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62AC6" w14:textId="4A47478B" w:rsidR="00087D95" w:rsidRDefault="007C4C9D" w:rsidP="00734023">
      <w:pPr>
        <w:pStyle w:val="Title"/>
      </w:pPr>
      <w:r>
        <w:t>Music</w:t>
      </w:r>
      <w:r w:rsidR="00602782">
        <w:t xml:space="preserve"> </w:t>
      </w:r>
      <w:r w:rsidR="00087D95">
        <w:t>Stage</w:t>
      </w:r>
      <w:r w:rsidR="00602782">
        <w:t xml:space="preserve"> </w:t>
      </w:r>
      <w:r>
        <w:t>4</w:t>
      </w:r>
      <w:r w:rsidR="00087D95">
        <w:t xml:space="preserve"> – sample assessment task</w:t>
      </w:r>
      <w:r w:rsidR="00004037">
        <w:t xml:space="preserve"> </w:t>
      </w:r>
    </w:p>
    <w:p w14:paraId="24A981F9" w14:textId="41727312" w:rsidR="002D54DB" w:rsidRDefault="006047F0" w:rsidP="002D54DB">
      <w:pPr>
        <w:pStyle w:val="Subtitle0"/>
      </w:pPr>
      <w:r>
        <w:t>Sound lab</w:t>
      </w:r>
    </w:p>
    <w:p w14:paraId="5EB54524" w14:textId="77777777" w:rsidR="002D54DB" w:rsidRDefault="002D54DB">
      <w:pPr>
        <w:suppressAutoHyphens w:val="0"/>
        <w:spacing w:before="0" w:after="160" w:line="259" w:lineRule="auto"/>
        <w:rPr>
          <w:color w:val="002664"/>
          <w:sz w:val="44"/>
          <w:szCs w:val="48"/>
        </w:rPr>
      </w:pPr>
      <w:r>
        <w:br w:type="page"/>
      </w:r>
    </w:p>
    <w:p w14:paraId="15EBEEA6" w14:textId="5B28DEDF" w:rsidR="00F12D5C" w:rsidRDefault="00F26E22" w:rsidP="008F30A5">
      <w:pPr>
        <w:pStyle w:val="Heading1"/>
      </w:pPr>
      <w:r>
        <w:lastRenderedPageBreak/>
        <w:t xml:space="preserve">Music </w:t>
      </w:r>
      <w:r w:rsidR="00950968">
        <w:t xml:space="preserve">Stage </w:t>
      </w:r>
      <w:r w:rsidR="00402625">
        <w:t>4</w:t>
      </w:r>
      <w:r w:rsidR="00345EAC">
        <w:t xml:space="preserve"> – </w:t>
      </w:r>
      <w:r w:rsidR="00402625">
        <w:t>Sound lab –</w:t>
      </w:r>
      <w:r w:rsidR="000A47F2">
        <w:t xml:space="preserve"> </w:t>
      </w:r>
      <w:r w:rsidR="00FF3586">
        <w:t xml:space="preserve">sample </w:t>
      </w:r>
      <w:r w:rsidR="008E7598">
        <w:t xml:space="preserve">assessment </w:t>
      </w:r>
      <w:r w:rsidR="00402625">
        <w:t>task</w:t>
      </w:r>
    </w:p>
    <w:p w14:paraId="172F0AD5" w14:textId="1CCFC64C" w:rsidR="0008611F" w:rsidRPr="00A84677" w:rsidRDefault="00950968" w:rsidP="008F30A5">
      <w:r w:rsidRPr="00A84677">
        <w:rPr>
          <w:rStyle w:val="Strong"/>
          <w:sz w:val="24"/>
        </w:rPr>
        <w:t>Assessment due date</w:t>
      </w:r>
      <w:r w:rsidR="0008611F" w:rsidRPr="00A84677">
        <w:t>:</w:t>
      </w:r>
      <w:r w:rsidR="00742D9B" w:rsidRPr="00A84677">
        <w:t xml:space="preserve"> Term 2, Week 10</w:t>
      </w:r>
    </w:p>
    <w:p w14:paraId="02BF4D86" w14:textId="4205FF9A" w:rsidR="0008611F" w:rsidRPr="00A84677" w:rsidRDefault="0008611F" w:rsidP="008F30A5">
      <w:r w:rsidRPr="00A84677">
        <w:rPr>
          <w:rStyle w:val="Strong"/>
          <w:sz w:val="24"/>
        </w:rPr>
        <w:t>Outcomes being assessed</w:t>
      </w:r>
    </w:p>
    <w:p w14:paraId="000DAD61" w14:textId="77777777" w:rsidR="00EA4101" w:rsidRPr="00A84677" w:rsidRDefault="00EA4101" w:rsidP="008F30A5">
      <w:r w:rsidRPr="00A84677">
        <w:t>A student:</w:t>
      </w:r>
    </w:p>
    <w:p w14:paraId="04A34029" w14:textId="727F19D3" w:rsidR="00CB1F8F" w:rsidRPr="008F30A5" w:rsidRDefault="0003429B" w:rsidP="008F30A5">
      <w:pPr>
        <w:pStyle w:val="ListBullet"/>
      </w:pPr>
      <w:r w:rsidRPr="008F30A5">
        <w:rPr>
          <w:rStyle w:val="Strong"/>
        </w:rPr>
        <w:t>MU4–COM–01</w:t>
      </w:r>
      <w:r w:rsidRPr="008F30A5">
        <w:t xml:space="preserve"> improvises, arranges or composes using the elements of music to create musical ideas</w:t>
      </w:r>
    </w:p>
    <w:p w14:paraId="44D4F15B" w14:textId="1EDFD30E" w:rsidR="007E0E40" w:rsidRPr="009756EF" w:rsidRDefault="00000000" w:rsidP="009756EF">
      <w:pPr>
        <w:pStyle w:val="Imageattributioncaption"/>
      </w:pPr>
      <w:hyperlink r:id="rId8" w:tgtFrame="_blank" w:history="1">
        <w:r w:rsidR="007E0E40" w:rsidRPr="009756EF">
          <w:rPr>
            <w:rStyle w:val="Hyperlink"/>
          </w:rPr>
          <w:t>Music 7–10 Syllabus</w:t>
        </w:r>
      </w:hyperlink>
      <w:r w:rsidR="007E0E40" w:rsidRPr="009756EF">
        <w:t xml:space="preserve"> © NSW Education Standards Authority (NESA) for and on behalf of the Crown in right of the State of New South Wales, 2024.</w:t>
      </w:r>
    </w:p>
    <w:p w14:paraId="0CFD5997" w14:textId="0369F8CB" w:rsidR="009756EF" w:rsidRPr="009756EF" w:rsidRDefault="009756EF" w:rsidP="000A47F2">
      <w:pPr>
        <w:pStyle w:val="Heading2"/>
      </w:pPr>
      <w:r>
        <w:t>Task description</w:t>
      </w:r>
    </w:p>
    <w:p w14:paraId="706B51CB" w14:textId="72D0EEA0" w:rsidR="00616D7E" w:rsidRPr="009756EF" w:rsidRDefault="000C0D92" w:rsidP="009756EF">
      <w:pPr>
        <w:pStyle w:val="FeatureBox"/>
      </w:pPr>
      <w:r w:rsidRPr="009756EF">
        <w:t xml:space="preserve">Create a </w:t>
      </w:r>
      <w:r w:rsidR="00501EA8" w:rsidRPr="009756EF">
        <w:t>one-minute</w:t>
      </w:r>
      <w:r w:rsidRPr="009756EF">
        <w:t xml:space="preserve"> composition using either classroom instruments in groups</w:t>
      </w:r>
      <w:r w:rsidR="00501EA8" w:rsidRPr="009756EF">
        <w:t>, or using a DAW</w:t>
      </w:r>
      <w:r w:rsidR="00CC46BA" w:rsidRPr="009756EF">
        <w:t xml:space="preserve"> individually or in pairs</w:t>
      </w:r>
      <w:r w:rsidR="00501EA8" w:rsidRPr="009756EF">
        <w:t>. The composition will be performed or played to the class.</w:t>
      </w:r>
      <w:r w:rsidR="009415FF" w:rsidRPr="009756EF">
        <w:t xml:space="preserve"> </w:t>
      </w:r>
      <w:r w:rsidR="003514FF" w:rsidRPr="009756EF">
        <w:t xml:space="preserve">The </w:t>
      </w:r>
      <w:r w:rsidR="00E87FC8" w:rsidRPr="009756EF">
        <w:t>composition</w:t>
      </w:r>
      <w:r w:rsidR="005D3796" w:rsidRPr="009756EF">
        <w:t xml:space="preserve"> must include:</w:t>
      </w:r>
    </w:p>
    <w:p w14:paraId="40BF734F" w14:textId="7D34969A" w:rsidR="00616D7E" w:rsidRPr="009756EF" w:rsidRDefault="003514FF" w:rsidP="00C657E7">
      <w:pPr>
        <w:pStyle w:val="FeatureBox"/>
        <w:numPr>
          <w:ilvl w:val="0"/>
          <w:numId w:val="22"/>
        </w:numPr>
        <w:ind w:left="567" w:hanging="567"/>
      </w:pPr>
      <w:r w:rsidRPr="009756EF">
        <w:t>a</w:t>
      </w:r>
      <w:r w:rsidR="00ED7F4E" w:rsidRPr="009756EF">
        <w:t>t least 4 layers of sound that fulfil the roles of melod</w:t>
      </w:r>
      <w:r w:rsidR="00CC46BA" w:rsidRPr="009756EF">
        <w:t>ic role</w:t>
      </w:r>
      <w:r w:rsidR="00ED7F4E" w:rsidRPr="009756EF">
        <w:t>, harmonic role and rhythmic role. Adding a bass line is recommended. Additional layers can be added</w:t>
      </w:r>
      <w:r w:rsidR="006F6F5F" w:rsidRPr="009756EF">
        <w:t>.</w:t>
      </w:r>
    </w:p>
    <w:p w14:paraId="7FD34DA6" w14:textId="08A4BD14" w:rsidR="009A493B" w:rsidRPr="009756EF" w:rsidRDefault="00ED7F4E" w:rsidP="00C657E7">
      <w:pPr>
        <w:pStyle w:val="FeatureBox"/>
        <w:numPr>
          <w:ilvl w:val="0"/>
          <w:numId w:val="22"/>
        </w:numPr>
        <w:ind w:left="567" w:hanging="567"/>
      </w:pPr>
      <w:r w:rsidRPr="009756EF">
        <w:t>2 different types of texture (monophonic, homophonic, pol</w:t>
      </w:r>
      <w:r w:rsidR="006F6F5F" w:rsidRPr="009756EF">
        <w:t>yphonic).</w:t>
      </w:r>
    </w:p>
    <w:p w14:paraId="491EDE5D" w14:textId="14365B13" w:rsidR="008F30A5" w:rsidRDefault="002E584A" w:rsidP="009756EF">
      <w:pPr>
        <w:pStyle w:val="FeatureBox"/>
      </w:pPr>
      <w:r w:rsidRPr="009756EF">
        <w:t>A ‘</w:t>
      </w:r>
      <w:r w:rsidR="00CC46BA" w:rsidRPr="009756EF">
        <w:t>C</w:t>
      </w:r>
      <w:r w:rsidRPr="009756EF">
        <w:t>omposition planning and reflection worksheet’ will need to be completed during the process of creating your composition.</w:t>
      </w:r>
    </w:p>
    <w:p w14:paraId="220FDDB2" w14:textId="25E479BC" w:rsidR="00F12D5C" w:rsidRPr="009756EF" w:rsidRDefault="00145571" w:rsidP="009756EF">
      <w:pPr>
        <w:pStyle w:val="FeatureBox"/>
      </w:pPr>
      <w:r w:rsidRPr="009756EF">
        <w:t xml:space="preserve">A graphic score of a section of </w:t>
      </w:r>
      <w:r w:rsidR="00B54329" w:rsidRPr="009756EF">
        <w:t>the composition</w:t>
      </w:r>
      <w:r w:rsidRPr="009756EF">
        <w:t xml:space="preserve"> that represents each layer of sound and what they are playing must also be </w:t>
      </w:r>
      <w:r w:rsidR="008E7598" w:rsidRPr="009756EF">
        <w:t>completed</w:t>
      </w:r>
      <w:r w:rsidRPr="009756EF">
        <w:t>.</w:t>
      </w:r>
    </w:p>
    <w:p w14:paraId="55B8B4FA" w14:textId="77777777" w:rsidR="00F12D5C" w:rsidRDefault="00F12D5C" w:rsidP="006F1A55">
      <w:pPr>
        <w:pStyle w:val="Heading2"/>
      </w:pPr>
      <w:bookmarkStart w:id="0" w:name="_Toc148336767"/>
      <w:bookmarkStart w:id="1" w:name="_Hlk166060133"/>
      <w:r>
        <w:t xml:space="preserve">Submission </w:t>
      </w:r>
      <w:r w:rsidRPr="006F1A55">
        <w:t>details</w:t>
      </w:r>
      <w:bookmarkEnd w:id="0"/>
    </w:p>
    <w:p w14:paraId="2A03C751" w14:textId="203FA5B7" w:rsidR="003F5381" w:rsidRPr="00A84677" w:rsidRDefault="00515862" w:rsidP="008F30A5">
      <w:r w:rsidRPr="00A84677">
        <w:t xml:space="preserve">Submission of the </w:t>
      </w:r>
      <w:r w:rsidR="00D76785" w:rsidRPr="00A84677">
        <w:t>composition will be during class time and may be submitted as a live performance or as a recording which will be played to the class.</w:t>
      </w:r>
      <w:r w:rsidR="000A3B90" w:rsidRPr="00A84677">
        <w:t xml:space="preserve"> </w:t>
      </w:r>
      <w:r w:rsidR="00653B78" w:rsidRPr="00A84677">
        <w:t>The</w:t>
      </w:r>
      <w:r w:rsidR="000A3B90" w:rsidRPr="00A84677">
        <w:t xml:space="preserve"> </w:t>
      </w:r>
      <w:r w:rsidR="00653B78" w:rsidRPr="00A84677">
        <w:t>‘</w:t>
      </w:r>
      <w:r w:rsidR="006F4971">
        <w:t>Composition</w:t>
      </w:r>
      <w:r w:rsidR="006F4971" w:rsidRPr="00A84677">
        <w:t xml:space="preserve"> </w:t>
      </w:r>
      <w:r w:rsidR="000A3B90" w:rsidRPr="00A84677">
        <w:t>planning and reflection worksheet</w:t>
      </w:r>
      <w:r w:rsidR="00653B78" w:rsidRPr="00A84677">
        <w:t>’</w:t>
      </w:r>
      <w:r w:rsidR="000A3B90" w:rsidRPr="00A84677">
        <w:t xml:space="preserve"> and the graphic score must </w:t>
      </w:r>
      <w:r w:rsidR="00653B78" w:rsidRPr="00A84677">
        <w:t>be submitted to the teacher during class time.</w:t>
      </w:r>
    </w:p>
    <w:bookmarkEnd w:id="1"/>
    <w:p w14:paraId="6E0248DD" w14:textId="178B1612" w:rsidR="00A43726" w:rsidRPr="005662DB" w:rsidRDefault="00291A65" w:rsidP="005662DB">
      <w:pPr>
        <w:pStyle w:val="Heading2"/>
      </w:pPr>
      <w:r w:rsidRPr="005662DB">
        <w:lastRenderedPageBreak/>
        <w:t>Formative check</w:t>
      </w:r>
      <w:r w:rsidR="001F0BA5" w:rsidRPr="005662DB">
        <w:t>-</w:t>
      </w:r>
      <w:r w:rsidRPr="005662DB">
        <w:t>in opportunities</w:t>
      </w:r>
    </w:p>
    <w:p w14:paraId="68B22957" w14:textId="73CA805C" w:rsidR="00A43726" w:rsidRPr="00A84677" w:rsidRDefault="000C478A" w:rsidP="008F30A5">
      <w:r w:rsidRPr="00A84677">
        <w:t xml:space="preserve">Whole class, group and individual feedback will be provided </w:t>
      </w:r>
      <w:r w:rsidR="00900DA4" w:rsidRPr="00A84677">
        <w:t xml:space="preserve">verbally </w:t>
      </w:r>
      <w:r w:rsidRPr="00A84677">
        <w:t xml:space="preserve">during lesson time in </w:t>
      </w:r>
      <w:r w:rsidR="009C2D00">
        <w:t>W</w:t>
      </w:r>
      <w:r w:rsidRPr="00A84677">
        <w:t>eeks 9 and 10</w:t>
      </w:r>
      <w:r w:rsidR="00E82FC3" w:rsidRPr="00A84677">
        <w:t>.</w:t>
      </w:r>
      <w:r w:rsidR="00A65AF1" w:rsidRPr="00A84677">
        <w:t xml:space="preserve"> Students are provided with checklists and </w:t>
      </w:r>
      <w:r w:rsidR="002E06C2" w:rsidRPr="00A84677">
        <w:t>supporting questions to help guide the composition process</w:t>
      </w:r>
      <w:r w:rsidR="00865ED5" w:rsidRPr="00A84677">
        <w:t xml:space="preserve"> in the ‘</w:t>
      </w:r>
      <w:r w:rsidR="006F4971">
        <w:t>Composition</w:t>
      </w:r>
      <w:r w:rsidR="006F4971" w:rsidRPr="00A84677">
        <w:t xml:space="preserve"> </w:t>
      </w:r>
      <w:r w:rsidR="00865ED5" w:rsidRPr="00A84677">
        <w:t>planning and reflection worksheet’</w:t>
      </w:r>
      <w:r w:rsidR="00C82034" w:rsidRPr="00A84677">
        <w:t>. Advice on how to rehearse or refine the composition during the development phase</w:t>
      </w:r>
      <w:r w:rsidR="00B27FA1">
        <w:t xml:space="preserve"> and a sample graphic score</w:t>
      </w:r>
      <w:r w:rsidR="00C82034" w:rsidRPr="00A84677">
        <w:t xml:space="preserve"> is provided in the </w:t>
      </w:r>
      <w:r w:rsidR="00A53F49" w:rsidRPr="00A84677">
        <w:t>PowerPoint</w:t>
      </w:r>
      <w:r w:rsidR="00C82034" w:rsidRPr="00A84677">
        <w:t>.</w:t>
      </w:r>
      <w:r w:rsidR="00A53F49" w:rsidRPr="00A84677">
        <w:t xml:space="preserve"> </w:t>
      </w:r>
    </w:p>
    <w:p w14:paraId="775838F2" w14:textId="77777777" w:rsidR="003F5381" w:rsidRDefault="003F5381">
      <w:pPr>
        <w:suppressAutoHyphens w:val="0"/>
        <w:spacing w:before="0" w:after="160" w:line="259" w:lineRule="auto"/>
      </w:pPr>
      <w:r>
        <w:br w:type="page"/>
      </w:r>
    </w:p>
    <w:p w14:paraId="0E8D839E" w14:textId="77777777" w:rsidR="00F12D5C" w:rsidRDefault="00F12D5C" w:rsidP="00A952D6">
      <w:pPr>
        <w:pStyle w:val="Heading1"/>
      </w:pPr>
      <w:bookmarkStart w:id="2" w:name="_Toc148336768"/>
      <w:r>
        <w:lastRenderedPageBreak/>
        <w:t>Steps to success</w:t>
      </w:r>
      <w:bookmarkEnd w:id="2"/>
    </w:p>
    <w:p w14:paraId="24953DE7" w14:textId="613DFEA4" w:rsidR="001D3121" w:rsidRDefault="0068246E" w:rsidP="001D3121">
      <w:pPr>
        <w:pStyle w:val="Caption"/>
      </w:pPr>
      <w:r>
        <w:t xml:space="preserve">Table </w:t>
      </w:r>
      <w:r w:rsidR="00CA0C56">
        <w:t>1</w:t>
      </w:r>
      <w:r>
        <w:t xml:space="preserve"> – </w:t>
      </w:r>
      <w:r w:rsidR="00B53FC7">
        <w:t>a</w:t>
      </w:r>
      <w:r>
        <w:t xml:space="preserve">ssessment preparation </w:t>
      </w:r>
      <w:r w:rsidR="001F0BA5">
        <w:t>schedule</w:t>
      </w:r>
    </w:p>
    <w:tbl>
      <w:tblPr>
        <w:tblStyle w:val="Tableheader"/>
        <w:tblW w:w="0" w:type="auto"/>
        <w:tblLook w:val="0420" w:firstRow="1" w:lastRow="0" w:firstColumn="0" w:lastColumn="0" w:noHBand="0" w:noVBand="1"/>
        <w:tblDescription w:val="Table outlining steps to success, what needs to be done and some ways it could be done."/>
      </w:tblPr>
      <w:tblGrid>
        <w:gridCol w:w="4815"/>
        <w:gridCol w:w="4815"/>
      </w:tblGrid>
      <w:tr w:rsidR="00F661E8" w:rsidRPr="00524613" w14:paraId="0006C3FB" w14:textId="77777777" w:rsidTr="00524613">
        <w:trPr>
          <w:cnfStyle w:val="100000000000" w:firstRow="1" w:lastRow="0" w:firstColumn="0" w:lastColumn="0" w:oddVBand="0" w:evenVBand="0" w:oddHBand="0" w:evenHBand="0" w:firstRowFirstColumn="0" w:firstRowLastColumn="0" w:lastRowFirstColumn="0" w:lastRowLastColumn="0"/>
        </w:trPr>
        <w:tc>
          <w:tcPr>
            <w:tcW w:w="7280" w:type="dxa"/>
          </w:tcPr>
          <w:p w14:paraId="10653A7D" w14:textId="6B436302" w:rsidR="00F661E8" w:rsidRPr="00524613" w:rsidRDefault="00F661E8" w:rsidP="00524613">
            <w:r w:rsidRPr="00524613">
              <w:t>What I need to do</w:t>
            </w:r>
          </w:p>
        </w:tc>
        <w:tc>
          <w:tcPr>
            <w:tcW w:w="7280" w:type="dxa"/>
          </w:tcPr>
          <w:p w14:paraId="168178DF" w14:textId="6A680FAE" w:rsidR="00F661E8" w:rsidRPr="00524613" w:rsidRDefault="00F661E8" w:rsidP="00524613">
            <w:r w:rsidRPr="00524613">
              <w:t>Ways I can do this</w:t>
            </w:r>
          </w:p>
        </w:tc>
      </w:tr>
      <w:tr w:rsidR="00F661E8" w:rsidRPr="00524613" w14:paraId="2B8FE62E" w14:textId="77777777" w:rsidTr="00524613">
        <w:trPr>
          <w:cnfStyle w:val="000000100000" w:firstRow="0" w:lastRow="0" w:firstColumn="0" w:lastColumn="0" w:oddVBand="0" w:evenVBand="0" w:oddHBand="1" w:evenHBand="0" w:firstRowFirstColumn="0" w:firstRowLastColumn="0" w:lastRowFirstColumn="0" w:lastRowLastColumn="0"/>
        </w:trPr>
        <w:tc>
          <w:tcPr>
            <w:tcW w:w="7280" w:type="dxa"/>
          </w:tcPr>
          <w:p w14:paraId="1E9913CE" w14:textId="3AC1D037" w:rsidR="00F661E8" w:rsidRPr="00524613" w:rsidRDefault="00F661E8" w:rsidP="00524613">
            <w:r w:rsidRPr="00524613">
              <w:t>Choose 4 layers of sound including a melodic layer, harmonic layer, rhythmic layer and bass line.</w:t>
            </w:r>
          </w:p>
        </w:tc>
        <w:tc>
          <w:tcPr>
            <w:tcW w:w="7280" w:type="dxa"/>
          </w:tcPr>
          <w:p w14:paraId="610EE676" w14:textId="4F7B6DD5" w:rsidR="00350A86" w:rsidRPr="00524613" w:rsidRDefault="008C29D1" w:rsidP="00524613">
            <w:pPr>
              <w:pStyle w:val="ListBullet"/>
            </w:pPr>
            <w:r w:rsidRPr="00524613">
              <w:t>S</w:t>
            </w:r>
            <w:r w:rsidR="00F661E8" w:rsidRPr="00524613">
              <w:t>earch for different loops in the DAW and listen to each one, making notes on which ones I like and</w:t>
            </w:r>
            <w:r w:rsidR="00B27FA1" w:rsidRPr="00524613">
              <w:t xml:space="preserve"> how it</w:t>
            </w:r>
            <w:r w:rsidR="00F661E8" w:rsidRPr="00524613">
              <w:t xml:space="preserve"> would fulfil each role</w:t>
            </w:r>
          </w:p>
          <w:p w14:paraId="71999256" w14:textId="06616E14" w:rsidR="00F661E8" w:rsidRPr="00524613" w:rsidRDefault="008F30A5" w:rsidP="00524613">
            <w:pPr>
              <w:pStyle w:val="ListBullet"/>
            </w:pPr>
            <w:r>
              <w:t xml:space="preserve">Select </w:t>
            </w:r>
            <w:r w:rsidR="00F661E8" w:rsidRPr="00524613">
              <w:t>a range of classroom instrument</w:t>
            </w:r>
            <w:r w:rsidR="00B27FA1" w:rsidRPr="00524613">
              <w:t>s</w:t>
            </w:r>
            <w:r w:rsidR="00F661E8" w:rsidRPr="00524613">
              <w:t xml:space="preserve"> and determine which ones would be suitable for each role</w:t>
            </w:r>
          </w:p>
        </w:tc>
      </w:tr>
      <w:tr w:rsidR="00F661E8" w:rsidRPr="00524613" w14:paraId="3482407B" w14:textId="77777777" w:rsidTr="00524613">
        <w:trPr>
          <w:cnfStyle w:val="000000010000" w:firstRow="0" w:lastRow="0" w:firstColumn="0" w:lastColumn="0" w:oddVBand="0" w:evenVBand="0" w:oddHBand="0" w:evenHBand="1" w:firstRowFirstColumn="0" w:firstRowLastColumn="0" w:lastRowFirstColumn="0" w:lastRowLastColumn="0"/>
        </w:trPr>
        <w:tc>
          <w:tcPr>
            <w:tcW w:w="7280" w:type="dxa"/>
          </w:tcPr>
          <w:p w14:paraId="02B26536" w14:textId="03F08741" w:rsidR="00F661E8" w:rsidRPr="00524613" w:rsidRDefault="00F661E8" w:rsidP="00524613">
            <w:r w:rsidRPr="00524613">
              <w:t>Create 2 different types of texture with the layers of sound. (Monophonic, homophonic, polyphonic.)</w:t>
            </w:r>
          </w:p>
        </w:tc>
        <w:tc>
          <w:tcPr>
            <w:tcW w:w="7280" w:type="dxa"/>
          </w:tcPr>
          <w:p w14:paraId="3D81708D" w14:textId="5DA38B2B" w:rsidR="00F661E8" w:rsidRPr="00524613" w:rsidRDefault="008C29D1" w:rsidP="00524613">
            <w:pPr>
              <w:pStyle w:val="ListBullet"/>
            </w:pPr>
            <w:r w:rsidRPr="00524613">
              <w:t>I</w:t>
            </w:r>
            <w:r w:rsidR="00F661E8" w:rsidRPr="00524613">
              <w:t>f working acoustically, experiment through improvisation to create a musical idea or pattern for each instrument</w:t>
            </w:r>
          </w:p>
          <w:p w14:paraId="29C7A3F2" w14:textId="1D8B864B" w:rsidR="00F661E8" w:rsidRPr="00524613" w:rsidRDefault="000F611F" w:rsidP="00524613">
            <w:pPr>
              <w:pStyle w:val="ListBullet"/>
            </w:pPr>
            <w:r w:rsidRPr="00524613">
              <w:t>Acoustically or electronically, e</w:t>
            </w:r>
            <w:r w:rsidR="00F661E8" w:rsidRPr="00524613">
              <w:t>xperiment with layering the sounds to achieve the appropriate texture (</w:t>
            </w:r>
            <w:r w:rsidR="008F30A5">
              <w:t>m</w:t>
            </w:r>
            <w:r w:rsidR="00F661E8" w:rsidRPr="00524613">
              <w:t>onophonic, homophonic or polyphonic)</w:t>
            </w:r>
          </w:p>
          <w:p w14:paraId="10E17640" w14:textId="7A06BFD4" w:rsidR="00F661E8" w:rsidRPr="00524613" w:rsidRDefault="00524613" w:rsidP="00524613">
            <w:pPr>
              <w:pStyle w:val="ListBullet"/>
            </w:pPr>
            <w:r>
              <w:t xml:space="preserve">Structure </w:t>
            </w:r>
            <w:r w:rsidR="00F661E8" w:rsidRPr="00524613">
              <w:t>the 2 different types of texture appropriately through experimentation and listening</w:t>
            </w:r>
          </w:p>
        </w:tc>
      </w:tr>
      <w:tr w:rsidR="00350A86" w:rsidRPr="00524613" w14:paraId="2D5EAC46" w14:textId="77777777" w:rsidTr="00524613">
        <w:trPr>
          <w:cnfStyle w:val="000000100000" w:firstRow="0" w:lastRow="0" w:firstColumn="0" w:lastColumn="0" w:oddVBand="0" w:evenVBand="0" w:oddHBand="1" w:evenHBand="0" w:firstRowFirstColumn="0" w:firstRowLastColumn="0" w:lastRowFirstColumn="0" w:lastRowLastColumn="0"/>
        </w:trPr>
        <w:tc>
          <w:tcPr>
            <w:tcW w:w="7280" w:type="dxa"/>
          </w:tcPr>
          <w:p w14:paraId="686342D8" w14:textId="5D02C7C3" w:rsidR="00350A86" w:rsidRPr="00524613" w:rsidRDefault="00350A86" w:rsidP="00524613">
            <w:r w:rsidRPr="00524613">
              <w:t>Rehearse and refine the composition.</w:t>
            </w:r>
          </w:p>
        </w:tc>
        <w:tc>
          <w:tcPr>
            <w:tcW w:w="7280" w:type="dxa"/>
          </w:tcPr>
          <w:p w14:paraId="4EB66B51" w14:textId="09275619" w:rsidR="00350A86" w:rsidRPr="00524613" w:rsidRDefault="007E1F88" w:rsidP="00524613">
            <w:pPr>
              <w:pStyle w:val="ListBullet"/>
            </w:pPr>
            <w:r w:rsidRPr="00524613">
              <w:t>L</w:t>
            </w:r>
            <w:r w:rsidR="00350A86" w:rsidRPr="00524613">
              <w:t>isten to the composition and consider the questions to guide my refinement process</w:t>
            </w:r>
          </w:p>
          <w:p w14:paraId="473FD658" w14:textId="0A2B555F" w:rsidR="00350A86" w:rsidRPr="00524613" w:rsidRDefault="007E1F88" w:rsidP="00524613">
            <w:pPr>
              <w:pStyle w:val="ListBullet"/>
            </w:pPr>
            <w:r w:rsidRPr="00524613">
              <w:t>E</w:t>
            </w:r>
            <w:r w:rsidR="00350A86" w:rsidRPr="00524613">
              <w:t>dit and adjust the composition until I am happy with how it sounds including how it is structured</w:t>
            </w:r>
          </w:p>
          <w:p w14:paraId="43083825" w14:textId="0A5F6553" w:rsidR="00350A86" w:rsidRPr="00524613" w:rsidRDefault="007E1F88" w:rsidP="00524613">
            <w:pPr>
              <w:pStyle w:val="ListBullet"/>
            </w:pPr>
            <w:r w:rsidRPr="00524613">
              <w:t>C</w:t>
            </w:r>
            <w:r w:rsidR="00350A86" w:rsidRPr="00524613">
              <w:t>omplete the checklist provided in the ‘</w:t>
            </w:r>
            <w:r w:rsidR="00F26E22">
              <w:t>Composition</w:t>
            </w:r>
            <w:r w:rsidR="00F26E22" w:rsidRPr="00524613">
              <w:t xml:space="preserve"> </w:t>
            </w:r>
            <w:r w:rsidR="00350A86" w:rsidRPr="00524613">
              <w:t xml:space="preserve">planning and reflection </w:t>
            </w:r>
            <w:r w:rsidR="00350A86" w:rsidRPr="00524613">
              <w:lastRenderedPageBreak/>
              <w:t xml:space="preserve">worksheet’ </w:t>
            </w:r>
          </w:p>
        </w:tc>
      </w:tr>
      <w:tr w:rsidR="00350A86" w:rsidRPr="00524613" w14:paraId="2E8C1F2A" w14:textId="77777777" w:rsidTr="00524613">
        <w:trPr>
          <w:cnfStyle w:val="000000010000" w:firstRow="0" w:lastRow="0" w:firstColumn="0" w:lastColumn="0" w:oddVBand="0" w:evenVBand="0" w:oddHBand="0" w:evenHBand="1" w:firstRowFirstColumn="0" w:firstRowLastColumn="0" w:lastRowFirstColumn="0" w:lastRowLastColumn="0"/>
        </w:trPr>
        <w:tc>
          <w:tcPr>
            <w:tcW w:w="7280" w:type="dxa"/>
          </w:tcPr>
          <w:p w14:paraId="7BF9C7CD" w14:textId="5DA4C136" w:rsidR="00350A86" w:rsidRPr="00524613" w:rsidRDefault="00350A86" w:rsidP="00524613">
            <w:r w:rsidRPr="00524613">
              <w:lastRenderedPageBreak/>
              <w:t xml:space="preserve">Complete the </w:t>
            </w:r>
            <w:r w:rsidR="00F26E22">
              <w:t xml:space="preserve">‘Composition </w:t>
            </w:r>
            <w:r w:rsidRPr="00524613">
              <w:t>planning and reflection worksheet</w:t>
            </w:r>
            <w:r w:rsidR="00F26E22">
              <w:t>’</w:t>
            </w:r>
            <w:r w:rsidRPr="00524613">
              <w:t>.</w:t>
            </w:r>
          </w:p>
        </w:tc>
        <w:tc>
          <w:tcPr>
            <w:tcW w:w="7280" w:type="dxa"/>
          </w:tcPr>
          <w:p w14:paraId="6919B0DD" w14:textId="7238CCFC" w:rsidR="00350A86" w:rsidRPr="00524613" w:rsidRDefault="007E1F88" w:rsidP="00524613">
            <w:pPr>
              <w:pStyle w:val="ListBullet"/>
            </w:pPr>
            <w:r w:rsidRPr="00524613">
              <w:t>W</w:t>
            </w:r>
            <w:r w:rsidR="00350A86" w:rsidRPr="00524613">
              <w:t>ork through the questions one at a time and seek help from the teacher if required</w:t>
            </w:r>
          </w:p>
          <w:p w14:paraId="3872FE22" w14:textId="402ECD0D" w:rsidR="00350A86" w:rsidRPr="00524613" w:rsidRDefault="007E1F88" w:rsidP="00524613">
            <w:pPr>
              <w:pStyle w:val="ListBullet"/>
            </w:pPr>
            <w:r w:rsidRPr="00524613">
              <w:t>E</w:t>
            </w:r>
            <w:r w:rsidR="00350A86" w:rsidRPr="00524613">
              <w:t>nsure that I complete the worksheet as I go to accurately document the creative process. I should not leave it until the very end of the task</w:t>
            </w:r>
          </w:p>
        </w:tc>
      </w:tr>
      <w:tr w:rsidR="00350A86" w:rsidRPr="00524613" w14:paraId="3278A2C4" w14:textId="77777777" w:rsidTr="00524613">
        <w:trPr>
          <w:cnfStyle w:val="000000100000" w:firstRow="0" w:lastRow="0" w:firstColumn="0" w:lastColumn="0" w:oddVBand="0" w:evenVBand="0" w:oddHBand="1" w:evenHBand="0" w:firstRowFirstColumn="0" w:firstRowLastColumn="0" w:lastRowFirstColumn="0" w:lastRowLastColumn="0"/>
        </w:trPr>
        <w:tc>
          <w:tcPr>
            <w:tcW w:w="7280" w:type="dxa"/>
          </w:tcPr>
          <w:p w14:paraId="4D8EA171" w14:textId="590915E3" w:rsidR="00350A86" w:rsidRPr="00524613" w:rsidRDefault="00350A86" w:rsidP="00524613">
            <w:r w:rsidRPr="00524613">
              <w:t>Record the composition.</w:t>
            </w:r>
          </w:p>
        </w:tc>
        <w:tc>
          <w:tcPr>
            <w:tcW w:w="7280" w:type="dxa"/>
          </w:tcPr>
          <w:p w14:paraId="4C9999C1" w14:textId="317AC780" w:rsidR="00350A86" w:rsidRPr="00524613" w:rsidRDefault="007E1F88" w:rsidP="00524613">
            <w:pPr>
              <w:pStyle w:val="ListBullet"/>
            </w:pPr>
            <w:r w:rsidRPr="00524613">
              <w:t>A</w:t>
            </w:r>
            <w:r w:rsidR="00350A86" w:rsidRPr="00524613">
              <w:t>sk my teacher for access to a digital device to record the composition</w:t>
            </w:r>
          </w:p>
          <w:p w14:paraId="73D44C1B" w14:textId="5668468F" w:rsidR="00350A86" w:rsidRPr="00524613" w:rsidRDefault="007E1F88" w:rsidP="00524613">
            <w:pPr>
              <w:pStyle w:val="ListBullet"/>
            </w:pPr>
            <w:r w:rsidRPr="00524613">
              <w:t>D</w:t>
            </w:r>
            <w:r w:rsidR="00350A86" w:rsidRPr="00524613">
              <w:t>ownload the audio from the DAW and submit it to my teacher as an mp3</w:t>
            </w:r>
          </w:p>
        </w:tc>
      </w:tr>
      <w:tr w:rsidR="00350A86" w:rsidRPr="00524613" w14:paraId="6162CD76" w14:textId="77777777" w:rsidTr="00524613">
        <w:trPr>
          <w:cnfStyle w:val="000000010000" w:firstRow="0" w:lastRow="0" w:firstColumn="0" w:lastColumn="0" w:oddVBand="0" w:evenVBand="0" w:oddHBand="0" w:evenHBand="1" w:firstRowFirstColumn="0" w:firstRowLastColumn="0" w:lastRowFirstColumn="0" w:lastRowLastColumn="0"/>
        </w:trPr>
        <w:tc>
          <w:tcPr>
            <w:tcW w:w="7280" w:type="dxa"/>
          </w:tcPr>
          <w:p w14:paraId="706698A1" w14:textId="26710288" w:rsidR="00350A86" w:rsidRPr="00524613" w:rsidRDefault="00350A86" w:rsidP="00524613">
            <w:r w:rsidRPr="00524613">
              <w:t>Create a graphic score of the composition that represents each layer of sound and what they are playing.</w:t>
            </w:r>
          </w:p>
        </w:tc>
        <w:tc>
          <w:tcPr>
            <w:tcW w:w="7280" w:type="dxa"/>
          </w:tcPr>
          <w:p w14:paraId="587AED01" w14:textId="457B144F" w:rsidR="00350A86" w:rsidRPr="00524613" w:rsidRDefault="00F71098" w:rsidP="00524613">
            <w:pPr>
              <w:pStyle w:val="ListBullet"/>
            </w:pPr>
            <w:r w:rsidRPr="00524613">
              <w:t>R</w:t>
            </w:r>
            <w:r w:rsidR="00350A86" w:rsidRPr="00524613">
              <w:t>efer to the graphic scores I have completed this term prior to this task a</w:t>
            </w:r>
            <w:r w:rsidR="00C4242B" w:rsidRPr="00524613">
              <w:t>nd</w:t>
            </w:r>
            <w:r w:rsidR="00350A86" w:rsidRPr="00524613">
              <w:t xml:space="preserve"> look at the sample score provided by the teacher</w:t>
            </w:r>
          </w:p>
          <w:p w14:paraId="2AFA5A31" w14:textId="3CB26DCB" w:rsidR="00350A86" w:rsidRPr="00524613" w:rsidRDefault="00F71098" w:rsidP="00524613">
            <w:pPr>
              <w:pStyle w:val="ListBullet"/>
            </w:pPr>
            <w:r w:rsidRPr="00524613">
              <w:t>C</w:t>
            </w:r>
            <w:r w:rsidR="00350A86" w:rsidRPr="00524613">
              <w:t>hoose a section of the composition that shows all 4 layers clearly. Listen to the musical material played by each layer and create a visual symbol that represents each sound or layer. Notate each layer of sound on a piece of A4 paper</w:t>
            </w:r>
          </w:p>
        </w:tc>
      </w:tr>
    </w:tbl>
    <w:p w14:paraId="291B0970" w14:textId="77777777" w:rsidR="00A952D6" w:rsidRDefault="00A952D6" w:rsidP="00524613">
      <w:pPr>
        <w:sectPr w:rsidR="00A952D6" w:rsidSect="000268D3">
          <w:headerReference w:type="default" r:id="rId9"/>
          <w:footerReference w:type="default" r:id="rId10"/>
          <w:headerReference w:type="first" r:id="rId11"/>
          <w:footerReference w:type="first" r:id="rId12"/>
          <w:pgSz w:w="11906" w:h="16838"/>
          <w:pgMar w:top="1134" w:right="1134" w:bottom="1134" w:left="1134" w:header="709" w:footer="709" w:gutter="0"/>
          <w:pgNumType w:start="0"/>
          <w:cols w:space="708"/>
          <w:titlePg/>
          <w:docGrid w:linePitch="360"/>
        </w:sectPr>
      </w:pPr>
      <w:bookmarkStart w:id="3" w:name="_Toc148336771"/>
    </w:p>
    <w:p w14:paraId="65EC190C" w14:textId="6FCB7A8B" w:rsidR="00F12D5C" w:rsidRPr="00A952D6" w:rsidRDefault="00BA02A7" w:rsidP="00A952D6">
      <w:pPr>
        <w:pStyle w:val="Heading1"/>
      </w:pPr>
      <w:r w:rsidRPr="00A952D6">
        <w:lastRenderedPageBreak/>
        <w:t>Assessment</w:t>
      </w:r>
      <w:r w:rsidR="00F12D5C" w:rsidRPr="00A952D6">
        <w:t xml:space="preserve"> rubric</w:t>
      </w:r>
      <w:bookmarkEnd w:id="3"/>
    </w:p>
    <w:p w14:paraId="1D7CA48A" w14:textId="34CB61C3" w:rsidR="00EA7023" w:rsidRDefault="00EA7023" w:rsidP="00EA7023">
      <w:pPr>
        <w:pStyle w:val="Caption"/>
      </w:pPr>
      <w:r>
        <w:t xml:space="preserve">Table </w:t>
      </w:r>
      <w:r w:rsidR="00C4242B">
        <w:t>2</w:t>
      </w:r>
      <w:r>
        <w:t xml:space="preserve"> – </w:t>
      </w:r>
      <w:r w:rsidR="00A952D6">
        <w:t>assessment rubric</w:t>
      </w:r>
    </w:p>
    <w:tbl>
      <w:tblPr>
        <w:tblStyle w:val="Tableheader"/>
        <w:tblW w:w="5000" w:type="pct"/>
        <w:tblLayout w:type="fixed"/>
        <w:tblLook w:val="04A0" w:firstRow="1" w:lastRow="0" w:firstColumn="1" w:lastColumn="0" w:noHBand="0" w:noVBand="1"/>
        <w:tblDescription w:val="Criteria for achieving specific grade levels."/>
      </w:tblPr>
      <w:tblGrid>
        <w:gridCol w:w="2427"/>
        <w:gridCol w:w="2427"/>
        <w:gridCol w:w="2427"/>
        <w:gridCol w:w="2427"/>
        <w:gridCol w:w="2427"/>
        <w:gridCol w:w="2427"/>
      </w:tblGrid>
      <w:tr w:rsidR="00F646AB" w14:paraId="105B1482" w14:textId="77777777" w:rsidTr="00885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51C1003F" w14:textId="77777777" w:rsidR="00F12D5C" w:rsidRDefault="00F12D5C" w:rsidP="00F12D5C">
            <w:r w:rsidRPr="00C031B5">
              <w:t>Criteria</w:t>
            </w:r>
          </w:p>
        </w:tc>
        <w:tc>
          <w:tcPr>
            <w:tcW w:w="833" w:type="pct"/>
          </w:tcPr>
          <w:p w14:paraId="743360FA" w14:textId="239AE110" w:rsidR="00F12D5C" w:rsidRDefault="004A301D" w:rsidP="00F12D5C">
            <w:pPr>
              <w:cnfStyle w:val="100000000000" w:firstRow="1" w:lastRow="0" w:firstColumn="0" w:lastColumn="0" w:oddVBand="0" w:evenVBand="0" w:oddHBand="0" w:evenHBand="0" w:firstRowFirstColumn="0" w:firstRowLastColumn="0" w:lastRowFirstColumn="0" w:lastRowLastColumn="0"/>
            </w:pPr>
            <w:r>
              <w:t>A</w:t>
            </w:r>
          </w:p>
        </w:tc>
        <w:tc>
          <w:tcPr>
            <w:tcW w:w="833" w:type="pct"/>
          </w:tcPr>
          <w:p w14:paraId="721C4CD4" w14:textId="5A187A02" w:rsidR="00F12D5C" w:rsidRDefault="004A301D" w:rsidP="00F12D5C">
            <w:pPr>
              <w:cnfStyle w:val="100000000000" w:firstRow="1" w:lastRow="0" w:firstColumn="0" w:lastColumn="0" w:oddVBand="0" w:evenVBand="0" w:oddHBand="0" w:evenHBand="0" w:firstRowFirstColumn="0" w:firstRowLastColumn="0" w:lastRowFirstColumn="0" w:lastRowLastColumn="0"/>
            </w:pPr>
            <w:r>
              <w:t>B</w:t>
            </w:r>
          </w:p>
        </w:tc>
        <w:tc>
          <w:tcPr>
            <w:tcW w:w="833" w:type="pct"/>
          </w:tcPr>
          <w:p w14:paraId="42BC6484" w14:textId="3B1B9EB7" w:rsidR="00F12D5C" w:rsidRDefault="004A301D" w:rsidP="00F12D5C">
            <w:pPr>
              <w:cnfStyle w:val="100000000000" w:firstRow="1" w:lastRow="0" w:firstColumn="0" w:lastColumn="0" w:oddVBand="0" w:evenVBand="0" w:oddHBand="0" w:evenHBand="0" w:firstRowFirstColumn="0" w:firstRowLastColumn="0" w:lastRowFirstColumn="0" w:lastRowLastColumn="0"/>
            </w:pPr>
            <w:r>
              <w:t>C</w:t>
            </w:r>
          </w:p>
        </w:tc>
        <w:tc>
          <w:tcPr>
            <w:tcW w:w="833" w:type="pct"/>
          </w:tcPr>
          <w:p w14:paraId="5068ED66" w14:textId="1FE6E94F" w:rsidR="00F12D5C" w:rsidRDefault="004A301D" w:rsidP="00F12D5C">
            <w:pPr>
              <w:cnfStyle w:val="100000000000" w:firstRow="1" w:lastRow="0" w:firstColumn="0" w:lastColumn="0" w:oddVBand="0" w:evenVBand="0" w:oddHBand="0" w:evenHBand="0" w:firstRowFirstColumn="0" w:firstRowLastColumn="0" w:lastRowFirstColumn="0" w:lastRowLastColumn="0"/>
            </w:pPr>
            <w:r>
              <w:t>D</w:t>
            </w:r>
          </w:p>
        </w:tc>
        <w:tc>
          <w:tcPr>
            <w:tcW w:w="833" w:type="pct"/>
          </w:tcPr>
          <w:p w14:paraId="64684CE7" w14:textId="79776D37" w:rsidR="00F12D5C" w:rsidRPr="00C031B5" w:rsidRDefault="004A301D" w:rsidP="00F12D5C">
            <w:pPr>
              <w:cnfStyle w:val="100000000000" w:firstRow="1" w:lastRow="0" w:firstColumn="0" w:lastColumn="0" w:oddVBand="0" w:evenVBand="0" w:oddHBand="0" w:evenHBand="0" w:firstRowFirstColumn="0" w:firstRowLastColumn="0" w:lastRowFirstColumn="0" w:lastRowLastColumn="0"/>
            </w:pPr>
            <w:r>
              <w:t>E</w:t>
            </w:r>
          </w:p>
        </w:tc>
      </w:tr>
      <w:tr w:rsidR="00F646AB" w14:paraId="2E1E6B8D" w14:textId="77777777" w:rsidTr="00885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12E89DC" w14:textId="3B2F4DCA" w:rsidR="00F12D5C" w:rsidRPr="00F646AB" w:rsidRDefault="00F646AB" w:rsidP="00942C70">
            <w:pPr>
              <w:rPr>
                <w:b w:val="0"/>
                <w:bCs/>
              </w:rPr>
            </w:pPr>
            <w:r>
              <w:t>Composi</w:t>
            </w:r>
            <w:r w:rsidR="00E95BE1">
              <w:t>tion</w:t>
            </w:r>
            <w:r w:rsidR="00942C70">
              <w:t xml:space="preserve"> </w:t>
            </w:r>
            <w:r w:rsidRPr="00F646AB">
              <w:rPr>
                <w:b w:val="0"/>
                <w:bCs/>
              </w:rPr>
              <w:t xml:space="preserve">improvises, arranges </w:t>
            </w:r>
            <w:r w:rsidR="008D206D">
              <w:rPr>
                <w:b w:val="0"/>
                <w:bCs/>
              </w:rPr>
              <w:t>and/</w:t>
            </w:r>
            <w:r w:rsidRPr="00F646AB">
              <w:rPr>
                <w:b w:val="0"/>
                <w:bCs/>
              </w:rPr>
              <w:t xml:space="preserve">or composes </w:t>
            </w:r>
            <w:r w:rsidR="008D206D">
              <w:rPr>
                <w:b w:val="0"/>
                <w:bCs/>
              </w:rPr>
              <w:t xml:space="preserve">demonstrating an understanding of </w:t>
            </w:r>
            <w:r w:rsidR="006949C0">
              <w:rPr>
                <w:b w:val="0"/>
                <w:bCs/>
              </w:rPr>
              <w:t xml:space="preserve">texture and </w:t>
            </w:r>
            <w:r w:rsidR="00ED0F35">
              <w:rPr>
                <w:b w:val="0"/>
                <w:bCs/>
              </w:rPr>
              <w:t xml:space="preserve">the </w:t>
            </w:r>
            <w:r w:rsidR="006949C0">
              <w:rPr>
                <w:b w:val="0"/>
                <w:bCs/>
              </w:rPr>
              <w:t xml:space="preserve">other </w:t>
            </w:r>
            <w:r w:rsidR="00ED0F35">
              <w:rPr>
                <w:b w:val="0"/>
                <w:bCs/>
              </w:rPr>
              <w:t>elements of music</w:t>
            </w:r>
            <w:r w:rsidR="006949C0">
              <w:rPr>
                <w:b w:val="0"/>
                <w:bCs/>
              </w:rPr>
              <w:t xml:space="preserve"> </w:t>
            </w:r>
            <w:r w:rsidRPr="00F646AB">
              <w:rPr>
                <w:b w:val="0"/>
                <w:bCs/>
              </w:rPr>
              <w:t>to create musical ideas</w:t>
            </w:r>
          </w:p>
        </w:tc>
        <w:tc>
          <w:tcPr>
            <w:tcW w:w="833" w:type="pct"/>
          </w:tcPr>
          <w:p w14:paraId="416B6D1A" w14:textId="185F899B" w:rsidR="00ED0F35" w:rsidRDefault="00BD4BC4" w:rsidP="00F12D5C">
            <w:pPr>
              <w:cnfStyle w:val="000000100000" w:firstRow="0" w:lastRow="0" w:firstColumn="0" w:lastColumn="0" w:oddVBand="0" w:evenVBand="0" w:oddHBand="1" w:evenHBand="0" w:firstRowFirstColumn="0" w:firstRowLastColumn="0" w:lastRowFirstColumn="0" w:lastRowLastColumn="0"/>
            </w:pPr>
            <w:r>
              <w:t>I can</w:t>
            </w:r>
            <w:r w:rsidR="00C74DEA">
              <w:t xml:space="preserve"> improvise, arrange and/or compose </w:t>
            </w:r>
            <w:r w:rsidR="002B553F">
              <w:t xml:space="preserve">demonstrating an accurate understanding of </w:t>
            </w:r>
            <w:r w:rsidR="006949C0">
              <w:t xml:space="preserve">texture and </w:t>
            </w:r>
            <w:r w:rsidR="00ED0F35">
              <w:t xml:space="preserve">the </w:t>
            </w:r>
            <w:r w:rsidR="006949C0">
              <w:t xml:space="preserve">other </w:t>
            </w:r>
            <w:r w:rsidR="00ED0F35">
              <w:t>elements of music</w:t>
            </w:r>
            <w:r w:rsidR="006949C0">
              <w:t xml:space="preserve"> </w:t>
            </w:r>
            <w:r w:rsidR="00ED0F35">
              <w:t>to create musical ideas</w:t>
            </w:r>
            <w:r w:rsidR="00AC3ACC">
              <w:t>.</w:t>
            </w:r>
          </w:p>
        </w:tc>
        <w:tc>
          <w:tcPr>
            <w:tcW w:w="833" w:type="pct"/>
          </w:tcPr>
          <w:p w14:paraId="5145506B" w14:textId="0936177B" w:rsidR="00F12D5C" w:rsidRDefault="00AB4A00" w:rsidP="00AB4A00">
            <w:pPr>
              <w:cnfStyle w:val="000000100000" w:firstRow="0" w:lastRow="0" w:firstColumn="0" w:lastColumn="0" w:oddVBand="0" w:evenVBand="0" w:oddHBand="1" w:evenHBand="0" w:firstRowFirstColumn="0" w:firstRowLastColumn="0" w:lastRowFirstColumn="0" w:lastRowLastColumn="0"/>
            </w:pPr>
            <w:r>
              <w:t>I can improvise, arrange and/or compose demonstrating</w:t>
            </w:r>
            <w:r w:rsidR="006825A5">
              <w:t xml:space="preserve"> </w:t>
            </w:r>
            <w:r w:rsidR="00A503CD">
              <w:t xml:space="preserve">an </w:t>
            </w:r>
            <w:r>
              <w:t>understanding of</w:t>
            </w:r>
            <w:r w:rsidR="006949C0">
              <w:t xml:space="preserve"> texture and the other </w:t>
            </w:r>
            <w:r>
              <w:t>elements of music to create musical ideas.</w:t>
            </w:r>
          </w:p>
        </w:tc>
        <w:tc>
          <w:tcPr>
            <w:tcW w:w="833" w:type="pct"/>
          </w:tcPr>
          <w:p w14:paraId="6B2AE7C5" w14:textId="381762BA" w:rsidR="00F12D5C" w:rsidRDefault="00235256" w:rsidP="00235256">
            <w:pPr>
              <w:cnfStyle w:val="000000100000" w:firstRow="0" w:lastRow="0" w:firstColumn="0" w:lastColumn="0" w:oddVBand="0" w:evenVBand="0" w:oddHBand="1" w:evenHBand="0" w:firstRowFirstColumn="0" w:firstRowLastColumn="0" w:lastRowFirstColumn="0" w:lastRowLastColumn="0"/>
            </w:pPr>
            <w:r>
              <w:t xml:space="preserve">I can improvise, arrange and/or compose demonstrating </w:t>
            </w:r>
            <w:r w:rsidR="004A6EEF">
              <w:t>some</w:t>
            </w:r>
            <w:r>
              <w:t xml:space="preserve"> understanding of texture and the </w:t>
            </w:r>
            <w:r w:rsidR="00AC3ACC">
              <w:t xml:space="preserve">other </w:t>
            </w:r>
            <w:r>
              <w:t>elements of music to create musical ideas.</w:t>
            </w:r>
          </w:p>
        </w:tc>
        <w:tc>
          <w:tcPr>
            <w:tcW w:w="833" w:type="pct"/>
          </w:tcPr>
          <w:p w14:paraId="680A54AB" w14:textId="07BAAECA" w:rsidR="00F12D5C" w:rsidRDefault="004A6EEF" w:rsidP="004A6EEF">
            <w:pPr>
              <w:cnfStyle w:val="000000100000" w:firstRow="0" w:lastRow="0" w:firstColumn="0" w:lastColumn="0" w:oddVBand="0" w:evenVBand="0" w:oddHBand="1" w:evenHBand="0" w:firstRowFirstColumn="0" w:firstRowLastColumn="0" w:lastRowFirstColumn="0" w:lastRowLastColumn="0"/>
            </w:pPr>
            <w:r>
              <w:t xml:space="preserve">I can improvise, arrange and/or compose demonstrating </w:t>
            </w:r>
            <w:r w:rsidR="00680A6E">
              <w:t>inconsistent</w:t>
            </w:r>
            <w:r>
              <w:t xml:space="preserve"> understanding of texture and</w:t>
            </w:r>
            <w:r w:rsidR="00AC3ACC">
              <w:t>/or</w:t>
            </w:r>
            <w:r>
              <w:t xml:space="preserve"> the elements of music to create musical ideas.</w:t>
            </w:r>
          </w:p>
        </w:tc>
        <w:tc>
          <w:tcPr>
            <w:tcW w:w="833" w:type="pct"/>
          </w:tcPr>
          <w:p w14:paraId="6F5F17BC" w14:textId="5CD15D3A" w:rsidR="00F12D5C" w:rsidRDefault="00E679B7" w:rsidP="00E679B7">
            <w:pPr>
              <w:cnfStyle w:val="000000100000" w:firstRow="0" w:lastRow="0" w:firstColumn="0" w:lastColumn="0" w:oddVBand="0" w:evenVBand="0" w:oddHBand="1" w:evenHBand="0" w:firstRowFirstColumn="0" w:firstRowLastColumn="0" w:lastRowFirstColumn="0" w:lastRowLastColumn="0"/>
            </w:pPr>
            <w:r>
              <w:t xml:space="preserve">I can improvise, arrange and/or compose demonstrating </w:t>
            </w:r>
            <w:r w:rsidR="00F45B53">
              <w:t xml:space="preserve">limited </w:t>
            </w:r>
            <w:r>
              <w:t>understanding of texture and</w:t>
            </w:r>
            <w:r w:rsidR="00AC3ACC">
              <w:t>/or</w:t>
            </w:r>
            <w:r>
              <w:t xml:space="preserve"> the elements of music to create musical ideas.</w:t>
            </w:r>
          </w:p>
        </w:tc>
      </w:tr>
      <w:tr w:rsidR="00F646AB" w14:paraId="25055355" w14:textId="77777777" w:rsidTr="00885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6010DB8F" w14:textId="0470AB51" w:rsidR="002A3B02" w:rsidRPr="00D56AAD" w:rsidRDefault="002A3B02" w:rsidP="00942C70">
            <w:pPr>
              <w:rPr>
                <w:b w:val="0"/>
                <w:bCs/>
              </w:rPr>
            </w:pPr>
            <w:r>
              <w:t>Reflection</w:t>
            </w:r>
            <w:r w:rsidR="00942C70">
              <w:t xml:space="preserve"> </w:t>
            </w:r>
            <w:r w:rsidR="00942C70">
              <w:br/>
            </w:r>
            <w:r w:rsidR="00D56AAD" w:rsidRPr="00D56AAD">
              <w:rPr>
                <w:b w:val="0"/>
                <w:bCs/>
              </w:rPr>
              <w:t>documents the creative process through critical listening and evaluation</w:t>
            </w:r>
            <w:r w:rsidR="00F969AD">
              <w:rPr>
                <w:b w:val="0"/>
                <w:bCs/>
              </w:rPr>
              <w:t xml:space="preserve"> using appropriate music </w:t>
            </w:r>
            <w:r w:rsidR="00F969AD">
              <w:rPr>
                <w:b w:val="0"/>
                <w:bCs/>
              </w:rPr>
              <w:lastRenderedPageBreak/>
              <w:t>terminology</w:t>
            </w:r>
          </w:p>
        </w:tc>
        <w:tc>
          <w:tcPr>
            <w:tcW w:w="833" w:type="pct"/>
          </w:tcPr>
          <w:p w14:paraId="01C3E6E7" w14:textId="6CB1AA26" w:rsidR="00F12D5C" w:rsidRDefault="00192F34" w:rsidP="00F12D5C">
            <w:pPr>
              <w:cnfStyle w:val="000000010000" w:firstRow="0" w:lastRow="0" w:firstColumn="0" w:lastColumn="0" w:oddVBand="0" w:evenVBand="0" w:oddHBand="0" w:evenHBand="1" w:firstRowFirstColumn="0" w:firstRowLastColumn="0" w:lastRowFirstColumn="0" w:lastRowLastColumn="0"/>
            </w:pPr>
            <w:r>
              <w:lastRenderedPageBreak/>
              <w:t>I can document the creative process</w:t>
            </w:r>
            <w:r w:rsidR="00FE0328">
              <w:t xml:space="preserve"> </w:t>
            </w:r>
            <w:r w:rsidR="003557C8">
              <w:t>comprehensively</w:t>
            </w:r>
            <w:r>
              <w:t xml:space="preserve"> through critical listening and evaluation</w:t>
            </w:r>
            <w:r w:rsidR="00FE0328">
              <w:t xml:space="preserve"> using appropriate</w:t>
            </w:r>
            <w:r w:rsidR="00BF15B9">
              <w:t xml:space="preserve"> music</w:t>
            </w:r>
            <w:r w:rsidR="00FE0328">
              <w:t xml:space="preserve"> </w:t>
            </w:r>
            <w:r w:rsidR="00FE0328">
              <w:lastRenderedPageBreak/>
              <w:t>terminology</w:t>
            </w:r>
            <w:r w:rsidR="00F23A17">
              <w:t>.</w:t>
            </w:r>
          </w:p>
        </w:tc>
        <w:tc>
          <w:tcPr>
            <w:tcW w:w="833" w:type="pct"/>
          </w:tcPr>
          <w:p w14:paraId="537DD940" w14:textId="3FF21B55" w:rsidR="00F12D5C" w:rsidRDefault="002829A9" w:rsidP="00F12D5C">
            <w:pPr>
              <w:cnfStyle w:val="000000010000" w:firstRow="0" w:lastRow="0" w:firstColumn="0" w:lastColumn="0" w:oddVBand="0" w:evenVBand="0" w:oddHBand="0" w:evenHBand="1" w:firstRowFirstColumn="0" w:firstRowLastColumn="0" w:lastRowFirstColumn="0" w:lastRowLastColumn="0"/>
            </w:pPr>
            <w:r>
              <w:lastRenderedPageBreak/>
              <w:t xml:space="preserve">I can document the creative process thoroughly through critical listening and evaluation using appropriate </w:t>
            </w:r>
            <w:r w:rsidR="00BF15B9">
              <w:t xml:space="preserve">music </w:t>
            </w:r>
            <w:r>
              <w:t>terminology.</w:t>
            </w:r>
          </w:p>
        </w:tc>
        <w:tc>
          <w:tcPr>
            <w:tcW w:w="833" w:type="pct"/>
          </w:tcPr>
          <w:p w14:paraId="1E0441F9" w14:textId="7CF0FA5B" w:rsidR="00F12D5C" w:rsidRDefault="004D77EA" w:rsidP="00F12D5C">
            <w:pPr>
              <w:cnfStyle w:val="000000010000" w:firstRow="0" w:lastRow="0" w:firstColumn="0" w:lastColumn="0" w:oddVBand="0" w:evenVBand="0" w:oddHBand="0" w:evenHBand="1" w:firstRowFirstColumn="0" w:firstRowLastColumn="0" w:lastRowFirstColumn="0" w:lastRowLastColumn="0"/>
            </w:pPr>
            <w:r>
              <w:t>I can document the creative process</w:t>
            </w:r>
            <w:r w:rsidR="008722C0">
              <w:t xml:space="preserve"> </w:t>
            </w:r>
            <w:r w:rsidR="00502226">
              <w:t xml:space="preserve">through </w:t>
            </w:r>
            <w:r>
              <w:t xml:space="preserve">listening and evaluation using </w:t>
            </w:r>
            <w:r w:rsidR="00502226">
              <w:t xml:space="preserve">mostly </w:t>
            </w:r>
            <w:r>
              <w:t xml:space="preserve">appropriate </w:t>
            </w:r>
            <w:r w:rsidR="00BF15B9">
              <w:t xml:space="preserve">music </w:t>
            </w:r>
            <w:r>
              <w:t>terminology.</w:t>
            </w:r>
          </w:p>
        </w:tc>
        <w:tc>
          <w:tcPr>
            <w:tcW w:w="833" w:type="pct"/>
          </w:tcPr>
          <w:p w14:paraId="2463B025" w14:textId="048C9B15" w:rsidR="00F12D5C" w:rsidRDefault="00BF15B9" w:rsidP="00F12D5C">
            <w:pPr>
              <w:cnfStyle w:val="000000010000" w:firstRow="0" w:lastRow="0" w:firstColumn="0" w:lastColumn="0" w:oddVBand="0" w:evenVBand="0" w:oddHBand="0" w:evenHBand="1" w:firstRowFirstColumn="0" w:firstRowLastColumn="0" w:lastRowFirstColumn="0" w:lastRowLastColumn="0"/>
            </w:pPr>
            <w:r>
              <w:t>I can</w:t>
            </w:r>
            <w:r w:rsidR="00593E0A">
              <w:t xml:space="preserve"> attempt to</w:t>
            </w:r>
            <w:r>
              <w:t xml:space="preserve"> document the creative process through listening and</w:t>
            </w:r>
            <w:r w:rsidR="000960A1">
              <w:t>/or</w:t>
            </w:r>
            <w:r>
              <w:t xml:space="preserve"> evaluation using </w:t>
            </w:r>
            <w:r w:rsidR="00593E0A">
              <w:t>some</w:t>
            </w:r>
            <w:r>
              <w:t xml:space="preserve"> music terminology.</w:t>
            </w:r>
          </w:p>
        </w:tc>
        <w:tc>
          <w:tcPr>
            <w:tcW w:w="833" w:type="pct"/>
          </w:tcPr>
          <w:p w14:paraId="1F69483F" w14:textId="5926B4C3" w:rsidR="00F12D5C" w:rsidRDefault="00593E0A" w:rsidP="00F12D5C">
            <w:pPr>
              <w:cnfStyle w:val="000000010000" w:firstRow="0" w:lastRow="0" w:firstColumn="0" w:lastColumn="0" w:oddVBand="0" w:evenVBand="0" w:oddHBand="0" w:evenHBand="1" w:firstRowFirstColumn="0" w:firstRowLastColumn="0" w:lastRowFirstColumn="0" w:lastRowLastColumn="0"/>
            </w:pPr>
            <w:r>
              <w:t>I can attempt to document the creative process through listening and</w:t>
            </w:r>
            <w:r w:rsidR="00DC5C29">
              <w:t>/or</w:t>
            </w:r>
            <w:r>
              <w:t xml:space="preserve"> evaluation using </w:t>
            </w:r>
            <w:r w:rsidR="00671C4F">
              <w:t>limited</w:t>
            </w:r>
            <w:r>
              <w:t xml:space="preserve"> music terminology.</w:t>
            </w:r>
          </w:p>
        </w:tc>
      </w:tr>
      <w:tr w:rsidR="00F646AB" w14:paraId="5E21F5E2" w14:textId="77777777" w:rsidTr="00885F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585AB16E" w14:textId="7168E531" w:rsidR="002A3B02" w:rsidRPr="00755CF9" w:rsidRDefault="002A3B02" w:rsidP="00942C70">
            <w:pPr>
              <w:rPr>
                <w:b w:val="0"/>
                <w:bCs/>
              </w:rPr>
            </w:pPr>
            <w:r>
              <w:t xml:space="preserve">Graphic score </w:t>
            </w:r>
            <w:r w:rsidR="00627397">
              <w:rPr>
                <w:b w:val="0"/>
                <w:bCs/>
              </w:rPr>
              <w:t>d</w:t>
            </w:r>
            <w:r w:rsidR="00D53D02">
              <w:rPr>
                <w:b w:val="0"/>
                <w:bCs/>
              </w:rPr>
              <w:t>emonstrates</w:t>
            </w:r>
            <w:r w:rsidR="00054055">
              <w:rPr>
                <w:b w:val="0"/>
                <w:bCs/>
              </w:rPr>
              <w:t xml:space="preserve"> understanding of</w:t>
            </w:r>
            <w:r w:rsidR="00755CF9" w:rsidRPr="00755CF9">
              <w:rPr>
                <w:b w:val="0"/>
                <w:bCs/>
              </w:rPr>
              <w:t xml:space="preserve"> how sound can be represented through symbols using graphic notation</w:t>
            </w:r>
          </w:p>
        </w:tc>
        <w:tc>
          <w:tcPr>
            <w:tcW w:w="833" w:type="pct"/>
          </w:tcPr>
          <w:p w14:paraId="2A55A2BA" w14:textId="521EB7B3" w:rsidR="00F12D5C" w:rsidRDefault="00DC7D4A" w:rsidP="00F12D5C">
            <w:pPr>
              <w:cnfStyle w:val="000000100000" w:firstRow="0" w:lastRow="0" w:firstColumn="0" w:lastColumn="0" w:oddVBand="0" w:evenVBand="0" w:oddHBand="1" w:evenHBand="0" w:firstRowFirstColumn="0" w:firstRowLastColumn="0" w:lastRowFirstColumn="0" w:lastRowLastColumn="0"/>
            </w:pPr>
            <w:r>
              <w:t xml:space="preserve">I can </w:t>
            </w:r>
            <w:r w:rsidR="00424E02">
              <w:t xml:space="preserve">comprehensively </w:t>
            </w:r>
            <w:r>
              <w:t>docum</w:t>
            </w:r>
            <w:r w:rsidR="00204CB0">
              <w:t>ent my composition using</w:t>
            </w:r>
            <w:r w:rsidR="00D53D02">
              <w:t xml:space="preserve"> </w:t>
            </w:r>
            <w:r w:rsidR="001B1140">
              <w:t xml:space="preserve">appropriate symbols </w:t>
            </w:r>
            <w:r w:rsidR="00D53D02">
              <w:t>that represent the sounds I have used.</w:t>
            </w:r>
          </w:p>
        </w:tc>
        <w:tc>
          <w:tcPr>
            <w:tcW w:w="833" w:type="pct"/>
          </w:tcPr>
          <w:p w14:paraId="32508446" w14:textId="1167066E" w:rsidR="00F12D5C" w:rsidRDefault="00FD6C62" w:rsidP="00F12D5C">
            <w:pPr>
              <w:cnfStyle w:val="000000100000" w:firstRow="0" w:lastRow="0" w:firstColumn="0" w:lastColumn="0" w:oddVBand="0" w:evenVBand="0" w:oddHBand="1" w:evenHBand="0" w:firstRowFirstColumn="0" w:firstRowLastColumn="0" w:lastRowFirstColumn="0" w:lastRowLastColumn="0"/>
            </w:pPr>
            <w:r>
              <w:t xml:space="preserve">I can </w:t>
            </w:r>
            <w:r w:rsidR="00424E02">
              <w:t xml:space="preserve">thoroughly </w:t>
            </w:r>
            <w:r>
              <w:t xml:space="preserve">document my composition using </w:t>
            </w:r>
            <w:r w:rsidR="00437766">
              <w:t>appropriate symbols that represent the sounds I have used.</w:t>
            </w:r>
            <w:r>
              <w:t xml:space="preserve"> </w:t>
            </w:r>
          </w:p>
        </w:tc>
        <w:tc>
          <w:tcPr>
            <w:tcW w:w="833" w:type="pct"/>
          </w:tcPr>
          <w:p w14:paraId="55EF4EF0" w14:textId="51ED8838" w:rsidR="00F12D5C" w:rsidRDefault="00437766" w:rsidP="00F12D5C">
            <w:pPr>
              <w:cnfStyle w:val="000000100000" w:firstRow="0" w:lastRow="0" w:firstColumn="0" w:lastColumn="0" w:oddVBand="0" w:evenVBand="0" w:oddHBand="1" w:evenHBand="0" w:firstRowFirstColumn="0" w:firstRowLastColumn="0" w:lastRowFirstColumn="0" w:lastRowLastColumn="0"/>
            </w:pPr>
            <w:r>
              <w:t xml:space="preserve">I can document my composition using </w:t>
            </w:r>
            <w:r w:rsidR="00424E02">
              <w:t xml:space="preserve">mostly </w:t>
            </w:r>
            <w:r>
              <w:t>appropriate symbols that represent the sounds I have used.</w:t>
            </w:r>
          </w:p>
        </w:tc>
        <w:tc>
          <w:tcPr>
            <w:tcW w:w="833" w:type="pct"/>
          </w:tcPr>
          <w:p w14:paraId="58B44166" w14:textId="72E6C497" w:rsidR="00F12D5C" w:rsidRDefault="00424E02" w:rsidP="00F12D5C">
            <w:pPr>
              <w:cnfStyle w:val="000000100000" w:firstRow="0" w:lastRow="0" w:firstColumn="0" w:lastColumn="0" w:oddVBand="0" w:evenVBand="0" w:oddHBand="1" w:evenHBand="0" w:firstRowFirstColumn="0" w:firstRowLastColumn="0" w:lastRowFirstColumn="0" w:lastRowLastColumn="0"/>
            </w:pPr>
            <w:r>
              <w:t xml:space="preserve">I can document my composition using </w:t>
            </w:r>
            <w:r w:rsidR="00E91DC9">
              <w:t>some</w:t>
            </w:r>
            <w:r>
              <w:t xml:space="preserve"> appropriate symbols that represent the sounds I have used.</w:t>
            </w:r>
          </w:p>
        </w:tc>
        <w:tc>
          <w:tcPr>
            <w:tcW w:w="833" w:type="pct"/>
          </w:tcPr>
          <w:p w14:paraId="163DDBB2" w14:textId="095BE2FD" w:rsidR="00F12D5C" w:rsidRDefault="00E91DC9" w:rsidP="00F12D5C">
            <w:pPr>
              <w:cnfStyle w:val="000000100000" w:firstRow="0" w:lastRow="0" w:firstColumn="0" w:lastColumn="0" w:oddVBand="0" w:evenVBand="0" w:oddHBand="1" w:evenHBand="0" w:firstRowFirstColumn="0" w:firstRowLastColumn="0" w:lastRowFirstColumn="0" w:lastRowLastColumn="0"/>
            </w:pPr>
            <w:r>
              <w:t xml:space="preserve">I can attempt to document my composition using </w:t>
            </w:r>
            <w:r w:rsidR="001A2EC6">
              <w:t>limited</w:t>
            </w:r>
            <w:r>
              <w:t xml:space="preserve"> symbols that represent the sounds I have used.</w:t>
            </w:r>
          </w:p>
        </w:tc>
      </w:tr>
    </w:tbl>
    <w:p w14:paraId="535553DE" w14:textId="77777777" w:rsidR="00055A10" w:rsidRDefault="00055A10" w:rsidP="00F12D5C">
      <w:pPr>
        <w:sectPr w:rsidR="00055A10" w:rsidSect="00A952D6">
          <w:pgSz w:w="16838" w:h="11906" w:orient="landscape"/>
          <w:pgMar w:top="1134" w:right="1134" w:bottom="1134" w:left="1134" w:header="709" w:footer="709" w:gutter="0"/>
          <w:cols w:space="708"/>
          <w:docGrid w:linePitch="360"/>
        </w:sectPr>
      </w:pPr>
    </w:p>
    <w:p w14:paraId="0B7F5C0B" w14:textId="4F176893" w:rsidR="00F12D5C" w:rsidRDefault="00F12D5C" w:rsidP="00A952D6">
      <w:pPr>
        <w:pStyle w:val="Heading1"/>
      </w:pPr>
      <w:bookmarkStart w:id="4" w:name="_Toc148336774"/>
      <w:r>
        <w:lastRenderedPageBreak/>
        <w:t>Student support material</w:t>
      </w:r>
      <w:bookmarkEnd w:id="4"/>
    </w:p>
    <w:p w14:paraId="2FFAD728" w14:textId="34B5416D" w:rsidR="00F12D5C" w:rsidRDefault="00CB4B4E" w:rsidP="00F12D5C">
      <w:r>
        <w:t>R</w:t>
      </w:r>
      <w:r w:rsidR="00F12D5C">
        <w:t xml:space="preserve">esources </w:t>
      </w:r>
      <w:r w:rsidR="00C85DE9">
        <w:t>that are provided to support you in completing this task include:</w:t>
      </w:r>
    </w:p>
    <w:p w14:paraId="451CE61C" w14:textId="5EB45833" w:rsidR="00F12D5C" w:rsidRPr="00085114" w:rsidRDefault="0056642E" w:rsidP="00085114">
      <w:pPr>
        <w:pStyle w:val="ListBullet"/>
      </w:pPr>
      <w:r w:rsidRPr="00085114">
        <w:t>model</w:t>
      </w:r>
      <w:r w:rsidR="00503939">
        <w:t>led graphic score example</w:t>
      </w:r>
    </w:p>
    <w:p w14:paraId="00B48C14" w14:textId="797B21CF" w:rsidR="00F12D5C" w:rsidRPr="00085114" w:rsidRDefault="00503939" w:rsidP="00085114">
      <w:pPr>
        <w:pStyle w:val="ListBullet"/>
      </w:pPr>
      <w:r>
        <w:t xml:space="preserve">composition </w:t>
      </w:r>
      <w:r w:rsidR="008D15FC">
        <w:t>planning and reflection worksheet</w:t>
      </w:r>
    </w:p>
    <w:p w14:paraId="296E8ED1" w14:textId="3513BD06" w:rsidR="00F12D5C" w:rsidRPr="00085114" w:rsidRDefault="002C4772" w:rsidP="00085114">
      <w:pPr>
        <w:pStyle w:val="ListBullet"/>
      </w:pPr>
      <w:r>
        <w:t>guiding questions for rehearsal and refinement in the Power</w:t>
      </w:r>
      <w:r w:rsidR="00A952D6">
        <w:t>P</w:t>
      </w:r>
      <w:r>
        <w:t>oint</w:t>
      </w:r>
    </w:p>
    <w:p w14:paraId="2F55FCEF" w14:textId="249DB67E" w:rsidR="00A8296F" w:rsidRDefault="002C4772" w:rsidP="00A8296F">
      <w:pPr>
        <w:pStyle w:val="ListBullet"/>
      </w:pPr>
      <w:r>
        <w:t>composition checklist</w:t>
      </w:r>
      <w:r w:rsidR="00FF2B59">
        <w:t>.</w:t>
      </w:r>
      <w:r w:rsidR="00A8296F">
        <w:br w:type="page"/>
      </w:r>
    </w:p>
    <w:p w14:paraId="10D53C19" w14:textId="77777777" w:rsidR="00EA4101" w:rsidRPr="004775EA" w:rsidRDefault="00EA4101" w:rsidP="00A952D6">
      <w:pPr>
        <w:pStyle w:val="Heading1"/>
      </w:pPr>
      <w:bookmarkStart w:id="5" w:name="_Toc147840979"/>
      <w:bookmarkStart w:id="6" w:name="_Toc148336775"/>
      <w:r w:rsidRPr="004775EA">
        <w:lastRenderedPageBreak/>
        <w:t>Support and alignment</w:t>
      </w:r>
      <w:bookmarkEnd w:id="5"/>
      <w:bookmarkEnd w:id="6"/>
    </w:p>
    <w:p w14:paraId="5F6F500D" w14:textId="6E352893" w:rsidR="00EA4101" w:rsidRDefault="00EA4101" w:rsidP="00EA4101">
      <w:r w:rsidRPr="708AD2A7">
        <w:rPr>
          <w:b/>
          <w:bCs/>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or to provide feedback, contact the </w:t>
      </w:r>
      <w:r w:rsidR="006127E3">
        <w:t xml:space="preserve">Creative arts </w:t>
      </w:r>
      <w:r>
        <w:t xml:space="preserve">Curriculum team by emailing </w:t>
      </w:r>
      <w:hyperlink r:id="rId13" w:history="1">
        <w:r w:rsidR="006127E3" w:rsidRPr="00AC4DE0">
          <w:rPr>
            <w:rStyle w:val="Hyperlink"/>
          </w:rPr>
          <w:t>creativearts7-12@det.nsw.edu.au</w:t>
        </w:r>
      </w:hyperlink>
    </w:p>
    <w:p w14:paraId="4C5EF76C" w14:textId="67664481" w:rsidR="00EA4101" w:rsidRPr="00C82E19" w:rsidRDefault="00EA4101" w:rsidP="00EA4101">
      <w:pPr>
        <w:rPr>
          <w:rFonts w:eastAsia="Arial"/>
        </w:rPr>
      </w:pPr>
      <w:r w:rsidRPr="19B962B9">
        <w:rPr>
          <w:b/>
          <w:bCs/>
        </w:rPr>
        <w:t xml:space="preserve">Differentiation: </w:t>
      </w:r>
      <w:r>
        <w:rPr>
          <w:b/>
          <w:bCs/>
        </w:rPr>
        <w:t>f</w:t>
      </w:r>
      <w:r w:rsidRPr="19B962B9">
        <w:rPr>
          <w:rFonts w:eastAsia="Arial"/>
        </w:rPr>
        <w:t xml:space="preserve">urther advice to support Aboriginal and Torres Strait Islander students, EALD students, students with a disability and/or additional needs and High Potential and gifted students can be found on the </w:t>
      </w:r>
      <w:hyperlink r:id="rId14">
        <w:r w:rsidRPr="19B962B9">
          <w:rPr>
            <w:rStyle w:val="Hyperlink"/>
            <w:rFonts w:eastAsia="Arial"/>
          </w:rPr>
          <w:t>Planning programming and assessing 7</w:t>
        </w:r>
        <w:r w:rsidR="00374F96">
          <w:rPr>
            <w:rStyle w:val="Hyperlink"/>
            <w:rFonts w:eastAsia="Arial"/>
          </w:rPr>
          <w:t>–</w:t>
        </w:r>
        <w:r w:rsidRPr="19B962B9">
          <w:rPr>
            <w:rStyle w:val="Hyperlink"/>
            <w:rFonts w:eastAsia="Arial"/>
          </w:rPr>
          <w:t>12</w:t>
        </w:r>
      </w:hyperlink>
      <w:r w:rsidRPr="19B962B9">
        <w:rPr>
          <w:rFonts w:eastAsia="Arial"/>
        </w:rPr>
        <w:t xml:space="preserve"> webpage. </w:t>
      </w:r>
      <w:r>
        <w:rPr>
          <w:rFonts w:eastAsia="Arial"/>
        </w:rPr>
        <w:t>This includes the</w:t>
      </w:r>
      <w:r>
        <w:t xml:space="preserve"> </w:t>
      </w:r>
      <w:hyperlink r:id="rId15" w:history="1">
        <w:r w:rsidR="00374F96">
          <w:rPr>
            <w:rStyle w:val="Hyperlink"/>
          </w:rPr>
          <w:t>Inclusion and differentiation advice 7–10</w:t>
        </w:r>
      </w:hyperlink>
      <w:r>
        <w:t xml:space="preserve"> webpage.</w:t>
      </w:r>
    </w:p>
    <w:p w14:paraId="7246D395" w14:textId="69D51C5B" w:rsidR="00EA4101" w:rsidRDefault="00EA4101" w:rsidP="00EA4101">
      <w:r w:rsidRPr="19B962B9">
        <w:rPr>
          <w:b/>
          <w:bCs/>
        </w:rPr>
        <w:t>Assessment</w:t>
      </w:r>
      <w:r>
        <w:t xml:space="preserve">: </w:t>
      </w:r>
      <w:r w:rsidRPr="19B962B9">
        <w:rPr>
          <w:rFonts w:eastAsia="Arial"/>
        </w:rPr>
        <w:t xml:space="preserve">further advice to support formative assessment is available on the </w:t>
      </w:r>
      <w:hyperlink r:id="rId16">
        <w:r w:rsidRPr="19B962B9">
          <w:rPr>
            <w:rStyle w:val="Hyperlink"/>
            <w:rFonts w:eastAsia="Arial"/>
          </w:rPr>
          <w:t>Planning programming and assessing 7</w:t>
        </w:r>
        <w:r w:rsidR="00374F96">
          <w:rPr>
            <w:rStyle w:val="Hyperlink"/>
            <w:rFonts w:eastAsia="Arial"/>
          </w:rPr>
          <w:t>–</w:t>
        </w:r>
        <w:r w:rsidRPr="19B962B9">
          <w:rPr>
            <w:rStyle w:val="Hyperlink"/>
            <w:rFonts w:eastAsia="Arial"/>
          </w:rPr>
          <w:t>12</w:t>
        </w:r>
      </w:hyperlink>
      <w:r w:rsidRPr="19B962B9">
        <w:rPr>
          <w:rFonts w:eastAsia="Arial"/>
        </w:rPr>
        <w:t xml:space="preserve"> webpage.</w:t>
      </w:r>
      <w:r>
        <w:rPr>
          <w:rFonts w:eastAsia="Arial"/>
        </w:rPr>
        <w:t xml:space="preserve"> This includes the</w:t>
      </w:r>
      <w:r>
        <w:t xml:space="preserve"> </w:t>
      </w:r>
      <w:hyperlink r:id="rId17" w:history="1">
        <w:r w:rsidRPr="00D15E22">
          <w:rPr>
            <w:rStyle w:val="Hyperlink"/>
          </w:rPr>
          <w:t>Classroom assessment advice 7</w:t>
        </w:r>
        <w:r w:rsidR="00374F96">
          <w:rPr>
            <w:rStyle w:val="Hyperlink"/>
          </w:rPr>
          <w:t>–</w:t>
        </w:r>
        <w:r w:rsidRPr="00D15E22">
          <w:rPr>
            <w:rStyle w:val="Hyperlink"/>
          </w:rPr>
          <w:t>10</w:t>
        </w:r>
      </w:hyperlink>
      <w:r>
        <w:t xml:space="preserve">. For summative assessment tasks, the </w:t>
      </w:r>
      <w:hyperlink r:id="rId18" w:history="1">
        <w:r w:rsidR="00374F96">
          <w:rPr>
            <w:rStyle w:val="Hyperlink"/>
          </w:rPr>
          <w:t>Assessment task advice 7–10</w:t>
        </w:r>
      </w:hyperlink>
      <w:r>
        <w:t xml:space="preserve"> webpage is available.</w:t>
      </w:r>
    </w:p>
    <w:p w14:paraId="1FDDFD9A" w14:textId="77777777" w:rsidR="00374F96" w:rsidRDefault="00374F96" w:rsidP="00374F96">
      <w:r w:rsidRPr="002E73A5">
        <w:rPr>
          <w:rStyle w:val="Strong"/>
        </w:rPr>
        <w:t>Explicit teaching:</w:t>
      </w:r>
      <w:r w:rsidRPr="002E73A5">
        <w:t xml:space="preserve"> further advice to support explicit teaching is available on the </w:t>
      </w:r>
      <w:hyperlink r:id="rId19" w:history="1">
        <w:r w:rsidRPr="002E73A5">
          <w:rPr>
            <w:rStyle w:val="Hyperlink"/>
          </w:rPr>
          <w:t>Explicit teaching</w:t>
        </w:r>
      </w:hyperlink>
      <w:r w:rsidRPr="002E73A5">
        <w:t xml:space="preserve"> webpage. This includes the CESE </w:t>
      </w:r>
      <w:hyperlink r:id="rId20" w:history="1">
        <w:r w:rsidRPr="002E73A5">
          <w:rPr>
            <w:rStyle w:val="Hyperlink"/>
          </w:rPr>
          <w:t>Explicit teaching – Driving learning and engagement</w:t>
        </w:r>
      </w:hyperlink>
      <w:r w:rsidRPr="002E73A5">
        <w:t xml:space="preserve"> webpage.</w:t>
      </w:r>
    </w:p>
    <w:p w14:paraId="222FE3CE" w14:textId="30EAF427" w:rsidR="00D54152" w:rsidRDefault="00EA4101" w:rsidP="00D54152">
      <w:r w:rsidRPr="002E7C6F">
        <w:rPr>
          <w:b/>
          <w:bCs/>
        </w:rPr>
        <w:t>Consulted with</w:t>
      </w:r>
      <w:r>
        <w:t xml:space="preserve">: Curriculum and Reform, </w:t>
      </w:r>
      <w:r w:rsidR="0047160B">
        <w:t xml:space="preserve">Strategic Delivery, </w:t>
      </w:r>
      <w:r>
        <w:t>Inclusive Education</w:t>
      </w:r>
      <w:r w:rsidR="00D54152">
        <w:t xml:space="preserve"> and subject matter experts.</w:t>
      </w:r>
    </w:p>
    <w:p w14:paraId="335E1DBA" w14:textId="7583A5B2" w:rsidR="00374F96" w:rsidRDefault="00EA4101" w:rsidP="00374F96">
      <w:r w:rsidRPr="002E7C6F">
        <w:rPr>
          <w:b/>
          <w:bCs/>
        </w:rPr>
        <w:t>Alignment to system priorities and/or needs</w:t>
      </w:r>
      <w:r>
        <w:t xml:space="preserve">: </w:t>
      </w:r>
      <w:hyperlink r:id="rId21" w:history="1">
        <w:r w:rsidRPr="00D336ED">
          <w:rPr>
            <w:rStyle w:val="Hyperlink"/>
          </w:rPr>
          <w:t>School Excellence Policy</w:t>
        </w:r>
      </w:hyperlink>
      <w:r>
        <w:t xml:space="preserve">, </w:t>
      </w:r>
      <w:hyperlink r:id="rId22" w:tgtFrame="_blank" w:history="1">
        <w:r w:rsidR="00374F96" w:rsidRPr="00DA52AD">
          <w:rPr>
            <w:rStyle w:val="Hyperlink"/>
          </w:rPr>
          <w:t>Our Plan for NSW Public Education</w:t>
        </w:r>
      </w:hyperlink>
      <w:r w:rsidR="00374F96" w:rsidRPr="00226120">
        <w:t>.</w:t>
      </w:r>
    </w:p>
    <w:p w14:paraId="0332967D" w14:textId="77777777" w:rsidR="00EA4101" w:rsidRDefault="00EA4101" w:rsidP="00EA4101">
      <w:r w:rsidRPr="002E7C6F">
        <w:rPr>
          <w:b/>
          <w:bCs/>
        </w:rPr>
        <w:t>Alignment to the School Excellence Framework</w:t>
      </w:r>
      <w:r>
        <w:t xml:space="preserve">: this resource supports the </w:t>
      </w:r>
      <w:hyperlink r:id="rId23" w:history="1">
        <w:r w:rsidRPr="00D336ED">
          <w:rPr>
            <w:rStyle w:val="Hyperlink"/>
          </w:rPr>
          <w:t>School Excellence Framework</w:t>
        </w:r>
      </w:hyperlink>
      <w:r>
        <w:t xml:space="preserve"> elements of curriculum (curriculum provision) and effective classroom practice (lesson planning, explicit teaching).</w:t>
      </w:r>
    </w:p>
    <w:p w14:paraId="46C3D86E" w14:textId="60A34741" w:rsidR="00EA4101" w:rsidRDefault="00EA4101" w:rsidP="00EA4101">
      <w:r w:rsidRPr="708AD2A7">
        <w:rPr>
          <w:b/>
          <w:bCs/>
        </w:rPr>
        <w:t>Alignment to Australian Professional Teaching Standards</w:t>
      </w:r>
      <w:r>
        <w:t xml:space="preserve">: this resource supports teachers to address </w:t>
      </w:r>
      <w:hyperlink r:id="rId24">
        <w:r w:rsidR="00374F96">
          <w:rPr>
            <w:rStyle w:val="Hyperlink"/>
          </w:rPr>
          <w:t>The Australian Professional Standards for Teachers</w:t>
        </w:r>
      </w:hyperlink>
      <w:r>
        <w:t xml:space="preserve"> 3.2.2, 3.3.2.</w:t>
      </w:r>
    </w:p>
    <w:p w14:paraId="6252D571" w14:textId="0CCA134D" w:rsidR="006C5739" w:rsidRPr="0095666E" w:rsidRDefault="006C5739" w:rsidP="00EA4101">
      <w:pPr>
        <w:rPr>
          <w:rStyle w:val="Strong"/>
          <w:b w:val="0"/>
          <w:bCs w:val="0"/>
        </w:rPr>
      </w:pPr>
      <w:r w:rsidRPr="006C5739">
        <w:rPr>
          <w:rStyle w:val="Strong"/>
        </w:rPr>
        <w:t>Creation date:</w:t>
      </w:r>
      <w:r w:rsidR="0095666E">
        <w:rPr>
          <w:rStyle w:val="Strong"/>
        </w:rPr>
        <w:t xml:space="preserve"> </w:t>
      </w:r>
      <w:r w:rsidR="0095666E">
        <w:rPr>
          <w:rStyle w:val="Strong"/>
          <w:b w:val="0"/>
          <w:bCs w:val="0"/>
        </w:rPr>
        <w:t>26 August. 2024.</w:t>
      </w:r>
    </w:p>
    <w:p w14:paraId="1ED34CF5" w14:textId="77777777" w:rsidR="00D53913" w:rsidRDefault="00D53913">
      <w:pPr>
        <w:spacing w:before="0" w:after="160" w:line="259" w:lineRule="auto"/>
      </w:pPr>
      <w:r>
        <w:br w:type="page"/>
      </w:r>
    </w:p>
    <w:p w14:paraId="2B3C24FA" w14:textId="37D96B0F" w:rsidR="00A8296F" w:rsidRDefault="009756EF" w:rsidP="00A952D6">
      <w:pPr>
        <w:pStyle w:val="Heading1"/>
      </w:pPr>
      <w:r>
        <w:lastRenderedPageBreak/>
        <w:t>References</w:t>
      </w:r>
    </w:p>
    <w:p w14:paraId="3D6359B8" w14:textId="77777777" w:rsidR="00662ED0" w:rsidRPr="00AE7FE3" w:rsidRDefault="00662ED0" w:rsidP="00662ED0">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775CBF3" w14:textId="77777777" w:rsidR="00662ED0" w:rsidRPr="00AE7FE3" w:rsidRDefault="00662ED0" w:rsidP="00662ED0">
      <w:pPr>
        <w:pStyle w:val="FeatureBox2"/>
      </w:pPr>
      <w:r w:rsidRPr="00AE7FE3">
        <w:t>Please refer to the NESA Copyright Disclaimer for more information</w:t>
      </w:r>
      <w:r>
        <w:t xml:space="preserve"> </w:t>
      </w:r>
      <w:hyperlink r:id="rId25" w:tgtFrame="_blank" w:tooltip="https://educationstandards.nsw.edu.au/wps/portal/nesa/mini-footer/copyright" w:history="1">
        <w:r w:rsidRPr="00AE7FE3">
          <w:rPr>
            <w:rStyle w:val="Hyperlink"/>
          </w:rPr>
          <w:t>https://educationstandards.nsw.edu.au/wps/portal/nesa/mini-footer/copyright</w:t>
        </w:r>
      </w:hyperlink>
      <w:r w:rsidRPr="00A1020E">
        <w:t>.</w:t>
      </w:r>
    </w:p>
    <w:p w14:paraId="6D1DF687" w14:textId="77777777" w:rsidR="00662ED0" w:rsidRDefault="00662ED0" w:rsidP="00662ED0">
      <w:pPr>
        <w:pStyle w:val="FeatureBox2"/>
      </w:pPr>
      <w:r w:rsidRPr="00AE7FE3">
        <w:t>NESA holds the only official and up-to-date versions of the NSW Curriculum and syllabus documents. Please visit the NSW Education Standards Authority (NESA) website</w:t>
      </w:r>
      <w:r>
        <w:t xml:space="preserve"> </w:t>
      </w:r>
      <w:hyperlink r:id="rId26" w:history="1">
        <w:r w:rsidRPr="004C354B">
          <w:rPr>
            <w:rStyle w:val="Hyperlink"/>
          </w:rPr>
          <w:t>https://educationstandards.nsw.edu.au/</w:t>
        </w:r>
      </w:hyperlink>
      <w:r w:rsidRPr="00A1020E">
        <w:t xml:space="preserve"> </w:t>
      </w:r>
      <w:r w:rsidRPr="00AE7FE3">
        <w:t xml:space="preserve">and the NSW Curriculum website </w:t>
      </w:r>
      <w:hyperlink r:id="rId27" w:history="1">
        <w:r w:rsidRPr="00AE7FE3">
          <w:rPr>
            <w:rStyle w:val="Hyperlink"/>
          </w:rPr>
          <w:t>https://curriculum.nsw.edu.au/home</w:t>
        </w:r>
      </w:hyperlink>
      <w:r w:rsidRPr="00AE7FE3">
        <w:t>.</w:t>
      </w:r>
    </w:p>
    <w:p w14:paraId="31877D4C" w14:textId="3AB022B7" w:rsidR="00662ED0" w:rsidRDefault="00000000" w:rsidP="00662ED0">
      <w:pPr>
        <w:spacing w:before="0" w:after="160"/>
      </w:pPr>
      <w:hyperlink r:id="rId28" w:tgtFrame="_blank" w:history="1">
        <w:r w:rsidR="00861911" w:rsidRPr="00861911">
          <w:rPr>
            <w:rStyle w:val="Hyperlink"/>
          </w:rPr>
          <w:t>Music 7</w:t>
        </w:r>
        <w:r w:rsidR="00374F96">
          <w:rPr>
            <w:rStyle w:val="Hyperlink"/>
          </w:rPr>
          <w:t>–</w:t>
        </w:r>
        <w:r w:rsidR="00861911" w:rsidRPr="00861911">
          <w:rPr>
            <w:rStyle w:val="Hyperlink"/>
          </w:rPr>
          <w:t>10 Syllabus</w:t>
        </w:r>
      </w:hyperlink>
      <w:r w:rsidR="00861911" w:rsidRPr="00861911">
        <w:t xml:space="preserve"> </w:t>
      </w:r>
      <w:r w:rsidR="00662ED0" w:rsidRPr="00915F7E">
        <w:t>©</w:t>
      </w:r>
      <w:r w:rsidR="00662ED0" w:rsidRPr="00C63EA7">
        <w:t xml:space="preserve"> NSW Education Standards Authority (NESA) for and on behalf of the Crown in right of the State of New South Wales, </w:t>
      </w:r>
      <w:r w:rsidR="009A5200">
        <w:t xml:space="preserve">2024. </w:t>
      </w:r>
    </w:p>
    <w:p w14:paraId="737675A8" w14:textId="02C2B8F4" w:rsidR="00A8296F" w:rsidRDefault="00A8296F" w:rsidP="00A8296F"/>
    <w:p w14:paraId="228CB355" w14:textId="77777777" w:rsidR="00075DDD" w:rsidRDefault="00075DDD" w:rsidP="00075DDD">
      <w:pPr>
        <w:sectPr w:rsidR="00075DDD" w:rsidSect="00A952D6">
          <w:footerReference w:type="first" r:id="rId29"/>
          <w:pgSz w:w="11906" w:h="16838"/>
          <w:pgMar w:top="1134" w:right="1134" w:bottom="1134" w:left="1134" w:header="709" w:footer="709" w:gutter="0"/>
          <w:cols w:space="708"/>
          <w:docGrid w:linePitch="360"/>
        </w:sectPr>
      </w:pPr>
    </w:p>
    <w:p w14:paraId="12F16FA2" w14:textId="77777777" w:rsidR="003D4A1C" w:rsidRPr="00075DDD" w:rsidRDefault="003D4A1C" w:rsidP="003D4A1C">
      <w:pPr>
        <w:rPr>
          <w:rStyle w:val="Strong"/>
        </w:rPr>
      </w:pPr>
      <w:r w:rsidRPr="3D092623">
        <w:rPr>
          <w:rStyle w:val="Strong"/>
        </w:rPr>
        <w:lastRenderedPageBreak/>
        <w:t>© State of New South Wales (Department of Education), 2024</w:t>
      </w:r>
    </w:p>
    <w:p w14:paraId="535462E8" w14:textId="77777777" w:rsidR="003D4A1C" w:rsidRPr="00075DDD" w:rsidRDefault="003D4A1C" w:rsidP="003D4A1C">
      <w:pPr>
        <w:rPr>
          <w:szCs w:val="22"/>
        </w:rPr>
      </w:pPr>
      <w:r w:rsidRPr="00075DDD">
        <w:rPr>
          <w:szCs w:val="22"/>
        </w:rPr>
        <w:t xml:space="preserve">The copyright material published in this resource is subject to the </w:t>
      </w:r>
      <w:r w:rsidRPr="00075DDD">
        <w:rPr>
          <w:i/>
          <w:iCs/>
          <w:szCs w:val="22"/>
        </w:rPr>
        <w:t>Copyright Act 1968</w:t>
      </w:r>
      <w:r w:rsidRPr="00075DDD">
        <w:rPr>
          <w:szCs w:val="22"/>
        </w:rPr>
        <w:t xml:space="preserve"> (Cth) and is owned by the NSW </w:t>
      </w:r>
      <w:r w:rsidRPr="00D5631E">
        <w:t>Department</w:t>
      </w:r>
      <w:r w:rsidRPr="00075DDD">
        <w:rPr>
          <w:szCs w:val="22"/>
        </w:rPr>
        <w:t xml:space="preserve"> of Education or, where indicated, by a party other than the NSW Department of Education (third-party material).</w:t>
      </w:r>
    </w:p>
    <w:p w14:paraId="67633BF1" w14:textId="77777777" w:rsidR="003D4A1C" w:rsidRPr="00075DDD" w:rsidRDefault="003D4A1C" w:rsidP="003D4A1C">
      <w:pPr>
        <w:rPr>
          <w:szCs w:val="22"/>
        </w:rPr>
      </w:pPr>
      <w:r w:rsidRPr="00075DDD">
        <w:rPr>
          <w:szCs w:val="22"/>
        </w:rPr>
        <w:t xml:space="preserve">Copyright </w:t>
      </w:r>
      <w:r w:rsidRPr="00D5631E">
        <w:t>material</w:t>
      </w:r>
      <w:r w:rsidRPr="00075DDD">
        <w:rPr>
          <w:szCs w:val="22"/>
        </w:rPr>
        <w:t xml:space="preserve"> available in this resource and owned by the NSW Department of Education is licensed under a </w:t>
      </w:r>
      <w:hyperlink r:id="rId30" w:history="1">
        <w:r w:rsidRPr="00075DDD">
          <w:rPr>
            <w:rStyle w:val="Hyperlink"/>
            <w:szCs w:val="22"/>
          </w:rPr>
          <w:t>Creative Commons Attribution 4.0 International (CC BY 4.0) license</w:t>
        </w:r>
      </w:hyperlink>
      <w:r w:rsidRPr="00075DDD">
        <w:rPr>
          <w:szCs w:val="22"/>
        </w:rPr>
        <w:t>.</w:t>
      </w:r>
    </w:p>
    <w:p w14:paraId="64FF6856" w14:textId="77777777" w:rsidR="003D4A1C" w:rsidRPr="00075DDD" w:rsidRDefault="003D4A1C" w:rsidP="003D4A1C">
      <w:pPr>
        <w:rPr>
          <w:szCs w:val="22"/>
        </w:rPr>
      </w:pPr>
      <w:r w:rsidRPr="00075DDD">
        <w:rPr>
          <w:noProof/>
          <w:szCs w:val="22"/>
        </w:rPr>
        <w:drawing>
          <wp:inline distT="0" distB="0" distL="0" distR="0" wp14:anchorId="3D43379B" wp14:editId="56B913CB">
            <wp:extent cx="1228725" cy="428625"/>
            <wp:effectExtent l="0" t="0" r="9525" b="9525"/>
            <wp:docPr id="32" name="Picture 32" descr="Creative Commons Attribution license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55298A3" w14:textId="77777777" w:rsidR="003D4A1C" w:rsidRPr="00075DDD" w:rsidRDefault="003D4A1C" w:rsidP="003D4A1C">
      <w:pPr>
        <w:rPr>
          <w:szCs w:val="22"/>
        </w:rPr>
      </w:pPr>
      <w:r w:rsidRPr="00075DDD">
        <w:rPr>
          <w:szCs w:val="22"/>
        </w:rPr>
        <w:t>This license allows you to share and adapt the material for any purpose, even commercially.</w:t>
      </w:r>
    </w:p>
    <w:p w14:paraId="3CB6868C" w14:textId="77777777" w:rsidR="003D4A1C" w:rsidRPr="00075DDD" w:rsidRDefault="003D4A1C" w:rsidP="003D4A1C">
      <w:pPr>
        <w:rPr>
          <w:szCs w:val="22"/>
        </w:rPr>
      </w:pPr>
      <w:r w:rsidRPr="00075DDD">
        <w:rPr>
          <w:szCs w:val="22"/>
        </w:rPr>
        <w:t>Attribution should be given to © State of New South Wales (Department of Education), 2023.</w:t>
      </w:r>
    </w:p>
    <w:p w14:paraId="415480D3" w14:textId="77777777" w:rsidR="003D4A1C" w:rsidRPr="00075DDD" w:rsidRDefault="003D4A1C" w:rsidP="003D4A1C">
      <w:pPr>
        <w:rPr>
          <w:szCs w:val="22"/>
        </w:rPr>
      </w:pPr>
      <w:r w:rsidRPr="00075DDD">
        <w:rPr>
          <w:szCs w:val="22"/>
        </w:rPr>
        <w:t>Material in this resource not available under a Creative Commons license:</w:t>
      </w:r>
    </w:p>
    <w:p w14:paraId="61DF01EE" w14:textId="77777777" w:rsidR="003D4A1C" w:rsidRPr="00075DDD" w:rsidRDefault="003D4A1C" w:rsidP="003D4A1C">
      <w:pPr>
        <w:pStyle w:val="ListBullet"/>
        <w:numPr>
          <w:ilvl w:val="0"/>
          <w:numId w:val="4"/>
        </w:numPr>
        <w:rPr>
          <w:szCs w:val="22"/>
        </w:rPr>
      </w:pPr>
      <w:r w:rsidRPr="00075DDD">
        <w:rPr>
          <w:szCs w:val="22"/>
        </w:rPr>
        <w:t>the NSW Department of Education logo, other logos and trademark-protected material</w:t>
      </w:r>
    </w:p>
    <w:p w14:paraId="4359FB26" w14:textId="77777777" w:rsidR="003D4A1C" w:rsidRPr="00075DDD" w:rsidRDefault="003D4A1C" w:rsidP="003D4A1C">
      <w:pPr>
        <w:pStyle w:val="ListBullet"/>
        <w:numPr>
          <w:ilvl w:val="0"/>
          <w:numId w:val="4"/>
        </w:numPr>
        <w:rPr>
          <w:szCs w:val="22"/>
        </w:rPr>
      </w:pPr>
      <w:r w:rsidRPr="00075DDD">
        <w:rPr>
          <w:szCs w:val="22"/>
        </w:rPr>
        <w:t>material owned by a third party that has been reproduced with permission. You will need to obtain permission from the third party to reuse its material.</w:t>
      </w:r>
    </w:p>
    <w:p w14:paraId="6E04CC06" w14:textId="77777777" w:rsidR="003D4A1C" w:rsidRPr="00075DDD" w:rsidRDefault="003D4A1C" w:rsidP="003D4A1C">
      <w:pPr>
        <w:pStyle w:val="FeatureBox2"/>
        <w:rPr>
          <w:rStyle w:val="Strong"/>
          <w:szCs w:val="22"/>
        </w:rPr>
      </w:pPr>
      <w:r w:rsidRPr="00075DDD">
        <w:rPr>
          <w:rStyle w:val="Strong"/>
          <w:szCs w:val="22"/>
        </w:rPr>
        <w:t xml:space="preserve">Links to third-party </w:t>
      </w:r>
      <w:r w:rsidRPr="00D5631E">
        <w:rPr>
          <w:rStyle w:val="Strong"/>
        </w:rPr>
        <w:t>material</w:t>
      </w:r>
      <w:r w:rsidRPr="00075DDD">
        <w:rPr>
          <w:rStyle w:val="Strong"/>
          <w:szCs w:val="22"/>
        </w:rPr>
        <w:t xml:space="preserve"> and websites</w:t>
      </w:r>
    </w:p>
    <w:p w14:paraId="4913FF9C" w14:textId="77777777" w:rsidR="003D4A1C" w:rsidRPr="00075DDD" w:rsidRDefault="003D4A1C" w:rsidP="003D4A1C">
      <w:pPr>
        <w:pStyle w:val="FeatureBox2"/>
      </w:pPr>
      <w:r w:rsidRPr="00075DDD">
        <w:t xml:space="preserve">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w:t>
      </w:r>
      <w:r w:rsidRPr="00D5631E">
        <w:t>complement</w:t>
      </w:r>
      <w:r w:rsidRPr="00075DDD">
        <w:t xml:space="preserve"> the curriculum and reflect the needs and interests of their students.</w:t>
      </w:r>
    </w:p>
    <w:p w14:paraId="1F41E036" w14:textId="77777777" w:rsidR="003D4A1C" w:rsidRDefault="003D4A1C" w:rsidP="003D4A1C">
      <w:pPr>
        <w:pStyle w:val="FeatureBox2"/>
      </w:pPr>
      <w:r w:rsidRPr="00075DDD">
        <w:t xml:space="preserve">If you use the links provided in this document to access a third-party's website, you acknowledge that the terms of use, including licence terms set out on the third-party's website apply to the use which may be made </w:t>
      </w:r>
      <w:r w:rsidRPr="00D5631E">
        <w:t>of</w:t>
      </w:r>
      <w:r w:rsidRPr="00075DDD">
        <w:t xml:space="preserve"> the materials on that third-party website or where permitted by the </w:t>
      </w:r>
      <w:r w:rsidRPr="00075DDD">
        <w:rPr>
          <w:i/>
          <w:iCs/>
        </w:rPr>
        <w:t>Copyright Act 1968</w:t>
      </w:r>
      <w:r w:rsidRPr="00075DDD">
        <w:t xml:space="preserve"> (Cth). The department accepts no responsibility for content on third-party websites.</w:t>
      </w:r>
    </w:p>
    <w:sectPr w:rsidR="003D4A1C" w:rsidSect="003D4A1C">
      <w:headerReference w:type="first" r:id="rId32"/>
      <w:footerReference w:type="first" r:id="rId3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C883E" w14:textId="77777777" w:rsidR="00BB1608" w:rsidRDefault="00BB1608" w:rsidP="00E51733">
      <w:r>
        <w:separator/>
      </w:r>
    </w:p>
  </w:endnote>
  <w:endnote w:type="continuationSeparator" w:id="0">
    <w:p w14:paraId="30B7E707" w14:textId="77777777" w:rsidR="00BB1608" w:rsidRDefault="00BB1608" w:rsidP="00E51733">
      <w:r>
        <w:continuationSeparator/>
      </w:r>
    </w:p>
  </w:endnote>
  <w:endnote w:type="continuationNotice" w:id="1">
    <w:p w14:paraId="5DDF7269" w14:textId="77777777" w:rsidR="00BB1608" w:rsidRDefault="00BB160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FCD9" w14:textId="20121A5C" w:rsidR="009756EF" w:rsidRPr="00123A38" w:rsidRDefault="009756EF" w:rsidP="009756EF">
    <w:pPr>
      <w:pStyle w:val="Footer"/>
    </w:pPr>
    <w:r>
      <w:t xml:space="preserve">© NSW Department of Education, </w:t>
    </w:r>
    <w:r>
      <w:fldChar w:fldCharType="begin"/>
    </w:r>
    <w:r>
      <w:instrText xml:space="preserve"> DATE  \@ "MMM-yy"  \* MERGEFORMAT </w:instrText>
    </w:r>
    <w:r>
      <w:fldChar w:fldCharType="separate"/>
    </w:r>
    <w:r w:rsidR="00964967">
      <w:rPr>
        <w:noProof/>
      </w:rPr>
      <w:t>Oct-24</w:t>
    </w:r>
    <w:r>
      <w:fldChar w:fldCharType="end"/>
    </w:r>
    <w:r>
      <w:ptab w:relativeTo="margin" w:alignment="right" w:leader="none"/>
    </w:r>
    <w:r>
      <w:rPr>
        <w:b/>
        <w:noProof/>
        <w:sz w:val="28"/>
        <w:szCs w:val="28"/>
      </w:rPr>
      <w:drawing>
        <wp:inline distT="0" distB="0" distL="0" distR="0" wp14:anchorId="6292D158" wp14:editId="357605DF">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20C0C" w14:textId="77777777" w:rsidR="009756EF" w:rsidRPr="002F375A" w:rsidRDefault="009756EF" w:rsidP="009756EF">
    <w:pPr>
      <w:pStyle w:val="Logo"/>
      <w:tabs>
        <w:tab w:val="clear" w:pos="10200"/>
        <w:tab w:val="right" w:pos="9639"/>
      </w:tabs>
      <w:ind w:right="-1"/>
      <w:jc w:val="right"/>
    </w:pPr>
    <w:r w:rsidRPr="008426B6">
      <w:rPr>
        <w:noProof/>
      </w:rPr>
      <w:drawing>
        <wp:inline distT="0" distB="0" distL="0" distR="0" wp14:anchorId="77150DBC" wp14:editId="7DBCDC5B">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B01D" w14:textId="1D63844D" w:rsidR="00055A10" w:rsidRPr="00055A10" w:rsidRDefault="00055A10" w:rsidP="00055A10">
    <w:pPr>
      <w:pStyle w:val="Footer"/>
    </w:pPr>
    <w:r>
      <w:t xml:space="preserve">© NSW Department of Education, </w:t>
    </w:r>
    <w:r>
      <w:fldChar w:fldCharType="begin"/>
    </w:r>
    <w:r>
      <w:instrText xml:space="preserve"> DATE  \@ "MMM-yy"  \* MERGEFORMAT </w:instrText>
    </w:r>
    <w:r>
      <w:fldChar w:fldCharType="separate"/>
    </w:r>
    <w:r w:rsidR="00964967">
      <w:rPr>
        <w:noProof/>
      </w:rPr>
      <w:t>Oct-24</w:t>
    </w:r>
    <w:r>
      <w:fldChar w:fldCharType="end"/>
    </w:r>
    <w:r>
      <w:ptab w:relativeTo="margin" w:alignment="right" w:leader="none"/>
    </w:r>
    <w:r>
      <w:rPr>
        <w:b/>
        <w:noProof/>
        <w:sz w:val="28"/>
        <w:szCs w:val="28"/>
      </w:rPr>
      <w:drawing>
        <wp:inline distT="0" distB="0" distL="0" distR="0" wp14:anchorId="4439B3EC" wp14:editId="74B82EE9">
          <wp:extent cx="571500" cy="190500"/>
          <wp:effectExtent l="0" t="0" r="0" b="0"/>
          <wp:docPr id="1042212814" name="Picture 104221281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DA3EA" w14:textId="423A4ABF" w:rsidR="00075DDD" w:rsidRPr="00B55F7A" w:rsidRDefault="00075DDD" w:rsidP="00B55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22ABE" w14:textId="77777777" w:rsidR="00BB1608" w:rsidRDefault="00BB1608" w:rsidP="00E51733">
      <w:r>
        <w:separator/>
      </w:r>
    </w:p>
  </w:footnote>
  <w:footnote w:type="continuationSeparator" w:id="0">
    <w:p w14:paraId="7FA0B50B" w14:textId="77777777" w:rsidR="00BB1608" w:rsidRDefault="00BB1608" w:rsidP="00E51733">
      <w:r>
        <w:continuationSeparator/>
      </w:r>
    </w:p>
  </w:footnote>
  <w:footnote w:type="continuationNotice" w:id="1">
    <w:p w14:paraId="03A8AC62" w14:textId="77777777" w:rsidR="00BB1608" w:rsidRDefault="00BB16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0C826" w14:textId="0BF97187" w:rsidR="009756EF" w:rsidRPr="001748AB" w:rsidRDefault="009756EF" w:rsidP="009756EF">
    <w:pPr>
      <w:pStyle w:val="Documentname"/>
    </w:pPr>
    <w:r>
      <w:t xml:space="preserve">Music Stage 4 – sample assessment task – Sound lab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C74DB" w14:textId="6BE2158D" w:rsidR="009756EF" w:rsidRPr="00FA6449" w:rsidRDefault="00000000" w:rsidP="009756EF">
    <w:pPr>
      <w:pStyle w:val="Header"/>
      <w:spacing w:after="0"/>
    </w:pPr>
    <w:r>
      <w:pict w14:anchorId="189D2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9756EF" w:rsidRPr="009D43DD">
      <w:t>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92E76" w14:textId="26D5304F" w:rsidR="00075DDD" w:rsidRPr="00B55F7A" w:rsidRDefault="00075DDD" w:rsidP="00B55F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4984AD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B2563B"/>
    <w:multiLevelType w:val="hybridMultilevel"/>
    <w:tmpl w:val="27C059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1906BC4"/>
    <w:multiLevelType w:val="hybridMultilevel"/>
    <w:tmpl w:val="0E3A1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F006C5"/>
    <w:multiLevelType w:val="hybridMultilevel"/>
    <w:tmpl w:val="EB8C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216CA"/>
    <w:multiLevelType w:val="hybridMultilevel"/>
    <w:tmpl w:val="02B07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D26EEE"/>
    <w:multiLevelType w:val="hybridMultilevel"/>
    <w:tmpl w:val="77C2E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2E15E1"/>
    <w:multiLevelType w:val="hybridMultilevel"/>
    <w:tmpl w:val="1FB83D16"/>
    <w:lvl w:ilvl="0" w:tplc="F830F212">
      <w:start w:val="1"/>
      <w:numFmt w:val="bullet"/>
      <w:lvlText w:val=""/>
      <w:lvlJc w:val="left"/>
      <w:pPr>
        <w:ind w:left="720" w:hanging="360"/>
      </w:pPr>
      <w:rPr>
        <w:rFonts w:ascii="Symbol" w:hAnsi="Symbol"/>
      </w:rPr>
    </w:lvl>
    <w:lvl w:ilvl="1" w:tplc="2BFCB64E">
      <w:start w:val="1"/>
      <w:numFmt w:val="bullet"/>
      <w:lvlText w:val=""/>
      <w:lvlJc w:val="left"/>
      <w:pPr>
        <w:ind w:left="720" w:hanging="360"/>
      </w:pPr>
      <w:rPr>
        <w:rFonts w:ascii="Symbol" w:hAnsi="Symbol"/>
      </w:rPr>
    </w:lvl>
    <w:lvl w:ilvl="2" w:tplc="74B6D69A">
      <w:start w:val="1"/>
      <w:numFmt w:val="bullet"/>
      <w:lvlText w:val=""/>
      <w:lvlJc w:val="left"/>
      <w:pPr>
        <w:ind w:left="720" w:hanging="360"/>
      </w:pPr>
      <w:rPr>
        <w:rFonts w:ascii="Symbol" w:hAnsi="Symbol"/>
      </w:rPr>
    </w:lvl>
    <w:lvl w:ilvl="3" w:tplc="66D8F52E">
      <w:start w:val="1"/>
      <w:numFmt w:val="bullet"/>
      <w:lvlText w:val=""/>
      <w:lvlJc w:val="left"/>
      <w:pPr>
        <w:ind w:left="720" w:hanging="360"/>
      </w:pPr>
      <w:rPr>
        <w:rFonts w:ascii="Symbol" w:hAnsi="Symbol"/>
      </w:rPr>
    </w:lvl>
    <w:lvl w:ilvl="4" w:tplc="87626530">
      <w:start w:val="1"/>
      <w:numFmt w:val="bullet"/>
      <w:lvlText w:val=""/>
      <w:lvlJc w:val="left"/>
      <w:pPr>
        <w:ind w:left="720" w:hanging="360"/>
      </w:pPr>
      <w:rPr>
        <w:rFonts w:ascii="Symbol" w:hAnsi="Symbol"/>
      </w:rPr>
    </w:lvl>
    <w:lvl w:ilvl="5" w:tplc="830E3C9C">
      <w:start w:val="1"/>
      <w:numFmt w:val="bullet"/>
      <w:lvlText w:val=""/>
      <w:lvlJc w:val="left"/>
      <w:pPr>
        <w:ind w:left="720" w:hanging="360"/>
      </w:pPr>
      <w:rPr>
        <w:rFonts w:ascii="Symbol" w:hAnsi="Symbol"/>
      </w:rPr>
    </w:lvl>
    <w:lvl w:ilvl="6" w:tplc="8EC6BE0E">
      <w:start w:val="1"/>
      <w:numFmt w:val="bullet"/>
      <w:lvlText w:val=""/>
      <w:lvlJc w:val="left"/>
      <w:pPr>
        <w:ind w:left="720" w:hanging="360"/>
      </w:pPr>
      <w:rPr>
        <w:rFonts w:ascii="Symbol" w:hAnsi="Symbol"/>
      </w:rPr>
    </w:lvl>
    <w:lvl w:ilvl="7" w:tplc="AA1A58CC">
      <w:start w:val="1"/>
      <w:numFmt w:val="bullet"/>
      <w:lvlText w:val=""/>
      <w:lvlJc w:val="left"/>
      <w:pPr>
        <w:ind w:left="720" w:hanging="360"/>
      </w:pPr>
      <w:rPr>
        <w:rFonts w:ascii="Symbol" w:hAnsi="Symbol"/>
      </w:rPr>
    </w:lvl>
    <w:lvl w:ilvl="8" w:tplc="EFF04C02">
      <w:start w:val="1"/>
      <w:numFmt w:val="bullet"/>
      <w:lvlText w:val=""/>
      <w:lvlJc w:val="left"/>
      <w:pPr>
        <w:ind w:left="720" w:hanging="360"/>
      </w:pPr>
      <w:rPr>
        <w:rFonts w:ascii="Symbol" w:hAnsi="Symbol"/>
      </w:rPr>
    </w:lvl>
  </w:abstractNum>
  <w:abstractNum w:abstractNumId="12"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D73186D"/>
    <w:multiLevelType w:val="hybridMultilevel"/>
    <w:tmpl w:val="7F6CC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3B41DF"/>
    <w:multiLevelType w:val="hybridMultilevel"/>
    <w:tmpl w:val="014C2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CC618A"/>
    <w:multiLevelType w:val="hybridMultilevel"/>
    <w:tmpl w:val="C8A84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182783">
    <w:abstractNumId w:val="10"/>
  </w:num>
  <w:num w:numId="2" w16cid:durableId="1541236239">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3" w16cid:durableId="632711819">
    <w:abstractNumId w:val="0"/>
  </w:num>
  <w:num w:numId="4" w16cid:durableId="510147974">
    <w:abstractNumId w:val="4"/>
  </w:num>
  <w:num w:numId="5" w16cid:durableId="1839542397">
    <w:abstractNumId w:val="12"/>
  </w:num>
  <w:num w:numId="6" w16cid:durableId="1884361808">
    <w:abstractNumId w:val="5"/>
  </w:num>
  <w:num w:numId="7" w16cid:durableId="1846746497">
    <w:abstractNumId w:val="1"/>
  </w:num>
  <w:num w:numId="8" w16cid:durableId="1017386674">
    <w:abstractNumId w:val="11"/>
  </w:num>
  <w:num w:numId="9" w16cid:durableId="1059478551">
    <w:abstractNumId w:val="6"/>
  </w:num>
  <w:num w:numId="10" w16cid:durableId="1726753021">
    <w:abstractNumId w:val="7"/>
  </w:num>
  <w:num w:numId="11" w16cid:durableId="533076419">
    <w:abstractNumId w:val="2"/>
  </w:num>
  <w:num w:numId="12" w16cid:durableId="1315450619">
    <w:abstractNumId w:val="15"/>
  </w:num>
  <w:num w:numId="13" w16cid:durableId="648024547">
    <w:abstractNumId w:val="14"/>
  </w:num>
  <w:num w:numId="14" w16cid:durableId="365562081">
    <w:abstractNumId w:val="8"/>
  </w:num>
  <w:num w:numId="15" w16cid:durableId="247808915">
    <w:abstractNumId w:val="3"/>
  </w:num>
  <w:num w:numId="16" w16cid:durableId="488518702">
    <w:abstractNumId w:val="9"/>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17" w16cid:durableId="60949742">
    <w:abstractNumId w:val="0"/>
  </w:num>
  <w:num w:numId="18" w16cid:durableId="1480267330">
    <w:abstractNumId w:val="4"/>
  </w:num>
  <w:num w:numId="19" w16cid:durableId="137576153">
    <w:abstractNumId w:val="12"/>
  </w:num>
  <w:num w:numId="20" w16cid:durableId="1178887662">
    <w:abstractNumId w:val="12"/>
  </w:num>
  <w:num w:numId="21" w16cid:durableId="805514723">
    <w:abstractNumId w:val="5"/>
  </w:num>
  <w:num w:numId="22" w16cid:durableId="4033323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C9"/>
    <w:rsid w:val="00004037"/>
    <w:rsid w:val="00007D44"/>
    <w:rsid w:val="000113E0"/>
    <w:rsid w:val="00013FF2"/>
    <w:rsid w:val="00015848"/>
    <w:rsid w:val="0001660E"/>
    <w:rsid w:val="000236B9"/>
    <w:rsid w:val="000252CB"/>
    <w:rsid w:val="000257FC"/>
    <w:rsid w:val="000268D3"/>
    <w:rsid w:val="00031593"/>
    <w:rsid w:val="0003429B"/>
    <w:rsid w:val="0004223D"/>
    <w:rsid w:val="00045F0D"/>
    <w:rsid w:val="0004750C"/>
    <w:rsid w:val="00047862"/>
    <w:rsid w:val="000537F9"/>
    <w:rsid w:val="00054055"/>
    <w:rsid w:val="00055A10"/>
    <w:rsid w:val="00061D5B"/>
    <w:rsid w:val="00074F0F"/>
    <w:rsid w:val="00074FD5"/>
    <w:rsid w:val="00075DDD"/>
    <w:rsid w:val="00085114"/>
    <w:rsid w:val="0008611F"/>
    <w:rsid w:val="00087D95"/>
    <w:rsid w:val="000960A1"/>
    <w:rsid w:val="00096314"/>
    <w:rsid w:val="000A3B90"/>
    <w:rsid w:val="000A47F2"/>
    <w:rsid w:val="000A649A"/>
    <w:rsid w:val="000A74C6"/>
    <w:rsid w:val="000B379C"/>
    <w:rsid w:val="000B3E35"/>
    <w:rsid w:val="000B4275"/>
    <w:rsid w:val="000C00C7"/>
    <w:rsid w:val="000C0D92"/>
    <w:rsid w:val="000C1B93"/>
    <w:rsid w:val="000C24ED"/>
    <w:rsid w:val="000C2878"/>
    <w:rsid w:val="000C3312"/>
    <w:rsid w:val="000C478A"/>
    <w:rsid w:val="000D28D0"/>
    <w:rsid w:val="000D3BBE"/>
    <w:rsid w:val="000D6A60"/>
    <w:rsid w:val="000D7466"/>
    <w:rsid w:val="000E1077"/>
    <w:rsid w:val="000E2C3C"/>
    <w:rsid w:val="000F1991"/>
    <w:rsid w:val="000F611F"/>
    <w:rsid w:val="00111EAA"/>
    <w:rsid w:val="00112528"/>
    <w:rsid w:val="00113E4F"/>
    <w:rsid w:val="001273EC"/>
    <w:rsid w:val="0013590B"/>
    <w:rsid w:val="0014077B"/>
    <w:rsid w:val="0014181C"/>
    <w:rsid w:val="0014336C"/>
    <w:rsid w:val="00145571"/>
    <w:rsid w:val="001526C1"/>
    <w:rsid w:val="00190C6F"/>
    <w:rsid w:val="00192F34"/>
    <w:rsid w:val="00197370"/>
    <w:rsid w:val="001A28D1"/>
    <w:rsid w:val="001A2D64"/>
    <w:rsid w:val="001A2EC6"/>
    <w:rsid w:val="001A3009"/>
    <w:rsid w:val="001A552C"/>
    <w:rsid w:val="001B1140"/>
    <w:rsid w:val="001B302F"/>
    <w:rsid w:val="001C12F7"/>
    <w:rsid w:val="001C7E97"/>
    <w:rsid w:val="001D01BA"/>
    <w:rsid w:val="001D1473"/>
    <w:rsid w:val="001D3121"/>
    <w:rsid w:val="001D5230"/>
    <w:rsid w:val="001D7290"/>
    <w:rsid w:val="001E31B9"/>
    <w:rsid w:val="001E79EB"/>
    <w:rsid w:val="001F0BA5"/>
    <w:rsid w:val="001F456F"/>
    <w:rsid w:val="001F6E40"/>
    <w:rsid w:val="0020322B"/>
    <w:rsid w:val="00204CB0"/>
    <w:rsid w:val="002105AD"/>
    <w:rsid w:val="00210FBB"/>
    <w:rsid w:val="00217ACE"/>
    <w:rsid w:val="00220196"/>
    <w:rsid w:val="00223E7A"/>
    <w:rsid w:val="00225F2A"/>
    <w:rsid w:val="00235256"/>
    <w:rsid w:val="002556DD"/>
    <w:rsid w:val="0025592F"/>
    <w:rsid w:val="00262830"/>
    <w:rsid w:val="002635E6"/>
    <w:rsid w:val="0026548C"/>
    <w:rsid w:val="00266207"/>
    <w:rsid w:val="0027370C"/>
    <w:rsid w:val="002829A9"/>
    <w:rsid w:val="00291A65"/>
    <w:rsid w:val="002A28B4"/>
    <w:rsid w:val="002A2B8C"/>
    <w:rsid w:val="002A35CF"/>
    <w:rsid w:val="002A3B02"/>
    <w:rsid w:val="002A475D"/>
    <w:rsid w:val="002B1ECD"/>
    <w:rsid w:val="002B4D67"/>
    <w:rsid w:val="002B553F"/>
    <w:rsid w:val="002B792F"/>
    <w:rsid w:val="002C4772"/>
    <w:rsid w:val="002C4864"/>
    <w:rsid w:val="002D54DB"/>
    <w:rsid w:val="002D79F3"/>
    <w:rsid w:val="002E06C2"/>
    <w:rsid w:val="002E3591"/>
    <w:rsid w:val="002E3B01"/>
    <w:rsid w:val="002E584A"/>
    <w:rsid w:val="002F1EFB"/>
    <w:rsid w:val="002F716A"/>
    <w:rsid w:val="002F7CFE"/>
    <w:rsid w:val="00303085"/>
    <w:rsid w:val="00306C23"/>
    <w:rsid w:val="00311AF4"/>
    <w:rsid w:val="0031333A"/>
    <w:rsid w:val="003147C2"/>
    <w:rsid w:val="0031572F"/>
    <w:rsid w:val="0032119F"/>
    <w:rsid w:val="003233BD"/>
    <w:rsid w:val="003307CD"/>
    <w:rsid w:val="00340DD9"/>
    <w:rsid w:val="00345EAC"/>
    <w:rsid w:val="00350A86"/>
    <w:rsid w:val="003514FF"/>
    <w:rsid w:val="00353FF2"/>
    <w:rsid w:val="003557C8"/>
    <w:rsid w:val="00360E17"/>
    <w:rsid w:val="0036209C"/>
    <w:rsid w:val="00374F96"/>
    <w:rsid w:val="00375FB1"/>
    <w:rsid w:val="0038321C"/>
    <w:rsid w:val="00385DFB"/>
    <w:rsid w:val="003A40D2"/>
    <w:rsid w:val="003A5190"/>
    <w:rsid w:val="003B240E"/>
    <w:rsid w:val="003D13EF"/>
    <w:rsid w:val="003D1AE4"/>
    <w:rsid w:val="003D482F"/>
    <w:rsid w:val="003D4A1C"/>
    <w:rsid w:val="003D7789"/>
    <w:rsid w:val="003F182A"/>
    <w:rsid w:val="003F5381"/>
    <w:rsid w:val="00401084"/>
    <w:rsid w:val="00401144"/>
    <w:rsid w:val="00402625"/>
    <w:rsid w:val="00407EF0"/>
    <w:rsid w:val="00410299"/>
    <w:rsid w:val="00412F2B"/>
    <w:rsid w:val="004178B3"/>
    <w:rsid w:val="00420460"/>
    <w:rsid w:val="00424E02"/>
    <w:rsid w:val="00430F12"/>
    <w:rsid w:val="00433644"/>
    <w:rsid w:val="00437766"/>
    <w:rsid w:val="004449D9"/>
    <w:rsid w:val="00452590"/>
    <w:rsid w:val="00456F47"/>
    <w:rsid w:val="004662AB"/>
    <w:rsid w:val="00470937"/>
    <w:rsid w:val="0047160B"/>
    <w:rsid w:val="00480185"/>
    <w:rsid w:val="00482BB2"/>
    <w:rsid w:val="00483161"/>
    <w:rsid w:val="0048642E"/>
    <w:rsid w:val="00491051"/>
    <w:rsid w:val="004A301D"/>
    <w:rsid w:val="004A6EEF"/>
    <w:rsid w:val="004B0F58"/>
    <w:rsid w:val="004B302E"/>
    <w:rsid w:val="004B3735"/>
    <w:rsid w:val="004B484F"/>
    <w:rsid w:val="004C0817"/>
    <w:rsid w:val="004C11A9"/>
    <w:rsid w:val="004C1DED"/>
    <w:rsid w:val="004C2E85"/>
    <w:rsid w:val="004D613B"/>
    <w:rsid w:val="004D77EA"/>
    <w:rsid w:val="004E423C"/>
    <w:rsid w:val="004F2650"/>
    <w:rsid w:val="004F2AD8"/>
    <w:rsid w:val="004F48DD"/>
    <w:rsid w:val="004F6AF2"/>
    <w:rsid w:val="00501EA8"/>
    <w:rsid w:val="00502226"/>
    <w:rsid w:val="00503939"/>
    <w:rsid w:val="00510BB5"/>
    <w:rsid w:val="00511863"/>
    <w:rsid w:val="00515862"/>
    <w:rsid w:val="0052205C"/>
    <w:rsid w:val="00523C29"/>
    <w:rsid w:val="00524613"/>
    <w:rsid w:val="00526795"/>
    <w:rsid w:val="005367D0"/>
    <w:rsid w:val="00541FBB"/>
    <w:rsid w:val="00556F90"/>
    <w:rsid w:val="00561E67"/>
    <w:rsid w:val="005649D2"/>
    <w:rsid w:val="005662DB"/>
    <w:rsid w:val="0056642E"/>
    <w:rsid w:val="00575814"/>
    <w:rsid w:val="0058102D"/>
    <w:rsid w:val="00583731"/>
    <w:rsid w:val="005934B4"/>
    <w:rsid w:val="00593E0A"/>
    <w:rsid w:val="00594840"/>
    <w:rsid w:val="005956A3"/>
    <w:rsid w:val="005A34D4"/>
    <w:rsid w:val="005A67CA"/>
    <w:rsid w:val="005A6D2B"/>
    <w:rsid w:val="005B184F"/>
    <w:rsid w:val="005B77E0"/>
    <w:rsid w:val="005C14A7"/>
    <w:rsid w:val="005D0140"/>
    <w:rsid w:val="005D2A9D"/>
    <w:rsid w:val="005D3796"/>
    <w:rsid w:val="005D49FE"/>
    <w:rsid w:val="005D4C68"/>
    <w:rsid w:val="005E1F63"/>
    <w:rsid w:val="005E23D9"/>
    <w:rsid w:val="005F163F"/>
    <w:rsid w:val="00601B33"/>
    <w:rsid w:val="006026C8"/>
    <w:rsid w:val="00602782"/>
    <w:rsid w:val="006047F0"/>
    <w:rsid w:val="006127E3"/>
    <w:rsid w:val="006169FB"/>
    <w:rsid w:val="00616D7E"/>
    <w:rsid w:val="00622A42"/>
    <w:rsid w:val="00626BBF"/>
    <w:rsid w:val="00626CF9"/>
    <w:rsid w:val="00627397"/>
    <w:rsid w:val="00632809"/>
    <w:rsid w:val="00637A95"/>
    <w:rsid w:val="00641141"/>
    <w:rsid w:val="0064242A"/>
    <w:rsid w:val="0064273E"/>
    <w:rsid w:val="00643CC4"/>
    <w:rsid w:val="0064434E"/>
    <w:rsid w:val="00646EEF"/>
    <w:rsid w:val="0064780D"/>
    <w:rsid w:val="00653B78"/>
    <w:rsid w:val="006569AC"/>
    <w:rsid w:val="006577E4"/>
    <w:rsid w:val="006625E1"/>
    <w:rsid w:val="00662ED0"/>
    <w:rsid w:val="00671C4F"/>
    <w:rsid w:val="00677835"/>
    <w:rsid w:val="00680388"/>
    <w:rsid w:val="00680A6E"/>
    <w:rsid w:val="0068246E"/>
    <w:rsid w:val="006825A5"/>
    <w:rsid w:val="00684842"/>
    <w:rsid w:val="0069124E"/>
    <w:rsid w:val="006949C0"/>
    <w:rsid w:val="0069518C"/>
    <w:rsid w:val="00696410"/>
    <w:rsid w:val="00697B45"/>
    <w:rsid w:val="006A0A81"/>
    <w:rsid w:val="006A3884"/>
    <w:rsid w:val="006A5202"/>
    <w:rsid w:val="006B3488"/>
    <w:rsid w:val="006C2F67"/>
    <w:rsid w:val="006C44F3"/>
    <w:rsid w:val="006C5739"/>
    <w:rsid w:val="006C69F7"/>
    <w:rsid w:val="006D00B0"/>
    <w:rsid w:val="006D1CF3"/>
    <w:rsid w:val="006E2BF7"/>
    <w:rsid w:val="006E53F2"/>
    <w:rsid w:val="006E54D3"/>
    <w:rsid w:val="006F1A55"/>
    <w:rsid w:val="006F3322"/>
    <w:rsid w:val="006F47F9"/>
    <w:rsid w:val="006F4971"/>
    <w:rsid w:val="006F5F11"/>
    <w:rsid w:val="006F6F5F"/>
    <w:rsid w:val="00717237"/>
    <w:rsid w:val="00722C1F"/>
    <w:rsid w:val="00726A3F"/>
    <w:rsid w:val="00734023"/>
    <w:rsid w:val="00742D9B"/>
    <w:rsid w:val="007452B3"/>
    <w:rsid w:val="0075082D"/>
    <w:rsid w:val="00750F42"/>
    <w:rsid w:val="00755285"/>
    <w:rsid w:val="00755CF9"/>
    <w:rsid w:val="00761D5A"/>
    <w:rsid w:val="00762903"/>
    <w:rsid w:val="00763C54"/>
    <w:rsid w:val="00766D19"/>
    <w:rsid w:val="00775D1A"/>
    <w:rsid w:val="00780577"/>
    <w:rsid w:val="007A00B8"/>
    <w:rsid w:val="007A5797"/>
    <w:rsid w:val="007B020C"/>
    <w:rsid w:val="007B523A"/>
    <w:rsid w:val="007C4C9D"/>
    <w:rsid w:val="007C61E6"/>
    <w:rsid w:val="007E0B23"/>
    <w:rsid w:val="007E0E40"/>
    <w:rsid w:val="007E1F88"/>
    <w:rsid w:val="007E4401"/>
    <w:rsid w:val="007E772B"/>
    <w:rsid w:val="007F066A"/>
    <w:rsid w:val="007F25C9"/>
    <w:rsid w:val="007F6BE6"/>
    <w:rsid w:val="0080248A"/>
    <w:rsid w:val="00804F58"/>
    <w:rsid w:val="00805D5C"/>
    <w:rsid w:val="008073B1"/>
    <w:rsid w:val="00810D7F"/>
    <w:rsid w:val="008141E4"/>
    <w:rsid w:val="00815322"/>
    <w:rsid w:val="008156DE"/>
    <w:rsid w:val="00822F0F"/>
    <w:rsid w:val="00825198"/>
    <w:rsid w:val="00832BF7"/>
    <w:rsid w:val="00833B36"/>
    <w:rsid w:val="00833F2C"/>
    <w:rsid w:val="0083784D"/>
    <w:rsid w:val="008559F3"/>
    <w:rsid w:val="00856CA3"/>
    <w:rsid w:val="0085704F"/>
    <w:rsid w:val="00861911"/>
    <w:rsid w:val="00865BC1"/>
    <w:rsid w:val="00865ED5"/>
    <w:rsid w:val="00867DC1"/>
    <w:rsid w:val="008722C0"/>
    <w:rsid w:val="0087496A"/>
    <w:rsid w:val="00884A97"/>
    <w:rsid w:val="00885F20"/>
    <w:rsid w:val="00890A97"/>
    <w:rsid w:val="00890EEE"/>
    <w:rsid w:val="0089316E"/>
    <w:rsid w:val="008A25D1"/>
    <w:rsid w:val="008A4CF6"/>
    <w:rsid w:val="008A7DB8"/>
    <w:rsid w:val="008B5D95"/>
    <w:rsid w:val="008C0C29"/>
    <w:rsid w:val="008C29D1"/>
    <w:rsid w:val="008C53C2"/>
    <w:rsid w:val="008C7AE6"/>
    <w:rsid w:val="008D15FC"/>
    <w:rsid w:val="008D206D"/>
    <w:rsid w:val="008E3616"/>
    <w:rsid w:val="008E3DE9"/>
    <w:rsid w:val="008E7598"/>
    <w:rsid w:val="008F30A5"/>
    <w:rsid w:val="008F5BBD"/>
    <w:rsid w:val="00900DA4"/>
    <w:rsid w:val="00903B33"/>
    <w:rsid w:val="00904D98"/>
    <w:rsid w:val="00905B18"/>
    <w:rsid w:val="009076C2"/>
    <w:rsid w:val="009107ED"/>
    <w:rsid w:val="009138BF"/>
    <w:rsid w:val="0093679E"/>
    <w:rsid w:val="00936ACF"/>
    <w:rsid w:val="009415FF"/>
    <w:rsid w:val="00942C70"/>
    <w:rsid w:val="009457B9"/>
    <w:rsid w:val="00950968"/>
    <w:rsid w:val="0095666E"/>
    <w:rsid w:val="00964967"/>
    <w:rsid w:val="00967C89"/>
    <w:rsid w:val="009739C8"/>
    <w:rsid w:val="00973D90"/>
    <w:rsid w:val="00974ED9"/>
    <w:rsid w:val="009756EF"/>
    <w:rsid w:val="00977613"/>
    <w:rsid w:val="00982157"/>
    <w:rsid w:val="00985C4E"/>
    <w:rsid w:val="00995F68"/>
    <w:rsid w:val="009A0767"/>
    <w:rsid w:val="009A3902"/>
    <w:rsid w:val="009A39C2"/>
    <w:rsid w:val="009A493B"/>
    <w:rsid w:val="009A5200"/>
    <w:rsid w:val="009A7B7C"/>
    <w:rsid w:val="009B1280"/>
    <w:rsid w:val="009C0088"/>
    <w:rsid w:val="009C2D00"/>
    <w:rsid w:val="009C2DB5"/>
    <w:rsid w:val="009C3D95"/>
    <w:rsid w:val="009C5B0E"/>
    <w:rsid w:val="009D1DC7"/>
    <w:rsid w:val="009E4331"/>
    <w:rsid w:val="009E6FBE"/>
    <w:rsid w:val="009F17E2"/>
    <w:rsid w:val="00A04AE7"/>
    <w:rsid w:val="00A1181D"/>
    <w:rsid w:val="00A119B4"/>
    <w:rsid w:val="00A13FC1"/>
    <w:rsid w:val="00A170A2"/>
    <w:rsid w:val="00A27E95"/>
    <w:rsid w:val="00A34E7D"/>
    <w:rsid w:val="00A43726"/>
    <w:rsid w:val="00A45E4A"/>
    <w:rsid w:val="00A46F6E"/>
    <w:rsid w:val="00A503CD"/>
    <w:rsid w:val="00A534B8"/>
    <w:rsid w:val="00A537DB"/>
    <w:rsid w:val="00A53F49"/>
    <w:rsid w:val="00A54063"/>
    <w:rsid w:val="00A5409F"/>
    <w:rsid w:val="00A57460"/>
    <w:rsid w:val="00A63054"/>
    <w:rsid w:val="00A65AF1"/>
    <w:rsid w:val="00A70B7E"/>
    <w:rsid w:val="00A75C6D"/>
    <w:rsid w:val="00A80E01"/>
    <w:rsid w:val="00A8296F"/>
    <w:rsid w:val="00A84677"/>
    <w:rsid w:val="00A90FF5"/>
    <w:rsid w:val="00A913AB"/>
    <w:rsid w:val="00A91B96"/>
    <w:rsid w:val="00A93070"/>
    <w:rsid w:val="00A952D6"/>
    <w:rsid w:val="00AA1A99"/>
    <w:rsid w:val="00AA1DE2"/>
    <w:rsid w:val="00AA3ED0"/>
    <w:rsid w:val="00AA4CEB"/>
    <w:rsid w:val="00AA5FB4"/>
    <w:rsid w:val="00AB099B"/>
    <w:rsid w:val="00AB4A00"/>
    <w:rsid w:val="00AC3ACC"/>
    <w:rsid w:val="00AC5BE1"/>
    <w:rsid w:val="00AD02C1"/>
    <w:rsid w:val="00AE532B"/>
    <w:rsid w:val="00AE6F35"/>
    <w:rsid w:val="00AF28C6"/>
    <w:rsid w:val="00AF5717"/>
    <w:rsid w:val="00B0452B"/>
    <w:rsid w:val="00B07A0B"/>
    <w:rsid w:val="00B2036D"/>
    <w:rsid w:val="00B21B40"/>
    <w:rsid w:val="00B24EE4"/>
    <w:rsid w:val="00B26C50"/>
    <w:rsid w:val="00B27FA1"/>
    <w:rsid w:val="00B311B4"/>
    <w:rsid w:val="00B327B3"/>
    <w:rsid w:val="00B441BA"/>
    <w:rsid w:val="00B4466C"/>
    <w:rsid w:val="00B46033"/>
    <w:rsid w:val="00B53FC7"/>
    <w:rsid w:val="00B53FCE"/>
    <w:rsid w:val="00B54329"/>
    <w:rsid w:val="00B55F7A"/>
    <w:rsid w:val="00B65452"/>
    <w:rsid w:val="00B66F6C"/>
    <w:rsid w:val="00B6770F"/>
    <w:rsid w:val="00B67A0D"/>
    <w:rsid w:val="00B72931"/>
    <w:rsid w:val="00B80AAD"/>
    <w:rsid w:val="00B8645A"/>
    <w:rsid w:val="00B917E0"/>
    <w:rsid w:val="00B95531"/>
    <w:rsid w:val="00BA02A7"/>
    <w:rsid w:val="00BA7230"/>
    <w:rsid w:val="00BA7AAB"/>
    <w:rsid w:val="00BB1608"/>
    <w:rsid w:val="00BB6158"/>
    <w:rsid w:val="00BC4289"/>
    <w:rsid w:val="00BD4BC4"/>
    <w:rsid w:val="00BE13F4"/>
    <w:rsid w:val="00BE39AB"/>
    <w:rsid w:val="00BE5303"/>
    <w:rsid w:val="00BE6C74"/>
    <w:rsid w:val="00BF15B9"/>
    <w:rsid w:val="00BF35D4"/>
    <w:rsid w:val="00BF732E"/>
    <w:rsid w:val="00C0536F"/>
    <w:rsid w:val="00C11996"/>
    <w:rsid w:val="00C15BD1"/>
    <w:rsid w:val="00C202C5"/>
    <w:rsid w:val="00C361B7"/>
    <w:rsid w:val="00C4242B"/>
    <w:rsid w:val="00C436AB"/>
    <w:rsid w:val="00C455FC"/>
    <w:rsid w:val="00C52524"/>
    <w:rsid w:val="00C54148"/>
    <w:rsid w:val="00C54E68"/>
    <w:rsid w:val="00C62B29"/>
    <w:rsid w:val="00C657E7"/>
    <w:rsid w:val="00C664FC"/>
    <w:rsid w:val="00C70C44"/>
    <w:rsid w:val="00C7303D"/>
    <w:rsid w:val="00C74DEA"/>
    <w:rsid w:val="00C75ADE"/>
    <w:rsid w:val="00C764FB"/>
    <w:rsid w:val="00C82034"/>
    <w:rsid w:val="00C84909"/>
    <w:rsid w:val="00C85DE9"/>
    <w:rsid w:val="00C94717"/>
    <w:rsid w:val="00C94F2B"/>
    <w:rsid w:val="00CA0226"/>
    <w:rsid w:val="00CA07BF"/>
    <w:rsid w:val="00CA0C56"/>
    <w:rsid w:val="00CA1A79"/>
    <w:rsid w:val="00CA21B8"/>
    <w:rsid w:val="00CA5151"/>
    <w:rsid w:val="00CB1F8F"/>
    <w:rsid w:val="00CB2145"/>
    <w:rsid w:val="00CB4B4E"/>
    <w:rsid w:val="00CB66B0"/>
    <w:rsid w:val="00CC46BA"/>
    <w:rsid w:val="00CD6723"/>
    <w:rsid w:val="00CD6DBF"/>
    <w:rsid w:val="00CE08FB"/>
    <w:rsid w:val="00CE3571"/>
    <w:rsid w:val="00CE5951"/>
    <w:rsid w:val="00CE69F8"/>
    <w:rsid w:val="00CF0AB3"/>
    <w:rsid w:val="00CF0ADF"/>
    <w:rsid w:val="00CF73E9"/>
    <w:rsid w:val="00D03424"/>
    <w:rsid w:val="00D11C65"/>
    <w:rsid w:val="00D136E3"/>
    <w:rsid w:val="00D15A52"/>
    <w:rsid w:val="00D15BEB"/>
    <w:rsid w:val="00D17482"/>
    <w:rsid w:val="00D2033E"/>
    <w:rsid w:val="00D212E2"/>
    <w:rsid w:val="00D31E35"/>
    <w:rsid w:val="00D3288D"/>
    <w:rsid w:val="00D507E2"/>
    <w:rsid w:val="00D534B3"/>
    <w:rsid w:val="00D53913"/>
    <w:rsid w:val="00D53D02"/>
    <w:rsid w:val="00D54152"/>
    <w:rsid w:val="00D5631E"/>
    <w:rsid w:val="00D56AAD"/>
    <w:rsid w:val="00D609F5"/>
    <w:rsid w:val="00D61CE0"/>
    <w:rsid w:val="00D678DB"/>
    <w:rsid w:val="00D76785"/>
    <w:rsid w:val="00D87AF0"/>
    <w:rsid w:val="00DC5C29"/>
    <w:rsid w:val="00DC74E1"/>
    <w:rsid w:val="00DC7D4A"/>
    <w:rsid w:val="00DD2F4E"/>
    <w:rsid w:val="00DD5B1E"/>
    <w:rsid w:val="00DE07A5"/>
    <w:rsid w:val="00DE2CE3"/>
    <w:rsid w:val="00E04B5D"/>
    <w:rsid w:val="00E04DAF"/>
    <w:rsid w:val="00E112C7"/>
    <w:rsid w:val="00E23B4B"/>
    <w:rsid w:val="00E33B22"/>
    <w:rsid w:val="00E40A53"/>
    <w:rsid w:val="00E4272D"/>
    <w:rsid w:val="00E5058E"/>
    <w:rsid w:val="00E51733"/>
    <w:rsid w:val="00E540F6"/>
    <w:rsid w:val="00E56264"/>
    <w:rsid w:val="00E604B6"/>
    <w:rsid w:val="00E63AB9"/>
    <w:rsid w:val="00E66CA0"/>
    <w:rsid w:val="00E679B7"/>
    <w:rsid w:val="00E82FC3"/>
    <w:rsid w:val="00E836F5"/>
    <w:rsid w:val="00E8501D"/>
    <w:rsid w:val="00E87FC8"/>
    <w:rsid w:val="00E91DC9"/>
    <w:rsid w:val="00E95BE1"/>
    <w:rsid w:val="00EA4101"/>
    <w:rsid w:val="00EA7023"/>
    <w:rsid w:val="00ED0C2A"/>
    <w:rsid w:val="00ED0F35"/>
    <w:rsid w:val="00ED1F2F"/>
    <w:rsid w:val="00ED7F4E"/>
    <w:rsid w:val="00EF3B00"/>
    <w:rsid w:val="00F12D5C"/>
    <w:rsid w:val="00F14D7F"/>
    <w:rsid w:val="00F20AC8"/>
    <w:rsid w:val="00F23A17"/>
    <w:rsid w:val="00F26E22"/>
    <w:rsid w:val="00F33C95"/>
    <w:rsid w:val="00F3454B"/>
    <w:rsid w:val="00F36D16"/>
    <w:rsid w:val="00F4460E"/>
    <w:rsid w:val="00F45B53"/>
    <w:rsid w:val="00F522E3"/>
    <w:rsid w:val="00F54C73"/>
    <w:rsid w:val="00F624C9"/>
    <w:rsid w:val="00F646AB"/>
    <w:rsid w:val="00F65BD7"/>
    <w:rsid w:val="00F66145"/>
    <w:rsid w:val="00F661E8"/>
    <w:rsid w:val="00F67719"/>
    <w:rsid w:val="00F70212"/>
    <w:rsid w:val="00F71098"/>
    <w:rsid w:val="00F81980"/>
    <w:rsid w:val="00F82A54"/>
    <w:rsid w:val="00F8674B"/>
    <w:rsid w:val="00F969AD"/>
    <w:rsid w:val="00FA3555"/>
    <w:rsid w:val="00FA3F7C"/>
    <w:rsid w:val="00FC7763"/>
    <w:rsid w:val="00FD0A93"/>
    <w:rsid w:val="00FD277E"/>
    <w:rsid w:val="00FD3335"/>
    <w:rsid w:val="00FD3D45"/>
    <w:rsid w:val="00FD44CF"/>
    <w:rsid w:val="00FD6C62"/>
    <w:rsid w:val="00FD6D6A"/>
    <w:rsid w:val="00FE0328"/>
    <w:rsid w:val="00FE2323"/>
    <w:rsid w:val="00FE3A62"/>
    <w:rsid w:val="00FE5E0D"/>
    <w:rsid w:val="00FE7DC3"/>
    <w:rsid w:val="00FF2B59"/>
    <w:rsid w:val="00FF3586"/>
    <w:rsid w:val="00FF43C2"/>
    <w:rsid w:val="00FF7DF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7B1F6"/>
  <w15:chartTrackingRefBased/>
  <w15:docId w15:val="{2240EF9C-448B-4ECE-94AE-B78220A3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A952D6"/>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A952D6"/>
    <w:pPr>
      <w:keepNext/>
      <w:keepLines/>
      <w:spacing w:before="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A952D6"/>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A952D6"/>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A952D6"/>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A952D6"/>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A952D6"/>
    <w:pPr>
      <w:keepNext/>
      <w:spacing w:after="200" w:line="240" w:lineRule="auto"/>
    </w:pPr>
    <w:rPr>
      <w:iCs/>
      <w:color w:val="002664"/>
      <w:sz w:val="18"/>
      <w:szCs w:val="18"/>
    </w:rPr>
  </w:style>
  <w:style w:type="table" w:customStyle="1" w:styleId="Tableheader">
    <w:name w:val="ŠTable header"/>
    <w:basedOn w:val="TableNormal"/>
    <w:uiPriority w:val="99"/>
    <w:rsid w:val="00A952D6"/>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A95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A952D6"/>
    <w:pPr>
      <w:numPr>
        <w:numId w:val="21"/>
      </w:numPr>
    </w:pPr>
  </w:style>
  <w:style w:type="paragraph" w:styleId="ListNumber2">
    <w:name w:val="List Number 2"/>
    <w:aliases w:val="ŠList Number 2"/>
    <w:basedOn w:val="Normal"/>
    <w:uiPriority w:val="8"/>
    <w:qFormat/>
    <w:rsid w:val="00A952D6"/>
    <w:pPr>
      <w:numPr>
        <w:numId w:val="20"/>
      </w:numPr>
    </w:pPr>
  </w:style>
  <w:style w:type="paragraph" w:styleId="ListBullet">
    <w:name w:val="List Bullet"/>
    <w:aliases w:val="ŠList Bullet"/>
    <w:basedOn w:val="Normal"/>
    <w:uiPriority w:val="9"/>
    <w:qFormat/>
    <w:rsid w:val="00A952D6"/>
    <w:pPr>
      <w:numPr>
        <w:numId w:val="18"/>
      </w:numPr>
    </w:pPr>
  </w:style>
  <w:style w:type="paragraph" w:styleId="ListBullet2">
    <w:name w:val="List Bullet 2"/>
    <w:aliases w:val="ŠList Bullet 2"/>
    <w:basedOn w:val="Normal"/>
    <w:uiPriority w:val="10"/>
    <w:qFormat/>
    <w:rsid w:val="00A952D6"/>
    <w:pPr>
      <w:numPr>
        <w:numId w:val="16"/>
      </w:numPr>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29"/>
    <w:qFormat/>
    <w:rsid w:val="0008511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Bold"/>
    <w:qFormat/>
    <w:rsid w:val="00A952D6"/>
    <w:rPr>
      <w:b/>
      <w:bCs/>
    </w:rPr>
  </w:style>
  <w:style w:type="character" w:customStyle="1" w:styleId="QuoteChar">
    <w:name w:val="Quote Char"/>
    <w:aliases w:val="ŠQuote Char"/>
    <w:basedOn w:val="DefaultParagraphFont"/>
    <w:link w:val="Quote"/>
    <w:uiPriority w:val="29"/>
    <w:rsid w:val="00085114"/>
    <w:rPr>
      <w:rFonts w:ascii="Arial" w:hAnsi="Arial" w:cs="Arial"/>
      <w:sz w:val="24"/>
      <w:szCs w:val="24"/>
    </w:rPr>
  </w:style>
  <w:style w:type="paragraph" w:customStyle="1" w:styleId="FeatureBox2">
    <w:name w:val="ŠFeature Box 2"/>
    <w:basedOn w:val="Normal"/>
    <w:next w:val="Normal"/>
    <w:uiPriority w:val="12"/>
    <w:qFormat/>
    <w:rsid w:val="00A952D6"/>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085114"/>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A952D6"/>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A952D6"/>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A952D6"/>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A952D6"/>
    <w:rPr>
      <w:color w:val="2F5496" w:themeColor="accent1" w:themeShade="BF"/>
      <w:u w:val="single"/>
    </w:rPr>
  </w:style>
  <w:style w:type="paragraph" w:customStyle="1" w:styleId="Logo">
    <w:name w:val="ŠLogo"/>
    <w:basedOn w:val="Normal"/>
    <w:uiPriority w:val="18"/>
    <w:qFormat/>
    <w:rsid w:val="00A952D6"/>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A952D6"/>
    <w:pPr>
      <w:tabs>
        <w:tab w:val="right" w:leader="dot" w:pos="14570"/>
      </w:tabs>
      <w:spacing w:before="0"/>
    </w:pPr>
    <w:rPr>
      <w:b/>
      <w:noProof/>
    </w:rPr>
  </w:style>
  <w:style w:type="paragraph" w:styleId="TOC2">
    <w:name w:val="toc 2"/>
    <w:aliases w:val="ŠTOC 2"/>
    <w:basedOn w:val="Normal"/>
    <w:next w:val="Normal"/>
    <w:uiPriority w:val="39"/>
    <w:unhideWhenUsed/>
    <w:rsid w:val="00A952D6"/>
    <w:pPr>
      <w:tabs>
        <w:tab w:val="right" w:leader="dot" w:pos="14570"/>
      </w:tabs>
      <w:spacing w:before="0"/>
    </w:pPr>
    <w:rPr>
      <w:noProof/>
    </w:rPr>
  </w:style>
  <w:style w:type="paragraph" w:styleId="TOC3">
    <w:name w:val="toc 3"/>
    <w:aliases w:val="ŠTOC 3"/>
    <w:basedOn w:val="Normal"/>
    <w:next w:val="Normal"/>
    <w:uiPriority w:val="39"/>
    <w:unhideWhenUsed/>
    <w:rsid w:val="00A952D6"/>
    <w:pPr>
      <w:spacing w:before="0"/>
      <w:ind w:left="244"/>
    </w:pPr>
  </w:style>
  <w:style w:type="paragraph" w:styleId="Title">
    <w:name w:val="Title"/>
    <w:aliases w:val="ŠTitle"/>
    <w:basedOn w:val="Normal"/>
    <w:next w:val="Normal"/>
    <w:link w:val="TitleChar"/>
    <w:uiPriority w:val="1"/>
    <w:rsid w:val="00A952D6"/>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A952D6"/>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A952D6"/>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A952D6"/>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A952D6"/>
    <w:pPr>
      <w:spacing w:after="240"/>
      <w:outlineLvl w:val="9"/>
    </w:pPr>
    <w:rPr>
      <w:szCs w:val="40"/>
    </w:rPr>
  </w:style>
  <w:style w:type="paragraph" w:styleId="Footer">
    <w:name w:val="footer"/>
    <w:aliases w:val="ŠFooter"/>
    <w:basedOn w:val="Normal"/>
    <w:link w:val="FooterChar"/>
    <w:uiPriority w:val="19"/>
    <w:rsid w:val="00A952D6"/>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A952D6"/>
    <w:rPr>
      <w:rFonts w:ascii="Arial" w:hAnsi="Arial" w:cs="Arial"/>
      <w:sz w:val="18"/>
      <w:szCs w:val="18"/>
    </w:rPr>
  </w:style>
  <w:style w:type="paragraph" w:styleId="Header">
    <w:name w:val="header"/>
    <w:aliases w:val="ŠHeader"/>
    <w:basedOn w:val="Normal"/>
    <w:link w:val="HeaderChar"/>
    <w:uiPriority w:val="16"/>
    <w:rsid w:val="00A952D6"/>
    <w:rPr>
      <w:noProof/>
      <w:color w:val="002664"/>
      <w:sz w:val="28"/>
      <w:szCs w:val="28"/>
    </w:rPr>
  </w:style>
  <w:style w:type="character" w:customStyle="1" w:styleId="HeaderChar">
    <w:name w:val="Header Char"/>
    <w:aliases w:val="ŠHeader Char"/>
    <w:basedOn w:val="DefaultParagraphFont"/>
    <w:link w:val="Header"/>
    <w:uiPriority w:val="16"/>
    <w:rsid w:val="00A952D6"/>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A952D6"/>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A952D6"/>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A952D6"/>
    <w:rPr>
      <w:rFonts w:ascii="Arial" w:hAnsi="Arial" w:cs="Arial"/>
      <w:b/>
      <w:szCs w:val="32"/>
    </w:rPr>
  </w:style>
  <w:style w:type="character" w:styleId="UnresolvedMention">
    <w:name w:val="Unresolved Mention"/>
    <w:basedOn w:val="DefaultParagraphFont"/>
    <w:uiPriority w:val="99"/>
    <w:semiHidden/>
    <w:unhideWhenUsed/>
    <w:rsid w:val="00A952D6"/>
    <w:rPr>
      <w:color w:val="605E5C"/>
      <w:shd w:val="clear" w:color="auto" w:fill="E1DFDD"/>
    </w:rPr>
  </w:style>
  <w:style w:type="character" w:styleId="Emphasis">
    <w:name w:val="Emphasis"/>
    <w:aliases w:val="ŠEmphasis,Italic"/>
    <w:qFormat/>
    <w:rsid w:val="00A952D6"/>
    <w:rPr>
      <w:i/>
      <w:iCs/>
    </w:rPr>
  </w:style>
  <w:style w:type="character" w:styleId="SubtleEmphasis">
    <w:name w:val="Subtle Emphasis"/>
    <w:basedOn w:val="DefaultParagraphFont"/>
    <w:uiPriority w:val="19"/>
    <w:semiHidden/>
    <w:qFormat/>
    <w:rsid w:val="00A952D6"/>
    <w:rPr>
      <w:i/>
      <w:iCs/>
      <w:color w:val="404040" w:themeColor="text1" w:themeTint="BF"/>
    </w:rPr>
  </w:style>
  <w:style w:type="paragraph" w:styleId="TOC4">
    <w:name w:val="toc 4"/>
    <w:aliases w:val="ŠTOC 4"/>
    <w:basedOn w:val="Normal"/>
    <w:next w:val="Normal"/>
    <w:autoRedefine/>
    <w:uiPriority w:val="39"/>
    <w:unhideWhenUsed/>
    <w:rsid w:val="00A952D6"/>
    <w:pPr>
      <w:spacing w:before="0"/>
      <w:ind w:left="488"/>
    </w:pPr>
  </w:style>
  <w:style w:type="character" w:styleId="CommentReference">
    <w:name w:val="annotation reference"/>
    <w:basedOn w:val="DefaultParagraphFont"/>
    <w:uiPriority w:val="99"/>
    <w:semiHidden/>
    <w:unhideWhenUsed/>
    <w:rsid w:val="00A952D6"/>
    <w:rPr>
      <w:sz w:val="16"/>
      <w:szCs w:val="16"/>
    </w:rPr>
  </w:style>
  <w:style w:type="paragraph" w:styleId="CommentText">
    <w:name w:val="annotation text"/>
    <w:basedOn w:val="Normal"/>
    <w:link w:val="CommentTextChar"/>
    <w:uiPriority w:val="99"/>
    <w:unhideWhenUsed/>
    <w:rsid w:val="00A952D6"/>
    <w:pPr>
      <w:spacing w:line="240" w:lineRule="auto"/>
    </w:pPr>
    <w:rPr>
      <w:sz w:val="20"/>
      <w:szCs w:val="20"/>
    </w:rPr>
  </w:style>
  <w:style w:type="character" w:customStyle="1" w:styleId="CommentTextChar">
    <w:name w:val="Comment Text Char"/>
    <w:basedOn w:val="DefaultParagraphFont"/>
    <w:link w:val="CommentText"/>
    <w:uiPriority w:val="99"/>
    <w:rsid w:val="00A952D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952D6"/>
    <w:rPr>
      <w:b/>
      <w:bCs/>
    </w:rPr>
  </w:style>
  <w:style w:type="character" w:customStyle="1" w:styleId="CommentSubjectChar">
    <w:name w:val="Comment Subject Char"/>
    <w:basedOn w:val="CommentTextChar"/>
    <w:link w:val="CommentSubject"/>
    <w:uiPriority w:val="99"/>
    <w:semiHidden/>
    <w:rsid w:val="00A952D6"/>
    <w:rPr>
      <w:rFonts w:ascii="Arial" w:hAnsi="Arial" w:cs="Arial"/>
      <w:b/>
      <w:bCs/>
      <w:sz w:val="20"/>
      <w:szCs w:val="20"/>
    </w:rPr>
  </w:style>
  <w:style w:type="paragraph" w:styleId="ListParagraph">
    <w:name w:val="List Paragraph"/>
    <w:aliases w:val="ŠList Paragraph"/>
    <w:basedOn w:val="Normal"/>
    <w:uiPriority w:val="34"/>
    <w:unhideWhenUsed/>
    <w:qFormat/>
    <w:rsid w:val="00A952D6"/>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A952D6"/>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A952D6"/>
    <w:pPr>
      <w:numPr>
        <w:numId w:val="17"/>
      </w:numPr>
    </w:pPr>
  </w:style>
  <w:style w:type="paragraph" w:styleId="ListNumber3">
    <w:name w:val="List Number 3"/>
    <w:aliases w:val="ŠList Number 3"/>
    <w:basedOn w:val="ListBullet3"/>
    <w:uiPriority w:val="8"/>
    <w:rsid w:val="00A952D6"/>
    <w:pPr>
      <w:numPr>
        <w:ilvl w:val="2"/>
        <w:numId w:val="20"/>
      </w:numPr>
    </w:pPr>
  </w:style>
  <w:style w:type="character" w:styleId="PlaceholderText">
    <w:name w:val="Placeholder Text"/>
    <w:basedOn w:val="DefaultParagraphFont"/>
    <w:uiPriority w:val="99"/>
    <w:semiHidden/>
    <w:rsid w:val="00A952D6"/>
    <w:rPr>
      <w:color w:val="808080"/>
    </w:rPr>
  </w:style>
  <w:style w:type="character" w:customStyle="1" w:styleId="BoldItalic">
    <w:name w:val="ŠBold Italic"/>
    <w:basedOn w:val="DefaultParagraphFont"/>
    <w:uiPriority w:val="1"/>
    <w:qFormat/>
    <w:rsid w:val="00A952D6"/>
    <w:rPr>
      <w:b/>
      <w:i/>
      <w:iCs/>
    </w:rPr>
  </w:style>
  <w:style w:type="paragraph" w:customStyle="1" w:styleId="Documentname">
    <w:name w:val="ŠDocument name"/>
    <w:basedOn w:val="Normal"/>
    <w:next w:val="Normal"/>
    <w:uiPriority w:val="17"/>
    <w:qFormat/>
    <w:rsid w:val="00A952D6"/>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A952D6"/>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A952D6"/>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A952D6"/>
    <w:pPr>
      <w:spacing w:after="0"/>
    </w:pPr>
    <w:rPr>
      <w:sz w:val="18"/>
      <w:szCs w:val="18"/>
    </w:rPr>
  </w:style>
  <w:style w:type="paragraph" w:customStyle="1" w:styleId="Pulloutquote">
    <w:name w:val="ŠPull out quote"/>
    <w:basedOn w:val="Normal"/>
    <w:next w:val="Normal"/>
    <w:uiPriority w:val="20"/>
    <w:qFormat/>
    <w:rsid w:val="00A952D6"/>
    <w:pPr>
      <w:keepNext/>
      <w:ind w:left="567" w:right="57"/>
    </w:pPr>
    <w:rPr>
      <w:szCs w:val="22"/>
    </w:rPr>
  </w:style>
  <w:style w:type="paragraph" w:customStyle="1" w:styleId="Subtitle0">
    <w:name w:val="ŠSubtitle"/>
    <w:basedOn w:val="Normal"/>
    <w:link w:val="SubtitleChar0"/>
    <w:uiPriority w:val="2"/>
    <w:qFormat/>
    <w:rsid w:val="00A952D6"/>
    <w:pPr>
      <w:spacing w:before="360"/>
    </w:pPr>
    <w:rPr>
      <w:color w:val="002664"/>
      <w:sz w:val="44"/>
      <w:szCs w:val="48"/>
    </w:rPr>
  </w:style>
  <w:style w:type="character" w:customStyle="1" w:styleId="SubtitleChar0">
    <w:name w:val="ŠSubtitle Char"/>
    <w:basedOn w:val="DefaultParagraphFont"/>
    <w:link w:val="Subtitle0"/>
    <w:uiPriority w:val="2"/>
    <w:rsid w:val="00A952D6"/>
    <w:rPr>
      <w:rFonts w:ascii="Arial" w:hAnsi="Arial" w:cs="Arial"/>
      <w:color w:val="00266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eativearts7-12@det.nsw.edu.au" TargetMode="External"/><Relationship Id="rId18" Type="http://schemas.openxmlformats.org/officeDocument/2006/relationships/hyperlink" Target="https://education.nsw.gov.au/teaching-and-learning/curriculum/planning-programming-and-assessing-k-12/planning-programming-and-assessing-7-12/assessment-task-advice-7-10" TargetMode="External"/><Relationship Id="rId26" Type="http://schemas.openxmlformats.org/officeDocument/2006/relationships/hyperlink" Target="https://educationstandards.nsw.edu.au/" TargetMode="External"/><Relationship Id="rId3" Type="http://schemas.openxmlformats.org/officeDocument/2006/relationships/styles" Target="styles.xml"/><Relationship Id="rId21" Type="http://schemas.openxmlformats.org/officeDocument/2006/relationships/hyperlink" Target="https://education.nsw.gov.au/policy-library/policies/pd-2016-046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ducation.nsw.gov.au/teaching-and-learning/curriculum/planning-programming-and-assessing-k-12/planning-programming-and-assessing-7-12/classroom-assessment-advice-7-10-" TargetMode="External"/><Relationship Id="rId25"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education.nsw.gov.au/teaching-and-learning/curriculum/planning-programming-and-assessing-k-12/planning-programming-and-assessing-7-12" TargetMode="External"/><Relationship Id="rId20" Type="http://schemas.openxmlformats.org/officeDocument/2006/relationships/hyperlink" Target="https://education.nsw.gov.au/about-us/education-data-and-research/cese/publications/research-reports/what-works-best-2020-update/explicit-teaching-driving-learning-and-engageme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ducationstandards.nsw.edu.au/wps/portal/nesa/teacher-accreditation/meeting-requirements/the-standards/proficient-teacher"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ducation.nsw.gov.au/teaching-and-learning/curriculum/planning-programming-and-assessing-k-12/planning-programming-and-assessing-7-12/inclusion-and-differentiation-advice-7-10" TargetMode="External"/><Relationship Id="rId23" Type="http://schemas.openxmlformats.org/officeDocument/2006/relationships/hyperlink" Target="https://education.nsw.gov.au/policy-library/policies/pd-2016-0468" TargetMode="External"/><Relationship Id="rId28" Type="http://schemas.openxmlformats.org/officeDocument/2006/relationships/hyperlink" Target="https://curriculum.nsw.edu.au/learning-areas/creative-arts/music-7-10-2024/overview" TargetMode="External"/><Relationship Id="rId10" Type="http://schemas.openxmlformats.org/officeDocument/2006/relationships/footer" Target="footer1.xml"/><Relationship Id="rId19" Type="http://schemas.openxmlformats.org/officeDocument/2006/relationships/hyperlink" Target="https://education.nsw.gov.au/teaching-and-learning/curriculum/explicit-teaching"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ducation.nsw.gov.au/teaching-and-learning/curriculum/planning-programming-and-assessing-k-12/planning-programming-and-assessing-7-12" TargetMode="External"/><Relationship Id="rId22" Type="http://schemas.openxmlformats.org/officeDocument/2006/relationships/hyperlink" Target="https://education.nsw.gov.au/about-us/strategies-and-reports/plan-for-nsw-public-education" TargetMode="External"/><Relationship Id="rId27" Type="http://schemas.openxmlformats.org/officeDocument/2006/relationships/hyperlink" Target="https://curriculum.nsw.edu.au/" TargetMode="External"/><Relationship Id="rId30" Type="http://schemas.openxmlformats.org/officeDocument/2006/relationships/hyperlink" Target="https://creativecommons.org/licenses/by/4.0/" TargetMode="External"/><Relationship Id="rId35" Type="http://schemas.openxmlformats.org/officeDocument/2006/relationships/theme" Target="theme/theme1.xml"/><Relationship Id="rId8" Type="http://schemas.openxmlformats.org/officeDocument/2006/relationships/hyperlink" Target="https://curriculum.nsw.edu.au/learning-areas/creative-arts/music-7-10-2024/overview"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ton1\Downloads\Creative%20arts-secondary-assessment-tas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2585A-795C-484F-994C-99AD1FCD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Creative arts-secondary-assessment-task-template</Template>
  <TotalTime>2076</TotalTime>
  <Pages>11</Pages>
  <Words>2040</Words>
  <Characters>11573</Characters>
  <Application>Microsoft Office Word</Application>
  <DocSecurity>0</DocSecurity>
  <Lines>385</Lines>
  <Paragraphs>144</Paragraphs>
  <ScaleCrop>false</ScaleCrop>
  <HeadingPairs>
    <vt:vector size="2" baseType="variant">
      <vt:variant>
        <vt:lpstr>Title</vt:lpstr>
      </vt:variant>
      <vt:variant>
        <vt:i4>1</vt:i4>
      </vt:variant>
    </vt:vector>
  </HeadingPairs>
  <TitlesOfParts>
    <vt:vector size="1" baseType="lpstr">
      <vt:lpstr>CR-secondary-assessment-task-template</vt:lpstr>
    </vt:vector>
  </TitlesOfParts>
  <Company/>
  <LinksUpToDate>false</LinksUpToDate>
  <CharactersWithSpaces>13469</CharactersWithSpaces>
  <SharedDoc>false</SharedDoc>
  <HLinks>
    <vt:vector size="132" baseType="variant">
      <vt:variant>
        <vt:i4>5308424</vt:i4>
      </vt:variant>
      <vt:variant>
        <vt:i4>63</vt:i4>
      </vt:variant>
      <vt:variant>
        <vt:i4>0</vt:i4>
      </vt:variant>
      <vt:variant>
        <vt:i4>5</vt:i4>
      </vt:variant>
      <vt:variant>
        <vt:lpwstr>https://creativecommons.org/licenses/by/4.0/</vt:lpwstr>
      </vt:variant>
      <vt:variant>
        <vt:lpwstr/>
      </vt:variant>
      <vt:variant>
        <vt:i4>3604517</vt:i4>
      </vt:variant>
      <vt:variant>
        <vt:i4>60</vt:i4>
      </vt:variant>
      <vt:variant>
        <vt:i4>0</vt:i4>
      </vt:variant>
      <vt:variant>
        <vt:i4>5</vt:i4>
      </vt:variant>
      <vt:variant>
        <vt:lpwstr>https://www.sciencedirect.com/science/article/abs/pii/S1747938X13000109?via%3Dihub</vt:lpwstr>
      </vt:variant>
      <vt:variant>
        <vt:lpwstr/>
      </vt:variant>
      <vt:variant>
        <vt:i4>65607</vt:i4>
      </vt:variant>
      <vt:variant>
        <vt:i4>57</vt:i4>
      </vt:variant>
      <vt:variant>
        <vt:i4>0</vt:i4>
      </vt:variant>
      <vt:variant>
        <vt:i4>5</vt:i4>
      </vt:variant>
      <vt:variant>
        <vt:lpwstr>https://www.ascd.org/el/articles/feed-up-back-forward</vt:lpwstr>
      </vt:variant>
      <vt:variant>
        <vt:lpwstr/>
      </vt:variant>
      <vt:variant>
        <vt:i4>7209021</vt:i4>
      </vt:variant>
      <vt:variant>
        <vt:i4>54</vt:i4>
      </vt:variant>
      <vt:variant>
        <vt:i4>0</vt:i4>
      </vt:variant>
      <vt:variant>
        <vt:i4>5</vt:i4>
      </vt:variant>
      <vt:variant>
        <vt:lpwstr>https://education.nsw.gov.au/about-us/educational-data/cese/publications/practical-guides-for-educators/growth-goal-setting</vt:lpwstr>
      </vt:variant>
      <vt:variant>
        <vt:lpwstr/>
      </vt:variant>
      <vt:variant>
        <vt:i4>983056</vt:i4>
      </vt:variant>
      <vt:variant>
        <vt:i4>51</vt:i4>
      </vt:variant>
      <vt:variant>
        <vt:i4>0</vt:i4>
      </vt:variant>
      <vt:variant>
        <vt:i4>5</vt:i4>
      </vt:variant>
      <vt:variant>
        <vt:lpwstr>https://education.nsw.gov.au/about-us/educational-data/cese/publications/practical-guides-for-educators-/what-works-best-in-practice</vt:lpwstr>
      </vt:variant>
      <vt:variant>
        <vt:lpwstr/>
      </vt:variant>
      <vt:variant>
        <vt:i4>5963784</vt:i4>
      </vt:variant>
      <vt:variant>
        <vt:i4>48</vt:i4>
      </vt:variant>
      <vt:variant>
        <vt:i4>0</vt:i4>
      </vt:variant>
      <vt:variant>
        <vt:i4>5</vt:i4>
      </vt:variant>
      <vt:variant>
        <vt:lpwstr>https://education.nsw.gov.au/about-us/educational-data/cese/publications/research-reports/what-works-best-2020-update</vt:lpwstr>
      </vt:variant>
      <vt:variant>
        <vt:lpwstr/>
      </vt:variant>
      <vt:variant>
        <vt:i4>3932267</vt:i4>
      </vt:variant>
      <vt:variant>
        <vt:i4>45</vt:i4>
      </vt:variant>
      <vt:variant>
        <vt:i4>0</vt:i4>
      </vt:variant>
      <vt:variant>
        <vt:i4>5</vt:i4>
      </vt:variant>
      <vt:variant>
        <vt:lpwstr>https://www.frontiersin.org/articles/10.3389/feduc.2018.00022/full</vt:lpwstr>
      </vt:variant>
      <vt:variant>
        <vt:lpwstr/>
      </vt:variant>
      <vt:variant>
        <vt:i4>4063267</vt:i4>
      </vt:variant>
      <vt:variant>
        <vt:i4>42</vt:i4>
      </vt:variant>
      <vt:variant>
        <vt:i4>0</vt:i4>
      </vt:variant>
      <vt:variant>
        <vt:i4>5</vt:i4>
      </vt:variant>
      <vt:variant>
        <vt:lpwstr>https://curriculum.nsw.edu.au/learning-areas/creative-arts/music-7-10-2024/overview</vt:lpwstr>
      </vt:variant>
      <vt:variant>
        <vt:lpwstr/>
      </vt:variant>
      <vt:variant>
        <vt:i4>3342452</vt:i4>
      </vt:variant>
      <vt:variant>
        <vt:i4>39</vt:i4>
      </vt:variant>
      <vt:variant>
        <vt:i4>0</vt:i4>
      </vt:variant>
      <vt:variant>
        <vt:i4>5</vt:i4>
      </vt:variant>
      <vt:variant>
        <vt:lpwstr>https://curriculum.nsw.edu.au/</vt:lpwstr>
      </vt:variant>
      <vt:variant>
        <vt:lpwstr/>
      </vt:variant>
      <vt:variant>
        <vt:i4>3997797</vt:i4>
      </vt:variant>
      <vt:variant>
        <vt:i4>36</vt:i4>
      </vt:variant>
      <vt:variant>
        <vt:i4>0</vt:i4>
      </vt:variant>
      <vt:variant>
        <vt:i4>5</vt:i4>
      </vt:variant>
      <vt:variant>
        <vt:lpwstr>https://educationstandards.nsw.edu.au/</vt:lpwstr>
      </vt:variant>
      <vt:variant>
        <vt:lpwstr/>
      </vt:variant>
      <vt:variant>
        <vt:i4>2162720</vt:i4>
      </vt:variant>
      <vt:variant>
        <vt:i4>33</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4522007</vt:i4>
      </vt:variant>
      <vt:variant>
        <vt:i4>30</vt:i4>
      </vt:variant>
      <vt:variant>
        <vt:i4>0</vt:i4>
      </vt:variant>
      <vt:variant>
        <vt:i4>5</vt:i4>
      </vt:variant>
      <vt:variant>
        <vt:lpwstr>https://educationstandards.nsw.edu.au/wps/portal/nesa/teacher-accreditation/meeting-requirements/the-standards/proficient-teacher</vt:lpwstr>
      </vt:variant>
      <vt:variant>
        <vt:lpwstr/>
      </vt:variant>
      <vt:variant>
        <vt:i4>2031698</vt:i4>
      </vt:variant>
      <vt:variant>
        <vt:i4>27</vt:i4>
      </vt:variant>
      <vt:variant>
        <vt:i4>0</vt:i4>
      </vt:variant>
      <vt:variant>
        <vt:i4>5</vt:i4>
      </vt:variant>
      <vt:variant>
        <vt:lpwstr>https://education.nsw.gov.au/policy-library/policies/pd-2016-0468</vt:lpwstr>
      </vt:variant>
      <vt:variant>
        <vt:lpwstr/>
      </vt:variant>
      <vt:variant>
        <vt:i4>8257568</vt:i4>
      </vt:variant>
      <vt:variant>
        <vt:i4>24</vt:i4>
      </vt:variant>
      <vt:variant>
        <vt:i4>0</vt:i4>
      </vt:variant>
      <vt:variant>
        <vt:i4>5</vt:i4>
      </vt:variant>
      <vt:variant>
        <vt:lpwstr>https://education.nsw.gov.au/public-schools/school-success-model/school-success-model-explained</vt:lpwstr>
      </vt:variant>
      <vt:variant>
        <vt:lpwstr/>
      </vt:variant>
      <vt:variant>
        <vt:i4>2031698</vt:i4>
      </vt:variant>
      <vt:variant>
        <vt:i4>21</vt:i4>
      </vt:variant>
      <vt:variant>
        <vt:i4>0</vt:i4>
      </vt:variant>
      <vt:variant>
        <vt:i4>5</vt:i4>
      </vt:variant>
      <vt:variant>
        <vt:lpwstr>https://education.nsw.gov.au/policy-library/policies/pd-2016-0468</vt:lpwstr>
      </vt:variant>
      <vt:variant>
        <vt:lpwstr/>
      </vt:variant>
      <vt:variant>
        <vt:i4>1376267</vt:i4>
      </vt:variant>
      <vt:variant>
        <vt:i4>18</vt:i4>
      </vt:variant>
      <vt:variant>
        <vt:i4>0</vt:i4>
      </vt:variant>
      <vt:variant>
        <vt:i4>5</vt:i4>
      </vt:variant>
      <vt:variant>
        <vt:lpwstr>https://education.nsw.gov.au/teaching-and-learning/curriculum/planning-programming-and-assessing-k-12/planning-programming-and-assessing-7-12/assessment-task-advice-7-10</vt:lpwstr>
      </vt:variant>
      <vt:variant>
        <vt:lpwstr/>
      </vt:variant>
      <vt:variant>
        <vt:i4>3801192</vt:i4>
      </vt:variant>
      <vt:variant>
        <vt:i4>15</vt:i4>
      </vt:variant>
      <vt:variant>
        <vt:i4>0</vt:i4>
      </vt:variant>
      <vt:variant>
        <vt:i4>5</vt:i4>
      </vt:variant>
      <vt:variant>
        <vt:lpwstr>https://education.nsw.gov.au/teaching-and-learning/curriculum/planning-programming-and-assessing-k-12/planning-programming-and-assessing-7-12/classroom-assessment-advice-7-10-</vt:lpwstr>
      </vt:variant>
      <vt:variant>
        <vt:lpwstr/>
      </vt:variant>
      <vt:variant>
        <vt:i4>655368</vt:i4>
      </vt:variant>
      <vt:variant>
        <vt:i4>12</vt:i4>
      </vt:variant>
      <vt:variant>
        <vt:i4>0</vt:i4>
      </vt:variant>
      <vt:variant>
        <vt:i4>5</vt:i4>
      </vt:variant>
      <vt:variant>
        <vt:lpwstr>https://education.nsw.gov.au/teaching-and-learning/curriculum/planning-programming-and-assessing-k-12/planning-programming-and-assessing-7-12</vt:lpwstr>
      </vt:variant>
      <vt:variant>
        <vt:lpwstr/>
      </vt:variant>
      <vt:variant>
        <vt:i4>7798819</vt:i4>
      </vt:variant>
      <vt:variant>
        <vt:i4>9</vt:i4>
      </vt:variant>
      <vt:variant>
        <vt:i4>0</vt:i4>
      </vt:variant>
      <vt:variant>
        <vt:i4>5</vt:i4>
      </vt:variant>
      <vt:variant>
        <vt:lpwstr>https://education.nsw.gov.au/teaching-and-learning/curriculum/planning-programming-and-assessing-k-12/planning-programming-and-assessing-7-12/inclusion-and-differentiation-advice-7-10</vt:lpwstr>
      </vt:variant>
      <vt:variant>
        <vt:lpwstr/>
      </vt:variant>
      <vt:variant>
        <vt:i4>655368</vt:i4>
      </vt:variant>
      <vt:variant>
        <vt:i4>6</vt:i4>
      </vt:variant>
      <vt:variant>
        <vt:i4>0</vt:i4>
      </vt:variant>
      <vt:variant>
        <vt:i4>5</vt:i4>
      </vt:variant>
      <vt:variant>
        <vt:lpwstr>https://education.nsw.gov.au/teaching-and-learning/curriculum/planning-programming-and-assessing-k-12/planning-programming-and-assessing-7-12</vt:lpwstr>
      </vt:variant>
      <vt:variant>
        <vt:lpwstr/>
      </vt:variant>
      <vt:variant>
        <vt:i4>1835059</vt:i4>
      </vt:variant>
      <vt:variant>
        <vt:i4>3</vt:i4>
      </vt:variant>
      <vt:variant>
        <vt:i4>0</vt:i4>
      </vt:variant>
      <vt:variant>
        <vt:i4>5</vt:i4>
      </vt:variant>
      <vt:variant>
        <vt:lpwstr>mailto:creativearts7-12@det.nsw.edu.au</vt:lpwstr>
      </vt:variant>
      <vt:variant>
        <vt:lpwstr/>
      </vt:variant>
      <vt:variant>
        <vt:i4>4063267</vt:i4>
      </vt:variant>
      <vt:variant>
        <vt:i4>0</vt:i4>
      </vt:variant>
      <vt:variant>
        <vt:i4>0</vt:i4>
      </vt:variant>
      <vt:variant>
        <vt:i4>5</vt:i4>
      </vt:variant>
      <vt:variant>
        <vt:lpwstr>https://curriculum.nsw.edu.au/learning-areas/creative-arts/music-7-10-2024/overview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assessment task – Sound lab – Music Stage 4</dc:title>
  <dc:subject/>
  <dc:creator>NSW Department of Education</dc:creator>
  <cp:keywords/>
  <dc:description/>
  <dcterms:created xsi:type="dcterms:W3CDTF">2024-08-25T17:49:00Z</dcterms:created>
  <dcterms:modified xsi:type="dcterms:W3CDTF">2024-10-09T06:02:00Z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2023-10-06T01:26:14Z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be916aa7-638b-4bf3-963e-1e9b36650c0f</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6877500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