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17CE" w14:textId="2E302A07" w:rsidR="1911F2CF" w:rsidRDefault="2605AE3C" w:rsidP="003369E1">
      <w:pPr>
        <w:pStyle w:val="Heading1"/>
      </w:pPr>
      <w:r>
        <w:t>Resource in focus</w:t>
      </w:r>
      <w:r w:rsidR="7D83F78A">
        <w:t xml:space="preserve"> –</w:t>
      </w:r>
      <w:r>
        <w:t xml:space="preserve"> </w:t>
      </w:r>
      <w:r w:rsidR="28881B7A">
        <w:t>Dance</w:t>
      </w:r>
      <w:r w:rsidR="2DAB1A95">
        <w:t xml:space="preserve"> Stage </w:t>
      </w:r>
      <w:r w:rsidR="7C825D05">
        <w:t>5</w:t>
      </w:r>
      <w:r w:rsidR="00C450DD">
        <w:t xml:space="preserve"> – self-assessment</w:t>
      </w:r>
    </w:p>
    <w:p w14:paraId="3DA1B929" w14:textId="481A39D1" w:rsidR="7405225F" w:rsidRDefault="7405225F" w:rsidP="78A6F2B6">
      <w:r>
        <w:t xml:space="preserve">This </w:t>
      </w:r>
      <w:r w:rsidR="27019500">
        <w:t xml:space="preserve">resource </w:t>
      </w:r>
      <w:r>
        <w:t>showcases an excerpt f</w:t>
      </w:r>
      <w:r w:rsidR="26A34FED">
        <w:t>rom</w:t>
      </w:r>
      <w:r>
        <w:t xml:space="preserve"> </w:t>
      </w:r>
      <w:hyperlink r:id="rId11" w:tgtFrame="_blank" w:history="1">
        <w:r w:rsidR="00BF5EBB" w:rsidRPr="00BF5EBB">
          <w:rPr>
            <w:rStyle w:val="Hyperlink"/>
          </w:rPr>
          <w:t>Sample unit – All that Jazz!</w:t>
        </w:r>
      </w:hyperlink>
      <w:r w:rsidR="00BF5EBB" w:rsidRPr="00BF5EBB">
        <w:t xml:space="preserve"> </w:t>
      </w:r>
      <w:r>
        <w:t>Sample units are optional resources that present ‘one way’ of designing teaching and learning experiences. They can be adopted and adapted for your school context.</w:t>
      </w:r>
    </w:p>
    <w:p w14:paraId="6D57687D" w14:textId="09FD0242" w:rsidR="41A937D4" w:rsidRDefault="41A937D4" w:rsidP="179CE492">
      <w:r>
        <w:t xml:space="preserve">The example </w:t>
      </w:r>
      <w:r w:rsidR="1F52FFF6">
        <w:t xml:space="preserve">below </w:t>
      </w:r>
      <w:r>
        <w:t xml:space="preserve">demonstrates </w:t>
      </w:r>
      <w:r w:rsidRPr="39E6AE9C">
        <w:rPr>
          <w:rStyle w:val="Strong"/>
        </w:rPr>
        <w:t>one way</w:t>
      </w:r>
      <w:r>
        <w:t xml:space="preserve"> that </w:t>
      </w:r>
      <w:r w:rsidR="2DC92D4C">
        <w:t>activities in a l</w:t>
      </w:r>
      <w:r w:rsidR="002D4434">
        <w:t xml:space="preserve">earning sequence </w:t>
      </w:r>
      <w:r w:rsidR="2DC92D4C">
        <w:t xml:space="preserve">may be adapted to strengthen opportunities for </w:t>
      </w:r>
      <w:r w:rsidR="051D67C1">
        <w:t>self</w:t>
      </w:r>
      <w:r w:rsidR="2985D599">
        <w:t>-</w:t>
      </w:r>
      <w:r w:rsidR="051D67C1">
        <w:t>assessment</w:t>
      </w:r>
      <w:r w:rsidR="2DC92D4C">
        <w:t xml:space="preserve">. </w:t>
      </w:r>
      <w:r w:rsidR="1C844562">
        <w:t xml:space="preserve">It focuses on </w:t>
      </w:r>
      <w:r w:rsidR="002F4268">
        <w:t>the</w:t>
      </w:r>
      <w:r w:rsidR="7A550FFA">
        <w:t xml:space="preserve"> activity ‘</w:t>
      </w:r>
      <w:r w:rsidR="002F4268">
        <w:t>Par</w:t>
      </w:r>
      <w:r w:rsidR="007A3E8C">
        <w:t>allel versus turnout alignment’</w:t>
      </w:r>
      <w:r w:rsidR="7A550FFA">
        <w:t xml:space="preserve"> within </w:t>
      </w:r>
      <w:r w:rsidR="00550726">
        <w:t xml:space="preserve">Learning sequence </w:t>
      </w:r>
      <w:r w:rsidR="297B18D4">
        <w:t>2</w:t>
      </w:r>
      <w:r w:rsidR="00550726">
        <w:t xml:space="preserve"> – </w:t>
      </w:r>
      <w:r w:rsidR="6080FC67">
        <w:t>developing jazz dance technique</w:t>
      </w:r>
      <w:r w:rsidR="00E406C3">
        <w:t>. This learning sequence</w:t>
      </w:r>
      <w:r w:rsidR="00550726">
        <w:t xml:space="preserve"> is approximately </w:t>
      </w:r>
      <w:r w:rsidR="433321A1">
        <w:t>5</w:t>
      </w:r>
      <w:r w:rsidR="00550726">
        <w:t xml:space="preserve"> weeks in duration. </w:t>
      </w:r>
      <w:r w:rsidR="009D7B67">
        <w:t xml:space="preserve"> </w:t>
      </w:r>
    </w:p>
    <w:p w14:paraId="1FDBF91B" w14:textId="6ECDA888" w:rsidR="0061522A" w:rsidRDefault="00D54AB8" w:rsidP="0061522A">
      <w:pPr>
        <w:pStyle w:val="FeatureBox"/>
      </w:pPr>
      <w:r>
        <w:t>Note: p</w:t>
      </w:r>
      <w:r w:rsidR="2DC92D4C">
        <w:t xml:space="preserve">ossible adaptations are represented in </w:t>
      </w:r>
      <w:r w:rsidR="2DC92D4C" w:rsidRPr="39E6AE9C">
        <w:rPr>
          <w:b/>
          <w:bCs/>
          <w:color w:val="D7153A"/>
        </w:rPr>
        <w:t>bold red</w:t>
      </w:r>
      <w:r w:rsidR="2DC92D4C" w:rsidRPr="39E6AE9C">
        <w:rPr>
          <w:color w:val="D7153A"/>
        </w:rPr>
        <w:t>.</w:t>
      </w:r>
      <w:r w:rsidR="00756E7E">
        <w:rPr>
          <w:color w:val="D7153A"/>
        </w:rPr>
        <w:t xml:space="preserve"> </w:t>
      </w:r>
      <w:r w:rsidR="00756E7E" w:rsidRPr="00756E7E">
        <w:t>Student-facing reflective questions are represented in a grey box.</w:t>
      </w:r>
    </w:p>
    <w:p w14:paraId="71C39D9C" w14:textId="67D6E1CD" w:rsidR="0061522A" w:rsidRPr="0061522A" w:rsidRDefault="0061522A" w:rsidP="0061522A">
      <w:pPr>
        <w:suppressAutoHyphens w:val="0"/>
        <w:spacing w:after="0" w:line="276" w:lineRule="auto"/>
      </w:pPr>
      <w:r>
        <w:br w:type="page"/>
      </w:r>
    </w:p>
    <w:p w14:paraId="5F560658" w14:textId="087B0035" w:rsidR="006A72FD" w:rsidRPr="0061522A" w:rsidRDefault="20C74F86" w:rsidP="0061522A">
      <w:pPr>
        <w:pStyle w:val="Heading2"/>
        <w:rPr>
          <w:rFonts w:eastAsia="Arial"/>
        </w:rPr>
      </w:pPr>
      <w:r w:rsidRPr="100EE546">
        <w:rPr>
          <w:rFonts w:eastAsia="Arial"/>
        </w:rPr>
        <w:lastRenderedPageBreak/>
        <w:t>Parallel versus turnout alignment</w:t>
      </w:r>
    </w:p>
    <w:p w14:paraId="5477AA65" w14:textId="77777777" w:rsidR="00CF4C04" w:rsidRPr="00E45F1C" w:rsidRDefault="00CF4C04" w:rsidP="00CF4C04">
      <w:pPr>
        <w:pStyle w:val="FeatureBox2"/>
      </w:pPr>
      <w:r>
        <w:t>Previous activities from Learning sequence 2 omitted</w:t>
      </w:r>
    </w:p>
    <w:p w14:paraId="05A65E3D" w14:textId="6F19DCD5" w:rsidR="0089145F" w:rsidRPr="00464873" w:rsidRDefault="20C74F86" w:rsidP="567813E6">
      <w:r>
        <w:t>The teacher explains the difference in alignment between parallel and turnout using images, descriptions and/or demonstrations. The teacher leads students through practical warm-up and technique exercises that use parallel and turnout alignment such as:</w:t>
      </w:r>
    </w:p>
    <w:p w14:paraId="2BABDB67" w14:textId="4E39D196" w:rsidR="0089145F" w:rsidRPr="00464873" w:rsidRDefault="20C74F86" w:rsidP="100EE546">
      <w:pPr>
        <w:pStyle w:val="ListParagraph"/>
        <w:numPr>
          <w:ilvl w:val="0"/>
          <w:numId w:val="1"/>
        </w:numPr>
      </w:pPr>
      <w:r>
        <w:t>roll down exercise in parallel, focusing on alignment of knees over toes with simple bending and stretching actions</w:t>
      </w:r>
    </w:p>
    <w:p w14:paraId="6C902B10" w14:textId="1B2A4B39" w:rsidR="0089145F" w:rsidRPr="00464873" w:rsidRDefault="20C74F86" w:rsidP="100EE546">
      <w:pPr>
        <w:pStyle w:val="ListParagraph"/>
        <w:numPr>
          <w:ilvl w:val="0"/>
          <w:numId w:val="1"/>
        </w:numPr>
      </w:pPr>
      <w:r>
        <w:t>bending, stretching and rising while maintaining parallel alignment</w:t>
      </w:r>
    </w:p>
    <w:p w14:paraId="313C8BC9" w14:textId="40949A7B" w:rsidR="0089145F" w:rsidRPr="00464873" w:rsidRDefault="20C74F86" w:rsidP="100EE546">
      <w:pPr>
        <w:pStyle w:val="ListParagraph"/>
        <w:numPr>
          <w:ilvl w:val="0"/>
          <w:numId w:val="1"/>
        </w:numPr>
      </w:pPr>
      <w:r>
        <w:t>tendu in parallel isolating the lower body at first to control alignment</w:t>
      </w:r>
    </w:p>
    <w:p w14:paraId="251D407E" w14:textId="1FF7332F" w:rsidR="0089145F" w:rsidRPr="00464873" w:rsidRDefault="20C74F86" w:rsidP="100EE546">
      <w:pPr>
        <w:pStyle w:val="ListParagraph"/>
        <w:numPr>
          <w:ilvl w:val="0"/>
          <w:numId w:val="1"/>
        </w:numPr>
      </w:pPr>
      <w:r>
        <w:t>transferring weight while maintaining parallel</w:t>
      </w:r>
    </w:p>
    <w:p w14:paraId="7E746D4C" w14:textId="6C2EB898" w:rsidR="0089145F" w:rsidRPr="00464873" w:rsidRDefault="20C74F86" w:rsidP="100EE546">
      <w:pPr>
        <w:pStyle w:val="ListParagraph"/>
        <w:numPr>
          <w:ilvl w:val="0"/>
          <w:numId w:val="1"/>
        </w:numPr>
      </w:pPr>
      <w:r>
        <w:t>repeating the above, changing the lower body alignment to turnout by rotation at the hip joint</w:t>
      </w:r>
      <w:r w:rsidR="008B4F24">
        <w:t>.</w:t>
      </w:r>
    </w:p>
    <w:p w14:paraId="0A32D4A1" w14:textId="576C94EE" w:rsidR="0089145F" w:rsidRPr="00464873" w:rsidRDefault="20C74F86" w:rsidP="100EE546">
      <w:r>
        <w:t>When leading students through turnout exercises the teacher reinforces the changes that need to occur in the body including rotation at the hip, working within students’ natural range of turnout and maintaining knee-over-toe alignment in a turnout position.</w:t>
      </w:r>
    </w:p>
    <w:p w14:paraId="55E88F76" w14:textId="2195D1D0" w:rsidR="0089145F" w:rsidRPr="00464873" w:rsidRDefault="20C74F86" w:rsidP="100EE546">
      <w:r>
        <w:t>Students might complete a practical and self-reflection activity where they review the alignment of their body in parallel and in turnout using photos and/or teacher and peer feedback.</w:t>
      </w:r>
    </w:p>
    <w:p w14:paraId="5FB0BDAD" w14:textId="3C4D8507" w:rsidR="0089145F" w:rsidRDefault="00E42DCC" w:rsidP="39E6AE9C">
      <w:pPr>
        <w:rPr>
          <w:b/>
          <w:bCs/>
          <w:color w:val="D7153A"/>
        </w:rPr>
      </w:pPr>
      <w:r w:rsidRPr="5BC83666">
        <w:rPr>
          <w:b/>
          <w:bCs/>
          <w:color w:val="D7153A"/>
        </w:rPr>
        <w:t>The teacher</w:t>
      </w:r>
      <w:r w:rsidR="00F03F64" w:rsidRPr="5BC83666">
        <w:rPr>
          <w:b/>
          <w:bCs/>
          <w:color w:val="D7153A"/>
        </w:rPr>
        <w:t xml:space="preserve"> u</w:t>
      </w:r>
      <w:r w:rsidR="0D1EC4D5" w:rsidRPr="5BC83666">
        <w:rPr>
          <w:b/>
          <w:bCs/>
          <w:color w:val="D7153A"/>
        </w:rPr>
        <w:t>tilises</w:t>
      </w:r>
      <w:r w:rsidR="007A3E8C" w:rsidRPr="5BC83666">
        <w:rPr>
          <w:b/>
          <w:bCs/>
          <w:color w:val="D7153A"/>
        </w:rPr>
        <w:t xml:space="preserve"> slide 30 from</w:t>
      </w:r>
      <w:r w:rsidR="2CF2F45C">
        <w:t xml:space="preserve"> </w:t>
      </w:r>
      <w:hyperlink r:id="rId12">
        <w:r w:rsidR="4262B09B" w:rsidRPr="5BC83666">
          <w:rPr>
            <w:rStyle w:val="Hyperlink"/>
          </w:rPr>
          <w:t>slide deck – All that Jazz!</w:t>
        </w:r>
      </w:hyperlink>
      <w:r w:rsidR="00F03F64" w:rsidRPr="5BC83666">
        <w:rPr>
          <w:rStyle w:val="Hyperlink"/>
        </w:rPr>
        <w:t xml:space="preserve"> </w:t>
      </w:r>
      <w:r w:rsidR="001C4CD7" w:rsidRPr="5BC83666">
        <w:rPr>
          <w:b/>
          <w:bCs/>
          <w:color w:val="D7153A"/>
        </w:rPr>
        <w:t>a</w:t>
      </w:r>
      <w:r w:rsidR="000D3907" w:rsidRPr="5BC83666">
        <w:rPr>
          <w:b/>
          <w:bCs/>
          <w:color w:val="D7153A"/>
        </w:rPr>
        <w:t xml:space="preserve">s </w:t>
      </w:r>
      <w:r w:rsidR="1016BBE3" w:rsidRPr="5BC83666">
        <w:rPr>
          <w:b/>
          <w:bCs/>
          <w:color w:val="D7153A"/>
        </w:rPr>
        <w:t>the</w:t>
      </w:r>
      <w:r w:rsidR="000D3907" w:rsidRPr="5BC83666">
        <w:rPr>
          <w:b/>
          <w:bCs/>
          <w:color w:val="D7153A"/>
        </w:rPr>
        <w:t xml:space="preserve"> success criteria for</w:t>
      </w:r>
      <w:r w:rsidR="003B559E" w:rsidRPr="5BC83666">
        <w:rPr>
          <w:b/>
          <w:bCs/>
          <w:color w:val="D7153A"/>
        </w:rPr>
        <w:t xml:space="preserve"> parallel alignment</w:t>
      </w:r>
      <w:r w:rsidR="00F03F64" w:rsidRPr="5BC83666">
        <w:rPr>
          <w:b/>
          <w:bCs/>
          <w:color w:val="D7153A"/>
        </w:rPr>
        <w:t xml:space="preserve"> and </w:t>
      </w:r>
      <w:r w:rsidR="6D1F4FE1" w:rsidRPr="5BC83666">
        <w:rPr>
          <w:b/>
          <w:bCs/>
          <w:color w:val="D7153A"/>
        </w:rPr>
        <w:t>leads</w:t>
      </w:r>
      <w:r w:rsidR="00F03F64" w:rsidRPr="5BC83666">
        <w:rPr>
          <w:b/>
          <w:bCs/>
          <w:color w:val="D7153A"/>
        </w:rPr>
        <w:t xml:space="preserve"> students </w:t>
      </w:r>
      <w:r w:rsidR="2FDE409B" w:rsidRPr="5BC83666">
        <w:rPr>
          <w:b/>
          <w:bCs/>
          <w:color w:val="D7153A"/>
        </w:rPr>
        <w:t>through</w:t>
      </w:r>
      <w:r w:rsidR="00D0440B" w:rsidRPr="5BC83666">
        <w:rPr>
          <w:b/>
          <w:bCs/>
          <w:color w:val="D7153A"/>
        </w:rPr>
        <w:t xml:space="preserve"> the following self-reflective questions</w:t>
      </w:r>
      <w:r w:rsidR="003F6CB7" w:rsidRPr="5BC83666">
        <w:rPr>
          <w:b/>
          <w:bCs/>
          <w:color w:val="D7153A"/>
        </w:rPr>
        <w:t>:</w:t>
      </w:r>
    </w:p>
    <w:p w14:paraId="17D6DD15" w14:textId="211E3AAD" w:rsidR="003F6CB7" w:rsidRPr="00756E7E" w:rsidRDefault="00FF67EB" w:rsidP="00756E7E">
      <w:pPr>
        <w:pStyle w:val="FeatureBox4"/>
        <w:numPr>
          <w:ilvl w:val="0"/>
          <w:numId w:val="14"/>
        </w:numPr>
        <w:rPr>
          <w:rFonts w:eastAsia="Arial"/>
          <w:b/>
          <w:bCs/>
          <w:color w:val="D7153A"/>
        </w:rPr>
      </w:pPr>
      <w:r w:rsidRPr="00756E7E">
        <w:rPr>
          <w:rFonts w:eastAsia="Arial"/>
          <w:b/>
          <w:bCs/>
          <w:color w:val="D7153A"/>
        </w:rPr>
        <w:lastRenderedPageBreak/>
        <w:t>Are my feet placed underneath</w:t>
      </w:r>
      <w:r w:rsidR="004F624F" w:rsidRPr="00756E7E">
        <w:rPr>
          <w:rFonts w:eastAsia="Arial"/>
          <w:b/>
          <w:bCs/>
          <w:color w:val="D7153A"/>
        </w:rPr>
        <w:t xml:space="preserve"> my hips?</w:t>
      </w:r>
    </w:p>
    <w:p w14:paraId="4C29C36B" w14:textId="4C091F5F" w:rsidR="004F624F" w:rsidRPr="00756E7E" w:rsidRDefault="1E296882" w:rsidP="00756E7E">
      <w:pPr>
        <w:pStyle w:val="FeatureBox4"/>
        <w:numPr>
          <w:ilvl w:val="0"/>
          <w:numId w:val="14"/>
        </w:numPr>
        <w:rPr>
          <w:rFonts w:eastAsia="Arial"/>
          <w:b/>
          <w:bCs/>
          <w:color w:val="D7153A"/>
        </w:rPr>
      </w:pPr>
      <w:r w:rsidRPr="00756E7E">
        <w:rPr>
          <w:rFonts w:eastAsia="Arial"/>
          <w:b/>
          <w:bCs/>
          <w:color w:val="D7153A"/>
        </w:rPr>
        <w:t>Are</w:t>
      </w:r>
      <w:r w:rsidR="2910117C" w:rsidRPr="00756E7E">
        <w:rPr>
          <w:rFonts w:eastAsia="Arial"/>
          <w:b/>
          <w:bCs/>
          <w:color w:val="D7153A"/>
        </w:rPr>
        <w:t xml:space="preserve"> my second toe and heel in line?</w:t>
      </w:r>
    </w:p>
    <w:p w14:paraId="5AA04E63" w14:textId="6CF3772B" w:rsidR="008D1F39" w:rsidRPr="00756E7E" w:rsidRDefault="008D1F39" w:rsidP="00756E7E">
      <w:pPr>
        <w:pStyle w:val="FeatureBox4"/>
        <w:numPr>
          <w:ilvl w:val="0"/>
          <w:numId w:val="14"/>
        </w:numPr>
        <w:rPr>
          <w:rFonts w:eastAsia="Arial"/>
          <w:b/>
          <w:bCs/>
          <w:color w:val="D7153A"/>
        </w:rPr>
      </w:pPr>
      <w:r w:rsidRPr="00756E7E">
        <w:rPr>
          <w:rFonts w:eastAsia="Arial"/>
          <w:b/>
          <w:bCs/>
          <w:color w:val="D7153A"/>
        </w:rPr>
        <w:t>Does it look like I’m standing on train tracks?</w:t>
      </w:r>
    </w:p>
    <w:p w14:paraId="643FEC44" w14:textId="4DFF7463" w:rsidR="008D1F39" w:rsidRPr="00756E7E" w:rsidRDefault="008D1F39" w:rsidP="00756E7E">
      <w:pPr>
        <w:pStyle w:val="FeatureBox4"/>
        <w:numPr>
          <w:ilvl w:val="0"/>
          <w:numId w:val="14"/>
        </w:numPr>
        <w:rPr>
          <w:rFonts w:eastAsia="Arial"/>
          <w:b/>
          <w:bCs/>
          <w:color w:val="D7153A"/>
        </w:rPr>
      </w:pPr>
      <w:r w:rsidRPr="00756E7E">
        <w:rPr>
          <w:rFonts w:eastAsia="Arial"/>
          <w:b/>
          <w:bCs/>
          <w:color w:val="D7153A"/>
        </w:rPr>
        <w:t>Are my knees slightly softened</w:t>
      </w:r>
      <w:r w:rsidR="00C73AB5" w:rsidRPr="00756E7E">
        <w:rPr>
          <w:rFonts w:eastAsia="Arial"/>
          <w:b/>
          <w:bCs/>
          <w:color w:val="D7153A"/>
        </w:rPr>
        <w:t>?</w:t>
      </w:r>
    </w:p>
    <w:p w14:paraId="05CD2336" w14:textId="2FDD9176" w:rsidR="00C73AB5" w:rsidRPr="00756E7E" w:rsidRDefault="00C73AB5" w:rsidP="00756E7E">
      <w:pPr>
        <w:pStyle w:val="FeatureBox4"/>
        <w:numPr>
          <w:ilvl w:val="0"/>
          <w:numId w:val="14"/>
        </w:numPr>
        <w:rPr>
          <w:rFonts w:eastAsia="Arial"/>
          <w:b/>
          <w:bCs/>
          <w:color w:val="D7153A"/>
        </w:rPr>
      </w:pPr>
      <w:r w:rsidRPr="00756E7E">
        <w:rPr>
          <w:rFonts w:eastAsia="Arial"/>
          <w:b/>
          <w:bCs/>
          <w:color w:val="D7153A"/>
        </w:rPr>
        <w:t>Are my knees ‘snapped back</w:t>
      </w:r>
      <w:r w:rsidR="00E06ED0" w:rsidRPr="00756E7E">
        <w:rPr>
          <w:rFonts w:eastAsia="Arial"/>
          <w:b/>
          <w:bCs/>
          <w:color w:val="D7153A"/>
        </w:rPr>
        <w:t>’</w:t>
      </w:r>
      <w:r w:rsidRPr="00756E7E">
        <w:rPr>
          <w:rFonts w:eastAsia="Arial"/>
          <w:b/>
          <w:bCs/>
          <w:color w:val="D7153A"/>
        </w:rPr>
        <w:t>?</w:t>
      </w:r>
    </w:p>
    <w:p w14:paraId="35D30C26" w14:textId="218622FF" w:rsidR="002422F6" w:rsidRPr="00756E7E" w:rsidRDefault="002422F6" w:rsidP="00756E7E">
      <w:pPr>
        <w:pStyle w:val="FeatureBox4"/>
        <w:numPr>
          <w:ilvl w:val="0"/>
          <w:numId w:val="14"/>
        </w:numPr>
        <w:rPr>
          <w:rFonts w:eastAsia="Arial"/>
          <w:b/>
          <w:bCs/>
          <w:color w:val="D7153A"/>
        </w:rPr>
      </w:pPr>
      <w:r w:rsidRPr="00756E7E">
        <w:rPr>
          <w:rFonts w:eastAsia="Arial"/>
          <w:b/>
          <w:bCs/>
          <w:color w:val="D7153A"/>
        </w:rPr>
        <w:t>Is there a line running from my hip bone to the knee and down to the centre of my feet?</w:t>
      </w:r>
    </w:p>
    <w:p w14:paraId="480C40C7" w14:textId="15BE7919" w:rsidR="002422F6" w:rsidRPr="00756E7E" w:rsidRDefault="002422F6" w:rsidP="00756E7E">
      <w:pPr>
        <w:pStyle w:val="FeatureBox4"/>
        <w:numPr>
          <w:ilvl w:val="0"/>
          <w:numId w:val="14"/>
        </w:numPr>
        <w:rPr>
          <w:rFonts w:eastAsia="Arial"/>
          <w:b/>
          <w:bCs/>
          <w:color w:val="D7153A"/>
        </w:rPr>
      </w:pPr>
      <w:r w:rsidRPr="00756E7E">
        <w:rPr>
          <w:rFonts w:eastAsia="Arial"/>
          <w:b/>
          <w:bCs/>
          <w:color w:val="D7153A"/>
        </w:rPr>
        <w:t>Do my knees track over my toes when bending?</w:t>
      </w:r>
    </w:p>
    <w:p w14:paraId="03020926" w14:textId="5D277164" w:rsidR="0089145F" w:rsidRPr="00464873" w:rsidRDefault="2C9C3DA7" w:rsidP="3E3A86F3">
      <w:pPr>
        <w:spacing w:after="240"/>
        <w:rPr>
          <w:rFonts w:eastAsia="Arial"/>
          <w:b/>
          <w:bCs/>
          <w:color w:val="D7153A"/>
        </w:rPr>
      </w:pPr>
      <w:r w:rsidRPr="5962C324">
        <w:rPr>
          <w:rFonts w:eastAsia="Arial"/>
          <w:b/>
          <w:bCs/>
          <w:color w:val="D7153A"/>
        </w:rPr>
        <w:t xml:space="preserve">To demonstrate this process, the teacher presents two </w:t>
      </w:r>
      <w:r w:rsidR="004E0368" w:rsidRPr="5962C324">
        <w:rPr>
          <w:rFonts w:eastAsia="Arial"/>
          <w:b/>
          <w:bCs/>
          <w:color w:val="D7153A"/>
        </w:rPr>
        <w:t>deidentified</w:t>
      </w:r>
      <w:r w:rsidRPr="5962C324">
        <w:rPr>
          <w:rFonts w:eastAsia="Arial"/>
          <w:b/>
          <w:bCs/>
          <w:color w:val="D7153A"/>
        </w:rPr>
        <w:t xml:space="preserve"> images: one showing</w:t>
      </w:r>
      <w:r w:rsidR="68FBF989" w:rsidRPr="5962C324">
        <w:rPr>
          <w:rFonts w:eastAsia="Arial"/>
          <w:b/>
          <w:bCs/>
          <w:color w:val="D7153A"/>
        </w:rPr>
        <w:t xml:space="preserve"> correct placement in </w:t>
      </w:r>
      <w:r w:rsidRPr="5962C324">
        <w:rPr>
          <w:rFonts w:eastAsia="Arial"/>
          <w:b/>
          <w:bCs/>
          <w:color w:val="D7153A"/>
        </w:rPr>
        <w:t xml:space="preserve">parallel alignment and the other displaying </w:t>
      </w:r>
      <w:r w:rsidR="4A106F0A" w:rsidRPr="5962C324">
        <w:rPr>
          <w:rFonts w:eastAsia="Arial"/>
          <w:b/>
          <w:bCs/>
          <w:color w:val="D7153A"/>
        </w:rPr>
        <w:t>misalignment in parallel, relative to anatomical structure</w:t>
      </w:r>
      <w:r w:rsidRPr="5962C324">
        <w:rPr>
          <w:rFonts w:eastAsia="Arial"/>
          <w:b/>
          <w:bCs/>
          <w:color w:val="D7153A"/>
        </w:rPr>
        <w:t>. Together, the teacher and students evaluate each image using the reflective questions discussed.</w:t>
      </w:r>
      <w:r w:rsidR="00DE5302">
        <w:rPr>
          <w:rFonts w:eastAsia="Arial"/>
          <w:b/>
          <w:bCs/>
          <w:color w:val="D7153A"/>
        </w:rPr>
        <w:t xml:space="preserve"> The teacher indicates which placements are correct or incorrect and why. </w:t>
      </w:r>
    </w:p>
    <w:p w14:paraId="6735FE49" w14:textId="5B2E229F" w:rsidR="445E9BF5" w:rsidRDefault="445E9BF5" w:rsidP="3E3A86F3">
      <w:pPr>
        <w:spacing w:after="240"/>
        <w:rPr>
          <w:rFonts w:eastAsia="Arial"/>
          <w:b/>
          <w:bCs/>
          <w:color w:val="D7153A"/>
        </w:rPr>
      </w:pPr>
      <w:r w:rsidRPr="5BC83666">
        <w:rPr>
          <w:rFonts w:eastAsia="Arial"/>
          <w:b/>
          <w:bCs/>
          <w:color w:val="D7153A"/>
        </w:rPr>
        <w:t xml:space="preserve">Students close their eyes </w:t>
      </w:r>
      <w:r w:rsidR="2BE76A98" w:rsidRPr="5BC83666">
        <w:rPr>
          <w:rFonts w:eastAsia="Arial"/>
          <w:b/>
          <w:bCs/>
          <w:color w:val="D7153A"/>
        </w:rPr>
        <w:t xml:space="preserve">and perform parallel alignment </w:t>
      </w:r>
      <w:r w:rsidR="5FF2D5B5" w:rsidRPr="5BC83666">
        <w:rPr>
          <w:rFonts w:eastAsia="Arial"/>
          <w:b/>
          <w:bCs/>
          <w:color w:val="D7153A"/>
        </w:rPr>
        <w:t>to engage in a</w:t>
      </w:r>
      <w:r w:rsidR="478B8B8D" w:rsidRPr="5BC83666">
        <w:rPr>
          <w:rFonts w:eastAsia="Arial"/>
          <w:b/>
          <w:bCs/>
          <w:color w:val="D7153A"/>
        </w:rPr>
        <w:t xml:space="preserve"> kinaesthetic self-assessment</w:t>
      </w:r>
      <w:r w:rsidR="2E28998F" w:rsidRPr="5BC83666">
        <w:rPr>
          <w:rFonts w:eastAsia="Arial"/>
          <w:b/>
          <w:bCs/>
          <w:color w:val="D7153A"/>
        </w:rPr>
        <w:t>. Teacher prompts students to</w:t>
      </w:r>
      <w:r w:rsidR="478B8B8D" w:rsidRPr="5BC83666">
        <w:rPr>
          <w:rFonts w:eastAsia="Arial"/>
          <w:b/>
          <w:bCs/>
          <w:color w:val="D7153A"/>
        </w:rPr>
        <w:t xml:space="preserve"> reflect on the self-reflective questions</w:t>
      </w:r>
      <w:r w:rsidR="5A2B4960" w:rsidRPr="5BC83666">
        <w:rPr>
          <w:rFonts w:eastAsia="Arial"/>
          <w:b/>
          <w:bCs/>
          <w:color w:val="D7153A"/>
        </w:rPr>
        <w:t xml:space="preserve"> above to guide their self-assessment. </w:t>
      </w:r>
    </w:p>
    <w:p w14:paraId="5A321C6A" w14:textId="65EE34C3" w:rsidR="0089145F" w:rsidRPr="00464873" w:rsidRDefault="2C9C3DA7" w:rsidP="3E3A86F3">
      <w:pPr>
        <w:spacing w:after="240"/>
        <w:rPr>
          <w:rFonts w:eastAsia="Arial"/>
          <w:b/>
          <w:bCs/>
          <w:color w:val="D7153A"/>
        </w:rPr>
      </w:pPr>
      <w:r w:rsidRPr="1106B561">
        <w:rPr>
          <w:rFonts w:eastAsia="Arial"/>
          <w:b/>
          <w:bCs/>
          <w:color w:val="D7153A"/>
        </w:rPr>
        <w:t>Students then take photos of each other demonstrating parallel alignment and use the same reflective questions to self-assess their own body alignment.</w:t>
      </w:r>
      <w:r w:rsidR="058944DE" w:rsidRPr="1106B561">
        <w:rPr>
          <w:rFonts w:eastAsia="Arial"/>
          <w:b/>
          <w:bCs/>
          <w:color w:val="D7153A"/>
        </w:rPr>
        <w:t xml:space="preserve"> The teacher unpacks the safe practices</w:t>
      </w:r>
      <w:r w:rsidR="00E06ED0">
        <w:rPr>
          <w:rFonts w:eastAsia="Arial"/>
          <w:b/>
          <w:bCs/>
          <w:color w:val="D7153A"/>
        </w:rPr>
        <w:t>, below,</w:t>
      </w:r>
      <w:r w:rsidR="058944DE" w:rsidRPr="1106B561">
        <w:rPr>
          <w:rFonts w:eastAsia="Arial"/>
          <w:b/>
          <w:bCs/>
          <w:color w:val="D7153A"/>
        </w:rPr>
        <w:t xml:space="preserve"> with students. </w:t>
      </w:r>
    </w:p>
    <w:p w14:paraId="6C792EAE" w14:textId="25B8EDA3" w:rsidR="0089145F" w:rsidRPr="00464873" w:rsidRDefault="20C74F86" w:rsidP="39E6AE9C">
      <w:pPr>
        <w:rPr>
          <w:b/>
          <w:bCs/>
          <w:color w:val="C00000"/>
        </w:rPr>
      </w:pPr>
      <w:r>
        <w:t xml:space="preserve">Teachers should use safe practices for managing photos including: </w:t>
      </w:r>
    </w:p>
    <w:p w14:paraId="6A7F04BD" w14:textId="6B77FB1F" w:rsidR="0089145F" w:rsidRPr="00464873" w:rsidRDefault="20C74F86" w:rsidP="2692A407">
      <w:pPr>
        <w:pStyle w:val="ListBullet"/>
      </w:pPr>
      <w:r>
        <w:lastRenderedPageBreak/>
        <w:t xml:space="preserve">providing students with clear information about how the photos will be used, stored and/or shown to others </w:t>
      </w:r>
    </w:p>
    <w:p w14:paraId="665FF78C" w14:textId="658AC6E8" w:rsidR="0089145F" w:rsidRPr="00464873" w:rsidRDefault="20C74F86" w:rsidP="2692A407">
      <w:pPr>
        <w:pStyle w:val="ListBullet"/>
      </w:pPr>
      <w:r>
        <w:t xml:space="preserve">providing students with the agency to freely give, deny and/or withdraw consent to participate in photos </w:t>
      </w:r>
    </w:p>
    <w:p w14:paraId="55332869" w14:textId="7DC2BFCC" w:rsidR="0089145F" w:rsidRPr="00464873" w:rsidRDefault="20C74F86" w:rsidP="2692A407">
      <w:pPr>
        <w:pStyle w:val="ListBullet"/>
      </w:pPr>
      <w:r>
        <w:t>storing and managing student photos through secure platforms.</w:t>
      </w:r>
    </w:p>
    <w:p w14:paraId="35AE47FE" w14:textId="047F8582" w:rsidR="1106B561" w:rsidRPr="00E06ED0" w:rsidRDefault="4A6469CA" w:rsidP="00E06ED0">
      <w:pPr>
        <w:pStyle w:val="FeatureBox"/>
        <w:rPr>
          <w:rFonts w:eastAsia="Arial"/>
          <w:b/>
          <w:bCs/>
          <w:color w:val="D7153A"/>
        </w:rPr>
      </w:pPr>
      <w:r w:rsidRPr="00E06ED0">
        <w:rPr>
          <w:rFonts w:eastAsiaTheme="minorEastAsia"/>
          <w:b/>
          <w:bCs/>
          <w:color w:val="D7153A"/>
          <w:szCs w:val="22"/>
        </w:rPr>
        <w:t>Teacher note: As an alternative to taking photographs, students can use a mirror for self-assessment. If a mirror isn’t available, students can stand face-to-face with a peer who provides feedback, helping facilitate the self-assessment process.</w:t>
      </w:r>
    </w:p>
    <w:p w14:paraId="41A37737" w14:textId="6AE56BD9" w:rsidR="167A853E" w:rsidRDefault="1850D3A6" w:rsidP="5EF323A7">
      <w:pPr>
        <w:pStyle w:val="FeatureBox2"/>
      </w:pPr>
      <w:r>
        <w:t>Learning sequence</w:t>
      </w:r>
      <w:r w:rsidR="23383E79">
        <w:t xml:space="preserve"> </w:t>
      </w:r>
      <w:r w:rsidR="4A131B0B">
        <w:t>continues as is…</w:t>
      </w:r>
    </w:p>
    <w:p w14:paraId="35AFA808" w14:textId="77777777" w:rsidR="009C016C" w:rsidRDefault="009C016C">
      <w:pPr>
        <w:suppressAutoHyphens w:val="0"/>
        <w:spacing w:after="0" w:line="276" w:lineRule="auto"/>
        <w:rPr>
          <w:rFonts w:eastAsiaTheme="majorEastAsia"/>
          <w:bCs/>
          <w:color w:val="002664"/>
          <w:sz w:val="36"/>
          <w:szCs w:val="48"/>
        </w:rPr>
      </w:pPr>
      <w:bookmarkStart w:id="0" w:name="_Toc149036890"/>
      <w:r>
        <w:br w:type="page"/>
      </w:r>
    </w:p>
    <w:p w14:paraId="1428373A" w14:textId="48F337C7" w:rsidR="009C016C" w:rsidRDefault="009C016C" w:rsidP="009C016C">
      <w:pPr>
        <w:pStyle w:val="Heading2"/>
      </w:pPr>
      <w:r w:rsidRPr="00C41110">
        <w:lastRenderedPageBreak/>
        <w:t>References</w:t>
      </w:r>
      <w:bookmarkEnd w:id="0"/>
    </w:p>
    <w:p w14:paraId="65DB56B4" w14:textId="77777777" w:rsidR="00065D9E" w:rsidRPr="00065D9E" w:rsidRDefault="00065D9E" w:rsidP="00065D9E">
      <w:pPr>
        <w:pStyle w:val="FeatureBox2"/>
      </w:pPr>
      <w:r w:rsidRPr="00065D9E">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EA5BFBE" w14:textId="0A4391D0" w:rsidR="00065D9E" w:rsidRPr="00065D9E" w:rsidRDefault="00065D9E" w:rsidP="00065D9E">
      <w:pPr>
        <w:pStyle w:val="FeatureBox2"/>
      </w:pPr>
      <w:r w:rsidRPr="00065D9E">
        <w:t xml:space="preserve">Please refer to the NESA Copyright Disclaimer for more information </w:t>
      </w:r>
      <w:hyperlink r:id="rId13" w:tgtFrame="_blank" w:tooltip="https://educationstandards.nsw.edu.au/wps/portal/nesa/mini-footer/copyright" w:history="1">
        <w:r w:rsidRPr="00065D9E">
          <w:rPr>
            <w:rStyle w:val="Hyperlink"/>
          </w:rPr>
          <w:t>https://educationstandards.nsw.edu.au/wps/portal/nesa/mini-footer/copyright</w:t>
        </w:r>
      </w:hyperlink>
      <w:r w:rsidRPr="00065D9E">
        <w:t>.</w:t>
      </w:r>
    </w:p>
    <w:p w14:paraId="759C1EB2" w14:textId="53D164FC" w:rsidR="009C016C" w:rsidRDefault="00065D9E" w:rsidP="00065D9E">
      <w:pPr>
        <w:pStyle w:val="FeatureBox2"/>
      </w:pPr>
      <w:r w:rsidRPr="00065D9E">
        <w:t xml:space="preserve">NESA holds the only official and up-to-date versions of the NSW Curriculum and syllabus documents. Please visit the NSW Education Standards Authority (NESA) website </w:t>
      </w:r>
      <w:hyperlink r:id="rId14" w:tgtFrame="_blank" w:tooltip="https://educationstandards.nsw.edu.au/wps/portal/nesa/home" w:history="1">
        <w:r w:rsidRPr="00065D9E">
          <w:rPr>
            <w:rStyle w:val="Hyperlink"/>
          </w:rPr>
          <w:t>https://educationstandards.nsw.edu.au/</w:t>
        </w:r>
      </w:hyperlink>
      <w:r w:rsidRPr="00065D9E">
        <w:t xml:space="preserve"> and the NSW Curriculum website </w:t>
      </w:r>
      <w:hyperlink r:id="rId15" w:tgtFrame="_blank" w:tooltip="https://curriculum.nsw.edu.au/" w:history="1">
        <w:r w:rsidRPr="00065D9E">
          <w:rPr>
            <w:rStyle w:val="Hyperlink"/>
          </w:rPr>
          <w:t>https://curriculum.nsw.edu.au/</w:t>
        </w:r>
      </w:hyperlink>
      <w:r w:rsidRPr="00065D9E">
        <w:t>.</w:t>
      </w:r>
    </w:p>
    <w:p w14:paraId="553B5E9A" w14:textId="3AD3DE33" w:rsidR="009C016C" w:rsidRDefault="00BF320B" w:rsidP="009C016C">
      <w:pPr>
        <w:sectPr w:rsidR="009C016C" w:rsidSect="009C016C">
          <w:headerReference w:type="default" r:id="rId16"/>
          <w:footerReference w:type="default" r:id="rId17"/>
          <w:headerReference w:type="first" r:id="rId18"/>
          <w:footerReference w:type="first" r:id="rId19"/>
          <w:pgSz w:w="16838" w:h="11906" w:orient="landscape"/>
          <w:pgMar w:top="1134" w:right="1134" w:bottom="1134" w:left="1134" w:header="709" w:footer="709" w:gutter="0"/>
          <w:pgNumType w:start="1"/>
          <w:cols w:space="708"/>
          <w:titlePg/>
          <w:docGrid w:linePitch="360"/>
        </w:sectPr>
      </w:pPr>
      <w:hyperlink r:id="rId20" w:tgtFrame="_blank" w:history="1">
        <w:r w:rsidRPr="00BF320B">
          <w:rPr>
            <w:rStyle w:val="Hyperlink"/>
          </w:rPr>
          <w:t>Dance 7–10 Syllabus</w:t>
        </w:r>
      </w:hyperlink>
      <w:r>
        <w:t xml:space="preserve"> </w:t>
      </w:r>
      <w:r w:rsidR="009C016C">
        <w:t>© NSW Education Standards Authority (NESA) for and on behalf of the Crown in right of the State of New South Wales, 202</w:t>
      </w:r>
      <w:r w:rsidR="00CF4C04">
        <w:t>3</w:t>
      </w:r>
      <w:r w:rsidR="009C016C">
        <w:t>.</w:t>
      </w:r>
    </w:p>
    <w:p w14:paraId="61A92265" w14:textId="77777777" w:rsidR="009C016C" w:rsidRPr="00E80FFD" w:rsidRDefault="009C016C" w:rsidP="009C016C">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309969F0" w14:textId="77777777" w:rsidR="009C016C" w:rsidRPr="00E80FFD" w:rsidRDefault="009C016C" w:rsidP="009C016C">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881EF96" w14:textId="77777777" w:rsidR="009C016C" w:rsidRDefault="009C016C" w:rsidP="009C016C">
      <w:r w:rsidRPr="00E80FFD">
        <w:t>Copyright material available in this resource</w:t>
      </w:r>
      <w:r>
        <w:t xml:space="preserve"> and owned by the NSW Department of Education is licensed under a </w:t>
      </w:r>
      <w:hyperlink r:id="rId21" w:history="1">
        <w:r w:rsidRPr="003B3E41">
          <w:rPr>
            <w:rStyle w:val="Hyperlink"/>
          </w:rPr>
          <w:t>Creative Commons Attribution 4.0 International (CC BY 4.0) license</w:t>
        </w:r>
      </w:hyperlink>
      <w:r>
        <w:t>.</w:t>
      </w:r>
    </w:p>
    <w:p w14:paraId="7BD10755" w14:textId="77777777" w:rsidR="009C016C" w:rsidRDefault="009C016C" w:rsidP="009C016C">
      <w:pPr>
        <w:spacing w:line="276" w:lineRule="auto"/>
      </w:pPr>
      <w:r>
        <w:rPr>
          <w:noProof/>
        </w:rPr>
        <w:drawing>
          <wp:inline distT="0" distB="0" distL="0" distR="0" wp14:anchorId="6B719F1A" wp14:editId="00F18BE1">
            <wp:extent cx="1228725" cy="428625"/>
            <wp:effectExtent l="0" t="0" r="9525" b="9525"/>
            <wp:docPr id="32" name="Picture 32" descr="Creative Commons Attribution licens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D1350C6" w14:textId="77777777" w:rsidR="009C016C" w:rsidRPr="00E80FFD" w:rsidRDefault="009C016C" w:rsidP="009C016C">
      <w:r w:rsidRPr="002D3434">
        <w:t xml:space="preserve">This license allows you to share and </w:t>
      </w:r>
      <w:r w:rsidRPr="00E80FFD">
        <w:t>adapt the material for any purpose, even commercially.</w:t>
      </w:r>
    </w:p>
    <w:p w14:paraId="090E9061" w14:textId="77777777" w:rsidR="009C016C" w:rsidRPr="00E80FFD" w:rsidRDefault="009C016C" w:rsidP="009C016C">
      <w:r w:rsidRPr="00E80FFD">
        <w:t>Attribution should be given to © State of New South Wales (Department of Education), 202</w:t>
      </w:r>
      <w:r>
        <w:t>4</w:t>
      </w:r>
      <w:r w:rsidRPr="00E80FFD">
        <w:t>.</w:t>
      </w:r>
    </w:p>
    <w:p w14:paraId="0EC5818E" w14:textId="77777777" w:rsidR="009C016C" w:rsidRPr="002D3434" w:rsidRDefault="009C016C" w:rsidP="009C016C">
      <w:r w:rsidRPr="00E80FFD">
        <w:t>Material in this resource not available</w:t>
      </w:r>
      <w:r w:rsidRPr="002D3434">
        <w:t xml:space="preserve"> under a Creative Commons license:</w:t>
      </w:r>
    </w:p>
    <w:p w14:paraId="4A07CD6C" w14:textId="77777777" w:rsidR="009C016C" w:rsidRPr="002D3434" w:rsidRDefault="009C016C" w:rsidP="00237EE3">
      <w:pPr>
        <w:pStyle w:val="ListBullet"/>
        <w:numPr>
          <w:ilvl w:val="0"/>
          <w:numId w:val="3"/>
        </w:numPr>
        <w:spacing w:line="276" w:lineRule="auto"/>
        <w:contextualSpacing/>
      </w:pPr>
      <w:r w:rsidRPr="002D3434">
        <w:t>the NSW Department of Education logo, other logos and trademark-protected material</w:t>
      </w:r>
    </w:p>
    <w:p w14:paraId="286081DA" w14:textId="77777777" w:rsidR="009C016C" w:rsidRPr="002D3434" w:rsidRDefault="009C016C" w:rsidP="00237EE3">
      <w:pPr>
        <w:pStyle w:val="ListBullet"/>
        <w:numPr>
          <w:ilvl w:val="0"/>
          <w:numId w:val="3"/>
        </w:numPr>
        <w:spacing w:line="276" w:lineRule="auto"/>
        <w:contextualSpacing/>
      </w:pPr>
      <w:r w:rsidRPr="002D3434">
        <w:t>material owned by a third party that has been reproduced with permission. You will need to obtain permission from the third party to reuse its material</w:t>
      </w:r>
      <w:r>
        <w:t>.</w:t>
      </w:r>
    </w:p>
    <w:p w14:paraId="196244F7" w14:textId="77777777" w:rsidR="009C016C" w:rsidRPr="003B3E41" w:rsidRDefault="009C016C" w:rsidP="009C016C">
      <w:pPr>
        <w:pStyle w:val="FeatureBox2"/>
        <w:spacing w:line="276" w:lineRule="auto"/>
        <w:rPr>
          <w:rStyle w:val="Strong"/>
        </w:rPr>
      </w:pPr>
      <w:r w:rsidRPr="003B3E41">
        <w:rPr>
          <w:rStyle w:val="Strong"/>
        </w:rPr>
        <w:t>Links to third-party material and websites</w:t>
      </w:r>
    </w:p>
    <w:p w14:paraId="69FC771E" w14:textId="77777777" w:rsidR="009C016C" w:rsidRDefault="009C016C" w:rsidP="009C016C">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E3AD6F9" w14:textId="322B6793" w:rsidR="009C016C" w:rsidRPr="009C016C" w:rsidRDefault="009C016C" w:rsidP="009C016C">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5147F">
        <w:rPr>
          <w:rStyle w:val="Emphasis"/>
        </w:rPr>
        <w:t>Copyright Act 1968</w:t>
      </w:r>
      <w:r>
        <w:t xml:space="preserve"> (Cth). The department accepts no responsibility for content on third-party websites.</w:t>
      </w:r>
    </w:p>
    <w:sectPr w:rsidR="009C016C" w:rsidRPr="009C016C" w:rsidSect="009C016C">
      <w:headerReference w:type="default" r:id="rId23"/>
      <w:footerReference w:type="even" r:id="rId24"/>
      <w:footerReference w:type="default" r:id="rId25"/>
      <w:headerReference w:type="first" r:id="rId26"/>
      <w:footerReference w:type="first" r:id="rId27"/>
      <w:pgSz w:w="16840" w:h="11900" w:orient="landscape"/>
      <w:pgMar w:top="1134" w:right="1134" w:bottom="1134" w:left="1134" w:header="426"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B533" w14:textId="77777777" w:rsidR="007159C0" w:rsidRDefault="007159C0" w:rsidP="00191F45">
      <w:r>
        <w:separator/>
      </w:r>
    </w:p>
    <w:p w14:paraId="03344284" w14:textId="77777777" w:rsidR="007159C0" w:rsidRDefault="007159C0"/>
    <w:p w14:paraId="06E88564" w14:textId="77777777" w:rsidR="007159C0" w:rsidRDefault="007159C0"/>
    <w:p w14:paraId="21521317" w14:textId="77777777" w:rsidR="007159C0" w:rsidRDefault="007159C0"/>
  </w:endnote>
  <w:endnote w:type="continuationSeparator" w:id="0">
    <w:p w14:paraId="48104E43" w14:textId="77777777" w:rsidR="007159C0" w:rsidRDefault="007159C0" w:rsidP="00191F45">
      <w:r>
        <w:continuationSeparator/>
      </w:r>
    </w:p>
    <w:p w14:paraId="34972C51" w14:textId="77777777" w:rsidR="007159C0" w:rsidRDefault="007159C0"/>
    <w:p w14:paraId="268C004F" w14:textId="77777777" w:rsidR="007159C0" w:rsidRDefault="007159C0"/>
    <w:p w14:paraId="63F4AB37" w14:textId="77777777" w:rsidR="007159C0" w:rsidRDefault="007159C0"/>
  </w:endnote>
  <w:endnote w:type="continuationNotice" w:id="1">
    <w:p w14:paraId="4AB7ACFD" w14:textId="77777777" w:rsidR="007159C0" w:rsidRDefault="007159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C353" w14:textId="1FE8BA0D" w:rsidR="009C016C" w:rsidRPr="00123A38" w:rsidRDefault="009C016C">
    <w:pPr>
      <w:pStyle w:val="Footer"/>
    </w:pPr>
    <w:r>
      <w:t xml:space="preserve">© NSW Department of Education, </w:t>
    </w:r>
    <w:r>
      <w:fldChar w:fldCharType="begin"/>
    </w:r>
    <w:r>
      <w:instrText xml:space="preserve"> DATE  \@ "MMM-yy"  \* MERGEFORMAT </w:instrText>
    </w:r>
    <w:r>
      <w:fldChar w:fldCharType="separate"/>
    </w:r>
    <w:r w:rsidR="00695B92">
      <w:rPr>
        <w:noProof/>
      </w:rPr>
      <w:t>Dec-24</w:t>
    </w:r>
    <w:r>
      <w:fldChar w:fldCharType="end"/>
    </w:r>
    <w:r>
      <w:ptab w:relativeTo="margin" w:alignment="right" w:leader="none"/>
    </w:r>
    <w:r>
      <w:rPr>
        <w:b/>
        <w:noProof/>
        <w:sz w:val="28"/>
        <w:szCs w:val="28"/>
      </w:rPr>
      <w:drawing>
        <wp:inline distT="0" distB="0" distL="0" distR="0" wp14:anchorId="44419BBE" wp14:editId="24008E62">
          <wp:extent cx="571500" cy="190500"/>
          <wp:effectExtent l="0" t="0" r="0" b="0"/>
          <wp:docPr id="243670436" name="Picture 24367043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1BF9" w14:textId="77777777" w:rsidR="009C016C" w:rsidRDefault="009C016C">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16C5" w14:textId="45157A7B" w:rsidR="007A3356" w:rsidRPr="005C5F21" w:rsidRDefault="005C5F21" w:rsidP="005C5F21">
    <w:pPr>
      <w:pStyle w:val="Footer"/>
    </w:pPr>
    <w:r>
      <w:t xml:space="preserve">© NSW Department of Education, </w:t>
    </w:r>
    <w:r>
      <w:fldChar w:fldCharType="begin"/>
    </w:r>
    <w:r>
      <w:instrText xml:space="preserve"> DATE  \@ "MMM-yy"  \* MERGEFORMAT </w:instrText>
    </w:r>
    <w:r>
      <w:fldChar w:fldCharType="separate"/>
    </w:r>
    <w:r w:rsidR="00695B92">
      <w:rPr>
        <w:noProof/>
      </w:rPr>
      <w:t>Dec-24</w:t>
    </w:r>
    <w:r>
      <w:fldChar w:fldCharType="end"/>
    </w:r>
    <w:r>
      <w:ptab w:relativeTo="margin" w:alignment="right" w:leader="none"/>
    </w:r>
    <w:r>
      <w:rPr>
        <w:b/>
        <w:noProof/>
        <w:sz w:val="28"/>
        <w:szCs w:val="28"/>
      </w:rPr>
      <w:drawing>
        <wp:inline distT="0" distB="0" distL="0" distR="0" wp14:anchorId="4061F544" wp14:editId="090AF9CA">
          <wp:extent cx="571500" cy="190500"/>
          <wp:effectExtent l="0" t="0" r="0" b="0"/>
          <wp:docPr id="2138269573" name="Picture 213826957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AA08" w14:textId="7A6F1CA1" w:rsidR="00493120" w:rsidRPr="005C5F21" w:rsidRDefault="00493120" w:rsidP="009C016C">
    <w:pPr>
      <w:pStyle w:val="Logo"/>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251CF" w14:textId="77777777" w:rsidR="007159C0" w:rsidRDefault="007159C0" w:rsidP="00191F45">
      <w:r>
        <w:separator/>
      </w:r>
    </w:p>
    <w:p w14:paraId="12394E37" w14:textId="77777777" w:rsidR="007159C0" w:rsidRDefault="007159C0"/>
    <w:p w14:paraId="3B7A498E" w14:textId="77777777" w:rsidR="007159C0" w:rsidRDefault="007159C0"/>
    <w:p w14:paraId="5D64A18E" w14:textId="77777777" w:rsidR="007159C0" w:rsidRDefault="007159C0"/>
  </w:footnote>
  <w:footnote w:type="continuationSeparator" w:id="0">
    <w:p w14:paraId="452BCE90" w14:textId="77777777" w:rsidR="007159C0" w:rsidRDefault="007159C0" w:rsidP="00191F45">
      <w:r>
        <w:continuationSeparator/>
      </w:r>
    </w:p>
    <w:p w14:paraId="3CA0468D" w14:textId="77777777" w:rsidR="007159C0" w:rsidRDefault="007159C0"/>
    <w:p w14:paraId="6BBF59B3" w14:textId="77777777" w:rsidR="007159C0" w:rsidRDefault="007159C0"/>
    <w:p w14:paraId="26E116FF" w14:textId="77777777" w:rsidR="007159C0" w:rsidRDefault="007159C0"/>
  </w:footnote>
  <w:footnote w:type="continuationNotice" w:id="1">
    <w:p w14:paraId="2F156F38" w14:textId="77777777" w:rsidR="007159C0" w:rsidRDefault="007159C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5E55" w14:textId="19579D4B" w:rsidR="009C016C" w:rsidRDefault="100EE546">
    <w:pPr>
      <w:pStyle w:val="Documentname"/>
    </w:pPr>
    <w:r>
      <w:t xml:space="preserve">Resource in focus – Dance – Stage 5 ‘All that jazz!’ | </w:t>
    </w:r>
    <w:r w:rsidR="567813E6">
      <w:fldChar w:fldCharType="begin"/>
    </w:r>
    <w:r w:rsidR="567813E6">
      <w:instrText xml:space="preserve"> PAGE   \* MERGEFORMAT </w:instrText>
    </w:r>
    <w:r w:rsidR="567813E6">
      <w:fldChar w:fldCharType="separate"/>
    </w:r>
    <w:r>
      <w:t>1</w:t>
    </w:r>
    <w:r w:rsidR="567813E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BC0E" w14:textId="77777777" w:rsidR="009C016C" w:rsidRPr="00FA6449" w:rsidRDefault="009C016C">
    <w:pPr>
      <w:pStyle w:val="Header"/>
    </w:pPr>
    <w:r w:rsidRPr="009D43DD">
      <mc:AlternateContent>
        <mc:Choice Requires="wps">
          <w:drawing>
            <wp:anchor distT="0" distB="0" distL="114300" distR="114300" simplePos="0" relativeHeight="251658240" behindDoc="1" locked="0" layoutInCell="1" allowOverlap="1" wp14:anchorId="44630E95" wp14:editId="273340D3">
              <wp:simplePos x="0" y="0"/>
              <wp:positionH relativeFrom="column">
                <wp:posOffset>-2542540</wp:posOffset>
              </wp:positionH>
              <wp:positionV relativeFrom="paragraph">
                <wp:posOffset>-450215</wp:posOffset>
              </wp:positionV>
              <wp:extent cx="12587844" cy="2711450"/>
              <wp:effectExtent l="0" t="0" r="4445" b="0"/>
              <wp:wrapNone/>
              <wp:docPr id="2061684883" name="Rectangle 20616848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28F12" w14:textId="77777777" w:rsidR="009C016C" w:rsidRDefault="009C01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0E95" id="Rectangle 2061684883"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25528F12" w14:textId="77777777" w:rsidR="009C016C" w:rsidRDefault="009C016C"/>
                </w:txbxContent>
              </v:textbox>
            </v:rect>
          </w:pict>
        </mc:Fallback>
      </mc:AlternateContent>
    </w:r>
    <w:r w:rsidRPr="009D43DD">
      <w:t>NSW Department of Education</w:t>
    </w:r>
    <w:r w:rsidRPr="009D43DD">
      <w:ptab w:relativeTo="margin" w:alignment="right" w:leader="none"/>
    </w:r>
    <w:r w:rsidRPr="008426B6">
      <w:drawing>
        <wp:inline distT="0" distB="0" distL="0" distR="0" wp14:anchorId="744A9832" wp14:editId="6CBDA32F">
          <wp:extent cx="597741" cy="649155"/>
          <wp:effectExtent l="0" t="0" r="0" b="0"/>
          <wp:docPr id="1271823093" name="Graphic 127182309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7374" w14:textId="68581961" w:rsidR="005C5F21" w:rsidRDefault="002B4E78" w:rsidP="005C5F21">
    <w:pPr>
      <w:pStyle w:val="Documentname"/>
    </w:pPr>
    <w:r w:rsidRPr="002B4E78">
      <w:t>Resource in focus: Mathematics – Stage 3 Unit 1</w:t>
    </w:r>
    <w:r>
      <w:t xml:space="preserve"> </w:t>
    </w:r>
    <w:r w:rsidR="005C5F21" w:rsidRPr="00D2403C">
      <w:t xml:space="preserve">| </w:t>
    </w:r>
    <w:r w:rsidR="005C5F21">
      <w:fldChar w:fldCharType="begin"/>
    </w:r>
    <w:r w:rsidR="005C5F21">
      <w:instrText xml:space="preserve"> PAGE   \* MERGEFORMAT </w:instrText>
    </w:r>
    <w:r w:rsidR="005C5F21">
      <w:fldChar w:fldCharType="separate"/>
    </w:r>
    <w:r w:rsidR="005C5F21">
      <w:t>2</w:t>
    </w:r>
    <w:r w:rsidR="005C5F2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BC8A" w14:textId="27D02A48" w:rsidR="00493120" w:rsidRPr="009C016C" w:rsidRDefault="00493120" w:rsidP="009C016C">
    <w:pPr>
      <w:spacing w:before="0" w:after="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B2079F0"/>
    <w:multiLevelType w:val="hybridMultilevel"/>
    <w:tmpl w:val="96D273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336C0A"/>
    <w:multiLevelType w:val="multilevel"/>
    <w:tmpl w:val="FD60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261B6C"/>
    <w:multiLevelType w:val="multilevel"/>
    <w:tmpl w:val="857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decimal"/>
      <w:suff w:val="nothing"/>
      <w:lvlText w:val=""/>
      <w:lvlJc w:val="left"/>
      <w:pPr>
        <w:ind w:left="284" w:firstLine="0"/>
      </w:p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700AC0"/>
    <w:multiLevelType w:val="hybridMultilevel"/>
    <w:tmpl w:val="2CDAED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511D8"/>
    <w:multiLevelType w:val="hybridMultilevel"/>
    <w:tmpl w:val="F9DC2EF4"/>
    <w:lvl w:ilvl="0" w:tplc="AA46C510">
      <w:start w:val="1"/>
      <w:numFmt w:val="bullet"/>
      <w:lvlText w:val=""/>
      <w:lvlJc w:val="left"/>
      <w:pPr>
        <w:ind w:left="720" w:hanging="360"/>
      </w:pPr>
      <w:rPr>
        <w:rFonts w:ascii="Symbol" w:hAnsi="Symbol" w:hint="default"/>
      </w:rPr>
    </w:lvl>
    <w:lvl w:ilvl="1" w:tplc="778E12F0">
      <w:start w:val="1"/>
      <w:numFmt w:val="bullet"/>
      <w:lvlText w:val="o"/>
      <w:lvlJc w:val="left"/>
      <w:pPr>
        <w:ind w:left="1440" w:hanging="360"/>
      </w:pPr>
      <w:rPr>
        <w:rFonts w:ascii="Courier New" w:hAnsi="Courier New" w:hint="default"/>
      </w:rPr>
    </w:lvl>
    <w:lvl w:ilvl="2" w:tplc="D7C2EE64">
      <w:start w:val="1"/>
      <w:numFmt w:val="bullet"/>
      <w:lvlText w:val=""/>
      <w:lvlJc w:val="left"/>
      <w:pPr>
        <w:ind w:left="2160" w:hanging="360"/>
      </w:pPr>
      <w:rPr>
        <w:rFonts w:ascii="Wingdings" w:hAnsi="Wingdings" w:hint="default"/>
      </w:rPr>
    </w:lvl>
    <w:lvl w:ilvl="3" w:tplc="F56AA17C">
      <w:start w:val="1"/>
      <w:numFmt w:val="bullet"/>
      <w:lvlText w:val=""/>
      <w:lvlJc w:val="left"/>
      <w:pPr>
        <w:ind w:left="2880" w:hanging="360"/>
      </w:pPr>
      <w:rPr>
        <w:rFonts w:ascii="Symbol" w:hAnsi="Symbol" w:hint="default"/>
      </w:rPr>
    </w:lvl>
    <w:lvl w:ilvl="4" w:tplc="9C6EBAA0">
      <w:start w:val="1"/>
      <w:numFmt w:val="bullet"/>
      <w:lvlText w:val="o"/>
      <w:lvlJc w:val="left"/>
      <w:pPr>
        <w:ind w:left="3600" w:hanging="360"/>
      </w:pPr>
      <w:rPr>
        <w:rFonts w:ascii="Courier New" w:hAnsi="Courier New" w:hint="default"/>
      </w:rPr>
    </w:lvl>
    <w:lvl w:ilvl="5" w:tplc="0E6A4FB4">
      <w:start w:val="1"/>
      <w:numFmt w:val="bullet"/>
      <w:lvlText w:val=""/>
      <w:lvlJc w:val="left"/>
      <w:pPr>
        <w:ind w:left="4320" w:hanging="360"/>
      </w:pPr>
      <w:rPr>
        <w:rFonts w:ascii="Wingdings" w:hAnsi="Wingdings" w:hint="default"/>
      </w:rPr>
    </w:lvl>
    <w:lvl w:ilvl="6" w:tplc="3F78678E">
      <w:start w:val="1"/>
      <w:numFmt w:val="bullet"/>
      <w:lvlText w:val=""/>
      <w:lvlJc w:val="left"/>
      <w:pPr>
        <w:ind w:left="5040" w:hanging="360"/>
      </w:pPr>
      <w:rPr>
        <w:rFonts w:ascii="Symbol" w:hAnsi="Symbol" w:hint="default"/>
      </w:rPr>
    </w:lvl>
    <w:lvl w:ilvl="7" w:tplc="1CC03426">
      <w:start w:val="1"/>
      <w:numFmt w:val="bullet"/>
      <w:lvlText w:val="o"/>
      <w:lvlJc w:val="left"/>
      <w:pPr>
        <w:ind w:left="5760" w:hanging="360"/>
      </w:pPr>
      <w:rPr>
        <w:rFonts w:ascii="Courier New" w:hAnsi="Courier New" w:hint="default"/>
      </w:rPr>
    </w:lvl>
    <w:lvl w:ilvl="8" w:tplc="1CB817B8">
      <w:start w:val="1"/>
      <w:numFmt w:val="bullet"/>
      <w:lvlText w:val=""/>
      <w:lvlJc w:val="left"/>
      <w:pPr>
        <w:ind w:left="6480" w:hanging="360"/>
      </w:pPr>
      <w:rPr>
        <w:rFonts w:ascii="Wingdings" w:hAnsi="Wingdings" w:hint="default"/>
      </w:rPr>
    </w:lvl>
  </w:abstractNum>
  <w:abstractNum w:abstractNumId="10" w15:restartNumberingAfterBreak="0">
    <w:nsid w:val="5990454D"/>
    <w:multiLevelType w:val="hybridMultilevel"/>
    <w:tmpl w:val="98BE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C826A0"/>
    <w:multiLevelType w:val="hybridMultilevel"/>
    <w:tmpl w:val="F7D40C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68013925">
    <w:abstractNumId w:val="9"/>
  </w:num>
  <w:num w:numId="2" w16cid:durableId="952400295">
    <w:abstractNumId w:val="6"/>
  </w:num>
  <w:num w:numId="3" w16cid:durableId="576063412">
    <w:abstractNumId w:val="2"/>
  </w:num>
  <w:num w:numId="4" w16cid:durableId="549537456">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248543623">
    <w:abstractNumId w:val="0"/>
  </w:num>
  <w:num w:numId="6" w16cid:durableId="2063819790">
    <w:abstractNumId w:val="2"/>
  </w:num>
  <w:num w:numId="7" w16cid:durableId="1564565339">
    <w:abstractNumId w:val="12"/>
  </w:num>
  <w:num w:numId="8" w16cid:durableId="1900481576">
    <w:abstractNumId w:val="3"/>
  </w:num>
  <w:num w:numId="9" w16cid:durableId="1944610135">
    <w:abstractNumId w:val="1"/>
  </w:num>
  <w:num w:numId="10" w16cid:durableId="1533808765">
    <w:abstractNumId w:val="4"/>
  </w:num>
  <w:num w:numId="11" w16cid:durableId="1196771987">
    <w:abstractNumId w:val="5"/>
  </w:num>
  <w:num w:numId="12" w16cid:durableId="1988975586">
    <w:abstractNumId w:val="7"/>
  </w:num>
  <w:num w:numId="13" w16cid:durableId="1791821839">
    <w:abstractNumId w:val="11"/>
  </w:num>
  <w:num w:numId="14" w16cid:durableId="6379601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790"/>
    <w:rsid w:val="000245DA"/>
    <w:rsid w:val="00024602"/>
    <w:rsid w:val="000252FF"/>
    <w:rsid w:val="000253AE"/>
    <w:rsid w:val="00030EBC"/>
    <w:rsid w:val="000331B6"/>
    <w:rsid w:val="00034F5E"/>
    <w:rsid w:val="0003541F"/>
    <w:rsid w:val="00040BF3"/>
    <w:rsid w:val="000423E3"/>
    <w:rsid w:val="0004292D"/>
    <w:rsid w:val="00042D30"/>
    <w:rsid w:val="00043BC6"/>
    <w:rsid w:val="00043FA0"/>
    <w:rsid w:val="00044C5D"/>
    <w:rsid w:val="00044D23"/>
    <w:rsid w:val="00046473"/>
    <w:rsid w:val="000507E6"/>
    <w:rsid w:val="0005163D"/>
    <w:rsid w:val="000534F4"/>
    <w:rsid w:val="000535B7"/>
    <w:rsid w:val="00053726"/>
    <w:rsid w:val="00053BF1"/>
    <w:rsid w:val="00053F1A"/>
    <w:rsid w:val="000562A7"/>
    <w:rsid w:val="000564F8"/>
    <w:rsid w:val="00057BC8"/>
    <w:rsid w:val="000604B9"/>
    <w:rsid w:val="00061232"/>
    <w:rsid w:val="000613C4"/>
    <w:rsid w:val="000620E8"/>
    <w:rsid w:val="00062708"/>
    <w:rsid w:val="000645F2"/>
    <w:rsid w:val="0006572A"/>
    <w:rsid w:val="00065A16"/>
    <w:rsid w:val="00065D9E"/>
    <w:rsid w:val="0007012A"/>
    <w:rsid w:val="00071D06"/>
    <w:rsid w:val="0007214A"/>
    <w:rsid w:val="00072B6E"/>
    <w:rsid w:val="00072DFB"/>
    <w:rsid w:val="00073A8A"/>
    <w:rsid w:val="00075B4E"/>
    <w:rsid w:val="00077A7C"/>
    <w:rsid w:val="00082E53"/>
    <w:rsid w:val="000844F9"/>
    <w:rsid w:val="00084830"/>
    <w:rsid w:val="0008606A"/>
    <w:rsid w:val="00086656"/>
    <w:rsid w:val="00086D87"/>
    <w:rsid w:val="000872D6"/>
    <w:rsid w:val="00090628"/>
    <w:rsid w:val="00093B78"/>
    <w:rsid w:val="0009452F"/>
    <w:rsid w:val="00096701"/>
    <w:rsid w:val="000A0C05"/>
    <w:rsid w:val="000A0C93"/>
    <w:rsid w:val="000A33D4"/>
    <w:rsid w:val="000A41E7"/>
    <w:rsid w:val="000A451E"/>
    <w:rsid w:val="000A6618"/>
    <w:rsid w:val="000A796C"/>
    <w:rsid w:val="000A7A61"/>
    <w:rsid w:val="000B09C8"/>
    <w:rsid w:val="000B1FC2"/>
    <w:rsid w:val="000B2886"/>
    <w:rsid w:val="000B30E1"/>
    <w:rsid w:val="000B4F65"/>
    <w:rsid w:val="000B5AEB"/>
    <w:rsid w:val="000B75CB"/>
    <w:rsid w:val="000B7D49"/>
    <w:rsid w:val="000C0FB5"/>
    <w:rsid w:val="000C1078"/>
    <w:rsid w:val="000C16A7"/>
    <w:rsid w:val="000C1BCD"/>
    <w:rsid w:val="000C250C"/>
    <w:rsid w:val="000C43DF"/>
    <w:rsid w:val="000C575E"/>
    <w:rsid w:val="000C61FB"/>
    <w:rsid w:val="000C6F89"/>
    <w:rsid w:val="000C7AC1"/>
    <w:rsid w:val="000C7D4F"/>
    <w:rsid w:val="000D2063"/>
    <w:rsid w:val="000D24EC"/>
    <w:rsid w:val="000D2C3A"/>
    <w:rsid w:val="000D3907"/>
    <w:rsid w:val="000D48A8"/>
    <w:rsid w:val="000D4B5A"/>
    <w:rsid w:val="000D55B1"/>
    <w:rsid w:val="000D64D8"/>
    <w:rsid w:val="000E3C1C"/>
    <w:rsid w:val="000E41B7"/>
    <w:rsid w:val="000E6BA0"/>
    <w:rsid w:val="000F174A"/>
    <w:rsid w:val="000F2DA3"/>
    <w:rsid w:val="000F6D1E"/>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19F2"/>
    <w:rsid w:val="00162C3A"/>
    <w:rsid w:val="00165FF0"/>
    <w:rsid w:val="001672A6"/>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3C0"/>
    <w:rsid w:val="00193503"/>
    <w:rsid w:val="001939CA"/>
    <w:rsid w:val="00193B82"/>
    <w:rsid w:val="00195C0D"/>
    <w:rsid w:val="0019600C"/>
    <w:rsid w:val="00196CF1"/>
    <w:rsid w:val="00197B41"/>
    <w:rsid w:val="001A03EA"/>
    <w:rsid w:val="001A3627"/>
    <w:rsid w:val="001B3065"/>
    <w:rsid w:val="001B33C0"/>
    <w:rsid w:val="001B4A46"/>
    <w:rsid w:val="001B5E34"/>
    <w:rsid w:val="001C2997"/>
    <w:rsid w:val="001C4CD7"/>
    <w:rsid w:val="001C4DB7"/>
    <w:rsid w:val="001C6C7A"/>
    <w:rsid w:val="001C6C9B"/>
    <w:rsid w:val="001D10B2"/>
    <w:rsid w:val="001D3092"/>
    <w:rsid w:val="001D47B6"/>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4A09"/>
    <w:rsid w:val="00216957"/>
    <w:rsid w:val="00217731"/>
    <w:rsid w:val="00217AE6"/>
    <w:rsid w:val="00221777"/>
    <w:rsid w:val="00221998"/>
    <w:rsid w:val="00221E1A"/>
    <w:rsid w:val="0022221B"/>
    <w:rsid w:val="002228E3"/>
    <w:rsid w:val="00224261"/>
    <w:rsid w:val="00224B16"/>
    <w:rsid w:val="00224D61"/>
    <w:rsid w:val="002265BD"/>
    <w:rsid w:val="002270CC"/>
    <w:rsid w:val="00227421"/>
    <w:rsid w:val="00227894"/>
    <w:rsid w:val="0022791F"/>
    <w:rsid w:val="00231E53"/>
    <w:rsid w:val="00234830"/>
    <w:rsid w:val="00235EC2"/>
    <w:rsid w:val="002368C7"/>
    <w:rsid w:val="0023726F"/>
    <w:rsid w:val="002379A1"/>
    <w:rsid w:val="00237EE3"/>
    <w:rsid w:val="0024041A"/>
    <w:rsid w:val="002410C8"/>
    <w:rsid w:val="00241C93"/>
    <w:rsid w:val="002420A7"/>
    <w:rsid w:val="0024214A"/>
    <w:rsid w:val="002422F6"/>
    <w:rsid w:val="00242F10"/>
    <w:rsid w:val="002441F2"/>
    <w:rsid w:val="0024438F"/>
    <w:rsid w:val="002447C2"/>
    <w:rsid w:val="002458D0"/>
    <w:rsid w:val="00245EC0"/>
    <w:rsid w:val="002462B7"/>
    <w:rsid w:val="00247FF0"/>
    <w:rsid w:val="00250C2E"/>
    <w:rsid w:val="00250F4A"/>
    <w:rsid w:val="00251349"/>
    <w:rsid w:val="002519F0"/>
    <w:rsid w:val="00253532"/>
    <w:rsid w:val="00253F44"/>
    <w:rsid w:val="002540D3"/>
    <w:rsid w:val="00254B2A"/>
    <w:rsid w:val="002556DB"/>
    <w:rsid w:val="00256D4F"/>
    <w:rsid w:val="00260EE8"/>
    <w:rsid w:val="00260F28"/>
    <w:rsid w:val="0026131D"/>
    <w:rsid w:val="00263542"/>
    <w:rsid w:val="00266738"/>
    <w:rsid w:val="00266C90"/>
    <w:rsid w:val="00266D0C"/>
    <w:rsid w:val="00273F94"/>
    <w:rsid w:val="00275DB1"/>
    <w:rsid w:val="002760B7"/>
    <w:rsid w:val="002810D3"/>
    <w:rsid w:val="00282E9A"/>
    <w:rsid w:val="002847AE"/>
    <w:rsid w:val="002870F2"/>
    <w:rsid w:val="00287650"/>
    <w:rsid w:val="0029008E"/>
    <w:rsid w:val="00290154"/>
    <w:rsid w:val="00294F88"/>
    <w:rsid w:val="00294FCC"/>
    <w:rsid w:val="00295516"/>
    <w:rsid w:val="00296586"/>
    <w:rsid w:val="00296CFC"/>
    <w:rsid w:val="00297130"/>
    <w:rsid w:val="002A10A1"/>
    <w:rsid w:val="002A3161"/>
    <w:rsid w:val="002A3410"/>
    <w:rsid w:val="002A44D1"/>
    <w:rsid w:val="002A4631"/>
    <w:rsid w:val="002A5BA6"/>
    <w:rsid w:val="002A674D"/>
    <w:rsid w:val="002A6EA6"/>
    <w:rsid w:val="002B04C7"/>
    <w:rsid w:val="002B108B"/>
    <w:rsid w:val="002B12DE"/>
    <w:rsid w:val="002B270D"/>
    <w:rsid w:val="002B3375"/>
    <w:rsid w:val="002B427D"/>
    <w:rsid w:val="002B4745"/>
    <w:rsid w:val="002B480D"/>
    <w:rsid w:val="002B4845"/>
    <w:rsid w:val="002B4AC3"/>
    <w:rsid w:val="002B4E78"/>
    <w:rsid w:val="002B7744"/>
    <w:rsid w:val="002C05AC"/>
    <w:rsid w:val="002C3953"/>
    <w:rsid w:val="002C56A0"/>
    <w:rsid w:val="002C6880"/>
    <w:rsid w:val="002C6D8A"/>
    <w:rsid w:val="002C7496"/>
    <w:rsid w:val="002D12FF"/>
    <w:rsid w:val="002D18C3"/>
    <w:rsid w:val="002D21A5"/>
    <w:rsid w:val="002D30F3"/>
    <w:rsid w:val="002D4413"/>
    <w:rsid w:val="002D4434"/>
    <w:rsid w:val="002D7247"/>
    <w:rsid w:val="002E23E3"/>
    <w:rsid w:val="002E26F3"/>
    <w:rsid w:val="002E34CB"/>
    <w:rsid w:val="002E4059"/>
    <w:rsid w:val="002E4942"/>
    <w:rsid w:val="002E4D5B"/>
    <w:rsid w:val="002E5474"/>
    <w:rsid w:val="002E5699"/>
    <w:rsid w:val="002E5832"/>
    <w:rsid w:val="002E633F"/>
    <w:rsid w:val="002F0BF7"/>
    <w:rsid w:val="002F0D60"/>
    <w:rsid w:val="002F104E"/>
    <w:rsid w:val="002F1BD9"/>
    <w:rsid w:val="002F3A6D"/>
    <w:rsid w:val="002F4268"/>
    <w:rsid w:val="002F749C"/>
    <w:rsid w:val="00300C73"/>
    <w:rsid w:val="00303813"/>
    <w:rsid w:val="003038B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5FFC"/>
    <w:rsid w:val="003279B6"/>
    <w:rsid w:val="0033147A"/>
    <w:rsid w:val="0033193C"/>
    <w:rsid w:val="00332B30"/>
    <w:rsid w:val="0033532B"/>
    <w:rsid w:val="00336799"/>
    <w:rsid w:val="003369E1"/>
    <w:rsid w:val="00337929"/>
    <w:rsid w:val="00340003"/>
    <w:rsid w:val="00342875"/>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2E1D"/>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59E"/>
    <w:rsid w:val="003B7BBB"/>
    <w:rsid w:val="003C0FB3"/>
    <w:rsid w:val="003C3990"/>
    <w:rsid w:val="003C434B"/>
    <w:rsid w:val="003C489D"/>
    <w:rsid w:val="003C54B8"/>
    <w:rsid w:val="003C687F"/>
    <w:rsid w:val="003C723C"/>
    <w:rsid w:val="003D0F7F"/>
    <w:rsid w:val="003D1EC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6CB7"/>
    <w:rsid w:val="003F7D20"/>
    <w:rsid w:val="00400EB0"/>
    <w:rsid w:val="004013F6"/>
    <w:rsid w:val="00405801"/>
    <w:rsid w:val="00407474"/>
    <w:rsid w:val="00407ED4"/>
    <w:rsid w:val="00410F9E"/>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3D333"/>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13E"/>
    <w:rsid w:val="00463BFC"/>
    <w:rsid w:val="00464873"/>
    <w:rsid w:val="004657D6"/>
    <w:rsid w:val="004661B6"/>
    <w:rsid w:val="004728AA"/>
    <w:rsid w:val="004732E5"/>
    <w:rsid w:val="00473346"/>
    <w:rsid w:val="00476168"/>
    <w:rsid w:val="00476284"/>
    <w:rsid w:val="0048084F"/>
    <w:rsid w:val="00480A54"/>
    <w:rsid w:val="004810BD"/>
    <w:rsid w:val="0048175E"/>
    <w:rsid w:val="00482FF4"/>
    <w:rsid w:val="00483019"/>
    <w:rsid w:val="00483B44"/>
    <w:rsid w:val="00483CA9"/>
    <w:rsid w:val="004850B9"/>
    <w:rsid w:val="0048525B"/>
    <w:rsid w:val="00485CCD"/>
    <w:rsid w:val="00485DB5"/>
    <w:rsid w:val="004860C5"/>
    <w:rsid w:val="00486D2B"/>
    <w:rsid w:val="00490D60"/>
    <w:rsid w:val="00493120"/>
    <w:rsid w:val="004949C7"/>
    <w:rsid w:val="00494FDC"/>
    <w:rsid w:val="004A0489"/>
    <w:rsid w:val="004A0568"/>
    <w:rsid w:val="004A161B"/>
    <w:rsid w:val="004A4146"/>
    <w:rsid w:val="004A47DB"/>
    <w:rsid w:val="004A5AAE"/>
    <w:rsid w:val="004A6AB7"/>
    <w:rsid w:val="004A7284"/>
    <w:rsid w:val="004A7E1A"/>
    <w:rsid w:val="004B0073"/>
    <w:rsid w:val="004B1541"/>
    <w:rsid w:val="004B240E"/>
    <w:rsid w:val="004B27E4"/>
    <w:rsid w:val="004B29F4"/>
    <w:rsid w:val="004B2F79"/>
    <w:rsid w:val="004B30A5"/>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A23"/>
    <w:rsid w:val="004D1F3F"/>
    <w:rsid w:val="004D333E"/>
    <w:rsid w:val="004D3A72"/>
    <w:rsid w:val="004D3EE2"/>
    <w:rsid w:val="004D54FB"/>
    <w:rsid w:val="004D5BBA"/>
    <w:rsid w:val="004D6540"/>
    <w:rsid w:val="004E0368"/>
    <w:rsid w:val="004E1C2A"/>
    <w:rsid w:val="004E2ACB"/>
    <w:rsid w:val="004E38B0"/>
    <w:rsid w:val="004E3C28"/>
    <w:rsid w:val="004E4332"/>
    <w:rsid w:val="004E4E0B"/>
    <w:rsid w:val="004E6856"/>
    <w:rsid w:val="004E6FB4"/>
    <w:rsid w:val="004F0977"/>
    <w:rsid w:val="004F1408"/>
    <w:rsid w:val="004F4E1D"/>
    <w:rsid w:val="004F624F"/>
    <w:rsid w:val="004F6257"/>
    <w:rsid w:val="004F6A25"/>
    <w:rsid w:val="004F6AB0"/>
    <w:rsid w:val="004F6B4D"/>
    <w:rsid w:val="004F6F40"/>
    <w:rsid w:val="005000BD"/>
    <w:rsid w:val="005000DD"/>
    <w:rsid w:val="005035BD"/>
    <w:rsid w:val="00503948"/>
    <w:rsid w:val="00503B09"/>
    <w:rsid w:val="00504F5C"/>
    <w:rsid w:val="00505262"/>
    <w:rsid w:val="0050597B"/>
    <w:rsid w:val="00506DF8"/>
    <w:rsid w:val="00506F10"/>
    <w:rsid w:val="00507451"/>
    <w:rsid w:val="0051073C"/>
    <w:rsid w:val="00511F4D"/>
    <w:rsid w:val="00511FBE"/>
    <w:rsid w:val="00514D6B"/>
    <w:rsid w:val="0051574E"/>
    <w:rsid w:val="0051725F"/>
    <w:rsid w:val="00520095"/>
    <w:rsid w:val="00520645"/>
    <w:rsid w:val="00520C9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0726"/>
    <w:rsid w:val="00551073"/>
    <w:rsid w:val="00551DA4"/>
    <w:rsid w:val="0055213A"/>
    <w:rsid w:val="00554956"/>
    <w:rsid w:val="00557BE6"/>
    <w:rsid w:val="005600BC"/>
    <w:rsid w:val="00563104"/>
    <w:rsid w:val="005646C1"/>
    <w:rsid w:val="005646CC"/>
    <w:rsid w:val="005652E4"/>
    <w:rsid w:val="00565730"/>
    <w:rsid w:val="00566671"/>
    <w:rsid w:val="00567B22"/>
    <w:rsid w:val="005705AD"/>
    <w:rsid w:val="0057134C"/>
    <w:rsid w:val="00572FD3"/>
    <w:rsid w:val="0057331C"/>
    <w:rsid w:val="00573328"/>
    <w:rsid w:val="00573F07"/>
    <w:rsid w:val="005747FF"/>
    <w:rsid w:val="00574F17"/>
    <w:rsid w:val="00576415"/>
    <w:rsid w:val="00576A78"/>
    <w:rsid w:val="00580D0F"/>
    <w:rsid w:val="005824C0"/>
    <w:rsid w:val="00582560"/>
    <w:rsid w:val="00582FD7"/>
    <w:rsid w:val="005832ED"/>
    <w:rsid w:val="00583524"/>
    <w:rsid w:val="005835A2"/>
    <w:rsid w:val="00583853"/>
    <w:rsid w:val="005857A8"/>
    <w:rsid w:val="005859C8"/>
    <w:rsid w:val="0058713B"/>
    <w:rsid w:val="005876D2"/>
    <w:rsid w:val="0059056C"/>
    <w:rsid w:val="0059130B"/>
    <w:rsid w:val="00594A91"/>
    <w:rsid w:val="00595F3E"/>
    <w:rsid w:val="00596689"/>
    <w:rsid w:val="005A16FB"/>
    <w:rsid w:val="005A1A68"/>
    <w:rsid w:val="005A2A5A"/>
    <w:rsid w:val="005A3076"/>
    <w:rsid w:val="005A30F1"/>
    <w:rsid w:val="005A39FC"/>
    <w:rsid w:val="005A3B66"/>
    <w:rsid w:val="005A42E3"/>
    <w:rsid w:val="005A5F04"/>
    <w:rsid w:val="005A6DC2"/>
    <w:rsid w:val="005B0870"/>
    <w:rsid w:val="005B1762"/>
    <w:rsid w:val="005B2587"/>
    <w:rsid w:val="005B4B88"/>
    <w:rsid w:val="005B5605"/>
    <w:rsid w:val="005B5D60"/>
    <w:rsid w:val="005B5E31"/>
    <w:rsid w:val="005B64AE"/>
    <w:rsid w:val="005B6E3D"/>
    <w:rsid w:val="005B7298"/>
    <w:rsid w:val="005C1BFC"/>
    <w:rsid w:val="005C5F21"/>
    <w:rsid w:val="005C7B55"/>
    <w:rsid w:val="005D0175"/>
    <w:rsid w:val="005D1CC4"/>
    <w:rsid w:val="005D2D62"/>
    <w:rsid w:val="005D5A78"/>
    <w:rsid w:val="005D5DB0"/>
    <w:rsid w:val="005D702A"/>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522A"/>
    <w:rsid w:val="00616767"/>
    <w:rsid w:val="0061698B"/>
    <w:rsid w:val="00616F61"/>
    <w:rsid w:val="00620917"/>
    <w:rsid w:val="0062163D"/>
    <w:rsid w:val="00623643"/>
    <w:rsid w:val="00623A9E"/>
    <w:rsid w:val="00624A20"/>
    <w:rsid w:val="00624C9B"/>
    <w:rsid w:val="00630BB3"/>
    <w:rsid w:val="00632182"/>
    <w:rsid w:val="006335DF"/>
    <w:rsid w:val="00633630"/>
    <w:rsid w:val="00634717"/>
    <w:rsid w:val="0063670E"/>
    <w:rsid w:val="00637181"/>
    <w:rsid w:val="00637AF8"/>
    <w:rsid w:val="006412BE"/>
    <w:rsid w:val="0064144D"/>
    <w:rsid w:val="00641609"/>
    <w:rsid w:val="0064160E"/>
    <w:rsid w:val="0064190F"/>
    <w:rsid w:val="00642389"/>
    <w:rsid w:val="00643175"/>
    <w:rsid w:val="006439ED"/>
    <w:rsid w:val="00644306"/>
    <w:rsid w:val="006450E2"/>
    <w:rsid w:val="006453D8"/>
    <w:rsid w:val="0064770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6B00"/>
    <w:rsid w:val="00686E0F"/>
    <w:rsid w:val="0068780A"/>
    <w:rsid w:val="00690267"/>
    <w:rsid w:val="006906E7"/>
    <w:rsid w:val="006954D4"/>
    <w:rsid w:val="0069598B"/>
    <w:rsid w:val="00695AF0"/>
    <w:rsid w:val="00695B92"/>
    <w:rsid w:val="006A1A8E"/>
    <w:rsid w:val="006A1CF6"/>
    <w:rsid w:val="006A2D9E"/>
    <w:rsid w:val="006A36DB"/>
    <w:rsid w:val="006A3EF2"/>
    <w:rsid w:val="006A44D0"/>
    <w:rsid w:val="006A48C1"/>
    <w:rsid w:val="006A510D"/>
    <w:rsid w:val="006A51A4"/>
    <w:rsid w:val="006A61A5"/>
    <w:rsid w:val="006A72FD"/>
    <w:rsid w:val="006B06B2"/>
    <w:rsid w:val="006B1FFA"/>
    <w:rsid w:val="006B3564"/>
    <w:rsid w:val="006B37E6"/>
    <w:rsid w:val="006B3D8F"/>
    <w:rsid w:val="006B42E3"/>
    <w:rsid w:val="006B44E9"/>
    <w:rsid w:val="006B5D57"/>
    <w:rsid w:val="006B60EA"/>
    <w:rsid w:val="006B6F6C"/>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3D31"/>
    <w:rsid w:val="006E42C8"/>
    <w:rsid w:val="006E46D3"/>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586"/>
    <w:rsid w:val="00714956"/>
    <w:rsid w:val="007159C0"/>
    <w:rsid w:val="00715F89"/>
    <w:rsid w:val="00716FB7"/>
    <w:rsid w:val="00717A11"/>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A60"/>
    <w:rsid w:val="0075322D"/>
    <w:rsid w:val="00753D56"/>
    <w:rsid w:val="007564AE"/>
    <w:rsid w:val="00756E7E"/>
    <w:rsid w:val="00757591"/>
    <w:rsid w:val="00757633"/>
    <w:rsid w:val="00757A59"/>
    <w:rsid w:val="00757DD5"/>
    <w:rsid w:val="007617A7"/>
    <w:rsid w:val="00762125"/>
    <w:rsid w:val="007635C3"/>
    <w:rsid w:val="00765E06"/>
    <w:rsid w:val="00765F79"/>
    <w:rsid w:val="00766DBB"/>
    <w:rsid w:val="007706FF"/>
    <w:rsid w:val="00770891"/>
    <w:rsid w:val="00770C61"/>
    <w:rsid w:val="00770E6D"/>
    <w:rsid w:val="00772BA3"/>
    <w:rsid w:val="007763FE"/>
    <w:rsid w:val="00776998"/>
    <w:rsid w:val="007776A2"/>
    <w:rsid w:val="00777849"/>
    <w:rsid w:val="00777FD1"/>
    <w:rsid w:val="00780A99"/>
    <w:rsid w:val="00781C4F"/>
    <w:rsid w:val="00782487"/>
    <w:rsid w:val="00782A2E"/>
    <w:rsid w:val="00782B11"/>
    <w:rsid w:val="007836C0"/>
    <w:rsid w:val="00785A2C"/>
    <w:rsid w:val="0078667E"/>
    <w:rsid w:val="007919DC"/>
    <w:rsid w:val="00791B72"/>
    <w:rsid w:val="00791C7F"/>
    <w:rsid w:val="007947DD"/>
    <w:rsid w:val="00796888"/>
    <w:rsid w:val="007A1326"/>
    <w:rsid w:val="007A2B7B"/>
    <w:rsid w:val="007A3356"/>
    <w:rsid w:val="007A36F3"/>
    <w:rsid w:val="007A3E8C"/>
    <w:rsid w:val="007A4CEF"/>
    <w:rsid w:val="007A4F93"/>
    <w:rsid w:val="007A55A8"/>
    <w:rsid w:val="007B24C4"/>
    <w:rsid w:val="007B50E4"/>
    <w:rsid w:val="007B5236"/>
    <w:rsid w:val="007B6B2F"/>
    <w:rsid w:val="007C057B"/>
    <w:rsid w:val="007C1661"/>
    <w:rsid w:val="007C1A9E"/>
    <w:rsid w:val="007C69C0"/>
    <w:rsid w:val="007C6E38"/>
    <w:rsid w:val="007D212E"/>
    <w:rsid w:val="007D458F"/>
    <w:rsid w:val="007D46EA"/>
    <w:rsid w:val="007D5655"/>
    <w:rsid w:val="007D5A52"/>
    <w:rsid w:val="007D7CF5"/>
    <w:rsid w:val="007D7E58"/>
    <w:rsid w:val="007E41AD"/>
    <w:rsid w:val="007E5472"/>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D8B"/>
    <w:rsid w:val="008059C1"/>
    <w:rsid w:val="0080662F"/>
    <w:rsid w:val="00806C91"/>
    <w:rsid w:val="0081065F"/>
    <w:rsid w:val="00810E72"/>
    <w:rsid w:val="0081179B"/>
    <w:rsid w:val="00812DCB"/>
    <w:rsid w:val="0081312A"/>
    <w:rsid w:val="00813FA5"/>
    <w:rsid w:val="0081523F"/>
    <w:rsid w:val="00816151"/>
    <w:rsid w:val="00816A66"/>
    <w:rsid w:val="00817268"/>
    <w:rsid w:val="008203B7"/>
    <w:rsid w:val="00820BB7"/>
    <w:rsid w:val="008212BE"/>
    <w:rsid w:val="008218CF"/>
    <w:rsid w:val="00822BD1"/>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3617"/>
    <w:rsid w:val="0085428E"/>
    <w:rsid w:val="0085448C"/>
    <w:rsid w:val="00854B66"/>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53A3"/>
    <w:rsid w:val="00880A08"/>
    <w:rsid w:val="008813A0"/>
    <w:rsid w:val="00882E98"/>
    <w:rsid w:val="00883242"/>
    <w:rsid w:val="00883A53"/>
    <w:rsid w:val="00885C59"/>
    <w:rsid w:val="00890C47"/>
    <w:rsid w:val="0089145F"/>
    <w:rsid w:val="0089256F"/>
    <w:rsid w:val="00893CDB"/>
    <w:rsid w:val="00893D12"/>
    <w:rsid w:val="0089468F"/>
    <w:rsid w:val="00895105"/>
    <w:rsid w:val="00895316"/>
    <w:rsid w:val="00895470"/>
    <w:rsid w:val="00895861"/>
    <w:rsid w:val="0089720B"/>
    <w:rsid w:val="00897B91"/>
    <w:rsid w:val="00897E17"/>
    <w:rsid w:val="008A00A0"/>
    <w:rsid w:val="008A0836"/>
    <w:rsid w:val="008A21F0"/>
    <w:rsid w:val="008A571F"/>
    <w:rsid w:val="008A5DE5"/>
    <w:rsid w:val="008B1FDB"/>
    <w:rsid w:val="008B2A5B"/>
    <w:rsid w:val="008B3353"/>
    <w:rsid w:val="008B367A"/>
    <w:rsid w:val="008B430F"/>
    <w:rsid w:val="008B44C9"/>
    <w:rsid w:val="008B4DA3"/>
    <w:rsid w:val="008B4F24"/>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16AE"/>
    <w:rsid w:val="008D1F39"/>
    <w:rsid w:val="008D5308"/>
    <w:rsid w:val="008D55BF"/>
    <w:rsid w:val="008D61E0"/>
    <w:rsid w:val="008D6722"/>
    <w:rsid w:val="008D6E1D"/>
    <w:rsid w:val="008D7AB2"/>
    <w:rsid w:val="008E0259"/>
    <w:rsid w:val="008E294B"/>
    <w:rsid w:val="008E43E0"/>
    <w:rsid w:val="008E4A0E"/>
    <w:rsid w:val="008E4E59"/>
    <w:rsid w:val="008F0115"/>
    <w:rsid w:val="008F0383"/>
    <w:rsid w:val="008F1F6A"/>
    <w:rsid w:val="008F28E7"/>
    <w:rsid w:val="008F3C85"/>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4CB"/>
    <w:rsid w:val="0091571A"/>
    <w:rsid w:val="00915AC4"/>
    <w:rsid w:val="00915BB1"/>
    <w:rsid w:val="00920A1E"/>
    <w:rsid w:val="00920C71"/>
    <w:rsid w:val="00921D1D"/>
    <w:rsid w:val="009227DD"/>
    <w:rsid w:val="00923015"/>
    <w:rsid w:val="009234D0"/>
    <w:rsid w:val="009238C4"/>
    <w:rsid w:val="00925013"/>
    <w:rsid w:val="00925024"/>
    <w:rsid w:val="00925655"/>
    <w:rsid w:val="00925733"/>
    <w:rsid w:val="009257A8"/>
    <w:rsid w:val="009261C8"/>
    <w:rsid w:val="00926D03"/>
    <w:rsid w:val="00926F76"/>
    <w:rsid w:val="00927DB3"/>
    <w:rsid w:val="00927E08"/>
    <w:rsid w:val="00930D17"/>
    <w:rsid w:val="00930ED6"/>
    <w:rsid w:val="00931206"/>
    <w:rsid w:val="00931F93"/>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373"/>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9AB"/>
    <w:rsid w:val="00995BE1"/>
    <w:rsid w:val="00995E81"/>
    <w:rsid w:val="00996470"/>
    <w:rsid w:val="00996603"/>
    <w:rsid w:val="009974B3"/>
    <w:rsid w:val="00997F5D"/>
    <w:rsid w:val="009A03F9"/>
    <w:rsid w:val="009A09AC"/>
    <w:rsid w:val="009A1BBC"/>
    <w:rsid w:val="009A2864"/>
    <w:rsid w:val="009A313E"/>
    <w:rsid w:val="009A3EAC"/>
    <w:rsid w:val="009A40D9"/>
    <w:rsid w:val="009A709F"/>
    <w:rsid w:val="009B08F7"/>
    <w:rsid w:val="009B165F"/>
    <w:rsid w:val="009B2E67"/>
    <w:rsid w:val="009B417F"/>
    <w:rsid w:val="009B4483"/>
    <w:rsid w:val="009B5879"/>
    <w:rsid w:val="009B5A96"/>
    <w:rsid w:val="009B6030"/>
    <w:rsid w:val="009C016C"/>
    <w:rsid w:val="009C0698"/>
    <w:rsid w:val="009C098A"/>
    <w:rsid w:val="009C0DA0"/>
    <w:rsid w:val="009C1693"/>
    <w:rsid w:val="009C1AD9"/>
    <w:rsid w:val="009C1FCA"/>
    <w:rsid w:val="009C3001"/>
    <w:rsid w:val="009C44C9"/>
    <w:rsid w:val="009C575A"/>
    <w:rsid w:val="009C65D7"/>
    <w:rsid w:val="009C69B7"/>
    <w:rsid w:val="009C72FE"/>
    <w:rsid w:val="009C7379"/>
    <w:rsid w:val="009C7707"/>
    <w:rsid w:val="009D0C17"/>
    <w:rsid w:val="009D1EBE"/>
    <w:rsid w:val="009D2409"/>
    <w:rsid w:val="009D2983"/>
    <w:rsid w:val="009D36ED"/>
    <w:rsid w:val="009D4F4A"/>
    <w:rsid w:val="009D572A"/>
    <w:rsid w:val="009D67D9"/>
    <w:rsid w:val="009D7742"/>
    <w:rsid w:val="009D7B67"/>
    <w:rsid w:val="009D7D50"/>
    <w:rsid w:val="009E037B"/>
    <w:rsid w:val="009E05EC"/>
    <w:rsid w:val="009E0CF8"/>
    <w:rsid w:val="009E16BB"/>
    <w:rsid w:val="009E56EB"/>
    <w:rsid w:val="009E6AB6"/>
    <w:rsid w:val="009E6B21"/>
    <w:rsid w:val="009E7F27"/>
    <w:rsid w:val="009F1A7D"/>
    <w:rsid w:val="009F3431"/>
    <w:rsid w:val="009F3838"/>
    <w:rsid w:val="009F3C67"/>
    <w:rsid w:val="009F3ECD"/>
    <w:rsid w:val="009F4B19"/>
    <w:rsid w:val="009F5F05"/>
    <w:rsid w:val="009F7315"/>
    <w:rsid w:val="009F73D1"/>
    <w:rsid w:val="00A00D40"/>
    <w:rsid w:val="00A01ADF"/>
    <w:rsid w:val="00A04A93"/>
    <w:rsid w:val="00A061C8"/>
    <w:rsid w:val="00A07569"/>
    <w:rsid w:val="00A07749"/>
    <w:rsid w:val="00A078FB"/>
    <w:rsid w:val="00A10CE1"/>
    <w:rsid w:val="00A10CED"/>
    <w:rsid w:val="00A128C6"/>
    <w:rsid w:val="00A143CE"/>
    <w:rsid w:val="00A16D9B"/>
    <w:rsid w:val="00A21A49"/>
    <w:rsid w:val="00A231E9"/>
    <w:rsid w:val="00A26B66"/>
    <w:rsid w:val="00A307AE"/>
    <w:rsid w:val="00A35E8B"/>
    <w:rsid w:val="00A3669F"/>
    <w:rsid w:val="00A41A01"/>
    <w:rsid w:val="00A429A9"/>
    <w:rsid w:val="00A43CFF"/>
    <w:rsid w:val="00A47719"/>
    <w:rsid w:val="00A47EAB"/>
    <w:rsid w:val="00A5068D"/>
    <w:rsid w:val="00A509B4"/>
    <w:rsid w:val="00A50A69"/>
    <w:rsid w:val="00A5427A"/>
    <w:rsid w:val="00A54C7B"/>
    <w:rsid w:val="00A54CFD"/>
    <w:rsid w:val="00A5639F"/>
    <w:rsid w:val="00A57040"/>
    <w:rsid w:val="00A60064"/>
    <w:rsid w:val="00A63B1A"/>
    <w:rsid w:val="00A64F90"/>
    <w:rsid w:val="00A65A2B"/>
    <w:rsid w:val="00A70137"/>
    <w:rsid w:val="00A70170"/>
    <w:rsid w:val="00A726C7"/>
    <w:rsid w:val="00A7409C"/>
    <w:rsid w:val="00A752B5"/>
    <w:rsid w:val="00A774B4"/>
    <w:rsid w:val="00A77927"/>
    <w:rsid w:val="00A80144"/>
    <w:rsid w:val="00A80A5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0AC0"/>
    <w:rsid w:val="00AC0D93"/>
    <w:rsid w:val="00AC1DCF"/>
    <w:rsid w:val="00AC23B1"/>
    <w:rsid w:val="00AC260E"/>
    <w:rsid w:val="00AC2AF9"/>
    <w:rsid w:val="00AC2F71"/>
    <w:rsid w:val="00AC47A6"/>
    <w:rsid w:val="00AC60C5"/>
    <w:rsid w:val="00AC78ED"/>
    <w:rsid w:val="00AD02D3"/>
    <w:rsid w:val="00AD3675"/>
    <w:rsid w:val="00AD56A9"/>
    <w:rsid w:val="00AD5C56"/>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51E"/>
    <w:rsid w:val="00B03761"/>
    <w:rsid w:val="00B043A6"/>
    <w:rsid w:val="00B06DE8"/>
    <w:rsid w:val="00B06FE3"/>
    <w:rsid w:val="00B07AE1"/>
    <w:rsid w:val="00B07D23"/>
    <w:rsid w:val="00B1254B"/>
    <w:rsid w:val="00B12968"/>
    <w:rsid w:val="00B131FF"/>
    <w:rsid w:val="00B13498"/>
    <w:rsid w:val="00B13DA2"/>
    <w:rsid w:val="00B1672A"/>
    <w:rsid w:val="00B16E71"/>
    <w:rsid w:val="00B174BD"/>
    <w:rsid w:val="00B20690"/>
    <w:rsid w:val="00B20B2A"/>
    <w:rsid w:val="00B2129B"/>
    <w:rsid w:val="00B22FA7"/>
    <w:rsid w:val="00B24845"/>
    <w:rsid w:val="00B26370"/>
    <w:rsid w:val="00B26480"/>
    <w:rsid w:val="00B27039"/>
    <w:rsid w:val="00B27D18"/>
    <w:rsid w:val="00B300DB"/>
    <w:rsid w:val="00B32BEC"/>
    <w:rsid w:val="00B35B87"/>
    <w:rsid w:val="00B40556"/>
    <w:rsid w:val="00B40E35"/>
    <w:rsid w:val="00B43107"/>
    <w:rsid w:val="00B45AC4"/>
    <w:rsid w:val="00B45E0A"/>
    <w:rsid w:val="00B47A18"/>
    <w:rsid w:val="00B5147F"/>
    <w:rsid w:val="00B51CD5"/>
    <w:rsid w:val="00B53824"/>
    <w:rsid w:val="00B53857"/>
    <w:rsid w:val="00B54009"/>
    <w:rsid w:val="00B54243"/>
    <w:rsid w:val="00B54B6C"/>
    <w:rsid w:val="00B56FB1"/>
    <w:rsid w:val="00B6083F"/>
    <w:rsid w:val="00B60951"/>
    <w:rsid w:val="00B61504"/>
    <w:rsid w:val="00B62E95"/>
    <w:rsid w:val="00B63ABC"/>
    <w:rsid w:val="00B64D3D"/>
    <w:rsid w:val="00B64F0A"/>
    <w:rsid w:val="00B6562C"/>
    <w:rsid w:val="00B66590"/>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BA1"/>
    <w:rsid w:val="00BB5218"/>
    <w:rsid w:val="00BB5EB7"/>
    <w:rsid w:val="00BB72C0"/>
    <w:rsid w:val="00BB7FF3"/>
    <w:rsid w:val="00BC0AF1"/>
    <w:rsid w:val="00BC27BE"/>
    <w:rsid w:val="00BC2B26"/>
    <w:rsid w:val="00BC3779"/>
    <w:rsid w:val="00BC41A0"/>
    <w:rsid w:val="00BC43D8"/>
    <w:rsid w:val="00BD0186"/>
    <w:rsid w:val="00BD1661"/>
    <w:rsid w:val="00BD469C"/>
    <w:rsid w:val="00BD6178"/>
    <w:rsid w:val="00BD6348"/>
    <w:rsid w:val="00BE0274"/>
    <w:rsid w:val="00BE147F"/>
    <w:rsid w:val="00BE1BBC"/>
    <w:rsid w:val="00BE46B5"/>
    <w:rsid w:val="00BE6663"/>
    <w:rsid w:val="00BE6E4A"/>
    <w:rsid w:val="00BF0917"/>
    <w:rsid w:val="00BF0CD7"/>
    <w:rsid w:val="00BF143E"/>
    <w:rsid w:val="00BF15CE"/>
    <w:rsid w:val="00BF2157"/>
    <w:rsid w:val="00BF2FC3"/>
    <w:rsid w:val="00BF320B"/>
    <w:rsid w:val="00BF3551"/>
    <w:rsid w:val="00BF37C3"/>
    <w:rsid w:val="00BF4F07"/>
    <w:rsid w:val="00BF56AC"/>
    <w:rsid w:val="00BF5EBB"/>
    <w:rsid w:val="00BF695B"/>
    <w:rsid w:val="00BF6A14"/>
    <w:rsid w:val="00BF71B0"/>
    <w:rsid w:val="00C0161F"/>
    <w:rsid w:val="00C01AF4"/>
    <w:rsid w:val="00C02373"/>
    <w:rsid w:val="00C023DE"/>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DE7"/>
    <w:rsid w:val="00C15151"/>
    <w:rsid w:val="00C179BC"/>
    <w:rsid w:val="00C17E12"/>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0DD"/>
    <w:rsid w:val="00C45B91"/>
    <w:rsid w:val="00C460A1"/>
    <w:rsid w:val="00C4789C"/>
    <w:rsid w:val="00C52C02"/>
    <w:rsid w:val="00C52DCB"/>
    <w:rsid w:val="00C54164"/>
    <w:rsid w:val="00C57EE8"/>
    <w:rsid w:val="00C61072"/>
    <w:rsid w:val="00C6243C"/>
    <w:rsid w:val="00C62F54"/>
    <w:rsid w:val="00C63AEA"/>
    <w:rsid w:val="00C67BBF"/>
    <w:rsid w:val="00C70168"/>
    <w:rsid w:val="00C718DD"/>
    <w:rsid w:val="00C71AFB"/>
    <w:rsid w:val="00C73AB5"/>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2C0C"/>
    <w:rsid w:val="00CC3B49"/>
    <w:rsid w:val="00CC3D04"/>
    <w:rsid w:val="00CC4AF7"/>
    <w:rsid w:val="00CC54E5"/>
    <w:rsid w:val="00CC6B96"/>
    <w:rsid w:val="00CC6F04"/>
    <w:rsid w:val="00CC7B94"/>
    <w:rsid w:val="00CD6E8E"/>
    <w:rsid w:val="00CE161F"/>
    <w:rsid w:val="00CE2CC6"/>
    <w:rsid w:val="00CE2E9E"/>
    <w:rsid w:val="00CE3529"/>
    <w:rsid w:val="00CE4320"/>
    <w:rsid w:val="00CE5D9A"/>
    <w:rsid w:val="00CE76CD"/>
    <w:rsid w:val="00CF0B65"/>
    <w:rsid w:val="00CF1C1F"/>
    <w:rsid w:val="00CF3B5E"/>
    <w:rsid w:val="00CF3BA6"/>
    <w:rsid w:val="00CF4C04"/>
    <w:rsid w:val="00CF4E8C"/>
    <w:rsid w:val="00CF6913"/>
    <w:rsid w:val="00CF7AA7"/>
    <w:rsid w:val="00D006CF"/>
    <w:rsid w:val="00D007DF"/>
    <w:rsid w:val="00D008A6"/>
    <w:rsid w:val="00D00960"/>
    <w:rsid w:val="00D00B74"/>
    <w:rsid w:val="00D015F0"/>
    <w:rsid w:val="00D0440B"/>
    <w:rsid w:val="00D0447B"/>
    <w:rsid w:val="00D04894"/>
    <w:rsid w:val="00D048A2"/>
    <w:rsid w:val="00D053CE"/>
    <w:rsid w:val="00D055EB"/>
    <w:rsid w:val="00D056FE"/>
    <w:rsid w:val="00D05B56"/>
    <w:rsid w:val="00D05D60"/>
    <w:rsid w:val="00D06828"/>
    <w:rsid w:val="00D071B0"/>
    <w:rsid w:val="00D114B2"/>
    <w:rsid w:val="00D121C4"/>
    <w:rsid w:val="00D14274"/>
    <w:rsid w:val="00D152B7"/>
    <w:rsid w:val="00D15E5B"/>
    <w:rsid w:val="00D16557"/>
    <w:rsid w:val="00D17C62"/>
    <w:rsid w:val="00D212F6"/>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AB8"/>
    <w:rsid w:val="00D54B32"/>
    <w:rsid w:val="00D55DF0"/>
    <w:rsid w:val="00D563E1"/>
    <w:rsid w:val="00D56BB6"/>
    <w:rsid w:val="00D6022B"/>
    <w:rsid w:val="00D60C40"/>
    <w:rsid w:val="00D6138D"/>
    <w:rsid w:val="00D6166E"/>
    <w:rsid w:val="00D63126"/>
    <w:rsid w:val="00D6343A"/>
    <w:rsid w:val="00D63A67"/>
    <w:rsid w:val="00D646C9"/>
    <w:rsid w:val="00D6492E"/>
    <w:rsid w:val="00D65845"/>
    <w:rsid w:val="00D679A2"/>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B6827"/>
    <w:rsid w:val="00DC0AB6"/>
    <w:rsid w:val="00DC21CF"/>
    <w:rsid w:val="00DC3395"/>
    <w:rsid w:val="00DC3664"/>
    <w:rsid w:val="00DC4B9B"/>
    <w:rsid w:val="00DC6591"/>
    <w:rsid w:val="00DC6EFC"/>
    <w:rsid w:val="00DC7CDE"/>
    <w:rsid w:val="00DD195B"/>
    <w:rsid w:val="00DD243F"/>
    <w:rsid w:val="00DD46E9"/>
    <w:rsid w:val="00DD4711"/>
    <w:rsid w:val="00DD4812"/>
    <w:rsid w:val="00DD4CA7"/>
    <w:rsid w:val="00DE0097"/>
    <w:rsid w:val="00DE05AE"/>
    <w:rsid w:val="00DE0979"/>
    <w:rsid w:val="00DE12E9"/>
    <w:rsid w:val="00DE2122"/>
    <w:rsid w:val="00DE301D"/>
    <w:rsid w:val="00DE33EC"/>
    <w:rsid w:val="00DE43F4"/>
    <w:rsid w:val="00DE5302"/>
    <w:rsid w:val="00DE53F8"/>
    <w:rsid w:val="00DE60E6"/>
    <w:rsid w:val="00DE6C9B"/>
    <w:rsid w:val="00DE74DC"/>
    <w:rsid w:val="00DE7D5A"/>
    <w:rsid w:val="00DF0A94"/>
    <w:rsid w:val="00DF1EC4"/>
    <w:rsid w:val="00DF247C"/>
    <w:rsid w:val="00DF3F4F"/>
    <w:rsid w:val="00DF49A7"/>
    <w:rsid w:val="00DF707E"/>
    <w:rsid w:val="00DF70A1"/>
    <w:rsid w:val="00DF759D"/>
    <w:rsid w:val="00E003AF"/>
    <w:rsid w:val="00E00482"/>
    <w:rsid w:val="00E00B41"/>
    <w:rsid w:val="00E016E3"/>
    <w:rsid w:val="00E018C3"/>
    <w:rsid w:val="00E01C15"/>
    <w:rsid w:val="00E052B1"/>
    <w:rsid w:val="00E05886"/>
    <w:rsid w:val="00E06ED0"/>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6C3"/>
    <w:rsid w:val="00E409B4"/>
    <w:rsid w:val="00E40CF7"/>
    <w:rsid w:val="00E413B8"/>
    <w:rsid w:val="00E42346"/>
    <w:rsid w:val="00E42DCC"/>
    <w:rsid w:val="00E434EB"/>
    <w:rsid w:val="00E440C0"/>
    <w:rsid w:val="00E45F1C"/>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67D"/>
    <w:rsid w:val="00E7295C"/>
    <w:rsid w:val="00E73306"/>
    <w:rsid w:val="00E74817"/>
    <w:rsid w:val="00E74FE4"/>
    <w:rsid w:val="00E76F77"/>
    <w:rsid w:val="00E7738D"/>
    <w:rsid w:val="00E77F00"/>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41C"/>
    <w:rsid w:val="00EA17B9"/>
    <w:rsid w:val="00EA279E"/>
    <w:rsid w:val="00EA2BA6"/>
    <w:rsid w:val="00EA33B1"/>
    <w:rsid w:val="00EA7062"/>
    <w:rsid w:val="00EA74F2"/>
    <w:rsid w:val="00EA7552"/>
    <w:rsid w:val="00EA7668"/>
    <w:rsid w:val="00EA7F5C"/>
    <w:rsid w:val="00EB193D"/>
    <w:rsid w:val="00EB2A71"/>
    <w:rsid w:val="00EB32CF"/>
    <w:rsid w:val="00EB4DDA"/>
    <w:rsid w:val="00EB7598"/>
    <w:rsid w:val="00EB7885"/>
    <w:rsid w:val="00EC0998"/>
    <w:rsid w:val="00EC2805"/>
    <w:rsid w:val="00EC3100"/>
    <w:rsid w:val="00EC3D02"/>
    <w:rsid w:val="00EC437B"/>
    <w:rsid w:val="00EC4CBD"/>
    <w:rsid w:val="00EC6EC9"/>
    <w:rsid w:val="00EC703B"/>
    <w:rsid w:val="00EC70D8"/>
    <w:rsid w:val="00EC78F8"/>
    <w:rsid w:val="00ED1008"/>
    <w:rsid w:val="00ED1338"/>
    <w:rsid w:val="00ED1475"/>
    <w:rsid w:val="00ED1AB4"/>
    <w:rsid w:val="00ED288C"/>
    <w:rsid w:val="00ED2C23"/>
    <w:rsid w:val="00ED2CF0"/>
    <w:rsid w:val="00ED306A"/>
    <w:rsid w:val="00ED6D87"/>
    <w:rsid w:val="00ED7336"/>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F64"/>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0B56"/>
    <w:rsid w:val="00F51928"/>
    <w:rsid w:val="00F537B9"/>
    <w:rsid w:val="00F543B3"/>
    <w:rsid w:val="00F5467A"/>
    <w:rsid w:val="00F5643A"/>
    <w:rsid w:val="00F56596"/>
    <w:rsid w:val="00F62236"/>
    <w:rsid w:val="00F642AF"/>
    <w:rsid w:val="00F650B4"/>
    <w:rsid w:val="00F65901"/>
    <w:rsid w:val="00F66B95"/>
    <w:rsid w:val="00F706AA"/>
    <w:rsid w:val="00F715D0"/>
    <w:rsid w:val="00F717E7"/>
    <w:rsid w:val="00F71C14"/>
    <w:rsid w:val="00F724A1"/>
    <w:rsid w:val="00F7288E"/>
    <w:rsid w:val="00F740FA"/>
    <w:rsid w:val="00F74936"/>
    <w:rsid w:val="00F7632C"/>
    <w:rsid w:val="00F76FDC"/>
    <w:rsid w:val="00F771C6"/>
    <w:rsid w:val="00F77ED7"/>
    <w:rsid w:val="00F80F5D"/>
    <w:rsid w:val="00F83143"/>
    <w:rsid w:val="00F83536"/>
    <w:rsid w:val="00F84564"/>
    <w:rsid w:val="00F85266"/>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4FE"/>
    <w:rsid w:val="00FD1F94"/>
    <w:rsid w:val="00FD21A7"/>
    <w:rsid w:val="00FD3347"/>
    <w:rsid w:val="00FD33BE"/>
    <w:rsid w:val="00FD40E9"/>
    <w:rsid w:val="00FD495B"/>
    <w:rsid w:val="00FD7EC3"/>
    <w:rsid w:val="00FE0C73"/>
    <w:rsid w:val="00FE0F38"/>
    <w:rsid w:val="00FE108E"/>
    <w:rsid w:val="00FE10F9"/>
    <w:rsid w:val="00FE126B"/>
    <w:rsid w:val="00FE2356"/>
    <w:rsid w:val="00FE2629"/>
    <w:rsid w:val="00FE40B5"/>
    <w:rsid w:val="00FE660C"/>
    <w:rsid w:val="00FE6E66"/>
    <w:rsid w:val="00FF0F2A"/>
    <w:rsid w:val="00FF29E8"/>
    <w:rsid w:val="00FF492B"/>
    <w:rsid w:val="00FF5EC7"/>
    <w:rsid w:val="00FF67EB"/>
    <w:rsid w:val="00FF7815"/>
    <w:rsid w:val="00FF7892"/>
    <w:rsid w:val="011A1DE1"/>
    <w:rsid w:val="01513B90"/>
    <w:rsid w:val="0182DEAD"/>
    <w:rsid w:val="01A66E50"/>
    <w:rsid w:val="01A99EC4"/>
    <w:rsid w:val="02898838"/>
    <w:rsid w:val="02D21150"/>
    <w:rsid w:val="03099A5B"/>
    <w:rsid w:val="04893A6D"/>
    <w:rsid w:val="051D67C1"/>
    <w:rsid w:val="058944DE"/>
    <w:rsid w:val="064872CF"/>
    <w:rsid w:val="0744EBFC"/>
    <w:rsid w:val="0788DBBA"/>
    <w:rsid w:val="078C0306"/>
    <w:rsid w:val="07D9D609"/>
    <w:rsid w:val="08D9DA5C"/>
    <w:rsid w:val="08F1BD0E"/>
    <w:rsid w:val="08F4F887"/>
    <w:rsid w:val="098D76EC"/>
    <w:rsid w:val="0A4B1663"/>
    <w:rsid w:val="0A7529BA"/>
    <w:rsid w:val="0AD8621C"/>
    <w:rsid w:val="0AF9819C"/>
    <w:rsid w:val="0B3C63CD"/>
    <w:rsid w:val="0C135E74"/>
    <w:rsid w:val="0C74011F"/>
    <w:rsid w:val="0C9534ED"/>
    <w:rsid w:val="0D1EC4D5"/>
    <w:rsid w:val="0D28EBD7"/>
    <w:rsid w:val="0D699406"/>
    <w:rsid w:val="0DACCA7C"/>
    <w:rsid w:val="0DB0D88C"/>
    <w:rsid w:val="0DC07444"/>
    <w:rsid w:val="0F8438E6"/>
    <w:rsid w:val="0FA0E2D2"/>
    <w:rsid w:val="0FB3319F"/>
    <w:rsid w:val="100EE546"/>
    <w:rsid w:val="1016BBE3"/>
    <w:rsid w:val="10186043"/>
    <w:rsid w:val="1043EC2D"/>
    <w:rsid w:val="10779759"/>
    <w:rsid w:val="10F35F80"/>
    <w:rsid w:val="1106B561"/>
    <w:rsid w:val="11F305B2"/>
    <w:rsid w:val="1245A57F"/>
    <w:rsid w:val="133C6822"/>
    <w:rsid w:val="137109AB"/>
    <w:rsid w:val="141C4391"/>
    <w:rsid w:val="146FCFF3"/>
    <w:rsid w:val="14BF1765"/>
    <w:rsid w:val="1551EFC5"/>
    <w:rsid w:val="15689783"/>
    <w:rsid w:val="15900A60"/>
    <w:rsid w:val="167A853E"/>
    <w:rsid w:val="1770FFD8"/>
    <w:rsid w:val="179CE492"/>
    <w:rsid w:val="1850D3A6"/>
    <w:rsid w:val="18C20F65"/>
    <w:rsid w:val="1911F2CF"/>
    <w:rsid w:val="19364512"/>
    <w:rsid w:val="1ABA5A8F"/>
    <w:rsid w:val="1ADE8DCC"/>
    <w:rsid w:val="1AF8AD5D"/>
    <w:rsid w:val="1C33CA72"/>
    <w:rsid w:val="1C473B1A"/>
    <w:rsid w:val="1C844562"/>
    <w:rsid w:val="1CF89CB2"/>
    <w:rsid w:val="1D01B87B"/>
    <w:rsid w:val="1E296882"/>
    <w:rsid w:val="1E5E3ED3"/>
    <w:rsid w:val="1E6159BF"/>
    <w:rsid w:val="1F3E4799"/>
    <w:rsid w:val="1F52FFF6"/>
    <w:rsid w:val="1FC013D5"/>
    <w:rsid w:val="2049AB2B"/>
    <w:rsid w:val="20567753"/>
    <w:rsid w:val="207DE887"/>
    <w:rsid w:val="20C74F86"/>
    <w:rsid w:val="211C2C93"/>
    <w:rsid w:val="2130A803"/>
    <w:rsid w:val="216FF2B9"/>
    <w:rsid w:val="2183963D"/>
    <w:rsid w:val="21D5299E"/>
    <w:rsid w:val="2228E291"/>
    <w:rsid w:val="22CABD8F"/>
    <w:rsid w:val="23383E79"/>
    <w:rsid w:val="236640C7"/>
    <w:rsid w:val="2372DD20"/>
    <w:rsid w:val="23E6E808"/>
    <w:rsid w:val="249608DF"/>
    <w:rsid w:val="24F20E6C"/>
    <w:rsid w:val="250DB7D7"/>
    <w:rsid w:val="25835AD0"/>
    <w:rsid w:val="25DC8FC6"/>
    <w:rsid w:val="25FEF5B4"/>
    <w:rsid w:val="2605AE3C"/>
    <w:rsid w:val="2692A407"/>
    <w:rsid w:val="26A34FED"/>
    <w:rsid w:val="26B78F03"/>
    <w:rsid w:val="27019500"/>
    <w:rsid w:val="2804572F"/>
    <w:rsid w:val="287EE5CE"/>
    <w:rsid w:val="28881B7A"/>
    <w:rsid w:val="2910117C"/>
    <w:rsid w:val="29309423"/>
    <w:rsid w:val="29381515"/>
    <w:rsid w:val="297B18D4"/>
    <w:rsid w:val="2985D599"/>
    <w:rsid w:val="29BFFE74"/>
    <w:rsid w:val="29C66FBA"/>
    <w:rsid w:val="29C989C8"/>
    <w:rsid w:val="29D6F88A"/>
    <w:rsid w:val="29F33565"/>
    <w:rsid w:val="2A0793AE"/>
    <w:rsid w:val="2A0AC5DB"/>
    <w:rsid w:val="2A7589AC"/>
    <w:rsid w:val="2A8AEBA3"/>
    <w:rsid w:val="2A929AD0"/>
    <w:rsid w:val="2A9FD1FF"/>
    <w:rsid w:val="2B098E2A"/>
    <w:rsid w:val="2B3AC4EA"/>
    <w:rsid w:val="2BE76A98"/>
    <w:rsid w:val="2C26BC04"/>
    <w:rsid w:val="2C9C3DA7"/>
    <w:rsid w:val="2CCED3AD"/>
    <w:rsid w:val="2CF2F45C"/>
    <w:rsid w:val="2CFBF9F5"/>
    <w:rsid w:val="2D2477CD"/>
    <w:rsid w:val="2DAB1A95"/>
    <w:rsid w:val="2DC92D4C"/>
    <w:rsid w:val="2DFB0252"/>
    <w:rsid w:val="2E28998F"/>
    <w:rsid w:val="2E8B6A64"/>
    <w:rsid w:val="2F86A368"/>
    <w:rsid w:val="2F96D2B3"/>
    <w:rsid w:val="2FDE409B"/>
    <w:rsid w:val="30F7EBF8"/>
    <w:rsid w:val="31AB0DD1"/>
    <w:rsid w:val="31BF5A3E"/>
    <w:rsid w:val="31F5B268"/>
    <w:rsid w:val="31F733DC"/>
    <w:rsid w:val="324D6024"/>
    <w:rsid w:val="338ABB5F"/>
    <w:rsid w:val="34E6F5FC"/>
    <w:rsid w:val="35FFE7A2"/>
    <w:rsid w:val="36E171A2"/>
    <w:rsid w:val="37073BF4"/>
    <w:rsid w:val="3731B7F4"/>
    <w:rsid w:val="3774A01E"/>
    <w:rsid w:val="385C18DF"/>
    <w:rsid w:val="387D4203"/>
    <w:rsid w:val="39356786"/>
    <w:rsid w:val="39E6AE9C"/>
    <w:rsid w:val="3A1CED32"/>
    <w:rsid w:val="3A6F7D74"/>
    <w:rsid w:val="3B92D1BE"/>
    <w:rsid w:val="3BC7EF95"/>
    <w:rsid w:val="3BE56FF6"/>
    <w:rsid w:val="3C7600C4"/>
    <w:rsid w:val="3CD2CAA3"/>
    <w:rsid w:val="3D224AC4"/>
    <w:rsid w:val="3E112DA0"/>
    <w:rsid w:val="3E3A86F3"/>
    <w:rsid w:val="3EF81FA4"/>
    <w:rsid w:val="40718E96"/>
    <w:rsid w:val="4103C4FE"/>
    <w:rsid w:val="41381C7C"/>
    <w:rsid w:val="41A937D4"/>
    <w:rsid w:val="41F29AB4"/>
    <w:rsid w:val="4262B09B"/>
    <w:rsid w:val="433321A1"/>
    <w:rsid w:val="445E9BF5"/>
    <w:rsid w:val="478B8B8D"/>
    <w:rsid w:val="47936CE4"/>
    <w:rsid w:val="49CB8960"/>
    <w:rsid w:val="4A106F0A"/>
    <w:rsid w:val="4A131B0B"/>
    <w:rsid w:val="4A286E39"/>
    <w:rsid w:val="4A3020D7"/>
    <w:rsid w:val="4A6469CA"/>
    <w:rsid w:val="4A6A1E78"/>
    <w:rsid w:val="4AB0E8A1"/>
    <w:rsid w:val="4AB117AC"/>
    <w:rsid w:val="4AE5AAC0"/>
    <w:rsid w:val="4B1FCEED"/>
    <w:rsid w:val="4BB257D6"/>
    <w:rsid w:val="4BE61E7C"/>
    <w:rsid w:val="4C150600"/>
    <w:rsid w:val="4C90A44C"/>
    <w:rsid w:val="4D4C7766"/>
    <w:rsid w:val="4DA811DF"/>
    <w:rsid w:val="4DE87D4A"/>
    <w:rsid w:val="4E444709"/>
    <w:rsid w:val="4E54E3BA"/>
    <w:rsid w:val="4F0B8770"/>
    <w:rsid w:val="4FA89D50"/>
    <w:rsid w:val="4FBDD54C"/>
    <w:rsid w:val="5173E22F"/>
    <w:rsid w:val="529B780F"/>
    <w:rsid w:val="5399DA4C"/>
    <w:rsid w:val="53C12F4D"/>
    <w:rsid w:val="54783909"/>
    <w:rsid w:val="55946723"/>
    <w:rsid w:val="55A920CF"/>
    <w:rsid w:val="5606E06E"/>
    <w:rsid w:val="567813E6"/>
    <w:rsid w:val="56BC6855"/>
    <w:rsid w:val="56DC6DFA"/>
    <w:rsid w:val="570995EB"/>
    <w:rsid w:val="57B465DE"/>
    <w:rsid w:val="57C642C5"/>
    <w:rsid w:val="58351DD4"/>
    <w:rsid w:val="588C7D71"/>
    <w:rsid w:val="58AA1A22"/>
    <w:rsid w:val="5927C825"/>
    <w:rsid w:val="5962C324"/>
    <w:rsid w:val="5A2B4960"/>
    <w:rsid w:val="5AF753A7"/>
    <w:rsid w:val="5B9A6DFD"/>
    <w:rsid w:val="5BC83666"/>
    <w:rsid w:val="5C78B1A4"/>
    <w:rsid w:val="5D363E5E"/>
    <w:rsid w:val="5DE27ACA"/>
    <w:rsid w:val="5EF323A7"/>
    <w:rsid w:val="5FF2D5B5"/>
    <w:rsid w:val="6080FC67"/>
    <w:rsid w:val="6093F90A"/>
    <w:rsid w:val="62B307E0"/>
    <w:rsid w:val="62FBA206"/>
    <w:rsid w:val="63224E63"/>
    <w:rsid w:val="6332B68E"/>
    <w:rsid w:val="639EFC5B"/>
    <w:rsid w:val="64440DCE"/>
    <w:rsid w:val="647C2D6B"/>
    <w:rsid w:val="65BD371B"/>
    <w:rsid w:val="660C3C9C"/>
    <w:rsid w:val="669991C4"/>
    <w:rsid w:val="688978DE"/>
    <w:rsid w:val="68FBF989"/>
    <w:rsid w:val="69F25770"/>
    <w:rsid w:val="6A8BAEF1"/>
    <w:rsid w:val="6B1BF4D7"/>
    <w:rsid w:val="6B1F93A8"/>
    <w:rsid w:val="6BC119A0"/>
    <w:rsid w:val="6D1F4FE1"/>
    <w:rsid w:val="6D2A5114"/>
    <w:rsid w:val="6E2297D8"/>
    <w:rsid w:val="6E539599"/>
    <w:rsid w:val="6E6F2154"/>
    <w:rsid w:val="6FA9A607"/>
    <w:rsid w:val="6FD70B60"/>
    <w:rsid w:val="6FEF65FA"/>
    <w:rsid w:val="701EFCB1"/>
    <w:rsid w:val="712CA758"/>
    <w:rsid w:val="716886C6"/>
    <w:rsid w:val="72360650"/>
    <w:rsid w:val="724C0684"/>
    <w:rsid w:val="72C107D5"/>
    <w:rsid w:val="72CD7883"/>
    <w:rsid w:val="72CFECF0"/>
    <w:rsid w:val="73241E17"/>
    <w:rsid w:val="7405225F"/>
    <w:rsid w:val="742D5E20"/>
    <w:rsid w:val="74861CCA"/>
    <w:rsid w:val="75BA22B9"/>
    <w:rsid w:val="771F77A7"/>
    <w:rsid w:val="7747D797"/>
    <w:rsid w:val="78146111"/>
    <w:rsid w:val="788CD2C2"/>
    <w:rsid w:val="78A6F2B6"/>
    <w:rsid w:val="79678F02"/>
    <w:rsid w:val="7A550FFA"/>
    <w:rsid w:val="7A930615"/>
    <w:rsid w:val="7A9ED928"/>
    <w:rsid w:val="7C548E90"/>
    <w:rsid w:val="7C825D05"/>
    <w:rsid w:val="7D2884C4"/>
    <w:rsid w:val="7D83F78A"/>
    <w:rsid w:val="7E42C2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2CA8DA6B-8A4F-40AD-9AC1-9A74ECD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369E1"/>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3369E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369E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369E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369E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369E1"/>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3369E1"/>
    <w:pPr>
      <w:tabs>
        <w:tab w:val="right" w:leader="dot" w:pos="14570"/>
      </w:tabs>
      <w:spacing w:before="0"/>
    </w:pPr>
    <w:rPr>
      <w:b/>
      <w:noProof/>
    </w:rPr>
  </w:style>
  <w:style w:type="paragraph" w:styleId="TOC2">
    <w:name w:val="toc 2"/>
    <w:aliases w:val="ŠTOC 2"/>
    <w:basedOn w:val="Normal"/>
    <w:next w:val="Normal"/>
    <w:uiPriority w:val="39"/>
    <w:unhideWhenUsed/>
    <w:rsid w:val="003369E1"/>
    <w:pPr>
      <w:tabs>
        <w:tab w:val="right" w:leader="dot" w:pos="14570"/>
      </w:tabs>
      <w:spacing w:before="0"/>
    </w:pPr>
    <w:rPr>
      <w:noProof/>
    </w:rPr>
  </w:style>
  <w:style w:type="paragraph" w:styleId="Header">
    <w:name w:val="header"/>
    <w:aliases w:val="ŠHeader"/>
    <w:basedOn w:val="Normal"/>
    <w:link w:val="HeaderChar"/>
    <w:uiPriority w:val="16"/>
    <w:rsid w:val="003369E1"/>
    <w:rPr>
      <w:noProof/>
      <w:color w:val="002664"/>
      <w:sz w:val="28"/>
      <w:szCs w:val="28"/>
    </w:rPr>
  </w:style>
  <w:style w:type="character" w:customStyle="1" w:styleId="Heading5Char">
    <w:name w:val="Heading 5 Char"/>
    <w:aliases w:val="ŠHeading 5 Char"/>
    <w:basedOn w:val="DefaultParagraphFont"/>
    <w:link w:val="Heading5"/>
    <w:uiPriority w:val="6"/>
    <w:rsid w:val="003369E1"/>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3369E1"/>
    <w:rPr>
      <w:rFonts w:ascii="Arial" w:hAnsi="Arial" w:cs="Arial"/>
      <w:noProof/>
      <w:color w:val="002664"/>
      <w:sz w:val="28"/>
      <w:szCs w:val="28"/>
      <w:lang w:val="en-AU"/>
    </w:rPr>
  </w:style>
  <w:style w:type="paragraph" w:styleId="Footer">
    <w:name w:val="footer"/>
    <w:aliases w:val="ŠFooter"/>
    <w:basedOn w:val="Normal"/>
    <w:link w:val="FooterChar"/>
    <w:uiPriority w:val="19"/>
    <w:rsid w:val="003369E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369E1"/>
    <w:rPr>
      <w:rFonts w:ascii="Arial" w:hAnsi="Arial" w:cs="Arial"/>
      <w:sz w:val="18"/>
      <w:szCs w:val="18"/>
      <w:lang w:val="en-AU"/>
    </w:rPr>
  </w:style>
  <w:style w:type="paragraph" w:styleId="Caption">
    <w:name w:val="caption"/>
    <w:aliases w:val="ŠCaption"/>
    <w:basedOn w:val="Normal"/>
    <w:next w:val="Normal"/>
    <w:uiPriority w:val="20"/>
    <w:qFormat/>
    <w:rsid w:val="003369E1"/>
    <w:pPr>
      <w:keepNext/>
      <w:spacing w:after="200" w:line="240" w:lineRule="auto"/>
    </w:pPr>
    <w:rPr>
      <w:iCs/>
      <w:color w:val="002664"/>
      <w:sz w:val="18"/>
      <w:szCs w:val="18"/>
    </w:rPr>
  </w:style>
  <w:style w:type="paragraph" w:customStyle="1" w:styleId="Logo">
    <w:name w:val="ŠLogo"/>
    <w:basedOn w:val="Normal"/>
    <w:uiPriority w:val="18"/>
    <w:qFormat/>
    <w:rsid w:val="003369E1"/>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3369E1"/>
    <w:pPr>
      <w:spacing w:before="0"/>
      <w:ind w:left="244"/>
    </w:pPr>
  </w:style>
  <w:style w:type="character" w:styleId="Hyperlink">
    <w:name w:val="Hyperlink"/>
    <w:aliases w:val="ŠHyperlink"/>
    <w:basedOn w:val="DefaultParagraphFont"/>
    <w:uiPriority w:val="99"/>
    <w:unhideWhenUsed/>
    <w:rsid w:val="003369E1"/>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3369E1"/>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3369E1"/>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3369E1"/>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3369E1"/>
    <w:rPr>
      <w:rFonts w:ascii="Arial" w:hAnsi="Arial" w:cs="Arial"/>
      <w:color w:val="002664"/>
      <w:sz w:val="28"/>
      <w:szCs w:val="36"/>
      <w:lang w:val="en-AU"/>
    </w:rPr>
  </w:style>
  <w:style w:type="table" w:customStyle="1" w:styleId="Tableheader">
    <w:name w:val="ŠTable header"/>
    <w:basedOn w:val="TableNormal"/>
    <w:uiPriority w:val="99"/>
    <w:rsid w:val="003369E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3369E1"/>
    <w:pPr>
      <w:numPr>
        <w:numId w:val="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3369E1"/>
    <w:pPr>
      <w:numPr>
        <w:numId w:val="4"/>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369E1"/>
    <w:pPr>
      <w:numPr>
        <w:numId w:val="8"/>
      </w:numPr>
    </w:pPr>
  </w:style>
  <w:style w:type="character" w:styleId="Strong">
    <w:name w:val="Strong"/>
    <w:aliases w:val="ŠStrong,Bold"/>
    <w:qFormat/>
    <w:rsid w:val="003369E1"/>
    <w:rPr>
      <w:b/>
      <w:bCs/>
    </w:rPr>
  </w:style>
  <w:style w:type="paragraph" w:styleId="ListBullet">
    <w:name w:val="List Bullet"/>
    <w:aliases w:val="ŠList Bullet"/>
    <w:basedOn w:val="Normal"/>
    <w:uiPriority w:val="9"/>
    <w:qFormat/>
    <w:rsid w:val="003369E1"/>
    <w:pPr>
      <w:numPr>
        <w:numId w:val="6"/>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3369E1"/>
    <w:rPr>
      <w:i/>
      <w:iCs/>
    </w:rPr>
  </w:style>
  <w:style w:type="paragraph" w:styleId="Title">
    <w:name w:val="Title"/>
    <w:aliases w:val="ŠTitle"/>
    <w:basedOn w:val="Normal"/>
    <w:next w:val="Normal"/>
    <w:link w:val="TitleChar"/>
    <w:uiPriority w:val="1"/>
    <w:rsid w:val="003369E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369E1"/>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369E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3369E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369E1"/>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3369E1"/>
    <w:rPr>
      <w:color w:val="605E5C"/>
      <w:shd w:val="clear" w:color="auto" w:fill="E1DFDD"/>
    </w:rPr>
  </w:style>
  <w:style w:type="character" w:styleId="FollowedHyperlink">
    <w:name w:val="FollowedHyperlink"/>
    <w:basedOn w:val="DefaultParagraphFont"/>
    <w:uiPriority w:val="99"/>
    <w:semiHidden/>
    <w:unhideWhenUsed/>
    <w:rsid w:val="003369E1"/>
    <w:rPr>
      <w:color w:val="954F72" w:themeColor="followedHyperlink"/>
      <w:u w:val="single"/>
    </w:rPr>
  </w:style>
  <w:style w:type="paragraph" w:styleId="CommentText">
    <w:name w:val="annotation text"/>
    <w:basedOn w:val="Normal"/>
    <w:link w:val="CommentTextChar"/>
    <w:uiPriority w:val="99"/>
    <w:unhideWhenUsed/>
    <w:rsid w:val="003369E1"/>
    <w:pPr>
      <w:spacing w:line="240" w:lineRule="auto"/>
    </w:pPr>
    <w:rPr>
      <w:sz w:val="20"/>
      <w:szCs w:val="20"/>
    </w:rPr>
  </w:style>
  <w:style w:type="character" w:customStyle="1" w:styleId="CommentTextChar">
    <w:name w:val="Comment Text Char"/>
    <w:basedOn w:val="DefaultParagraphFont"/>
    <w:link w:val="CommentText"/>
    <w:uiPriority w:val="99"/>
    <w:rsid w:val="003369E1"/>
    <w:rPr>
      <w:rFonts w:ascii="Arial" w:hAnsi="Arial" w:cs="Arial"/>
      <w:sz w:val="20"/>
      <w:szCs w:val="20"/>
      <w:lang w:val="en-AU"/>
    </w:rPr>
  </w:style>
  <w:style w:type="character" w:styleId="CommentReference">
    <w:name w:val="annotation reference"/>
    <w:basedOn w:val="DefaultParagraphFont"/>
    <w:uiPriority w:val="99"/>
    <w:semiHidden/>
    <w:unhideWhenUsed/>
    <w:rsid w:val="003369E1"/>
    <w:rPr>
      <w:sz w:val="16"/>
      <w:szCs w:val="16"/>
    </w:rPr>
  </w:style>
  <w:style w:type="paragraph" w:styleId="CommentSubject">
    <w:name w:val="annotation subject"/>
    <w:basedOn w:val="CommentText"/>
    <w:next w:val="CommentText"/>
    <w:link w:val="CommentSubjectChar"/>
    <w:uiPriority w:val="99"/>
    <w:semiHidden/>
    <w:unhideWhenUsed/>
    <w:rsid w:val="003369E1"/>
    <w:rPr>
      <w:b/>
      <w:bCs/>
    </w:rPr>
  </w:style>
  <w:style w:type="character" w:customStyle="1" w:styleId="CommentSubjectChar">
    <w:name w:val="Comment Subject Char"/>
    <w:basedOn w:val="CommentTextChar"/>
    <w:link w:val="CommentSubject"/>
    <w:uiPriority w:val="99"/>
    <w:semiHidden/>
    <w:rsid w:val="003369E1"/>
    <w:rPr>
      <w:rFonts w:ascii="Arial" w:hAnsi="Arial" w:cs="Arial"/>
      <w:b/>
      <w:bCs/>
      <w:sz w:val="20"/>
      <w:szCs w:val="20"/>
      <w:lang w:val="en-AU"/>
    </w:rPr>
  </w:style>
  <w:style w:type="paragraph" w:customStyle="1" w:styleId="FeatureBox3">
    <w:name w:val="ŠFeature Box 3"/>
    <w:basedOn w:val="Normal"/>
    <w:next w:val="Normal"/>
    <w:uiPriority w:val="13"/>
    <w:qFormat/>
    <w:rsid w:val="003369E1"/>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ListParagraph">
    <w:name w:val="List Paragraph"/>
    <w:aliases w:val="ŠList Paragraph"/>
    <w:basedOn w:val="Normal"/>
    <w:uiPriority w:val="34"/>
    <w:unhideWhenUsed/>
    <w:qFormat/>
    <w:rsid w:val="003369E1"/>
    <w:pPr>
      <w:ind w:left="567"/>
    </w:pPr>
  </w:style>
  <w:style w:type="paragraph" w:styleId="ListBullet3">
    <w:name w:val="List Bullet 3"/>
    <w:aliases w:val="ŠList Bullet 3"/>
    <w:basedOn w:val="Normal"/>
    <w:uiPriority w:val="10"/>
    <w:rsid w:val="003369E1"/>
    <w:pPr>
      <w:numPr>
        <w:numId w:val="5"/>
      </w:numPr>
    </w:pPr>
  </w:style>
  <w:style w:type="paragraph" w:styleId="ListNumber3">
    <w:name w:val="List Number 3"/>
    <w:aliases w:val="ŠList Number 3"/>
    <w:basedOn w:val="ListBullet3"/>
    <w:uiPriority w:val="8"/>
    <w:rsid w:val="003369E1"/>
    <w:pPr>
      <w:numPr>
        <w:ilvl w:val="2"/>
        <w:numId w:val="7"/>
      </w:numPr>
    </w:pPr>
  </w:style>
  <w:style w:type="character" w:styleId="PlaceholderText">
    <w:name w:val="Placeholder Text"/>
    <w:basedOn w:val="DefaultParagraphFont"/>
    <w:uiPriority w:val="99"/>
    <w:semiHidden/>
    <w:rsid w:val="003369E1"/>
    <w:rPr>
      <w:color w:val="808080"/>
    </w:rPr>
  </w:style>
  <w:style w:type="character" w:customStyle="1" w:styleId="BoldItalic">
    <w:name w:val="ŠBold Italic"/>
    <w:basedOn w:val="DefaultParagraphFont"/>
    <w:uiPriority w:val="1"/>
    <w:qFormat/>
    <w:rsid w:val="003369E1"/>
    <w:rPr>
      <w:b/>
      <w:i/>
      <w:iCs/>
    </w:rPr>
  </w:style>
  <w:style w:type="paragraph" w:customStyle="1" w:styleId="Documentname">
    <w:name w:val="ŠDocument name"/>
    <w:basedOn w:val="Normal"/>
    <w:next w:val="Normal"/>
    <w:uiPriority w:val="17"/>
    <w:qFormat/>
    <w:rsid w:val="003369E1"/>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3369E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369E1"/>
    <w:pPr>
      <w:spacing w:after="0"/>
    </w:pPr>
    <w:rPr>
      <w:sz w:val="18"/>
      <w:szCs w:val="18"/>
    </w:rPr>
  </w:style>
  <w:style w:type="paragraph" w:customStyle="1" w:styleId="Pulloutquote">
    <w:name w:val="ŠPull out quote"/>
    <w:basedOn w:val="Normal"/>
    <w:next w:val="Normal"/>
    <w:uiPriority w:val="20"/>
    <w:qFormat/>
    <w:rsid w:val="003369E1"/>
    <w:pPr>
      <w:keepNext/>
      <w:ind w:left="567" w:right="57"/>
    </w:pPr>
    <w:rPr>
      <w:szCs w:val="22"/>
    </w:rPr>
  </w:style>
  <w:style w:type="paragraph" w:customStyle="1" w:styleId="Subtitle">
    <w:name w:val="ŠSubtitle"/>
    <w:basedOn w:val="Normal"/>
    <w:link w:val="SubtitleChar"/>
    <w:uiPriority w:val="2"/>
    <w:qFormat/>
    <w:rsid w:val="003369E1"/>
    <w:pPr>
      <w:spacing w:before="360"/>
    </w:pPr>
    <w:rPr>
      <w:color w:val="002664"/>
      <w:sz w:val="44"/>
      <w:szCs w:val="48"/>
    </w:rPr>
  </w:style>
  <w:style w:type="character" w:customStyle="1" w:styleId="SubtitleChar">
    <w:name w:val="ŠSubtitle Char"/>
    <w:basedOn w:val="DefaultParagraphFont"/>
    <w:link w:val="Subtitle"/>
    <w:uiPriority w:val="2"/>
    <w:rsid w:val="003369E1"/>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3369E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3369E1"/>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3369E1"/>
    <w:rPr>
      <w:i/>
      <w:iCs/>
      <w:color w:val="404040" w:themeColor="text1" w:themeTint="BF"/>
    </w:rPr>
  </w:style>
  <w:style w:type="paragraph" w:styleId="TOC4">
    <w:name w:val="toc 4"/>
    <w:aliases w:val="ŠTOC 4"/>
    <w:basedOn w:val="Normal"/>
    <w:next w:val="Normal"/>
    <w:autoRedefine/>
    <w:uiPriority w:val="39"/>
    <w:unhideWhenUsed/>
    <w:rsid w:val="003369E1"/>
    <w:pPr>
      <w:spacing w:before="0"/>
      <w:ind w:left="488"/>
    </w:pPr>
  </w:style>
  <w:style w:type="paragraph" w:styleId="TOCHeading">
    <w:name w:val="TOC Heading"/>
    <w:aliases w:val="ŠTOC Heading"/>
    <w:basedOn w:val="Heading1"/>
    <w:next w:val="Normal"/>
    <w:uiPriority w:val="38"/>
    <w:qFormat/>
    <w:rsid w:val="003369E1"/>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772942215">
      <w:bodyDiv w:val="1"/>
      <w:marLeft w:val="0"/>
      <w:marRight w:val="0"/>
      <w:marTop w:val="0"/>
      <w:marBottom w:val="0"/>
      <w:divBdr>
        <w:top w:val="none" w:sz="0" w:space="0" w:color="auto"/>
        <w:left w:val="none" w:sz="0" w:space="0" w:color="auto"/>
        <w:bottom w:val="none" w:sz="0" w:space="0" w:color="auto"/>
        <w:right w:val="none" w:sz="0" w:space="0" w:color="auto"/>
      </w:divBdr>
    </w:div>
    <w:div w:id="91482537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mini-footer/copyright"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education.nsw.gov.au/teaching-and-learning/curriculum/creative-arts/creative-arts-curriculum-resources-k-12/7-10-curriculum-resources/dance-stage-5-all-that-jazz"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urriculum.nsw.edu.au/learning-areas/creative-arts/dance-7-10-2023/over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creative-arts/creative-arts-curriculum-resources-k-12/7-10-curriculum-resources/dance-stage-5-all-that-jazz"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urriculum.nsw.edu.a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home" TargetMode="External"/><Relationship Id="rId22" Type="http://schemas.openxmlformats.org/officeDocument/2006/relationships/image" Target="media/image1.png"/><Relationship Id="rId27" Type="http://schemas.openxmlformats.org/officeDocument/2006/relationships/footer" Target="footer5.xml"/><Relationship Id="rId30"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lcf76f155ced4ddcb4097134ff3c332f xmlns="7e763d47-3c66-4c58-9425-1477fd3ccd1e">
      <Terms xmlns="http://schemas.microsoft.com/office/infopath/2007/PartnerControls"/>
    </lcf76f155ced4ddcb4097134ff3c332f>
    <Addedtoexcel xmlns="7e763d47-3c66-4c58-9425-1477fd3cc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C42B8-B394-5246-8BBA-28B30FA81DC2}">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A88DA391-A9F6-418D-9503-281F20BE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0</TotalTime>
  <Pages>6</Pages>
  <Words>965</Words>
  <Characters>5536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Resource in focus – Mathematics – Stage 3 Unit 1</vt:lpstr>
    </vt:vector>
  </TitlesOfParts>
  <Manager/>
  <Company>NSW Department of Education</Company>
  <LinksUpToDate>false</LinksUpToDate>
  <CharactersWithSpaces>6482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Dance – Stage 5 – Self assessment</dc:title>
  <dc:subject/>
  <dc:creator>NSW Department of Education</dc:creator>
  <cp:keywords/>
  <dc:description/>
  <cp:lastPrinted>2019-10-01T00:42:00Z</cp:lastPrinted>
  <dcterms:created xsi:type="dcterms:W3CDTF">2024-12-18T23:28:00Z</dcterms:created>
  <dcterms:modified xsi:type="dcterms:W3CDTF">2024-12-19T00:01:00Z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2023-11-15T00:58:43Z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d6c7a35c-d34d-4c06-8b8b-56a814cab6d6</vt:lpwstr>
  </property>
  <property fmtid="{D5CDD505-2E9C-101B-9397-08002B2CF9AE}" pid="10" name="MSIP_Label_b603dfd7-d93a-4381-a340-2995d8282205_ContentBits">
    <vt:lpwstr>0</vt:lpwstr>
  </property>
</Properties>
</file>