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58548B" w14:textId="09549EE8" w:rsidR="00B53FCE" w:rsidRDefault="009E6A85" w:rsidP="00684CDB">
      <w:pPr>
        <w:pStyle w:val="Title"/>
      </w:pPr>
      <w:r>
        <w:t>Aboriginal Studies</w:t>
      </w:r>
      <w:r w:rsidR="00175915">
        <w:t xml:space="preserve"> 7–10</w:t>
      </w:r>
      <w:r>
        <w:t xml:space="preserve"> </w:t>
      </w:r>
      <w:r w:rsidR="00175915">
        <w:t>(</w:t>
      </w:r>
      <w:r w:rsidR="00B56542">
        <w:t>Stage 5</w:t>
      </w:r>
      <w:r w:rsidR="00175915">
        <w:t>)</w:t>
      </w:r>
      <w:r w:rsidR="00F46EA2" w:rsidRPr="00F46EA2">
        <w:t xml:space="preserve"> </w:t>
      </w:r>
      <w:r w:rsidR="00367F27">
        <w:t xml:space="preserve">– </w:t>
      </w:r>
      <w:r w:rsidR="00ED0929">
        <w:t>s</w:t>
      </w:r>
      <w:r w:rsidR="00962DCD" w:rsidRPr="00962DCD">
        <w:t>ample scope and sequence</w:t>
      </w:r>
    </w:p>
    <w:p w14:paraId="50B02692" w14:textId="0EE1F511" w:rsidR="00BC2871" w:rsidRPr="00E1389A" w:rsidRDefault="009F6622" w:rsidP="00175915">
      <w:pPr>
        <w:pStyle w:val="Subtitle0"/>
      </w:pPr>
      <w:r>
        <w:t>2</w:t>
      </w:r>
      <w:r w:rsidR="00175915">
        <w:t>00-hour</w:t>
      </w:r>
      <w:r w:rsidR="00525C00">
        <w:br w:type="page"/>
      </w:r>
    </w:p>
    <w:sdt>
      <w:sdtPr>
        <w:rPr>
          <w:rFonts w:eastAsiaTheme="minorEastAsia"/>
          <w:b/>
          <w:bCs w:val="0"/>
          <w:color w:val="auto"/>
          <w:sz w:val="24"/>
          <w:szCs w:val="24"/>
          <w:shd w:val="clear" w:color="auto" w:fill="E6E6E6"/>
        </w:rPr>
        <w:id w:val="-666639042"/>
        <w:docPartObj>
          <w:docPartGallery w:val="Table of Contents"/>
          <w:docPartUnique/>
        </w:docPartObj>
      </w:sdtPr>
      <w:sdtEndPr>
        <w:rPr>
          <w:b w:val="0"/>
          <w:noProof/>
          <w:sz w:val="22"/>
          <w:szCs w:val="22"/>
        </w:rPr>
      </w:sdtEndPr>
      <w:sdtContent>
        <w:p w14:paraId="10C49339" w14:textId="77777777" w:rsidR="00953037" w:rsidRDefault="00953037" w:rsidP="00F44D5C">
          <w:pPr>
            <w:pStyle w:val="TOCHeading"/>
            <w:tabs>
              <w:tab w:val="left" w:pos="11565"/>
            </w:tabs>
          </w:pPr>
          <w:r>
            <w:t>Contents</w:t>
          </w:r>
        </w:p>
        <w:p w14:paraId="391D621E" w14:textId="3B195EA9" w:rsidR="005564C2" w:rsidRDefault="00603A3A">
          <w:pPr>
            <w:pStyle w:val="TOC1"/>
            <w:rPr>
              <w:rFonts w:asciiTheme="minorHAnsi" w:eastAsia="Batang" w:hAnsiTheme="minorHAnsi" w:cstheme="minorBidi"/>
              <w:b w:val="0"/>
              <w:kern w:val="2"/>
              <w:sz w:val="24"/>
              <w:lang w:eastAsia="ko-KR"/>
              <w14:ligatures w14:val="standardContextual"/>
            </w:rPr>
          </w:pPr>
          <w:r>
            <w:rPr>
              <w:b w:val="0"/>
              <w:color w:val="2B579A"/>
              <w:shd w:val="clear" w:color="auto" w:fill="E6E6E6"/>
            </w:rPr>
            <w:fldChar w:fldCharType="begin"/>
          </w:r>
          <w:r>
            <w:rPr>
              <w:b w:val="0"/>
            </w:rPr>
            <w:instrText xml:space="preserve"> TOC \o "1-3" \h \z \u </w:instrText>
          </w:r>
          <w:r>
            <w:rPr>
              <w:b w:val="0"/>
              <w:color w:val="2B579A"/>
              <w:shd w:val="clear" w:color="auto" w:fill="E6E6E6"/>
            </w:rPr>
            <w:fldChar w:fldCharType="separate"/>
          </w:r>
          <w:hyperlink w:anchor="_Toc193110681" w:history="1">
            <w:r w:rsidR="005564C2" w:rsidRPr="005D59DB">
              <w:rPr>
                <w:rStyle w:val="Hyperlink"/>
              </w:rPr>
              <w:t>Overview</w:t>
            </w:r>
            <w:r w:rsidR="005564C2">
              <w:rPr>
                <w:webHidden/>
              </w:rPr>
              <w:tab/>
            </w:r>
            <w:r w:rsidR="005564C2">
              <w:rPr>
                <w:webHidden/>
              </w:rPr>
              <w:fldChar w:fldCharType="begin"/>
            </w:r>
            <w:r w:rsidR="005564C2">
              <w:rPr>
                <w:webHidden/>
              </w:rPr>
              <w:instrText xml:space="preserve"> PAGEREF _Toc193110681 \h </w:instrText>
            </w:r>
            <w:r w:rsidR="005564C2">
              <w:rPr>
                <w:webHidden/>
              </w:rPr>
            </w:r>
            <w:r w:rsidR="005564C2">
              <w:rPr>
                <w:webHidden/>
              </w:rPr>
              <w:fldChar w:fldCharType="separate"/>
            </w:r>
            <w:r w:rsidR="005564C2">
              <w:rPr>
                <w:webHidden/>
              </w:rPr>
              <w:t>2</w:t>
            </w:r>
            <w:r w:rsidR="005564C2">
              <w:rPr>
                <w:webHidden/>
              </w:rPr>
              <w:fldChar w:fldCharType="end"/>
            </w:r>
          </w:hyperlink>
        </w:p>
        <w:p w14:paraId="3749F3DD" w14:textId="7E4F0104" w:rsidR="005564C2" w:rsidRDefault="005564C2">
          <w:pPr>
            <w:pStyle w:val="TOC1"/>
            <w:rPr>
              <w:rFonts w:asciiTheme="minorHAnsi" w:eastAsia="Batang" w:hAnsiTheme="minorHAnsi" w:cstheme="minorBidi"/>
              <w:b w:val="0"/>
              <w:kern w:val="2"/>
              <w:sz w:val="24"/>
              <w:lang w:eastAsia="ko-KR"/>
              <w14:ligatures w14:val="standardContextual"/>
            </w:rPr>
          </w:pPr>
          <w:hyperlink w:anchor="_Toc193110682" w:history="1">
            <w:r w:rsidRPr="005D59DB">
              <w:rPr>
                <w:rStyle w:val="Hyperlink"/>
              </w:rPr>
              <w:t>Aboriginal Studies 7–10 (Year 9) – scope and sequence</w:t>
            </w:r>
            <w:r>
              <w:rPr>
                <w:webHidden/>
              </w:rPr>
              <w:tab/>
            </w:r>
            <w:r>
              <w:rPr>
                <w:webHidden/>
              </w:rPr>
              <w:fldChar w:fldCharType="begin"/>
            </w:r>
            <w:r>
              <w:rPr>
                <w:webHidden/>
              </w:rPr>
              <w:instrText xml:space="preserve"> PAGEREF _Toc193110682 \h </w:instrText>
            </w:r>
            <w:r>
              <w:rPr>
                <w:webHidden/>
              </w:rPr>
            </w:r>
            <w:r>
              <w:rPr>
                <w:webHidden/>
              </w:rPr>
              <w:fldChar w:fldCharType="separate"/>
            </w:r>
            <w:r>
              <w:rPr>
                <w:webHidden/>
              </w:rPr>
              <w:t>3</w:t>
            </w:r>
            <w:r>
              <w:rPr>
                <w:webHidden/>
              </w:rPr>
              <w:fldChar w:fldCharType="end"/>
            </w:r>
          </w:hyperlink>
        </w:p>
        <w:p w14:paraId="2B1D2C65" w14:textId="5E865FD5" w:rsidR="005564C2" w:rsidRDefault="005564C2">
          <w:pPr>
            <w:pStyle w:val="TOC1"/>
            <w:rPr>
              <w:rFonts w:asciiTheme="minorHAnsi" w:eastAsia="Batang" w:hAnsiTheme="minorHAnsi" w:cstheme="minorBidi"/>
              <w:b w:val="0"/>
              <w:kern w:val="2"/>
              <w:sz w:val="24"/>
              <w:lang w:eastAsia="ko-KR"/>
              <w14:ligatures w14:val="standardContextual"/>
            </w:rPr>
          </w:pPr>
          <w:hyperlink w:anchor="_Toc193110683" w:history="1">
            <w:r w:rsidRPr="005D59DB">
              <w:rPr>
                <w:rStyle w:val="Hyperlink"/>
              </w:rPr>
              <w:t>Aboriginal Studies 7–10 (Year 10) – scope and sequence</w:t>
            </w:r>
            <w:r>
              <w:rPr>
                <w:webHidden/>
              </w:rPr>
              <w:tab/>
            </w:r>
            <w:r>
              <w:rPr>
                <w:webHidden/>
              </w:rPr>
              <w:fldChar w:fldCharType="begin"/>
            </w:r>
            <w:r>
              <w:rPr>
                <w:webHidden/>
              </w:rPr>
              <w:instrText xml:space="preserve"> PAGEREF _Toc193110683 \h </w:instrText>
            </w:r>
            <w:r>
              <w:rPr>
                <w:webHidden/>
              </w:rPr>
            </w:r>
            <w:r>
              <w:rPr>
                <w:webHidden/>
              </w:rPr>
              <w:fldChar w:fldCharType="separate"/>
            </w:r>
            <w:r>
              <w:rPr>
                <w:webHidden/>
              </w:rPr>
              <w:t>6</w:t>
            </w:r>
            <w:r>
              <w:rPr>
                <w:webHidden/>
              </w:rPr>
              <w:fldChar w:fldCharType="end"/>
            </w:r>
          </w:hyperlink>
        </w:p>
        <w:p w14:paraId="193CE0A2" w14:textId="4E9491C3" w:rsidR="005564C2" w:rsidRDefault="005564C2">
          <w:pPr>
            <w:pStyle w:val="TOC1"/>
            <w:rPr>
              <w:rFonts w:asciiTheme="minorHAnsi" w:eastAsia="Batang" w:hAnsiTheme="minorHAnsi" w:cstheme="minorBidi"/>
              <w:b w:val="0"/>
              <w:kern w:val="2"/>
              <w:sz w:val="24"/>
              <w:lang w:eastAsia="ko-KR"/>
              <w14:ligatures w14:val="standardContextual"/>
            </w:rPr>
          </w:pPr>
          <w:hyperlink w:anchor="_Toc193110684" w:history="1">
            <w:r w:rsidRPr="005D59DB">
              <w:rPr>
                <w:rStyle w:val="Hyperlink"/>
              </w:rPr>
              <w:t>References</w:t>
            </w:r>
            <w:r>
              <w:rPr>
                <w:webHidden/>
              </w:rPr>
              <w:tab/>
            </w:r>
            <w:r>
              <w:rPr>
                <w:webHidden/>
              </w:rPr>
              <w:fldChar w:fldCharType="begin"/>
            </w:r>
            <w:r>
              <w:rPr>
                <w:webHidden/>
              </w:rPr>
              <w:instrText xml:space="preserve"> PAGEREF _Toc193110684 \h </w:instrText>
            </w:r>
            <w:r>
              <w:rPr>
                <w:webHidden/>
              </w:rPr>
            </w:r>
            <w:r>
              <w:rPr>
                <w:webHidden/>
              </w:rPr>
              <w:fldChar w:fldCharType="separate"/>
            </w:r>
            <w:r>
              <w:rPr>
                <w:webHidden/>
              </w:rPr>
              <w:t>9</w:t>
            </w:r>
            <w:r>
              <w:rPr>
                <w:webHidden/>
              </w:rPr>
              <w:fldChar w:fldCharType="end"/>
            </w:r>
          </w:hyperlink>
        </w:p>
        <w:p w14:paraId="5989EBFA" w14:textId="4F825455" w:rsidR="00953037" w:rsidRDefault="00603A3A" w:rsidP="00247C1F">
          <w:pPr>
            <w:rPr>
              <w:b/>
              <w:bCs/>
              <w:noProof/>
            </w:rPr>
          </w:pPr>
          <w:r>
            <w:rPr>
              <w:b/>
              <w:noProof/>
              <w:color w:val="2B579A"/>
              <w:shd w:val="clear" w:color="auto" w:fill="E6E6E6"/>
            </w:rPr>
            <w:fldChar w:fldCharType="end"/>
          </w:r>
        </w:p>
      </w:sdtContent>
    </w:sdt>
    <w:p w14:paraId="1B2EAE50" w14:textId="6B57ED99" w:rsidR="00953037" w:rsidRDefault="00953037" w:rsidP="008D40A7">
      <w:r>
        <w:br w:type="page"/>
      </w:r>
    </w:p>
    <w:p w14:paraId="68E1FA64" w14:textId="77777777" w:rsidR="00962DCD" w:rsidRDefault="00A3324E" w:rsidP="00603A3A">
      <w:pPr>
        <w:pStyle w:val="Heading1"/>
      </w:pPr>
      <w:bookmarkStart w:id="0" w:name="_Toc193110681"/>
      <w:r>
        <w:lastRenderedPageBreak/>
        <w:t>Overview</w:t>
      </w:r>
      <w:bookmarkEnd w:id="0"/>
    </w:p>
    <w:p w14:paraId="404FCB89" w14:textId="77777777" w:rsidR="007D5255" w:rsidRPr="00B25D14" w:rsidRDefault="007D5255" w:rsidP="007D5255">
      <w:r w:rsidRPr="00B25D14">
        <w:t xml:space="preserve">All NSW </w:t>
      </w:r>
      <w:r w:rsidRPr="00603A3A">
        <w:t>public</w:t>
      </w:r>
      <w:r w:rsidRPr="00B25D14">
        <w:t xml:space="preserve"> </w:t>
      </w:r>
      <w:r w:rsidRPr="00761246">
        <w:t>schools</w:t>
      </w:r>
      <w:r w:rsidRPr="00B25D14">
        <w:t xml:space="preserve"> need to plan curriculum and develop teaching programs consistent with the </w:t>
      </w:r>
      <w:r w:rsidRPr="00E9584B">
        <w:rPr>
          <w:rStyle w:val="Emphasis"/>
        </w:rPr>
        <w:t>Education Act 1990</w:t>
      </w:r>
      <w:r w:rsidR="002D3ACA">
        <w:t xml:space="preserve"> (NSW</w:t>
      </w:r>
      <w:r w:rsidRPr="00B25D14">
        <w:t>) and the NSW Education Standards Authority (NESA) syllabuses and credentialing requirements.</w:t>
      </w:r>
      <w:r w:rsidR="0000514F">
        <w:t xml:space="preserve"> </w:t>
      </w:r>
      <w:r w:rsidRPr="00B25D14">
        <w:t>Scope and sequences form part of the ongoing documentation or evidence schools maintain to comply with the department’s policy, policy standards and registration requirements.</w:t>
      </w:r>
    </w:p>
    <w:p w14:paraId="50400E40" w14:textId="77777777" w:rsidR="00962DCD" w:rsidRDefault="007D5255" w:rsidP="00603A3A">
      <w:r w:rsidRPr="00AC4E02">
        <w:t>This resource has been developed to assist teachers in NSW Department of Education schools to create learning that is contextualised to their classroom. It can be used as a basis for the teacher’s own program, assessment</w:t>
      </w:r>
      <w:r w:rsidR="00E46220">
        <w:t>,</w:t>
      </w:r>
      <w:r w:rsidRPr="00AC4E02">
        <w:t xml:space="preserve"> or scope and sequence</w:t>
      </w:r>
      <w:r w:rsidR="00E46220">
        <w:t>,</w:t>
      </w:r>
      <w:r w:rsidRPr="00AC4E02">
        <w:t xml:space="preserve"> or be used as an example of how the new curriculum could be implemented. The resource has suggested timeframes that may need to be adjusted by the teacher to meet the needs of their students</w:t>
      </w:r>
      <w:r w:rsidR="00E80FE6">
        <w:t>.</w:t>
      </w:r>
      <w:r w:rsidR="00962DCD">
        <w:br w:type="page"/>
      </w:r>
    </w:p>
    <w:p w14:paraId="446F9207" w14:textId="4C7756B8" w:rsidR="004775EA" w:rsidRPr="004775EA" w:rsidRDefault="00B56542" w:rsidP="00603A3A">
      <w:pPr>
        <w:pStyle w:val="Heading1"/>
      </w:pPr>
      <w:bookmarkStart w:id="1" w:name="_Toc147483513"/>
      <w:bookmarkStart w:id="2" w:name="_Toc193110682"/>
      <w:r>
        <w:lastRenderedPageBreak/>
        <w:t>Aboriginal Studies 7–10</w:t>
      </w:r>
      <w:r w:rsidR="00B33F7E">
        <w:t xml:space="preserve"> (</w:t>
      </w:r>
      <w:r w:rsidR="00B35782">
        <w:t>Year 9</w:t>
      </w:r>
      <w:r w:rsidR="00B33F7E">
        <w:t>)</w:t>
      </w:r>
      <w:r w:rsidR="00885A4E">
        <w:t xml:space="preserve"> </w:t>
      </w:r>
      <w:r w:rsidR="004775EA" w:rsidRPr="004775EA">
        <w:t xml:space="preserve">– </w:t>
      </w:r>
      <w:r w:rsidR="00ED0929">
        <w:t>s</w:t>
      </w:r>
      <w:r w:rsidR="004775EA" w:rsidRPr="004775EA">
        <w:t>cope and sequence</w:t>
      </w:r>
      <w:bookmarkEnd w:id="1"/>
      <w:bookmarkEnd w:id="2"/>
    </w:p>
    <w:p w14:paraId="0741FC26" w14:textId="77777777" w:rsidR="00375EE0" w:rsidRPr="007C1763" w:rsidRDefault="007C1763" w:rsidP="00375EE0">
      <w:pPr>
        <w:pStyle w:val="FeatureBox2"/>
      </w:pPr>
      <w:r>
        <w:rPr>
          <w:b/>
          <w:bCs/>
        </w:rPr>
        <w:t>Note</w:t>
      </w:r>
      <w:r>
        <w:t xml:space="preserve">: </w:t>
      </w:r>
      <w:r w:rsidR="00B907DE">
        <w:t>the ‘Term and duration’ column</w:t>
      </w:r>
      <w:r>
        <w:t xml:space="preserve"> provides general guidance on scheduling and duration of units. Adjust </w:t>
      </w:r>
      <w:r w:rsidR="00B907DE">
        <w:t>to suit your school context.</w:t>
      </w:r>
    </w:p>
    <w:p w14:paraId="0972FCF9" w14:textId="1DF4BC6F" w:rsidR="0025103A" w:rsidRDefault="0025103A" w:rsidP="00684CDB">
      <w:pPr>
        <w:pStyle w:val="Caption"/>
      </w:pPr>
      <w:r>
        <w:t xml:space="preserve">Table </w:t>
      </w:r>
      <w:r>
        <w:rPr>
          <w:color w:val="2B579A"/>
          <w:shd w:val="clear" w:color="auto" w:fill="E6E6E6"/>
        </w:rPr>
        <w:fldChar w:fldCharType="begin"/>
      </w:r>
      <w:r>
        <w:instrText xml:space="preserve"> SEQ Table \* ARABIC </w:instrText>
      </w:r>
      <w:r>
        <w:rPr>
          <w:color w:val="2B579A"/>
          <w:shd w:val="clear" w:color="auto" w:fill="E6E6E6"/>
        </w:rPr>
        <w:fldChar w:fldCharType="separate"/>
      </w:r>
      <w:r w:rsidR="00B35782">
        <w:rPr>
          <w:noProof/>
        </w:rPr>
        <w:t>1</w:t>
      </w:r>
      <w:r>
        <w:rPr>
          <w:noProof/>
          <w:color w:val="2B579A"/>
          <w:shd w:val="clear" w:color="auto" w:fill="E6E6E6"/>
        </w:rPr>
        <w:fldChar w:fldCharType="end"/>
      </w:r>
      <w:r>
        <w:t xml:space="preserve"> – </w:t>
      </w:r>
      <w:r w:rsidR="00B33F7E">
        <w:t>Aboriginal Studies 7–10</w:t>
      </w:r>
      <w:r>
        <w:t xml:space="preserve"> </w:t>
      </w:r>
      <w:r w:rsidR="004102EC">
        <w:t xml:space="preserve">(Year 9) </w:t>
      </w:r>
      <w:r w:rsidR="009F6622">
        <w:t>2</w:t>
      </w:r>
      <w:r w:rsidR="00B33F7E">
        <w:t xml:space="preserve">00-hour </w:t>
      </w:r>
      <w:r>
        <w:t>scope and sequence</w:t>
      </w:r>
    </w:p>
    <w:tbl>
      <w:tblPr>
        <w:tblStyle w:val="Tableheader"/>
        <w:tblW w:w="14564" w:type="dxa"/>
        <w:tblLayout w:type="fixed"/>
        <w:tblLook w:val="04A0" w:firstRow="1" w:lastRow="0" w:firstColumn="1" w:lastColumn="0" w:noHBand="0" w:noVBand="1"/>
        <w:tblDescription w:val="Table outlines the term or duration information, learning overview, outcomes and assessment details."/>
      </w:tblPr>
      <w:tblGrid>
        <w:gridCol w:w="1695"/>
        <w:gridCol w:w="7512"/>
        <w:gridCol w:w="3407"/>
        <w:gridCol w:w="1950"/>
      </w:tblGrid>
      <w:tr w:rsidR="00B35782" w14:paraId="3724305F" w14:textId="77777777" w:rsidTr="5E96CEFB">
        <w:trPr>
          <w:cnfStyle w:val="100000000000" w:firstRow="1" w:lastRow="0" w:firstColumn="0" w:lastColumn="0" w:oddVBand="0" w:evenVBand="0" w:oddHBand="0"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695" w:type="dxa"/>
          </w:tcPr>
          <w:p w14:paraId="1B5F94A8" w14:textId="77777777" w:rsidR="00B35782" w:rsidRDefault="00B35782" w:rsidP="00684CDB">
            <w:r>
              <w:t>Term and duration</w:t>
            </w:r>
          </w:p>
        </w:tc>
        <w:tc>
          <w:tcPr>
            <w:tcW w:w="7512" w:type="dxa"/>
          </w:tcPr>
          <w:p w14:paraId="3CD6AD59" w14:textId="77777777" w:rsidR="00B35782" w:rsidRDefault="00B35782" w:rsidP="00684CDB">
            <w:pPr>
              <w:cnfStyle w:val="100000000000" w:firstRow="1" w:lastRow="0" w:firstColumn="0" w:lastColumn="0" w:oddVBand="0" w:evenVBand="0" w:oddHBand="0" w:evenHBand="0" w:firstRowFirstColumn="0" w:firstRowLastColumn="0" w:lastRowFirstColumn="0" w:lastRowLastColumn="0"/>
            </w:pPr>
            <w:r>
              <w:t>Learning overview</w:t>
            </w:r>
          </w:p>
        </w:tc>
        <w:tc>
          <w:tcPr>
            <w:tcW w:w="3407" w:type="dxa"/>
          </w:tcPr>
          <w:p w14:paraId="12C511A4" w14:textId="77777777" w:rsidR="00B35782" w:rsidRDefault="00B35782" w:rsidP="00684CDB">
            <w:pPr>
              <w:cnfStyle w:val="100000000000" w:firstRow="1" w:lastRow="0" w:firstColumn="0" w:lastColumn="0" w:oddVBand="0" w:evenVBand="0" w:oddHBand="0" w:evenHBand="0" w:firstRowFirstColumn="0" w:firstRowLastColumn="0" w:lastRowFirstColumn="0" w:lastRowLastColumn="0"/>
            </w:pPr>
            <w:r>
              <w:t>Outcomes</w:t>
            </w:r>
          </w:p>
        </w:tc>
        <w:tc>
          <w:tcPr>
            <w:tcW w:w="1950" w:type="dxa"/>
          </w:tcPr>
          <w:p w14:paraId="6B36FA10" w14:textId="77777777" w:rsidR="00B35782" w:rsidRDefault="00B35782" w:rsidP="00684CDB">
            <w:pPr>
              <w:cnfStyle w:val="100000000000" w:firstRow="1" w:lastRow="0" w:firstColumn="0" w:lastColumn="0" w:oddVBand="0" w:evenVBand="0" w:oddHBand="0" w:evenHBand="0" w:firstRowFirstColumn="0" w:firstRowLastColumn="0" w:lastRowFirstColumn="0" w:lastRowLastColumn="0"/>
            </w:pPr>
            <w:r>
              <w:t>Assessment</w:t>
            </w:r>
          </w:p>
        </w:tc>
      </w:tr>
      <w:tr w:rsidR="00B35782" w14:paraId="19DEC9F8" w14:textId="77777777" w:rsidTr="5E96C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02609065" w14:textId="34095870" w:rsidR="00B35782" w:rsidRDefault="00B35782" w:rsidP="00603A3A">
            <w:pPr>
              <w:rPr>
                <w:b w:val="0"/>
              </w:rPr>
            </w:pPr>
            <w:r>
              <w:t>Term 1</w:t>
            </w:r>
          </w:p>
          <w:p w14:paraId="4D902B09" w14:textId="7B2CDD75" w:rsidR="00B35782" w:rsidRDefault="00B35782" w:rsidP="00603A3A">
            <w:pPr>
              <w:rPr>
                <w:b w:val="0"/>
              </w:rPr>
            </w:pPr>
            <w:r>
              <w:t>Weeks 1–10</w:t>
            </w:r>
          </w:p>
          <w:p w14:paraId="2ECFE8E4" w14:textId="58D7A710" w:rsidR="00B35782" w:rsidRDefault="00B35782" w:rsidP="00603A3A">
            <w:r>
              <w:t>25 hours</w:t>
            </w:r>
          </w:p>
        </w:tc>
        <w:tc>
          <w:tcPr>
            <w:tcW w:w="7512" w:type="dxa"/>
          </w:tcPr>
          <w:p w14:paraId="79263D87" w14:textId="0A527B4A" w:rsidR="00B35782" w:rsidRDefault="00B35782" w:rsidP="00684CDB">
            <w:pPr>
              <w:cnfStyle w:val="000000100000" w:firstRow="0" w:lastRow="0" w:firstColumn="0" w:lastColumn="0" w:oddVBand="0" w:evenVBand="0" w:oddHBand="1" w:evenHBand="0" w:firstRowFirstColumn="0" w:firstRowLastColumn="0" w:lastRowFirstColumn="0" w:lastRowLastColumn="0"/>
              <w:rPr>
                <w:b/>
                <w:bCs/>
              </w:rPr>
            </w:pPr>
            <w:r>
              <w:rPr>
                <w:b/>
                <w:bCs/>
              </w:rPr>
              <w:t>Aboriginal identities (core)</w:t>
            </w:r>
          </w:p>
          <w:p w14:paraId="4B1367EB" w14:textId="08A71443" w:rsidR="00B35782" w:rsidRPr="00603A3A" w:rsidRDefault="0336993F" w:rsidP="00684CDB">
            <w:pPr>
              <w:cnfStyle w:val="000000100000" w:firstRow="0" w:lastRow="0" w:firstColumn="0" w:lastColumn="0" w:oddVBand="0" w:evenVBand="0" w:oddHBand="1" w:evenHBand="0" w:firstRowFirstColumn="0" w:firstRowLastColumn="0" w:lastRowFirstColumn="0" w:lastRowLastColumn="0"/>
            </w:pPr>
            <w:r>
              <w:t xml:space="preserve">Students strengthen their understanding of the diversity of Aboriginal and Torres Strait Islander Peoples’ identities in this unit. Learning activities explore spiritual identity, family structures and cultural celebrations, expressions and interpretations in a contemporary context. Students explain the impacts of social factors and adaptions in cultural expressions on perceptions of Aboriginal Peoples and the range of relationships between Aboriginal Peoples and non-Aboriginal people. Through the case study, students investigate Cultural celebrations </w:t>
            </w:r>
            <w:r w:rsidR="00680204" w:rsidRPr="00680204">
              <w:t>in their local community with a focus on their importance for the maintenance of Aboriginal Cultures and identity.</w:t>
            </w:r>
          </w:p>
        </w:tc>
        <w:tc>
          <w:tcPr>
            <w:tcW w:w="3407" w:type="dxa"/>
          </w:tcPr>
          <w:p w14:paraId="13E64E0A" w14:textId="58CB3C15" w:rsidR="005B5F9F" w:rsidRPr="005B5F9F" w:rsidRDefault="005B5F9F" w:rsidP="005B5F9F">
            <w:pPr>
              <w:cnfStyle w:val="000000100000" w:firstRow="0" w:lastRow="0" w:firstColumn="0" w:lastColumn="0" w:oddVBand="0" w:evenVBand="0" w:oddHBand="1" w:evenHBand="0" w:firstRowFirstColumn="0" w:firstRowLastColumn="0" w:lastRowFirstColumn="0" w:lastRowLastColumn="0"/>
            </w:pPr>
            <w:r w:rsidRPr="005B5F9F">
              <w:t>AST5-IDE-01, AST5-IDE-02, AST5-CUL-01, AST5-FCA-01, AST5-ROL-01, AST5-REL-01, AST5-DAT-01, AST5-INF-01</w:t>
            </w:r>
          </w:p>
          <w:p w14:paraId="3A8C09FB" w14:textId="797A02D2" w:rsidR="00B35782" w:rsidRPr="00762C8B" w:rsidRDefault="005B5F9F" w:rsidP="005B5F9F">
            <w:pPr>
              <w:cnfStyle w:val="000000100000" w:firstRow="0" w:lastRow="0" w:firstColumn="0" w:lastColumn="0" w:oddVBand="0" w:evenVBand="0" w:oddHBand="1" w:evenHBand="0" w:firstRowFirstColumn="0" w:firstRowLastColumn="0" w:lastRowFirstColumn="0" w:lastRowLastColumn="0"/>
              <w:rPr>
                <w:b/>
                <w:bCs/>
              </w:rPr>
            </w:pPr>
            <w:r w:rsidRPr="005B5F9F">
              <w:rPr>
                <w:b/>
                <w:bCs/>
              </w:rPr>
              <w:t xml:space="preserve">Related Life Skills outcomes: </w:t>
            </w:r>
            <w:r w:rsidRPr="005B5F9F">
              <w:t>ASTLS-IDE-01, ASTLS-IDE-02, ASTLS-CUL-01, ASTLS-FCA-01, ASTLS-ROL-01, ASTLS-REL-01, ASTLS-REL-02, ASTLS-DAT-01, ASTLS-DAT-02, ASTLS-INF-01, ASTLS-INF-02</w:t>
            </w:r>
          </w:p>
        </w:tc>
        <w:tc>
          <w:tcPr>
            <w:tcW w:w="1950" w:type="dxa"/>
          </w:tcPr>
          <w:p w14:paraId="1952D5BF" w14:textId="42EB9FC0" w:rsidR="00B35782" w:rsidRDefault="00573AC0" w:rsidP="00684CDB">
            <w:pPr>
              <w:cnfStyle w:val="000000100000" w:firstRow="0" w:lastRow="0" w:firstColumn="0" w:lastColumn="0" w:oddVBand="0" w:evenVBand="0" w:oddHBand="1" w:evenHBand="0" w:firstRowFirstColumn="0" w:firstRowLastColumn="0" w:lastRowFirstColumn="0" w:lastRowLastColumn="0"/>
            </w:pPr>
            <w:r>
              <w:t>Cultural celebration e</w:t>
            </w:r>
            <w:r w:rsidR="00707F35">
              <w:t>vent</w:t>
            </w:r>
            <w:r>
              <w:t xml:space="preserve"> management</w:t>
            </w:r>
            <w:r w:rsidR="00BA2407">
              <w:t xml:space="preserve"> plan</w:t>
            </w:r>
          </w:p>
        </w:tc>
      </w:tr>
      <w:tr w:rsidR="00B35782" w14:paraId="79C5BDC1" w14:textId="77777777" w:rsidTr="5E96C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50805F49" w14:textId="026A0612" w:rsidR="00B35782" w:rsidRDefault="00B35782" w:rsidP="004102EC">
            <w:pPr>
              <w:rPr>
                <w:b w:val="0"/>
              </w:rPr>
            </w:pPr>
            <w:r>
              <w:lastRenderedPageBreak/>
              <w:t>Term 2</w:t>
            </w:r>
          </w:p>
          <w:p w14:paraId="67D45440" w14:textId="0338BB3B" w:rsidR="00B35782" w:rsidRDefault="00B35782" w:rsidP="004102EC">
            <w:pPr>
              <w:rPr>
                <w:b w:val="0"/>
              </w:rPr>
            </w:pPr>
            <w:r>
              <w:t>Weeks 1–10</w:t>
            </w:r>
          </w:p>
          <w:p w14:paraId="3C22D2BC" w14:textId="57B10832" w:rsidR="00B35782" w:rsidRDefault="00B35782" w:rsidP="004102EC">
            <w:r>
              <w:t>25 hours</w:t>
            </w:r>
          </w:p>
        </w:tc>
        <w:tc>
          <w:tcPr>
            <w:tcW w:w="7512" w:type="dxa"/>
          </w:tcPr>
          <w:p w14:paraId="1EFB3EFB" w14:textId="7B0E0F64" w:rsidR="00B35782" w:rsidRDefault="00B35782" w:rsidP="00290DC7">
            <w:pPr>
              <w:cnfStyle w:val="000000010000" w:firstRow="0" w:lastRow="0" w:firstColumn="0" w:lastColumn="0" w:oddVBand="0" w:evenVBand="0" w:oddHBand="0" w:evenHBand="1" w:firstRowFirstColumn="0" w:firstRowLastColumn="0" w:lastRowFirstColumn="0" w:lastRowLastColumn="0"/>
              <w:rPr>
                <w:b/>
                <w:bCs/>
              </w:rPr>
            </w:pPr>
            <w:r>
              <w:rPr>
                <w:b/>
                <w:bCs/>
              </w:rPr>
              <w:t>Aboriginal Peoples and oral and written expression (core)</w:t>
            </w:r>
          </w:p>
          <w:p w14:paraId="27ABDE01" w14:textId="354C4D96" w:rsidR="00B35782" w:rsidRDefault="009E686E" w:rsidP="00290DC7">
            <w:pPr>
              <w:cnfStyle w:val="000000010000" w:firstRow="0" w:lastRow="0" w:firstColumn="0" w:lastColumn="0" w:oddVBand="0" w:evenVBand="0" w:oddHBand="0" w:evenHBand="1" w:firstRowFirstColumn="0" w:firstRowLastColumn="0" w:lastRowFirstColumn="0" w:lastRowLastColumn="0"/>
            </w:pPr>
            <w:r w:rsidRPr="009E686E">
              <w:t xml:space="preserve">This </w:t>
            </w:r>
            <w:r w:rsidR="00AA20BB">
              <w:t xml:space="preserve">unit </w:t>
            </w:r>
            <w:r w:rsidR="008B6653">
              <w:t>unpacks</w:t>
            </w:r>
            <w:r w:rsidRPr="009E686E">
              <w:t xml:space="preserve"> </w:t>
            </w:r>
            <w:r w:rsidR="00AE1A58">
              <w:t>the</w:t>
            </w:r>
            <w:r w:rsidR="000847A4">
              <w:t xml:space="preserve"> importance of oral expression</w:t>
            </w:r>
            <w:r w:rsidR="008B6653">
              <w:t xml:space="preserve"> in the maintenance of Aboriginal Cultures and heritages across time. </w:t>
            </w:r>
            <w:r w:rsidR="003F36C4">
              <w:t>It</w:t>
            </w:r>
            <w:r w:rsidR="008B6653">
              <w:t xml:space="preserve"> delve</w:t>
            </w:r>
            <w:r w:rsidR="003F36C4">
              <w:t>s</w:t>
            </w:r>
            <w:r w:rsidR="008B6653">
              <w:t xml:space="preserve"> into the</w:t>
            </w:r>
            <w:r w:rsidR="00AE1A58">
              <w:t xml:space="preserve"> impact of invasion and colonisation</w:t>
            </w:r>
            <w:r w:rsidR="007E204E">
              <w:t>,</w:t>
            </w:r>
            <w:r w:rsidR="0042181B">
              <w:t xml:space="preserve"> </w:t>
            </w:r>
            <w:r w:rsidR="00462F7C">
              <w:t>including</w:t>
            </w:r>
            <w:r w:rsidR="007E204E">
              <w:t xml:space="preserve"> </w:t>
            </w:r>
            <w:r w:rsidR="00553B3B">
              <w:t>why some Aboriginal Languages survived</w:t>
            </w:r>
            <w:r w:rsidR="00CA69F5">
              <w:t>. The</w:t>
            </w:r>
            <w:r w:rsidR="00F9642D">
              <w:t xml:space="preserve"> </w:t>
            </w:r>
            <w:r w:rsidR="00CA69F5">
              <w:t>adapt</w:t>
            </w:r>
            <w:r w:rsidR="00584087">
              <w:t>ation of</w:t>
            </w:r>
            <w:r w:rsidR="000178A7">
              <w:t xml:space="preserve"> Aboriginal Peoples’</w:t>
            </w:r>
            <w:r w:rsidR="00584087">
              <w:t xml:space="preserve"> oral expression to written form </w:t>
            </w:r>
            <w:r w:rsidR="000178A7">
              <w:t xml:space="preserve">is </w:t>
            </w:r>
            <w:r w:rsidR="005B45CD">
              <w:t>analysed</w:t>
            </w:r>
            <w:r w:rsidR="009D69D9">
              <w:t>, including</w:t>
            </w:r>
            <w:r w:rsidR="00584087">
              <w:t xml:space="preserve"> the contemporary </w:t>
            </w:r>
            <w:r w:rsidR="00F9642D">
              <w:t>revival, revitalisation, reclamation and maintenance</w:t>
            </w:r>
            <w:r w:rsidR="00335CA7">
              <w:t xml:space="preserve"> </w:t>
            </w:r>
            <w:r w:rsidR="00E105DE">
              <w:t>of Aboriginal Languages</w:t>
            </w:r>
            <w:r w:rsidRPr="009E686E">
              <w:t xml:space="preserve">. </w:t>
            </w:r>
            <w:r w:rsidR="00872F0C">
              <w:t xml:space="preserve">Students </w:t>
            </w:r>
            <w:r w:rsidR="00A754C3">
              <w:t>explore</w:t>
            </w:r>
            <w:r w:rsidR="00872F0C">
              <w:t xml:space="preserve"> the</w:t>
            </w:r>
            <w:r w:rsidR="00A754C3">
              <w:t xml:space="preserve"> </w:t>
            </w:r>
            <w:r w:rsidR="000D4D75">
              <w:t>i</w:t>
            </w:r>
            <w:r w:rsidR="000D4D75" w:rsidRPr="000D4D75">
              <w:t>nterpretation and use of oral or written expression</w:t>
            </w:r>
            <w:r w:rsidR="000D4D75">
              <w:t xml:space="preserve"> </w:t>
            </w:r>
            <w:r w:rsidR="00FF0DC2">
              <w:t xml:space="preserve">by </w:t>
            </w:r>
            <w:r w:rsidR="00A754C3">
              <w:t>the local</w:t>
            </w:r>
            <w:r w:rsidR="00CD2474">
              <w:t xml:space="preserve"> Aboriginal Communi</w:t>
            </w:r>
            <w:r w:rsidR="00FF0DC2">
              <w:t>ty</w:t>
            </w:r>
            <w:r w:rsidR="0067608E">
              <w:t xml:space="preserve">, </w:t>
            </w:r>
            <w:r w:rsidR="00872F0C">
              <w:t xml:space="preserve">and </w:t>
            </w:r>
            <w:r w:rsidR="0067608E" w:rsidRPr="0067608E">
              <w:t>document and evaluat</w:t>
            </w:r>
            <w:r w:rsidR="00872F0C">
              <w:t>e</w:t>
            </w:r>
            <w:r w:rsidR="0067608E" w:rsidRPr="0067608E">
              <w:t xml:space="preserve"> the role</w:t>
            </w:r>
            <w:r w:rsidR="00D921EE">
              <w:t xml:space="preserve"> </w:t>
            </w:r>
            <w:r w:rsidR="00D921EE" w:rsidRPr="000D4D75">
              <w:t>of oral or written expression</w:t>
            </w:r>
            <w:r w:rsidR="00D921EE">
              <w:t xml:space="preserve"> </w:t>
            </w:r>
            <w:r w:rsidR="007A60AA">
              <w:t>through a local case study.</w:t>
            </w:r>
          </w:p>
        </w:tc>
        <w:tc>
          <w:tcPr>
            <w:tcW w:w="3407" w:type="dxa"/>
          </w:tcPr>
          <w:p w14:paraId="07709665" w14:textId="5C8FD887" w:rsidR="00B35782" w:rsidRPr="00091B10" w:rsidRDefault="00944CD0" w:rsidP="00290DC7">
            <w:pPr>
              <w:cnfStyle w:val="000000010000" w:firstRow="0" w:lastRow="0" w:firstColumn="0" w:lastColumn="0" w:oddVBand="0" w:evenVBand="0" w:oddHBand="0" w:evenHBand="1" w:firstRowFirstColumn="0" w:firstRowLastColumn="0" w:lastRowFirstColumn="0" w:lastRowLastColumn="0"/>
            </w:pPr>
            <w:r w:rsidRPr="00944CD0">
              <w:t>AST5-IDE-02</w:t>
            </w:r>
            <w:r>
              <w:t xml:space="preserve">, </w:t>
            </w:r>
            <w:r w:rsidR="00AC4972" w:rsidRPr="00AC4972">
              <w:t>AST5-CUL-01</w:t>
            </w:r>
            <w:r w:rsidR="00AC4972">
              <w:t xml:space="preserve">, </w:t>
            </w:r>
            <w:r w:rsidR="009B441E" w:rsidRPr="009B441E">
              <w:t>AST5-SAA-01</w:t>
            </w:r>
            <w:r w:rsidR="009B441E">
              <w:t xml:space="preserve">, </w:t>
            </w:r>
            <w:r w:rsidR="00670083" w:rsidRPr="00670083">
              <w:t>AST5-REL-01</w:t>
            </w:r>
            <w:r w:rsidR="00670083">
              <w:t xml:space="preserve">, </w:t>
            </w:r>
            <w:r w:rsidR="009E7F72" w:rsidRPr="009E7F72">
              <w:t>AST5-DAT-01</w:t>
            </w:r>
            <w:r w:rsidR="009E7F72">
              <w:t xml:space="preserve">, </w:t>
            </w:r>
            <w:r w:rsidR="0000646E" w:rsidRPr="0000646E">
              <w:t>AST5-INF-01</w:t>
            </w:r>
          </w:p>
          <w:p w14:paraId="054665DB" w14:textId="7AD69758" w:rsidR="00B35782" w:rsidRDefault="00B35782" w:rsidP="00290DC7">
            <w:pPr>
              <w:cnfStyle w:val="000000010000" w:firstRow="0" w:lastRow="0" w:firstColumn="0" w:lastColumn="0" w:oddVBand="0" w:evenVBand="0" w:oddHBand="0" w:evenHBand="1" w:firstRowFirstColumn="0" w:firstRowLastColumn="0" w:lastRowFirstColumn="0" w:lastRowLastColumn="0"/>
            </w:pPr>
            <w:r>
              <w:rPr>
                <w:b/>
                <w:bCs/>
              </w:rPr>
              <w:t xml:space="preserve">Related Life Skills outcomes: </w:t>
            </w:r>
            <w:r w:rsidR="00E0074E" w:rsidRPr="00E0074E">
              <w:t>ASTLS-IDE-02, ASTLS-CUL-01, ASTLS-SAA-01, ASTLS-REL-01, ASTLS-REL-02, ASTLS-DAT-01, ASTLS-DAT-02, ASTLS-INF-01, ASTLS-INF-02</w:t>
            </w:r>
          </w:p>
        </w:tc>
        <w:tc>
          <w:tcPr>
            <w:tcW w:w="1950" w:type="dxa"/>
          </w:tcPr>
          <w:p w14:paraId="5019685E" w14:textId="648BA144" w:rsidR="00B35782" w:rsidRDefault="00C6220C" w:rsidP="00290DC7">
            <w:pPr>
              <w:cnfStyle w:val="000000010000" w:firstRow="0" w:lastRow="0" w:firstColumn="0" w:lastColumn="0" w:oddVBand="0" w:evenVBand="0" w:oddHBand="0" w:evenHBand="1" w:firstRowFirstColumn="0" w:firstRowLastColumn="0" w:lastRowFirstColumn="0" w:lastRowLastColumn="0"/>
            </w:pPr>
            <w:r>
              <w:t xml:space="preserve">Local </w:t>
            </w:r>
            <w:r w:rsidR="005C0B38">
              <w:t>community c</w:t>
            </w:r>
            <w:r w:rsidR="00B10C27">
              <w:t>hildren’s book</w:t>
            </w:r>
            <w:r w:rsidR="0000646E">
              <w:t xml:space="preserve"> or </w:t>
            </w:r>
            <w:r w:rsidR="0085625B">
              <w:t xml:space="preserve">digital </w:t>
            </w:r>
            <w:r w:rsidR="00B10C27">
              <w:t>animation</w:t>
            </w:r>
          </w:p>
        </w:tc>
      </w:tr>
      <w:tr w:rsidR="00B35782" w14:paraId="3F39843A" w14:textId="77777777" w:rsidTr="5E96CE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75423F1B" w14:textId="5F2E26D9" w:rsidR="00B35782" w:rsidRDefault="00B35782" w:rsidP="004102EC">
            <w:pPr>
              <w:rPr>
                <w:b w:val="0"/>
              </w:rPr>
            </w:pPr>
            <w:r>
              <w:t>Term 3</w:t>
            </w:r>
          </w:p>
          <w:p w14:paraId="097BD9E3" w14:textId="3273854D" w:rsidR="00B35782" w:rsidRDefault="00B35782" w:rsidP="004102EC">
            <w:pPr>
              <w:rPr>
                <w:b w:val="0"/>
              </w:rPr>
            </w:pPr>
            <w:r>
              <w:t>Weeks 1–10</w:t>
            </w:r>
          </w:p>
          <w:p w14:paraId="2E457B07" w14:textId="6F627C4E" w:rsidR="00B35782" w:rsidRDefault="00B35782" w:rsidP="004102EC">
            <w:r>
              <w:t>25 hours</w:t>
            </w:r>
          </w:p>
        </w:tc>
        <w:tc>
          <w:tcPr>
            <w:tcW w:w="7512" w:type="dxa"/>
          </w:tcPr>
          <w:p w14:paraId="3A8D808D" w14:textId="2256DFB1" w:rsidR="00B35782" w:rsidRDefault="00B35782" w:rsidP="00290DC7">
            <w:pPr>
              <w:cnfStyle w:val="000000100000" w:firstRow="0" w:lastRow="0" w:firstColumn="0" w:lastColumn="0" w:oddVBand="0" w:evenVBand="0" w:oddHBand="1" w:evenHBand="0" w:firstRowFirstColumn="0" w:firstRowLastColumn="0" w:lastRowFirstColumn="0" w:lastRowLastColumn="0"/>
              <w:rPr>
                <w:b/>
                <w:bCs/>
              </w:rPr>
            </w:pPr>
            <w:r>
              <w:rPr>
                <w:b/>
                <w:bCs/>
              </w:rPr>
              <w:t>Aboriginal Peoples and the visual arts (option)</w:t>
            </w:r>
          </w:p>
          <w:p w14:paraId="61898639" w14:textId="6F344358" w:rsidR="00B35782" w:rsidRDefault="002A5CBD" w:rsidP="00C36792">
            <w:pPr>
              <w:cnfStyle w:val="000000100000" w:firstRow="0" w:lastRow="0" w:firstColumn="0" w:lastColumn="0" w:oddVBand="0" w:evenVBand="0" w:oddHBand="1" w:evenHBand="0" w:firstRowFirstColumn="0" w:firstRowLastColumn="0" w:lastRowFirstColumn="0" w:lastRowLastColumn="0"/>
            </w:pPr>
            <w:r>
              <w:t xml:space="preserve">Students </w:t>
            </w:r>
            <w:r w:rsidR="009B18DA">
              <w:t>investigate</w:t>
            </w:r>
            <w:r>
              <w:t xml:space="preserve"> </w:t>
            </w:r>
            <w:r w:rsidR="009B18DA">
              <w:t>the</w:t>
            </w:r>
            <w:r>
              <w:t xml:space="preserve"> </w:t>
            </w:r>
            <w:r w:rsidR="00620E79">
              <w:t>d</w:t>
            </w:r>
            <w:r w:rsidR="00620E79" w:rsidRPr="00620E79">
              <w:t xml:space="preserve">iverse Customary </w:t>
            </w:r>
            <w:r w:rsidR="008E39FC">
              <w:t xml:space="preserve">and </w:t>
            </w:r>
            <w:r w:rsidR="00763CB4">
              <w:t xml:space="preserve">contemporary </w:t>
            </w:r>
            <w:r w:rsidR="00620E79" w:rsidRPr="00620E79">
              <w:t>visual arts styles and forms practised by Aboriginal Peoples</w:t>
            </w:r>
            <w:r w:rsidR="00B93DF1">
              <w:t xml:space="preserve"> through a comparative case study of local and</w:t>
            </w:r>
            <w:r w:rsidR="0075795E">
              <w:t xml:space="preserve"> other Communities</w:t>
            </w:r>
            <w:r w:rsidR="00FB6656">
              <w:t>.</w:t>
            </w:r>
            <w:r w:rsidR="0075795E">
              <w:t xml:space="preserve"> </w:t>
            </w:r>
            <w:r w:rsidR="006E0BEA">
              <w:t>They apply ethical research skills</w:t>
            </w:r>
            <w:r w:rsidR="005C68B9">
              <w:t xml:space="preserve"> and responsibilities</w:t>
            </w:r>
            <w:r w:rsidR="006E0BEA">
              <w:t>, including consultation</w:t>
            </w:r>
            <w:r w:rsidR="005C68B9">
              <w:t xml:space="preserve"> and</w:t>
            </w:r>
            <w:r w:rsidR="006E0BEA">
              <w:t xml:space="preserve"> Indigenous Cultural and Intellectual Property (ICIP)</w:t>
            </w:r>
            <w:r w:rsidR="006519D3">
              <w:t xml:space="preserve"> protocols.</w:t>
            </w:r>
            <w:r w:rsidR="00C906B1">
              <w:t xml:space="preserve"> Students will explore the c</w:t>
            </w:r>
            <w:r w:rsidR="00C906B1" w:rsidRPr="00C906B1">
              <w:t xml:space="preserve">hanging responses to visual arts Practices of Aboriginal Peoples </w:t>
            </w:r>
            <w:r w:rsidR="00B64F2A">
              <w:t xml:space="preserve">both </w:t>
            </w:r>
            <w:r w:rsidR="00C906B1" w:rsidRPr="00C906B1">
              <w:t>nationally and internationally</w:t>
            </w:r>
            <w:r w:rsidR="00B64F2A">
              <w:t xml:space="preserve">, </w:t>
            </w:r>
            <w:r w:rsidR="008E6A9E">
              <w:t xml:space="preserve">and the </w:t>
            </w:r>
            <w:r w:rsidR="008E6A9E" w:rsidRPr="008E6A9E">
              <w:t xml:space="preserve">influence of </w:t>
            </w:r>
            <w:r w:rsidR="00111023">
              <w:t>technological change</w:t>
            </w:r>
            <w:r w:rsidR="008E6A9E" w:rsidRPr="008E6A9E">
              <w:t xml:space="preserve"> on </w:t>
            </w:r>
            <w:r w:rsidR="008E6A9E" w:rsidRPr="008E6A9E">
              <w:lastRenderedPageBreak/>
              <w:t>the</w:t>
            </w:r>
            <w:r w:rsidR="00111023">
              <w:t>se</w:t>
            </w:r>
            <w:r w:rsidR="008E6A9E" w:rsidRPr="008E6A9E">
              <w:t xml:space="preserve"> Practices</w:t>
            </w:r>
            <w:r w:rsidR="00B84D1E">
              <w:t>.</w:t>
            </w:r>
            <w:r w:rsidR="008D53C9">
              <w:t xml:space="preserve"> </w:t>
            </w:r>
            <w:r w:rsidR="00C36792">
              <w:t>They will also analyse</w:t>
            </w:r>
            <w:r w:rsidR="008A3DC8">
              <w:t xml:space="preserve"> the contribution of </w:t>
            </w:r>
            <w:r w:rsidR="00C36792">
              <w:t>Aboriginal Peoples’ visual arts Practices to</w:t>
            </w:r>
            <w:r w:rsidR="002C3A9F">
              <w:t xml:space="preserve"> local, regional and national economies, and</w:t>
            </w:r>
            <w:r w:rsidR="00C36792">
              <w:t xml:space="preserve"> Australia’s global representation</w:t>
            </w:r>
            <w:r w:rsidR="002C3A9F">
              <w:t>.</w:t>
            </w:r>
          </w:p>
        </w:tc>
        <w:tc>
          <w:tcPr>
            <w:tcW w:w="3407" w:type="dxa"/>
          </w:tcPr>
          <w:p w14:paraId="73EF3336" w14:textId="0837C71B" w:rsidR="00B35782" w:rsidRPr="00091B10" w:rsidRDefault="00FB6018" w:rsidP="00290DC7">
            <w:pPr>
              <w:cnfStyle w:val="000000100000" w:firstRow="0" w:lastRow="0" w:firstColumn="0" w:lastColumn="0" w:oddVBand="0" w:evenVBand="0" w:oddHBand="1" w:evenHBand="0" w:firstRowFirstColumn="0" w:firstRowLastColumn="0" w:lastRowFirstColumn="0" w:lastRowLastColumn="0"/>
            </w:pPr>
            <w:r w:rsidRPr="00FB6018">
              <w:lastRenderedPageBreak/>
              <w:t>AST5-IDE-02</w:t>
            </w:r>
            <w:r>
              <w:t xml:space="preserve">, </w:t>
            </w:r>
            <w:r w:rsidR="008C2575" w:rsidRPr="008C2575">
              <w:t>AST5-CUL-01</w:t>
            </w:r>
            <w:r w:rsidR="008C2575">
              <w:t xml:space="preserve">, </w:t>
            </w:r>
            <w:r w:rsidR="006E7695" w:rsidRPr="006E7695">
              <w:t>AST5-SAA-01</w:t>
            </w:r>
            <w:r w:rsidR="006E7695">
              <w:t xml:space="preserve">, </w:t>
            </w:r>
            <w:r w:rsidR="002E37FF" w:rsidRPr="002E37FF">
              <w:t>AST5-ROL-01</w:t>
            </w:r>
            <w:r w:rsidR="002E37FF">
              <w:t xml:space="preserve">, </w:t>
            </w:r>
            <w:r w:rsidR="003769B0" w:rsidRPr="003769B0">
              <w:t>AST5-REL-01</w:t>
            </w:r>
            <w:r w:rsidR="003769B0">
              <w:t xml:space="preserve">, </w:t>
            </w:r>
            <w:r w:rsidR="007245DE" w:rsidRPr="007245DE">
              <w:t>AST5-DAT-01</w:t>
            </w:r>
            <w:r w:rsidR="007245DE">
              <w:t xml:space="preserve">, </w:t>
            </w:r>
            <w:r w:rsidR="00DA65E3" w:rsidRPr="00DA65E3">
              <w:t>AST5-INF-01</w:t>
            </w:r>
          </w:p>
          <w:p w14:paraId="3A8C9E25" w14:textId="140A01CD" w:rsidR="00B35782" w:rsidRDefault="00B35782" w:rsidP="00290DC7">
            <w:pPr>
              <w:cnfStyle w:val="000000100000" w:firstRow="0" w:lastRow="0" w:firstColumn="0" w:lastColumn="0" w:oddVBand="0" w:evenVBand="0" w:oddHBand="1" w:evenHBand="0" w:firstRowFirstColumn="0" w:firstRowLastColumn="0" w:lastRowFirstColumn="0" w:lastRowLastColumn="0"/>
            </w:pPr>
            <w:r>
              <w:rPr>
                <w:b/>
                <w:bCs/>
              </w:rPr>
              <w:t xml:space="preserve">Related Life Skills outcomes: </w:t>
            </w:r>
            <w:r w:rsidR="00E6663C" w:rsidRPr="00E6663C">
              <w:t>ASTLS-IDE-02, ASTLS-CUL-01, ASTLS-SAA-01, ASTLS-ROL-01, ASTLS-REL-01, ASTLS-</w:t>
            </w:r>
            <w:r w:rsidR="00E6663C" w:rsidRPr="00E6663C">
              <w:lastRenderedPageBreak/>
              <w:t>REL-02, ASTLS-DAT-01, ASTLS-DAT-02, ASTLS-INF-01, ASTLS-INF-02</w:t>
            </w:r>
          </w:p>
        </w:tc>
        <w:tc>
          <w:tcPr>
            <w:tcW w:w="1950" w:type="dxa"/>
          </w:tcPr>
          <w:p w14:paraId="54F467A8" w14:textId="6C0826C5" w:rsidR="00B35782" w:rsidRDefault="00BA2407" w:rsidP="00290DC7">
            <w:pPr>
              <w:cnfStyle w:val="000000100000" w:firstRow="0" w:lastRow="0" w:firstColumn="0" w:lastColumn="0" w:oddVBand="0" w:evenVBand="0" w:oddHBand="1" w:evenHBand="0" w:firstRowFirstColumn="0" w:firstRowLastColumn="0" w:lastRowFirstColumn="0" w:lastRowLastColumn="0"/>
            </w:pPr>
            <w:r>
              <w:lastRenderedPageBreak/>
              <w:t>Virtual g</w:t>
            </w:r>
            <w:r w:rsidR="00907F38">
              <w:t>allery guided tour</w:t>
            </w:r>
          </w:p>
        </w:tc>
      </w:tr>
      <w:tr w:rsidR="00B35782" w14:paraId="78501660" w14:textId="77777777" w:rsidTr="5E96CE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7D69B47D" w14:textId="61F8C4F3" w:rsidR="00B35782" w:rsidRDefault="00B35782" w:rsidP="004102EC">
            <w:pPr>
              <w:rPr>
                <w:b w:val="0"/>
              </w:rPr>
            </w:pPr>
            <w:r>
              <w:t>Term 4</w:t>
            </w:r>
          </w:p>
          <w:p w14:paraId="5B3E120D" w14:textId="0F9877B5" w:rsidR="00B35782" w:rsidRDefault="00B35782" w:rsidP="004102EC">
            <w:pPr>
              <w:rPr>
                <w:b w:val="0"/>
              </w:rPr>
            </w:pPr>
            <w:r>
              <w:t>Weeks 1–10</w:t>
            </w:r>
          </w:p>
          <w:p w14:paraId="4747818D" w14:textId="77475343" w:rsidR="00B35782" w:rsidRDefault="00B35782" w:rsidP="004102EC">
            <w:r>
              <w:t>25 hours</w:t>
            </w:r>
          </w:p>
        </w:tc>
        <w:tc>
          <w:tcPr>
            <w:tcW w:w="7512" w:type="dxa"/>
          </w:tcPr>
          <w:p w14:paraId="7252EA44" w14:textId="77777777" w:rsidR="00B35782" w:rsidRDefault="00B35782" w:rsidP="00290DC7">
            <w:pPr>
              <w:cnfStyle w:val="000000010000" w:firstRow="0" w:lastRow="0" w:firstColumn="0" w:lastColumn="0" w:oddVBand="0" w:evenVBand="0" w:oddHBand="0" w:evenHBand="1" w:firstRowFirstColumn="0" w:firstRowLastColumn="0" w:lastRowFirstColumn="0" w:lastRowLastColumn="0"/>
              <w:rPr>
                <w:b/>
                <w:bCs/>
              </w:rPr>
            </w:pPr>
            <w:r>
              <w:rPr>
                <w:b/>
                <w:bCs/>
              </w:rPr>
              <w:t>Aboriginal Peoples and technologies (option)</w:t>
            </w:r>
          </w:p>
          <w:p w14:paraId="1D41CDB9" w14:textId="10ABB678" w:rsidR="00797085" w:rsidRPr="00797085" w:rsidRDefault="764CE3DD" w:rsidP="00290DC7">
            <w:pPr>
              <w:cnfStyle w:val="000000010000" w:firstRow="0" w:lastRow="0" w:firstColumn="0" w:lastColumn="0" w:oddVBand="0" w:evenVBand="0" w:oddHBand="0" w:evenHBand="1" w:firstRowFirstColumn="0" w:firstRowLastColumn="0" w:lastRowFirstColumn="0" w:lastRowLastColumn="0"/>
            </w:pPr>
            <w:r>
              <w:t>This unit examines the development and use of Aboriginal Peoples’ technologies over</w:t>
            </w:r>
            <w:r w:rsidR="07BE8CC0">
              <w:t xml:space="preserve"> time. Students investigate the sharing and adaptation of technologies </w:t>
            </w:r>
            <w:r w:rsidR="413750DB">
              <w:t xml:space="preserve">between </w:t>
            </w:r>
            <w:r w:rsidR="07BE8CC0">
              <w:t xml:space="preserve">Aboriginal and Torres Strait Islander Peoples and non-Aboriginal </w:t>
            </w:r>
            <w:r w:rsidR="6128508E">
              <w:t>people and</w:t>
            </w:r>
            <w:r w:rsidR="07D8997A">
              <w:t xml:space="preserve"> </w:t>
            </w:r>
            <w:r w:rsidR="30D9BD1B">
              <w:t>assess the contribution of Aboriginal Peoples</w:t>
            </w:r>
            <w:r w:rsidR="00C87D96">
              <w:t>’</w:t>
            </w:r>
            <w:r w:rsidR="30D9BD1B">
              <w:t xml:space="preserve"> Cultural Knowledges to contemporary scientific and technological development and innovation. </w:t>
            </w:r>
            <w:r w:rsidR="4E961D26">
              <w:t xml:space="preserve">Through the case study, students </w:t>
            </w:r>
            <w:r w:rsidR="01C7275D">
              <w:t xml:space="preserve">investigate </w:t>
            </w:r>
            <w:r w:rsidR="3DE59329">
              <w:t xml:space="preserve">ongoing use of </w:t>
            </w:r>
            <w:r w:rsidR="652AC62E">
              <w:t xml:space="preserve">Aboriginal Peoples’ </w:t>
            </w:r>
            <w:r w:rsidR="3DE59329">
              <w:t>technologies and scientific Knowledges</w:t>
            </w:r>
            <w:r w:rsidR="652AC62E">
              <w:t>,</w:t>
            </w:r>
            <w:r w:rsidR="3DE59329">
              <w:t xml:space="preserve"> </w:t>
            </w:r>
            <w:r w:rsidR="1DFD1BC3">
              <w:t>with a focus on environmental management practices and sustainabili</w:t>
            </w:r>
            <w:r w:rsidR="652AC62E">
              <w:t>ty.</w:t>
            </w:r>
          </w:p>
        </w:tc>
        <w:tc>
          <w:tcPr>
            <w:tcW w:w="3407" w:type="dxa"/>
          </w:tcPr>
          <w:p w14:paraId="3B8A9F7B" w14:textId="77777777" w:rsidR="00861DEE" w:rsidRPr="00861DEE" w:rsidRDefault="00861DEE" w:rsidP="00861DEE">
            <w:pPr>
              <w:cnfStyle w:val="000000010000" w:firstRow="0" w:lastRow="0" w:firstColumn="0" w:lastColumn="0" w:oddVBand="0" w:evenVBand="0" w:oddHBand="0" w:evenHBand="1" w:firstRowFirstColumn="0" w:firstRowLastColumn="0" w:lastRowFirstColumn="0" w:lastRowLastColumn="0"/>
            </w:pPr>
            <w:r w:rsidRPr="00861DEE">
              <w:t>AST5-IDE-02, AST5-CUL-01, AST5-FCA-01, AST5-SAA-01, AST5-REL-01, AST5-DAT-01, AST5-INF-01</w:t>
            </w:r>
          </w:p>
          <w:p w14:paraId="007E0156" w14:textId="5014FA37" w:rsidR="00B35782" w:rsidRPr="00091B10" w:rsidRDefault="00861DEE" w:rsidP="00861DEE">
            <w:pPr>
              <w:cnfStyle w:val="000000010000" w:firstRow="0" w:lastRow="0" w:firstColumn="0" w:lastColumn="0" w:oddVBand="0" w:evenVBand="0" w:oddHBand="0" w:evenHBand="1" w:firstRowFirstColumn="0" w:firstRowLastColumn="0" w:lastRowFirstColumn="0" w:lastRowLastColumn="0"/>
            </w:pPr>
            <w:r w:rsidRPr="00861DEE">
              <w:rPr>
                <w:b/>
                <w:bCs/>
              </w:rPr>
              <w:t xml:space="preserve">Related Life Skills outcomes: </w:t>
            </w:r>
            <w:r w:rsidRPr="00861DEE">
              <w:t>ASTLS-IDE-02, ASTLS-CUL-01, ASTLS-FCA-01, ASTLS-SAA-01, ASTLS-REL-01, ASTLS-REL-02, ASTLS-DAT-01, ASTLS-DAT-02, ASTLS-INF-01, ASTLS-INF-02</w:t>
            </w:r>
          </w:p>
        </w:tc>
        <w:tc>
          <w:tcPr>
            <w:tcW w:w="1950" w:type="dxa"/>
          </w:tcPr>
          <w:p w14:paraId="674FB7EE" w14:textId="20E08533" w:rsidR="00B35782" w:rsidRDefault="00802C68" w:rsidP="00290DC7">
            <w:pPr>
              <w:cnfStyle w:val="000000010000" w:firstRow="0" w:lastRow="0" w:firstColumn="0" w:lastColumn="0" w:oddVBand="0" w:evenVBand="0" w:oddHBand="0" w:evenHBand="1" w:firstRowFirstColumn="0" w:firstRowLastColumn="0" w:lastRowFirstColumn="0" w:lastRowLastColumn="0"/>
            </w:pPr>
            <w:r>
              <w:t xml:space="preserve">Research </w:t>
            </w:r>
            <w:r w:rsidR="001D2F7D">
              <w:t>essay</w:t>
            </w:r>
          </w:p>
        </w:tc>
      </w:tr>
    </w:tbl>
    <w:p w14:paraId="796F50B9" w14:textId="7D7CFA14" w:rsidR="00B35782" w:rsidRDefault="005F6111" w:rsidP="005F6111">
      <w:pPr>
        <w:pStyle w:val="Imageattributioncaption"/>
      </w:pPr>
      <w:hyperlink r:id="rId8" w:history="1">
        <w:r w:rsidRPr="007C40E3">
          <w:rPr>
            <w:rStyle w:val="Hyperlink"/>
          </w:rPr>
          <w:t>Aboriginal Studies 7–10 Syllabus</w:t>
        </w:r>
      </w:hyperlink>
      <w:r w:rsidRPr="00E258F6">
        <w:t xml:space="preserve"> © NSW Education Standards Authority (NESA) for and on behalf of the Crown in right of the State of New South Wales, </w:t>
      </w:r>
      <w:r>
        <w:t>2024</w:t>
      </w:r>
      <w:r w:rsidRPr="00E258F6">
        <w:t>.</w:t>
      </w:r>
    </w:p>
    <w:p w14:paraId="60BA36BC" w14:textId="77777777" w:rsidR="00B35782" w:rsidRDefault="00B35782">
      <w:pPr>
        <w:suppressAutoHyphens w:val="0"/>
        <w:spacing w:before="0" w:after="160" w:line="259" w:lineRule="auto"/>
      </w:pPr>
      <w:r>
        <w:br w:type="page"/>
      </w:r>
    </w:p>
    <w:p w14:paraId="62D2A57C" w14:textId="1BC02A8F" w:rsidR="00B35782" w:rsidRPr="004775EA" w:rsidRDefault="00B35782" w:rsidP="00B35782">
      <w:pPr>
        <w:pStyle w:val="Heading1"/>
      </w:pPr>
      <w:bookmarkStart w:id="3" w:name="_Toc193110683"/>
      <w:r>
        <w:lastRenderedPageBreak/>
        <w:t xml:space="preserve">Aboriginal Studies 7–10 (Year 10) </w:t>
      </w:r>
      <w:r w:rsidRPr="004775EA">
        <w:t xml:space="preserve">– </w:t>
      </w:r>
      <w:r>
        <w:t>s</w:t>
      </w:r>
      <w:r w:rsidRPr="004775EA">
        <w:t>cope and sequence</w:t>
      </w:r>
      <w:bookmarkEnd w:id="3"/>
    </w:p>
    <w:p w14:paraId="6FC475E0" w14:textId="77777777" w:rsidR="00B35782" w:rsidRPr="007C1763" w:rsidRDefault="00B35782" w:rsidP="00B35782">
      <w:pPr>
        <w:pStyle w:val="FeatureBox2"/>
      </w:pPr>
      <w:r>
        <w:rPr>
          <w:b/>
          <w:bCs/>
        </w:rPr>
        <w:t>Note</w:t>
      </w:r>
      <w:r>
        <w:t>: the ‘Term and duration’ column provides general guidance on scheduling and duration of units. Adjust to suit your school context.</w:t>
      </w:r>
    </w:p>
    <w:p w14:paraId="37B90C1A" w14:textId="249FA84E" w:rsidR="00B35782" w:rsidRDefault="00B35782" w:rsidP="00B35782">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B35782">
        <w:t xml:space="preserve"> </w:t>
      </w:r>
      <w:r>
        <w:t>Aboriginal Studies 7–10 (Year 10) 200-hour scope and sequence</w:t>
      </w:r>
    </w:p>
    <w:tbl>
      <w:tblPr>
        <w:tblStyle w:val="Tableheader"/>
        <w:tblW w:w="14565" w:type="dxa"/>
        <w:tblLayout w:type="fixed"/>
        <w:tblLook w:val="04A0" w:firstRow="1" w:lastRow="0" w:firstColumn="1" w:lastColumn="0" w:noHBand="0" w:noVBand="1"/>
        <w:tblDescription w:val="Table outlines the term or duration information, learning overview, outcomes and assessment details."/>
      </w:tblPr>
      <w:tblGrid>
        <w:gridCol w:w="1695"/>
        <w:gridCol w:w="7512"/>
        <w:gridCol w:w="3408"/>
        <w:gridCol w:w="1950"/>
      </w:tblGrid>
      <w:tr w:rsidR="00B35782" w14:paraId="03892CEA" w14:textId="77777777" w:rsidTr="00277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6BA6D33F" w14:textId="3476C787" w:rsidR="00B35782" w:rsidRDefault="00B35782" w:rsidP="00B35782">
            <w:r>
              <w:t>Term and duration</w:t>
            </w:r>
          </w:p>
        </w:tc>
        <w:tc>
          <w:tcPr>
            <w:tcW w:w="7512" w:type="dxa"/>
          </w:tcPr>
          <w:p w14:paraId="7A030D99" w14:textId="4BD15B03" w:rsidR="00B35782" w:rsidRDefault="00B35782" w:rsidP="00B35782">
            <w:pPr>
              <w:cnfStyle w:val="100000000000" w:firstRow="1" w:lastRow="0" w:firstColumn="0" w:lastColumn="0" w:oddVBand="0" w:evenVBand="0" w:oddHBand="0" w:evenHBand="0" w:firstRowFirstColumn="0" w:firstRowLastColumn="0" w:lastRowFirstColumn="0" w:lastRowLastColumn="0"/>
              <w:rPr>
                <w:b w:val="0"/>
                <w:bCs/>
              </w:rPr>
            </w:pPr>
            <w:r>
              <w:t>Learning overview</w:t>
            </w:r>
          </w:p>
        </w:tc>
        <w:tc>
          <w:tcPr>
            <w:tcW w:w="3408" w:type="dxa"/>
          </w:tcPr>
          <w:p w14:paraId="622D8E35" w14:textId="399D5B2E" w:rsidR="00B35782" w:rsidRPr="00091B10" w:rsidRDefault="00B35782" w:rsidP="00B35782">
            <w:pPr>
              <w:cnfStyle w:val="100000000000" w:firstRow="1" w:lastRow="0" w:firstColumn="0" w:lastColumn="0" w:oddVBand="0" w:evenVBand="0" w:oddHBand="0" w:evenHBand="0" w:firstRowFirstColumn="0" w:firstRowLastColumn="0" w:lastRowFirstColumn="0" w:lastRowLastColumn="0"/>
            </w:pPr>
            <w:r>
              <w:t>Outcomes</w:t>
            </w:r>
          </w:p>
        </w:tc>
        <w:tc>
          <w:tcPr>
            <w:tcW w:w="1950" w:type="dxa"/>
          </w:tcPr>
          <w:p w14:paraId="3291196D" w14:textId="64BFCC6D" w:rsidR="00B35782" w:rsidRDefault="00B35782" w:rsidP="00B35782">
            <w:pPr>
              <w:cnfStyle w:val="100000000000" w:firstRow="1" w:lastRow="0" w:firstColumn="0" w:lastColumn="0" w:oddVBand="0" w:evenVBand="0" w:oddHBand="0" w:evenHBand="0" w:firstRowFirstColumn="0" w:firstRowLastColumn="0" w:lastRowFirstColumn="0" w:lastRowLastColumn="0"/>
            </w:pPr>
            <w:r>
              <w:t>Assessment</w:t>
            </w:r>
          </w:p>
        </w:tc>
      </w:tr>
      <w:tr w:rsidR="00B35782" w14:paraId="4B0BF32B" w14:textId="77777777" w:rsidTr="0027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4AD97B30" w14:textId="77777777" w:rsidR="00B35782" w:rsidRDefault="00B35782" w:rsidP="00B35782">
            <w:pPr>
              <w:rPr>
                <w:b w:val="0"/>
              </w:rPr>
            </w:pPr>
            <w:r>
              <w:t>Term 1</w:t>
            </w:r>
          </w:p>
          <w:p w14:paraId="1457BCC1" w14:textId="14CD9DAA" w:rsidR="00B35782" w:rsidRDefault="00B35782" w:rsidP="00B35782">
            <w:pPr>
              <w:rPr>
                <w:b w:val="0"/>
              </w:rPr>
            </w:pPr>
            <w:r>
              <w:t>Weeks 1–10</w:t>
            </w:r>
          </w:p>
          <w:p w14:paraId="789EF90D" w14:textId="04F0E333" w:rsidR="00B35782" w:rsidRDefault="00B35782" w:rsidP="00B35782">
            <w:r>
              <w:t>25 hours</w:t>
            </w:r>
          </w:p>
        </w:tc>
        <w:tc>
          <w:tcPr>
            <w:tcW w:w="7512" w:type="dxa"/>
          </w:tcPr>
          <w:p w14:paraId="335BEE57" w14:textId="77777777" w:rsidR="00B35782" w:rsidRDefault="00B35782" w:rsidP="00B35782">
            <w:pPr>
              <w:cnfStyle w:val="000000100000" w:firstRow="0" w:lastRow="0" w:firstColumn="0" w:lastColumn="0" w:oddVBand="0" w:evenVBand="0" w:oddHBand="1" w:evenHBand="0" w:firstRowFirstColumn="0" w:firstRowLastColumn="0" w:lastRowFirstColumn="0" w:lastRowLastColumn="0"/>
              <w:rPr>
                <w:b/>
                <w:bCs/>
              </w:rPr>
            </w:pPr>
            <w:r>
              <w:rPr>
                <w:b/>
                <w:bCs/>
              </w:rPr>
              <w:t>Aboriginal self-determination and autonomy (core)</w:t>
            </w:r>
          </w:p>
          <w:p w14:paraId="05C57318" w14:textId="274044AE" w:rsidR="0045092C" w:rsidRPr="0045092C" w:rsidRDefault="000A12C1" w:rsidP="00B35782">
            <w:pPr>
              <w:cnfStyle w:val="000000100000" w:firstRow="0" w:lastRow="0" w:firstColumn="0" w:lastColumn="0" w:oddVBand="0" w:evenVBand="0" w:oddHBand="1" w:evenHBand="0" w:firstRowFirstColumn="0" w:firstRowLastColumn="0" w:lastRowFirstColumn="0" w:lastRowLastColumn="0"/>
            </w:pPr>
            <w:r>
              <w:t>This unit focuses on</w:t>
            </w:r>
            <w:r w:rsidR="00DC382F" w:rsidRPr="00DC382F">
              <w:t xml:space="preserve"> the importance of self-determination and autonomy</w:t>
            </w:r>
            <w:r w:rsidR="002A4602">
              <w:t xml:space="preserve"> t</w:t>
            </w:r>
            <w:r w:rsidR="00D863BC">
              <w:t>hrough a</w:t>
            </w:r>
            <w:r w:rsidR="005267E4">
              <w:t>n</w:t>
            </w:r>
            <w:r w:rsidR="00D863BC">
              <w:t xml:space="preserve"> assessment of </w:t>
            </w:r>
            <w:r w:rsidR="005267E4">
              <w:t xml:space="preserve">the impacts and </w:t>
            </w:r>
            <w:r w:rsidR="00D863BC">
              <w:t>responses to the denial of human rights</w:t>
            </w:r>
            <w:r w:rsidR="00332527">
              <w:t xml:space="preserve"> to Aboriginal Peoples and to Torres Strait Islander Peoples</w:t>
            </w:r>
            <w:r w:rsidR="00D07A49">
              <w:t xml:space="preserve">. Students </w:t>
            </w:r>
            <w:r w:rsidR="00E90A56">
              <w:t xml:space="preserve">engage in a case study exploring </w:t>
            </w:r>
            <w:r w:rsidR="0057356F">
              <w:t xml:space="preserve">the connection between </w:t>
            </w:r>
            <w:r w:rsidR="00980050" w:rsidRPr="00980050">
              <w:t>ownership and access to lands, sea and waterways to self-determination, autonomy and economic independence of Aboriginal Peoples and Torres Strait Islander Peoples</w:t>
            </w:r>
            <w:r w:rsidR="00980050">
              <w:t>.</w:t>
            </w:r>
          </w:p>
        </w:tc>
        <w:tc>
          <w:tcPr>
            <w:tcW w:w="3408" w:type="dxa"/>
          </w:tcPr>
          <w:p w14:paraId="7958EC19" w14:textId="77777777" w:rsidR="00B35782" w:rsidRDefault="000624F2" w:rsidP="00B35782">
            <w:pPr>
              <w:cnfStyle w:val="000000100000" w:firstRow="0" w:lastRow="0" w:firstColumn="0" w:lastColumn="0" w:oddVBand="0" w:evenVBand="0" w:oddHBand="1" w:evenHBand="0" w:firstRowFirstColumn="0" w:firstRowLastColumn="0" w:lastRowFirstColumn="0" w:lastRowLastColumn="0"/>
            </w:pPr>
            <w:r w:rsidRPr="000624F2">
              <w:t>AST5-SAA-01</w:t>
            </w:r>
            <w:r>
              <w:t xml:space="preserve">, </w:t>
            </w:r>
            <w:r w:rsidR="0077735E" w:rsidRPr="0077735E">
              <w:t>AST5-ROL-0</w:t>
            </w:r>
            <w:r w:rsidR="0077735E">
              <w:t xml:space="preserve">1, </w:t>
            </w:r>
            <w:r w:rsidR="002C130D" w:rsidRPr="002C130D">
              <w:t>AST5-REL-01</w:t>
            </w:r>
            <w:r w:rsidR="002C130D">
              <w:t xml:space="preserve">, </w:t>
            </w:r>
            <w:r w:rsidR="00014493" w:rsidRPr="00014493">
              <w:t>AST5-DAT-01</w:t>
            </w:r>
            <w:r w:rsidR="00014493">
              <w:t xml:space="preserve">, </w:t>
            </w:r>
            <w:r w:rsidR="008D6861" w:rsidRPr="008D6861">
              <w:t>AST5-INF-01</w:t>
            </w:r>
          </w:p>
          <w:p w14:paraId="02DD0D81" w14:textId="5664D5BD" w:rsidR="008D6861" w:rsidRPr="008D6861" w:rsidRDefault="008D6861" w:rsidP="00E12137">
            <w:pPr>
              <w:cnfStyle w:val="000000100000" w:firstRow="0" w:lastRow="0" w:firstColumn="0" w:lastColumn="0" w:oddVBand="0" w:evenVBand="0" w:oddHBand="1" w:evenHBand="0" w:firstRowFirstColumn="0" w:firstRowLastColumn="0" w:lastRowFirstColumn="0" w:lastRowLastColumn="0"/>
            </w:pPr>
            <w:r w:rsidRPr="00B34F27">
              <w:rPr>
                <w:b/>
                <w:bCs/>
              </w:rPr>
              <w:t>Related Life Skills outcomes:</w:t>
            </w:r>
            <w:r w:rsidR="00E12137">
              <w:rPr>
                <w:b/>
                <w:bCs/>
              </w:rPr>
              <w:t xml:space="preserve"> </w:t>
            </w:r>
            <w:r w:rsidR="00B85B5E" w:rsidRPr="00B85B5E">
              <w:t>ASTLS-SAA-01, ASTLS-ROL-01, ASTLS-REL-01, ASTLS-REL-02, ASTLS-DAT-01, ASTLS-DAT-02, ASTLS-INF-01, ASTLS-INF-02</w:t>
            </w:r>
          </w:p>
        </w:tc>
        <w:tc>
          <w:tcPr>
            <w:tcW w:w="1950" w:type="dxa"/>
          </w:tcPr>
          <w:p w14:paraId="5BFB1971" w14:textId="5EB8CDC4" w:rsidR="00B35782" w:rsidRDefault="00023301" w:rsidP="00B35782">
            <w:pPr>
              <w:cnfStyle w:val="000000100000" w:firstRow="0" w:lastRow="0" w:firstColumn="0" w:lastColumn="0" w:oddVBand="0" w:evenVBand="0" w:oddHBand="1" w:evenHBand="0" w:firstRowFirstColumn="0" w:firstRowLastColumn="0" w:lastRowFirstColumn="0" w:lastRowLastColumn="0"/>
            </w:pPr>
            <w:r>
              <w:t>Annotated timeline</w:t>
            </w:r>
          </w:p>
        </w:tc>
      </w:tr>
      <w:tr w:rsidR="00B35782" w14:paraId="44A365F9" w14:textId="77777777" w:rsidTr="00277D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1D090E43" w14:textId="218FD4F9" w:rsidR="00B35782" w:rsidRDefault="00B35782" w:rsidP="00B35782">
            <w:pPr>
              <w:rPr>
                <w:b w:val="0"/>
              </w:rPr>
            </w:pPr>
            <w:r>
              <w:t>Term 2</w:t>
            </w:r>
          </w:p>
          <w:p w14:paraId="7F74EE1D" w14:textId="3BB44BEB" w:rsidR="00B35782" w:rsidRDefault="00B35782" w:rsidP="00B35782">
            <w:pPr>
              <w:rPr>
                <w:b w:val="0"/>
              </w:rPr>
            </w:pPr>
            <w:r>
              <w:t>Weeks 1–10</w:t>
            </w:r>
          </w:p>
          <w:p w14:paraId="6A7E18E5" w14:textId="43DFBD34" w:rsidR="00B35782" w:rsidRDefault="00B35782" w:rsidP="00B35782">
            <w:r>
              <w:lastRenderedPageBreak/>
              <w:t>25 hours</w:t>
            </w:r>
          </w:p>
        </w:tc>
        <w:tc>
          <w:tcPr>
            <w:tcW w:w="7512" w:type="dxa"/>
          </w:tcPr>
          <w:p w14:paraId="683CD1EE" w14:textId="77777777" w:rsidR="00B35782" w:rsidRDefault="00B35782" w:rsidP="00B35782">
            <w:pPr>
              <w:cnfStyle w:val="000000010000" w:firstRow="0" w:lastRow="0" w:firstColumn="0" w:lastColumn="0" w:oddVBand="0" w:evenVBand="0" w:oddHBand="0" w:evenHBand="1" w:firstRowFirstColumn="0" w:firstRowLastColumn="0" w:lastRowFirstColumn="0" w:lastRowLastColumn="0"/>
              <w:rPr>
                <w:b/>
                <w:bCs/>
              </w:rPr>
            </w:pPr>
            <w:r>
              <w:rPr>
                <w:b/>
                <w:bCs/>
              </w:rPr>
              <w:lastRenderedPageBreak/>
              <w:t>Aboriginal enterprises and organisations (core)</w:t>
            </w:r>
          </w:p>
          <w:p w14:paraId="028DFB16" w14:textId="2371AC13" w:rsidR="00980050" w:rsidRPr="00980050" w:rsidRDefault="001331A3" w:rsidP="00B35782">
            <w:pPr>
              <w:cnfStyle w:val="000000010000" w:firstRow="0" w:lastRow="0" w:firstColumn="0" w:lastColumn="0" w:oddVBand="0" w:evenVBand="0" w:oddHBand="0" w:evenHBand="1" w:firstRowFirstColumn="0" w:firstRowLastColumn="0" w:lastRowFirstColumn="0" w:lastRowLastColumn="0"/>
            </w:pPr>
            <w:r>
              <w:t xml:space="preserve">Students </w:t>
            </w:r>
            <w:r w:rsidR="0066001F">
              <w:t xml:space="preserve">investigate </w:t>
            </w:r>
            <w:r w:rsidR="008344C5">
              <w:t xml:space="preserve">how </w:t>
            </w:r>
            <w:r w:rsidR="0066001F">
              <w:t xml:space="preserve">the history of Aboriginal Peoples’ autonomy and </w:t>
            </w:r>
            <w:r w:rsidR="0066001F">
              <w:lastRenderedPageBreak/>
              <w:t>governance</w:t>
            </w:r>
            <w:r w:rsidR="008344C5">
              <w:t xml:space="preserve"> led to the diversity of Aboriginal </w:t>
            </w:r>
            <w:r w:rsidR="00371B1D">
              <w:t>enterprises and organisations.</w:t>
            </w:r>
            <w:r w:rsidR="005368E6">
              <w:t xml:space="preserve"> They </w:t>
            </w:r>
            <w:r w:rsidR="00592DBA">
              <w:t>analyse the role and significance of these enterprises and organisations today</w:t>
            </w:r>
            <w:r w:rsidR="00B66A4F">
              <w:t xml:space="preserve"> in furthering the progress of self-determination and autonomy for Aboriginal Peoples. </w:t>
            </w:r>
            <w:r w:rsidR="00DF504E">
              <w:t xml:space="preserve">The case study provides students the opportunity to explore the </w:t>
            </w:r>
            <w:r w:rsidR="00B81D50">
              <w:t xml:space="preserve">role and </w:t>
            </w:r>
            <w:r w:rsidR="00DF504E">
              <w:t>activities of an Aboriginal organisation or enterprise</w:t>
            </w:r>
            <w:r w:rsidR="00BD4EC2">
              <w:t xml:space="preserve"> </w:t>
            </w:r>
            <w:r w:rsidR="008448F2">
              <w:t xml:space="preserve">using ethical research practices and </w:t>
            </w:r>
            <w:r w:rsidR="00B81D50" w:rsidRPr="00B81D50">
              <w:t xml:space="preserve">describe, explain, document and evaluate </w:t>
            </w:r>
            <w:r w:rsidR="008448F2">
              <w:t>their findings in a report.</w:t>
            </w:r>
          </w:p>
        </w:tc>
        <w:tc>
          <w:tcPr>
            <w:tcW w:w="3408" w:type="dxa"/>
          </w:tcPr>
          <w:p w14:paraId="4F5CA48A" w14:textId="0FA5C7AC" w:rsidR="00B34F27" w:rsidRPr="00B34F27" w:rsidRDefault="00B34F27" w:rsidP="00B34F27">
            <w:pPr>
              <w:cnfStyle w:val="000000010000" w:firstRow="0" w:lastRow="0" w:firstColumn="0" w:lastColumn="0" w:oddVBand="0" w:evenVBand="0" w:oddHBand="0" w:evenHBand="1" w:firstRowFirstColumn="0" w:firstRowLastColumn="0" w:lastRowFirstColumn="0" w:lastRowLastColumn="0"/>
            </w:pPr>
            <w:r w:rsidRPr="00B34F27">
              <w:lastRenderedPageBreak/>
              <w:t xml:space="preserve">AST5-IDE-02, AST5-FCA-01, AST5-SAA-01, AST5-ROL-01, </w:t>
            </w:r>
            <w:r w:rsidRPr="00B34F27">
              <w:lastRenderedPageBreak/>
              <w:t>AST5-DAT-01, AST5-INF-01</w:t>
            </w:r>
          </w:p>
          <w:p w14:paraId="1BE63211" w14:textId="30212185" w:rsidR="00B35782" w:rsidRPr="00091B10" w:rsidRDefault="00B34F27" w:rsidP="00B34F27">
            <w:pPr>
              <w:cnfStyle w:val="000000010000" w:firstRow="0" w:lastRow="0" w:firstColumn="0" w:lastColumn="0" w:oddVBand="0" w:evenVBand="0" w:oddHBand="0" w:evenHBand="1" w:firstRowFirstColumn="0" w:firstRowLastColumn="0" w:lastRowFirstColumn="0" w:lastRowLastColumn="0"/>
            </w:pPr>
            <w:r w:rsidRPr="00B34F27">
              <w:rPr>
                <w:b/>
                <w:bCs/>
              </w:rPr>
              <w:t xml:space="preserve">Related Life Skills outcomes: </w:t>
            </w:r>
            <w:r w:rsidRPr="00B34F27">
              <w:t>ASTLS-IDE-02, ASTLS-FCA-01, ASTLS-SAA-01, ASTLS-ROL-01, ASTLS-DAT-01, ASTLS-DAT-02, ASTLS-INF-01, ASTLS-INF-02</w:t>
            </w:r>
          </w:p>
        </w:tc>
        <w:tc>
          <w:tcPr>
            <w:tcW w:w="1950" w:type="dxa"/>
          </w:tcPr>
          <w:p w14:paraId="5E9992D9" w14:textId="493323BB" w:rsidR="00B35782" w:rsidRDefault="00124884" w:rsidP="00B35782">
            <w:pPr>
              <w:cnfStyle w:val="000000010000" w:firstRow="0" w:lastRow="0" w:firstColumn="0" w:lastColumn="0" w:oddVBand="0" w:evenVBand="0" w:oddHBand="0" w:evenHBand="1" w:firstRowFirstColumn="0" w:firstRowLastColumn="0" w:lastRowFirstColumn="0" w:lastRowLastColumn="0"/>
            </w:pPr>
            <w:r>
              <w:lastRenderedPageBreak/>
              <w:t>Case study</w:t>
            </w:r>
            <w:r w:rsidR="00D45EE1">
              <w:t xml:space="preserve"> report</w:t>
            </w:r>
          </w:p>
        </w:tc>
      </w:tr>
      <w:tr w:rsidR="00B35782" w14:paraId="7D6E9ECC" w14:textId="77777777" w:rsidTr="00277D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B4EA9E9" w14:textId="1EFA0518" w:rsidR="00B35782" w:rsidRDefault="00B35782" w:rsidP="00B35782">
            <w:pPr>
              <w:rPr>
                <w:b w:val="0"/>
              </w:rPr>
            </w:pPr>
            <w:r>
              <w:t>Term 3</w:t>
            </w:r>
          </w:p>
          <w:p w14:paraId="03D909DE" w14:textId="631ED75B" w:rsidR="00B35782" w:rsidRDefault="00B35782" w:rsidP="00B35782">
            <w:pPr>
              <w:rPr>
                <w:b w:val="0"/>
              </w:rPr>
            </w:pPr>
            <w:r>
              <w:t>Weeks 1–10</w:t>
            </w:r>
          </w:p>
          <w:p w14:paraId="2270AB2E" w14:textId="385C424C" w:rsidR="00B35782" w:rsidRDefault="00B35782" w:rsidP="00B35782">
            <w:r>
              <w:t>25 hours</w:t>
            </w:r>
          </w:p>
        </w:tc>
        <w:tc>
          <w:tcPr>
            <w:tcW w:w="7512" w:type="dxa"/>
          </w:tcPr>
          <w:p w14:paraId="179F8028" w14:textId="77777777" w:rsidR="00B35782" w:rsidRDefault="00B35782" w:rsidP="00B35782">
            <w:pPr>
              <w:cnfStyle w:val="000000100000" w:firstRow="0" w:lastRow="0" w:firstColumn="0" w:lastColumn="0" w:oddVBand="0" w:evenVBand="0" w:oddHBand="1" w:evenHBand="0" w:firstRowFirstColumn="0" w:firstRowLastColumn="0" w:lastRowFirstColumn="0" w:lastRowLastColumn="0"/>
              <w:rPr>
                <w:b/>
                <w:bCs/>
              </w:rPr>
            </w:pPr>
            <w:r>
              <w:rPr>
                <w:b/>
                <w:bCs/>
              </w:rPr>
              <w:t xml:space="preserve">Aboriginal Peoples </w:t>
            </w:r>
            <w:r w:rsidR="00FD18F7">
              <w:rPr>
                <w:b/>
                <w:bCs/>
              </w:rPr>
              <w:t>and the media</w:t>
            </w:r>
            <w:r>
              <w:rPr>
                <w:b/>
                <w:bCs/>
              </w:rPr>
              <w:t xml:space="preserve"> (option)</w:t>
            </w:r>
          </w:p>
          <w:p w14:paraId="5763B9CF" w14:textId="469B0C0C" w:rsidR="00FD18F7" w:rsidRPr="00FD18F7" w:rsidRDefault="00FD18F7" w:rsidP="00B35782">
            <w:pPr>
              <w:cnfStyle w:val="000000100000" w:firstRow="0" w:lastRow="0" w:firstColumn="0" w:lastColumn="0" w:oddVBand="0" w:evenVBand="0" w:oddHBand="1" w:evenHBand="0" w:firstRowFirstColumn="0" w:firstRowLastColumn="0" w:lastRowFirstColumn="0" w:lastRowLastColumn="0"/>
            </w:pPr>
            <w:r>
              <w:t xml:space="preserve">This unit examines the roles and responsibilities </w:t>
            </w:r>
            <w:r w:rsidR="004F1A0F">
              <w:t xml:space="preserve">of the media in influencing social attitudes, values and public policy. Through a critical analysis </w:t>
            </w:r>
            <w:r w:rsidR="00235EB0">
              <w:t xml:space="preserve">of media representations of Aboriginal Peoples, students explore changes in and impacts of representations over time. Students explore the </w:t>
            </w:r>
            <w:r w:rsidR="00272E7A">
              <w:t>contemporary significance of the media</w:t>
            </w:r>
            <w:r w:rsidR="00BB2189">
              <w:t xml:space="preserve"> </w:t>
            </w:r>
            <w:r w:rsidR="00BB2189" w:rsidRPr="00BB2189">
              <w:t>presenting a balanced view of Aboriginal Peoples, histories and Cultures</w:t>
            </w:r>
            <w:r w:rsidR="00BB2189">
              <w:t xml:space="preserve"> in </w:t>
            </w:r>
            <w:r w:rsidR="00BB2189" w:rsidRPr="00BB2189">
              <w:t>working towards self-determination and autonomy for Aboriginal Peoples</w:t>
            </w:r>
            <w:r w:rsidR="00BB2189">
              <w:t xml:space="preserve">. Students </w:t>
            </w:r>
            <w:r w:rsidR="005F6111">
              <w:t>explore the interaction between the media and the local Aboriginal Community through a case study, presenting their findings in a local media file.</w:t>
            </w:r>
          </w:p>
        </w:tc>
        <w:tc>
          <w:tcPr>
            <w:tcW w:w="3408" w:type="dxa"/>
          </w:tcPr>
          <w:p w14:paraId="590B2B3F" w14:textId="77777777" w:rsidR="00B35782" w:rsidRDefault="00B774D6" w:rsidP="00B35782">
            <w:pPr>
              <w:cnfStyle w:val="000000100000" w:firstRow="0" w:lastRow="0" w:firstColumn="0" w:lastColumn="0" w:oddVBand="0" w:evenVBand="0" w:oddHBand="1" w:evenHBand="0" w:firstRowFirstColumn="0" w:firstRowLastColumn="0" w:lastRowFirstColumn="0" w:lastRowLastColumn="0"/>
            </w:pPr>
            <w:r w:rsidRPr="00B774D6">
              <w:t>AST5-IDE-02</w:t>
            </w:r>
            <w:r>
              <w:t xml:space="preserve">, </w:t>
            </w:r>
            <w:r w:rsidR="006D1A2D" w:rsidRPr="006D1A2D">
              <w:t>AST5-SAA-01</w:t>
            </w:r>
            <w:r w:rsidR="006D1A2D">
              <w:t xml:space="preserve">, </w:t>
            </w:r>
            <w:r w:rsidR="00AB6917" w:rsidRPr="00AB6917">
              <w:t>AST5-REL-01</w:t>
            </w:r>
            <w:r w:rsidR="00AB6917">
              <w:t xml:space="preserve">, </w:t>
            </w:r>
            <w:r w:rsidR="00570DB3" w:rsidRPr="00570DB3">
              <w:t>AST5-DAT-01</w:t>
            </w:r>
            <w:r w:rsidR="00570DB3">
              <w:t xml:space="preserve">, </w:t>
            </w:r>
            <w:r w:rsidR="00CC7539" w:rsidRPr="00CC7539">
              <w:t>AST5-INF-01</w:t>
            </w:r>
          </w:p>
          <w:p w14:paraId="27DC1996" w14:textId="7C46541D" w:rsidR="00CC7539" w:rsidRPr="00CC7539" w:rsidRDefault="00CC7539" w:rsidP="00B35782">
            <w:pPr>
              <w:cnfStyle w:val="000000100000" w:firstRow="0" w:lastRow="0" w:firstColumn="0" w:lastColumn="0" w:oddVBand="0" w:evenVBand="0" w:oddHBand="1" w:evenHBand="0" w:firstRowFirstColumn="0" w:firstRowLastColumn="0" w:lastRowFirstColumn="0" w:lastRowLastColumn="0"/>
            </w:pPr>
            <w:r w:rsidRPr="00B34F27">
              <w:rPr>
                <w:b/>
                <w:bCs/>
              </w:rPr>
              <w:t>Related Life Skills outcomes:</w:t>
            </w:r>
            <w:r>
              <w:rPr>
                <w:b/>
                <w:bCs/>
              </w:rPr>
              <w:t xml:space="preserve"> </w:t>
            </w:r>
            <w:r w:rsidR="00813CEB" w:rsidRPr="00813CEB">
              <w:t>ASTLS-IDE-02, ASTLS-SAA-01, ASTLS-REL-01, ASTLS-REL-02, ASTLS-DAT-01, ASTLS-DAT-02, ASTLS-INF-01, ASTLS-INF-02</w:t>
            </w:r>
          </w:p>
        </w:tc>
        <w:tc>
          <w:tcPr>
            <w:tcW w:w="1950" w:type="dxa"/>
          </w:tcPr>
          <w:p w14:paraId="223C46A3" w14:textId="10AEE634" w:rsidR="00B35782" w:rsidRDefault="00FD18F7" w:rsidP="00B35782">
            <w:pPr>
              <w:cnfStyle w:val="000000100000" w:firstRow="0" w:lastRow="0" w:firstColumn="0" w:lastColumn="0" w:oddVBand="0" w:evenVBand="0" w:oddHBand="1" w:evenHBand="0" w:firstRowFirstColumn="0" w:firstRowLastColumn="0" w:lastRowFirstColumn="0" w:lastRowLastColumn="0"/>
            </w:pPr>
            <w:r>
              <w:t>Local media file</w:t>
            </w:r>
          </w:p>
        </w:tc>
      </w:tr>
      <w:tr w:rsidR="00B35782" w14:paraId="44C99D2C" w14:textId="77777777" w:rsidTr="00277D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5" w:type="dxa"/>
          </w:tcPr>
          <w:p w14:paraId="22FB3A2C" w14:textId="7E4F7872" w:rsidR="00B35782" w:rsidRDefault="00B35782" w:rsidP="00B35782">
            <w:pPr>
              <w:rPr>
                <w:b w:val="0"/>
              </w:rPr>
            </w:pPr>
            <w:r>
              <w:lastRenderedPageBreak/>
              <w:t>Term 4</w:t>
            </w:r>
          </w:p>
          <w:p w14:paraId="1AF36A80" w14:textId="0CBA536B" w:rsidR="00B35782" w:rsidRDefault="00B35782" w:rsidP="00B35782">
            <w:pPr>
              <w:rPr>
                <w:b w:val="0"/>
              </w:rPr>
            </w:pPr>
            <w:r>
              <w:t>Weeks 1–10</w:t>
            </w:r>
          </w:p>
          <w:p w14:paraId="7B079468" w14:textId="0749730A" w:rsidR="00B35782" w:rsidRDefault="00B35782" w:rsidP="00B35782">
            <w:r>
              <w:t>25 hours</w:t>
            </w:r>
          </w:p>
        </w:tc>
        <w:tc>
          <w:tcPr>
            <w:tcW w:w="7512" w:type="dxa"/>
          </w:tcPr>
          <w:p w14:paraId="5496EDF5" w14:textId="77777777" w:rsidR="00B35782" w:rsidRDefault="00B35782" w:rsidP="00B35782">
            <w:pPr>
              <w:cnfStyle w:val="000000010000" w:firstRow="0" w:lastRow="0" w:firstColumn="0" w:lastColumn="0" w:oddVBand="0" w:evenVBand="0" w:oddHBand="0" w:evenHBand="1" w:firstRowFirstColumn="0" w:firstRowLastColumn="0" w:lastRowFirstColumn="0" w:lastRowLastColumn="0"/>
              <w:rPr>
                <w:b/>
                <w:bCs/>
              </w:rPr>
            </w:pPr>
            <w:r>
              <w:rPr>
                <w:b/>
                <w:bCs/>
              </w:rPr>
              <w:t>Aboriginal Peoples and sport (option)</w:t>
            </w:r>
          </w:p>
          <w:p w14:paraId="6CD55603" w14:textId="2B3F1AC5" w:rsidR="00B81D50" w:rsidRPr="00B81D50" w:rsidRDefault="00AA5E17" w:rsidP="00B35782">
            <w:pPr>
              <w:cnfStyle w:val="000000010000" w:firstRow="0" w:lastRow="0" w:firstColumn="0" w:lastColumn="0" w:oddVBand="0" w:evenVBand="0" w:oddHBand="0" w:evenHBand="1" w:firstRowFirstColumn="0" w:firstRowLastColumn="0" w:lastRowFirstColumn="0" w:lastRowLastColumn="0"/>
            </w:pPr>
            <w:r>
              <w:t xml:space="preserve">Students </w:t>
            </w:r>
            <w:r w:rsidR="008A1285">
              <w:t xml:space="preserve">learn about </w:t>
            </w:r>
            <w:r w:rsidR="000C7BD5">
              <w:t>the</w:t>
            </w:r>
            <w:r w:rsidR="008B4A90">
              <w:t xml:space="preserve"> significance of sport for Aboriginal Peoples, </w:t>
            </w:r>
            <w:r w:rsidR="00CC2099">
              <w:t>from</w:t>
            </w:r>
            <w:r w:rsidR="000C7BD5">
              <w:t xml:space="preserve"> </w:t>
            </w:r>
            <w:r w:rsidR="008A1285">
              <w:t>traditional</w:t>
            </w:r>
            <w:r w:rsidR="00AB67A6">
              <w:t xml:space="preserve"> sports and games of Aboriginal Peoples and Torres Strait Islander Peoples</w:t>
            </w:r>
            <w:r w:rsidR="004E3BA3">
              <w:t xml:space="preserve"> through to </w:t>
            </w:r>
            <w:r w:rsidR="00BE5AF5">
              <w:t xml:space="preserve">modern participation in sport at all levels. </w:t>
            </w:r>
            <w:r w:rsidR="000E54CE">
              <w:t xml:space="preserve">Through an </w:t>
            </w:r>
            <w:r w:rsidR="00E05C5B">
              <w:t xml:space="preserve">investigation of a sporting event in the case study, students explore </w:t>
            </w:r>
            <w:r w:rsidR="00D810B8">
              <w:t>the contribution of</w:t>
            </w:r>
            <w:r w:rsidR="00151680">
              <w:t xml:space="preserve"> sport </w:t>
            </w:r>
            <w:r w:rsidR="00D810B8">
              <w:t>to the</w:t>
            </w:r>
            <w:r w:rsidR="00151680">
              <w:t xml:space="preserve"> </w:t>
            </w:r>
            <w:r w:rsidR="00850F5C" w:rsidRPr="00850F5C">
              <w:t>breakdown of barriers between Aboriginal Peoples and non-Aboriginal people and communities, including the local and regional Community</w:t>
            </w:r>
            <w:r w:rsidR="00850F5C">
              <w:t xml:space="preserve">. </w:t>
            </w:r>
            <w:r w:rsidR="007954FA">
              <w:t xml:space="preserve">Students examine the contribution of </w:t>
            </w:r>
            <w:r w:rsidR="00AB7CFE">
              <w:t xml:space="preserve">sportspeople </w:t>
            </w:r>
            <w:r w:rsidR="00361E54">
              <w:t>as role models</w:t>
            </w:r>
            <w:r w:rsidR="00400488">
              <w:t xml:space="preserve"> locally, nationally and internationally</w:t>
            </w:r>
            <w:r w:rsidR="00CB5EA0">
              <w:t xml:space="preserve">, including </w:t>
            </w:r>
            <w:r w:rsidR="00B90D32">
              <w:t>their significance in challenging racism and discrimination</w:t>
            </w:r>
            <w:r w:rsidR="00ED56E7">
              <w:t>.</w:t>
            </w:r>
          </w:p>
        </w:tc>
        <w:tc>
          <w:tcPr>
            <w:tcW w:w="3408" w:type="dxa"/>
          </w:tcPr>
          <w:p w14:paraId="387877FE" w14:textId="0ED14114" w:rsidR="009522EB" w:rsidRPr="009522EB" w:rsidRDefault="009522EB" w:rsidP="009522EB">
            <w:pPr>
              <w:cnfStyle w:val="000000010000" w:firstRow="0" w:lastRow="0" w:firstColumn="0" w:lastColumn="0" w:oddVBand="0" w:evenVBand="0" w:oddHBand="0" w:evenHBand="1" w:firstRowFirstColumn="0" w:firstRowLastColumn="0" w:lastRowFirstColumn="0" w:lastRowLastColumn="0"/>
            </w:pPr>
            <w:r w:rsidRPr="009522EB">
              <w:t>AST5-IDE-02, AST5-CUL-01, AST5-FCA-01, AST5-ROL-01, AST5-REL-01, AST5-DAT-01, AST5-INF-01</w:t>
            </w:r>
          </w:p>
          <w:p w14:paraId="4F519139" w14:textId="00A02B09" w:rsidR="00B35782" w:rsidRPr="00091B10" w:rsidRDefault="009522EB" w:rsidP="009522EB">
            <w:pPr>
              <w:cnfStyle w:val="000000010000" w:firstRow="0" w:lastRow="0" w:firstColumn="0" w:lastColumn="0" w:oddVBand="0" w:evenVBand="0" w:oddHBand="0" w:evenHBand="1" w:firstRowFirstColumn="0" w:firstRowLastColumn="0" w:lastRowFirstColumn="0" w:lastRowLastColumn="0"/>
            </w:pPr>
            <w:r w:rsidRPr="009522EB">
              <w:rPr>
                <w:b/>
                <w:bCs/>
              </w:rPr>
              <w:t xml:space="preserve">Related Life Skills outcomes: </w:t>
            </w:r>
            <w:r w:rsidRPr="009522EB">
              <w:t>ASTLS-IDE-02, ASTLS-CUL-01, ASTLS-FCA-01, ASTLS-ROL-01, ASTLS-REL-01, ASTLS-REL-02, ASTLS-DAT-01, ASTLS-DAT-02, ASTLS-INF-01, ASTLS-INF-02</w:t>
            </w:r>
          </w:p>
        </w:tc>
        <w:tc>
          <w:tcPr>
            <w:tcW w:w="1950" w:type="dxa"/>
          </w:tcPr>
          <w:p w14:paraId="4D1BF66D" w14:textId="4EDCBBDB" w:rsidR="00B35782" w:rsidRDefault="00B9283F" w:rsidP="00B35782">
            <w:pPr>
              <w:cnfStyle w:val="000000010000" w:firstRow="0" w:lastRow="0" w:firstColumn="0" w:lastColumn="0" w:oddVBand="0" w:evenVBand="0" w:oddHBand="0" w:evenHBand="1" w:firstRowFirstColumn="0" w:firstRowLastColumn="0" w:lastRowFirstColumn="0" w:lastRowLastColumn="0"/>
            </w:pPr>
            <w:r>
              <w:t>Sportspeople p</w:t>
            </w:r>
            <w:r w:rsidR="00865E50">
              <w:t>rofile</w:t>
            </w:r>
            <w:r>
              <w:t xml:space="preserve"> series</w:t>
            </w:r>
          </w:p>
        </w:tc>
      </w:tr>
    </w:tbl>
    <w:bookmarkStart w:id="4" w:name="_Toc112409827"/>
    <w:bookmarkStart w:id="5" w:name="_Toc147483515"/>
    <w:p w14:paraId="1C928A00" w14:textId="508E8C59" w:rsidR="00055A8F" w:rsidRDefault="007C40E3" w:rsidP="00055A8F">
      <w:pPr>
        <w:pStyle w:val="Imageattributioncaption"/>
      </w:pPr>
      <w:r>
        <w:fldChar w:fldCharType="begin"/>
      </w:r>
      <w:r>
        <w:instrText>HYPERLINK "https://curriculum.nsw.edu.au/learning-areas/hsie/aboriginal-studies-7-10-2024/overview"</w:instrText>
      </w:r>
      <w:r>
        <w:fldChar w:fldCharType="separate"/>
      </w:r>
      <w:r w:rsidR="002E30CF" w:rsidRPr="007C40E3">
        <w:rPr>
          <w:rStyle w:val="Hyperlink"/>
        </w:rPr>
        <w:t xml:space="preserve">Aboriginal Studies </w:t>
      </w:r>
      <w:r w:rsidRPr="007C40E3">
        <w:rPr>
          <w:rStyle w:val="Hyperlink"/>
        </w:rPr>
        <w:t xml:space="preserve">7–10 </w:t>
      </w:r>
      <w:r w:rsidR="00E258F6" w:rsidRPr="007C40E3">
        <w:rPr>
          <w:rStyle w:val="Hyperlink"/>
        </w:rPr>
        <w:t>Syllabus</w:t>
      </w:r>
      <w:r>
        <w:fldChar w:fldCharType="end"/>
      </w:r>
      <w:r w:rsidR="00E258F6" w:rsidRPr="00E258F6">
        <w:t xml:space="preserve"> © NSW Education Standards Authority (NESA) for and on behalf of the Crown in right of the State of New South Wales, </w:t>
      </w:r>
      <w:r>
        <w:t>2024</w:t>
      </w:r>
      <w:r w:rsidR="00E258F6" w:rsidRPr="00E258F6">
        <w:t>.</w:t>
      </w:r>
      <w:bookmarkStart w:id="6" w:name="_Toc1022999069"/>
      <w:bookmarkStart w:id="7" w:name="_Toc112409828"/>
      <w:bookmarkStart w:id="8" w:name="_Toc147483516"/>
      <w:bookmarkEnd w:id="4"/>
      <w:bookmarkEnd w:id="5"/>
    </w:p>
    <w:p w14:paraId="3CC4EF2D" w14:textId="77777777" w:rsidR="00055A8F" w:rsidRDefault="00055A8F">
      <w:pPr>
        <w:suppressAutoHyphens w:val="0"/>
        <w:spacing w:before="0" w:after="160" w:line="259" w:lineRule="auto"/>
        <w:rPr>
          <w:sz w:val="18"/>
          <w:szCs w:val="18"/>
        </w:rPr>
      </w:pPr>
      <w:r>
        <w:br w:type="page"/>
      </w:r>
    </w:p>
    <w:p w14:paraId="6A186EA2" w14:textId="77777777" w:rsidR="00055A8F" w:rsidRDefault="00055A8F" w:rsidP="00055A8F">
      <w:pPr>
        <w:pStyle w:val="Heading1"/>
        <w:rPr>
          <w:szCs w:val="48"/>
        </w:rPr>
      </w:pPr>
      <w:bookmarkStart w:id="9" w:name="_Toc168398245"/>
      <w:bookmarkStart w:id="10" w:name="_Toc177971937"/>
      <w:bookmarkStart w:id="11" w:name="_Toc193110684"/>
      <w:r>
        <w:lastRenderedPageBreak/>
        <w:t>References</w:t>
      </w:r>
      <w:bookmarkEnd w:id="9"/>
      <w:bookmarkEnd w:id="10"/>
      <w:bookmarkEnd w:id="11"/>
    </w:p>
    <w:p w14:paraId="46591C29" w14:textId="77777777" w:rsidR="00055A8F" w:rsidRDefault="00055A8F" w:rsidP="00055A8F">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39A2C88" w14:textId="77777777" w:rsidR="00055A8F" w:rsidRDefault="00055A8F" w:rsidP="00055A8F">
      <w:pPr>
        <w:pStyle w:val="FeatureBox2"/>
      </w:pPr>
      <w:r>
        <w:t xml:space="preserve">Please refer to the NESA Copyright Disclaimer for more information </w:t>
      </w:r>
      <w:hyperlink r:id="rId9" w:tgtFrame="_blank" w:tooltip="https://educationstandards.nsw.edu.au/wps/portal/nesa/mini-footer/copyright" w:history="1">
        <w:r>
          <w:rPr>
            <w:rStyle w:val="Hyperlink"/>
          </w:rPr>
          <w:t>https://educationstandards.nsw.edu.au/wps/portal/nesa/mini-footer/copyright</w:t>
        </w:r>
      </w:hyperlink>
      <w:r>
        <w:t>.</w:t>
      </w:r>
    </w:p>
    <w:p w14:paraId="2CAB3CDE" w14:textId="77777777" w:rsidR="00055A8F" w:rsidRDefault="00055A8F" w:rsidP="00055A8F">
      <w:pPr>
        <w:pStyle w:val="FeatureBox2"/>
      </w:pPr>
      <w:r>
        <w:t xml:space="preserve">NESA holds the only official and up-to-date versions of the NSW Curriculum and syllabus documents. Please visit the NSW Education Standards Authority (NESA) website </w:t>
      </w:r>
      <w:hyperlink r:id="rId10" w:history="1">
        <w:r>
          <w:rPr>
            <w:rStyle w:val="Hyperlink"/>
          </w:rPr>
          <w:t>https://educationstandards.nsw.edu.au</w:t>
        </w:r>
      </w:hyperlink>
      <w:r>
        <w:t xml:space="preserve"> and the NSW Curriculum website </w:t>
      </w:r>
      <w:hyperlink r:id="rId11" w:history="1">
        <w:r>
          <w:rPr>
            <w:rStyle w:val="Hyperlink"/>
          </w:rPr>
          <w:t>https://curriculum.nsw.edu.au</w:t>
        </w:r>
      </w:hyperlink>
      <w:r>
        <w:t>.</w:t>
      </w:r>
    </w:p>
    <w:p w14:paraId="11AE7624" w14:textId="2B4C836F" w:rsidR="00E915B8" w:rsidRDefault="007C40E3" w:rsidP="00055A8F">
      <w:hyperlink r:id="rId12" w:history="1">
        <w:r w:rsidRPr="007C40E3">
          <w:rPr>
            <w:rStyle w:val="Hyperlink"/>
          </w:rPr>
          <w:t>Aboriginal Studies 7–10 Syllabus</w:t>
        </w:r>
      </w:hyperlink>
      <w:r w:rsidR="00055A8F">
        <w:t xml:space="preserve"> © NSW Education Standards Authority (NESA) for and on behalf of the Crown in right of the State of New South </w:t>
      </w:r>
      <w:r w:rsidR="00055A8F" w:rsidRPr="00A579CA">
        <w:t xml:space="preserve">Wales, </w:t>
      </w:r>
      <w:r>
        <w:t>2024</w:t>
      </w:r>
      <w:r w:rsidR="00055A8F" w:rsidRPr="00A579CA">
        <w:t>.</w:t>
      </w:r>
    </w:p>
    <w:bookmarkEnd w:id="6"/>
    <w:bookmarkEnd w:id="7"/>
    <w:bookmarkEnd w:id="8"/>
    <w:p w14:paraId="6CF70709" w14:textId="77777777" w:rsidR="00684CDB" w:rsidRDefault="00684CDB" w:rsidP="00ED4BFA">
      <w:pPr>
        <w:sectPr w:rsidR="00684CDB" w:rsidSect="003769C0">
          <w:headerReference w:type="default" r:id="rId13"/>
          <w:footerReference w:type="even" r:id="rId14"/>
          <w:footerReference w:type="default" r:id="rId15"/>
          <w:headerReference w:type="first" r:id="rId16"/>
          <w:footerReference w:type="first" r:id="rId17"/>
          <w:pgSz w:w="16838" w:h="11906" w:orient="landscape"/>
          <w:pgMar w:top="1134" w:right="1134" w:bottom="1134" w:left="1134" w:header="709" w:footer="709" w:gutter="0"/>
          <w:pgNumType w:start="0"/>
          <w:cols w:space="708"/>
          <w:titlePg/>
          <w:docGrid w:linePitch="360"/>
        </w:sectPr>
      </w:pPr>
    </w:p>
    <w:p w14:paraId="5BD5DACE" w14:textId="4901079D" w:rsidR="00F44D5C" w:rsidRPr="00E80FFD" w:rsidRDefault="00F44D5C" w:rsidP="00F44D5C">
      <w:pPr>
        <w:spacing w:before="0" w:after="0"/>
        <w:rPr>
          <w:rStyle w:val="Strong"/>
          <w:szCs w:val="22"/>
        </w:rPr>
      </w:pPr>
      <w:r w:rsidRPr="00E80FFD">
        <w:rPr>
          <w:rStyle w:val="Strong"/>
          <w:szCs w:val="22"/>
        </w:rPr>
        <w:lastRenderedPageBreak/>
        <w:t>© State of New South Wales (Department of Education), 202</w:t>
      </w:r>
      <w:r w:rsidR="007C40E3">
        <w:rPr>
          <w:rStyle w:val="Strong"/>
          <w:szCs w:val="22"/>
        </w:rPr>
        <w:t>5</w:t>
      </w:r>
    </w:p>
    <w:p w14:paraId="3637F876" w14:textId="77777777" w:rsidR="00F44D5C" w:rsidRPr="00E80FFD" w:rsidRDefault="00F44D5C" w:rsidP="00F44D5C">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1C43A8BA" w14:textId="77777777" w:rsidR="00F44D5C" w:rsidRDefault="00F44D5C" w:rsidP="00F44D5C">
      <w:r w:rsidRPr="00E80FFD">
        <w:t>Copyright material available in this resource</w:t>
      </w:r>
      <w:r>
        <w:t xml:space="preserve"> and owned by the NSW Department of Education is licensed under a </w:t>
      </w:r>
      <w:hyperlink r:id="rId18" w:history="1">
        <w:r w:rsidRPr="003B3E41">
          <w:rPr>
            <w:rStyle w:val="Hyperlink"/>
          </w:rPr>
          <w:t>Creative Commons Attribution 4.0 International (CC BY 4.0) license</w:t>
        </w:r>
      </w:hyperlink>
      <w:r>
        <w:t>.</w:t>
      </w:r>
    </w:p>
    <w:p w14:paraId="6AACA396" w14:textId="77777777" w:rsidR="00F44D5C" w:rsidRDefault="00F44D5C" w:rsidP="00F44D5C">
      <w:pPr>
        <w:spacing w:line="276" w:lineRule="auto"/>
      </w:pPr>
      <w:r>
        <w:rPr>
          <w:noProof/>
        </w:rPr>
        <w:drawing>
          <wp:inline distT="0" distB="0" distL="0" distR="0" wp14:anchorId="51EEF7E3" wp14:editId="57A89661">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C0C9E49" w14:textId="77777777" w:rsidR="00F44D5C" w:rsidRPr="00E80FFD" w:rsidRDefault="00F44D5C" w:rsidP="00F44D5C">
      <w:r w:rsidRPr="002D3434">
        <w:t xml:space="preserve">This license allows you to share and </w:t>
      </w:r>
      <w:r w:rsidRPr="00E80FFD">
        <w:t>adapt the material for any purpose, even commercially.</w:t>
      </w:r>
    </w:p>
    <w:p w14:paraId="0B214CD6" w14:textId="2C454F0A" w:rsidR="00F44D5C" w:rsidRPr="00E80FFD" w:rsidRDefault="00F44D5C" w:rsidP="00F44D5C">
      <w:r w:rsidRPr="00E80FFD">
        <w:t>Attribution should be given to © State of New South Wales (Department of Education), 202</w:t>
      </w:r>
      <w:r w:rsidR="007C40E3">
        <w:t>5</w:t>
      </w:r>
      <w:r w:rsidRPr="00E80FFD">
        <w:t>.</w:t>
      </w:r>
    </w:p>
    <w:p w14:paraId="178D5A07" w14:textId="77777777" w:rsidR="00F44D5C" w:rsidRPr="002D3434" w:rsidRDefault="00F44D5C" w:rsidP="00F44D5C">
      <w:r w:rsidRPr="00E80FFD">
        <w:t>Material in this resource not available</w:t>
      </w:r>
      <w:r w:rsidRPr="002D3434">
        <w:t xml:space="preserve"> under a Creative Commons license:</w:t>
      </w:r>
    </w:p>
    <w:p w14:paraId="24C37F6F" w14:textId="77777777" w:rsidR="00F44D5C" w:rsidRPr="002D3434" w:rsidRDefault="00F44D5C" w:rsidP="00F44D5C">
      <w:pPr>
        <w:pStyle w:val="ListBullet"/>
        <w:numPr>
          <w:ilvl w:val="0"/>
          <w:numId w:val="1"/>
        </w:numPr>
        <w:spacing w:line="276" w:lineRule="auto"/>
        <w:contextualSpacing/>
      </w:pPr>
      <w:r w:rsidRPr="002D3434">
        <w:t>the NSW Department of Education logo, other logos and trademark-protected material</w:t>
      </w:r>
    </w:p>
    <w:p w14:paraId="7AFC8456" w14:textId="77777777" w:rsidR="00F44D5C" w:rsidRPr="002D3434" w:rsidRDefault="00F44D5C" w:rsidP="00F44D5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446DCE3A" w14:textId="77777777" w:rsidR="00F44D5C" w:rsidRPr="003B3E41" w:rsidRDefault="00F44D5C" w:rsidP="00F44D5C">
      <w:pPr>
        <w:pStyle w:val="FeatureBox2"/>
        <w:spacing w:line="276" w:lineRule="auto"/>
        <w:rPr>
          <w:rStyle w:val="Strong"/>
        </w:rPr>
      </w:pPr>
      <w:r w:rsidRPr="003B3E41">
        <w:rPr>
          <w:rStyle w:val="Strong"/>
        </w:rPr>
        <w:t>Links to third-party material and websites</w:t>
      </w:r>
    </w:p>
    <w:p w14:paraId="438D71FE" w14:textId="77777777" w:rsidR="00F44D5C" w:rsidRDefault="00F44D5C" w:rsidP="00F44D5C">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5AFED5" w14:textId="77777777" w:rsidR="00F44D5C" w:rsidRPr="00EC22E4" w:rsidRDefault="00F44D5C" w:rsidP="00F44D5C">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F44D5C" w:rsidRPr="00EC22E4" w:rsidSect="00F44D5C">
      <w:headerReference w:type="default" r:id="rId20"/>
      <w:footerReference w:type="default" r:id="rId21"/>
      <w:headerReference w:type="first" r:id="rId22"/>
      <w:footerReference w:type="first" r:id="rId2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7B93F" w14:textId="77777777" w:rsidR="004A310F" w:rsidRDefault="004A310F" w:rsidP="00E51733">
      <w:r>
        <w:separator/>
      </w:r>
    </w:p>
  </w:endnote>
  <w:endnote w:type="continuationSeparator" w:id="0">
    <w:p w14:paraId="3787A5A1" w14:textId="77777777" w:rsidR="004A310F" w:rsidRDefault="004A310F" w:rsidP="00E51733">
      <w:r>
        <w:continuationSeparator/>
      </w:r>
    </w:p>
  </w:endnote>
  <w:endnote w:type="continuationNotice" w:id="1">
    <w:p w14:paraId="4D187125" w14:textId="77777777" w:rsidR="004A310F" w:rsidRDefault="004A310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C89FAE5E-71BA-444F-AED6-ADE90361351E}"/>
  </w:font>
  <w:font w:name="Calibri">
    <w:panose1 w:val="020F0502020204030204"/>
    <w:charset w:val="00"/>
    <w:family w:val="swiss"/>
    <w:pitch w:val="variable"/>
    <w:sig w:usb0="E4002EFF" w:usb1="C200247B" w:usb2="00000009" w:usb3="00000000" w:csb0="000001FF" w:csb1="00000000"/>
    <w:embedRegular r:id="rId2" w:fontKey="{CD9FA755-F4E1-4B38-A370-DCE7C5DDA096}"/>
    <w:embedBold r:id="rId3" w:fontKey="{F99C2A2E-0E5F-44D8-8B2D-EE9557F125F8}"/>
    <w:embedItalic r:id="rId4" w:fontKey="{F4412C71-14DD-4615-B1C0-391A0A79989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embedRegular r:id="rId5" w:fontKey="{B9B3293C-502B-469F-8ABF-37B886700D6B}"/>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7BBF9F81-BF87-4D0B-9044-49DE2901B4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5D2B4" w14:textId="4CC52FA1"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FC1C29">
      <w:rPr>
        <w:noProof/>
      </w:rPr>
      <w:t>Mar-25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DEC9F" w14:textId="58CBD332" w:rsidR="00F66145" w:rsidRPr="00566035" w:rsidRDefault="00566035" w:rsidP="00566035">
    <w:pPr>
      <w:pStyle w:val="Footer"/>
    </w:pPr>
    <w:r>
      <w:t xml:space="preserve">© NSW Department of Education, </w:t>
    </w:r>
    <w:r>
      <w:fldChar w:fldCharType="begin"/>
    </w:r>
    <w:r>
      <w:instrText xml:space="preserve"> DATE  \@ "MMM-yy"  \* MERGEFORMAT </w:instrText>
    </w:r>
    <w:r>
      <w:fldChar w:fldCharType="separate"/>
    </w:r>
    <w:r w:rsidR="00FC1C29">
      <w:rPr>
        <w:noProof/>
      </w:rPr>
      <w:t>Mar-25</w:t>
    </w:r>
    <w:r>
      <w:fldChar w:fldCharType="end"/>
    </w:r>
    <w:r>
      <w:ptab w:relativeTo="margin" w:alignment="right" w:leader="none"/>
    </w:r>
    <w:r>
      <w:rPr>
        <w:b/>
        <w:noProof/>
        <w:sz w:val="28"/>
        <w:szCs w:val="28"/>
      </w:rPr>
      <w:drawing>
        <wp:inline distT="0" distB="0" distL="0" distR="0" wp14:anchorId="552EBF7B" wp14:editId="7D74C059">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43D1A" w14:textId="77777777" w:rsidR="00191140" w:rsidRPr="002F375A" w:rsidRDefault="00191140" w:rsidP="00191140">
    <w:pPr>
      <w:pStyle w:val="Logo"/>
      <w:ind w:right="-31"/>
      <w:jc w:val="right"/>
    </w:pPr>
    <w:r w:rsidRPr="008426B6">
      <w:rPr>
        <w:noProof/>
      </w:rPr>
      <w:drawing>
        <wp:inline distT="0" distB="0" distL="0" distR="0" wp14:anchorId="50024AE9" wp14:editId="03009F25">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E10B" w14:textId="77777777" w:rsidR="003C0E40" w:rsidRDefault="003C0E4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5D485" w14:textId="77777777" w:rsidR="003C0E40" w:rsidRPr="00E80FFD" w:rsidRDefault="003C0E40"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47B5E" w14:textId="77777777" w:rsidR="004A310F" w:rsidRDefault="004A310F" w:rsidP="00E51733">
      <w:r>
        <w:separator/>
      </w:r>
    </w:p>
  </w:footnote>
  <w:footnote w:type="continuationSeparator" w:id="0">
    <w:p w14:paraId="12A89F0E" w14:textId="77777777" w:rsidR="004A310F" w:rsidRDefault="004A310F" w:rsidP="00E51733">
      <w:r>
        <w:continuationSeparator/>
      </w:r>
    </w:p>
  </w:footnote>
  <w:footnote w:type="continuationNotice" w:id="1">
    <w:p w14:paraId="6855A4AE" w14:textId="77777777" w:rsidR="004A310F" w:rsidRDefault="004A310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D01C" w14:textId="0ED562AF" w:rsidR="00684CDB" w:rsidRDefault="007C40E3" w:rsidP="00684CDB">
    <w:pPr>
      <w:pStyle w:val="Documentname"/>
    </w:pPr>
    <w:r w:rsidRPr="007C40E3">
      <w:t xml:space="preserve">Aboriginal Studies 7–10 (Stage 5) </w:t>
    </w:r>
    <w:r w:rsidR="00603A3A" w:rsidRPr="00603A3A">
      <w:t>– sample scope and sequence</w:t>
    </w:r>
    <w:r w:rsidR="0027327B">
      <w:t xml:space="preserve"> – </w:t>
    </w:r>
    <w:r w:rsidR="009F6622">
      <w:t>2</w:t>
    </w:r>
    <w:r w:rsidR="0027327B">
      <w:t>00-hour</w:t>
    </w:r>
    <w:r w:rsidR="00603A3A" w:rsidRPr="00603A3A">
      <w:t xml:space="preserve"> </w:t>
    </w:r>
    <w:r w:rsidR="00684CDB" w:rsidRPr="00D2403C">
      <w:t xml:space="preserve">| </w:t>
    </w:r>
    <w:r w:rsidR="00684CDB" w:rsidRPr="0062578B">
      <w:fldChar w:fldCharType="begin"/>
    </w:r>
    <w:r w:rsidR="00684CDB" w:rsidRPr="0062578B">
      <w:instrText xml:space="preserve"> PAGE   \* MERGEFORMAT </w:instrText>
    </w:r>
    <w:r w:rsidR="00684CDB" w:rsidRPr="0062578B">
      <w:fldChar w:fldCharType="separate"/>
    </w:r>
    <w:r w:rsidR="00684CDB" w:rsidRPr="0062578B">
      <w:t>2</w:t>
    </w:r>
    <w:r w:rsidR="00684CDB" w:rsidRPr="006257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DAC30" w14:textId="77777777" w:rsidR="00761246" w:rsidRPr="00684CDB" w:rsidRDefault="00FC1C29" w:rsidP="00684CDB">
    <w:pPr>
      <w:pStyle w:val="Header"/>
      <w:spacing w:after="0"/>
    </w:pPr>
    <w:r>
      <w:rPr>
        <w:color w:val="2B579A"/>
        <w:shd w:val="clear" w:color="auto" w:fill="E6E6E6"/>
      </w:rPr>
      <w:pict w14:anchorId="4B211A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684CDB"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37D42" w14:textId="77777777" w:rsidR="003C0E40" w:rsidRDefault="003C0E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FA2" w14:textId="77777777" w:rsidR="003C0E40" w:rsidRPr="00FA6449" w:rsidRDefault="003C0E40"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2C8C3BB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16882164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802381330">
    <w:abstractNumId w:val="0"/>
  </w:num>
  <w:num w:numId="13" w16cid:durableId="562910925">
    <w:abstractNumId w:val="2"/>
  </w:num>
  <w:num w:numId="14" w16cid:durableId="840006507">
    <w:abstractNumId w:val="5"/>
  </w:num>
  <w:num w:numId="15" w16cid:durableId="416633166">
    <w:abstractNumId w:val="5"/>
  </w:num>
  <w:num w:numId="16" w16cid:durableId="1429276161">
    <w:abstractNumId w:val="3"/>
  </w:num>
  <w:num w:numId="17" w16cid:durableId="26531348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563951619">
    <w:abstractNumId w:val="0"/>
  </w:num>
  <w:num w:numId="19" w16cid:durableId="1831092261">
    <w:abstractNumId w:val="2"/>
  </w:num>
  <w:num w:numId="20" w16cid:durableId="443959869">
    <w:abstractNumId w:val="5"/>
  </w:num>
  <w:num w:numId="21" w16cid:durableId="1089306188">
    <w:abstractNumId w:val="5"/>
  </w:num>
  <w:num w:numId="22" w16cid:durableId="186328033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1939"/>
    <w:rsid w:val="00000DE7"/>
    <w:rsid w:val="0000514F"/>
    <w:rsid w:val="0000646E"/>
    <w:rsid w:val="00013D7A"/>
    <w:rsid w:val="00013FF2"/>
    <w:rsid w:val="00014493"/>
    <w:rsid w:val="000178A7"/>
    <w:rsid w:val="00023301"/>
    <w:rsid w:val="000252CB"/>
    <w:rsid w:val="00034EB8"/>
    <w:rsid w:val="00045F0D"/>
    <w:rsid w:val="0004750C"/>
    <w:rsid w:val="00047862"/>
    <w:rsid w:val="00051962"/>
    <w:rsid w:val="00053465"/>
    <w:rsid w:val="00055A8F"/>
    <w:rsid w:val="00056914"/>
    <w:rsid w:val="00061D5B"/>
    <w:rsid w:val="000624F2"/>
    <w:rsid w:val="00065A05"/>
    <w:rsid w:val="0007280C"/>
    <w:rsid w:val="00074F0F"/>
    <w:rsid w:val="00081AED"/>
    <w:rsid w:val="000847A4"/>
    <w:rsid w:val="00085128"/>
    <w:rsid w:val="00091B10"/>
    <w:rsid w:val="00094873"/>
    <w:rsid w:val="000A0153"/>
    <w:rsid w:val="000A12C1"/>
    <w:rsid w:val="000A2F6A"/>
    <w:rsid w:val="000C1B93"/>
    <w:rsid w:val="000C24ED"/>
    <w:rsid w:val="000C6591"/>
    <w:rsid w:val="000C7BD5"/>
    <w:rsid w:val="000D3BBE"/>
    <w:rsid w:val="000D4D75"/>
    <w:rsid w:val="000D7466"/>
    <w:rsid w:val="000E1B55"/>
    <w:rsid w:val="000E547D"/>
    <w:rsid w:val="000E54CE"/>
    <w:rsid w:val="000F2CF0"/>
    <w:rsid w:val="00100357"/>
    <w:rsid w:val="00111023"/>
    <w:rsid w:val="00112528"/>
    <w:rsid w:val="00115B14"/>
    <w:rsid w:val="00124884"/>
    <w:rsid w:val="001276A4"/>
    <w:rsid w:val="00131BD4"/>
    <w:rsid w:val="001331A3"/>
    <w:rsid w:val="00140D9B"/>
    <w:rsid w:val="0014582B"/>
    <w:rsid w:val="00151680"/>
    <w:rsid w:val="00155376"/>
    <w:rsid w:val="00167331"/>
    <w:rsid w:val="00171C9C"/>
    <w:rsid w:val="00173355"/>
    <w:rsid w:val="00173515"/>
    <w:rsid w:val="00175915"/>
    <w:rsid w:val="00176AC1"/>
    <w:rsid w:val="00177F9F"/>
    <w:rsid w:val="00190C6F"/>
    <w:rsid w:val="00190D3C"/>
    <w:rsid w:val="00191140"/>
    <w:rsid w:val="00191CC1"/>
    <w:rsid w:val="00197F8E"/>
    <w:rsid w:val="001A0331"/>
    <w:rsid w:val="001A2D64"/>
    <w:rsid w:val="001A3009"/>
    <w:rsid w:val="001A7A58"/>
    <w:rsid w:val="001B1224"/>
    <w:rsid w:val="001B6C17"/>
    <w:rsid w:val="001B7D19"/>
    <w:rsid w:val="001C7E97"/>
    <w:rsid w:val="001D2F7D"/>
    <w:rsid w:val="001D5230"/>
    <w:rsid w:val="001F3690"/>
    <w:rsid w:val="001F5C52"/>
    <w:rsid w:val="00202E19"/>
    <w:rsid w:val="002105AD"/>
    <w:rsid w:val="002132DE"/>
    <w:rsid w:val="00225287"/>
    <w:rsid w:val="002334C4"/>
    <w:rsid w:val="00235EB0"/>
    <w:rsid w:val="00240427"/>
    <w:rsid w:val="00247C1F"/>
    <w:rsid w:val="0025103A"/>
    <w:rsid w:val="0025592F"/>
    <w:rsid w:val="00256BD4"/>
    <w:rsid w:val="0026548C"/>
    <w:rsid w:val="00266207"/>
    <w:rsid w:val="002709E3"/>
    <w:rsid w:val="00272E7A"/>
    <w:rsid w:val="0027327B"/>
    <w:rsid w:val="0027370C"/>
    <w:rsid w:val="00275338"/>
    <w:rsid w:val="00277DED"/>
    <w:rsid w:val="00290DC7"/>
    <w:rsid w:val="00292D2D"/>
    <w:rsid w:val="002A28B4"/>
    <w:rsid w:val="002A2B8C"/>
    <w:rsid w:val="002A35CF"/>
    <w:rsid w:val="002A4602"/>
    <w:rsid w:val="002A475D"/>
    <w:rsid w:val="002A5CBD"/>
    <w:rsid w:val="002A6D21"/>
    <w:rsid w:val="002A70F4"/>
    <w:rsid w:val="002B331A"/>
    <w:rsid w:val="002C130D"/>
    <w:rsid w:val="002C1558"/>
    <w:rsid w:val="002C3A9F"/>
    <w:rsid w:val="002D3ACA"/>
    <w:rsid w:val="002E11C8"/>
    <w:rsid w:val="002E30CF"/>
    <w:rsid w:val="002E37FF"/>
    <w:rsid w:val="002E5F5F"/>
    <w:rsid w:val="002E7E6B"/>
    <w:rsid w:val="002F1972"/>
    <w:rsid w:val="002F7CFE"/>
    <w:rsid w:val="002F7D2B"/>
    <w:rsid w:val="00303085"/>
    <w:rsid w:val="0030477F"/>
    <w:rsid w:val="003057F1"/>
    <w:rsid w:val="00306594"/>
    <w:rsid w:val="00306BE4"/>
    <w:rsid w:val="00306C23"/>
    <w:rsid w:val="00320D8E"/>
    <w:rsid w:val="003303CA"/>
    <w:rsid w:val="00332527"/>
    <w:rsid w:val="00335CA7"/>
    <w:rsid w:val="0034048F"/>
    <w:rsid w:val="00340DD9"/>
    <w:rsid w:val="00342A50"/>
    <w:rsid w:val="00347F3D"/>
    <w:rsid w:val="00351C0E"/>
    <w:rsid w:val="003603B7"/>
    <w:rsid w:val="00360E17"/>
    <w:rsid w:val="00361E54"/>
    <w:rsid w:val="0036209C"/>
    <w:rsid w:val="003622C2"/>
    <w:rsid w:val="00366CB9"/>
    <w:rsid w:val="00367F27"/>
    <w:rsid w:val="00371B1D"/>
    <w:rsid w:val="00375EE0"/>
    <w:rsid w:val="003769B0"/>
    <w:rsid w:val="003769C0"/>
    <w:rsid w:val="0038378F"/>
    <w:rsid w:val="00385DFB"/>
    <w:rsid w:val="0039316D"/>
    <w:rsid w:val="003964C9"/>
    <w:rsid w:val="003A5190"/>
    <w:rsid w:val="003B1939"/>
    <w:rsid w:val="003B1EF6"/>
    <w:rsid w:val="003B240E"/>
    <w:rsid w:val="003B58F7"/>
    <w:rsid w:val="003C0E40"/>
    <w:rsid w:val="003C2C29"/>
    <w:rsid w:val="003C77C3"/>
    <w:rsid w:val="003D13EF"/>
    <w:rsid w:val="003E1408"/>
    <w:rsid w:val="003E1D01"/>
    <w:rsid w:val="003E3F36"/>
    <w:rsid w:val="003F36C4"/>
    <w:rsid w:val="00400488"/>
    <w:rsid w:val="00401084"/>
    <w:rsid w:val="004036D8"/>
    <w:rsid w:val="00407EF0"/>
    <w:rsid w:val="004102EC"/>
    <w:rsid w:val="00412F2B"/>
    <w:rsid w:val="004178B3"/>
    <w:rsid w:val="0042181B"/>
    <w:rsid w:val="00430F12"/>
    <w:rsid w:val="0045092C"/>
    <w:rsid w:val="00450E47"/>
    <w:rsid w:val="00462F7C"/>
    <w:rsid w:val="004662AB"/>
    <w:rsid w:val="004668C5"/>
    <w:rsid w:val="00471930"/>
    <w:rsid w:val="00475306"/>
    <w:rsid w:val="004755B4"/>
    <w:rsid w:val="004775EA"/>
    <w:rsid w:val="00480185"/>
    <w:rsid w:val="0048642E"/>
    <w:rsid w:val="004A310F"/>
    <w:rsid w:val="004B484F"/>
    <w:rsid w:val="004B6195"/>
    <w:rsid w:val="004C11A9"/>
    <w:rsid w:val="004C212C"/>
    <w:rsid w:val="004C6281"/>
    <w:rsid w:val="004D18D4"/>
    <w:rsid w:val="004E3BA3"/>
    <w:rsid w:val="004E4BE5"/>
    <w:rsid w:val="004F1A0F"/>
    <w:rsid w:val="004F48DD"/>
    <w:rsid w:val="004F6AF2"/>
    <w:rsid w:val="00511863"/>
    <w:rsid w:val="00522E82"/>
    <w:rsid w:val="00525C00"/>
    <w:rsid w:val="00526795"/>
    <w:rsid w:val="005267E4"/>
    <w:rsid w:val="0053609D"/>
    <w:rsid w:val="005368E6"/>
    <w:rsid w:val="00541631"/>
    <w:rsid w:val="00541FBB"/>
    <w:rsid w:val="00552878"/>
    <w:rsid w:val="00553B3B"/>
    <w:rsid w:val="00556082"/>
    <w:rsid w:val="005564C2"/>
    <w:rsid w:val="00562FB0"/>
    <w:rsid w:val="005649D2"/>
    <w:rsid w:val="00566035"/>
    <w:rsid w:val="00570DB3"/>
    <w:rsid w:val="0057356F"/>
    <w:rsid w:val="00573AC0"/>
    <w:rsid w:val="0058102D"/>
    <w:rsid w:val="005826D3"/>
    <w:rsid w:val="00583731"/>
    <w:rsid w:val="00583D4F"/>
    <w:rsid w:val="00584087"/>
    <w:rsid w:val="00584FA5"/>
    <w:rsid w:val="00592DBA"/>
    <w:rsid w:val="005934B4"/>
    <w:rsid w:val="00597918"/>
    <w:rsid w:val="005A34D4"/>
    <w:rsid w:val="005A67CA"/>
    <w:rsid w:val="005B184F"/>
    <w:rsid w:val="005B45CD"/>
    <w:rsid w:val="005B5F9F"/>
    <w:rsid w:val="005B77E0"/>
    <w:rsid w:val="005C08F4"/>
    <w:rsid w:val="005C0B38"/>
    <w:rsid w:val="005C14A7"/>
    <w:rsid w:val="005C182D"/>
    <w:rsid w:val="005C68B9"/>
    <w:rsid w:val="005D0140"/>
    <w:rsid w:val="005D11F0"/>
    <w:rsid w:val="005D49FE"/>
    <w:rsid w:val="005E1F63"/>
    <w:rsid w:val="005E39EE"/>
    <w:rsid w:val="005E3B0F"/>
    <w:rsid w:val="005F1379"/>
    <w:rsid w:val="005F6111"/>
    <w:rsid w:val="005F7FAA"/>
    <w:rsid w:val="00603A3A"/>
    <w:rsid w:val="006105AF"/>
    <w:rsid w:val="00620E79"/>
    <w:rsid w:val="00622FDA"/>
    <w:rsid w:val="0062578B"/>
    <w:rsid w:val="00626BBF"/>
    <w:rsid w:val="00631778"/>
    <w:rsid w:val="00637453"/>
    <w:rsid w:val="00640575"/>
    <w:rsid w:val="0064105F"/>
    <w:rsid w:val="0064273E"/>
    <w:rsid w:val="00643426"/>
    <w:rsid w:val="00643CC4"/>
    <w:rsid w:val="006519D3"/>
    <w:rsid w:val="00652253"/>
    <w:rsid w:val="0066001F"/>
    <w:rsid w:val="00670083"/>
    <w:rsid w:val="00670746"/>
    <w:rsid w:val="0067608E"/>
    <w:rsid w:val="00677835"/>
    <w:rsid w:val="00677D9E"/>
    <w:rsid w:val="00680204"/>
    <w:rsid w:val="00680388"/>
    <w:rsid w:val="00680459"/>
    <w:rsid w:val="00684CDB"/>
    <w:rsid w:val="00693355"/>
    <w:rsid w:val="00696410"/>
    <w:rsid w:val="006A3884"/>
    <w:rsid w:val="006A466F"/>
    <w:rsid w:val="006B3488"/>
    <w:rsid w:val="006C1A0F"/>
    <w:rsid w:val="006D00B0"/>
    <w:rsid w:val="006D0A87"/>
    <w:rsid w:val="006D1A2D"/>
    <w:rsid w:val="006D1CF3"/>
    <w:rsid w:val="006D3DFC"/>
    <w:rsid w:val="006E0BEA"/>
    <w:rsid w:val="006E0F8A"/>
    <w:rsid w:val="006E54D3"/>
    <w:rsid w:val="006E7695"/>
    <w:rsid w:val="007045BD"/>
    <w:rsid w:val="00707F35"/>
    <w:rsid w:val="00713EBC"/>
    <w:rsid w:val="00717237"/>
    <w:rsid w:val="007175EC"/>
    <w:rsid w:val="007245DE"/>
    <w:rsid w:val="00743F92"/>
    <w:rsid w:val="0075382D"/>
    <w:rsid w:val="007541CD"/>
    <w:rsid w:val="00755F39"/>
    <w:rsid w:val="0075795E"/>
    <w:rsid w:val="00761246"/>
    <w:rsid w:val="00762C8B"/>
    <w:rsid w:val="00763CB4"/>
    <w:rsid w:val="00764A60"/>
    <w:rsid w:val="00766C86"/>
    <w:rsid w:val="00766D19"/>
    <w:rsid w:val="007748D4"/>
    <w:rsid w:val="0077735E"/>
    <w:rsid w:val="0078513E"/>
    <w:rsid w:val="007954FA"/>
    <w:rsid w:val="00797085"/>
    <w:rsid w:val="007A0163"/>
    <w:rsid w:val="007A2518"/>
    <w:rsid w:val="007A3D22"/>
    <w:rsid w:val="007A60AA"/>
    <w:rsid w:val="007B020C"/>
    <w:rsid w:val="007B523A"/>
    <w:rsid w:val="007B7434"/>
    <w:rsid w:val="007C127C"/>
    <w:rsid w:val="007C1763"/>
    <w:rsid w:val="007C1D34"/>
    <w:rsid w:val="007C40E3"/>
    <w:rsid w:val="007C61E6"/>
    <w:rsid w:val="007C6D55"/>
    <w:rsid w:val="007D361B"/>
    <w:rsid w:val="007D5255"/>
    <w:rsid w:val="007D7F17"/>
    <w:rsid w:val="007E204E"/>
    <w:rsid w:val="007E4CE7"/>
    <w:rsid w:val="007E57D1"/>
    <w:rsid w:val="007F066A"/>
    <w:rsid w:val="007F2A46"/>
    <w:rsid w:val="007F6453"/>
    <w:rsid w:val="007F6BE6"/>
    <w:rsid w:val="0080248A"/>
    <w:rsid w:val="00802C68"/>
    <w:rsid w:val="00804F58"/>
    <w:rsid w:val="008073B1"/>
    <w:rsid w:val="00813CEB"/>
    <w:rsid w:val="00815940"/>
    <w:rsid w:val="0081749E"/>
    <w:rsid w:val="008344C5"/>
    <w:rsid w:val="008448F2"/>
    <w:rsid w:val="00844BF4"/>
    <w:rsid w:val="00845BB2"/>
    <w:rsid w:val="00850F5C"/>
    <w:rsid w:val="008559F3"/>
    <w:rsid w:val="0085625B"/>
    <w:rsid w:val="00856CA3"/>
    <w:rsid w:val="00860191"/>
    <w:rsid w:val="00861DEE"/>
    <w:rsid w:val="00865BC1"/>
    <w:rsid w:val="00865E50"/>
    <w:rsid w:val="00867D8E"/>
    <w:rsid w:val="00872F0C"/>
    <w:rsid w:val="0087496A"/>
    <w:rsid w:val="00885A4E"/>
    <w:rsid w:val="00890EEE"/>
    <w:rsid w:val="0089316E"/>
    <w:rsid w:val="00896572"/>
    <w:rsid w:val="008A1285"/>
    <w:rsid w:val="008A140E"/>
    <w:rsid w:val="008A3DC8"/>
    <w:rsid w:val="008A4CF6"/>
    <w:rsid w:val="008A5570"/>
    <w:rsid w:val="008B090E"/>
    <w:rsid w:val="008B4A90"/>
    <w:rsid w:val="008B6653"/>
    <w:rsid w:val="008B6F21"/>
    <w:rsid w:val="008C2575"/>
    <w:rsid w:val="008D40A7"/>
    <w:rsid w:val="008D53C9"/>
    <w:rsid w:val="008D6861"/>
    <w:rsid w:val="008E223B"/>
    <w:rsid w:val="008E39FC"/>
    <w:rsid w:val="008E3DE9"/>
    <w:rsid w:val="008E4055"/>
    <w:rsid w:val="008E4CF3"/>
    <w:rsid w:val="008E6A9E"/>
    <w:rsid w:val="00907937"/>
    <w:rsid w:val="00907F38"/>
    <w:rsid w:val="009107ED"/>
    <w:rsid w:val="009138BF"/>
    <w:rsid w:val="0093679E"/>
    <w:rsid w:val="00942A4C"/>
    <w:rsid w:val="00944629"/>
    <w:rsid w:val="00944CD0"/>
    <w:rsid w:val="009522EB"/>
    <w:rsid w:val="00953037"/>
    <w:rsid w:val="00962DCD"/>
    <w:rsid w:val="00965C31"/>
    <w:rsid w:val="009739C8"/>
    <w:rsid w:val="0097601C"/>
    <w:rsid w:val="00980050"/>
    <w:rsid w:val="00982157"/>
    <w:rsid w:val="00994330"/>
    <w:rsid w:val="009A2577"/>
    <w:rsid w:val="009B1280"/>
    <w:rsid w:val="009B18DA"/>
    <w:rsid w:val="009B441E"/>
    <w:rsid w:val="009C2DB5"/>
    <w:rsid w:val="009C4BE1"/>
    <w:rsid w:val="009C5B0E"/>
    <w:rsid w:val="009D69D9"/>
    <w:rsid w:val="009E686E"/>
    <w:rsid w:val="009E6A85"/>
    <w:rsid w:val="009E70CE"/>
    <w:rsid w:val="009E7F72"/>
    <w:rsid w:val="009F36CD"/>
    <w:rsid w:val="009F5838"/>
    <w:rsid w:val="009F6622"/>
    <w:rsid w:val="00A119B4"/>
    <w:rsid w:val="00A170A2"/>
    <w:rsid w:val="00A27896"/>
    <w:rsid w:val="00A3324E"/>
    <w:rsid w:val="00A52883"/>
    <w:rsid w:val="00A534B8"/>
    <w:rsid w:val="00A54063"/>
    <w:rsid w:val="00A5409F"/>
    <w:rsid w:val="00A57460"/>
    <w:rsid w:val="00A577A0"/>
    <w:rsid w:val="00A63054"/>
    <w:rsid w:val="00A754C3"/>
    <w:rsid w:val="00AA20BB"/>
    <w:rsid w:val="00AA5E17"/>
    <w:rsid w:val="00AB099B"/>
    <w:rsid w:val="00AB67A6"/>
    <w:rsid w:val="00AB6917"/>
    <w:rsid w:val="00AB7CFE"/>
    <w:rsid w:val="00AC4972"/>
    <w:rsid w:val="00AE1A58"/>
    <w:rsid w:val="00B027E5"/>
    <w:rsid w:val="00B0439F"/>
    <w:rsid w:val="00B10C27"/>
    <w:rsid w:val="00B16DA7"/>
    <w:rsid w:val="00B2036D"/>
    <w:rsid w:val="00B23F84"/>
    <w:rsid w:val="00B24D19"/>
    <w:rsid w:val="00B26C50"/>
    <w:rsid w:val="00B320B7"/>
    <w:rsid w:val="00B33F7E"/>
    <w:rsid w:val="00B34F27"/>
    <w:rsid w:val="00B35782"/>
    <w:rsid w:val="00B36891"/>
    <w:rsid w:val="00B46033"/>
    <w:rsid w:val="00B53FCE"/>
    <w:rsid w:val="00B54712"/>
    <w:rsid w:val="00B56542"/>
    <w:rsid w:val="00B60FBD"/>
    <w:rsid w:val="00B64F2A"/>
    <w:rsid w:val="00B65452"/>
    <w:rsid w:val="00B66A4F"/>
    <w:rsid w:val="00B7119E"/>
    <w:rsid w:val="00B72931"/>
    <w:rsid w:val="00B774D6"/>
    <w:rsid w:val="00B80AAD"/>
    <w:rsid w:val="00B81D50"/>
    <w:rsid w:val="00B84D1E"/>
    <w:rsid w:val="00B85B5E"/>
    <w:rsid w:val="00B907DE"/>
    <w:rsid w:val="00B90D32"/>
    <w:rsid w:val="00B916A6"/>
    <w:rsid w:val="00B91730"/>
    <w:rsid w:val="00B9283F"/>
    <w:rsid w:val="00B93DF1"/>
    <w:rsid w:val="00B958F5"/>
    <w:rsid w:val="00BA1A9B"/>
    <w:rsid w:val="00BA2407"/>
    <w:rsid w:val="00BA28D2"/>
    <w:rsid w:val="00BA7230"/>
    <w:rsid w:val="00BA7AAB"/>
    <w:rsid w:val="00BB2189"/>
    <w:rsid w:val="00BC2871"/>
    <w:rsid w:val="00BC47CC"/>
    <w:rsid w:val="00BD4EC2"/>
    <w:rsid w:val="00BE350F"/>
    <w:rsid w:val="00BE3E4A"/>
    <w:rsid w:val="00BE5AF5"/>
    <w:rsid w:val="00BE7892"/>
    <w:rsid w:val="00BF2637"/>
    <w:rsid w:val="00BF264E"/>
    <w:rsid w:val="00BF35D4"/>
    <w:rsid w:val="00BF732E"/>
    <w:rsid w:val="00BF76C1"/>
    <w:rsid w:val="00C117B5"/>
    <w:rsid w:val="00C17233"/>
    <w:rsid w:val="00C31C16"/>
    <w:rsid w:val="00C356D1"/>
    <w:rsid w:val="00C36792"/>
    <w:rsid w:val="00C436AB"/>
    <w:rsid w:val="00C4406B"/>
    <w:rsid w:val="00C5788E"/>
    <w:rsid w:val="00C57987"/>
    <w:rsid w:val="00C61AC5"/>
    <w:rsid w:val="00C6220C"/>
    <w:rsid w:val="00C62B29"/>
    <w:rsid w:val="00C64661"/>
    <w:rsid w:val="00C6532C"/>
    <w:rsid w:val="00C664FC"/>
    <w:rsid w:val="00C72713"/>
    <w:rsid w:val="00C77294"/>
    <w:rsid w:val="00C82878"/>
    <w:rsid w:val="00C87D96"/>
    <w:rsid w:val="00C906B1"/>
    <w:rsid w:val="00C94081"/>
    <w:rsid w:val="00CA0226"/>
    <w:rsid w:val="00CA69F5"/>
    <w:rsid w:val="00CB2145"/>
    <w:rsid w:val="00CB5EA0"/>
    <w:rsid w:val="00CB66B0"/>
    <w:rsid w:val="00CC2099"/>
    <w:rsid w:val="00CC63AB"/>
    <w:rsid w:val="00CC7539"/>
    <w:rsid w:val="00CD232D"/>
    <w:rsid w:val="00CD2474"/>
    <w:rsid w:val="00CD6723"/>
    <w:rsid w:val="00CE5951"/>
    <w:rsid w:val="00CE6147"/>
    <w:rsid w:val="00CE7B92"/>
    <w:rsid w:val="00CF73E9"/>
    <w:rsid w:val="00D07A49"/>
    <w:rsid w:val="00D10516"/>
    <w:rsid w:val="00D136E3"/>
    <w:rsid w:val="00D14456"/>
    <w:rsid w:val="00D15A52"/>
    <w:rsid w:val="00D208BC"/>
    <w:rsid w:val="00D211A5"/>
    <w:rsid w:val="00D310BF"/>
    <w:rsid w:val="00D31E35"/>
    <w:rsid w:val="00D45EE1"/>
    <w:rsid w:val="00D507E2"/>
    <w:rsid w:val="00D534B3"/>
    <w:rsid w:val="00D61CE0"/>
    <w:rsid w:val="00D678DB"/>
    <w:rsid w:val="00D7607D"/>
    <w:rsid w:val="00D761C5"/>
    <w:rsid w:val="00D77790"/>
    <w:rsid w:val="00D810B8"/>
    <w:rsid w:val="00D863BC"/>
    <w:rsid w:val="00D921EE"/>
    <w:rsid w:val="00D95477"/>
    <w:rsid w:val="00DA0F11"/>
    <w:rsid w:val="00DA65E3"/>
    <w:rsid w:val="00DC2708"/>
    <w:rsid w:val="00DC382F"/>
    <w:rsid w:val="00DC74E1"/>
    <w:rsid w:val="00DD2F4E"/>
    <w:rsid w:val="00DD6B75"/>
    <w:rsid w:val="00DE07A5"/>
    <w:rsid w:val="00DE2CE3"/>
    <w:rsid w:val="00DE3285"/>
    <w:rsid w:val="00DF504E"/>
    <w:rsid w:val="00DF776D"/>
    <w:rsid w:val="00E0074E"/>
    <w:rsid w:val="00E04DAF"/>
    <w:rsid w:val="00E05C5B"/>
    <w:rsid w:val="00E105DE"/>
    <w:rsid w:val="00E112C7"/>
    <w:rsid w:val="00E12137"/>
    <w:rsid w:val="00E1389A"/>
    <w:rsid w:val="00E15BE9"/>
    <w:rsid w:val="00E258F6"/>
    <w:rsid w:val="00E407B8"/>
    <w:rsid w:val="00E4272D"/>
    <w:rsid w:val="00E46220"/>
    <w:rsid w:val="00E5058E"/>
    <w:rsid w:val="00E51733"/>
    <w:rsid w:val="00E52427"/>
    <w:rsid w:val="00E56264"/>
    <w:rsid w:val="00E604B6"/>
    <w:rsid w:val="00E6663C"/>
    <w:rsid w:val="00E66CA0"/>
    <w:rsid w:val="00E74090"/>
    <w:rsid w:val="00E80FE6"/>
    <w:rsid w:val="00E836F5"/>
    <w:rsid w:val="00E90A56"/>
    <w:rsid w:val="00E915B8"/>
    <w:rsid w:val="00E9584B"/>
    <w:rsid w:val="00E968AC"/>
    <w:rsid w:val="00EB4546"/>
    <w:rsid w:val="00ED0929"/>
    <w:rsid w:val="00ED0EAC"/>
    <w:rsid w:val="00ED1E74"/>
    <w:rsid w:val="00ED4BFA"/>
    <w:rsid w:val="00ED56E7"/>
    <w:rsid w:val="00EE2748"/>
    <w:rsid w:val="00EE55AA"/>
    <w:rsid w:val="00F1065A"/>
    <w:rsid w:val="00F14D7F"/>
    <w:rsid w:val="00F20AC8"/>
    <w:rsid w:val="00F3454B"/>
    <w:rsid w:val="00F357AD"/>
    <w:rsid w:val="00F378F3"/>
    <w:rsid w:val="00F44D5C"/>
    <w:rsid w:val="00F46EA2"/>
    <w:rsid w:val="00F514E1"/>
    <w:rsid w:val="00F522E3"/>
    <w:rsid w:val="00F55674"/>
    <w:rsid w:val="00F63218"/>
    <w:rsid w:val="00F6531E"/>
    <w:rsid w:val="00F66145"/>
    <w:rsid w:val="00F66EDF"/>
    <w:rsid w:val="00F67719"/>
    <w:rsid w:val="00F73BC2"/>
    <w:rsid w:val="00F73CDD"/>
    <w:rsid w:val="00F758A6"/>
    <w:rsid w:val="00F76766"/>
    <w:rsid w:val="00F81980"/>
    <w:rsid w:val="00F87551"/>
    <w:rsid w:val="00F9642D"/>
    <w:rsid w:val="00F97C93"/>
    <w:rsid w:val="00FA0557"/>
    <w:rsid w:val="00FA0599"/>
    <w:rsid w:val="00FA2858"/>
    <w:rsid w:val="00FA3555"/>
    <w:rsid w:val="00FB4D9E"/>
    <w:rsid w:val="00FB6018"/>
    <w:rsid w:val="00FB6656"/>
    <w:rsid w:val="00FC1C29"/>
    <w:rsid w:val="00FD0A93"/>
    <w:rsid w:val="00FD18F7"/>
    <w:rsid w:val="00FE5E0D"/>
    <w:rsid w:val="00FE7991"/>
    <w:rsid w:val="00FF0DC2"/>
    <w:rsid w:val="01C7275D"/>
    <w:rsid w:val="0336993F"/>
    <w:rsid w:val="07BE8CC0"/>
    <w:rsid w:val="07D8997A"/>
    <w:rsid w:val="15337AD9"/>
    <w:rsid w:val="1B152D2D"/>
    <w:rsid w:val="1DFD1BC3"/>
    <w:rsid w:val="1F56F1C2"/>
    <w:rsid w:val="30D9BD1B"/>
    <w:rsid w:val="3DE59329"/>
    <w:rsid w:val="413750DB"/>
    <w:rsid w:val="4E961D26"/>
    <w:rsid w:val="51D7C558"/>
    <w:rsid w:val="5E96CEFB"/>
    <w:rsid w:val="6128508E"/>
    <w:rsid w:val="652AC62E"/>
    <w:rsid w:val="70D25B04"/>
    <w:rsid w:val="764CE3DD"/>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EBF28"/>
  <w15:chartTrackingRefBased/>
  <w15:docId w15:val="{87156F9D-3767-4455-9010-0F659E434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6603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6603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6603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6603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6603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6603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66035"/>
    <w:pPr>
      <w:keepNext/>
      <w:spacing w:after="200" w:line="240" w:lineRule="auto"/>
    </w:pPr>
    <w:rPr>
      <w:iCs/>
      <w:color w:val="002664"/>
      <w:sz w:val="18"/>
      <w:szCs w:val="18"/>
    </w:rPr>
  </w:style>
  <w:style w:type="table" w:customStyle="1" w:styleId="Tableheader">
    <w:name w:val="ŠTable header"/>
    <w:basedOn w:val="TableNormal"/>
    <w:uiPriority w:val="99"/>
    <w:rsid w:val="0056603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660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66035"/>
    <w:pPr>
      <w:numPr>
        <w:numId w:val="22"/>
      </w:numPr>
    </w:pPr>
  </w:style>
  <w:style w:type="paragraph" w:styleId="ListNumber2">
    <w:name w:val="List Number 2"/>
    <w:aliases w:val="ŠList Number 2"/>
    <w:basedOn w:val="Normal"/>
    <w:uiPriority w:val="8"/>
    <w:qFormat/>
    <w:rsid w:val="00566035"/>
    <w:pPr>
      <w:numPr>
        <w:numId w:val="21"/>
      </w:numPr>
    </w:pPr>
  </w:style>
  <w:style w:type="paragraph" w:styleId="ListBullet">
    <w:name w:val="List Bullet"/>
    <w:aliases w:val="ŠList Bullet"/>
    <w:basedOn w:val="Normal"/>
    <w:uiPriority w:val="9"/>
    <w:qFormat/>
    <w:rsid w:val="00566035"/>
    <w:pPr>
      <w:numPr>
        <w:numId w:val="19"/>
      </w:numPr>
    </w:pPr>
  </w:style>
  <w:style w:type="paragraph" w:styleId="ListBullet2">
    <w:name w:val="List Bullet 2"/>
    <w:aliases w:val="ŠList Bullet 2"/>
    <w:basedOn w:val="Normal"/>
    <w:uiPriority w:val="10"/>
    <w:qFormat/>
    <w:rsid w:val="00566035"/>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566035"/>
    <w:rPr>
      <w:b/>
      <w:bCs/>
    </w:rPr>
  </w:style>
  <w:style w:type="paragraph" w:customStyle="1" w:styleId="FeatureBox2">
    <w:name w:val="ŠFeature Box 2"/>
    <w:basedOn w:val="Normal"/>
    <w:next w:val="Normal"/>
    <w:uiPriority w:val="12"/>
    <w:qFormat/>
    <w:rsid w:val="0056603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6603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6603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6603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66035"/>
    <w:rPr>
      <w:color w:val="2F5496" w:themeColor="accent1" w:themeShade="BF"/>
      <w:u w:val="single"/>
    </w:rPr>
  </w:style>
  <w:style w:type="paragraph" w:customStyle="1" w:styleId="Logo">
    <w:name w:val="ŠLogo"/>
    <w:basedOn w:val="Normal"/>
    <w:uiPriority w:val="18"/>
    <w:qFormat/>
    <w:rsid w:val="0056603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66035"/>
    <w:pPr>
      <w:tabs>
        <w:tab w:val="right" w:leader="dot" w:pos="14570"/>
      </w:tabs>
      <w:spacing w:before="0"/>
    </w:pPr>
    <w:rPr>
      <w:b/>
      <w:noProof/>
    </w:rPr>
  </w:style>
  <w:style w:type="paragraph" w:styleId="TOC2">
    <w:name w:val="toc 2"/>
    <w:aliases w:val="ŠTOC 2"/>
    <w:basedOn w:val="Normal"/>
    <w:next w:val="Normal"/>
    <w:uiPriority w:val="39"/>
    <w:unhideWhenUsed/>
    <w:rsid w:val="00566035"/>
    <w:pPr>
      <w:tabs>
        <w:tab w:val="right" w:leader="dot" w:pos="14570"/>
      </w:tabs>
      <w:spacing w:before="0"/>
    </w:pPr>
    <w:rPr>
      <w:noProof/>
    </w:rPr>
  </w:style>
  <w:style w:type="paragraph" w:styleId="TOC3">
    <w:name w:val="toc 3"/>
    <w:aliases w:val="ŠTOC 3"/>
    <w:basedOn w:val="Normal"/>
    <w:next w:val="Normal"/>
    <w:uiPriority w:val="39"/>
    <w:unhideWhenUsed/>
    <w:rsid w:val="00566035"/>
    <w:pPr>
      <w:spacing w:before="0"/>
      <w:ind w:left="244"/>
    </w:pPr>
  </w:style>
  <w:style w:type="paragraph" w:styleId="Title">
    <w:name w:val="Title"/>
    <w:aliases w:val="ŠTitle"/>
    <w:basedOn w:val="Normal"/>
    <w:next w:val="Normal"/>
    <w:link w:val="TitleChar"/>
    <w:uiPriority w:val="1"/>
    <w:rsid w:val="0056603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6603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6603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6603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66035"/>
    <w:pPr>
      <w:spacing w:after="240"/>
      <w:outlineLvl w:val="9"/>
    </w:pPr>
    <w:rPr>
      <w:szCs w:val="40"/>
    </w:rPr>
  </w:style>
  <w:style w:type="paragraph" w:styleId="Footer">
    <w:name w:val="footer"/>
    <w:aliases w:val="ŠFooter"/>
    <w:basedOn w:val="Normal"/>
    <w:link w:val="FooterChar"/>
    <w:uiPriority w:val="19"/>
    <w:rsid w:val="0056603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66035"/>
    <w:rPr>
      <w:rFonts w:ascii="Arial" w:hAnsi="Arial" w:cs="Arial"/>
      <w:sz w:val="18"/>
      <w:szCs w:val="18"/>
    </w:rPr>
  </w:style>
  <w:style w:type="paragraph" w:styleId="Header">
    <w:name w:val="header"/>
    <w:aliases w:val="ŠHeader"/>
    <w:basedOn w:val="Normal"/>
    <w:link w:val="HeaderChar"/>
    <w:uiPriority w:val="16"/>
    <w:rsid w:val="00566035"/>
    <w:rPr>
      <w:noProof/>
      <w:color w:val="002664"/>
      <w:sz w:val="28"/>
      <w:szCs w:val="28"/>
    </w:rPr>
  </w:style>
  <w:style w:type="character" w:customStyle="1" w:styleId="HeaderChar">
    <w:name w:val="Header Char"/>
    <w:aliases w:val="ŠHeader Char"/>
    <w:basedOn w:val="DefaultParagraphFont"/>
    <w:link w:val="Header"/>
    <w:uiPriority w:val="16"/>
    <w:rsid w:val="0056603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6603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6603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66035"/>
    <w:rPr>
      <w:rFonts w:ascii="Arial" w:hAnsi="Arial" w:cs="Arial"/>
      <w:b/>
      <w:szCs w:val="32"/>
    </w:rPr>
  </w:style>
  <w:style w:type="character" w:styleId="UnresolvedMention">
    <w:name w:val="Unresolved Mention"/>
    <w:basedOn w:val="DefaultParagraphFont"/>
    <w:uiPriority w:val="99"/>
    <w:semiHidden/>
    <w:unhideWhenUsed/>
    <w:rsid w:val="00566035"/>
    <w:rPr>
      <w:color w:val="605E5C"/>
      <w:shd w:val="clear" w:color="auto" w:fill="E1DFDD"/>
    </w:rPr>
  </w:style>
  <w:style w:type="character" w:styleId="Emphasis">
    <w:name w:val="Emphasis"/>
    <w:aliases w:val="ŠEmphasis,Italic"/>
    <w:qFormat/>
    <w:rsid w:val="00566035"/>
    <w:rPr>
      <w:i/>
      <w:iCs/>
    </w:rPr>
  </w:style>
  <w:style w:type="character" w:styleId="SubtleEmphasis">
    <w:name w:val="Subtle Emphasis"/>
    <w:basedOn w:val="DefaultParagraphFont"/>
    <w:uiPriority w:val="19"/>
    <w:semiHidden/>
    <w:qFormat/>
    <w:rsid w:val="00566035"/>
    <w:rPr>
      <w:i/>
      <w:iCs/>
      <w:color w:val="404040" w:themeColor="text1" w:themeTint="BF"/>
    </w:rPr>
  </w:style>
  <w:style w:type="paragraph" w:styleId="TOC4">
    <w:name w:val="toc 4"/>
    <w:aliases w:val="ŠTOC 4"/>
    <w:basedOn w:val="Normal"/>
    <w:next w:val="Normal"/>
    <w:autoRedefine/>
    <w:uiPriority w:val="39"/>
    <w:unhideWhenUsed/>
    <w:rsid w:val="00566035"/>
    <w:pPr>
      <w:spacing w:before="0"/>
      <w:ind w:left="488"/>
    </w:pPr>
  </w:style>
  <w:style w:type="character" w:styleId="CommentReference">
    <w:name w:val="annotation reference"/>
    <w:basedOn w:val="DefaultParagraphFont"/>
    <w:uiPriority w:val="99"/>
    <w:semiHidden/>
    <w:unhideWhenUsed/>
    <w:rsid w:val="00566035"/>
    <w:rPr>
      <w:sz w:val="16"/>
      <w:szCs w:val="16"/>
    </w:rPr>
  </w:style>
  <w:style w:type="paragraph" w:styleId="CommentSubject">
    <w:name w:val="annotation subject"/>
    <w:basedOn w:val="Normal"/>
    <w:next w:val="Normal"/>
    <w:link w:val="CommentSubjectChar"/>
    <w:uiPriority w:val="99"/>
    <w:semiHidden/>
    <w:unhideWhenUsed/>
    <w:rsid w:val="00566035"/>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66035"/>
    <w:rPr>
      <w:rFonts w:ascii="Arial" w:hAnsi="Arial" w:cs="Arial"/>
      <w:b/>
      <w:bCs/>
      <w:sz w:val="20"/>
      <w:szCs w:val="20"/>
    </w:rPr>
  </w:style>
  <w:style w:type="paragraph" w:styleId="ListParagraph">
    <w:name w:val="List Paragraph"/>
    <w:aliases w:val="ŠList Paragraph"/>
    <w:basedOn w:val="Normal"/>
    <w:uiPriority w:val="34"/>
    <w:unhideWhenUsed/>
    <w:qFormat/>
    <w:rsid w:val="0056603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56603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566035"/>
    <w:pPr>
      <w:numPr>
        <w:numId w:val="18"/>
      </w:numPr>
    </w:pPr>
  </w:style>
  <w:style w:type="paragraph" w:styleId="ListNumber3">
    <w:name w:val="List Number 3"/>
    <w:aliases w:val="ŠList Number 3"/>
    <w:basedOn w:val="ListBullet3"/>
    <w:uiPriority w:val="8"/>
    <w:rsid w:val="00566035"/>
    <w:pPr>
      <w:numPr>
        <w:ilvl w:val="2"/>
        <w:numId w:val="21"/>
      </w:numPr>
    </w:pPr>
  </w:style>
  <w:style w:type="character" w:styleId="PlaceholderText">
    <w:name w:val="Placeholder Text"/>
    <w:basedOn w:val="DefaultParagraphFont"/>
    <w:uiPriority w:val="99"/>
    <w:semiHidden/>
    <w:rsid w:val="00566035"/>
    <w:rPr>
      <w:color w:val="808080"/>
    </w:rPr>
  </w:style>
  <w:style w:type="character" w:customStyle="1" w:styleId="BoldItalic">
    <w:name w:val="ŠBold Italic"/>
    <w:basedOn w:val="DefaultParagraphFont"/>
    <w:uiPriority w:val="1"/>
    <w:qFormat/>
    <w:rsid w:val="00566035"/>
    <w:rPr>
      <w:b/>
      <w:i/>
      <w:iCs/>
    </w:rPr>
  </w:style>
  <w:style w:type="paragraph" w:customStyle="1" w:styleId="Documentname">
    <w:name w:val="ŠDocument name"/>
    <w:basedOn w:val="Normal"/>
    <w:next w:val="Normal"/>
    <w:uiPriority w:val="17"/>
    <w:qFormat/>
    <w:rsid w:val="0056603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6603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6603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66035"/>
    <w:pPr>
      <w:spacing w:after="0"/>
    </w:pPr>
    <w:rPr>
      <w:sz w:val="18"/>
      <w:szCs w:val="18"/>
    </w:rPr>
  </w:style>
  <w:style w:type="paragraph" w:customStyle="1" w:styleId="Pulloutquote">
    <w:name w:val="ŠPull out quote"/>
    <w:basedOn w:val="Normal"/>
    <w:next w:val="Normal"/>
    <w:uiPriority w:val="20"/>
    <w:qFormat/>
    <w:rsid w:val="00566035"/>
    <w:pPr>
      <w:keepNext/>
      <w:ind w:left="567" w:right="57"/>
    </w:pPr>
    <w:rPr>
      <w:szCs w:val="22"/>
    </w:rPr>
  </w:style>
  <w:style w:type="paragraph" w:customStyle="1" w:styleId="Subtitle0">
    <w:name w:val="ŠSubtitle"/>
    <w:basedOn w:val="Normal"/>
    <w:link w:val="SubtitleChar0"/>
    <w:uiPriority w:val="2"/>
    <w:qFormat/>
    <w:rsid w:val="00566035"/>
    <w:pPr>
      <w:spacing w:before="360"/>
    </w:pPr>
    <w:rPr>
      <w:color w:val="002664"/>
      <w:sz w:val="44"/>
      <w:szCs w:val="48"/>
    </w:rPr>
  </w:style>
  <w:style w:type="character" w:customStyle="1" w:styleId="SubtitleChar0">
    <w:name w:val="ŠSubtitle Char"/>
    <w:basedOn w:val="DefaultParagraphFont"/>
    <w:link w:val="Subtitle0"/>
    <w:uiPriority w:val="2"/>
    <w:rsid w:val="00566035"/>
    <w:rPr>
      <w:rFonts w:ascii="Arial" w:hAnsi="Arial" w:cs="Arial"/>
      <w:color w:val="002664"/>
      <w:sz w:val="44"/>
      <w:szCs w:val="48"/>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8880086">
      <w:bodyDiv w:val="1"/>
      <w:marLeft w:val="0"/>
      <w:marRight w:val="0"/>
      <w:marTop w:val="0"/>
      <w:marBottom w:val="0"/>
      <w:divBdr>
        <w:top w:val="none" w:sz="0" w:space="0" w:color="auto"/>
        <w:left w:val="none" w:sz="0" w:space="0" w:color="auto"/>
        <w:bottom w:val="none" w:sz="0" w:space="0" w:color="auto"/>
        <w:right w:val="none" w:sz="0" w:space="0" w:color="auto"/>
      </w:divBdr>
      <w:divsChild>
        <w:div w:id="1313947973">
          <w:marLeft w:val="0"/>
          <w:marRight w:val="0"/>
          <w:marTop w:val="0"/>
          <w:marBottom w:val="0"/>
          <w:divBdr>
            <w:top w:val="single" w:sz="2" w:space="0" w:color="auto"/>
            <w:left w:val="single" w:sz="2" w:space="0" w:color="auto"/>
            <w:bottom w:val="single" w:sz="2" w:space="0" w:color="auto"/>
            <w:right w:val="single" w:sz="2" w:space="0" w:color="auto"/>
          </w:divBdr>
        </w:div>
      </w:divsChild>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329943745">
      <w:bodyDiv w:val="1"/>
      <w:marLeft w:val="0"/>
      <w:marRight w:val="0"/>
      <w:marTop w:val="0"/>
      <w:marBottom w:val="0"/>
      <w:divBdr>
        <w:top w:val="none" w:sz="0" w:space="0" w:color="auto"/>
        <w:left w:val="none" w:sz="0" w:space="0" w:color="auto"/>
        <w:bottom w:val="none" w:sz="0" w:space="0" w:color="auto"/>
        <w:right w:val="none" w:sz="0" w:space="0" w:color="auto"/>
      </w:divBdr>
      <w:divsChild>
        <w:div w:id="525826866">
          <w:marLeft w:val="0"/>
          <w:marRight w:val="0"/>
          <w:marTop w:val="0"/>
          <w:marBottom w:val="0"/>
          <w:divBdr>
            <w:top w:val="single" w:sz="2" w:space="0" w:color="auto"/>
            <w:left w:val="single" w:sz="2" w:space="0" w:color="auto"/>
            <w:bottom w:val="single" w:sz="2" w:space="0" w:color="auto"/>
            <w:right w:val="single" w:sz="2" w:space="0" w:color="auto"/>
          </w:divBdr>
        </w:div>
      </w:divsChild>
    </w:div>
    <w:div w:id="1352414958">
      <w:bodyDiv w:val="1"/>
      <w:marLeft w:val="0"/>
      <w:marRight w:val="0"/>
      <w:marTop w:val="0"/>
      <w:marBottom w:val="0"/>
      <w:divBdr>
        <w:top w:val="none" w:sz="0" w:space="0" w:color="auto"/>
        <w:left w:val="none" w:sz="0" w:space="0" w:color="auto"/>
        <w:bottom w:val="none" w:sz="0" w:space="0" w:color="auto"/>
        <w:right w:val="none" w:sz="0" w:space="0" w:color="auto"/>
      </w:divBdr>
      <w:divsChild>
        <w:div w:id="1325284655">
          <w:marLeft w:val="0"/>
          <w:marRight w:val="0"/>
          <w:marTop w:val="0"/>
          <w:marBottom w:val="0"/>
          <w:divBdr>
            <w:top w:val="single" w:sz="2" w:space="0" w:color="auto"/>
            <w:left w:val="single" w:sz="2" w:space="0" w:color="auto"/>
            <w:bottom w:val="single" w:sz="2" w:space="0" w:color="auto"/>
            <w:right w:val="single" w:sz="2" w:space="0" w:color="auto"/>
          </w:divBdr>
        </w:div>
        <w:div w:id="1283728272">
          <w:marLeft w:val="0"/>
          <w:marRight w:val="0"/>
          <w:marTop w:val="0"/>
          <w:marBottom w:val="0"/>
          <w:divBdr>
            <w:top w:val="single" w:sz="2" w:space="0" w:color="auto"/>
            <w:left w:val="single" w:sz="2" w:space="0" w:color="auto"/>
            <w:bottom w:val="single" w:sz="2" w:space="0" w:color="auto"/>
            <w:right w:val="single" w:sz="2" w:space="0" w:color="auto"/>
          </w:divBdr>
        </w:div>
      </w:divsChild>
    </w:div>
    <w:div w:id="1484274500">
      <w:bodyDiv w:val="1"/>
      <w:marLeft w:val="0"/>
      <w:marRight w:val="0"/>
      <w:marTop w:val="0"/>
      <w:marBottom w:val="0"/>
      <w:divBdr>
        <w:top w:val="none" w:sz="0" w:space="0" w:color="auto"/>
        <w:left w:val="none" w:sz="0" w:space="0" w:color="auto"/>
        <w:bottom w:val="none" w:sz="0" w:space="0" w:color="auto"/>
        <w:right w:val="none" w:sz="0" w:space="0" w:color="auto"/>
      </w:divBdr>
      <w:divsChild>
        <w:div w:id="1517236169">
          <w:marLeft w:val="0"/>
          <w:marRight w:val="0"/>
          <w:marTop w:val="0"/>
          <w:marBottom w:val="0"/>
          <w:divBdr>
            <w:top w:val="single" w:sz="2" w:space="0" w:color="auto"/>
            <w:left w:val="single" w:sz="2" w:space="0" w:color="auto"/>
            <w:bottom w:val="single" w:sz="2" w:space="0" w:color="auto"/>
            <w:right w:val="single" w:sz="2" w:space="0" w:color="auto"/>
          </w:divBdr>
        </w:div>
      </w:divsChild>
    </w:div>
    <w:div w:id="1925141634">
      <w:bodyDiv w:val="1"/>
      <w:marLeft w:val="0"/>
      <w:marRight w:val="0"/>
      <w:marTop w:val="0"/>
      <w:marBottom w:val="0"/>
      <w:divBdr>
        <w:top w:val="none" w:sz="0" w:space="0" w:color="auto"/>
        <w:left w:val="none" w:sz="0" w:space="0" w:color="auto"/>
        <w:bottom w:val="none" w:sz="0" w:space="0" w:color="auto"/>
        <w:right w:val="none" w:sz="0" w:space="0" w:color="auto"/>
      </w:divBdr>
      <w:divsChild>
        <w:div w:id="1285161268">
          <w:marLeft w:val="0"/>
          <w:marRight w:val="0"/>
          <w:marTop w:val="0"/>
          <w:marBottom w:val="0"/>
          <w:divBdr>
            <w:top w:val="single" w:sz="2" w:space="0" w:color="auto"/>
            <w:left w:val="single" w:sz="2" w:space="0" w:color="auto"/>
            <w:bottom w:val="single" w:sz="2" w:space="0" w:color="auto"/>
            <w:right w:val="single" w:sz="2" w:space="0" w:color="auto"/>
          </w:divBdr>
        </w:div>
        <w:div w:id="794830894">
          <w:marLeft w:val="0"/>
          <w:marRight w:val="0"/>
          <w:marTop w:val="0"/>
          <w:marBottom w:val="0"/>
          <w:divBdr>
            <w:top w:val="single" w:sz="2" w:space="0" w:color="auto"/>
            <w:left w:val="single" w:sz="2" w:space="0" w:color="auto"/>
            <w:bottom w:val="single" w:sz="2" w:space="0" w:color="auto"/>
            <w:right w:val="single" w:sz="2" w:space="0" w:color="auto"/>
          </w:divBdr>
        </w:div>
      </w:divsChild>
    </w:div>
    <w:div w:id="1992906594">
      <w:bodyDiv w:val="1"/>
      <w:marLeft w:val="0"/>
      <w:marRight w:val="0"/>
      <w:marTop w:val="0"/>
      <w:marBottom w:val="0"/>
      <w:divBdr>
        <w:top w:val="none" w:sz="0" w:space="0" w:color="auto"/>
        <w:left w:val="none" w:sz="0" w:space="0" w:color="auto"/>
        <w:bottom w:val="none" w:sz="0" w:space="0" w:color="auto"/>
        <w:right w:val="none" w:sz="0" w:space="0" w:color="auto"/>
      </w:divBdr>
      <w:divsChild>
        <w:div w:id="2084797485">
          <w:marLeft w:val="0"/>
          <w:marRight w:val="0"/>
          <w:marTop w:val="0"/>
          <w:marBottom w:val="0"/>
          <w:divBdr>
            <w:top w:val="single" w:sz="2" w:space="0" w:color="auto"/>
            <w:left w:val="single" w:sz="2" w:space="0" w:color="auto"/>
            <w:bottom w:val="single" w:sz="2" w:space="0" w:color="auto"/>
            <w:right w:val="single" w:sz="2" w:space="0" w:color="auto"/>
          </w:divBdr>
        </w:div>
      </w:divsChild>
    </w:div>
    <w:div w:id="2019036704">
      <w:bodyDiv w:val="1"/>
      <w:marLeft w:val="0"/>
      <w:marRight w:val="0"/>
      <w:marTop w:val="0"/>
      <w:marBottom w:val="0"/>
      <w:divBdr>
        <w:top w:val="none" w:sz="0" w:space="0" w:color="auto"/>
        <w:left w:val="none" w:sz="0" w:space="0" w:color="auto"/>
        <w:bottom w:val="none" w:sz="0" w:space="0" w:color="auto"/>
        <w:right w:val="none" w:sz="0" w:space="0" w:color="auto"/>
      </w:divBdr>
      <w:divsChild>
        <w:div w:id="1423598765">
          <w:marLeft w:val="0"/>
          <w:marRight w:val="0"/>
          <w:marTop w:val="0"/>
          <w:marBottom w:val="0"/>
          <w:divBdr>
            <w:top w:val="single" w:sz="2" w:space="0" w:color="auto"/>
            <w:left w:val="single" w:sz="2" w:space="0" w:color="auto"/>
            <w:bottom w:val="single" w:sz="2" w:space="0" w:color="auto"/>
            <w:right w:val="single" w:sz="2" w:space="0" w:color="auto"/>
          </w:divBdr>
        </w:div>
      </w:divsChild>
    </w:div>
    <w:div w:id="2025787585">
      <w:bodyDiv w:val="1"/>
      <w:marLeft w:val="0"/>
      <w:marRight w:val="0"/>
      <w:marTop w:val="0"/>
      <w:marBottom w:val="0"/>
      <w:divBdr>
        <w:top w:val="none" w:sz="0" w:space="0" w:color="auto"/>
        <w:left w:val="none" w:sz="0" w:space="0" w:color="auto"/>
        <w:bottom w:val="none" w:sz="0" w:space="0" w:color="auto"/>
        <w:right w:val="none" w:sz="0" w:space="0" w:color="auto"/>
      </w:divBdr>
      <w:divsChild>
        <w:div w:id="561141592">
          <w:marLeft w:val="0"/>
          <w:marRight w:val="0"/>
          <w:marTop w:val="0"/>
          <w:marBottom w:val="0"/>
          <w:divBdr>
            <w:top w:val="single" w:sz="2" w:space="0" w:color="auto"/>
            <w:left w:val="single" w:sz="2" w:space="0" w:color="auto"/>
            <w:bottom w:val="single" w:sz="2" w:space="0" w:color="auto"/>
            <w:right w:val="single" w:sz="2" w:space="0" w:color="auto"/>
          </w:divBdr>
        </w:div>
      </w:divsChild>
    </w:div>
    <w:div w:id="204652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hsie/aboriginal-studies-7-10-2024/overview" TargetMode="External"/><Relationship Id="rId13" Type="http://schemas.openxmlformats.org/officeDocument/2006/relationships/header" Target="header1.xml"/><Relationship Id="rId18" Type="http://schemas.openxmlformats.org/officeDocument/2006/relationships/hyperlink" Target="https://creativecommons.org/licenses/by/4.0/"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urriculum.nsw.edu.au/learning-areas/hsie/aboriginal-studies-7-10-2024/overview" TargetMode="Externa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10" Type="http://schemas.openxmlformats.org/officeDocument/2006/relationships/hyperlink" Target="https://educationstandards.nsw.edu.au"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ducationstandards.nsw.edu.au/wps/portal/nesa/mini-footer/copyright" TargetMode="External"/><Relationship Id="rId14" Type="http://schemas.openxmlformats.org/officeDocument/2006/relationships/footer" Target="footer1.xml"/><Relationship Id="rId2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lifford5\OneDrive%20-%20NSW%20Department%20of%20Education\Documents%20-%20HSIE%20Team%20Space\Curriculum%20Reform\1.%20Admin\Templates\Scope%20and%20sequence%20template%20Sep-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GSM.xsl" StyleName="AGSM" Version="1"/>
</file>

<file path=customXml/itemProps1.xml><?xml version="1.0" encoding="utf-8"?>
<ds:datastoreItem xmlns:ds="http://schemas.openxmlformats.org/officeDocument/2006/customXml" ds:itemID="{3DBA5028-39AF-419E-8B36-0429307D9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Scope and sequence template Sep-24.dotx</Template>
  <TotalTime>126</TotalTime>
  <Pages>11</Pages>
  <Words>1666</Words>
  <Characters>10548</Characters>
  <Application>Microsoft Office Word</Application>
  <DocSecurity>0</DocSecurity>
  <Lines>267</Lines>
  <Paragraphs>106</Paragraphs>
  <ScaleCrop>false</ScaleCrop>
  <HeadingPairs>
    <vt:vector size="2" baseType="variant">
      <vt:variant>
        <vt:lpstr>Title</vt:lpstr>
      </vt:variant>
      <vt:variant>
        <vt:i4>1</vt:i4>
      </vt:variant>
    </vt:vector>
  </HeadingPairs>
  <TitlesOfParts>
    <vt:vector size="1" baseType="lpstr">
      <vt:lpstr>Aboriginal Studies 7–10 (Stage 5) – sample scope and sequence 200-hour</vt:lpstr>
    </vt:vector>
  </TitlesOfParts>
  <Company/>
  <LinksUpToDate>false</LinksUpToDate>
  <CharactersWithSpaces>12098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scope and sequence 200-hour – Aboriginal Studies 7–10, Stage 5</dc:title>
  <dc:subject/>
  <dc:creator>NSW Department of Education</dc:creator>
  <cp:keywords/>
  <dc:description/>
  <dcterms:created xsi:type="dcterms:W3CDTF">2025-02-24T21:25:00Z</dcterms:created>
  <dcterms:modified xsi:type="dcterms:W3CDTF">2025-03-19T03:52:00Z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ies>
</file>