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word/fontTable.xml" ContentType="application/vnd.openxmlformats-officedocument.wordprocessingml.fontTable+xml"/>
  <Override PartName="/customXml/itemProps1.xml" ContentType="application/vnd.openxmlformats-officedocument.customXmlProperti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E12B7C8" w14:textId="77777777" w:rsidR="005956F6" w:rsidRDefault="00887521" w:rsidP="005956F6">
      <w:pPr>
        <w:pStyle w:val="Title"/>
      </w:pPr>
      <w:r>
        <w:t>History Stage 5</w:t>
      </w:r>
    </w:p>
    <w:p w14:paraId="590BE213" w14:textId="4AB103C6" w:rsidR="00C02F82" w:rsidRDefault="00D62012" w:rsidP="00D1597F">
      <w:pPr>
        <w:pStyle w:val="Subtitle"/>
      </w:pPr>
      <w:r>
        <w:t>M</w:t>
      </w:r>
      <w:r w:rsidR="00887521">
        <w:t>aking a nation</w:t>
      </w:r>
      <w:r w:rsidR="00C02F82">
        <w:br w:type="page"/>
      </w:r>
    </w:p>
    <w:p w14:paraId="37ECC9AC" w14:textId="77777777" w:rsidR="00447B6A" w:rsidRPr="002506EE" w:rsidRDefault="00447B6A" w:rsidP="00447B6A">
      <w:pPr>
        <w:pStyle w:val="TOCHeading"/>
      </w:pPr>
      <w:r>
        <w:lastRenderedPageBreak/>
        <w:t>Contents</w:t>
      </w:r>
    </w:p>
    <w:p w14:paraId="219E2A3B" w14:textId="13CAB97D" w:rsidR="0045347D" w:rsidRDefault="006E4EC6">
      <w:pPr>
        <w:pStyle w:val="TOC1"/>
        <w:rPr>
          <w:rFonts w:asciiTheme="minorHAnsi" w:eastAsiaTheme="minorEastAsia" w:hAnsiTheme="minorHAnsi" w:cstheme="minorBidi"/>
          <w:b w:val="0"/>
          <w:kern w:val="2"/>
          <w:sz w:val="24"/>
          <w:lang w:eastAsia="en-AU"/>
          <w14:ligatures w14:val="standardContextual"/>
        </w:rPr>
      </w:pPr>
      <w:r>
        <w:fldChar w:fldCharType="begin"/>
      </w:r>
      <w:r>
        <w:instrText xml:space="preserve"> TOC \o "1-3" \h \z \u </w:instrText>
      </w:r>
      <w:r>
        <w:fldChar w:fldCharType="separate"/>
      </w:r>
      <w:hyperlink w:anchor="_Toc169847747" w:history="1">
        <w:r w:rsidR="0045347D" w:rsidRPr="0045534A">
          <w:rPr>
            <w:rStyle w:val="Hyperlink"/>
          </w:rPr>
          <w:t>Overview</w:t>
        </w:r>
        <w:r w:rsidR="0045347D">
          <w:rPr>
            <w:webHidden/>
          </w:rPr>
          <w:tab/>
        </w:r>
        <w:r w:rsidR="0045347D">
          <w:rPr>
            <w:webHidden/>
          </w:rPr>
          <w:fldChar w:fldCharType="begin"/>
        </w:r>
        <w:r w:rsidR="0045347D">
          <w:rPr>
            <w:webHidden/>
          </w:rPr>
          <w:instrText xml:space="preserve"> PAGEREF _Toc169847747 \h </w:instrText>
        </w:r>
        <w:r w:rsidR="0045347D">
          <w:rPr>
            <w:webHidden/>
          </w:rPr>
        </w:r>
        <w:r w:rsidR="0045347D">
          <w:rPr>
            <w:webHidden/>
          </w:rPr>
          <w:fldChar w:fldCharType="separate"/>
        </w:r>
        <w:r w:rsidR="0045347D">
          <w:rPr>
            <w:webHidden/>
          </w:rPr>
          <w:t>3</w:t>
        </w:r>
        <w:r w:rsidR="0045347D">
          <w:rPr>
            <w:webHidden/>
          </w:rPr>
          <w:fldChar w:fldCharType="end"/>
        </w:r>
      </w:hyperlink>
    </w:p>
    <w:p w14:paraId="4BC6EA81" w14:textId="38FB25B7"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48" w:history="1">
        <w:r w:rsidRPr="0045534A">
          <w:rPr>
            <w:rStyle w:val="Hyperlink"/>
          </w:rPr>
          <w:t>Key inquiry questions</w:t>
        </w:r>
        <w:r>
          <w:rPr>
            <w:webHidden/>
          </w:rPr>
          <w:tab/>
        </w:r>
        <w:r>
          <w:rPr>
            <w:webHidden/>
          </w:rPr>
          <w:fldChar w:fldCharType="begin"/>
        </w:r>
        <w:r>
          <w:rPr>
            <w:webHidden/>
          </w:rPr>
          <w:instrText xml:space="preserve"> PAGEREF _Toc169847748 \h </w:instrText>
        </w:r>
        <w:r>
          <w:rPr>
            <w:webHidden/>
          </w:rPr>
        </w:r>
        <w:r>
          <w:rPr>
            <w:webHidden/>
          </w:rPr>
          <w:fldChar w:fldCharType="separate"/>
        </w:r>
        <w:r>
          <w:rPr>
            <w:webHidden/>
          </w:rPr>
          <w:t>3</w:t>
        </w:r>
        <w:r>
          <w:rPr>
            <w:webHidden/>
          </w:rPr>
          <w:fldChar w:fldCharType="end"/>
        </w:r>
      </w:hyperlink>
    </w:p>
    <w:p w14:paraId="291F453C" w14:textId="79C101A0"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49" w:history="1">
        <w:r w:rsidRPr="0045534A">
          <w:rPr>
            <w:rStyle w:val="Hyperlink"/>
          </w:rPr>
          <w:t>Outcomes</w:t>
        </w:r>
        <w:r>
          <w:rPr>
            <w:webHidden/>
          </w:rPr>
          <w:tab/>
        </w:r>
        <w:r>
          <w:rPr>
            <w:webHidden/>
          </w:rPr>
          <w:fldChar w:fldCharType="begin"/>
        </w:r>
        <w:r>
          <w:rPr>
            <w:webHidden/>
          </w:rPr>
          <w:instrText xml:space="preserve"> PAGEREF _Toc169847749 \h </w:instrText>
        </w:r>
        <w:r>
          <w:rPr>
            <w:webHidden/>
          </w:rPr>
        </w:r>
        <w:r>
          <w:rPr>
            <w:webHidden/>
          </w:rPr>
          <w:fldChar w:fldCharType="separate"/>
        </w:r>
        <w:r>
          <w:rPr>
            <w:webHidden/>
          </w:rPr>
          <w:t>3</w:t>
        </w:r>
        <w:r>
          <w:rPr>
            <w:webHidden/>
          </w:rPr>
          <w:fldChar w:fldCharType="end"/>
        </w:r>
      </w:hyperlink>
    </w:p>
    <w:p w14:paraId="2FAFD7A1" w14:textId="2110B5BA" w:rsidR="0045347D" w:rsidRDefault="0045347D">
      <w:pPr>
        <w:pStyle w:val="TOC1"/>
        <w:rPr>
          <w:rFonts w:asciiTheme="minorHAnsi" w:eastAsiaTheme="minorEastAsia" w:hAnsiTheme="minorHAnsi" w:cstheme="minorBidi"/>
          <w:b w:val="0"/>
          <w:kern w:val="2"/>
          <w:sz w:val="24"/>
          <w:lang w:eastAsia="en-AU"/>
          <w14:ligatures w14:val="standardContextual"/>
        </w:rPr>
      </w:pPr>
      <w:hyperlink w:anchor="_Toc169847750" w:history="1">
        <w:r w:rsidRPr="0045534A">
          <w:rPr>
            <w:rStyle w:val="Hyperlink"/>
          </w:rPr>
          <w:t>Learning sequence 1 – extension and effects of European settlement</w:t>
        </w:r>
        <w:r>
          <w:rPr>
            <w:webHidden/>
          </w:rPr>
          <w:tab/>
        </w:r>
        <w:r>
          <w:rPr>
            <w:webHidden/>
          </w:rPr>
          <w:fldChar w:fldCharType="begin"/>
        </w:r>
        <w:r>
          <w:rPr>
            <w:webHidden/>
          </w:rPr>
          <w:instrText xml:space="preserve"> PAGEREF _Toc169847750 \h </w:instrText>
        </w:r>
        <w:r>
          <w:rPr>
            <w:webHidden/>
          </w:rPr>
        </w:r>
        <w:r>
          <w:rPr>
            <w:webHidden/>
          </w:rPr>
          <w:fldChar w:fldCharType="separate"/>
        </w:r>
        <w:r>
          <w:rPr>
            <w:webHidden/>
          </w:rPr>
          <w:t>5</w:t>
        </w:r>
        <w:r>
          <w:rPr>
            <w:webHidden/>
          </w:rPr>
          <w:fldChar w:fldCharType="end"/>
        </w:r>
      </w:hyperlink>
    </w:p>
    <w:p w14:paraId="07F0043F" w14:textId="435E3439"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51" w:history="1">
        <w:r w:rsidRPr="0045534A">
          <w:rPr>
            <w:rStyle w:val="Hyperlink"/>
          </w:rPr>
          <w:t>Syllabus content</w:t>
        </w:r>
        <w:r>
          <w:rPr>
            <w:webHidden/>
          </w:rPr>
          <w:tab/>
        </w:r>
        <w:r>
          <w:rPr>
            <w:webHidden/>
          </w:rPr>
          <w:fldChar w:fldCharType="begin"/>
        </w:r>
        <w:r>
          <w:rPr>
            <w:webHidden/>
          </w:rPr>
          <w:instrText xml:space="preserve"> PAGEREF _Toc169847751 \h </w:instrText>
        </w:r>
        <w:r>
          <w:rPr>
            <w:webHidden/>
          </w:rPr>
        </w:r>
        <w:r>
          <w:rPr>
            <w:webHidden/>
          </w:rPr>
          <w:fldChar w:fldCharType="separate"/>
        </w:r>
        <w:r>
          <w:rPr>
            <w:webHidden/>
          </w:rPr>
          <w:t>5</w:t>
        </w:r>
        <w:r>
          <w:rPr>
            <w:webHidden/>
          </w:rPr>
          <w:fldChar w:fldCharType="end"/>
        </w:r>
      </w:hyperlink>
    </w:p>
    <w:p w14:paraId="1DDFA6AD" w14:textId="357AFF5D"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52" w:history="1">
        <w:r w:rsidRPr="0045534A">
          <w:rPr>
            <w:rStyle w:val="Hyperlink"/>
          </w:rPr>
          <w:t>Learning intentions and success criteria</w:t>
        </w:r>
        <w:r>
          <w:rPr>
            <w:webHidden/>
          </w:rPr>
          <w:tab/>
        </w:r>
        <w:r>
          <w:rPr>
            <w:webHidden/>
          </w:rPr>
          <w:fldChar w:fldCharType="begin"/>
        </w:r>
        <w:r>
          <w:rPr>
            <w:webHidden/>
          </w:rPr>
          <w:instrText xml:space="preserve"> PAGEREF _Toc169847752 \h </w:instrText>
        </w:r>
        <w:r>
          <w:rPr>
            <w:webHidden/>
          </w:rPr>
        </w:r>
        <w:r>
          <w:rPr>
            <w:webHidden/>
          </w:rPr>
          <w:fldChar w:fldCharType="separate"/>
        </w:r>
        <w:r>
          <w:rPr>
            <w:webHidden/>
          </w:rPr>
          <w:t>5</w:t>
        </w:r>
        <w:r>
          <w:rPr>
            <w:webHidden/>
          </w:rPr>
          <w:fldChar w:fldCharType="end"/>
        </w:r>
      </w:hyperlink>
    </w:p>
    <w:p w14:paraId="280A00C2" w14:textId="66C5B440"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53" w:history="1">
        <w:r w:rsidRPr="0045534A">
          <w:rPr>
            <w:rStyle w:val="Hyperlink"/>
          </w:rPr>
          <w:t>Mapping the expansion of European settlement in Australia</w:t>
        </w:r>
        <w:r>
          <w:rPr>
            <w:webHidden/>
          </w:rPr>
          <w:tab/>
        </w:r>
        <w:r>
          <w:rPr>
            <w:webHidden/>
          </w:rPr>
          <w:fldChar w:fldCharType="begin"/>
        </w:r>
        <w:r>
          <w:rPr>
            <w:webHidden/>
          </w:rPr>
          <w:instrText xml:space="preserve"> PAGEREF _Toc169847753 \h </w:instrText>
        </w:r>
        <w:r>
          <w:rPr>
            <w:webHidden/>
          </w:rPr>
        </w:r>
        <w:r>
          <w:rPr>
            <w:webHidden/>
          </w:rPr>
          <w:fldChar w:fldCharType="separate"/>
        </w:r>
        <w:r>
          <w:rPr>
            <w:webHidden/>
          </w:rPr>
          <w:t>6</w:t>
        </w:r>
        <w:r>
          <w:rPr>
            <w:webHidden/>
          </w:rPr>
          <w:fldChar w:fldCharType="end"/>
        </w:r>
      </w:hyperlink>
    </w:p>
    <w:p w14:paraId="22CBD803" w14:textId="511A6281"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54" w:history="1">
        <w:r w:rsidRPr="0045534A">
          <w:rPr>
            <w:rStyle w:val="Hyperlink"/>
          </w:rPr>
          <w:t>Europeans and the landscape</w:t>
        </w:r>
        <w:r>
          <w:rPr>
            <w:webHidden/>
          </w:rPr>
          <w:tab/>
        </w:r>
        <w:r>
          <w:rPr>
            <w:webHidden/>
          </w:rPr>
          <w:fldChar w:fldCharType="begin"/>
        </w:r>
        <w:r>
          <w:rPr>
            <w:webHidden/>
          </w:rPr>
          <w:instrText xml:space="preserve"> PAGEREF _Toc169847754 \h </w:instrText>
        </w:r>
        <w:r>
          <w:rPr>
            <w:webHidden/>
          </w:rPr>
        </w:r>
        <w:r>
          <w:rPr>
            <w:webHidden/>
          </w:rPr>
          <w:fldChar w:fldCharType="separate"/>
        </w:r>
        <w:r>
          <w:rPr>
            <w:webHidden/>
          </w:rPr>
          <w:t>7</w:t>
        </w:r>
        <w:r>
          <w:rPr>
            <w:webHidden/>
          </w:rPr>
          <w:fldChar w:fldCharType="end"/>
        </w:r>
      </w:hyperlink>
    </w:p>
    <w:p w14:paraId="012AB426" w14:textId="583C130C"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55" w:history="1">
        <w:r w:rsidRPr="0045534A">
          <w:rPr>
            <w:rStyle w:val="Hyperlink"/>
          </w:rPr>
          <w:t>Contact experiences</w:t>
        </w:r>
        <w:r>
          <w:rPr>
            <w:webHidden/>
          </w:rPr>
          <w:tab/>
        </w:r>
        <w:r>
          <w:rPr>
            <w:webHidden/>
          </w:rPr>
          <w:fldChar w:fldCharType="begin"/>
        </w:r>
        <w:r>
          <w:rPr>
            <w:webHidden/>
          </w:rPr>
          <w:instrText xml:space="preserve"> PAGEREF _Toc169847755 \h </w:instrText>
        </w:r>
        <w:r>
          <w:rPr>
            <w:webHidden/>
          </w:rPr>
        </w:r>
        <w:r>
          <w:rPr>
            <w:webHidden/>
          </w:rPr>
          <w:fldChar w:fldCharType="separate"/>
        </w:r>
        <w:r>
          <w:rPr>
            <w:webHidden/>
          </w:rPr>
          <w:t>9</w:t>
        </w:r>
        <w:r>
          <w:rPr>
            <w:webHidden/>
          </w:rPr>
          <w:fldChar w:fldCharType="end"/>
        </w:r>
      </w:hyperlink>
    </w:p>
    <w:p w14:paraId="5E4DCD1A" w14:textId="0FA0E388" w:rsidR="0045347D" w:rsidRDefault="0045347D">
      <w:pPr>
        <w:pStyle w:val="TOC1"/>
        <w:rPr>
          <w:rFonts w:asciiTheme="minorHAnsi" w:eastAsiaTheme="minorEastAsia" w:hAnsiTheme="minorHAnsi" w:cstheme="minorBidi"/>
          <w:b w:val="0"/>
          <w:kern w:val="2"/>
          <w:sz w:val="24"/>
          <w:lang w:eastAsia="en-AU"/>
          <w14:ligatures w14:val="standardContextual"/>
        </w:rPr>
      </w:pPr>
      <w:hyperlink w:anchor="_Toc169847756" w:history="1">
        <w:r w:rsidRPr="0045534A">
          <w:rPr>
            <w:rStyle w:val="Hyperlink"/>
          </w:rPr>
          <w:t>Learning sequence 2 – living and working conditions in Australia</w:t>
        </w:r>
        <w:r>
          <w:rPr>
            <w:webHidden/>
          </w:rPr>
          <w:tab/>
        </w:r>
        <w:r>
          <w:rPr>
            <w:webHidden/>
          </w:rPr>
          <w:fldChar w:fldCharType="begin"/>
        </w:r>
        <w:r>
          <w:rPr>
            <w:webHidden/>
          </w:rPr>
          <w:instrText xml:space="preserve"> PAGEREF _Toc169847756 \h </w:instrText>
        </w:r>
        <w:r>
          <w:rPr>
            <w:webHidden/>
          </w:rPr>
        </w:r>
        <w:r>
          <w:rPr>
            <w:webHidden/>
          </w:rPr>
          <w:fldChar w:fldCharType="separate"/>
        </w:r>
        <w:r>
          <w:rPr>
            <w:webHidden/>
          </w:rPr>
          <w:t>16</w:t>
        </w:r>
        <w:r>
          <w:rPr>
            <w:webHidden/>
          </w:rPr>
          <w:fldChar w:fldCharType="end"/>
        </w:r>
      </w:hyperlink>
    </w:p>
    <w:p w14:paraId="69C23A3B" w14:textId="26533B52"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57" w:history="1">
        <w:r w:rsidRPr="0045534A">
          <w:rPr>
            <w:rStyle w:val="Hyperlink"/>
          </w:rPr>
          <w:t>Syllabus content</w:t>
        </w:r>
        <w:r>
          <w:rPr>
            <w:webHidden/>
          </w:rPr>
          <w:tab/>
        </w:r>
        <w:r>
          <w:rPr>
            <w:webHidden/>
          </w:rPr>
          <w:fldChar w:fldCharType="begin"/>
        </w:r>
        <w:r>
          <w:rPr>
            <w:webHidden/>
          </w:rPr>
          <w:instrText xml:space="preserve"> PAGEREF _Toc169847757 \h </w:instrText>
        </w:r>
        <w:r>
          <w:rPr>
            <w:webHidden/>
          </w:rPr>
        </w:r>
        <w:r>
          <w:rPr>
            <w:webHidden/>
          </w:rPr>
          <w:fldChar w:fldCharType="separate"/>
        </w:r>
        <w:r>
          <w:rPr>
            <w:webHidden/>
          </w:rPr>
          <w:t>16</w:t>
        </w:r>
        <w:r>
          <w:rPr>
            <w:webHidden/>
          </w:rPr>
          <w:fldChar w:fldCharType="end"/>
        </w:r>
      </w:hyperlink>
    </w:p>
    <w:p w14:paraId="5B40E24B" w14:textId="08146D3C"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58" w:history="1">
        <w:r w:rsidRPr="0045534A">
          <w:rPr>
            <w:rStyle w:val="Hyperlink"/>
          </w:rPr>
          <w:t>Learning intentions and success criteria</w:t>
        </w:r>
        <w:r>
          <w:rPr>
            <w:webHidden/>
          </w:rPr>
          <w:tab/>
        </w:r>
        <w:r>
          <w:rPr>
            <w:webHidden/>
          </w:rPr>
          <w:fldChar w:fldCharType="begin"/>
        </w:r>
        <w:r>
          <w:rPr>
            <w:webHidden/>
          </w:rPr>
          <w:instrText xml:space="preserve"> PAGEREF _Toc169847758 \h </w:instrText>
        </w:r>
        <w:r>
          <w:rPr>
            <w:webHidden/>
          </w:rPr>
        </w:r>
        <w:r>
          <w:rPr>
            <w:webHidden/>
          </w:rPr>
          <w:fldChar w:fldCharType="separate"/>
        </w:r>
        <w:r>
          <w:rPr>
            <w:webHidden/>
          </w:rPr>
          <w:t>16</w:t>
        </w:r>
        <w:r>
          <w:rPr>
            <w:webHidden/>
          </w:rPr>
          <w:fldChar w:fldCharType="end"/>
        </w:r>
      </w:hyperlink>
    </w:p>
    <w:p w14:paraId="6336308F" w14:textId="31606D8F"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59" w:history="1">
        <w:r w:rsidRPr="0045534A">
          <w:rPr>
            <w:rStyle w:val="Hyperlink"/>
          </w:rPr>
          <w:t>General living conditions</w:t>
        </w:r>
        <w:r>
          <w:rPr>
            <w:webHidden/>
          </w:rPr>
          <w:tab/>
        </w:r>
        <w:r>
          <w:rPr>
            <w:webHidden/>
          </w:rPr>
          <w:fldChar w:fldCharType="begin"/>
        </w:r>
        <w:r>
          <w:rPr>
            <w:webHidden/>
          </w:rPr>
          <w:instrText xml:space="preserve"> PAGEREF _Toc169847759 \h </w:instrText>
        </w:r>
        <w:r>
          <w:rPr>
            <w:webHidden/>
          </w:rPr>
        </w:r>
        <w:r>
          <w:rPr>
            <w:webHidden/>
          </w:rPr>
          <w:fldChar w:fldCharType="separate"/>
        </w:r>
        <w:r>
          <w:rPr>
            <w:webHidden/>
          </w:rPr>
          <w:t>17</w:t>
        </w:r>
        <w:r>
          <w:rPr>
            <w:webHidden/>
          </w:rPr>
          <w:fldChar w:fldCharType="end"/>
        </w:r>
      </w:hyperlink>
    </w:p>
    <w:p w14:paraId="30F1CB92" w14:textId="29961AE8"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60" w:history="1">
        <w:r w:rsidRPr="0045534A">
          <w:rPr>
            <w:rStyle w:val="Hyperlink"/>
          </w:rPr>
          <w:t>Children in Australia at the turn of the twentieth century</w:t>
        </w:r>
        <w:r>
          <w:rPr>
            <w:webHidden/>
          </w:rPr>
          <w:tab/>
        </w:r>
        <w:r>
          <w:rPr>
            <w:webHidden/>
          </w:rPr>
          <w:fldChar w:fldCharType="begin"/>
        </w:r>
        <w:r>
          <w:rPr>
            <w:webHidden/>
          </w:rPr>
          <w:instrText xml:space="preserve"> PAGEREF _Toc169847760 \h </w:instrText>
        </w:r>
        <w:r>
          <w:rPr>
            <w:webHidden/>
          </w:rPr>
        </w:r>
        <w:r>
          <w:rPr>
            <w:webHidden/>
          </w:rPr>
          <w:fldChar w:fldCharType="separate"/>
        </w:r>
        <w:r>
          <w:rPr>
            <w:webHidden/>
          </w:rPr>
          <w:t>18</w:t>
        </w:r>
        <w:r>
          <w:rPr>
            <w:webHidden/>
          </w:rPr>
          <w:fldChar w:fldCharType="end"/>
        </w:r>
      </w:hyperlink>
    </w:p>
    <w:p w14:paraId="471B6FEA" w14:textId="1BCC2E6D"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61" w:history="1">
        <w:r w:rsidRPr="0045534A">
          <w:rPr>
            <w:rStyle w:val="Hyperlink"/>
          </w:rPr>
          <w:t>Working conditions for men</w:t>
        </w:r>
        <w:r>
          <w:rPr>
            <w:webHidden/>
          </w:rPr>
          <w:tab/>
        </w:r>
        <w:r>
          <w:rPr>
            <w:webHidden/>
          </w:rPr>
          <w:fldChar w:fldCharType="begin"/>
        </w:r>
        <w:r>
          <w:rPr>
            <w:webHidden/>
          </w:rPr>
          <w:instrText xml:space="preserve"> PAGEREF _Toc169847761 \h </w:instrText>
        </w:r>
        <w:r>
          <w:rPr>
            <w:webHidden/>
          </w:rPr>
        </w:r>
        <w:r>
          <w:rPr>
            <w:webHidden/>
          </w:rPr>
          <w:fldChar w:fldCharType="separate"/>
        </w:r>
        <w:r>
          <w:rPr>
            <w:webHidden/>
          </w:rPr>
          <w:t>20</w:t>
        </w:r>
        <w:r>
          <w:rPr>
            <w:webHidden/>
          </w:rPr>
          <w:fldChar w:fldCharType="end"/>
        </w:r>
      </w:hyperlink>
    </w:p>
    <w:p w14:paraId="02A12F9D" w14:textId="7E5FF34A"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62" w:history="1">
        <w:r w:rsidRPr="0045534A">
          <w:rPr>
            <w:rStyle w:val="Hyperlink"/>
            <w:lang w:eastAsia="zh-CN"/>
          </w:rPr>
          <w:t>Working conditions for women</w:t>
        </w:r>
        <w:r>
          <w:rPr>
            <w:webHidden/>
          </w:rPr>
          <w:tab/>
        </w:r>
        <w:r>
          <w:rPr>
            <w:webHidden/>
          </w:rPr>
          <w:fldChar w:fldCharType="begin"/>
        </w:r>
        <w:r>
          <w:rPr>
            <w:webHidden/>
          </w:rPr>
          <w:instrText xml:space="preserve"> PAGEREF _Toc169847762 \h </w:instrText>
        </w:r>
        <w:r>
          <w:rPr>
            <w:webHidden/>
          </w:rPr>
        </w:r>
        <w:r>
          <w:rPr>
            <w:webHidden/>
          </w:rPr>
          <w:fldChar w:fldCharType="separate"/>
        </w:r>
        <w:r>
          <w:rPr>
            <w:webHidden/>
          </w:rPr>
          <w:t>21</w:t>
        </w:r>
        <w:r>
          <w:rPr>
            <w:webHidden/>
          </w:rPr>
          <w:fldChar w:fldCharType="end"/>
        </w:r>
      </w:hyperlink>
    </w:p>
    <w:p w14:paraId="7CAC5813" w14:textId="232CE8B1" w:rsidR="0045347D" w:rsidRDefault="0045347D">
      <w:pPr>
        <w:pStyle w:val="TOC1"/>
        <w:rPr>
          <w:rFonts w:asciiTheme="minorHAnsi" w:eastAsiaTheme="minorEastAsia" w:hAnsiTheme="minorHAnsi" w:cstheme="minorBidi"/>
          <w:b w:val="0"/>
          <w:kern w:val="2"/>
          <w:sz w:val="24"/>
          <w:lang w:eastAsia="en-AU"/>
          <w14:ligatures w14:val="standardContextual"/>
        </w:rPr>
      </w:pPr>
      <w:hyperlink w:anchor="_Toc169847763" w:history="1">
        <w:r w:rsidRPr="0045534A">
          <w:rPr>
            <w:rStyle w:val="Hyperlink"/>
          </w:rPr>
          <w:t>Learning sequence 3 – experiences of non-Europeans in Australia</w:t>
        </w:r>
        <w:r>
          <w:rPr>
            <w:webHidden/>
          </w:rPr>
          <w:tab/>
        </w:r>
        <w:r>
          <w:rPr>
            <w:webHidden/>
          </w:rPr>
          <w:fldChar w:fldCharType="begin"/>
        </w:r>
        <w:r>
          <w:rPr>
            <w:webHidden/>
          </w:rPr>
          <w:instrText xml:space="preserve"> PAGEREF _Toc169847763 \h </w:instrText>
        </w:r>
        <w:r>
          <w:rPr>
            <w:webHidden/>
          </w:rPr>
        </w:r>
        <w:r>
          <w:rPr>
            <w:webHidden/>
          </w:rPr>
          <w:fldChar w:fldCharType="separate"/>
        </w:r>
        <w:r>
          <w:rPr>
            <w:webHidden/>
          </w:rPr>
          <w:t>22</w:t>
        </w:r>
        <w:r>
          <w:rPr>
            <w:webHidden/>
          </w:rPr>
          <w:fldChar w:fldCharType="end"/>
        </w:r>
      </w:hyperlink>
    </w:p>
    <w:p w14:paraId="7ABBBA07" w14:textId="53283A1B"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64" w:history="1">
        <w:r w:rsidRPr="0045534A">
          <w:rPr>
            <w:rStyle w:val="Hyperlink"/>
          </w:rPr>
          <w:t>Syllabus content</w:t>
        </w:r>
        <w:r>
          <w:rPr>
            <w:webHidden/>
          </w:rPr>
          <w:tab/>
        </w:r>
        <w:r>
          <w:rPr>
            <w:webHidden/>
          </w:rPr>
          <w:fldChar w:fldCharType="begin"/>
        </w:r>
        <w:r>
          <w:rPr>
            <w:webHidden/>
          </w:rPr>
          <w:instrText xml:space="preserve"> PAGEREF _Toc169847764 \h </w:instrText>
        </w:r>
        <w:r>
          <w:rPr>
            <w:webHidden/>
          </w:rPr>
        </w:r>
        <w:r>
          <w:rPr>
            <w:webHidden/>
          </w:rPr>
          <w:fldChar w:fldCharType="separate"/>
        </w:r>
        <w:r>
          <w:rPr>
            <w:webHidden/>
          </w:rPr>
          <w:t>22</w:t>
        </w:r>
        <w:r>
          <w:rPr>
            <w:webHidden/>
          </w:rPr>
          <w:fldChar w:fldCharType="end"/>
        </w:r>
      </w:hyperlink>
    </w:p>
    <w:p w14:paraId="0EDC8952" w14:textId="2B03A002"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65" w:history="1">
        <w:r w:rsidRPr="0045534A">
          <w:rPr>
            <w:rStyle w:val="Hyperlink"/>
          </w:rPr>
          <w:t>Learning intentions and success criteria</w:t>
        </w:r>
        <w:r>
          <w:rPr>
            <w:webHidden/>
          </w:rPr>
          <w:tab/>
        </w:r>
        <w:r>
          <w:rPr>
            <w:webHidden/>
          </w:rPr>
          <w:fldChar w:fldCharType="begin"/>
        </w:r>
        <w:r>
          <w:rPr>
            <w:webHidden/>
          </w:rPr>
          <w:instrText xml:space="preserve"> PAGEREF _Toc169847765 \h </w:instrText>
        </w:r>
        <w:r>
          <w:rPr>
            <w:webHidden/>
          </w:rPr>
        </w:r>
        <w:r>
          <w:rPr>
            <w:webHidden/>
          </w:rPr>
          <w:fldChar w:fldCharType="separate"/>
        </w:r>
        <w:r>
          <w:rPr>
            <w:webHidden/>
          </w:rPr>
          <w:t>22</w:t>
        </w:r>
        <w:r>
          <w:rPr>
            <w:webHidden/>
          </w:rPr>
          <w:fldChar w:fldCharType="end"/>
        </w:r>
      </w:hyperlink>
    </w:p>
    <w:p w14:paraId="3D8CBC1F" w14:textId="045C47A6"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66" w:history="1">
        <w:r w:rsidRPr="0045534A">
          <w:rPr>
            <w:rStyle w:val="Hyperlink"/>
          </w:rPr>
          <w:t>South Sea Islanders coming to Australia</w:t>
        </w:r>
        <w:r>
          <w:rPr>
            <w:webHidden/>
          </w:rPr>
          <w:tab/>
        </w:r>
        <w:r>
          <w:rPr>
            <w:webHidden/>
          </w:rPr>
          <w:fldChar w:fldCharType="begin"/>
        </w:r>
        <w:r>
          <w:rPr>
            <w:webHidden/>
          </w:rPr>
          <w:instrText xml:space="preserve"> PAGEREF _Toc169847766 \h </w:instrText>
        </w:r>
        <w:r>
          <w:rPr>
            <w:webHidden/>
          </w:rPr>
        </w:r>
        <w:r>
          <w:rPr>
            <w:webHidden/>
          </w:rPr>
          <w:fldChar w:fldCharType="separate"/>
        </w:r>
        <w:r>
          <w:rPr>
            <w:webHidden/>
          </w:rPr>
          <w:t>23</w:t>
        </w:r>
        <w:r>
          <w:rPr>
            <w:webHidden/>
          </w:rPr>
          <w:fldChar w:fldCharType="end"/>
        </w:r>
      </w:hyperlink>
    </w:p>
    <w:p w14:paraId="5B19C6FA" w14:textId="15FE008A"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67" w:history="1">
        <w:r w:rsidRPr="0045534A">
          <w:rPr>
            <w:rStyle w:val="Hyperlink"/>
          </w:rPr>
          <w:t>South Sea Islanders living and working in Australia</w:t>
        </w:r>
        <w:r>
          <w:rPr>
            <w:webHidden/>
          </w:rPr>
          <w:tab/>
        </w:r>
        <w:r>
          <w:rPr>
            <w:webHidden/>
          </w:rPr>
          <w:fldChar w:fldCharType="begin"/>
        </w:r>
        <w:r>
          <w:rPr>
            <w:webHidden/>
          </w:rPr>
          <w:instrText xml:space="preserve"> PAGEREF _Toc169847767 \h </w:instrText>
        </w:r>
        <w:r>
          <w:rPr>
            <w:webHidden/>
          </w:rPr>
        </w:r>
        <w:r>
          <w:rPr>
            <w:webHidden/>
          </w:rPr>
          <w:fldChar w:fldCharType="separate"/>
        </w:r>
        <w:r>
          <w:rPr>
            <w:webHidden/>
          </w:rPr>
          <w:t>24</w:t>
        </w:r>
        <w:r>
          <w:rPr>
            <w:webHidden/>
          </w:rPr>
          <w:fldChar w:fldCharType="end"/>
        </w:r>
      </w:hyperlink>
    </w:p>
    <w:p w14:paraId="06F35D3C" w14:textId="109F7A88"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68" w:history="1">
        <w:r w:rsidRPr="0045534A">
          <w:rPr>
            <w:rStyle w:val="Hyperlink"/>
          </w:rPr>
          <w:t>South Sea Islander contribution to development</w:t>
        </w:r>
        <w:r>
          <w:rPr>
            <w:webHidden/>
          </w:rPr>
          <w:tab/>
        </w:r>
        <w:r>
          <w:rPr>
            <w:webHidden/>
          </w:rPr>
          <w:fldChar w:fldCharType="begin"/>
        </w:r>
        <w:r>
          <w:rPr>
            <w:webHidden/>
          </w:rPr>
          <w:instrText xml:space="preserve"> PAGEREF _Toc169847768 \h </w:instrText>
        </w:r>
        <w:r>
          <w:rPr>
            <w:webHidden/>
          </w:rPr>
        </w:r>
        <w:r>
          <w:rPr>
            <w:webHidden/>
          </w:rPr>
          <w:fldChar w:fldCharType="separate"/>
        </w:r>
        <w:r>
          <w:rPr>
            <w:webHidden/>
          </w:rPr>
          <w:t>26</w:t>
        </w:r>
        <w:r>
          <w:rPr>
            <w:webHidden/>
          </w:rPr>
          <w:fldChar w:fldCharType="end"/>
        </w:r>
      </w:hyperlink>
    </w:p>
    <w:p w14:paraId="414C764D" w14:textId="52FE500E" w:rsidR="0045347D" w:rsidRDefault="0045347D">
      <w:pPr>
        <w:pStyle w:val="TOC1"/>
        <w:rPr>
          <w:rFonts w:asciiTheme="minorHAnsi" w:eastAsiaTheme="minorEastAsia" w:hAnsiTheme="minorHAnsi" w:cstheme="minorBidi"/>
          <w:b w:val="0"/>
          <w:kern w:val="2"/>
          <w:sz w:val="24"/>
          <w:lang w:eastAsia="en-AU"/>
          <w14:ligatures w14:val="standardContextual"/>
        </w:rPr>
      </w:pPr>
      <w:hyperlink w:anchor="_Toc169847769" w:history="1">
        <w:r w:rsidRPr="0045534A">
          <w:rPr>
            <w:rStyle w:val="Hyperlink"/>
            <w:lang w:eastAsia="en-AU"/>
          </w:rPr>
          <w:t>Learning sequence 4 – developing Australian self-government and democracy</w:t>
        </w:r>
        <w:r>
          <w:rPr>
            <w:webHidden/>
          </w:rPr>
          <w:tab/>
        </w:r>
        <w:r>
          <w:rPr>
            <w:webHidden/>
          </w:rPr>
          <w:fldChar w:fldCharType="begin"/>
        </w:r>
        <w:r>
          <w:rPr>
            <w:webHidden/>
          </w:rPr>
          <w:instrText xml:space="preserve"> PAGEREF _Toc169847769 \h </w:instrText>
        </w:r>
        <w:r>
          <w:rPr>
            <w:webHidden/>
          </w:rPr>
        </w:r>
        <w:r>
          <w:rPr>
            <w:webHidden/>
          </w:rPr>
          <w:fldChar w:fldCharType="separate"/>
        </w:r>
        <w:r>
          <w:rPr>
            <w:webHidden/>
          </w:rPr>
          <w:t>27</w:t>
        </w:r>
        <w:r>
          <w:rPr>
            <w:webHidden/>
          </w:rPr>
          <w:fldChar w:fldCharType="end"/>
        </w:r>
      </w:hyperlink>
    </w:p>
    <w:p w14:paraId="2D6347F5" w14:textId="76355D95"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70" w:history="1">
        <w:r w:rsidRPr="0045534A">
          <w:rPr>
            <w:rStyle w:val="Hyperlink"/>
          </w:rPr>
          <w:t>Syllabus content</w:t>
        </w:r>
        <w:r>
          <w:rPr>
            <w:webHidden/>
          </w:rPr>
          <w:tab/>
        </w:r>
        <w:r>
          <w:rPr>
            <w:webHidden/>
          </w:rPr>
          <w:fldChar w:fldCharType="begin"/>
        </w:r>
        <w:r>
          <w:rPr>
            <w:webHidden/>
          </w:rPr>
          <w:instrText xml:space="preserve"> PAGEREF _Toc169847770 \h </w:instrText>
        </w:r>
        <w:r>
          <w:rPr>
            <w:webHidden/>
          </w:rPr>
        </w:r>
        <w:r>
          <w:rPr>
            <w:webHidden/>
          </w:rPr>
          <w:fldChar w:fldCharType="separate"/>
        </w:r>
        <w:r>
          <w:rPr>
            <w:webHidden/>
          </w:rPr>
          <w:t>27</w:t>
        </w:r>
        <w:r>
          <w:rPr>
            <w:webHidden/>
          </w:rPr>
          <w:fldChar w:fldCharType="end"/>
        </w:r>
      </w:hyperlink>
    </w:p>
    <w:p w14:paraId="54CC4FA1" w14:textId="329753E4"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71" w:history="1">
        <w:r w:rsidRPr="0045534A">
          <w:rPr>
            <w:rStyle w:val="Hyperlink"/>
          </w:rPr>
          <w:t>Learning intentions and success criteria</w:t>
        </w:r>
        <w:r>
          <w:rPr>
            <w:webHidden/>
          </w:rPr>
          <w:tab/>
        </w:r>
        <w:r>
          <w:rPr>
            <w:webHidden/>
          </w:rPr>
          <w:fldChar w:fldCharType="begin"/>
        </w:r>
        <w:r>
          <w:rPr>
            <w:webHidden/>
          </w:rPr>
          <w:instrText xml:space="preserve"> PAGEREF _Toc169847771 \h </w:instrText>
        </w:r>
        <w:r>
          <w:rPr>
            <w:webHidden/>
          </w:rPr>
        </w:r>
        <w:r>
          <w:rPr>
            <w:webHidden/>
          </w:rPr>
          <w:fldChar w:fldCharType="separate"/>
        </w:r>
        <w:r>
          <w:rPr>
            <w:webHidden/>
          </w:rPr>
          <w:t>27</w:t>
        </w:r>
        <w:r>
          <w:rPr>
            <w:webHidden/>
          </w:rPr>
          <w:fldChar w:fldCharType="end"/>
        </w:r>
      </w:hyperlink>
    </w:p>
    <w:p w14:paraId="3D17B439" w14:textId="4A0A9FB8"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72" w:history="1">
        <w:r w:rsidRPr="0045534A">
          <w:rPr>
            <w:rStyle w:val="Hyperlink"/>
            <w:lang w:eastAsia="en-AU"/>
          </w:rPr>
          <w:t>The path to Federation</w:t>
        </w:r>
        <w:r>
          <w:rPr>
            <w:webHidden/>
          </w:rPr>
          <w:tab/>
        </w:r>
        <w:r>
          <w:rPr>
            <w:webHidden/>
          </w:rPr>
          <w:fldChar w:fldCharType="begin"/>
        </w:r>
        <w:r>
          <w:rPr>
            <w:webHidden/>
          </w:rPr>
          <w:instrText xml:space="preserve"> PAGEREF _Toc169847772 \h </w:instrText>
        </w:r>
        <w:r>
          <w:rPr>
            <w:webHidden/>
          </w:rPr>
        </w:r>
        <w:r>
          <w:rPr>
            <w:webHidden/>
          </w:rPr>
          <w:fldChar w:fldCharType="separate"/>
        </w:r>
        <w:r>
          <w:rPr>
            <w:webHidden/>
          </w:rPr>
          <w:t>28</w:t>
        </w:r>
        <w:r>
          <w:rPr>
            <w:webHidden/>
          </w:rPr>
          <w:fldChar w:fldCharType="end"/>
        </w:r>
      </w:hyperlink>
    </w:p>
    <w:p w14:paraId="5169B54A" w14:textId="78BCCFA4"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73" w:history="1">
        <w:r w:rsidRPr="0045534A">
          <w:rPr>
            <w:rStyle w:val="Hyperlink"/>
          </w:rPr>
          <w:t>State and federal responsibilities</w:t>
        </w:r>
        <w:r>
          <w:rPr>
            <w:webHidden/>
          </w:rPr>
          <w:tab/>
        </w:r>
        <w:r>
          <w:rPr>
            <w:webHidden/>
          </w:rPr>
          <w:fldChar w:fldCharType="begin"/>
        </w:r>
        <w:r>
          <w:rPr>
            <w:webHidden/>
          </w:rPr>
          <w:instrText xml:space="preserve"> PAGEREF _Toc169847773 \h </w:instrText>
        </w:r>
        <w:r>
          <w:rPr>
            <w:webHidden/>
          </w:rPr>
        </w:r>
        <w:r>
          <w:rPr>
            <w:webHidden/>
          </w:rPr>
          <w:fldChar w:fldCharType="separate"/>
        </w:r>
        <w:r>
          <w:rPr>
            <w:webHidden/>
          </w:rPr>
          <w:t>30</w:t>
        </w:r>
        <w:r>
          <w:rPr>
            <w:webHidden/>
          </w:rPr>
          <w:fldChar w:fldCharType="end"/>
        </w:r>
      </w:hyperlink>
    </w:p>
    <w:p w14:paraId="5F5CB5C4" w14:textId="01779799"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74" w:history="1">
        <w:r w:rsidRPr="0045534A">
          <w:rPr>
            <w:rStyle w:val="Hyperlink"/>
          </w:rPr>
          <w:t>Consequences for women and First Australians</w:t>
        </w:r>
        <w:r>
          <w:rPr>
            <w:webHidden/>
          </w:rPr>
          <w:tab/>
        </w:r>
        <w:r>
          <w:rPr>
            <w:webHidden/>
          </w:rPr>
          <w:fldChar w:fldCharType="begin"/>
        </w:r>
        <w:r>
          <w:rPr>
            <w:webHidden/>
          </w:rPr>
          <w:instrText xml:space="preserve"> PAGEREF _Toc169847774 \h </w:instrText>
        </w:r>
        <w:r>
          <w:rPr>
            <w:webHidden/>
          </w:rPr>
        </w:r>
        <w:r>
          <w:rPr>
            <w:webHidden/>
          </w:rPr>
          <w:fldChar w:fldCharType="separate"/>
        </w:r>
        <w:r>
          <w:rPr>
            <w:webHidden/>
          </w:rPr>
          <w:t>30</w:t>
        </w:r>
        <w:r>
          <w:rPr>
            <w:webHidden/>
          </w:rPr>
          <w:fldChar w:fldCharType="end"/>
        </w:r>
      </w:hyperlink>
    </w:p>
    <w:p w14:paraId="02B610E6" w14:textId="5FA46CAB" w:rsidR="0045347D" w:rsidRDefault="0045347D">
      <w:pPr>
        <w:pStyle w:val="TOC1"/>
        <w:rPr>
          <w:rFonts w:asciiTheme="minorHAnsi" w:eastAsiaTheme="minorEastAsia" w:hAnsiTheme="minorHAnsi" w:cstheme="minorBidi"/>
          <w:b w:val="0"/>
          <w:kern w:val="2"/>
          <w:sz w:val="24"/>
          <w:lang w:eastAsia="en-AU"/>
          <w14:ligatures w14:val="standardContextual"/>
        </w:rPr>
      </w:pPr>
      <w:hyperlink w:anchor="_Toc169847775" w:history="1">
        <w:r w:rsidRPr="0045534A">
          <w:rPr>
            <w:rStyle w:val="Hyperlink"/>
          </w:rPr>
          <w:t>Learning sequence 5 – legislation 1901–1914</w:t>
        </w:r>
        <w:r>
          <w:rPr>
            <w:webHidden/>
          </w:rPr>
          <w:tab/>
        </w:r>
        <w:r>
          <w:rPr>
            <w:webHidden/>
          </w:rPr>
          <w:fldChar w:fldCharType="begin"/>
        </w:r>
        <w:r>
          <w:rPr>
            <w:webHidden/>
          </w:rPr>
          <w:instrText xml:space="preserve"> PAGEREF _Toc169847775 \h </w:instrText>
        </w:r>
        <w:r>
          <w:rPr>
            <w:webHidden/>
          </w:rPr>
        </w:r>
        <w:r>
          <w:rPr>
            <w:webHidden/>
          </w:rPr>
          <w:fldChar w:fldCharType="separate"/>
        </w:r>
        <w:r>
          <w:rPr>
            <w:webHidden/>
          </w:rPr>
          <w:t>32</w:t>
        </w:r>
        <w:r>
          <w:rPr>
            <w:webHidden/>
          </w:rPr>
          <w:fldChar w:fldCharType="end"/>
        </w:r>
      </w:hyperlink>
    </w:p>
    <w:p w14:paraId="1DB3023A" w14:textId="0C7DA16C"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76" w:history="1">
        <w:r w:rsidRPr="0045534A">
          <w:rPr>
            <w:rStyle w:val="Hyperlink"/>
          </w:rPr>
          <w:t>Syllabus content</w:t>
        </w:r>
        <w:r>
          <w:rPr>
            <w:webHidden/>
          </w:rPr>
          <w:tab/>
        </w:r>
        <w:r>
          <w:rPr>
            <w:webHidden/>
          </w:rPr>
          <w:fldChar w:fldCharType="begin"/>
        </w:r>
        <w:r>
          <w:rPr>
            <w:webHidden/>
          </w:rPr>
          <w:instrText xml:space="preserve"> PAGEREF _Toc169847776 \h </w:instrText>
        </w:r>
        <w:r>
          <w:rPr>
            <w:webHidden/>
          </w:rPr>
        </w:r>
        <w:r>
          <w:rPr>
            <w:webHidden/>
          </w:rPr>
          <w:fldChar w:fldCharType="separate"/>
        </w:r>
        <w:r>
          <w:rPr>
            <w:webHidden/>
          </w:rPr>
          <w:t>32</w:t>
        </w:r>
        <w:r>
          <w:rPr>
            <w:webHidden/>
          </w:rPr>
          <w:fldChar w:fldCharType="end"/>
        </w:r>
      </w:hyperlink>
    </w:p>
    <w:p w14:paraId="77692729" w14:textId="2FDE25AF"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77" w:history="1">
        <w:r w:rsidRPr="0045534A">
          <w:rPr>
            <w:rStyle w:val="Hyperlink"/>
          </w:rPr>
          <w:t>Learning intentions and success criteria</w:t>
        </w:r>
        <w:r>
          <w:rPr>
            <w:webHidden/>
          </w:rPr>
          <w:tab/>
        </w:r>
        <w:r>
          <w:rPr>
            <w:webHidden/>
          </w:rPr>
          <w:fldChar w:fldCharType="begin"/>
        </w:r>
        <w:r>
          <w:rPr>
            <w:webHidden/>
          </w:rPr>
          <w:instrText xml:space="preserve"> PAGEREF _Toc169847777 \h </w:instrText>
        </w:r>
        <w:r>
          <w:rPr>
            <w:webHidden/>
          </w:rPr>
        </w:r>
        <w:r>
          <w:rPr>
            <w:webHidden/>
          </w:rPr>
          <w:fldChar w:fldCharType="separate"/>
        </w:r>
        <w:r>
          <w:rPr>
            <w:webHidden/>
          </w:rPr>
          <w:t>32</w:t>
        </w:r>
        <w:r>
          <w:rPr>
            <w:webHidden/>
          </w:rPr>
          <w:fldChar w:fldCharType="end"/>
        </w:r>
      </w:hyperlink>
    </w:p>
    <w:p w14:paraId="18105AAA" w14:textId="60C6B3A0"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78" w:history="1">
        <w:r w:rsidRPr="0045534A">
          <w:rPr>
            <w:rStyle w:val="Hyperlink"/>
          </w:rPr>
          <w:t>Shaping an Australian society</w:t>
        </w:r>
        <w:r>
          <w:rPr>
            <w:webHidden/>
          </w:rPr>
          <w:tab/>
        </w:r>
        <w:r>
          <w:rPr>
            <w:webHidden/>
          </w:rPr>
          <w:fldChar w:fldCharType="begin"/>
        </w:r>
        <w:r>
          <w:rPr>
            <w:webHidden/>
          </w:rPr>
          <w:instrText xml:space="preserve"> PAGEREF _Toc169847778 \h </w:instrText>
        </w:r>
        <w:r>
          <w:rPr>
            <w:webHidden/>
          </w:rPr>
        </w:r>
        <w:r>
          <w:rPr>
            <w:webHidden/>
          </w:rPr>
          <w:fldChar w:fldCharType="separate"/>
        </w:r>
        <w:r>
          <w:rPr>
            <w:webHidden/>
          </w:rPr>
          <w:t>33</w:t>
        </w:r>
        <w:r>
          <w:rPr>
            <w:webHidden/>
          </w:rPr>
          <w:fldChar w:fldCharType="end"/>
        </w:r>
      </w:hyperlink>
    </w:p>
    <w:p w14:paraId="4672EE85" w14:textId="710DB330" w:rsidR="0045347D" w:rsidRDefault="0045347D">
      <w:pPr>
        <w:pStyle w:val="TOC1"/>
        <w:rPr>
          <w:rFonts w:asciiTheme="minorHAnsi" w:eastAsiaTheme="minorEastAsia" w:hAnsiTheme="minorHAnsi" w:cstheme="minorBidi"/>
          <w:b w:val="0"/>
          <w:kern w:val="2"/>
          <w:sz w:val="24"/>
          <w:lang w:eastAsia="en-AU"/>
          <w14:ligatures w14:val="standardContextual"/>
        </w:rPr>
      </w:pPr>
      <w:hyperlink w:anchor="_Toc169847779" w:history="1">
        <w:r w:rsidRPr="0045534A">
          <w:rPr>
            <w:rStyle w:val="Hyperlink"/>
          </w:rPr>
          <w:t>Assessment task</w:t>
        </w:r>
        <w:r>
          <w:rPr>
            <w:webHidden/>
          </w:rPr>
          <w:tab/>
        </w:r>
        <w:r>
          <w:rPr>
            <w:webHidden/>
          </w:rPr>
          <w:fldChar w:fldCharType="begin"/>
        </w:r>
        <w:r>
          <w:rPr>
            <w:webHidden/>
          </w:rPr>
          <w:instrText xml:space="preserve"> PAGEREF _Toc169847779 \h </w:instrText>
        </w:r>
        <w:r>
          <w:rPr>
            <w:webHidden/>
          </w:rPr>
        </w:r>
        <w:r>
          <w:rPr>
            <w:webHidden/>
          </w:rPr>
          <w:fldChar w:fldCharType="separate"/>
        </w:r>
        <w:r>
          <w:rPr>
            <w:webHidden/>
          </w:rPr>
          <w:t>37</w:t>
        </w:r>
        <w:r>
          <w:rPr>
            <w:webHidden/>
          </w:rPr>
          <w:fldChar w:fldCharType="end"/>
        </w:r>
      </w:hyperlink>
    </w:p>
    <w:p w14:paraId="42353816" w14:textId="338EC974"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80" w:history="1">
        <w:r w:rsidRPr="0045534A">
          <w:rPr>
            <w:rStyle w:val="Hyperlink"/>
          </w:rPr>
          <w:t>Outcomes</w:t>
        </w:r>
        <w:r>
          <w:rPr>
            <w:webHidden/>
          </w:rPr>
          <w:tab/>
        </w:r>
        <w:r>
          <w:rPr>
            <w:webHidden/>
          </w:rPr>
          <w:fldChar w:fldCharType="begin"/>
        </w:r>
        <w:r>
          <w:rPr>
            <w:webHidden/>
          </w:rPr>
          <w:instrText xml:space="preserve"> PAGEREF _Toc169847780 \h </w:instrText>
        </w:r>
        <w:r>
          <w:rPr>
            <w:webHidden/>
          </w:rPr>
        </w:r>
        <w:r>
          <w:rPr>
            <w:webHidden/>
          </w:rPr>
          <w:fldChar w:fldCharType="separate"/>
        </w:r>
        <w:r>
          <w:rPr>
            <w:webHidden/>
          </w:rPr>
          <w:t>37</w:t>
        </w:r>
        <w:r>
          <w:rPr>
            <w:webHidden/>
          </w:rPr>
          <w:fldChar w:fldCharType="end"/>
        </w:r>
      </w:hyperlink>
    </w:p>
    <w:p w14:paraId="0EB580AF" w14:textId="50615309"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81" w:history="1">
        <w:r w:rsidRPr="0045534A">
          <w:rPr>
            <w:rStyle w:val="Hyperlink"/>
          </w:rPr>
          <w:t>Syllabus content</w:t>
        </w:r>
        <w:r>
          <w:rPr>
            <w:webHidden/>
          </w:rPr>
          <w:tab/>
        </w:r>
        <w:r>
          <w:rPr>
            <w:webHidden/>
          </w:rPr>
          <w:fldChar w:fldCharType="begin"/>
        </w:r>
        <w:r>
          <w:rPr>
            <w:webHidden/>
          </w:rPr>
          <w:instrText xml:space="preserve"> PAGEREF _Toc169847781 \h </w:instrText>
        </w:r>
        <w:r>
          <w:rPr>
            <w:webHidden/>
          </w:rPr>
        </w:r>
        <w:r>
          <w:rPr>
            <w:webHidden/>
          </w:rPr>
          <w:fldChar w:fldCharType="separate"/>
        </w:r>
        <w:r>
          <w:rPr>
            <w:webHidden/>
          </w:rPr>
          <w:t>37</w:t>
        </w:r>
        <w:r>
          <w:rPr>
            <w:webHidden/>
          </w:rPr>
          <w:fldChar w:fldCharType="end"/>
        </w:r>
      </w:hyperlink>
    </w:p>
    <w:p w14:paraId="64166122" w14:textId="0490A647"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82" w:history="1">
        <w:r w:rsidRPr="0045534A">
          <w:rPr>
            <w:rStyle w:val="Hyperlink"/>
          </w:rPr>
          <w:t>Concepts</w:t>
        </w:r>
        <w:r>
          <w:rPr>
            <w:webHidden/>
          </w:rPr>
          <w:tab/>
        </w:r>
        <w:r>
          <w:rPr>
            <w:webHidden/>
          </w:rPr>
          <w:fldChar w:fldCharType="begin"/>
        </w:r>
        <w:r>
          <w:rPr>
            <w:webHidden/>
          </w:rPr>
          <w:instrText xml:space="preserve"> PAGEREF _Toc169847782 \h </w:instrText>
        </w:r>
        <w:r>
          <w:rPr>
            <w:webHidden/>
          </w:rPr>
        </w:r>
        <w:r>
          <w:rPr>
            <w:webHidden/>
          </w:rPr>
          <w:fldChar w:fldCharType="separate"/>
        </w:r>
        <w:r>
          <w:rPr>
            <w:webHidden/>
          </w:rPr>
          <w:t>37</w:t>
        </w:r>
        <w:r>
          <w:rPr>
            <w:webHidden/>
          </w:rPr>
          <w:fldChar w:fldCharType="end"/>
        </w:r>
      </w:hyperlink>
    </w:p>
    <w:p w14:paraId="499951F5" w14:textId="5BB0171E"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83" w:history="1">
        <w:r w:rsidRPr="0045534A">
          <w:rPr>
            <w:rStyle w:val="Hyperlink"/>
          </w:rPr>
          <w:t>Skills</w:t>
        </w:r>
        <w:r>
          <w:rPr>
            <w:webHidden/>
          </w:rPr>
          <w:tab/>
        </w:r>
        <w:r>
          <w:rPr>
            <w:webHidden/>
          </w:rPr>
          <w:fldChar w:fldCharType="begin"/>
        </w:r>
        <w:r>
          <w:rPr>
            <w:webHidden/>
          </w:rPr>
          <w:instrText xml:space="preserve"> PAGEREF _Toc169847783 \h </w:instrText>
        </w:r>
        <w:r>
          <w:rPr>
            <w:webHidden/>
          </w:rPr>
        </w:r>
        <w:r>
          <w:rPr>
            <w:webHidden/>
          </w:rPr>
          <w:fldChar w:fldCharType="separate"/>
        </w:r>
        <w:r>
          <w:rPr>
            <w:webHidden/>
          </w:rPr>
          <w:t>38</w:t>
        </w:r>
        <w:r>
          <w:rPr>
            <w:webHidden/>
          </w:rPr>
          <w:fldChar w:fldCharType="end"/>
        </w:r>
      </w:hyperlink>
    </w:p>
    <w:p w14:paraId="19EA0078" w14:textId="04777E8B"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84" w:history="1">
        <w:r w:rsidRPr="0045534A">
          <w:rPr>
            <w:rStyle w:val="Hyperlink"/>
          </w:rPr>
          <w:t>Task</w:t>
        </w:r>
        <w:r>
          <w:rPr>
            <w:webHidden/>
          </w:rPr>
          <w:tab/>
        </w:r>
        <w:r>
          <w:rPr>
            <w:webHidden/>
          </w:rPr>
          <w:fldChar w:fldCharType="begin"/>
        </w:r>
        <w:r>
          <w:rPr>
            <w:webHidden/>
          </w:rPr>
          <w:instrText xml:space="preserve"> PAGEREF _Toc169847784 \h </w:instrText>
        </w:r>
        <w:r>
          <w:rPr>
            <w:webHidden/>
          </w:rPr>
        </w:r>
        <w:r>
          <w:rPr>
            <w:webHidden/>
          </w:rPr>
          <w:fldChar w:fldCharType="separate"/>
        </w:r>
        <w:r>
          <w:rPr>
            <w:webHidden/>
          </w:rPr>
          <w:t>39</w:t>
        </w:r>
        <w:r>
          <w:rPr>
            <w:webHidden/>
          </w:rPr>
          <w:fldChar w:fldCharType="end"/>
        </w:r>
      </w:hyperlink>
    </w:p>
    <w:p w14:paraId="4120B49D" w14:textId="360C23AA"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85" w:history="1">
        <w:r w:rsidRPr="0045534A">
          <w:rPr>
            <w:rStyle w:val="Hyperlink"/>
            <w:lang w:eastAsia="zh-CN"/>
          </w:rPr>
          <w:t>Marking criteria</w:t>
        </w:r>
        <w:r>
          <w:rPr>
            <w:webHidden/>
          </w:rPr>
          <w:tab/>
        </w:r>
        <w:r>
          <w:rPr>
            <w:webHidden/>
          </w:rPr>
          <w:fldChar w:fldCharType="begin"/>
        </w:r>
        <w:r>
          <w:rPr>
            <w:webHidden/>
          </w:rPr>
          <w:instrText xml:space="preserve"> PAGEREF _Toc169847785 \h </w:instrText>
        </w:r>
        <w:r>
          <w:rPr>
            <w:webHidden/>
          </w:rPr>
        </w:r>
        <w:r>
          <w:rPr>
            <w:webHidden/>
          </w:rPr>
          <w:fldChar w:fldCharType="separate"/>
        </w:r>
        <w:r>
          <w:rPr>
            <w:webHidden/>
          </w:rPr>
          <w:t>40</w:t>
        </w:r>
        <w:r>
          <w:rPr>
            <w:webHidden/>
          </w:rPr>
          <w:fldChar w:fldCharType="end"/>
        </w:r>
      </w:hyperlink>
    </w:p>
    <w:p w14:paraId="1EBDCDA5" w14:textId="72B09D5A" w:rsidR="0045347D" w:rsidRDefault="0045347D">
      <w:pPr>
        <w:pStyle w:val="TOC1"/>
        <w:rPr>
          <w:rFonts w:asciiTheme="minorHAnsi" w:eastAsiaTheme="minorEastAsia" w:hAnsiTheme="minorHAnsi" w:cstheme="minorBidi"/>
          <w:b w:val="0"/>
          <w:kern w:val="2"/>
          <w:sz w:val="24"/>
          <w:lang w:eastAsia="en-AU"/>
          <w14:ligatures w14:val="standardContextual"/>
        </w:rPr>
      </w:pPr>
      <w:hyperlink w:anchor="_Toc169847786" w:history="1">
        <w:r w:rsidRPr="0045534A">
          <w:rPr>
            <w:rStyle w:val="Hyperlink"/>
          </w:rPr>
          <w:t>Additional information</w:t>
        </w:r>
        <w:r>
          <w:rPr>
            <w:webHidden/>
          </w:rPr>
          <w:tab/>
        </w:r>
        <w:r>
          <w:rPr>
            <w:webHidden/>
          </w:rPr>
          <w:fldChar w:fldCharType="begin"/>
        </w:r>
        <w:r>
          <w:rPr>
            <w:webHidden/>
          </w:rPr>
          <w:instrText xml:space="preserve"> PAGEREF _Toc169847786 \h </w:instrText>
        </w:r>
        <w:r>
          <w:rPr>
            <w:webHidden/>
          </w:rPr>
        </w:r>
        <w:r>
          <w:rPr>
            <w:webHidden/>
          </w:rPr>
          <w:fldChar w:fldCharType="separate"/>
        </w:r>
        <w:r>
          <w:rPr>
            <w:webHidden/>
          </w:rPr>
          <w:t>42</w:t>
        </w:r>
        <w:r>
          <w:rPr>
            <w:webHidden/>
          </w:rPr>
          <w:fldChar w:fldCharType="end"/>
        </w:r>
      </w:hyperlink>
    </w:p>
    <w:p w14:paraId="7286E7EA" w14:textId="1427BE28" w:rsidR="0045347D" w:rsidRDefault="0045347D">
      <w:pPr>
        <w:pStyle w:val="TOC2"/>
        <w:rPr>
          <w:rFonts w:asciiTheme="minorHAnsi" w:eastAsiaTheme="minorEastAsia" w:hAnsiTheme="minorHAnsi" w:cstheme="minorBidi"/>
          <w:kern w:val="2"/>
          <w:sz w:val="24"/>
          <w:lang w:eastAsia="en-AU"/>
          <w14:ligatures w14:val="standardContextual"/>
        </w:rPr>
      </w:pPr>
      <w:hyperlink w:anchor="_Toc169847787" w:history="1">
        <w:r w:rsidRPr="0045534A">
          <w:rPr>
            <w:rStyle w:val="Hyperlink"/>
          </w:rPr>
          <w:t>Support and alignment</w:t>
        </w:r>
        <w:r>
          <w:rPr>
            <w:webHidden/>
          </w:rPr>
          <w:tab/>
        </w:r>
        <w:r>
          <w:rPr>
            <w:webHidden/>
          </w:rPr>
          <w:fldChar w:fldCharType="begin"/>
        </w:r>
        <w:r>
          <w:rPr>
            <w:webHidden/>
          </w:rPr>
          <w:instrText xml:space="preserve"> PAGEREF _Toc169847787 \h </w:instrText>
        </w:r>
        <w:r>
          <w:rPr>
            <w:webHidden/>
          </w:rPr>
        </w:r>
        <w:r>
          <w:rPr>
            <w:webHidden/>
          </w:rPr>
          <w:fldChar w:fldCharType="separate"/>
        </w:r>
        <w:r>
          <w:rPr>
            <w:webHidden/>
          </w:rPr>
          <w:t>42</w:t>
        </w:r>
        <w:r>
          <w:rPr>
            <w:webHidden/>
          </w:rPr>
          <w:fldChar w:fldCharType="end"/>
        </w:r>
      </w:hyperlink>
    </w:p>
    <w:p w14:paraId="3C7BE5F5" w14:textId="688D35E4" w:rsidR="0045347D" w:rsidRDefault="0045347D">
      <w:pPr>
        <w:pStyle w:val="TOC1"/>
        <w:rPr>
          <w:rFonts w:asciiTheme="minorHAnsi" w:eastAsiaTheme="minorEastAsia" w:hAnsiTheme="minorHAnsi" w:cstheme="minorBidi"/>
          <w:b w:val="0"/>
          <w:kern w:val="2"/>
          <w:sz w:val="24"/>
          <w:lang w:eastAsia="en-AU"/>
          <w14:ligatures w14:val="standardContextual"/>
        </w:rPr>
      </w:pPr>
      <w:hyperlink w:anchor="_Toc169847788" w:history="1">
        <w:r w:rsidRPr="0045534A">
          <w:rPr>
            <w:rStyle w:val="Hyperlink"/>
            <w:lang w:eastAsia="zh-CN"/>
          </w:rPr>
          <w:t>Appendix 1 – working class housing</w:t>
        </w:r>
        <w:r>
          <w:rPr>
            <w:webHidden/>
          </w:rPr>
          <w:tab/>
        </w:r>
        <w:r>
          <w:rPr>
            <w:webHidden/>
          </w:rPr>
          <w:fldChar w:fldCharType="begin"/>
        </w:r>
        <w:r>
          <w:rPr>
            <w:webHidden/>
          </w:rPr>
          <w:instrText xml:space="preserve"> PAGEREF _Toc169847788 \h </w:instrText>
        </w:r>
        <w:r>
          <w:rPr>
            <w:webHidden/>
          </w:rPr>
        </w:r>
        <w:r>
          <w:rPr>
            <w:webHidden/>
          </w:rPr>
          <w:fldChar w:fldCharType="separate"/>
        </w:r>
        <w:r>
          <w:rPr>
            <w:webHidden/>
          </w:rPr>
          <w:t>44</w:t>
        </w:r>
        <w:r>
          <w:rPr>
            <w:webHidden/>
          </w:rPr>
          <w:fldChar w:fldCharType="end"/>
        </w:r>
      </w:hyperlink>
    </w:p>
    <w:p w14:paraId="7831BBD8" w14:textId="7E3C5D4A" w:rsidR="0045347D" w:rsidRDefault="0045347D">
      <w:pPr>
        <w:pStyle w:val="TOC1"/>
        <w:rPr>
          <w:rFonts w:asciiTheme="minorHAnsi" w:eastAsiaTheme="minorEastAsia" w:hAnsiTheme="minorHAnsi" w:cstheme="minorBidi"/>
          <w:b w:val="0"/>
          <w:kern w:val="2"/>
          <w:sz w:val="24"/>
          <w:lang w:eastAsia="en-AU"/>
          <w14:ligatures w14:val="standardContextual"/>
        </w:rPr>
      </w:pPr>
      <w:hyperlink w:anchor="_Toc169847789" w:history="1">
        <w:r w:rsidRPr="0045534A">
          <w:rPr>
            <w:rStyle w:val="Hyperlink"/>
          </w:rPr>
          <w:t>Appendix 2 – food handling</w:t>
        </w:r>
        <w:r>
          <w:rPr>
            <w:webHidden/>
          </w:rPr>
          <w:tab/>
        </w:r>
        <w:r>
          <w:rPr>
            <w:webHidden/>
          </w:rPr>
          <w:fldChar w:fldCharType="begin"/>
        </w:r>
        <w:r>
          <w:rPr>
            <w:webHidden/>
          </w:rPr>
          <w:instrText xml:space="preserve"> PAGEREF _Toc169847789 \h </w:instrText>
        </w:r>
        <w:r>
          <w:rPr>
            <w:webHidden/>
          </w:rPr>
        </w:r>
        <w:r>
          <w:rPr>
            <w:webHidden/>
          </w:rPr>
          <w:fldChar w:fldCharType="separate"/>
        </w:r>
        <w:r>
          <w:rPr>
            <w:webHidden/>
          </w:rPr>
          <w:t>48</w:t>
        </w:r>
        <w:r>
          <w:rPr>
            <w:webHidden/>
          </w:rPr>
          <w:fldChar w:fldCharType="end"/>
        </w:r>
      </w:hyperlink>
    </w:p>
    <w:p w14:paraId="2700577D" w14:textId="0896B5BF" w:rsidR="0045347D" w:rsidRDefault="0045347D">
      <w:pPr>
        <w:pStyle w:val="TOC1"/>
        <w:rPr>
          <w:rFonts w:asciiTheme="minorHAnsi" w:eastAsiaTheme="minorEastAsia" w:hAnsiTheme="minorHAnsi" w:cstheme="minorBidi"/>
          <w:b w:val="0"/>
          <w:kern w:val="2"/>
          <w:sz w:val="24"/>
          <w:lang w:eastAsia="en-AU"/>
          <w14:ligatures w14:val="standardContextual"/>
        </w:rPr>
      </w:pPr>
      <w:hyperlink w:anchor="_Toc169847790" w:history="1">
        <w:r w:rsidRPr="0045534A">
          <w:rPr>
            <w:rStyle w:val="Hyperlink"/>
            <w:lang w:eastAsia="zh-CN"/>
          </w:rPr>
          <w:t>Appendix 3 – toilets</w:t>
        </w:r>
        <w:r>
          <w:rPr>
            <w:webHidden/>
          </w:rPr>
          <w:tab/>
        </w:r>
        <w:r>
          <w:rPr>
            <w:webHidden/>
          </w:rPr>
          <w:fldChar w:fldCharType="begin"/>
        </w:r>
        <w:r>
          <w:rPr>
            <w:webHidden/>
          </w:rPr>
          <w:instrText xml:space="preserve"> PAGEREF _Toc169847790 \h </w:instrText>
        </w:r>
        <w:r>
          <w:rPr>
            <w:webHidden/>
          </w:rPr>
        </w:r>
        <w:r>
          <w:rPr>
            <w:webHidden/>
          </w:rPr>
          <w:fldChar w:fldCharType="separate"/>
        </w:r>
        <w:r>
          <w:rPr>
            <w:webHidden/>
          </w:rPr>
          <w:t>52</w:t>
        </w:r>
        <w:r>
          <w:rPr>
            <w:webHidden/>
          </w:rPr>
          <w:fldChar w:fldCharType="end"/>
        </w:r>
      </w:hyperlink>
    </w:p>
    <w:p w14:paraId="5329205D" w14:textId="25DBF978" w:rsidR="0045347D" w:rsidRDefault="0045347D">
      <w:pPr>
        <w:pStyle w:val="TOC1"/>
        <w:rPr>
          <w:rFonts w:asciiTheme="minorHAnsi" w:eastAsiaTheme="minorEastAsia" w:hAnsiTheme="minorHAnsi" w:cstheme="minorBidi"/>
          <w:b w:val="0"/>
          <w:kern w:val="2"/>
          <w:sz w:val="24"/>
          <w:lang w:eastAsia="en-AU"/>
          <w14:ligatures w14:val="standardContextual"/>
        </w:rPr>
      </w:pPr>
      <w:hyperlink w:anchor="_Toc169847791" w:history="1">
        <w:r w:rsidRPr="0045534A">
          <w:rPr>
            <w:rStyle w:val="Hyperlink"/>
          </w:rPr>
          <w:t>Appendix 4 – waste management</w:t>
        </w:r>
        <w:r>
          <w:rPr>
            <w:webHidden/>
          </w:rPr>
          <w:tab/>
        </w:r>
        <w:r>
          <w:rPr>
            <w:webHidden/>
          </w:rPr>
          <w:fldChar w:fldCharType="begin"/>
        </w:r>
        <w:r>
          <w:rPr>
            <w:webHidden/>
          </w:rPr>
          <w:instrText xml:space="preserve"> PAGEREF _Toc169847791 \h </w:instrText>
        </w:r>
        <w:r>
          <w:rPr>
            <w:webHidden/>
          </w:rPr>
        </w:r>
        <w:r>
          <w:rPr>
            <w:webHidden/>
          </w:rPr>
          <w:fldChar w:fldCharType="separate"/>
        </w:r>
        <w:r>
          <w:rPr>
            <w:webHidden/>
          </w:rPr>
          <w:t>56</w:t>
        </w:r>
        <w:r>
          <w:rPr>
            <w:webHidden/>
          </w:rPr>
          <w:fldChar w:fldCharType="end"/>
        </w:r>
      </w:hyperlink>
    </w:p>
    <w:p w14:paraId="6BCB7456" w14:textId="244DF35F" w:rsidR="0045347D" w:rsidRDefault="0045347D">
      <w:pPr>
        <w:pStyle w:val="TOC1"/>
        <w:rPr>
          <w:rFonts w:asciiTheme="minorHAnsi" w:eastAsiaTheme="minorEastAsia" w:hAnsiTheme="minorHAnsi" w:cstheme="minorBidi"/>
          <w:b w:val="0"/>
          <w:kern w:val="2"/>
          <w:sz w:val="24"/>
          <w:lang w:eastAsia="en-AU"/>
          <w14:ligatures w14:val="standardContextual"/>
        </w:rPr>
      </w:pPr>
      <w:hyperlink w:anchor="_Toc169847792" w:history="1">
        <w:r w:rsidRPr="0045534A">
          <w:rPr>
            <w:rStyle w:val="Hyperlink"/>
          </w:rPr>
          <w:t>Appendix 5 – pest management</w:t>
        </w:r>
        <w:r>
          <w:rPr>
            <w:webHidden/>
          </w:rPr>
          <w:tab/>
        </w:r>
        <w:r>
          <w:rPr>
            <w:webHidden/>
          </w:rPr>
          <w:fldChar w:fldCharType="begin"/>
        </w:r>
        <w:r>
          <w:rPr>
            <w:webHidden/>
          </w:rPr>
          <w:instrText xml:space="preserve"> PAGEREF _Toc169847792 \h </w:instrText>
        </w:r>
        <w:r>
          <w:rPr>
            <w:webHidden/>
          </w:rPr>
        </w:r>
        <w:r>
          <w:rPr>
            <w:webHidden/>
          </w:rPr>
          <w:fldChar w:fldCharType="separate"/>
        </w:r>
        <w:r>
          <w:rPr>
            <w:webHidden/>
          </w:rPr>
          <w:t>60</w:t>
        </w:r>
        <w:r>
          <w:rPr>
            <w:webHidden/>
          </w:rPr>
          <w:fldChar w:fldCharType="end"/>
        </w:r>
      </w:hyperlink>
    </w:p>
    <w:p w14:paraId="773AFE4D" w14:textId="7F28359F" w:rsidR="0045347D" w:rsidRDefault="0045347D">
      <w:pPr>
        <w:pStyle w:val="TOC1"/>
        <w:rPr>
          <w:rFonts w:asciiTheme="minorHAnsi" w:eastAsiaTheme="minorEastAsia" w:hAnsiTheme="minorHAnsi" w:cstheme="minorBidi"/>
          <w:b w:val="0"/>
          <w:kern w:val="2"/>
          <w:sz w:val="24"/>
          <w:lang w:eastAsia="en-AU"/>
          <w14:ligatures w14:val="standardContextual"/>
        </w:rPr>
      </w:pPr>
      <w:hyperlink w:anchor="_Toc169847793" w:history="1">
        <w:r w:rsidRPr="0045534A">
          <w:rPr>
            <w:rStyle w:val="Hyperlink"/>
          </w:rPr>
          <w:t>Appendix 6 – cleansing</w:t>
        </w:r>
        <w:r>
          <w:rPr>
            <w:webHidden/>
          </w:rPr>
          <w:tab/>
        </w:r>
        <w:r>
          <w:rPr>
            <w:webHidden/>
          </w:rPr>
          <w:fldChar w:fldCharType="begin"/>
        </w:r>
        <w:r>
          <w:rPr>
            <w:webHidden/>
          </w:rPr>
          <w:instrText xml:space="preserve"> PAGEREF _Toc169847793 \h </w:instrText>
        </w:r>
        <w:r>
          <w:rPr>
            <w:webHidden/>
          </w:rPr>
        </w:r>
        <w:r>
          <w:rPr>
            <w:webHidden/>
          </w:rPr>
          <w:fldChar w:fldCharType="separate"/>
        </w:r>
        <w:r>
          <w:rPr>
            <w:webHidden/>
          </w:rPr>
          <w:t>63</w:t>
        </w:r>
        <w:r>
          <w:rPr>
            <w:webHidden/>
          </w:rPr>
          <w:fldChar w:fldCharType="end"/>
        </w:r>
      </w:hyperlink>
    </w:p>
    <w:p w14:paraId="2D3AC1F1" w14:textId="7DF827F9" w:rsidR="0045347D" w:rsidRDefault="0045347D">
      <w:pPr>
        <w:pStyle w:val="TOC1"/>
        <w:rPr>
          <w:rFonts w:asciiTheme="minorHAnsi" w:eastAsiaTheme="minorEastAsia" w:hAnsiTheme="minorHAnsi" w:cstheme="minorBidi"/>
          <w:b w:val="0"/>
          <w:kern w:val="2"/>
          <w:sz w:val="24"/>
          <w:lang w:eastAsia="en-AU"/>
          <w14:ligatures w14:val="standardContextual"/>
        </w:rPr>
      </w:pPr>
      <w:hyperlink w:anchor="_Toc169847794" w:history="1">
        <w:r w:rsidRPr="0045534A">
          <w:rPr>
            <w:rStyle w:val="Hyperlink"/>
          </w:rPr>
          <w:t>Appendix 7 – working conditions</w:t>
        </w:r>
        <w:r>
          <w:rPr>
            <w:webHidden/>
          </w:rPr>
          <w:tab/>
        </w:r>
        <w:r>
          <w:rPr>
            <w:webHidden/>
          </w:rPr>
          <w:fldChar w:fldCharType="begin"/>
        </w:r>
        <w:r>
          <w:rPr>
            <w:webHidden/>
          </w:rPr>
          <w:instrText xml:space="preserve"> PAGEREF _Toc169847794 \h </w:instrText>
        </w:r>
        <w:r>
          <w:rPr>
            <w:webHidden/>
          </w:rPr>
        </w:r>
        <w:r>
          <w:rPr>
            <w:webHidden/>
          </w:rPr>
          <w:fldChar w:fldCharType="separate"/>
        </w:r>
        <w:r>
          <w:rPr>
            <w:webHidden/>
          </w:rPr>
          <w:t>68</w:t>
        </w:r>
        <w:r>
          <w:rPr>
            <w:webHidden/>
          </w:rPr>
          <w:fldChar w:fldCharType="end"/>
        </w:r>
      </w:hyperlink>
    </w:p>
    <w:p w14:paraId="422EF8AB" w14:textId="207CC49F" w:rsidR="0045347D" w:rsidRDefault="0045347D">
      <w:pPr>
        <w:pStyle w:val="TOC1"/>
        <w:rPr>
          <w:rFonts w:asciiTheme="minorHAnsi" w:eastAsiaTheme="minorEastAsia" w:hAnsiTheme="minorHAnsi" w:cstheme="minorBidi"/>
          <w:b w:val="0"/>
          <w:kern w:val="2"/>
          <w:sz w:val="24"/>
          <w:lang w:eastAsia="en-AU"/>
          <w14:ligatures w14:val="standardContextual"/>
        </w:rPr>
      </w:pPr>
      <w:hyperlink w:anchor="_Toc169847795" w:history="1">
        <w:r w:rsidRPr="0045534A">
          <w:rPr>
            <w:rStyle w:val="Hyperlink"/>
          </w:rPr>
          <w:t>References</w:t>
        </w:r>
        <w:r>
          <w:rPr>
            <w:webHidden/>
          </w:rPr>
          <w:tab/>
        </w:r>
        <w:r>
          <w:rPr>
            <w:webHidden/>
          </w:rPr>
          <w:fldChar w:fldCharType="begin"/>
        </w:r>
        <w:r>
          <w:rPr>
            <w:webHidden/>
          </w:rPr>
          <w:instrText xml:space="preserve"> PAGEREF _Toc169847795 \h </w:instrText>
        </w:r>
        <w:r>
          <w:rPr>
            <w:webHidden/>
          </w:rPr>
        </w:r>
        <w:r>
          <w:rPr>
            <w:webHidden/>
          </w:rPr>
          <w:fldChar w:fldCharType="separate"/>
        </w:r>
        <w:r>
          <w:rPr>
            <w:webHidden/>
          </w:rPr>
          <w:t>70</w:t>
        </w:r>
        <w:r>
          <w:rPr>
            <w:webHidden/>
          </w:rPr>
          <w:fldChar w:fldCharType="end"/>
        </w:r>
      </w:hyperlink>
    </w:p>
    <w:p w14:paraId="1F79D470" w14:textId="1F0681DA" w:rsidR="00C02F82" w:rsidRDefault="006E4EC6" w:rsidP="00D1597F">
      <w:pPr>
        <w:pStyle w:val="FeatureBox2"/>
      </w:pPr>
      <w:r>
        <w:rPr>
          <w:noProof/>
        </w:rPr>
        <w:fldChar w:fldCharType="end"/>
      </w:r>
      <w:r w:rsidR="00C02F82" w:rsidRPr="00B14901">
        <w:t>This resource has been developed to assist teachers in NSW Department of Education schools to create learning that is contextualised to their classroom. It can be used as a basis for the teacher’s own program, assessment</w:t>
      </w:r>
      <w:r w:rsidR="00C02F82">
        <w:t>,</w:t>
      </w:r>
      <w:r w:rsidR="00C02F82" w:rsidRPr="00B14901">
        <w:t xml:space="preserve"> or scope and sequence</w:t>
      </w:r>
      <w:r w:rsidR="00C02F82">
        <w:t>,</w:t>
      </w:r>
      <w:r w:rsidR="00C02F82" w:rsidRPr="00B14901">
        <w:t xml:space="preserve"> or be used as an example of how the new curriculum could be implemented. The resource has suggested timeframes that may need to be adjusted by the teacher to meet the needs of their students.</w:t>
      </w:r>
      <w:r w:rsidR="00C02F82">
        <w:br w:type="page"/>
      </w:r>
    </w:p>
    <w:p w14:paraId="1FD79140" w14:textId="77777777" w:rsidR="00C02F82" w:rsidRDefault="00C02F82" w:rsidP="00130711">
      <w:pPr>
        <w:pStyle w:val="Heading1"/>
      </w:pPr>
      <w:bookmarkStart w:id="0" w:name="_Toc112681289"/>
      <w:bookmarkStart w:id="1" w:name="_Toc169847747"/>
      <w:r>
        <w:lastRenderedPageBreak/>
        <w:t>Overview</w:t>
      </w:r>
      <w:bookmarkEnd w:id="0"/>
      <w:bookmarkEnd w:id="1"/>
    </w:p>
    <w:p w14:paraId="2BEBFF72" w14:textId="77777777" w:rsidR="005E3C1A" w:rsidRDefault="00C02F82" w:rsidP="00D62012">
      <w:pPr>
        <w:pStyle w:val="FeatureBox2"/>
        <w:rPr>
          <w:noProof/>
        </w:rPr>
      </w:pPr>
      <w:r w:rsidRPr="26DCB695">
        <w:rPr>
          <w:noProof/>
        </w:rPr>
        <w:t xml:space="preserve">This </w:t>
      </w:r>
      <w:r>
        <w:rPr>
          <w:noProof/>
        </w:rPr>
        <w:t>program of learning</w:t>
      </w:r>
      <w:r w:rsidRPr="26DCB695">
        <w:rPr>
          <w:noProof/>
        </w:rPr>
        <w:t xml:space="preserve"> addresses </w:t>
      </w:r>
      <w:r w:rsidR="005E3C1A">
        <w:rPr>
          <w:noProof/>
        </w:rPr>
        <w:t xml:space="preserve">the syllabus content requirements </w:t>
      </w:r>
      <w:r w:rsidR="00787EED">
        <w:rPr>
          <w:noProof/>
        </w:rPr>
        <w:t>for</w:t>
      </w:r>
      <w:r w:rsidR="005E3C1A">
        <w:rPr>
          <w:noProof/>
        </w:rPr>
        <w:t xml:space="preserve"> </w:t>
      </w:r>
      <w:r w:rsidR="00D62012">
        <w:rPr>
          <w:noProof/>
        </w:rPr>
        <w:t>H</w:t>
      </w:r>
      <w:r w:rsidR="005E3C1A">
        <w:rPr>
          <w:noProof/>
        </w:rPr>
        <w:t>istory Stage 5</w:t>
      </w:r>
      <w:r w:rsidR="004760AD">
        <w:rPr>
          <w:noProof/>
        </w:rPr>
        <w:t>,</w:t>
      </w:r>
      <w:r w:rsidR="005E3C1A">
        <w:rPr>
          <w:noProof/>
        </w:rPr>
        <w:t xml:space="preserve"> </w:t>
      </w:r>
      <w:r w:rsidR="00D62012">
        <w:rPr>
          <w:noProof/>
        </w:rPr>
        <w:t>D</w:t>
      </w:r>
      <w:r w:rsidR="005E3C1A">
        <w:rPr>
          <w:noProof/>
        </w:rPr>
        <w:t>epth study 2</w:t>
      </w:r>
      <w:r w:rsidR="004760AD">
        <w:rPr>
          <w:noProof/>
        </w:rPr>
        <w:t xml:space="preserve"> (Australia and Asia)</w:t>
      </w:r>
      <w:r w:rsidR="00111898">
        <w:rPr>
          <w:noProof/>
        </w:rPr>
        <w:t>,</w:t>
      </w:r>
      <w:r w:rsidR="005E3C1A">
        <w:rPr>
          <w:noProof/>
        </w:rPr>
        <w:t xml:space="preserve"> elective</w:t>
      </w:r>
      <w:r w:rsidR="00111898">
        <w:rPr>
          <w:noProof/>
        </w:rPr>
        <w:t xml:space="preserve"> choice</w:t>
      </w:r>
      <w:r w:rsidR="005E3C1A">
        <w:rPr>
          <w:noProof/>
        </w:rPr>
        <w:t xml:space="preserve"> </w:t>
      </w:r>
      <w:r w:rsidR="00111898">
        <w:rPr>
          <w:noProof/>
        </w:rPr>
        <w:t>(</w:t>
      </w:r>
      <w:r w:rsidR="00D62012">
        <w:rPr>
          <w:noProof/>
        </w:rPr>
        <w:t>M</w:t>
      </w:r>
      <w:r w:rsidR="005E3C1A">
        <w:rPr>
          <w:noProof/>
        </w:rPr>
        <w:t>aking a nation</w:t>
      </w:r>
      <w:r w:rsidR="00111898">
        <w:rPr>
          <w:noProof/>
        </w:rPr>
        <w:t>)</w:t>
      </w:r>
      <w:r w:rsidR="004760AD">
        <w:rPr>
          <w:noProof/>
        </w:rPr>
        <w:t>.</w:t>
      </w:r>
    </w:p>
    <w:p w14:paraId="17B37EED" w14:textId="77777777" w:rsidR="004760AD" w:rsidRDefault="004760AD" w:rsidP="00D62012">
      <w:pPr>
        <w:pStyle w:val="FeatureBox2"/>
        <w:rPr>
          <w:noProof/>
        </w:rPr>
      </w:pPr>
      <w:r>
        <w:rPr>
          <w:noProof/>
        </w:rPr>
        <w:t>This program of learning is designed to be completed in approximately 1</w:t>
      </w:r>
      <w:r w:rsidR="00BF3738">
        <w:rPr>
          <w:noProof/>
        </w:rPr>
        <w:t>5</w:t>
      </w:r>
      <w:r>
        <w:rPr>
          <w:noProof/>
        </w:rPr>
        <w:t xml:space="preserve"> hours.</w:t>
      </w:r>
    </w:p>
    <w:p w14:paraId="5C18FAA6" w14:textId="77777777" w:rsidR="004760AD" w:rsidRDefault="004760AD" w:rsidP="00130711">
      <w:pPr>
        <w:pStyle w:val="Heading2"/>
        <w:rPr>
          <w:noProof/>
        </w:rPr>
      </w:pPr>
      <w:bookmarkStart w:id="2" w:name="_Toc169847748"/>
      <w:r>
        <w:rPr>
          <w:noProof/>
        </w:rPr>
        <w:t>Key inquiry questions</w:t>
      </w:r>
      <w:bookmarkEnd w:id="2"/>
    </w:p>
    <w:p w14:paraId="4554A71E" w14:textId="77777777" w:rsidR="004760AD" w:rsidRPr="004760AD" w:rsidRDefault="004760AD" w:rsidP="004760AD">
      <w:pPr>
        <w:pStyle w:val="ListBullet"/>
      </w:pPr>
      <w:r w:rsidRPr="004760AD">
        <w:t>What were the changing features of the movement of peoples from 1750 to 1918?</w:t>
      </w:r>
    </w:p>
    <w:p w14:paraId="5B9C0A8E" w14:textId="77777777" w:rsidR="004760AD" w:rsidRPr="004760AD" w:rsidRDefault="004760AD" w:rsidP="004760AD">
      <w:pPr>
        <w:pStyle w:val="ListBullet"/>
      </w:pPr>
      <w:r w:rsidRPr="004760AD">
        <w:t>How did new ideas and technological developments contribute to change in this period?</w:t>
      </w:r>
    </w:p>
    <w:p w14:paraId="0C4DCF91" w14:textId="77777777" w:rsidR="004760AD" w:rsidRPr="004760AD" w:rsidRDefault="004760AD" w:rsidP="004760AD">
      <w:pPr>
        <w:pStyle w:val="ListBullet"/>
      </w:pPr>
      <w:r w:rsidRPr="004760AD">
        <w:t>What was the origin, development, significance and long-term impact of imperialism in this period?</w:t>
      </w:r>
    </w:p>
    <w:p w14:paraId="200C78BF" w14:textId="77777777" w:rsidR="004760AD" w:rsidRDefault="004760AD" w:rsidP="00130711">
      <w:pPr>
        <w:pStyle w:val="Heading2"/>
        <w:rPr>
          <w:noProof/>
        </w:rPr>
      </w:pPr>
      <w:bookmarkStart w:id="3" w:name="_Toc169847749"/>
      <w:r>
        <w:rPr>
          <w:noProof/>
        </w:rPr>
        <w:t>Outcomes</w:t>
      </w:r>
      <w:bookmarkEnd w:id="3"/>
    </w:p>
    <w:p w14:paraId="1980F594" w14:textId="1B67F1B0" w:rsidR="004760AD" w:rsidRDefault="004760AD" w:rsidP="004760AD">
      <w:r w:rsidRPr="00084646">
        <w:t>A student:</w:t>
      </w:r>
    </w:p>
    <w:p w14:paraId="0359FF78" w14:textId="77777777" w:rsidR="004760AD" w:rsidRPr="00887521" w:rsidRDefault="004760AD" w:rsidP="002F6FF3">
      <w:pPr>
        <w:pStyle w:val="ListBullet"/>
        <w:rPr>
          <w:b/>
        </w:rPr>
      </w:pPr>
      <w:r w:rsidRPr="00887521">
        <w:rPr>
          <w:b/>
        </w:rPr>
        <w:t>HT5-1</w:t>
      </w:r>
      <w:r w:rsidRPr="00130711">
        <w:t xml:space="preserve"> </w:t>
      </w:r>
      <w:r w:rsidRPr="00887521">
        <w:t>explains and assesses the historical forces and factors that shaped the modern world and Australia</w:t>
      </w:r>
    </w:p>
    <w:p w14:paraId="2EAA43C2" w14:textId="77777777" w:rsidR="004760AD" w:rsidRPr="00887521" w:rsidRDefault="004760AD" w:rsidP="004760AD">
      <w:pPr>
        <w:pStyle w:val="ListBullet"/>
        <w:rPr>
          <w:b/>
          <w:bCs/>
        </w:rPr>
      </w:pPr>
      <w:r w:rsidRPr="00887521">
        <w:rPr>
          <w:b/>
          <w:bCs/>
        </w:rPr>
        <w:t>HT5-2</w:t>
      </w:r>
      <w:r w:rsidRPr="00130711">
        <w:t xml:space="preserve"> </w:t>
      </w:r>
      <w:r w:rsidRPr="00887521">
        <w:rPr>
          <w:bCs/>
        </w:rPr>
        <w:t>sequences and explains the significant patterns of continuity and change in the development of the modern world and Australia</w:t>
      </w:r>
    </w:p>
    <w:p w14:paraId="54F646E9" w14:textId="77777777" w:rsidR="004760AD" w:rsidRPr="00887521" w:rsidRDefault="004760AD" w:rsidP="004760AD">
      <w:pPr>
        <w:pStyle w:val="ListBullet"/>
        <w:rPr>
          <w:bCs/>
        </w:rPr>
      </w:pPr>
      <w:r w:rsidRPr="00887521">
        <w:rPr>
          <w:b/>
          <w:bCs/>
        </w:rPr>
        <w:t>HT5-4</w:t>
      </w:r>
      <w:r w:rsidRPr="00130711">
        <w:t xml:space="preserve"> </w:t>
      </w:r>
      <w:r w:rsidRPr="00887521">
        <w:rPr>
          <w:bCs/>
        </w:rPr>
        <w:t>explains and analyses the causes and effects of events and developments in the modern world and Australia</w:t>
      </w:r>
    </w:p>
    <w:p w14:paraId="070B45E5" w14:textId="631D75AF" w:rsidR="004760AD" w:rsidRPr="00887521" w:rsidRDefault="004760AD" w:rsidP="004760AD">
      <w:pPr>
        <w:pStyle w:val="ListBullet"/>
        <w:rPr>
          <w:b/>
          <w:bCs/>
        </w:rPr>
      </w:pPr>
      <w:r w:rsidRPr="00887521">
        <w:rPr>
          <w:b/>
          <w:bCs/>
        </w:rPr>
        <w:t>HT5-7</w:t>
      </w:r>
      <w:r w:rsidRPr="00130711">
        <w:t xml:space="preserve"> </w:t>
      </w:r>
      <w:r w:rsidRPr="00887521">
        <w:rPr>
          <w:bCs/>
        </w:rPr>
        <w:t>explains different contexts, perspectives and interpretations of the modern world and Australia</w:t>
      </w:r>
    </w:p>
    <w:p w14:paraId="56850F39" w14:textId="653CA89D" w:rsidR="004760AD" w:rsidRPr="00887521" w:rsidRDefault="004760AD" w:rsidP="004760AD">
      <w:pPr>
        <w:pStyle w:val="ListBullet"/>
        <w:rPr>
          <w:b/>
          <w:bCs/>
        </w:rPr>
      </w:pPr>
      <w:r w:rsidRPr="00887521">
        <w:rPr>
          <w:b/>
          <w:bCs/>
        </w:rPr>
        <w:t>HT5-9</w:t>
      </w:r>
      <w:r w:rsidRPr="00130711">
        <w:t xml:space="preserve"> </w:t>
      </w:r>
      <w:r w:rsidRPr="00887521">
        <w:rPr>
          <w:bCs/>
        </w:rPr>
        <w:t>applies a range of relevant historical terms and concepts when communicating an understanding of the past</w:t>
      </w:r>
    </w:p>
    <w:p w14:paraId="49A5DDEA" w14:textId="7C38B4EE" w:rsidR="004760AD" w:rsidRDefault="004760AD" w:rsidP="004760AD">
      <w:pPr>
        <w:pStyle w:val="ListBullet"/>
        <w:rPr>
          <w:b/>
          <w:bCs/>
        </w:rPr>
      </w:pPr>
      <w:r w:rsidRPr="00887521">
        <w:rPr>
          <w:b/>
          <w:bCs/>
        </w:rPr>
        <w:t>HT5-10</w:t>
      </w:r>
      <w:r w:rsidRPr="00130711">
        <w:t xml:space="preserve"> </w:t>
      </w:r>
      <w:r w:rsidRPr="00887521">
        <w:rPr>
          <w:bCs/>
        </w:rPr>
        <w:t>selects and uses appropriate oral, written, visual and digital forms to communicate effectively about the past for different audiences</w:t>
      </w:r>
    </w:p>
    <w:p w14:paraId="7B3F3C89" w14:textId="77777777" w:rsidR="004760AD" w:rsidRDefault="004760AD" w:rsidP="004760AD">
      <w:r w:rsidRPr="00887521">
        <w:lastRenderedPageBreak/>
        <w:t>Related Life Skills outcomes: HTLS-3, HTLS-4, HTLS-6, HTLS-9, HTLS-11, HTLS-12, HTLS-13</w:t>
      </w:r>
    </w:p>
    <w:p w14:paraId="1631E21A" w14:textId="5120777A" w:rsidR="00C02F82" w:rsidRPr="007F1A68" w:rsidRDefault="00C479C3" w:rsidP="005B3A99">
      <w:pPr>
        <w:pStyle w:val="Imageattributioncaption"/>
      </w:pPr>
      <w:hyperlink r:id="rId8" w:history="1">
        <w:r w:rsidR="00887521" w:rsidRPr="002F6FF3">
          <w:rPr>
            <w:rStyle w:val="Hyperlink"/>
          </w:rPr>
          <w:t>History K</w:t>
        </w:r>
        <w:r w:rsidR="00D1597F">
          <w:rPr>
            <w:rStyle w:val="Hyperlink"/>
          </w:rPr>
          <w:t>–</w:t>
        </w:r>
        <w:r w:rsidR="00887521" w:rsidRPr="002F6FF3">
          <w:rPr>
            <w:rStyle w:val="Hyperlink"/>
          </w:rPr>
          <w:t>10 Syllabus</w:t>
        </w:r>
      </w:hyperlink>
      <w:r w:rsidR="00C02F82" w:rsidRPr="002F6FF3">
        <w:t xml:space="preserve"> © NSW Education Standards Authority (NESA) for and on behalf of the Crown in right of the State of New South Wales, 20</w:t>
      </w:r>
      <w:r w:rsidR="005B3A99">
        <w:t>1</w:t>
      </w:r>
      <w:r w:rsidR="00C02F82" w:rsidRPr="002F6FF3">
        <w:t>2.</w:t>
      </w:r>
    </w:p>
    <w:p w14:paraId="12BBBADE" w14:textId="77777777" w:rsidR="00C02F82" w:rsidRPr="007F1A68" w:rsidRDefault="00C02F82" w:rsidP="00C02F82">
      <w:r>
        <w:br w:type="page"/>
      </w:r>
    </w:p>
    <w:p w14:paraId="46FCA2B3" w14:textId="01E9370A" w:rsidR="00C02F82" w:rsidRDefault="00C02F82" w:rsidP="00130711">
      <w:pPr>
        <w:pStyle w:val="Heading1"/>
      </w:pPr>
      <w:bookmarkStart w:id="4" w:name="_Toc169847750"/>
      <w:r>
        <w:lastRenderedPageBreak/>
        <w:t>Learning sequence 1</w:t>
      </w:r>
      <w:r w:rsidR="001E6F04">
        <w:t xml:space="preserve"> –</w:t>
      </w:r>
      <w:r>
        <w:t xml:space="preserve"> </w:t>
      </w:r>
      <w:r w:rsidR="004760AD" w:rsidRPr="004760AD">
        <w:t>extension and effects of European settlement</w:t>
      </w:r>
      <w:bookmarkEnd w:id="4"/>
    </w:p>
    <w:p w14:paraId="64FA94E0" w14:textId="358BAB4C" w:rsidR="00C02F82" w:rsidRDefault="00815D19" w:rsidP="008164E7">
      <w:pPr>
        <w:pStyle w:val="FeatureBox2"/>
      </w:pPr>
      <w:r>
        <w:t xml:space="preserve">This learning sequence will take approximately </w:t>
      </w:r>
      <w:r w:rsidR="00FA330D">
        <w:t>3</w:t>
      </w:r>
      <w:r>
        <w:t xml:space="preserve"> hours to complete. Students will have opportunities to develop </w:t>
      </w:r>
      <w:r w:rsidR="00D02911">
        <w:t xml:space="preserve">the historical skills </w:t>
      </w:r>
      <w:r w:rsidR="00504F0A">
        <w:t xml:space="preserve">comprehension: chronology, terms and concepts, and </w:t>
      </w:r>
      <w:r w:rsidR="00D02911">
        <w:t>perspectives and interpretation</w:t>
      </w:r>
      <w:r w:rsidR="5F6535CC">
        <w:t>,</w:t>
      </w:r>
      <w:r>
        <w:t xml:space="preserve"> </w:t>
      </w:r>
      <w:r w:rsidR="00C54AB7">
        <w:t xml:space="preserve">and </w:t>
      </w:r>
      <w:r w:rsidR="00504F0A">
        <w:t xml:space="preserve">their </w:t>
      </w:r>
      <w:r w:rsidR="00C54AB7">
        <w:t xml:space="preserve">conceptual understanding </w:t>
      </w:r>
      <w:r w:rsidR="00D02911">
        <w:t>of cause and effect</w:t>
      </w:r>
      <w:r w:rsidR="00504F0A">
        <w:t xml:space="preserve">, </w:t>
      </w:r>
      <w:r w:rsidR="00D02911">
        <w:t xml:space="preserve">perspective </w:t>
      </w:r>
      <w:r w:rsidR="00504F0A">
        <w:t>and significance</w:t>
      </w:r>
      <w:r w:rsidR="41F4DCE6">
        <w:t>,</w:t>
      </w:r>
      <w:r w:rsidR="00504F0A">
        <w:t xml:space="preserve"> as</w:t>
      </w:r>
      <w:r>
        <w:t xml:space="preserve"> they progress through the sequence. </w:t>
      </w:r>
      <w:r w:rsidR="00770A19">
        <w:t>Students may require support with elements of literacy, particularly historically contextual vocabulary, in this learning sequence. Activities can be adapted to local contexts to support the creation of culturally safe classrooms.</w:t>
      </w:r>
      <w:r w:rsidR="00232035">
        <w:t xml:space="preserve"> </w:t>
      </w:r>
      <w:r w:rsidR="00232035" w:rsidRPr="00232035">
        <w:t>Some activities can be adapted to asynchronous learning.</w:t>
      </w:r>
    </w:p>
    <w:p w14:paraId="7C2E4C22" w14:textId="77777777" w:rsidR="00C02F82" w:rsidRPr="005F4AEA" w:rsidRDefault="00C02F82" w:rsidP="00130711">
      <w:pPr>
        <w:pStyle w:val="Heading2"/>
      </w:pPr>
      <w:bookmarkStart w:id="5" w:name="_Toc169847751"/>
      <w:r>
        <w:t>Syllabus content</w:t>
      </w:r>
      <w:bookmarkEnd w:id="5"/>
    </w:p>
    <w:p w14:paraId="172BB0BC" w14:textId="13B014AD" w:rsidR="004760AD" w:rsidRPr="004760AD" w:rsidRDefault="004760AD" w:rsidP="004760AD">
      <w:r w:rsidRPr="004760AD">
        <w:t>The extension of settlement, including the effects of contact (intended and unintended) between European settlers in Australia and Aboriginal and Torres Strait Islander peoples.</w:t>
      </w:r>
    </w:p>
    <w:p w14:paraId="0227E3DC" w14:textId="77777777" w:rsidR="004760AD" w:rsidRPr="004760AD" w:rsidRDefault="004760AD" w:rsidP="004760AD">
      <w:r w:rsidRPr="004760AD">
        <w:t>Students:</w:t>
      </w:r>
    </w:p>
    <w:p w14:paraId="4F5D0DF1" w14:textId="4AA8BCE9" w:rsidR="004760AD" w:rsidRPr="004760AD" w:rsidRDefault="004760AD" w:rsidP="004760AD">
      <w:pPr>
        <w:pStyle w:val="ListBullet"/>
      </w:pPr>
      <w:r w:rsidRPr="004760AD">
        <w:t>outline the expansion of European settlement on a map of Aboriginal Australia to 1900</w:t>
      </w:r>
    </w:p>
    <w:p w14:paraId="3FECB809" w14:textId="1B49709D" w:rsidR="004760AD" w:rsidRPr="004760AD" w:rsidRDefault="004760AD" w:rsidP="004760AD">
      <w:pPr>
        <w:pStyle w:val="ListBullet"/>
      </w:pPr>
      <w:r w:rsidRPr="004760AD">
        <w:t>describe both the European impact on the landscape and how the landscape affected European settlement</w:t>
      </w:r>
    </w:p>
    <w:p w14:paraId="775D07CF" w14:textId="5C324FE3" w:rsidR="00C02F82" w:rsidRDefault="004760AD" w:rsidP="004760AD">
      <w:pPr>
        <w:pStyle w:val="ListBullet"/>
      </w:pPr>
      <w:r w:rsidRPr="004760AD">
        <w:t>use a range of sources to describe contact experiences between European settlers and Indigenous peoples</w:t>
      </w:r>
    </w:p>
    <w:p w14:paraId="47018889" w14:textId="77777777" w:rsidR="00C02F82" w:rsidRDefault="00C02F82" w:rsidP="00130711">
      <w:pPr>
        <w:pStyle w:val="Heading2"/>
      </w:pPr>
      <w:bookmarkStart w:id="6" w:name="_Toc169847752"/>
      <w:r>
        <w:t>Learning intentions and success criteria</w:t>
      </w:r>
      <w:bookmarkEnd w:id="6"/>
    </w:p>
    <w:p w14:paraId="20DFBED2" w14:textId="77777777" w:rsidR="00C02F82" w:rsidRDefault="00C02F82" w:rsidP="00C02F82">
      <w:pPr>
        <w:pStyle w:val="FeatureBox2"/>
      </w:pPr>
      <w:r w:rsidRPr="00B40C8E">
        <w:rPr>
          <w:b/>
          <w:bCs/>
        </w:rPr>
        <w:t>Note:</w:t>
      </w:r>
      <w:r>
        <w:t xml:space="preserve"> these learning intentions and success criteria are general and should be contextualised to suit your school and students’ needs.</w:t>
      </w:r>
    </w:p>
    <w:p w14:paraId="42A849F8" w14:textId="77777777" w:rsidR="00C02F82" w:rsidRDefault="00C02F82" w:rsidP="00C02F82">
      <w:r>
        <w:t>Students</w:t>
      </w:r>
      <w:r w:rsidR="0002770B">
        <w:t xml:space="preserve"> will:</w:t>
      </w:r>
    </w:p>
    <w:p w14:paraId="4D2A741A" w14:textId="5601C267" w:rsidR="0002770B" w:rsidRDefault="0002770B" w:rsidP="0002770B">
      <w:pPr>
        <w:pStyle w:val="ListBullet"/>
      </w:pPr>
      <w:r>
        <w:lastRenderedPageBreak/>
        <w:t xml:space="preserve">know about </w:t>
      </w:r>
      <w:r w:rsidRPr="004760AD">
        <w:t>the European impact on the landscape and how the landscape affected European settlement</w:t>
      </w:r>
    </w:p>
    <w:p w14:paraId="70B4EE72" w14:textId="2077B767" w:rsidR="0002770B" w:rsidRDefault="0002770B" w:rsidP="0002770B">
      <w:pPr>
        <w:pStyle w:val="ListBullet"/>
      </w:pPr>
      <w:r>
        <w:t>understand how European expansion interacted with First Nation Australian</w:t>
      </w:r>
      <w:r w:rsidR="00815D19">
        <w:t>s</w:t>
      </w:r>
      <w:r w:rsidR="00A2294A">
        <w:t>.</w:t>
      </w:r>
    </w:p>
    <w:p w14:paraId="682C85EB" w14:textId="77777777" w:rsidR="00C02F82" w:rsidRDefault="00C02F82" w:rsidP="0002770B">
      <w:r>
        <w:t xml:space="preserve">Students </w:t>
      </w:r>
      <w:r w:rsidR="0002770B" w:rsidRPr="00815D19">
        <w:t>will be able to:</w:t>
      </w:r>
    </w:p>
    <w:p w14:paraId="0F1A87FA" w14:textId="29D290C1" w:rsidR="00815D19" w:rsidRPr="004760AD" w:rsidRDefault="00815D19" w:rsidP="00815D19">
      <w:pPr>
        <w:pStyle w:val="ListBullet"/>
      </w:pPr>
      <w:bookmarkStart w:id="7" w:name="_Toc112681291"/>
      <w:r w:rsidRPr="004760AD">
        <w:t>outline the expansion of European settlement on a map of Aboriginal Australia to 1900</w:t>
      </w:r>
    </w:p>
    <w:p w14:paraId="07DF421D" w14:textId="6640BA9D" w:rsidR="00815D19" w:rsidRPr="004760AD" w:rsidRDefault="00815D19" w:rsidP="00815D19">
      <w:pPr>
        <w:pStyle w:val="ListBullet"/>
      </w:pPr>
      <w:r w:rsidRPr="004760AD">
        <w:t>describe both the European impact on the landscape and how the landscape affected European settlement</w:t>
      </w:r>
    </w:p>
    <w:p w14:paraId="1AF8002B" w14:textId="39D3DF7D" w:rsidR="00815D19" w:rsidRDefault="00815D19" w:rsidP="00815D19">
      <w:pPr>
        <w:pStyle w:val="ListBullet"/>
      </w:pPr>
      <w:r w:rsidRPr="004760AD">
        <w:t>use a range of sources to describe contact experiences between European settlers and Indigenous peoples</w:t>
      </w:r>
      <w:r w:rsidR="00A2294A">
        <w:t>.</w:t>
      </w:r>
    </w:p>
    <w:p w14:paraId="372B3CDA" w14:textId="77777777" w:rsidR="00C02F82" w:rsidRDefault="004760AD" w:rsidP="00130711">
      <w:pPr>
        <w:pStyle w:val="Heading2"/>
      </w:pPr>
      <w:bookmarkStart w:id="8" w:name="_Toc169847753"/>
      <w:r w:rsidRPr="004760AD">
        <w:t>Mapping the expansion of European settlement in Australia</w:t>
      </w:r>
      <w:bookmarkEnd w:id="8"/>
    </w:p>
    <w:p w14:paraId="10CA38C3" w14:textId="283AD7D7" w:rsidR="00C02F82" w:rsidRDefault="00C02F82" w:rsidP="00C02F82">
      <w:pPr>
        <w:pStyle w:val="FeatureBox2"/>
      </w:pPr>
      <w:r w:rsidRPr="00111898">
        <w:rPr>
          <w:b/>
          <w:bCs/>
        </w:rPr>
        <w:t>Note</w:t>
      </w:r>
      <w:r w:rsidRPr="00111898">
        <w:rPr>
          <w:b/>
        </w:rPr>
        <w:t>:</w:t>
      </w:r>
      <w:r w:rsidRPr="00111898">
        <w:t xml:space="preserve"> </w:t>
      </w:r>
      <w:r w:rsidR="00BB2FA2">
        <w:fldChar w:fldCharType="begin"/>
      </w:r>
      <w:r w:rsidR="00BB2FA2">
        <w:instrText xml:space="preserve"> REF _Ref165615485 </w:instrText>
      </w:r>
      <w:r w:rsidR="00BB2FA2">
        <w:fldChar w:fldCharType="separate"/>
      </w:r>
      <w:r w:rsidR="00BB3BFA">
        <w:t xml:space="preserve">Table </w:t>
      </w:r>
      <w:r w:rsidR="00BB3BFA">
        <w:rPr>
          <w:noProof/>
        </w:rPr>
        <w:t>1</w:t>
      </w:r>
      <w:r w:rsidR="00BB2FA2">
        <w:fldChar w:fldCharType="end"/>
      </w:r>
      <w:r w:rsidR="00C24CE1">
        <w:t xml:space="preserve"> </w:t>
      </w:r>
      <w:r w:rsidR="00111898" w:rsidRPr="00111898">
        <w:t xml:space="preserve">can be modified to include British settlement of the local area and recognise the local custodians impacted, if relevant to the </w:t>
      </w:r>
      <w:proofErr w:type="gramStart"/>
      <w:r w:rsidR="00111898" w:rsidRPr="00111898">
        <w:t>time period</w:t>
      </w:r>
      <w:proofErr w:type="gramEnd"/>
      <w:r w:rsidR="00111898" w:rsidRPr="00111898">
        <w:t xml:space="preserve"> 1788 </w:t>
      </w:r>
      <w:r w:rsidR="00D566EF">
        <w:t>to</w:t>
      </w:r>
      <w:r w:rsidR="00111898" w:rsidRPr="00111898">
        <w:t xml:space="preserve"> 1900.</w:t>
      </w:r>
    </w:p>
    <w:p w14:paraId="741ACD5D" w14:textId="1E19E216" w:rsidR="004760AD" w:rsidRDefault="004760AD" w:rsidP="004760AD">
      <w:r>
        <w:t xml:space="preserve">Use the </w:t>
      </w:r>
      <w:hyperlink r:id="rId9">
        <w:r w:rsidRPr="3624D1FD">
          <w:rPr>
            <w:rStyle w:val="Hyperlink"/>
          </w:rPr>
          <w:t>AIATSIS map of Indigenous Australia</w:t>
        </w:r>
      </w:hyperlink>
      <w:r>
        <w:t xml:space="preserve"> to complete </w:t>
      </w:r>
      <w:r w:rsidR="00BB2FA2">
        <w:fldChar w:fldCharType="begin"/>
      </w:r>
      <w:r w:rsidR="00BB2FA2">
        <w:instrText xml:space="preserve"> REF _Ref165615485 </w:instrText>
      </w:r>
      <w:r w:rsidR="00BB2FA2">
        <w:fldChar w:fldCharType="separate"/>
      </w:r>
      <w:r w:rsidR="00BB3BFA">
        <w:t xml:space="preserve">Table </w:t>
      </w:r>
      <w:r w:rsidR="00BB3BFA">
        <w:rPr>
          <w:noProof/>
        </w:rPr>
        <w:t>1</w:t>
      </w:r>
      <w:r w:rsidR="00BB2FA2">
        <w:fldChar w:fldCharType="end"/>
      </w:r>
      <w:r>
        <w:t>.</w:t>
      </w:r>
    </w:p>
    <w:p w14:paraId="43455714" w14:textId="07CA6175" w:rsidR="00CE2A06" w:rsidRDefault="00CE2A06" w:rsidP="00CE2A06">
      <w:pPr>
        <w:pStyle w:val="Caption"/>
      </w:pPr>
      <w:bookmarkStart w:id="9" w:name="_Ref165615485"/>
      <w:r>
        <w:t xml:space="preserve">Table </w:t>
      </w:r>
      <w:r w:rsidR="006D0C31">
        <w:fldChar w:fldCharType="begin"/>
      </w:r>
      <w:r w:rsidR="006D0C31">
        <w:instrText xml:space="preserve"> SEQ Table \* ARABIC </w:instrText>
      </w:r>
      <w:r w:rsidR="006D0C31">
        <w:fldChar w:fldCharType="separate"/>
      </w:r>
      <w:r w:rsidR="00BB3BFA">
        <w:rPr>
          <w:noProof/>
        </w:rPr>
        <w:t>1</w:t>
      </w:r>
      <w:r w:rsidR="006D0C31">
        <w:rPr>
          <w:noProof/>
        </w:rPr>
        <w:fldChar w:fldCharType="end"/>
      </w:r>
      <w:bookmarkEnd w:id="9"/>
      <w:r>
        <w:t xml:space="preserve"> – British settlements on Country</w:t>
      </w:r>
    </w:p>
    <w:tbl>
      <w:tblPr>
        <w:tblStyle w:val="Tableheader"/>
        <w:tblW w:w="9688" w:type="dxa"/>
        <w:tblInd w:w="-60" w:type="dxa"/>
        <w:tblLook w:val="0420" w:firstRow="1" w:lastRow="0" w:firstColumn="0" w:lastColumn="0" w:noHBand="0" w:noVBand="1"/>
        <w:tblCaption w:val="British settlement on Country"/>
        <w:tblDescription w:val="Space for students to note the dates for various British settlements and the First Australian cultural group impacted by those settlements."/>
      </w:tblPr>
      <w:tblGrid>
        <w:gridCol w:w="4308"/>
        <w:gridCol w:w="1523"/>
        <w:gridCol w:w="3857"/>
      </w:tblGrid>
      <w:tr w:rsidR="004760AD" w:rsidRPr="00BB2FA2" w14:paraId="1F33BF10" w14:textId="77777777" w:rsidTr="00CE2A06">
        <w:trPr>
          <w:cnfStyle w:val="100000000000" w:firstRow="1" w:lastRow="0" w:firstColumn="0" w:lastColumn="0" w:oddVBand="0" w:evenVBand="0" w:oddHBand="0" w:evenHBand="0" w:firstRowFirstColumn="0" w:firstRowLastColumn="0" w:lastRowFirstColumn="0" w:lastRowLastColumn="0"/>
        </w:trPr>
        <w:tc>
          <w:tcPr>
            <w:tcW w:w="4308" w:type="dxa"/>
          </w:tcPr>
          <w:p w14:paraId="562A827D" w14:textId="77777777" w:rsidR="004760AD" w:rsidRPr="00BB2FA2" w:rsidRDefault="004760AD" w:rsidP="00BB2FA2">
            <w:r w:rsidRPr="00BB2FA2">
              <w:t>Name of British settlement</w:t>
            </w:r>
          </w:p>
        </w:tc>
        <w:tc>
          <w:tcPr>
            <w:tcW w:w="1523" w:type="dxa"/>
          </w:tcPr>
          <w:p w14:paraId="37DCE8A7" w14:textId="77777777" w:rsidR="004760AD" w:rsidRPr="00BB2FA2" w:rsidRDefault="004760AD" w:rsidP="00BB2FA2">
            <w:r w:rsidRPr="00BB2FA2">
              <w:t>Date of Settlement</w:t>
            </w:r>
          </w:p>
        </w:tc>
        <w:tc>
          <w:tcPr>
            <w:tcW w:w="3857" w:type="dxa"/>
          </w:tcPr>
          <w:p w14:paraId="30D61015" w14:textId="4F2408A0" w:rsidR="004760AD" w:rsidRPr="00BB2FA2" w:rsidRDefault="00097409" w:rsidP="00BB2FA2">
            <w:r w:rsidRPr="00BB2FA2">
              <w:t>Aboriginal</w:t>
            </w:r>
            <w:r w:rsidR="004760AD" w:rsidRPr="00BB2FA2">
              <w:t xml:space="preserve"> cultural group impacted</w:t>
            </w:r>
          </w:p>
        </w:tc>
      </w:tr>
      <w:tr w:rsidR="004760AD" w14:paraId="3181B9DC" w14:textId="77777777" w:rsidTr="00CE2A06">
        <w:trPr>
          <w:cnfStyle w:val="000000100000" w:firstRow="0" w:lastRow="0" w:firstColumn="0" w:lastColumn="0" w:oddVBand="0" w:evenVBand="0" w:oddHBand="1" w:evenHBand="0" w:firstRowFirstColumn="0" w:firstRowLastColumn="0" w:lastRowFirstColumn="0" w:lastRowLastColumn="0"/>
        </w:trPr>
        <w:tc>
          <w:tcPr>
            <w:tcW w:w="4308" w:type="dxa"/>
          </w:tcPr>
          <w:p w14:paraId="1F357C97" w14:textId="464A9560" w:rsidR="004760AD" w:rsidRDefault="004760AD" w:rsidP="00CE2A06">
            <w:pPr>
              <w:rPr>
                <w:lang w:eastAsia="zh-CN"/>
              </w:rPr>
            </w:pPr>
            <w:r>
              <w:t>Sydney Cove (Sydney, NSW)</w:t>
            </w:r>
          </w:p>
        </w:tc>
        <w:tc>
          <w:tcPr>
            <w:tcW w:w="1523" w:type="dxa"/>
          </w:tcPr>
          <w:p w14:paraId="61F97409" w14:textId="77777777" w:rsidR="004760AD" w:rsidRDefault="004760AD" w:rsidP="00CE2A06">
            <w:pPr>
              <w:rPr>
                <w:lang w:eastAsia="zh-CN"/>
              </w:rPr>
            </w:pPr>
            <w:r>
              <w:rPr>
                <w:lang w:eastAsia="zh-CN"/>
              </w:rPr>
              <w:t>1788</w:t>
            </w:r>
          </w:p>
        </w:tc>
        <w:tc>
          <w:tcPr>
            <w:tcW w:w="3857" w:type="dxa"/>
          </w:tcPr>
          <w:p w14:paraId="39E56C8A" w14:textId="77777777" w:rsidR="004760AD" w:rsidRDefault="004760AD" w:rsidP="00CE2A06">
            <w:pPr>
              <w:rPr>
                <w:lang w:eastAsia="zh-CN"/>
              </w:rPr>
            </w:pPr>
          </w:p>
        </w:tc>
      </w:tr>
      <w:tr w:rsidR="004760AD" w14:paraId="15ECE93F" w14:textId="77777777" w:rsidTr="00CE2A06">
        <w:trPr>
          <w:cnfStyle w:val="000000010000" w:firstRow="0" w:lastRow="0" w:firstColumn="0" w:lastColumn="0" w:oddVBand="0" w:evenVBand="0" w:oddHBand="0" w:evenHBand="1" w:firstRowFirstColumn="0" w:firstRowLastColumn="0" w:lastRowFirstColumn="0" w:lastRowLastColumn="0"/>
        </w:trPr>
        <w:tc>
          <w:tcPr>
            <w:tcW w:w="4308" w:type="dxa"/>
          </w:tcPr>
          <w:p w14:paraId="58C3EA96" w14:textId="77777777" w:rsidR="004760AD" w:rsidRDefault="004760AD" w:rsidP="00CE2A06">
            <w:pPr>
              <w:rPr>
                <w:lang w:eastAsia="zh-CN"/>
              </w:rPr>
            </w:pPr>
            <w:r>
              <w:t>Risdon Cove/Sullivans Cove (Hobart, Tas)</w:t>
            </w:r>
          </w:p>
        </w:tc>
        <w:tc>
          <w:tcPr>
            <w:tcW w:w="1523" w:type="dxa"/>
          </w:tcPr>
          <w:p w14:paraId="6F0B6923" w14:textId="77777777" w:rsidR="004760AD" w:rsidRDefault="004760AD" w:rsidP="00CE2A06">
            <w:pPr>
              <w:rPr>
                <w:lang w:eastAsia="zh-CN"/>
              </w:rPr>
            </w:pPr>
            <w:r>
              <w:rPr>
                <w:lang w:eastAsia="zh-CN"/>
              </w:rPr>
              <w:t>1803</w:t>
            </w:r>
          </w:p>
        </w:tc>
        <w:tc>
          <w:tcPr>
            <w:tcW w:w="3857" w:type="dxa"/>
          </w:tcPr>
          <w:p w14:paraId="23CD4C18" w14:textId="77777777" w:rsidR="004760AD" w:rsidRDefault="004760AD" w:rsidP="00CE2A06">
            <w:pPr>
              <w:rPr>
                <w:lang w:eastAsia="zh-CN"/>
              </w:rPr>
            </w:pPr>
          </w:p>
        </w:tc>
      </w:tr>
      <w:tr w:rsidR="004760AD" w14:paraId="0435C4B0" w14:textId="77777777" w:rsidTr="00CE2A06">
        <w:trPr>
          <w:cnfStyle w:val="000000100000" w:firstRow="0" w:lastRow="0" w:firstColumn="0" w:lastColumn="0" w:oddVBand="0" w:evenVBand="0" w:oddHBand="1" w:evenHBand="0" w:firstRowFirstColumn="0" w:firstRowLastColumn="0" w:lastRowFirstColumn="0" w:lastRowLastColumn="0"/>
        </w:trPr>
        <w:tc>
          <w:tcPr>
            <w:tcW w:w="4308" w:type="dxa"/>
          </w:tcPr>
          <w:p w14:paraId="3CBCD607" w14:textId="36515A0B" w:rsidR="004760AD" w:rsidRDefault="004760AD" w:rsidP="00CE2A06">
            <w:r>
              <w:t>Port Dalrymple (George Town, Tas)</w:t>
            </w:r>
          </w:p>
        </w:tc>
        <w:tc>
          <w:tcPr>
            <w:tcW w:w="1523" w:type="dxa"/>
          </w:tcPr>
          <w:p w14:paraId="336B909A" w14:textId="77777777" w:rsidR="004760AD" w:rsidRDefault="004760AD" w:rsidP="00CE2A06">
            <w:pPr>
              <w:rPr>
                <w:lang w:eastAsia="zh-CN"/>
              </w:rPr>
            </w:pPr>
            <w:r>
              <w:rPr>
                <w:lang w:eastAsia="zh-CN"/>
              </w:rPr>
              <w:t>1804</w:t>
            </w:r>
          </w:p>
        </w:tc>
        <w:tc>
          <w:tcPr>
            <w:tcW w:w="3857" w:type="dxa"/>
          </w:tcPr>
          <w:p w14:paraId="4097376A" w14:textId="77777777" w:rsidR="004760AD" w:rsidRDefault="004760AD" w:rsidP="00CE2A06">
            <w:pPr>
              <w:rPr>
                <w:lang w:eastAsia="zh-CN"/>
              </w:rPr>
            </w:pPr>
          </w:p>
        </w:tc>
      </w:tr>
      <w:tr w:rsidR="004760AD" w14:paraId="38698D0B" w14:textId="77777777" w:rsidTr="00CE2A06">
        <w:trPr>
          <w:cnfStyle w:val="000000010000" w:firstRow="0" w:lastRow="0" w:firstColumn="0" w:lastColumn="0" w:oddVBand="0" w:evenVBand="0" w:oddHBand="0" w:evenHBand="1" w:firstRowFirstColumn="0" w:firstRowLastColumn="0" w:lastRowFirstColumn="0" w:lastRowLastColumn="0"/>
        </w:trPr>
        <w:tc>
          <w:tcPr>
            <w:tcW w:w="4308" w:type="dxa"/>
          </w:tcPr>
          <w:p w14:paraId="1DC74BFC" w14:textId="77777777" w:rsidR="004760AD" w:rsidRDefault="004760AD" w:rsidP="00CE2A06">
            <w:r>
              <w:t>Bathurst, NSW</w:t>
            </w:r>
          </w:p>
        </w:tc>
        <w:tc>
          <w:tcPr>
            <w:tcW w:w="1523" w:type="dxa"/>
          </w:tcPr>
          <w:p w14:paraId="01BAD74B" w14:textId="77777777" w:rsidR="004760AD" w:rsidRDefault="004760AD" w:rsidP="00CE2A06">
            <w:pPr>
              <w:rPr>
                <w:lang w:eastAsia="zh-CN"/>
              </w:rPr>
            </w:pPr>
            <w:r>
              <w:rPr>
                <w:lang w:eastAsia="zh-CN"/>
              </w:rPr>
              <w:t>1815</w:t>
            </w:r>
          </w:p>
        </w:tc>
        <w:tc>
          <w:tcPr>
            <w:tcW w:w="3857" w:type="dxa"/>
          </w:tcPr>
          <w:p w14:paraId="77E21C6E" w14:textId="77777777" w:rsidR="004760AD" w:rsidRDefault="004760AD" w:rsidP="00CE2A06">
            <w:pPr>
              <w:rPr>
                <w:lang w:eastAsia="zh-CN"/>
              </w:rPr>
            </w:pPr>
          </w:p>
        </w:tc>
      </w:tr>
      <w:tr w:rsidR="004760AD" w14:paraId="509321BC" w14:textId="77777777" w:rsidTr="00CE2A06">
        <w:trPr>
          <w:cnfStyle w:val="000000100000" w:firstRow="0" w:lastRow="0" w:firstColumn="0" w:lastColumn="0" w:oddVBand="0" w:evenVBand="0" w:oddHBand="1" w:evenHBand="0" w:firstRowFirstColumn="0" w:firstRowLastColumn="0" w:lastRowFirstColumn="0" w:lastRowLastColumn="0"/>
        </w:trPr>
        <w:tc>
          <w:tcPr>
            <w:tcW w:w="4308" w:type="dxa"/>
          </w:tcPr>
          <w:p w14:paraId="4454AAC0" w14:textId="77777777" w:rsidR="004760AD" w:rsidRDefault="004760AD" w:rsidP="00CE2A06">
            <w:r>
              <w:t>Moreton Bay/Brisbane (Brisbane, QLD)</w:t>
            </w:r>
          </w:p>
        </w:tc>
        <w:tc>
          <w:tcPr>
            <w:tcW w:w="1523" w:type="dxa"/>
          </w:tcPr>
          <w:p w14:paraId="7F2753B9" w14:textId="77777777" w:rsidR="004760AD" w:rsidRDefault="004760AD" w:rsidP="00CE2A06">
            <w:pPr>
              <w:rPr>
                <w:lang w:eastAsia="zh-CN"/>
              </w:rPr>
            </w:pPr>
            <w:r>
              <w:rPr>
                <w:lang w:eastAsia="zh-CN"/>
              </w:rPr>
              <w:t>1824/5</w:t>
            </w:r>
          </w:p>
        </w:tc>
        <w:tc>
          <w:tcPr>
            <w:tcW w:w="3857" w:type="dxa"/>
          </w:tcPr>
          <w:p w14:paraId="22C3E774" w14:textId="77777777" w:rsidR="004760AD" w:rsidRDefault="004760AD" w:rsidP="00CE2A06">
            <w:pPr>
              <w:rPr>
                <w:lang w:eastAsia="zh-CN"/>
              </w:rPr>
            </w:pPr>
          </w:p>
        </w:tc>
      </w:tr>
      <w:tr w:rsidR="004760AD" w14:paraId="320B3ACA" w14:textId="77777777" w:rsidTr="00CE2A06">
        <w:trPr>
          <w:cnfStyle w:val="000000010000" w:firstRow="0" w:lastRow="0" w:firstColumn="0" w:lastColumn="0" w:oddVBand="0" w:evenVBand="0" w:oddHBand="0" w:evenHBand="1" w:firstRowFirstColumn="0" w:firstRowLastColumn="0" w:lastRowFirstColumn="0" w:lastRowLastColumn="0"/>
        </w:trPr>
        <w:tc>
          <w:tcPr>
            <w:tcW w:w="4308" w:type="dxa"/>
          </w:tcPr>
          <w:p w14:paraId="378205E9" w14:textId="69F82D7D" w:rsidR="004760AD" w:rsidRDefault="004760AD" w:rsidP="00CE2A06">
            <w:r>
              <w:lastRenderedPageBreak/>
              <w:t>King George Sound (Albany, WA)</w:t>
            </w:r>
          </w:p>
        </w:tc>
        <w:tc>
          <w:tcPr>
            <w:tcW w:w="1523" w:type="dxa"/>
          </w:tcPr>
          <w:p w14:paraId="1229829B" w14:textId="77777777" w:rsidR="004760AD" w:rsidRDefault="004760AD" w:rsidP="00CE2A06">
            <w:pPr>
              <w:rPr>
                <w:lang w:eastAsia="zh-CN"/>
              </w:rPr>
            </w:pPr>
            <w:r>
              <w:rPr>
                <w:lang w:eastAsia="zh-CN"/>
              </w:rPr>
              <w:t>1826</w:t>
            </w:r>
          </w:p>
        </w:tc>
        <w:tc>
          <w:tcPr>
            <w:tcW w:w="3857" w:type="dxa"/>
          </w:tcPr>
          <w:p w14:paraId="5D84284F" w14:textId="77777777" w:rsidR="004760AD" w:rsidRDefault="004760AD" w:rsidP="00CE2A06">
            <w:pPr>
              <w:rPr>
                <w:lang w:eastAsia="zh-CN"/>
              </w:rPr>
            </w:pPr>
          </w:p>
        </w:tc>
      </w:tr>
      <w:tr w:rsidR="004760AD" w14:paraId="0C591A4E" w14:textId="77777777" w:rsidTr="00CE2A06">
        <w:trPr>
          <w:cnfStyle w:val="000000100000" w:firstRow="0" w:lastRow="0" w:firstColumn="0" w:lastColumn="0" w:oddVBand="0" w:evenVBand="0" w:oddHBand="1" w:evenHBand="0" w:firstRowFirstColumn="0" w:firstRowLastColumn="0" w:lastRowFirstColumn="0" w:lastRowLastColumn="0"/>
        </w:trPr>
        <w:tc>
          <w:tcPr>
            <w:tcW w:w="4308" w:type="dxa"/>
          </w:tcPr>
          <w:p w14:paraId="73DB13EC" w14:textId="77777777" w:rsidR="004760AD" w:rsidRDefault="004760AD" w:rsidP="00CE2A06">
            <w:r>
              <w:t>Swan River Colony (Perth, WA)</w:t>
            </w:r>
          </w:p>
        </w:tc>
        <w:tc>
          <w:tcPr>
            <w:tcW w:w="1523" w:type="dxa"/>
          </w:tcPr>
          <w:p w14:paraId="36983BF2" w14:textId="77777777" w:rsidR="004760AD" w:rsidRDefault="004760AD" w:rsidP="00CE2A06">
            <w:pPr>
              <w:rPr>
                <w:lang w:eastAsia="zh-CN"/>
              </w:rPr>
            </w:pPr>
            <w:r>
              <w:rPr>
                <w:lang w:eastAsia="zh-CN"/>
              </w:rPr>
              <w:t>1829</w:t>
            </w:r>
          </w:p>
        </w:tc>
        <w:tc>
          <w:tcPr>
            <w:tcW w:w="3857" w:type="dxa"/>
          </w:tcPr>
          <w:p w14:paraId="09408C75" w14:textId="77777777" w:rsidR="004760AD" w:rsidRDefault="004760AD" w:rsidP="00CE2A06">
            <w:pPr>
              <w:rPr>
                <w:lang w:eastAsia="zh-CN"/>
              </w:rPr>
            </w:pPr>
          </w:p>
        </w:tc>
      </w:tr>
      <w:tr w:rsidR="004760AD" w14:paraId="6010F421" w14:textId="77777777" w:rsidTr="00CE2A06">
        <w:trPr>
          <w:cnfStyle w:val="000000010000" w:firstRow="0" w:lastRow="0" w:firstColumn="0" w:lastColumn="0" w:oddVBand="0" w:evenVBand="0" w:oddHBand="0" w:evenHBand="1" w:firstRowFirstColumn="0" w:firstRowLastColumn="0" w:lastRowFirstColumn="0" w:lastRowLastColumn="0"/>
        </w:trPr>
        <w:tc>
          <w:tcPr>
            <w:tcW w:w="4308" w:type="dxa"/>
          </w:tcPr>
          <w:p w14:paraId="5152E5D8" w14:textId="77777777" w:rsidR="004760AD" w:rsidRDefault="004760AD" w:rsidP="00CE2A06">
            <w:r>
              <w:t>Port Phillip (Melbourne, Vic)</w:t>
            </w:r>
          </w:p>
        </w:tc>
        <w:tc>
          <w:tcPr>
            <w:tcW w:w="1523" w:type="dxa"/>
          </w:tcPr>
          <w:p w14:paraId="7448828E" w14:textId="77777777" w:rsidR="004760AD" w:rsidRDefault="004760AD" w:rsidP="00CE2A06">
            <w:pPr>
              <w:rPr>
                <w:lang w:eastAsia="zh-CN"/>
              </w:rPr>
            </w:pPr>
            <w:r>
              <w:rPr>
                <w:lang w:eastAsia="zh-CN"/>
              </w:rPr>
              <w:t>1835</w:t>
            </w:r>
          </w:p>
        </w:tc>
        <w:tc>
          <w:tcPr>
            <w:tcW w:w="3857" w:type="dxa"/>
          </w:tcPr>
          <w:p w14:paraId="1CC581CA" w14:textId="77777777" w:rsidR="004760AD" w:rsidRDefault="004760AD" w:rsidP="00CE2A06">
            <w:pPr>
              <w:rPr>
                <w:lang w:eastAsia="zh-CN"/>
              </w:rPr>
            </w:pPr>
          </w:p>
        </w:tc>
      </w:tr>
      <w:tr w:rsidR="004760AD" w14:paraId="13724C62" w14:textId="77777777" w:rsidTr="00CE2A06">
        <w:trPr>
          <w:cnfStyle w:val="000000100000" w:firstRow="0" w:lastRow="0" w:firstColumn="0" w:lastColumn="0" w:oddVBand="0" w:evenVBand="0" w:oddHBand="1" w:evenHBand="0" w:firstRowFirstColumn="0" w:firstRowLastColumn="0" w:lastRowFirstColumn="0" w:lastRowLastColumn="0"/>
        </w:trPr>
        <w:tc>
          <w:tcPr>
            <w:tcW w:w="4308" w:type="dxa"/>
          </w:tcPr>
          <w:p w14:paraId="0572765A" w14:textId="2734AE3E" w:rsidR="004760AD" w:rsidRDefault="004760AD" w:rsidP="00CE2A06">
            <w:r>
              <w:t>Holdfast Bay/Glenelg (Adelaide, SA)</w:t>
            </w:r>
          </w:p>
        </w:tc>
        <w:tc>
          <w:tcPr>
            <w:tcW w:w="1523" w:type="dxa"/>
          </w:tcPr>
          <w:p w14:paraId="1332FE70" w14:textId="77777777" w:rsidR="004760AD" w:rsidRDefault="004760AD" w:rsidP="00CE2A06">
            <w:pPr>
              <w:rPr>
                <w:lang w:eastAsia="zh-CN"/>
              </w:rPr>
            </w:pPr>
            <w:r>
              <w:rPr>
                <w:lang w:eastAsia="zh-CN"/>
              </w:rPr>
              <w:t>1836</w:t>
            </w:r>
          </w:p>
        </w:tc>
        <w:tc>
          <w:tcPr>
            <w:tcW w:w="3857" w:type="dxa"/>
          </w:tcPr>
          <w:p w14:paraId="2657DAD1" w14:textId="77777777" w:rsidR="004760AD" w:rsidRDefault="004760AD" w:rsidP="00CE2A06">
            <w:pPr>
              <w:rPr>
                <w:lang w:eastAsia="zh-CN"/>
              </w:rPr>
            </w:pPr>
          </w:p>
        </w:tc>
      </w:tr>
      <w:tr w:rsidR="004760AD" w14:paraId="7D298A1A" w14:textId="77777777" w:rsidTr="00CE2A06">
        <w:trPr>
          <w:cnfStyle w:val="000000010000" w:firstRow="0" w:lastRow="0" w:firstColumn="0" w:lastColumn="0" w:oddVBand="0" w:evenVBand="0" w:oddHBand="0" w:evenHBand="1" w:firstRowFirstColumn="0" w:firstRowLastColumn="0" w:lastRowFirstColumn="0" w:lastRowLastColumn="0"/>
        </w:trPr>
        <w:tc>
          <w:tcPr>
            <w:tcW w:w="4308" w:type="dxa"/>
          </w:tcPr>
          <w:p w14:paraId="22E917E1" w14:textId="2B0D3919" w:rsidR="004760AD" w:rsidRDefault="004760AD" w:rsidP="00CE2A06">
            <w:r>
              <w:t>Palmerston (Darwin, NT)</w:t>
            </w:r>
          </w:p>
        </w:tc>
        <w:tc>
          <w:tcPr>
            <w:tcW w:w="1523" w:type="dxa"/>
          </w:tcPr>
          <w:p w14:paraId="6345E921" w14:textId="77777777" w:rsidR="004760AD" w:rsidRDefault="004760AD" w:rsidP="00CE2A06">
            <w:pPr>
              <w:rPr>
                <w:lang w:eastAsia="zh-CN"/>
              </w:rPr>
            </w:pPr>
            <w:r>
              <w:rPr>
                <w:lang w:eastAsia="zh-CN"/>
              </w:rPr>
              <w:t>1869</w:t>
            </w:r>
          </w:p>
        </w:tc>
        <w:tc>
          <w:tcPr>
            <w:tcW w:w="3857" w:type="dxa"/>
          </w:tcPr>
          <w:p w14:paraId="0C0D8164" w14:textId="77777777" w:rsidR="004760AD" w:rsidRDefault="004760AD" w:rsidP="00CE2A06">
            <w:pPr>
              <w:rPr>
                <w:lang w:eastAsia="zh-CN"/>
              </w:rPr>
            </w:pPr>
          </w:p>
        </w:tc>
      </w:tr>
    </w:tbl>
    <w:p w14:paraId="3DA4112A" w14:textId="78ABE29D" w:rsidR="00CE2A06" w:rsidRDefault="00CE2A06" w:rsidP="00111898">
      <w:pPr>
        <w:rPr>
          <w:lang w:eastAsia="zh-CN"/>
        </w:rPr>
      </w:pPr>
      <w:r>
        <w:t xml:space="preserve">Access </w:t>
      </w:r>
      <w:r w:rsidR="00A26B1E">
        <w:t xml:space="preserve">Australasia </w:t>
      </w:r>
      <w:hyperlink r:id="rId10">
        <w:r w:rsidRPr="7823C44B">
          <w:rPr>
            <w:rStyle w:val="Hyperlink"/>
          </w:rPr>
          <w:t>1872</w:t>
        </w:r>
        <w:r w:rsidR="00A26B1E" w:rsidRPr="7823C44B">
          <w:rPr>
            <w:rStyle w:val="Hyperlink"/>
          </w:rPr>
          <w:t>:</w:t>
        </w:r>
        <w:r w:rsidRPr="7823C44B">
          <w:rPr>
            <w:rStyle w:val="Hyperlink"/>
          </w:rPr>
          <w:t xml:space="preserve"> Australian Overland Telegraph Line</w:t>
        </w:r>
      </w:hyperlink>
      <w:r>
        <w:t>, examine the map and the notes</w:t>
      </w:r>
      <w:r w:rsidR="00111898">
        <w:t xml:space="preserve">, and take part in a </w:t>
      </w:r>
      <w:hyperlink r:id="rId11" w:anchor=".Yp6Fctc7MnM.link" w:history="1">
        <w:r w:rsidR="00111898" w:rsidRPr="7823C44B">
          <w:rPr>
            <w:rStyle w:val="Hyperlink"/>
          </w:rPr>
          <w:t>Think-</w:t>
        </w:r>
        <w:r w:rsidR="00A26B1E" w:rsidRPr="7823C44B">
          <w:rPr>
            <w:rStyle w:val="Hyperlink"/>
          </w:rPr>
          <w:t>P</w:t>
        </w:r>
        <w:r w:rsidR="00111898" w:rsidRPr="7823C44B">
          <w:rPr>
            <w:rStyle w:val="Hyperlink"/>
          </w:rPr>
          <w:t>air-</w:t>
        </w:r>
        <w:r w:rsidR="00A26B1E" w:rsidRPr="7823C44B">
          <w:rPr>
            <w:rStyle w:val="Hyperlink"/>
          </w:rPr>
          <w:t>S</w:t>
        </w:r>
        <w:r w:rsidR="00111898" w:rsidRPr="7823C44B">
          <w:rPr>
            <w:rStyle w:val="Hyperlink"/>
          </w:rPr>
          <w:t>hare</w:t>
        </w:r>
        <w:r w:rsidR="00111898">
          <w:t xml:space="preserve"> routine</w:t>
        </w:r>
      </w:hyperlink>
      <w:r w:rsidR="00111898">
        <w:t xml:space="preserve"> </w:t>
      </w:r>
      <w:r w:rsidR="788BF67A">
        <w:t xml:space="preserve">to </w:t>
      </w:r>
      <w:r w:rsidR="00111898">
        <w:t>respon</w:t>
      </w:r>
      <w:r w:rsidR="003A5924">
        <w:t>d</w:t>
      </w:r>
      <w:r w:rsidR="00111898">
        <w:t xml:space="preserve"> to the question</w:t>
      </w:r>
      <w:r w:rsidR="00A26B1E">
        <w:t>:</w:t>
      </w:r>
      <w:r w:rsidR="00111898">
        <w:t xml:space="preserve"> </w:t>
      </w:r>
      <w:r w:rsidR="00EC7EFA" w:rsidRPr="7823C44B">
        <w:rPr>
          <w:lang w:eastAsia="zh-CN"/>
        </w:rPr>
        <w:t>W</w:t>
      </w:r>
      <w:r w:rsidRPr="7823C44B">
        <w:rPr>
          <w:lang w:eastAsia="zh-CN"/>
        </w:rPr>
        <w:t>hy was the settlement at Palmerston (Darwin, NT) significant?</w:t>
      </w:r>
    </w:p>
    <w:p w14:paraId="5A334CB3" w14:textId="77777777" w:rsidR="00CE2A06" w:rsidRDefault="00CE2A06" w:rsidP="00CE2A06">
      <w:pPr>
        <w:rPr>
          <w:rStyle w:val="Hyperlink"/>
          <w:color w:val="auto"/>
          <w:u w:val="none"/>
        </w:rPr>
      </w:pPr>
      <w:r>
        <w:rPr>
          <w:lang w:eastAsia="zh-CN"/>
        </w:rPr>
        <w:t xml:space="preserve">Review the </w:t>
      </w:r>
      <w:hyperlink r:id="rId12" w:history="1">
        <w:r>
          <w:rPr>
            <w:rStyle w:val="Hyperlink"/>
          </w:rPr>
          <w:t>AIATSIS map of Indigenous Australia</w:t>
        </w:r>
      </w:hyperlink>
      <w:r w:rsidRPr="00CE2A06">
        <w:rPr>
          <w:rStyle w:val="Hyperlink"/>
          <w:color w:val="auto"/>
          <w:u w:val="none"/>
        </w:rPr>
        <w:t xml:space="preserve"> and look at the map </w:t>
      </w:r>
      <w:hyperlink r:id="rId13" w:history="1">
        <w:r w:rsidRPr="00B06F10">
          <w:rPr>
            <w:rStyle w:val="Hyperlink"/>
          </w:rPr>
          <w:t>Australasia 1899</w:t>
        </w:r>
      </w:hyperlink>
      <w:r w:rsidRPr="00A26B1E">
        <w:t xml:space="preserve">. </w:t>
      </w:r>
      <w:r w:rsidR="00111898">
        <w:rPr>
          <w:rStyle w:val="Hyperlink"/>
          <w:color w:val="auto"/>
          <w:u w:val="none"/>
        </w:rPr>
        <w:t>Construct</w:t>
      </w:r>
      <w:r w:rsidRPr="00CE2A06">
        <w:rPr>
          <w:rStyle w:val="Hyperlink"/>
          <w:color w:val="auto"/>
          <w:u w:val="none"/>
        </w:rPr>
        <w:t xml:space="preserve"> a paragraph that outlines the extent of European settlement in Australia to 1900 in relation to Aboriginal and Torres Strait Islander Country.</w:t>
      </w:r>
    </w:p>
    <w:p w14:paraId="4595AF60" w14:textId="77777777" w:rsidR="00CE2A06" w:rsidRPr="005E51D9" w:rsidRDefault="00CE2A06" w:rsidP="009D68C7">
      <w:pPr>
        <w:pStyle w:val="Heading2"/>
      </w:pPr>
      <w:bookmarkStart w:id="10" w:name="_Toc128142675"/>
      <w:bookmarkStart w:id="11" w:name="_Toc169847754"/>
      <w:r w:rsidRPr="005E51D9">
        <w:t>Europeans and the landscape</w:t>
      </w:r>
      <w:bookmarkEnd w:id="10"/>
      <w:bookmarkEnd w:id="11"/>
    </w:p>
    <w:p w14:paraId="1A75CF91" w14:textId="109916D9" w:rsidR="00CE2A06" w:rsidRDefault="007840AE" w:rsidP="00CE2A06">
      <w:r>
        <w:t>Brainstorm as a class</w:t>
      </w:r>
      <w:r w:rsidR="00CE2A06">
        <w:t xml:space="preserve"> what you already know about the Australian landscape and European settlement.</w:t>
      </w:r>
      <w:r>
        <w:t xml:space="preserve"> Create a Venn diagram to </w:t>
      </w:r>
      <w:proofErr w:type="gramStart"/>
      <w:r>
        <w:t>compare and contrast</w:t>
      </w:r>
      <w:proofErr w:type="gramEnd"/>
      <w:r>
        <w:t xml:space="preserve"> Australia’s landscape with that of the United Kingdom.</w:t>
      </w:r>
    </w:p>
    <w:p w14:paraId="34A8B169" w14:textId="77777777" w:rsidR="00CE2A06" w:rsidRDefault="00CE2A06" w:rsidP="00CE2A06">
      <w:pPr>
        <w:rPr>
          <w:lang w:eastAsia="zh-CN"/>
        </w:rPr>
      </w:pPr>
      <w:r>
        <w:rPr>
          <w:lang w:eastAsia="zh-CN"/>
        </w:rPr>
        <w:t xml:space="preserve">Use information from </w:t>
      </w:r>
      <w:hyperlink r:id="rId14" w:anchor=":~:text=three%20per%20cent.-,Arrival%20in%20Australia,-The%20First%20Fleet" w:history="1">
        <w:r w:rsidRPr="007A7708">
          <w:rPr>
            <w:rStyle w:val="Hyperlink"/>
            <w:lang w:eastAsia="zh-CN"/>
          </w:rPr>
          <w:t>Arrival in Australia</w:t>
        </w:r>
      </w:hyperlink>
      <w:r>
        <w:rPr>
          <w:lang w:eastAsia="zh-CN"/>
        </w:rPr>
        <w:t xml:space="preserve"> and </w:t>
      </w:r>
      <w:hyperlink r:id="rId15" w:history="1">
        <w:r w:rsidRPr="007A7708">
          <w:rPr>
            <w:rStyle w:val="Hyperlink"/>
            <w:lang w:eastAsia="zh-CN"/>
          </w:rPr>
          <w:t>Risdon Cove</w:t>
        </w:r>
      </w:hyperlink>
      <w:r>
        <w:rPr>
          <w:lang w:eastAsia="zh-CN"/>
        </w:rPr>
        <w:t xml:space="preserve"> to identify why Botany Bay (NSW) and Risdon Cove (Tas) were rejected as settlement locations by the first European settlers.</w:t>
      </w:r>
    </w:p>
    <w:p w14:paraId="46AAEAC7" w14:textId="77777777" w:rsidR="00CE2A06" w:rsidRDefault="00CE2A06" w:rsidP="00CE2A06">
      <w:pPr>
        <w:rPr>
          <w:lang w:eastAsia="zh-CN"/>
        </w:rPr>
      </w:pPr>
      <w:r>
        <w:rPr>
          <w:lang w:eastAsia="zh-CN"/>
        </w:rPr>
        <w:t xml:space="preserve">Read the article </w:t>
      </w:r>
      <w:hyperlink r:id="rId16" w:history="1">
        <w:r w:rsidRPr="001A1383">
          <w:rPr>
            <w:rStyle w:val="Hyperlink"/>
            <w:lang w:eastAsia="zh-CN"/>
          </w:rPr>
          <w:t xml:space="preserve">Aboriginal </w:t>
        </w:r>
        <w:proofErr w:type="gramStart"/>
        <w:r w:rsidRPr="001A1383">
          <w:rPr>
            <w:rStyle w:val="Hyperlink"/>
            <w:lang w:eastAsia="zh-CN"/>
          </w:rPr>
          <w:t>people built</w:t>
        </w:r>
        <w:proofErr w:type="gramEnd"/>
        <w:r w:rsidRPr="001A1383">
          <w:rPr>
            <w:rStyle w:val="Hyperlink"/>
            <w:lang w:eastAsia="zh-CN"/>
          </w:rPr>
          <w:t xml:space="preserve"> water tunnels</w:t>
        </w:r>
      </w:hyperlink>
      <w:r>
        <w:rPr>
          <w:lang w:eastAsia="zh-CN"/>
        </w:rPr>
        <w:t xml:space="preserve"> and complete the following activities.</w:t>
      </w:r>
    </w:p>
    <w:p w14:paraId="25FDA1C5" w14:textId="77777777" w:rsidR="00CE2A06" w:rsidRDefault="00CE2A06" w:rsidP="00CE2A06">
      <w:pPr>
        <w:pStyle w:val="ListBullet"/>
        <w:rPr>
          <w:lang w:eastAsia="zh-CN"/>
        </w:rPr>
      </w:pPr>
      <w:r>
        <w:rPr>
          <w:lang w:eastAsia="zh-CN"/>
        </w:rPr>
        <w:lastRenderedPageBreak/>
        <w:t>Identify</w:t>
      </w:r>
      <w:r w:rsidRPr="3624D1FD">
        <w:rPr>
          <w:lang w:eastAsia="zh-CN"/>
        </w:rPr>
        <w:t xml:space="preserve"> the sources of information that B</w:t>
      </w:r>
      <w:r>
        <w:rPr>
          <w:lang w:eastAsia="zh-CN"/>
        </w:rPr>
        <w:t>rad</w:t>
      </w:r>
      <w:r w:rsidRPr="3624D1FD">
        <w:rPr>
          <w:lang w:eastAsia="zh-CN"/>
        </w:rPr>
        <w:t xml:space="preserve"> </w:t>
      </w:r>
      <w:proofErr w:type="spellStart"/>
      <w:r w:rsidRPr="3624D1FD">
        <w:rPr>
          <w:lang w:eastAsia="zh-CN"/>
        </w:rPr>
        <w:t>Moggridge</w:t>
      </w:r>
      <w:proofErr w:type="spellEnd"/>
      <w:r w:rsidRPr="3624D1FD">
        <w:rPr>
          <w:lang w:eastAsia="zh-CN"/>
        </w:rPr>
        <w:t xml:space="preserve"> has used as evidence for First Australians’ water management.</w:t>
      </w:r>
    </w:p>
    <w:p w14:paraId="0E33D55E" w14:textId="7A6C4268" w:rsidR="00CE2A06" w:rsidRDefault="00CE2A06" w:rsidP="00CE2A06">
      <w:pPr>
        <w:pStyle w:val="ListBullet"/>
        <w:rPr>
          <w:lang w:eastAsia="zh-CN"/>
        </w:rPr>
      </w:pPr>
      <w:r w:rsidRPr="7823C44B">
        <w:rPr>
          <w:lang w:eastAsia="zh-CN"/>
        </w:rPr>
        <w:t xml:space="preserve">Create a </w:t>
      </w:r>
      <w:r w:rsidR="002A2760">
        <w:rPr>
          <w:lang w:eastAsia="zh-CN"/>
        </w:rPr>
        <w:t>GIST</w:t>
      </w:r>
      <w:r w:rsidRPr="002A2760">
        <w:rPr>
          <w:lang w:eastAsia="zh-CN"/>
        </w:rPr>
        <w:t xml:space="preserve"> statement</w:t>
      </w:r>
      <w:r w:rsidRPr="7823C44B">
        <w:rPr>
          <w:lang w:eastAsia="zh-CN"/>
        </w:rPr>
        <w:t xml:space="preserve"> to capture the </w:t>
      </w:r>
      <w:hyperlink r:id="rId17" w:history="1">
        <w:r w:rsidRPr="7823C44B">
          <w:rPr>
            <w:rStyle w:val="Hyperlink"/>
            <w:lang w:eastAsia="zh-CN"/>
          </w:rPr>
          <w:t>main idea</w:t>
        </w:r>
      </w:hyperlink>
      <w:r w:rsidRPr="7823C44B">
        <w:rPr>
          <w:lang w:eastAsia="zh-CN"/>
        </w:rPr>
        <w:t xml:space="preserve"> of the article.</w:t>
      </w:r>
    </w:p>
    <w:p w14:paraId="61F057EE" w14:textId="02AAFE4B" w:rsidR="61675368" w:rsidRDefault="61675368" w:rsidP="005307D9">
      <w:pPr>
        <w:pStyle w:val="ListBullet2"/>
        <w:ind w:left="1134" w:hanging="567"/>
        <w:rPr>
          <w:lang w:eastAsia="zh-CN"/>
        </w:rPr>
      </w:pPr>
      <w:r w:rsidRPr="00DE7B83">
        <w:rPr>
          <w:u w:val="single"/>
          <w:lang w:eastAsia="zh-CN"/>
        </w:rPr>
        <w:t>G</w:t>
      </w:r>
      <w:r w:rsidRPr="7823C44B">
        <w:rPr>
          <w:lang w:eastAsia="zh-CN"/>
        </w:rPr>
        <w:t>ather information</w:t>
      </w:r>
      <w:r w:rsidR="3F7B8488" w:rsidRPr="7823C44B">
        <w:rPr>
          <w:lang w:eastAsia="zh-CN"/>
        </w:rPr>
        <w:t xml:space="preserve">. </w:t>
      </w:r>
      <w:r w:rsidR="00DE7B83" w:rsidRPr="7823C44B">
        <w:rPr>
          <w:lang w:eastAsia="zh-CN"/>
        </w:rPr>
        <w:t>Identify</w:t>
      </w:r>
      <w:r w:rsidR="3F7B8488" w:rsidRPr="7823C44B">
        <w:rPr>
          <w:lang w:eastAsia="zh-CN"/>
        </w:rPr>
        <w:t xml:space="preserve"> </w:t>
      </w:r>
      <w:r w:rsidRPr="7823C44B">
        <w:rPr>
          <w:lang w:eastAsia="zh-CN"/>
        </w:rPr>
        <w:t>background</w:t>
      </w:r>
      <w:r w:rsidR="3F7B8488" w:rsidRPr="7823C44B">
        <w:rPr>
          <w:lang w:eastAsia="zh-CN"/>
        </w:rPr>
        <w:t xml:space="preserve"> knowledge and key vocabulary, including important vocabulary, unfamiliar vocabulary, and repeated vocabulary.</w:t>
      </w:r>
    </w:p>
    <w:p w14:paraId="1A1CB06A" w14:textId="0AECAB24" w:rsidR="3F7B8488" w:rsidRDefault="3F7B8488" w:rsidP="005307D9">
      <w:pPr>
        <w:pStyle w:val="ListBullet2"/>
        <w:ind w:left="1134" w:hanging="567"/>
      </w:pPr>
      <w:r w:rsidRPr="00DE7B83">
        <w:rPr>
          <w:u w:val="single"/>
          <w:lang w:eastAsia="zh-CN"/>
        </w:rPr>
        <w:t>I</w:t>
      </w:r>
      <w:r w:rsidRPr="7823C44B">
        <w:rPr>
          <w:lang w:eastAsia="zh-CN"/>
        </w:rPr>
        <w:t xml:space="preserve">dentify the topic. </w:t>
      </w:r>
      <w:r w:rsidRPr="7823C44B">
        <w:t>Use vocabulary to guide ideas and refine to a word, for example, dragonflies or a phrase, for example, The assassination of Archduke Franz Ferdinand</w:t>
      </w:r>
    </w:p>
    <w:p w14:paraId="1C385B57" w14:textId="4E51465E" w:rsidR="3F7B8488" w:rsidRDefault="3F7B8488" w:rsidP="005307D9">
      <w:pPr>
        <w:pStyle w:val="ListBullet2"/>
        <w:ind w:left="1134" w:hanging="567"/>
        <w:rPr>
          <w:lang w:eastAsia="zh-CN"/>
        </w:rPr>
      </w:pPr>
      <w:r w:rsidRPr="00DE7B83">
        <w:rPr>
          <w:u w:val="single"/>
          <w:lang w:eastAsia="zh-CN"/>
        </w:rPr>
        <w:t>S</w:t>
      </w:r>
      <w:r w:rsidRPr="7823C44B">
        <w:rPr>
          <w:lang w:eastAsia="zh-CN"/>
        </w:rPr>
        <w:t>ummarise the text by placing vocabulary into key points</w:t>
      </w:r>
    </w:p>
    <w:p w14:paraId="779C2BDE" w14:textId="18C4695B" w:rsidR="3F7B8488" w:rsidRDefault="3F7B8488" w:rsidP="005307D9">
      <w:pPr>
        <w:pStyle w:val="ListBullet2"/>
        <w:ind w:left="1134" w:hanging="567"/>
        <w:rPr>
          <w:lang w:eastAsia="zh-CN"/>
        </w:rPr>
      </w:pPr>
      <w:r w:rsidRPr="00DE7B83">
        <w:rPr>
          <w:u w:val="single"/>
          <w:lang w:eastAsia="zh-CN"/>
        </w:rPr>
        <w:t>T</w:t>
      </w:r>
      <w:r w:rsidRPr="7823C44B">
        <w:rPr>
          <w:lang w:eastAsia="zh-CN"/>
        </w:rPr>
        <w:t>op and tail sentences – check first and last sentences as these may reinforce the main idea.</w:t>
      </w:r>
    </w:p>
    <w:p w14:paraId="5F2A5495" w14:textId="15F55DA7" w:rsidR="00541FDC" w:rsidRDefault="00BE09AE" w:rsidP="005307D9">
      <w:pPr>
        <w:pStyle w:val="ListBullet2"/>
        <w:ind w:left="1134" w:hanging="567"/>
        <w:rPr>
          <w:lang w:eastAsia="zh-CN"/>
        </w:rPr>
      </w:pPr>
      <w:r>
        <w:rPr>
          <w:lang w:eastAsia="zh-CN"/>
        </w:rPr>
        <w:t>Use your thinking from GIST to create a short summary of the main idea.</w:t>
      </w:r>
    </w:p>
    <w:p w14:paraId="758D1F9B" w14:textId="0BDBAAA6" w:rsidR="00815D19" w:rsidRDefault="00815D19" w:rsidP="00136EDC">
      <w:pPr>
        <w:pStyle w:val="FeatureBox3"/>
      </w:pPr>
      <w:r w:rsidRPr="7823C44B">
        <w:rPr>
          <w:b/>
          <w:bCs/>
        </w:rPr>
        <w:t>Differentiation:</w:t>
      </w:r>
      <w:r w:rsidRPr="005307D9">
        <w:t xml:space="preserve"> </w:t>
      </w:r>
      <w:r w:rsidR="00136EDC">
        <w:t>t</w:t>
      </w:r>
      <w:r>
        <w:t xml:space="preserve">he following activity is designed to extend </w:t>
      </w:r>
      <w:r w:rsidR="00D41BEC">
        <w:t>high potential and gifted students</w:t>
      </w:r>
      <w:r>
        <w:t xml:space="preserve"> in the intellectual domain. Students will apply their understand of the historical concept significance and their historical skill of perspective and interpretation as they create a storyboard. For more information on storyboards as learning tools, please see </w:t>
      </w:r>
      <w:hyperlink r:id="rId18">
        <w:r w:rsidRPr="7823C44B">
          <w:rPr>
            <w:rStyle w:val="Hyperlink"/>
          </w:rPr>
          <w:t xml:space="preserve">Facing history </w:t>
        </w:r>
        <w:r w:rsidR="005C7456" w:rsidRPr="7823C44B">
          <w:rPr>
            <w:rStyle w:val="Hyperlink"/>
          </w:rPr>
          <w:t>–</w:t>
        </w:r>
        <w:r w:rsidRPr="7823C44B">
          <w:rPr>
            <w:rStyle w:val="Hyperlink"/>
          </w:rPr>
          <w:t xml:space="preserve"> </w:t>
        </w:r>
        <w:r w:rsidR="005C7456" w:rsidRPr="7823C44B">
          <w:rPr>
            <w:rStyle w:val="Hyperlink"/>
          </w:rPr>
          <w:t>S</w:t>
        </w:r>
        <w:r w:rsidRPr="7823C44B">
          <w:rPr>
            <w:rStyle w:val="Hyperlink"/>
          </w:rPr>
          <w:t>toryboard</w:t>
        </w:r>
      </w:hyperlink>
      <w:r>
        <w:t>.</w:t>
      </w:r>
    </w:p>
    <w:p w14:paraId="420280CF" w14:textId="60CEC305" w:rsidR="00CE2A06" w:rsidRDefault="00CE2A06" w:rsidP="00136EDC">
      <w:pPr>
        <w:pStyle w:val="FeatureBox3"/>
      </w:pPr>
      <w:r w:rsidRPr="3624D1FD">
        <w:t>Us</w:t>
      </w:r>
      <w:r>
        <w:t>ing information from</w:t>
      </w:r>
      <w:r w:rsidRPr="3624D1FD">
        <w:t xml:space="preserve"> the article </w:t>
      </w:r>
      <w:hyperlink r:id="rId19">
        <w:r w:rsidRPr="3624D1FD">
          <w:rPr>
            <w:rStyle w:val="Hyperlink"/>
          </w:rPr>
          <w:t>Gundagai flood</w:t>
        </w:r>
      </w:hyperlink>
      <w:r w:rsidRPr="3624D1FD">
        <w:t xml:space="preserve"> and the video clip </w:t>
      </w:r>
      <w:hyperlink r:id="rId20" w:history="1">
        <w:r w:rsidRPr="00E17E25">
          <w:rPr>
            <w:rStyle w:val="Hyperlink"/>
          </w:rPr>
          <w:t>The Heroes of Gundagai (6:33)</w:t>
        </w:r>
      </w:hyperlink>
      <w:r>
        <w:t xml:space="preserve"> </w:t>
      </w:r>
      <w:r w:rsidRPr="3624D1FD">
        <w:t xml:space="preserve">work in small groups to create </w:t>
      </w:r>
      <w:r>
        <w:t xml:space="preserve">either an </w:t>
      </w:r>
      <w:hyperlink r:id="rId21" w:history="1">
        <w:r w:rsidRPr="003B0805">
          <w:rPr>
            <w:rStyle w:val="Hyperlink"/>
          </w:rPr>
          <w:t>annotated timeline</w:t>
        </w:r>
      </w:hyperlink>
      <w:r>
        <w:t xml:space="preserve">, </w:t>
      </w:r>
      <w:r w:rsidRPr="3624D1FD">
        <w:t xml:space="preserve">a </w:t>
      </w:r>
      <w:hyperlink r:id="rId22" w:anchor=".YzTwT3fGRQY.link">
        <w:r>
          <w:rPr>
            <w:rStyle w:val="Hyperlink"/>
          </w:rPr>
          <w:t>storyboard</w:t>
        </w:r>
      </w:hyperlink>
      <w:r w:rsidRPr="00111898">
        <w:rPr>
          <w:rStyle w:val="Hyperlink"/>
          <w:color w:val="auto"/>
          <w:u w:val="none"/>
        </w:rPr>
        <w:t xml:space="preserve"> or a children’s picture book that relates</w:t>
      </w:r>
      <w:r w:rsidRPr="00111898">
        <w:t xml:space="preserve"> </w:t>
      </w:r>
      <w:r w:rsidRPr="3624D1FD">
        <w:t>the</w:t>
      </w:r>
      <w:r w:rsidR="00770A19">
        <w:t xml:space="preserve"> significant events in the</w:t>
      </w:r>
      <w:r w:rsidRPr="3624D1FD">
        <w:t xml:space="preserve"> settlement, destruction and resettlement of Gundagai.</w:t>
      </w:r>
      <w:r w:rsidR="006A3C07">
        <w:t xml:space="preserve"> Consider and reflect the perspective of the Wiradjuri people in your </w:t>
      </w:r>
      <w:r w:rsidR="00FC7C49">
        <w:t>work.</w:t>
      </w:r>
    </w:p>
    <w:p w14:paraId="33AAA426" w14:textId="3C67C224" w:rsidR="00CE2A06" w:rsidRDefault="00CE2A06" w:rsidP="00CE2A06">
      <w:pPr>
        <w:rPr>
          <w:lang w:eastAsia="zh-CN"/>
        </w:rPr>
      </w:pPr>
      <w:r w:rsidRPr="5BEE0875">
        <w:rPr>
          <w:lang w:eastAsia="zh-CN"/>
        </w:rPr>
        <w:t xml:space="preserve">In pairs or small groups, use the articles </w:t>
      </w:r>
      <w:hyperlink r:id="rId23">
        <w:r w:rsidRPr="5BEE0875">
          <w:rPr>
            <w:rStyle w:val="Hyperlink"/>
            <w:lang w:eastAsia="zh-CN"/>
          </w:rPr>
          <w:t xml:space="preserve">Australia’s </w:t>
        </w:r>
        <w:r w:rsidR="00BA799A" w:rsidRPr="5BEE0875">
          <w:rPr>
            <w:rStyle w:val="Hyperlink"/>
            <w:lang w:eastAsia="zh-CN"/>
          </w:rPr>
          <w:t>M</w:t>
        </w:r>
        <w:r w:rsidRPr="5BEE0875">
          <w:rPr>
            <w:rStyle w:val="Hyperlink"/>
            <w:lang w:eastAsia="zh-CN"/>
          </w:rPr>
          <w:t xml:space="preserve">ost </w:t>
        </w:r>
        <w:r w:rsidR="00BA799A" w:rsidRPr="5BEE0875">
          <w:rPr>
            <w:rStyle w:val="Hyperlink"/>
            <w:lang w:eastAsia="zh-CN"/>
          </w:rPr>
          <w:t>I</w:t>
        </w:r>
        <w:r w:rsidRPr="5BEE0875">
          <w:rPr>
            <w:rStyle w:val="Hyperlink"/>
            <w:lang w:eastAsia="zh-CN"/>
          </w:rPr>
          <w:t xml:space="preserve">nvasive </w:t>
        </w:r>
        <w:r w:rsidR="00BA799A" w:rsidRPr="5BEE0875">
          <w:rPr>
            <w:rStyle w:val="Hyperlink"/>
            <w:lang w:eastAsia="zh-CN"/>
          </w:rPr>
          <w:t>S</w:t>
        </w:r>
        <w:r w:rsidRPr="5BEE0875">
          <w:rPr>
            <w:rStyle w:val="Hyperlink"/>
            <w:lang w:eastAsia="zh-CN"/>
          </w:rPr>
          <w:t>pecies</w:t>
        </w:r>
      </w:hyperlink>
      <w:r w:rsidRPr="5BEE0875">
        <w:rPr>
          <w:lang w:eastAsia="zh-CN"/>
        </w:rPr>
        <w:t>,</w:t>
      </w:r>
      <w:r w:rsidR="08DAB4CE" w:rsidRPr="5BEE0875">
        <w:rPr>
          <w:lang w:eastAsia="zh-CN"/>
        </w:rPr>
        <w:t xml:space="preserve"> </w:t>
      </w:r>
      <w:hyperlink r:id="rId24">
        <w:r w:rsidR="08DAB4CE" w:rsidRPr="5BEE0875">
          <w:rPr>
            <w:rStyle w:val="Hyperlink"/>
            <w:lang w:eastAsia="zh-CN"/>
          </w:rPr>
          <w:t>1.3 Merino sheep introduced: ‘The sheep that killed kangaroos’</w:t>
        </w:r>
      </w:hyperlink>
      <w:r w:rsidRPr="5BEE0875">
        <w:rPr>
          <w:lang w:eastAsia="zh-CN"/>
        </w:rPr>
        <w:t xml:space="preserve"> and </w:t>
      </w:r>
      <w:hyperlink r:id="rId25">
        <w:r w:rsidRPr="5BEE0875">
          <w:rPr>
            <w:rStyle w:val="Hyperlink"/>
            <w:lang w:eastAsia="zh-CN"/>
          </w:rPr>
          <w:t>On the sheep’s back</w:t>
        </w:r>
      </w:hyperlink>
      <w:r w:rsidRPr="5BEE0875">
        <w:rPr>
          <w:lang w:eastAsia="zh-CN"/>
        </w:rPr>
        <w:t xml:space="preserve"> and your own research to complete </w:t>
      </w:r>
      <w:r w:rsidRPr="5BEE0875">
        <w:rPr>
          <w:lang w:eastAsia="zh-CN"/>
        </w:rPr>
        <w:fldChar w:fldCharType="begin"/>
      </w:r>
      <w:r w:rsidRPr="5BEE0875">
        <w:rPr>
          <w:lang w:eastAsia="zh-CN"/>
        </w:rPr>
        <w:instrText xml:space="preserve"> REF _Ref165617763 </w:instrText>
      </w:r>
      <w:r w:rsidRPr="5BEE0875">
        <w:rPr>
          <w:lang w:eastAsia="zh-CN"/>
        </w:rPr>
        <w:fldChar w:fldCharType="separate"/>
      </w:r>
      <w:r w:rsidR="00BB3BFA">
        <w:t xml:space="preserve">Table </w:t>
      </w:r>
      <w:r w:rsidR="00BB3BFA">
        <w:rPr>
          <w:noProof/>
        </w:rPr>
        <w:t>2</w:t>
      </w:r>
      <w:r w:rsidRPr="5BEE0875">
        <w:rPr>
          <w:lang w:eastAsia="zh-CN"/>
        </w:rPr>
        <w:fldChar w:fldCharType="end"/>
      </w:r>
      <w:r w:rsidRPr="5BEE0875">
        <w:rPr>
          <w:lang w:eastAsia="zh-CN"/>
        </w:rPr>
        <w:t>.</w:t>
      </w:r>
    </w:p>
    <w:p w14:paraId="34680DA9" w14:textId="61C0E445" w:rsidR="00CE2A06" w:rsidRDefault="00CE2A06" w:rsidP="00CE2A06">
      <w:pPr>
        <w:pStyle w:val="Caption"/>
      </w:pPr>
      <w:bookmarkStart w:id="12" w:name="_Ref165617763"/>
      <w:r>
        <w:t xml:space="preserve">Table </w:t>
      </w:r>
      <w:r w:rsidR="006D0C31">
        <w:fldChar w:fldCharType="begin"/>
      </w:r>
      <w:r w:rsidR="006D0C31">
        <w:instrText xml:space="preserve"> SEQ Table \* ARABIC </w:instrText>
      </w:r>
      <w:r w:rsidR="006D0C31">
        <w:fldChar w:fldCharType="separate"/>
      </w:r>
      <w:r w:rsidR="00BB3BFA">
        <w:rPr>
          <w:noProof/>
        </w:rPr>
        <w:t>2</w:t>
      </w:r>
      <w:r w:rsidR="006D0C31">
        <w:rPr>
          <w:noProof/>
        </w:rPr>
        <w:fldChar w:fldCharType="end"/>
      </w:r>
      <w:bookmarkEnd w:id="12"/>
      <w:r>
        <w:t xml:space="preserve"> – Australia’s most invasive species</w:t>
      </w:r>
    </w:p>
    <w:tbl>
      <w:tblPr>
        <w:tblStyle w:val="Tableheader"/>
        <w:tblW w:w="5000" w:type="pct"/>
        <w:tblLook w:val="0420" w:firstRow="1" w:lastRow="0" w:firstColumn="0" w:lastColumn="0" w:noHBand="0" w:noVBand="1"/>
        <w:tblCaption w:val="Australia's most invasive species"/>
        <w:tblDescription w:val="Space for students to note the date invasive species were introduced to Australia, the reasons for introduction and the negative impacts of these species. "/>
      </w:tblPr>
      <w:tblGrid>
        <w:gridCol w:w="2446"/>
        <w:gridCol w:w="2394"/>
        <w:gridCol w:w="2394"/>
        <w:gridCol w:w="2396"/>
      </w:tblGrid>
      <w:tr w:rsidR="00CE2A06" w:rsidRPr="00BA799A" w14:paraId="6045B349" w14:textId="77777777" w:rsidTr="00CE2A06">
        <w:trPr>
          <w:cnfStyle w:val="100000000000" w:firstRow="1" w:lastRow="0" w:firstColumn="0" w:lastColumn="0" w:oddVBand="0" w:evenVBand="0" w:oddHBand="0" w:evenHBand="0" w:firstRowFirstColumn="0" w:firstRowLastColumn="0" w:lastRowFirstColumn="0" w:lastRowLastColumn="0"/>
        </w:trPr>
        <w:tc>
          <w:tcPr>
            <w:tcW w:w="1270" w:type="pct"/>
          </w:tcPr>
          <w:p w14:paraId="16E0EDA7" w14:textId="77777777" w:rsidR="00CE2A06" w:rsidRPr="00BA799A" w:rsidRDefault="00CE2A06" w:rsidP="00BA799A">
            <w:r w:rsidRPr="00BA799A">
              <w:t>Species</w:t>
            </w:r>
          </w:p>
        </w:tc>
        <w:tc>
          <w:tcPr>
            <w:tcW w:w="1243" w:type="pct"/>
          </w:tcPr>
          <w:p w14:paraId="4E09F0AA" w14:textId="77777777" w:rsidR="00CE2A06" w:rsidRPr="00BA799A" w:rsidRDefault="00CE2A06" w:rsidP="00BA799A">
            <w:r w:rsidRPr="00BA799A">
              <w:t>Date introduced</w:t>
            </w:r>
          </w:p>
        </w:tc>
        <w:tc>
          <w:tcPr>
            <w:tcW w:w="1243" w:type="pct"/>
          </w:tcPr>
          <w:p w14:paraId="6E629128" w14:textId="77777777" w:rsidR="00CE2A06" w:rsidRPr="00BA799A" w:rsidRDefault="00CE2A06" w:rsidP="00BA799A">
            <w:r w:rsidRPr="00BA799A">
              <w:t>Reason introduced</w:t>
            </w:r>
          </w:p>
        </w:tc>
        <w:tc>
          <w:tcPr>
            <w:tcW w:w="1244" w:type="pct"/>
          </w:tcPr>
          <w:p w14:paraId="56679ED8" w14:textId="77777777" w:rsidR="00CE2A06" w:rsidRPr="00BA799A" w:rsidRDefault="00CE2A06" w:rsidP="00BA799A">
            <w:r w:rsidRPr="00BA799A">
              <w:t>Negative impacts</w:t>
            </w:r>
          </w:p>
        </w:tc>
      </w:tr>
      <w:tr w:rsidR="00CE2A06" w14:paraId="64E31FD5" w14:textId="77777777" w:rsidTr="00CE2A06">
        <w:trPr>
          <w:cnfStyle w:val="000000100000" w:firstRow="0" w:lastRow="0" w:firstColumn="0" w:lastColumn="0" w:oddVBand="0" w:evenVBand="0" w:oddHBand="1" w:evenHBand="0" w:firstRowFirstColumn="0" w:firstRowLastColumn="0" w:lastRowFirstColumn="0" w:lastRowLastColumn="0"/>
        </w:trPr>
        <w:tc>
          <w:tcPr>
            <w:tcW w:w="1270" w:type="pct"/>
          </w:tcPr>
          <w:p w14:paraId="6CFBEA28" w14:textId="77777777" w:rsidR="00CE2A06" w:rsidRDefault="00CE2A06" w:rsidP="00CE2A06">
            <w:pPr>
              <w:rPr>
                <w:lang w:eastAsia="zh-CN"/>
              </w:rPr>
            </w:pPr>
            <w:r>
              <w:rPr>
                <w:lang w:eastAsia="zh-CN"/>
              </w:rPr>
              <w:t>Brumby</w:t>
            </w:r>
          </w:p>
        </w:tc>
        <w:tc>
          <w:tcPr>
            <w:tcW w:w="1243" w:type="pct"/>
          </w:tcPr>
          <w:p w14:paraId="1752FD4A" w14:textId="77777777" w:rsidR="00CE2A06" w:rsidRDefault="00CE2A06" w:rsidP="00CE2A06">
            <w:pPr>
              <w:rPr>
                <w:lang w:eastAsia="zh-CN"/>
              </w:rPr>
            </w:pPr>
          </w:p>
        </w:tc>
        <w:tc>
          <w:tcPr>
            <w:tcW w:w="1243" w:type="pct"/>
          </w:tcPr>
          <w:p w14:paraId="65CBC3FE" w14:textId="77777777" w:rsidR="00CE2A06" w:rsidRDefault="00CE2A06" w:rsidP="00CE2A06">
            <w:pPr>
              <w:rPr>
                <w:lang w:eastAsia="zh-CN"/>
              </w:rPr>
            </w:pPr>
          </w:p>
        </w:tc>
        <w:tc>
          <w:tcPr>
            <w:tcW w:w="1244" w:type="pct"/>
          </w:tcPr>
          <w:p w14:paraId="552AC562" w14:textId="77777777" w:rsidR="00CE2A06" w:rsidRDefault="00CE2A06" w:rsidP="00CE2A06">
            <w:pPr>
              <w:rPr>
                <w:lang w:eastAsia="zh-CN"/>
              </w:rPr>
            </w:pPr>
          </w:p>
        </w:tc>
      </w:tr>
      <w:tr w:rsidR="00CE2A06" w14:paraId="7FDDA6C5" w14:textId="77777777" w:rsidTr="00CE2A06">
        <w:trPr>
          <w:cnfStyle w:val="000000010000" w:firstRow="0" w:lastRow="0" w:firstColumn="0" w:lastColumn="0" w:oddVBand="0" w:evenVBand="0" w:oddHBand="0" w:evenHBand="1" w:firstRowFirstColumn="0" w:firstRowLastColumn="0" w:lastRowFirstColumn="0" w:lastRowLastColumn="0"/>
        </w:trPr>
        <w:tc>
          <w:tcPr>
            <w:tcW w:w="1270" w:type="pct"/>
          </w:tcPr>
          <w:p w14:paraId="78492968" w14:textId="77777777" w:rsidR="00CE2A06" w:rsidRDefault="00CE2A06" w:rsidP="00CE2A06">
            <w:pPr>
              <w:rPr>
                <w:lang w:eastAsia="zh-CN"/>
              </w:rPr>
            </w:pPr>
            <w:r>
              <w:rPr>
                <w:lang w:eastAsia="zh-CN"/>
              </w:rPr>
              <w:t>Cane toad</w:t>
            </w:r>
          </w:p>
        </w:tc>
        <w:tc>
          <w:tcPr>
            <w:tcW w:w="1243" w:type="pct"/>
          </w:tcPr>
          <w:p w14:paraId="29C684BA" w14:textId="77777777" w:rsidR="00CE2A06" w:rsidRDefault="00CE2A06" w:rsidP="00CE2A06">
            <w:pPr>
              <w:rPr>
                <w:lang w:eastAsia="zh-CN"/>
              </w:rPr>
            </w:pPr>
          </w:p>
        </w:tc>
        <w:tc>
          <w:tcPr>
            <w:tcW w:w="1243" w:type="pct"/>
          </w:tcPr>
          <w:p w14:paraId="3FDE967B" w14:textId="77777777" w:rsidR="00CE2A06" w:rsidRDefault="00CE2A06" w:rsidP="00CE2A06">
            <w:pPr>
              <w:rPr>
                <w:lang w:eastAsia="zh-CN"/>
              </w:rPr>
            </w:pPr>
          </w:p>
        </w:tc>
        <w:tc>
          <w:tcPr>
            <w:tcW w:w="1244" w:type="pct"/>
          </w:tcPr>
          <w:p w14:paraId="593FCE64" w14:textId="77777777" w:rsidR="00CE2A06" w:rsidRDefault="00CE2A06" w:rsidP="00CE2A06">
            <w:pPr>
              <w:rPr>
                <w:lang w:eastAsia="zh-CN"/>
              </w:rPr>
            </w:pPr>
          </w:p>
        </w:tc>
      </w:tr>
      <w:tr w:rsidR="00CE2A06" w14:paraId="105A25DA" w14:textId="77777777" w:rsidTr="00CE2A06">
        <w:trPr>
          <w:cnfStyle w:val="000000100000" w:firstRow="0" w:lastRow="0" w:firstColumn="0" w:lastColumn="0" w:oddVBand="0" w:evenVBand="0" w:oddHBand="1" w:evenHBand="0" w:firstRowFirstColumn="0" w:firstRowLastColumn="0" w:lastRowFirstColumn="0" w:lastRowLastColumn="0"/>
        </w:trPr>
        <w:tc>
          <w:tcPr>
            <w:tcW w:w="1270" w:type="pct"/>
          </w:tcPr>
          <w:p w14:paraId="7553C89A" w14:textId="77777777" w:rsidR="00CE2A06" w:rsidRDefault="00CE2A06" w:rsidP="00CE2A06">
            <w:pPr>
              <w:rPr>
                <w:lang w:eastAsia="zh-CN"/>
              </w:rPr>
            </w:pPr>
            <w:r>
              <w:rPr>
                <w:lang w:eastAsia="zh-CN"/>
              </w:rPr>
              <w:t>Dromedary camel</w:t>
            </w:r>
          </w:p>
        </w:tc>
        <w:tc>
          <w:tcPr>
            <w:tcW w:w="1243" w:type="pct"/>
          </w:tcPr>
          <w:p w14:paraId="2A43B1A9" w14:textId="77777777" w:rsidR="00CE2A06" w:rsidRDefault="00CE2A06" w:rsidP="00CE2A06">
            <w:pPr>
              <w:rPr>
                <w:lang w:eastAsia="zh-CN"/>
              </w:rPr>
            </w:pPr>
          </w:p>
        </w:tc>
        <w:tc>
          <w:tcPr>
            <w:tcW w:w="1243" w:type="pct"/>
          </w:tcPr>
          <w:p w14:paraId="020361A9" w14:textId="77777777" w:rsidR="00CE2A06" w:rsidRDefault="00CE2A06" w:rsidP="00CE2A06">
            <w:pPr>
              <w:rPr>
                <w:lang w:eastAsia="zh-CN"/>
              </w:rPr>
            </w:pPr>
          </w:p>
        </w:tc>
        <w:tc>
          <w:tcPr>
            <w:tcW w:w="1244" w:type="pct"/>
          </w:tcPr>
          <w:p w14:paraId="56C64BE3" w14:textId="77777777" w:rsidR="00CE2A06" w:rsidRDefault="00CE2A06" w:rsidP="00CE2A06">
            <w:pPr>
              <w:rPr>
                <w:lang w:eastAsia="zh-CN"/>
              </w:rPr>
            </w:pPr>
          </w:p>
        </w:tc>
      </w:tr>
      <w:tr w:rsidR="00CE2A06" w14:paraId="744B439C" w14:textId="77777777" w:rsidTr="00CE2A06">
        <w:trPr>
          <w:cnfStyle w:val="000000010000" w:firstRow="0" w:lastRow="0" w:firstColumn="0" w:lastColumn="0" w:oddVBand="0" w:evenVBand="0" w:oddHBand="0" w:evenHBand="1" w:firstRowFirstColumn="0" w:firstRowLastColumn="0" w:lastRowFirstColumn="0" w:lastRowLastColumn="0"/>
        </w:trPr>
        <w:tc>
          <w:tcPr>
            <w:tcW w:w="1270" w:type="pct"/>
          </w:tcPr>
          <w:p w14:paraId="6D6AD344" w14:textId="77777777" w:rsidR="00CE2A06" w:rsidRDefault="00CE2A06" w:rsidP="00CE2A06">
            <w:pPr>
              <w:rPr>
                <w:lang w:eastAsia="zh-CN"/>
              </w:rPr>
            </w:pPr>
            <w:r>
              <w:rPr>
                <w:lang w:eastAsia="zh-CN"/>
              </w:rPr>
              <w:t xml:space="preserve">European </w:t>
            </w:r>
            <w:proofErr w:type="gramStart"/>
            <w:r>
              <w:rPr>
                <w:lang w:eastAsia="zh-CN"/>
              </w:rPr>
              <w:t>honey bee</w:t>
            </w:r>
            <w:proofErr w:type="gramEnd"/>
          </w:p>
        </w:tc>
        <w:tc>
          <w:tcPr>
            <w:tcW w:w="1243" w:type="pct"/>
          </w:tcPr>
          <w:p w14:paraId="3637C4F3" w14:textId="77777777" w:rsidR="00CE2A06" w:rsidRDefault="00CE2A06" w:rsidP="00CE2A06">
            <w:pPr>
              <w:rPr>
                <w:lang w:eastAsia="zh-CN"/>
              </w:rPr>
            </w:pPr>
          </w:p>
        </w:tc>
        <w:tc>
          <w:tcPr>
            <w:tcW w:w="1243" w:type="pct"/>
          </w:tcPr>
          <w:p w14:paraId="148B71D3" w14:textId="77777777" w:rsidR="00CE2A06" w:rsidRDefault="00CE2A06" w:rsidP="00CE2A06">
            <w:pPr>
              <w:rPr>
                <w:lang w:eastAsia="zh-CN"/>
              </w:rPr>
            </w:pPr>
          </w:p>
        </w:tc>
        <w:tc>
          <w:tcPr>
            <w:tcW w:w="1244" w:type="pct"/>
          </w:tcPr>
          <w:p w14:paraId="449A736F" w14:textId="77777777" w:rsidR="00CE2A06" w:rsidRDefault="00CE2A06" w:rsidP="00CE2A06">
            <w:pPr>
              <w:rPr>
                <w:lang w:eastAsia="zh-CN"/>
              </w:rPr>
            </w:pPr>
          </w:p>
        </w:tc>
      </w:tr>
      <w:tr w:rsidR="00CE2A06" w14:paraId="4F4D8C53" w14:textId="77777777" w:rsidTr="00CE2A06">
        <w:trPr>
          <w:cnfStyle w:val="000000100000" w:firstRow="0" w:lastRow="0" w:firstColumn="0" w:lastColumn="0" w:oddVBand="0" w:evenVBand="0" w:oddHBand="1" w:evenHBand="0" w:firstRowFirstColumn="0" w:firstRowLastColumn="0" w:lastRowFirstColumn="0" w:lastRowLastColumn="0"/>
        </w:trPr>
        <w:tc>
          <w:tcPr>
            <w:tcW w:w="1270" w:type="pct"/>
          </w:tcPr>
          <w:p w14:paraId="066DB328" w14:textId="77777777" w:rsidR="00CE2A06" w:rsidRDefault="00CE2A06" w:rsidP="00CE2A06">
            <w:pPr>
              <w:rPr>
                <w:lang w:eastAsia="zh-CN"/>
              </w:rPr>
            </w:pPr>
            <w:r>
              <w:rPr>
                <w:lang w:eastAsia="zh-CN"/>
              </w:rPr>
              <w:t>European rabbit</w:t>
            </w:r>
          </w:p>
        </w:tc>
        <w:tc>
          <w:tcPr>
            <w:tcW w:w="1243" w:type="pct"/>
          </w:tcPr>
          <w:p w14:paraId="397EC632" w14:textId="77777777" w:rsidR="00CE2A06" w:rsidRDefault="00CE2A06" w:rsidP="00CE2A06">
            <w:pPr>
              <w:rPr>
                <w:lang w:eastAsia="zh-CN"/>
              </w:rPr>
            </w:pPr>
          </w:p>
        </w:tc>
        <w:tc>
          <w:tcPr>
            <w:tcW w:w="1243" w:type="pct"/>
          </w:tcPr>
          <w:p w14:paraId="4F863CA3" w14:textId="77777777" w:rsidR="00CE2A06" w:rsidRDefault="00CE2A06" w:rsidP="00CE2A06">
            <w:pPr>
              <w:rPr>
                <w:lang w:eastAsia="zh-CN"/>
              </w:rPr>
            </w:pPr>
          </w:p>
        </w:tc>
        <w:tc>
          <w:tcPr>
            <w:tcW w:w="1244" w:type="pct"/>
          </w:tcPr>
          <w:p w14:paraId="6BD11633" w14:textId="77777777" w:rsidR="00CE2A06" w:rsidRDefault="00CE2A06" w:rsidP="00CE2A06">
            <w:pPr>
              <w:rPr>
                <w:lang w:eastAsia="zh-CN"/>
              </w:rPr>
            </w:pPr>
          </w:p>
        </w:tc>
      </w:tr>
      <w:tr w:rsidR="00CE2A06" w14:paraId="2EF39EE2" w14:textId="77777777" w:rsidTr="00CE2A06">
        <w:trPr>
          <w:cnfStyle w:val="000000010000" w:firstRow="0" w:lastRow="0" w:firstColumn="0" w:lastColumn="0" w:oddVBand="0" w:evenVBand="0" w:oddHBand="0" w:evenHBand="1" w:firstRowFirstColumn="0" w:firstRowLastColumn="0" w:lastRowFirstColumn="0" w:lastRowLastColumn="0"/>
        </w:trPr>
        <w:tc>
          <w:tcPr>
            <w:tcW w:w="1270" w:type="pct"/>
          </w:tcPr>
          <w:p w14:paraId="6D0D3845" w14:textId="77777777" w:rsidR="00CE2A06" w:rsidRDefault="00CE2A06" w:rsidP="00CE2A06">
            <w:pPr>
              <w:rPr>
                <w:lang w:eastAsia="zh-CN"/>
              </w:rPr>
            </w:pPr>
            <w:r>
              <w:rPr>
                <w:lang w:eastAsia="zh-CN"/>
              </w:rPr>
              <w:t>Feral cat</w:t>
            </w:r>
          </w:p>
        </w:tc>
        <w:tc>
          <w:tcPr>
            <w:tcW w:w="1243" w:type="pct"/>
          </w:tcPr>
          <w:p w14:paraId="2F34B364" w14:textId="77777777" w:rsidR="00CE2A06" w:rsidRDefault="00CE2A06" w:rsidP="00CE2A06">
            <w:pPr>
              <w:rPr>
                <w:lang w:eastAsia="zh-CN"/>
              </w:rPr>
            </w:pPr>
          </w:p>
        </w:tc>
        <w:tc>
          <w:tcPr>
            <w:tcW w:w="1243" w:type="pct"/>
          </w:tcPr>
          <w:p w14:paraId="13D2D4C7" w14:textId="77777777" w:rsidR="00CE2A06" w:rsidRDefault="00CE2A06" w:rsidP="00CE2A06">
            <w:pPr>
              <w:rPr>
                <w:lang w:eastAsia="zh-CN"/>
              </w:rPr>
            </w:pPr>
          </w:p>
        </w:tc>
        <w:tc>
          <w:tcPr>
            <w:tcW w:w="1244" w:type="pct"/>
          </w:tcPr>
          <w:p w14:paraId="1A399AC8" w14:textId="77777777" w:rsidR="00CE2A06" w:rsidRDefault="00CE2A06" w:rsidP="00CE2A06">
            <w:pPr>
              <w:rPr>
                <w:lang w:eastAsia="zh-CN"/>
              </w:rPr>
            </w:pPr>
          </w:p>
        </w:tc>
      </w:tr>
      <w:tr w:rsidR="00CE2A06" w14:paraId="2E21068D" w14:textId="77777777" w:rsidTr="00CE2A06">
        <w:trPr>
          <w:cnfStyle w:val="000000100000" w:firstRow="0" w:lastRow="0" w:firstColumn="0" w:lastColumn="0" w:oddVBand="0" w:evenVBand="0" w:oddHBand="1" w:evenHBand="0" w:firstRowFirstColumn="0" w:firstRowLastColumn="0" w:lastRowFirstColumn="0" w:lastRowLastColumn="0"/>
        </w:trPr>
        <w:tc>
          <w:tcPr>
            <w:tcW w:w="1270" w:type="pct"/>
          </w:tcPr>
          <w:p w14:paraId="53230EBB" w14:textId="77777777" w:rsidR="00CE2A06" w:rsidRDefault="00CE2A06" w:rsidP="00CE2A06">
            <w:pPr>
              <w:rPr>
                <w:lang w:eastAsia="zh-CN"/>
              </w:rPr>
            </w:pPr>
            <w:r>
              <w:rPr>
                <w:lang w:eastAsia="zh-CN"/>
              </w:rPr>
              <w:t>Feral deer</w:t>
            </w:r>
          </w:p>
        </w:tc>
        <w:tc>
          <w:tcPr>
            <w:tcW w:w="1243" w:type="pct"/>
          </w:tcPr>
          <w:p w14:paraId="02F8F27B" w14:textId="77777777" w:rsidR="00CE2A06" w:rsidRDefault="00CE2A06" w:rsidP="00CE2A06">
            <w:pPr>
              <w:rPr>
                <w:lang w:eastAsia="zh-CN"/>
              </w:rPr>
            </w:pPr>
          </w:p>
        </w:tc>
        <w:tc>
          <w:tcPr>
            <w:tcW w:w="1243" w:type="pct"/>
          </w:tcPr>
          <w:p w14:paraId="237B044B" w14:textId="77777777" w:rsidR="00CE2A06" w:rsidRDefault="00CE2A06" w:rsidP="00CE2A06">
            <w:pPr>
              <w:rPr>
                <w:lang w:eastAsia="zh-CN"/>
              </w:rPr>
            </w:pPr>
          </w:p>
        </w:tc>
        <w:tc>
          <w:tcPr>
            <w:tcW w:w="1244" w:type="pct"/>
          </w:tcPr>
          <w:p w14:paraId="41608026" w14:textId="77777777" w:rsidR="00CE2A06" w:rsidRDefault="00CE2A06" w:rsidP="00CE2A06">
            <w:pPr>
              <w:rPr>
                <w:lang w:eastAsia="zh-CN"/>
              </w:rPr>
            </w:pPr>
          </w:p>
        </w:tc>
      </w:tr>
      <w:tr w:rsidR="00CE2A06" w14:paraId="6A7D231F" w14:textId="77777777" w:rsidTr="00CE2A06">
        <w:trPr>
          <w:cnfStyle w:val="000000010000" w:firstRow="0" w:lastRow="0" w:firstColumn="0" w:lastColumn="0" w:oddVBand="0" w:evenVBand="0" w:oddHBand="0" w:evenHBand="1" w:firstRowFirstColumn="0" w:firstRowLastColumn="0" w:lastRowFirstColumn="0" w:lastRowLastColumn="0"/>
        </w:trPr>
        <w:tc>
          <w:tcPr>
            <w:tcW w:w="1270" w:type="pct"/>
          </w:tcPr>
          <w:p w14:paraId="44051368" w14:textId="77777777" w:rsidR="00CE2A06" w:rsidRDefault="00CE2A06" w:rsidP="00CE2A06">
            <w:pPr>
              <w:rPr>
                <w:lang w:eastAsia="zh-CN"/>
              </w:rPr>
            </w:pPr>
            <w:r>
              <w:rPr>
                <w:lang w:eastAsia="zh-CN"/>
              </w:rPr>
              <w:t>Feral goat</w:t>
            </w:r>
          </w:p>
        </w:tc>
        <w:tc>
          <w:tcPr>
            <w:tcW w:w="1243" w:type="pct"/>
          </w:tcPr>
          <w:p w14:paraId="11C661DD" w14:textId="77777777" w:rsidR="00CE2A06" w:rsidRDefault="00CE2A06" w:rsidP="00CE2A06">
            <w:pPr>
              <w:rPr>
                <w:lang w:eastAsia="zh-CN"/>
              </w:rPr>
            </w:pPr>
          </w:p>
        </w:tc>
        <w:tc>
          <w:tcPr>
            <w:tcW w:w="1243" w:type="pct"/>
          </w:tcPr>
          <w:p w14:paraId="02A5100A" w14:textId="77777777" w:rsidR="00CE2A06" w:rsidRDefault="00CE2A06" w:rsidP="00CE2A06">
            <w:pPr>
              <w:rPr>
                <w:lang w:eastAsia="zh-CN"/>
              </w:rPr>
            </w:pPr>
          </w:p>
        </w:tc>
        <w:tc>
          <w:tcPr>
            <w:tcW w:w="1244" w:type="pct"/>
          </w:tcPr>
          <w:p w14:paraId="1164FE51" w14:textId="77777777" w:rsidR="00CE2A06" w:rsidRDefault="00CE2A06" w:rsidP="00CE2A06">
            <w:pPr>
              <w:rPr>
                <w:lang w:eastAsia="zh-CN"/>
              </w:rPr>
            </w:pPr>
          </w:p>
        </w:tc>
      </w:tr>
      <w:tr w:rsidR="00CE2A06" w14:paraId="0C755261" w14:textId="77777777" w:rsidTr="00CE2A06">
        <w:trPr>
          <w:cnfStyle w:val="000000100000" w:firstRow="0" w:lastRow="0" w:firstColumn="0" w:lastColumn="0" w:oddVBand="0" w:evenVBand="0" w:oddHBand="1" w:evenHBand="0" w:firstRowFirstColumn="0" w:firstRowLastColumn="0" w:lastRowFirstColumn="0" w:lastRowLastColumn="0"/>
        </w:trPr>
        <w:tc>
          <w:tcPr>
            <w:tcW w:w="1270" w:type="pct"/>
          </w:tcPr>
          <w:p w14:paraId="5DB947DB" w14:textId="77777777" w:rsidR="00CE2A06" w:rsidRDefault="00CE2A06" w:rsidP="00CE2A06">
            <w:pPr>
              <w:rPr>
                <w:lang w:eastAsia="zh-CN"/>
              </w:rPr>
            </w:pPr>
            <w:r>
              <w:rPr>
                <w:lang w:eastAsia="zh-CN"/>
              </w:rPr>
              <w:t>Feral pig</w:t>
            </w:r>
          </w:p>
        </w:tc>
        <w:tc>
          <w:tcPr>
            <w:tcW w:w="1243" w:type="pct"/>
          </w:tcPr>
          <w:p w14:paraId="28069678" w14:textId="77777777" w:rsidR="00CE2A06" w:rsidRDefault="00CE2A06" w:rsidP="00CE2A06">
            <w:pPr>
              <w:rPr>
                <w:lang w:eastAsia="zh-CN"/>
              </w:rPr>
            </w:pPr>
          </w:p>
        </w:tc>
        <w:tc>
          <w:tcPr>
            <w:tcW w:w="1243" w:type="pct"/>
          </w:tcPr>
          <w:p w14:paraId="1FC74161" w14:textId="77777777" w:rsidR="00CE2A06" w:rsidRDefault="00CE2A06" w:rsidP="00CE2A06">
            <w:pPr>
              <w:rPr>
                <w:lang w:eastAsia="zh-CN"/>
              </w:rPr>
            </w:pPr>
          </w:p>
        </w:tc>
        <w:tc>
          <w:tcPr>
            <w:tcW w:w="1244" w:type="pct"/>
          </w:tcPr>
          <w:p w14:paraId="3A23DA2A" w14:textId="77777777" w:rsidR="00CE2A06" w:rsidRDefault="00CE2A06" w:rsidP="00CE2A06">
            <w:pPr>
              <w:rPr>
                <w:lang w:eastAsia="zh-CN"/>
              </w:rPr>
            </w:pPr>
          </w:p>
        </w:tc>
      </w:tr>
      <w:tr w:rsidR="00CE2A06" w14:paraId="4CC77C0B" w14:textId="77777777" w:rsidTr="00CE2A06">
        <w:trPr>
          <w:cnfStyle w:val="000000010000" w:firstRow="0" w:lastRow="0" w:firstColumn="0" w:lastColumn="0" w:oddVBand="0" w:evenVBand="0" w:oddHBand="0" w:evenHBand="1" w:firstRowFirstColumn="0" w:firstRowLastColumn="0" w:lastRowFirstColumn="0" w:lastRowLastColumn="0"/>
        </w:trPr>
        <w:tc>
          <w:tcPr>
            <w:tcW w:w="1270" w:type="pct"/>
          </w:tcPr>
          <w:p w14:paraId="0BE613E8" w14:textId="77777777" w:rsidR="00CE2A06" w:rsidRDefault="00CE2A06" w:rsidP="00CE2A06">
            <w:pPr>
              <w:rPr>
                <w:lang w:eastAsia="zh-CN"/>
              </w:rPr>
            </w:pPr>
            <w:r>
              <w:rPr>
                <w:lang w:eastAsia="zh-CN"/>
              </w:rPr>
              <w:t>Merino sheep</w:t>
            </w:r>
          </w:p>
        </w:tc>
        <w:tc>
          <w:tcPr>
            <w:tcW w:w="1243" w:type="pct"/>
          </w:tcPr>
          <w:p w14:paraId="14965565" w14:textId="77777777" w:rsidR="00CE2A06" w:rsidRDefault="00CE2A06" w:rsidP="00CE2A06">
            <w:pPr>
              <w:rPr>
                <w:lang w:eastAsia="zh-CN"/>
              </w:rPr>
            </w:pPr>
          </w:p>
        </w:tc>
        <w:tc>
          <w:tcPr>
            <w:tcW w:w="1243" w:type="pct"/>
          </w:tcPr>
          <w:p w14:paraId="6656BA50" w14:textId="77777777" w:rsidR="00CE2A06" w:rsidRDefault="00CE2A06" w:rsidP="00CE2A06">
            <w:pPr>
              <w:rPr>
                <w:lang w:eastAsia="zh-CN"/>
              </w:rPr>
            </w:pPr>
          </w:p>
        </w:tc>
        <w:tc>
          <w:tcPr>
            <w:tcW w:w="1244" w:type="pct"/>
          </w:tcPr>
          <w:p w14:paraId="283678DD" w14:textId="77777777" w:rsidR="00CE2A06" w:rsidRDefault="00CE2A06" w:rsidP="00CE2A06">
            <w:pPr>
              <w:rPr>
                <w:lang w:eastAsia="zh-CN"/>
              </w:rPr>
            </w:pPr>
          </w:p>
        </w:tc>
      </w:tr>
      <w:tr w:rsidR="00CE2A06" w14:paraId="4AA5D7B4" w14:textId="77777777" w:rsidTr="00CE2A06">
        <w:trPr>
          <w:cnfStyle w:val="000000100000" w:firstRow="0" w:lastRow="0" w:firstColumn="0" w:lastColumn="0" w:oddVBand="0" w:evenVBand="0" w:oddHBand="1" w:evenHBand="0" w:firstRowFirstColumn="0" w:firstRowLastColumn="0" w:lastRowFirstColumn="0" w:lastRowLastColumn="0"/>
        </w:trPr>
        <w:tc>
          <w:tcPr>
            <w:tcW w:w="1270" w:type="pct"/>
          </w:tcPr>
          <w:p w14:paraId="1BEE8FF5" w14:textId="77777777" w:rsidR="00CE2A06" w:rsidRDefault="00CE2A06" w:rsidP="00CE2A06">
            <w:pPr>
              <w:rPr>
                <w:lang w:eastAsia="zh-CN"/>
              </w:rPr>
            </w:pPr>
            <w:r>
              <w:rPr>
                <w:lang w:eastAsia="zh-CN"/>
              </w:rPr>
              <w:t>Red fox</w:t>
            </w:r>
          </w:p>
        </w:tc>
        <w:tc>
          <w:tcPr>
            <w:tcW w:w="1243" w:type="pct"/>
          </w:tcPr>
          <w:p w14:paraId="2A157B4E" w14:textId="77777777" w:rsidR="00CE2A06" w:rsidRDefault="00CE2A06" w:rsidP="00CE2A06">
            <w:pPr>
              <w:rPr>
                <w:lang w:eastAsia="zh-CN"/>
              </w:rPr>
            </w:pPr>
          </w:p>
        </w:tc>
        <w:tc>
          <w:tcPr>
            <w:tcW w:w="1243" w:type="pct"/>
          </w:tcPr>
          <w:p w14:paraId="152815E3" w14:textId="77777777" w:rsidR="00CE2A06" w:rsidRDefault="00CE2A06" w:rsidP="00CE2A06">
            <w:pPr>
              <w:rPr>
                <w:lang w:eastAsia="zh-CN"/>
              </w:rPr>
            </w:pPr>
          </w:p>
        </w:tc>
        <w:tc>
          <w:tcPr>
            <w:tcW w:w="1244" w:type="pct"/>
          </w:tcPr>
          <w:p w14:paraId="3DDC61EF" w14:textId="77777777" w:rsidR="00CE2A06" w:rsidRDefault="00CE2A06" w:rsidP="00CE2A06">
            <w:pPr>
              <w:rPr>
                <w:lang w:eastAsia="zh-CN"/>
              </w:rPr>
            </w:pPr>
          </w:p>
        </w:tc>
      </w:tr>
      <w:tr w:rsidR="00CE2A06" w14:paraId="318A9A51" w14:textId="77777777" w:rsidTr="00CE2A06">
        <w:trPr>
          <w:cnfStyle w:val="000000010000" w:firstRow="0" w:lastRow="0" w:firstColumn="0" w:lastColumn="0" w:oddVBand="0" w:evenVBand="0" w:oddHBand="0" w:evenHBand="1" w:firstRowFirstColumn="0" w:firstRowLastColumn="0" w:lastRowFirstColumn="0" w:lastRowLastColumn="0"/>
        </w:trPr>
        <w:tc>
          <w:tcPr>
            <w:tcW w:w="1270" w:type="pct"/>
          </w:tcPr>
          <w:p w14:paraId="5750F1FA" w14:textId="77777777" w:rsidR="00CE2A06" w:rsidRDefault="00CE2A06" w:rsidP="00CE2A06">
            <w:pPr>
              <w:rPr>
                <w:lang w:eastAsia="zh-CN"/>
              </w:rPr>
            </w:pPr>
            <w:r>
              <w:rPr>
                <w:lang w:eastAsia="zh-CN"/>
              </w:rPr>
              <w:t>Water buffalo</w:t>
            </w:r>
          </w:p>
        </w:tc>
        <w:tc>
          <w:tcPr>
            <w:tcW w:w="1243" w:type="pct"/>
          </w:tcPr>
          <w:p w14:paraId="575FD8A3" w14:textId="77777777" w:rsidR="00CE2A06" w:rsidRDefault="00CE2A06" w:rsidP="00CE2A06">
            <w:pPr>
              <w:rPr>
                <w:lang w:eastAsia="zh-CN"/>
              </w:rPr>
            </w:pPr>
          </w:p>
        </w:tc>
        <w:tc>
          <w:tcPr>
            <w:tcW w:w="1243" w:type="pct"/>
          </w:tcPr>
          <w:p w14:paraId="1306D6BC" w14:textId="77777777" w:rsidR="00CE2A06" w:rsidRDefault="00CE2A06" w:rsidP="00CE2A06">
            <w:pPr>
              <w:rPr>
                <w:lang w:eastAsia="zh-CN"/>
              </w:rPr>
            </w:pPr>
          </w:p>
        </w:tc>
        <w:tc>
          <w:tcPr>
            <w:tcW w:w="1244" w:type="pct"/>
          </w:tcPr>
          <w:p w14:paraId="0868A4E5" w14:textId="77777777" w:rsidR="00CE2A06" w:rsidRDefault="00CE2A06" w:rsidP="00CE2A06">
            <w:pPr>
              <w:rPr>
                <w:lang w:eastAsia="zh-CN"/>
              </w:rPr>
            </w:pPr>
          </w:p>
        </w:tc>
      </w:tr>
    </w:tbl>
    <w:p w14:paraId="36A7B367" w14:textId="152DDD78" w:rsidR="00CE2A06" w:rsidRDefault="00CE2A06" w:rsidP="00CE2A06">
      <w:pPr>
        <w:rPr>
          <w:lang w:eastAsia="zh-CN"/>
        </w:rPr>
      </w:pPr>
      <w:r>
        <w:t xml:space="preserve">Take part in a </w:t>
      </w:r>
      <w:hyperlink r:id="rId26" w:anchor=".Yp6Fctc7MnM.link" w:history="1">
        <w:r w:rsidRPr="7823C44B">
          <w:rPr>
            <w:rStyle w:val="Hyperlink"/>
          </w:rPr>
          <w:t>Think-</w:t>
        </w:r>
        <w:r w:rsidR="003A5924" w:rsidRPr="7823C44B">
          <w:rPr>
            <w:rStyle w:val="Hyperlink"/>
          </w:rPr>
          <w:t>P</w:t>
        </w:r>
        <w:r w:rsidRPr="7823C44B">
          <w:rPr>
            <w:rStyle w:val="Hyperlink"/>
          </w:rPr>
          <w:t>air-</w:t>
        </w:r>
        <w:r w:rsidR="003A5924" w:rsidRPr="7823C44B">
          <w:rPr>
            <w:rStyle w:val="Hyperlink"/>
          </w:rPr>
          <w:t>S</w:t>
        </w:r>
        <w:r w:rsidRPr="7823C44B">
          <w:rPr>
            <w:rStyle w:val="Hyperlink"/>
          </w:rPr>
          <w:t>hare</w:t>
        </w:r>
      </w:hyperlink>
      <w:r w:rsidRPr="7823C44B">
        <w:rPr>
          <w:lang w:eastAsia="zh-CN"/>
        </w:rPr>
        <w:t xml:space="preserve"> </w:t>
      </w:r>
      <w:r w:rsidR="49B7F97D" w:rsidRPr="7823C44B">
        <w:rPr>
          <w:lang w:eastAsia="zh-CN"/>
        </w:rPr>
        <w:t xml:space="preserve">routine </w:t>
      </w:r>
      <w:r w:rsidRPr="7823C44B">
        <w:rPr>
          <w:lang w:eastAsia="zh-CN"/>
        </w:rPr>
        <w:t xml:space="preserve">to consider why merino sheep are not included in the article </w:t>
      </w:r>
      <w:hyperlink r:id="rId27">
        <w:r w:rsidRPr="7823C44B">
          <w:rPr>
            <w:rStyle w:val="Hyperlink"/>
            <w:lang w:eastAsia="zh-CN"/>
          </w:rPr>
          <w:t xml:space="preserve">Australia’s </w:t>
        </w:r>
        <w:r w:rsidR="003A5924" w:rsidRPr="7823C44B">
          <w:rPr>
            <w:rStyle w:val="Hyperlink"/>
            <w:lang w:eastAsia="zh-CN"/>
          </w:rPr>
          <w:t>M</w:t>
        </w:r>
        <w:r w:rsidRPr="7823C44B">
          <w:rPr>
            <w:rStyle w:val="Hyperlink"/>
            <w:lang w:eastAsia="zh-CN"/>
          </w:rPr>
          <w:t xml:space="preserve">ost </w:t>
        </w:r>
        <w:r w:rsidR="003A5924" w:rsidRPr="7823C44B">
          <w:rPr>
            <w:rStyle w:val="Hyperlink"/>
            <w:lang w:eastAsia="zh-CN"/>
          </w:rPr>
          <w:t>I</w:t>
        </w:r>
        <w:r w:rsidRPr="7823C44B">
          <w:rPr>
            <w:rStyle w:val="Hyperlink"/>
            <w:lang w:eastAsia="zh-CN"/>
          </w:rPr>
          <w:t xml:space="preserve">nvasive </w:t>
        </w:r>
        <w:r w:rsidR="003A5924" w:rsidRPr="7823C44B">
          <w:rPr>
            <w:rStyle w:val="Hyperlink"/>
            <w:lang w:eastAsia="zh-CN"/>
          </w:rPr>
          <w:t>S</w:t>
        </w:r>
        <w:r w:rsidRPr="7823C44B">
          <w:rPr>
            <w:rStyle w:val="Hyperlink"/>
            <w:lang w:eastAsia="zh-CN"/>
          </w:rPr>
          <w:t>pecies</w:t>
        </w:r>
      </w:hyperlink>
      <w:r>
        <w:t>.</w:t>
      </w:r>
    </w:p>
    <w:p w14:paraId="7DEBBB78" w14:textId="43F86111" w:rsidR="2998BBF6" w:rsidRDefault="2998BBF6" w:rsidP="7823C44B">
      <w:pPr>
        <w:rPr>
          <w:lang w:eastAsia="zh-CN"/>
        </w:rPr>
      </w:pPr>
      <w:r w:rsidRPr="7823C44B">
        <w:rPr>
          <w:lang w:eastAsia="zh-CN"/>
        </w:rPr>
        <w:lastRenderedPageBreak/>
        <w:t>Reflect on what you know about the dates and location of European settlements</w:t>
      </w:r>
      <w:r w:rsidR="00F036AB">
        <w:rPr>
          <w:lang w:eastAsia="zh-CN"/>
        </w:rPr>
        <w:t>.</w:t>
      </w:r>
      <w:r w:rsidR="00006E7A">
        <w:rPr>
          <w:lang w:eastAsia="zh-CN"/>
        </w:rPr>
        <w:t xml:space="preserve"> </w:t>
      </w:r>
      <w:hyperlink r:id="rId28" w:history="1">
        <w:r w:rsidR="00006E7A" w:rsidRPr="00006E7A">
          <w:rPr>
            <w:rStyle w:val="Hyperlink"/>
            <w:lang w:eastAsia="zh-CN"/>
          </w:rPr>
          <w:t>Brainstorm</w:t>
        </w:r>
      </w:hyperlink>
      <w:r w:rsidR="00006E7A">
        <w:rPr>
          <w:lang w:eastAsia="zh-CN"/>
        </w:rPr>
        <w:t xml:space="preserve"> information</w:t>
      </w:r>
      <w:r w:rsidR="00D14EE1">
        <w:t xml:space="preserve"> relevant </w:t>
      </w:r>
      <w:r w:rsidRPr="7823C44B">
        <w:rPr>
          <w:lang w:eastAsia="zh-CN"/>
        </w:rPr>
        <w:t>to the question: How did the Australian landscape impact European settlement?</w:t>
      </w:r>
    </w:p>
    <w:p w14:paraId="5A9A416B" w14:textId="7308421C" w:rsidR="00CE2A06" w:rsidRDefault="00CE2A06" w:rsidP="00CE2A06">
      <w:r>
        <w:t xml:space="preserve">Apply your understanding of Europeans and the landscape by completing the game </w:t>
      </w:r>
      <w:hyperlink r:id="rId29" w:history="1">
        <w:r w:rsidRPr="00C872CA">
          <w:rPr>
            <w:rStyle w:val="Hyperlink"/>
          </w:rPr>
          <w:t>What can a farm tell us about defining moments?</w:t>
        </w:r>
      </w:hyperlink>
    </w:p>
    <w:p w14:paraId="47066458" w14:textId="77777777" w:rsidR="00CE2A06" w:rsidRDefault="00CE2A06" w:rsidP="00130711">
      <w:pPr>
        <w:pStyle w:val="Heading2"/>
      </w:pPr>
      <w:bookmarkStart w:id="13" w:name="_Toc169847755"/>
      <w:r>
        <w:t>Contact experiences</w:t>
      </w:r>
      <w:bookmarkEnd w:id="13"/>
    </w:p>
    <w:p w14:paraId="5B4454D1" w14:textId="77777777" w:rsidR="00CE2A06" w:rsidRDefault="00CE2A06" w:rsidP="00CE2A06">
      <w:pPr>
        <w:pStyle w:val="FeatureBox2"/>
      </w:pPr>
      <w:r w:rsidRPr="000203D0">
        <w:rPr>
          <w:b/>
          <w:bCs/>
        </w:rPr>
        <w:t>Note</w:t>
      </w:r>
      <w:r w:rsidRPr="00111898">
        <w:rPr>
          <w:b/>
        </w:rPr>
        <w:t>:</w:t>
      </w:r>
      <w:r>
        <w:t xml:space="preserve"> students will need to understand the meaning of ‘pastoral expansion’, ‘stockman’, ‘station’, ‘guerrilla war’, ‘defect’ as a verb and ‘defection’ as a noun to engage with the following activities.</w:t>
      </w:r>
    </w:p>
    <w:p w14:paraId="6776AF63" w14:textId="3521A7AC" w:rsidR="00CE2A06" w:rsidRPr="00111898" w:rsidRDefault="00CE2A06" w:rsidP="00CE2A06">
      <w:pPr>
        <w:rPr>
          <w:rStyle w:val="Hyperlink"/>
          <w:color w:val="auto"/>
          <w:u w:val="none"/>
        </w:rPr>
      </w:pPr>
      <w:r>
        <w:t xml:space="preserve">Engage with </w:t>
      </w:r>
      <w:hyperlink r:id="rId30">
        <w:r w:rsidRPr="5BEE0875">
          <w:rPr>
            <w:rStyle w:val="Hyperlink"/>
          </w:rPr>
          <w:t>Jandamarra (1870</w:t>
        </w:r>
        <w:r w:rsidR="00E26FCF" w:rsidRPr="5BEE0875">
          <w:rPr>
            <w:rStyle w:val="Hyperlink"/>
          </w:rPr>
          <w:t>–</w:t>
        </w:r>
        <w:r w:rsidRPr="5BEE0875">
          <w:rPr>
            <w:rStyle w:val="Hyperlink"/>
          </w:rPr>
          <w:t>1897)</w:t>
        </w:r>
      </w:hyperlink>
      <w:r w:rsidRPr="5BEE0875">
        <w:rPr>
          <w:rStyle w:val="Hyperlink"/>
          <w:color w:val="auto"/>
          <w:u w:val="none"/>
        </w:rPr>
        <w:t xml:space="preserve"> and</w:t>
      </w:r>
      <w:r w:rsidR="25F01DA3" w:rsidRPr="5BEE0875">
        <w:rPr>
          <w:rStyle w:val="Hyperlink"/>
          <w:color w:val="auto"/>
          <w:u w:val="none"/>
        </w:rPr>
        <w:t xml:space="preserve"> </w:t>
      </w:r>
      <w:hyperlink r:id="rId31">
        <w:r w:rsidR="25F01DA3" w:rsidRPr="5BEE0875">
          <w:rPr>
            <w:rStyle w:val="Hyperlink"/>
          </w:rPr>
          <w:t xml:space="preserve">How Jandamarra went from resistance fighter to a </w:t>
        </w:r>
        <w:proofErr w:type="spellStart"/>
        <w:r w:rsidR="25F01DA3" w:rsidRPr="5BEE0875">
          <w:rPr>
            <w:rStyle w:val="Hyperlink"/>
          </w:rPr>
          <w:t>Bunuba</w:t>
        </w:r>
        <w:proofErr w:type="spellEnd"/>
        <w:r w:rsidR="25F01DA3" w:rsidRPr="5BEE0875">
          <w:rPr>
            <w:rStyle w:val="Hyperlink"/>
          </w:rPr>
          <w:t xml:space="preserve"> legend</w:t>
        </w:r>
      </w:hyperlink>
      <w:r w:rsidRPr="5BEE0875">
        <w:rPr>
          <w:lang w:eastAsia="zh-CN"/>
        </w:rPr>
        <w:t xml:space="preserve"> and</w:t>
      </w:r>
      <w:r w:rsidRPr="5BEE0875">
        <w:rPr>
          <w:rStyle w:val="Hyperlink"/>
          <w:color w:val="auto"/>
          <w:u w:val="none"/>
        </w:rPr>
        <w:t xml:space="preserve"> respond to the following questions</w:t>
      </w:r>
      <w:r w:rsidR="008E5C3D" w:rsidRPr="5BEE0875">
        <w:rPr>
          <w:rStyle w:val="Hyperlink"/>
          <w:color w:val="auto"/>
          <w:u w:val="none"/>
        </w:rPr>
        <w:t>:</w:t>
      </w:r>
    </w:p>
    <w:p w14:paraId="4F336485" w14:textId="77777777" w:rsidR="00CE2A06" w:rsidRPr="007A4D23" w:rsidRDefault="00CE2A06" w:rsidP="00CE2A06">
      <w:pPr>
        <w:pStyle w:val="ListBullet"/>
      </w:pPr>
      <w:r w:rsidRPr="007A4D23">
        <w:t xml:space="preserve">What natural feature of the landscape protected </w:t>
      </w:r>
      <w:proofErr w:type="spellStart"/>
      <w:r w:rsidRPr="007A4D23">
        <w:t>Bunuba</w:t>
      </w:r>
      <w:proofErr w:type="spellEnd"/>
      <w:r w:rsidRPr="007A4D23">
        <w:t xml:space="preserve"> territory from pastoral expansion?</w:t>
      </w:r>
    </w:p>
    <w:p w14:paraId="01A43051" w14:textId="77777777" w:rsidR="00CE2A06" w:rsidRPr="007A4D23" w:rsidRDefault="00CE2A06" w:rsidP="00CE2A06">
      <w:pPr>
        <w:pStyle w:val="ListBullet"/>
      </w:pPr>
      <w:r w:rsidRPr="007A4D23">
        <w:t>What skills or characteristics led to young Jandamarra having an excellent reputation as a stockman?</w:t>
      </w:r>
    </w:p>
    <w:p w14:paraId="12DE396B" w14:textId="77777777" w:rsidR="00CE2A06" w:rsidRPr="007A4D23" w:rsidRDefault="00CE2A06" w:rsidP="00CE2A06">
      <w:pPr>
        <w:pStyle w:val="ListBullet"/>
      </w:pPr>
      <w:r w:rsidRPr="007A4D23">
        <w:t xml:space="preserve">Why did he move to </w:t>
      </w:r>
      <w:proofErr w:type="spellStart"/>
      <w:r w:rsidRPr="007A4D23">
        <w:t>Lillimooloora</w:t>
      </w:r>
      <w:proofErr w:type="spellEnd"/>
      <w:r w:rsidRPr="007A4D23">
        <w:t xml:space="preserve"> station?</w:t>
      </w:r>
    </w:p>
    <w:p w14:paraId="724D74DE" w14:textId="77777777" w:rsidR="00CE2A06" w:rsidRPr="007A4D23" w:rsidRDefault="00CE2A06" w:rsidP="00CE2A06">
      <w:pPr>
        <w:pStyle w:val="ListBullet"/>
      </w:pPr>
      <w:r>
        <w:t>The source uses the phrase ‘dramatic defection’. From whose perspective did Jandamarra defect?</w:t>
      </w:r>
    </w:p>
    <w:p w14:paraId="20895A6E" w14:textId="77777777" w:rsidR="00CE2A06" w:rsidRPr="007A4D23" w:rsidRDefault="00CE2A06" w:rsidP="00CE2A06">
      <w:pPr>
        <w:pStyle w:val="ListBullet"/>
      </w:pPr>
      <w:r w:rsidRPr="007A4D23">
        <w:t>What was the outcome of Jandamarra’s guerrilla war against white settlers?</w:t>
      </w:r>
    </w:p>
    <w:p w14:paraId="505EEDE0" w14:textId="77777777" w:rsidR="00CE2A06" w:rsidRDefault="00CE2A06" w:rsidP="00CE2A06">
      <w:pPr>
        <w:pStyle w:val="ListBullet"/>
      </w:pPr>
      <w:r w:rsidRPr="007A4D23">
        <w:t xml:space="preserve">How does Jandamarra’s story reflect the impact of European settlement on </w:t>
      </w:r>
      <w:r>
        <w:t>First Nation Australians</w:t>
      </w:r>
      <w:r w:rsidRPr="007A4D23">
        <w:t>?</w:t>
      </w:r>
    </w:p>
    <w:p w14:paraId="64D881E4" w14:textId="76FD1163" w:rsidR="00CE2A06" w:rsidRDefault="00CE2A06" w:rsidP="00CE2A06">
      <w:r>
        <w:t xml:space="preserve">Create a </w:t>
      </w:r>
      <w:hyperlink r:id="rId32" w:anchor=".Yl3otIQmepw.link" w:history="1">
        <w:r>
          <w:rPr>
            <w:rStyle w:val="Hyperlink"/>
          </w:rPr>
          <w:t>V</w:t>
        </w:r>
        <w:r w:rsidRPr="00960E81">
          <w:rPr>
            <w:rStyle w:val="Hyperlink"/>
          </w:rPr>
          <w:t>enn diagram</w:t>
        </w:r>
      </w:hyperlink>
      <w:r>
        <w:t xml:space="preserve"> to communicate the differences and similarities between the experiences of Pemulwuy and Jandamarra</w:t>
      </w:r>
      <w:r w:rsidR="00E26FCF">
        <w:t>.</w:t>
      </w:r>
    </w:p>
    <w:p w14:paraId="60FBE7A9" w14:textId="2549785A" w:rsidR="00CE2A06" w:rsidRDefault="00CE2A06" w:rsidP="00136EDC">
      <w:pPr>
        <w:pStyle w:val="FeatureBox3"/>
      </w:pPr>
      <w:bookmarkStart w:id="14" w:name="_Hlk128487955"/>
      <w:r w:rsidRPr="7823C44B">
        <w:rPr>
          <w:b/>
          <w:bCs/>
        </w:rPr>
        <w:t>Differentiation</w:t>
      </w:r>
      <w:r w:rsidRPr="00F14936">
        <w:rPr>
          <w:b/>
          <w:bCs/>
        </w:rPr>
        <w:t>:</w:t>
      </w:r>
      <w:r>
        <w:t xml:space="preserve"> </w:t>
      </w:r>
      <w:r w:rsidR="00136EDC">
        <w:t>t</w:t>
      </w:r>
      <w:r>
        <w:t xml:space="preserve">he following activity is designed to extend </w:t>
      </w:r>
      <w:r w:rsidR="00510771">
        <w:t xml:space="preserve">high potential and gifted students </w:t>
      </w:r>
      <w:r>
        <w:t xml:space="preserve">in the intellectual domain. </w:t>
      </w:r>
      <w:bookmarkEnd w:id="14"/>
      <w:r>
        <w:t xml:space="preserve">The article </w:t>
      </w:r>
      <w:hyperlink r:id="rId33">
        <w:r w:rsidRPr="7823C44B">
          <w:rPr>
            <w:rStyle w:val="Hyperlink"/>
          </w:rPr>
          <w:t>The Career of a West Australian Native</w:t>
        </w:r>
      </w:hyperlink>
      <w:r>
        <w:t xml:space="preserve"> is a </w:t>
      </w:r>
      <w:r>
        <w:lastRenderedPageBreak/>
        <w:t xml:space="preserve">sophisticated text (see </w:t>
      </w:r>
      <w:hyperlink r:id="rId34" w:history="1">
        <w:r>
          <w:t>Australian Curriculum</w:t>
        </w:r>
        <w:r w:rsidR="00643BCA">
          <w:t xml:space="preserve"> National</w:t>
        </w:r>
        <w:r>
          <w:t xml:space="preserve"> Literacy </w:t>
        </w:r>
        <w:r w:rsidR="00B241D0">
          <w:t xml:space="preserve">Learning </w:t>
        </w:r>
        <w:r>
          <w:t xml:space="preserve">Progression – </w:t>
        </w:r>
        <w:r w:rsidR="00B241D0" w:rsidRPr="7823C44B">
          <w:rPr>
            <w:rStyle w:val="Hyperlink"/>
          </w:rPr>
          <w:t>A</w:t>
        </w:r>
        <w:r w:rsidRPr="7823C44B">
          <w:rPr>
            <w:rStyle w:val="Hyperlink"/>
          </w:rPr>
          <w:t>ppendix 6</w:t>
        </w:r>
        <w:r w:rsidR="002D518C" w:rsidRPr="7823C44B">
          <w:rPr>
            <w:rStyle w:val="Hyperlink"/>
          </w:rPr>
          <w:t xml:space="preserve"> –</w:t>
        </w:r>
        <w:r w:rsidRPr="7823C44B">
          <w:rPr>
            <w:rStyle w:val="Hyperlink"/>
          </w:rPr>
          <w:t xml:space="preserve"> </w:t>
        </w:r>
        <w:r w:rsidR="00B241D0" w:rsidRPr="7823C44B">
          <w:rPr>
            <w:rStyle w:val="Hyperlink"/>
          </w:rPr>
          <w:t>T</w:t>
        </w:r>
        <w:r w:rsidRPr="7823C44B">
          <w:rPr>
            <w:rStyle w:val="Hyperlink"/>
          </w:rPr>
          <w:t>ext complexity</w:t>
        </w:r>
      </w:hyperlink>
      <w:r>
        <w:t>)</w:t>
      </w:r>
      <w:r w:rsidR="00B241D0">
        <w:t>,</w:t>
      </w:r>
      <w:r>
        <w:t xml:space="preserve"> and may be challenging for some students to access. Resources to support the explicit teaching of literacy can be found</w:t>
      </w:r>
      <w:r w:rsidR="009337D3">
        <w:t xml:space="preserve"> on the department’s</w:t>
      </w:r>
      <w:r w:rsidR="00B241D0">
        <w:t xml:space="preserve"> webpage</w:t>
      </w:r>
      <w:r>
        <w:t xml:space="preserve"> </w:t>
      </w:r>
      <w:hyperlink r:id="rId35">
        <w:r w:rsidR="009337D3" w:rsidRPr="7823C44B">
          <w:rPr>
            <w:rStyle w:val="Hyperlink"/>
          </w:rPr>
          <w:t xml:space="preserve">Literacy </w:t>
        </w:r>
        <w:r w:rsidR="00B241D0" w:rsidRPr="7823C44B">
          <w:rPr>
            <w:rStyle w:val="Hyperlink"/>
          </w:rPr>
          <w:t xml:space="preserve">– explicit </w:t>
        </w:r>
        <w:r w:rsidR="009337D3" w:rsidRPr="7823C44B">
          <w:rPr>
            <w:rStyle w:val="Hyperlink"/>
          </w:rPr>
          <w:t>teaching strategies in Stage 5</w:t>
        </w:r>
      </w:hyperlink>
      <w:r>
        <w:t xml:space="preserve">. </w:t>
      </w:r>
      <w:r>
        <w:fldChar w:fldCharType="begin"/>
      </w:r>
      <w:r>
        <w:instrText xml:space="preserve"> REF _Ref165618147 </w:instrText>
      </w:r>
      <w:r>
        <w:fldChar w:fldCharType="separate"/>
      </w:r>
      <w:r w:rsidR="00BB3BFA">
        <w:t xml:space="preserve">Table </w:t>
      </w:r>
      <w:r w:rsidR="00BB3BFA">
        <w:rPr>
          <w:noProof/>
        </w:rPr>
        <w:t>3</w:t>
      </w:r>
      <w:r>
        <w:fldChar w:fldCharType="end"/>
      </w:r>
      <w:r w:rsidR="00B241D0">
        <w:t xml:space="preserve"> </w:t>
      </w:r>
      <w:r>
        <w:t xml:space="preserve">is used for both </w:t>
      </w:r>
      <w:hyperlink r:id="rId36">
        <w:r w:rsidRPr="7823C44B">
          <w:rPr>
            <w:rStyle w:val="Hyperlink"/>
          </w:rPr>
          <w:t>The Career of a West Australian Native</w:t>
        </w:r>
      </w:hyperlink>
      <w:r>
        <w:t xml:space="preserve"> </w:t>
      </w:r>
      <w:r w:rsidR="00802410">
        <w:t xml:space="preserve">in this extension activity </w:t>
      </w:r>
      <w:r>
        <w:t xml:space="preserve">and </w:t>
      </w:r>
      <w:hyperlink r:id="rId37">
        <w:r w:rsidRPr="7823C44B">
          <w:rPr>
            <w:rStyle w:val="Hyperlink"/>
          </w:rPr>
          <w:t>Governor Arthur</w:t>
        </w:r>
        <w:r w:rsidR="00B241D0" w:rsidRPr="7823C44B">
          <w:rPr>
            <w:rStyle w:val="Hyperlink"/>
          </w:rPr>
          <w:t>’</w:t>
        </w:r>
        <w:r w:rsidRPr="7823C44B">
          <w:rPr>
            <w:rStyle w:val="Hyperlink"/>
          </w:rPr>
          <w:t>s Proclamation to the Aborigines</w:t>
        </w:r>
      </w:hyperlink>
      <w:r w:rsidR="00802410">
        <w:t xml:space="preserve"> in the main learning sequence.</w:t>
      </w:r>
    </w:p>
    <w:p w14:paraId="3AF32473" w14:textId="5C33E66B" w:rsidR="009337D3" w:rsidRDefault="00CE2A06" w:rsidP="00136EDC">
      <w:pPr>
        <w:pStyle w:val="FeatureBox3"/>
      </w:pPr>
      <w:r>
        <w:t xml:space="preserve">Read </w:t>
      </w:r>
      <w:hyperlink r:id="rId38" w:history="1">
        <w:r w:rsidRPr="3624D1FD">
          <w:rPr>
            <w:rStyle w:val="Hyperlink"/>
          </w:rPr>
          <w:t>The Career of a West Australian Native</w:t>
        </w:r>
      </w:hyperlink>
      <w:r>
        <w:t xml:space="preserve">, complete </w:t>
      </w:r>
      <w:r w:rsidR="00C527CB">
        <w:fldChar w:fldCharType="begin"/>
      </w:r>
      <w:r w:rsidR="00C527CB">
        <w:instrText xml:space="preserve"> REF _Ref165618147 </w:instrText>
      </w:r>
      <w:r w:rsidR="00C527CB">
        <w:fldChar w:fldCharType="separate"/>
      </w:r>
      <w:r w:rsidR="00BB3BFA">
        <w:t xml:space="preserve">Table </w:t>
      </w:r>
      <w:r w:rsidR="00BB3BFA">
        <w:rPr>
          <w:noProof/>
        </w:rPr>
        <w:t>3</w:t>
      </w:r>
      <w:r w:rsidR="00C527CB">
        <w:fldChar w:fldCharType="end"/>
      </w:r>
      <w:r>
        <w:t>, and determine to what extent this source corroborate</w:t>
      </w:r>
      <w:r w:rsidR="00C527CB">
        <w:t>s</w:t>
      </w:r>
      <w:r>
        <w:t xml:space="preserve"> the information you read in </w:t>
      </w:r>
      <w:hyperlink r:id="rId39" w:history="1">
        <w:r>
          <w:rPr>
            <w:rStyle w:val="Hyperlink"/>
          </w:rPr>
          <w:t>Jandamarra (1870</w:t>
        </w:r>
        <w:r w:rsidR="00C527CB">
          <w:rPr>
            <w:rStyle w:val="Hyperlink"/>
          </w:rPr>
          <w:t>–</w:t>
        </w:r>
        <w:r>
          <w:rPr>
            <w:rStyle w:val="Hyperlink"/>
          </w:rPr>
          <w:t>1897)</w:t>
        </w:r>
      </w:hyperlink>
      <w:r>
        <w:t>.</w:t>
      </w:r>
    </w:p>
    <w:p w14:paraId="1CCA1264" w14:textId="04E6615D" w:rsidR="00CE2A06" w:rsidRDefault="00CE2A06" w:rsidP="00136EDC">
      <w:pPr>
        <w:pStyle w:val="FeatureBox3"/>
      </w:pPr>
      <w:r>
        <w:t xml:space="preserve">How useful would this source be for an historian studying </w:t>
      </w:r>
      <w:r w:rsidR="0077291B">
        <w:t>Aboriginal peoples’</w:t>
      </w:r>
      <w:r>
        <w:t xml:space="preserve"> resistance to European colonisation?</w:t>
      </w:r>
    </w:p>
    <w:p w14:paraId="0F304C2A" w14:textId="0F89C619" w:rsidR="00CE2A06" w:rsidRDefault="009337D3" w:rsidP="00CE2A06">
      <w:pPr>
        <w:rPr>
          <w:rStyle w:val="Hyperlink"/>
          <w:color w:val="auto"/>
          <w:u w:val="none"/>
        </w:rPr>
      </w:pPr>
      <w:r>
        <w:t>Examine the images of the artefact</w:t>
      </w:r>
      <w:r w:rsidRPr="009D2301">
        <w:t xml:space="preserve"> </w:t>
      </w:r>
      <w:hyperlink r:id="rId40" w:history="1">
        <w:r>
          <w:rPr>
            <w:rStyle w:val="Hyperlink"/>
          </w:rPr>
          <w:t>Governor Arthur</w:t>
        </w:r>
        <w:r w:rsidR="00C527CB">
          <w:rPr>
            <w:rStyle w:val="Hyperlink"/>
          </w:rPr>
          <w:t>’</w:t>
        </w:r>
        <w:r>
          <w:rPr>
            <w:rStyle w:val="Hyperlink"/>
          </w:rPr>
          <w:t>s Proclamation to the Aborigines</w:t>
        </w:r>
      </w:hyperlink>
      <w:r>
        <w:rPr>
          <w:rStyle w:val="Hyperlink"/>
        </w:rPr>
        <w:t xml:space="preserve"> </w:t>
      </w:r>
      <w:r w:rsidRPr="009337D3">
        <w:rPr>
          <w:rStyle w:val="Hyperlink"/>
          <w:color w:val="auto"/>
          <w:u w:val="none"/>
        </w:rPr>
        <w:t xml:space="preserve">(Proclamation Boards), complete </w:t>
      </w:r>
      <w:r w:rsidR="00B241D0">
        <w:rPr>
          <w:rStyle w:val="Hyperlink"/>
          <w:color w:val="auto"/>
          <w:u w:val="none"/>
        </w:rPr>
        <w:fldChar w:fldCharType="begin"/>
      </w:r>
      <w:r w:rsidR="00B241D0">
        <w:rPr>
          <w:rStyle w:val="Hyperlink"/>
          <w:color w:val="auto"/>
          <w:u w:val="none"/>
        </w:rPr>
        <w:instrText xml:space="preserve"> REF _Ref165618147 </w:instrText>
      </w:r>
      <w:r w:rsidR="00B241D0">
        <w:rPr>
          <w:rStyle w:val="Hyperlink"/>
          <w:color w:val="auto"/>
          <w:u w:val="none"/>
        </w:rPr>
        <w:fldChar w:fldCharType="separate"/>
      </w:r>
      <w:r w:rsidR="00BB3BFA">
        <w:t xml:space="preserve">Table </w:t>
      </w:r>
      <w:r w:rsidR="00BB3BFA">
        <w:rPr>
          <w:noProof/>
        </w:rPr>
        <w:t>3</w:t>
      </w:r>
      <w:r w:rsidR="00B241D0">
        <w:rPr>
          <w:rStyle w:val="Hyperlink"/>
          <w:color w:val="auto"/>
          <w:u w:val="none"/>
        </w:rPr>
        <w:fldChar w:fldCharType="end"/>
      </w:r>
      <w:r w:rsidRPr="009337D3">
        <w:rPr>
          <w:rStyle w:val="Hyperlink"/>
          <w:color w:val="auto"/>
          <w:u w:val="none"/>
        </w:rPr>
        <w:t xml:space="preserve"> and answer the question that follows.</w:t>
      </w:r>
    </w:p>
    <w:p w14:paraId="4AE6A5D3" w14:textId="184FF58A" w:rsidR="009337D3" w:rsidRDefault="009337D3" w:rsidP="009337D3">
      <w:pPr>
        <w:pStyle w:val="Caption"/>
      </w:pPr>
      <w:bookmarkStart w:id="15" w:name="_Ref165618147"/>
      <w:r>
        <w:t xml:space="preserve">Table </w:t>
      </w:r>
      <w:r w:rsidR="006D0C31">
        <w:fldChar w:fldCharType="begin"/>
      </w:r>
      <w:r w:rsidR="006D0C31">
        <w:instrText xml:space="preserve"> SEQ Table \* ARABIC </w:instrText>
      </w:r>
      <w:r w:rsidR="006D0C31">
        <w:fldChar w:fldCharType="separate"/>
      </w:r>
      <w:r w:rsidR="00BB3BFA">
        <w:rPr>
          <w:noProof/>
        </w:rPr>
        <w:t>3</w:t>
      </w:r>
      <w:r w:rsidR="006D0C31">
        <w:rPr>
          <w:noProof/>
        </w:rPr>
        <w:fldChar w:fldCharType="end"/>
      </w:r>
      <w:bookmarkEnd w:id="15"/>
      <w:r>
        <w:t xml:space="preserve"> – </w:t>
      </w:r>
      <w:r w:rsidR="00136EDC">
        <w:t>s</w:t>
      </w:r>
      <w:r>
        <w:t>ource analysis</w:t>
      </w:r>
    </w:p>
    <w:tbl>
      <w:tblPr>
        <w:tblStyle w:val="Tableheader"/>
        <w:tblW w:w="5001" w:type="pct"/>
        <w:tblLayout w:type="fixed"/>
        <w:tblLook w:val="0420" w:firstRow="1" w:lastRow="0" w:firstColumn="0" w:lastColumn="0" w:noHBand="0" w:noVBand="1"/>
        <w:tblCaption w:val="Source analysis"/>
        <w:tblDescription w:val="Space for analytical notes on the source 'Governor Arthur's Proclamation to the Aborigines'."/>
      </w:tblPr>
      <w:tblGrid>
        <w:gridCol w:w="4107"/>
        <w:gridCol w:w="5525"/>
      </w:tblGrid>
      <w:tr w:rsidR="009337D3" w:rsidRPr="00520135" w14:paraId="36A37F48" w14:textId="77777777" w:rsidTr="009337D3">
        <w:trPr>
          <w:cnfStyle w:val="100000000000" w:firstRow="1" w:lastRow="0" w:firstColumn="0" w:lastColumn="0" w:oddVBand="0" w:evenVBand="0" w:oddHBand="0" w:evenHBand="0" w:firstRowFirstColumn="0" w:firstRowLastColumn="0" w:lastRowFirstColumn="0" w:lastRowLastColumn="0"/>
        </w:trPr>
        <w:tc>
          <w:tcPr>
            <w:tcW w:w="2132" w:type="pct"/>
          </w:tcPr>
          <w:p w14:paraId="0D745CD5" w14:textId="77777777" w:rsidR="009337D3" w:rsidRPr="00520135" w:rsidRDefault="009337D3" w:rsidP="00520135">
            <w:r w:rsidRPr="00520135">
              <w:t>Source question</w:t>
            </w:r>
          </w:p>
        </w:tc>
        <w:tc>
          <w:tcPr>
            <w:tcW w:w="2868" w:type="pct"/>
          </w:tcPr>
          <w:p w14:paraId="441A0E4D" w14:textId="77777777" w:rsidR="009337D3" w:rsidRPr="00520135" w:rsidRDefault="009337D3" w:rsidP="00520135">
            <w:r w:rsidRPr="00520135">
              <w:t>Answer and evidence or example</w:t>
            </w:r>
          </w:p>
        </w:tc>
      </w:tr>
      <w:tr w:rsidR="009337D3" w14:paraId="35BBFB77" w14:textId="77777777" w:rsidTr="009337D3">
        <w:trPr>
          <w:cnfStyle w:val="000000100000" w:firstRow="0" w:lastRow="0" w:firstColumn="0" w:lastColumn="0" w:oddVBand="0" w:evenVBand="0" w:oddHBand="1" w:evenHBand="0" w:firstRowFirstColumn="0" w:firstRowLastColumn="0" w:lastRowFirstColumn="0" w:lastRowLastColumn="0"/>
        </w:trPr>
        <w:tc>
          <w:tcPr>
            <w:tcW w:w="2132" w:type="pct"/>
          </w:tcPr>
          <w:p w14:paraId="3956C8CB" w14:textId="77777777" w:rsidR="009337D3" w:rsidRDefault="009337D3" w:rsidP="004C241C">
            <w:pPr>
              <w:pStyle w:val="ListBullet2"/>
              <w:numPr>
                <w:ilvl w:val="0"/>
                <w:numId w:val="0"/>
              </w:numPr>
            </w:pPr>
            <w:r>
              <w:t>Is the source primary or secondary?</w:t>
            </w:r>
          </w:p>
        </w:tc>
        <w:tc>
          <w:tcPr>
            <w:tcW w:w="2868" w:type="pct"/>
          </w:tcPr>
          <w:p w14:paraId="5161F334" w14:textId="77777777" w:rsidR="009337D3" w:rsidRDefault="009337D3" w:rsidP="004C241C"/>
        </w:tc>
      </w:tr>
      <w:tr w:rsidR="009337D3" w14:paraId="76BDB8D5" w14:textId="77777777" w:rsidTr="009337D3">
        <w:trPr>
          <w:cnfStyle w:val="000000010000" w:firstRow="0" w:lastRow="0" w:firstColumn="0" w:lastColumn="0" w:oddVBand="0" w:evenVBand="0" w:oddHBand="0" w:evenHBand="1" w:firstRowFirstColumn="0" w:firstRowLastColumn="0" w:lastRowFirstColumn="0" w:lastRowLastColumn="0"/>
        </w:trPr>
        <w:tc>
          <w:tcPr>
            <w:tcW w:w="2132" w:type="pct"/>
          </w:tcPr>
          <w:p w14:paraId="07AADB73" w14:textId="77777777" w:rsidR="009337D3" w:rsidRDefault="009337D3" w:rsidP="004C241C">
            <w:r>
              <w:t>When was it made?</w:t>
            </w:r>
          </w:p>
        </w:tc>
        <w:tc>
          <w:tcPr>
            <w:tcW w:w="2868" w:type="pct"/>
          </w:tcPr>
          <w:p w14:paraId="40B18EBD" w14:textId="77777777" w:rsidR="009337D3" w:rsidRDefault="009337D3" w:rsidP="004C241C"/>
        </w:tc>
      </w:tr>
      <w:tr w:rsidR="009337D3" w14:paraId="0DE47DD1" w14:textId="77777777" w:rsidTr="009337D3">
        <w:trPr>
          <w:cnfStyle w:val="000000100000" w:firstRow="0" w:lastRow="0" w:firstColumn="0" w:lastColumn="0" w:oddVBand="0" w:evenVBand="0" w:oddHBand="1" w:evenHBand="0" w:firstRowFirstColumn="0" w:firstRowLastColumn="0" w:lastRowFirstColumn="0" w:lastRowLastColumn="0"/>
        </w:trPr>
        <w:tc>
          <w:tcPr>
            <w:tcW w:w="2132" w:type="pct"/>
          </w:tcPr>
          <w:p w14:paraId="6768AADA" w14:textId="77777777" w:rsidR="009337D3" w:rsidRDefault="009337D3" w:rsidP="004C241C">
            <w:r>
              <w:t>What type of source is it?</w:t>
            </w:r>
          </w:p>
        </w:tc>
        <w:tc>
          <w:tcPr>
            <w:tcW w:w="2868" w:type="pct"/>
          </w:tcPr>
          <w:p w14:paraId="356F678E" w14:textId="77777777" w:rsidR="009337D3" w:rsidRDefault="009337D3" w:rsidP="004C241C"/>
        </w:tc>
      </w:tr>
      <w:tr w:rsidR="009337D3" w14:paraId="000F0A32" w14:textId="77777777" w:rsidTr="009337D3">
        <w:trPr>
          <w:cnfStyle w:val="000000010000" w:firstRow="0" w:lastRow="0" w:firstColumn="0" w:lastColumn="0" w:oddVBand="0" w:evenVBand="0" w:oddHBand="0" w:evenHBand="1" w:firstRowFirstColumn="0" w:firstRowLastColumn="0" w:lastRowFirstColumn="0" w:lastRowLastColumn="0"/>
        </w:trPr>
        <w:tc>
          <w:tcPr>
            <w:tcW w:w="2132" w:type="pct"/>
          </w:tcPr>
          <w:p w14:paraId="11BB7C7E" w14:textId="77777777" w:rsidR="009337D3" w:rsidRPr="00760906" w:rsidRDefault="009337D3" w:rsidP="004C241C">
            <w:pPr>
              <w:pStyle w:val="ListBullet2"/>
              <w:numPr>
                <w:ilvl w:val="0"/>
                <w:numId w:val="0"/>
              </w:numPr>
            </w:pPr>
            <w:r>
              <w:t>Who created the source?</w:t>
            </w:r>
          </w:p>
        </w:tc>
        <w:tc>
          <w:tcPr>
            <w:tcW w:w="2868" w:type="pct"/>
          </w:tcPr>
          <w:p w14:paraId="60A39EC6" w14:textId="77777777" w:rsidR="009337D3" w:rsidRDefault="009337D3" w:rsidP="004C241C"/>
        </w:tc>
      </w:tr>
      <w:tr w:rsidR="009337D3" w14:paraId="490FFE68" w14:textId="77777777" w:rsidTr="009337D3">
        <w:trPr>
          <w:cnfStyle w:val="000000100000" w:firstRow="0" w:lastRow="0" w:firstColumn="0" w:lastColumn="0" w:oddVBand="0" w:evenVBand="0" w:oddHBand="1" w:evenHBand="0" w:firstRowFirstColumn="0" w:firstRowLastColumn="0" w:lastRowFirstColumn="0" w:lastRowLastColumn="0"/>
        </w:trPr>
        <w:tc>
          <w:tcPr>
            <w:tcW w:w="2132" w:type="pct"/>
          </w:tcPr>
          <w:p w14:paraId="5C06C1BB" w14:textId="77777777" w:rsidR="009337D3" w:rsidRDefault="009337D3" w:rsidP="004C241C">
            <w:r>
              <w:t>What perspective is reflected in the source?</w:t>
            </w:r>
          </w:p>
        </w:tc>
        <w:tc>
          <w:tcPr>
            <w:tcW w:w="2868" w:type="pct"/>
          </w:tcPr>
          <w:p w14:paraId="0A430B2A" w14:textId="77777777" w:rsidR="009337D3" w:rsidRDefault="009337D3" w:rsidP="004C241C"/>
        </w:tc>
      </w:tr>
      <w:tr w:rsidR="009337D3" w14:paraId="515AE219" w14:textId="77777777" w:rsidTr="009337D3">
        <w:trPr>
          <w:cnfStyle w:val="000000010000" w:firstRow="0" w:lastRow="0" w:firstColumn="0" w:lastColumn="0" w:oddVBand="0" w:evenVBand="0" w:oddHBand="0" w:evenHBand="1" w:firstRowFirstColumn="0" w:firstRowLastColumn="0" w:lastRowFirstColumn="0" w:lastRowLastColumn="0"/>
        </w:trPr>
        <w:tc>
          <w:tcPr>
            <w:tcW w:w="2132" w:type="pct"/>
          </w:tcPr>
          <w:p w14:paraId="059FC5CF" w14:textId="77777777" w:rsidR="009337D3" w:rsidRDefault="009337D3" w:rsidP="004C241C">
            <w:r>
              <w:t>Can you identify any bias in this source?</w:t>
            </w:r>
          </w:p>
        </w:tc>
        <w:tc>
          <w:tcPr>
            <w:tcW w:w="2868" w:type="pct"/>
          </w:tcPr>
          <w:p w14:paraId="5D744A7F" w14:textId="77777777" w:rsidR="009337D3" w:rsidRDefault="009337D3" w:rsidP="004C241C"/>
        </w:tc>
      </w:tr>
      <w:tr w:rsidR="009337D3" w14:paraId="42F250FF" w14:textId="77777777" w:rsidTr="009337D3">
        <w:trPr>
          <w:cnfStyle w:val="000000100000" w:firstRow="0" w:lastRow="0" w:firstColumn="0" w:lastColumn="0" w:oddVBand="0" w:evenVBand="0" w:oddHBand="1" w:evenHBand="0" w:firstRowFirstColumn="0" w:firstRowLastColumn="0" w:lastRowFirstColumn="0" w:lastRowLastColumn="0"/>
        </w:trPr>
        <w:tc>
          <w:tcPr>
            <w:tcW w:w="2132" w:type="pct"/>
          </w:tcPr>
          <w:p w14:paraId="26A0AB81" w14:textId="77777777" w:rsidR="009337D3" w:rsidRDefault="009337D3" w:rsidP="004C241C">
            <w:r>
              <w:t>Who is the audience for this source?</w:t>
            </w:r>
          </w:p>
        </w:tc>
        <w:tc>
          <w:tcPr>
            <w:tcW w:w="2868" w:type="pct"/>
          </w:tcPr>
          <w:p w14:paraId="7CE04635" w14:textId="77777777" w:rsidR="009337D3" w:rsidRDefault="009337D3" w:rsidP="004C241C"/>
        </w:tc>
      </w:tr>
      <w:tr w:rsidR="009337D3" w14:paraId="08EFDD89" w14:textId="77777777" w:rsidTr="009337D3">
        <w:trPr>
          <w:cnfStyle w:val="000000010000" w:firstRow="0" w:lastRow="0" w:firstColumn="0" w:lastColumn="0" w:oddVBand="0" w:evenVBand="0" w:oddHBand="0" w:evenHBand="1" w:firstRowFirstColumn="0" w:firstRowLastColumn="0" w:lastRowFirstColumn="0" w:lastRowLastColumn="0"/>
        </w:trPr>
        <w:tc>
          <w:tcPr>
            <w:tcW w:w="2132" w:type="pct"/>
          </w:tcPr>
          <w:p w14:paraId="651A1649" w14:textId="77777777" w:rsidR="009337D3" w:rsidRDefault="009337D3" w:rsidP="004C241C">
            <w:r>
              <w:t>What was the purpose of the source?</w:t>
            </w:r>
          </w:p>
        </w:tc>
        <w:tc>
          <w:tcPr>
            <w:tcW w:w="2868" w:type="pct"/>
          </w:tcPr>
          <w:p w14:paraId="34D5CB95" w14:textId="77777777" w:rsidR="009337D3" w:rsidRDefault="009337D3" w:rsidP="004C241C"/>
        </w:tc>
      </w:tr>
      <w:tr w:rsidR="009337D3" w14:paraId="3CFE12C0" w14:textId="77777777" w:rsidTr="009337D3">
        <w:trPr>
          <w:cnfStyle w:val="000000100000" w:firstRow="0" w:lastRow="0" w:firstColumn="0" w:lastColumn="0" w:oddVBand="0" w:evenVBand="0" w:oddHBand="1" w:evenHBand="0" w:firstRowFirstColumn="0" w:firstRowLastColumn="0" w:lastRowFirstColumn="0" w:lastRowLastColumn="0"/>
        </w:trPr>
        <w:tc>
          <w:tcPr>
            <w:tcW w:w="2132" w:type="pct"/>
          </w:tcPr>
          <w:p w14:paraId="75129267" w14:textId="77777777" w:rsidR="009337D3" w:rsidRDefault="009337D3" w:rsidP="004C241C">
            <w:r>
              <w:t>What explicit information is in this source?</w:t>
            </w:r>
          </w:p>
        </w:tc>
        <w:tc>
          <w:tcPr>
            <w:tcW w:w="2868" w:type="pct"/>
          </w:tcPr>
          <w:p w14:paraId="64877E1D" w14:textId="77777777" w:rsidR="009337D3" w:rsidRDefault="009337D3" w:rsidP="004C241C"/>
        </w:tc>
      </w:tr>
      <w:tr w:rsidR="009337D3" w14:paraId="313C5CED" w14:textId="77777777" w:rsidTr="009337D3">
        <w:trPr>
          <w:cnfStyle w:val="000000010000" w:firstRow="0" w:lastRow="0" w:firstColumn="0" w:lastColumn="0" w:oddVBand="0" w:evenVBand="0" w:oddHBand="0" w:evenHBand="1" w:firstRowFirstColumn="0" w:firstRowLastColumn="0" w:lastRowFirstColumn="0" w:lastRowLastColumn="0"/>
        </w:trPr>
        <w:tc>
          <w:tcPr>
            <w:tcW w:w="2132" w:type="pct"/>
          </w:tcPr>
          <w:p w14:paraId="7A221F05" w14:textId="77777777" w:rsidR="009337D3" w:rsidRDefault="009337D3" w:rsidP="004C241C">
            <w:pPr>
              <w:pStyle w:val="ListBullet2"/>
              <w:numPr>
                <w:ilvl w:val="0"/>
                <w:numId w:val="0"/>
              </w:numPr>
            </w:pPr>
            <w:r>
              <w:t>What information is implicit in this source?</w:t>
            </w:r>
          </w:p>
        </w:tc>
        <w:tc>
          <w:tcPr>
            <w:tcW w:w="2868" w:type="pct"/>
          </w:tcPr>
          <w:p w14:paraId="0A0D09C4" w14:textId="77777777" w:rsidR="009337D3" w:rsidRDefault="009337D3" w:rsidP="004C241C"/>
        </w:tc>
      </w:tr>
      <w:tr w:rsidR="009337D3" w14:paraId="4422D044" w14:textId="77777777" w:rsidTr="009337D3">
        <w:trPr>
          <w:cnfStyle w:val="000000100000" w:firstRow="0" w:lastRow="0" w:firstColumn="0" w:lastColumn="0" w:oddVBand="0" w:evenVBand="0" w:oddHBand="1" w:evenHBand="0" w:firstRowFirstColumn="0" w:firstRowLastColumn="0" w:lastRowFirstColumn="0" w:lastRowLastColumn="0"/>
        </w:trPr>
        <w:tc>
          <w:tcPr>
            <w:tcW w:w="2132" w:type="pct"/>
          </w:tcPr>
          <w:p w14:paraId="73C5B6D4" w14:textId="77777777" w:rsidR="009337D3" w:rsidRDefault="009337D3" w:rsidP="004C241C">
            <w:pPr>
              <w:pStyle w:val="ListBullet2"/>
              <w:numPr>
                <w:ilvl w:val="0"/>
                <w:numId w:val="0"/>
              </w:numPr>
            </w:pPr>
            <w:r>
              <w:t>What historical events happened at the time that were important to the creation of this source?</w:t>
            </w:r>
          </w:p>
        </w:tc>
        <w:tc>
          <w:tcPr>
            <w:tcW w:w="2868" w:type="pct"/>
          </w:tcPr>
          <w:p w14:paraId="0303CED7" w14:textId="77777777" w:rsidR="009337D3" w:rsidRDefault="009337D3" w:rsidP="004C241C"/>
        </w:tc>
      </w:tr>
    </w:tbl>
    <w:p w14:paraId="069CA976" w14:textId="5AFF02A7" w:rsidR="009337D3" w:rsidRDefault="009337D3" w:rsidP="5BEE0875">
      <w:pPr>
        <w:pStyle w:val="ListBullet"/>
        <w:numPr>
          <w:ilvl w:val="0"/>
          <w:numId w:val="0"/>
        </w:numPr>
      </w:pPr>
      <w:r>
        <w:t xml:space="preserve">Complete a </w:t>
      </w:r>
      <w:hyperlink r:id="rId41" w:anchor=".Y9mdncbRKF4.link">
        <w:r w:rsidRPr="5BEE0875">
          <w:rPr>
            <w:rStyle w:val="Hyperlink"/>
            <w:lang w:eastAsia="zh-CN"/>
          </w:rPr>
          <w:t>PMI chart</w:t>
        </w:r>
      </w:hyperlink>
      <w:r>
        <w:t xml:space="preserve"> to evaluate how useful the Proclamation Boards could be for a historian studying contact experiences in colonial Australia. Use your PMI chart to create 2</w:t>
      </w:r>
      <w:r w:rsidR="008E5C3D">
        <w:t xml:space="preserve"> to </w:t>
      </w:r>
      <w:r>
        <w:t>3 sentences that summarise your opinion.</w:t>
      </w:r>
    </w:p>
    <w:p w14:paraId="431DB56F" w14:textId="77777777" w:rsidR="009337D3" w:rsidRDefault="009337D3" w:rsidP="009337D3">
      <w:r>
        <w:t xml:space="preserve">Engage with the article </w:t>
      </w:r>
      <w:hyperlink r:id="rId42" w:history="1">
        <w:r w:rsidRPr="00BE0828">
          <w:rPr>
            <w:rStyle w:val="Hyperlink"/>
          </w:rPr>
          <w:t>The Black Line</w:t>
        </w:r>
      </w:hyperlink>
      <w:r>
        <w:t xml:space="preserve"> and consider the following questions:</w:t>
      </w:r>
    </w:p>
    <w:p w14:paraId="65C64B8C" w14:textId="2DE655B6" w:rsidR="009337D3" w:rsidRDefault="009337D3" w:rsidP="009337D3">
      <w:pPr>
        <w:pStyle w:val="ListBullet"/>
      </w:pPr>
      <w:r>
        <w:t>Wh</w:t>
      </w:r>
      <w:r w:rsidR="000B240A">
        <w:t>ich</w:t>
      </w:r>
      <w:r>
        <w:t xml:space="preserve"> historical events were important to the creation of the Proclamation Boards?</w:t>
      </w:r>
    </w:p>
    <w:p w14:paraId="034D2D1A" w14:textId="77777777" w:rsidR="009337D3" w:rsidRDefault="009337D3" w:rsidP="009337D3">
      <w:pPr>
        <w:pStyle w:val="ListBullet"/>
      </w:pPr>
      <w:r>
        <w:t>Does this information change your interpretation of the Proclamation Boards?</w:t>
      </w:r>
    </w:p>
    <w:p w14:paraId="42C7FFDC" w14:textId="189ACF17" w:rsidR="009337D3" w:rsidRDefault="009337D3" w:rsidP="009337D3">
      <w:pPr>
        <w:pStyle w:val="ListBullet"/>
      </w:pPr>
      <w:r>
        <w:t>Go back to your PMI chart and add relevant information and ideas.</w:t>
      </w:r>
    </w:p>
    <w:p w14:paraId="0DAF645B" w14:textId="04159E42" w:rsidR="009337D3" w:rsidRDefault="009337D3" w:rsidP="009337D3">
      <w:pPr>
        <w:pStyle w:val="ListBullet"/>
      </w:pPr>
      <w:r>
        <w:t>Revise your 2</w:t>
      </w:r>
      <w:r w:rsidR="008E5C3D">
        <w:t xml:space="preserve"> to </w:t>
      </w:r>
      <w:r>
        <w:t xml:space="preserve">3 sentence </w:t>
      </w:r>
      <w:proofErr w:type="gramStart"/>
      <w:r>
        <w:t>summary</w:t>
      </w:r>
      <w:proofErr w:type="gramEnd"/>
      <w:r>
        <w:t xml:space="preserve"> to reflect the historical context of the Proclamation Boards.</w:t>
      </w:r>
    </w:p>
    <w:p w14:paraId="1CA9C1D7" w14:textId="34D537ED" w:rsidR="009337D3" w:rsidRDefault="009337D3" w:rsidP="00136EDC">
      <w:pPr>
        <w:pStyle w:val="FeatureBox3"/>
        <w:rPr>
          <w:rStyle w:val="Hyperlink"/>
          <w:color w:val="auto"/>
          <w:u w:val="none"/>
        </w:rPr>
      </w:pPr>
      <w:r w:rsidRPr="7823C44B">
        <w:rPr>
          <w:b/>
          <w:bCs/>
        </w:rPr>
        <w:t>Differentiation</w:t>
      </w:r>
      <w:r w:rsidRPr="005307D9">
        <w:rPr>
          <w:b/>
          <w:bCs/>
        </w:rPr>
        <w:t>:</w:t>
      </w:r>
      <w:r>
        <w:t xml:space="preserve"> </w:t>
      </w:r>
      <w:r w:rsidR="00643BCA">
        <w:t>the</w:t>
      </w:r>
      <w:r>
        <w:t xml:space="preserve"> following activity is designed to extend </w:t>
      </w:r>
      <w:r w:rsidR="00510771">
        <w:t xml:space="preserve">high potential and gifted students </w:t>
      </w:r>
      <w:r>
        <w:t>in the intellectual domain. The source is a sophisticated text (</w:t>
      </w:r>
      <w:r w:rsidR="002D518C">
        <w:t xml:space="preserve">see </w:t>
      </w:r>
      <w:hyperlink r:id="rId43">
        <w:r w:rsidR="002D518C">
          <w:t xml:space="preserve">Australian Curriculum </w:t>
        </w:r>
        <w:r w:rsidR="00643BCA">
          <w:t xml:space="preserve">National </w:t>
        </w:r>
        <w:r w:rsidR="002D518C">
          <w:t xml:space="preserve">Literacy Learning Progression – </w:t>
        </w:r>
        <w:r w:rsidR="002D518C" w:rsidRPr="7823C44B">
          <w:rPr>
            <w:rStyle w:val="Hyperlink"/>
          </w:rPr>
          <w:t>Appendix 6 – Text complexity</w:t>
        </w:r>
      </w:hyperlink>
      <w:r>
        <w:t xml:space="preserve">) and may be challenging for some students to access. Students may require support to access the vocabulary, language and content. Resources to support the explicit teaching of literacy can be found on the department’s </w:t>
      </w:r>
      <w:r w:rsidR="002D518C">
        <w:t xml:space="preserve">webpage </w:t>
      </w:r>
      <w:hyperlink r:id="rId44">
        <w:r w:rsidRPr="7823C44B">
          <w:rPr>
            <w:rStyle w:val="Hyperlink"/>
          </w:rPr>
          <w:t xml:space="preserve">Literacy </w:t>
        </w:r>
        <w:r w:rsidR="002D518C" w:rsidRPr="7823C44B">
          <w:rPr>
            <w:rStyle w:val="Hyperlink"/>
          </w:rPr>
          <w:t xml:space="preserve">– explicit </w:t>
        </w:r>
        <w:r w:rsidRPr="7823C44B">
          <w:rPr>
            <w:rStyle w:val="Hyperlink"/>
          </w:rPr>
          <w:t>teaching strategies in Stage 5</w:t>
        </w:r>
      </w:hyperlink>
      <w:r w:rsidRPr="7823C44B">
        <w:rPr>
          <w:rStyle w:val="Hyperlink"/>
          <w:color w:val="auto"/>
          <w:u w:val="none"/>
        </w:rPr>
        <w:t>.</w:t>
      </w:r>
    </w:p>
    <w:p w14:paraId="377E1339" w14:textId="66888143" w:rsidR="009337D3" w:rsidRDefault="00802410" w:rsidP="00136EDC">
      <w:pPr>
        <w:pStyle w:val="FeatureBox3"/>
      </w:pPr>
      <w:r>
        <w:t>Examine</w:t>
      </w:r>
      <w:r w:rsidR="009337D3">
        <w:t xml:space="preserve"> </w:t>
      </w:r>
      <w:r w:rsidR="009337D3" w:rsidRPr="00D366AE">
        <w:rPr>
          <w:rStyle w:val="Strong"/>
        </w:rPr>
        <w:t>Source 1</w:t>
      </w:r>
      <w:r w:rsidR="009337D3">
        <w:t xml:space="preserve">. Work in small groups to create a list of all the words or phrases used to describe the colonists (how they are feeling and acting) and the First Australians in Tasmania (how they are feeling and acting). </w:t>
      </w:r>
      <w:r w:rsidR="00617674">
        <w:rPr>
          <w:rStyle w:val="Strong"/>
          <w:b w:val="0"/>
          <w:bCs w:val="0"/>
        </w:rPr>
        <w:fldChar w:fldCharType="begin"/>
      </w:r>
      <w:r w:rsidR="00617674">
        <w:instrText xml:space="preserve"> REF _Ref165618717 </w:instrText>
      </w:r>
      <w:r w:rsidR="00617674">
        <w:rPr>
          <w:rStyle w:val="Strong"/>
          <w:b w:val="0"/>
          <w:bCs w:val="0"/>
        </w:rPr>
        <w:fldChar w:fldCharType="separate"/>
      </w:r>
      <w:r w:rsidR="00BB3BFA">
        <w:t xml:space="preserve">Table </w:t>
      </w:r>
      <w:r w:rsidR="00BB3BFA">
        <w:rPr>
          <w:noProof/>
        </w:rPr>
        <w:t>4</w:t>
      </w:r>
      <w:r w:rsidR="00617674">
        <w:rPr>
          <w:rStyle w:val="Strong"/>
          <w:b w:val="0"/>
          <w:bCs w:val="0"/>
        </w:rPr>
        <w:fldChar w:fldCharType="end"/>
      </w:r>
      <w:r w:rsidR="00617674">
        <w:rPr>
          <w:rStyle w:val="Strong"/>
          <w:b w:val="0"/>
          <w:bCs w:val="0"/>
        </w:rPr>
        <w:t xml:space="preserve"> </w:t>
      </w:r>
      <w:r w:rsidR="009337D3">
        <w:t>will help you to organise your lists.</w:t>
      </w:r>
    </w:p>
    <w:p w14:paraId="7AB43B6F" w14:textId="77777777" w:rsidR="00D366AE" w:rsidRPr="00704FCF" w:rsidRDefault="00D366AE" w:rsidP="00136EDC">
      <w:pPr>
        <w:pStyle w:val="FeatureBox3"/>
      </w:pPr>
      <w:r w:rsidRPr="00704FCF">
        <w:t>What is the author’s aim?</w:t>
      </w:r>
    </w:p>
    <w:p w14:paraId="6F590755" w14:textId="2DB9F94D" w:rsidR="00D366AE" w:rsidRPr="00704FCF" w:rsidRDefault="00802410" w:rsidP="00136EDC">
      <w:pPr>
        <w:pStyle w:val="FeatureBox3"/>
      </w:pPr>
      <w:r>
        <w:t>What</w:t>
      </w:r>
      <w:r w:rsidR="00D366AE" w:rsidRPr="00704FCF">
        <w:t xml:space="preserve"> evidence suggest</w:t>
      </w:r>
      <w:r>
        <w:t>s</w:t>
      </w:r>
      <w:r w:rsidR="00D366AE" w:rsidRPr="00704FCF">
        <w:t xml:space="preserve"> that </w:t>
      </w:r>
      <w:r w:rsidR="00D366AE" w:rsidRPr="00D366AE">
        <w:rPr>
          <w:rStyle w:val="Strong"/>
        </w:rPr>
        <w:t>Source 1</w:t>
      </w:r>
      <w:r w:rsidR="00D366AE" w:rsidRPr="00704FCF">
        <w:t xml:space="preserve"> is biased?</w:t>
      </w:r>
    </w:p>
    <w:p w14:paraId="457B4B61" w14:textId="77777777" w:rsidR="00D366AE" w:rsidRPr="00704FCF" w:rsidRDefault="00D366AE" w:rsidP="00136EDC">
      <w:pPr>
        <w:pStyle w:val="FeatureBox3"/>
      </w:pPr>
      <w:r w:rsidRPr="00704FCF">
        <w:t xml:space="preserve">How does identifying bias help you to understand the perspective reflected in </w:t>
      </w:r>
      <w:r w:rsidRPr="00D366AE">
        <w:rPr>
          <w:rStyle w:val="Strong"/>
        </w:rPr>
        <w:t>Source 1</w:t>
      </w:r>
      <w:r w:rsidRPr="00704FCF">
        <w:t>?</w:t>
      </w:r>
    </w:p>
    <w:p w14:paraId="260799B0" w14:textId="7536853B" w:rsidR="00D366AE" w:rsidRPr="00D366AE" w:rsidRDefault="00D366AE" w:rsidP="00136EDC">
      <w:pPr>
        <w:pStyle w:val="FeatureBox3"/>
      </w:pPr>
      <w:r w:rsidRPr="00704FCF">
        <w:t xml:space="preserve">How is </w:t>
      </w:r>
      <w:r w:rsidRPr="00D366AE">
        <w:rPr>
          <w:rStyle w:val="Strong"/>
        </w:rPr>
        <w:t>Source 1</w:t>
      </w:r>
      <w:r w:rsidRPr="00704FCF">
        <w:t xml:space="preserve"> relevant</w:t>
      </w:r>
      <w:r>
        <w:t xml:space="preserve"> to understanding The Black Line and the Proclamation Boards?</w:t>
      </w:r>
    </w:p>
    <w:p w14:paraId="0C9FB96D" w14:textId="1B4006A0" w:rsidR="00D366AE" w:rsidRPr="004960B7" w:rsidRDefault="00D366AE" w:rsidP="004960B7">
      <w:pPr>
        <w:rPr>
          <w:rStyle w:val="Strong"/>
        </w:rPr>
      </w:pPr>
      <w:r w:rsidRPr="004960B7">
        <w:rPr>
          <w:rStyle w:val="Strong"/>
        </w:rPr>
        <w:t xml:space="preserve">Source </w:t>
      </w:r>
      <w:r w:rsidR="006D0C31" w:rsidRPr="004960B7">
        <w:rPr>
          <w:rStyle w:val="Strong"/>
        </w:rPr>
        <w:fldChar w:fldCharType="begin"/>
      </w:r>
      <w:r w:rsidR="006D0C31" w:rsidRPr="004960B7">
        <w:rPr>
          <w:rStyle w:val="Strong"/>
        </w:rPr>
        <w:instrText xml:space="preserve"> SEQ Source \* ARABIC </w:instrText>
      </w:r>
      <w:r w:rsidR="006D0C31" w:rsidRPr="004960B7">
        <w:rPr>
          <w:rStyle w:val="Strong"/>
        </w:rPr>
        <w:fldChar w:fldCharType="separate"/>
      </w:r>
      <w:r w:rsidR="00BB3BFA">
        <w:rPr>
          <w:rStyle w:val="Strong"/>
          <w:noProof/>
        </w:rPr>
        <w:t>1</w:t>
      </w:r>
      <w:r w:rsidR="006D0C31" w:rsidRPr="004960B7">
        <w:rPr>
          <w:rStyle w:val="Strong"/>
        </w:rPr>
        <w:fldChar w:fldCharType="end"/>
      </w:r>
      <w:r w:rsidRPr="004960B7">
        <w:rPr>
          <w:rStyle w:val="Strong"/>
        </w:rPr>
        <w:t xml:space="preserve"> – Colonial Times, Hobart Town: Friday, July 27, </w:t>
      </w:r>
      <w:proofErr w:type="gramStart"/>
      <w:r w:rsidRPr="004960B7">
        <w:rPr>
          <w:rStyle w:val="Strong"/>
        </w:rPr>
        <w:t>1827</w:t>
      </w:r>
      <w:proofErr w:type="gramEnd"/>
      <w:r w:rsidR="00510771">
        <w:rPr>
          <w:rStyle w:val="Strong"/>
        </w:rPr>
        <w:t xml:space="preserve"> </w:t>
      </w:r>
      <w:r w:rsidRPr="004960B7">
        <w:rPr>
          <w:rStyle w:val="Strong"/>
        </w:rPr>
        <w:t xml:space="preserve">from </w:t>
      </w:r>
      <w:hyperlink r:id="rId45" w:history="1">
        <w:r w:rsidRPr="00AD6EF0">
          <w:rPr>
            <w:rStyle w:val="Hyperlink"/>
          </w:rPr>
          <w:t>Trove</w:t>
        </w:r>
      </w:hyperlink>
    </w:p>
    <w:p w14:paraId="66993ED2" w14:textId="77777777" w:rsidR="009337D3" w:rsidRDefault="009337D3" w:rsidP="009337D3">
      <w:pPr>
        <w:pStyle w:val="FeatureBox"/>
      </w:pPr>
      <w:r>
        <w:t xml:space="preserve">When shall we have no more to notice the atrocities of the Aborigines? Never, until they are all exterminated, or removed from the Island. They are growing worse and worse; their numbers are increasing, and their vindictiveness against the whites is increasing also. We call upon the Authorities and our fellow Colonists, to look upon the following accounts, while at the same time, they bear in mind, the times out of number which we have recorded similar </w:t>
      </w:r>
      <w:proofErr w:type="gramStart"/>
      <w:r>
        <w:t>instances, and</w:t>
      </w:r>
      <w:proofErr w:type="gramEnd"/>
      <w:r>
        <w:t xml:space="preserve"> say is it not really horrible.</w:t>
      </w:r>
    </w:p>
    <w:p w14:paraId="200BEF48" w14:textId="05351339" w:rsidR="009337D3" w:rsidRDefault="009337D3" w:rsidP="009337D3">
      <w:pPr>
        <w:pStyle w:val="FeatureBox"/>
      </w:pPr>
      <w:r>
        <w:t>Last Friday, a tribe of these sable monsters attacked Captain Wood</w:t>
      </w:r>
      <w:r w:rsidR="00445565">
        <w:t>’</w:t>
      </w:r>
      <w:r>
        <w:t xml:space="preserve">s Grassy Hut, at the Clyde, formerly the residence of Mr Charles Rowcroft, which they stripped entirely of every moveable, taking away among other things, a sum of </w:t>
      </w:r>
      <w:proofErr w:type="gramStart"/>
      <w:r>
        <w:t>money !</w:t>
      </w:r>
      <w:proofErr w:type="gramEnd"/>
      <w:r>
        <w:t xml:space="preserve"> ! ! By a miraculous chance, no lives were fortunately lost. On the following day, as a person named Holmes, was travelling on horseback, he was beset by these black furies, between Mr. Ransom</w:t>
      </w:r>
      <w:r w:rsidR="00445565">
        <w:t>’</w:t>
      </w:r>
      <w:r>
        <w:t xml:space="preserve">s and the Hunting Grounds, on the Abyssinia Tier; and pursued by them the whole day! He narrowly escaped with his life, being frequently compelled to dismount, </w:t>
      </w:r>
      <w:proofErr w:type="gramStart"/>
      <w:r>
        <w:t>in order to</w:t>
      </w:r>
      <w:proofErr w:type="gramEnd"/>
      <w:r>
        <w:t xml:space="preserve"> make his way through the woods, which at that place are remarkably thick. The tribes are very numerous in number in the neighbourhood of the Clyde and </w:t>
      </w:r>
      <w:proofErr w:type="gramStart"/>
      <w:r>
        <w:t>Shannon, and</w:t>
      </w:r>
      <w:proofErr w:type="gramEnd"/>
      <w:r>
        <w:t xml:space="preserve"> express the most determined vengeance against every white who happens to fall in their power. How can the Government, week after week, read recitals which we publish, and remain inert? It can proceed but from one of two causes – either a false feeling of humanity towards these ignorant barbarians, or a want of knowing what steps to take to prevent them.</w:t>
      </w:r>
    </w:p>
    <w:p w14:paraId="04E773B4" w14:textId="381C7716" w:rsidR="00D366AE" w:rsidRDefault="009337D3" w:rsidP="009337D3">
      <w:pPr>
        <w:pStyle w:val="FeatureBox"/>
      </w:pPr>
      <w:r>
        <w:t xml:space="preserve">We say they must be removed. We repeat it, they must be removed. Again, we reiterate, they must be removed; or they will be shot like quails, by the Settlers and Stockkeepers, in their own defence. Indeed, to such a height has the feeling of terror grown already, that no Settler, if he can avoid it, will suffer the blacks to come within </w:t>
      </w:r>
      <w:proofErr w:type="gramStart"/>
      <w:r>
        <w:t>gun-shot</w:t>
      </w:r>
      <w:proofErr w:type="gramEnd"/>
      <w:r>
        <w:t xml:space="preserve"> of him, or his residence. Therefore, we appeal to the Lieutenant Governor in Council, and ask—Is it not better that the blacks should be removed, than that they should be all shot, or that no week should pass over without the loss of a white Colonist. But perhaps, it may be asked how </w:t>
      </w:r>
      <w:proofErr w:type="gramStart"/>
      <w:r>
        <w:t>are they</w:t>
      </w:r>
      <w:proofErr w:type="gramEnd"/>
      <w:r>
        <w:t xml:space="preserve"> to be removed, and where to. We have said many times before to King</w:t>
      </w:r>
      <w:r w:rsidR="0070283B">
        <w:t>’</w:t>
      </w:r>
      <w:r>
        <w:t xml:space="preserve">s Island, or some other Island in the Straits. And with reference how it is to be </w:t>
      </w:r>
      <w:proofErr w:type="gramStart"/>
      <w:r>
        <w:t>effected</w:t>
      </w:r>
      <w:proofErr w:type="gramEnd"/>
      <w:r>
        <w:t>, we may say by free pardons and other indulgences among the prisoner population, who shall be instrumental in taking a given number, alive, and lodging them safe in confinement, in order for their embarkation. Let the blacks but once be proscribed thus; let the prisoner population, be but once called into energy, as volunteers in the service of the Government, and we hesitate not to say, that in six months more, there would not be a black at large in the Island, who cherished feelings or animosity towards the whites.-We give this hint, with our best wishes for its instant adoption</w:t>
      </w:r>
    </w:p>
    <w:p w14:paraId="3E4E6C00" w14:textId="3B9976CD" w:rsidR="00D366AE" w:rsidRDefault="00D366AE" w:rsidP="00D366AE">
      <w:pPr>
        <w:pStyle w:val="Caption"/>
      </w:pPr>
      <w:bookmarkStart w:id="16" w:name="_Ref165618717"/>
      <w:r>
        <w:t xml:space="preserve">Table </w:t>
      </w:r>
      <w:r w:rsidR="006D0C31">
        <w:fldChar w:fldCharType="begin"/>
      </w:r>
      <w:r w:rsidR="006D0C31">
        <w:instrText xml:space="preserve"> SEQ Table \* ARABIC </w:instrText>
      </w:r>
      <w:r w:rsidR="006D0C31">
        <w:fldChar w:fldCharType="separate"/>
      </w:r>
      <w:r w:rsidR="00BB3BFA">
        <w:rPr>
          <w:noProof/>
        </w:rPr>
        <w:t>4</w:t>
      </w:r>
      <w:r w:rsidR="006D0C31">
        <w:rPr>
          <w:noProof/>
        </w:rPr>
        <w:fldChar w:fldCharType="end"/>
      </w:r>
      <w:bookmarkEnd w:id="16"/>
      <w:r>
        <w:t xml:space="preserve"> – </w:t>
      </w:r>
      <w:r w:rsidR="00136EDC">
        <w:t>i</w:t>
      </w:r>
      <w:r>
        <w:t>dentifying bias in the Colonial Times article</w:t>
      </w:r>
    </w:p>
    <w:tbl>
      <w:tblPr>
        <w:tblStyle w:val="Tableheader"/>
        <w:tblW w:w="5000" w:type="pct"/>
        <w:tblLook w:val="0420" w:firstRow="1" w:lastRow="0" w:firstColumn="0" w:lastColumn="0" w:noHBand="0" w:noVBand="1"/>
        <w:tblCaption w:val="Identifying bias in the Colonial Times article"/>
        <w:tblDescription w:val="A table with 2 columns to record words used in the article to discuss First Australians and European colonial settlers."/>
      </w:tblPr>
      <w:tblGrid>
        <w:gridCol w:w="4815"/>
        <w:gridCol w:w="4815"/>
      </w:tblGrid>
      <w:tr w:rsidR="00D366AE" w:rsidRPr="00617674" w14:paraId="65E809A5" w14:textId="77777777" w:rsidTr="004C241C">
        <w:trPr>
          <w:cnfStyle w:val="100000000000" w:firstRow="1" w:lastRow="0" w:firstColumn="0" w:lastColumn="0" w:oddVBand="0" w:evenVBand="0" w:oddHBand="0" w:evenHBand="0" w:firstRowFirstColumn="0" w:firstRowLastColumn="0" w:lastRowFirstColumn="0" w:lastRowLastColumn="0"/>
        </w:trPr>
        <w:tc>
          <w:tcPr>
            <w:tcW w:w="2500" w:type="pct"/>
          </w:tcPr>
          <w:p w14:paraId="61920AE6" w14:textId="77777777" w:rsidR="00D366AE" w:rsidRPr="00617674" w:rsidRDefault="00D366AE" w:rsidP="00617674">
            <w:r w:rsidRPr="00617674">
              <w:t>First Australians</w:t>
            </w:r>
          </w:p>
        </w:tc>
        <w:tc>
          <w:tcPr>
            <w:tcW w:w="2500" w:type="pct"/>
          </w:tcPr>
          <w:p w14:paraId="3AB8FDA9" w14:textId="77777777" w:rsidR="00D366AE" w:rsidRPr="00617674" w:rsidRDefault="00D366AE" w:rsidP="00617674">
            <w:r w:rsidRPr="00617674">
              <w:t>European colonists</w:t>
            </w:r>
          </w:p>
        </w:tc>
      </w:tr>
      <w:tr w:rsidR="00D366AE" w14:paraId="1E73E8B6" w14:textId="77777777" w:rsidTr="001F1054">
        <w:trPr>
          <w:cnfStyle w:val="000000100000" w:firstRow="0" w:lastRow="0" w:firstColumn="0" w:lastColumn="0" w:oddVBand="0" w:evenVBand="0" w:oddHBand="1" w:evenHBand="0" w:firstRowFirstColumn="0" w:firstRowLastColumn="0" w:lastRowFirstColumn="0" w:lastRowLastColumn="0"/>
          <w:trHeight w:val="2405"/>
        </w:trPr>
        <w:tc>
          <w:tcPr>
            <w:tcW w:w="2500" w:type="pct"/>
          </w:tcPr>
          <w:p w14:paraId="11C6E333" w14:textId="77777777" w:rsidR="00D366AE" w:rsidRDefault="00D366AE" w:rsidP="004C241C">
            <w:pPr>
              <w:rPr>
                <w:lang w:eastAsia="zh-CN"/>
              </w:rPr>
            </w:pPr>
          </w:p>
        </w:tc>
        <w:tc>
          <w:tcPr>
            <w:tcW w:w="2500" w:type="pct"/>
          </w:tcPr>
          <w:p w14:paraId="1606D05B" w14:textId="77777777" w:rsidR="00D366AE" w:rsidRDefault="00D366AE" w:rsidP="004C241C">
            <w:pPr>
              <w:rPr>
                <w:lang w:eastAsia="zh-CN"/>
              </w:rPr>
            </w:pPr>
          </w:p>
        </w:tc>
      </w:tr>
    </w:tbl>
    <w:p w14:paraId="7B38B244" w14:textId="727B8A41" w:rsidR="00D366AE" w:rsidRDefault="00D366AE" w:rsidP="00D366AE">
      <w:pPr>
        <w:pStyle w:val="FeatureBox2"/>
        <w:rPr>
          <w:rStyle w:val="Strong"/>
          <w:b w:val="0"/>
        </w:rPr>
      </w:pPr>
      <w:r w:rsidRPr="000203D0">
        <w:rPr>
          <w:b/>
          <w:bCs/>
        </w:rPr>
        <w:t>Note</w:t>
      </w:r>
      <w:r w:rsidRPr="00802410">
        <w:rPr>
          <w:b/>
        </w:rPr>
        <w:t>:</w:t>
      </w:r>
      <w:r>
        <w:t xml:space="preserve"> </w:t>
      </w:r>
      <w:r w:rsidR="00136EDC" w:rsidRPr="00136EDC">
        <w:t>t</w:t>
      </w:r>
      <w:r w:rsidRPr="00136EDC">
        <w:t>he following activity supports students to develop their understanding of the historical concept of contestability and historical skill perspectives and interpretations. Students will need to be allocated to groups. Each group will respond to the same source analysis questions however they will be issued with different evidence sets. The activity will be most effective if students are not aware that groups are working with different evidence sets. After allowing groups time to consider the source analysis questions, ask groups to share their thinking to the first question in a whole class discussion. Move onto the second question, and so on</w:t>
      </w:r>
      <w:r w:rsidR="005F7117">
        <w:t>,</w:t>
      </w:r>
      <w:r w:rsidRPr="00136EDC">
        <w:t xml:space="preserve"> until students realise that they are working with different evidence sets. Guide the class through a discussion of how source selection can impact interpretations and lead to contestability in history.</w:t>
      </w:r>
    </w:p>
    <w:p w14:paraId="491BDA28" w14:textId="77777777" w:rsidR="00D366AE" w:rsidRDefault="00D366AE" w:rsidP="00D366AE">
      <w:pPr>
        <w:pStyle w:val="FeatureBox2"/>
        <w:rPr>
          <w:rStyle w:val="Strong"/>
          <w:b w:val="0"/>
          <w:bCs w:val="0"/>
        </w:rPr>
      </w:pPr>
      <w:r>
        <w:t xml:space="preserve">Evidence set 1: </w:t>
      </w:r>
      <w:hyperlink r:id="rId46">
        <w:r w:rsidRPr="5BEE0875">
          <w:rPr>
            <w:rStyle w:val="Hyperlink"/>
          </w:rPr>
          <w:t xml:space="preserve">Significant Aboriginal women: </w:t>
        </w:r>
        <w:proofErr w:type="spellStart"/>
        <w:r w:rsidRPr="5BEE0875">
          <w:rPr>
            <w:rStyle w:val="Hyperlink"/>
          </w:rPr>
          <w:t>Patyegarang</w:t>
        </w:r>
        <w:proofErr w:type="spellEnd"/>
      </w:hyperlink>
      <w:r>
        <w:t xml:space="preserve">; </w:t>
      </w:r>
      <w:hyperlink r:id="rId47" w:tgtFrame="_blank" w:history="1">
        <w:proofErr w:type="spellStart"/>
        <w:r w:rsidRPr="5BEE0875">
          <w:rPr>
            <w:rStyle w:val="Hyperlink"/>
          </w:rPr>
          <w:t>Patyegarang</w:t>
        </w:r>
        <w:proofErr w:type="spellEnd"/>
        <w:r w:rsidRPr="5BEE0875">
          <w:rPr>
            <w:rStyle w:val="Hyperlink"/>
          </w:rPr>
          <w:t xml:space="preserve"> and how she preserved the Gadigal language</w:t>
        </w:r>
      </w:hyperlink>
    </w:p>
    <w:p w14:paraId="4C8D0952" w14:textId="041BED5E" w:rsidR="00D366AE" w:rsidRDefault="00D366AE" w:rsidP="00D366AE">
      <w:pPr>
        <w:pStyle w:val="FeatureBox2"/>
        <w:rPr>
          <w:rStyle w:val="Strong"/>
          <w:b w:val="0"/>
          <w:bCs w:val="0"/>
        </w:rPr>
      </w:pPr>
      <w:r>
        <w:t>Evidence set 2:</w:t>
      </w:r>
      <w:r w:rsidRPr="5BEE0875">
        <w:rPr>
          <w:rStyle w:val="Strong"/>
          <w:b w:val="0"/>
          <w:bCs w:val="0"/>
        </w:rPr>
        <w:t xml:space="preserve"> </w:t>
      </w:r>
      <w:hyperlink r:id="rId48">
        <w:proofErr w:type="spellStart"/>
        <w:r w:rsidRPr="5BEE0875">
          <w:rPr>
            <w:rStyle w:val="Hyperlink"/>
          </w:rPr>
          <w:t>Tarenorerer</w:t>
        </w:r>
        <w:proofErr w:type="spellEnd"/>
        <w:r w:rsidRPr="5BEE0875">
          <w:rPr>
            <w:rStyle w:val="Hyperlink"/>
          </w:rPr>
          <w:t xml:space="preserve"> (1800</w:t>
        </w:r>
        <w:r w:rsidR="006B59A2" w:rsidRPr="5BEE0875">
          <w:rPr>
            <w:rStyle w:val="Hyperlink"/>
          </w:rPr>
          <w:t>–</w:t>
        </w:r>
        <w:r w:rsidRPr="5BEE0875">
          <w:rPr>
            <w:rStyle w:val="Hyperlink"/>
          </w:rPr>
          <w:t>1831)</w:t>
        </w:r>
      </w:hyperlink>
      <w:r>
        <w:t xml:space="preserve">; </w:t>
      </w:r>
      <w:hyperlink r:id="rId49">
        <w:r w:rsidRPr="5BEE0875">
          <w:rPr>
            <w:rStyle w:val="Hyperlink"/>
          </w:rPr>
          <w:t xml:space="preserve">Companion to Tasmanian history </w:t>
        </w:r>
        <w:r w:rsidR="006B59A2" w:rsidRPr="5BEE0875">
          <w:rPr>
            <w:rStyle w:val="Hyperlink"/>
          </w:rPr>
          <w:t>–</w:t>
        </w:r>
        <w:r w:rsidRPr="5BEE0875">
          <w:rPr>
            <w:rStyle w:val="Hyperlink"/>
          </w:rPr>
          <w:t xml:space="preserve"> </w:t>
        </w:r>
        <w:proofErr w:type="spellStart"/>
        <w:r w:rsidRPr="5BEE0875">
          <w:rPr>
            <w:rStyle w:val="Hyperlink"/>
          </w:rPr>
          <w:t>Walyer</w:t>
        </w:r>
        <w:proofErr w:type="spellEnd"/>
      </w:hyperlink>
      <w:r w:rsidR="006B59A2" w:rsidRPr="5BEE0875">
        <w:rPr>
          <w:rStyle w:val="Hyperlink"/>
        </w:rPr>
        <w:t xml:space="preserve"> 1</w:t>
      </w:r>
      <w:r>
        <w:t xml:space="preserve">; </w:t>
      </w:r>
      <w:hyperlink r:id="rId50" w:tgtFrame="_blank" w:history="1">
        <w:r w:rsidRPr="5BEE0875">
          <w:rPr>
            <w:rStyle w:val="Hyperlink"/>
          </w:rPr>
          <w:t xml:space="preserve">Companion to Tasmanian history </w:t>
        </w:r>
        <w:r w:rsidR="006B59A2" w:rsidRPr="5BEE0875">
          <w:rPr>
            <w:rStyle w:val="Hyperlink"/>
          </w:rPr>
          <w:t>–</w:t>
        </w:r>
        <w:r w:rsidRPr="5BEE0875">
          <w:rPr>
            <w:rStyle w:val="Hyperlink"/>
          </w:rPr>
          <w:t xml:space="preserve"> </w:t>
        </w:r>
        <w:proofErr w:type="spellStart"/>
        <w:r w:rsidRPr="5BEE0875">
          <w:rPr>
            <w:rStyle w:val="Hyperlink"/>
          </w:rPr>
          <w:t>Walyer</w:t>
        </w:r>
        <w:proofErr w:type="spellEnd"/>
        <w:r w:rsidRPr="5BEE0875">
          <w:rPr>
            <w:rStyle w:val="Hyperlink"/>
          </w:rPr>
          <w:t xml:space="preserve"> </w:t>
        </w:r>
        <w:r w:rsidR="006B59A2" w:rsidRPr="5BEE0875">
          <w:rPr>
            <w:rStyle w:val="Hyperlink"/>
          </w:rPr>
          <w:t>2</w:t>
        </w:r>
      </w:hyperlink>
    </w:p>
    <w:p w14:paraId="59AB71FE" w14:textId="335B2A6A" w:rsidR="00D366AE" w:rsidRDefault="00D366AE" w:rsidP="00D366AE">
      <w:pPr>
        <w:pStyle w:val="FeatureBox2"/>
        <w:rPr>
          <w:rStyle w:val="Strong"/>
          <w:b w:val="0"/>
        </w:rPr>
      </w:pPr>
      <w:r w:rsidRPr="00136EDC">
        <w:t xml:space="preserve">Evidence set </w:t>
      </w:r>
      <w:r w:rsidR="005F7117">
        <w:t>3</w:t>
      </w:r>
      <w:r w:rsidRPr="00136EDC">
        <w:t>:</w:t>
      </w:r>
      <w:r>
        <w:rPr>
          <w:rStyle w:val="Strong"/>
          <w:b w:val="0"/>
        </w:rPr>
        <w:t xml:space="preserve"> </w:t>
      </w:r>
      <w:hyperlink r:id="rId51" w:tgtFrame="_blank" w:history="1">
        <w:proofErr w:type="spellStart"/>
        <w:r>
          <w:rPr>
            <w:rStyle w:val="Hyperlink"/>
            <w:bCs/>
          </w:rPr>
          <w:t>Biraban</w:t>
        </w:r>
        <w:proofErr w:type="spellEnd"/>
        <w:r>
          <w:rPr>
            <w:rStyle w:val="Hyperlink"/>
            <w:bCs/>
          </w:rPr>
          <w:t xml:space="preserve"> (?</w:t>
        </w:r>
        <w:r w:rsidR="00DB7004">
          <w:rPr>
            <w:rStyle w:val="Hyperlink"/>
            <w:bCs/>
          </w:rPr>
          <w:t>-c.</w:t>
        </w:r>
        <w:r w:rsidR="006B59A2">
          <w:rPr>
            <w:rStyle w:val="Hyperlink"/>
            <w:bCs/>
          </w:rPr>
          <w:t>1842</w:t>
        </w:r>
        <w:r>
          <w:rPr>
            <w:rStyle w:val="Hyperlink"/>
            <w:bCs/>
          </w:rPr>
          <w:t>)</w:t>
        </w:r>
      </w:hyperlink>
      <w:r>
        <w:rPr>
          <w:bCs/>
        </w:rPr>
        <w:t xml:space="preserve">; </w:t>
      </w:r>
      <w:hyperlink r:id="rId52" w:history="1">
        <w:r w:rsidRPr="008B1447">
          <w:rPr>
            <w:rStyle w:val="Hyperlink"/>
            <w:lang w:eastAsia="en-AU"/>
          </w:rPr>
          <w:t xml:space="preserve">Reminiscences of </w:t>
        </w:r>
        <w:proofErr w:type="spellStart"/>
        <w:r w:rsidRPr="008B1447">
          <w:rPr>
            <w:rStyle w:val="Hyperlink"/>
            <w:lang w:eastAsia="en-AU"/>
          </w:rPr>
          <w:t>Biraban</w:t>
        </w:r>
        <w:proofErr w:type="spellEnd"/>
        <w:r w:rsidRPr="008B1447">
          <w:rPr>
            <w:rStyle w:val="Hyperlink"/>
            <w:lang w:eastAsia="en-AU"/>
          </w:rPr>
          <w:t xml:space="preserve"> or </w:t>
        </w:r>
        <w:proofErr w:type="spellStart"/>
        <w:r w:rsidRPr="008B1447">
          <w:rPr>
            <w:rStyle w:val="Hyperlink"/>
            <w:lang w:eastAsia="en-AU"/>
          </w:rPr>
          <w:t>M’Gill</w:t>
        </w:r>
        <w:proofErr w:type="spellEnd"/>
        <w:r w:rsidRPr="008B1447">
          <w:rPr>
            <w:rStyle w:val="Hyperlink"/>
            <w:lang w:eastAsia="en-AU"/>
          </w:rPr>
          <w:t xml:space="preserve"> and Patty by the Rev. Lancelot Threlkeld</w:t>
        </w:r>
      </w:hyperlink>
    </w:p>
    <w:p w14:paraId="214109FF" w14:textId="4B76F1AF" w:rsidR="00D366AE" w:rsidRDefault="00D366AE" w:rsidP="00D366AE">
      <w:pPr>
        <w:pStyle w:val="FeatureBox2"/>
        <w:rPr>
          <w:rStyle w:val="Strong"/>
          <w:b w:val="0"/>
        </w:rPr>
      </w:pPr>
      <w:r w:rsidRPr="00136EDC">
        <w:t xml:space="preserve">Evidence set </w:t>
      </w:r>
      <w:r w:rsidR="005F7117">
        <w:t>4</w:t>
      </w:r>
      <w:r w:rsidRPr="00136EDC">
        <w:t>:</w:t>
      </w:r>
      <w:r>
        <w:rPr>
          <w:rStyle w:val="Strong"/>
          <w:b w:val="0"/>
        </w:rPr>
        <w:t xml:space="preserve"> </w:t>
      </w:r>
      <w:hyperlink r:id="rId53" w:history="1">
        <w:r w:rsidRPr="009119BD">
          <w:rPr>
            <w:rStyle w:val="Hyperlink"/>
            <w:lang w:eastAsia="en-AU"/>
          </w:rPr>
          <w:t xml:space="preserve">William </w:t>
        </w:r>
        <w:r w:rsidR="00DB7004">
          <w:rPr>
            <w:rStyle w:val="Hyperlink"/>
            <w:lang w:eastAsia="en-AU"/>
          </w:rPr>
          <w:t xml:space="preserve">Buckley </w:t>
        </w:r>
        <w:r w:rsidRPr="009119BD">
          <w:rPr>
            <w:rStyle w:val="Hyperlink"/>
            <w:lang w:eastAsia="en-AU"/>
          </w:rPr>
          <w:t>(1780–1856)</w:t>
        </w:r>
      </w:hyperlink>
      <w:r>
        <w:rPr>
          <w:bCs/>
        </w:rPr>
        <w:t xml:space="preserve">; </w:t>
      </w:r>
      <w:hyperlink r:id="rId54" w:anchor="story-info" w:history="1">
        <w:r w:rsidRPr="009119BD">
          <w:rPr>
            <w:rStyle w:val="Hyperlink"/>
          </w:rPr>
          <w:t>William Buckley</w:t>
        </w:r>
      </w:hyperlink>
    </w:p>
    <w:p w14:paraId="5729449E" w14:textId="0FC6E13E" w:rsidR="00D366AE" w:rsidRDefault="00D366AE" w:rsidP="00D366AE">
      <w:pPr>
        <w:pStyle w:val="FeatureBox2"/>
        <w:rPr>
          <w:rStyle w:val="Strong"/>
          <w:b w:val="0"/>
        </w:rPr>
      </w:pPr>
      <w:r w:rsidRPr="00136EDC">
        <w:t xml:space="preserve">Evidence set </w:t>
      </w:r>
      <w:r w:rsidR="005F7117">
        <w:t>5</w:t>
      </w:r>
      <w:r w:rsidRPr="00136EDC">
        <w:t>:</w:t>
      </w:r>
      <w:r>
        <w:rPr>
          <w:rStyle w:val="Strong"/>
          <w:b w:val="0"/>
        </w:rPr>
        <w:t xml:space="preserve"> </w:t>
      </w:r>
      <w:hyperlink r:id="rId55" w:history="1">
        <w:r w:rsidRPr="005C7EB2">
          <w:rPr>
            <w:rStyle w:val="Hyperlink"/>
            <w:lang w:eastAsia="en-AU"/>
          </w:rPr>
          <w:t>John Henry</w:t>
        </w:r>
        <w:r w:rsidR="00DB7004">
          <w:rPr>
            <w:rStyle w:val="Hyperlink"/>
            <w:lang w:eastAsia="en-AU"/>
          </w:rPr>
          <w:t xml:space="preserve"> Fleming </w:t>
        </w:r>
        <w:r w:rsidRPr="005C7EB2">
          <w:rPr>
            <w:rStyle w:val="Hyperlink"/>
            <w:lang w:eastAsia="en-AU"/>
          </w:rPr>
          <w:t>(1816–1894)</w:t>
        </w:r>
      </w:hyperlink>
      <w:r>
        <w:rPr>
          <w:bCs/>
        </w:rPr>
        <w:t xml:space="preserve">; </w:t>
      </w:r>
      <w:hyperlink r:id="rId56" w:tgtFrame="_blank" w:history="1">
        <w:r w:rsidRPr="00A90FBE">
          <w:rPr>
            <w:rStyle w:val="Hyperlink"/>
            <w:bCs/>
          </w:rPr>
          <w:t xml:space="preserve">The Myall Creek </w:t>
        </w:r>
        <w:r w:rsidR="00167AC7">
          <w:rPr>
            <w:rStyle w:val="Hyperlink"/>
            <w:bCs/>
          </w:rPr>
          <w:t>M</w:t>
        </w:r>
        <w:r w:rsidRPr="00A90FBE">
          <w:rPr>
            <w:rStyle w:val="Hyperlink"/>
            <w:bCs/>
          </w:rPr>
          <w:t>assacre</w:t>
        </w:r>
        <w:r>
          <w:rPr>
            <w:rStyle w:val="Hyperlink"/>
            <w:bCs/>
          </w:rPr>
          <w:t xml:space="preserve"> </w:t>
        </w:r>
        <w:r w:rsidR="00167AC7">
          <w:rPr>
            <w:rStyle w:val="Hyperlink"/>
            <w:bCs/>
          </w:rPr>
          <w:t>R</w:t>
        </w:r>
        <w:r w:rsidRPr="00A90FBE">
          <w:rPr>
            <w:rStyle w:val="Hyperlink"/>
            <w:bCs/>
          </w:rPr>
          <w:t>e-examined</w:t>
        </w:r>
      </w:hyperlink>
      <w:r>
        <w:rPr>
          <w:bCs/>
        </w:rPr>
        <w:t xml:space="preserve">; </w:t>
      </w:r>
      <w:hyperlink r:id="rId57" w:tgtFrame="_blank" w:history="1">
        <w:r>
          <w:rPr>
            <w:rStyle w:val="Hyperlink"/>
            <w:bCs/>
          </w:rPr>
          <w:t>The Twelfth Man</w:t>
        </w:r>
      </w:hyperlink>
    </w:p>
    <w:p w14:paraId="653A3817" w14:textId="77777777" w:rsidR="00D366AE" w:rsidRDefault="00D366AE" w:rsidP="00D366AE">
      <w:r>
        <w:t>Your teacher will allocate you to a group and give you sources to engage with. Examine the sources and discuss the following questions with your group. Be prepared to share your thinking with the class.</w:t>
      </w:r>
    </w:p>
    <w:p w14:paraId="0586AA44" w14:textId="21986804" w:rsidR="00D366AE" w:rsidRDefault="00D366AE" w:rsidP="00D366AE">
      <w:pPr>
        <w:pStyle w:val="ListBullet"/>
      </w:pPr>
      <w:r>
        <w:t xml:space="preserve">Based on these sources, how would you describe the experience of contact between European settlers and </w:t>
      </w:r>
      <w:r w:rsidR="00057E29">
        <w:t>I</w:t>
      </w:r>
      <w:r>
        <w:t>ndigenous peoples?</w:t>
      </w:r>
    </w:p>
    <w:p w14:paraId="1A3EB95D" w14:textId="77777777" w:rsidR="00D366AE" w:rsidRDefault="00D366AE" w:rsidP="00D366AE">
      <w:pPr>
        <w:pStyle w:val="ListBullet"/>
      </w:pPr>
      <w:r>
        <w:t>What types of primary sources have been used to support this interpretation?</w:t>
      </w:r>
    </w:p>
    <w:p w14:paraId="7359E346" w14:textId="77777777" w:rsidR="00802410" w:rsidRDefault="00802410" w:rsidP="00802410">
      <w:pPr>
        <w:pStyle w:val="ListBullet"/>
      </w:pPr>
      <w:r>
        <w:t>What perspective is reflected in these sources?</w:t>
      </w:r>
    </w:p>
    <w:p w14:paraId="5A70E100" w14:textId="77777777" w:rsidR="00D366AE" w:rsidRDefault="00D366AE" w:rsidP="00D366AE">
      <w:pPr>
        <w:pStyle w:val="ListBullet"/>
      </w:pPr>
      <w:r>
        <w:t>What perspective(s) are absent from these sources?</w:t>
      </w:r>
    </w:p>
    <w:p w14:paraId="37749E7C" w14:textId="255A5545" w:rsidR="00D366AE" w:rsidRPr="00C13683" w:rsidRDefault="00D366AE" w:rsidP="00D366AE">
      <w:pPr>
        <w:pStyle w:val="FeatureBox2"/>
      </w:pPr>
      <w:r w:rsidRPr="00D366AE">
        <w:rPr>
          <w:rStyle w:val="Strong"/>
        </w:rPr>
        <w:t>Note:</w:t>
      </w:r>
      <w:r w:rsidRPr="00F12C1E">
        <w:rPr>
          <w:rStyle w:val="Strong"/>
          <w:b w:val="0"/>
          <w:bCs w:val="0"/>
        </w:rPr>
        <w:t xml:space="preserve"> </w:t>
      </w:r>
      <w:r w:rsidR="00136EDC">
        <w:rPr>
          <w:rStyle w:val="Strong"/>
          <w:b w:val="0"/>
        </w:rPr>
        <w:t>a</w:t>
      </w:r>
      <w:r>
        <w:rPr>
          <w:rStyle w:val="Strong"/>
          <w:b w:val="0"/>
        </w:rPr>
        <w:t xml:space="preserve"> </w:t>
      </w:r>
      <w:hyperlink r:id="rId58" w:history="1">
        <w:r w:rsidRPr="00F12C1E">
          <w:rPr>
            <w:rStyle w:val="Hyperlink"/>
          </w:rPr>
          <w:t>True for Who</w:t>
        </w:r>
      </w:hyperlink>
      <w:r w:rsidR="00F12C1E">
        <w:rPr>
          <w:rStyle w:val="Strong"/>
          <w:b w:val="0"/>
        </w:rPr>
        <w:t>?</w:t>
      </w:r>
      <w:r>
        <w:rPr>
          <w:rStyle w:val="Strong"/>
          <w:b w:val="0"/>
        </w:rPr>
        <w:t xml:space="preserve"> thinking routine </w:t>
      </w:r>
      <w:r>
        <w:t xml:space="preserve">helps students evaluate how an issue looks from different points of view. The routine also helps students see how perspectives and interpretations can be supported by using evidence from a range of historical sources. </w:t>
      </w:r>
    </w:p>
    <w:p w14:paraId="0FF0BA97" w14:textId="5F6E3DD7" w:rsidR="00C02F82" w:rsidRDefault="00D366AE" w:rsidP="00D366AE">
      <w:r>
        <w:t xml:space="preserve">Take part in a </w:t>
      </w:r>
      <w:hyperlink r:id="rId59" w:history="1">
        <w:r>
          <w:rPr>
            <w:rStyle w:val="Hyperlink"/>
          </w:rPr>
          <w:t xml:space="preserve">True for </w:t>
        </w:r>
        <w:r w:rsidR="00F12C1E">
          <w:rPr>
            <w:rStyle w:val="Hyperlink"/>
          </w:rPr>
          <w:t>W</w:t>
        </w:r>
        <w:r>
          <w:rPr>
            <w:rStyle w:val="Hyperlink"/>
          </w:rPr>
          <w:t>ho?</w:t>
        </w:r>
      </w:hyperlink>
      <w:r>
        <w:t xml:space="preserve"> activity that reflects on the statement ‘</w:t>
      </w:r>
      <w:r w:rsidRPr="005556EF">
        <w:rPr>
          <w:rStyle w:val="Strong"/>
          <w:b w:val="0"/>
        </w:rPr>
        <w:t>Transportation and communication technologies greatly benefited people in Australia from 1788</w:t>
      </w:r>
      <w:r w:rsidR="00F12C1E">
        <w:rPr>
          <w:rStyle w:val="Strong"/>
          <w:b w:val="0"/>
        </w:rPr>
        <w:t xml:space="preserve"> to </w:t>
      </w:r>
      <w:r w:rsidRPr="005556EF">
        <w:rPr>
          <w:rStyle w:val="Strong"/>
          <w:b w:val="0"/>
        </w:rPr>
        <w:t>1900</w:t>
      </w:r>
      <w:r>
        <w:rPr>
          <w:rStyle w:val="Strong"/>
          <w:b w:val="0"/>
        </w:rPr>
        <w:t>’.</w:t>
      </w:r>
      <w:r w:rsidR="00C02F82">
        <w:br w:type="page"/>
      </w:r>
    </w:p>
    <w:p w14:paraId="2132E788" w14:textId="735AA824" w:rsidR="00C02F82" w:rsidRDefault="00C02F82" w:rsidP="00130711">
      <w:pPr>
        <w:pStyle w:val="Heading1"/>
      </w:pPr>
      <w:bookmarkStart w:id="17" w:name="_Hlk128994156"/>
      <w:bookmarkStart w:id="18" w:name="_Toc169847756"/>
      <w:r>
        <w:t>Learning sequence 2</w:t>
      </w:r>
      <w:r w:rsidR="001E6F04">
        <w:t xml:space="preserve"> –</w:t>
      </w:r>
      <w:r>
        <w:t xml:space="preserve"> </w:t>
      </w:r>
      <w:r w:rsidR="00C477A3">
        <w:t>living and working conditions in Australia</w:t>
      </w:r>
      <w:bookmarkEnd w:id="18"/>
    </w:p>
    <w:p w14:paraId="38E91A7B" w14:textId="77291075" w:rsidR="00C02F82" w:rsidRDefault="000734C3" w:rsidP="00FA1F50">
      <w:pPr>
        <w:pStyle w:val="FeatureBox2"/>
      </w:pPr>
      <w:r>
        <w:t xml:space="preserve">This learning sequence will take approximately 3 hours to complete. Students will have opportunities to develop </w:t>
      </w:r>
      <w:r w:rsidR="00CC0744">
        <w:t xml:space="preserve">the </w:t>
      </w:r>
      <w:r>
        <w:t>historical skill</w:t>
      </w:r>
      <w:r w:rsidR="00A0110F">
        <w:t xml:space="preserve"> of analysis and use of sources</w:t>
      </w:r>
      <w:r w:rsidR="00C54AB7">
        <w:t xml:space="preserve"> and </w:t>
      </w:r>
      <w:r w:rsidR="005847C3">
        <w:t xml:space="preserve">their </w:t>
      </w:r>
      <w:r w:rsidR="00C54AB7">
        <w:t>conceptual understanding</w:t>
      </w:r>
      <w:r w:rsidR="00A0110F">
        <w:t xml:space="preserve"> of cause and effect and empathetic understanding</w:t>
      </w:r>
      <w:r>
        <w:t xml:space="preserve"> as they progress through the sequence. Students may require support with elements of literacy, particularly historically contextual vocabulary, in this learning sequence. Activities can be adapted to local contexts to support the creation of culturally safe classrooms. Some activities can be adapted to asynchronous learning.</w:t>
      </w:r>
    </w:p>
    <w:p w14:paraId="61A9C4DC" w14:textId="77777777" w:rsidR="00C02F82" w:rsidRPr="005F4AEA" w:rsidRDefault="00C02F82" w:rsidP="00130711">
      <w:pPr>
        <w:pStyle w:val="Heading2"/>
      </w:pPr>
      <w:bookmarkStart w:id="19" w:name="_Toc169847757"/>
      <w:r>
        <w:t>Syllabus content</w:t>
      </w:r>
      <w:bookmarkEnd w:id="19"/>
    </w:p>
    <w:p w14:paraId="48F22681" w14:textId="77777777" w:rsidR="00C477A3" w:rsidRDefault="00C477A3" w:rsidP="00C477A3">
      <w:r>
        <w:t>Living and working conditions in Australia around the turn of the twentieth century (that is 1900).</w:t>
      </w:r>
    </w:p>
    <w:p w14:paraId="0CBC0300" w14:textId="77777777" w:rsidR="00C477A3" w:rsidRDefault="00C477A3" w:rsidP="00C477A3">
      <w:r>
        <w:t>Students:</w:t>
      </w:r>
    </w:p>
    <w:p w14:paraId="23CBCC33" w14:textId="23475BC4" w:rsidR="00C477A3" w:rsidRDefault="00C477A3" w:rsidP="00C477A3">
      <w:pPr>
        <w:pStyle w:val="ListBullet"/>
      </w:pPr>
      <w:r>
        <w:t>using a range of sources, investigate the living and working conditions of men, women and children around the turn of the twentieth century in Australia</w:t>
      </w:r>
    </w:p>
    <w:p w14:paraId="5C659904" w14:textId="77777777" w:rsidR="00C02F82" w:rsidRDefault="00C02F82" w:rsidP="00130711">
      <w:pPr>
        <w:pStyle w:val="Heading2"/>
      </w:pPr>
      <w:bookmarkStart w:id="20" w:name="_Toc169847758"/>
      <w:r>
        <w:t>Learning intentions and success criteria</w:t>
      </w:r>
      <w:bookmarkEnd w:id="20"/>
    </w:p>
    <w:p w14:paraId="40AC1C26" w14:textId="77777777" w:rsidR="00C02F82" w:rsidRDefault="00C02F82" w:rsidP="00C02F82">
      <w:pPr>
        <w:pStyle w:val="FeatureBox2"/>
      </w:pPr>
      <w:r w:rsidRPr="00B40C8E">
        <w:rPr>
          <w:b/>
          <w:bCs/>
        </w:rPr>
        <w:t>Note:</w:t>
      </w:r>
      <w:r>
        <w:t xml:space="preserve"> these learning intentions and success criteria are general and should be contextualised to suit your school and students’ needs.</w:t>
      </w:r>
    </w:p>
    <w:p w14:paraId="25C0B4A6" w14:textId="77777777" w:rsidR="00C02F82" w:rsidRDefault="00C02F82" w:rsidP="00C02F82">
      <w:r>
        <w:t>Students</w:t>
      </w:r>
      <w:r w:rsidR="00B42697">
        <w:t xml:space="preserve"> will:</w:t>
      </w:r>
    </w:p>
    <w:p w14:paraId="6CDF0BC9" w14:textId="77777777" w:rsidR="00B42697" w:rsidRDefault="00B42697" w:rsidP="00B42697">
      <w:pPr>
        <w:pStyle w:val="ListBullet"/>
      </w:pPr>
      <w:r>
        <w:t xml:space="preserve">know </w:t>
      </w:r>
      <w:r w:rsidR="000734C3">
        <w:t>about the living and working conditions in Australia around the turn of the twentieth century (1900)</w:t>
      </w:r>
    </w:p>
    <w:p w14:paraId="43D402CC" w14:textId="77777777" w:rsidR="000734C3" w:rsidRDefault="000734C3" w:rsidP="00B42697">
      <w:pPr>
        <w:pStyle w:val="ListBullet"/>
      </w:pPr>
      <w:r>
        <w:t xml:space="preserve">understand that children, men and women had different experiences in this </w:t>
      </w:r>
      <w:proofErr w:type="gramStart"/>
      <w:r>
        <w:t>time period</w:t>
      </w:r>
      <w:proofErr w:type="gramEnd"/>
      <w:r>
        <w:t>.</w:t>
      </w:r>
    </w:p>
    <w:p w14:paraId="377C31CA" w14:textId="77777777" w:rsidR="00C02F82" w:rsidRPr="000734C3" w:rsidRDefault="00C02F82" w:rsidP="000734C3">
      <w:r w:rsidRPr="000734C3">
        <w:t xml:space="preserve">Students </w:t>
      </w:r>
      <w:r w:rsidR="000734C3" w:rsidRPr="000734C3">
        <w:t>will be able to:</w:t>
      </w:r>
    </w:p>
    <w:p w14:paraId="328ED884" w14:textId="77777777" w:rsidR="000734C3" w:rsidRPr="000734C3" w:rsidRDefault="000734C3" w:rsidP="000734C3">
      <w:pPr>
        <w:pStyle w:val="ListBullet"/>
      </w:pPr>
      <w:r>
        <w:t>analyse sources to investigate the living and working conditions of men, women and children around the turn of the twentieth century in Australia.</w:t>
      </w:r>
    </w:p>
    <w:p w14:paraId="2D151A65" w14:textId="77777777" w:rsidR="00C02F82" w:rsidRDefault="00C477A3" w:rsidP="00130711">
      <w:pPr>
        <w:pStyle w:val="Heading2"/>
      </w:pPr>
      <w:bookmarkStart w:id="21" w:name="_Toc169847759"/>
      <w:r>
        <w:t>General living conditions</w:t>
      </w:r>
      <w:bookmarkEnd w:id="21"/>
    </w:p>
    <w:bookmarkEnd w:id="17"/>
    <w:p w14:paraId="1DA25163" w14:textId="5D2DEA94" w:rsidR="00C02F82" w:rsidRDefault="00C02F82" w:rsidP="00C02F82">
      <w:pPr>
        <w:pStyle w:val="FeatureBox2"/>
      </w:pPr>
      <w:r w:rsidRPr="5BEE0875">
        <w:rPr>
          <w:b/>
          <w:bCs/>
        </w:rPr>
        <w:t>Note</w:t>
      </w:r>
      <w:r w:rsidRPr="00A77534">
        <w:rPr>
          <w:b/>
          <w:bCs/>
        </w:rPr>
        <w:t>:</w:t>
      </w:r>
      <w:r>
        <w:t xml:space="preserve"> </w:t>
      </w:r>
      <w:r w:rsidR="00F91977">
        <w:t>t</w:t>
      </w:r>
      <w:r w:rsidR="00C477A3">
        <w:t xml:space="preserve">he following learning actives use the </w:t>
      </w:r>
      <w:hyperlink r:id="rId60">
        <w:r w:rsidR="009D7DF7" w:rsidRPr="5BEE0875">
          <w:rPr>
            <w:rStyle w:val="Hyperlink"/>
          </w:rPr>
          <w:t>See</w:t>
        </w:r>
        <w:r w:rsidR="0070283B" w:rsidRPr="5BEE0875">
          <w:rPr>
            <w:rStyle w:val="Hyperlink"/>
          </w:rPr>
          <w:t>,</w:t>
        </w:r>
        <w:r w:rsidR="009D7DF7" w:rsidRPr="5BEE0875">
          <w:rPr>
            <w:rStyle w:val="Hyperlink"/>
          </w:rPr>
          <w:t xml:space="preserve"> </w:t>
        </w:r>
        <w:r w:rsidR="0070283B" w:rsidRPr="5BEE0875">
          <w:rPr>
            <w:rStyle w:val="Hyperlink"/>
          </w:rPr>
          <w:t>T</w:t>
        </w:r>
        <w:r w:rsidR="009D7DF7" w:rsidRPr="5BEE0875">
          <w:rPr>
            <w:rStyle w:val="Hyperlink"/>
          </w:rPr>
          <w:t>hink</w:t>
        </w:r>
        <w:r w:rsidR="0070283B" w:rsidRPr="5BEE0875">
          <w:rPr>
            <w:rStyle w:val="Hyperlink"/>
          </w:rPr>
          <w:t>,</w:t>
        </w:r>
        <w:r w:rsidR="009D7DF7" w:rsidRPr="5BEE0875">
          <w:rPr>
            <w:rStyle w:val="Hyperlink"/>
          </w:rPr>
          <w:t xml:space="preserve"> </w:t>
        </w:r>
        <w:r w:rsidR="0070283B" w:rsidRPr="5BEE0875">
          <w:rPr>
            <w:rStyle w:val="Hyperlink"/>
          </w:rPr>
          <w:t>W</w:t>
        </w:r>
        <w:r w:rsidR="009D7DF7" w:rsidRPr="5BEE0875">
          <w:rPr>
            <w:rStyle w:val="Hyperlink"/>
          </w:rPr>
          <w:t>onder</w:t>
        </w:r>
      </w:hyperlink>
      <w:r w:rsidR="009D7DF7" w:rsidRPr="5BEE0875">
        <w:rPr>
          <w:rStyle w:val="Hyperlink"/>
        </w:rPr>
        <w:t xml:space="preserve"> </w:t>
      </w:r>
      <w:r w:rsidR="00C477A3">
        <w:t xml:space="preserve">thinking routine to encourage students to make careful observations and thoughtful interpretations, stimulating their curiosity and setting the stage for further inquiry. The learning activities end with a combination of a See think wonder thinking routine and a </w:t>
      </w:r>
      <w:hyperlink r:id="rId61" w:history="1">
        <w:r w:rsidR="00C477A3" w:rsidRPr="00C00F1E">
          <w:rPr>
            <w:rStyle w:val="Hyperlink"/>
          </w:rPr>
          <w:t>Gallery walk</w:t>
        </w:r>
      </w:hyperlink>
      <w:r w:rsidR="00C477A3">
        <w:t xml:space="preserve">. This will allow students to share their thinking with the class and engage critically with a large body of historical sources. More information about Gallery walks can be found at </w:t>
      </w:r>
      <w:hyperlink r:id="rId62">
        <w:r w:rsidR="00C477A3" w:rsidRPr="5BEE0875">
          <w:rPr>
            <w:rStyle w:val="Hyperlink"/>
          </w:rPr>
          <w:t xml:space="preserve">Facing History </w:t>
        </w:r>
        <w:r w:rsidR="00695020" w:rsidRPr="5BEE0875">
          <w:rPr>
            <w:rStyle w:val="Hyperlink"/>
          </w:rPr>
          <w:t>–</w:t>
        </w:r>
        <w:r w:rsidR="00C477A3" w:rsidRPr="5BEE0875">
          <w:rPr>
            <w:rStyle w:val="Hyperlink"/>
          </w:rPr>
          <w:t xml:space="preserve"> Gallery </w:t>
        </w:r>
        <w:proofErr w:type="gramStart"/>
        <w:r w:rsidR="00C477A3" w:rsidRPr="5BEE0875">
          <w:rPr>
            <w:rStyle w:val="Hyperlink"/>
          </w:rPr>
          <w:t>walk</w:t>
        </w:r>
        <w:proofErr w:type="gramEnd"/>
      </w:hyperlink>
      <w:r w:rsidR="00C477A3">
        <w:t xml:space="preserve">. There are 6 collections of images included in </w:t>
      </w:r>
      <w:r w:rsidR="009D7DF7">
        <w:t xml:space="preserve">the appendix of </w:t>
      </w:r>
      <w:r w:rsidR="00C477A3">
        <w:t>this document.</w:t>
      </w:r>
    </w:p>
    <w:p w14:paraId="7718FB62" w14:textId="0D0F14B4" w:rsidR="00EC2505" w:rsidRDefault="00EC2505" w:rsidP="00EC2505">
      <w:pPr>
        <w:rPr>
          <w:lang w:eastAsia="zh-CN"/>
        </w:rPr>
      </w:pPr>
      <w:r w:rsidRPr="3624D1FD">
        <w:rPr>
          <w:lang w:eastAsia="zh-CN"/>
        </w:rPr>
        <w:t>Engage with the information about</w:t>
      </w:r>
      <w:hyperlink r:id="rId63" w:anchor=":~:text=These%20are%20photographs%20of,outbreaks%20of%20the%20disease." w:history="1">
        <w:r w:rsidRPr="006F3258">
          <w:rPr>
            <w:rStyle w:val="Hyperlink"/>
            <w:lang w:eastAsia="zh-CN"/>
          </w:rPr>
          <w:t xml:space="preserve"> Photographs taken during cleansing operations in quarantine areas, Sydney.</w:t>
        </w:r>
      </w:hyperlink>
      <w:r w:rsidRPr="3624D1FD">
        <w:rPr>
          <w:lang w:eastAsia="zh-CN"/>
        </w:rPr>
        <w:t xml:space="preserve"> In 6 groups, complete a </w:t>
      </w:r>
      <w:hyperlink r:id="rId64" w:anchor=".Yp6ESZBX9d4.link">
        <w:r>
          <w:rPr>
            <w:rStyle w:val="Hyperlink"/>
            <w:lang w:eastAsia="zh-CN"/>
          </w:rPr>
          <w:t>See</w:t>
        </w:r>
        <w:r w:rsidR="00097B8D">
          <w:rPr>
            <w:rStyle w:val="Hyperlink"/>
            <w:lang w:eastAsia="zh-CN"/>
          </w:rPr>
          <w:t>,</w:t>
        </w:r>
        <w:r>
          <w:rPr>
            <w:rStyle w:val="Hyperlink"/>
            <w:lang w:eastAsia="zh-CN"/>
          </w:rPr>
          <w:t xml:space="preserve"> </w:t>
        </w:r>
        <w:r w:rsidR="00097B8D">
          <w:rPr>
            <w:rStyle w:val="Hyperlink"/>
            <w:lang w:eastAsia="zh-CN"/>
          </w:rPr>
          <w:t>T</w:t>
        </w:r>
        <w:r>
          <w:rPr>
            <w:rStyle w:val="Hyperlink"/>
            <w:lang w:eastAsia="zh-CN"/>
          </w:rPr>
          <w:t>hink</w:t>
        </w:r>
        <w:r w:rsidR="00097B8D">
          <w:rPr>
            <w:rStyle w:val="Hyperlink"/>
            <w:lang w:eastAsia="zh-CN"/>
          </w:rPr>
          <w:t>,</w:t>
        </w:r>
        <w:r>
          <w:rPr>
            <w:rStyle w:val="Hyperlink"/>
            <w:lang w:eastAsia="zh-CN"/>
          </w:rPr>
          <w:t xml:space="preserve"> </w:t>
        </w:r>
        <w:r w:rsidR="00097B8D">
          <w:rPr>
            <w:rStyle w:val="Hyperlink"/>
            <w:lang w:eastAsia="zh-CN"/>
          </w:rPr>
          <w:t>W</w:t>
        </w:r>
        <w:r>
          <w:rPr>
            <w:rStyle w:val="Hyperlink"/>
            <w:lang w:eastAsia="zh-CN"/>
          </w:rPr>
          <w:t>onder</w:t>
        </w:r>
      </w:hyperlink>
      <w:r w:rsidRPr="3624D1FD">
        <w:rPr>
          <w:lang w:eastAsia="zh-CN"/>
        </w:rPr>
        <w:t xml:space="preserve"> </w:t>
      </w:r>
      <w:r>
        <w:rPr>
          <w:lang w:eastAsia="zh-CN"/>
        </w:rPr>
        <w:t xml:space="preserve">routine </w:t>
      </w:r>
      <w:r w:rsidRPr="3624D1FD">
        <w:rPr>
          <w:lang w:eastAsia="zh-CN"/>
        </w:rPr>
        <w:t>on one of the 6 collections of images</w:t>
      </w:r>
      <w:r>
        <w:rPr>
          <w:lang w:eastAsia="zh-CN"/>
        </w:rPr>
        <w:t xml:space="preserve"> that you</w:t>
      </w:r>
      <w:r w:rsidR="004724F7">
        <w:rPr>
          <w:lang w:eastAsia="zh-CN"/>
        </w:rPr>
        <w:t>r</w:t>
      </w:r>
      <w:r>
        <w:rPr>
          <w:lang w:eastAsia="zh-CN"/>
        </w:rPr>
        <w:t xml:space="preserve"> teacher will give you. </w:t>
      </w:r>
      <w:r w:rsidR="007D1058">
        <w:rPr>
          <w:lang w:eastAsia="zh-CN"/>
        </w:rPr>
        <w:t>Record your</w:t>
      </w:r>
      <w:r w:rsidRPr="3624D1FD">
        <w:rPr>
          <w:lang w:eastAsia="zh-CN"/>
        </w:rPr>
        <w:t xml:space="preserve"> routine as a visual display to include in a class </w:t>
      </w:r>
      <w:hyperlink r:id="rId65" w:anchor=".Yp6FcgJ-G2c.link" w:history="1">
        <w:r w:rsidRPr="3624D1FD">
          <w:rPr>
            <w:rStyle w:val="Hyperlink"/>
            <w:lang w:eastAsia="zh-CN"/>
          </w:rPr>
          <w:t>Gallery walk</w:t>
        </w:r>
      </w:hyperlink>
      <w:r w:rsidRPr="3624D1FD">
        <w:rPr>
          <w:lang w:eastAsia="zh-CN"/>
        </w:rPr>
        <w:t>.</w:t>
      </w:r>
    </w:p>
    <w:p w14:paraId="1470D631" w14:textId="795C4241" w:rsidR="00EC2505" w:rsidRDefault="00EC2505" w:rsidP="00EC2505">
      <w:pPr>
        <w:rPr>
          <w:lang w:eastAsia="zh-CN"/>
        </w:rPr>
      </w:pPr>
      <w:r>
        <w:rPr>
          <w:lang w:eastAsia="zh-CN"/>
        </w:rPr>
        <w:t xml:space="preserve">Poor sanitation and public hygiene are strongly linked to the spread of disease. Review </w:t>
      </w:r>
      <w:hyperlink r:id="rId66" w:history="1">
        <w:r w:rsidRPr="00796DB7">
          <w:rPr>
            <w:rStyle w:val="Hyperlink"/>
            <w:lang w:eastAsia="zh-CN"/>
          </w:rPr>
          <w:t xml:space="preserve">Defining moments – </w:t>
        </w:r>
        <w:r w:rsidR="004724F7">
          <w:rPr>
            <w:rStyle w:val="Hyperlink"/>
            <w:lang w:eastAsia="zh-CN"/>
          </w:rPr>
          <w:t>B</w:t>
        </w:r>
        <w:r w:rsidRPr="00796DB7">
          <w:rPr>
            <w:rStyle w:val="Hyperlink"/>
            <w:lang w:eastAsia="zh-CN"/>
          </w:rPr>
          <w:t>ubonic plague</w:t>
        </w:r>
      </w:hyperlink>
      <w:r w:rsidRPr="004724F7">
        <w:t xml:space="preserve"> and access</w:t>
      </w:r>
      <w:r w:rsidR="00802410">
        <w:rPr>
          <w:rStyle w:val="Hyperlink"/>
          <w:color w:val="auto"/>
          <w:u w:val="none"/>
          <w:lang w:eastAsia="zh-CN"/>
        </w:rPr>
        <w:t>,</w:t>
      </w:r>
      <w:r>
        <w:rPr>
          <w:lang w:eastAsia="zh-CN"/>
        </w:rPr>
        <w:t xml:space="preserve"> </w:t>
      </w:r>
      <w:hyperlink r:id="rId67" w:anchor=":~:text=These%20are%20photographs%20of,outbreaks%20of%20the%20disease.">
        <w:r w:rsidRPr="3624D1FD">
          <w:rPr>
            <w:rStyle w:val="Hyperlink"/>
            <w:lang w:eastAsia="zh-CN"/>
          </w:rPr>
          <w:t>Photographs taken during cleansing operations in quarantine areas, Sydney</w:t>
        </w:r>
      </w:hyperlink>
      <w:r w:rsidRPr="004724F7">
        <w:t xml:space="preserve"> </w:t>
      </w:r>
      <w:r>
        <w:rPr>
          <w:lang w:eastAsia="zh-CN"/>
        </w:rPr>
        <w:t xml:space="preserve">and </w:t>
      </w:r>
      <w:hyperlink r:id="rId68" w:history="1">
        <w:r w:rsidRPr="00505C58">
          <w:rPr>
            <w:rStyle w:val="Hyperlink"/>
          </w:rPr>
          <w:t>Prevention of Plague</w:t>
        </w:r>
      </w:hyperlink>
      <w:r>
        <w:rPr>
          <w:lang w:eastAsia="zh-CN"/>
        </w:rPr>
        <w:t xml:space="preserve"> and create a concept map to explain why there were relatively few deaths in Australia during the third pandemic. You may like to consider the following elements:</w:t>
      </w:r>
    </w:p>
    <w:p w14:paraId="47D5C561" w14:textId="77777777" w:rsidR="00EC2505" w:rsidRDefault="00EC2505" w:rsidP="00EC2505">
      <w:pPr>
        <w:pStyle w:val="ListBullet"/>
        <w:rPr>
          <w:lang w:eastAsia="zh-CN"/>
        </w:rPr>
      </w:pPr>
      <w:r w:rsidRPr="5BEE0875">
        <w:rPr>
          <w:lang w:eastAsia="zh-CN"/>
        </w:rPr>
        <w:t>quarantine</w:t>
      </w:r>
    </w:p>
    <w:p w14:paraId="6F020130" w14:textId="77777777" w:rsidR="00EC2505" w:rsidRDefault="00EC2505" w:rsidP="00EC2505">
      <w:pPr>
        <w:pStyle w:val="ListBullet"/>
        <w:rPr>
          <w:lang w:eastAsia="zh-CN"/>
        </w:rPr>
      </w:pPr>
      <w:r w:rsidRPr="5BEE0875">
        <w:rPr>
          <w:lang w:eastAsia="zh-CN"/>
        </w:rPr>
        <w:t>cleansing</w:t>
      </w:r>
    </w:p>
    <w:p w14:paraId="3AF47E4E" w14:textId="2CA07A7F" w:rsidR="00EC2505" w:rsidRDefault="00EC2505" w:rsidP="00EC2505">
      <w:pPr>
        <w:pStyle w:val="ListBullet"/>
        <w:rPr>
          <w:lang w:eastAsia="zh-CN"/>
        </w:rPr>
      </w:pPr>
      <w:r w:rsidRPr="5BEE0875">
        <w:rPr>
          <w:lang w:eastAsia="zh-CN"/>
        </w:rPr>
        <w:t>extermination</w:t>
      </w:r>
      <w:r w:rsidR="00F91977" w:rsidRPr="5BEE0875">
        <w:rPr>
          <w:lang w:eastAsia="zh-CN"/>
        </w:rPr>
        <w:t>.</w:t>
      </w:r>
    </w:p>
    <w:p w14:paraId="509E5784" w14:textId="77777777" w:rsidR="00EC2505" w:rsidRDefault="00EC2505" w:rsidP="00EC2505">
      <w:pPr>
        <w:pStyle w:val="FeatureBox2"/>
      </w:pPr>
      <w:r>
        <w:rPr>
          <w:rStyle w:val="Strong"/>
        </w:rPr>
        <w:t>Note:</w:t>
      </w:r>
      <w:r w:rsidRPr="00F91977">
        <w:rPr>
          <w:rStyle w:val="Strong"/>
          <w:b w:val="0"/>
          <w:bCs w:val="0"/>
        </w:rPr>
        <w:t xml:space="preserve"> </w:t>
      </w:r>
      <w:r w:rsidRPr="009D7DEB">
        <w:t>teachers will need to create a</w:t>
      </w:r>
      <w:r>
        <w:t xml:space="preserve"> free </w:t>
      </w:r>
      <w:r w:rsidRPr="009D7DEB">
        <w:t>account to access material on ABC i</w:t>
      </w:r>
      <w:r>
        <w:t>V</w:t>
      </w:r>
      <w:r w:rsidRPr="009D7DEB">
        <w:t xml:space="preserve">iew. </w:t>
      </w:r>
      <w:r>
        <w:t>For video resources, closed captions should be turned on to allow accessibility for students who are hearing impaired.</w:t>
      </w:r>
    </w:p>
    <w:p w14:paraId="65905358" w14:textId="1AAA2731" w:rsidR="00EC2505" w:rsidRDefault="003317A6" w:rsidP="000734C3">
      <w:pPr>
        <w:rPr>
          <w:lang w:eastAsia="zh-CN"/>
        </w:rPr>
      </w:pPr>
      <w:r>
        <w:rPr>
          <w:lang w:eastAsia="zh-CN"/>
        </w:rPr>
        <w:t>Engage with</w:t>
      </w:r>
      <w:r w:rsidR="00EC2505" w:rsidRPr="3624D1FD">
        <w:rPr>
          <w:lang w:eastAsia="zh-CN"/>
        </w:rPr>
        <w:t xml:space="preserve"> </w:t>
      </w:r>
      <w:hyperlink r:id="rId69" w:history="1">
        <w:r w:rsidR="00EC2505">
          <w:rPr>
            <w:rStyle w:val="Hyperlink"/>
            <w:lang w:eastAsia="zh-CN"/>
          </w:rPr>
          <w:t xml:space="preserve">Further </w:t>
        </w:r>
        <w:r w:rsidR="006F3258">
          <w:rPr>
            <w:rStyle w:val="Hyperlink"/>
            <w:lang w:eastAsia="zh-CN"/>
          </w:rPr>
          <w:t>B</w:t>
        </w:r>
        <w:r w:rsidR="00EC2505">
          <w:rPr>
            <w:rStyle w:val="Hyperlink"/>
            <w:lang w:eastAsia="zh-CN"/>
          </w:rPr>
          <w:t xml:space="preserve">ack </w:t>
        </w:r>
        <w:r w:rsidR="006F3258">
          <w:rPr>
            <w:rStyle w:val="Hyperlink"/>
            <w:lang w:eastAsia="zh-CN"/>
          </w:rPr>
          <w:t>I</w:t>
        </w:r>
        <w:r w:rsidR="00EC2505">
          <w:rPr>
            <w:rStyle w:val="Hyperlink"/>
            <w:lang w:eastAsia="zh-CN"/>
          </w:rPr>
          <w:t xml:space="preserve">n </w:t>
        </w:r>
        <w:r w:rsidR="006F3258">
          <w:rPr>
            <w:rStyle w:val="Hyperlink"/>
            <w:lang w:eastAsia="zh-CN"/>
          </w:rPr>
          <w:t>T</w:t>
        </w:r>
        <w:r w:rsidR="00EC2505">
          <w:rPr>
            <w:rStyle w:val="Hyperlink"/>
            <w:lang w:eastAsia="zh-CN"/>
          </w:rPr>
          <w:t xml:space="preserve">ime </w:t>
        </w:r>
        <w:r w:rsidR="006F3258">
          <w:rPr>
            <w:rStyle w:val="Hyperlink"/>
            <w:lang w:eastAsia="zh-CN"/>
          </w:rPr>
          <w:t>F</w:t>
        </w:r>
        <w:r w:rsidR="00EC2505">
          <w:rPr>
            <w:rStyle w:val="Hyperlink"/>
            <w:lang w:eastAsia="zh-CN"/>
          </w:rPr>
          <w:t xml:space="preserve">or </w:t>
        </w:r>
        <w:r w:rsidR="006F3258">
          <w:rPr>
            <w:rStyle w:val="Hyperlink"/>
            <w:lang w:eastAsia="zh-CN"/>
          </w:rPr>
          <w:t>D</w:t>
        </w:r>
        <w:r w:rsidR="00EC2505">
          <w:rPr>
            <w:rStyle w:val="Hyperlink"/>
            <w:lang w:eastAsia="zh-CN"/>
          </w:rPr>
          <w:t>inner</w:t>
        </w:r>
        <w:r w:rsidR="006F3258">
          <w:rPr>
            <w:rStyle w:val="Hyperlink"/>
            <w:lang w:eastAsia="zh-CN"/>
          </w:rPr>
          <w:t xml:space="preserve"> –</w:t>
        </w:r>
        <w:r w:rsidR="00EC2505">
          <w:rPr>
            <w:rStyle w:val="Hyperlink"/>
            <w:lang w:eastAsia="zh-CN"/>
          </w:rPr>
          <w:t xml:space="preserve"> </w:t>
        </w:r>
        <w:r w:rsidR="006F3258">
          <w:rPr>
            <w:rStyle w:val="Hyperlink"/>
            <w:lang w:eastAsia="zh-CN"/>
          </w:rPr>
          <w:t>E</w:t>
        </w:r>
        <w:r w:rsidR="00EC2505">
          <w:rPr>
            <w:rStyle w:val="Hyperlink"/>
            <w:lang w:eastAsia="zh-CN"/>
          </w:rPr>
          <w:t>pisode 1</w:t>
        </w:r>
        <w:r w:rsidR="006F3258">
          <w:rPr>
            <w:rStyle w:val="Hyperlink"/>
            <w:lang w:eastAsia="zh-CN"/>
          </w:rPr>
          <w:t>:</w:t>
        </w:r>
        <w:r w:rsidR="00EC2505">
          <w:rPr>
            <w:rStyle w:val="Hyperlink"/>
            <w:lang w:eastAsia="zh-CN"/>
          </w:rPr>
          <w:t xml:space="preserve"> The 1900s</w:t>
        </w:r>
      </w:hyperlink>
      <w:r w:rsidR="006F3258">
        <w:rPr>
          <w:rStyle w:val="Hyperlink"/>
          <w:lang w:eastAsia="zh-CN"/>
        </w:rPr>
        <w:t xml:space="preserve"> (58:00)</w:t>
      </w:r>
      <w:r w:rsidR="00EC2505" w:rsidRPr="3624D1FD">
        <w:rPr>
          <w:lang w:eastAsia="zh-CN"/>
        </w:rPr>
        <w:t xml:space="preserve"> </w:t>
      </w:r>
      <w:r w:rsidR="006F3258">
        <w:rPr>
          <w:lang w:eastAsia="zh-CN"/>
        </w:rPr>
        <w:t>(</w:t>
      </w:r>
      <w:r w:rsidR="00EC2505" w:rsidRPr="3624D1FD">
        <w:rPr>
          <w:lang w:eastAsia="zh-CN"/>
        </w:rPr>
        <w:t>from 6:34–22:24</w:t>
      </w:r>
      <w:r w:rsidR="006F3258">
        <w:rPr>
          <w:lang w:eastAsia="zh-CN"/>
        </w:rPr>
        <w:t>)</w:t>
      </w:r>
      <w:r w:rsidR="00EC2505" w:rsidRPr="3624D1FD">
        <w:rPr>
          <w:lang w:eastAsia="zh-CN"/>
        </w:rPr>
        <w:t xml:space="preserve"> and </w:t>
      </w:r>
      <w:r w:rsidR="000734C3">
        <w:rPr>
          <w:lang w:eastAsia="zh-CN"/>
        </w:rPr>
        <w:t>i</w:t>
      </w:r>
      <w:r w:rsidR="00EC2505" w:rsidRPr="3624D1FD">
        <w:rPr>
          <w:lang w:eastAsia="zh-CN"/>
        </w:rPr>
        <w:t xml:space="preserve">dentify examples of English influence on Australian life, </w:t>
      </w:r>
      <w:r w:rsidR="00EC2505">
        <w:rPr>
          <w:lang w:eastAsia="zh-CN"/>
        </w:rPr>
        <w:t xml:space="preserve">household </w:t>
      </w:r>
      <w:r w:rsidR="00EC2505" w:rsidRPr="3624D1FD">
        <w:rPr>
          <w:lang w:eastAsia="zh-CN"/>
        </w:rPr>
        <w:t xml:space="preserve">tasks for men and </w:t>
      </w:r>
      <w:r w:rsidR="00EC2505">
        <w:rPr>
          <w:lang w:eastAsia="zh-CN"/>
        </w:rPr>
        <w:t xml:space="preserve">household </w:t>
      </w:r>
      <w:r w:rsidR="00EC2505" w:rsidRPr="3624D1FD">
        <w:rPr>
          <w:lang w:eastAsia="zh-CN"/>
        </w:rPr>
        <w:t xml:space="preserve">tasks for </w:t>
      </w:r>
      <w:r w:rsidR="00EC2505">
        <w:rPr>
          <w:lang w:eastAsia="zh-CN"/>
        </w:rPr>
        <w:t>wo</w:t>
      </w:r>
      <w:r w:rsidR="00EC2505" w:rsidRPr="3624D1FD">
        <w:rPr>
          <w:lang w:eastAsia="zh-CN"/>
        </w:rPr>
        <w:t xml:space="preserve">men. </w:t>
      </w:r>
      <w:r w:rsidR="005C1D5B">
        <w:rPr>
          <w:bCs/>
          <w:lang w:eastAsia="zh-CN"/>
        </w:rPr>
        <w:fldChar w:fldCharType="begin"/>
      </w:r>
      <w:r w:rsidR="005C1D5B">
        <w:rPr>
          <w:lang w:eastAsia="zh-CN"/>
        </w:rPr>
        <w:instrText xml:space="preserve"> REF _Ref165623713 </w:instrText>
      </w:r>
      <w:r w:rsidR="005C1D5B">
        <w:rPr>
          <w:bCs/>
          <w:lang w:eastAsia="zh-CN"/>
        </w:rPr>
        <w:fldChar w:fldCharType="separate"/>
      </w:r>
      <w:r w:rsidR="00BB3BFA">
        <w:t xml:space="preserve">Table </w:t>
      </w:r>
      <w:r w:rsidR="00BB3BFA">
        <w:rPr>
          <w:noProof/>
        </w:rPr>
        <w:t>5</w:t>
      </w:r>
      <w:r w:rsidR="005C1D5B">
        <w:rPr>
          <w:bCs/>
          <w:lang w:eastAsia="zh-CN"/>
        </w:rPr>
        <w:fldChar w:fldCharType="end"/>
      </w:r>
      <w:r w:rsidR="005C1D5B">
        <w:rPr>
          <w:bCs/>
          <w:lang w:eastAsia="zh-CN"/>
        </w:rPr>
        <w:t xml:space="preserve"> </w:t>
      </w:r>
      <w:r w:rsidR="00EC2505" w:rsidRPr="3624D1FD">
        <w:rPr>
          <w:lang w:eastAsia="zh-CN"/>
        </w:rPr>
        <w:t>will help you to organise your lists.</w:t>
      </w:r>
    </w:p>
    <w:p w14:paraId="6CDA427D" w14:textId="728FE970" w:rsidR="00EC2505" w:rsidRDefault="00EC2505" w:rsidP="00EC2505">
      <w:pPr>
        <w:pStyle w:val="Caption"/>
      </w:pPr>
      <w:bookmarkStart w:id="22" w:name="_Ref165623713"/>
      <w:r>
        <w:t xml:space="preserve">Table </w:t>
      </w:r>
      <w:r w:rsidR="006D0C31">
        <w:fldChar w:fldCharType="begin"/>
      </w:r>
      <w:r w:rsidR="006D0C31">
        <w:instrText xml:space="preserve"> SEQ Table \* ARABIC </w:instrText>
      </w:r>
      <w:r w:rsidR="006D0C31">
        <w:fldChar w:fldCharType="separate"/>
      </w:r>
      <w:r w:rsidR="00BB3BFA">
        <w:rPr>
          <w:noProof/>
        </w:rPr>
        <w:t>5</w:t>
      </w:r>
      <w:r w:rsidR="006D0C31">
        <w:rPr>
          <w:noProof/>
        </w:rPr>
        <w:fldChar w:fldCharType="end"/>
      </w:r>
      <w:bookmarkEnd w:id="22"/>
      <w:r>
        <w:t xml:space="preserve"> – Australian lifestyle circa 1900</w:t>
      </w:r>
    </w:p>
    <w:tbl>
      <w:tblPr>
        <w:tblStyle w:val="Tableheader"/>
        <w:tblW w:w="0" w:type="auto"/>
        <w:tblInd w:w="-30" w:type="dxa"/>
        <w:tblLook w:val="04A0" w:firstRow="1" w:lastRow="0" w:firstColumn="1" w:lastColumn="0" w:noHBand="0" w:noVBand="1"/>
        <w:tblCaption w:val="Australian lifestyle circa 1900"/>
        <w:tblDescription w:val="Space for students to note down examples of English influence on Australian life and examples of household tasks for men and women."/>
      </w:tblPr>
      <w:tblGrid>
        <w:gridCol w:w="3190"/>
        <w:gridCol w:w="3191"/>
        <w:gridCol w:w="3191"/>
      </w:tblGrid>
      <w:tr w:rsidR="00EC2505" w:rsidRPr="005C1D5B" w14:paraId="2A4CCF90" w14:textId="77777777" w:rsidTr="00EC25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0" w:type="dxa"/>
          </w:tcPr>
          <w:p w14:paraId="0C35A85B" w14:textId="77777777" w:rsidR="00EC2505" w:rsidRPr="005C1D5B" w:rsidRDefault="00EC2505" w:rsidP="005C1D5B">
            <w:r w:rsidRPr="005C1D5B">
              <w:t>Examples of English influence on Australian life</w:t>
            </w:r>
          </w:p>
        </w:tc>
        <w:tc>
          <w:tcPr>
            <w:tcW w:w="3191" w:type="dxa"/>
          </w:tcPr>
          <w:p w14:paraId="018850C0" w14:textId="77777777" w:rsidR="00EC2505" w:rsidRPr="005C1D5B" w:rsidRDefault="00EC2505" w:rsidP="005C1D5B">
            <w:pPr>
              <w:cnfStyle w:val="100000000000" w:firstRow="1" w:lastRow="0" w:firstColumn="0" w:lastColumn="0" w:oddVBand="0" w:evenVBand="0" w:oddHBand="0" w:evenHBand="0" w:firstRowFirstColumn="0" w:firstRowLastColumn="0" w:lastRowFirstColumn="0" w:lastRowLastColumn="0"/>
            </w:pPr>
            <w:r w:rsidRPr="005C1D5B">
              <w:t>Examples of tasks for men</w:t>
            </w:r>
          </w:p>
        </w:tc>
        <w:tc>
          <w:tcPr>
            <w:tcW w:w="3191" w:type="dxa"/>
          </w:tcPr>
          <w:p w14:paraId="658E973C" w14:textId="77777777" w:rsidR="00EC2505" w:rsidRPr="005C1D5B" w:rsidRDefault="00EC2505" w:rsidP="005C1D5B">
            <w:pPr>
              <w:cnfStyle w:val="100000000000" w:firstRow="1" w:lastRow="0" w:firstColumn="0" w:lastColumn="0" w:oddVBand="0" w:evenVBand="0" w:oddHBand="0" w:evenHBand="0" w:firstRowFirstColumn="0" w:firstRowLastColumn="0" w:lastRowFirstColumn="0" w:lastRowLastColumn="0"/>
            </w:pPr>
            <w:r w:rsidRPr="005C1D5B">
              <w:t>Examples of tasks for women</w:t>
            </w:r>
          </w:p>
        </w:tc>
      </w:tr>
      <w:tr w:rsidR="00EC2505" w14:paraId="69D2663A" w14:textId="77777777" w:rsidTr="001F1054">
        <w:trPr>
          <w:cnfStyle w:val="000000100000" w:firstRow="0" w:lastRow="0" w:firstColumn="0" w:lastColumn="0" w:oddVBand="0" w:evenVBand="0" w:oddHBand="1" w:evenHBand="0" w:firstRowFirstColumn="0" w:firstRowLastColumn="0" w:lastRowFirstColumn="0" w:lastRowLastColumn="0"/>
          <w:trHeight w:val="2018"/>
        </w:trPr>
        <w:tc>
          <w:tcPr>
            <w:cnfStyle w:val="001000000000" w:firstRow="0" w:lastRow="0" w:firstColumn="1" w:lastColumn="0" w:oddVBand="0" w:evenVBand="0" w:oddHBand="0" w:evenHBand="0" w:firstRowFirstColumn="0" w:firstRowLastColumn="0" w:lastRowFirstColumn="0" w:lastRowLastColumn="0"/>
            <w:tcW w:w="3190" w:type="dxa"/>
          </w:tcPr>
          <w:p w14:paraId="5FC3826E" w14:textId="77777777" w:rsidR="00EC2505" w:rsidRDefault="00EC2505" w:rsidP="004C241C">
            <w:pPr>
              <w:rPr>
                <w:lang w:eastAsia="zh-CN"/>
              </w:rPr>
            </w:pPr>
          </w:p>
        </w:tc>
        <w:tc>
          <w:tcPr>
            <w:tcW w:w="3191" w:type="dxa"/>
          </w:tcPr>
          <w:p w14:paraId="6A6F9BDC" w14:textId="77777777" w:rsidR="00EC2505" w:rsidRDefault="00EC2505" w:rsidP="004C241C">
            <w:pPr>
              <w:cnfStyle w:val="000000100000" w:firstRow="0" w:lastRow="0" w:firstColumn="0" w:lastColumn="0" w:oddVBand="0" w:evenVBand="0" w:oddHBand="1" w:evenHBand="0" w:firstRowFirstColumn="0" w:firstRowLastColumn="0" w:lastRowFirstColumn="0" w:lastRowLastColumn="0"/>
              <w:rPr>
                <w:lang w:eastAsia="zh-CN"/>
              </w:rPr>
            </w:pPr>
          </w:p>
        </w:tc>
        <w:tc>
          <w:tcPr>
            <w:tcW w:w="3191" w:type="dxa"/>
          </w:tcPr>
          <w:p w14:paraId="56BB4852" w14:textId="77777777" w:rsidR="00EC2505" w:rsidRDefault="00EC2505" w:rsidP="004C241C">
            <w:pPr>
              <w:cnfStyle w:val="000000100000" w:firstRow="0" w:lastRow="0" w:firstColumn="0" w:lastColumn="0" w:oddVBand="0" w:evenVBand="0" w:oddHBand="1" w:evenHBand="0" w:firstRowFirstColumn="0" w:firstRowLastColumn="0" w:lastRowFirstColumn="0" w:lastRowLastColumn="0"/>
              <w:rPr>
                <w:lang w:eastAsia="zh-CN"/>
              </w:rPr>
            </w:pPr>
          </w:p>
        </w:tc>
      </w:tr>
    </w:tbl>
    <w:p w14:paraId="47A8A340" w14:textId="34BE790A" w:rsidR="00EC2505" w:rsidRDefault="00EC2505" w:rsidP="00EC2505">
      <w:pPr>
        <w:rPr>
          <w:lang w:eastAsia="zh-CN"/>
        </w:rPr>
      </w:pPr>
      <w:r>
        <w:rPr>
          <w:lang w:eastAsia="zh-CN"/>
        </w:rPr>
        <w:t xml:space="preserve">The Ferone family were concerned about using the ‘dunny’. Examine the article </w:t>
      </w:r>
      <w:hyperlink r:id="rId70" w:history="1">
        <w:r>
          <w:rPr>
            <w:rStyle w:val="Hyperlink"/>
            <w:lang w:eastAsia="zh-CN"/>
          </w:rPr>
          <w:t xml:space="preserve">Present and </w:t>
        </w:r>
        <w:r w:rsidR="005C1D5B">
          <w:rPr>
            <w:rStyle w:val="Hyperlink"/>
            <w:lang w:eastAsia="zh-CN"/>
          </w:rPr>
          <w:t>P</w:t>
        </w:r>
        <w:r>
          <w:rPr>
            <w:rStyle w:val="Hyperlink"/>
            <w:lang w:eastAsia="zh-CN"/>
          </w:rPr>
          <w:t xml:space="preserve">ast </w:t>
        </w:r>
        <w:r w:rsidR="005C1D5B">
          <w:rPr>
            <w:rStyle w:val="Hyperlink"/>
            <w:lang w:eastAsia="zh-CN"/>
          </w:rPr>
          <w:t>F</w:t>
        </w:r>
        <w:r>
          <w:rPr>
            <w:rStyle w:val="Hyperlink"/>
            <w:lang w:eastAsia="zh-CN"/>
          </w:rPr>
          <w:t xml:space="preserve">amily </w:t>
        </w:r>
        <w:r w:rsidR="005C1D5B">
          <w:rPr>
            <w:rStyle w:val="Hyperlink"/>
            <w:lang w:eastAsia="zh-CN"/>
          </w:rPr>
          <w:t>L</w:t>
        </w:r>
        <w:r>
          <w:rPr>
            <w:rStyle w:val="Hyperlink"/>
            <w:lang w:eastAsia="zh-CN"/>
          </w:rPr>
          <w:t xml:space="preserve">ife </w:t>
        </w:r>
        <w:r w:rsidR="005C1D5B">
          <w:rPr>
            <w:rStyle w:val="Hyperlink"/>
            <w:lang w:eastAsia="zh-CN"/>
          </w:rPr>
          <w:t>–</w:t>
        </w:r>
        <w:r>
          <w:rPr>
            <w:rStyle w:val="Hyperlink"/>
            <w:lang w:eastAsia="zh-CN"/>
          </w:rPr>
          <w:t xml:space="preserve"> </w:t>
        </w:r>
        <w:r w:rsidR="005C1D5B">
          <w:rPr>
            <w:rStyle w:val="Hyperlink"/>
            <w:lang w:eastAsia="zh-CN"/>
          </w:rPr>
          <w:t>T</w:t>
        </w:r>
        <w:r>
          <w:rPr>
            <w:rStyle w:val="Hyperlink"/>
            <w:lang w:eastAsia="zh-CN"/>
          </w:rPr>
          <w:t>oilets</w:t>
        </w:r>
      </w:hyperlink>
      <w:r>
        <w:rPr>
          <w:lang w:eastAsia="zh-CN"/>
        </w:rPr>
        <w:t xml:space="preserve"> and observe the 3 images of Australian made commodes. Conduct a </w:t>
      </w:r>
      <w:hyperlink r:id="rId71" w:anchor=".YpAqswdF7eo.link" w:history="1">
        <w:r w:rsidRPr="00FC2018">
          <w:rPr>
            <w:rStyle w:val="Hyperlink"/>
            <w:lang w:eastAsia="zh-CN"/>
          </w:rPr>
          <w:t>See</w:t>
        </w:r>
        <w:r w:rsidR="005C1D5B">
          <w:rPr>
            <w:rStyle w:val="Hyperlink"/>
            <w:lang w:eastAsia="zh-CN"/>
          </w:rPr>
          <w:t>, T</w:t>
        </w:r>
        <w:r w:rsidRPr="00FC2018">
          <w:rPr>
            <w:rStyle w:val="Hyperlink"/>
            <w:lang w:eastAsia="zh-CN"/>
          </w:rPr>
          <w:t>hink</w:t>
        </w:r>
        <w:r w:rsidR="005C1D5B">
          <w:rPr>
            <w:rStyle w:val="Hyperlink"/>
            <w:lang w:eastAsia="zh-CN"/>
          </w:rPr>
          <w:t>, W</w:t>
        </w:r>
        <w:r w:rsidRPr="00FC2018">
          <w:rPr>
            <w:rStyle w:val="Hyperlink"/>
            <w:lang w:eastAsia="zh-CN"/>
          </w:rPr>
          <w:t>onder</w:t>
        </w:r>
      </w:hyperlink>
      <w:r>
        <w:rPr>
          <w:lang w:eastAsia="zh-CN"/>
        </w:rPr>
        <w:t xml:space="preserve"> routine on these 3 images. Remember to reflect on the source information that is included under each image.</w:t>
      </w:r>
    </w:p>
    <w:p w14:paraId="2B8BA279" w14:textId="0A364EB3" w:rsidR="00EC2505" w:rsidRDefault="00EC2505" w:rsidP="00130711">
      <w:pPr>
        <w:pStyle w:val="Heading2"/>
      </w:pPr>
      <w:bookmarkStart w:id="23" w:name="_Toc169847760"/>
      <w:r>
        <w:t xml:space="preserve">Children in Australia at the turn of the </w:t>
      </w:r>
      <w:r w:rsidR="001E6F04">
        <w:t>t</w:t>
      </w:r>
      <w:r>
        <w:t>wentieth century</w:t>
      </w:r>
      <w:bookmarkEnd w:id="23"/>
    </w:p>
    <w:p w14:paraId="26E4B5BB" w14:textId="7FCA6662" w:rsidR="00EC2505" w:rsidRPr="00EC2505" w:rsidRDefault="00EC2505" w:rsidP="00EC2505">
      <w:pPr>
        <w:pStyle w:val="FeatureBox2"/>
      </w:pPr>
      <w:r w:rsidRPr="00EC2505">
        <w:rPr>
          <w:rStyle w:val="Strong"/>
        </w:rPr>
        <w:t>Note:</w:t>
      </w:r>
      <w:r>
        <w:t xml:space="preserve"> a </w:t>
      </w:r>
      <w:hyperlink r:id="rId72" w:history="1">
        <w:r w:rsidRPr="000A7440">
          <w:rPr>
            <w:rStyle w:val="Hyperlink"/>
          </w:rPr>
          <w:t xml:space="preserve">3-2-1 </w:t>
        </w:r>
        <w:r w:rsidR="000A7440" w:rsidRPr="000A7440">
          <w:rPr>
            <w:rStyle w:val="Hyperlink"/>
          </w:rPr>
          <w:t>B</w:t>
        </w:r>
        <w:r w:rsidRPr="000A7440">
          <w:rPr>
            <w:rStyle w:val="Hyperlink"/>
          </w:rPr>
          <w:t>ridge</w:t>
        </w:r>
      </w:hyperlink>
      <w:r>
        <w:t xml:space="preserve"> thinking routine helps students understand their own process of learning by reflecting on a topic before and after a learning experience and considering how their thinking changed. This routine works well when students have some prior knowledge of the topic. At the conclusion of the activity, explain to students that their initial thinking is not right or wrong; it is just a starting point. </w:t>
      </w:r>
    </w:p>
    <w:p w14:paraId="2F1C7C22" w14:textId="77777777" w:rsidR="00EC2505" w:rsidRPr="00EC2505" w:rsidRDefault="00EC2505" w:rsidP="00EC2505">
      <w:r w:rsidRPr="00EC2505">
        <w:t xml:space="preserve">Participate in a </w:t>
      </w:r>
      <w:hyperlink r:id="rId73" w:history="1">
        <w:r w:rsidRPr="00EC2505">
          <w:rPr>
            <w:rStyle w:val="Hyperlink"/>
          </w:rPr>
          <w:t>3-2-1 Bridge</w:t>
        </w:r>
      </w:hyperlink>
      <w:r w:rsidRPr="00EC2505">
        <w:t xml:space="preserve"> thinking routine about childhood in Australia at the turn of the twentieth century. Quickly record words and questions that reflect your current understanding of childhood in Australia at the turn of the twentieth century. Record these in the form of:</w:t>
      </w:r>
    </w:p>
    <w:p w14:paraId="72D2FCD7" w14:textId="77777777" w:rsidR="00EC2505" w:rsidRPr="00EC2505" w:rsidRDefault="00EC2505" w:rsidP="00EC2505">
      <w:pPr>
        <w:pStyle w:val="ListBullet"/>
      </w:pPr>
      <w:r>
        <w:t>3 words or thoughts</w:t>
      </w:r>
    </w:p>
    <w:p w14:paraId="233AB1CD" w14:textId="77777777" w:rsidR="00EC2505" w:rsidRPr="00EC2505" w:rsidRDefault="00EC2505" w:rsidP="00EC2505">
      <w:pPr>
        <w:pStyle w:val="ListBullet"/>
      </w:pPr>
      <w:r>
        <w:t>2 questions</w:t>
      </w:r>
    </w:p>
    <w:p w14:paraId="1DC3DC51" w14:textId="77777777" w:rsidR="00EC2505" w:rsidRPr="00EC2505" w:rsidRDefault="00EC2505" w:rsidP="00EC2505">
      <w:pPr>
        <w:pStyle w:val="ListBullet"/>
      </w:pPr>
      <w:r>
        <w:t>1 metaphor or simile.</w:t>
      </w:r>
    </w:p>
    <w:p w14:paraId="7DE7D6E7" w14:textId="6CA8F251" w:rsidR="00EC2505" w:rsidRPr="00EC2505" w:rsidRDefault="00EC2505" w:rsidP="00EC2505">
      <w:r w:rsidRPr="00EC2505">
        <w:t xml:space="preserve">Use the graph </w:t>
      </w:r>
      <w:hyperlink r:id="rId74" w:history="1">
        <w:r w:rsidRPr="00EC2505">
          <w:rPr>
            <w:rStyle w:val="Hyperlink"/>
          </w:rPr>
          <w:t>Child mortality rate (under five years old) in Australia from 1860 to 2020</w:t>
        </w:r>
      </w:hyperlink>
      <w:r w:rsidRPr="00EC2505">
        <w:t xml:space="preserve"> to determine whether it would be significantly better to be born in Australia in 1865, 1886 or 1905.</w:t>
      </w:r>
    </w:p>
    <w:p w14:paraId="422C670F" w14:textId="2FEA6E18" w:rsidR="00EC2505" w:rsidRPr="00EC2505" w:rsidRDefault="00EC2505" w:rsidP="00EC2505">
      <w:r>
        <w:t xml:space="preserve">Complete a </w:t>
      </w:r>
      <w:hyperlink r:id="rId75" w:history="1">
        <w:r w:rsidR="00531BEF">
          <w:rPr>
            <w:rStyle w:val="Hyperlink"/>
          </w:rPr>
          <w:t>Quick writes</w:t>
        </w:r>
      </w:hyperlink>
      <w:r>
        <w:t xml:space="preserve"> after engaging with the article </w:t>
      </w:r>
      <w:hyperlink r:id="rId76">
        <w:r w:rsidRPr="7823C44B">
          <w:rPr>
            <w:rStyle w:val="Hyperlink"/>
          </w:rPr>
          <w:t xml:space="preserve">Working class kids: </w:t>
        </w:r>
        <w:r w:rsidR="002F7BAD" w:rsidRPr="7823C44B">
          <w:rPr>
            <w:rStyle w:val="Hyperlink"/>
          </w:rPr>
          <w:t>T</w:t>
        </w:r>
        <w:r w:rsidRPr="7823C44B">
          <w:rPr>
            <w:rStyle w:val="Hyperlink"/>
          </w:rPr>
          <w:t>he tough life colonial children faced</w:t>
        </w:r>
      </w:hyperlink>
      <w:r>
        <w:t>.</w:t>
      </w:r>
    </w:p>
    <w:p w14:paraId="3C7A9021" w14:textId="27355D2B" w:rsidR="00EC2505" w:rsidRPr="00EC2505" w:rsidRDefault="00EC2505" w:rsidP="000734C3">
      <w:r>
        <w:t>A</w:t>
      </w:r>
      <w:r w:rsidR="002F7BAD">
        <w:t>c</w:t>
      </w:r>
      <w:r w:rsidR="00295351">
        <w:t>cess</w:t>
      </w:r>
      <w:r>
        <w:t xml:space="preserve"> the clip </w:t>
      </w:r>
      <w:hyperlink r:id="rId77">
        <w:r w:rsidRPr="5BEE0875">
          <w:rPr>
            <w:rStyle w:val="Hyperlink"/>
          </w:rPr>
          <w:t xml:space="preserve">Growing </w:t>
        </w:r>
        <w:r w:rsidR="002F7BAD" w:rsidRPr="5BEE0875">
          <w:rPr>
            <w:rStyle w:val="Hyperlink"/>
          </w:rPr>
          <w:t>U</w:t>
        </w:r>
        <w:r w:rsidRPr="5BEE0875">
          <w:rPr>
            <w:rStyle w:val="Hyperlink"/>
          </w:rPr>
          <w:t xml:space="preserve">p </w:t>
        </w:r>
        <w:r w:rsidR="002F7BAD" w:rsidRPr="5BEE0875">
          <w:rPr>
            <w:rStyle w:val="Hyperlink"/>
          </w:rPr>
          <w:t>I</w:t>
        </w:r>
        <w:r w:rsidRPr="5BEE0875">
          <w:rPr>
            <w:rStyle w:val="Hyperlink"/>
          </w:rPr>
          <w:t xml:space="preserve">n </w:t>
        </w:r>
        <w:r w:rsidR="002F7BAD" w:rsidRPr="5BEE0875">
          <w:rPr>
            <w:rStyle w:val="Hyperlink"/>
          </w:rPr>
          <w:t>T</w:t>
        </w:r>
        <w:r w:rsidRPr="5BEE0875">
          <w:rPr>
            <w:rStyle w:val="Hyperlink"/>
          </w:rPr>
          <w:t xml:space="preserve">he </w:t>
        </w:r>
        <w:r w:rsidR="002F7BAD" w:rsidRPr="5BEE0875">
          <w:rPr>
            <w:rStyle w:val="Hyperlink"/>
          </w:rPr>
          <w:t xml:space="preserve">Early </w:t>
        </w:r>
        <w:r w:rsidRPr="5BEE0875">
          <w:rPr>
            <w:rStyle w:val="Hyperlink"/>
          </w:rPr>
          <w:t>1900s</w:t>
        </w:r>
        <w:r w:rsidR="002F7BAD" w:rsidRPr="5BEE0875">
          <w:rPr>
            <w:rStyle w:val="Hyperlink"/>
          </w:rPr>
          <w:t xml:space="preserve"> –</w:t>
        </w:r>
        <w:r w:rsidRPr="5BEE0875">
          <w:rPr>
            <w:rStyle w:val="Hyperlink"/>
          </w:rPr>
          <w:t xml:space="preserve"> </w:t>
        </w:r>
        <w:r w:rsidR="002F7BAD" w:rsidRPr="5BEE0875">
          <w:rPr>
            <w:rStyle w:val="Hyperlink"/>
          </w:rPr>
          <w:t>E</w:t>
        </w:r>
        <w:r w:rsidRPr="5BEE0875">
          <w:rPr>
            <w:rStyle w:val="Hyperlink"/>
          </w:rPr>
          <w:t>pisode 1</w:t>
        </w:r>
      </w:hyperlink>
      <w:r w:rsidR="002F7BAD" w:rsidRPr="5BEE0875">
        <w:rPr>
          <w:rStyle w:val="Hyperlink"/>
        </w:rPr>
        <w:t>: Mornings, Baths and Meals (3:59)</w:t>
      </w:r>
      <w:r>
        <w:t xml:space="preserve"> and create a list of goods that would be available from street sellers (or hawkers)</w:t>
      </w:r>
      <w:r w:rsidR="000734C3">
        <w:t xml:space="preserve">, and consider: </w:t>
      </w:r>
      <w:r w:rsidR="002F7BAD">
        <w:t>W</w:t>
      </w:r>
      <w:r>
        <w:t>hich adult do you think would bathe first? How does the order of bathing reflect the status of different people within the family and society?</w:t>
      </w:r>
    </w:p>
    <w:p w14:paraId="44F8081F" w14:textId="1FCB63F9" w:rsidR="00EC2505" w:rsidRPr="00EC2505" w:rsidRDefault="00D334C8" w:rsidP="000734C3">
      <w:r>
        <w:t>Access</w:t>
      </w:r>
      <w:r w:rsidR="00EC2505" w:rsidRPr="00EC2505">
        <w:t xml:space="preserve"> the clip </w:t>
      </w:r>
      <w:hyperlink r:id="rId78" w:history="1">
        <w:r w:rsidR="00EC2505" w:rsidRPr="00EC2505">
          <w:rPr>
            <w:rStyle w:val="Hyperlink"/>
          </w:rPr>
          <w:t xml:space="preserve">Growing </w:t>
        </w:r>
        <w:r w:rsidR="002F7BAD">
          <w:rPr>
            <w:rStyle w:val="Hyperlink"/>
          </w:rPr>
          <w:t>U</w:t>
        </w:r>
        <w:r w:rsidR="00EC2505" w:rsidRPr="00EC2505">
          <w:rPr>
            <w:rStyle w:val="Hyperlink"/>
          </w:rPr>
          <w:t xml:space="preserve">p </w:t>
        </w:r>
        <w:r w:rsidR="002F7BAD">
          <w:rPr>
            <w:rStyle w:val="Hyperlink"/>
          </w:rPr>
          <w:t>I</w:t>
        </w:r>
        <w:r w:rsidR="00EC2505" w:rsidRPr="00EC2505">
          <w:rPr>
            <w:rStyle w:val="Hyperlink"/>
          </w:rPr>
          <w:t xml:space="preserve">n </w:t>
        </w:r>
        <w:r w:rsidR="002F7BAD">
          <w:rPr>
            <w:rStyle w:val="Hyperlink"/>
          </w:rPr>
          <w:t>T</w:t>
        </w:r>
        <w:r w:rsidR="00EC2505" w:rsidRPr="00EC2505">
          <w:rPr>
            <w:rStyle w:val="Hyperlink"/>
          </w:rPr>
          <w:t xml:space="preserve">he </w:t>
        </w:r>
        <w:r w:rsidR="002F7BAD">
          <w:rPr>
            <w:rStyle w:val="Hyperlink"/>
          </w:rPr>
          <w:t>E</w:t>
        </w:r>
        <w:r w:rsidR="00EC2505" w:rsidRPr="00EC2505">
          <w:rPr>
            <w:rStyle w:val="Hyperlink"/>
          </w:rPr>
          <w:t xml:space="preserve">arly 1900s </w:t>
        </w:r>
        <w:r w:rsidR="002F7BAD">
          <w:rPr>
            <w:rStyle w:val="Hyperlink"/>
          </w:rPr>
          <w:t>– E</w:t>
        </w:r>
        <w:r w:rsidR="00EC2505" w:rsidRPr="00EC2505">
          <w:rPr>
            <w:rStyle w:val="Hyperlink"/>
          </w:rPr>
          <w:t>pisode 2</w:t>
        </w:r>
      </w:hyperlink>
      <w:r w:rsidR="002F7BAD">
        <w:rPr>
          <w:rStyle w:val="Hyperlink"/>
        </w:rPr>
        <w:t>: School, Chores and Sleep (</w:t>
      </w:r>
      <w:r w:rsidR="005450A3">
        <w:rPr>
          <w:rStyle w:val="Hyperlink"/>
        </w:rPr>
        <w:t>3:51)</w:t>
      </w:r>
      <w:r w:rsidR="00EC2505" w:rsidRPr="00EC2505">
        <w:t xml:space="preserve"> and take note of the life course expectations for boys and girls. What chores would be considered normal for children in the early 1900s?</w:t>
      </w:r>
      <w:r w:rsidR="000734C3" w:rsidRPr="000734C3">
        <w:t xml:space="preserve"> </w:t>
      </w:r>
      <w:r w:rsidR="000734C3" w:rsidRPr="00EC2505">
        <w:t>What pastimes would children engage in at the turn of the centur</w:t>
      </w:r>
      <w:r w:rsidR="000734C3">
        <w:t>y and w</w:t>
      </w:r>
      <w:r w:rsidR="00EC2505" w:rsidRPr="00EC2505">
        <w:t xml:space="preserve">hat additional responsibilities did Jim </w:t>
      </w:r>
      <w:proofErr w:type="spellStart"/>
      <w:r w:rsidR="00EC2505" w:rsidRPr="00EC2505">
        <w:t>Youngein</w:t>
      </w:r>
      <w:proofErr w:type="spellEnd"/>
      <w:r w:rsidR="00EC2505" w:rsidRPr="00EC2505">
        <w:t xml:space="preserve"> have as the son of a small business owner?</w:t>
      </w:r>
    </w:p>
    <w:p w14:paraId="7A5C67B2" w14:textId="2FACFB14" w:rsidR="00EC2505" w:rsidRPr="00EC2505" w:rsidRDefault="00D334C8" w:rsidP="00EC2505">
      <w:r>
        <w:t>Access</w:t>
      </w:r>
      <w:r w:rsidR="00EC2505" w:rsidRPr="00EC2505">
        <w:t xml:space="preserve"> </w:t>
      </w:r>
      <w:hyperlink r:id="rId79" w:history="1">
        <w:r w:rsidR="00EC2505" w:rsidRPr="00EC2505">
          <w:rPr>
            <w:rStyle w:val="Hyperlink"/>
          </w:rPr>
          <w:t xml:space="preserve">Further </w:t>
        </w:r>
        <w:r w:rsidR="005450A3">
          <w:rPr>
            <w:rStyle w:val="Hyperlink"/>
          </w:rPr>
          <w:t>B</w:t>
        </w:r>
        <w:r w:rsidR="00EC2505" w:rsidRPr="00EC2505">
          <w:rPr>
            <w:rStyle w:val="Hyperlink"/>
          </w:rPr>
          <w:t xml:space="preserve">ack </w:t>
        </w:r>
        <w:r w:rsidR="005450A3">
          <w:rPr>
            <w:rStyle w:val="Hyperlink"/>
          </w:rPr>
          <w:t>I</w:t>
        </w:r>
        <w:r w:rsidR="00EC2505" w:rsidRPr="00EC2505">
          <w:rPr>
            <w:rStyle w:val="Hyperlink"/>
          </w:rPr>
          <w:t xml:space="preserve">n </w:t>
        </w:r>
        <w:r w:rsidR="005450A3">
          <w:rPr>
            <w:rStyle w:val="Hyperlink"/>
          </w:rPr>
          <w:t>T</w:t>
        </w:r>
        <w:r w:rsidR="00EC2505" w:rsidRPr="00EC2505">
          <w:rPr>
            <w:rStyle w:val="Hyperlink"/>
          </w:rPr>
          <w:t xml:space="preserve">ime </w:t>
        </w:r>
        <w:r w:rsidR="005450A3">
          <w:rPr>
            <w:rStyle w:val="Hyperlink"/>
          </w:rPr>
          <w:t>F</w:t>
        </w:r>
        <w:r w:rsidR="00EC2505" w:rsidRPr="00EC2505">
          <w:rPr>
            <w:rStyle w:val="Hyperlink"/>
          </w:rPr>
          <w:t xml:space="preserve">or </w:t>
        </w:r>
        <w:r w:rsidR="005450A3">
          <w:rPr>
            <w:rStyle w:val="Hyperlink"/>
          </w:rPr>
          <w:t>D</w:t>
        </w:r>
        <w:r w:rsidR="00EC2505" w:rsidRPr="00EC2505">
          <w:rPr>
            <w:rStyle w:val="Hyperlink"/>
          </w:rPr>
          <w:t>inner</w:t>
        </w:r>
        <w:r w:rsidR="005450A3">
          <w:rPr>
            <w:rStyle w:val="Hyperlink"/>
          </w:rPr>
          <w:t xml:space="preserve"> –</w:t>
        </w:r>
        <w:r w:rsidR="00EC2505" w:rsidRPr="00EC2505">
          <w:rPr>
            <w:rStyle w:val="Hyperlink"/>
          </w:rPr>
          <w:t xml:space="preserve"> </w:t>
        </w:r>
        <w:r w:rsidR="005450A3">
          <w:rPr>
            <w:rStyle w:val="Hyperlink"/>
          </w:rPr>
          <w:t>E</w:t>
        </w:r>
        <w:r w:rsidR="00EC2505" w:rsidRPr="00EC2505">
          <w:rPr>
            <w:rStyle w:val="Hyperlink"/>
          </w:rPr>
          <w:t>pisode 1</w:t>
        </w:r>
      </w:hyperlink>
      <w:r w:rsidR="005450A3">
        <w:rPr>
          <w:rStyle w:val="Hyperlink"/>
        </w:rPr>
        <w:t>: The 1900s (58:00)</w:t>
      </w:r>
      <w:r w:rsidR="00EC2505" w:rsidRPr="00EC2505">
        <w:t xml:space="preserve"> </w:t>
      </w:r>
      <w:r w:rsidR="005450A3">
        <w:t>(</w:t>
      </w:r>
      <w:r w:rsidR="00EC2505" w:rsidRPr="00EC2505">
        <w:t>from 43:08–46:15</w:t>
      </w:r>
      <w:r w:rsidR="005450A3">
        <w:t>)</w:t>
      </w:r>
      <w:r w:rsidR="00EC2505" w:rsidRPr="00EC2505">
        <w:t xml:space="preserve">, </w:t>
      </w:r>
      <w:hyperlink r:id="rId80" w:history="1">
        <w:r w:rsidR="00EC2505" w:rsidRPr="00EC2505">
          <w:rPr>
            <w:rStyle w:val="Hyperlink"/>
          </w:rPr>
          <w:t>G</w:t>
        </w:r>
        <w:r w:rsidR="005450A3">
          <w:rPr>
            <w:rStyle w:val="Hyperlink"/>
          </w:rPr>
          <w:t>rowing up in the early 1900s - G</w:t>
        </w:r>
        <w:r w:rsidR="00EC2505" w:rsidRPr="00EC2505">
          <w:rPr>
            <w:rStyle w:val="Hyperlink"/>
          </w:rPr>
          <w:t xml:space="preserve">oing to </w:t>
        </w:r>
        <w:r w:rsidR="005450A3">
          <w:rPr>
            <w:rStyle w:val="Hyperlink"/>
          </w:rPr>
          <w:t>S</w:t>
        </w:r>
        <w:r w:rsidR="00EC2505" w:rsidRPr="00EC2505">
          <w:rPr>
            <w:rStyle w:val="Hyperlink"/>
          </w:rPr>
          <w:t>chool</w:t>
        </w:r>
      </w:hyperlink>
      <w:r w:rsidR="005450A3">
        <w:rPr>
          <w:rStyle w:val="Hyperlink"/>
        </w:rPr>
        <w:t xml:space="preserve"> (1:34)</w:t>
      </w:r>
      <w:r w:rsidR="00EC2505" w:rsidRPr="00EC2505">
        <w:t xml:space="preserve"> and the information about </w:t>
      </w:r>
      <w:hyperlink r:id="rId81" w:anchor=":~:text=evening%20public%20schools.-,Compulsory%20attendance,had%20been%20closed%20due%20to%20the%20withdrawal%20of%20state%20aid.,-Types%20of%20schools" w:history="1">
        <w:r w:rsidR="00EC2505" w:rsidRPr="00EC2505">
          <w:rPr>
            <w:rStyle w:val="Hyperlink"/>
          </w:rPr>
          <w:t>compulsory attendance</w:t>
        </w:r>
      </w:hyperlink>
      <w:r w:rsidR="00EC2505" w:rsidRPr="00EC2505">
        <w:t xml:space="preserve">. </w:t>
      </w:r>
      <w:r w:rsidR="00606DB1">
        <w:t>Work in small groups to c</w:t>
      </w:r>
      <w:r w:rsidR="00EC2505" w:rsidRPr="00EC2505">
        <w:t xml:space="preserve">omplete a </w:t>
      </w:r>
      <w:hyperlink r:id="rId82" w:anchor=".Y-LQfic-D10.link" w:history="1">
        <w:r w:rsidR="00EC2505" w:rsidRPr="00EC2505">
          <w:rPr>
            <w:rStyle w:val="Hyperlink"/>
          </w:rPr>
          <w:t>Y-Chart</w:t>
        </w:r>
      </w:hyperlink>
      <w:r w:rsidR="00EC2505" w:rsidRPr="00EC2505">
        <w:t xml:space="preserve"> on school in Australia c.1900.</w:t>
      </w:r>
    </w:p>
    <w:p w14:paraId="46032115" w14:textId="38A5FB1A" w:rsidR="00EC2505" w:rsidRPr="00EC2505" w:rsidRDefault="00EC2505" w:rsidP="00EC2505">
      <w:r w:rsidRPr="00EC2505">
        <w:t xml:space="preserve">Reflecting on the opinions Edwin Barnard expressed in the article </w:t>
      </w:r>
      <w:hyperlink r:id="rId83" w:history="1">
        <w:r w:rsidRPr="00EC2505">
          <w:rPr>
            <w:rStyle w:val="Hyperlink"/>
          </w:rPr>
          <w:t xml:space="preserve">Working class kids: </w:t>
        </w:r>
        <w:r w:rsidR="0089608F">
          <w:rPr>
            <w:rStyle w:val="Hyperlink"/>
          </w:rPr>
          <w:t>T</w:t>
        </w:r>
        <w:r w:rsidRPr="00EC2505">
          <w:rPr>
            <w:rStyle w:val="Hyperlink"/>
          </w:rPr>
          <w:t>he tough life colonial children faced</w:t>
        </w:r>
      </w:hyperlink>
      <w:r w:rsidRPr="00EC2505">
        <w:t>, do you think that the experience of working class children is appropriately represented in Australian history?</w:t>
      </w:r>
    </w:p>
    <w:p w14:paraId="01190191" w14:textId="512C1DBD" w:rsidR="00EC2505" w:rsidRPr="00EC2505" w:rsidRDefault="00EC2505" w:rsidP="00EC2505">
      <w:pPr>
        <w:pStyle w:val="ListBullet"/>
      </w:pPr>
      <w:r>
        <w:t>Brainstorm other groups whose perspectives may be underrepresented in history.</w:t>
      </w:r>
    </w:p>
    <w:p w14:paraId="375DD079" w14:textId="1F41BF1B" w:rsidR="00EC2505" w:rsidRPr="00EC2505" w:rsidRDefault="00EC2505" w:rsidP="00EC2505">
      <w:pPr>
        <w:pStyle w:val="ListBullet"/>
      </w:pPr>
      <w:r>
        <w:t>What challenges do historian</w:t>
      </w:r>
      <w:r w:rsidR="0089608F">
        <w:t>s</w:t>
      </w:r>
      <w:r>
        <w:t xml:space="preserve"> face when trying to investigate these perspectives?</w:t>
      </w:r>
    </w:p>
    <w:p w14:paraId="25137FA9" w14:textId="77777777" w:rsidR="00EC2505" w:rsidRPr="00EC2505" w:rsidRDefault="00EC2505" w:rsidP="00EC2505">
      <w:r w:rsidRPr="00EC2505">
        <w:t xml:space="preserve">Complete the </w:t>
      </w:r>
      <w:hyperlink r:id="rId84" w:history="1">
        <w:r w:rsidRPr="00EC2505">
          <w:rPr>
            <w:rStyle w:val="Hyperlink"/>
          </w:rPr>
          <w:t>3-2-1 Bridge</w:t>
        </w:r>
      </w:hyperlink>
      <w:r w:rsidRPr="00EC2505">
        <w:t xml:space="preserve"> thinking routine about childhood in Australia at the turn of the twentieth century.</w:t>
      </w:r>
    </w:p>
    <w:p w14:paraId="78154331" w14:textId="4B5C292C" w:rsidR="00EC2505" w:rsidRPr="00EC2505" w:rsidRDefault="00EC2505" w:rsidP="00EC2505">
      <w:pPr>
        <w:pStyle w:val="ListBullet"/>
      </w:pPr>
      <w:r>
        <w:t>Quickly record 3 words or thoughts, 2 questions and 1 metaphor or simile that reflects your current understanding of childhood in Australia at the turn of the twentieth century. Use the words and questions you think of first.</w:t>
      </w:r>
    </w:p>
    <w:p w14:paraId="62BFB5F8" w14:textId="4357CAD2" w:rsidR="00EC2505" w:rsidRPr="00EC2505" w:rsidRDefault="00EC2505" w:rsidP="00EC2505">
      <w:pPr>
        <w:pStyle w:val="ListBullet"/>
      </w:pPr>
      <w:r>
        <w:t>Compare your first 3-2-1 with your second 3-2-1.</w:t>
      </w:r>
    </w:p>
    <w:p w14:paraId="6FB4DF01" w14:textId="77777777" w:rsidR="00EC2505" w:rsidRDefault="00EC2505" w:rsidP="00EC2505">
      <w:pPr>
        <w:pStyle w:val="ListBullet"/>
      </w:pPr>
      <w:r>
        <w:t xml:space="preserve">Create the bridge between your thinking by making connections between your initial and new </w:t>
      </w:r>
      <w:proofErr w:type="gramStart"/>
      <w:r>
        <w:t>thinking, and</w:t>
      </w:r>
      <w:proofErr w:type="gramEnd"/>
      <w:r>
        <w:t xml:space="preserve"> explaining how and why </w:t>
      </w:r>
      <w:proofErr w:type="spellStart"/>
      <w:r>
        <w:t>your</w:t>
      </w:r>
      <w:proofErr w:type="spellEnd"/>
      <w:r>
        <w:t xml:space="preserve"> thinking shifted.</w:t>
      </w:r>
    </w:p>
    <w:p w14:paraId="08DC297F" w14:textId="77777777" w:rsidR="00EC2505" w:rsidRDefault="00EC2505" w:rsidP="00130711">
      <w:pPr>
        <w:pStyle w:val="Heading2"/>
      </w:pPr>
      <w:bookmarkStart w:id="24" w:name="_Toc169847761"/>
      <w:r>
        <w:t>Working conditions for men</w:t>
      </w:r>
      <w:bookmarkEnd w:id="24"/>
    </w:p>
    <w:p w14:paraId="013091A2" w14:textId="402D51A4" w:rsidR="00EC2505" w:rsidRDefault="00EC2505" w:rsidP="00EC2505">
      <w:pPr>
        <w:pStyle w:val="FeatureBox2"/>
      </w:pPr>
      <w:r w:rsidRPr="00EC2505">
        <w:rPr>
          <w:b/>
        </w:rPr>
        <w:t>Note:</w:t>
      </w:r>
      <w:r>
        <w:t xml:space="preserve"> the following activity uses the source analysis strategy Zoom out. A suggested image for use is the </w:t>
      </w:r>
      <w:hyperlink r:id="rId85" w:history="1">
        <w:r w:rsidRPr="00FE76FA">
          <w:rPr>
            <w:rStyle w:val="Hyperlink"/>
          </w:rPr>
          <w:t>Portable steam engine driving a corn husker</w:t>
        </w:r>
      </w:hyperlink>
      <w:r>
        <w:t xml:space="preserve">. Cropped and zoomed images can be found </w:t>
      </w:r>
      <w:r w:rsidR="00F40A88">
        <w:t>in the appendix</w:t>
      </w:r>
      <w:r>
        <w:t xml:space="preserve"> of this document.</w:t>
      </w:r>
    </w:p>
    <w:p w14:paraId="3F4F9293" w14:textId="18B0D8EE" w:rsidR="00EC2505" w:rsidRDefault="00EC2505" w:rsidP="00EC2505">
      <w:pPr>
        <w:rPr>
          <w:lang w:eastAsia="zh-CN"/>
        </w:rPr>
      </w:pPr>
      <w:r>
        <w:rPr>
          <w:lang w:eastAsia="zh-CN"/>
        </w:rPr>
        <w:t>Your teacher will show you an image.</w:t>
      </w:r>
    </w:p>
    <w:p w14:paraId="6AB6D702" w14:textId="0F4888A0" w:rsidR="00EC2505" w:rsidRDefault="00EC2505" w:rsidP="00EC2505">
      <w:pPr>
        <w:pStyle w:val="ListBullet"/>
        <w:rPr>
          <w:lang w:eastAsia="zh-CN"/>
        </w:rPr>
      </w:pPr>
      <w:r w:rsidRPr="5BEE0875">
        <w:rPr>
          <w:lang w:eastAsia="zh-CN"/>
        </w:rPr>
        <w:t>Describe the image.</w:t>
      </w:r>
    </w:p>
    <w:p w14:paraId="03636995" w14:textId="22CB02CB" w:rsidR="00EC2505" w:rsidRDefault="00EC2505" w:rsidP="00EC2505">
      <w:pPr>
        <w:pStyle w:val="ListBullet"/>
        <w:rPr>
          <w:lang w:eastAsia="zh-CN"/>
        </w:rPr>
      </w:pPr>
      <w:r w:rsidRPr="5BEE0875">
        <w:rPr>
          <w:lang w:eastAsia="zh-CN"/>
        </w:rPr>
        <w:t>What is happening?</w:t>
      </w:r>
    </w:p>
    <w:p w14:paraId="17D6244A" w14:textId="5CE9DF02" w:rsidR="00EC2505" w:rsidRDefault="00EC2505" w:rsidP="00EC2505">
      <w:pPr>
        <w:pStyle w:val="ListBullet"/>
        <w:rPr>
          <w:lang w:eastAsia="zh-CN"/>
        </w:rPr>
      </w:pPr>
      <w:r w:rsidRPr="5BEE0875">
        <w:rPr>
          <w:lang w:eastAsia="zh-CN"/>
        </w:rPr>
        <w:t>Who has created the image?</w:t>
      </w:r>
    </w:p>
    <w:p w14:paraId="0D3AF657" w14:textId="7DE4039F" w:rsidR="00EC2505" w:rsidRDefault="00EC2505" w:rsidP="00EC2505">
      <w:pPr>
        <w:pStyle w:val="ListBullet"/>
        <w:rPr>
          <w:lang w:eastAsia="zh-CN"/>
        </w:rPr>
      </w:pPr>
      <w:r w:rsidRPr="5BEE0875">
        <w:rPr>
          <w:lang w:eastAsia="zh-CN"/>
        </w:rPr>
        <w:t>What is the purpose of creating the image?</w:t>
      </w:r>
    </w:p>
    <w:p w14:paraId="2A0917B6" w14:textId="53ACB115" w:rsidR="00EC2505" w:rsidRDefault="00EC2505" w:rsidP="00EC2505">
      <w:pPr>
        <w:pStyle w:val="ListBullet"/>
        <w:rPr>
          <w:lang w:eastAsia="zh-CN"/>
        </w:rPr>
      </w:pPr>
      <w:r w:rsidRPr="5BEE0875">
        <w:rPr>
          <w:lang w:eastAsia="zh-CN"/>
        </w:rPr>
        <w:t>What does it tell us as historians?</w:t>
      </w:r>
    </w:p>
    <w:p w14:paraId="39DF6C1F" w14:textId="23FA3D17" w:rsidR="00EC2505" w:rsidRDefault="00EC2505" w:rsidP="00EC2505">
      <w:pPr>
        <w:rPr>
          <w:lang w:eastAsia="zh-CN"/>
        </w:rPr>
      </w:pPr>
      <w:r>
        <w:rPr>
          <w:lang w:eastAsia="zh-CN"/>
        </w:rPr>
        <w:t>Your teacher will show you a second image. Work in small groups to make notes on the following:</w:t>
      </w:r>
    </w:p>
    <w:p w14:paraId="4B43B448" w14:textId="03E36C14" w:rsidR="00EC2505" w:rsidRDefault="00EC2505" w:rsidP="00EC2505">
      <w:pPr>
        <w:pStyle w:val="ListBullet"/>
        <w:rPr>
          <w:lang w:eastAsia="zh-CN"/>
        </w:rPr>
      </w:pPr>
      <w:r w:rsidRPr="5BEE0875">
        <w:rPr>
          <w:lang w:eastAsia="zh-CN"/>
        </w:rPr>
        <w:t>How has the meaning of the image changed?</w:t>
      </w:r>
    </w:p>
    <w:p w14:paraId="7F6811E2" w14:textId="77777777" w:rsidR="00EC2505" w:rsidRDefault="00EC2505" w:rsidP="00EC2505">
      <w:pPr>
        <w:pStyle w:val="ListBullet"/>
        <w:rPr>
          <w:lang w:eastAsia="zh-CN"/>
        </w:rPr>
      </w:pPr>
      <w:r w:rsidRPr="5BEE0875">
        <w:rPr>
          <w:lang w:eastAsia="zh-CN"/>
        </w:rPr>
        <w:t>Have your predictions about the author and purpose of the image changed?</w:t>
      </w:r>
    </w:p>
    <w:p w14:paraId="5683023D" w14:textId="5C5735C5" w:rsidR="00EC2505" w:rsidRDefault="00EC2505" w:rsidP="00EC2505">
      <w:pPr>
        <w:rPr>
          <w:lang w:eastAsia="zh-CN"/>
        </w:rPr>
      </w:pPr>
      <w:r>
        <w:rPr>
          <w:lang w:eastAsia="zh-CN"/>
        </w:rPr>
        <w:t>Your teacher will show you a final image. As a class, discuss:</w:t>
      </w:r>
    </w:p>
    <w:p w14:paraId="7AF9B0CE" w14:textId="490DDD40" w:rsidR="00EC2505" w:rsidRDefault="00C56E89" w:rsidP="00EC2505">
      <w:pPr>
        <w:pStyle w:val="ListBullet"/>
        <w:rPr>
          <w:lang w:eastAsia="zh-CN"/>
        </w:rPr>
      </w:pPr>
      <w:r w:rsidRPr="5BEE0875">
        <w:rPr>
          <w:lang w:eastAsia="zh-CN"/>
        </w:rPr>
        <w:t>H</w:t>
      </w:r>
      <w:r w:rsidR="00EC2505" w:rsidRPr="5BEE0875">
        <w:rPr>
          <w:lang w:eastAsia="zh-CN"/>
        </w:rPr>
        <w:t xml:space="preserve">ow </w:t>
      </w:r>
      <w:proofErr w:type="gramStart"/>
      <w:r w:rsidR="00EC2505" w:rsidRPr="5BEE0875">
        <w:rPr>
          <w:lang w:eastAsia="zh-CN"/>
        </w:rPr>
        <w:t>the meaning has</w:t>
      </w:r>
      <w:proofErr w:type="gramEnd"/>
      <w:r w:rsidR="00EC2505" w:rsidRPr="5BEE0875">
        <w:rPr>
          <w:lang w:eastAsia="zh-CN"/>
        </w:rPr>
        <w:t xml:space="preserve"> changed through each version</w:t>
      </w:r>
      <w:r w:rsidRPr="5BEE0875">
        <w:rPr>
          <w:lang w:eastAsia="zh-CN"/>
        </w:rPr>
        <w:t>?</w:t>
      </w:r>
    </w:p>
    <w:p w14:paraId="5800B616" w14:textId="6E4E332B" w:rsidR="00EC2505" w:rsidRDefault="00C56E89" w:rsidP="00EC2505">
      <w:pPr>
        <w:pStyle w:val="ListBullet"/>
        <w:rPr>
          <w:lang w:eastAsia="zh-CN"/>
        </w:rPr>
      </w:pPr>
      <w:r w:rsidRPr="5BEE0875">
        <w:rPr>
          <w:lang w:eastAsia="zh-CN"/>
        </w:rPr>
        <w:t>H</w:t>
      </w:r>
      <w:r w:rsidR="00EC2505" w:rsidRPr="5BEE0875">
        <w:rPr>
          <w:lang w:eastAsia="zh-CN"/>
        </w:rPr>
        <w:t>ow the different images could be used for different purposes</w:t>
      </w:r>
      <w:r w:rsidRPr="5BEE0875">
        <w:rPr>
          <w:lang w:eastAsia="zh-CN"/>
        </w:rPr>
        <w:t>?</w:t>
      </w:r>
    </w:p>
    <w:p w14:paraId="2E564F85" w14:textId="73C52CA2" w:rsidR="00EC2505" w:rsidRDefault="00C56E89" w:rsidP="00EC2505">
      <w:pPr>
        <w:pStyle w:val="ListBullet"/>
        <w:rPr>
          <w:lang w:eastAsia="zh-CN"/>
        </w:rPr>
      </w:pPr>
      <w:r w:rsidRPr="5BEE0875">
        <w:rPr>
          <w:lang w:eastAsia="zh-CN"/>
        </w:rPr>
        <w:t>W</w:t>
      </w:r>
      <w:r w:rsidR="00EC2505" w:rsidRPr="5BEE0875">
        <w:rPr>
          <w:lang w:eastAsia="zh-CN"/>
        </w:rPr>
        <w:t>hich image reflects ‘truth’</w:t>
      </w:r>
      <w:r w:rsidRPr="5BEE0875">
        <w:rPr>
          <w:lang w:eastAsia="zh-CN"/>
        </w:rPr>
        <w:t>?</w:t>
      </w:r>
    </w:p>
    <w:p w14:paraId="6B1FF299" w14:textId="29A45135" w:rsidR="00EC2505" w:rsidRDefault="00EC2505" w:rsidP="00EC2505">
      <w:pPr>
        <w:rPr>
          <w:lang w:eastAsia="zh-CN"/>
        </w:rPr>
      </w:pPr>
      <w:r>
        <w:rPr>
          <w:lang w:eastAsia="zh-CN"/>
        </w:rPr>
        <w:t xml:space="preserve">Examine </w:t>
      </w:r>
      <w:hyperlink r:id="rId86" w:history="1">
        <w:r w:rsidRPr="006E0AC7">
          <w:rPr>
            <w:rStyle w:val="Hyperlink"/>
            <w:lang w:eastAsia="zh-CN"/>
          </w:rPr>
          <w:t>Underground mine face and miners</w:t>
        </w:r>
      </w:hyperlink>
      <w:r>
        <w:rPr>
          <w:lang w:eastAsia="zh-CN"/>
        </w:rPr>
        <w:t xml:space="preserve"> and complete a </w:t>
      </w:r>
      <w:hyperlink r:id="rId87" w:history="1">
        <w:r w:rsidR="00E47B14">
          <w:rPr>
            <w:rStyle w:val="Hyperlink"/>
            <w:lang w:eastAsia="zh-CN"/>
          </w:rPr>
          <w:t>L</w:t>
        </w:r>
        <w:r w:rsidRPr="00BD684A">
          <w:rPr>
            <w:rStyle w:val="Hyperlink"/>
            <w:lang w:eastAsia="zh-CN"/>
          </w:rPr>
          <w:t>ayers of inference</w:t>
        </w:r>
      </w:hyperlink>
      <w:r>
        <w:rPr>
          <w:lang w:eastAsia="zh-CN"/>
        </w:rPr>
        <w:t xml:space="preserve"> analysis to consider what this source can tell you about working conditions for men in the 1900s.</w:t>
      </w:r>
    </w:p>
    <w:p w14:paraId="43AAD024" w14:textId="1FCC1807" w:rsidR="00EC2505" w:rsidRDefault="00EC2505" w:rsidP="00EC2505">
      <w:r>
        <w:t xml:space="preserve">Examine the article </w:t>
      </w:r>
      <w:hyperlink r:id="rId88" w:history="1">
        <w:r>
          <w:rPr>
            <w:rStyle w:val="Hyperlink"/>
          </w:rPr>
          <w:t>Eight-hour day</w:t>
        </w:r>
      </w:hyperlink>
      <w:r w:rsidRPr="00E47B14">
        <w:t xml:space="preserve"> and contribute to </w:t>
      </w:r>
      <w:r>
        <w:t xml:space="preserve">a </w:t>
      </w:r>
      <w:hyperlink r:id="rId89" w:history="1">
        <w:r w:rsidRPr="00267527">
          <w:rPr>
            <w:rStyle w:val="Hyperlink"/>
          </w:rPr>
          <w:t xml:space="preserve">True for </w:t>
        </w:r>
        <w:r w:rsidR="00E47B14">
          <w:rPr>
            <w:rStyle w:val="Hyperlink"/>
          </w:rPr>
          <w:t>W</w:t>
        </w:r>
        <w:r w:rsidRPr="00267527">
          <w:rPr>
            <w:rStyle w:val="Hyperlink"/>
          </w:rPr>
          <w:t>ho</w:t>
        </w:r>
      </w:hyperlink>
      <w:r w:rsidR="00E47B14">
        <w:rPr>
          <w:rStyle w:val="Hyperlink"/>
        </w:rPr>
        <w:t>?</w:t>
      </w:r>
      <w:r>
        <w:t xml:space="preserve"> routine that reflects on the statement ‘Australians benefited from the Eight-hour day campaign’.</w:t>
      </w:r>
    </w:p>
    <w:p w14:paraId="05A1EFBD" w14:textId="77777777" w:rsidR="00EC2505" w:rsidRDefault="00EC2505" w:rsidP="00130711">
      <w:pPr>
        <w:pStyle w:val="Heading2"/>
        <w:rPr>
          <w:lang w:eastAsia="zh-CN"/>
        </w:rPr>
      </w:pPr>
      <w:bookmarkStart w:id="25" w:name="_Toc169847762"/>
      <w:r>
        <w:rPr>
          <w:lang w:eastAsia="zh-CN"/>
        </w:rPr>
        <w:t>Working conditions for women</w:t>
      </w:r>
      <w:bookmarkEnd w:id="25"/>
    </w:p>
    <w:p w14:paraId="3076D95D" w14:textId="40E3F763" w:rsidR="00EC2505" w:rsidRDefault="00EE2124" w:rsidP="00EC2505">
      <w:pPr>
        <w:rPr>
          <w:lang w:eastAsia="zh-CN"/>
        </w:rPr>
      </w:pPr>
      <w:r>
        <w:rPr>
          <w:lang w:eastAsia="zh-CN"/>
        </w:rPr>
        <w:t>A</w:t>
      </w:r>
      <w:r w:rsidR="00BC1247">
        <w:rPr>
          <w:lang w:eastAsia="zh-CN"/>
        </w:rPr>
        <w:t>c</w:t>
      </w:r>
      <w:r w:rsidR="00E47B14">
        <w:rPr>
          <w:lang w:eastAsia="zh-CN"/>
        </w:rPr>
        <w:t>c</w:t>
      </w:r>
      <w:r>
        <w:rPr>
          <w:lang w:eastAsia="zh-CN"/>
        </w:rPr>
        <w:t>ess</w:t>
      </w:r>
      <w:r w:rsidR="00EC2505">
        <w:rPr>
          <w:lang w:eastAsia="zh-CN"/>
        </w:rPr>
        <w:t xml:space="preserve"> </w:t>
      </w:r>
      <w:hyperlink r:id="rId90" w:history="1">
        <w:r w:rsidR="00EC2505" w:rsidRPr="002A78F8">
          <w:rPr>
            <w:rStyle w:val="Hyperlink"/>
            <w:lang w:eastAsia="zh-CN"/>
          </w:rPr>
          <w:t xml:space="preserve">Further </w:t>
        </w:r>
        <w:r w:rsidR="00E47B14">
          <w:rPr>
            <w:rStyle w:val="Hyperlink"/>
            <w:lang w:eastAsia="zh-CN"/>
          </w:rPr>
          <w:t>B</w:t>
        </w:r>
        <w:r w:rsidR="00EC2505" w:rsidRPr="002A78F8">
          <w:rPr>
            <w:rStyle w:val="Hyperlink"/>
            <w:lang w:eastAsia="zh-CN"/>
          </w:rPr>
          <w:t xml:space="preserve">ack </w:t>
        </w:r>
        <w:r w:rsidR="00E47B14">
          <w:rPr>
            <w:rStyle w:val="Hyperlink"/>
            <w:lang w:eastAsia="zh-CN"/>
          </w:rPr>
          <w:t>I</w:t>
        </w:r>
        <w:r w:rsidR="00EC2505" w:rsidRPr="002A78F8">
          <w:rPr>
            <w:rStyle w:val="Hyperlink"/>
            <w:lang w:eastAsia="zh-CN"/>
          </w:rPr>
          <w:t xml:space="preserve">n </w:t>
        </w:r>
        <w:r w:rsidR="00E47B14">
          <w:rPr>
            <w:rStyle w:val="Hyperlink"/>
            <w:lang w:eastAsia="zh-CN"/>
          </w:rPr>
          <w:t>T</w:t>
        </w:r>
        <w:r w:rsidR="00EC2505" w:rsidRPr="002A78F8">
          <w:rPr>
            <w:rStyle w:val="Hyperlink"/>
            <w:lang w:eastAsia="zh-CN"/>
          </w:rPr>
          <w:t xml:space="preserve">ime </w:t>
        </w:r>
        <w:r w:rsidR="00E47B14">
          <w:rPr>
            <w:rStyle w:val="Hyperlink"/>
            <w:lang w:eastAsia="zh-CN"/>
          </w:rPr>
          <w:t>F</w:t>
        </w:r>
        <w:r w:rsidR="00EC2505" w:rsidRPr="002A78F8">
          <w:rPr>
            <w:rStyle w:val="Hyperlink"/>
            <w:lang w:eastAsia="zh-CN"/>
          </w:rPr>
          <w:t xml:space="preserve">or </w:t>
        </w:r>
        <w:r w:rsidR="00E47B14">
          <w:rPr>
            <w:rStyle w:val="Hyperlink"/>
            <w:lang w:eastAsia="zh-CN"/>
          </w:rPr>
          <w:t>D</w:t>
        </w:r>
        <w:r w:rsidR="00EC2505" w:rsidRPr="002A78F8">
          <w:rPr>
            <w:rStyle w:val="Hyperlink"/>
            <w:lang w:eastAsia="zh-CN"/>
          </w:rPr>
          <w:t>inner</w:t>
        </w:r>
        <w:r w:rsidR="00E47B14">
          <w:rPr>
            <w:rStyle w:val="Hyperlink"/>
            <w:lang w:eastAsia="zh-CN"/>
          </w:rPr>
          <w:t xml:space="preserve"> –</w:t>
        </w:r>
        <w:r w:rsidR="00EC2505" w:rsidRPr="002A78F8">
          <w:rPr>
            <w:rStyle w:val="Hyperlink"/>
            <w:lang w:eastAsia="zh-CN"/>
          </w:rPr>
          <w:t xml:space="preserve"> </w:t>
        </w:r>
        <w:r w:rsidR="00E47B14">
          <w:rPr>
            <w:rStyle w:val="Hyperlink"/>
            <w:lang w:eastAsia="zh-CN"/>
          </w:rPr>
          <w:t>E</w:t>
        </w:r>
        <w:r w:rsidR="00EC2505" w:rsidRPr="002A78F8">
          <w:rPr>
            <w:rStyle w:val="Hyperlink"/>
            <w:lang w:eastAsia="zh-CN"/>
          </w:rPr>
          <w:t>pisode 1</w:t>
        </w:r>
      </w:hyperlink>
      <w:r w:rsidR="00E47B14">
        <w:rPr>
          <w:rStyle w:val="Hyperlink"/>
          <w:lang w:eastAsia="zh-CN"/>
        </w:rPr>
        <w:t>: The 1900s (</w:t>
      </w:r>
      <w:r w:rsidR="00F74858">
        <w:rPr>
          <w:rStyle w:val="Hyperlink"/>
          <w:lang w:eastAsia="zh-CN"/>
        </w:rPr>
        <w:t>58:00)</w:t>
      </w:r>
      <w:r w:rsidR="00EC2505">
        <w:rPr>
          <w:lang w:eastAsia="zh-CN"/>
        </w:rPr>
        <w:t xml:space="preserve"> </w:t>
      </w:r>
      <w:r w:rsidR="00F74858">
        <w:rPr>
          <w:lang w:eastAsia="zh-CN"/>
        </w:rPr>
        <w:t>(</w:t>
      </w:r>
      <w:r w:rsidR="00EC2505">
        <w:rPr>
          <w:lang w:eastAsia="zh-CN"/>
        </w:rPr>
        <w:t>from 22:47–25:47 and 46:23–48:11</w:t>
      </w:r>
      <w:r w:rsidR="00F74858">
        <w:rPr>
          <w:lang w:eastAsia="zh-CN"/>
        </w:rPr>
        <w:t>)</w:t>
      </w:r>
      <w:r w:rsidR="00EC2505">
        <w:rPr>
          <w:lang w:eastAsia="zh-CN"/>
        </w:rPr>
        <w:t>, then describe the expected life course for girls in Australia c.1900.</w:t>
      </w:r>
    </w:p>
    <w:p w14:paraId="5A7D84FF" w14:textId="2F184DAC" w:rsidR="00EC2505" w:rsidRDefault="00EC2505" w:rsidP="00EC2505">
      <w:pPr>
        <w:rPr>
          <w:lang w:eastAsia="zh-CN"/>
        </w:rPr>
      </w:pPr>
      <w:r>
        <w:rPr>
          <w:lang w:eastAsia="zh-CN"/>
        </w:rPr>
        <w:t xml:space="preserve">The short stories </w:t>
      </w:r>
      <w:hyperlink r:id="rId91" w:history="1">
        <w:r w:rsidRPr="00363424">
          <w:rPr>
            <w:rStyle w:val="Hyperlink"/>
            <w:lang w:eastAsia="zh-CN"/>
          </w:rPr>
          <w:t>The Career of Jessica</w:t>
        </w:r>
      </w:hyperlink>
      <w:r w:rsidRPr="00F74858">
        <w:t xml:space="preserve">, </w:t>
      </w:r>
      <w:hyperlink r:id="rId92" w:history="1">
        <w:r w:rsidRPr="003A6DD2">
          <w:rPr>
            <w:rStyle w:val="Hyperlink"/>
            <w:lang w:eastAsia="zh-CN"/>
          </w:rPr>
          <w:t>How I entertained an Editor at supper</w:t>
        </w:r>
      </w:hyperlink>
      <w:r>
        <w:rPr>
          <w:lang w:eastAsia="zh-CN"/>
        </w:rPr>
        <w:t xml:space="preserve">, and </w:t>
      </w:r>
      <w:hyperlink r:id="rId93" w:history="1">
        <w:r w:rsidRPr="003A6DD2">
          <w:rPr>
            <w:rStyle w:val="Hyperlink"/>
            <w:lang w:eastAsia="zh-CN"/>
          </w:rPr>
          <w:t xml:space="preserve">The </w:t>
        </w:r>
        <w:proofErr w:type="spellStart"/>
        <w:r w:rsidRPr="003A6DD2">
          <w:rPr>
            <w:rStyle w:val="Hyperlink"/>
            <w:lang w:eastAsia="zh-CN"/>
          </w:rPr>
          <w:t>Middiby</w:t>
        </w:r>
        <w:proofErr w:type="spellEnd"/>
        <w:r w:rsidRPr="003A6DD2">
          <w:rPr>
            <w:rStyle w:val="Hyperlink"/>
            <w:lang w:eastAsia="zh-CN"/>
          </w:rPr>
          <w:t xml:space="preserve"> Marriage</w:t>
        </w:r>
      </w:hyperlink>
      <w:r>
        <w:rPr>
          <w:lang w:eastAsia="zh-CN"/>
        </w:rPr>
        <w:t xml:space="preserve"> were all written by women and published between 1901 and 1908. Use </w:t>
      </w:r>
      <w:r w:rsidR="00F74858">
        <w:rPr>
          <w:lang w:eastAsia="zh-CN"/>
        </w:rPr>
        <w:fldChar w:fldCharType="begin"/>
      </w:r>
      <w:r w:rsidR="00F74858">
        <w:rPr>
          <w:lang w:eastAsia="zh-CN"/>
        </w:rPr>
        <w:instrText xml:space="preserve"> REF _Ref165624512 </w:instrText>
      </w:r>
      <w:r w:rsidR="00F74858">
        <w:rPr>
          <w:lang w:eastAsia="zh-CN"/>
        </w:rPr>
        <w:fldChar w:fldCharType="separate"/>
      </w:r>
      <w:r w:rsidR="00BB3BFA">
        <w:t xml:space="preserve">Table </w:t>
      </w:r>
      <w:r w:rsidR="00BB3BFA">
        <w:rPr>
          <w:noProof/>
        </w:rPr>
        <w:t>6</w:t>
      </w:r>
      <w:r w:rsidR="00F74858">
        <w:rPr>
          <w:lang w:eastAsia="zh-CN"/>
        </w:rPr>
        <w:fldChar w:fldCharType="end"/>
      </w:r>
      <w:r w:rsidR="00F74858">
        <w:rPr>
          <w:lang w:eastAsia="zh-CN"/>
        </w:rPr>
        <w:t xml:space="preserve"> </w:t>
      </w:r>
      <w:r>
        <w:rPr>
          <w:lang w:eastAsia="zh-CN"/>
        </w:rPr>
        <w:t>to make notes about what you know or can infer from these sources.</w:t>
      </w:r>
    </w:p>
    <w:p w14:paraId="1C641E07" w14:textId="20C610C7" w:rsidR="00117ABC" w:rsidRDefault="00117ABC" w:rsidP="00117ABC">
      <w:pPr>
        <w:pStyle w:val="Caption"/>
      </w:pPr>
      <w:bookmarkStart w:id="26" w:name="_Ref165624512"/>
      <w:r>
        <w:t xml:space="preserve">Table </w:t>
      </w:r>
      <w:r w:rsidR="006D0C31">
        <w:fldChar w:fldCharType="begin"/>
      </w:r>
      <w:r w:rsidR="006D0C31">
        <w:instrText xml:space="preserve"> SEQ Table \* ARABIC </w:instrText>
      </w:r>
      <w:r w:rsidR="006D0C31">
        <w:fldChar w:fldCharType="separate"/>
      </w:r>
      <w:r w:rsidR="00BB3BFA">
        <w:rPr>
          <w:noProof/>
        </w:rPr>
        <w:t>6</w:t>
      </w:r>
      <w:r w:rsidR="006D0C31">
        <w:rPr>
          <w:noProof/>
        </w:rPr>
        <w:fldChar w:fldCharType="end"/>
      </w:r>
      <w:bookmarkEnd w:id="26"/>
      <w:r>
        <w:t xml:space="preserve"> – </w:t>
      </w:r>
      <w:r w:rsidR="00F91977">
        <w:t>s</w:t>
      </w:r>
      <w:r>
        <w:t>ource evidence for working women</w:t>
      </w:r>
    </w:p>
    <w:tbl>
      <w:tblPr>
        <w:tblStyle w:val="Tableheader"/>
        <w:tblW w:w="0" w:type="auto"/>
        <w:tblLook w:val="0420" w:firstRow="1" w:lastRow="0" w:firstColumn="0" w:lastColumn="0" w:noHBand="0" w:noVBand="1"/>
        <w:tblCaption w:val="Source evidence for working women"/>
        <w:tblDescription w:val="4 column table with column headings source name, working as a wife, working as a domestic servant, working outside the home."/>
      </w:tblPr>
      <w:tblGrid>
        <w:gridCol w:w="2396"/>
        <w:gridCol w:w="2391"/>
        <w:gridCol w:w="2393"/>
        <w:gridCol w:w="2392"/>
      </w:tblGrid>
      <w:tr w:rsidR="00EC2505" w:rsidRPr="00F74858" w14:paraId="0E60D10D" w14:textId="77777777" w:rsidTr="004C241C">
        <w:trPr>
          <w:cnfStyle w:val="100000000000" w:firstRow="1" w:lastRow="0" w:firstColumn="0" w:lastColumn="0" w:oddVBand="0" w:evenVBand="0" w:oddHBand="0" w:evenHBand="0" w:firstRowFirstColumn="0" w:firstRowLastColumn="0" w:lastRowFirstColumn="0" w:lastRowLastColumn="0"/>
        </w:trPr>
        <w:tc>
          <w:tcPr>
            <w:tcW w:w="2396" w:type="dxa"/>
          </w:tcPr>
          <w:p w14:paraId="47E0C1E4" w14:textId="77777777" w:rsidR="00EC2505" w:rsidRPr="00F74858" w:rsidRDefault="00EC2505" w:rsidP="00F74858">
            <w:r w:rsidRPr="00F74858">
              <w:t>Source name</w:t>
            </w:r>
          </w:p>
        </w:tc>
        <w:tc>
          <w:tcPr>
            <w:tcW w:w="2391" w:type="dxa"/>
          </w:tcPr>
          <w:p w14:paraId="147B2F62" w14:textId="77777777" w:rsidR="00EC2505" w:rsidRPr="00F74858" w:rsidRDefault="00EC2505" w:rsidP="00F74858">
            <w:r w:rsidRPr="00F74858">
              <w:t>Working as a wife</w:t>
            </w:r>
          </w:p>
        </w:tc>
        <w:tc>
          <w:tcPr>
            <w:tcW w:w="2393" w:type="dxa"/>
          </w:tcPr>
          <w:p w14:paraId="54D57720" w14:textId="77777777" w:rsidR="00EC2505" w:rsidRPr="00F74858" w:rsidRDefault="00EC2505" w:rsidP="00F74858">
            <w:r w:rsidRPr="00F74858">
              <w:t>Working as a domestic servant</w:t>
            </w:r>
          </w:p>
        </w:tc>
        <w:tc>
          <w:tcPr>
            <w:tcW w:w="2392" w:type="dxa"/>
          </w:tcPr>
          <w:p w14:paraId="1C47ED21" w14:textId="77777777" w:rsidR="00EC2505" w:rsidRPr="00F74858" w:rsidRDefault="00EC2505" w:rsidP="00F74858">
            <w:r w:rsidRPr="00F74858">
              <w:t>Working outside the home</w:t>
            </w:r>
          </w:p>
        </w:tc>
      </w:tr>
      <w:tr w:rsidR="00EC2505" w14:paraId="07BE7E0C" w14:textId="77777777" w:rsidTr="004C241C">
        <w:trPr>
          <w:cnfStyle w:val="000000100000" w:firstRow="0" w:lastRow="0" w:firstColumn="0" w:lastColumn="0" w:oddVBand="0" w:evenVBand="0" w:oddHBand="1" w:evenHBand="0" w:firstRowFirstColumn="0" w:firstRowLastColumn="0" w:lastRowFirstColumn="0" w:lastRowLastColumn="0"/>
        </w:trPr>
        <w:tc>
          <w:tcPr>
            <w:tcW w:w="2396" w:type="dxa"/>
          </w:tcPr>
          <w:p w14:paraId="33408CD5" w14:textId="77777777" w:rsidR="00EC2505" w:rsidRDefault="00EC2505" w:rsidP="004C241C">
            <w:pPr>
              <w:pStyle w:val="ListBullet"/>
              <w:numPr>
                <w:ilvl w:val="0"/>
                <w:numId w:val="0"/>
              </w:numPr>
              <w:rPr>
                <w:lang w:eastAsia="zh-CN"/>
              </w:rPr>
            </w:pPr>
            <w:r>
              <w:rPr>
                <w:lang w:eastAsia="zh-CN"/>
              </w:rPr>
              <w:t>The Career of Jessica</w:t>
            </w:r>
          </w:p>
        </w:tc>
        <w:tc>
          <w:tcPr>
            <w:tcW w:w="2391" w:type="dxa"/>
          </w:tcPr>
          <w:p w14:paraId="4E678831" w14:textId="77777777" w:rsidR="00EC2505" w:rsidRDefault="00EC2505" w:rsidP="004C241C">
            <w:pPr>
              <w:pStyle w:val="ListBullet"/>
              <w:numPr>
                <w:ilvl w:val="0"/>
                <w:numId w:val="0"/>
              </w:numPr>
              <w:rPr>
                <w:lang w:eastAsia="zh-CN"/>
              </w:rPr>
            </w:pPr>
          </w:p>
        </w:tc>
        <w:tc>
          <w:tcPr>
            <w:tcW w:w="2393" w:type="dxa"/>
          </w:tcPr>
          <w:p w14:paraId="74E09E35" w14:textId="77777777" w:rsidR="00EC2505" w:rsidRDefault="00EC2505" w:rsidP="004C241C">
            <w:pPr>
              <w:pStyle w:val="ListBullet"/>
              <w:numPr>
                <w:ilvl w:val="0"/>
                <w:numId w:val="0"/>
              </w:numPr>
              <w:rPr>
                <w:lang w:eastAsia="zh-CN"/>
              </w:rPr>
            </w:pPr>
          </w:p>
        </w:tc>
        <w:tc>
          <w:tcPr>
            <w:tcW w:w="2392" w:type="dxa"/>
          </w:tcPr>
          <w:p w14:paraId="6822525C" w14:textId="77777777" w:rsidR="00EC2505" w:rsidRDefault="00EC2505" w:rsidP="004C241C">
            <w:pPr>
              <w:pStyle w:val="ListBullet"/>
              <w:numPr>
                <w:ilvl w:val="0"/>
                <w:numId w:val="0"/>
              </w:numPr>
              <w:rPr>
                <w:lang w:eastAsia="zh-CN"/>
              </w:rPr>
            </w:pPr>
          </w:p>
        </w:tc>
      </w:tr>
      <w:tr w:rsidR="00EC2505" w14:paraId="00E8DB14" w14:textId="77777777" w:rsidTr="004C241C">
        <w:trPr>
          <w:cnfStyle w:val="000000010000" w:firstRow="0" w:lastRow="0" w:firstColumn="0" w:lastColumn="0" w:oddVBand="0" w:evenVBand="0" w:oddHBand="0" w:evenHBand="1" w:firstRowFirstColumn="0" w:firstRowLastColumn="0" w:lastRowFirstColumn="0" w:lastRowLastColumn="0"/>
        </w:trPr>
        <w:tc>
          <w:tcPr>
            <w:tcW w:w="2396" w:type="dxa"/>
          </w:tcPr>
          <w:p w14:paraId="31F6580B" w14:textId="77777777" w:rsidR="00EC2505" w:rsidRDefault="00EC2505" w:rsidP="004C241C">
            <w:pPr>
              <w:pStyle w:val="ListBullet"/>
              <w:numPr>
                <w:ilvl w:val="0"/>
                <w:numId w:val="0"/>
              </w:numPr>
              <w:rPr>
                <w:lang w:eastAsia="zh-CN"/>
              </w:rPr>
            </w:pPr>
            <w:r>
              <w:rPr>
                <w:lang w:eastAsia="zh-CN"/>
              </w:rPr>
              <w:t>How I entertained an Editor at supper</w:t>
            </w:r>
          </w:p>
        </w:tc>
        <w:tc>
          <w:tcPr>
            <w:tcW w:w="2391" w:type="dxa"/>
          </w:tcPr>
          <w:p w14:paraId="529C74FD" w14:textId="77777777" w:rsidR="00EC2505" w:rsidRDefault="00EC2505" w:rsidP="004C241C">
            <w:pPr>
              <w:pStyle w:val="ListBullet"/>
              <w:numPr>
                <w:ilvl w:val="0"/>
                <w:numId w:val="0"/>
              </w:numPr>
              <w:rPr>
                <w:lang w:eastAsia="zh-CN"/>
              </w:rPr>
            </w:pPr>
          </w:p>
        </w:tc>
        <w:tc>
          <w:tcPr>
            <w:tcW w:w="2393" w:type="dxa"/>
          </w:tcPr>
          <w:p w14:paraId="5740E354" w14:textId="77777777" w:rsidR="00EC2505" w:rsidRDefault="00EC2505" w:rsidP="004C241C">
            <w:pPr>
              <w:pStyle w:val="ListBullet"/>
              <w:numPr>
                <w:ilvl w:val="0"/>
                <w:numId w:val="0"/>
              </w:numPr>
              <w:rPr>
                <w:lang w:eastAsia="zh-CN"/>
              </w:rPr>
            </w:pPr>
          </w:p>
        </w:tc>
        <w:tc>
          <w:tcPr>
            <w:tcW w:w="2392" w:type="dxa"/>
          </w:tcPr>
          <w:p w14:paraId="6F5DEA0D" w14:textId="77777777" w:rsidR="00EC2505" w:rsidRDefault="00EC2505" w:rsidP="004C241C">
            <w:pPr>
              <w:pStyle w:val="ListBullet"/>
              <w:numPr>
                <w:ilvl w:val="0"/>
                <w:numId w:val="0"/>
              </w:numPr>
              <w:rPr>
                <w:lang w:eastAsia="zh-CN"/>
              </w:rPr>
            </w:pPr>
          </w:p>
        </w:tc>
      </w:tr>
      <w:tr w:rsidR="00EC2505" w14:paraId="06A0F560" w14:textId="77777777" w:rsidTr="004C241C">
        <w:trPr>
          <w:cnfStyle w:val="000000100000" w:firstRow="0" w:lastRow="0" w:firstColumn="0" w:lastColumn="0" w:oddVBand="0" w:evenVBand="0" w:oddHBand="1" w:evenHBand="0" w:firstRowFirstColumn="0" w:firstRowLastColumn="0" w:lastRowFirstColumn="0" w:lastRowLastColumn="0"/>
        </w:trPr>
        <w:tc>
          <w:tcPr>
            <w:tcW w:w="2396" w:type="dxa"/>
          </w:tcPr>
          <w:p w14:paraId="0029468A" w14:textId="77777777" w:rsidR="00EC2505" w:rsidRDefault="00EC2505" w:rsidP="004C241C">
            <w:pPr>
              <w:pStyle w:val="ListBullet"/>
              <w:numPr>
                <w:ilvl w:val="0"/>
                <w:numId w:val="0"/>
              </w:numPr>
              <w:rPr>
                <w:lang w:eastAsia="zh-CN"/>
              </w:rPr>
            </w:pPr>
            <w:r>
              <w:rPr>
                <w:lang w:eastAsia="zh-CN"/>
              </w:rPr>
              <w:t xml:space="preserve">The </w:t>
            </w:r>
            <w:proofErr w:type="spellStart"/>
            <w:r>
              <w:rPr>
                <w:lang w:eastAsia="zh-CN"/>
              </w:rPr>
              <w:t>Middiby</w:t>
            </w:r>
            <w:proofErr w:type="spellEnd"/>
            <w:r>
              <w:rPr>
                <w:lang w:eastAsia="zh-CN"/>
              </w:rPr>
              <w:t xml:space="preserve"> Marriage</w:t>
            </w:r>
          </w:p>
        </w:tc>
        <w:tc>
          <w:tcPr>
            <w:tcW w:w="2391" w:type="dxa"/>
          </w:tcPr>
          <w:p w14:paraId="4A83DF6B" w14:textId="77777777" w:rsidR="00EC2505" w:rsidRDefault="00EC2505" w:rsidP="004C241C">
            <w:pPr>
              <w:pStyle w:val="ListBullet"/>
              <w:numPr>
                <w:ilvl w:val="0"/>
                <w:numId w:val="0"/>
              </w:numPr>
              <w:rPr>
                <w:lang w:eastAsia="zh-CN"/>
              </w:rPr>
            </w:pPr>
          </w:p>
        </w:tc>
        <w:tc>
          <w:tcPr>
            <w:tcW w:w="2393" w:type="dxa"/>
          </w:tcPr>
          <w:p w14:paraId="401EF58E" w14:textId="77777777" w:rsidR="00EC2505" w:rsidRDefault="00EC2505" w:rsidP="004C241C">
            <w:pPr>
              <w:pStyle w:val="ListBullet"/>
              <w:numPr>
                <w:ilvl w:val="0"/>
                <w:numId w:val="0"/>
              </w:numPr>
              <w:rPr>
                <w:lang w:eastAsia="zh-CN"/>
              </w:rPr>
            </w:pPr>
          </w:p>
        </w:tc>
        <w:tc>
          <w:tcPr>
            <w:tcW w:w="2392" w:type="dxa"/>
          </w:tcPr>
          <w:p w14:paraId="7EBF2951" w14:textId="77777777" w:rsidR="00EC2505" w:rsidRDefault="00EC2505" w:rsidP="004C241C">
            <w:pPr>
              <w:pStyle w:val="ListBullet"/>
              <w:numPr>
                <w:ilvl w:val="0"/>
                <w:numId w:val="0"/>
              </w:numPr>
              <w:rPr>
                <w:lang w:eastAsia="zh-CN"/>
              </w:rPr>
            </w:pPr>
          </w:p>
        </w:tc>
      </w:tr>
    </w:tbl>
    <w:p w14:paraId="5FCDB1D6" w14:textId="32BCB9AD" w:rsidR="00117ABC" w:rsidRPr="00117ABC" w:rsidRDefault="00117ABC" w:rsidP="00117ABC">
      <w:r w:rsidRPr="00117ABC">
        <w:t xml:space="preserve">Access </w:t>
      </w:r>
      <w:r w:rsidR="000B14E4">
        <w:t xml:space="preserve">Trade Unions: </w:t>
      </w:r>
      <w:hyperlink r:id="rId94" w:anchor=":~:text=A%20small%20number,until%20the%201970s." w:history="1">
        <w:r w:rsidRPr="00117ABC">
          <w:rPr>
            <w:rStyle w:val="Hyperlink"/>
          </w:rPr>
          <w:t>Women in the labour movement</w:t>
        </w:r>
      </w:hyperlink>
      <w:r w:rsidRPr="00117ABC">
        <w:t xml:space="preserve"> and use this extract to briefly explain why there were separate unions for men and women.</w:t>
      </w:r>
    </w:p>
    <w:p w14:paraId="712C4E15" w14:textId="03DC9759" w:rsidR="00117ABC" w:rsidRDefault="00117ABC" w:rsidP="00117ABC">
      <w:r w:rsidRPr="00470B79">
        <w:t>Ac</w:t>
      </w:r>
      <w:r w:rsidR="00470B79">
        <w:t>cess</w:t>
      </w:r>
      <w:r>
        <w:t xml:space="preserve"> the clip </w:t>
      </w:r>
      <w:hyperlink r:id="rId95">
        <w:r w:rsidRPr="5BEE0875">
          <w:rPr>
            <w:rStyle w:val="Hyperlink"/>
          </w:rPr>
          <w:t>First women</w:t>
        </w:r>
        <w:r w:rsidR="000B14E4" w:rsidRPr="5BEE0875">
          <w:rPr>
            <w:rStyle w:val="Hyperlink"/>
          </w:rPr>
          <w:t>’</w:t>
        </w:r>
        <w:r w:rsidRPr="5BEE0875">
          <w:rPr>
            <w:rStyle w:val="Hyperlink"/>
          </w:rPr>
          <w:t>s union (3:02)</w:t>
        </w:r>
      </w:hyperlink>
      <w:r>
        <w:t>. As a class, brainstorm challenges that working women faced in Australia c.1900.</w:t>
      </w:r>
    </w:p>
    <w:p w14:paraId="4BBC78AF" w14:textId="7F308EEA" w:rsidR="00117ABC" w:rsidRDefault="00117ABC" w:rsidP="00117ABC">
      <w:pPr>
        <w:pStyle w:val="FeatureBox2"/>
      </w:pPr>
      <w:r w:rsidRPr="00117ABC">
        <w:rPr>
          <w:b/>
        </w:rPr>
        <w:t>Note:</w:t>
      </w:r>
      <w:r>
        <w:t xml:space="preserve"> </w:t>
      </w:r>
      <w:r w:rsidRPr="00117ABC">
        <w:t xml:space="preserve">the following activity could be completed using a range of digital tools, for example Google </w:t>
      </w:r>
      <w:hyperlink r:id="rId96" w:anchor=".Yxa-4z39-II.link" w:history="1">
        <w:proofErr w:type="spellStart"/>
        <w:r w:rsidRPr="00117ABC">
          <w:rPr>
            <w:rStyle w:val="Hyperlink"/>
          </w:rPr>
          <w:t>Jamboard</w:t>
        </w:r>
        <w:proofErr w:type="spellEnd"/>
      </w:hyperlink>
      <w:r w:rsidRPr="00117ABC">
        <w:t xml:space="preserve"> or </w:t>
      </w:r>
      <w:hyperlink r:id="rId97" w:history="1">
        <w:proofErr w:type="spellStart"/>
        <w:r w:rsidRPr="00117ABC">
          <w:rPr>
            <w:rStyle w:val="Hyperlink"/>
          </w:rPr>
          <w:t>Mentimeter</w:t>
        </w:r>
        <w:proofErr w:type="spellEnd"/>
      </w:hyperlink>
      <w:r w:rsidRPr="00117ABC">
        <w:t>, a classroom whiteboard or large sheets of paper (A2 or butchers paper).</w:t>
      </w:r>
    </w:p>
    <w:p w14:paraId="186EB18F" w14:textId="082F699D" w:rsidR="00117ABC" w:rsidRDefault="00117ABC" w:rsidP="00117ABC">
      <w:r>
        <w:t xml:space="preserve">How did the lives of children, men and women change </w:t>
      </w:r>
      <w:proofErr w:type="gramStart"/>
      <w:r>
        <w:t>as a result of</w:t>
      </w:r>
      <w:proofErr w:type="gramEnd"/>
      <w:r>
        <w:t xml:space="preserve"> new ideas and technological developments in this period?</w:t>
      </w:r>
    </w:p>
    <w:p w14:paraId="699E8893" w14:textId="40A6EE66" w:rsidR="00117ABC" w:rsidRDefault="00117ABC" w:rsidP="00117ABC">
      <w:pPr>
        <w:pStyle w:val="ListBullet"/>
      </w:pPr>
      <w:r>
        <w:t>For each group (children, men and women), brainstorm key words in response to this question. Your teacher will tell you how to record your thinking.</w:t>
      </w:r>
    </w:p>
    <w:p w14:paraId="1511154D" w14:textId="1EFD5BFB" w:rsidR="00802410" w:rsidRDefault="00117ABC" w:rsidP="00EA3354">
      <w:pPr>
        <w:pStyle w:val="ListBullet"/>
      </w:pPr>
      <w:r>
        <w:t xml:space="preserve">Organise your thinking in a </w:t>
      </w:r>
      <w:hyperlink r:id="rId98" w:anchor=".Y3rhiDFCjHw.link">
        <w:r w:rsidRPr="5BEE0875">
          <w:rPr>
            <w:rStyle w:val="Hyperlink"/>
          </w:rPr>
          <w:t>Triple Venn diagram</w:t>
        </w:r>
      </w:hyperlink>
      <w:r>
        <w:t xml:space="preserve"> to visually map the similarities and difference between the experiences of each group.</w:t>
      </w:r>
      <w:r w:rsidR="00802410">
        <w:br w:type="page"/>
      </w:r>
    </w:p>
    <w:p w14:paraId="4B6AE27F" w14:textId="1CDD256C" w:rsidR="00802410" w:rsidRPr="00802410" w:rsidRDefault="00802410" w:rsidP="00130711">
      <w:pPr>
        <w:pStyle w:val="Heading1"/>
      </w:pPr>
      <w:bookmarkStart w:id="27" w:name="_Toc169847763"/>
      <w:r w:rsidRPr="00802410">
        <w:t xml:space="preserve">Learning sequence </w:t>
      </w:r>
      <w:r w:rsidRPr="00A333B9">
        <w:t>3</w:t>
      </w:r>
      <w:r w:rsidR="001E6F04">
        <w:t xml:space="preserve"> –</w:t>
      </w:r>
      <w:r w:rsidRPr="00802410">
        <w:t xml:space="preserve"> </w:t>
      </w:r>
      <w:r w:rsidRPr="00A333B9">
        <w:t>experiences of non-Europeans in Australia</w:t>
      </w:r>
      <w:bookmarkEnd w:id="27"/>
    </w:p>
    <w:p w14:paraId="5E800378" w14:textId="6067B6FE" w:rsidR="00C64A6A" w:rsidRDefault="00F04721" w:rsidP="00C11099">
      <w:pPr>
        <w:pStyle w:val="FeatureBox2"/>
      </w:pPr>
      <w:r>
        <w:t xml:space="preserve">This learning sequence will take approximately </w:t>
      </w:r>
      <w:r w:rsidRPr="00A5549A">
        <w:t>2</w:t>
      </w:r>
      <w:r w:rsidR="00A5549A">
        <w:t xml:space="preserve"> </w:t>
      </w:r>
      <w:r w:rsidRPr="00A5549A">
        <w:t>hours</w:t>
      </w:r>
      <w:r>
        <w:t xml:space="preserve"> to complete. </w:t>
      </w:r>
      <w:r w:rsidR="00C64A6A">
        <w:t xml:space="preserve">Students will have opportunities to develop a range of historical skills, particularly analysis and use of sources and empathetic understanding, </w:t>
      </w:r>
      <w:r w:rsidR="005847C3">
        <w:t xml:space="preserve">and their conceptual understanding of perspectives </w:t>
      </w:r>
      <w:r w:rsidR="00C64A6A">
        <w:t>as they progress through the sequence. Students may require support with elements of literacy, particularly historically contextual vocabulary, in this learning sequence. Activities can be adapted to local contexts to support the creation of culturally safe classrooms. Some activities can be adapted to asynchronous learning.</w:t>
      </w:r>
    </w:p>
    <w:p w14:paraId="7011EA8F" w14:textId="77777777" w:rsidR="00802410" w:rsidRPr="009D68C7" w:rsidRDefault="00802410" w:rsidP="009D68C7">
      <w:pPr>
        <w:pStyle w:val="Heading2"/>
      </w:pPr>
      <w:bookmarkStart w:id="28" w:name="_Toc169847764"/>
      <w:r w:rsidRPr="009D68C7">
        <w:t>Syllabus content</w:t>
      </w:r>
      <w:bookmarkEnd w:id="28"/>
    </w:p>
    <w:p w14:paraId="7A60533A" w14:textId="77777777" w:rsidR="005279EC" w:rsidRDefault="005279EC" w:rsidP="005279EC">
      <w:r>
        <w:t>The experiences of non-Europeans in Australia prior to the 1900s (such as the Japanese, Chinese, South Sea Islanders, Afghans).</w:t>
      </w:r>
    </w:p>
    <w:p w14:paraId="5C65CBD5" w14:textId="77777777" w:rsidR="005279EC" w:rsidRDefault="005279EC" w:rsidP="005279EC">
      <w:r>
        <w:t>Students:</w:t>
      </w:r>
    </w:p>
    <w:p w14:paraId="48499CA5" w14:textId="77777777" w:rsidR="005279EC" w:rsidRDefault="005279EC" w:rsidP="005279EC">
      <w:pPr>
        <w:pStyle w:val="ListBullet"/>
      </w:pPr>
      <w:r>
        <w:t>explain why ONE of the non-European groups came to Australia</w:t>
      </w:r>
    </w:p>
    <w:p w14:paraId="4B0B3FDB" w14:textId="55692385" w:rsidR="005279EC" w:rsidRDefault="005279EC" w:rsidP="005279EC">
      <w:pPr>
        <w:pStyle w:val="ListBullet"/>
      </w:pPr>
      <w:r>
        <w:t>describe how the chosen group lived and worked in Australia</w:t>
      </w:r>
    </w:p>
    <w:p w14:paraId="099D8D34" w14:textId="2924B36D" w:rsidR="005279EC" w:rsidRDefault="005279EC" w:rsidP="005279EC">
      <w:pPr>
        <w:pStyle w:val="ListBullet"/>
      </w:pPr>
      <w:r>
        <w:t>describe the contribution of non-European workers to Australia</w:t>
      </w:r>
      <w:r w:rsidR="002A2B8E">
        <w:t>’</w:t>
      </w:r>
      <w:r>
        <w:t>s development to 1900</w:t>
      </w:r>
    </w:p>
    <w:p w14:paraId="7C3EB2CB" w14:textId="77777777" w:rsidR="00802410" w:rsidRPr="009D68C7" w:rsidRDefault="00802410" w:rsidP="009D68C7">
      <w:pPr>
        <w:pStyle w:val="Heading2"/>
      </w:pPr>
      <w:bookmarkStart w:id="29" w:name="_Toc169847765"/>
      <w:r w:rsidRPr="009D68C7">
        <w:t>Learning intentions and success criteria</w:t>
      </w:r>
      <w:bookmarkEnd w:id="29"/>
    </w:p>
    <w:p w14:paraId="0C5E0AB6" w14:textId="77777777" w:rsidR="00802410" w:rsidRPr="00802410" w:rsidRDefault="00802410" w:rsidP="00C64A6A">
      <w:pPr>
        <w:pStyle w:val="FeatureBox2"/>
      </w:pPr>
      <w:r w:rsidRPr="00802410">
        <w:rPr>
          <w:b/>
          <w:bCs/>
        </w:rPr>
        <w:t>Note:</w:t>
      </w:r>
      <w:r w:rsidRPr="00802410">
        <w:t xml:space="preserve"> these learning intentions and success criteria are general and should be contextualised to suit your school and students’ needs.</w:t>
      </w:r>
    </w:p>
    <w:p w14:paraId="0ECDB06D" w14:textId="02757F24" w:rsidR="00802410" w:rsidRDefault="00802410" w:rsidP="00802410">
      <w:pPr>
        <w:rPr>
          <w:highlight w:val="yellow"/>
        </w:rPr>
      </w:pPr>
      <w:r w:rsidRPr="00802410">
        <w:t>Students</w:t>
      </w:r>
      <w:r w:rsidR="00C64A6A">
        <w:t xml:space="preserve"> will</w:t>
      </w:r>
      <w:r w:rsidRPr="00802410">
        <w:t>:</w:t>
      </w:r>
    </w:p>
    <w:p w14:paraId="03F603F1" w14:textId="0004268E" w:rsidR="00C64A6A" w:rsidRDefault="00C64A6A" w:rsidP="00C64A6A">
      <w:pPr>
        <w:pStyle w:val="ListBullet"/>
      </w:pPr>
      <w:r>
        <w:t>know about the experiences of South Sea Islanders in Australia prior to the 1900s</w:t>
      </w:r>
    </w:p>
    <w:p w14:paraId="1001ECD3" w14:textId="632293FC" w:rsidR="00C64A6A" w:rsidRPr="00802410" w:rsidRDefault="00C64A6A" w:rsidP="00C64A6A">
      <w:pPr>
        <w:pStyle w:val="ListBullet"/>
      </w:pPr>
      <w:r>
        <w:t>understand the contribution of South Sea Islanders to the development of Australia</w:t>
      </w:r>
      <w:r w:rsidR="00F91977">
        <w:t>.</w:t>
      </w:r>
    </w:p>
    <w:p w14:paraId="34E71DF0" w14:textId="77777777" w:rsidR="00802410" w:rsidRDefault="00802410" w:rsidP="00802410">
      <w:r w:rsidRPr="00802410">
        <w:t>Students</w:t>
      </w:r>
      <w:r w:rsidR="00C64A6A">
        <w:t xml:space="preserve"> will be able to:</w:t>
      </w:r>
    </w:p>
    <w:p w14:paraId="21745E60" w14:textId="3A0A0C63" w:rsidR="00C64A6A" w:rsidRPr="00802410" w:rsidRDefault="00187871" w:rsidP="00C64A6A">
      <w:pPr>
        <w:pStyle w:val="ListBullet"/>
      </w:pPr>
      <w:r>
        <w:t>e</w:t>
      </w:r>
      <w:r w:rsidR="00EF45B9">
        <w:t>xplain the contribution of</w:t>
      </w:r>
      <w:r w:rsidR="009447ED">
        <w:t xml:space="preserve"> South Sea Islanders in Australia, to 1900.</w:t>
      </w:r>
    </w:p>
    <w:p w14:paraId="12DE228C" w14:textId="07EE24D5" w:rsidR="00AB015C" w:rsidRDefault="005279EC" w:rsidP="00735E2A">
      <w:pPr>
        <w:pStyle w:val="Heading2"/>
      </w:pPr>
      <w:bookmarkStart w:id="30" w:name="_Toc169847766"/>
      <w:r w:rsidRPr="009D68C7">
        <w:t>South Sea Islanders coming to Australia</w:t>
      </w:r>
      <w:bookmarkEnd w:id="30"/>
    </w:p>
    <w:p w14:paraId="751098E5" w14:textId="17A9ECF4" w:rsidR="00A26263" w:rsidRDefault="00A26263" w:rsidP="00A26263">
      <w:pPr>
        <w:pStyle w:val="Caption"/>
      </w:pPr>
      <w:bookmarkStart w:id="31" w:name="_Ref165625020"/>
      <w:r>
        <w:t xml:space="preserve">Figure </w:t>
      </w:r>
      <w:r>
        <w:fldChar w:fldCharType="begin"/>
      </w:r>
      <w:r>
        <w:instrText xml:space="preserve"> SEQ Figure \* ARABIC </w:instrText>
      </w:r>
      <w:r>
        <w:fldChar w:fldCharType="separate"/>
      </w:r>
      <w:r w:rsidR="00BB3BFA">
        <w:rPr>
          <w:noProof/>
        </w:rPr>
        <w:t>1</w:t>
      </w:r>
      <w:r>
        <w:fldChar w:fldCharType="end"/>
      </w:r>
      <w:bookmarkEnd w:id="31"/>
      <w:r w:rsidR="00735E2A">
        <w:t xml:space="preserve"> </w:t>
      </w:r>
      <w:r>
        <w:t>– Map of Australia, New Zealand, Cook &amp; Friendly Islands (1900)</w:t>
      </w:r>
    </w:p>
    <w:p w14:paraId="35AC0BE3" w14:textId="77777777" w:rsidR="005279EC" w:rsidRDefault="005279EC" w:rsidP="005279EC">
      <w:pPr>
        <w:keepNext/>
      </w:pPr>
      <w:r w:rsidRPr="00067712">
        <w:rPr>
          <w:noProof/>
        </w:rPr>
        <w:drawing>
          <wp:inline distT="0" distB="0" distL="0" distR="0" wp14:anchorId="62F6031A" wp14:editId="12E1D5D6">
            <wp:extent cx="6062239" cy="4176000"/>
            <wp:effectExtent l="0" t="0" r="0" b="0"/>
            <wp:docPr id="5" name="Picture 5" descr="Map of Australia (showing 6 colonies), New Zealand, Cook and Friendly Islands (now know as To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owlett4\AppData\Local\Microsoft\Windows\INetCache\Content.MSO\6089956E.tmp"/>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62239" cy="4176000"/>
                    </a:xfrm>
                    <a:prstGeom prst="rect">
                      <a:avLst/>
                    </a:prstGeom>
                    <a:noFill/>
                    <a:ln>
                      <a:noFill/>
                    </a:ln>
                  </pic:spPr>
                </pic:pic>
              </a:graphicData>
            </a:graphic>
          </wp:inline>
        </w:drawing>
      </w:r>
    </w:p>
    <w:p w14:paraId="6C22157F" w14:textId="4799C6E5" w:rsidR="00C62604" w:rsidRDefault="00C62604" w:rsidP="00C62604">
      <w:pPr>
        <w:pStyle w:val="Imageattributioncaption"/>
      </w:pPr>
      <w:r>
        <w:t>‘</w:t>
      </w:r>
      <w:hyperlink r:id="rId100" w:history="1">
        <w:r w:rsidRPr="00B63570">
          <w:rPr>
            <w:rStyle w:val="Hyperlink"/>
          </w:rPr>
          <w:t>Map of Australia, New Zealand, Cook &amp; Friendly Islands (1900)</w:t>
        </w:r>
      </w:hyperlink>
      <w:r>
        <w:t>’</w:t>
      </w:r>
      <w:r w:rsidRPr="0044560D">
        <w:t xml:space="preserve"> </w:t>
      </w:r>
      <w:r>
        <w:t>i</w:t>
      </w:r>
      <w:r w:rsidR="005B48E7">
        <w:t>s available i</w:t>
      </w:r>
      <w:r>
        <w:t xml:space="preserve">n the </w:t>
      </w:r>
      <w:r w:rsidRPr="0044560D">
        <w:t>public domain</w:t>
      </w:r>
      <w:r>
        <w:t>.</w:t>
      </w:r>
    </w:p>
    <w:p w14:paraId="4EA85B1A" w14:textId="77777777" w:rsidR="005279EC" w:rsidRDefault="005279EC" w:rsidP="005279EC">
      <w:pPr>
        <w:rPr>
          <w:lang w:eastAsia="en-AU"/>
        </w:rPr>
      </w:pPr>
      <w:r>
        <w:t xml:space="preserve">Access </w:t>
      </w:r>
      <w:hyperlink r:id="rId101" w:tgtFrame="_blank" w:history="1">
        <w:r w:rsidRPr="00067712">
          <w:rPr>
            <w:color w:val="2F5496"/>
            <w:u w:val="single"/>
            <w:lang w:eastAsia="en-AU"/>
          </w:rPr>
          <w:t>Islander labourers</w:t>
        </w:r>
      </w:hyperlink>
      <w:r>
        <w:rPr>
          <w:lang w:eastAsia="en-AU"/>
        </w:rPr>
        <w:t>.</w:t>
      </w:r>
    </w:p>
    <w:p w14:paraId="2BBBC5AB" w14:textId="77777777" w:rsidR="005279EC" w:rsidRDefault="005279EC" w:rsidP="005279EC">
      <w:pPr>
        <w:pStyle w:val="ListBullet"/>
      </w:pPr>
      <w:r>
        <w:t>What changes between 1840 and 1868 led to a shortage of cheap labour?</w:t>
      </w:r>
    </w:p>
    <w:p w14:paraId="5D9B0710" w14:textId="77777777" w:rsidR="005279EC" w:rsidRDefault="005279EC" w:rsidP="005279EC">
      <w:pPr>
        <w:pStyle w:val="ListBullet"/>
      </w:pPr>
      <w:r>
        <w:t>What 3 reasons led the sugar industry to believe that ‘coloured’ labour was necessary?</w:t>
      </w:r>
    </w:p>
    <w:p w14:paraId="1F6AD7C4" w14:textId="77777777" w:rsidR="005279EC" w:rsidRDefault="005279EC" w:rsidP="005279EC">
      <w:pPr>
        <w:pStyle w:val="ListBullet"/>
      </w:pPr>
      <w:r>
        <w:t>Summarise the different attitudes towards the use of Islander labourers.</w:t>
      </w:r>
    </w:p>
    <w:p w14:paraId="60E443B5" w14:textId="77777777" w:rsidR="005279EC" w:rsidRDefault="005279EC" w:rsidP="005279EC">
      <w:pPr>
        <w:pStyle w:val="ListBullet"/>
      </w:pPr>
      <w:r>
        <w:t>Explain why attempts to regulate the rules around Pacific Islander labour were generally ineffective.</w:t>
      </w:r>
    </w:p>
    <w:p w14:paraId="300657DD" w14:textId="38BDCE37" w:rsidR="005279EC" w:rsidRPr="00A9279E" w:rsidRDefault="005279EC" w:rsidP="00A9279E">
      <w:pPr>
        <w:rPr>
          <w:b/>
          <w:bCs/>
        </w:rPr>
      </w:pPr>
      <w:r w:rsidRPr="00A9279E">
        <w:rPr>
          <w:b/>
          <w:bCs/>
        </w:rPr>
        <w:t xml:space="preserve">Source </w:t>
      </w:r>
      <w:r w:rsidR="006D0C31" w:rsidRPr="00A9279E">
        <w:rPr>
          <w:b/>
          <w:bCs/>
        </w:rPr>
        <w:fldChar w:fldCharType="begin"/>
      </w:r>
      <w:r w:rsidR="006D0C31" w:rsidRPr="00A9279E">
        <w:rPr>
          <w:b/>
          <w:bCs/>
        </w:rPr>
        <w:instrText xml:space="preserve"> SEQ Source \* ARABIC </w:instrText>
      </w:r>
      <w:r w:rsidR="006D0C31" w:rsidRPr="00A9279E">
        <w:rPr>
          <w:b/>
          <w:bCs/>
        </w:rPr>
        <w:fldChar w:fldCharType="separate"/>
      </w:r>
      <w:r w:rsidR="00BB3BFA">
        <w:rPr>
          <w:b/>
          <w:bCs/>
          <w:noProof/>
        </w:rPr>
        <w:t>2</w:t>
      </w:r>
      <w:r w:rsidR="006D0C31" w:rsidRPr="00A9279E">
        <w:rPr>
          <w:b/>
          <w:bCs/>
        </w:rPr>
        <w:fldChar w:fldCharType="end"/>
      </w:r>
      <w:r w:rsidRPr="00A9279E">
        <w:rPr>
          <w:b/>
          <w:bCs/>
        </w:rPr>
        <w:t xml:space="preserve"> – </w:t>
      </w:r>
      <w:r w:rsidR="00A01E7B">
        <w:rPr>
          <w:b/>
          <w:bCs/>
        </w:rPr>
        <w:t>extract</w:t>
      </w:r>
      <w:r w:rsidRPr="00A9279E">
        <w:rPr>
          <w:b/>
          <w:bCs/>
        </w:rPr>
        <w:t xml:space="preserve"> from</w:t>
      </w:r>
      <w:r w:rsidR="00F352DE" w:rsidRPr="0020174A">
        <w:rPr>
          <w:b/>
          <w:bCs/>
        </w:rPr>
        <w:t xml:space="preserve"> </w:t>
      </w:r>
      <w:hyperlink r:id="rId102" w:history="1">
        <w:r w:rsidR="00F352DE" w:rsidRPr="0020174A">
          <w:rPr>
            <w:rStyle w:val="Hyperlink"/>
            <w:b/>
            <w:bCs/>
          </w:rPr>
          <w:t>Kanaka – A History of Melanesian Mackay, C. Moore</w:t>
        </w:r>
      </w:hyperlink>
    </w:p>
    <w:p w14:paraId="7E657C58" w14:textId="59D381E4" w:rsidR="005279EC" w:rsidRDefault="006F4DB3" w:rsidP="005279EC">
      <w:pPr>
        <w:pStyle w:val="FeatureBox"/>
        <w:rPr>
          <w:lang w:val="en-US"/>
        </w:rPr>
      </w:pPr>
      <w:r w:rsidRPr="5BEE0875">
        <w:rPr>
          <w:lang w:val="en-US"/>
        </w:rPr>
        <w:t>‘</w:t>
      </w:r>
      <w:r w:rsidR="005279EC" w:rsidRPr="5BEE0875">
        <w:rPr>
          <w:lang w:val="en-US"/>
        </w:rPr>
        <w:t xml:space="preserve">Kidnapping was common in the Solomons in the 1870s, mirroring the initial phase of the </w:t>
      </w:r>
      <w:proofErr w:type="spellStart"/>
      <w:r w:rsidR="005279EC" w:rsidRPr="5BEE0875">
        <w:rPr>
          <w:lang w:val="en-US"/>
        </w:rPr>
        <w:t>labour</w:t>
      </w:r>
      <w:proofErr w:type="spellEnd"/>
      <w:r w:rsidR="005279EC" w:rsidRPr="5BEE0875">
        <w:rPr>
          <w:lang w:val="en-US"/>
        </w:rPr>
        <w:t xml:space="preserve"> trade in the New Hebrides [now Vanuatu] in the 1860s … The Islanders often thought the men on the big ships wanted to barter … but when they tried to trade … their canoes were </w:t>
      </w:r>
      <w:proofErr w:type="gramStart"/>
      <w:r w:rsidR="005279EC" w:rsidRPr="5BEE0875">
        <w:rPr>
          <w:lang w:val="en-US"/>
        </w:rPr>
        <w:t>smashed</w:t>
      </w:r>
      <w:proofErr w:type="gramEnd"/>
      <w:r w:rsidR="005279EC" w:rsidRPr="5BEE0875">
        <w:rPr>
          <w:lang w:val="en-US"/>
        </w:rPr>
        <w:t xml:space="preserve"> and they were forced on board … Others were kidnapped from their canoes while they were fishing.</w:t>
      </w:r>
      <w:r w:rsidRPr="5BEE0875">
        <w:rPr>
          <w:lang w:val="en-US"/>
        </w:rPr>
        <w:t>’</w:t>
      </w:r>
    </w:p>
    <w:p w14:paraId="7C9FE515" w14:textId="77777777" w:rsidR="00735E2A" w:rsidRDefault="005279EC" w:rsidP="00735E2A">
      <w:pPr>
        <w:rPr>
          <w:lang w:eastAsia="en-AU"/>
        </w:rPr>
      </w:pPr>
      <w:r w:rsidRPr="005279EC">
        <w:t xml:space="preserve">Create a </w:t>
      </w:r>
      <w:hyperlink r:id="rId103" w:history="1">
        <w:r w:rsidRPr="005279EC">
          <w:rPr>
            <w:rStyle w:val="Hyperlink"/>
          </w:rPr>
          <w:t>PEEL paragraph</w:t>
        </w:r>
      </w:hyperlink>
      <w:r w:rsidRPr="005279EC">
        <w:t xml:space="preserve"> to explain why South Sea Islander people came to Australia prior to 1900. Use evidence from Source 2 and </w:t>
      </w:r>
      <w:proofErr w:type="gramStart"/>
      <w:r w:rsidRPr="005279EC">
        <w:t>your</w:t>
      </w:r>
      <w:proofErr w:type="gramEnd"/>
      <w:r w:rsidRPr="005279EC">
        <w:t xml:space="preserve"> understanding from the previous</w:t>
      </w:r>
      <w:r w:rsidRPr="3624D1FD">
        <w:rPr>
          <w:lang w:eastAsia="en-AU"/>
        </w:rPr>
        <w:t xml:space="preserve"> activities.</w:t>
      </w:r>
    </w:p>
    <w:p w14:paraId="0275F264" w14:textId="1D2454A9" w:rsidR="005279EC" w:rsidRDefault="005279EC" w:rsidP="00735E2A">
      <w:pPr>
        <w:pStyle w:val="Heading2"/>
      </w:pPr>
      <w:bookmarkStart w:id="32" w:name="_Toc169847767"/>
      <w:r>
        <w:t>South Sea Islanders living and working in Australia</w:t>
      </w:r>
      <w:bookmarkEnd w:id="32"/>
    </w:p>
    <w:p w14:paraId="6164C0BF" w14:textId="49AF7C5E" w:rsidR="00C22BFE" w:rsidRDefault="00C22BFE" w:rsidP="00C22BFE">
      <w:pPr>
        <w:pStyle w:val="Caption"/>
      </w:pPr>
      <w:bookmarkStart w:id="33" w:name="_Ref169180927"/>
      <w:r>
        <w:t xml:space="preserve">Figure </w:t>
      </w:r>
      <w:r w:rsidR="00D026C8">
        <w:fldChar w:fldCharType="begin"/>
      </w:r>
      <w:r w:rsidR="00D026C8">
        <w:instrText xml:space="preserve"> SEQ Figure \* ARABIC </w:instrText>
      </w:r>
      <w:r w:rsidR="00D026C8">
        <w:fldChar w:fldCharType="separate"/>
      </w:r>
      <w:r w:rsidR="00BB3BFA">
        <w:rPr>
          <w:noProof/>
        </w:rPr>
        <w:t>2</w:t>
      </w:r>
      <w:r w:rsidR="00D026C8">
        <w:fldChar w:fldCharType="end"/>
      </w:r>
      <w:bookmarkEnd w:id="33"/>
      <w:r>
        <w:t xml:space="preserve"> – </w:t>
      </w:r>
      <w:r w:rsidR="009632E4">
        <w:t>“</w:t>
      </w:r>
      <w:r w:rsidRPr="00E1198F">
        <w:t>Our boys</w:t>
      </w:r>
      <w:r w:rsidR="009632E4">
        <w:t>”</w:t>
      </w:r>
      <w:r w:rsidRPr="00E1198F">
        <w:t xml:space="preserve"> </w:t>
      </w:r>
      <w:proofErr w:type="spellStart"/>
      <w:r w:rsidRPr="00E1198F">
        <w:t>Lillock</w:t>
      </w:r>
      <w:proofErr w:type="spellEnd"/>
      <w:r w:rsidRPr="00E1198F">
        <w:t xml:space="preserve"> and Peter c. 1877</w:t>
      </w:r>
    </w:p>
    <w:p w14:paraId="01E09D54" w14:textId="77777777" w:rsidR="005279EC" w:rsidRDefault="005279EC" w:rsidP="005279EC">
      <w:pPr>
        <w:keepNext/>
      </w:pPr>
      <w:r w:rsidRPr="00067712">
        <w:rPr>
          <w:noProof/>
        </w:rPr>
        <w:drawing>
          <wp:inline distT="0" distB="0" distL="0" distR="0" wp14:anchorId="7CD540F7" wp14:editId="118538F7">
            <wp:extent cx="3505200" cy="5318633"/>
            <wp:effectExtent l="0" t="0" r="0" b="0"/>
            <wp:docPr id="6" name="Picture 6" descr="2 male Pacific Island teenagers stand barefoot on timber steps leading to a veranda and look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owlett4\AppData\Local\Microsoft\Windows\INetCache\Content.MSO\BEB093AC.tmp"/>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547660" cy="5383060"/>
                    </a:xfrm>
                    <a:prstGeom prst="rect">
                      <a:avLst/>
                    </a:prstGeom>
                    <a:noFill/>
                    <a:ln>
                      <a:noFill/>
                    </a:ln>
                  </pic:spPr>
                </pic:pic>
              </a:graphicData>
            </a:graphic>
          </wp:inline>
        </w:drawing>
      </w:r>
    </w:p>
    <w:p w14:paraId="21005F6F" w14:textId="44780657" w:rsidR="005279EC" w:rsidRPr="00C22BFE" w:rsidRDefault="00C479C3" w:rsidP="00C22BFE">
      <w:pPr>
        <w:pStyle w:val="Imageattributioncaption"/>
      </w:pPr>
      <w:hyperlink r:id="rId105" w:history="1">
        <w:r w:rsidR="00C22BFE" w:rsidRPr="5BEE0875">
          <w:rPr>
            <w:rStyle w:val="Hyperlink"/>
            <w:color w:val="auto"/>
            <w:u w:val="none"/>
          </w:rPr>
          <w:t>‘</w:t>
        </w:r>
        <w:r w:rsidR="00C22BFE" w:rsidRPr="5BEE0875">
          <w:rPr>
            <w:rStyle w:val="Hyperlink"/>
          </w:rPr>
          <w:t>“</w:t>
        </w:r>
        <w:r w:rsidR="000C4120" w:rsidRPr="5BEE0875">
          <w:rPr>
            <w:rStyle w:val="Hyperlink"/>
          </w:rPr>
          <w:t>Our boys</w:t>
        </w:r>
        <w:r w:rsidR="00C22BFE" w:rsidRPr="5BEE0875">
          <w:rPr>
            <w:rStyle w:val="Hyperlink"/>
          </w:rPr>
          <w:t>”</w:t>
        </w:r>
        <w:r w:rsidR="000C4120" w:rsidRPr="5BEE0875">
          <w:rPr>
            <w:rStyle w:val="Hyperlink"/>
          </w:rPr>
          <w:t xml:space="preserve"> </w:t>
        </w:r>
        <w:proofErr w:type="spellStart"/>
        <w:r w:rsidR="000C4120" w:rsidRPr="5BEE0875">
          <w:rPr>
            <w:rStyle w:val="Hyperlink"/>
          </w:rPr>
          <w:t>Lillock</w:t>
        </w:r>
        <w:proofErr w:type="spellEnd"/>
        <w:r w:rsidR="000C4120" w:rsidRPr="5BEE0875">
          <w:rPr>
            <w:rStyle w:val="Hyperlink"/>
          </w:rPr>
          <w:t xml:space="preserve"> and Peter c. 1877</w:t>
        </w:r>
      </w:hyperlink>
      <w:r w:rsidR="00C22BFE" w:rsidRPr="5BEE0875">
        <w:rPr>
          <w:rStyle w:val="Hyperlink"/>
          <w:color w:val="auto"/>
          <w:u w:val="none"/>
        </w:rPr>
        <w:t>’</w:t>
      </w:r>
      <w:r w:rsidR="00C22BFE">
        <w:t xml:space="preserve"> from</w:t>
      </w:r>
      <w:r w:rsidR="000C4120">
        <w:t xml:space="preserve"> South Sea Islanders working at the Hollow</w:t>
      </w:r>
      <w:r w:rsidR="00C22BFE">
        <w:t>.</w:t>
      </w:r>
    </w:p>
    <w:p w14:paraId="2659ED7A" w14:textId="494EDCF1" w:rsidR="000C4120" w:rsidRDefault="000C4120" w:rsidP="000C4120">
      <w:r>
        <w:t>Use the photograph (</w:t>
      </w:r>
      <w:r w:rsidR="00A77534">
        <w:fldChar w:fldCharType="begin"/>
      </w:r>
      <w:r w:rsidR="00A77534">
        <w:instrText xml:space="preserve"> REF _Ref169180927 \h </w:instrText>
      </w:r>
      <w:r w:rsidR="00A77534">
        <w:fldChar w:fldCharType="separate"/>
      </w:r>
      <w:r w:rsidR="00A77534">
        <w:t xml:space="preserve">Figure </w:t>
      </w:r>
      <w:r w:rsidR="00A77534">
        <w:rPr>
          <w:noProof/>
        </w:rPr>
        <w:t>2</w:t>
      </w:r>
      <w:r w:rsidR="00A77534">
        <w:fldChar w:fldCharType="end"/>
      </w:r>
      <w:r>
        <w:t>) to:</w:t>
      </w:r>
    </w:p>
    <w:p w14:paraId="62F83071" w14:textId="77777777" w:rsidR="000C4120" w:rsidRDefault="000C4120" w:rsidP="000C4120">
      <w:pPr>
        <w:pStyle w:val="ListBullet"/>
      </w:pPr>
      <w:r>
        <w:t>outline where and when the photograph was taken</w:t>
      </w:r>
    </w:p>
    <w:p w14:paraId="6667580F" w14:textId="77777777" w:rsidR="000C4120" w:rsidRDefault="000C4120" w:rsidP="000C4120">
      <w:pPr>
        <w:pStyle w:val="ListBullet"/>
      </w:pPr>
      <w:r>
        <w:t>describe the boys’ clothing and appearance</w:t>
      </w:r>
    </w:p>
    <w:p w14:paraId="25AA1EB4" w14:textId="77777777" w:rsidR="000C4120" w:rsidRDefault="000C4120" w:rsidP="000C4120">
      <w:pPr>
        <w:pStyle w:val="ListBullet"/>
      </w:pPr>
      <w:r>
        <w:t>explain why you think the photograph was taken</w:t>
      </w:r>
    </w:p>
    <w:p w14:paraId="0A689E69" w14:textId="2C8A3E88" w:rsidR="000C4120" w:rsidRDefault="000C4120" w:rsidP="000C4120">
      <w:pPr>
        <w:pStyle w:val="ListBullet"/>
      </w:pPr>
      <w:r>
        <w:t>explain the significance of the label ‘our boys’.</w:t>
      </w:r>
    </w:p>
    <w:p w14:paraId="6A91CC67" w14:textId="77777777" w:rsidR="000C4120" w:rsidRDefault="000C4120" w:rsidP="000C4120">
      <w:pPr>
        <w:pStyle w:val="FeatureBox2"/>
      </w:pPr>
      <w:r>
        <w:rPr>
          <w:b/>
        </w:rPr>
        <w:t>Note:</w:t>
      </w:r>
      <w:r>
        <w:t xml:space="preserve"> students will need to understand what mortality rate means for the next activity.</w:t>
      </w:r>
    </w:p>
    <w:p w14:paraId="765B7656" w14:textId="77777777" w:rsidR="000C4120" w:rsidRDefault="000C4120" w:rsidP="000C4120">
      <w:r>
        <w:t>Examine Source 3 and complete the activities that follow.</w:t>
      </w:r>
    </w:p>
    <w:p w14:paraId="2DD7C92A" w14:textId="0324752F" w:rsidR="000C4120" w:rsidRPr="00A9279E" w:rsidRDefault="000C4120" w:rsidP="00A9279E">
      <w:pPr>
        <w:rPr>
          <w:b/>
          <w:bCs/>
        </w:rPr>
      </w:pPr>
      <w:r w:rsidRPr="00A9279E">
        <w:rPr>
          <w:b/>
          <w:bCs/>
        </w:rPr>
        <w:t xml:space="preserve">Source </w:t>
      </w:r>
      <w:r w:rsidR="006D0C31" w:rsidRPr="00A9279E">
        <w:rPr>
          <w:b/>
          <w:bCs/>
        </w:rPr>
        <w:fldChar w:fldCharType="begin"/>
      </w:r>
      <w:r w:rsidR="006D0C31" w:rsidRPr="00A9279E">
        <w:rPr>
          <w:b/>
          <w:bCs/>
        </w:rPr>
        <w:instrText xml:space="preserve"> SEQ Source \* ARABIC </w:instrText>
      </w:r>
      <w:r w:rsidR="006D0C31" w:rsidRPr="00A9279E">
        <w:rPr>
          <w:b/>
          <w:bCs/>
        </w:rPr>
        <w:fldChar w:fldCharType="separate"/>
      </w:r>
      <w:r w:rsidR="00BB3BFA">
        <w:rPr>
          <w:b/>
          <w:bCs/>
          <w:noProof/>
        </w:rPr>
        <w:t>3</w:t>
      </w:r>
      <w:r w:rsidR="006D0C31" w:rsidRPr="00A9279E">
        <w:rPr>
          <w:b/>
          <w:bCs/>
        </w:rPr>
        <w:fldChar w:fldCharType="end"/>
      </w:r>
      <w:r w:rsidRPr="00A9279E">
        <w:rPr>
          <w:b/>
          <w:bCs/>
        </w:rPr>
        <w:t xml:space="preserve"> – Mortality rates </w:t>
      </w:r>
      <w:r w:rsidR="00A35C33">
        <w:rPr>
          <w:b/>
          <w:bCs/>
        </w:rPr>
        <w:t>1868</w:t>
      </w:r>
      <w:r w:rsidR="003C774E">
        <w:rPr>
          <w:b/>
          <w:bCs/>
        </w:rPr>
        <w:t>–</w:t>
      </w:r>
      <w:r w:rsidR="00A35C33">
        <w:rPr>
          <w:b/>
          <w:bCs/>
        </w:rPr>
        <w:t>1906, adapted from</w:t>
      </w:r>
      <w:r w:rsidRPr="00A9279E">
        <w:rPr>
          <w:b/>
          <w:bCs/>
        </w:rPr>
        <w:t xml:space="preserve"> </w:t>
      </w:r>
      <w:hyperlink r:id="rId106" w:history="1">
        <w:r w:rsidR="00A35C33">
          <w:rPr>
            <w:rStyle w:val="Hyperlink"/>
            <w:b/>
            <w:bCs/>
          </w:rPr>
          <w:t>Australian South Sea Islanders in Queensland</w:t>
        </w:r>
      </w:hyperlink>
    </w:p>
    <w:p w14:paraId="4A4D16EA" w14:textId="58D19A00" w:rsidR="000C4120" w:rsidRPr="000C4120" w:rsidRDefault="00F05CC8" w:rsidP="000C4120">
      <w:pPr>
        <w:pStyle w:val="FeatureBox"/>
      </w:pPr>
      <w:r>
        <w:rPr>
          <w:lang w:val="en-US"/>
        </w:rPr>
        <w:t xml:space="preserve">The mortality rate for Pacific Islanders in their first year </w:t>
      </w:r>
      <w:r w:rsidR="00642872">
        <w:rPr>
          <w:lang w:val="en-US"/>
        </w:rPr>
        <w:t xml:space="preserve">in Queensland was 81 per 1000. </w:t>
      </w:r>
      <w:r w:rsidR="000A5025">
        <w:rPr>
          <w:lang w:val="en-US"/>
        </w:rPr>
        <w:t xml:space="preserve">For </w:t>
      </w:r>
      <w:proofErr w:type="gramStart"/>
      <w:r w:rsidR="00F520E3">
        <w:rPr>
          <w:lang w:val="en-US"/>
        </w:rPr>
        <w:t>ticket-holders</w:t>
      </w:r>
      <w:proofErr w:type="gramEnd"/>
      <w:r w:rsidR="00F520E3">
        <w:rPr>
          <w:lang w:val="en-US"/>
        </w:rPr>
        <w:t xml:space="preserve"> (Pacific Islanders in Australia </w:t>
      </w:r>
      <w:r w:rsidR="00730D41">
        <w:rPr>
          <w:lang w:val="en-US"/>
        </w:rPr>
        <w:t>outside of the indenture system) mortality rates were 14 per 1000 – a similar rate to Europeans in Queensland.</w:t>
      </w:r>
    </w:p>
    <w:p w14:paraId="0A74F3DD" w14:textId="77777777" w:rsidR="000C4120" w:rsidRPr="00067712" w:rsidRDefault="000C4120" w:rsidP="000C4120">
      <w:pPr>
        <w:pStyle w:val="ListBullet"/>
        <w:rPr>
          <w:lang w:eastAsia="en-AU"/>
        </w:rPr>
      </w:pPr>
      <w:r w:rsidRPr="5BEE0875">
        <w:rPr>
          <w:lang w:eastAsia="en-AU"/>
        </w:rPr>
        <w:t>One argument, made at the time, in favour of using Islander labour is that white people were not suited to working in the tropical climate. Do the mortality rates support this?</w:t>
      </w:r>
    </w:p>
    <w:p w14:paraId="43BC2B7E" w14:textId="03DFC14B" w:rsidR="000C4120" w:rsidRDefault="000C4120" w:rsidP="000C4120">
      <w:pPr>
        <w:pStyle w:val="ListBullet"/>
      </w:pPr>
      <w:r w:rsidRPr="5BEE0875">
        <w:rPr>
          <w:lang w:eastAsia="en-AU"/>
        </w:rPr>
        <w:t xml:space="preserve">Complete a </w:t>
      </w:r>
      <w:hyperlink r:id="rId107" w:anchor=".YpArsfcjjIs.link">
        <w:r w:rsidRPr="5BEE0875">
          <w:rPr>
            <w:color w:val="2F5496" w:themeColor="accent1" w:themeShade="BF"/>
            <w:u w:val="single"/>
            <w:lang w:eastAsia="en-AU"/>
          </w:rPr>
          <w:t>Think</w:t>
        </w:r>
        <w:r w:rsidR="00AD4F4E" w:rsidRPr="5BEE0875">
          <w:rPr>
            <w:color w:val="2F5496" w:themeColor="accent1" w:themeShade="BF"/>
            <w:u w:val="single"/>
            <w:lang w:eastAsia="en-AU"/>
          </w:rPr>
          <w:t>-</w:t>
        </w:r>
        <w:r w:rsidRPr="5BEE0875">
          <w:rPr>
            <w:color w:val="2F5496" w:themeColor="accent1" w:themeShade="BF"/>
            <w:u w:val="single"/>
            <w:lang w:eastAsia="en-AU"/>
          </w:rPr>
          <w:t>Pair</w:t>
        </w:r>
        <w:r w:rsidR="00AD4F4E" w:rsidRPr="5BEE0875">
          <w:rPr>
            <w:color w:val="2F5496" w:themeColor="accent1" w:themeShade="BF"/>
            <w:u w:val="single"/>
            <w:lang w:eastAsia="en-AU"/>
          </w:rPr>
          <w:t>-</w:t>
        </w:r>
        <w:r w:rsidRPr="5BEE0875">
          <w:rPr>
            <w:color w:val="2F5496" w:themeColor="accent1" w:themeShade="BF"/>
            <w:u w:val="single"/>
            <w:lang w:eastAsia="en-AU"/>
          </w:rPr>
          <w:t>Share</w:t>
        </w:r>
      </w:hyperlink>
      <w:r w:rsidRPr="5BEE0875">
        <w:rPr>
          <w:lang w:eastAsia="en-AU"/>
        </w:rPr>
        <w:t xml:space="preserve"> to generate a list of possible reasons for the high mortality rate among Islanders.</w:t>
      </w:r>
    </w:p>
    <w:p w14:paraId="24DD622F" w14:textId="54C41EF0" w:rsidR="000C4120" w:rsidRPr="00067712" w:rsidRDefault="00EF072E" w:rsidP="000C4120">
      <w:pPr>
        <w:rPr>
          <w:lang w:eastAsia="en-AU"/>
        </w:rPr>
      </w:pPr>
      <w:r>
        <w:rPr>
          <w:lang w:eastAsia="en-AU"/>
        </w:rPr>
        <w:t>Access the clip</w:t>
      </w:r>
      <w:r w:rsidR="000C4120" w:rsidRPr="00067712">
        <w:rPr>
          <w:lang w:eastAsia="en-AU"/>
        </w:rPr>
        <w:t xml:space="preserve"> </w:t>
      </w:r>
      <w:hyperlink r:id="rId108" w:tgtFrame="_blank" w:history="1">
        <w:r w:rsidR="000C4120" w:rsidRPr="00067712">
          <w:rPr>
            <w:color w:val="2F5496"/>
            <w:u w:val="single"/>
            <w:lang w:eastAsia="en-AU"/>
          </w:rPr>
          <w:t>Blackbirding descendants fight for Australia</w:t>
        </w:r>
        <w:r w:rsidR="00C65FF3">
          <w:rPr>
            <w:color w:val="2F5496"/>
            <w:u w:val="single"/>
            <w:lang w:eastAsia="en-AU"/>
          </w:rPr>
          <w:t>n</w:t>
        </w:r>
        <w:r w:rsidR="000C4120" w:rsidRPr="00067712">
          <w:rPr>
            <w:color w:val="2F5496"/>
            <w:u w:val="single"/>
            <w:lang w:eastAsia="en-AU"/>
          </w:rPr>
          <w:t xml:space="preserve"> South Sea Islander recognition</w:t>
        </w:r>
      </w:hyperlink>
      <w:r w:rsidR="00C65FF3">
        <w:rPr>
          <w:color w:val="2F5496"/>
          <w:u w:val="single"/>
          <w:lang w:eastAsia="en-AU"/>
        </w:rPr>
        <w:t xml:space="preserve"> (6:21)</w:t>
      </w:r>
      <w:r w:rsidR="000C4120" w:rsidRPr="00067712">
        <w:rPr>
          <w:lang w:eastAsia="en-AU"/>
        </w:rPr>
        <w:t xml:space="preserve"> and </w:t>
      </w:r>
      <w:r w:rsidR="000C4120">
        <w:rPr>
          <w:lang w:eastAsia="en-AU"/>
        </w:rPr>
        <w:t>respond to</w:t>
      </w:r>
      <w:r w:rsidR="000C4120" w:rsidRPr="00067712">
        <w:rPr>
          <w:lang w:eastAsia="en-AU"/>
        </w:rPr>
        <w:t xml:space="preserve"> the following:</w:t>
      </w:r>
    </w:p>
    <w:p w14:paraId="5C0C5DA5" w14:textId="2F417C28" w:rsidR="000C4120" w:rsidRPr="00067712" w:rsidRDefault="000C4120" w:rsidP="000C4120">
      <w:pPr>
        <w:pStyle w:val="ListBullet"/>
        <w:rPr>
          <w:lang w:eastAsia="en-AU"/>
        </w:rPr>
      </w:pPr>
      <w:r w:rsidRPr="5BEE0875">
        <w:rPr>
          <w:lang w:eastAsia="en-AU"/>
        </w:rPr>
        <w:t>How were many Islander workers treated by the ship captains and landowners?</w:t>
      </w:r>
    </w:p>
    <w:p w14:paraId="61716219" w14:textId="77777777" w:rsidR="000C4120" w:rsidRPr="00067712" w:rsidRDefault="000C4120" w:rsidP="000C4120">
      <w:pPr>
        <w:pStyle w:val="ListBullet"/>
        <w:rPr>
          <w:lang w:eastAsia="en-AU"/>
        </w:rPr>
      </w:pPr>
      <w:r w:rsidRPr="5BEE0875">
        <w:rPr>
          <w:lang w:eastAsia="en-AU"/>
        </w:rPr>
        <w:t>Landowners paid the equivalent to about $1000 for each South Sea Islander. How does this make you feel?</w:t>
      </w:r>
    </w:p>
    <w:p w14:paraId="55CD4D25" w14:textId="77777777" w:rsidR="000C4120" w:rsidRPr="00067712" w:rsidRDefault="000C4120" w:rsidP="000C4120">
      <w:pPr>
        <w:pStyle w:val="ListBullet"/>
        <w:rPr>
          <w:lang w:eastAsia="en-AU"/>
        </w:rPr>
      </w:pPr>
      <w:r w:rsidRPr="5BEE0875">
        <w:rPr>
          <w:lang w:eastAsia="en-AU"/>
        </w:rPr>
        <w:t>Why was the recognition of the South Sea Islanders as a specific group by the Australian Federal Government in 1994 so important?</w:t>
      </w:r>
    </w:p>
    <w:p w14:paraId="01F0E2BF" w14:textId="77777777" w:rsidR="000C4120" w:rsidRDefault="000C4120" w:rsidP="00130711">
      <w:pPr>
        <w:pStyle w:val="Heading2"/>
      </w:pPr>
      <w:bookmarkStart w:id="34" w:name="_Toc169847768"/>
      <w:r>
        <w:t>South Sea Islander contribution to development</w:t>
      </w:r>
      <w:bookmarkEnd w:id="34"/>
    </w:p>
    <w:p w14:paraId="1137775B" w14:textId="76B92329" w:rsidR="000C4120" w:rsidRPr="00067712" w:rsidRDefault="00E15ACF" w:rsidP="000C4120">
      <w:pPr>
        <w:rPr>
          <w:lang w:eastAsia="en-AU"/>
        </w:rPr>
      </w:pPr>
      <w:r>
        <w:t>Access the clip</w:t>
      </w:r>
      <w:r w:rsidR="000C4120">
        <w:t xml:space="preserve"> </w:t>
      </w:r>
      <w:hyperlink r:id="rId109" w:tgtFrame="_blank" w:history="1">
        <w:r w:rsidR="000C4120" w:rsidRPr="00312D50">
          <w:rPr>
            <w:rStyle w:val="Hyperlink"/>
            <w:lang w:eastAsia="en-AU"/>
          </w:rPr>
          <w:t>The Sugar Labour Trade</w:t>
        </w:r>
        <w:r w:rsidR="00312D50" w:rsidRPr="00312D50">
          <w:rPr>
            <w:rStyle w:val="Hyperlink"/>
            <w:lang w:eastAsia="en-AU"/>
          </w:rPr>
          <w:t xml:space="preserve"> (</w:t>
        </w:r>
        <w:r w:rsidR="000C4120" w:rsidRPr="00312D50">
          <w:rPr>
            <w:rStyle w:val="Hyperlink"/>
            <w:lang w:eastAsia="en-AU"/>
          </w:rPr>
          <w:t>4:05)</w:t>
        </w:r>
      </w:hyperlink>
      <w:r w:rsidR="000C4120">
        <w:rPr>
          <w:lang w:eastAsia="en-AU"/>
        </w:rPr>
        <w:t>. I</w:t>
      </w:r>
      <w:r w:rsidR="000C4120" w:rsidRPr="00067712">
        <w:rPr>
          <w:lang w:eastAsia="en-AU"/>
        </w:rPr>
        <w:t xml:space="preserve">n it the Queensland Labour System </w:t>
      </w:r>
      <w:proofErr w:type="gramStart"/>
      <w:r w:rsidR="000C4120" w:rsidRPr="00067712">
        <w:rPr>
          <w:lang w:eastAsia="en-AU"/>
        </w:rPr>
        <w:t>is described as being</w:t>
      </w:r>
      <w:proofErr w:type="gramEnd"/>
      <w:r w:rsidR="000C4120" w:rsidRPr="00067712">
        <w:rPr>
          <w:lang w:eastAsia="en-AU"/>
        </w:rPr>
        <w:t xml:space="preserve"> the subject of ‘fierce controversy’.</w:t>
      </w:r>
    </w:p>
    <w:p w14:paraId="17EA99DB" w14:textId="77777777" w:rsidR="000C4120" w:rsidRPr="00067712" w:rsidRDefault="000C4120" w:rsidP="000C4120">
      <w:pPr>
        <w:pStyle w:val="ListBullet"/>
        <w:rPr>
          <w:lang w:eastAsia="en-AU"/>
        </w:rPr>
      </w:pPr>
      <w:r w:rsidRPr="5BEE0875">
        <w:rPr>
          <w:lang w:eastAsia="en-AU"/>
        </w:rPr>
        <w:t>What was controversial about it?</w:t>
      </w:r>
    </w:p>
    <w:p w14:paraId="1E1D2F17" w14:textId="77777777" w:rsidR="000C4120" w:rsidRPr="00067712" w:rsidRDefault="000C4120" w:rsidP="000C4120">
      <w:pPr>
        <w:pStyle w:val="ListBullet"/>
        <w:rPr>
          <w:lang w:eastAsia="en-AU"/>
        </w:rPr>
      </w:pPr>
      <w:r w:rsidRPr="5BEE0875">
        <w:rPr>
          <w:lang w:eastAsia="en-AU"/>
        </w:rPr>
        <w:t>Where was most opposition located?</w:t>
      </w:r>
    </w:p>
    <w:p w14:paraId="60A45899" w14:textId="77777777" w:rsidR="000C4120" w:rsidRDefault="000C4120" w:rsidP="000C4120">
      <w:pPr>
        <w:pStyle w:val="ListBullet"/>
        <w:rPr>
          <w:lang w:eastAsia="en-AU"/>
        </w:rPr>
      </w:pPr>
      <w:r w:rsidRPr="5BEE0875">
        <w:rPr>
          <w:lang w:eastAsia="en-AU"/>
        </w:rPr>
        <w:t>What were the arguments for the continuation of the system?</w:t>
      </w:r>
    </w:p>
    <w:p w14:paraId="4FBC95BC" w14:textId="0B73F6E2" w:rsidR="0080070F" w:rsidRDefault="000C4120" w:rsidP="000C4120">
      <w:pPr>
        <w:rPr>
          <w:lang w:eastAsia="en-AU"/>
        </w:rPr>
      </w:pPr>
      <w:r>
        <w:rPr>
          <w:lang w:eastAsia="en-AU"/>
        </w:rPr>
        <w:t>Examine</w:t>
      </w:r>
      <w:r w:rsidRPr="00067712">
        <w:rPr>
          <w:lang w:eastAsia="en-AU"/>
        </w:rPr>
        <w:t xml:space="preserve"> </w:t>
      </w:r>
      <w:hyperlink r:id="rId110" w:tgtFrame="_blank" w:history="1">
        <w:r w:rsidRPr="00067712">
          <w:rPr>
            <w:color w:val="2F5496"/>
            <w:u w:val="single"/>
            <w:lang w:eastAsia="en-AU"/>
          </w:rPr>
          <w:t>Australian South Sea Islanders</w:t>
        </w:r>
      </w:hyperlink>
      <w:r w:rsidRPr="00067712">
        <w:rPr>
          <w:lang w:eastAsia="en-AU"/>
        </w:rPr>
        <w:t xml:space="preserve"> and write 2</w:t>
      </w:r>
      <w:r w:rsidR="00312D50">
        <w:rPr>
          <w:lang w:eastAsia="en-AU"/>
        </w:rPr>
        <w:t xml:space="preserve"> to </w:t>
      </w:r>
      <w:r w:rsidRPr="00067712">
        <w:rPr>
          <w:lang w:eastAsia="en-AU"/>
        </w:rPr>
        <w:t>3 sentences summarising the contributions that South Sea Islanders have made to Australia.</w:t>
      </w:r>
    </w:p>
    <w:p w14:paraId="10C91C0D" w14:textId="77777777" w:rsidR="0080070F" w:rsidRDefault="0080070F">
      <w:pPr>
        <w:spacing w:before="0" w:after="160" w:line="259" w:lineRule="auto"/>
        <w:rPr>
          <w:lang w:eastAsia="en-AU"/>
        </w:rPr>
      </w:pPr>
      <w:r>
        <w:rPr>
          <w:lang w:eastAsia="en-AU"/>
        </w:rPr>
        <w:br w:type="page"/>
      </w:r>
    </w:p>
    <w:p w14:paraId="0E45CE88" w14:textId="77777777" w:rsidR="000C4120" w:rsidRDefault="0080070F" w:rsidP="00130711">
      <w:pPr>
        <w:pStyle w:val="Heading1"/>
        <w:rPr>
          <w:lang w:eastAsia="en-AU"/>
        </w:rPr>
      </w:pPr>
      <w:bookmarkStart w:id="35" w:name="_Toc169847769"/>
      <w:r>
        <w:rPr>
          <w:lang w:eastAsia="en-AU"/>
        </w:rPr>
        <w:t>Learning sequence 4 – developing Australian self-government and democracy</w:t>
      </w:r>
      <w:bookmarkEnd w:id="35"/>
    </w:p>
    <w:p w14:paraId="2710E68A" w14:textId="77777777" w:rsidR="009447ED" w:rsidRDefault="009447ED" w:rsidP="000F2A51">
      <w:pPr>
        <w:pStyle w:val="FeatureBox2"/>
      </w:pPr>
      <w:r>
        <w:t xml:space="preserve">This learning sequence will take approximately </w:t>
      </w:r>
      <w:r w:rsidR="00FA330D">
        <w:t>4</w:t>
      </w:r>
      <w:r>
        <w:t xml:space="preserve"> hours to complete. Students will have opportunities to develop a range of historical skills, particularly </w:t>
      </w:r>
      <w:r w:rsidR="00EF41A4">
        <w:t>perspectives and interpretations</w:t>
      </w:r>
      <w:r>
        <w:t>,</w:t>
      </w:r>
      <w:r w:rsidR="007D674B">
        <w:t xml:space="preserve"> research, and explanation and communication</w:t>
      </w:r>
      <w:r>
        <w:t xml:space="preserve"> </w:t>
      </w:r>
      <w:r w:rsidR="005847C3">
        <w:t xml:space="preserve">and their conceptual understanding of continuity and change, cause and effect, perspectives </w:t>
      </w:r>
      <w:r w:rsidR="007D674B">
        <w:t xml:space="preserve">and significance </w:t>
      </w:r>
      <w:r>
        <w:t>as they progress through the sequence. Students may require support with elements of literacy, particularly historically contextual vocabulary, in this learning sequence. Activities can be adapted to local contexts to support the creation of culturally safe classrooms. Some activities can be adapted to asynchronous learning.</w:t>
      </w:r>
    </w:p>
    <w:p w14:paraId="4E68F946" w14:textId="77777777" w:rsidR="0080070F" w:rsidRPr="00802410" w:rsidRDefault="0080070F" w:rsidP="00130711">
      <w:pPr>
        <w:pStyle w:val="Heading2"/>
      </w:pPr>
      <w:bookmarkStart w:id="36" w:name="_Toc169847770"/>
      <w:r w:rsidRPr="00802410">
        <w:t>Syllabus content</w:t>
      </w:r>
      <w:bookmarkEnd w:id="36"/>
    </w:p>
    <w:p w14:paraId="2C2FD4AA" w14:textId="707851DE" w:rsidR="0080070F" w:rsidRDefault="0080070F" w:rsidP="0080070F">
      <w:r>
        <w:t>Key events and ideas in the development of Australian self-government and democracy, including women</w:t>
      </w:r>
      <w:r w:rsidR="008113E1">
        <w:t>’</w:t>
      </w:r>
      <w:r>
        <w:t>s voting rights.</w:t>
      </w:r>
    </w:p>
    <w:p w14:paraId="41FE3641" w14:textId="77777777" w:rsidR="0080070F" w:rsidRDefault="0080070F" w:rsidP="0080070F">
      <w:r>
        <w:t>Students:</w:t>
      </w:r>
    </w:p>
    <w:p w14:paraId="507433CE" w14:textId="7FA5643C" w:rsidR="0080070F" w:rsidRDefault="0080070F" w:rsidP="0080070F">
      <w:pPr>
        <w:pStyle w:val="ListBullet"/>
      </w:pPr>
      <w:r>
        <w:t>explain how and why Federation (1901) was achieved</w:t>
      </w:r>
    </w:p>
    <w:p w14:paraId="14F437A9" w14:textId="4FD4F655" w:rsidR="0080070F" w:rsidRDefault="0080070F" w:rsidP="0080070F">
      <w:pPr>
        <w:pStyle w:val="ListBullet"/>
      </w:pPr>
      <w:r>
        <w:t>outline state and federal responsibilities under the Australian Constitution</w:t>
      </w:r>
    </w:p>
    <w:p w14:paraId="78080F5B" w14:textId="141FB3EA" w:rsidR="0080070F" w:rsidRDefault="0080070F" w:rsidP="0080070F">
      <w:pPr>
        <w:pStyle w:val="ListBullet"/>
      </w:pPr>
      <w:r>
        <w:t>discuss the consequences of the introduction of the Australian Constitution for the rights of women and Aboriginal people</w:t>
      </w:r>
    </w:p>
    <w:p w14:paraId="68420267" w14:textId="77777777" w:rsidR="0080070F" w:rsidRPr="00802410" w:rsidRDefault="0080070F" w:rsidP="00130711">
      <w:pPr>
        <w:pStyle w:val="Heading2"/>
      </w:pPr>
      <w:bookmarkStart w:id="37" w:name="_Toc169847771"/>
      <w:r w:rsidRPr="00802410">
        <w:t>Learning intentions and success criteria</w:t>
      </w:r>
      <w:bookmarkEnd w:id="37"/>
    </w:p>
    <w:p w14:paraId="47631C6F" w14:textId="77777777" w:rsidR="0080070F" w:rsidRPr="00802410" w:rsidRDefault="0080070F" w:rsidP="0080070F">
      <w:pPr>
        <w:pStyle w:val="FeatureBox2"/>
      </w:pPr>
      <w:r w:rsidRPr="00802410">
        <w:rPr>
          <w:b/>
          <w:bCs/>
        </w:rPr>
        <w:t>Note:</w:t>
      </w:r>
      <w:r w:rsidRPr="00802410">
        <w:t xml:space="preserve"> these learning intentions and success criteria are general and should be contextualised to suit your school and students’ needs.</w:t>
      </w:r>
    </w:p>
    <w:p w14:paraId="4046A132" w14:textId="77777777" w:rsidR="00EF41A4" w:rsidRDefault="0080070F" w:rsidP="0080070F">
      <w:r w:rsidRPr="00802410">
        <w:t>Students</w:t>
      </w:r>
      <w:r w:rsidR="00EF41A4">
        <w:t xml:space="preserve"> will:</w:t>
      </w:r>
    </w:p>
    <w:p w14:paraId="70A2D0F4" w14:textId="1D8E87BD" w:rsidR="00EF41A4" w:rsidRDefault="00EF41A4" w:rsidP="00EF41A4">
      <w:pPr>
        <w:pStyle w:val="ListBullet"/>
      </w:pPr>
      <w:r>
        <w:t>know about the key events and ideas in the development of Australian self-government and democracy, including women</w:t>
      </w:r>
      <w:r w:rsidR="008113E1">
        <w:t>’</w:t>
      </w:r>
      <w:r>
        <w:t>s voting rights</w:t>
      </w:r>
    </w:p>
    <w:p w14:paraId="31372005" w14:textId="7ACBCAB9" w:rsidR="0080070F" w:rsidRPr="008E30F7" w:rsidRDefault="00EF41A4" w:rsidP="0080070F">
      <w:pPr>
        <w:pStyle w:val="ListBullet"/>
      </w:pPr>
      <w:r>
        <w:t>understand how the introduction of the Australian Constitution impacted the rights of women and Aboriginal people</w:t>
      </w:r>
      <w:r w:rsidR="00F91977">
        <w:t>.</w:t>
      </w:r>
    </w:p>
    <w:p w14:paraId="2AD43191" w14:textId="77777777" w:rsidR="0080070F" w:rsidRPr="008E30F7" w:rsidRDefault="0080070F" w:rsidP="0080070F">
      <w:r w:rsidRPr="008E30F7">
        <w:t xml:space="preserve">Students </w:t>
      </w:r>
      <w:r w:rsidR="008E30F7" w:rsidRPr="008E30F7">
        <w:t>will be able to:</w:t>
      </w:r>
    </w:p>
    <w:p w14:paraId="297E41AC" w14:textId="77777777" w:rsidR="008E30F7" w:rsidRDefault="008E30F7" w:rsidP="008E30F7">
      <w:pPr>
        <w:pStyle w:val="ListBullet"/>
      </w:pPr>
      <w:r>
        <w:t>explain how and why Federation (1901) was achieved</w:t>
      </w:r>
    </w:p>
    <w:p w14:paraId="6BAA2D96" w14:textId="33CC714A" w:rsidR="008E30F7" w:rsidRPr="00802410" w:rsidRDefault="008E30F7" w:rsidP="008E30F7">
      <w:pPr>
        <w:pStyle w:val="ListBullet"/>
      </w:pPr>
      <w:r>
        <w:t>discuss how Federation contributed to change in Australia</w:t>
      </w:r>
      <w:r w:rsidR="00F91977">
        <w:t>.</w:t>
      </w:r>
    </w:p>
    <w:p w14:paraId="7AA3C5FB" w14:textId="77777777" w:rsidR="0080070F" w:rsidRDefault="0080070F" w:rsidP="00130711">
      <w:pPr>
        <w:pStyle w:val="Heading2"/>
        <w:rPr>
          <w:lang w:eastAsia="en-AU"/>
        </w:rPr>
      </w:pPr>
      <w:bookmarkStart w:id="38" w:name="_Toc169847772"/>
      <w:r>
        <w:rPr>
          <w:lang w:eastAsia="en-AU"/>
        </w:rPr>
        <w:t>The path to Federation</w:t>
      </w:r>
      <w:bookmarkEnd w:id="38"/>
    </w:p>
    <w:p w14:paraId="2B387BB8" w14:textId="77777777" w:rsidR="0080070F" w:rsidRDefault="0080070F" w:rsidP="0080070F">
      <w:r>
        <w:t xml:space="preserve">Examine </w:t>
      </w:r>
      <w:hyperlink r:id="rId111" w:history="1">
        <w:r w:rsidRPr="00DC1FEC">
          <w:rPr>
            <w:rStyle w:val="Hyperlink"/>
          </w:rPr>
          <w:t>Secret ballot introduced</w:t>
        </w:r>
      </w:hyperlink>
      <w:r>
        <w:t>. Your teacher will lead a class discussion based on the following questions:</w:t>
      </w:r>
    </w:p>
    <w:p w14:paraId="30EEF8EB" w14:textId="77777777" w:rsidR="0080070F" w:rsidRDefault="0080070F" w:rsidP="0080070F">
      <w:pPr>
        <w:pStyle w:val="ListBullet"/>
      </w:pPr>
      <w:r>
        <w:t>If you could not vote, how could you influence the electoral process? How is this reflected in the cartoon ‘Electioneering in the pub’?</w:t>
      </w:r>
    </w:p>
    <w:p w14:paraId="5AD01640" w14:textId="77777777" w:rsidR="0080070F" w:rsidRDefault="0080070F" w:rsidP="0080070F">
      <w:pPr>
        <w:pStyle w:val="ListBullet"/>
      </w:pPr>
      <w:r>
        <w:t>Prior to 1850, who could vote in the NSW Legislative Council elections? Approximately how much of Australia was included in the colony of NSW at this time?</w:t>
      </w:r>
    </w:p>
    <w:p w14:paraId="7BF28F01" w14:textId="77777777" w:rsidR="0080070F" w:rsidRDefault="0080070F" w:rsidP="0080070F">
      <w:pPr>
        <w:pStyle w:val="ListBullet"/>
      </w:pPr>
      <w:r>
        <w:t>Why was voting eligibility extended to men who owned land worth more than £100 or who rented property for £10 or more each year?</w:t>
      </w:r>
    </w:p>
    <w:p w14:paraId="23651FF0" w14:textId="77777777" w:rsidR="0080070F" w:rsidRDefault="0080070F" w:rsidP="0080070F">
      <w:pPr>
        <w:pStyle w:val="ListBullet"/>
      </w:pPr>
      <w:r>
        <w:t>How did the Chartist movement and the Eureka Stockade influence electoral changes in the 1850s?</w:t>
      </w:r>
    </w:p>
    <w:p w14:paraId="7986F65A" w14:textId="77777777" w:rsidR="0080070F" w:rsidRDefault="0080070F" w:rsidP="0080070F">
      <w:pPr>
        <w:pStyle w:val="ListBullet"/>
      </w:pPr>
      <w:r>
        <w:t>Why did South Australia become known as the most liberal electorate in the world?</w:t>
      </w:r>
    </w:p>
    <w:p w14:paraId="49A5D56D" w14:textId="7E008C7B" w:rsidR="0080070F" w:rsidRPr="005711AA" w:rsidRDefault="004C09BC" w:rsidP="0080070F">
      <w:r>
        <w:t xml:space="preserve">Access the clip </w:t>
      </w:r>
      <w:hyperlink r:id="rId112">
        <w:r w:rsidR="0080070F" w:rsidRPr="3624D1FD">
          <w:rPr>
            <w:color w:val="2F5496" w:themeColor="accent1" w:themeShade="BF"/>
            <w:u w:val="single"/>
          </w:rPr>
          <w:t>Australia</w:t>
        </w:r>
        <w:r w:rsidR="008113E1">
          <w:rPr>
            <w:color w:val="2F5496" w:themeColor="accent1" w:themeShade="BF"/>
            <w:u w:val="single"/>
          </w:rPr>
          <w:t>’</w:t>
        </w:r>
        <w:r w:rsidR="0080070F" w:rsidRPr="3624D1FD">
          <w:rPr>
            <w:color w:val="2F5496" w:themeColor="accent1" w:themeShade="BF"/>
            <w:u w:val="single"/>
          </w:rPr>
          <w:t>s Federation - Behind the News</w:t>
        </w:r>
      </w:hyperlink>
      <w:r w:rsidR="003E6C69">
        <w:rPr>
          <w:color w:val="2F5496" w:themeColor="accent1" w:themeShade="BF"/>
          <w:u w:val="single"/>
        </w:rPr>
        <w:t xml:space="preserve"> (4:51)</w:t>
      </w:r>
      <w:r w:rsidR="0080070F" w:rsidRPr="3624D1FD">
        <w:t xml:space="preserve"> and summarise how federation was achieved using </w:t>
      </w:r>
      <w:hyperlink r:id="rId113" w:tgtFrame="_blank" w:history="1">
        <w:r w:rsidR="0080070F" w:rsidRPr="3624D1FD">
          <w:rPr>
            <w:color w:val="2F5496" w:themeColor="accent1" w:themeShade="BF"/>
            <w:u w:val="single"/>
          </w:rPr>
          <w:t>Cornell summary notes</w:t>
        </w:r>
      </w:hyperlink>
      <w:r w:rsidR="003E6C69">
        <w:rPr>
          <w:color w:val="2F5496" w:themeColor="accent1" w:themeShade="BF"/>
          <w:u w:val="single"/>
        </w:rPr>
        <w:t xml:space="preserve"> (4:04)</w:t>
      </w:r>
      <w:r w:rsidR="0080070F">
        <w:t>.</w:t>
      </w:r>
    </w:p>
    <w:p w14:paraId="79F9A4D0" w14:textId="2A56B7D8" w:rsidR="0080070F" w:rsidRDefault="0080070F" w:rsidP="0080070F">
      <w:r w:rsidRPr="3624D1FD">
        <w:t xml:space="preserve">Use </w:t>
      </w:r>
      <w:hyperlink r:id="rId114">
        <w:r w:rsidRPr="3624D1FD">
          <w:rPr>
            <w:color w:val="2F5496" w:themeColor="accent1" w:themeShade="BF"/>
            <w:u w:val="single"/>
          </w:rPr>
          <w:t>Getting it Together</w:t>
        </w:r>
      </w:hyperlink>
      <w:r w:rsidRPr="3624D1FD">
        <w:t xml:space="preserve"> to understand the road to federation. Your teacher will assign you to a group representing a colony of Australia. Each group will research the road to federation for their colony. Complete Investigation 1 </w:t>
      </w:r>
      <w:r w:rsidR="003E6C69">
        <w:t>to</w:t>
      </w:r>
      <w:r w:rsidRPr="3624D1FD">
        <w:t xml:space="preserve"> Investigation 5 of Road to federation (see the resources linked below) and apply your understanding to create a brief group presentation outlining:</w:t>
      </w:r>
    </w:p>
    <w:p w14:paraId="7934C72E" w14:textId="77777777" w:rsidR="0080070F" w:rsidRPr="0080070F" w:rsidRDefault="0080070F" w:rsidP="0080070F">
      <w:pPr>
        <w:pStyle w:val="ListBullet"/>
      </w:pPr>
      <w:r>
        <w:t>the pros and cons of federation for your colony</w:t>
      </w:r>
    </w:p>
    <w:p w14:paraId="78CA2738" w14:textId="77777777" w:rsidR="0080070F" w:rsidRPr="00151708" w:rsidRDefault="0080070F" w:rsidP="0080070F">
      <w:pPr>
        <w:pStyle w:val="ListBullet"/>
        <w:rPr>
          <w:rFonts w:cstheme="minorBidi"/>
        </w:rPr>
      </w:pPr>
      <w:r>
        <w:t>what your colony may need to negotiate as part of federation.</w:t>
      </w:r>
    </w:p>
    <w:p w14:paraId="7E4F84C1" w14:textId="726E8FB6" w:rsidR="0080070F" w:rsidRPr="0080070F" w:rsidRDefault="0080070F" w:rsidP="0080070F">
      <w:pPr>
        <w:rPr>
          <w:b/>
        </w:rPr>
      </w:pPr>
      <w:r w:rsidRPr="0080070F">
        <w:rPr>
          <w:b/>
        </w:rPr>
        <w:t>Resources</w:t>
      </w:r>
    </w:p>
    <w:p w14:paraId="4BA4D23B" w14:textId="77777777" w:rsidR="0080070F" w:rsidRDefault="00C479C3" w:rsidP="0080070F">
      <w:pPr>
        <w:pStyle w:val="ListBullet"/>
        <w:rPr>
          <w:rFonts w:cstheme="minorBidi"/>
        </w:rPr>
      </w:pPr>
      <w:hyperlink r:id="rId115">
        <w:r w:rsidR="0080070F" w:rsidRPr="5BEE0875">
          <w:rPr>
            <w:rStyle w:val="Hyperlink"/>
            <w:rFonts w:cstheme="minorBidi"/>
          </w:rPr>
          <w:t>NSW Road to federation</w:t>
        </w:r>
      </w:hyperlink>
    </w:p>
    <w:p w14:paraId="0D21ED7D" w14:textId="77777777" w:rsidR="0080070F" w:rsidRDefault="00C479C3" w:rsidP="0080070F">
      <w:pPr>
        <w:pStyle w:val="ListBullet"/>
        <w:rPr>
          <w:rFonts w:cstheme="minorBidi"/>
        </w:rPr>
      </w:pPr>
      <w:hyperlink r:id="rId116">
        <w:r w:rsidR="0080070F" w:rsidRPr="5BEE0875">
          <w:rPr>
            <w:rStyle w:val="Hyperlink"/>
            <w:rFonts w:cstheme="minorBidi"/>
          </w:rPr>
          <w:t>QLD Road to federation</w:t>
        </w:r>
      </w:hyperlink>
    </w:p>
    <w:p w14:paraId="69A095E5" w14:textId="77777777" w:rsidR="0080070F" w:rsidRDefault="00C479C3" w:rsidP="0080070F">
      <w:pPr>
        <w:pStyle w:val="ListBullet"/>
        <w:rPr>
          <w:rFonts w:cstheme="minorBidi"/>
        </w:rPr>
      </w:pPr>
      <w:hyperlink r:id="rId117">
        <w:r w:rsidR="0080070F" w:rsidRPr="5BEE0875">
          <w:rPr>
            <w:rStyle w:val="Hyperlink"/>
            <w:rFonts w:cstheme="minorBidi"/>
          </w:rPr>
          <w:t>SA Road to federation</w:t>
        </w:r>
      </w:hyperlink>
    </w:p>
    <w:bookmarkStart w:id="39" w:name="_Hlk106796903"/>
    <w:p w14:paraId="50A368F4" w14:textId="77777777" w:rsidR="0080070F" w:rsidRDefault="0080070F" w:rsidP="0080070F">
      <w:pPr>
        <w:pStyle w:val="ListBullet"/>
        <w:rPr>
          <w:rFonts w:cstheme="minorBidi"/>
        </w:rPr>
      </w:pPr>
      <w:r w:rsidRPr="5BEE0875">
        <w:rPr>
          <w:rFonts w:cstheme="minorBidi"/>
        </w:rPr>
        <w:fldChar w:fldCharType="begin"/>
      </w:r>
      <w:r w:rsidRPr="5BEE0875">
        <w:rPr>
          <w:rFonts w:cstheme="minorBidi"/>
        </w:rPr>
        <w:instrText xml:space="preserve"> HYPERLINK "https://getting-it-together.moadoph.gov.au/tasmania/road-to-federation/index.html" </w:instrText>
      </w:r>
      <w:r w:rsidRPr="5BEE0875">
        <w:rPr>
          <w:rFonts w:cstheme="minorBidi"/>
        </w:rPr>
      </w:r>
      <w:r w:rsidRPr="5BEE0875">
        <w:rPr>
          <w:rFonts w:cstheme="minorBidi"/>
        </w:rPr>
        <w:fldChar w:fldCharType="separate"/>
      </w:r>
      <w:r w:rsidRPr="5BEE0875">
        <w:rPr>
          <w:rStyle w:val="Hyperlink"/>
          <w:rFonts w:cstheme="minorBidi"/>
        </w:rPr>
        <w:t>TAS Road to federation</w:t>
      </w:r>
      <w:r w:rsidRPr="5BEE0875">
        <w:rPr>
          <w:rFonts w:cstheme="minorBidi"/>
        </w:rPr>
        <w:fldChar w:fldCharType="end"/>
      </w:r>
    </w:p>
    <w:bookmarkEnd w:id="39"/>
    <w:p w14:paraId="27FE2EA9" w14:textId="77777777" w:rsidR="0080070F" w:rsidRDefault="0080070F" w:rsidP="0080070F">
      <w:pPr>
        <w:pStyle w:val="ListBullet"/>
        <w:rPr>
          <w:rFonts w:cstheme="minorBidi"/>
        </w:rPr>
      </w:pPr>
      <w:r w:rsidRPr="5BEE0875">
        <w:rPr>
          <w:rFonts w:cstheme="minorBidi"/>
        </w:rPr>
        <w:fldChar w:fldCharType="begin"/>
      </w:r>
      <w:r w:rsidRPr="5BEE0875">
        <w:rPr>
          <w:rFonts w:cstheme="minorBidi"/>
        </w:rPr>
        <w:instrText xml:space="preserve"> HYPERLINK "https://getting-it-together.moadoph.gov.au/victoria/road-to-federation/index.html" </w:instrText>
      </w:r>
      <w:r w:rsidRPr="5BEE0875">
        <w:rPr>
          <w:rFonts w:cstheme="minorBidi"/>
        </w:rPr>
      </w:r>
      <w:r w:rsidRPr="5BEE0875">
        <w:rPr>
          <w:rFonts w:cstheme="minorBidi"/>
        </w:rPr>
        <w:fldChar w:fldCharType="separate"/>
      </w:r>
      <w:r w:rsidRPr="5BEE0875">
        <w:rPr>
          <w:rStyle w:val="Hyperlink"/>
          <w:rFonts w:cstheme="minorBidi"/>
        </w:rPr>
        <w:t>VIC Road to federation</w:t>
      </w:r>
      <w:r w:rsidRPr="5BEE0875">
        <w:rPr>
          <w:rFonts w:cstheme="minorBidi"/>
        </w:rPr>
        <w:fldChar w:fldCharType="end"/>
      </w:r>
    </w:p>
    <w:p w14:paraId="5D50D0F3" w14:textId="77777777" w:rsidR="0080070F" w:rsidRPr="0029600A" w:rsidRDefault="00C479C3" w:rsidP="0080070F">
      <w:pPr>
        <w:pStyle w:val="ListBullet"/>
        <w:rPr>
          <w:rFonts w:cstheme="minorBidi"/>
        </w:rPr>
      </w:pPr>
      <w:hyperlink r:id="rId118">
        <w:r w:rsidR="0080070F" w:rsidRPr="5BEE0875">
          <w:rPr>
            <w:rStyle w:val="Hyperlink"/>
            <w:rFonts w:cstheme="minorBidi"/>
          </w:rPr>
          <w:t>WA Road to federation</w:t>
        </w:r>
      </w:hyperlink>
    </w:p>
    <w:p w14:paraId="006CE607" w14:textId="6BE5B467" w:rsidR="0080070F" w:rsidRDefault="0080070F" w:rsidP="0080070F">
      <w:r>
        <w:t xml:space="preserve">Use </w:t>
      </w:r>
      <w:r w:rsidR="00FD7224">
        <w:fldChar w:fldCharType="begin"/>
      </w:r>
      <w:r w:rsidR="00FD7224">
        <w:instrText xml:space="preserve"> REF _Ref165633978 \h </w:instrText>
      </w:r>
      <w:r w:rsidR="00FD7224">
        <w:fldChar w:fldCharType="separate"/>
      </w:r>
      <w:r w:rsidR="00BB3BFA">
        <w:t xml:space="preserve">Table </w:t>
      </w:r>
      <w:r w:rsidR="00BB3BFA">
        <w:rPr>
          <w:noProof/>
        </w:rPr>
        <w:t>7</w:t>
      </w:r>
      <w:r w:rsidR="00FD7224">
        <w:fldChar w:fldCharType="end"/>
      </w:r>
      <w:r w:rsidR="00FD7224">
        <w:t xml:space="preserve"> </w:t>
      </w:r>
      <w:r>
        <w:t xml:space="preserve">to take notes on each colony as your peers make their presentation. Participate in a </w:t>
      </w:r>
      <w:hyperlink r:id="rId119" w:anchor=".YFKRFoq9Wo8.link" w:tgtFrame="_blank" w:history="1">
        <w:r>
          <w:rPr>
            <w:color w:val="2F5496"/>
            <w:u w:val="single"/>
          </w:rPr>
          <w:t>conference</w:t>
        </w:r>
      </w:hyperlink>
      <w:r>
        <w:t xml:space="preserve"> at the end of each presentation to clarify your understanding and to provide feedback on the presentation.</w:t>
      </w:r>
    </w:p>
    <w:p w14:paraId="6CC155A9" w14:textId="3F608EAA" w:rsidR="007B7E8A" w:rsidRDefault="007B7E8A" w:rsidP="007B7E8A">
      <w:pPr>
        <w:pStyle w:val="Caption"/>
      </w:pPr>
      <w:bookmarkStart w:id="40" w:name="_Ref165633978"/>
      <w:r>
        <w:t xml:space="preserve">Table </w:t>
      </w:r>
      <w:r w:rsidR="006D0C31">
        <w:fldChar w:fldCharType="begin"/>
      </w:r>
      <w:r w:rsidR="006D0C31">
        <w:instrText xml:space="preserve"> SEQ Table \* ARABIC </w:instrText>
      </w:r>
      <w:r w:rsidR="006D0C31">
        <w:fldChar w:fldCharType="separate"/>
      </w:r>
      <w:r w:rsidR="00BB3BFA">
        <w:rPr>
          <w:noProof/>
        </w:rPr>
        <w:t>7</w:t>
      </w:r>
      <w:r w:rsidR="006D0C31">
        <w:rPr>
          <w:noProof/>
        </w:rPr>
        <w:fldChar w:fldCharType="end"/>
      </w:r>
      <w:bookmarkEnd w:id="40"/>
      <w:r>
        <w:t xml:space="preserve"> – </w:t>
      </w:r>
      <w:r w:rsidR="00FD7224">
        <w:t>c</w:t>
      </w:r>
      <w:r>
        <w:t>olonial pros and cons of Federation</w:t>
      </w:r>
    </w:p>
    <w:tbl>
      <w:tblPr>
        <w:tblStyle w:val="Tableheader"/>
        <w:tblW w:w="0" w:type="auto"/>
        <w:tblLook w:val="0420" w:firstRow="1" w:lastRow="0" w:firstColumn="0" w:lastColumn="0" w:noHBand="0" w:noVBand="1"/>
        <w:tblCaption w:val="Colonial pros and cons of Federation"/>
        <w:tblDescription w:val="A table with 4 columns, column 1 has each of the 6 Australian colonies, column 2 headed Pros, colum 3 headed Cons and column 4 headed Negotiation concerns."/>
      </w:tblPr>
      <w:tblGrid>
        <w:gridCol w:w="1246"/>
        <w:gridCol w:w="2775"/>
        <w:gridCol w:w="2775"/>
        <w:gridCol w:w="2776"/>
      </w:tblGrid>
      <w:tr w:rsidR="0080070F" w:rsidRPr="00FD7224" w14:paraId="22A9C352" w14:textId="77777777" w:rsidTr="00DE04FB">
        <w:trPr>
          <w:cnfStyle w:val="100000000000" w:firstRow="1" w:lastRow="0" w:firstColumn="0" w:lastColumn="0" w:oddVBand="0" w:evenVBand="0" w:oddHBand="0" w:evenHBand="0" w:firstRowFirstColumn="0" w:firstRowLastColumn="0" w:lastRowFirstColumn="0" w:lastRowLastColumn="0"/>
        </w:trPr>
        <w:tc>
          <w:tcPr>
            <w:tcW w:w="1246" w:type="dxa"/>
          </w:tcPr>
          <w:p w14:paraId="50001A4C" w14:textId="77777777" w:rsidR="0080070F" w:rsidRPr="00FD7224" w:rsidRDefault="0080070F" w:rsidP="00FD7224">
            <w:r w:rsidRPr="00FD7224">
              <w:t>Colony</w:t>
            </w:r>
          </w:p>
        </w:tc>
        <w:tc>
          <w:tcPr>
            <w:tcW w:w="2775" w:type="dxa"/>
          </w:tcPr>
          <w:p w14:paraId="2EFDBC30" w14:textId="77777777" w:rsidR="0080070F" w:rsidRPr="00FD7224" w:rsidRDefault="0080070F" w:rsidP="00FD7224">
            <w:r w:rsidRPr="00FD7224">
              <w:t>Pros</w:t>
            </w:r>
          </w:p>
        </w:tc>
        <w:tc>
          <w:tcPr>
            <w:tcW w:w="2775" w:type="dxa"/>
          </w:tcPr>
          <w:p w14:paraId="57294A76" w14:textId="77777777" w:rsidR="0080070F" w:rsidRPr="00FD7224" w:rsidRDefault="0080070F" w:rsidP="00FD7224">
            <w:r w:rsidRPr="00FD7224">
              <w:t>Cons</w:t>
            </w:r>
          </w:p>
        </w:tc>
        <w:tc>
          <w:tcPr>
            <w:tcW w:w="2776" w:type="dxa"/>
          </w:tcPr>
          <w:p w14:paraId="661A8694" w14:textId="77777777" w:rsidR="0080070F" w:rsidRPr="00FD7224" w:rsidRDefault="0080070F" w:rsidP="00FD7224">
            <w:r w:rsidRPr="00FD7224">
              <w:t>Negotiation concerns</w:t>
            </w:r>
          </w:p>
        </w:tc>
      </w:tr>
      <w:tr w:rsidR="0080070F" w14:paraId="214ABD62" w14:textId="77777777" w:rsidTr="00DE04FB">
        <w:trPr>
          <w:cnfStyle w:val="000000100000" w:firstRow="0" w:lastRow="0" w:firstColumn="0" w:lastColumn="0" w:oddVBand="0" w:evenVBand="0" w:oddHBand="1" w:evenHBand="0" w:firstRowFirstColumn="0" w:firstRowLastColumn="0" w:lastRowFirstColumn="0" w:lastRowLastColumn="0"/>
        </w:trPr>
        <w:tc>
          <w:tcPr>
            <w:tcW w:w="1246" w:type="dxa"/>
          </w:tcPr>
          <w:p w14:paraId="65B6D550" w14:textId="77777777" w:rsidR="0080070F" w:rsidRDefault="0080070F" w:rsidP="0080070F">
            <w:r>
              <w:t>NSW</w:t>
            </w:r>
          </w:p>
        </w:tc>
        <w:tc>
          <w:tcPr>
            <w:tcW w:w="2775" w:type="dxa"/>
          </w:tcPr>
          <w:p w14:paraId="32224491" w14:textId="77777777" w:rsidR="0080070F" w:rsidRDefault="0080070F" w:rsidP="0080070F"/>
        </w:tc>
        <w:tc>
          <w:tcPr>
            <w:tcW w:w="2775" w:type="dxa"/>
          </w:tcPr>
          <w:p w14:paraId="67AD34BB" w14:textId="77777777" w:rsidR="0080070F" w:rsidRDefault="0080070F" w:rsidP="0080070F"/>
        </w:tc>
        <w:tc>
          <w:tcPr>
            <w:tcW w:w="2776" w:type="dxa"/>
          </w:tcPr>
          <w:p w14:paraId="7ACCE3C4" w14:textId="77777777" w:rsidR="0080070F" w:rsidRDefault="0080070F" w:rsidP="0080070F"/>
        </w:tc>
      </w:tr>
      <w:tr w:rsidR="0080070F" w14:paraId="58FE5FE7" w14:textId="77777777" w:rsidTr="00DE04FB">
        <w:trPr>
          <w:cnfStyle w:val="000000010000" w:firstRow="0" w:lastRow="0" w:firstColumn="0" w:lastColumn="0" w:oddVBand="0" w:evenVBand="0" w:oddHBand="0" w:evenHBand="1" w:firstRowFirstColumn="0" w:firstRowLastColumn="0" w:lastRowFirstColumn="0" w:lastRowLastColumn="0"/>
        </w:trPr>
        <w:tc>
          <w:tcPr>
            <w:tcW w:w="1246" w:type="dxa"/>
          </w:tcPr>
          <w:p w14:paraId="4B5010B9" w14:textId="77777777" w:rsidR="0080070F" w:rsidRDefault="0080070F" w:rsidP="0080070F">
            <w:r>
              <w:t>QLD</w:t>
            </w:r>
          </w:p>
        </w:tc>
        <w:tc>
          <w:tcPr>
            <w:tcW w:w="2775" w:type="dxa"/>
          </w:tcPr>
          <w:p w14:paraId="599E64EB" w14:textId="77777777" w:rsidR="0080070F" w:rsidRDefault="0080070F" w:rsidP="0080070F"/>
        </w:tc>
        <w:tc>
          <w:tcPr>
            <w:tcW w:w="2775" w:type="dxa"/>
          </w:tcPr>
          <w:p w14:paraId="2C9271CD" w14:textId="77777777" w:rsidR="0080070F" w:rsidRDefault="0080070F" w:rsidP="0080070F"/>
        </w:tc>
        <w:tc>
          <w:tcPr>
            <w:tcW w:w="2776" w:type="dxa"/>
          </w:tcPr>
          <w:p w14:paraId="09248491" w14:textId="77777777" w:rsidR="0080070F" w:rsidRDefault="0080070F" w:rsidP="0080070F"/>
        </w:tc>
      </w:tr>
      <w:tr w:rsidR="0080070F" w14:paraId="32779FEB" w14:textId="77777777" w:rsidTr="00DE04FB">
        <w:trPr>
          <w:cnfStyle w:val="000000100000" w:firstRow="0" w:lastRow="0" w:firstColumn="0" w:lastColumn="0" w:oddVBand="0" w:evenVBand="0" w:oddHBand="1" w:evenHBand="0" w:firstRowFirstColumn="0" w:firstRowLastColumn="0" w:lastRowFirstColumn="0" w:lastRowLastColumn="0"/>
        </w:trPr>
        <w:tc>
          <w:tcPr>
            <w:tcW w:w="1246" w:type="dxa"/>
          </w:tcPr>
          <w:p w14:paraId="31B207B9" w14:textId="77777777" w:rsidR="0080070F" w:rsidRDefault="0080070F" w:rsidP="0080070F">
            <w:r>
              <w:t>SA</w:t>
            </w:r>
          </w:p>
        </w:tc>
        <w:tc>
          <w:tcPr>
            <w:tcW w:w="2775" w:type="dxa"/>
          </w:tcPr>
          <w:p w14:paraId="15DEFFC7" w14:textId="77777777" w:rsidR="0080070F" w:rsidRDefault="0080070F" w:rsidP="0080070F"/>
        </w:tc>
        <w:tc>
          <w:tcPr>
            <w:tcW w:w="2775" w:type="dxa"/>
          </w:tcPr>
          <w:p w14:paraId="27073848" w14:textId="77777777" w:rsidR="0080070F" w:rsidRDefault="0080070F" w:rsidP="0080070F"/>
        </w:tc>
        <w:tc>
          <w:tcPr>
            <w:tcW w:w="2776" w:type="dxa"/>
          </w:tcPr>
          <w:p w14:paraId="5B06E477" w14:textId="77777777" w:rsidR="0080070F" w:rsidRDefault="0080070F" w:rsidP="0080070F"/>
        </w:tc>
      </w:tr>
      <w:tr w:rsidR="0080070F" w14:paraId="644823A6" w14:textId="77777777" w:rsidTr="00DE04FB">
        <w:trPr>
          <w:cnfStyle w:val="000000010000" w:firstRow="0" w:lastRow="0" w:firstColumn="0" w:lastColumn="0" w:oddVBand="0" w:evenVBand="0" w:oddHBand="0" w:evenHBand="1" w:firstRowFirstColumn="0" w:firstRowLastColumn="0" w:lastRowFirstColumn="0" w:lastRowLastColumn="0"/>
        </w:trPr>
        <w:tc>
          <w:tcPr>
            <w:tcW w:w="1246" w:type="dxa"/>
          </w:tcPr>
          <w:p w14:paraId="323EC96C" w14:textId="77777777" w:rsidR="0080070F" w:rsidRDefault="0080070F" w:rsidP="0080070F">
            <w:r>
              <w:t>TAS</w:t>
            </w:r>
          </w:p>
        </w:tc>
        <w:tc>
          <w:tcPr>
            <w:tcW w:w="2775" w:type="dxa"/>
          </w:tcPr>
          <w:p w14:paraId="2DC1FFEA" w14:textId="77777777" w:rsidR="0080070F" w:rsidRDefault="0080070F" w:rsidP="0080070F"/>
        </w:tc>
        <w:tc>
          <w:tcPr>
            <w:tcW w:w="2775" w:type="dxa"/>
          </w:tcPr>
          <w:p w14:paraId="06837905" w14:textId="77777777" w:rsidR="0080070F" w:rsidRDefault="0080070F" w:rsidP="0080070F"/>
        </w:tc>
        <w:tc>
          <w:tcPr>
            <w:tcW w:w="2776" w:type="dxa"/>
          </w:tcPr>
          <w:p w14:paraId="7CC67374" w14:textId="77777777" w:rsidR="0080070F" w:rsidRDefault="0080070F" w:rsidP="0080070F"/>
        </w:tc>
      </w:tr>
      <w:tr w:rsidR="0080070F" w14:paraId="2C9BD5F4" w14:textId="77777777" w:rsidTr="00DE04FB">
        <w:trPr>
          <w:cnfStyle w:val="000000100000" w:firstRow="0" w:lastRow="0" w:firstColumn="0" w:lastColumn="0" w:oddVBand="0" w:evenVBand="0" w:oddHBand="1" w:evenHBand="0" w:firstRowFirstColumn="0" w:firstRowLastColumn="0" w:lastRowFirstColumn="0" w:lastRowLastColumn="0"/>
        </w:trPr>
        <w:tc>
          <w:tcPr>
            <w:tcW w:w="1246" w:type="dxa"/>
          </w:tcPr>
          <w:p w14:paraId="3E8C708B" w14:textId="77777777" w:rsidR="0080070F" w:rsidRDefault="0080070F" w:rsidP="0080070F">
            <w:r>
              <w:t>VIC</w:t>
            </w:r>
          </w:p>
        </w:tc>
        <w:tc>
          <w:tcPr>
            <w:tcW w:w="2775" w:type="dxa"/>
          </w:tcPr>
          <w:p w14:paraId="2CC66B26" w14:textId="77777777" w:rsidR="0080070F" w:rsidRDefault="0080070F" w:rsidP="0080070F"/>
        </w:tc>
        <w:tc>
          <w:tcPr>
            <w:tcW w:w="2775" w:type="dxa"/>
          </w:tcPr>
          <w:p w14:paraId="530964CC" w14:textId="77777777" w:rsidR="0080070F" w:rsidRDefault="0080070F" w:rsidP="0080070F"/>
        </w:tc>
        <w:tc>
          <w:tcPr>
            <w:tcW w:w="2776" w:type="dxa"/>
          </w:tcPr>
          <w:p w14:paraId="2A6CD7B4" w14:textId="77777777" w:rsidR="0080070F" w:rsidRDefault="0080070F" w:rsidP="0080070F"/>
        </w:tc>
      </w:tr>
      <w:tr w:rsidR="0080070F" w14:paraId="609E91D4" w14:textId="77777777" w:rsidTr="00DE04FB">
        <w:trPr>
          <w:cnfStyle w:val="000000010000" w:firstRow="0" w:lastRow="0" w:firstColumn="0" w:lastColumn="0" w:oddVBand="0" w:evenVBand="0" w:oddHBand="0" w:evenHBand="1" w:firstRowFirstColumn="0" w:firstRowLastColumn="0" w:lastRowFirstColumn="0" w:lastRowLastColumn="0"/>
        </w:trPr>
        <w:tc>
          <w:tcPr>
            <w:tcW w:w="1246" w:type="dxa"/>
          </w:tcPr>
          <w:p w14:paraId="716BC901" w14:textId="77777777" w:rsidR="0080070F" w:rsidRDefault="0080070F" w:rsidP="0080070F">
            <w:r>
              <w:t>WA</w:t>
            </w:r>
          </w:p>
        </w:tc>
        <w:tc>
          <w:tcPr>
            <w:tcW w:w="2775" w:type="dxa"/>
          </w:tcPr>
          <w:p w14:paraId="4F0B239F" w14:textId="77777777" w:rsidR="0080070F" w:rsidRDefault="0080070F" w:rsidP="0080070F"/>
        </w:tc>
        <w:tc>
          <w:tcPr>
            <w:tcW w:w="2775" w:type="dxa"/>
          </w:tcPr>
          <w:p w14:paraId="79627921" w14:textId="77777777" w:rsidR="0080070F" w:rsidRDefault="0080070F" w:rsidP="0080070F"/>
        </w:tc>
        <w:tc>
          <w:tcPr>
            <w:tcW w:w="2776" w:type="dxa"/>
          </w:tcPr>
          <w:p w14:paraId="51CDD62E" w14:textId="77777777" w:rsidR="0080070F" w:rsidRDefault="0080070F" w:rsidP="0080070F"/>
        </w:tc>
      </w:tr>
    </w:tbl>
    <w:p w14:paraId="3888E988" w14:textId="50F5E3E7" w:rsidR="007B7E8A" w:rsidRDefault="007B7E8A" w:rsidP="007B7E8A">
      <w:r w:rsidRPr="3624D1FD">
        <w:rPr>
          <w:lang w:eastAsia="zh-CN"/>
        </w:rPr>
        <w:t xml:space="preserve">Use </w:t>
      </w:r>
      <w:r>
        <w:rPr>
          <w:lang w:eastAsia="zh-CN"/>
        </w:rPr>
        <w:t xml:space="preserve">your Cornell summary notes, and your completed </w:t>
      </w:r>
      <w:r w:rsidR="00FD7224">
        <w:rPr>
          <w:lang w:eastAsia="zh-CN"/>
        </w:rPr>
        <w:fldChar w:fldCharType="begin"/>
      </w:r>
      <w:r w:rsidR="00FD7224">
        <w:rPr>
          <w:lang w:eastAsia="zh-CN"/>
        </w:rPr>
        <w:instrText xml:space="preserve"> REF _Ref165633978 \h </w:instrText>
      </w:r>
      <w:r w:rsidR="00FD7224">
        <w:rPr>
          <w:lang w:eastAsia="zh-CN"/>
        </w:rPr>
      </w:r>
      <w:r w:rsidR="00FD7224">
        <w:rPr>
          <w:lang w:eastAsia="zh-CN"/>
        </w:rPr>
        <w:fldChar w:fldCharType="separate"/>
      </w:r>
      <w:r w:rsidR="00BB3BFA">
        <w:t xml:space="preserve">Table </w:t>
      </w:r>
      <w:r w:rsidR="00BB3BFA">
        <w:rPr>
          <w:noProof/>
        </w:rPr>
        <w:t>7</w:t>
      </w:r>
      <w:r w:rsidR="00FD7224">
        <w:rPr>
          <w:lang w:eastAsia="zh-CN"/>
        </w:rPr>
        <w:fldChar w:fldCharType="end"/>
      </w:r>
      <w:r w:rsidR="00FD7224">
        <w:rPr>
          <w:lang w:eastAsia="zh-CN"/>
        </w:rPr>
        <w:t xml:space="preserve"> </w:t>
      </w:r>
      <w:r w:rsidRPr="3624D1FD">
        <w:rPr>
          <w:lang w:eastAsia="zh-CN"/>
        </w:rPr>
        <w:t xml:space="preserve">to create an essay plan in response to the question </w:t>
      </w:r>
      <w:r w:rsidR="00FD7224">
        <w:rPr>
          <w:lang w:eastAsia="zh-CN"/>
        </w:rPr>
        <w:t>‘</w:t>
      </w:r>
      <w:r w:rsidRPr="3624D1FD">
        <w:rPr>
          <w:lang w:eastAsia="zh-CN"/>
        </w:rPr>
        <w:t>Why were the factors that promoted Federation greater than those that opposed it?</w:t>
      </w:r>
      <w:r w:rsidR="00FD7224">
        <w:rPr>
          <w:lang w:eastAsia="zh-CN"/>
        </w:rPr>
        <w:t>’</w:t>
      </w:r>
      <w:r w:rsidRPr="3624D1FD">
        <w:rPr>
          <w:lang w:eastAsia="zh-CN"/>
        </w:rPr>
        <w:t xml:space="preserve"> Your plan will need a developed thesis statement and 3</w:t>
      </w:r>
      <w:r w:rsidR="00FD7224">
        <w:rPr>
          <w:lang w:eastAsia="zh-CN"/>
        </w:rPr>
        <w:t xml:space="preserve"> to </w:t>
      </w:r>
      <w:r w:rsidRPr="3624D1FD">
        <w:rPr>
          <w:lang w:eastAsia="zh-CN"/>
        </w:rPr>
        <w:t>4 paragraphs</w:t>
      </w:r>
      <w:r>
        <w:rPr>
          <w:lang w:eastAsia="zh-CN"/>
        </w:rPr>
        <w:t>.</w:t>
      </w:r>
    </w:p>
    <w:p w14:paraId="7773CBF0" w14:textId="761A597E" w:rsidR="007B7E8A" w:rsidRDefault="007B7E8A" w:rsidP="007B7E8A">
      <w:pPr>
        <w:pStyle w:val="ListBullet"/>
      </w:pPr>
      <w:r w:rsidRPr="3624D1FD">
        <w:rPr>
          <w:lang w:eastAsia="zh-CN"/>
        </w:rPr>
        <w:t xml:space="preserve">Display your thesis statement and essay plan as part of a class </w:t>
      </w:r>
      <w:hyperlink r:id="rId120" w:anchor=".Y3rhiKFbSeo.link" w:history="1">
        <w:r w:rsidRPr="5BEE0875">
          <w:rPr>
            <w:rStyle w:val="Hyperlink"/>
            <w:lang w:eastAsia="zh-CN"/>
          </w:rPr>
          <w:t>gallery walk</w:t>
        </w:r>
      </w:hyperlink>
      <w:r w:rsidRPr="3624D1FD">
        <w:rPr>
          <w:lang w:eastAsia="zh-CN"/>
        </w:rPr>
        <w:t xml:space="preserve">. Provide feedback on 3 of the exhibitions in the </w:t>
      </w:r>
      <w:r w:rsidR="00D9128A" w:rsidRPr="00827383">
        <w:t>gallery walk</w:t>
      </w:r>
      <w:r w:rsidRPr="3624D1FD">
        <w:rPr>
          <w:lang w:eastAsia="zh-CN"/>
        </w:rPr>
        <w:t>. Your teacher will tell you how to do this.</w:t>
      </w:r>
    </w:p>
    <w:p w14:paraId="3063A59B" w14:textId="036D526E" w:rsidR="007B7E8A" w:rsidRDefault="007B7E8A" w:rsidP="00130711">
      <w:pPr>
        <w:pStyle w:val="Heading2"/>
      </w:pPr>
      <w:bookmarkStart w:id="41" w:name="_Toc169847773"/>
      <w:r>
        <w:t xml:space="preserve">State and </w:t>
      </w:r>
      <w:r w:rsidR="001E6F04">
        <w:t>f</w:t>
      </w:r>
      <w:r>
        <w:t>ederal responsibilities</w:t>
      </w:r>
      <w:bookmarkEnd w:id="41"/>
    </w:p>
    <w:p w14:paraId="79D5090A" w14:textId="105B6ABD" w:rsidR="007B7E8A" w:rsidRDefault="007B7E8A" w:rsidP="007B7E8A">
      <w:r>
        <w:t xml:space="preserve">Examine the information on the </w:t>
      </w:r>
      <w:hyperlink r:id="rId121" w:anchor=":~:text=Division%20of%20Powers%20between%20Federal%2C%20State%20and%20Local%3A%20Chapters%20V%20%26%20VI">
        <w:r w:rsidR="00D9128A">
          <w:rPr>
            <w:rStyle w:val="Hyperlink"/>
          </w:rPr>
          <w:t>D</w:t>
        </w:r>
        <w:r w:rsidRPr="3624D1FD">
          <w:rPr>
            <w:rStyle w:val="Hyperlink"/>
          </w:rPr>
          <w:t xml:space="preserve">ivision of </w:t>
        </w:r>
        <w:r w:rsidR="00D9128A">
          <w:rPr>
            <w:rStyle w:val="Hyperlink"/>
          </w:rPr>
          <w:t>P</w:t>
        </w:r>
        <w:r w:rsidRPr="3624D1FD">
          <w:rPr>
            <w:rStyle w:val="Hyperlink"/>
          </w:rPr>
          <w:t xml:space="preserve">owers between Federal, State and </w:t>
        </w:r>
        <w:r w:rsidR="00957F9B">
          <w:rPr>
            <w:rStyle w:val="Hyperlink"/>
          </w:rPr>
          <w:t>L</w:t>
        </w:r>
        <w:r w:rsidRPr="3624D1FD">
          <w:rPr>
            <w:rStyle w:val="Hyperlink"/>
          </w:rPr>
          <w:t>ocal</w:t>
        </w:r>
      </w:hyperlink>
      <w:r>
        <w:t>.</w:t>
      </w:r>
    </w:p>
    <w:p w14:paraId="7CC8CDC0" w14:textId="2C79D713" w:rsidR="007B7E8A" w:rsidRDefault="007B7E8A" w:rsidP="007B7E8A">
      <w:pPr>
        <w:pStyle w:val="ListBullet"/>
      </w:pPr>
      <w:r>
        <w:t xml:space="preserve">If there is a state or territory law that </w:t>
      </w:r>
      <w:proofErr w:type="gramStart"/>
      <w:r>
        <w:t>is in conflict with</w:t>
      </w:r>
      <w:proofErr w:type="gramEnd"/>
      <w:r>
        <w:t xml:space="preserve"> a federal law, which will be upheld?</w:t>
      </w:r>
    </w:p>
    <w:p w14:paraId="3E8A282D" w14:textId="77777777" w:rsidR="007B7E8A" w:rsidRDefault="007B7E8A" w:rsidP="007B7E8A">
      <w:pPr>
        <w:pStyle w:val="ListBullet"/>
      </w:pPr>
      <w:r>
        <w:t>Which court of Australia resolves any disputes over the division or separation of powers?</w:t>
      </w:r>
    </w:p>
    <w:p w14:paraId="55340FB4" w14:textId="77777777" w:rsidR="007B7E8A" w:rsidRDefault="007B7E8A" w:rsidP="007B7E8A">
      <w:r>
        <w:t xml:space="preserve">Examine the poster </w:t>
      </w:r>
      <w:hyperlink r:id="rId122" w:anchor=":~:text=Division%20of%20Powers%20between%20Federal%2C%20State%20and%20Local%3A%20Chapters%20V%20%26%20VI" w:history="1">
        <w:r w:rsidRPr="006739AD">
          <w:rPr>
            <w:rStyle w:val="Hyperlink"/>
          </w:rPr>
          <w:t>Division of Powers</w:t>
        </w:r>
      </w:hyperlink>
      <w:r>
        <w:t xml:space="preserve"> and answer the following questions:</w:t>
      </w:r>
    </w:p>
    <w:p w14:paraId="494B3F90" w14:textId="5C6DB106" w:rsidR="007B7E8A" w:rsidRDefault="007B7E8A" w:rsidP="007B7E8A">
      <w:pPr>
        <w:pStyle w:val="ListBullet"/>
      </w:pPr>
      <w:r>
        <w:t xml:space="preserve">Choose the 3 areas of </w:t>
      </w:r>
      <w:r w:rsidR="00957F9B">
        <w:t>f</w:t>
      </w:r>
      <w:r>
        <w:t xml:space="preserve">ederal responsibility that you think most impact on your </w:t>
      </w:r>
      <w:proofErr w:type="gramStart"/>
      <w:r>
        <w:t>life, and</w:t>
      </w:r>
      <w:proofErr w:type="gramEnd"/>
      <w:r>
        <w:t xml:space="preserve"> explain your choices.</w:t>
      </w:r>
    </w:p>
    <w:p w14:paraId="66D2429D" w14:textId="7226FABA" w:rsidR="007B7E8A" w:rsidRDefault="007B7E8A" w:rsidP="007B7E8A">
      <w:pPr>
        <w:pStyle w:val="ListBullet"/>
      </w:pPr>
      <w:r>
        <w:t xml:space="preserve">Choose the 3 areas of </w:t>
      </w:r>
      <w:r w:rsidR="00957F9B">
        <w:t>s</w:t>
      </w:r>
      <w:r>
        <w:t xml:space="preserve">tate responsibility that you think impact most on your </w:t>
      </w:r>
      <w:proofErr w:type="gramStart"/>
      <w:r>
        <w:t>life, and</w:t>
      </w:r>
      <w:proofErr w:type="gramEnd"/>
      <w:r>
        <w:t xml:space="preserve"> explain your choices.</w:t>
      </w:r>
    </w:p>
    <w:p w14:paraId="2B526FEE" w14:textId="77777777" w:rsidR="007B7E8A" w:rsidRDefault="007B7E8A" w:rsidP="007B7E8A">
      <w:pPr>
        <w:pStyle w:val="ListBullet"/>
      </w:pPr>
      <w:r>
        <w:t>Reflect on the 7 areas of shared responsibility. Are you surprised by any of the responsibilities on this list? Explain why this overlap surprises you.</w:t>
      </w:r>
    </w:p>
    <w:p w14:paraId="149CD0B6" w14:textId="72B1AC54" w:rsidR="007B7E8A" w:rsidRDefault="007B7E8A" w:rsidP="007B7E8A">
      <w:r>
        <w:t xml:space="preserve">How often does the division or separation of powers impact on your daily life? Look at the table </w:t>
      </w:r>
      <w:hyperlink r:id="rId123" w:anchor=":~:text=Who%20Does%20What,or%20Local%20Governments." w:history="1">
        <w:r w:rsidRPr="00066740">
          <w:rPr>
            <w:rStyle w:val="Hyperlink"/>
          </w:rPr>
          <w:t xml:space="preserve">Who </w:t>
        </w:r>
        <w:r w:rsidR="00957F9B">
          <w:rPr>
            <w:rStyle w:val="Hyperlink"/>
          </w:rPr>
          <w:t>D</w:t>
        </w:r>
        <w:r w:rsidRPr="00066740">
          <w:rPr>
            <w:rStyle w:val="Hyperlink"/>
          </w:rPr>
          <w:t xml:space="preserve">oes </w:t>
        </w:r>
        <w:r w:rsidR="00957F9B">
          <w:rPr>
            <w:rStyle w:val="Hyperlink"/>
          </w:rPr>
          <w:t>W</w:t>
        </w:r>
        <w:r w:rsidRPr="00066740">
          <w:rPr>
            <w:rStyle w:val="Hyperlink"/>
          </w:rPr>
          <w:t>hat</w:t>
        </w:r>
      </w:hyperlink>
      <w:r w:rsidR="00957F9B">
        <w:t>?</w:t>
      </w:r>
      <w:r>
        <w:t xml:space="preserve"> </w:t>
      </w:r>
      <w:proofErr w:type="gramStart"/>
      <w:r>
        <w:t>In the course of</w:t>
      </w:r>
      <w:proofErr w:type="gramEnd"/>
      <w:r>
        <w:t xml:space="preserve"> a normal day, are you more impacted by federal or state responsibilities and decisions?</w:t>
      </w:r>
    </w:p>
    <w:p w14:paraId="5EFF8206" w14:textId="77777777" w:rsidR="007B7E8A" w:rsidRDefault="007B7E8A" w:rsidP="00130711">
      <w:pPr>
        <w:pStyle w:val="Heading2"/>
      </w:pPr>
      <w:bookmarkStart w:id="42" w:name="_Toc169847774"/>
      <w:r>
        <w:t>Consequences for women and First Australians</w:t>
      </w:r>
      <w:bookmarkEnd w:id="42"/>
    </w:p>
    <w:p w14:paraId="0B2C0AF5" w14:textId="6717CC26" w:rsidR="007B7E8A" w:rsidRDefault="007B7E8A" w:rsidP="007B7E8A">
      <w:r>
        <w:t xml:space="preserve">Examine the </w:t>
      </w:r>
      <w:hyperlink r:id="rId124" w:anchor=":~:text=Tom%20Roberts%20(1856%2D1931)%2C%C2%A0Opening%20of%20the%20First%20Parliament%20of%20the%20Commonwealth%20of%20Australia%20by%20H.R.H.%20The%20Duke%20of%20Cornwall%20and%20York%2C%209%20May%201901%2C%C2%A01903%2C%20British%20Royal%20Collection%20permanent%20loan%2C%20Parliament%20House%20Art%20Collection." w:history="1">
        <w:r w:rsidRPr="0E0ACFD2">
          <w:rPr>
            <w:rStyle w:val="Hyperlink"/>
          </w:rPr>
          <w:t>painting</w:t>
        </w:r>
      </w:hyperlink>
      <w:r>
        <w:t xml:space="preserve"> and the </w:t>
      </w:r>
      <w:hyperlink r:id="rId125" w:anchor=":~:text=Charles%20Nuttall%20(1872%2D1934)%2C%C2%A0The%20Opening%2C%20Commonwealth%20Parliament%2C%209%20May%201901%2C%201902%2C%20Official%20Gifts%20Collection%2C%20Parliament%20House%20Art%20Collection" w:history="1">
        <w:r w:rsidRPr="00F42417">
          <w:rPr>
            <w:rStyle w:val="Hyperlink"/>
          </w:rPr>
          <w:t>engraving</w:t>
        </w:r>
      </w:hyperlink>
      <w:r>
        <w:t xml:space="preserve"> that depict the Duke of Cornwall and York opening the First Commonwealth Parliament of Australia</w:t>
      </w:r>
      <w:r w:rsidR="00752FD5">
        <w:t xml:space="preserve"> on</w:t>
      </w:r>
      <w:r>
        <w:t xml:space="preserve"> </w:t>
      </w:r>
      <w:r w:rsidR="00752FD5">
        <w:t xml:space="preserve">9 </w:t>
      </w:r>
      <w:r>
        <w:t xml:space="preserve">May 1901, and describe the people you can see in these </w:t>
      </w:r>
      <w:r w:rsidR="00752FD5">
        <w:t>2</w:t>
      </w:r>
      <w:r>
        <w:t xml:space="preserve"> images.</w:t>
      </w:r>
    </w:p>
    <w:p w14:paraId="33AD0643" w14:textId="77777777" w:rsidR="007B7E8A" w:rsidRDefault="007B7E8A" w:rsidP="007B7E8A">
      <w:pPr>
        <w:pStyle w:val="ListBullet"/>
      </w:pPr>
      <w:r>
        <w:t>Who is not represented in these celebrations?</w:t>
      </w:r>
    </w:p>
    <w:p w14:paraId="0FD60718" w14:textId="77777777" w:rsidR="007B7E8A" w:rsidRDefault="007B7E8A" w:rsidP="007B7E8A">
      <w:pPr>
        <w:pStyle w:val="ListBullet"/>
      </w:pPr>
      <w:r>
        <w:t>Why do you think they were excluded?</w:t>
      </w:r>
    </w:p>
    <w:p w14:paraId="20DAD386" w14:textId="17DD692B" w:rsidR="007B7E8A" w:rsidRDefault="007B7E8A" w:rsidP="007B7E8A">
      <w:r>
        <w:t xml:space="preserve">Engage with the </w:t>
      </w:r>
      <w:hyperlink r:id="rId126" w:history="1">
        <w:r w:rsidRPr="0082775C">
          <w:rPr>
            <w:rStyle w:val="Hyperlink"/>
          </w:rPr>
          <w:t>Commonwealth of Australia Constitution Act Amendment to Section 127, page 24</w:t>
        </w:r>
      </w:hyperlink>
      <w:r>
        <w:t xml:space="preserve"> and the answer provided to the question </w:t>
      </w:r>
      <w:hyperlink r:id="rId127" w:history="1">
        <w:r w:rsidRPr="000418F3">
          <w:rPr>
            <w:rStyle w:val="Hyperlink"/>
          </w:rPr>
          <w:t>How did Federation affect Aboriginal and Torres Strait Islander people?</w:t>
        </w:r>
      </w:hyperlink>
      <w:r>
        <w:t xml:space="preserve"> Using these sources, what can you infer about the consequences of Federation for First Australians?</w:t>
      </w:r>
    </w:p>
    <w:p w14:paraId="05F1912D" w14:textId="6EA2E5F0" w:rsidR="007B7E8A" w:rsidRDefault="007B7E8A" w:rsidP="007B7E8A">
      <w:r>
        <w:t xml:space="preserve">Examine the information included in </w:t>
      </w:r>
      <w:r w:rsidR="00752FD5">
        <w:t xml:space="preserve">Changing Policies Towards Aboriginal People – </w:t>
      </w:r>
      <w:hyperlink r:id="rId128" w:anchor=":~:text=25.%20Protection,persons.%5B23%5D" w:history="1">
        <w:r w:rsidRPr="00B702DC">
          <w:rPr>
            <w:rStyle w:val="Hyperlink"/>
          </w:rPr>
          <w:t>Protection</w:t>
        </w:r>
      </w:hyperlink>
      <w:r>
        <w:t>. Apply your understanding of the Constitution to explain how colonial policies that focused on First Nation Australians were impacted by Federation.</w:t>
      </w:r>
    </w:p>
    <w:p w14:paraId="1F5B287E" w14:textId="44F4D02D" w:rsidR="007B7E8A" w:rsidRDefault="007B7E8A" w:rsidP="007B7E8A">
      <w:pPr>
        <w:rPr>
          <w:lang w:eastAsia="zh-CN"/>
        </w:rPr>
      </w:pPr>
      <w:r>
        <w:rPr>
          <w:lang w:eastAsia="zh-CN"/>
        </w:rPr>
        <w:t xml:space="preserve">Engage with </w:t>
      </w:r>
      <w:hyperlink r:id="rId129" w:history="1">
        <w:r>
          <w:rPr>
            <w:rStyle w:val="Hyperlink"/>
            <w:lang w:eastAsia="zh-CN"/>
          </w:rPr>
          <w:t>Women</w:t>
        </w:r>
        <w:r w:rsidR="00752FD5">
          <w:rPr>
            <w:rStyle w:val="Hyperlink"/>
            <w:lang w:eastAsia="zh-CN"/>
          </w:rPr>
          <w:t>’</w:t>
        </w:r>
        <w:r>
          <w:rPr>
            <w:rStyle w:val="Hyperlink"/>
            <w:lang w:eastAsia="zh-CN"/>
          </w:rPr>
          <w:t>s suffrage</w:t>
        </w:r>
      </w:hyperlink>
      <w:r>
        <w:rPr>
          <w:lang w:eastAsia="zh-CN"/>
        </w:rPr>
        <w:t xml:space="preserve"> and consider </w:t>
      </w:r>
      <w:r w:rsidR="00752FD5">
        <w:rPr>
          <w:lang w:eastAsia="zh-CN"/>
        </w:rPr>
        <w:t xml:space="preserve">the </w:t>
      </w:r>
      <w:r>
        <w:rPr>
          <w:lang w:eastAsia="zh-CN"/>
        </w:rPr>
        <w:t>impact of the Commonwealth Franchise Act (1902) on women in Australia.</w:t>
      </w:r>
    </w:p>
    <w:p w14:paraId="072D25A5" w14:textId="77777777" w:rsidR="007B7E8A" w:rsidRDefault="007B7E8A" w:rsidP="007B7E8A">
      <w:pPr>
        <w:pStyle w:val="ListBullet"/>
        <w:rPr>
          <w:lang w:eastAsia="zh-CN"/>
        </w:rPr>
      </w:pPr>
      <w:r w:rsidRPr="5BEE0875">
        <w:rPr>
          <w:lang w:eastAsia="zh-CN"/>
        </w:rPr>
        <w:t>Create an infographic to communicate how women experienced different consequences due to their ethnicity and statehood.</w:t>
      </w:r>
    </w:p>
    <w:p w14:paraId="6A09E36F" w14:textId="41490130" w:rsidR="007B7E8A" w:rsidRDefault="007B7E8A" w:rsidP="007B7E8A">
      <w:pPr>
        <w:rPr>
          <w:lang w:eastAsia="zh-CN"/>
        </w:rPr>
      </w:pPr>
      <w:r>
        <w:rPr>
          <w:lang w:eastAsia="zh-CN"/>
        </w:rPr>
        <w:t xml:space="preserve">Observe the information under the subheading </w:t>
      </w:r>
      <w:hyperlink r:id="rId130" w:anchor=":~:text=Votes%20for%20Women%201902" w:history="1">
        <w:r w:rsidRPr="005E7C59">
          <w:rPr>
            <w:rStyle w:val="Hyperlink"/>
            <w:lang w:eastAsia="zh-CN"/>
          </w:rPr>
          <w:t>Votes for Women</w:t>
        </w:r>
      </w:hyperlink>
      <w:r w:rsidR="00752FD5">
        <w:rPr>
          <w:rStyle w:val="Hyperlink"/>
          <w:lang w:eastAsia="zh-CN"/>
        </w:rPr>
        <w:t xml:space="preserve"> 1902</w:t>
      </w:r>
      <w:r w:rsidR="003A7F20" w:rsidRPr="00752FD5">
        <w:t>.</w:t>
      </w:r>
      <w:r>
        <w:rPr>
          <w:lang w:eastAsia="zh-CN"/>
        </w:rPr>
        <w:t xml:space="preserve"> Use the information and the resources available at </w:t>
      </w:r>
      <w:hyperlink r:id="rId131" w:history="1">
        <w:r w:rsidRPr="00A329B8">
          <w:rPr>
            <w:rStyle w:val="Hyperlink"/>
            <w:lang w:eastAsia="zh-CN"/>
          </w:rPr>
          <w:t>How to interpret the meaning of political cartoons</w:t>
        </w:r>
      </w:hyperlink>
      <w:r>
        <w:rPr>
          <w:lang w:eastAsia="zh-CN"/>
        </w:rPr>
        <w:t xml:space="preserve"> to decode the meaning of the Bulletin, July 1902 cartoon, ‘The Fall of Women’.</w:t>
      </w:r>
    </w:p>
    <w:p w14:paraId="186717E1" w14:textId="77777777" w:rsidR="007B7E8A" w:rsidRDefault="007B7E8A" w:rsidP="007B7E8A">
      <w:pPr>
        <w:rPr>
          <w:lang w:eastAsia="zh-CN"/>
        </w:rPr>
      </w:pPr>
      <w:r w:rsidRPr="3624D1FD">
        <w:rPr>
          <w:lang w:eastAsia="zh-CN"/>
        </w:rPr>
        <w:t xml:space="preserve">Research the role of Vida Goldstein in global suffrage movements. Create a </w:t>
      </w:r>
      <w:hyperlink r:id="rId132" w:anchor=".YzTwT3fGRQY.link">
        <w:r w:rsidRPr="3624D1FD">
          <w:rPr>
            <w:rStyle w:val="Hyperlink"/>
            <w:lang w:eastAsia="zh-CN"/>
          </w:rPr>
          <w:t>Storyboard</w:t>
        </w:r>
      </w:hyperlink>
      <w:r w:rsidRPr="3624D1FD">
        <w:rPr>
          <w:lang w:eastAsia="zh-CN"/>
        </w:rPr>
        <w:t xml:space="preserve"> to communicate her most significant actions as a suffragist.</w:t>
      </w:r>
      <w:r>
        <w:rPr>
          <w:lang w:eastAsia="zh-CN"/>
        </w:rPr>
        <w:t xml:space="preserve"> Possible research resources include:</w:t>
      </w:r>
    </w:p>
    <w:p w14:paraId="460BE48F" w14:textId="77777777" w:rsidR="007B7E8A" w:rsidRDefault="00C479C3" w:rsidP="007B7E8A">
      <w:pPr>
        <w:pStyle w:val="ListBullet"/>
        <w:rPr>
          <w:lang w:eastAsia="zh-CN"/>
        </w:rPr>
      </w:pPr>
      <w:hyperlink r:id="rId133">
        <w:r w:rsidR="007B7E8A" w:rsidRPr="5BEE0875">
          <w:rPr>
            <w:rStyle w:val="Hyperlink"/>
            <w:lang w:eastAsia="zh-CN"/>
          </w:rPr>
          <w:t>Goldstein, Vida Jane</w:t>
        </w:r>
      </w:hyperlink>
    </w:p>
    <w:p w14:paraId="514C2946" w14:textId="767E59D4" w:rsidR="007B7E8A" w:rsidRDefault="00C479C3" w:rsidP="007B7E8A">
      <w:pPr>
        <w:pStyle w:val="ListBullet"/>
        <w:rPr>
          <w:lang w:eastAsia="zh-CN"/>
        </w:rPr>
      </w:pPr>
      <w:hyperlink r:id="rId134">
        <w:r w:rsidR="007B7E8A" w:rsidRPr="5BEE0875">
          <w:rPr>
            <w:rStyle w:val="Hyperlink"/>
            <w:lang w:eastAsia="zh-CN"/>
          </w:rPr>
          <w:t>Vida Goldstein and Maud Wood Park</w:t>
        </w:r>
      </w:hyperlink>
      <w:r w:rsidR="00D5406B" w:rsidRPr="5BEE0875">
        <w:rPr>
          <w:rStyle w:val="Hyperlink"/>
          <w:lang w:eastAsia="zh-CN"/>
        </w:rPr>
        <w:t>.</w:t>
      </w:r>
    </w:p>
    <w:p w14:paraId="71D84EC6" w14:textId="15F51920" w:rsidR="007B7E8A" w:rsidRPr="007B7E8A" w:rsidRDefault="007B7E8A" w:rsidP="007B7E8A">
      <w:r>
        <w:t xml:space="preserve">Take part in a </w:t>
      </w:r>
      <w:hyperlink r:id="rId135" w:history="1">
        <w:r w:rsidRPr="00267527">
          <w:rPr>
            <w:rStyle w:val="Hyperlink"/>
          </w:rPr>
          <w:t xml:space="preserve">True for </w:t>
        </w:r>
        <w:r w:rsidR="00D5406B">
          <w:rPr>
            <w:rStyle w:val="Hyperlink"/>
          </w:rPr>
          <w:t>W</w:t>
        </w:r>
        <w:r w:rsidRPr="00267527">
          <w:rPr>
            <w:rStyle w:val="Hyperlink"/>
          </w:rPr>
          <w:t>ho</w:t>
        </w:r>
      </w:hyperlink>
      <w:r w:rsidR="00D5406B">
        <w:rPr>
          <w:rStyle w:val="Hyperlink"/>
        </w:rPr>
        <w:t>?</w:t>
      </w:r>
      <w:r>
        <w:t xml:space="preserve"> activity to reflect on the statement</w:t>
      </w:r>
      <w:r w:rsidR="00D5406B">
        <w:t>:</w:t>
      </w:r>
      <w:r>
        <w:t xml:space="preserve"> ‘</w:t>
      </w:r>
      <w:r w:rsidRPr="00DC777D">
        <w:t>The new ideas that resulted in federation significantly changed the lives of Australians’</w:t>
      </w:r>
      <w:r>
        <w:t>.</w:t>
      </w:r>
    </w:p>
    <w:p w14:paraId="1252F4CC" w14:textId="77777777" w:rsidR="00C02F82" w:rsidRDefault="00C02F82" w:rsidP="007B7E8A">
      <w:r>
        <w:br w:type="page"/>
      </w:r>
    </w:p>
    <w:p w14:paraId="1385FB1F" w14:textId="76D192E6" w:rsidR="007B7E8A" w:rsidRPr="00802410" w:rsidRDefault="007B7E8A" w:rsidP="00130711">
      <w:pPr>
        <w:pStyle w:val="Heading1"/>
      </w:pPr>
      <w:bookmarkStart w:id="43" w:name="_Toc169847775"/>
      <w:r w:rsidRPr="00802410">
        <w:t xml:space="preserve">Learning sequence </w:t>
      </w:r>
      <w:r>
        <w:t>5</w:t>
      </w:r>
      <w:r w:rsidR="005E40E5">
        <w:t xml:space="preserve"> –</w:t>
      </w:r>
      <w:r w:rsidRPr="00802410">
        <w:t xml:space="preserve"> </w:t>
      </w:r>
      <w:r>
        <w:t>legislation 1901</w:t>
      </w:r>
      <w:r w:rsidR="005E40E5">
        <w:t>–</w:t>
      </w:r>
      <w:r>
        <w:t>1914</w:t>
      </w:r>
      <w:bookmarkEnd w:id="43"/>
    </w:p>
    <w:p w14:paraId="15FF92E8" w14:textId="77777777" w:rsidR="008E30F7" w:rsidRDefault="008E30F7" w:rsidP="0082273F">
      <w:pPr>
        <w:pStyle w:val="FeatureBox2"/>
      </w:pPr>
      <w:r>
        <w:t xml:space="preserve">This learning sequence will take approximately 3 hours to complete. Students will have opportunities to develop a range of historical skills, particularly </w:t>
      </w:r>
      <w:r w:rsidR="007D674B">
        <w:t xml:space="preserve">comprehension: chronology, terms and concepts, </w:t>
      </w:r>
      <w:r>
        <w:t xml:space="preserve">analysis and use of sources and explanation and </w:t>
      </w:r>
      <w:r w:rsidR="00870EA3">
        <w:t>communication</w:t>
      </w:r>
      <w:r>
        <w:t xml:space="preserve">, </w:t>
      </w:r>
      <w:r w:rsidR="0013093B">
        <w:t xml:space="preserve">and develop their conceptual understanding of </w:t>
      </w:r>
      <w:r w:rsidR="001821E2">
        <w:t xml:space="preserve">continuity and change, significance, and contestability </w:t>
      </w:r>
      <w:r>
        <w:t>as they progress through the sequence. Students may require support with elements of literacy, particularly historically contextual vocabulary,</w:t>
      </w:r>
      <w:r w:rsidR="00870EA3">
        <w:t xml:space="preserve"> and numeracy, particularly proportional thinking,</w:t>
      </w:r>
      <w:r>
        <w:t xml:space="preserve"> in this learning sequence. Activities can be adapted to local contexts to support the creation of culturally safe classrooms. Some activities can be adapted to asynchronous learning.</w:t>
      </w:r>
    </w:p>
    <w:p w14:paraId="08B37C11" w14:textId="77777777" w:rsidR="007B7E8A" w:rsidRPr="009D68C7" w:rsidRDefault="007B7E8A" w:rsidP="009D68C7">
      <w:pPr>
        <w:pStyle w:val="Heading2"/>
      </w:pPr>
      <w:bookmarkStart w:id="44" w:name="_Toc169847776"/>
      <w:r w:rsidRPr="009D68C7">
        <w:t>Syllabus content</w:t>
      </w:r>
      <w:bookmarkEnd w:id="44"/>
    </w:p>
    <w:p w14:paraId="68AB4AFA" w14:textId="77B8692F" w:rsidR="007B7E8A" w:rsidRDefault="007B7E8A" w:rsidP="007B7E8A">
      <w:r>
        <w:t>Legislation 1901</w:t>
      </w:r>
      <w:r w:rsidR="00D5406B">
        <w:t xml:space="preserve"> to </w:t>
      </w:r>
      <w:r>
        <w:t>1914, including the Harvester Judgment, pensions and the Immigration Restriction Act.</w:t>
      </w:r>
    </w:p>
    <w:p w14:paraId="0E683882" w14:textId="77777777" w:rsidR="007B7E8A" w:rsidRDefault="007B7E8A" w:rsidP="007B7E8A">
      <w:r>
        <w:t>Students:</w:t>
      </w:r>
    </w:p>
    <w:p w14:paraId="4F4C84FA" w14:textId="471A36BE" w:rsidR="007B7E8A" w:rsidRDefault="007B7E8A" w:rsidP="007B7E8A">
      <w:pPr>
        <w:pStyle w:val="ListBullet"/>
      </w:pPr>
      <w:r>
        <w:t>identify key features of the Harvester Judgment, pensions legislation and the Immigration Restriction Act and discuss what they reveal about the kind of society the Australian government aimed to create</w:t>
      </w:r>
    </w:p>
    <w:p w14:paraId="45965C09" w14:textId="78A82C9A" w:rsidR="007B7E8A" w:rsidRDefault="007B7E8A" w:rsidP="007B7E8A">
      <w:pPr>
        <w:pStyle w:val="ListBullet"/>
      </w:pPr>
      <w:r>
        <w:t>assess the impact of this legislation on Australian society in this period</w:t>
      </w:r>
    </w:p>
    <w:p w14:paraId="3455B0B8" w14:textId="77777777" w:rsidR="007B7E8A" w:rsidRPr="009D68C7" w:rsidRDefault="007B7E8A" w:rsidP="009D68C7">
      <w:pPr>
        <w:pStyle w:val="Heading2"/>
      </w:pPr>
      <w:bookmarkStart w:id="45" w:name="_Toc169847777"/>
      <w:r w:rsidRPr="009D68C7">
        <w:t>Learning intentions and success criteria</w:t>
      </w:r>
      <w:bookmarkEnd w:id="45"/>
    </w:p>
    <w:p w14:paraId="56694873" w14:textId="77777777" w:rsidR="007B7E8A" w:rsidRPr="00802410" w:rsidRDefault="007B7E8A" w:rsidP="00870EA3">
      <w:pPr>
        <w:pStyle w:val="FeatureBox2"/>
      </w:pPr>
      <w:r w:rsidRPr="00802410">
        <w:rPr>
          <w:b/>
          <w:bCs/>
        </w:rPr>
        <w:t>Note:</w:t>
      </w:r>
      <w:r w:rsidRPr="00802410">
        <w:t xml:space="preserve"> these learning intentions and success criteria are general and should be contextualised to suit your school and students’ needs.</w:t>
      </w:r>
    </w:p>
    <w:p w14:paraId="200D5A2B" w14:textId="77777777" w:rsidR="00870EA3" w:rsidRDefault="007B7E8A" w:rsidP="007B7E8A">
      <w:r w:rsidRPr="00802410">
        <w:t>Students</w:t>
      </w:r>
      <w:r w:rsidR="00870EA3">
        <w:t xml:space="preserve"> will:</w:t>
      </w:r>
    </w:p>
    <w:p w14:paraId="3B48D6CC" w14:textId="77777777" w:rsidR="00870EA3" w:rsidRDefault="00870EA3" w:rsidP="00870EA3">
      <w:pPr>
        <w:pStyle w:val="ListBullet"/>
      </w:pPr>
      <w:r>
        <w:t>know what the key features of the Harvester Judgment, pensions legislation and the Immigration Restriction Act are</w:t>
      </w:r>
    </w:p>
    <w:p w14:paraId="74652C45" w14:textId="77777777" w:rsidR="007B7E8A" w:rsidRPr="00802410" w:rsidRDefault="00870EA3" w:rsidP="00870EA3">
      <w:pPr>
        <w:pStyle w:val="ListBullet"/>
      </w:pPr>
      <w:r>
        <w:t>understand how the Harvester Judgment, pensions legislation and the Immigration Restriction Act contributed to change in Australia, to 1914.</w:t>
      </w:r>
    </w:p>
    <w:p w14:paraId="68603CF0" w14:textId="77777777" w:rsidR="007B7E8A" w:rsidRDefault="007B7E8A" w:rsidP="007B7E8A">
      <w:r w:rsidRPr="00802410">
        <w:t>Students</w:t>
      </w:r>
      <w:r w:rsidR="00870EA3">
        <w:t xml:space="preserve"> will be able to:</w:t>
      </w:r>
    </w:p>
    <w:p w14:paraId="4F0EB65A" w14:textId="64A58C1D" w:rsidR="00870EA3" w:rsidRDefault="00870EA3" w:rsidP="00870EA3">
      <w:pPr>
        <w:pStyle w:val="ListBullet"/>
      </w:pPr>
      <w:r>
        <w:t>assess how legislation contributed to change in Australian society</w:t>
      </w:r>
      <w:r w:rsidR="00F4107A">
        <w:t>.</w:t>
      </w:r>
    </w:p>
    <w:p w14:paraId="02767B82" w14:textId="77777777" w:rsidR="007B7E8A" w:rsidRDefault="007B7E8A" w:rsidP="00130711">
      <w:pPr>
        <w:pStyle w:val="Heading2"/>
      </w:pPr>
      <w:bookmarkStart w:id="46" w:name="_Toc169847778"/>
      <w:r>
        <w:t>Shaping an Australian society</w:t>
      </w:r>
      <w:bookmarkEnd w:id="46"/>
    </w:p>
    <w:p w14:paraId="166CD16B" w14:textId="48C2FDF3" w:rsidR="007B7E8A" w:rsidRPr="007B7E8A" w:rsidRDefault="007B7E8A" w:rsidP="007B7E8A">
      <w:pPr>
        <w:pStyle w:val="FeatureBox2"/>
      </w:pPr>
      <w:r>
        <w:rPr>
          <w:b/>
        </w:rPr>
        <w:t>Note:</w:t>
      </w:r>
      <w:r>
        <w:t xml:space="preserve"> </w:t>
      </w:r>
      <w:r w:rsidR="00695D7C">
        <w:t>t</w:t>
      </w:r>
      <w:r>
        <w:t>his activity allows students to attempt a dic</w:t>
      </w:r>
      <w:r w:rsidR="008D65BE">
        <w:t>ta</w:t>
      </w:r>
      <w:r>
        <w:t xml:space="preserve">tion test </w:t>
      </w:r>
      <w:proofErr w:type="gramStart"/>
      <w:r>
        <w:t>similar to</w:t>
      </w:r>
      <w:proofErr w:type="gramEnd"/>
      <w:r>
        <w:t xml:space="preserve"> the Dictation Test used by Immigration officials as part of the White Australia Policy. The languages other than English capacity of the class should be considered before choosing a language. </w:t>
      </w:r>
      <w:r w:rsidRPr="00740C4C">
        <w:t>Option</w:t>
      </w:r>
      <w:r>
        <w:t>s include</w:t>
      </w:r>
      <w:r w:rsidRPr="00740C4C">
        <w:t xml:space="preserve"> French</w:t>
      </w:r>
      <w:r w:rsidR="00695D7C">
        <w:t>:</w:t>
      </w:r>
      <w:r w:rsidRPr="00740C4C">
        <w:t xml:space="preserve"> </w:t>
      </w:r>
      <w:hyperlink r:id="rId136" w:history="1">
        <w:r w:rsidRPr="00695D7C">
          <w:rPr>
            <w:rStyle w:val="Hyperlink"/>
          </w:rPr>
          <w:t>Family life, home and neighbourhood</w:t>
        </w:r>
        <w:r w:rsidR="00695D7C" w:rsidRPr="00695D7C">
          <w:rPr>
            <w:rStyle w:val="Hyperlink"/>
          </w:rPr>
          <w:t>:</w:t>
        </w:r>
        <w:r w:rsidRPr="00695D7C">
          <w:rPr>
            <w:rStyle w:val="Hyperlink"/>
          </w:rPr>
          <w:t xml:space="preserve"> Activity 1 – au </w:t>
        </w:r>
        <w:proofErr w:type="spellStart"/>
        <w:r w:rsidRPr="00695D7C">
          <w:rPr>
            <w:rStyle w:val="Hyperlink"/>
          </w:rPr>
          <w:t>t</w:t>
        </w:r>
        <w:r w:rsidR="00695D7C" w:rsidRPr="00695D7C">
          <w:rPr>
            <w:rStyle w:val="Hyperlink"/>
          </w:rPr>
          <w:t>élé</w:t>
        </w:r>
        <w:r w:rsidRPr="00695D7C">
          <w:rPr>
            <w:rStyle w:val="Hyperlink"/>
          </w:rPr>
          <w:t>phone</w:t>
        </w:r>
        <w:proofErr w:type="spellEnd"/>
        <w:r w:rsidRPr="00695D7C">
          <w:rPr>
            <w:rStyle w:val="Hyperlink"/>
          </w:rPr>
          <w:t xml:space="preserve"> (0:58)</w:t>
        </w:r>
      </w:hyperlink>
      <w:r>
        <w:t>, modern Greek</w:t>
      </w:r>
      <w:r w:rsidR="00695D7C">
        <w:t>:</w:t>
      </w:r>
      <w:r>
        <w:t xml:space="preserve"> </w:t>
      </w:r>
      <w:hyperlink r:id="rId137" w:history="1">
        <w:r w:rsidRPr="008D65BE">
          <w:rPr>
            <w:rStyle w:val="Hyperlink"/>
          </w:rPr>
          <w:t>Family life, home and neighbourhood</w:t>
        </w:r>
        <w:r w:rsidR="00695D7C" w:rsidRPr="008D65BE">
          <w:rPr>
            <w:rStyle w:val="Hyperlink"/>
          </w:rPr>
          <w:t>:</w:t>
        </w:r>
        <w:r w:rsidRPr="008D65BE">
          <w:rPr>
            <w:rStyle w:val="Hyperlink"/>
          </w:rPr>
          <w:t xml:space="preserve"> Activity 1 – conversation (shopping) (1:54)</w:t>
        </w:r>
      </w:hyperlink>
      <w:r>
        <w:t>, Spanish</w:t>
      </w:r>
      <w:r w:rsidR="00695D7C">
        <w:t>:</w:t>
      </w:r>
      <w:r>
        <w:t xml:space="preserve"> </w:t>
      </w:r>
      <w:hyperlink r:id="rId138" w:history="1">
        <w:r w:rsidRPr="008D65BE">
          <w:rPr>
            <w:rStyle w:val="Hyperlink"/>
          </w:rPr>
          <w:t>Family life, home and neighbourhood</w:t>
        </w:r>
        <w:r w:rsidR="008D65BE" w:rsidRPr="008D65BE">
          <w:rPr>
            <w:rStyle w:val="Hyperlink"/>
          </w:rPr>
          <w:t>:</w:t>
        </w:r>
        <w:r w:rsidRPr="008D65BE">
          <w:rPr>
            <w:rStyle w:val="Hyperlink"/>
          </w:rPr>
          <w:t xml:space="preserve"> Activity 1 (1:24)</w:t>
        </w:r>
      </w:hyperlink>
      <w:r>
        <w:t xml:space="preserve"> or another language that was spoken during the period (including English). An option for hearing impaired students is </w:t>
      </w:r>
      <w:hyperlink r:id="rId139" w:history="1">
        <w:r w:rsidRPr="008D65BE">
          <w:rPr>
            <w:rStyle w:val="Hyperlink"/>
          </w:rPr>
          <w:t>Sofie speaking Dutch sign language (1:00)</w:t>
        </w:r>
      </w:hyperlink>
      <w:r>
        <w:t>, remembering to turn off closed caption</w:t>
      </w:r>
      <w:r w:rsidR="008D65BE">
        <w:t>s</w:t>
      </w:r>
      <w:r>
        <w:t>. When choosing a language, it is important to remember that the test was designed to exclude. It is not necessary to complete an entire dictation passage for students to have the opportunity to empathise with prospective migrants and their negative experience of the Immigration Restriction Act.</w:t>
      </w:r>
    </w:p>
    <w:p w14:paraId="67AAA946" w14:textId="77777777" w:rsidR="007B7E8A" w:rsidRDefault="007B7E8A" w:rsidP="007B7E8A">
      <w:r>
        <w:t>You are going to sit a dictation test. To pass, you must write out the passage dictated to you. The passage will have at least 50 words. You must not have any errors in spelling or grammar to pass this test. The passage will be read to you once, in full. It will then be repeated, with pauses, for you to write down.</w:t>
      </w:r>
    </w:p>
    <w:p w14:paraId="192CC424" w14:textId="77777777" w:rsidR="007B7E8A" w:rsidRDefault="007B7E8A" w:rsidP="007B7E8A">
      <w:pPr>
        <w:pStyle w:val="ListBullet"/>
      </w:pPr>
      <w:r>
        <w:t>Reflect on how the test made you feel and how useful the test was to demonstrate your English language ability. What do you think the purpose of the test was? Your teacher will lead a class discussion to share thinking.</w:t>
      </w:r>
    </w:p>
    <w:p w14:paraId="656D4728" w14:textId="77777777" w:rsidR="007B7E8A" w:rsidRDefault="007B7E8A" w:rsidP="007B7E8A">
      <w:r>
        <w:t xml:space="preserve">Examine the </w:t>
      </w:r>
      <w:hyperlink r:id="rId140" w:history="1">
        <w:r w:rsidRPr="007B7E8A">
          <w:rPr>
            <w:color w:val="2F5496"/>
            <w:u w:val="single"/>
          </w:rPr>
          <w:t>circular</w:t>
        </w:r>
      </w:hyperlink>
      <w:r w:rsidRPr="007B7E8A">
        <w:t xml:space="preserve"> (original or transcript) and find 2 quotations that could be used as evidence to demonstrate that the Dictation Test was designed to be failed.</w:t>
      </w:r>
    </w:p>
    <w:p w14:paraId="2C4FBE92" w14:textId="22D16204" w:rsidR="007B7E8A" w:rsidRDefault="007B7E8A" w:rsidP="007B7E8A">
      <w:pPr>
        <w:pStyle w:val="FeatureBox2"/>
      </w:pPr>
      <w:r>
        <w:rPr>
          <w:b/>
        </w:rPr>
        <w:t>Note:</w:t>
      </w:r>
      <w:r>
        <w:t xml:space="preserve"> </w:t>
      </w:r>
      <w:r w:rsidRPr="007B7E8A">
        <w:t xml:space="preserve">the following numeracy activity targets Proportional Thinking at level PrT2 from the </w:t>
      </w:r>
      <w:hyperlink r:id="rId141" w:history="1">
        <w:r w:rsidRPr="007B7E8A">
          <w:rPr>
            <w:rStyle w:val="Hyperlink"/>
          </w:rPr>
          <w:t>National Numeracy Learning Progressions 2020</w:t>
        </w:r>
      </w:hyperlink>
      <w:r w:rsidRPr="007B7E8A">
        <w:t xml:space="preserve">. The activity may need to be modified to support students to develop their numeracy skills and understanding. Teachers could model the first response: 1902 </w:t>
      </w:r>
      <w:r w:rsidR="00CE67FB">
        <w:t>to</w:t>
      </w:r>
      <w:r w:rsidRPr="007B7E8A">
        <w:t xml:space="preserve"> 1903, the dictation test was used 805 times. 46 people passed. As a number sentence, this is the same as 46 ÷ 805 = 0.057. To convert to a percentage, times by 100. 46 ÷ 805 × 100 = 5.7%. So</w:t>
      </w:r>
      <w:r w:rsidR="00CE67FB">
        <w:t>,</w:t>
      </w:r>
      <w:r w:rsidRPr="007B7E8A">
        <w:t xml:space="preserve"> between 1902</w:t>
      </w:r>
      <w:r w:rsidR="00CE67FB">
        <w:t xml:space="preserve"> and </w:t>
      </w:r>
      <w:r w:rsidRPr="007B7E8A">
        <w:t>1903, only 5.7% of the 805 migrants who were deemed ‘undesirable’ passed the dictation test.</w:t>
      </w:r>
    </w:p>
    <w:p w14:paraId="0A4EB63E" w14:textId="7C2F4758" w:rsidR="007B7E8A" w:rsidRPr="007B7E8A" w:rsidRDefault="007B7E8A" w:rsidP="007B7E8A">
      <w:r w:rsidRPr="007B7E8A">
        <w:t xml:space="preserve">Examine the Educational value notes from </w:t>
      </w:r>
      <w:hyperlink r:id="rId142" w:history="1">
        <w:r w:rsidRPr="007B7E8A">
          <w:rPr>
            <w:color w:val="2F5496"/>
            <w:u w:val="single"/>
          </w:rPr>
          <w:t>Direction</w:t>
        </w:r>
        <w:r w:rsidR="002135A3">
          <w:rPr>
            <w:color w:val="2F5496"/>
            <w:u w:val="single"/>
          </w:rPr>
          <w:t>s</w:t>
        </w:r>
        <w:r w:rsidRPr="007B7E8A">
          <w:rPr>
            <w:color w:val="2F5496"/>
            <w:u w:val="single"/>
          </w:rPr>
          <w:t xml:space="preserve"> for applying the dictation test</w:t>
        </w:r>
      </w:hyperlink>
      <w:r w:rsidR="00F4107A">
        <w:rPr>
          <w:color w:val="2F5496"/>
          <w:u w:val="single"/>
        </w:rPr>
        <w:t>.</w:t>
      </w:r>
    </w:p>
    <w:p w14:paraId="08B21BC7" w14:textId="55A9F22B" w:rsidR="007B7E8A" w:rsidRPr="007B7E8A" w:rsidRDefault="007B7E8A" w:rsidP="007B7E8A">
      <w:pPr>
        <w:pStyle w:val="ListBullet"/>
      </w:pPr>
      <w:r>
        <w:t>What percentage of immigrants who sat the test between 1902</w:t>
      </w:r>
      <w:r w:rsidR="002135A3">
        <w:t xml:space="preserve"> and </w:t>
      </w:r>
      <w:r>
        <w:t>1903 passed?</w:t>
      </w:r>
    </w:p>
    <w:p w14:paraId="33E05E10" w14:textId="73BC36BB" w:rsidR="007B7E8A" w:rsidRPr="007B7E8A" w:rsidRDefault="007B7E8A" w:rsidP="007B7E8A">
      <w:pPr>
        <w:pStyle w:val="ListBullet"/>
      </w:pPr>
      <w:r>
        <w:t>What percentage of immigrants who sat the test between 1904</w:t>
      </w:r>
      <w:r w:rsidR="002135A3">
        <w:t xml:space="preserve"> and </w:t>
      </w:r>
      <w:r>
        <w:t>1909 passed?</w:t>
      </w:r>
    </w:p>
    <w:p w14:paraId="41854B34" w14:textId="168C9F58" w:rsidR="007B7E8A" w:rsidRPr="007B7E8A" w:rsidRDefault="007B7E8A" w:rsidP="007B7E8A">
      <w:pPr>
        <w:pStyle w:val="ListBullet"/>
      </w:pPr>
      <w:r>
        <w:t>What percentage of immigrants who sat the test between 1910</w:t>
      </w:r>
      <w:r w:rsidR="002135A3">
        <w:t xml:space="preserve"> and </w:t>
      </w:r>
      <w:r>
        <w:t>1927 passed?</w:t>
      </w:r>
    </w:p>
    <w:p w14:paraId="31A2D6FE" w14:textId="77777777" w:rsidR="007B7E8A" w:rsidRPr="007B7E8A" w:rsidRDefault="007B7E8A" w:rsidP="007B7E8A">
      <w:pPr>
        <w:pStyle w:val="ListBullet"/>
      </w:pPr>
      <w:r>
        <w:t>Briefly explain the pattern of continuity or change evident in your data.</w:t>
      </w:r>
    </w:p>
    <w:p w14:paraId="4F1EA497" w14:textId="77777777" w:rsidR="007B7E8A" w:rsidRPr="007B7E8A" w:rsidRDefault="007B7E8A" w:rsidP="00A22FA0">
      <w:pPr>
        <w:pStyle w:val="ListBullet"/>
      </w:pPr>
      <w:r>
        <w:t>Why did Australia develop the Dictation Test instead of legislating a ban on non-European migrants?</w:t>
      </w:r>
    </w:p>
    <w:p w14:paraId="659D1849" w14:textId="655A25FF" w:rsidR="007B7E8A" w:rsidRPr="007B7E8A" w:rsidRDefault="007B7E8A" w:rsidP="00A22FA0">
      <w:r w:rsidRPr="007B7E8A">
        <w:t xml:space="preserve">Examine </w:t>
      </w:r>
      <w:hyperlink r:id="rId143" w:history="1">
        <w:r w:rsidRPr="007B7E8A">
          <w:rPr>
            <w:color w:val="2F5496"/>
            <w:u w:val="single"/>
          </w:rPr>
          <w:t>Immigration Restriction Act 1901</w:t>
        </w:r>
      </w:hyperlink>
      <w:r w:rsidRPr="007B7E8A">
        <w:rPr>
          <w:color w:val="2F5496"/>
          <w:u w:val="single"/>
        </w:rPr>
        <w:t xml:space="preserve"> </w:t>
      </w:r>
      <w:r w:rsidRPr="007B7E8A">
        <w:t xml:space="preserve">with a focus on </w:t>
      </w:r>
      <w:r w:rsidR="002135A3">
        <w:t xml:space="preserve">sections </w:t>
      </w:r>
      <w:r w:rsidRPr="007B7E8A">
        <w:t>3</w:t>
      </w:r>
      <w:r w:rsidR="002135A3">
        <w:t>(</w:t>
      </w:r>
      <w:r w:rsidRPr="007B7E8A">
        <w:t>a</w:t>
      </w:r>
      <w:r w:rsidR="002135A3">
        <w:t xml:space="preserve"> to </w:t>
      </w:r>
      <w:r w:rsidRPr="007B7E8A">
        <w:t>g</w:t>
      </w:r>
      <w:r w:rsidR="002135A3">
        <w:t>)</w:t>
      </w:r>
      <w:r w:rsidRPr="007B7E8A">
        <w:t xml:space="preserve"> and the </w:t>
      </w:r>
      <w:hyperlink r:id="rId144" w:history="1">
        <w:r w:rsidRPr="007B7E8A">
          <w:rPr>
            <w:color w:val="2F5496"/>
            <w:u w:val="single"/>
          </w:rPr>
          <w:t>Pacific Island Labourers Act 1901</w:t>
        </w:r>
      </w:hyperlink>
      <w:r w:rsidRPr="007B7E8A">
        <w:t>.</w:t>
      </w:r>
    </w:p>
    <w:p w14:paraId="56B983C8" w14:textId="77777777" w:rsidR="007B7E8A" w:rsidRPr="007B7E8A" w:rsidRDefault="007B7E8A" w:rsidP="00A22FA0">
      <w:pPr>
        <w:pStyle w:val="ListBullet"/>
      </w:pPr>
      <w:r>
        <w:t>What do you notice about the people who were being excluded from the new nation state of Australia?</w:t>
      </w:r>
    </w:p>
    <w:p w14:paraId="260172A3" w14:textId="77777777" w:rsidR="007B7E8A" w:rsidRPr="007B7E8A" w:rsidRDefault="007B7E8A" w:rsidP="00A22FA0">
      <w:pPr>
        <w:pStyle w:val="ListBullet"/>
      </w:pPr>
      <w:r>
        <w:t>What can you infer about why these people were being excluded?</w:t>
      </w:r>
    </w:p>
    <w:p w14:paraId="2097AF08" w14:textId="77777777" w:rsidR="007B7E8A" w:rsidRPr="007B7E8A" w:rsidRDefault="007B7E8A" w:rsidP="00A22FA0">
      <w:pPr>
        <w:pStyle w:val="ListBullet"/>
      </w:pPr>
      <w:r>
        <w:t xml:space="preserve">Consider how different groups of Australians were impacted by the Immigration Restriction Act 1901 and the Pacific Island Labourers Act 1901. Create a </w:t>
      </w:r>
      <w:hyperlink r:id="rId145" w:anchor=".Y-R5Re8q698.link">
        <w:r w:rsidRPr="5BEE0875">
          <w:rPr>
            <w:color w:val="2F5496" w:themeColor="accent1" w:themeShade="BF"/>
            <w:u w:val="single"/>
          </w:rPr>
          <w:t>concept map</w:t>
        </w:r>
      </w:hyperlink>
      <w:r>
        <w:t xml:space="preserve"> to identify these groups and reflect on what aspects of life would have been impacted.</w:t>
      </w:r>
    </w:p>
    <w:p w14:paraId="76229B3F" w14:textId="33DF6E52" w:rsidR="007B7E8A" w:rsidRPr="007B7E8A" w:rsidRDefault="006D756C" w:rsidP="00A22FA0">
      <w:r>
        <w:t>Access the clip</w:t>
      </w:r>
      <w:r w:rsidR="007B7E8A">
        <w:t xml:space="preserve"> </w:t>
      </w:r>
      <w:hyperlink r:id="rId146">
        <w:r w:rsidR="007B7E8A" w:rsidRPr="0E0ACFD2">
          <w:rPr>
            <w:color w:val="2F5496" w:themeColor="accent1" w:themeShade="BF"/>
            <w:u w:val="single"/>
          </w:rPr>
          <w:t>Immigration Nation part 1</w:t>
        </w:r>
      </w:hyperlink>
      <w:r w:rsidR="004D6744" w:rsidRPr="0E0ACFD2">
        <w:rPr>
          <w:color w:val="2F5496" w:themeColor="accent1" w:themeShade="BF"/>
          <w:u w:val="single"/>
        </w:rPr>
        <w:t xml:space="preserve"> (55:11)</w:t>
      </w:r>
      <w:r w:rsidR="007B7E8A">
        <w:t xml:space="preserve"> </w:t>
      </w:r>
      <w:r w:rsidR="004D6744">
        <w:t xml:space="preserve">(from </w:t>
      </w:r>
      <w:r w:rsidR="007B7E8A">
        <w:t>2:09–26:58</w:t>
      </w:r>
      <w:r w:rsidR="004D6744">
        <w:t>)</w:t>
      </w:r>
      <w:r w:rsidR="007B7E8A">
        <w:t xml:space="preserve"> and complete a </w:t>
      </w:r>
      <w:hyperlink r:id="rId147" w:history="1">
        <w:r>
          <w:rPr>
            <w:color w:val="2F5496" w:themeColor="accent1" w:themeShade="BF"/>
            <w:u w:val="single"/>
            <w:lang w:eastAsia="zh-CN"/>
          </w:rPr>
          <w:t>Quick wri</w:t>
        </w:r>
        <w:r w:rsidR="007B7E8A" w:rsidRPr="0E0ACFD2">
          <w:rPr>
            <w:color w:val="2F5496" w:themeColor="accent1" w:themeShade="BF"/>
            <w:u w:val="single"/>
            <w:lang w:eastAsia="zh-CN"/>
          </w:rPr>
          <w:t>t</w:t>
        </w:r>
        <w:r>
          <w:rPr>
            <w:color w:val="2F5496" w:themeColor="accent1" w:themeShade="BF"/>
            <w:u w:val="single"/>
            <w:lang w:eastAsia="zh-CN"/>
          </w:rPr>
          <w:t>e</w:t>
        </w:r>
      </w:hyperlink>
      <w:r w:rsidR="007B7E8A">
        <w:t xml:space="preserve"> </w:t>
      </w:r>
      <w:r w:rsidR="00AA12EA">
        <w:t xml:space="preserve">activity </w:t>
      </w:r>
      <w:r w:rsidR="007B7E8A">
        <w:t>about the White Australia Policy.</w:t>
      </w:r>
    </w:p>
    <w:p w14:paraId="28AABBD2" w14:textId="15C2A89F" w:rsidR="007B7E8A" w:rsidRPr="007B7E8A" w:rsidRDefault="007B7E8A" w:rsidP="00A22FA0">
      <w:r>
        <w:t xml:space="preserve">How effective was the Dictation Test in achieving the aims of the White Australia Policy as set out in the Immigration Restriction Act 1901? Use an </w:t>
      </w:r>
      <w:r w:rsidRPr="00B167CC">
        <w:t xml:space="preserve">Extent Barometer </w:t>
      </w:r>
      <w:r w:rsidR="008059FC">
        <w:t xml:space="preserve">template from </w:t>
      </w:r>
      <w:hyperlink r:id="rId148" w:history="1">
        <w:r w:rsidR="008059FC" w:rsidRPr="008059FC">
          <w:rPr>
            <w:rStyle w:val="Hyperlink"/>
          </w:rPr>
          <w:t>Thinking skills</w:t>
        </w:r>
      </w:hyperlink>
      <w:r w:rsidR="008059FC">
        <w:t xml:space="preserve"> </w:t>
      </w:r>
      <w:r>
        <w:t>to communicate your judgment.</w:t>
      </w:r>
    </w:p>
    <w:p w14:paraId="6654CCE6" w14:textId="5826DCEF" w:rsidR="00A22FA0" w:rsidRDefault="00A22FA0" w:rsidP="00A22FA0">
      <w:r>
        <w:t xml:space="preserve">Use the following resources and your own research to create an annotated timeline from 1904 </w:t>
      </w:r>
      <w:r w:rsidR="00F4107A">
        <w:t>to</w:t>
      </w:r>
      <w:r>
        <w:t xml:space="preserve"> 1908 to communicate key legal and legislative features of the Harvester case.</w:t>
      </w:r>
    </w:p>
    <w:bookmarkStart w:id="47" w:name="_Hlk126923177"/>
    <w:p w14:paraId="5E4585AB" w14:textId="675C855E" w:rsidR="00A22FA0" w:rsidRDefault="00A22FA0" w:rsidP="00A22FA0">
      <w:pPr>
        <w:pStyle w:val="ListBullet"/>
      </w:pPr>
      <w:r>
        <w:fldChar w:fldCharType="begin"/>
      </w:r>
      <w:r>
        <w:instrText xml:space="preserve"> HYPERLINK "http://www.austlii.edu.au/au/legis/cth/num_act/ccaaa190413o1904441.pdf" </w:instrText>
      </w:r>
      <w:r>
        <w:fldChar w:fldCharType="separate"/>
      </w:r>
      <w:r w:rsidRPr="5BEE0875">
        <w:rPr>
          <w:rStyle w:val="Hyperlink"/>
        </w:rPr>
        <w:t xml:space="preserve">Commonwealth Conciliation and Arbitration Act 1904 </w:t>
      </w:r>
      <w:r w:rsidR="00C93D78" w:rsidRPr="5BEE0875">
        <w:rPr>
          <w:rStyle w:val="Hyperlink"/>
        </w:rPr>
        <w:t>(</w:t>
      </w:r>
      <w:r w:rsidR="00B2222C" w:rsidRPr="5BEE0875">
        <w:rPr>
          <w:rStyle w:val="Hyperlink"/>
        </w:rPr>
        <w:t>PDF 525 K</w:t>
      </w:r>
      <w:r w:rsidR="00CE0200" w:rsidRPr="5BEE0875">
        <w:rPr>
          <w:rStyle w:val="Hyperlink"/>
        </w:rPr>
        <w:t>B)</w:t>
      </w:r>
      <w:r>
        <w:fldChar w:fldCharType="end"/>
      </w:r>
    </w:p>
    <w:p w14:paraId="2C25E377" w14:textId="183077A6" w:rsidR="00A22FA0" w:rsidRDefault="00C479C3" w:rsidP="00A22FA0">
      <w:pPr>
        <w:pStyle w:val="ListBullet"/>
      </w:pPr>
      <w:hyperlink r:id="rId149">
        <w:r w:rsidR="00A22FA0" w:rsidRPr="5BEE0875">
          <w:rPr>
            <w:rStyle w:val="Hyperlink"/>
          </w:rPr>
          <w:t>The Excise Tariff 1906</w:t>
        </w:r>
      </w:hyperlink>
      <w:bookmarkEnd w:id="47"/>
      <w:r w:rsidR="00CE0200" w:rsidRPr="5BEE0875">
        <w:rPr>
          <w:rStyle w:val="Hyperlink"/>
        </w:rPr>
        <w:t>N</w:t>
      </w:r>
    </w:p>
    <w:p w14:paraId="449406C0" w14:textId="63754A6D" w:rsidR="00A22FA0" w:rsidRDefault="00C479C3" w:rsidP="00A22FA0">
      <w:pPr>
        <w:pStyle w:val="ListBullet"/>
      </w:pPr>
      <w:hyperlink r:id="rId150">
        <w:r w:rsidR="00A22FA0" w:rsidRPr="5BEE0875">
          <w:rPr>
            <w:rStyle w:val="Hyperlink"/>
          </w:rPr>
          <w:t xml:space="preserve">Defining moments – Harvester </w:t>
        </w:r>
        <w:r w:rsidR="00643BCA" w:rsidRPr="5BEE0875">
          <w:rPr>
            <w:rStyle w:val="Hyperlink"/>
          </w:rPr>
          <w:t>J</w:t>
        </w:r>
        <w:r w:rsidR="00A22FA0" w:rsidRPr="5BEE0875">
          <w:rPr>
            <w:rStyle w:val="Hyperlink"/>
          </w:rPr>
          <w:t>udgment</w:t>
        </w:r>
      </w:hyperlink>
    </w:p>
    <w:p w14:paraId="7DD3C844" w14:textId="4FAC8791" w:rsidR="00A22FA0" w:rsidRDefault="00A22FA0" w:rsidP="00A22FA0">
      <w:pPr>
        <w:pStyle w:val="FeatureBox2"/>
      </w:pPr>
      <w:r>
        <w:rPr>
          <w:b/>
        </w:rPr>
        <w:t>Note:</w:t>
      </w:r>
      <w:r w:rsidRPr="00F4107A">
        <w:rPr>
          <w:bCs/>
        </w:rPr>
        <w:t xml:space="preserve"> </w:t>
      </w:r>
      <w:r w:rsidR="00F4107A">
        <w:t>t</w:t>
      </w:r>
      <w:r>
        <w:t xml:space="preserve">he sources </w:t>
      </w:r>
      <w:hyperlink r:id="rId151" w:anchor=":~:text=I%20have%20tried,in%20industrial%20efficiency." w:history="1">
        <w:r w:rsidRPr="00B02281">
          <w:rPr>
            <w:rStyle w:val="Hyperlink"/>
          </w:rPr>
          <w:t>ex</w:t>
        </w:r>
        <w:r w:rsidRPr="00B02281">
          <w:rPr>
            <w:rStyle w:val="Hyperlink"/>
          </w:rPr>
          <w:t>t</w:t>
        </w:r>
        <w:r w:rsidRPr="00B02281">
          <w:rPr>
            <w:rStyle w:val="Hyperlink"/>
          </w:rPr>
          <w:t>ract 1</w:t>
        </w:r>
      </w:hyperlink>
      <w:r>
        <w:t xml:space="preserve"> and </w:t>
      </w:r>
      <w:hyperlink r:id="rId152" w:anchor=":~:text=This%20was%20to,raised%20to%207s." w:history="1">
        <w:r>
          <w:rPr>
            <w:rStyle w:val="Hyperlink"/>
          </w:rPr>
          <w:t>extract 2</w:t>
        </w:r>
      </w:hyperlink>
      <w:r>
        <w:t xml:space="preserve"> of the Harvester case are sophisticated texts (</w:t>
      </w:r>
      <w:r w:rsidR="00643BCA">
        <w:t xml:space="preserve">see </w:t>
      </w:r>
      <w:hyperlink r:id="rId153" w:history="1">
        <w:r w:rsidR="00643BCA" w:rsidRPr="008574A9">
          <w:t>Australian Curriculum</w:t>
        </w:r>
        <w:r w:rsidR="00643BCA">
          <w:t xml:space="preserve"> National</w:t>
        </w:r>
        <w:r w:rsidR="00643BCA" w:rsidRPr="008574A9">
          <w:t xml:space="preserve"> Literacy Learning Progression – </w:t>
        </w:r>
        <w:r w:rsidR="00643BCA">
          <w:rPr>
            <w:rStyle w:val="Hyperlink"/>
          </w:rPr>
          <w:t>Appen</w:t>
        </w:r>
        <w:r w:rsidR="00643BCA">
          <w:rPr>
            <w:rStyle w:val="Hyperlink"/>
          </w:rPr>
          <w:t>d</w:t>
        </w:r>
        <w:r w:rsidR="00643BCA">
          <w:rPr>
            <w:rStyle w:val="Hyperlink"/>
          </w:rPr>
          <w:t>ix 6 – Text complexity</w:t>
        </w:r>
      </w:hyperlink>
      <w:r>
        <w:t>) and may be challenging for some students to access. Students may require support to access the vocabulary, language and content. Resources to support the explicit teaching of literacy can be found at the department’s</w:t>
      </w:r>
      <w:r w:rsidR="00544E77">
        <w:t xml:space="preserve"> webpage</w:t>
      </w:r>
      <w:r>
        <w:t xml:space="preserve"> </w:t>
      </w:r>
      <w:hyperlink r:id="rId154" w:history="1">
        <w:r>
          <w:rPr>
            <w:rStyle w:val="Hyperlink"/>
          </w:rPr>
          <w:t>Literacy</w:t>
        </w:r>
        <w:r w:rsidR="00544E77">
          <w:rPr>
            <w:rStyle w:val="Hyperlink"/>
          </w:rPr>
          <w:t xml:space="preserve"> </w:t>
        </w:r>
        <w:r w:rsidR="005846E0">
          <w:rPr>
            <w:rStyle w:val="Hyperlink"/>
          </w:rPr>
          <w:t>–</w:t>
        </w:r>
        <w:r>
          <w:rPr>
            <w:rStyle w:val="Hyperlink"/>
          </w:rPr>
          <w:t xml:space="preserve"> </w:t>
        </w:r>
        <w:r w:rsidR="00544E77">
          <w:rPr>
            <w:rStyle w:val="Hyperlink"/>
          </w:rPr>
          <w:t xml:space="preserve">explicit teaching </w:t>
        </w:r>
        <w:r>
          <w:rPr>
            <w:rStyle w:val="Hyperlink"/>
          </w:rPr>
          <w:t>strategies in Stage 5</w:t>
        </w:r>
      </w:hyperlink>
      <w:r>
        <w:t>.</w:t>
      </w:r>
    </w:p>
    <w:p w14:paraId="40B6D4B6" w14:textId="6D3C750C" w:rsidR="00A22FA0" w:rsidRDefault="00A22FA0" w:rsidP="00A22FA0">
      <w:r>
        <w:t xml:space="preserve">Examine </w:t>
      </w:r>
      <w:hyperlink r:id="rId155" w:anchor=":~:text=I%20have%20tried,in%20industrial%20efficiency." w:history="1">
        <w:r w:rsidRPr="00B02281">
          <w:rPr>
            <w:rStyle w:val="Hyperlink"/>
          </w:rPr>
          <w:t>extract 1</w:t>
        </w:r>
      </w:hyperlink>
      <w:r>
        <w:t xml:space="preserve"> and </w:t>
      </w:r>
      <w:hyperlink r:id="rId156" w:anchor=":~:text=This%20was%20to,raised%20to%207s." w:history="1">
        <w:r>
          <w:rPr>
            <w:rStyle w:val="Hyperlink"/>
          </w:rPr>
          <w:t>extract 2</w:t>
        </w:r>
      </w:hyperlink>
      <w:r>
        <w:t xml:space="preserve"> of the Harvester case.</w:t>
      </w:r>
    </w:p>
    <w:p w14:paraId="410B1545" w14:textId="6CA37FE1" w:rsidR="00A22FA0" w:rsidRDefault="00A22FA0" w:rsidP="00A22FA0">
      <w:pPr>
        <w:pStyle w:val="ListBullet"/>
      </w:pPr>
      <w:r>
        <w:t>How did</w:t>
      </w:r>
      <w:r w:rsidR="20B6F674">
        <w:t xml:space="preserve"> Justice Higgins</w:t>
      </w:r>
      <w:r>
        <w:t xml:space="preserve"> gather evidence to support his determination?</w:t>
      </w:r>
    </w:p>
    <w:p w14:paraId="613BD906" w14:textId="7F8FAE9B" w:rsidR="00A22FA0" w:rsidRDefault="00A22FA0" w:rsidP="00A22FA0">
      <w:pPr>
        <w:pStyle w:val="ListBullet"/>
      </w:pPr>
      <w:r>
        <w:t>What items did Justice Higgins think should be accessible on the minimum wage</w:t>
      </w:r>
      <w:r w:rsidR="00F4107A">
        <w:t>?</w:t>
      </w:r>
    </w:p>
    <w:p w14:paraId="500196AB" w14:textId="2EAFCE94" w:rsidR="00A22FA0" w:rsidRDefault="00A22FA0" w:rsidP="00A22FA0">
      <w:pPr>
        <w:pStyle w:val="ListBullet"/>
      </w:pPr>
      <w:r>
        <w:t>What similarities and differences do you notice between your classes’ thoughts about what should be affordable on a minimum wage and Justice Higgins</w:t>
      </w:r>
      <w:r w:rsidR="00736AE9">
        <w:t>’</w:t>
      </w:r>
      <w:r>
        <w:t xml:space="preserve"> determination?</w:t>
      </w:r>
    </w:p>
    <w:p w14:paraId="67FDEFA4" w14:textId="43632BFE" w:rsidR="00A22FA0" w:rsidRDefault="00A22FA0" w:rsidP="00A22FA0">
      <w:r w:rsidRPr="00E96A51">
        <w:t xml:space="preserve">The Harvester Judgment was ultimately overturned in 1908 by the High Court of Australia, as the Constitution did not allow the Commonwealth to set wages or working conditions. </w:t>
      </w:r>
      <w:r>
        <w:t xml:space="preserve">However, in his role as </w:t>
      </w:r>
      <w:r w:rsidRPr="00F44ED6">
        <w:t xml:space="preserve">President of the Conciliation and Arbitration Court, </w:t>
      </w:r>
      <w:r>
        <w:t xml:space="preserve">Justice Higgins always acted as if the Harvester Judgment was binding. This influenced federal awards and industrial disputes, and any </w:t>
      </w:r>
      <w:r w:rsidR="00736AE9">
        <w:t>s</w:t>
      </w:r>
      <w:r>
        <w:t>tate industrial issues that were referred to the Conciliation and Arbitration Court. Many state-based industrial relations bodies also used Justice Higgins’ research and logic and so the basic living wage determined by the Harvester case gradually became the foundation of the idea of a standard minimum wage in Australia.</w:t>
      </w:r>
    </w:p>
    <w:p w14:paraId="13DF5866" w14:textId="285AED0E" w:rsidR="00A22FA0" w:rsidRDefault="00A22FA0" w:rsidP="00A22FA0">
      <w:pPr>
        <w:pStyle w:val="FeatureBox2"/>
      </w:pPr>
      <w:r>
        <w:rPr>
          <w:b/>
        </w:rPr>
        <w:t>Note:</w:t>
      </w:r>
      <w:r w:rsidRPr="00F4107A">
        <w:rPr>
          <w:bCs/>
        </w:rPr>
        <w:t xml:space="preserve"> </w:t>
      </w:r>
      <w:r>
        <w:t>students will need to understand the terms ‘social security’ and ‘socialist democracy’ to complete the following activities.</w:t>
      </w:r>
    </w:p>
    <w:p w14:paraId="7A4EF128" w14:textId="4E9B98FF" w:rsidR="00A22FA0" w:rsidRDefault="00A22FA0" w:rsidP="00A22FA0">
      <w:r>
        <w:t xml:space="preserve">Although the Constitution did not allow the Commonwealth to set wages or working conditions, there was provision for social security. Examine Section 51 in </w:t>
      </w:r>
      <w:hyperlink r:id="rId157" w:history="1">
        <w:r w:rsidRPr="00C47332">
          <w:rPr>
            <w:rStyle w:val="Hyperlink"/>
          </w:rPr>
          <w:t>Chapter 1</w:t>
        </w:r>
        <w:r w:rsidR="00C47332" w:rsidRPr="00C47332">
          <w:rPr>
            <w:rStyle w:val="Hyperlink"/>
          </w:rPr>
          <w:t>: The Parliament – Part V – Powers of the Parliament</w:t>
        </w:r>
      </w:hyperlink>
      <w:r>
        <w:t xml:space="preserve"> of the Australian Constitution and identify the types of social security that were embedded in the 190</w:t>
      </w:r>
      <w:r w:rsidR="00EB38ED">
        <w:t>0</w:t>
      </w:r>
      <w:r>
        <w:t xml:space="preserve"> Constitution.</w:t>
      </w:r>
    </w:p>
    <w:p w14:paraId="41867CE6" w14:textId="424953CA" w:rsidR="00A22FA0" w:rsidRPr="00A22FA0" w:rsidRDefault="00A22FA0" w:rsidP="00A22FA0">
      <w:pPr>
        <w:rPr>
          <w:rStyle w:val="Hyperlink"/>
          <w:color w:val="auto"/>
          <w:u w:val="none"/>
        </w:rPr>
      </w:pPr>
      <w:r>
        <w:t xml:space="preserve">Use information from </w:t>
      </w:r>
      <w:hyperlink r:id="rId158" w:history="1">
        <w:r w:rsidRPr="3624D1FD">
          <w:rPr>
            <w:rStyle w:val="Hyperlink"/>
          </w:rPr>
          <w:t>Age and invalid pensions</w:t>
        </w:r>
      </w:hyperlink>
      <w:r>
        <w:t xml:space="preserve"> to create an infographic that communicates when, how and </w:t>
      </w:r>
      <w:r w:rsidRPr="00A22FA0">
        <w:t xml:space="preserve">why </w:t>
      </w:r>
      <w:r w:rsidRPr="00A22FA0">
        <w:rPr>
          <w:rStyle w:val="Hyperlink"/>
          <w:color w:val="auto"/>
          <w:u w:val="none"/>
        </w:rPr>
        <w:t>legislation was passed to enact Article 23, Part V, Ch1 of the Australian Constitution. You might consider the following when creating your infographic:</w:t>
      </w:r>
    </w:p>
    <w:p w14:paraId="5F7256A6" w14:textId="77777777" w:rsidR="00A22FA0" w:rsidRPr="00A22FA0" w:rsidRDefault="00A22FA0" w:rsidP="00A22FA0">
      <w:pPr>
        <w:pStyle w:val="ListBullet"/>
        <w:rPr>
          <w:rStyle w:val="Hyperlink"/>
          <w:color w:val="auto"/>
          <w:u w:val="none"/>
        </w:rPr>
      </w:pPr>
      <w:r w:rsidRPr="5BEE0875">
        <w:rPr>
          <w:rStyle w:val="Hyperlink"/>
          <w:color w:val="auto"/>
          <w:u w:val="none"/>
        </w:rPr>
        <w:t>Which groups in society cared for the elderly and infirm before the legislation?</w:t>
      </w:r>
    </w:p>
    <w:p w14:paraId="40730901" w14:textId="77777777" w:rsidR="00A22FA0" w:rsidRPr="00A22FA0" w:rsidRDefault="00A22FA0" w:rsidP="00A22FA0">
      <w:pPr>
        <w:pStyle w:val="ListBullet"/>
        <w:rPr>
          <w:rStyle w:val="Hyperlink"/>
          <w:color w:val="auto"/>
          <w:u w:val="none"/>
        </w:rPr>
      </w:pPr>
      <w:r w:rsidRPr="5BEE0875">
        <w:rPr>
          <w:rStyle w:val="Hyperlink"/>
          <w:color w:val="auto"/>
          <w:u w:val="none"/>
        </w:rPr>
        <w:t>What economic event created media focus on the needs of the elderly and infirm?</w:t>
      </w:r>
    </w:p>
    <w:p w14:paraId="182D3805" w14:textId="77777777" w:rsidR="00A22FA0" w:rsidRPr="00A22FA0" w:rsidRDefault="00A22FA0" w:rsidP="00A22FA0">
      <w:pPr>
        <w:pStyle w:val="ListBullet"/>
        <w:rPr>
          <w:rStyle w:val="Hyperlink"/>
          <w:color w:val="auto"/>
          <w:u w:val="none"/>
        </w:rPr>
      </w:pPr>
      <w:r w:rsidRPr="5BEE0875">
        <w:rPr>
          <w:rStyle w:val="Hyperlink"/>
          <w:color w:val="auto"/>
          <w:u w:val="none"/>
        </w:rPr>
        <w:t>What limitations were put on who could access the pension?</w:t>
      </w:r>
    </w:p>
    <w:p w14:paraId="19CAC454" w14:textId="13BEE30F" w:rsidR="00A22FA0" w:rsidRDefault="00A22FA0" w:rsidP="00A22FA0">
      <w:pPr>
        <w:rPr>
          <w:rStyle w:val="Hyperlink"/>
          <w:color w:val="auto"/>
          <w:u w:val="none"/>
        </w:rPr>
      </w:pPr>
      <w:r w:rsidRPr="00A22FA0">
        <w:rPr>
          <w:rStyle w:val="Hyperlink"/>
          <w:color w:val="auto"/>
          <w:u w:val="none"/>
        </w:rPr>
        <w:t>Identify other social and political innovations that could be used as evidence that Australia was a socialist democracy.</w:t>
      </w:r>
    </w:p>
    <w:p w14:paraId="260DA936" w14:textId="4E91AD1C" w:rsidR="00A22FA0" w:rsidRDefault="00A22FA0" w:rsidP="00A22FA0">
      <w:pPr>
        <w:rPr>
          <w:lang w:eastAsia="zh-CN"/>
        </w:rPr>
      </w:pPr>
      <w:r>
        <w:t xml:space="preserve">Examine the concept of Australia as a </w:t>
      </w:r>
      <w:hyperlink r:id="rId159" w:history="1">
        <w:r>
          <w:rPr>
            <w:rStyle w:val="Hyperlink"/>
          </w:rPr>
          <w:t>working man’s paradise</w:t>
        </w:r>
      </w:hyperlink>
      <w:r>
        <w:t xml:space="preserve">. To what extent did the Immigrations Restriction Act 1901, Harvester Judgment and the </w:t>
      </w:r>
      <w:r w:rsidRPr="00511DCB">
        <w:t>Invalid and Old-Age Pensions Act</w:t>
      </w:r>
      <w:r>
        <w:t xml:space="preserve"> 1908 support the idea that Australia was a </w:t>
      </w:r>
      <w:r w:rsidRPr="00941F4E">
        <w:t>working man’s paradise</w:t>
      </w:r>
      <w:r>
        <w:t>?</w:t>
      </w:r>
    </w:p>
    <w:p w14:paraId="7521369C" w14:textId="47DB78DE" w:rsidR="00A22FA0" w:rsidRDefault="00A22FA0" w:rsidP="00A22FA0">
      <w:r>
        <w:t xml:space="preserve">Complete a </w:t>
      </w:r>
      <w:hyperlink r:id="rId160" w:history="1">
        <w:r w:rsidRPr="00267527">
          <w:rPr>
            <w:rStyle w:val="Hyperlink"/>
          </w:rPr>
          <w:t xml:space="preserve">True for </w:t>
        </w:r>
        <w:r w:rsidR="005B3A99">
          <w:rPr>
            <w:rStyle w:val="Hyperlink"/>
          </w:rPr>
          <w:t>W</w:t>
        </w:r>
        <w:r w:rsidRPr="00267527">
          <w:rPr>
            <w:rStyle w:val="Hyperlink"/>
          </w:rPr>
          <w:t>ho</w:t>
        </w:r>
      </w:hyperlink>
      <w:r w:rsidR="005B3A99">
        <w:rPr>
          <w:rStyle w:val="Hyperlink"/>
        </w:rPr>
        <w:t>?</w:t>
      </w:r>
      <w:r>
        <w:t xml:space="preserve"> activity that draws on the class </w:t>
      </w:r>
      <w:hyperlink r:id="rId161" w:history="1">
        <w:r>
          <w:rPr>
            <w:rStyle w:val="Hyperlink"/>
          </w:rPr>
          <w:t>P</w:t>
        </w:r>
        <w:r w:rsidRPr="000108D1">
          <w:rPr>
            <w:rStyle w:val="Hyperlink"/>
          </w:rPr>
          <w:t xml:space="preserve">erspective, </w:t>
        </w:r>
        <w:r>
          <w:rPr>
            <w:rStyle w:val="Hyperlink"/>
          </w:rPr>
          <w:t>P</w:t>
        </w:r>
        <w:r w:rsidRPr="000108D1">
          <w:rPr>
            <w:rStyle w:val="Hyperlink"/>
          </w:rPr>
          <w:t xml:space="preserve">ros, </w:t>
        </w:r>
        <w:r>
          <w:rPr>
            <w:rStyle w:val="Hyperlink"/>
          </w:rPr>
          <w:t>C</w:t>
        </w:r>
        <w:r w:rsidRPr="000108D1">
          <w:rPr>
            <w:rStyle w:val="Hyperlink"/>
          </w:rPr>
          <w:t xml:space="preserve">ons, </w:t>
        </w:r>
        <w:r>
          <w:rPr>
            <w:rStyle w:val="Hyperlink"/>
          </w:rPr>
          <w:t>Q</w:t>
        </w:r>
        <w:r w:rsidRPr="000108D1">
          <w:rPr>
            <w:rStyle w:val="Hyperlink"/>
          </w:rPr>
          <w:t>uestions</w:t>
        </w:r>
      </w:hyperlink>
      <w:r>
        <w:t xml:space="preserve"> templates in response to the statement ‘Australia 1901 </w:t>
      </w:r>
      <w:r w:rsidR="005B3A99">
        <w:t>to</w:t>
      </w:r>
      <w:r>
        <w:t xml:space="preserve"> 1914 was a workers’ paradise’.</w:t>
      </w:r>
    </w:p>
    <w:p w14:paraId="1638EF24" w14:textId="77777777" w:rsidR="00A22FA0" w:rsidRDefault="00A22FA0">
      <w:pPr>
        <w:spacing w:before="0" w:after="160" w:line="259" w:lineRule="auto"/>
      </w:pPr>
      <w:r>
        <w:br w:type="page"/>
      </w:r>
    </w:p>
    <w:p w14:paraId="213B0448" w14:textId="77777777" w:rsidR="00A22FA0" w:rsidRDefault="00A22FA0" w:rsidP="00130711">
      <w:pPr>
        <w:pStyle w:val="Heading1"/>
      </w:pPr>
      <w:bookmarkStart w:id="48" w:name="_Toc169847779"/>
      <w:r>
        <w:t>Assessment task</w:t>
      </w:r>
      <w:bookmarkEnd w:id="48"/>
    </w:p>
    <w:p w14:paraId="70200D94" w14:textId="607A127B" w:rsidR="00A22FA0" w:rsidRDefault="00A22FA0" w:rsidP="00A22FA0">
      <w:pPr>
        <w:pStyle w:val="FeatureBox2"/>
      </w:pPr>
      <w:r>
        <w:rPr>
          <w:b/>
        </w:rPr>
        <w:t>Note:</w:t>
      </w:r>
      <w:r w:rsidRPr="00F4107A">
        <w:rPr>
          <w:bCs/>
        </w:rPr>
        <w:t xml:space="preserve"> </w:t>
      </w:r>
      <w:r>
        <w:t xml:space="preserve">when using this task, ensure it is placed on the school template and follows all assessment requirements. This task requires students to apply the historical concepts of </w:t>
      </w:r>
      <w:r w:rsidRPr="00B85742">
        <w:rPr>
          <w:rStyle w:val="Strong"/>
        </w:rPr>
        <w:t>significance</w:t>
      </w:r>
      <w:r>
        <w:t xml:space="preserve">, and the historical skill of </w:t>
      </w:r>
      <w:r w:rsidRPr="00B85742">
        <w:rPr>
          <w:rStyle w:val="Strong"/>
        </w:rPr>
        <w:t>analysis and use of sources</w:t>
      </w:r>
      <w:r w:rsidR="001821E2" w:rsidRPr="005B3A99">
        <w:rPr>
          <w:rStyle w:val="Strong"/>
          <w:b w:val="0"/>
          <w:bCs w:val="0"/>
        </w:rPr>
        <w:t xml:space="preserve"> </w:t>
      </w:r>
      <w:r w:rsidR="001821E2" w:rsidRPr="001821E2">
        <w:rPr>
          <w:rStyle w:val="Strong"/>
          <w:b w:val="0"/>
        </w:rPr>
        <w:t>and</w:t>
      </w:r>
      <w:r w:rsidR="001821E2" w:rsidRPr="005B3A99">
        <w:rPr>
          <w:rStyle w:val="Strong"/>
          <w:b w:val="0"/>
          <w:bCs w:val="0"/>
        </w:rPr>
        <w:t xml:space="preserve"> </w:t>
      </w:r>
      <w:r w:rsidR="001821E2">
        <w:rPr>
          <w:rStyle w:val="Strong"/>
        </w:rPr>
        <w:t>explanation and communication</w:t>
      </w:r>
      <w:r>
        <w:t>, to respond to the key inquiry question</w:t>
      </w:r>
      <w:r w:rsidR="005B3A99">
        <w:t>:</w:t>
      </w:r>
      <w:r>
        <w:t xml:space="preserve"> </w:t>
      </w:r>
      <w:r w:rsidRPr="00B85742">
        <w:rPr>
          <w:rStyle w:val="Strong"/>
        </w:rPr>
        <w:t>How did new ideas and technological developments contribute to change in this period?</w:t>
      </w:r>
      <w:r>
        <w:t xml:space="preserve"> The specific syllabus content points from this depth study will vary </w:t>
      </w:r>
      <w:proofErr w:type="gramStart"/>
      <w:r>
        <w:t>as a result of</w:t>
      </w:r>
      <w:proofErr w:type="gramEnd"/>
      <w:r>
        <w:t xml:space="preserve"> student choice. Student</w:t>
      </w:r>
      <w:r w:rsidR="005B3A99">
        <w:t>s</w:t>
      </w:r>
      <w:r>
        <w:t xml:space="preserve"> can use sources that they have studied as part of these learning sequences. The product being assessed can be differentiated to allow all student</w:t>
      </w:r>
      <w:r w:rsidR="005B3A99">
        <w:t>s</w:t>
      </w:r>
      <w:r>
        <w:t xml:space="preserve"> to engage with representations of their knowledge and understanding.</w:t>
      </w:r>
    </w:p>
    <w:p w14:paraId="18B5D54A" w14:textId="77777777" w:rsidR="00BF3738" w:rsidRDefault="00BF3738" w:rsidP="00130711">
      <w:pPr>
        <w:pStyle w:val="Heading2"/>
      </w:pPr>
      <w:bookmarkStart w:id="49" w:name="_Toc169847780"/>
      <w:r>
        <w:t>Outcomes</w:t>
      </w:r>
      <w:bookmarkEnd w:id="49"/>
    </w:p>
    <w:p w14:paraId="12C4285D" w14:textId="77777777" w:rsidR="00BF3738" w:rsidRPr="006E6D05" w:rsidRDefault="00BF3738" w:rsidP="00BF3738">
      <w:pPr>
        <w:pStyle w:val="ListBullet"/>
      </w:pPr>
      <w:r w:rsidRPr="5BEE0875">
        <w:rPr>
          <w:rStyle w:val="Strong"/>
        </w:rPr>
        <w:t>HT5-1</w:t>
      </w:r>
      <w:r>
        <w:t xml:space="preserve"> explains and assesses the historical forces and factors that shaped the modern world and Australia</w:t>
      </w:r>
    </w:p>
    <w:p w14:paraId="5080F87B" w14:textId="3F3B6DC6" w:rsidR="001821E2" w:rsidRDefault="00BF3738" w:rsidP="00573697">
      <w:pPr>
        <w:pStyle w:val="ListBullet"/>
      </w:pPr>
      <w:r w:rsidRPr="5BEE0875">
        <w:rPr>
          <w:rStyle w:val="Strong"/>
        </w:rPr>
        <w:t>HT5-9</w:t>
      </w:r>
      <w:r w:rsidRPr="5BEE0875">
        <w:rPr>
          <w:rStyle w:val="Strong"/>
          <w:b w:val="0"/>
          <w:bCs w:val="0"/>
        </w:rPr>
        <w:t xml:space="preserve"> </w:t>
      </w:r>
      <w:r>
        <w:t>applies a range of relevant historical terms and concepts when communicating an understanding of the past</w:t>
      </w:r>
    </w:p>
    <w:p w14:paraId="552DF270" w14:textId="4BBF87CB" w:rsidR="005B3A99" w:rsidRDefault="00C479C3" w:rsidP="002410BF">
      <w:pPr>
        <w:pStyle w:val="Imageattributioncaption"/>
      </w:pPr>
      <w:hyperlink r:id="rId162" w:history="1">
        <w:r w:rsidR="005B3A99" w:rsidRPr="002F6FF3">
          <w:rPr>
            <w:rStyle w:val="Hyperlink"/>
          </w:rPr>
          <w:t>History K</w:t>
        </w:r>
        <w:r w:rsidR="00AA05E5">
          <w:rPr>
            <w:rStyle w:val="Hyperlink"/>
          </w:rPr>
          <w:t>–</w:t>
        </w:r>
        <w:r w:rsidR="005B3A99" w:rsidRPr="002F6FF3">
          <w:rPr>
            <w:rStyle w:val="Hyperlink"/>
          </w:rPr>
          <w:t>10 Syllabus</w:t>
        </w:r>
      </w:hyperlink>
      <w:r w:rsidR="005B3A99" w:rsidRPr="002F6FF3">
        <w:t xml:space="preserve"> © NSW Education Standards Authority (NESA) for and on behalf of the Crown in right of the State of New South Wales, 20</w:t>
      </w:r>
      <w:r w:rsidR="005B3A99">
        <w:t>1</w:t>
      </w:r>
      <w:r w:rsidR="005B3A99" w:rsidRPr="002F6FF3">
        <w:t>2.</w:t>
      </w:r>
    </w:p>
    <w:p w14:paraId="7EC96C48" w14:textId="77777777" w:rsidR="001821E2" w:rsidRDefault="001821E2" w:rsidP="00130711">
      <w:pPr>
        <w:pStyle w:val="Heading2"/>
      </w:pPr>
      <w:bookmarkStart w:id="50" w:name="_Toc169847781"/>
      <w:r>
        <w:t>Syllabus content</w:t>
      </w:r>
      <w:bookmarkEnd w:id="50"/>
    </w:p>
    <w:p w14:paraId="104C120D" w14:textId="08F32EB2" w:rsidR="001821E2" w:rsidRPr="00490BF8" w:rsidRDefault="001821E2" w:rsidP="001821E2">
      <w:pPr>
        <w:rPr>
          <w:rStyle w:val="Strong"/>
        </w:rPr>
      </w:pPr>
      <w:r w:rsidRPr="00490BF8">
        <w:rPr>
          <w:rStyle w:val="Strong"/>
        </w:rPr>
        <w:t>Key inquiry question:</w:t>
      </w:r>
    </w:p>
    <w:p w14:paraId="515D34FE" w14:textId="77777777" w:rsidR="001821E2" w:rsidRDefault="001821E2" w:rsidP="001821E2">
      <w:r>
        <w:t>How did new ideas and technological developments contribute to change in this period?</w:t>
      </w:r>
    </w:p>
    <w:p w14:paraId="0B3C84EC" w14:textId="77777777" w:rsidR="00BF3738" w:rsidRPr="009D68C7" w:rsidRDefault="00BF3738" w:rsidP="009D68C7">
      <w:pPr>
        <w:pStyle w:val="Heading2"/>
      </w:pPr>
      <w:bookmarkStart w:id="51" w:name="_Toc169847782"/>
      <w:r w:rsidRPr="009D68C7">
        <w:t>Concepts</w:t>
      </w:r>
      <w:bookmarkEnd w:id="51"/>
    </w:p>
    <w:p w14:paraId="2BC411A6" w14:textId="0C83F05C" w:rsidR="00BF3738" w:rsidRPr="006E6D05" w:rsidRDefault="00BF3738" w:rsidP="00F23404">
      <w:r w:rsidRPr="0E0ACFD2">
        <w:rPr>
          <w:rStyle w:val="Strong"/>
        </w:rPr>
        <w:t>Significance:</w:t>
      </w:r>
      <w:r>
        <w:t xml:space="preserve"> the importance of an event, development, group or individual and their impact on their times and/or later periods, </w:t>
      </w:r>
      <w:r w:rsidR="0033523F">
        <w:t>for example,</w:t>
      </w:r>
      <w:r>
        <w:t xml:space="preserve"> the importance of the changes brought about by the Industrial Revolution; the importance of World War II on Australia</w:t>
      </w:r>
      <w:r w:rsidR="0033523F">
        <w:t>’</w:t>
      </w:r>
      <w:r>
        <w:t>s relations with other countries.</w:t>
      </w:r>
    </w:p>
    <w:p w14:paraId="1BE5E4D3" w14:textId="77777777" w:rsidR="00BF3738" w:rsidRPr="009D68C7" w:rsidRDefault="00BF3738" w:rsidP="009D68C7">
      <w:pPr>
        <w:pStyle w:val="Heading2"/>
      </w:pPr>
      <w:bookmarkStart w:id="52" w:name="_Toc169847783"/>
      <w:r w:rsidRPr="009D68C7">
        <w:t>Skills</w:t>
      </w:r>
      <w:bookmarkEnd w:id="52"/>
    </w:p>
    <w:p w14:paraId="5D882C1F" w14:textId="77777777" w:rsidR="00BF3738" w:rsidRPr="00F23404" w:rsidRDefault="00BF3738" w:rsidP="00F23404">
      <w:pPr>
        <w:rPr>
          <w:rStyle w:val="Strong"/>
        </w:rPr>
      </w:pPr>
      <w:r w:rsidRPr="00F23404">
        <w:rPr>
          <w:rStyle w:val="Strong"/>
        </w:rPr>
        <w:t>Analysis and use of sources</w:t>
      </w:r>
    </w:p>
    <w:p w14:paraId="4C118750" w14:textId="2E342328" w:rsidR="00BF3738" w:rsidRPr="00AD1392" w:rsidRDefault="00BF3738" w:rsidP="00F23404">
      <w:pPr>
        <w:pStyle w:val="ListBullet"/>
        <w:rPr>
          <w:lang w:eastAsia="zh-CN"/>
        </w:rPr>
      </w:pPr>
      <w:r w:rsidRPr="00AD1392">
        <w:rPr>
          <w:lang w:eastAsia="zh-CN"/>
        </w:rPr>
        <w:t>identify different types of sources</w:t>
      </w:r>
    </w:p>
    <w:p w14:paraId="5780F109" w14:textId="77777777" w:rsidR="00BF3738" w:rsidRPr="00AD1392" w:rsidRDefault="00BF3738" w:rsidP="00F23404">
      <w:pPr>
        <w:pStyle w:val="ListBullet"/>
        <w:rPr>
          <w:lang w:eastAsia="zh-CN"/>
        </w:rPr>
      </w:pPr>
      <w:r w:rsidRPr="00AD1392">
        <w:rPr>
          <w:lang w:eastAsia="zh-CN"/>
        </w:rPr>
        <w:t>identify the origin, content, context and purpose of primary and secondary sources</w:t>
      </w:r>
    </w:p>
    <w:p w14:paraId="08ABD278" w14:textId="77777777" w:rsidR="00BF3738" w:rsidRDefault="00BF3738" w:rsidP="00F23404">
      <w:pPr>
        <w:pStyle w:val="ListBullet"/>
        <w:rPr>
          <w:lang w:eastAsia="zh-CN"/>
        </w:rPr>
      </w:pPr>
      <w:r w:rsidRPr="00AD1392">
        <w:rPr>
          <w:lang w:eastAsia="zh-CN"/>
        </w:rPr>
        <w:t>process and synthesise information from a range of sources as evidence in an historical argument</w:t>
      </w:r>
    </w:p>
    <w:p w14:paraId="42B60429" w14:textId="13A23C53" w:rsidR="001821E2" w:rsidRPr="005E3C1A" w:rsidRDefault="001821E2" w:rsidP="00F23404">
      <w:pPr>
        <w:rPr>
          <w:rStyle w:val="Strong"/>
        </w:rPr>
      </w:pPr>
      <w:r w:rsidRPr="5BEE0875">
        <w:rPr>
          <w:rStyle w:val="Strong"/>
        </w:rPr>
        <w:t>Explanation and communication</w:t>
      </w:r>
    </w:p>
    <w:p w14:paraId="5BCA6612" w14:textId="77777777" w:rsidR="001821E2" w:rsidRPr="00AD1392" w:rsidRDefault="001821E2" w:rsidP="00F23404">
      <w:pPr>
        <w:pStyle w:val="ListBullet"/>
        <w:rPr>
          <w:lang w:eastAsia="zh-CN"/>
        </w:rPr>
      </w:pPr>
      <w:r w:rsidRPr="00AD1392">
        <w:rPr>
          <w:lang w:eastAsia="zh-CN"/>
        </w:rPr>
        <w:t>develop historical texts, particularly explanations and historical arguments that use evidence from a range of sources</w:t>
      </w:r>
    </w:p>
    <w:p w14:paraId="7EBA9DD2" w14:textId="124A72F6" w:rsidR="001821E2" w:rsidRPr="00AD1392" w:rsidRDefault="001821E2" w:rsidP="00F23404">
      <w:pPr>
        <w:pStyle w:val="ListBullet"/>
        <w:rPr>
          <w:noProof/>
        </w:rPr>
      </w:pPr>
      <w:r w:rsidRPr="00AD1392">
        <w:rPr>
          <w:lang w:eastAsia="zh-CN"/>
        </w:rPr>
        <w:t>select and use a range of communication forms, such as oral, graphic, written and digital, to communicate effectively about the past for different audiences and different purposes</w:t>
      </w:r>
      <w:r w:rsidR="00F4107A">
        <w:rPr>
          <w:lang w:eastAsia="zh-CN"/>
        </w:rPr>
        <w:t>.</w:t>
      </w:r>
    </w:p>
    <w:p w14:paraId="7E576700" w14:textId="77777777" w:rsidR="001821E2" w:rsidRDefault="001821E2">
      <w:pPr>
        <w:spacing w:before="0" w:after="160" w:line="259" w:lineRule="auto"/>
        <w:rPr>
          <w:color w:val="002664"/>
          <w:sz w:val="40"/>
          <w:szCs w:val="40"/>
        </w:rPr>
      </w:pPr>
      <w:r>
        <w:br w:type="page"/>
      </w:r>
    </w:p>
    <w:p w14:paraId="7A1770D2" w14:textId="77777777" w:rsidR="00BF3738" w:rsidRDefault="00BF3738" w:rsidP="00130711">
      <w:pPr>
        <w:pStyle w:val="Heading2"/>
      </w:pPr>
      <w:bookmarkStart w:id="53" w:name="_Toc169847784"/>
      <w:r>
        <w:t>Task</w:t>
      </w:r>
      <w:bookmarkEnd w:id="53"/>
    </w:p>
    <w:p w14:paraId="70501203" w14:textId="7F16BE94" w:rsidR="00BF3738" w:rsidRDefault="00BF3738" w:rsidP="00BF3738">
      <w:pPr>
        <w:rPr>
          <w:lang w:eastAsia="zh-CN"/>
        </w:rPr>
      </w:pPr>
      <w:r>
        <w:rPr>
          <w:lang w:eastAsia="zh-CN"/>
        </w:rPr>
        <w:t>The National Museum of Australia (NMA) has invited you to be part of the curation team on a new project called ‘Making a Nation</w:t>
      </w:r>
      <w:r w:rsidR="004E5CF7">
        <w:rPr>
          <w:lang w:eastAsia="zh-CN"/>
        </w:rPr>
        <w:t>’</w:t>
      </w:r>
      <w:r>
        <w:rPr>
          <w:lang w:eastAsia="zh-CN"/>
        </w:rPr>
        <w:t xml:space="preserve">. The brief for your role is to submit 3 primary sources from the period 1788 </w:t>
      </w:r>
      <w:r w:rsidR="004E5CF7">
        <w:rPr>
          <w:lang w:eastAsia="zh-CN"/>
        </w:rPr>
        <w:t>to</w:t>
      </w:r>
      <w:r>
        <w:rPr>
          <w:lang w:eastAsia="zh-CN"/>
        </w:rPr>
        <w:t xml:space="preserve"> 1914, along with the exhibition label that will help visitors to the museum understand how these sources communicate the impact of new ideas and technological developments on change in Australia.</w:t>
      </w:r>
    </w:p>
    <w:p w14:paraId="4ACFE251" w14:textId="77777777" w:rsidR="00BF3738" w:rsidRDefault="00BF3738" w:rsidP="00BF3738">
      <w:pPr>
        <w:rPr>
          <w:lang w:eastAsia="zh-CN"/>
        </w:rPr>
      </w:pPr>
      <w:r>
        <w:rPr>
          <w:lang w:eastAsia="zh-CN"/>
        </w:rPr>
        <w:t>You will need to:</w:t>
      </w:r>
    </w:p>
    <w:p w14:paraId="242A268D" w14:textId="7D68FCF1" w:rsidR="00BF3738" w:rsidRDefault="00593995" w:rsidP="00BF3738">
      <w:pPr>
        <w:pStyle w:val="ListBullet"/>
        <w:rPr>
          <w:lang w:eastAsia="zh-CN"/>
        </w:rPr>
      </w:pPr>
      <w:r w:rsidRPr="5BEE0875">
        <w:rPr>
          <w:lang w:eastAsia="zh-CN"/>
        </w:rPr>
        <w:t>s</w:t>
      </w:r>
      <w:r w:rsidR="00BF3738" w:rsidRPr="5BEE0875">
        <w:rPr>
          <w:lang w:eastAsia="zh-CN"/>
        </w:rPr>
        <w:t xml:space="preserve">elect </w:t>
      </w:r>
      <w:r w:rsidR="004E5CF7" w:rsidRPr="5BEE0875">
        <w:rPr>
          <w:lang w:eastAsia="zh-CN"/>
        </w:rPr>
        <w:t>one</w:t>
      </w:r>
      <w:r w:rsidR="00BF3738" w:rsidRPr="5BEE0875">
        <w:rPr>
          <w:lang w:eastAsia="zh-CN"/>
        </w:rPr>
        <w:t xml:space="preserve"> new idea or technological development as the focus of your exhibition</w:t>
      </w:r>
    </w:p>
    <w:p w14:paraId="0015C2FF" w14:textId="1E08BF84" w:rsidR="00BF3738" w:rsidRDefault="00593995" w:rsidP="00BF3738">
      <w:pPr>
        <w:pStyle w:val="ListBullet"/>
        <w:rPr>
          <w:lang w:eastAsia="zh-CN"/>
        </w:rPr>
      </w:pPr>
      <w:r w:rsidRPr="5BEE0875">
        <w:rPr>
          <w:lang w:eastAsia="zh-CN"/>
        </w:rPr>
        <w:t>s</w:t>
      </w:r>
      <w:r w:rsidR="00BF3738" w:rsidRPr="5BEE0875">
        <w:rPr>
          <w:lang w:eastAsia="zh-CN"/>
        </w:rPr>
        <w:t>elect 3 primary sources that you think clearly reflect the impact of the new idea or technological development that you have chosen on change in Australia up to 1914</w:t>
      </w:r>
    </w:p>
    <w:p w14:paraId="5DE666F5" w14:textId="5482A2D2" w:rsidR="00BF3738" w:rsidRDefault="00593995" w:rsidP="00BF3738">
      <w:pPr>
        <w:pStyle w:val="ListBullet"/>
        <w:rPr>
          <w:lang w:eastAsia="zh-CN"/>
        </w:rPr>
      </w:pPr>
      <w:r w:rsidRPr="5BEE0875">
        <w:rPr>
          <w:lang w:eastAsia="zh-CN"/>
        </w:rPr>
        <w:t>y</w:t>
      </w:r>
      <w:r w:rsidR="00BF3738" w:rsidRPr="5BEE0875">
        <w:rPr>
          <w:lang w:eastAsia="zh-CN"/>
        </w:rPr>
        <w:t>our exhibition label for each source should</w:t>
      </w:r>
    </w:p>
    <w:p w14:paraId="6B08B94B" w14:textId="2B03E767" w:rsidR="00BF3738" w:rsidRDefault="00BF3738" w:rsidP="00F4107A">
      <w:pPr>
        <w:pStyle w:val="ListBullet2"/>
        <w:ind w:left="1134" w:hanging="567"/>
        <w:rPr>
          <w:lang w:eastAsia="zh-CN"/>
        </w:rPr>
      </w:pPr>
      <w:r>
        <w:rPr>
          <w:lang w:eastAsia="zh-CN"/>
        </w:rPr>
        <w:t>identify t</w:t>
      </w:r>
      <w:r w:rsidRPr="00AD1392">
        <w:rPr>
          <w:lang w:eastAsia="zh-CN"/>
        </w:rPr>
        <w:t xml:space="preserve">he </w:t>
      </w:r>
      <w:r>
        <w:rPr>
          <w:lang w:eastAsia="zh-CN"/>
        </w:rPr>
        <w:t xml:space="preserve">type, </w:t>
      </w:r>
      <w:r w:rsidRPr="00AD1392">
        <w:rPr>
          <w:lang w:eastAsia="zh-CN"/>
        </w:rPr>
        <w:t>origin and purpose</w:t>
      </w:r>
      <w:r>
        <w:rPr>
          <w:lang w:eastAsia="zh-CN"/>
        </w:rPr>
        <w:t xml:space="preserve"> of each source</w:t>
      </w:r>
    </w:p>
    <w:p w14:paraId="48B95620" w14:textId="4FD12F03" w:rsidR="00BF3738" w:rsidRDefault="00BF3738" w:rsidP="00F4107A">
      <w:pPr>
        <w:pStyle w:val="ListBullet2"/>
        <w:ind w:left="1134" w:hanging="567"/>
        <w:rPr>
          <w:lang w:eastAsia="zh-CN"/>
        </w:rPr>
      </w:pPr>
      <w:r>
        <w:rPr>
          <w:lang w:eastAsia="zh-CN"/>
        </w:rPr>
        <w:t xml:space="preserve">explain what the source contributes to an understanding of the impact of the new idea or technological development </w:t>
      </w:r>
      <w:proofErr w:type="gramStart"/>
      <w:r>
        <w:rPr>
          <w:lang w:eastAsia="zh-CN"/>
        </w:rPr>
        <w:t>on</w:t>
      </w:r>
      <w:proofErr w:type="gramEnd"/>
      <w:r>
        <w:rPr>
          <w:lang w:eastAsia="zh-CN"/>
        </w:rPr>
        <w:t xml:space="preserve"> Australia up to 1914</w:t>
      </w:r>
    </w:p>
    <w:p w14:paraId="0929E86A" w14:textId="28D9B10D" w:rsidR="00BF3738" w:rsidRDefault="00BF3738" w:rsidP="00F4107A">
      <w:pPr>
        <w:pStyle w:val="ListBullet2"/>
        <w:ind w:left="1134" w:hanging="567"/>
        <w:rPr>
          <w:lang w:eastAsia="zh-CN"/>
        </w:rPr>
      </w:pPr>
      <w:r>
        <w:rPr>
          <w:lang w:eastAsia="zh-CN"/>
        </w:rPr>
        <w:t>be presented in a consistent format, using historical terms and concepts appropriate for display in an NMA exhibition.</w:t>
      </w:r>
    </w:p>
    <w:p w14:paraId="27C5D55E" w14:textId="38A53E1C" w:rsidR="00BF3738" w:rsidRDefault="00593995" w:rsidP="00BF3738">
      <w:pPr>
        <w:pStyle w:val="ListBullet"/>
        <w:rPr>
          <w:lang w:eastAsia="zh-CN"/>
        </w:rPr>
      </w:pPr>
      <w:r w:rsidRPr="5BEE0875">
        <w:rPr>
          <w:lang w:eastAsia="zh-CN"/>
        </w:rPr>
        <w:t>a</w:t>
      </w:r>
      <w:r w:rsidR="00BF3738" w:rsidRPr="5BEE0875">
        <w:rPr>
          <w:lang w:eastAsia="zh-CN"/>
        </w:rPr>
        <w:t>ssess the significance of the new idea or technological development on change in Australia up to 1914 by</w:t>
      </w:r>
    </w:p>
    <w:p w14:paraId="6B974D17" w14:textId="5C4F6CAC" w:rsidR="00BF3738" w:rsidRDefault="00BF3738" w:rsidP="00F4107A">
      <w:pPr>
        <w:pStyle w:val="ListBullet2"/>
        <w:ind w:left="1134" w:hanging="567"/>
        <w:rPr>
          <w:lang w:eastAsia="zh-CN"/>
        </w:rPr>
      </w:pPr>
      <w:r>
        <w:t xml:space="preserve">colouring in the extent barometer </w:t>
      </w:r>
      <w:r w:rsidR="004E5CF7">
        <w:t>(</w:t>
      </w:r>
      <w:r w:rsidR="004811ED">
        <w:fldChar w:fldCharType="begin"/>
      </w:r>
      <w:r w:rsidR="004811ED">
        <w:instrText xml:space="preserve"> REF _Ref165642300 \h </w:instrText>
      </w:r>
      <w:r w:rsidR="004811ED">
        <w:fldChar w:fldCharType="separate"/>
      </w:r>
      <w:r w:rsidR="00BB3BFA">
        <w:t xml:space="preserve">Figure </w:t>
      </w:r>
      <w:r w:rsidR="00BB3BFA">
        <w:rPr>
          <w:noProof/>
        </w:rPr>
        <w:t>3</w:t>
      </w:r>
      <w:r w:rsidR="004811ED">
        <w:fldChar w:fldCharType="end"/>
      </w:r>
      <w:r w:rsidR="004E5CF7">
        <w:t xml:space="preserve">) </w:t>
      </w:r>
      <w:r>
        <w:t>to indicate the importance of your new idea or technological development on change in Australia up to 1914</w:t>
      </w:r>
    </w:p>
    <w:p w14:paraId="25FB52F9" w14:textId="0B09DAB9" w:rsidR="004E5CF7" w:rsidRDefault="004E5CF7" w:rsidP="004E5CF7">
      <w:pPr>
        <w:pStyle w:val="Caption"/>
      </w:pPr>
      <w:bookmarkStart w:id="54" w:name="_Ref165642300"/>
      <w:r>
        <w:t xml:space="preserve">Figure </w:t>
      </w:r>
      <w:r w:rsidR="00D026C8">
        <w:fldChar w:fldCharType="begin"/>
      </w:r>
      <w:r w:rsidR="00D026C8">
        <w:instrText xml:space="preserve"> SEQ Figure \* ARABIC </w:instrText>
      </w:r>
      <w:r w:rsidR="00D026C8">
        <w:fldChar w:fldCharType="separate"/>
      </w:r>
      <w:r w:rsidR="00BB3BFA">
        <w:rPr>
          <w:noProof/>
        </w:rPr>
        <w:t>3</w:t>
      </w:r>
      <w:r w:rsidR="00D026C8">
        <w:fldChar w:fldCharType="end"/>
      </w:r>
      <w:bookmarkEnd w:id="54"/>
      <w:r>
        <w:t xml:space="preserve"> – extent barometer</w:t>
      </w:r>
    </w:p>
    <w:p w14:paraId="2675524F" w14:textId="77777777" w:rsidR="00BF3738" w:rsidRDefault="00BF3738" w:rsidP="00BF3738">
      <w:pPr>
        <w:rPr>
          <w:lang w:eastAsia="zh-CN"/>
        </w:rPr>
      </w:pPr>
      <w:r>
        <w:rPr>
          <w:noProof/>
        </w:rPr>
        <w:drawing>
          <wp:inline distT="0" distB="0" distL="0" distR="0" wp14:anchorId="1A6091E3" wp14:editId="05C972F5">
            <wp:extent cx="558800" cy="2612873"/>
            <wp:effectExtent l="0" t="0" r="0" b="0"/>
            <wp:docPr id="35" name="Picture 35" descr="Blank thermometer with markings up the side, no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63">
                      <a:extLst>
                        <a:ext uri="{28A0092B-C50C-407E-A947-70E740481C1C}">
                          <a14:useLocalDpi xmlns:a14="http://schemas.microsoft.com/office/drawing/2010/main" val="0"/>
                        </a:ext>
                      </a:extLst>
                    </a:blip>
                    <a:stretch>
                      <a:fillRect/>
                    </a:stretch>
                  </pic:blipFill>
                  <pic:spPr>
                    <a:xfrm flipH="1">
                      <a:off x="0" y="0"/>
                      <a:ext cx="597169" cy="2792280"/>
                    </a:xfrm>
                    <a:prstGeom prst="rect">
                      <a:avLst/>
                    </a:prstGeom>
                  </pic:spPr>
                </pic:pic>
              </a:graphicData>
            </a:graphic>
          </wp:inline>
        </w:drawing>
      </w:r>
    </w:p>
    <w:p w14:paraId="7DE36A5A" w14:textId="77777777" w:rsidR="00BF3738" w:rsidRDefault="00BF3738" w:rsidP="007033DB">
      <w:pPr>
        <w:pStyle w:val="ListBullet2"/>
        <w:ind w:left="1134" w:hanging="567"/>
        <w:rPr>
          <w:lang w:eastAsia="zh-CN"/>
        </w:rPr>
      </w:pPr>
      <w:r>
        <w:t>choosing a modality word to accurately communicate your judgment.</w:t>
      </w:r>
    </w:p>
    <w:p w14:paraId="1873EDBE" w14:textId="30CFA2AE" w:rsidR="00BF3738" w:rsidRDefault="00593995" w:rsidP="00BF3738">
      <w:pPr>
        <w:pStyle w:val="ListBullet"/>
        <w:rPr>
          <w:lang w:eastAsia="zh-CN"/>
        </w:rPr>
      </w:pPr>
      <w:r w:rsidRPr="5BEE0875">
        <w:rPr>
          <w:lang w:eastAsia="zh-CN"/>
        </w:rPr>
        <w:t>c</w:t>
      </w:r>
      <w:r w:rsidR="00BF3738" w:rsidRPr="5BEE0875">
        <w:rPr>
          <w:lang w:eastAsia="zh-CN"/>
        </w:rPr>
        <w:t>reate an introduction to the exhibition that</w:t>
      </w:r>
    </w:p>
    <w:p w14:paraId="32744CFE" w14:textId="28A0B512" w:rsidR="00BF3738" w:rsidRDefault="00BF3738" w:rsidP="007033DB">
      <w:pPr>
        <w:pStyle w:val="ListBullet2"/>
        <w:ind w:left="1134" w:hanging="567"/>
        <w:rPr>
          <w:lang w:eastAsia="zh-CN"/>
        </w:rPr>
      </w:pPr>
      <w:r>
        <w:rPr>
          <w:lang w:eastAsia="zh-CN"/>
        </w:rPr>
        <w:t>communicates your assessment of the significance of the new idea or technological development on change in Australia up to 1914</w:t>
      </w:r>
    </w:p>
    <w:p w14:paraId="32BA843E" w14:textId="77777777" w:rsidR="00BF3738" w:rsidRDefault="00BF3738" w:rsidP="007033DB">
      <w:pPr>
        <w:pStyle w:val="ListBullet2"/>
        <w:ind w:left="1134" w:hanging="567"/>
        <w:rPr>
          <w:lang w:eastAsia="zh-CN"/>
        </w:rPr>
      </w:pPr>
      <w:r w:rsidRPr="00887C84">
        <w:t>us</w:t>
      </w:r>
      <w:r>
        <w:t>e</w:t>
      </w:r>
      <w:r>
        <w:rPr>
          <w:lang w:eastAsia="zh-CN"/>
        </w:rPr>
        <w:t xml:space="preserve"> historical terms and concepts appropriate for display in an NMA exhibition.</w:t>
      </w:r>
    </w:p>
    <w:p w14:paraId="386FFB71" w14:textId="77777777" w:rsidR="00BF3738" w:rsidRDefault="00BF3738" w:rsidP="00130711">
      <w:pPr>
        <w:pStyle w:val="Heading2"/>
        <w:rPr>
          <w:lang w:eastAsia="zh-CN"/>
        </w:rPr>
      </w:pPr>
      <w:bookmarkStart w:id="55" w:name="_Toc169847785"/>
      <w:r>
        <w:rPr>
          <w:lang w:eastAsia="zh-CN"/>
        </w:rPr>
        <w:t>Marking criteria</w:t>
      </w:r>
      <w:bookmarkEnd w:id="55"/>
    </w:p>
    <w:tbl>
      <w:tblPr>
        <w:tblStyle w:val="Tableheader"/>
        <w:tblW w:w="9630" w:type="dxa"/>
        <w:tblLayout w:type="fixed"/>
        <w:tblLook w:val="04A0" w:firstRow="1" w:lastRow="0" w:firstColumn="1" w:lastColumn="0" w:noHBand="0" w:noVBand="1"/>
        <w:tblDescription w:val="Marking criteria for assessment task, including the grade and marking criteria descriptors."/>
      </w:tblPr>
      <w:tblGrid>
        <w:gridCol w:w="988"/>
        <w:gridCol w:w="8642"/>
      </w:tblGrid>
      <w:tr w:rsidR="00CE0C7E" w:rsidRPr="007033DB" w14:paraId="7AFC6F25" w14:textId="77777777" w:rsidTr="5BEE08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76AE9621" w14:textId="0EA70BDA" w:rsidR="00CE0C7E" w:rsidRPr="00CE0C7E" w:rsidDel="00181349" w:rsidRDefault="00CE0C7E" w:rsidP="00CE0C7E">
            <w:r w:rsidRPr="00CE0C7E">
              <w:t>Mark</w:t>
            </w:r>
          </w:p>
        </w:tc>
        <w:tc>
          <w:tcPr>
            <w:tcW w:w="8642" w:type="dxa"/>
          </w:tcPr>
          <w:p w14:paraId="3B0DEB61" w14:textId="4269FE5D" w:rsidR="00CE0C7E" w:rsidRPr="007033DB" w:rsidRDefault="00CE0C7E" w:rsidP="00CE0C7E">
            <w:pPr>
              <w:cnfStyle w:val="100000000000" w:firstRow="1" w:lastRow="0" w:firstColumn="0" w:lastColumn="0" w:oddVBand="0" w:evenVBand="0" w:oddHBand="0" w:evenHBand="0" w:firstRowFirstColumn="0" w:firstRowLastColumn="0" w:lastRowFirstColumn="0" w:lastRowLastColumn="0"/>
            </w:pPr>
            <w:r>
              <w:t>Marking criteria</w:t>
            </w:r>
          </w:p>
        </w:tc>
      </w:tr>
      <w:tr w:rsidR="00CE0C7E" w14:paraId="03A7613B" w14:textId="77777777" w:rsidTr="5BEE08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4DB5F11A" w14:textId="4188ADE3" w:rsidR="00CE0C7E" w:rsidRPr="00CE0C7E" w:rsidRDefault="00CE0C7E" w:rsidP="00CE0C7E">
            <w:r w:rsidRPr="00CE0C7E">
              <w:t>A</w:t>
            </w:r>
          </w:p>
        </w:tc>
        <w:tc>
          <w:tcPr>
            <w:tcW w:w="8642" w:type="dxa"/>
          </w:tcPr>
          <w:p w14:paraId="4140E131" w14:textId="2D0AB1E1" w:rsidR="00CE0C7E" w:rsidRDefault="2A4FF1FA" w:rsidP="00CE0C7E">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5BEE0875">
              <w:rPr>
                <w:lang w:eastAsia="zh-CN"/>
              </w:rPr>
              <w:t>Makes a coherent judgment of the significance of a new idea or technological development on change in Australia</w:t>
            </w:r>
          </w:p>
          <w:p w14:paraId="710BED4A" w14:textId="4FE1BC2A" w:rsidR="00CE0C7E" w:rsidRPr="00500B9E" w:rsidRDefault="2A4FF1FA" w:rsidP="00CE0C7E">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5BEE0875">
              <w:rPr>
                <w:lang w:eastAsia="zh-CN"/>
              </w:rPr>
              <w:t>Clearly explains how the selected sources demonstrate the impact of a new idea or technological development on change in Australia up to 1914</w:t>
            </w:r>
          </w:p>
          <w:p w14:paraId="719B1D93" w14:textId="6B358D24" w:rsidR="00CE0C7E" w:rsidRPr="005C3045" w:rsidRDefault="2A4FF1FA" w:rsidP="00CE0C7E">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5BEE0875">
              <w:rPr>
                <w:lang w:eastAsia="zh-CN"/>
              </w:rPr>
              <w:t>Effectively applies a range of relevant historical terms and concepts appropriate for a museum display</w:t>
            </w:r>
          </w:p>
        </w:tc>
      </w:tr>
      <w:tr w:rsidR="00CE0C7E" w14:paraId="7CC8542F" w14:textId="77777777" w:rsidTr="5BEE08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1E05B5B6" w14:textId="3383B6A1" w:rsidR="00CE0C7E" w:rsidRPr="00CE0C7E" w:rsidRDefault="00CE0C7E" w:rsidP="00CE0C7E">
            <w:r w:rsidRPr="00CE0C7E">
              <w:t>B</w:t>
            </w:r>
          </w:p>
        </w:tc>
        <w:tc>
          <w:tcPr>
            <w:tcW w:w="8642" w:type="dxa"/>
          </w:tcPr>
          <w:p w14:paraId="4749D9D1" w14:textId="025137AA" w:rsidR="00CE0C7E" w:rsidRDefault="2A4FF1FA" w:rsidP="00CE0C7E">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5BEE0875">
              <w:rPr>
                <w:lang w:eastAsia="zh-CN"/>
              </w:rPr>
              <w:t>Makes a judgment of the significance of a new idea or technological development on change in Australia</w:t>
            </w:r>
          </w:p>
          <w:p w14:paraId="77360868" w14:textId="1398B11D" w:rsidR="00CE0C7E" w:rsidRPr="00500B9E" w:rsidRDefault="2A4FF1FA" w:rsidP="00CE0C7E">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5BEE0875">
              <w:rPr>
                <w:lang w:eastAsia="zh-CN"/>
              </w:rPr>
              <w:t>Explains how the selected sources relate to the impact of a new idea or technological development on change in Australia up to 1914</w:t>
            </w:r>
          </w:p>
          <w:p w14:paraId="6EED63AE" w14:textId="2420CA91" w:rsidR="00CE0C7E" w:rsidRPr="001501B4" w:rsidRDefault="2A4FF1FA" w:rsidP="00CE0C7E">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5BEE0875">
              <w:rPr>
                <w:lang w:eastAsia="zh-CN"/>
              </w:rPr>
              <w:t>Applies a range of relevant historical terms and concepts</w:t>
            </w:r>
          </w:p>
        </w:tc>
      </w:tr>
      <w:tr w:rsidR="00CE0C7E" w14:paraId="7BD2D21E" w14:textId="77777777" w:rsidTr="5BEE08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26DADC8D" w14:textId="5F021E2C" w:rsidR="00CE0C7E" w:rsidRPr="00CE0C7E" w:rsidRDefault="00CE0C7E" w:rsidP="00CE0C7E">
            <w:r w:rsidRPr="00CE0C7E">
              <w:t>C</w:t>
            </w:r>
          </w:p>
        </w:tc>
        <w:tc>
          <w:tcPr>
            <w:tcW w:w="8642" w:type="dxa"/>
          </w:tcPr>
          <w:p w14:paraId="2C527A39" w14:textId="60D3B584" w:rsidR="00CE0C7E" w:rsidRDefault="2A4FF1FA" w:rsidP="00CE0C7E">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5BEE0875">
              <w:rPr>
                <w:lang w:eastAsia="zh-CN"/>
              </w:rPr>
              <w:t>Attempts to make a judgment of the significance of a new idea or technological development on change in Australia</w:t>
            </w:r>
          </w:p>
          <w:p w14:paraId="7327ACF4" w14:textId="603E667F" w:rsidR="00CE0C7E" w:rsidRPr="00500B9E" w:rsidRDefault="2A4FF1FA" w:rsidP="00CE0C7E">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5BEE0875">
              <w:rPr>
                <w:lang w:eastAsia="zh-CN"/>
              </w:rPr>
              <w:t>Attempts to explain how the selected sources relate to the impact of a new idea or technological development on change in Australia up to 1914</w:t>
            </w:r>
          </w:p>
          <w:p w14:paraId="5422FB16" w14:textId="6F7024DC" w:rsidR="00CE0C7E" w:rsidRPr="001501B4" w:rsidRDefault="2A4FF1FA" w:rsidP="00CE0C7E">
            <w:pPr>
              <w:pStyle w:val="ListBullet"/>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5BEE0875">
              <w:rPr>
                <w:lang w:eastAsia="zh-CN"/>
              </w:rPr>
              <w:t>Uses historical terms and concepts</w:t>
            </w:r>
          </w:p>
        </w:tc>
      </w:tr>
      <w:tr w:rsidR="00CE0C7E" w14:paraId="11B99CDD" w14:textId="77777777" w:rsidTr="5BEE08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23FF9B44" w14:textId="6F4C5619" w:rsidR="00CE0C7E" w:rsidRPr="00CE0C7E" w:rsidRDefault="00CE0C7E" w:rsidP="00CE0C7E">
            <w:r w:rsidRPr="00CE0C7E">
              <w:t>D</w:t>
            </w:r>
          </w:p>
        </w:tc>
        <w:tc>
          <w:tcPr>
            <w:tcW w:w="8642" w:type="dxa"/>
          </w:tcPr>
          <w:p w14:paraId="61D3CF8B" w14:textId="7E908F63" w:rsidR="00CE0C7E" w:rsidRDefault="2A4FF1FA" w:rsidP="00CE0C7E">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5BEE0875">
              <w:rPr>
                <w:lang w:eastAsia="zh-CN"/>
              </w:rPr>
              <w:t>Demonstrates basic understanding of the relationship between a new idea or technological development and change in Australia</w:t>
            </w:r>
          </w:p>
          <w:p w14:paraId="15CDF113" w14:textId="6E8C0EF7" w:rsidR="00CE0C7E" w:rsidRPr="00500B9E" w:rsidRDefault="2A4FF1FA" w:rsidP="00CE0C7E">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5BEE0875">
              <w:rPr>
                <w:lang w:eastAsia="zh-CN"/>
              </w:rPr>
              <w:t>Selects and describes sources relevant to the impact of a new idea or technological development on change in Australia up to 1914</w:t>
            </w:r>
          </w:p>
          <w:p w14:paraId="18A616C2" w14:textId="0A9F743B" w:rsidR="00CE0C7E" w:rsidRPr="001501B4" w:rsidRDefault="2A4FF1FA" w:rsidP="00CE0C7E">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5BEE0875">
              <w:rPr>
                <w:lang w:eastAsia="zh-CN"/>
              </w:rPr>
              <w:t>Attempts to use historical terms or concepts</w:t>
            </w:r>
          </w:p>
        </w:tc>
      </w:tr>
      <w:tr w:rsidR="00CE0C7E" w14:paraId="30390D50" w14:textId="77777777" w:rsidTr="5BEE08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765DE92D" w14:textId="5E8FEE4C" w:rsidR="00CE0C7E" w:rsidRPr="00CE0C7E" w:rsidRDefault="00CE0C7E" w:rsidP="00CE0C7E">
            <w:r w:rsidRPr="00CE0C7E">
              <w:t>E</w:t>
            </w:r>
          </w:p>
        </w:tc>
        <w:tc>
          <w:tcPr>
            <w:tcW w:w="8642" w:type="dxa"/>
          </w:tcPr>
          <w:p w14:paraId="18C38B67" w14:textId="3304FF92" w:rsidR="00CE0C7E" w:rsidRDefault="2A4FF1FA" w:rsidP="00CE0C7E">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5BEE0875">
              <w:rPr>
                <w:lang w:eastAsia="zh-CN"/>
              </w:rPr>
              <w:t>Demonstrates elementary understanding of the relationship between new ideas or technologies and change in Australia</w:t>
            </w:r>
          </w:p>
          <w:p w14:paraId="20C79BFA" w14:textId="40DC0C3D" w:rsidR="00CE0C7E" w:rsidRPr="002E134F" w:rsidRDefault="2A4FF1FA" w:rsidP="00CE0C7E">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5BEE0875">
              <w:rPr>
                <w:lang w:eastAsia="zh-CN"/>
              </w:rPr>
              <w:t>Presents sources</w:t>
            </w:r>
          </w:p>
        </w:tc>
      </w:tr>
    </w:tbl>
    <w:p w14:paraId="7737B646" w14:textId="77777777" w:rsidR="009D68C7" w:rsidRDefault="009D68C7">
      <w:pPr>
        <w:suppressAutoHyphens w:val="0"/>
        <w:spacing w:before="0" w:after="160" w:line="259" w:lineRule="auto"/>
        <w:rPr>
          <w:rFonts w:eastAsiaTheme="majorEastAsia"/>
          <w:bCs/>
          <w:color w:val="002664"/>
          <w:sz w:val="40"/>
          <w:szCs w:val="52"/>
        </w:rPr>
      </w:pPr>
      <w:r>
        <w:br w:type="page"/>
      </w:r>
    </w:p>
    <w:p w14:paraId="50F02781" w14:textId="754BC7AA" w:rsidR="00C02F82" w:rsidRDefault="00C02F82" w:rsidP="00130711">
      <w:pPr>
        <w:pStyle w:val="Heading1"/>
      </w:pPr>
      <w:bookmarkStart w:id="56" w:name="_Toc169847786"/>
      <w:r>
        <w:t>Additional information</w:t>
      </w:r>
      <w:bookmarkEnd w:id="7"/>
      <w:bookmarkEnd w:id="56"/>
    </w:p>
    <w:p w14:paraId="28285C67" w14:textId="77777777" w:rsidR="00C02F82" w:rsidRDefault="00C02F82" w:rsidP="00C02F82">
      <w:r w:rsidRPr="00A12C29">
        <w:t>The information below can be used to support teachers when using this teaching resource for</w:t>
      </w:r>
      <w:r w:rsidR="001821E2">
        <w:t xml:space="preserve"> Stage 5 history.</w:t>
      </w:r>
    </w:p>
    <w:p w14:paraId="2F6D9B68" w14:textId="77777777" w:rsidR="00C02F82" w:rsidRPr="00B77D47" w:rsidRDefault="00C02F82" w:rsidP="00130711">
      <w:pPr>
        <w:pStyle w:val="Heading2"/>
      </w:pPr>
      <w:bookmarkStart w:id="57" w:name="_Toc1022999069"/>
      <w:bookmarkStart w:id="58" w:name="_Toc112409496"/>
      <w:bookmarkStart w:id="59" w:name="_Toc169847787"/>
      <w:r>
        <w:t>Support and alignment</w:t>
      </w:r>
      <w:bookmarkEnd w:id="57"/>
      <w:bookmarkEnd w:id="58"/>
      <w:bookmarkEnd w:id="59"/>
    </w:p>
    <w:p w14:paraId="1AEFC345" w14:textId="6D328176" w:rsidR="00C02F82" w:rsidRDefault="00C02F82" w:rsidP="00C636EC">
      <w:r w:rsidRPr="6667E0D0">
        <w:rPr>
          <w:b/>
          <w:bCs/>
        </w:rPr>
        <w:t>Resource evaluation and support</w:t>
      </w:r>
      <w:r w:rsidRPr="00BF4FA8">
        <w:rPr>
          <w:b/>
        </w:rPr>
        <w:t>:</w:t>
      </w:r>
      <w:r w:rsidRPr="6667E0D0">
        <w:t xml:space="preserve"> </w:t>
      </w:r>
      <w:r w:rsidR="004C35BC">
        <w:t>a</w:t>
      </w:r>
      <w:r w:rsidRPr="6667E0D0">
        <w:t xml:space="preserve">ll curriculum resources are prepared through a rigorous process. Resources are periodically reviewed as part of our ongoing evaluation plan to ensure currency, relevance, and effectiveness. For additional support or advice contact the </w:t>
      </w:r>
      <w:r>
        <w:t xml:space="preserve">HSIE </w:t>
      </w:r>
      <w:r w:rsidRPr="6667E0D0">
        <w:t xml:space="preserve">Curriculum team by emailing </w:t>
      </w:r>
      <w:hyperlink r:id="rId164" w:history="1">
        <w:r w:rsidR="00053D13" w:rsidRPr="00A35817">
          <w:rPr>
            <w:rStyle w:val="Hyperlink"/>
            <w:rFonts w:eastAsia="Arial"/>
          </w:rPr>
          <w:t>hsie@det.nsw.edu.au</w:t>
        </w:r>
      </w:hyperlink>
      <w:r w:rsidR="00053D13">
        <w:t>.</w:t>
      </w:r>
    </w:p>
    <w:p w14:paraId="68133757" w14:textId="2D647C7E" w:rsidR="000E7E35" w:rsidRPr="000E7E35" w:rsidRDefault="000E7E35" w:rsidP="00F7506F">
      <w:pPr>
        <w:rPr>
          <w:rFonts w:eastAsia="Times New Roman"/>
          <w:sz w:val="20"/>
          <w:szCs w:val="20"/>
          <w:lang w:eastAsia="en-AU"/>
        </w:rPr>
      </w:pPr>
      <w:r w:rsidRPr="000E7E35">
        <w:rPr>
          <w:b/>
          <w:bCs/>
        </w:rPr>
        <w:t>Explicit teaching:</w:t>
      </w:r>
      <w:r w:rsidRPr="000E7E35">
        <w:rPr>
          <w:rFonts w:ascii="Segoe UI" w:eastAsia="Times New Roman" w:hAnsi="Segoe UI" w:cs="Segoe UI"/>
          <w:sz w:val="18"/>
          <w:szCs w:val="18"/>
          <w:lang w:eastAsia="en-AU"/>
        </w:rPr>
        <w:t xml:space="preserve"> </w:t>
      </w:r>
      <w:r w:rsidRPr="000E7E35">
        <w:t xml:space="preserve">further advice to support explicit teaching is available on the </w:t>
      </w:r>
      <w:hyperlink r:id="rId165" w:history="1">
        <w:r w:rsidRPr="000E7E35">
          <w:rPr>
            <w:rStyle w:val="Hyperlink"/>
          </w:rPr>
          <w:t>Explicit teaching</w:t>
        </w:r>
      </w:hyperlink>
      <w:r w:rsidRPr="000E7E35">
        <w:t xml:space="preserve"> webpage. This includes the CESE </w:t>
      </w:r>
      <w:hyperlink r:id="rId166" w:history="1">
        <w:r w:rsidRPr="000E7E35">
          <w:rPr>
            <w:rStyle w:val="Hyperlink"/>
          </w:rPr>
          <w:t>Explicit teaching – Driving learning and engagement</w:t>
        </w:r>
      </w:hyperlink>
      <w:r w:rsidRPr="000E7E35">
        <w:t xml:space="preserve"> webpage.</w:t>
      </w:r>
    </w:p>
    <w:p w14:paraId="7B22E369" w14:textId="26CB0EB4" w:rsidR="00C02F82" w:rsidRDefault="00C02F82" w:rsidP="00C636EC">
      <w:r w:rsidRPr="1B199C59">
        <w:rPr>
          <w:b/>
          <w:bCs/>
        </w:rPr>
        <w:t>Alignment to system priorities and/or needs:</w:t>
      </w:r>
      <w:r>
        <w:t xml:space="preserve"> </w:t>
      </w:r>
      <w:hyperlink r:id="rId167">
        <w:r w:rsidRPr="1B199C59">
          <w:rPr>
            <w:rStyle w:val="Hyperlink"/>
          </w:rPr>
          <w:t>School Excellence Policy</w:t>
        </w:r>
      </w:hyperlink>
      <w:r w:rsidR="000E7E35">
        <w:rPr>
          <w:rStyle w:val="Hyperlink"/>
        </w:rPr>
        <w:t>,</w:t>
      </w:r>
      <w:r w:rsidR="000E7E35" w:rsidRPr="000E7E35">
        <w:rPr>
          <w:sz w:val="20"/>
          <w:szCs w:val="20"/>
        </w:rPr>
        <w:t xml:space="preserve"> </w:t>
      </w:r>
      <w:hyperlink r:id="rId168" w:history="1">
        <w:r w:rsidR="000E7E35" w:rsidRPr="000E7E35">
          <w:rPr>
            <w:rStyle w:val="Hyperlink"/>
          </w:rPr>
          <w:t>Our Plan for NSW Public Education</w:t>
        </w:r>
      </w:hyperlink>
      <w:r w:rsidR="000E7E35" w:rsidRPr="000E7E35">
        <w:t>.</w:t>
      </w:r>
    </w:p>
    <w:p w14:paraId="047B3FF0" w14:textId="326AD77D" w:rsidR="00C02F82" w:rsidRDefault="00C02F82" w:rsidP="00C636EC">
      <w:r w:rsidRPr="6667E0D0">
        <w:rPr>
          <w:b/>
          <w:bCs/>
        </w:rPr>
        <w:t>Alignment to the School Excellence Framework</w:t>
      </w:r>
      <w:r w:rsidRPr="00BF4FA8">
        <w:rPr>
          <w:b/>
        </w:rPr>
        <w:t>:</w:t>
      </w:r>
      <w:r w:rsidRPr="6667E0D0">
        <w:t xml:space="preserve"> </w:t>
      </w:r>
      <w:r w:rsidR="004C35BC">
        <w:t>t</w:t>
      </w:r>
      <w:r w:rsidRPr="6667E0D0">
        <w:t xml:space="preserve">his resource supports the </w:t>
      </w:r>
      <w:hyperlink r:id="rId169">
        <w:r w:rsidRPr="6667E0D0">
          <w:rPr>
            <w:rStyle w:val="Hyperlink"/>
          </w:rPr>
          <w:t>School Excellence Framework</w:t>
        </w:r>
      </w:hyperlink>
      <w:r w:rsidRPr="6667E0D0">
        <w:t xml:space="preserve"> </w:t>
      </w:r>
      <w:r w:rsidRPr="006E3821">
        <w:t>elements of curriculum (curriculum provision) and effective classroom practice (lesson planning, explicit teaching).</w:t>
      </w:r>
    </w:p>
    <w:p w14:paraId="0750995B" w14:textId="0E48C583" w:rsidR="00C02F82" w:rsidRDefault="00C02F82" w:rsidP="00C636EC">
      <w:pPr>
        <w:rPr>
          <w:highlight w:val="yellow"/>
        </w:rPr>
      </w:pPr>
      <w:r w:rsidRPr="6667E0D0">
        <w:rPr>
          <w:b/>
          <w:bCs/>
        </w:rPr>
        <w:t>Alignment to Australian Professional Teaching Standards</w:t>
      </w:r>
      <w:r w:rsidRPr="00BF4FA8">
        <w:rPr>
          <w:b/>
        </w:rPr>
        <w:t>:</w:t>
      </w:r>
      <w:r w:rsidRPr="6667E0D0">
        <w:t xml:space="preserve"> </w:t>
      </w:r>
      <w:r w:rsidR="004C35BC">
        <w:t>t</w:t>
      </w:r>
      <w:r w:rsidRPr="6667E0D0">
        <w:t xml:space="preserve">his resource supports teachers to address </w:t>
      </w:r>
      <w:hyperlink r:id="rId170">
        <w:r w:rsidRPr="6667E0D0">
          <w:rPr>
            <w:rStyle w:val="Hyperlink"/>
          </w:rPr>
          <w:t>Australian Professional Teaching Standards</w:t>
        </w:r>
      </w:hyperlink>
      <w:r w:rsidRPr="6667E0D0">
        <w:t xml:space="preserve"> </w:t>
      </w:r>
      <w:r w:rsidRPr="006E3821">
        <w:t>3.2.2, 3.3.2.</w:t>
      </w:r>
    </w:p>
    <w:p w14:paraId="3A17F041" w14:textId="4DE8EC9F" w:rsidR="00C02F82" w:rsidRPr="005D6C0F" w:rsidRDefault="00C02F82" w:rsidP="00C636EC">
      <w:r w:rsidRPr="6667E0D0">
        <w:rPr>
          <w:b/>
          <w:bCs/>
        </w:rPr>
        <w:t>Consulted with:</w:t>
      </w:r>
      <w:r w:rsidRPr="00C636EC">
        <w:t xml:space="preserve"> </w:t>
      </w:r>
      <w:r w:rsidRPr="005D6C0F">
        <w:t>Curriculum and Reform, Inclusive Education, Multicultural Education, Aboriginal Outcomes and Partnerships and subject matter experts</w:t>
      </w:r>
    </w:p>
    <w:p w14:paraId="4368D04B" w14:textId="20A8510A" w:rsidR="00EB38ED" w:rsidRDefault="00C02F82" w:rsidP="00C636EC">
      <w:r w:rsidRPr="005D6C0F">
        <w:rPr>
          <w:rStyle w:val="Strong"/>
        </w:rPr>
        <w:t>NSW syllabus:</w:t>
      </w:r>
      <w:r w:rsidRPr="005D6C0F">
        <w:t xml:space="preserve"> </w:t>
      </w:r>
      <w:hyperlink r:id="rId171" w:history="1">
        <w:r w:rsidR="00EB38ED" w:rsidRPr="005D6C0F">
          <w:rPr>
            <w:rStyle w:val="Hyperlink"/>
          </w:rPr>
          <w:t>History K</w:t>
        </w:r>
        <w:r w:rsidR="00D524C3">
          <w:rPr>
            <w:rStyle w:val="Hyperlink"/>
          </w:rPr>
          <w:t>–</w:t>
        </w:r>
        <w:r w:rsidR="00EB38ED" w:rsidRPr="005D6C0F">
          <w:rPr>
            <w:rStyle w:val="Hyperlink"/>
          </w:rPr>
          <w:t>10 Syllabus</w:t>
        </w:r>
      </w:hyperlink>
      <w:r w:rsidR="00EB38ED" w:rsidRPr="005D6C0F">
        <w:rPr>
          <w:rStyle w:val="Hyperlink"/>
          <w:u w:val="none"/>
        </w:rPr>
        <w:t xml:space="preserve"> </w:t>
      </w:r>
      <w:r w:rsidR="00EB38ED" w:rsidRPr="005D6C0F">
        <w:t>© 2012 NESA</w:t>
      </w:r>
    </w:p>
    <w:p w14:paraId="270BAF8E" w14:textId="77777777" w:rsidR="00C02F82" w:rsidRPr="00EB38ED" w:rsidRDefault="00C02F82" w:rsidP="00C636EC">
      <w:pPr>
        <w:rPr>
          <w:b/>
        </w:rPr>
      </w:pPr>
      <w:r w:rsidRPr="00C86948">
        <w:rPr>
          <w:rStyle w:val="Strong"/>
        </w:rPr>
        <w:t>Syllabus outcomes:</w:t>
      </w:r>
      <w:r w:rsidR="00EB38ED" w:rsidRPr="00C636EC">
        <w:rPr>
          <w:rStyle w:val="Strong"/>
          <w:b w:val="0"/>
          <w:bCs w:val="0"/>
        </w:rPr>
        <w:t xml:space="preserve"> </w:t>
      </w:r>
      <w:r w:rsidR="00EB38ED" w:rsidRPr="00EB38ED">
        <w:rPr>
          <w:rStyle w:val="Strong"/>
          <w:b w:val="0"/>
        </w:rPr>
        <w:t>HT5-1, HT5-2, HT5-4, HT5-7, HT5-9, HT5-10</w:t>
      </w:r>
    </w:p>
    <w:p w14:paraId="065A9A0E" w14:textId="18CDF414" w:rsidR="00C02F82" w:rsidRPr="00B77D47" w:rsidRDefault="00C02F82" w:rsidP="00C636EC">
      <w:r w:rsidRPr="6667E0D0">
        <w:rPr>
          <w:rStyle w:val="Strong"/>
        </w:rPr>
        <w:t>Author:</w:t>
      </w:r>
      <w:r>
        <w:t xml:space="preserve"> HSIE Curriculum Team</w:t>
      </w:r>
    </w:p>
    <w:p w14:paraId="5CD4B8CA" w14:textId="301973AA" w:rsidR="00C02F82" w:rsidRPr="00B77D47" w:rsidRDefault="00C02F82" w:rsidP="00C636EC">
      <w:r w:rsidRPr="00C86948">
        <w:rPr>
          <w:rStyle w:val="Strong"/>
        </w:rPr>
        <w:t>Publisher:</w:t>
      </w:r>
      <w:r w:rsidRPr="00B77D47">
        <w:t xml:space="preserve"> State of NSW, Department of Education</w:t>
      </w:r>
    </w:p>
    <w:p w14:paraId="67C215F1" w14:textId="02B197DB" w:rsidR="00C02F82" w:rsidRPr="00B77D47" w:rsidRDefault="00C02F82" w:rsidP="00C636EC">
      <w:r w:rsidRPr="00C86948">
        <w:rPr>
          <w:rStyle w:val="Strong"/>
        </w:rPr>
        <w:t>Resource:</w:t>
      </w:r>
      <w:r w:rsidRPr="00B77D47">
        <w:t xml:space="preserve"> </w:t>
      </w:r>
      <w:r w:rsidR="00C636EC">
        <w:t>p</w:t>
      </w:r>
      <w:r>
        <w:t>rogram of learning</w:t>
      </w:r>
    </w:p>
    <w:p w14:paraId="1BD0A25C" w14:textId="721B4B94" w:rsidR="00C02F82" w:rsidRPr="00B77D47" w:rsidRDefault="00C02F82" w:rsidP="00C636EC">
      <w:r w:rsidRPr="00C86948">
        <w:rPr>
          <w:rStyle w:val="Strong"/>
        </w:rPr>
        <w:t>Related resources:</w:t>
      </w:r>
      <w:r w:rsidRPr="00B77D47">
        <w:t xml:space="preserve"> </w:t>
      </w:r>
      <w:bookmarkStart w:id="60" w:name="_Hlk112245591"/>
      <w:r w:rsidR="00C636EC">
        <w:rPr>
          <w:rFonts w:eastAsia="Calibri" w:cs="Times New Roman"/>
        </w:rPr>
        <w:t>f</w:t>
      </w:r>
      <w:r w:rsidRPr="127B10CA">
        <w:rPr>
          <w:rFonts w:eastAsia="Calibri" w:cs="Times New Roman"/>
        </w:rPr>
        <w:t>urther resources to support</w:t>
      </w:r>
      <w:r w:rsidR="001821E2">
        <w:rPr>
          <w:rFonts w:eastAsia="Calibri" w:cs="Times New Roman"/>
        </w:rPr>
        <w:t xml:space="preserve"> history Stage 5 </w:t>
      </w:r>
      <w:r w:rsidRPr="127B10CA">
        <w:rPr>
          <w:rFonts w:eastAsia="Calibri" w:cs="Times New Roman"/>
        </w:rPr>
        <w:t xml:space="preserve">can be found on the </w:t>
      </w:r>
      <w:hyperlink r:id="rId172" w:history="1">
        <w:r w:rsidRPr="007D27A1">
          <w:rPr>
            <w:rStyle w:val="Hyperlink"/>
            <w:rFonts w:eastAsia="Calibri" w:cs="Times New Roman"/>
          </w:rPr>
          <w:t>HSIE</w:t>
        </w:r>
        <w:r w:rsidR="00397FE3">
          <w:rPr>
            <w:rStyle w:val="Hyperlink"/>
            <w:rFonts w:eastAsia="Calibri" w:cs="Times New Roman"/>
          </w:rPr>
          <w:t xml:space="preserve"> K–12</w:t>
        </w:r>
        <w:r w:rsidRPr="007D27A1">
          <w:rPr>
            <w:rStyle w:val="Hyperlink"/>
            <w:rFonts w:eastAsia="Calibri" w:cs="Times New Roman"/>
          </w:rPr>
          <w:t xml:space="preserve"> curriculum page</w:t>
        </w:r>
      </w:hyperlink>
      <w:r>
        <w:rPr>
          <w:rFonts w:eastAsia="Calibri" w:cs="Times New Roman"/>
        </w:rPr>
        <w:t xml:space="preserve"> and </w:t>
      </w:r>
      <w:r w:rsidRPr="127B10CA">
        <w:rPr>
          <w:rFonts w:eastAsia="Calibri" w:cs="Times New Roman"/>
        </w:rPr>
        <w:t xml:space="preserve">the </w:t>
      </w:r>
      <w:hyperlink r:id="rId173" w:history="1">
        <w:r w:rsidRPr="00E26347">
          <w:rPr>
            <w:rStyle w:val="Hyperlink"/>
            <w:rFonts w:eastAsia="Calibri" w:cs="Times New Roman"/>
          </w:rPr>
          <w:t>HSC hub</w:t>
        </w:r>
      </w:hyperlink>
      <w:bookmarkEnd w:id="60"/>
      <w:r>
        <w:rPr>
          <w:rFonts w:eastAsia="Calibri" w:cs="Times New Roman"/>
        </w:rPr>
        <w:t>.</w:t>
      </w:r>
    </w:p>
    <w:p w14:paraId="2DF154CD" w14:textId="775009ED" w:rsidR="00C02F82" w:rsidRPr="00B77D47" w:rsidRDefault="00C02F82" w:rsidP="00C636EC">
      <w:pPr>
        <w:rPr>
          <w:rFonts w:eastAsia="Calibri"/>
        </w:rPr>
      </w:pPr>
      <w:r w:rsidRPr="6667E0D0">
        <w:rPr>
          <w:rStyle w:val="Strong"/>
        </w:rPr>
        <w:t xml:space="preserve">Professional </w:t>
      </w:r>
      <w:r>
        <w:rPr>
          <w:rStyle w:val="Strong"/>
        </w:rPr>
        <w:t>l</w:t>
      </w:r>
      <w:r w:rsidRPr="6667E0D0">
        <w:rPr>
          <w:rStyle w:val="Strong"/>
        </w:rPr>
        <w:t>earning:</w:t>
      </w:r>
      <w:r>
        <w:t xml:space="preserve"> </w:t>
      </w:r>
      <w:r w:rsidR="00C636EC">
        <w:t>r</w:t>
      </w:r>
      <w:r>
        <w:t>elevant p</w:t>
      </w:r>
      <w:r w:rsidRPr="784E087E">
        <w:t xml:space="preserve">rofessional </w:t>
      </w:r>
      <w:r>
        <w:t>l</w:t>
      </w:r>
      <w:r w:rsidRPr="784E087E">
        <w:t xml:space="preserve">earning is available </w:t>
      </w:r>
      <w:r>
        <w:t xml:space="preserve">through the </w:t>
      </w:r>
      <w:hyperlink r:id="rId174" w:history="1">
        <w:r w:rsidRPr="0055018E">
          <w:rPr>
            <w:rStyle w:val="Hyperlink"/>
            <w:rFonts w:eastAsia="Arial"/>
          </w:rPr>
          <w:t xml:space="preserve">HSIE </w:t>
        </w:r>
        <w:r w:rsidR="00D524C3">
          <w:rPr>
            <w:rStyle w:val="Hyperlink"/>
            <w:rFonts w:eastAsia="Arial"/>
          </w:rPr>
          <w:t>S</w:t>
        </w:r>
        <w:r w:rsidRPr="0055018E">
          <w:rPr>
            <w:rStyle w:val="Hyperlink"/>
            <w:rFonts w:eastAsia="Arial"/>
          </w:rPr>
          <w:t>tatewide staffroom</w:t>
        </w:r>
      </w:hyperlink>
      <w:r>
        <w:t>.</w:t>
      </w:r>
    </w:p>
    <w:p w14:paraId="59600085" w14:textId="32C9FA8B" w:rsidR="00C02F82" w:rsidRDefault="00C02F82" w:rsidP="00C636EC">
      <w:pPr>
        <w:rPr>
          <w:rFonts w:eastAsia="Calibri" w:cs="Times New Roman"/>
        </w:rPr>
      </w:pPr>
      <w:r w:rsidRPr="00C86948">
        <w:rPr>
          <w:rStyle w:val="Strong"/>
        </w:rPr>
        <w:t>Creation date:</w:t>
      </w:r>
      <w:r w:rsidRPr="00B77D47">
        <w:t xml:space="preserve"> </w:t>
      </w:r>
      <w:r w:rsidR="005D6C0F">
        <w:rPr>
          <w:rFonts w:eastAsia="Calibri" w:cs="Times New Roman"/>
        </w:rPr>
        <w:t>January 2024</w:t>
      </w:r>
    </w:p>
    <w:p w14:paraId="1F6287CD" w14:textId="77777777" w:rsidR="003D3D22" w:rsidRDefault="00C02F82" w:rsidP="003D3D22">
      <w:pPr>
        <w:rPr>
          <w:rFonts w:eastAsia="Calibri" w:cs="Times New Roman"/>
        </w:rPr>
      </w:pPr>
      <w:r w:rsidRPr="00C61FBF">
        <w:rPr>
          <w:rFonts w:eastAsia="Calibri" w:cs="Times New Roman"/>
          <w:b/>
          <w:bCs/>
        </w:rPr>
        <w:t>Rights:</w:t>
      </w:r>
      <w:r w:rsidRPr="00C61FBF">
        <w:rPr>
          <w:rFonts w:eastAsia="Calibri" w:cs="Times New Roman"/>
        </w:rPr>
        <w:t xml:space="preserve"> © State of New South Wales, Department of Education</w:t>
      </w:r>
    </w:p>
    <w:p w14:paraId="18FC0ABE" w14:textId="77777777" w:rsidR="003D3D22" w:rsidRDefault="003D3D22">
      <w:pPr>
        <w:suppressAutoHyphens w:val="0"/>
        <w:spacing w:before="0" w:after="160" w:line="259" w:lineRule="auto"/>
        <w:rPr>
          <w:rFonts w:eastAsiaTheme="majorEastAsia"/>
          <w:bCs/>
          <w:color w:val="002664"/>
          <w:sz w:val="40"/>
          <w:szCs w:val="52"/>
          <w:lang w:eastAsia="zh-CN"/>
        </w:rPr>
      </w:pPr>
      <w:r>
        <w:rPr>
          <w:lang w:eastAsia="zh-CN"/>
        </w:rPr>
        <w:br w:type="page"/>
      </w:r>
    </w:p>
    <w:p w14:paraId="5DABC6CE" w14:textId="6C050E21" w:rsidR="002063A3" w:rsidRDefault="00900C99" w:rsidP="003D3D22">
      <w:pPr>
        <w:pStyle w:val="Heading1"/>
        <w:rPr>
          <w:lang w:eastAsia="zh-CN"/>
        </w:rPr>
      </w:pPr>
      <w:bookmarkStart w:id="61" w:name="_Toc169847788"/>
      <w:r w:rsidRPr="1B199C59">
        <w:rPr>
          <w:lang w:eastAsia="zh-CN"/>
        </w:rPr>
        <w:t>Appendix 1 – working class housing</w:t>
      </w:r>
      <w:bookmarkEnd w:id="61"/>
    </w:p>
    <w:p w14:paraId="112E0BDE" w14:textId="1C041BFF" w:rsidR="00B31357" w:rsidRDefault="00B31357" w:rsidP="002063A3">
      <w:pPr>
        <w:pStyle w:val="Caption"/>
      </w:pPr>
      <w:r>
        <w:t xml:space="preserve">Figure </w:t>
      </w:r>
      <w:r>
        <w:fldChar w:fldCharType="begin"/>
      </w:r>
      <w:r>
        <w:instrText xml:space="preserve"> SEQ Figure \* ARABIC </w:instrText>
      </w:r>
      <w:r>
        <w:fldChar w:fldCharType="separate"/>
      </w:r>
      <w:r w:rsidR="00BB3BFA">
        <w:rPr>
          <w:noProof/>
        </w:rPr>
        <w:t>4</w:t>
      </w:r>
      <w:r>
        <w:fldChar w:fldCharType="end"/>
      </w:r>
      <w:r>
        <w:t xml:space="preserve"> – </w:t>
      </w:r>
      <w:r w:rsidR="00C27365">
        <w:t>V</w:t>
      </w:r>
      <w:r>
        <w:t>iews taken during Cleansing Operations, Quarantine Area, Sydney, 1900, Vol. III, under the supervision of Mr George McCredie, F.I.A., N.S.W – No.1 Victoria Place, Sydney (NSW)</w:t>
      </w:r>
    </w:p>
    <w:p w14:paraId="08D3061D" w14:textId="77777777" w:rsidR="00900C99" w:rsidRDefault="00900C99" w:rsidP="00900C99">
      <w:pPr>
        <w:pStyle w:val="Caption"/>
      </w:pPr>
      <w:r>
        <w:rPr>
          <w:noProof/>
        </w:rPr>
        <w:drawing>
          <wp:inline distT="0" distB="0" distL="0" distR="0" wp14:anchorId="315A123A" wp14:editId="35EFF6C3">
            <wp:extent cx="5955271" cy="4899660"/>
            <wp:effectExtent l="0" t="0" r="7620" b="0"/>
            <wp:docPr id="9" name="Picture 9" descr="Three single beds with adults clothes placed on top of bedding in a cramped room under the stairs. One wall is pressed metal, one wall is timber boards, an exposed internal sewer pipe runs ceiling to floor in a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hree single beds with adults clothes placed on top of bedding in a cramped room under the stairs. One wall is pressed metal, one wall is timber boards, an exposed internal sewer pipe runs ceiling to floor in a corner."/>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73025" cy="4914267"/>
                    </a:xfrm>
                    <a:prstGeom prst="rect">
                      <a:avLst/>
                    </a:prstGeom>
                    <a:noFill/>
                    <a:ln>
                      <a:noFill/>
                    </a:ln>
                  </pic:spPr>
                </pic:pic>
              </a:graphicData>
            </a:graphic>
          </wp:inline>
        </w:drawing>
      </w:r>
    </w:p>
    <w:p w14:paraId="6BE9DB46" w14:textId="77777777" w:rsidR="00B311CD" w:rsidRDefault="00BE612A" w:rsidP="00B311CD">
      <w:pPr>
        <w:pStyle w:val="Imageattributioncaption"/>
        <w:rPr>
          <w:rStyle w:val="Hyperlink"/>
          <w:color w:val="auto"/>
          <w:u w:val="none"/>
        </w:rPr>
      </w:pPr>
      <w:r>
        <w:t>‘</w:t>
      </w:r>
      <w:hyperlink r:id="rId176" w:history="1">
        <w:r w:rsidR="00900C99" w:rsidRPr="005440C2">
          <w:rPr>
            <w:rStyle w:val="Hyperlink"/>
          </w:rPr>
          <w:t>Views taken during Cleansing Operations, Quarantine Area, Sydney, 1900, Vol. III, under the supervision of Mr George McCredie, F.I.A., N.S.W – No.1 Victoria Place, Sydney (NSW)</w:t>
        </w:r>
      </w:hyperlink>
      <w:r>
        <w:rPr>
          <w:rStyle w:val="Hyperlink"/>
          <w:color w:val="auto"/>
          <w:u w:val="none"/>
        </w:rPr>
        <w:t xml:space="preserve">’, from </w:t>
      </w:r>
      <w:r w:rsidRPr="001F3084">
        <w:rPr>
          <w:rStyle w:val="Hyperlink"/>
          <w:color w:val="auto"/>
          <w:u w:val="none"/>
        </w:rPr>
        <w:t>the Museums of History New South Wales</w:t>
      </w:r>
      <w:r>
        <w:rPr>
          <w:rStyle w:val="Hyperlink"/>
          <w:color w:val="auto"/>
          <w:u w:val="none"/>
        </w:rPr>
        <w:t>.</w:t>
      </w:r>
    </w:p>
    <w:p w14:paraId="4462FC89" w14:textId="130ABB91" w:rsidR="00B31357" w:rsidRDefault="00B31357" w:rsidP="00CB7FB6">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5</w:t>
      </w:r>
      <w:r w:rsidR="00D026C8">
        <w:fldChar w:fldCharType="end"/>
      </w:r>
      <w:r>
        <w:t xml:space="preserve"> – </w:t>
      </w:r>
      <w:r w:rsidR="00C27365">
        <w:t>V</w:t>
      </w:r>
      <w:r w:rsidRPr="000A2F24">
        <w:t>iews taken during Cleansing Operations, Quarantine Area, Sydney, 1900, Vol. V, under the supervision of Mr George McCredie, F.I.A., N.S.W – Rear of No.54 Campbell Street, Sydney (NSW)</w:t>
      </w:r>
    </w:p>
    <w:p w14:paraId="229E3CEF" w14:textId="52093C29" w:rsidR="00900C99" w:rsidRDefault="00900C99" w:rsidP="00B31357">
      <w:pPr>
        <w:pStyle w:val="Imageattributioncaption"/>
      </w:pPr>
      <w:r>
        <w:rPr>
          <w:noProof/>
        </w:rPr>
        <w:drawing>
          <wp:inline distT="0" distB="0" distL="0" distR="0" wp14:anchorId="4E70439F" wp14:editId="08F0E0DF">
            <wp:extent cx="5974080" cy="4939146"/>
            <wp:effectExtent l="0" t="0" r="7620" b="0"/>
            <wp:docPr id="12" name="Picture 12" descr="Enclosed external veranda being used as storage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iews taken during Cleansing Operations, Quarantine Area, Sydney, 1900, Vol. V, under the supervision of Mr George McCredie, F.I.A., N.S.W - Rear of No.54 Campbell Street, Sydney &amp;#x28;NSW&amp;#x2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020184" cy="4977263"/>
                    </a:xfrm>
                    <a:prstGeom prst="rect">
                      <a:avLst/>
                    </a:prstGeom>
                    <a:noFill/>
                    <a:ln>
                      <a:noFill/>
                    </a:ln>
                  </pic:spPr>
                </pic:pic>
              </a:graphicData>
            </a:graphic>
          </wp:inline>
        </w:drawing>
      </w:r>
    </w:p>
    <w:p w14:paraId="5BDB9170" w14:textId="77777777" w:rsidR="00B311CD" w:rsidRDefault="005440C2" w:rsidP="00B311CD">
      <w:pPr>
        <w:pStyle w:val="Imageattributioncaption"/>
        <w:rPr>
          <w:rStyle w:val="Hyperlink"/>
          <w:color w:val="auto"/>
          <w:u w:val="none"/>
        </w:rPr>
      </w:pPr>
      <w:r w:rsidRPr="0022063E">
        <w:t>‘</w:t>
      </w:r>
      <w:hyperlink r:id="rId178" w:history="1">
        <w:r w:rsidR="00900C99" w:rsidRPr="0022063E">
          <w:rPr>
            <w:rStyle w:val="Hyperlink"/>
          </w:rPr>
          <w:t>Views taken during Cleansing Operations, Quarantine Area, Sydney, 1900, Vol. V, under the supervision of Mr George McCredie, F.I.A., N.S.W – Rear of No.54 Campbell Street, Sydney (NSW)</w:t>
        </w:r>
      </w:hyperlink>
      <w:r w:rsidRPr="0022063E">
        <w:rPr>
          <w:rStyle w:val="Hyperlink"/>
          <w:color w:val="auto"/>
          <w:u w:val="none"/>
        </w:rPr>
        <w:t>’, from the Museums of History New South Wales.</w:t>
      </w:r>
    </w:p>
    <w:p w14:paraId="02BAF742" w14:textId="68DBD9B6" w:rsidR="00B31357" w:rsidRDefault="00B31357" w:rsidP="00CB7FB6">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6</w:t>
      </w:r>
      <w:r w:rsidR="00D026C8">
        <w:fldChar w:fldCharType="end"/>
      </w:r>
      <w:r>
        <w:t xml:space="preserve"> – </w:t>
      </w:r>
      <w:r w:rsidRPr="00F942BD">
        <w:t>Views taken during Cleansing Operations, Quarantine Area, Sydney, 1900, Vol. V, under the supervision of Mr George McCredie, F.I.A., N.S.W – Stables at the rear of No.30-32 Oxford Street, Sydney (NSW)</w:t>
      </w:r>
    </w:p>
    <w:p w14:paraId="2B9471B8" w14:textId="337E47B4" w:rsidR="00900C99" w:rsidRDefault="00900C99" w:rsidP="00B31357">
      <w:pPr>
        <w:pStyle w:val="Imageattributioncaption"/>
      </w:pPr>
      <w:r>
        <w:rPr>
          <w:noProof/>
        </w:rPr>
        <w:drawing>
          <wp:inline distT="0" distB="0" distL="0" distR="0" wp14:anchorId="5F8F24CB" wp14:editId="47102107">
            <wp:extent cx="5951220" cy="5029419"/>
            <wp:effectExtent l="0" t="0" r="0" b="0"/>
            <wp:docPr id="14" name="Picture 14" descr="Children standing on a muddy dirt lane in front of a row of shanty houses made of corrugated i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iews taken during Cleansing Operations, Quarantine Area, Sydney, 1900, Vol. V, under the supervision of Mr George McCredie, F.I.A., N.S.W - Stables at the rear of No.30 - 32 Oxford Street, Sydney &amp;#x28;NSW&amp;#x29;"/>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58451" cy="5035530"/>
                    </a:xfrm>
                    <a:prstGeom prst="rect">
                      <a:avLst/>
                    </a:prstGeom>
                    <a:noFill/>
                    <a:ln>
                      <a:noFill/>
                    </a:ln>
                  </pic:spPr>
                </pic:pic>
              </a:graphicData>
            </a:graphic>
          </wp:inline>
        </w:drawing>
      </w:r>
    </w:p>
    <w:p w14:paraId="4FC66985" w14:textId="77777777" w:rsidR="00B311CD" w:rsidRDefault="005440C2" w:rsidP="00B311CD">
      <w:pPr>
        <w:pStyle w:val="Imageattributioncaption"/>
        <w:rPr>
          <w:rStyle w:val="Hyperlink"/>
          <w:color w:val="auto"/>
          <w:u w:val="none"/>
        </w:rPr>
      </w:pPr>
      <w:r w:rsidRPr="0022063E">
        <w:t>‘</w:t>
      </w:r>
      <w:hyperlink r:id="rId180" w:history="1">
        <w:r w:rsidR="00900C99" w:rsidRPr="0022063E">
          <w:rPr>
            <w:rStyle w:val="Hyperlink"/>
          </w:rPr>
          <w:t>Views taken during Cleansing Operations, Quarantine Area, Sydney, 1900, Vol. V, under the supervision of Mr George McCredie, F.I.A., N.S.W – Stables at the rear of No.30-32 Oxford Street, Sydney (NSW)</w:t>
        </w:r>
      </w:hyperlink>
      <w:r w:rsidRPr="0022063E">
        <w:rPr>
          <w:rStyle w:val="Hyperlink"/>
          <w:color w:val="auto"/>
          <w:u w:val="none"/>
        </w:rPr>
        <w:t>’, from the Museums of History New South Wales.</w:t>
      </w:r>
    </w:p>
    <w:p w14:paraId="09D382E4" w14:textId="6CD58E8F" w:rsidR="00B31357" w:rsidRDefault="00B31357" w:rsidP="00CB7FB6">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7</w:t>
      </w:r>
      <w:r w:rsidR="00D026C8">
        <w:fldChar w:fldCharType="end"/>
      </w:r>
      <w:r>
        <w:t xml:space="preserve"> – </w:t>
      </w:r>
      <w:r w:rsidRPr="00D34D5B">
        <w:t>Views taken during Cleansing Operations, Quarantine Area, Sydney, 1900, Vol. V, under the supervision of Mr George McCredie, F.I.A., N.S.W – Rear of N0.405 Pitt Street, Sydney</w:t>
      </w:r>
    </w:p>
    <w:p w14:paraId="78DB71F6" w14:textId="78A96901" w:rsidR="00900C99" w:rsidRDefault="00900C99" w:rsidP="00B31357">
      <w:pPr>
        <w:pStyle w:val="Imageattributioncaption"/>
      </w:pPr>
      <w:r>
        <w:rPr>
          <w:noProof/>
        </w:rPr>
        <w:drawing>
          <wp:inline distT="0" distB="0" distL="0" distR="0" wp14:anchorId="7B0D1340" wp14:editId="51D37FF5">
            <wp:extent cx="5958405" cy="4899660"/>
            <wp:effectExtent l="0" t="0" r="4445" b="0"/>
            <wp:docPr id="15" name="Picture 15" descr="Veranda roof created by jumble of timber planks balanced haphazardly at the rear of a brick house. Tens of timber crates are stacked against the property fence in an adjacent lan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978702" cy="4916350"/>
                    </a:xfrm>
                    <a:prstGeom prst="rect">
                      <a:avLst/>
                    </a:prstGeom>
                    <a:noFill/>
                  </pic:spPr>
                </pic:pic>
              </a:graphicData>
            </a:graphic>
          </wp:inline>
        </w:drawing>
      </w:r>
    </w:p>
    <w:p w14:paraId="7D0EBAA8" w14:textId="04BFED66" w:rsidR="00B311CD" w:rsidRDefault="0022063E" w:rsidP="00B311CD">
      <w:pPr>
        <w:pStyle w:val="Imageattributioncaption"/>
        <w:rPr>
          <w:rStyle w:val="Hyperlink"/>
          <w:color w:val="auto"/>
          <w:u w:val="none"/>
        </w:rPr>
      </w:pPr>
      <w:r w:rsidRPr="0022063E">
        <w:t>‘</w:t>
      </w:r>
      <w:hyperlink r:id="rId182" w:history="1">
        <w:r w:rsidR="00900C99" w:rsidRPr="0022063E">
          <w:rPr>
            <w:rStyle w:val="Hyperlink"/>
          </w:rPr>
          <w:t>Views taken during Cleansing Operations, Quarantine Area, Sydney, 1900, Vol. V, under the supervision of Mr George McCredie, F.I.A., N.S.W – Rear of N0.405 Pitt Street, Sydney</w:t>
        </w:r>
      </w:hyperlink>
      <w:r w:rsidRPr="0022063E">
        <w:rPr>
          <w:rStyle w:val="Hyperlink"/>
          <w:color w:val="auto"/>
          <w:u w:val="none"/>
        </w:rPr>
        <w:t>’, from the Museums of History New South Wales.</w:t>
      </w:r>
    </w:p>
    <w:p w14:paraId="52032710" w14:textId="77777777" w:rsidR="00B311CD" w:rsidRDefault="00B311CD">
      <w:pPr>
        <w:suppressAutoHyphens w:val="0"/>
        <w:spacing w:before="0" w:after="160" w:line="259" w:lineRule="auto"/>
        <w:rPr>
          <w:rStyle w:val="Hyperlink"/>
          <w:color w:val="auto"/>
          <w:sz w:val="18"/>
          <w:szCs w:val="18"/>
          <w:u w:val="none"/>
        </w:rPr>
      </w:pPr>
      <w:r>
        <w:rPr>
          <w:rStyle w:val="Hyperlink"/>
          <w:color w:val="auto"/>
          <w:u w:val="none"/>
        </w:rPr>
        <w:br w:type="page"/>
      </w:r>
    </w:p>
    <w:p w14:paraId="2325FF52" w14:textId="6265F902" w:rsidR="002063A3" w:rsidRDefault="00900C99" w:rsidP="00B311CD">
      <w:pPr>
        <w:pStyle w:val="Heading1"/>
      </w:pPr>
      <w:bookmarkStart w:id="62" w:name="_Toc169847789"/>
      <w:r>
        <w:t>Ap</w:t>
      </w:r>
      <w:r w:rsidR="00ED497D">
        <w:t>pendix 2 – food handling</w:t>
      </w:r>
      <w:bookmarkEnd w:id="62"/>
    </w:p>
    <w:p w14:paraId="1D7EDDD7" w14:textId="1E1CA6E6" w:rsidR="00B31357" w:rsidRDefault="00B31357" w:rsidP="002063A3">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8</w:t>
      </w:r>
      <w:r w:rsidR="00D026C8">
        <w:fldChar w:fldCharType="end"/>
      </w:r>
      <w:r>
        <w:t xml:space="preserve"> – </w:t>
      </w:r>
      <w:r w:rsidR="00A935BB">
        <w:t>Views</w:t>
      </w:r>
      <w:r w:rsidRPr="00900A0D">
        <w:t xml:space="preserve"> taken during cleansing operations in quarantine areas, Sydney plates 265 – 330. Kitchen in No. 841 George Street, Sydney</w:t>
      </w:r>
    </w:p>
    <w:p w14:paraId="5512EF01" w14:textId="77777777" w:rsidR="00ED497D" w:rsidRPr="00ED497D" w:rsidRDefault="00ED497D" w:rsidP="00ED497D">
      <w:pPr>
        <w:spacing w:after="0" w:line="276" w:lineRule="auto"/>
        <w:rPr>
          <w:rFonts w:eastAsia="Calibri" w:cs="Times New Roman"/>
        </w:rPr>
      </w:pPr>
      <w:r w:rsidRPr="00ED497D">
        <w:rPr>
          <w:rFonts w:eastAsia="Calibri" w:cs="Times New Roman"/>
          <w:noProof/>
          <w:lang w:eastAsia="zh-CN"/>
        </w:rPr>
        <w:drawing>
          <wp:inline distT="0" distB="0" distL="0" distR="0" wp14:anchorId="3D306383" wp14:editId="492608D5">
            <wp:extent cx="5958840" cy="4966774"/>
            <wp:effectExtent l="0" t="0" r="3810" b="5715"/>
            <wp:docPr id="18" name="Picture 18" descr="Filthy kitchen in a subfloor space. A timber preparation table, wicker basket, and metal bucket are visible in the fore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lthy kitchen in a subfloor space. A timber preparation table, wicker basket, and metal bucket are visible in the foreground. "/>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70892" cy="4976820"/>
                    </a:xfrm>
                    <a:prstGeom prst="rect">
                      <a:avLst/>
                    </a:prstGeom>
                    <a:noFill/>
                  </pic:spPr>
                </pic:pic>
              </a:graphicData>
            </a:graphic>
          </wp:inline>
        </w:drawing>
      </w:r>
    </w:p>
    <w:p w14:paraId="58A46BD9" w14:textId="77777777" w:rsidR="00B311CD" w:rsidRDefault="0022063E" w:rsidP="00B311CD">
      <w:pPr>
        <w:pStyle w:val="Imageattributioncaption"/>
      </w:pPr>
      <w:r w:rsidRPr="0022063E">
        <w:t>‘</w:t>
      </w:r>
      <w:hyperlink r:id="rId184" w:history="1">
        <w:r w:rsidR="00A935BB">
          <w:rPr>
            <w:rStyle w:val="Hyperlink"/>
          </w:rPr>
          <w:t>Views</w:t>
        </w:r>
        <w:r w:rsidR="00ED497D" w:rsidRPr="008C453F">
          <w:rPr>
            <w:rStyle w:val="Hyperlink"/>
          </w:rPr>
          <w:t xml:space="preserve"> taken during cleansing operations in quarantine areas, Sydney plates 265 – 330. Kitchen in No. 841 George Street, Sydney</w:t>
        </w:r>
        <w:r w:rsidRPr="008C453F">
          <w:rPr>
            <w:rStyle w:val="Hyperlink"/>
          </w:rPr>
          <w:t>’</w:t>
        </w:r>
      </w:hyperlink>
      <w:r w:rsidRPr="008C453F">
        <w:t>, from the Museums of History New South Wales.</w:t>
      </w:r>
    </w:p>
    <w:p w14:paraId="7B2AC2A1" w14:textId="16067A12" w:rsidR="00B31357" w:rsidRPr="008C453F" w:rsidRDefault="00B31357" w:rsidP="00CB7FB6">
      <w:pPr>
        <w:pStyle w:val="Caption"/>
      </w:pPr>
      <w:r w:rsidRPr="008C453F">
        <w:t xml:space="preserve">Figure </w:t>
      </w:r>
      <w:r w:rsidR="00D026C8" w:rsidRPr="008C453F">
        <w:fldChar w:fldCharType="begin"/>
      </w:r>
      <w:r w:rsidR="00D026C8" w:rsidRPr="008C453F">
        <w:instrText xml:space="preserve"> SEQ Figure \* ARABIC </w:instrText>
      </w:r>
      <w:r w:rsidR="00D026C8" w:rsidRPr="008C453F">
        <w:fldChar w:fldCharType="separate"/>
      </w:r>
      <w:r w:rsidR="00BB3BFA">
        <w:rPr>
          <w:noProof/>
        </w:rPr>
        <w:t>9</w:t>
      </w:r>
      <w:r w:rsidR="00D026C8" w:rsidRPr="008C453F">
        <w:fldChar w:fldCharType="end"/>
      </w:r>
      <w:r w:rsidRPr="008C453F">
        <w:t xml:space="preserve"> – </w:t>
      </w:r>
      <w:r w:rsidR="00A935BB">
        <w:t>Views</w:t>
      </w:r>
      <w:r w:rsidRPr="008C453F">
        <w:t xml:space="preserve"> taken during cleansing operations in quarantine areas, Sydney plates 199 – 264 Sutton Forest Butchery, No.761 George Street, Sydney</w:t>
      </w:r>
    </w:p>
    <w:p w14:paraId="5267D274" w14:textId="0C3BAEA4" w:rsidR="00ED497D" w:rsidRDefault="00ED497D" w:rsidP="00B31357">
      <w:pPr>
        <w:pStyle w:val="Imageattributioncaption"/>
        <w:rPr>
          <w:rFonts w:eastAsia="Calibri" w:cs="Times New Roman"/>
          <w:iCs/>
          <w:color w:val="2F5496"/>
          <w:u w:val="single"/>
          <w:lang w:eastAsia="zh-CN"/>
        </w:rPr>
      </w:pPr>
      <w:r w:rsidRPr="00ED497D">
        <w:rPr>
          <w:rFonts w:eastAsia="Calibri" w:cs="Times New Roman"/>
          <w:iCs/>
          <w:noProof/>
          <w:color w:val="2F5496"/>
          <w:lang w:eastAsia="zh-CN"/>
        </w:rPr>
        <w:drawing>
          <wp:inline distT="0" distB="0" distL="0" distR="0" wp14:anchorId="6982D4A8" wp14:editId="6363313A">
            <wp:extent cx="5981700" cy="5017384"/>
            <wp:effectExtent l="0" t="0" r="0" b="0"/>
            <wp:docPr id="19" name="Picture 19" descr="1900 butcher's shop with meat grinder in the foreground, offal sitting on a bench, sausages hanging in the top right of the image. Floor is uneven paving bricks and surfaces appear stained and di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005967" cy="5037739"/>
                    </a:xfrm>
                    <a:prstGeom prst="rect">
                      <a:avLst/>
                    </a:prstGeom>
                    <a:noFill/>
                  </pic:spPr>
                </pic:pic>
              </a:graphicData>
            </a:graphic>
          </wp:inline>
        </w:drawing>
      </w:r>
    </w:p>
    <w:p w14:paraId="317BAF8F" w14:textId="66B48569" w:rsidR="0022063E" w:rsidRDefault="0022063E" w:rsidP="00D026C8">
      <w:pPr>
        <w:pStyle w:val="Imageattributioncaption"/>
        <w:rPr>
          <w:lang w:eastAsia="zh-CN"/>
        </w:rPr>
      </w:pPr>
      <w:r>
        <w:rPr>
          <w:lang w:eastAsia="zh-CN"/>
        </w:rPr>
        <w:t>‘</w:t>
      </w:r>
      <w:hyperlink r:id="rId186" w:history="1">
        <w:r w:rsidR="00A935BB">
          <w:rPr>
            <w:rStyle w:val="Hyperlink"/>
            <w:lang w:eastAsia="zh-CN"/>
          </w:rPr>
          <w:t>Views</w:t>
        </w:r>
        <w:r w:rsidRPr="00D026C8">
          <w:rPr>
            <w:rStyle w:val="Hyperlink"/>
            <w:lang w:eastAsia="zh-CN"/>
          </w:rPr>
          <w:t xml:space="preserve"> taken during cleansing operations in quarantine areas Sydney plates 199 – 264 Sutton Forest Butchery, No.761 </w:t>
        </w:r>
        <w:r w:rsidR="00D026C8" w:rsidRPr="00D026C8">
          <w:rPr>
            <w:rStyle w:val="Hyperlink"/>
            <w:lang w:eastAsia="zh-CN"/>
          </w:rPr>
          <w:t>George Street, Sydney</w:t>
        </w:r>
      </w:hyperlink>
      <w:r w:rsidR="00D026C8">
        <w:rPr>
          <w:lang w:eastAsia="zh-CN"/>
        </w:rPr>
        <w:t>’, from the Museums of History New South Wales.</w:t>
      </w:r>
    </w:p>
    <w:p w14:paraId="117A22E8" w14:textId="54B8713A" w:rsidR="00D026C8" w:rsidRDefault="00D026C8" w:rsidP="00D026C8">
      <w:pPr>
        <w:pStyle w:val="Caption"/>
      </w:pPr>
      <w:r>
        <w:t xml:space="preserve">Figure </w:t>
      </w:r>
      <w:r>
        <w:fldChar w:fldCharType="begin"/>
      </w:r>
      <w:r>
        <w:instrText xml:space="preserve"> SEQ Figure \* ARABIC </w:instrText>
      </w:r>
      <w:r>
        <w:fldChar w:fldCharType="separate"/>
      </w:r>
      <w:r w:rsidR="00BB3BFA">
        <w:rPr>
          <w:noProof/>
        </w:rPr>
        <w:t>10</w:t>
      </w:r>
      <w:r>
        <w:fldChar w:fldCharType="end"/>
      </w:r>
      <w:r>
        <w:t xml:space="preserve"> – </w:t>
      </w:r>
      <w:r w:rsidR="00A935BB">
        <w:t>V</w:t>
      </w:r>
      <w:r w:rsidRPr="007B5C13">
        <w:t xml:space="preserve">iews taken during Cleansing Operation, Quarantine Area, Sydney, 1900, Vol. III, under the supervision of Mr George McCredie, F.I.A., N.S.W – Rear of </w:t>
      </w:r>
      <w:proofErr w:type="gramStart"/>
      <w:r w:rsidRPr="007B5C13">
        <w:t>butchers</w:t>
      </w:r>
      <w:proofErr w:type="gramEnd"/>
      <w:r w:rsidRPr="007B5C13">
        <w:t xml:space="preserve"> yard and WC [toilet facilities]</w:t>
      </w:r>
    </w:p>
    <w:p w14:paraId="7215D9A9" w14:textId="77777777" w:rsidR="00ED497D" w:rsidRPr="00ED497D" w:rsidRDefault="00ED497D" w:rsidP="00ED497D">
      <w:pPr>
        <w:spacing w:after="0" w:line="276" w:lineRule="auto"/>
        <w:rPr>
          <w:rFonts w:eastAsia="Calibri" w:cs="Times New Roman"/>
        </w:rPr>
      </w:pPr>
      <w:r w:rsidRPr="00ED497D">
        <w:rPr>
          <w:rFonts w:eastAsia="Calibri" w:cs="Times New Roman"/>
          <w:noProof/>
        </w:rPr>
        <w:drawing>
          <wp:inline distT="0" distB="0" distL="0" distR="0" wp14:anchorId="3A189C6A" wp14:editId="397A8ABE">
            <wp:extent cx="5996940" cy="4993390"/>
            <wp:effectExtent l="0" t="0" r="3810" b="0"/>
            <wp:docPr id="20" name="Picture 20" descr="Brick and corrugated iron outhouses with metal basin at door way and dirt path leading back into the butcher's 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6010165" cy="5004402"/>
                    </a:xfrm>
                    <a:prstGeom prst="rect">
                      <a:avLst/>
                    </a:prstGeom>
                    <a:noFill/>
                  </pic:spPr>
                </pic:pic>
              </a:graphicData>
            </a:graphic>
          </wp:inline>
        </w:drawing>
      </w:r>
    </w:p>
    <w:p w14:paraId="2834A7FE" w14:textId="77777777" w:rsidR="00B311CD" w:rsidRDefault="00F676FB" w:rsidP="00B311CD">
      <w:pPr>
        <w:pStyle w:val="Imageattributioncaption"/>
      </w:pPr>
      <w:r>
        <w:t>‘</w:t>
      </w:r>
      <w:hyperlink r:id="rId188" w:history="1">
        <w:r w:rsidR="00ED497D" w:rsidRPr="00F676FB">
          <w:rPr>
            <w:rStyle w:val="Hyperlink"/>
          </w:rPr>
          <w:t xml:space="preserve">Views taken during Cleansing Operations, Quarantine Area, Sydney, 1900, Vol. III, under the supervision of Mr George McCredie, F.I.A., N.S.W – </w:t>
        </w:r>
        <w:r w:rsidR="00ED497D" w:rsidRPr="00F676FB">
          <w:rPr>
            <w:rStyle w:val="Hyperlink"/>
            <w:lang w:eastAsia="zh-CN"/>
          </w:rPr>
          <w:t>Rear of butchers yard and WC [toilet facilities]</w:t>
        </w:r>
      </w:hyperlink>
      <w:r>
        <w:t>’</w:t>
      </w:r>
      <w:r w:rsidRPr="008C453F">
        <w:t>, from the Museums of History New South Wales.</w:t>
      </w:r>
    </w:p>
    <w:p w14:paraId="07AB736B" w14:textId="086B59F0" w:rsidR="00B31357" w:rsidRDefault="00B31357" w:rsidP="00CB7FB6">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11</w:t>
      </w:r>
      <w:r w:rsidR="00D026C8">
        <w:fldChar w:fldCharType="end"/>
      </w:r>
      <w:r>
        <w:t xml:space="preserve"> – </w:t>
      </w:r>
      <w:r w:rsidR="00A935BB">
        <w:t>Views</w:t>
      </w:r>
      <w:r w:rsidRPr="003B79DC">
        <w:t xml:space="preserve"> taken during cleansing operations in quarantine areas, Sydney plates 133 – 198. Rear of 585 George St showing Weir’s Butcher Shop, Sydney</w:t>
      </w:r>
    </w:p>
    <w:p w14:paraId="4B4C1E68" w14:textId="5200966D" w:rsidR="00ED497D" w:rsidRPr="00ED497D" w:rsidRDefault="00ED497D" w:rsidP="00B31357">
      <w:pPr>
        <w:pStyle w:val="Imageattributioncaption"/>
        <w:rPr>
          <w:b/>
        </w:rPr>
      </w:pPr>
      <w:r w:rsidRPr="00ED497D">
        <w:rPr>
          <w:b/>
          <w:noProof/>
          <w:lang w:eastAsia="zh-CN"/>
        </w:rPr>
        <w:drawing>
          <wp:inline distT="0" distB="0" distL="0" distR="0" wp14:anchorId="6230AFB0" wp14:editId="3CB323E3">
            <wp:extent cx="6057900" cy="5317772"/>
            <wp:effectExtent l="0" t="0" r="0" b="0"/>
            <wp:docPr id="21" name="Picture 21" descr="View down into butcher's yard with men and horses engaged in activities. Several building structures are haphazardly built of found and repurposed materials. Pile of bricks and timber planks are visible on the d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View down into butcher's yard with men and horses engaged in activities. Several building structures are haphazardly built of found and repurposed materials. Pile of bricks and timber planks are visible on the dirt."/>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6066278" cy="5325126"/>
                    </a:xfrm>
                    <a:prstGeom prst="rect">
                      <a:avLst/>
                    </a:prstGeom>
                    <a:noFill/>
                  </pic:spPr>
                </pic:pic>
              </a:graphicData>
            </a:graphic>
          </wp:inline>
        </w:drawing>
      </w:r>
    </w:p>
    <w:p w14:paraId="1FDB7FFA" w14:textId="77777777" w:rsidR="00B311CD" w:rsidRDefault="00F676FB" w:rsidP="00B311CD">
      <w:pPr>
        <w:pStyle w:val="Imageattributioncaption"/>
        <w:rPr>
          <w:rStyle w:val="Hyperlink"/>
          <w:color w:val="auto"/>
          <w:u w:val="none"/>
        </w:rPr>
      </w:pPr>
      <w:r w:rsidRPr="00F676FB">
        <w:t>‘</w:t>
      </w:r>
      <w:hyperlink r:id="rId190" w:history="1">
        <w:r w:rsidR="00A935BB">
          <w:rPr>
            <w:rStyle w:val="Hyperlink"/>
          </w:rPr>
          <w:t>Views</w:t>
        </w:r>
        <w:r w:rsidR="00ED497D" w:rsidRPr="004D5BF9">
          <w:rPr>
            <w:rStyle w:val="Hyperlink"/>
          </w:rPr>
          <w:t xml:space="preserve"> taken during cleansing operations in quarantine areas, Sydney plates 133 – 198. Rear of 585 George St showing Weir’s Butcher Shop, Sydney</w:t>
        </w:r>
      </w:hyperlink>
      <w:r w:rsidRPr="00F676FB">
        <w:t>’</w:t>
      </w:r>
      <w:r w:rsidRPr="00F676FB">
        <w:rPr>
          <w:rStyle w:val="Hyperlink"/>
          <w:color w:val="auto"/>
          <w:u w:val="none"/>
        </w:rPr>
        <w:t>, from the Museums of History New South Wales.</w:t>
      </w:r>
    </w:p>
    <w:p w14:paraId="41FFF341" w14:textId="77777777" w:rsidR="00B311CD" w:rsidRDefault="00B311CD">
      <w:pPr>
        <w:suppressAutoHyphens w:val="0"/>
        <w:spacing w:before="0" w:after="160" w:line="259" w:lineRule="auto"/>
        <w:rPr>
          <w:rStyle w:val="Hyperlink"/>
          <w:color w:val="auto"/>
          <w:sz w:val="18"/>
          <w:szCs w:val="18"/>
          <w:u w:val="none"/>
        </w:rPr>
      </w:pPr>
      <w:r>
        <w:rPr>
          <w:rStyle w:val="Hyperlink"/>
          <w:color w:val="auto"/>
          <w:u w:val="none"/>
        </w:rPr>
        <w:br w:type="page"/>
      </w:r>
    </w:p>
    <w:p w14:paraId="7350E8A0" w14:textId="42C95CF5" w:rsidR="00900C99" w:rsidRDefault="00ED497D" w:rsidP="00B311CD">
      <w:pPr>
        <w:pStyle w:val="Heading1"/>
        <w:rPr>
          <w:lang w:eastAsia="zh-CN"/>
        </w:rPr>
      </w:pPr>
      <w:bookmarkStart w:id="63" w:name="_Toc169847790"/>
      <w:r>
        <w:rPr>
          <w:lang w:eastAsia="zh-CN"/>
        </w:rPr>
        <w:t>Appendix 3 – toilets</w:t>
      </w:r>
      <w:bookmarkEnd w:id="63"/>
    </w:p>
    <w:p w14:paraId="29296245" w14:textId="72A41D75" w:rsidR="007D0727" w:rsidRDefault="007D0727" w:rsidP="007D0727">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12</w:t>
      </w:r>
      <w:r w:rsidR="00D026C8">
        <w:fldChar w:fldCharType="end"/>
      </w:r>
      <w:r>
        <w:t xml:space="preserve"> – </w:t>
      </w:r>
      <w:r w:rsidR="00F82D05">
        <w:t>Views</w:t>
      </w:r>
      <w:r w:rsidRPr="0098651B">
        <w:t xml:space="preserve"> taken during cleansing operations in quarantine areas, Sydney plates 133 – 198. Rear of No. 2 Walton Place, Sydney</w:t>
      </w:r>
    </w:p>
    <w:p w14:paraId="501C7D29" w14:textId="77777777" w:rsidR="00ED497D" w:rsidRDefault="00ED497D" w:rsidP="00ED497D">
      <w:r>
        <w:rPr>
          <w:noProof/>
        </w:rPr>
        <w:drawing>
          <wp:inline distT="0" distB="0" distL="0" distR="0" wp14:anchorId="67100BA9" wp14:editId="7C583BF5">
            <wp:extent cx="6073140" cy="4995961"/>
            <wp:effectExtent l="0" t="0" r="3810" b="0"/>
            <wp:docPr id="26" name="Picture 26" descr="Smiling, barefooted child stands on the dirt next to a brick and corrugated iron ou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079704" cy="5001360"/>
                    </a:xfrm>
                    <a:prstGeom prst="rect">
                      <a:avLst/>
                    </a:prstGeom>
                    <a:noFill/>
                  </pic:spPr>
                </pic:pic>
              </a:graphicData>
            </a:graphic>
          </wp:inline>
        </w:drawing>
      </w:r>
    </w:p>
    <w:p w14:paraId="3B306308" w14:textId="77777777" w:rsidR="00B311CD" w:rsidRDefault="00F676FB" w:rsidP="00B311CD">
      <w:pPr>
        <w:pStyle w:val="Imageattributioncaption"/>
      </w:pPr>
      <w:r>
        <w:t>‘</w:t>
      </w:r>
      <w:hyperlink r:id="rId192" w:history="1">
        <w:r w:rsidR="00F82D05">
          <w:rPr>
            <w:rStyle w:val="Hyperlink"/>
          </w:rPr>
          <w:t>Views</w:t>
        </w:r>
        <w:r w:rsidR="00ED497D" w:rsidRPr="00B024CB">
          <w:rPr>
            <w:rStyle w:val="Hyperlink"/>
          </w:rPr>
          <w:t xml:space="preserve"> taken during cleansing operations in quarantine areas, Sydney plates 133 – 198. </w:t>
        </w:r>
        <w:r w:rsidR="00ED497D" w:rsidRPr="00A935BB">
          <w:rPr>
            <w:rStyle w:val="Hyperlink"/>
          </w:rPr>
          <w:t>Rear of No. 2 Walton Place, Sydney</w:t>
        </w:r>
      </w:hyperlink>
      <w:r>
        <w:rPr>
          <w:rStyle w:val="Hyperlink"/>
          <w:color w:val="auto"/>
          <w:u w:val="none"/>
        </w:rPr>
        <w:t>’</w:t>
      </w:r>
      <w:r w:rsidRPr="008C453F">
        <w:t>, from the Museums of History New South Wales.</w:t>
      </w:r>
    </w:p>
    <w:p w14:paraId="21118041" w14:textId="7B10FF7F" w:rsidR="007D0727" w:rsidRDefault="007D0727" w:rsidP="00CB7FB6">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13</w:t>
      </w:r>
      <w:r w:rsidR="00D026C8">
        <w:fldChar w:fldCharType="end"/>
      </w:r>
      <w:r>
        <w:t xml:space="preserve"> – </w:t>
      </w:r>
      <w:r w:rsidRPr="006C3FC0">
        <w:t>Views taken during Cleansing Operations, Quarantine Area, Sydney, 1900, Vol. III, under the supervision of Mr George McCredie, F.I.A., N.S.W – Rear of Alderson Street, Sydney (NSW)</w:t>
      </w:r>
    </w:p>
    <w:p w14:paraId="6FFA7B70" w14:textId="636AA68C" w:rsidR="00ED497D" w:rsidRDefault="00ED497D" w:rsidP="007D0727">
      <w:pPr>
        <w:pStyle w:val="Imageattributioncaption"/>
      </w:pPr>
      <w:r>
        <w:rPr>
          <w:noProof/>
        </w:rPr>
        <w:drawing>
          <wp:inline distT="0" distB="0" distL="0" distR="0" wp14:anchorId="1C0EEECA" wp14:editId="2259DF8D">
            <wp:extent cx="6050280" cy="5137444"/>
            <wp:effectExtent l="0" t="0" r="7620" b="6350"/>
            <wp:docPr id="23" name="Picture 23" descr="View taken down along a row of backyards showing each property has a brick and corrugated iron outhouse in the rear corner of the yard with easy access to the rear lan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iews taken during Cleansing Operations, Quarantine Area, Sydney, 1900, Vol. III, under the supervision of Mr George McCredie, F.I.A., N.S.W- Rear of Alderson Street, Sydney &amp;#x28;NSW&amp;#x2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054934" cy="5141396"/>
                    </a:xfrm>
                    <a:prstGeom prst="rect">
                      <a:avLst/>
                    </a:prstGeom>
                    <a:noFill/>
                    <a:ln>
                      <a:noFill/>
                    </a:ln>
                  </pic:spPr>
                </pic:pic>
              </a:graphicData>
            </a:graphic>
          </wp:inline>
        </w:drawing>
      </w:r>
    </w:p>
    <w:p w14:paraId="4E50E7DC" w14:textId="77777777" w:rsidR="00B311CD" w:rsidRDefault="00B024CB" w:rsidP="00B311CD">
      <w:pPr>
        <w:pStyle w:val="Imageattributioncaption"/>
      </w:pPr>
      <w:r>
        <w:t>‘</w:t>
      </w:r>
      <w:hyperlink r:id="rId194" w:history="1">
        <w:r w:rsidR="00ED497D" w:rsidRPr="00B024CB">
          <w:rPr>
            <w:rStyle w:val="Hyperlink"/>
          </w:rPr>
          <w:t xml:space="preserve">Views taken during Cleansing Operations, Quarantine Area, Sydney, 1900, Vol. III, under the supervision of Mr George McCredie, F.I.A., N.S.W – </w:t>
        </w:r>
        <w:r w:rsidR="00ED497D" w:rsidRPr="00A935BB">
          <w:rPr>
            <w:rStyle w:val="Hyperlink"/>
          </w:rPr>
          <w:t>Rear of Alderson Street, Sydney (NSW)</w:t>
        </w:r>
      </w:hyperlink>
      <w:r>
        <w:t>’</w:t>
      </w:r>
      <w:r w:rsidRPr="008C453F">
        <w:t>, from the Museums of History New South Wales.</w:t>
      </w:r>
    </w:p>
    <w:p w14:paraId="7B91BD4C" w14:textId="44ED7B0E" w:rsidR="007D0727" w:rsidRPr="002F57F1" w:rsidRDefault="007D0727" w:rsidP="00CB7FB6">
      <w:pPr>
        <w:pStyle w:val="Caption"/>
      </w:pPr>
      <w:r w:rsidRPr="002F57F1">
        <w:t xml:space="preserve">Figure </w:t>
      </w:r>
      <w:r w:rsidR="00D026C8" w:rsidRPr="002F57F1">
        <w:fldChar w:fldCharType="begin"/>
      </w:r>
      <w:r w:rsidR="00D026C8" w:rsidRPr="002F57F1">
        <w:instrText xml:space="preserve"> SEQ Figure \* ARABIC </w:instrText>
      </w:r>
      <w:r w:rsidR="00D026C8" w:rsidRPr="002F57F1">
        <w:fldChar w:fldCharType="separate"/>
      </w:r>
      <w:r w:rsidR="00BB3BFA">
        <w:rPr>
          <w:noProof/>
        </w:rPr>
        <w:t>14</w:t>
      </w:r>
      <w:r w:rsidR="00D026C8" w:rsidRPr="002F57F1">
        <w:fldChar w:fldCharType="end"/>
      </w:r>
      <w:r w:rsidRPr="002F57F1">
        <w:t xml:space="preserve"> – Views taken during Cleansing Operations, Quarantine Area, Sydney, 1900, Vol. V, under the supervision of Mr George McCredie, F.I.A., N.S.W – Rear of 129 Gloucester Street, Sydney (NSW)</w:t>
      </w:r>
    </w:p>
    <w:p w14:paraId="7F130D05" w14:textId="53224425" w:rsidR="00ED497D" w:rsidRDefault="00ED497D" w:rsidP="00ED497D">
      <w:pPr>
        <w:keepNext/>
      </w:pPr>
      <w:r>
        <w:rPr>
          <w:noProof/>
        </w:rPr>
        <w:drawing>
          <wp:inline distT="0" distB="0" distL="0" distR="0" wp14:anchorId="7A1FBE8E" wp14:editId="50F4A0B2">
            <wp:extent cx="6035040" cy="5100293"/>
            <wp:effectExtent l="0" t="0" r="3810" b="5715"/>
            <wp:docPr id="13" name="Picture 13" descr="Young barefooted girl stands on the dirt and nurses a baby next to a dilapidated ou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040565" cy="5104963"/>
                    </a:xfrm>
                    <a:prstGeom prst="rect">
                      <a:avLst/>
                    </a:prstGeom>
                    <a:noFill/>
                  </pic:spPr>
                </pic:pic>
              </a:graphicData>
            </a:graphic>
          </wp:inline>
        </w:drawing>
      </w:r>
    </w:p>
    <w:p w14:paraId="04C3F36D" w14:textId="549AB529" w:rsidR="00ED497D" w:rsidRPr="00A935BB" w:rsidRDefault="00B024CB" w:rsidP="002F57F1">
      <w:pPr>
        <w:pStyle w:val="Imageattributioncaption"/>
      </w:pPr>
      <w:r>
        <w:t>‘</w:t>
      </w:r>
      <w:hyperlink r:id="rId196" w:history="1">
        <w:r w:rsidR="00ED497D" w:rsidRPr="00B024CB">
          <w:rPr>
            <w:rStyle w:val="Hyperlink"/>
          </w:rPr>
          <w:t xml:space="preserve">Views taken during Cleansing Operations, Quarantine Area, Sydney, 1900, Vol. V, under the supervision of Mr George McCredie, F.I.A., N.S.W – </w:t>
        </w:r>
        <w:r w:rsidR="00ED497D" w:rsidRPr="00A935BB">
          <w:rPr>
            <w:rStyle w:val="Hyperlink"/>
          </w:rPr>
          <w:t>Rear of 129 Gloucester Street, Sydney (NSW)</w:t>
        </w:r>
      </w:hyperlink>
      <w:r>
        <w:t>’</w:t>
      </w:r>
      <w:r w:rsidRPr="008C453F">
        <w:t>, from the Museums of History New South Wales.</w:t>
      </w:r>
    </w:p>
    <w:p w14:paraId="0368E13A" w14:textId="79090AD9" w:rsidR="007D0727" w:rsidRPr="002F57F1" w:rsidRDefault="007D0727" w:rsidP="002F57F1">
      <w:pPr>
        <w:pStyle w:val="Caption"/>
      </w:pPr>
      <w:r w:rsidRPr="002F57F1">
        <w:t xml:space="preserve">Figure </w:t>
      </w:r>
      <w:r w:rsidR="00D026C8" w:rsidRPr="002F57F1">
        <w:fldChar w:fldCharType="begin"/>
      </w:r>
      <w:r w:rsidR="00D026C8" w:rsidRPr="002F57F1">
        <w:instrText xml:space="preserve"> SEQ Figure \* ARABIC </w:instrText>
      </w:r>
      <w:r w:rsidR="00D026C8" w:rsidRPr="002F57F1">
        <w:fldChar w:fldCharType="separate"/>
      </w:r>
      <w:r w:rsidR="00BB3BFA">
        <w:rPr>
          <w:noProof/>
        </w:rPr>
        <w:t>15</w:t>
      </w:r>
      <w:r w:rsidR="00D026C8" w:rsidRPr="002F57F1">
        <w:fldChar w:fldCharType="end"/>
      </w:r>
      <w:r w:rsidRPr="002F57F1">
        <w:t xml:space="preserve"> – Views taken during Cleansing Operations, Quarantine Area, Sydney, 1900, Vol. II, under the supervision of Mr George McCredie, F.I.A., N.S.W - Rear of No.16, Exeter Place, Sydney (NSW) - [showing toilet facilities]</w:t>
      </w:r>
    </w:p>
    <w:p w14:paraId="6C5E5A7C" w14:textId="77777777" w:rsidR="00ED497D" w:rsidRDefault="00ED497D" w:rsidP="00ED497D">
      <w:r>
        <w:rPr>
          <w:noProof/>
        </w:rPr>
        <w:drawing>
          <wp:inline distT="0" distB="0" distL="0" distR="0" wp14:anchorId="2218C799" wp14:editId="2EBAC3F6">
            <wp:extent cx="5859780" cy="7055814"/>
            <wp:effectExtent l="0" t="0" r="7620" b="0"/>
            <wp:docPr id="22" name="Picture 22" descr="WC with dirt floor, exposed sewer pipes, brick steps up to porcelain toilet with a timber plank for a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880204" cy="7080406"/>
                    </a:xfrm>
                    <a:prstGeom prst="rect">
                      <a:avLst/>
                    </a:prstGeom>
                    <a:noFill/>
                  </pic:spPr>
                </pic:pic>
              </a:graphicData>
            </a:graphic>
          </wp:inline>
        </w:drawing>
      </w:r>
    </w:p>
    <w:p w14:paraId="7AC24898" w14:textId="7BD6DE26" w:rsidR="00ED497D" w:rsidRPr="00A935BB" w:rsidRDefault="00B024CB" w:rsidP="002F57F1">
      <w:pPr>
        <w:pStyle w:val="Imageattributioncaption"/>
        <w:rPr>
          <w:rStyle w:val="Hyperlink"/>
          <w:color w:val="auto"/>
          <w:u w:val="none"/>
        </w:rPr>
      </w:pPr>
      <w:r>
        <w:t>‘</w:t>
      </w:r>
      <w:hyperlink r:id="rId198" w:history="1">
        <w:r w:rsidR="00ED497D" w:rsidRPr="00B024CB">
          <w:rPr>
            <w:rStyle w:val="Hyperlink"/>
          </w:rPr>
          <w:t xml:space="preserve">Views taken during Cleansing Operations, Quarantine Area, Sydney, 1900, Vol. II, under the supervision of Mr George McCredie, F.I.A., N.S.W - </w:t>
        </w:r>
        <w:r w:rsidR="00ED497D" w:rsidRPr="00A935BB">
          <w:rPr>
            <w:rStyle w:val="Hyperlink"/>
          </w:rPr>
          <w:t>Rear of No.16, Exeter Place, Sydney (NSW) - [showing toilet facilities]</w:t>
        </w:r>
      </w:hyperlink>
      <w:r>
        <w:t>’</w:t>
      </w:r>
      <w:r w:rsidRPr="008C453F">
        <w:t>, from the Museums of History New South Wales.</w:t>
      </w:r>
    </w:p>
    <w:p w14:paraId="21CA992A" w14:textId="77777777" w:rsidR="00B311CD" w:rsidRDefault="00B311CD">
      <w:pPr>
        <w:suppressAutoHyphens w:val="0"/>
        <w:spacing w:before="0" w:after="160" w:line="259" w:lineRule="auto"/>
        <w:rPr>
          <w:rFonts w:eastAsiaTheme="majorEastAsia"/>
          <w:bCs/>
          <w:color w:val="002664"/>
          <w:sz w:val="40"/>
          <w:szCs w:val="52"/>
        </w:rPr>
      </w:pPr>
      <w:r>
        <w:br w:type="page"/>
      </w:r>
    </w:p>
    <w:p w14:paraId="59FA6629" w14:textId="7BD7D31A" w:rsidR="009756AC" w:rsidRDefault="00ED497D" w:rsidP="00C76199">
      <w:pPr>
        <w:pStyle w:val="Heading1"/>
        <w:spacing w:before="360"/>
      </w:pPr>
      <w:bookmarkStart w:id="64" w:name="_Toc169847791"/>
      <w:r>
        <w:t>Appendix 4 – waste managemen</w:t>
      </w:r>
      <w:r w:rsidR="009756AC">
        <w:t>t</w:t>
      </w:r>
      <w:bookmarkEnd w:id="64"/>
    </w:p>
    <w:p w14:paraId="5C4401B5" w14:textId="0F8D746B" w:rsidR="007D0727" w:rsidRDefault="007D0727" w:rsidP="007D0727">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16</w:t>
      </w:r>
      <w:r w:rsidR="00D026C8">
        <w:fldChar w:fldCharType="end"/>
      </w:r>
      <w:r>
        <w:t xml:space="preserve"> – </w:t>
      </w:r>
      <w:r w:rsidRPr="00272772">
        <w:t>Views taken during Cleansing Operations, Quarantine Area, Sydney, 1900, Vol. IV, under the supervision of Mr George McCredie, F.I.A., N.S.W - Rear of No.115 York Street, Sydney (NSW)</w:t>
      </w:r>
    </w:p>
    <w:p w14:paraId="67098D42" w14:textId="77777777" w:rsidR="00ED497D" w:rsidRDefault="00ED497D" w:rsidP="0002770B">
      <w:r>
        <w:rPr>
          <w:noProof/>
          <w:lang w:eastAsia="zh-CN"/>
        </w:rPr>
        <w:drawing>
          <wp:inline distT="0" distB="0" distL="0" distR="0" wp14:anchorId="4ABBA7D2" wp14:editId="6D02443E">
            <wp:extent cx="5997616" cy="4861560"/>
            <wp:effectExtent l="0" t="0" r="3175" b="0"/>
            <wp:docPr id="27" name="Picture 27" descr="Exposed and broken sewer pipe runs along the base of a dirt t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Exposed and broken sewer pipe runs along the base of a dirt trench."/>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001313" cy="4864557"/>
                    </a:xfrm>
                    <a:prstGeom prst="rect">
                      <a:avLst/>
                    </a:prstGeom>
                    <a:noFill/>
                  </pic:spPr>
                </pic:pic>
              </a:graphicData>
            </a:graphic>
          </wp:inline>
        </w:drawing>
      </w:r>
    </w:p>
    <w:p w14:paraId="4713E436" w14:textId="77777777" w:rsidR="00B311CD" w:rsidRDefault="00B024CB" w:rsidP="00B311CD">
      <w:pPr>
        <w:pStyle w:val="Imageattributioncaption"/>
      </w:pPr>
      <w:r>
        <w:t>‘</w:t>
      </w:r>
      <w:hyperlink r:id="rId200" w:history="1">
        <w:r w:rsidR="00ED497D" w:rsidRPr="005A359C">
          <w:rPr>
            <w:rStyle w:val="Hyperlink"/>
          </w:rPr>
          <w:t xml:space="preserve">Views taken during Cleansing Operations, Quarantine Area, Sydney, 1900, Vol. IV, under the supervision of Mr George McCredie, F.I.A., N.S.W - </w:t>
        </w:r>
        <w:r w:rsidR="00ED497D" w:rsidRPr="00A935BB">
          <w:rPr>
            <w:rStyle w:val="Hyperlink"/>
          </w:rPr>
          <w:t>Rear of No.115 York Street, Sydney (NSW)</w:t>
        </w:r>
      </w:hyperlink>
      <w:r>
        <w:t>’</w:t>
      </w:r>
      <w:r w:rsidRPr="008C453F">
        <w:t>, from the Museums of History New South Wales.</w:t>
      </w:r>
    </w:p>
    <w:p w14:paraId="4856B183" w14:textId="5E12FCF8" w:rsidR="007D0727" w:rsidRDefault="007D0727" w:rsidP="00CB7FB6">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17</w:t>
      </w:r>
      <w:r w:rsidR="00D026C8">
        <w:fldChar w:fldCharType="end"/>
      </w:r>
      <w:r>
        <w:t xml:space="preserve"> – </w:t>
      </w:r>
      <w:r w:rsidRPr="00310F5C">
        <w:t>Views taken during Cleansing Operations, Quarantine Area, Sydney, 1900, Vol. II, under the supervision of Mr George McCredie, F.I.A., N.S.W – Open trench in Washington Street, where bones, horns, and old piles were unearthed, Sydney (NSW)</w:t>
      </w:r>
    </w:p>
    <w:p w14:paraId="7E28C724" w14:textId="3EAC8CDA" w:rsidR="00ED497D" w:rsidRDefault="00ED497D" w:rsidP="00ED497D">
      <w:r>
        <w:rPr>
          <w:noProof/>
          <w:lang w:eastAsia="zh-CN"/>
        </w:rPr>
        <w:drawing>
          <wp:inline distT="0" distB="0" distL="0" distR="0" wp14:anchorId="5C946835" wp14:editId="039BD459">
            <wp:extent cx="5958840" cy="5117474"/>
            <wp:effectExtent l="0" t="0" r="3810" b="6985"/>
            <wp:docPr id="25" name="Picture 25" descr="Men working in an open trench where bones, horns and old piles were uneart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en working in an open trench where bones, horns and old piles were unearthed."/>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993567" cy="5147298"/>
                    </a:xfrm>
                    <a:prstGeom prst="rect">
                      <a:avLst/>
                    </a:prstGeom>
                    <a:noFill/>
                  </pic:spPr>
                </pic:pic>
              </a:graphicData>
            </a:graphic>
          </wp:inline>
        </w:drawing>
      </w:r>
    </w:p>
    <w:p w14:paraId="2F68A8A0" w14:textId="77777777" w:rsidR="00B311CD" w:rsidRDefault="005A359C" w:rsidP="00B311CD">
      <w:pPr>
        <w:pStyle w:val="Imageattributioncaption"/>
      </w:pPr>
      <w:r>
        <w:t>‘</w:t>
      </w:r>
      <w:hyperlink r:id="rId202" w:history="1">
        <w:r w:rsidR="00ED497D" w:rsidRPr="005A359C">
          <w:rPr>
            <w:rStyle w:val="Hyperlink"/>
          </w:rPr>
          <w:t xml:space="preserve">Views taken during Cleansing Operations, Quarantine Area, Sydney, 1900, Vol. II, under the supervision of Mr George McCredie, F.I.A., N.S.W – </w:t>
        </w:r>
        <w:r w:rsidR="00ED497D" w:rsidRPr="00A935BB">
          <w:rPr>
            <w:rStyle w:val="Hyperlink"/>
          </w:rPr>
          <w:t>Open trench in Washington Street, where bones, horns, and old piles were unearthed, Sydney (NSW)</w:t>
        </w:r>
      </w:hyperlink>
      <w:r>
        <w:t>’</w:t>
      </w:r>
      <w:r w:rsidRPr="008C453F">
        <w:t>, from the Museums of History New South Wales.</w:t>
      </w:r>
    </w:p>
    <w:p w14:paraId="66829493" w14:textId="3228F802" w:rsidR="007D0727" w:rsidRDefault="007D0727" w:rsidP="00CB7FB6">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18</w:t>
      </w:r>
      <w:r w:rsidR="00D026C8">
        <w:fldChar w:fldCharType="end"/>
      </w:r>
      <w:r>
        <w:t xml:space="preserve"> – </w:t>
      </w:r>
      <w:r w:rsidRPr="003F6E36">
        <w:t>Views taken during Cleansing Operations, Quarantine Area, Sydney, 1900, Vol. II, under the supervision of Mr George McCredie, F.I.A., N.S.W - Rubbish tip, Campbell Street, Sydney (NSW)</w:t>
      </w:r>
    </w:p>
    <w:p w14:paraId="7D6C9AB3" w14:textId="78DCAFE5" w:rsidR="00ED497D" w:rsidRDefault="00ED497D" w:rsidP="007D0727">
      <w:pPr>
        <w:pStyle w:val="Imageattributioncaption"/>
      </w:pPr>
      <w:r>
        <w:rPr>
          <w:b/>
          <w:noProof/>
        </w:rPr>
        <w:drawing>
          <wp:inline distT="0" distB="0" distL="0" distR="0" wp14:anchorId="604D3A0E" wp14:editId="4A26D91E">
            <wp:extent cx="5974080" cy="4961412"/>
            <wp:effectExtent l="0" t="0" r="7620" b="0"/>
            <wp:docPr id="10" name="Picture 10" descr="Space between the brick wall of a building and a timber fence littered with trash including clay sewer pipes, rusted out metal tubs, metal pipe, cardboard, and other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pace between the brick wall of a building and a timber fence littered with trash including clay sewer pipes, rusted out metal tubs, metal pipe, cardboard, and other material."/>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78726" cy="4965270"/>
                    </a:xfrm>
                    <a:prstGeom prst="rect">
                      <a:avLst/>
                    </a:prstGeom>
                    <a:noFill/>
                  </pic:spPr>
                </pic:pic>
              </a:graphicData>
            </a:graphic>
          </wp:inline>
        </w:drawing>
      </w:r>
    </w:p>
    <w:p w14:paraId="37EF9FAB" w14:textId="77777777" w:rsidR="00B311CD" w:rsidRDefault="005A359C" w:rsidP="00B311CD">
      <w:pPr>
        <w:pStyle w:val="Imageattributioncaption"/>
      </w:pPr>
      <w:r>
        <w:t>‘</w:t>
      </w:r>
      <w:hyperlink r:id="rId204" w:history="1">
        <w:r w:rsidR="00ED497D" w:rsidRPr="005A359C">
          <w:rPr>
            <w:rStyle w:val="Hyperlink"/>
          </w:rPr>
          <w:t xml:space="preserve">Views taken during Cleansing Operations, Quarantine Area, Sydney, 1900, Vol. II, under the supervision of Mr George McCredie, F.I.A., N.S.W - </w:t>
        </w:r>
        <w:r w:rsidR="00ED497D" w:rsidRPr="00A935BB">
          <w:rPr>
            <w:rStyle w:val="Hyperlink"/>
          </w:rPr>
          <w:t>Rubbish tip, Campbell Street, Sydney (NSW)</w:t>
        </w:r>
      </w:hyperlink>
      <w:r>
        <w:t>’</w:t>
      </w:r>
      <w:r w:rsidRPr="008C453F">
        <w:t>, from the Museums of History New South Wales.</w:t>
      </w:r>
    </w:p>
    <w:p w14:paraId="6B9C56A1" w14:textId="7313B9F1" w:rsidR="007D0727" w:rsidRDefault="007D0727" w:rsidP="00CB7FB6">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19</w:t>
      </w:r>
      <w:r w:rsidR="00D026C8">
        <w:fldChar w:fldCharType="end"/>
      </w:r>
      <w:r>
        <w:t xml:space="preserve"> – </w:t>
      </w:r>
      <w:r w:rsidRPr="009230F0">
        <w:t>Views taken during Cleansing Operations, Quarantine Area, Sydney, 1900, Vol. III, under the supervision of Mr George McCredie, F.I.A., N.S.W - Clearing the rubbish at Smith's Wharf</w:t>
      </w:r>
    </w:p>
    <w:p w14:paraId="4A77B126" w14:textId="0D4C3CE4" w:rsidR="00ED497D" w:rsidRDefault="00ED497D" w:rsidP="007D0727">
      <w:pPr>
        <w:pStyle w:val="Imageattributioncaption"/>
      </w:pPr>
      <w:r>
        <w:rPr>
          <w:b/>
          <w:noProof/>
        </w:rPr>
        <w:drawing>
          <wp:inline distT="0" distB="0" distL="0" distR="0" wp14:anchorId="0F0FDD7D" wp14:editId="5BB88230">
            <wp:extent cx="6065520" cy="5141346"/>
            <wp:effectExtent l="0" t="0" r="0" b="2540"/>
            <wp:docPr id="8" name="Picture 8" descr="Men loading rubbish by hand from a wharf to a docked b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068160" cy="5143584"/>
                    </a:xfrm>
                    <a:prstGeom prst="rect">
                      <a:avLst/>
                    </a:prstGeom>
                    <a:noFill/>
                  </pic:spPr>
                </pic:pic>
              </a:graphicData>
            </a:graphic>
          </wp:inline>
        </w:drawing>
      </w:r>
    </w:p>
    <w:p w14:paraId="46A1F047" w14:textId="3BD4FF53" w:rsidR="00B311CD" w:rsidRDefault="005A359C" w:rsidP="002F57F1">
      <w:pPr>
        <w:pStyle w:val="Imageattributioncaption"/>
      </w:pPr>
      <w:r>
        <w:t>‘</w:t>
      </w:r>
      <w:hyperlink r:id="rId206" w:history="1">
        <w:r w:rsidR="00ED497D" w:rsidRPr="005A359C">
          <w:rPr>
            <w:rStyle w:val="Hyperlink"/>
          </w:rPr>
          <w:t xml:space="preserve">Views taken during Cleansing Operations, Quarantine Area, Sydney, 1900, Vol. III, under the supervision of Mr George McCredie, F.I.A., N.S.W - </w:t>
        </w:r>
        <w:r w:rsidR="00ED497D" w:rsidRPr="00A935BB">
          <w:rPr>
            <w:rStyle w:val="Hyperlink"/>
          </w:rPr>
          <w:t>Clearing the rubbish at Smith's Wharf</w:t>
        </w:r>
      </w:hyperlink>
      <w:r>
        <w:rPr>
          <w:rStyle w:val="Hyperlink"/>
          <w:color w:val="auto"/>
          <w:u w:val="none"/>
        </w:rPr>
        <w:t>’</w:t>
      </w:r>
      <w:r w:rsidRPr="008C453F">
        <w:t>, from the Museums of History New South Wales.</w:t>
      </w:r>
    </w:p>
    <w:p w14:paraId="7553F109" w14:textId="77777777" w:rsidR="00B311CD" w:rsidRDefault="00B311CD">
      <w:pPr>
        <w:suppressAutoHyphens w:val="0"/>
        <w:spacing w:before="0" w:after="160" w:line="259" w:lineRule="auto"/>
        <w:rPr>
          <w:sz w:val="18"/>
          <w:szCs w:val="18"/>
        </w:rPr>
      </w:pPr>
      <w:r>
        <w:br w:type="page"/>
      </w:r>
    </w:p>
    <w:p w14:paraId="3C8399C5" w14:textId="77777777" w:rsidR="00EB2B70" w:rsidRDefault="00ED497D" w:rsidP="00C76199">
      <w:pPr>
        <w:pStyle w:val="Heading1"/>
        <w:spacing w:before="360"/>
      </w:pPr>
      <w:bookmarkStart w:id="65" w:name="_Toc169847792"/>
      <w:r>
        <w:t>Appendix 5 – pest management</w:t>
      </w:r>
      <w:bookmarkEnd w:id="65"/>
    </w:p>
    <w:p w14:paraId="31F17ED2" w14:textId="51BCB03A" w:rsidR="00ED7531" w:rsidRDefault="00ED7531" w:rsidP="00EB2B70">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20</w:t>
      </w:r>
      <w:r w:rsidR="00D026C8">
        <w:fldChar w:fldCharType="end"/>
      </w:r>
      <w:r>
        <w:t xml:space="preserve"> – </w:t>
      </w:r>
      <w:r w:rsidRPr="00F20596">
        <w:t>Views taken during Cleansing Operations, Quarantine Area, Sydney, 1900, Vol. V, under the supervision of Mr George McCredie, F.I.A., N.S.W - A heap of rats</w:t>
      </w:r>
    </w:p>
    <w:p w14:paraId="2A9DA174" w14:textId="77777777" w:rsidR="00ED497D" w:rsidRDefault="00ED497D" w:rsidP="00ED497D">
      <w:pPr>
        <w:keepNext/>
      </w:pPr>
      <w:r>
        <w:rPr>
          <w:noProof/>
        </w:rPr>
        <w:drawing>
          <wp:inline distT="0" distB="0" distL="0" distR="0" wp14:anchorId="0B4C3F7F" wp14:editId="09DA1A4B">
            <wp:extent cx="6027420" cy="5095556"/>
            <wp:effectExtent l="0" t="0" r="0" b="0"/>
            <wp:docPr id="17" name="Picture 17" descr="Pile of dead rats with different types of tr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ile of dead rats with different types of traps."/>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6060670" cy="5123666"/>
                    </a:xfrm>
                    <a:prstGeom prst="rect">
                      <a:avLst/>
                    </a:prstGeom>
                    <a:noFill/>
                  </pic:spPr>
                </pic:pic>
              </a:graphicData>
            </a:graphic>
          </wp:inline>
        </w:drawing>
      </w:r>
    </w:p>
    <w:p w14:paraId="0CBD5553" w14:textId="77777777" w:rsidR="00B311CD" w:rsidRDefault="00EB2B70" w:rsidP="00B311CD">
      <w:pPr>
        <w:pStyle w:val="Imageattributioncaption"/>
        <w:rPr>
          <w:rStyle w:val="Hyperlink"/>
          <w:color w:val="auto"/>
          <w:u w:val="none"/>
        </w:rPr>
      </w:pPr>
      <w:r>
        <w:t>‘</w:t>
      </w:r>
      <w:hyperlink r:id="rId208" w:history="1">
        <w:r w:rsidR="00ED497D" w:rsidRPr="00EB2B70">
          <w:rPr>
            <w:rStyle w:val="Hyperlink"/>
          </w:rPr>
          <w:t>Views taken during Cleansing Operations, Quarantine Area, Sydney, 1900, Vol. V, under the supervision of Mr George McCredie, F.I.A., N.S.W - A heap of rats</w:t>
        </w:r>
      </w:hyperlink>
      <w:r>
        <w:rPr>
          <w:rStyle w:val="Hyperlink"/>
          <w:color w:val="auto"/>
          <w:u w:val="none"/>
        </w:rPr>
        <w:t xml:space="preserve">’, </w:t>
      </w:r>
      <w:r w:rsidRPr="001F3084">
        <w:rPr>
          <w:rStyle w:val="Hyperlink"/>
          <w:color w:val="auto"/>
          <w:u w:val="none"/>
        </w:rPr>
        <w:t>from the Museums of History New South Wales</w:t>
      </w:r>
      <w:r>
        <w:rPr>
          <w:rStyle w:val="Hyperlink"/>
          <w:color w:val="auto"/>
          <w:u w:val="none"/>
        </w:rPr>
        <w:t>.</w:t>
      </w:r>
    </w:p>
    <w:p w14:paraId="70FDFEE0" w14:textId="4A53B9C4" w:rsidR="00ED7531" w:rsidRDefault="00ED7531" w:rsidP="00CB7FB6">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21</w:t>
      </w:r>
      <w:r w:rsidR="00D026C8">
        <w:fldChar w:fldCharType="end"/>
      </w:r>
      <w:r>
        <w:t xml:space="preserve"> – </w:t>
      </w:r>
      <w:r w:rsidRPr="00DB5126">
        <w:t>Views taken during Cleansing Operations, Quarantine Area, Sydney, 1900, Vol. IV, under the supervision of Mr George McCredie, F.I.A., N.S.W - Professional Rat Catchers</w:t>
      </w:r>
    </w:p>
    <w:p w14:paraId="7C47A9EA" w14:textId="59587F7F" w:rsidR="00ED497D" w:rsidRDefault="00ED497D" w:rsidP="00ED7531">
      <w:pPr>
        <w:pStyle w:val="Imageattributioncaption"/>
      </w:pPr>
      <w:r>
        <w:rPr>
          <w:b/>
          <w:noProof/>
        </w:rPr>
        <w:drawing>
          <wp:inline distT="0" distB="0" distL="0" distR="0" wp14:anchorId="554F4465" wp14:editId="0B21066D">
            <wp:extent cx="6027420" cy="5109751"/>
            <wp:effectExtent l="0" t="0" r="0" b="0"/>
            <wp:docPr id="16" name="Picture 16" descr="Professional rat catchers in hats, coats, waistcoats and trousers pose with traps and buckets in front of a pile of dead r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6037048" cy="5117913"/>
                    </a:xfrm>
                    <a:prstGeom prst="rect">
                      <a:avLst/>
                    </a:prstGeom>
                    <a:noFill/>
                  </pic:spPr>
                </pic:pic>
              </a:graphicData>
            </a:graphic>
          </wp:inline>
        </w:drawing>
      </w:r>
    </w:p>
    <w:p w14:paraId="2E459683" w14:textId="77777777" w:rsidR="00B311CD" w:rsidRDefault="00EB2B70" w:rsidP="00B311CD">
      <w:pPr>
        <w:pStyle w:val="Imageattributioncaption"/>
        <w:rPr>
          <w:rStyle w:val="Hyperlink"/>
          <w:color w:val="auto"/>
          <w:u w:val="none"/>
        </w:rPr>
      </w:pPr>
      <w:r w:rsidRPr="00EB2B70">
        <w:t>‘</w:t>
      </w:r>
      <w:hyperlink r:id="rId210" w:history="1">
        <w:r w:rsidR="00ED497D" w:rsidRPr="00EB2B70">
          <w:rPr>
            <w:rStyle w:val="Hyperlink"/>
          </w:rPr>
          <w:t>Views taken during Cleansing Operations, Quarantine Area, Sydney, 1900, Vol. IV, under the supervision of Mr George McCredie, F.I.A., N.S.W - Professional Rat Catchers</w:t>
        </w:r>
        <w:r w:rsidRPr="00EB2B70">
          <w:rPr>
            <w:rStyle w:val="Hyperlink"/>
          </w:rPr>
          <w:t>’</w:t>
        </w:r>
      </w:hyperlink>
      <w:r w:rsidRPr="00EB2B70">
        <w:rPr>
          <w:rStyle w:val="Hyperlink"/>
          <w:color w:val="auto"/>
          <w:u w:val="none"/>
        </w:rPr>
        <w:t>, from the Museums of History New South Wales.</w:t>
      </w:r>
    </w:p>
    <w:p w14:paraId="4B5A26E5" w14:textId="1DA94531" w:rsidR="00ED7531" w:rsidRDefault="00ED7531" w:rsidP="00CB7FB6">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22</w:t>
      </w:r>
      <w:r w:rsidR="00D026C8">
        <w:fldChar w:fldCharType="end"/>
      </w:r>
      <w:r>
        <w:t xml:space="preserve"> – </w:t>
      </w:r>
      <w:r w:rsidRPr="00EF7778">
        <w:t>Views taken during Cleansing Operations, Quarantine Area, Sydney, 1900, Vol. V, under the supervision of Mr George McCredie, F.I.A., N.S.W - Incinerator used to dispose of dead rats</w:t>
      </w:r>
    </w:p>
    <w:p w14:paraId="644E80D9" w14:textId="5D6B081B" w:rsidR="00ED497D" w:rsidRDefault="00ED497D" w:rsidP="00ED7531">
      <w:pPr>
        <w:pStyle w:val="Imageattributioncaption"/>
      </w:pPr>
      <w:r>
        <w:rPr>
          <w:b/>
          <w:noProof/>
        </w:rPr>
        <w:drawing>
          <wp:inline distT="0" distB="0" distL="0" distR="0" wp14:anchorId="5C4033BE" wp14:editId="3CA81BB5">
            <wp:extent cx="5961637" cy="7505700"/>
            <wp:effectExtent l="0" t="0" r="1270" b="0"/>
            <wp:docPr id="11" name="Picture 11" descr="Wheeled incinerator with dead rats in front of the open h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6091419" cy="7669095"/>
                    </a:xfrm>
                    <a:prstGeom prst="rect">
                      <a:avLst/>
                    </a:prstGeom>
                    <a:noFill/>
                  </pic:spPr>
                </pic:pic>
              </a:graphicData>
            </a:graphic>
          </wp:inline>
        </w:drawing>
      </w:r>
    </w:p>
    <w:p w14:paraId="611D6DDC" w14:textId="77777777" w:rsidR="00B311CD" w:rsidRDefault="00EB2B70" w:rsidP="00B311CD">
      <w:pPr>
        <w:pStyle w:val="Imageattributioncaption"/>
        <w:rPr>
          <w:rStyle w:val="Hyperlink"/>
          <w:color w:val="auto"/>
          <w:u w:val="none"/>
        </w:rPr>
      </w:pPr>
      <w:r>
        <w:t>‘</w:t>
      </w:r>
      <w:hyperlink r:id="rId212" w:history="1">
        <w:r w:rsidR="00ED497D" w:rsidRPr="00C76199">
          <w:rPr>
            <w:rStyle w:val="Hyperlink"/>
          </w:rPr>
          <w:t>Views taken during Cleansing Operations, Quarantine Area, Sydney, 1900, Vol. V, under the supervision of Mr George McCredie, F.I.A., N.S.W - Incinerator used to dispose of dead rats</w:t>
        </w:r>
      </w:hyperlink>
      <w:r>
        <w:rPr>
          <w:rStyle w:val="Hyperlink"/>
        </w:rPr>
        <w:t xml:space="preserve">’, </w:t>
      </w:r>
      <w:r w:rsidRPr="001F3084">
        <w:rPr>
          <w:rStyle w:val="Hyperlink"/>
          <w:color w:val="auto"/>
          <w:u w:val="none"/>
        </w:rPr>
        <w:t>from the Museums of History New South Wales</w:t>
      </w:r>
      <w:r>
        <w:rPr>
          <w:rStyle w:val="Hyperlink"/>
          <w:color w:val="auto"/>
          <w:u w:val="none"/>
        </w:rPr>
        <w:t>.</w:t>
      </w:r>
    </w:p>
    <w:p w14:paraId="18BE1A98" w14:textId="77777777" w:rsidR="00B311CD" w:rsidRDefault="00B311CD">
      <w:pPr>
        <w:suppressAutoHyphens w:val="0"/>
        <w:spacing w:before="0" w:after="160" w:line="259" w:lineRule="auto"/>
        <w:rPr>
          <w:rStyle w:val="Hyperlink"/>
          <w:sz w:val="18"/>
          <w:szCs w:val="18"/>
        </w:rPr>
      </w:pPr>
      <w:r>
        <w:rPr>
          <w:rStyle w:val="Hyperlink"/>
        </w:rPr>
        <w:br w:type="page"/>
      </w:r>
    </w:p>
    <w:p w14:paraId="723FCA8D" w14:textId="410C87AF" w:rsidR="00725B9D" w:rsidRPr="00C76199" w:rsidRDefault="00ED497D" w:rsidP="00B311CD">
      <w:pPr>
        <w:pStyle w:val="Heading1"/>
      </w:pPr>
      <w:bookmarkStart w:id="66" w:name="_Toc169847793"/>
      <w:r w:rsidRPr="00C76199">
        <w:t>Appendix 6 – cleansing</w:t>
      </w:r>
      <w:bookmarkEnd w:id="66"/>
    </w:p>
    <w:p w14:paraId="3FE7FA6C" w14:textId="2D84E0EE" w:rsidR="00ED7531" w:rsidRDefault="00ED7531" w:rsidP="00725B9D">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23</w:t>
      </w:r>
      <w:r w:rsidR="00D026C8">
        <w:fldChar w:fldCharType="end"/>
      </w:r>
      <w:r>
        <w:t xml:space="preserve"> – </w:t>
      </w:r>
      <w:r w:rsidRPr="00056F18">
        <w:t>Views taken during Cleansing Operations, Quarantine Area, Sydney, 1900, Vol. III, under the supervision of Mr George McCredie, F.I.A., N.S.W - No.'s 1-5 Blackburn Street, Sydney (NSW)</w:t>
      </w:r>
    </w:p>
    <w:p w14:paraId="512CA156" w14:textId="77777777" w:rsidR="00ED497D" w:rsidRDefault="00ED497D" w:rsidP="00ED497D">
      <w:pPr>
        <w:keepNext/>
      </w:pPr>
      <w:r>
        <w:rPr>
          <w:noProof/>
        </w:rPr>
        <w:drawing>
          <wp:inline distT="0" distB="0" distL="0" distR="0" wp14:anchorId="00489879" wp14:editId="44EF00D2">
            <wp:extent cx="6042660" cy="5002008"/>
            <wp:effectExtent l="0" t="0" r="0" b="8255"/>
            <wp:docPr id="24" name="Picture 24" descr="Men cleaning house walls and the street while boys and other men w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6074763" cy="5028583"/>
                    </a:xfrm>
                    <a:prstGeom prst="rect">
                      <a:avLst/>
                    </a:prstGeom>
                    <a:noFill/>
                  </pic:spPr>
                </pic:pic>
              </a:graphicData>
            </a:graphic>
          </wp:inline>
        </w:drawing>
      </w:r>
    </w:p>
    <w:p w14:paraId="6CBA94F9" w14:textId="77777777" w:rsidR="00B311CD" w:rsidRDefault="004866F4" w:rsidP="00B311CD">
      <w:pPr>
        <w:pStyle w:val="Imageattributioncaption"/>
      </w:pPr>
      <w:r w:rsidRPr="004866F4">
        <w:t>‘</w:t>
      </w:r>
      <w:hyperlink r:id="rId214" w:history="1">
        <w:r w:rsidR="00ED497D" w:rsidRPr="00EB2B70">
          <w:rPr>
            <w:rStyle w:val="Hyperlink"/>
          </w:rPr>
          <w:t xml:space="preserve">Views taken during Cleansing Operations, Quarantine Area, Sydney, 1900, Vol. III, under the supervision of Mr George McCredie, F.I.A., N.S.W - </w:t>
        </w:r>
        <w:r w:rsidR="00ED497D" w:rsidRPr="00A935BB">
          <w:rPr>
            <w:rStyle w:val="Hyperlink"/>
          </w:rPr>
          <w:t>No.'s 1-5 Blackburn Street, Sydney (NSW)</w:t>
        </w:r>
      </w:hyperlink>
      <w:r w:rsidRPr="00A935BB">
        <w:t>’</w:t>
      </w:r>
      <w:r w:rsidR="00725B9D" w:rsidRPr="00A935BB">
        <w:t>, from the Museums of History New South Wales</w:t>
      </w:r>
      <w:r w:rsidRPr="004866F4">
        <w:t>.</w:t>
      </w:r>
    </w:p>
    <w:p w14:paraId="6D9697DB" w14:textId="3EA6C40E" w:rsidR="00ED7531" w:rsidRDefault="00ED7531" w:rsidP="00CB7FB6">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24</w:t>
      </w:r>
      <w:r w:rsidR="00D026C8">
        <w:fldChar w:fldCharType="end"/>
      </w:r>
      <w:r>
        <w:t xml:space="preserve"> – </w:t>
      </w:r>
      <w:r w:rsidRPr="00937BD2">
        <w:t xml:space="preserve">Views taken during Cleansing Operations, Quarantine Area, Sydney, 1900, Vol. I, under the supervision of Mr George McCredie, F.I.A., N.S.W </w:t>
      </w:r>
      <w:r w:rsidR="00EB2B70">
        <w:t>–</w:t>
      </w:r>
      <w:r w:rsidRPr="00937BD2">
        <w:t xml:space="preserve"> Cleansing the streets (1)</w:t>
      </w:r>
    </w:p>
    <w:p w14:paraId="38365176" w14:textId="730D7865" w:rsidR="00ED497D" w:rsidRDefault="00ED497D" w:rsidP="00ED7531">
      <w:pPr>
        <w:pStyle w:val="Imageattributioncaption"/>
      </w:pPr>
      <w:r>
        <w:rPr>
          <w:b/>
          <w:noProof/>
        </w:rPr>
        <w:drawing>
          <wp:inline distT="0" distB="0" distL="0" distR="0" wp14:anchorId="4259EAAB" wp14:editId="7A0ED265">
            <wp:extent cx="5966460" cy="4869891"/>
            <wp:effectExtent l="0" t="0" r="0" b="6985"/>
            <wp:docPr id="28" name="Picture 28" descr="Police officers managing a crowd watching  as a stream powered machine pumps water through hoses to clean the str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970053" cy="4872824"/>
                    </a:xfrm>
                    <a:prstGeom prst="rect">
                      <a:avLst/>
                    </a:prstGeom>
                    <a:noFill/>
                  </pic:spPr>
                </pic:pic>
              </a:graphicData>
            </a:graphic>
          </wp:inline>
        </w:drawing>
      </w:r>
    </w:p>
    <w:p w14:paraId="16831AD3" w14:textId="77777777" w:rsidR="00B311CD" w:rsidRDefault="004866F4" w:rsidP="00B311CD">
      <w:pPr>
        <w:pStyle w:val="Imageattributioncaption"/>
      </w:pPr>
      <w:r w:rsidRPr="004866F4">
        <w:t>‘</w:t>
      </w:r>
      <w:hyperlink r:id="rId216" w:history="1">
        <w:r w:rsidR="00ED497D" w:rsidRPr="00EB2B70">
          <w:rPr>
            <w:rStyle w:val="Hyperlink"/>
          </w:rPr>
          <w:t xml:space="preserve">Views taken during Cleansing Operations, Quarantine Area, Sydney, 1900, Vol. I, under the supervision of Mr George McCredie, F.I.A., N.S.W </w:t>
        </w:r>
        <w:r w:rsidR="00EB2B70" w:rsidRPr="00EB2B70">
          <w:rPr>
            <w:rStyle w:val="Hyperlink"/>
          </w:rPr>
          <w:t>–</w:t>
        </w:r>
        <w:r w:rsidR="00ED497D" w:rsidRPr="00EB2B70">
          <w:rPr>
            <w:rStyle w:val="Hyperlink"/>
          </w:rPr>
          <w:t xml:space="preserve"> </w:t>
        </w:r>
        <w:r w:rsidR="00ED497D" w:rsidRPr="00A935BB">
          <w:rPr>
            <w:rStyle w:val="Hyperlink"/>
          </w:rPr>
          <w:t>Cleansing the streets (1)</w:t>
        </w:r>
      </w:hyperlink>
      <w:r w:rsidRPr="00A935BB">
        <w:t>’ from the Museums of History New South Wales</w:t>
      </w:r>
      <w:r w:rsidRPr="004866F4">
        <w:t>.</w:t>
      </w:r>
    </w:p>
    <w:p w14:paraId="752A0B9E" w14:textId="7C1E2491" w:rsidR="00ED7531" w:rsidRDefault="00ED7531" w:rsidP="00CB7FB6">
      <w:pPr>
        <w:pStyle w:val="Caption"/>
      </w:pPr>
      <w:r w:rsidRPr="001D5788">
        <w:t xml:space="preserve">Figure </w:t>
      </w:r>
      <w:r w:rsidR="00D026C8">
        <w:fldChar w:fldCharType="begin"/>
      </w:r>
      <w:r w:rsidR="00D026C8">
        <w:instrText xml:space="preserve"> SEQ Figure \* ARABIC </w:instrText>
      </w:r>
      <w:r w:rsidR="00D026C8">
        <w:fldChar w:fldCharType="separate"/>
      </w:r>
      <w:r w:rsidR="00BB3BFA">
        <w:rPr>
          <w:noProof/>
        </w:rPr>
        <w:t>25</w:t>
      </w:r>
      <w:r w:rsidR="00D026C8">
        <w:fldChar w:fldCharType="end"/>
      </w:r>
      <w:r w:rsidRPr="001D5788">
        <w:t xml:space="preserve"> – Views taken during Cleansing Operations, Quarantine Area, Sydney, 1900, Vol. I, under the supervision of Mr George McCredie, F.I.A., N.S.W - Cleansing the streets (2)</w:t>
      </w:r>
    </w:p>
    <w:p w14:paraId="16DFE0F4" w14:textId="78D2D74A" w:rsidR="00ED497D" w:rsidRDefault="00ED497D" w:rsidP="00ED7531">
      <w:pPr>
        <w:pStyle w:val="Imageattributioncaption"/>
      </w:pPr>
      <w:r>
        <w:rPr>
          <w:b/>
          <w:noProof/>
        </w:rPr>
        <w:drawing>
          <wp:inline distT="0" distB="0" distL="0" distR="0" wp14:anchorId="40F4C196" wp14:editId="755E450A">
            <wp:extent cx="5920740" cy="4901596"/>
            <wp:effectExtent l="0" t="0" r="3810" b="0"/>
            <wp:docPr id="29" name="Picture 29" descr="Crowd gathers to watch as a hose jets water onto a steeply sloped street. Steam powered vehicle powers the hoses in the left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930186" cy="4909416"/>
                    </a:xfrm>
                    <a:prstGeom prst="rect">
                      <a:avLst/>
                    </a:prstGeom>
                    <a:noFill/>
                  </pic:spPr>
                </pic:pic>
              </a:graphicData>
            </a:graphic>
          </wp:inline>
        </w:drawing>
      </w:r>
    </w:p>
    <w:p w14:paraId="3F6286EF" w14:textId="77777777" w:rsidR="00B311CD" w:rsidRDefault="003E2E52" w:rsidP="00B311CD">
      <w:pPr>
        <w:pStyle w:val="Imageattributioncaption"/>
      </w:pPr>
      <w:r w:rsidRPr="00725B9D">
        <w:t>‘</w:t>
      </w:r>
      <w:hyperlink r:id="rId218" w:history="1">
        <w:r w:rsidR="00ED497D" w:rsidRPr="00EB2B70">
          <w:rPr>
            <w:rStyle w:val="Hyperlink"/>
          </w:rPr>
          <w:t>Views taken during Cleansing Operations, Quarantine Area, Sydney, 1900, Vol. I, under the supervision of Mr George McCredie, F.I.A., N.S.W - Cleansing the streets (2)</w:t>
        </w:r>
      </w:hyperlink>
      <w:r w:rsidR="00725B9D" w:rsidRPr="00EB2B70">
        <w:rPr>
          <w:rStyle w:val="Hyperlink"/>
          <w:color w:val="auto"/>
          <w:u w:val="none"/>
        </w:rPr>
        <w:t>’</w:t>
      </w:r>
      <w:r w:rsidRPr="00EB2B70">
        <w:rPr>
          <w:rStyle w:val="Hyperlink"/>
          <w:color w:val="auto"/>
          <w:u w:val="none"/>
        </w:rPr>
        <w:t xml:space="preserve">, </w:t>
      </w:r>
      <w:r w:rsidRPr="00725B9D">
        <w:rPr>
          <w:rStyle w:val="Hyperlink"/>
          <w:color w:val="auto"/>
          <w:u w:val="none"/>
        </w:rPr>
        <w:t>from the Museums of History New South Wales</w:t>
      </w:r>
      <w:r w:rsidRPr="00725B9D">
        <w:t>.</w:t>
      </w:r>
    </w:p>
    <w:p w14:paraId="0DFDCB52" w14:textId="1CFECA81" w:rsidR="00ED7531" w:rsidRDefault="00ED7531" w:rsidP="00CB7FB6">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26</w:t>
      </w:r>
      <w:r w:rsidR="00D026C8">
        <w:fldChar w:fldCharType="end"/>
      </w:r>
      <w:r>
        <w:t xml:space="preserve"> – </w:t>
      </w:r>
      <w:r w:rsidRPr="009E3564">
        <w:t>Views taken during Cleansing Operations, Quarantine Area, Sydney, 1900, Vol. II, under the supervision of Mr George McCredie, F.I.A., N.S.W - Cleansing the wharves</w:t>
      </w:r>
    </w:p>
    <w:p w14:paraId="25C5B640" w14:textId="5407DB44" w:rsidR="00ED497D" w:rsidRDefault="00ED497D" w:rsidP="00ED7531">
      <w:pPr>
        <w:pStyle w:val="Imageattributioncaption"/>
      </w:pPr>
      <w:r>
        <w:rPr>
          <w:b/>
          <w:noProof/>
        </w:rPr>
        <w:drawing>
          <wp:inline distT="0" distB="0" distL="0" distR="0" wp14:anchorId="691AC403" wp14:editId="71F9978F">
            <wp:extent cx="5943600" cy="4939320"/>
            <wp:effectExtent l="0" t="0" r="0" b="0"/>
            <wp:docPr id="30" name="Picture 30" descr="Man standing on a barge and using high powered hoses to cleanse a wha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n standing on a barge and using high powered hoses to cleanse a wharf."/>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952315" cy="4946562"/>
                    </a:xfrm>
                    <a:prstGeom prst="rect">
                      <a:avLst/>
                    </a:prstGeom>
                    <a:noFill/>
                  </pic:spPr>
                </pic:pic>
              </a:graphicData>
            </a:graphic>
          </wp:inline>
        </w:drawing>
      </w:r>
    </w:p>
    <w:p w14:paraId="2F1D4018" w14:textId="77777777" w:rsidR="00B311CD" w:rsidRDefault="00725B9D" w:rsidP="00B311CD">
      <w:pPr>
        <w:pStyle w:val="Imageattributioncaption"/>
      </w:pPr>
      <w:r w:rsidRPr="00725B9D">
        <w:t>‘</w:t>
      </w:r>
      <w:hyperlink r:id="rId220" w:history="1">
        <w:r w:rsidR="00ED497D" w:rsidRPr="00EB2B70">
          <w:rPr>
            <w:rStyle w:val="Hyperlink"/>
          </w:rPr>
          <w:t>Views taken during Cleansing Operations, Quarantine Area, Sydney, 1900, Vol. II, under the supervision of Mr George McCredie, F.I.A., N.S.W - Cleansing the wharves</w:t>
        </w:r>
      </w:hyperlink>
      <w:r w:rsidRPr="00EB2B70">
        <w:rPr>
          <w:rStyle w:val="Hyperlink"/>
          <w:color w:val="auto"/>
          <w:u w:val="none"/>
        </w:rPr>
        <w:t xml:space="preserve">’, </w:t>
      </w:r>
      <w:r w:rsidRPr="00725B9D">
        <w:rPr>
          <w:rStyle w:val="Hyperlink"/>
          <w:color w:val="auto"/>
          <w:u w:val="none"/>
        </w:rPr>
        <w:t>from the Museums of History New South Wales</w:t>
      </w:r>
      <w:r w:rsidRPr="00725B9D">
        <w:t>.</w:t>
      </w:r>
    </w:p>
    <w:p w14:paraId="0AC455FA" w14:textId="67569FF6" w:rsidR="00ED7531" w:rsidRDefault="00ED7531" w:rsidP="00CB7FB6">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27</w:t>
      </w:r>
      <w:r w:rsidR="00D026C8">
        <w:fldChar w:fldCharType="end"/>
      </w:r>
      <w:r>
        <w:t xml:space="preserve"> – </w:t>
      </w:r>
      <w:r w:rsidRPr="00706C6A">
        <w:t>Views taken during Cleansing Operations, Quarantine Area, Sydney, 1900, Vol. II, under the supervision of Mr George McCredie, F.I.A., N.S.W - Exeter Place - demolished, Sydney (NSW)</w:t>
      </w:r>
    </w:p>
    <w:p w14:paraId="2CED8546" w14:textId="7398EFD1" w:rsidR="00ED497D" w:rsidRPr="00EB2B70" w:rsidRDefault="00ED497D" w:rsidP="00EB2B70">
      <w:pPr>
        <w:pStyle w:val="Imageattributioncaption"/>
      </w:pPr>
      <w:r>
        <w:rPr>
          <w:b/>
          <w:noProof/>
        </w:rPr>
        <w:drawing>
          <wp:inline distT="0" distB="0" distL="0" distR="0" wp14:anchorId="6F88DF29" wp14:editId="32424203">
            <wp:extent cx="5966460" cy="4881577"/>
            <wp:effectExtent l="0" t="0" r="0" b="0"/>
            <wp:docPr id="31" name="Picture 31" descr="Large group of men using hand tools to demolish a brick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972731" cy="4886707"/>
                    </a:xfrm>
                    <a:prstGeom prst="rect">
                      <a:avLst/>
                    </a:prstGeom>
                    <a:noFill/>
                  </pic:spPr>
                </pic:pic>
              </a:graphicData>
            </a:graphic>
          </wp:inline>
        </w:drawing>
      </w:r>
    </w:p>
    <w:p w14:paraId="2F1EA7F8" w14:textId="414CB0A9" w:rsidR="00ED497D" w:rsidRPr="00EB2B70" w:rsidRDefault="00611A1E" w:rsidP="00EB2B70">
      <w:pPr>
        <w:pStyle w:val="Imageattributioncaption"/>
      </w:pPr>
      <w:r w:rsidRPr="00EB2B70">
        <w:t>‘</w:t>
      </w:r>
      <w:hyperlink r:id="rId222" w:history="1">
        <w:r w:rsidR="00ED497D" w:rsidRPr="00EB2B70">
          <w:rPr>
            <w:rStyle w:val="Hyperlink"/>
          </w:rPr>
          <w:t xml:space="preserve">Views taken during Cleansing Operations, Quarantine Area, Sydney, 1900, Vol. II, under the supervision of Mr George McCredie, F.I.A., N.S.W - </w:t>
        </w:r>
        <w:r w:rsidR="00ED497D" w:rsidRPr="0046478A">
          <w:rPr>
            <w:rStyle w:val="Hyperlink"/>
          </w:rPr>
          <w:t>Exeter Place - demolished, Sydney (NSW)</w:t>
        </w:r>
      </w:hyperlink>
      <w:r w:rsidR="003E2E52" w:rsidRPr="00EB2B70">
        <w:rPr>
          <w:rStyle w:val="Hyperlink"/>
          <w:color w:val="auto"/>
          <w:u w:val="none"/>
        </w:rPr>
        <w:t>’</w:t>
      </w:r>
      <w:r w:rsidR="003E2E52" w:rsidRPr="0046478A">
        <w:rPr>
          <w:rStyle w:val="Hyperlink"/>
          <w:color w:val="auto"/>
          <w:u w:val="none"/>
        </w:rPr>
        <w:t xml:space="preserve"> from the Museums of History New South Wales.</w:t>
      </w:r>
    </w:p>
    <w:p w14:paraId="2282F47D" w14:textId="77777777" w:rsidR="00ED497D" w:rsidRDefault="00ED497D" w:rsidP="00C76199">
      <w:pPr>
        <w:pStyle w:val="Heading1"/>
        <w:spacing w:before="360"/>
      </w:pPr>
      <w:bookmarkStart w:id="67" w:name="_Toc169847794"/>
      <w:r>
        <w:t>Appendix 7 – working conditions</w:t>
      </w:r>
      <w:bookmarkEnd w:id="67"/>
    </w:p>
    <w:p w14:paraId="4D5CD60F" w14:textId="3493D387" w:rsidR="00ED7531" w:rsidRDefault="00ED7531" w:rsidP="00ED7531">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28</w:t>
      </w:r>
      <w:r w:rsidR="00D026C8">
        <w:fldChar w:fldCharType="end"/>
      </w:r>
      <w:r>
        <w:t xml:space="preserve"> – </w:t>
      </w:r>
      <w:proofErr w:type="gramStart"/>
      <w:r w:rsidR="00C941D4">
        <w:t>c</w:t>
      </w:r>
      <w:r w:rsidRPr="005D1DEC">
        <w:t>lose up</w:t>
      </w:r>
      <w:proofErr w:type="gramEnd"/>
      <w:r w:rsidRPr="005D1DEC">
        <w:t xml:space="preserve"> of </w:t>
      </w:r>
      <w:r w:rsidR="00C941D4">
        <w:t>Figure 3</w:t>
      </w:r>
      <w:r w:rsidR="00BB3BFA">
        <w:t>0</w:t>
      </w:r>
    </w:p>
    <w:p w14:paraId="14EA2C24" w14:textId="77777777" w:rsidR="00ED497D" w:rsidRDefault="00ED497D" w:rsidP="00ED497D">
      <w:pPr>
        <w:pStyle w:val="Caption"/>
      </w:pPr>
      <w:r>
        <w:rPr>
          <w:noProof/>
          <w:lang w:eastAsia="zh-CN"/>
        </w:rPr>
        <w:drawing>
          <wp:inline distT="0" distB="0" distL="0" distR="0" wp14:anchorId="482FDDBE" wp14:editId="5E106421">
            <wp:extent cx="5400000" cy="2165761"/>
            <wp:effectExtent l="0" t="0" r="0" b="6350"/>
            <wp:docPr id="32" name="Picture 32" descr="Five children sit in the middle of a pile of corn husks and squint into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ve children sit in the middle of a pile of corn husks and squint into the camera."/>
                    <pic:cNvPicPr>
                      <a:picLocks noChangeAspect="1" noChangeArrowheads="1"/>
                    </pic:cNvPicPr>
                  </pic:nvPicPr>
                  <pic:blipFill rotWithShape="1">
                    <a:blip r:embed="rId223">
                      <a:extLst>
                        <a:ext uri="{28A0092B-C50C-407E-A947-70E740481C1C}">
                          <a14:useLocalDpi xmlns:a14="http://schemas.microsoft.com/office/drawing/2010/main" val="0"/>
                        </a:ext>
                      </a:extLst>
                    </a:blip>
                    <a:srcRect l="33277" t="57826" r="42728" b="18604"/>
                    <a:stretch/>
                  </pic:blipFill>
                  <pic:spPr bwMode="auto">
                    <a:xfrm>
                      <a:off x="0" y="0"/>
                      <a:ext cx="5400000" cy="2165761"/>
                    </a:xfrm>
                    <a:prstGeom prst="rect">
                      <a:avLst/>
                    </a:prstGeom>
                    <a:noFill/>
                    <a:ln>
                      <a:noFill/>
                    </a:ln>
                    <a:extLst>
                      <a:ext uri="{53640926-AAD7-44D8-BBD7-CCE9431645EC}">
                        <a14:shadowObscured xmlns:a14="http://schemas.microsoft.com/office/drawing/2010/main"/>
                      </a:ext>
                    </a:extLst>
                  </pic:spPr>
                </pic:pic>
              </a:graphicData>
            </a:graphic>
          </wp:inline>
        </w:drawing>
      </w:r>
    </w:p>
    <w:p w14:paraId="31F99F49" w14:textId="3775999A" w:rsidR="00ED7531" w:rsidRDefault="00ED7531" w:rsidP="00ED7531">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29</w:t>
      </w:r>
      <w:r w:rsidR="00D026C8">
        <w:fldChar w:fldCharType="end"/>
      </w:r>
      <w:r>
        <w:t xml:space="preserve"> – </w:t>
      </w:r>
      <w:proofErr w:type="gramStart"/>
      <w:r w:rsidR="00C941D4">
        <w:t>c</w:t>
      </w:r>
      <w:r w:rsidRPr="00C11FBF">
        <w:t>lose up</w:t>
      </w:r>
      <w:proofErr w:type="gramEnd"/>
      <w:r w:rsidRPr="00C11FBF">
        <w:t xml:space="preserve"> of </w:t>
      </w:r>
      <w:r w:rsidR="00C941D4">
        <w:t>Figure 3</w:t>
      </w:r>
      <w:r w:rsidR="00BB3BFA">
        <w:t>0</w:t>
      </w:r>
    </w:p>
    <w:p w14:paraId="2A0F8684" w14:textId="77777777" w:rsidR="00ED497D" w:rsidRDefault="00ED497D" w:rsidP="00ED497D">
      <w:pPr>
        <w:keepNext/>
      </w:pPr>
      <w:r>
        <w:rPr>
          <w:noProof/>
          <w:lang w:eastAsia="zh-CN"/>
        </w:rPr>
        <w:drawing>
          <wp:inline distT="0" distB="0" distL="0" distR="0" wp14:anchorId="038FEE26" wp14:editId="35878467">
            <wp:extent cx="5400000" cy="3886957"/>
            <wp:effectExtent l="0" t="0" r="0" b="0"/>
            <wp:docPr id="34" name="Picture 34" descr="Five children sit in the middle of a pile of corn husks and squint into the camera in the foreground. Eight men, all wearing hats and 2 smoking pipes, stand behind the children and pose for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ve children sit in the middle of a pile of corn husks and squint into the camera in the foreground. Eight men, all wearing hats and 2 smoking pipes, stand behind the children and pose for the camera."/>
                    <pic:cNvPicPr>
                      <a:picLocks noChangeAspect="1" noChangeArrowheads="1"/>
                    </pic:cNvPicPr>
                  </pic:nvPicPr>
                  <pic:blipFill rotWithShape="1">
                    <a:blip r:embed="rId223">
                      <a:extLst>
                        <a:ext uri="{28A0092B-C50C-407E-A947-70E740481C1C}">
                          <a14:useLocalDpi xmlns:a14="http://schemas.microsoft.com/office/drawing/2010/main" val="0"/>
                        </a:ext>
                      </a:extLst>
                    </a:blip>
                    <a:srcRect l="29300" t="28913" r="44137" b="24259"/>
                    <a:stretch/>
                  </pic:blipFill>
                  <pic:spPr bwMode="auto">
                    <a:xfrm>
                      <a:off x="0" y="0"/>
                      <a:ext cx="5400000" cy="3886957"/>
                    </a:xfrm>
                    <a:prstGeom prst="rect">
                      <a:avLst/>
                    </a:prstGeom>
                    <a:noFill/>
                    <a:ln>
                      <a:noFill/>
                    </a:ln>
                    <a:extLst>
                      <a:ext uri="{53640926-AAD7-44D8-BBD7-CCE9431645EC}">
                        <a14:shadowObscured xmlns:a14="http://schemas.microsoft.com/office/drawing/2010/main"/>
                      </a:ext>
                    </a:extLst>
                  </pic:spPr>
                </pic:pic>
              </a:graphicData>
            </a:graphic>
          </wp:inline>
        </w:drawing>
      </w:r>
    </w:p>
    <w:p w14:paraId="44521E16" w14:textId="65513F42" w:rsidR="00ED7531" w:rsidRDefault="00ED7531" w:rsidP="00ED7531">
      <w:pPr>
        <w:pStyle w:val="Caption"/>
      </w:pPr>
      <w:r>
        <w:t xml:space="preserve">Figure </w:t>
      </w:r>
      <w:r w:rsidR="00D026C8">
        <w:fldChar w:fldCharType="begin"/>
      </w:r>
      <w:r w:rsidR="00D026C8">
        <w:instrText xml:space="preserve"> SEQ Figure \* ARABIC </w:instrText>
      </w:r>
      <w:r w:rsidR="00D026C8">
        <w:fldChar w:fldCharType="separate"/>
      </w:r>
      <w:r w:rsidR="00BB3BFA">
        <w:rPr>
          <w:noProof/>
        </w:rPr>
        <w:t>30</w:t>
      </w:r>
      <w:r w:rsidR="00D026C8">
        <w:fldChar w:fldCharType="end"/>
      </w:r>
      <w:r>
        <w:t xml:space="preserve"> – </w:t>
      </w:r>
      <w:r w:rsidR="00C941D4">
        <w:t>p</w:t>
      </w:r>
      <w:r w:rsidRPr="003947DC">
        <w:t>ortable steam engine driving a corn husker</w:t>
      </w:r>
    </w:p>
    <w:p w14:paraId="26DFE4DF" w14:textId="77777777" w:rsidR="00ED497D" w:rsidRDefault="00ED497D" w:rsidP="00ED497D">
      <w:pPr>
        <w:keepNext/>
      </w:pPr>
      <w:r>
        <w:rPr>
          <w:noProof/>
          <w:lang w:eastAsia="zh-CN"/>
        </w:rPr>
        <w:drawing>
          <wp:inline distT="0" distB="0" distL="0" distR="0" wp14:anchorId="4C9EA947" wp14:editId="2E1B19E1">
            <wp:extent cx="5400000" cy="3742291"/>
            <wp:effectExtent l="0" t="0" r="0" b="0"/>
            <wp:docPr id="33" name="Picture 33" descr="Five children sit in the middle of a pile of corn husks and squint into the camera in the foreground. Eight men, all wearing hats and 2 smoking pipes, stand behind the children and pose for the camera. A steam powered corn husking machine is in the right foreground, with a ninth man leaning on the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ve children sit in the middle of a pile of corn husks and squint into the camera in the foreground. Eight men, all wearing hats and 2 smoking pipes, stand behind the children and pose for the camera. A steam powered corn husking machine is in the right foreground, with a ninth man leaning on the wheel."/>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20574" r="20510"/>
                    <a:stretch/>
                  </pic:blipFill>
                  <pic:spPr bwMode="auto">
                    <a:xfrm>
                      <a:off x="0" y="0"/>
                      <a:ext cx="5400000" cy="3742291"/>
                    </a:xfrm>
                    <a:prstGeom prst="rect">
                      <a:avLst/>
                    </a:prstGeom>
                    <a:noFill/>
                    <a:ln>
                      <a:noFill/>
                    </a:ln>
                    <a:extLst>
                      <a:ext uri="{53640926-AAD7-44D8-BBD7-CCE9431645EC}">
                        <a14:shadowObscured xmlns:a14="http://schemas.microsoft.com/office/drawing/2010/main"/>
                      </a:ext>
                    </a:extLst>
                  </pic:spPr>
                </pic:pic>
              </a:graphicData>
            </a:graphic>
          </wp:inline>
        </w:drawing>
      </w:r>
    </w:p>
    <w:p w14:paraId="765C18D9" w14:textId="218B13ED" w:rsidR="00ED497D" w:rsidRDefault="00C941D4" w:rsidP="00AE5E29">
      <w:pPr>
        <w:pStyle w:val="Imageattributioncaption"/>
      </w:pPr>
      <w:r w:rsidRPr="00EB2B70">
        <w:t>‘</w:t>
      </w:r>
      <w:hyperlink r:id="rId225" w:history="1">
        <w:r w:rsidR="00ED497D" w:rsidRPr="00EB2B70">
          <w:rPr>
            <w:rStyle w:val="Hyperlink"/>
          </w:rPr>
          <w:t>Portable steam engine driving a corn husker, Townson, Queensland</w:t>
        </w:r>
      </w:hyperlink>
      <w:r w:rsidR="00AE5E29" w:rsidRPr="00EB2B70">
        <w:t>’ from the State Library of Queensland.</w:t>
      </w:r>
    </w:p>
    <w:p w14:paraId="12F30C38" w14:textId="7425B3DE" w:rsidR="00500737" w:rsidRDefault="00500737">
      <w:pPr>
        <w:suppressAutoHyphens w:val="0"/>
        <w:spacing w:before="0" w:after="160" w:line="259" w:lineRule="auto"/>
      </w:pPr>
      <w:r>
        <w:br w:type="page"/>
      </w:r>
    </w:p>
    <w:p w14:paraId="42B4BF8E" w14:textId="77777777" w:rsidR="00500737" w:rsidRDefault="00500737" w:rsidP="00500737">
      <w:pPr>
        <w:pStyle w:val="Heading1"/>
      </w:pPr>
      <w:bookmarkStart w:id="68" w:name="_Toc112681297"/>
      <w:bookmarkStart w:id="69" w:name="_Toc169847795"/>
      <w:r>
        <w:t>References</w:t>
      </w:r>
      <w:bookmarkEnd w:id="68"/>
      <w:bookmarkEnd w:id="69"/>
    </w:p>
    <w:p w14:paraId="2B2589BF" w14:textId="77777777" w:rsidR="00500737" w:rsidRDefault="00500737" w:rsidP="00500737">
      <w:pPr>
        <w:pStyle w:val="FeatureBox2"/>
      </w:pPr>
      <w:bookmarkStart w:id="70" w:name="_Hlk122451129"/>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5A223216" w14:textId="77777777" w:rsidR="00500737" w:rsidRDefault="00500737" w:rsidP="00500737">
      <w:pPr>
        <w:pStyle w:val="FeatureBox2"/>
      </w:pPr>
      <w:r>
        <w:t xml:space="preserve">Please refer to the NESA Copyright Disclaimer for more information </w:t>
      </w:r>
      <w:hyperlink r:id="rId226" w:tgtFrame="_blank" w:tooltip="https://educationstandards.nsw.edu.au/wps/portal/nesa/mini-footer/copyright" w:history="1">
        <w:r>
          <w:rPr>
            <w:rStyle w:val="Hyperlink"/>
          </w:rPr>
          <w:t>https://educationstandards.nsw.edu.au/wps/portal/nesa/mini-footer/copyright</w:t>
        </w:r>
      </w:hyperlink>
      <w:r>
        <w:t>.</w:t>
      </w:r>
    </w:p>
    <w:p w14:paraId="6CE85DB1" w14:textId="77777777" w:rsidR="00500737" w:rsidRDefault="00500737" w:rsidP="00500737">
      <w:pPr>
        <w:pStyle w:val="FeatureBox2"/>
      </w:pPr>
      <w:r>
        <w:t xml:space="preserve">NESA holds the only official and up-to-date versions of the NSW Curriculum and syllabus documents. Please visit the NSW Education Standards Authority (NESA) website </w:t>
      </w:r>
      <w:hyperlink r:id="rId227" w:history="1">
        <w:r>
          <w:rPr>
            <w:rStyle w:val="Hyperlink"/>
          </w:rPr>
          <w:t>https://educationstandards.nsw.edu.au</w:t>
        </w:r>
      </w:hyperlink>
      <w:r>
        <w:t xml:space="preserve"> and the NSW Curriculum website </w:t>
      </w:r>
      <w:hyperlink r:id="rId228" w:history="1">
        <w:r>
          <w:rPr>
            <w:rStyle w:val="Hyperlink"/>
          </w:rPr>
          <w:t>https://curriculum.nsw.edu.au</w:t>
        </w:r>
      </w:hyperlink>
      <w:r>
        <w:t>.</w:t>
      </w:r>
    </w:p>
    <w:bookmarkEnd w:id="70"/>
    <w:p w14:paraId="295F3821" w14:textId="77777777" w:rsidR="00500737" w:rsidRDefault="00500737" w:rsidP="00500737">
      <w:r>
        <w:fldChar w:fldCharType="begin"/>
      </w:r>
      <w:r>
        <w:instrText>HYPERLINK "https://educationstandards.nsw.edu.au/wps/portal/nesa/k-10/learning-areas/hsie/history-k-10"</w:instrText>
      </w:r>
      <w:r>
        <w:fldChar w:fldCharType="separate"/>
      </w:r>
      <w:r w:rsidRPr="00887521">
        <w:rPr>
          <w:rStyle w:val="Hyperlink"/>
        </w:rPr>
        <w:t>History K-10 Syllabus</w:t>
      </w:r>
      <w:r>
        <w:rPr>
          <w:rStyle w:val="Hyperlink"/>
        </w:rPr>
        <w:fldChar w:fldCharType="end"/>
      </w:r>
      <w:r>
        <w:t xml:space="preserve"> © NSW Education Standards Authority (NESA) for and on behalf of the Crown in right of the State of New South Wales, 2012.</w:t>
      </w:r>
    </w:p>
    <w:p w14:paraId="44F901F6" w14:textId="77777777" w:rsidR="00500737" w:rsidRDefault="00500737" w:rsidP="00500737">
      <w:pPr>
        <w:rPr>
          <w:lang w:eastAsia="en-AU"/>
        </w:rPr>
      </w:pPr>
      <w:r>
        <w:rPr>
          <w:lang w:eastAsia="en-AU"/>
        </w:rPr>
        <w:t>ABC (</w:t>
      </w:r>
      <w:proofErr w:type="spellStart"/>
      <w:r>
        <w:rPr>
          <w:lang w:eastAsia="en-AU"/>
        </w:rPr>
        <w:t>n.d.a</w:t>
      </w:r>
      <w:proofErr w:type="spellEnd"/>
      <w:r>
        <w:rPr>
          <w:lang w:eastAsia="en-AU"/>
        </w:rPr>
        <w:t>) ‘</w:t>
      </w:r>
      <w:hyperlink r:id="rId229" w:history="1">
        <w:r>
          <w:rPr>
            <w:rStyle w:val="Hyperlink"/>
            <w:lang w:eastAsia="en-AU"/>
          </w:rPr>
          <w:t>Growing Up In The Early 1900s – Episode 1: Mornings, Baths and Meals’ [video]</w:t>
        </w:r>
      </w:hyperlink>
      <w:r>
        <w:rPr>
          <w:lang w:eastAsia="en-AU"/>
        </w:rPr>
        <w:t xml:space="preserve">, </w:t>
      </w:r>
      <w:r w:rsidRPr="00CE0C7E">
        <w:rPr>
          <w:i/>
          <w:iCs/>
          <w:lang w:eastAsia="en-AU"/>
        </w:rPr>
        <w:t>ABC iView</w:t>
      </w:r>
      <w:r>
        <w:rPr>
          <w:lang w:eastAsia="en-AU"/>
        </w:rPr>
        <w:t>, accessed 15 February 2023.</w:t>
      </w:r>
    </w:p>
    <w:p w14:paraId="1FCD0825" w14:textId="77777777" w:rsidR="00500737" w:rsidRDefault="00500737" w:rsidP="00500737">
      <w:pPr>
        <w:rPr>
          <w:lang w:eastAsia="en-AU"/>
        </w:rPr>
      </w:pPr>
      <w:r>
        <w:rPr>
          <w:lang w:eastAsia="en-AU"/>
        </w:rPr>
        <w:t>—— (</w:t>
      </w:r>
      <w:proofErr w:type="spellStart"/>
      <w:r>
        <w:rPr>
          <w:lang w:eastAsia="en-AU"/>
        </w:rPr>
        <w:t>n.d.b</w:t>
      </w:r>
      <w:proofErr w:type="spellEnd"/>
      <w:r>
        <w:rPr>
          <w:lang w:eastAsia="en-AU"/>
        </w:rPr>
        <w:t>) ‘</w:t>
      </w:r>
      <w:hyperlink r:id="rId230" w:history="1">
        <w:r>
          <w:rPr>
            <w:rStyle w:val="Hyperlink"/>
            <w:lang w:eastAsia="en-AU"/>
          </w:rPr>
          <w:t>Growing up in the early 1900s – Episode 2: School, Chores and Sleep’ [video]</w:t>
        </w:r>
      </w:hyperlink>
      <w:r>
        <w:rPr>
          <w:lang w:eastAsia="en-AU"/>
        </w:rPr>
        <w:t xml:space="preserve">, </w:t>
      </w:r>
      <w:r w:rsidRPr="00CE0C7E">
        <w:rPr>
          <w:i/>
          <w:iCs/>
          <w:lang w:eastAsia="en-AU"/>
        </w:rPr>
        <w:t>ABC iView</w:t>
      </w:r>
      <w:r>
        <w:rPr>
          <w:lang w:eastAsia="en-AU"/>
        </w:rPr>
        <w:t>, accessed 15 February 2023.</w:t>
      </w:r>
    </w:p>
    <w:p w14:paraId="17BE3BC0" w14:textId="77777777" w:rsidR="00500737" w:rsidRDefault="00500737" w:rsidP="00500737">
      <w:pPr>
        <w:rPr>
          <w:lang w:eastAsia="en-AU"/>
        </w:rPr>
      </w:pPr>
      <w:r>
        <w:rPr>
          <w:lang w:eastAsia="en-AU"/>
        </w:rPr>
        <w:t>—— (2020) ‘</w:t>
      </w:r>
      <w:hyperlink r:id="rId231" w:history="1">
        <w:r>
          <w:rPr>
            <w:rStyle w:val="Hyperlink"/>
            <w:lang w:eastAsia="en-AU"/>
          </w:rPr>
          <w:t>Further Back In Time For Dinner – Episode 1: The 1900s’ [video]</w:t>
        </w:r>
      </w:hyperlink>
      <w:r>
        <w:rPr>
          <w:lang w:eastAsia="en-AU"/>
        </w:rPr>
        <w:t xml:space="preserve">, </w:t>
      </w:r>
      <w:r w:rsidRPr="00CE0C7E">
        <w:rPr>
          <w:i/>
          <w:iCs/>
          <w:lang w:eastAsia="en-AU"/>
        </w:rPr>
        <w:t>ABC iView</w:t>
      </w:r>
      <w:r>
        <w:rPr>
          <w:lang w:eastAsia="en-AU"/>
        </w:rPr>
        <w:t>, accessed 14 February 2023.</w:t>
      </w:r>
    </w:p>
    <w:p w14:paraId="7806F316" w14:textId="77777777" w:rsidR="00500737" w:rsidRDefault="00500737" w:rsidP="00500737">
      <w:pPr>
        <w:rPr>
          <w:lang w:eastAsia="en-AU"/>
        </w:rPr>
      </w:pPr>
      <w:r w:rsidRPr="00474FCB">
        <w:rPr>
          <w:lang w:eastAsia="en-AU"/>
        </w:rPr>
        <w:t xml:space="preserve">ABC Australia (25 August 2021) </w:t>
      </w:r>
      <w:r>
        <w:rPr>
          <w:lang w:eastAsia="en-AU"/>
        </w:rPr>
        <w:t>‘</w:t>
      </w:r>
      <w:hyperlink r:id="rId232" w:tgtFrame="_blank" w:history="1">
        <w:r>
          <w:rPr>
            <w:color w:val="2F5496"/>
            <w:u w:val="single"/>
            <w:lang w:eastAsia="en-AU"/>
          </w:rPr>
          <w:t>Blackbirding descendants fight for Australian South Sea Islander recognition’ [video]</w:t>
        </w:r>
      </w:hyperlink>
      <w:r w:rsidRPr="00474FCB">
        <w:rPr>
          <w:lang w:eastAsia="en-AU"/>
        </w:rPr>
        <w:t xml:space="preserve">, </w:t>
      </w:r>
      <w:r w:rsidRPr="00CE0C7E">
        <w:rPr>
          <w:i/>
          <w:iCs/>
          <w:lang w:eastAsia="en-AU"/>
        </w:rPr>
        <w:t>ABC Australia</w:t>
      </w:r>
      <w:r>
        <w:rPr>
          <w:lang w:eastAsia="en-AU"/>
        </w:rPr>
        <w:t xml:space="preserve">, </w:t>
      </w:r>
      <w:r w:rsidRPr="00474FCB">
        <w:rPr>
          <w:lang w:eastAsia="en-AU"/>
        </w:rPr>
        <w:t xml:space="preserve">YouTube, accessed </w:t>
      </w:r>
      <w:r>
        <w:rPr>
          <w:lang w:eastAsia="en-AU"/>
        </w:rPr>
        <w:t>15 February 2023</w:t>
      </w:r>
      <w:r w:rsidRPr="00474FCB">
        <w:rPr>
          <w:lang w:eastAsia="en-AU"/>
        </w:rPr>
        <w:t>.</w:t>
      </w:r>
    </w:p>
    <w:p w14:paraId="3DA897FE" w14:textId="77777777" w:rsidR="00500737" w:rsidRPr="00474FCB" w:rsidRDefault="00500737" w:rsidP="00500737">
      <w:pPr>
        <w:rPr>
          <w:lang w:eastAsia="en-AU"/>
        </w:rPr>
      </w:pPr>
      <w:r w:rsidRPr="00474FCB">
        <w:rPr>
          <w:lang w:eastAsia="en-AU"/>
        </w:rPr>
        <w:t xml:space="preserve">Archives New Zealand (2015) </w:t>
      </w:r>
      <w:hyperlink r:id="rId233" w:tgtFrame="_blank" w:history="1">
        <w:r w:rsidRPr="00CE0C7E">
          <w:rPr>
            <w:i/>
            <w:iCs/>
            <w:color w:val="2F5496"/>
            <w:u w:val="single"/>
            <w:lang w:eastAsia="en-AU"/>
          </w:rPr>
          <w:t>Map of Australia, New Zealand, Cook &amp; Friendly Islands (1900)</w:t>
        </w:r>
      </w:hyperlink>
      <w:r w:rsidRPr="00474FCB">
        <w:rPr>
          <w:lang w:eastAsia="en-AU"/>
        </w:rPr>
        <w:t xml:space="preserve">, </w:t>
      </w:r>
      <w:r>
        <w:rPr>
          <w:lang w:eastAsia="en-AU"/>
        </w:rPr>
        <w:t>Flickr</w:t>
      </w:r>
      <w:r w:rsidRPr="00474FCB">
        <w:rPr>
          <w:lang w:eastAsia="en-AU"/>
        </w:rPr>
        <w:t>, accessed 30 May 2022</w:t>
      </w:r>
      <w:r>
        <w:rPr>
          <w:lang w:eastAsia="en-AU"/>
        </w:rPr>
        <w:t>.</w:t>
      </w:r>
    </w:p>
    <w:p w14:paraId="07DBAEA3" w14:textId="77777777" w:rsidR="00500737" w:rsidRDefault="00500737" w:rsidP="00500737">
      <w:pPr>
        <w:rPr>
          <w:lang w:eastAsia="en-AU"/>
        </w:rPr>
      </w:pPr>
      <w:r>
        <w:rPr>
          <w:lang w:eastAsia="en-AU"/>
        </w:rPr>
        <w:t>Aston T (10 November 1906) ‘</w:t>
      </w:r>
      <w:hyperlink r:id="rId234" w:history="1">
        <w:r w:rsidRPr="00FD58D1">
          <w:rPr>
            <w:rStyle w:val="Hyperlink"/>
            <w:lang w:eastAsia="en-AU"/>
          </w:rPr>
          <w:t xml:space="preserve">The </w:t>
        </w:r>
        <w:proofErr w:type="spellStart"/>
        <w:r w:rsidRPr="00FD58D1">
          <w:rPr>
            <w:rStyle w:val="Hyperlink"/>
            <w:lang w:eastAsia="en-AU"/>
          </w:rPr>
          <w:t>Middiby</w:t>
        </w:r>
        <w:proofErr w:type="spellEnd"/>
        <w:r w:rsidRPr="00FD58D1">
          <w:rPr>
            <w:rStyle w:val="Hyperlink"/>
            <w:lang w:eastAsia="en-AU"/>
          </w:rPr>
          <w:t xml:space="preserve"> Marriage</w:t>
        </w:r>
      </w:hyperlink>
      <w:r>
        <w:rPr>
          <w:rStyle w:val="Hyperlink"/>
          <w:lang w:eastAsia="en-AU"/>
        </w:rPr>
        <w:t>’</w:t>
      </w:r>
      <w:r>
        <w:rPr>
          <w:lang w:eastAsia="en-AU"/>
        </w:rPr>
        <w:t xml:space="preserve">, </w:t>
      </w:r>
      <w:r w:rsidRPr="00CE0C7E">
        <w:rPr>
          <w:i/>
          <w:iCs/>
          <w:lang w:eastAsia="en-AU"/>
        </w:rPr>
        <w:t>The Weekly Times</w:t>
      </w:r>
      <w:r>
        <w:rPr>
          <w:lang w:eastAsia="en-AU"/>
        </w:rPr>
        <w:t>, Trove website, accessed 15 February 2023.</w:t>
      </w:r>
    </w:p>
    <w:p w14:paraId="11C76202" w14:textId="77777777" w:rsidR="00500737" w:rsidRDefault="00500737" w:rsidP="00500737">
      <w:pPr>
        <w:rPr>
          <w:lang w:eastAsia="en-AU"/>
        </w:rPr>
      </w:pPr>
      <w:r>
        <w:rPr>
          <w:lang w:eastAsia="en-AU"/>
        </w:rPr>
        <w:t xml:space="preserve">Australian Curriculum, Assessment and Reporting Authority (ACARA) (n.d.) </w:t>
      </w:r>
      <w:r w:rsidRPr="00CE0C7E">
        <w:rPr>
          <w:i/>
          <w:iCs/>
          <w:lang w:eastAsia="en-AU"/>
        </w:rPr>
        <w:t>Australian Curriculum National Literacy Learning Progressions:</w:t>
      </w:r>
      <w:r w:rsidRPr="003C720A">
        <w:rPr>
          <w:i/>
          <w:iCs/>
        </w:rPr>
        <w:t xml:space="preserve"> </w:t>
      </w:r>
      <w:hyperlink r:id="rId235" w:history="1">
        <w:r w:rsidRPr="00CE0C7E">
          <w:rPr>
            <w:rStyle w:val="Hyperlink"/>
            <w:i/>
            <w:iCs/>
            <w:lang w:eastAsia="en-AU"/>
          </w:rPr>
          <w:t>Appendix 6 – Text complexity</w:t>
        </w:r>
      </w:hyperlink>
      <w:r>
        <w:rPr>
          <w:lang w:eastAsia="en-AU"/>
        </w:rPr>
        <w:t>, , ACARA website, accessed 14 February 2023.</w:t>
      </w:r>
    </w:p>
    <w:p w14:paraId="2907A272" w14:textId="77777777" w:rsidR="00500737" w:rsidRDefault="00500737" w:rsidP="00500737">
      <w:pPr>
        <w:rPr>
          <w:lang w:eastAsia="en-AU"/>
        </w:rPr>
      </w:pPr>
      <w:r>
        <w:rPr>
          <w:lang w:eastAsia="en-AU"/>
        </w:rPr>
        <w:t xml:space="preserve">—— (2020) </w:t>
      </w:r>
      <w:hyperlink r:id="rId236" w:history="1">
        <w:r w:rsidRPr="00CE0C7E">
          <w:rPr>
            <w:rStyle w:val="Hyperlink"/>
            <w:i/>
            <w:iCs/>
            <w:lang w:eastAsia="en-AU"/>
          </w:rPr>
          <w:t>National Numeracy Learning Progression Version 3</w:t>
        </w:r>
      </w:hyperlink>
      <w:r w:rsidRPr="00CE0C7E">
        <w:rPr>
          <w:rStyle w:val="Hyperlink"/>
          <w:i/>
          <w:iCs/>
          <w:lang w:eastAsia="en-AU"/>
        </w:rPr>
        <w:t>.0</w:t>
      </w:r>
      <w:r>
        <w:rPr>
          <w:lang w:eastAsia="en-AU"/>
        </w:rPr>
        <w:t>, ACARA website, accessed 24 February 2023.</w:t>
      </w:r>
    </w:p>
    <w:p w14:paraId="24EFC057" w14:textId="77777777" w:rsidR="00500737" w:rsidRDefault="00500737" w:rsidP="00500737">
      <w:pPr>
        <w:rPr>
          <w:lang w:eastAsia="en-AU"/>
        </w:rPr>
      </w:pPr>
      <w:r>
        <w:rPr>
          <w:lang w:eastAsia="en-AU"/>
        </w:rPr>
        <w:t xml:space="preserve">Australian Electoral Commission (AEC) (n.d.) </w:t>
      </w:r>
      <w:hyperlink r:id="rId237" w:anchor="Activity3" w:history="1">
        <w:r w:rsidRPr="00603CCD">
          <w:rPr>
            <w:rStyle w:val="Hyperlink"/>
            <w:lang w:eastAsia="zh-CN"/>
          </w:rPr>
          <w:t xml:space="preserve">Activity 3: </w:t>
        </w:r>
        <w:r>
          <w:rPr>
            <w:rStyle w:val="Hyperlink"/>
            <w:lang w:eastAsia="zh-CN"/>
          </w:rPr>
          <w:t>W</w:t>
        </w:r>
        <w:r w:rsidRPr="00603CCD">
          <w:rPr>
            <w:rStyle w:val="Hyperlink"/>
            <w:lang w:eastAsia="zh-CN"/>
          </w:rPr>
          <w:t>hat were the factors that resulted in Federation?</w:t>
        </w:r>
      </w:hyperlink>
      <w:r>
        <w:rPr>
          <w:lang w:eastAsia="en-AU"/>
        </w:rPr>
        <w:t>, AEC website, accessed 19 February 2023.</w:t>
      </w:r>
    </w:p>
    <w:p w14:paraId="1CB283AD" w14:textId="77777777" w:rsidR="00500737" w:rsidRDefault="00500737" w:rsidP="00500737">
      <w:pPr>
        <w:rPr>
          <w:lang w:eastAsia="en-AU"/>
        </w:rPr>
      </w:pPr>
      <w:r>
        <w:rPr>
          <w:lang w:eastAsia="en-AU"/>
        </w:rPr>
        <w:t xml:space="preserve">Australian Institute of Aboriginal and Torres Strait Islander Studies (AITSIS) (1996) </w:t>
      </w:r>
      <w:hyperlink r:id="rId238" w:history="1">
        <w:r w:rsidRPr="00701F7E">
          <w:rPr>
            <w:rStyle w:val="Hyperlink"/>
            <w:i/>
            <w:iCs/>
            <w:lang w:eastAsia="en-AU"/>
          </w:rPr>
          <w:t>Map of Indigenous Australia</w:t>
        </w:r>
      </w:hyperlink>
      <w:r>
        <w:rPr>
          <w:rStyle w:val="Hyperlink"/>
          <w:lang w:eastAsia="en-AU"/>
        </w:rPr>
        <w:t>,</w:t>
      </w:r>
      <w:r>
        <w:rPr>
          <w:lang w:eastAsia="en-AU"/>
        </w:rPr>
        <w:t xml:space="preserve"> AIATSIS website, accessed 14 February 2023.</w:t>
      </w:r>
    </w:p>
    <w:p w14:paraId="077254ED" w14:textId="77777777" w:rsidR="00500737" w:rsidRDefault="00500737" w:rsidP="00500737">
      <w:pPr>
        <w:rPr>
          <w:lang w:eastAsia="en-AU"/>
        </w:rPr>
      </w:pPr>
      <w:r>
        <w:rPr>
          <w:lang w:eastAsia="en-AU"/>
        </w:rPr>
        <w:t xml:space="preserve">Australian Law Reform Commission (2010) </w:t>
      </w:r>
      <w:hyperlink r:id="rId239" w:anchor=":~:text=25.%20Protection,persons.%5B23%5D" w:history="1">
        <w:r w:rsidRPr="00CE0C7E">
          <w:rPr>
            <w:rStyle w:val="Hyperlink"/>
            <w:i/>
            <w:iCs/>
            <w:lang w:eastAsia="en-AU"/>
          </w:rPr>
          <w:t>Changing Policies Towards Aboriginal People – Protection</w:t>
        </w:r>
      </w:hyperlink>
      <w:r>
        <w:rPr>
          <w:lang w:eastAsia="en-AU"/>
        </w:rPr>
        <w:t>, Recognition of Aboriginal Customary Laws (ALRC Report 31), Australian Government, accessed 24 February 2023.</w:t>
      </w:r>
    </w:p>
    <w:p w14:paraId="4830A9BE" w14:textId="77777777" w:rsidR="00500737" w:rsidRDefault="00500737" w:rsidP="00500737">
      <w:pPr>
        <w:rPr>
          <w:lang w:eastAsia="en-AU"/>
        </w:rPr>
      </w:pPr>
      <w:r>
        <w:rPr>
          <w:lang w:eastAsia="en-AU"/>
        </w:rPr>
        <w:t>Australian Perspective (26 March 2016) ‘</w:t>
      </w:r>
      <w:hyperlink r:id="rId240" w:history="1">
        <w:r w:rsidRPr="00D84EA5">
          <w:rPr>
            <w:rStyle w:val="Hyperlink"/>
            <w:lang w:eastAsia="en-AU"/>
          </w:rPr>
          <w:t>Immigration Nation – Part 1</w:t>
        </w:r>
        <w:r>
          <w:rPr>
            <w:rStyle w:val="Hyperlink"/>
            <w:lang w:eastAsia="en-AU"/>
          </w:rPr>
          <w:t>’</w:t>
        </w:r>
        <w:r w:rsidRPr="00D84EA5">
          <w:rPr>
            <w:rStyle w:val="Hyperlink"/>
            <w:lang w:eastAsia="en-AU"/>
          </w:rPr>
          <w:t xml:space="preserve"> [video]</w:t>
        </w:r>
      </w:hyperlink>
      <w:r>
        <w:rPr>
          <w:lang w:eastAsia="en-AU"/>
        </w:rPr>
        <w:t xml:space="preserve">, </w:t>
      </w:r>
      <w:r w:rsidRPr="00CE0C7E">
        <w:rPr>
          <w:i/>
          <w:iCs/>
          <w:lang w:eastAsia="en-AU"/>
        </w:rPr>
        <w:t xml:space="preserve">Australian Perspective, </w:t>
      </w:r>
      <w:r>
        <w:rPr>
          <w:lang w:eastAsia="en-AU"/>
        </w:rPr>
        <w:t>YouTube, accessed 24 February 2023.</w:t>
      </w:r>
    </w:p>
    <w:p w14:paraId="0DECA6DB" w14:textId="77777777" w:rsidR="00500737" w:rsidRDefault="00500737" w:rsidP="00500737">
      <w:pPr>
        <w:rPr>
          <w:lang w:eastAsia="en-AU"/>
        </w:rPr>
      </w:pPr>
      <w:r>
        <w:rPr>
          <w:lang w:eastAsia="en-AU"/>
        </w:rPr>
        <w:t>Australia’s Defining Moments Digital Classroom (</w:t>
      </w:r>
      <w:proofErr w:type="spellStart"/>
      <w:r>
        <w:rPr>
          <w:lang w:eastAsia="en-AU"/>
        </w:rPr>
        <w:t>n.d.a</w:t>
      </w:r>
      <w:proofErr w:type="spellEnd"/>
      <w:r>
        <w:rPr>
          <w:lang w:eastAsia="en-AU"/>
        </w:rPr>
        <w:t xml:space="preserve">) </w:t>
      </w:r>
      <w:hyperlink r:id="rId241" w:history="1">
        <w:r w:rsidRPr="00701F7E">
          <w:rPr>
            <w:rStyle w:val="Hyperlink"/>
            <w:i/>
            <w:iCs/>
            <w:lang w:eastAsia="en-AU"/>
          </w:rPr>
          <w:t>1.3 Merino sheep introduced</w:t>
        </w:r>
      </w:hyperlink>
      <w:r w:rsidRPr="00701F7E">
        <w:rPr>
          <w:rStyle w:val="Hyperlink"/>
          <w:i/>
          <w:iCs/>
          <w:lang w:eastAsia="en-AU"/>
        </w:rPr>
        <w:t>: ‘The sheep that killed kangaroos</w:t>
      </w:r>
      <w:r>
        <w:rPr>
          <w:rStyle w:val="Hyperlink"/>
          <w:lang w:eastAsia="en-AU"/>
        </w:rPr>
        <w:t>’</w:t>
      </w:r>
      <w:r>
        <w:rPr>
          <w:lang w:eastAsia="en-AU"/>
        </w:rPr>
        <w:t>, Australia’s Defining Moments Digital Classroom website, accessed 14 February 2023.</w:t>
      </w:r>
    </w:p>
    <w:p w14:paraId="4AC9E850" w14:textId="77777777" w:rsidR="00500737" w:rsidRDefault="00500737" w:rsidP="00500737">
      <w:pPr>
        <w:rPr>
          <w:lang w:eastAsia="en-AU"/>
        </w:rPr>
      </w:pPr>
      <w:r>
        <w:rPr>
          <w:lang w:eastAsia="en-AU"/>
        </w:rPr>
        <w:t>—— (</w:t>
      </w:r>
      <w:proofErr w:type="spellStart"/>
      <w:r>
        <w:rPr>
          <w:lang w:eastAsia="en-AU"/>
        </w:rPr>
        <w:t>n.d.b</w:t>
      </w:r>
      <w:proofErr w:type="spellEnd"/>
      <w:r>
        <w:rPr>
          <w:lang w:eastAsia="en-AU"/>
        </w:rPr>
        <w:t xml:space="preserve">) </w:t>
      </w:r>
      <w:hyperlink r:id="rId242" w:history="1">
        <w:r w:rsidRPr="00701F7E">
          <w:rPr>
            <w:rStyle w:val="Hyperlink"/>
            <w:i/>
            <w:iCs/>
            <w:lang w:eastAsia="en-AU"/>
          </w:rPr>
          <w:t>On the sheep’s back</w:t>
        </w:r>
      </w:hyperlink>
      <w:r>
        <w:rPr>
          <w:lang w:eastAsia="en-AU"/>
        </w:rPr>
        <w:t>, Australia’s Defining Moments Digital Classroom website, accessed 14 February 2023.</w:t>
      </w:r>
    </w:p>
    <w:p w14:paraId="3EE22D37" w14:textId="77777777" w:rsidR="00500737" w:rsidRDefault="00500737" w:rsidP="00500737">
      <w:pPr>
        <w:rPr>
          <w:lang w:eastAsia="en-AU"/>
        </w:rPr>
      </w:pPr>
      <w:r>
        <w:rPr>
          <w:lang w:eastAsia="en-AU"/>
        </w:rPr>
        <w:t>—— (</w:t>
      </w:r>
      <w:proofErr w:type="spellStart"/>
      <w:r>
        <w:rPr>
          <w:lang w:eastAsia="en-AU"/>
        </w:rPr>
        <w:t>n.d.c</w:t>
      </w:r>
      <w:proofErr w:type="spellEnd"/>
      <w:r>
        <w:rPr>
          <w:lang w:eastAsia="en-AU"/>
        </w:rPr>
        <w:t xml:space="preserve">) </w:t>
      </w:r>
      <w:hyperlink r:id="rId243" w:history="1">
        <w:r w:rsidRPr="00701F7E">
          <w:rPr>
            <w:rStyle w:val="Hyperlink"/>
            <w:i/>
            <w:iCs/>
            <w:lang w:eastAsia="en-AU"/>
          </w:rPr>
          <w:t>Women’s suffrage</w:t>
        </w:r>
      </w:hyperlink>
      <w:r>
        <w:rPr>
          <w:lang w:eastAsia="en-AU"/>
        </w:rPr>
        <w:t>, Australia’s Defining Moments Digital Classroom website, accessed 24 February 2023.</w:t>
      </w:r>
    </w:p>
    <w:p w14:paraId="05ED5CE4" w14:textId="77777777" w:rsidR="00500737" w:rsidRDefault="00500737" w:rsidP="00500737">
      <w:pPr>
        <w:rPr>
          <w:lang w:eastAsia="en-AU"/>
        </w:rPr>
      </w:pPr>
      <w:r>
        <w:rPr>
          <w:lang w:eastAsia="en-AU"/>
        </w:rPr>
        <w:t>—— (</w:t>
      </w:r>
      <w:proofErr w:type="spellStart"/>
      <w:r>
        <w:rPr>
          <w:lang w:eastAsia="en-AU"/>
        </w:rPr>
        <w:t>n.d.d</w:t>
      </w:r>
      <w:proofErr w:type="spellEnd"/>
      <w:r>
        <w:rPr>
          <w:lang w:eastAsia="en-AU"/>
        </w:rPr>
        <w:t xml:space="preserve">) </w:t>
      </w:r>
      <w:hyperlink r:id="rId244" w:history="1">
        <w:r w:rsidRPr="00701F7E">
          <w:rPr>
            <w:rStyle w:val="Hyperlink"/>
            <w:i/>
            <w:iCs/>
            <w:lang w:eastAsia="en-AU"/>
          </w:rPr>
          <w:t>What can a farm tell us about defining moments?</w:t>
        </w:r>
      </w:hyperlink>
      <w:r>
        <w:rPr>
          <w:lang w:eastAsia="en-AU"/>
        </w:rPr>
        <w:t>, Australia’s Defining Moments Digital Classroom website, accessed 14 February 2023.</w:t>
      </w:r>
    </w:p>
    <w:p w14:paraId="7B1124D6" w14:textId="77777777" w:rsidR="00500737" w:rsidRDefault="00500737" w:rsidP="00500737">
      <w:pPr>
        <w:rPr>
          <w:lang w:eastAsia="en-AU"/>
        </w:rPr>
      </w:pPr>
      <w:r>
        <w:rPr>
          <w:lang w:eastAsia="en-AU"/>
        </w:rPr>
        <w:t>Behind the News (21 March 2014) ‘</w:t>
      </w:r>
      <w:hyperlink r:id="rId245" w:history="1">
        <w:r w:rsidRPr="00EF3356">
          <w:rPr>
            <w:rStyle w:val="Hyperlink"/>
            <w:lang w:eastAsia="en-AU"/>
          </w:rPr>
          <w:t>Australia’s Federation – Behind the News</w:t>
        </w:r>
        <w:r>
          <w:rPr>
            <w:rStyle w:val="Hyperlink"/>
            <w:lang w:eastAsia="en-AU"/>
          </w:rPr>
          <w:t>’</w:t>
        </w:r>
        <w:r w:rsidRPr="00EF3356">
          <w:rPr>
            <w:rStyle w:val="Hyperlink"/>
            <w:lang w:eastAsia="en-AU"/>
          </w:rPr>
          <w:t xml:space="preserve"> [video]</w:t>
        </w:r>
      </w:hyperlink>
      <w:r>
        <w:rPr>
          <w:lang w:eastAsia="en-AU"/>
        </w:rPr>
        <w:t xml:space="preserve">, </w:t>
      </w:r>
      <w:r w:rsidRPr="00CE0C7E">
        <w:rPr>
          <w:i/>
          <w:iCs/>
          <w:lang w:eastAsia="en-AU"/>
        </w:rPr>
        <w:t>Behind the News</w:t>
      </w:r>
      <w:r>
        <w:rPr>
          <w:lang w:eastAsia="en-AU"/>
        </w:rPr>
        <w:t>, YouTube, accessed 19 February 2023.</w:t>
      </w:r>
    </w:p>
    <w:p w14:paraId="4FB4FFEF" w14:textId="77777777" w:rsidR="00500737" w:rsidRDefault="00500737" w:rsidP="00500737">
      <w:pPr>
        <w:rPr>
          <w:lang w:eastAsia="en-AU"/>
        </w:rPr>
      </w:pPr>
      <w:r>
        <w:rPr>
          <w:lang w:eastAsia="en-AU"/>
        </w:rPr>
        <w:t>Channel 10 (4 July 2021) ‘</w:t>
      </w:r>
      <w:hyperlink r:id="rId246" w:history="1">
        <w:r>
          <w:rPr>
            <w:rStyle w:val="Hyperlink"/>
            <w:lang w:eastAsia="en-AU"/>
          </w:rPr>
          <w:t>The Heroes of Gundagai, Stuff Everyone Should Know About Australia Season 2’ [video]</w:t>
        </w:r>
      </w:hyperlink>
      <w:r>
        <w:rPr>
          <w:lang w:eastAsia="en-AU"/>
        </w:rPr>
        <w:t xml:space="preserve">, </w:t>
      </w:r>
      <w:r w:rsidRPr="00CE0C7E">
        <w:rPr>
          <w:i/>
          <w:iCs/>
          <w:lang w:eastAsia="en-AU"/>
        </w:rPr>
        <w:t>Channel 10</w:t>
      </w:r>
      <w:r>
        <w:rPr>
          <w:lang w:eastAsia="en-AU"/>
        </w:rPr>
        <w:t>, YouTube, accessed 14 February 2023.</w:t>
      </w:r>
    </w:p>
    <w:p w14:paraId="6DCB6410" w14:textId="77777777" w:rsidR="00500737" w:rsidRDefault="00500737" w:rsidP="00500737">
      <w:pPr>
        <w:rPr>
          <w:lang w:eastAsia="en-AU"/>
        </w:rPr>
      </w:pPr>
      <w:r>
        <w:rPr>
          <w:lang w:eastAsia="en-AU"/>
        </w:rPr>
        <w:t xml:space="preserve">Clyde C (26 February 1908) </w:t>
      </w:r>
      <w:hyperlink r:id="rId247" w:history="1">
        <w:r w:rsidRPr="00B967CA">
          <w:rPr>
            <w:rStyle w:val="Hyperlink"/>
            <w:i/>
            <w:iCs/>
            <w:lang w:eastAsia="en-AU"/>
          </w:rPr>
          <w:t>The career of Jessica</w:t>
        </w:r>
      </w:hyperlink>
      <w:r>
        <w:rPr>
          <w:lang w:eastAsia="en-AU"/>
        </w:rPr>
        <w:t>, Trove website, accessed 15 February 2023.</w:t>
      </w:r>
    </w:p>
    <w:p w14:paraId="2ECABDC3" w14:textId="77777777" w:rsidR="00500737" w:rsidRDefault="00500737" w:rsidP="00500737">
      <w:pPr>
        <w:rPr>
          <w:lang w:eastAsia="en-AU"/>
        </w:rPr>
      </w:pPr>
      <w:r>
        <w:rPr>
          <w:lang w:eastAsia="en-AU"/>
        </w:rPr>
        <w:t xml:space="preserve">Colonial Times (27 July 1827) </w:t>
      </w:r>
      <w:hyperlink r:id="rId248" w:history="1">
        <w:r w:rsidRPr="007E4BE3">
          <w:rPr>
            <w:rStyle w:val="Hyperlink"/>
            <w:i/>
            <w:iCs/>
            <w:shd w:val="clear" w:color="auto" w:fill="FFFFFF"/>
          </w:rPr>
          <w:t>Hobart Town: Friday, July 27, 1827</w:t>
        </w:r>
      </w:hyperlink>
      <w:r>
        <w:rPr>
          <w:color w:val="000000"/>
          <w:shd w:val="clear" w:color="auto" w:fill="FFFFFF"/>
        </w:rPr>
        <w:t>, Trove website, accessed 14 February 2023.</w:t>
      </w:r>
    </w:p>
    <w:p w14:paraId="32DEB6BC" w14:textId="77777777" w:rsidR="00500737" w:rsidRDefault="00500737" w:rsidP="00500737">
      <w:pPr>
        <w:rPr>
          <w:lang w:eastAsia="en-AU"/>
        </w:rPr>
      </w:pPr>
      <w:r w:rsidRPr="00FB3328">
        <w:rPr>
          <w:lang w:eastAsia="en-AU"/>
        </w:rPr>
        <w:t>Co</w:t>
      </w:r>
      <w:r>
        <w:rPr>
          <w:lang w:eastAsia="en-AU"/>
        </w:rPr>
        <w:t xml:space="preserve">mmonwealth of Australia Constitution Act (1900a) </w:t>
      </w:r>
      <w:hyperlink r:id="rId249" w:history="1">
        <w:r w:rsidRPr="00CE0C7E">
          <w:rPr>
            <w:rStyle w:val="Hyperlink"/>
            <w:i/>
            <w:iCs/>
            <w:lang w:eastAsia="en-AU"/>
          </w:rPr>
          <w:t>Chapter 1: The Parliament – Part V</w:t>
        </w:r>
      </w:hyperlink>
      <w:r w:rsidRPr="00CE0C7E">
        <w:rPr>
          <w:rStyle w:val="Hyperlink"/>
          <w:i/>
          <w:iCs/>
          <w:lang w:eastAsia="en-AU"/>
        </w:rPr>
        <w:t xml:space="preserve"> – Powers of the Parliament</w:t>
      </w:r>
      <w:r>
        <w:rPr>
          <w:lang w:eastAsia="en-AU"/>
        </w:rPr>
        <w:t>, Parliamentary Education Office website, accessed 24 February 2023.</w:t>
      </w:r>
    </w:p>
    <w:p w14:paraId="25151C6C" w14:textId="77777777" w:rsidR="00500737" w:rsidRDefault="00500737" w:rsidP="00500737">
      <w:pPr>
        <w:rPr>
          <w:lang w:eastAsia="en-AU"/>
        </w:rPr>
      </w:pPr>
      <w:r>
        <w:rPr>
          <w:lang w:eastAsia="en-AU"/>
        </w:rPr>
        <w:t>——</w:t>
      </w:r>
      <w:r w:rsidRPr="00FB3328" w:rsidDel="00C02835">
        <w:rPr>
          <w:lang w:eastAsia="en-AU"/>
        </w:rPr>
        <w:t xml:space="preserve"> </w:t>
      </w:r>
      <w:r>
        <w:rPr>
          <w:lang w:eastAsia="en-AU"/>
        </w:rPr>
        <w:t xml:space="preserve">(1900b) </w:t>
      </w:r>
      <w:r w:rsidRPr="00CE0C7E">
        <w:rPr>
          <w:i/>
          <w:iCs/>
          <w:lang w:eastAsia="en-AU"/>
        </w:rPr>
        <w:t xml:space="preserve">Amendment to </w:t>
      </w:r>
      <w:hyperlink r:id="rId250" w:history="1">
        <w:r w:rsidRPr="00CE0C7E">
          <w:rPr>
            <w:rStyle w:val="Hyperlink"/>
            <w:i/>
            <w:iCs/>
            <w:lang w:eastAsia="en-AU"/>
          </w:rPr>
          <w:t>Section 127</w:t>
        </w:r>
      </w:hyperlink>
      <w:r>
        <w:rPr>
          <w:lang w:eastAsia="en-AU"/>
        </w:rPr>
        <w:t>, Museum of Australian Democracy website, accessed 24 February 2023.</w:t>
      </w:r>
    </w:p>
    <w:p w14:paraId="35F011B5" w14:textId="375FA5C0" w:rsidR="00500737" w:rsidRDefault="00500737" w:rsidP="00500737">
      <w:pPr>
        <w:rPr>
          <w:lang w:eastAsia="en-AU"/>
        </w:rPr>
      </w:pPr>
      <w:r w:rsidRPr="00FB3328">
        <w:rPr>
          <w:lang w:eastAsia="en-AU"/>
        </w:rPr>
        <w:t>Co</w:t>
      </w:r>
      <w:r>
        <w:rPr>
          <w:lang w:eastAsia="en-AU"/>
        </w:rPr>
        <w:t xml:space="preserve">mmonwealth of Australia Conciliation and Arbitration Act (1904) </w:t>
      </w:r>
      <w:hyperlink r:id="rId251" w:history="1">
        <w:r w:rsidRPr="00C668DF">
          <w:rPr>
            <w:rStyle w:val="Hyperlink"/>
            <w:i/>
            <w:iCs/>
            <w:lang w:eastAsia="en-AU"/>
          </w:rPr>
          <w:t xml:space="preserve">Commonwealth Conciliation and Arbitration – No. 13 of 1904 </w:t>
        </w:r>
        <w:r w:rsidRPr="00C668DF">
          <w:rPr>
            <w:rStyle w:val="Hyperlink"/>
            <w:lang w:eastAsia="en-AU"/>
          </w:rPr>
          <w:t>[PDF 526 KB]</w:t>
        </w:r>
      </w:hyperlink>
      <w:r w:rsidRPr="00C668DF">
        <w:t>,</w:t>
      </w:r>
      <w:r>
        <w:rPr>
          <w:lang w:eastAsia="en-AU"/>
        </w:rPr>
        <w:t xml:space="preserve"> Commonwealth of Australia Conciliation and Arbitration Act, accessed 24 February 2023.</w:t>
      </w:r>
    </w:p>
    <w:p w14:paraId="55E4289D" w14:textId="77777777" w:rsidR="00500737" w:rsidRDefault="00500737" w:rsidP="00500737">
      <w:pPr>
        <w:rPr>
          <w:lang w:eastAsia="en-AU"/>
        </w:rPr>
      </w:pPr>
      <w:r>
        <w:rPr>
          <w:lang w:eastAsia="en-AU"/>
        </w:rPr>
        <w:t xml:space="preserve">Commonwealth of Australia Numbered Acts (1906) </w:t>
      </w:r>
      <w:hyperlink r:id="rId252" w:history="1">
        <w:r w:rsidRPr="00CE0C7E">
          <w:rPr>
            <w:rStyle w:val="Hyperlink"/>
            <w:i/>
            <w:iCs/>
            <w:lang w:eastAsia="en-AU"/>
          </w:rPr>
          <w:t>Excise Tariff (Amendment) No.15 of 1906</w:t>
        </w:r>
      </w:hyperlink>
      <w:r>
        <w:rPr>
          <w:lang w:eastAsia="en-AU"/>
        </w:rPr>
        <w:t>, Commonwealth of Australia Numbered Acts website, accessed 24 February 2023.</w:t>
      </w:r>
    </w:p>
    <w:p w14:paraId="1B4A3D45" w14:textId="77777777" w:rsidR="00500737" w:rsidRDefault="00500737" w:rsidP="00500737">
      <w:pPr>
        <w:rPr>
          <w:lang w:eastAsia="en-AU"/>
        </w:rPr>
      </w:pPr>
      <w:r>
        <w:rPr>
          <w:lang w:eastAsia="en-AU"/>
        </w:rPr>
        <w:t xml:space="preserve">Costello C (n.d.) </w:t>
      </w:r>
      <w:hyperlink r:id="rId253" w:history="1">
        <w:r w:rsidRPr="00CE0C7E">
          <w:rPr>
            <w:rStyle w:val="Hyperlink"/>
            <w:i/>
            <w:iCs/>
            <w:lang w:eastAsia="en-AU"/>
          </w:rPr>
          <w:t>PEEL Paragraph Writing</w:t>
        </w:r>
      </w:hyperlink>
      <w:r>
        <w:rPr>
          <w:lang w:eastAsia="en-AU"/>
        </w:rPr>
        <w:t>, Virtual Library website, accessed 15 February 2023.</w:t>
      </w:r>
    </w:p>
    <w:p w14:paraId="0A1D320C" w14:textId="77777777" w:rsidR="00500737" w:rsidRDefault="00500737" w:rsidP="00500737">
      <w:pPr>
        <w:rPr>
          <w:lang w:eastAsia="en-AU"/>
        </w:rPr>
      </w:pPr>
      <w:r>
        <w:rPr>
          <w:lang w:eastAsia="en-AU"/>
        </w:rPr>
        <w:t xml:space="preserve">Crispin C and Sahni N (2018) </w:t>
      </w:r>
      <w:hyperlink r:id="rId254" w:history="1">
        <w:r w:rsidRPr="00CE0C7E">
          <w:rPr>
            <w:rStyle w:val="Hyperlink"/>
            <w:i/>
            <w:iCs/>
            <w:lang w:eastAsia="en-AU"/>
          </w:rPr>
          <w:t xml:space="preserve">Significant Aboriginal women: </w:t>
        </w:r>
        <w:proofErr w:type="spellStart"/>
        <w:r w:rsidRPr="00CE0C7E">
          <w:rPr>
            <w:rStyle w:val="Hyperlink"/>
            <w:i/>
            <w:iCs/>
            <w:lang w:eastAsia="en-AU"/>
          </w:rPr>
          <w:t>Patyegarang</w:t>
        </w:r>
        <w:proofErr w:type="spellEnd"/>
      </w:hyperlink>
      <w:r>
        <w:rPr>
          <w:lang w:eastAsia="en-AU"/>
        </w:rPr>
        <w:t>, Parramatta History and Heritage website, accessed 14 February 2023.</w:t>
      </w:r>
    </w:p>
    <w:p w14:paraId="1D15AFC2" w14:textId="77777777" w:rsidR="00500737" w:rsidRDefault="00500737" w:rsidP="00500737">
      <w:pPr>
        <w:rPr>
          <w:lang w:eastAsia="en-AU"/>
        </w:rPr>
      </w:pPr>
      <w:r>
        <w:rPr>
          <w:lang w:eastAsia="en-AU"/>
        </w:rPr>
        <w:t xml:space="preserve">Davidson L (13 September 2021) </w:t>
      </w:r>
      <w:hyperlink r:id="rId255" w:history="1">
        <w:r w:rsidRPr="00CE0C7E">
          <w:rPr>
            <w:rStyle w:val="Hyperlink"/>
            <w:i/>
            <w:iCs/>
            <w:lang w:eastAsia="en-AU"/>
          </w:rPr>
          <w:t xml:space="preserve">10 Facts About the </w:t>
        </w:r>
        <w:proofErr w:type="spellStart"/>
        <w:r w:rsidRPr="00CE0C7E">
          <w:rPr>
            <w:rStyle w:val="Hyperlink"/>
            <w:i/>
            <w:iCs/>
            <w:lang w:eastAsia="en-AU"/>
          </w:rPr>
          <w:t>Tolpuddle</w:t>
        </w:r>
        <w:proofErr w:type="spellEnd"/>
        <w:r w:rsidRPr="00CE0C7E">
          <w:rPr>
            <w:rStyle w:val="Hyperlink"/>
            <w:i/>
            <w:iCs/>
            <w:lang w:eastAsia="en-AU"/>
          </w:rPr>
          <w:t xml:space="preserve"> Martyrs</w:t>
        </w:r>
      </w:hyperlink>
      <w:r>
        <w:rPr>
          <w:lang w:eastAsia="en-AU"/>
        </w:rPr>
        <w:t>, History Hit website, accessed 15 February 2023.</w:t>
      </w:r>
    </w:p>
    <w:p w14:paraId="64045E32" w14:textId="77777777" w:rsidR="00500737" w:rsidRDefault="00500737" w:rsidP="00500737">
      <w:pPr>
        <w:rPr>
          <w:lang w:eastAsia="zh-CN"/>
        </w:rPr>
      </w:pPr>
      <w:proofErr w:type="spellStart"/>
      <w:r>
        <w:rPr>
          <w:lang w:eastAsia="zh-CN"/>
        </w:rPr>
        <w:t>Degotardi</w:t>
      </w:r>
      <w:proofErr w:type="spellEnd"/>
      <w:r>
        <w:rPr>
          <w:lang w:eastAsia="zh-CN"/>
        </w:rPr>
        <w:t xml:space="preserve"> J (1900) </w:t>
      </w:r>
      <w:hyperlink r:id="rId256" w:history="1">
        <w:r w:rsidRPr="00B94630">
          <w:rPr>
            <w:rStyle w:val="Hyperlink"/>
            <w:i/>
            <w:iCs/>
            <w:lang w:eastAsia="zh-CN"/>
          </w:rPr>
          <w:t>Photographs taken during cleansing operations in quarantine areas, Sydney</w:t>
        </w:r>
      </w:hyperlink>
      <w:r>
        <w:rPr>
          <w:lang w:eastAsia="zh-CN"/>
        </w:rPr>
        <w:t xml:space="preserve"> [photographic series], Museums of History NSW (MHNSW) website, accessed 24 February 2023.</w:t>
      </w:r>
    </w:p>
    <w:p w14:paraId="169E9143" w14:textId="77777777" w:rsidR="00500737" w:rsidRPr="00474FCB" w:rsidRDefault="00500737" w:rsidP="00500737">
      <w:pPr>
        <w:rPr>
          <w:lang w:eastAsia="en-AU"/>
        </w:rPr>
      </w:pPr>
      <w:r w:rsidRPr="00474FCB">
        <w:rPr>
          <w:lang w:eastAsia="en-AU"/>
        </w:rPr>
        <w:t>Department of Child</w:t>
      </w:r>
      <w:r>
        <w:rPr>
          <w:lang w:eastAsia="en-AU"/>
        </w:rPr>
        <w:t xml:space="preserve"> Safety, Seniors and Disability Services</w:t>
      </w:r>
      <w:r w:rsidRPr="00474FCB">
        <w:rPr>
          <w:lang w:eastAsia="en-AU"/>
        </w:rPr>
        <w:t xml:space="preserve"> (15 May 2022) </w:t>
      </w:r>
      <w:hyperlink r:id="rId257" w:tgtFrame="_blank" w:history="1">
        <w:r w:rsidRPr="00CE0C7E">
          <w:rPr>
            <w:i/>
            <w:iCs/>
            <w:color w:val="2F5496"/>
            <w:u w:val="single"/>
            <w:lang w:eastAsia="en-AU"/>
          </w:rPr>
          <w:t>Australian South Sea Islanders</w:t>
        </w:r>
      </w:hyperlink>
      <w:r w:rsidRPr="00474FCB">
        <w:rPr>
          <w:lang w:eastAsia="en-AU"/>
        </w:rPr>
        <w:t>, Department of Child</w:t>
      </w:r>
      <w:r>
        <w:rPr>
          <w:lang w:eastAsia="en-AU"/>
        </w:rPr>
        <w:t xml:space="preserve"> Safety, Seniors and Disability Services website</w:t>
      </w:r>
      <w:r w:rsidRPr="00474FCB">
        <w:rPr>
          <w:lang w:eastAsia="en-AU"/>
        </w:rPr>
        <w:t>, accessed 2 June 2022.</w:t>
      </w:r>
    </w:p>
    <w:p w14:paraId="5C377CCC" w14:textId="77777777" w:rsidR="00500737" w:rsidRDefault="00500737" w:rsidP="00500737">
      <w:pPr>
        <w:rPr>
          <w:lang w:eastAsia="en-AU"/>
        </w:rPr>
      </w:pPr>
      <w:r>
        <w:rPr>
          <w:lang w:eastAsia="en-AU"/>
        </w:rPr>
        <w:t xml:space="preserve">Department of Public Health (1900) </w:t>
      </w:r>
      <w:hyperlink r:id="rId258" w:history="1">
        <w:r w:rsidRPr="00CE0C7E">
          <w:rPr>
            <w:rStyle w:val="Hyperlink"/>
            <w:i/>
            <w:iCs/>
          </w:rPr>
          <w:t>Prevention of Plague</w:t>
        </w:r>
      </w:hyperlink>
      <w:r w:rsidRPr="00CE0C7E">
        <w:rPr>
          <w:rStyle w:val="Hyperlink"/>
          <w:i/>
          <w:iCs/>
        </w:rPr>
        <w:t>: Instructions to Householders, issued by the NSW Department of Public Health, 1900</w:t>
      </w:r>
      <w:r>
        <w:rPr>
          <w:lang w:eastAsia="en-AU"/>
        </w:rPr>
        <w:t>, Australian Museum website, accessed 14 February 2023.</w:t>
      </w:r>
    </w:p>
    <w:p w14:paraId="57BB868F" w14:textId="77777777" w:rsidR="00500737" w:rsidRDefault="00500737" w:rsidP="00500737">
      <w:pPr>
        <w:rPr>
          <w:lang w:eastAsia="en-AU"/>
        </w:rPr>
      </w:pPr>
      <w:r>
        <w:rPr>
          <w:lang w:eastAsia="en-AU"/>
        </w:rPr>
        <w:t xml:space="preserve">Di </w:t>
      </w:r>
      <w:proofErr w:type="spellStart"/>
      <w:r>
        <w:rPr>
          <w:lang w:eastAsia="en-AU"/>
        </w:rPr>
        <w:t>Gravio</w:t>
      </w:r>
      <w:proofErr w:type="spellEnd"/>
      <w:r>
        <w:rPr>
          <w:lang w:eastAsia="en-AU"/>
        </w:rPr>
        <w:t xml:space="preserve"> G (14 February 2020) </w:t>
      </w:r>
      <w:hyperlink r:id="rId259" w:history="1">
        <w:r w:rsidRPr="00CE0C7E">
          <w:rPr>
            <w:rStyle w:val="Hyperlink"/>
            <w:i/>
            <w:iCs/>
            <w:lang w:eastAsia="en-AU"/>
          </w:rPr>
          <w:t xml:space="preserve">Reminiscences of </w:t>
        </w:r>
        <w:proofErr w:type="spellStart"/>
        <w:r w:rsidRPr="00CE0C7E">
          <w:rPr>
            <w:rStyle w:val="Hyperlink"/>
            <w:i/>
            <w:iCs/>
            <w:lang w:eastAsia="en-AU"/>
          </w:rPr>
          <w:t>Biraban</w:t>
        </w:r>
        <w:proofErr w:type="spellEnd"/>
        <w:r w:rsidRPr="00CE0C7E">
          <w:rPr>
            <w:rStyle w:val="Hyperlink"/>
            <w:i/>
            <w:iCs/>
            <w:lang w:eastAsia="en-AU"/>
          </w:rPr>
          <w:t xml:space="preserve"> or </w:t>
        </w:r>
        <w:proofErr w:type="spellStart"/>
        <w:r w:rsidRPr="00CE0C7E">
          <w:rPr>
            <w:rStyle w:val="Hyperlink"/>
            <w:i/>
            <w:iCs/>
            <w:lang w:eastAsia="en-AU"/>
          </w:rPr>
          <w:t>M’Gill</w:t>
        </w:r>
        <w:proofErr w:type="spellEnd"/>
        <w:r w:rsidRPr="00CE0C7E">
          <w:rPr>
            <w:rStyle w:val="Hyperlink"/>
            <w:i/>
            <w:iCs/>
            <w:lang w:eastAsia="en-AU"/>
          </w:rPr>
          <w:t xml:space="preserve"> and Patty by the Rev. Lancelot Threlkeld</w:t>
        </w:r>
      </w:hyperlink>
      <w:r>
        <w:rPr>
          <w:lang w:eastAsia="en-AU"/>
        </w:rPr>
        <w:t>, Hunter Living Histories website, accessed 14 February 2023.</w:t>
      </w:r>
    </w:p>
    <w:p w14:paraId="5025FDBB" w14:textId="77777777" w:rsidR="00500737" w:rsidRDefault="00500737" w:rsidP="00500737">
      <w:pPr>
        <w:rPr>
          <w:lang w:eastAsia="en-AU"/>
        </w:rPr>
      </w:pPr>
      <w:r>
        <w:rPr>
          <w:lang w:eastAsia="en-AU"/>
        </w:rPr>
        <w:t>Eddington D, King J and Ambrose K (</w:t>
      </w:r>
      <w:proofErr w:type="spellStart"/>
      <w:r>
        <w:rPr>
          <w:lang w:eastAsia="en-AU"/>
        </w:rPr>
        <w:t>n.d.a</w:t>
      </w:r>
      <w:proofErr w:type="spellEnd"/>
      <w:r>
        <w:rPr>
          <w:lang w:eastAsia="en-AU"/>
        </w:rPr>
        <w:t xml:space="preserve">) </w:t>
      </w:r>
      <w:hyperlink r:id="rId260" w:history="1">
        <w:r w:rsidRPr="00CE0C7E">
          <w:rPr>
            <w:rStyle w:val="Hyperlink"/>
            <w:i/>
            <w:iCs/>
            <w:lang w:eastAsia="en-AU"/>
          </w:rPr>
          <w:t>Getting it Together</w:t>
        </w:r>
      </w:hyperlink>
      <w:r w:rsidRPr="00CE0C7E">
        <w:rPr>
          <w:rStyle w:val="Hyperlink"/>
          <w:i/>
          <w:iCs/>
          <w:lang w:eastAsia="en-AU"/>
        </w:rPr>
        <w:t>: From Colonies to Federation</w:t>
      </w:r>
      <w:r>
        <w:rPr>
          <w:lang w:eastAsia="en-AU"/>
        </w:rPr>
        <w:t>, Museum of Australian Democracy website, accessed 15 February 2023.</w:t>
      </w:r>
    </w:p>
    <w:p w14:paraId="5C83CA58" w14:textId="77777777" w:rsidR="00500737" w:rsidRDefault="00500737" w:rsidP="00500737">
      <w:pPr>
        <w:rPr>
          <w:lang w:eastAsia="en-AU"/>
        </w:rPr>
      </w:pPr>
      <w:r>
        <w:rPr>
          <w:lang w:eastAsia="en-AU"/>
        </w:rPr>
        <w:t>—— (</w:t>
      </w:r>
      <w:proofErr w:type="spellStart"/>
      <w:r>
        <w:rPr>
          <w:lang w:eastAsia="en-AU"/>
        </w:rPr>
        <w:t>n.d.b</w:t>
      </w:r>
      <w:proofErr w:type="spellEnd"/>
      <w:r>
        <w:rPr>
          <w:lang w:eastAsia="en-AU"/>
        </w:rPr>
        <w:t xml:space="preserve">) </w:t>
      </w:r>
      <w:hyperlink r:id="rId261" w:history="1">
        <w:r w:rsidRPr="00CE0C7E">
          <w:rPr>
            <w:rStyle w:val="Hyperlink"/>
            <w:i/>
            <w:iCs/>
            <w:lang w:eastAsia="en-AU"/>
          </w:rPr>
          <w:t>Road to Federation: NSW</w:t>
        </w:r>
      </w:hyperlink>
      <w:r>
        <w:rPr>
          <w:lang w:eastAsia="en-AU"/>
        </w:rPr>
        <w:t>, Museum of Australian Democracy website, accessed 19 February 2023.</w:t>
      </w:r>
    </w:p>
    <w:p w14:paraId="46F682E3" w14:textId="77777777" w:rsidR="00500737" w:rsidRDefault="00500737" w:rsidP="00500737">
      <w:pPr>
        <w:rPr>
          <w:lang w:eastAsia="en-AU"/>
        </w:rPr>
      </w:pPr>
      <w:r>
        <w:rPr>
          <w:lang w:eastAsia="en-AU"/>
        </w:rPr>
        <w:t>—— (</w:t>
      </w:r>
      <w:proofErr w:type="spellStart"/>
      <w:r>
        <w:rPr>
          <w:lang w:eastAsia="en-AU"/>
        </w:rPr>
        <w:t>n.d.c</w:t>
      </w:r>
      <w:proofErr w:type="spellEnd"/>
      <w:r>
        <w:rPr>
          <w:lang w:eastAsia="en-AU"/>
        </w:rPr>
        <w:t xml:space="preserve">) </w:t>
      </w:r>
      <w:hyperlink r:id="rId262" w:history="1">
        <w:r w:rsidRPr="00CE0C7E">
          <w:rPr>
            <w:rStyle w:val="Hyperlink"/>
            <w:i/>
            <w:iCs/>
            <w:lang w:eastAsia="en-AU"/>
          </w:rPr>
          <w:t>Road to Federation: QLD</w:t>
        </w:r>
      </w:hyperlink>
      <w:r>
        <w:rPr>
          <w:lang w:eastAsia="en-AU"/>
        </w:rPr>
        <w:t>, Museum of Australian Democracy website, accessed 19 February 2023.</w:t>
      </w:r>
    </w:p>
    <w:p w14:paraId="7A080E09" w14:textId="77777777" w:rsidR="00500737" w:rsidRDefault="00500737" w:rsidP="00500737">
      <w:pPr>
        <w:rPr>
          <w:lang w:eastAsia="en-AU"/>
        </w:rPr>
      </w:pPr>
      <w:r>
        <w:rPr>
          <w:lang w:eastAsia="en-AU"/>
        </w:rPr>
        <w:t>—— (</w:t>
      </w:r>
      <w:proofErr w:type="spellStart"/>
      <w:r>
        <w:rPr>
          <w:lang w:eastAsia="en-AU"/>
        </w:rPr>
        <w:t>n.d.d</w:t>
      </w:r>
      <w:proofErr w:type="spellEnd"/>
      <w:r>
        <w:rPr>
          <w:lang w:eastAsia="en-AU"/>
        </w:rPr>
        <w:t xml:space="preserve">) </w:t>
      </w:r>
      <w:hyperlink r:id="rId263" w:history="1">
        <w:r w:rsidRPr="00CE0C7E">
          <w:rPr>
            <w:rStyle w:val="Hyperlink"/>
            <w:i/>
            <w:iCs/>
            <w:lang w:eastAsia="en-AU"/>
          </w:rPr>
          <w:t>Road to Federation: SA</w:t>
        </w:r>
      </w:hyperlink>
      <w:r>
        <w:rPr>
          <w:lang w:eastAsia="en-AU"/>
        </w:rPr>
        <w:t>, Museum of Australian Democracy website, accessed 19 February 2023.</w:t>
      </w:r>
    </w:p>
    <w:p w14:paraId="220F6BBA" w14:textId="77777777" w:rsidR="00500737" w:rsidRDefault="00500737" w:rsidP="00500737">
      <w:pPr>
        <w:rPr>
          <w:lang w:eastAsia="en-AU"/>
        </w:rPr>
      </w:pPr>
      <w:r>
        <w:rPr>
          <w:lang w:eastAsia="en-AU"/>
        </w:rPr>
        <w:t>—— (</w:t>
      </w:r>
      <w:proofErr w:type="spellStart"/>
      <w:r>
        <w:rPr>
          <w:lang w:eastAsia="en-AU"/>
        </w:rPr>
        <w:t>n.d.e</w:t>
      </w:r>
      <w:proofErr w:type="spellEnd"/>
      <w:r>
        <w:rPr>
          <w:lang w:eastAsia="en-AU"/>
        </w:rPr>
        <w:t xml:space="preserve">) </w:t>
      </w:r>
      <w:hyperlink r:id="rId264" w:history="1">
        <w:r w:rsidRPr="00CE0C7E">
          <w:rPr>
            <w:rStyle w:val="Hyperlink"/>
            <w:i/>
            <w:iCs/>
            <w:lang w:eastAsia="en-AU"/>
          </w:rPr>
          <w:t>Road to Federation: TAS</w:t>
        </w:r>
      </w:hyperlink>
      <w:r>
        <w:rPr>
          <w:lang w:eastAsia="en-AU"/>
        </w:rPr>
        <w:t>, Museum of Australian Democracy website, accessed 19 February 2023.</w:t>
      </w:r>
    </w:p>
    <w:p w14:paraId="44A48D2C" w14:textId="77777777" w:rsidR="00500737" w:rsidRDefault="00500737" w:rsidP="00500737">
      <w:pPr>
        <w:rPr>
          <w:lang w:eastAsia="en-AU"/>
        </w:rPr>
      </w:pPr>
      <w:r>
        <w:rPr>
          <w:lang w:eastAsia="en-AU"/>
        </w:rPr>
        <w:t>—— (</w:t>
      </w:r>
      <w:proofErr w:type="spellStart"/>
      <w:r>
        <w:rPr>
          <w:lang w:eastAsia="en-AU"/>
        </w:rPr>
        <w:t>n.d.f</w:t>
      </w:r>
      <w:proofErr w:type="spellEnd"/>
      <w:r>
        <w:rPr>
          <w:lang w:eastAsia="en-AU"/>
        </w:rPr>
        <w:t xml:space="preserve">) </w:t>
      </w:r>
      <w:hyperlink r:id="rId265" w:history="1">
        <w:r w:rsidRPr="00CE0C7E">
          <w:rPr>
            <w:rStyle w:val="Hyperlink"/>
            <w:i/>
            <w:iCs/>
            <w:lang w:eastAsia="en-AU"/>
          </w:rPr>
          <w:t>Road to Federation: VIC</w:t>
        </w:r>
      </w:hyperlink>
      <w:r>
        <w:rPr>
          <w:lang w:eastAsia="en-AU"/>
        </w:rPr>
        <w:t>, Museum of Australian Democracy website, accessed 19 February 2023.</w:t>
      </w:r>
    </w:p>
    <w:p w14:paraId="77C89936" w14:textId="77777777" w:rsidR="00500737" w:rsidRDefault="00500737" w:rsidP="00500737">
      <w:pPr>
        <w:rPr>
          <w:lang w:eastAsia="en-AU"/>
        </w:rPr>
      </w:pPr>
      <w:r>
        <w:rPr>
          <w:lang w:eastAsia="en-AU"/>
        </w:rPr>
        <w:t>—— (</w:t>
      </w:r>
      <w:proofErr w:type="spellStart"/>
      <w:r>
        <w:rPr>
          <w:lang w:eastAsia="en-AU"/>
        </w:rPr>
        <w:t>n.d.g</w:t>
      </w:r>
      <w:proofErr w:type="spellEnd"/>
      <w:r>
        <w:rPr>
          <w:lang w:eastAsia="en-AU"/>
        </w:rPr>
        <w:t xml:space="preserve">) </w:t>
      </w:r>
      <w:hyperlink r:id="rId266" w:history="1">
        <w:r w:rsidRPr="00CE0C7E">
          <w:rPr>
            <w:rStyle w:val="Hyperlink"/>
            <w:i/>
            <w:iCs/>
            <w:lang w:eastAsia="en-AU"/>
          </w:rPr>
          <w:t>Road to Federation: WA</w:t>
        </w:r>
      </w:hyperlink>
      <w:r>
        <w:rPr>
          <w:lang w:eastAsia="en-AU"/>
        </w:rPr>
        <w:t>, Museum of Australian Democracy website, accessed 19 February 2023.</w:t>
      </w:r>
    </w:p>
    <w:p w14:paraId="604A3F4F" w14:textId="77777777" w:rsidR="00500737" w:rsidRDefault="00500737" w:rsidP="00500737">
      <w:pPr>
        <w:rPr>
          <w:lang w:eastAsia="en-AU"/>
        </w:rPr>
      </w:pPr>
      <w:r>
        <w:rPr>
          <w:lang w:eastAsia="en-AU"/>
        </w:rPr>
        <w:t xml:space="preserve">Facing History &amp; Ourselves (17 June 2017) </w:t>
      </w:r>
      <w:hyperlink r:id="rId267" w:history="1">
        <w:r w:rsidRPr="00CE0C7E">
          <w:rPr>
            <w:rStyle w:val="Hyperlink"/>
            <w:i/>
            <w:iCs/>
            <w:lang w:eastAsia="en-AU"/>
          </w:rPr>
          <w:t>Gallery Walk</w:t>
        </w:r>
      </w:hyperlink>
      <w:r>
        <w:rPr>
          <w:lang w:eastAsia="en-AU"/>
        </w:rPr>
        <w:t>, Facing History &amp; Ourselves resource library website, accessed 14 February 2023.</w:t>
      </w:r>
    </w:p>
    <w:p w14:paraId="1B6BA9F2" w14:textId="77777777" w:rsidR="00500737" w:rsidRDefault="00500737" w:rsidP="00500737">
      <w:pPr>
        <w:rPr>
          <w:lang w:eastAsia="en-AU"/>
        </w:rPr>
      </w:pPr>
      <w:r>
        <w:rPr>
          <w:lang w:eastAsia="en-AU"/>
        </w:rPr>
        <w:t xml:space="preserve">—— (12 May 2020) </w:t>
      </w:r>
      <w:hyperlink r:id="rId268" w:history="1">
        <w:r w:rsidRPr="00CE0C7E">
          <w:rPr>
            <w:rStyle w:val="Hyperlink"/>
            <w:i/>
            <w:iCs/>
            <w:lang w:eastAsia="en-AU"/>
          </w:rPr>
          <w:t>Storyboard</w:t>
        </w:r>
      </w:hyperlink>
      <w:r>
        <w:rPr>
          <w:lang w:eastAsia="en-AU"/>
        </w:rPr>
        <w:t xml:space="preserve">, Facing History &amp; </w:t>
      </w:r>
      <w:proofErr w:type="gramStart"/>
      <w:r>
        <w:rPr>
          <w:lang w:eastAsia="en-AU"/>
        </w:rPr>
        <w:t>Ourselves</w:t>
      </w:r>
      <w:proofErr w:type="gramEnd"/>
      <w:r>
        <w:rPr>
          <w:lang w:eastAsia="en-AU"/>
        </w:rPr>
        <w:t xml:space="preserve"> resource library website, accessed 14 February 2023.</w:t>
      </w:r>
    </w:p>
    <w:p w14:paraId="5B6BF388" w14:textId="77777777" w:rsidR="00500737" w:rsidRDefault="00500737" w:rsidP="00500737">
      <w:pPr>
        <w:rPr>
          <w:lang w:eastAsia="en-AU"/>
        </w:rPr>
      </w:pPr>
      <w:r>
        <w:rPr>
          <w:lang w:eastAsia="en-AU"/>
        </w:rPr>
        <w:t xml:space="preserve">Francis R (2014) </w:t>
      </w:r>
      <w:hyperlink r:id="rId269" w:anchor=":~:text=A%20small%20number,until%20the%201970s." w:history="1">
        <w:r w:rsidRPr="00CE0C7E">
          <w:rPr>
            <w:rStyle w:val="Hyperlink"/>
            <w:i/>
            <w:iCs/>
            <w:lang w:eastAsia="en-AU"/>
          </w:rPr>
          <w:t>Trade Unions</w:t>
        </w:r>
      </w:hyperlink>
      <w:r>
        <w:rPr>
          <w:lang w:eastAsia="en-AU"/>
        </w:rPr>
        <w:t>, The Encyclopedia of Women and Leadership in Twentieth-Century Australia website, accessed 15 February 2023.</w:t>
      </w:r>
    </w:p>
    <w:p w14:paraId="576A99EC" w14:textId="77777777" w:rsidR="00500737" w:rsidRDefault="00500737" w:rsidP="00500737">
      <w:pPr>
        <w:rPr>
          <w:lang w:eastAsia="en-AU"/>
        </w:rPr>
      </w:pPr>
      <w:r>
        <w:rPr>
          <w:lang w:eastAsia="en-AU"/>
        </w:rPr>
        <w:t xml:space="preserve">Franks R (n.d.) </w:t>
      </w:r>
      <w:hyperlink r:id="rId270" w:history="1">
        <w:r w:rsidRPr="00CE0C7E">
          <w:rPr>
            <w:rStyle w:val="Hyperlink"/>
            <w:i/>
            <w:iCs/>
            <w:lang w:eastAsia="en-AU"/>
          </w:rPr>
          <w:t>Governor Arthur’s Proclamation to the Aborigines</w:t>
        </w:r>
      </w:hyperlink>
      <w:r>
        <w:rPr>
          <w:lang w:eastAsia="en-AU"/>
        </w:rPr>
        <w:t>, State Library of NSW (SL NSW) website accessed 14 February 2023.</w:t>
      </w:r>
    </w:p>
    <w:p w14:paraId="5699D5BC" w14:textId="77777777" w:rsidR="00500737" w:rsidRDefault="00500737" w:rsidP="00500737">
      <w:pPr>
        <w:rPr>
          <w:lang w:eastAsia="en-AU"/>
        </w:rPr>
      </w:pPr>
      <w:r>
        <w:rPr>
          <w:lang w:eastAsia="en-AU"/>
        </w:rPr>
        <w:t xml:space="preserve">Griffiths E (9 February 2017) </w:t>
      </w:r>
      <w:hyperlink r:id="rId271" w:history="1">
        <w:r w:rsidRPr="00CE0C7E">
          <w:rPr>
            <w:rStyle w:val="Hyperlink"/>
            <w:i/>
            <w:iCs/>
            <w:lang w:eastAsia="en-AU"/>
          </w:rPr>
          <w:t>Australia’s Most Invasive Species</w:t>
        </w:r>
      </w:hyperlink>
      <w:r>
        <w:rPr>
          <w:lang w:eastAsia="en-AU"/>
        </w:rPr>
        <w:t>, culture trip website, accessed 14 February 2023.</w:t>
      </w:r>
    </w:p>
    <w:p w14:paraId="66A963C3" w14:textId="190985BE" w:rsidR="00500737" w:rsidRPr="002D55CC" w:rsidRDefault="00500737" w:rsidP="00500737">
      <w:r>
        <w:rPr>
          <w:lang w:eastAsia="en-AU"/>
        </w:rPr>
        <w:t xml:space="preserve">Gunson N (1966) </w:t>
      </w:r>
      <w:hyperlink r:id="rId272" w:tgtFrame="_blank" w:history="1">
        <w:proofErr w:type="spellStart"/>
        <w:r w:rsidRPr="00CE0C7E">
          <w:rPr>
            <w:rStyle w:val="Hyperlink"/>
            <w:bCs/>
            <w:i/>
            <w:iCs/>
          </w:rPr>
          <w:t>Biraban</w:t>
        </w:r>
        <w:proofErr w:type="spellEnd"/>
        <w:r w:rsidRPr="00CE0C7E">
          <w:rPr>
            <w:rStyle w:val="Hyperlink"/>
            <w:bCs/>
            <w:i/>
            <w:iCs/>
          </w:rPr>
          <w:t xml:space="preserve"> (? –</w:t>
        </w:r>
        <w:r w:rsidR="00C668DF">
          <w:rPr>
            <w:rStyle w:val="Hyperlink"/>
            <w:bCs/>
            <w:i/>
            <w:iCs/>
          </w:rPr>
          <w:t xml:space="preserve"> </w:t>
        </w:r>
        <w:r w:rsidRPr="00CE0C7E">
          <w:rPr>
            <w:rStyle w:val="Hyperlink"/>
            <w:bCs/>
            <w:i/>
            <w:iCs/>
          </w:rPr>
          <w:t>c. 1842)</w:t>
        </w:r>
      </w:hyperlink>
      <w:r w:rsidRPr="00C10860">
        <w:t>, Australian Dictionary of Biography website</w:t>
      </w:r>
      <w:r w:rsidRPr="002D55CC">
        <w:t>, accessed 14 February 2023.</w:t>
      </w:r>
    </w:p>
    <w:p w14:paraId="0B652136" w14:textId="77777777" w:rsidR="00500737" w:rsidRDefault="00500737" w:rsidP="00500737">
      <w:pPr>
        <w:rPr>
          <w:lang w:eastAsia="en-AU"/>
        </w:rPr>
      </w:pPr>
      <w:r>
        <w:rPr>
          <w:lang w:eastAsia="en-AU"/>
        </w:rPr>
        <w:t xml:space="preserve">Hamer P (27 August 2015) </w:t>
      </w:r>
      <w:hyperlink r:id="rId273" w:history="1">
        <w:r w:rsidRPr="00CE0C7E">
          <w:rPr>
            <w:rStyle w:val="Hyperlink"/>
            <w:i/>
            <w:iCs/>
            <w:lang w:eastAsia="en-AU"/>
          </w:rPr>
          <w:t>Unsophisticated and unsuited</w:t>
        </w:r>
      </w:hyperlink>
      <w:r>
        <w:rPr>
          <w:lang w:eastAsia="en-AU"/>
        </w:rPr>
        <w:t>, National Library of New Zealand website, accessed 24 February 2023.</w:t>
      </w:r>
    </w:p>
    <w:p w14:paraId="41B7C146" w14:textId="77777777" w:rsidR="00500737" w:rsidRDefault="00500737" w:rsidP="00500737">
      <w:pPr>
        <w:rPr>
          <w:lang w:eastAsia="en-AU"/>
        </w:rPr>
      </w:pPr>
      <w:r w:rsidRPr="00B60231">
        <w:rPr>
          <w:lang w:eastAsia="en-AU"/>
        </w:rPr>
        <w:t>Hi</w:t>
      </w:r>
      <w:r>
        <w:rPr>
          <w:lang w:eastAsia="en-AU"/>
        </w:rPr>
        <w:t xml:space="preserve">ggins J (8 November 1907a) </w:t>
      </w:r>
      <w:r w:rsidRPr="00CE0C7E">
        <w:rPr>
          <w:i/>
          <w:iCs/>
          <w:lang w:eastAsia="en-AU"/>
        </w:rPr>
        <w:t xml:space="preserve">Harvester case: </w:t>
      </w:r>
      <w:hyperlink r:id="rId274" w:anchor=":~:text=I%20have%20tried,in%20industrial%20efficiency." w:history="1">
        <w:r w:rsidRPr="00CE0C7E">
          <w:rPr>
            <w:rStyle w:val="Hyperlink"/>
            <w:i/>
            <w:iCs/>
            <w:lang w:eastAsia="en-AU"/>
          </w:rPr>
          <w:t xml:space="preserve">Ex </w:t>
        </w:r>
        <w:proofErr w:type="spellStart"/>
        <w:r w:rsidRPr="00CE0C7E">
          <w:rPr>
            <w:rStyle w:val="Hyperlink"/>
            <w:i/>
            <w:iCs/>
            <w:lang w:eastAsia="en-AU"/>
          </w:rPr>
          <w:t>parte</w:t>
        </w:r>
        <w:proofErr w:type="spellEnd"/>
        <w:r w:rsidRPr="00CE0C7E">
          <w:rPr>
            <w:rStyle w:val="Hyperlink"/>
            <w:i/>
            <w:iCs/>
            <w:lang w:eastAsia="en-AU"/>
          </w:rPr>
          <w:t xml:space="preserve"> H.V. McKay – extract 1</w:t>
        </w:r>
      </w:hyperlink>
      <w:r>
        <w:rPr>
          <w:lang w:eastAsia="en-AU"/>
        </w:rPr>
        <w:t>, Fair Work Commission website, accessed 24 February 2023.</w:t>
      </w:r>
    </w:p>
    <w:p w14:paraId="417E7E29" w14:textId="77777777" w:rsidR="00500737" w:rsidRDefault="00500737" w:rsidP="00500737">
      <w:pPr>
        <w:rPr>
          <w:lang w:eastAsia="en-AU"/>
        </w:rPr>
      </w:pPr>
      <w:r w:rsidRPr="00B60231">
        <w:rPr>
          <w:lang w:eastAsia="en-AU"/>
        </w:rPr>
        <w:t>—</w:t>
      </w:r>
      <w:r>
        <w:rPr>
          <w:lang w:eastAsia="en-AU"/>
        </w:rPr>
        <w:t xml:space="preserve">— (8 November 1907b) Harvester case: </w:t>
      </w:r>
      <w:hyperlink r:id="rId275" w:anchor=":~:text=This%20was%20to,raised%20to%207s." w:history="1">
        <w:r w:rsidRPr="00CE0C7E">
          <w:rPr>
            <w:rStyle w:val="Hyperlink"/>
            <w:i/>
            <w:iCs/>
            <w:lang w:eastAsia="en-AU"/>
          </w:rPr>
          <w:t xml:space="preserve">Ex </w:t>
        </w:r>
        <w:proofErr w:type="spellStart"/>
        <w:r w:rsidRPr="00CE0C7E">
          <w:rPr>
            <w:rStyle w:val="Hyperlink"/>
            <w:i/>
            <w:iCs/>
            <w:lang w:eastAsia="en-AU"/>
          </w:rPr>
          <w:t>parte</w:t>
        </w:r>
        <w:proofErr w:type="spellEnd"/>
        <w:r w:rsidRPr="00CE0C7E">
          <w:rPr>
            <w:rStyle w:val="Hyperlink"/>
            <w:i/>
            <w:iCs/>
            <w:lang w:eastAsia="en-AU"/>
          </w:rPr>
          <w:t xml:space="preserve"> H.V. McKay </w:t>
        </w:r>
        <w:r>
          <w:rPr>
            <w:rStyle w:val="Hyperlink"/>
            <w:i/>
            <w:iCs/>
            <w:lang w:eastAsia="en-AU"/>
          </w:rPr>
          <w:t>–</w:t>
        </w:r>
        <w:r w:rsidRPr="00CE0C7E">
          <w:rPr>
            <w:rStyle w:val="Hyperlink"/>
            <w:i/>
            <w:iCs/>
            <w:lang w:eastAsia="en-AU"/>
          </w:rPr>
          <w:t xml:space="preserve"> extract 2</w:t>
        </w:r>
      </w:hyperlink>
      <w:r>
        <w:rPr>
          <w:lang w:eastAsia="en-AU"/>
        </w:rPr>
        <w:t>, Fair Work Commission website, accessed 24 February 2023.</w:t>
      </w:r>
    </w:p>
    <w:p w14:paraId="12BE619F" w14:textId="355C4700" w:rsidR="00500737" w:rsidRDefault="00500737" w:rsidP="00500737">
      <w:pPr>
        <w:rPr>
          <w:lang w:eastAsia="en-AU"/>
        </w:rPr>
      </w:pPr>
      <w:r>
        <w:rPr>
          <w:lang w:eastAsia="en-AU"/>
        </w:rPr>
        <w:t xml:space="preserve">History Skills (n.d.) </w:t>
      </w:r>
      <w:hyperlink r:id="rId276" w:history="1">
        <w:r w:rsidRPr="00CE0C7E">
          <w:rPr>
            <w:rStyle w:val="Hyperlink"/>
            <w:i/>
            <w:iCs/>
            <w:lang w:eastAsia="en-AU"/>
          </w:rPr>
          <w:t>How to interpret the meaning of political cartoons</w:t>
        </w:r>
      </w:hyperlink>
      <w:r>
        <w:rPr>
          <w:lang w:eastAsia="en-AU"/>
        </w:rPr>
        <w:t>, History Skills website, accessed 24 February 2023.</w:t>
      </w:r>
    </w:p>
    <w:p w14:paraId="07680ABE" w14:textId="77777777" w:rsidR="00500737" w:rsidRDefault="00500737" w:rsidP="00500737">
      <w:pPr>
        <w:rPr>
          <w:lang w:eastAsia="zh-CN"/>
        </w:rPr>
      </w:pPr>
      <w:r>
        <w:rPr>
          <w:lang w:eastAsia="zh-CN"/>
        </w:rPr>
        <w:t>Jenner G (host) and Morelle D (producer) (15 November 2020) ‘</w:t>
      </w:r>
      <w:hyperlink r:id="rId277" w:history="1">
        <w:r>
          <w:rPr>
            <w:rStyle w:val="Hyperlink"/>
            <w:lang w:eastAsia="zh-CN"/>
          </w:rPr>
          <w:t xml:space="preserve">The Aztecs’ </w:t>
        </w:r>
        <w:r w:rsidRPr="00323A27">
          <w:t>[podcast]</w:t>
        </w:r>
      </w:hyperlink>
      <w:r>
        <w:rPr>
          <w:lang w:eastAsia="zh-CN"/>
        </w:rPr>
        <w:t xml:space="preserve">, </w:t>
      </w:r>
      <w:r w:rsidRPr="00701F7E">
        <w:rPr>
          <w:i/>
          <w:iCs/>
          <w:lang w:eastAsia="zh-CN"/>
        </w:rPr>
        <w:t xml:space="preserve">You’re Dead </w:t>
      </w:r>
      <w:r>
        <w:rPr>
          <w:i/>
          <w:iCs/>
          <w:lang w:eastAsia="zh-CN"/>
        </w:rPr>
        <w:t>t</w:t>
      </w:r>
      <w:r w:rsidRPr="00701F7E">
        <w:rPr>
          <w:i/>
          <w:iCs/>
          <w:lang w:eastAsia="zh-CN"/>
        </w:rPr>
        <w:t>o Me</w:t>
      </w:r>
      <w:r>
        <w:rPr>
          <w:lang w:eastAsia="zh-CN"/>
        </w:rPr>
        <w:t>, BBC Sounds website, accessed 24 February 2023.</w:t>
      </w:r>
    </w:p>
    <w:p w14:paraId="3D70C489" w14:textId="77777777" w:rsidR="00500737" w:rsidRDefault="00500737" w:rsidP="00500737">
      <w:pPr>
        <w:rPr>
          <w:lang w:eastAsia="zh-CN"/>
        </w:rPr>
      </w:pPr>
      <w:r>
        <w:rPr>
          <w:lang w:eastAsia="en-AU"/>
        </w:rPr>
        <w:t>——</w:t>
      </w:r>
      <w:r>
        <w:rPr>
          <w:lang w:eastAsia="zh-CN"/>
        </w:rPr>
        <w:t xml:space="preserve"> (28 November 2020) ‘</w:t>
      </w:r>
      <w:hyperlink r:id="rId278" w:history="1">
        <w:r w:rsidRPr="009A18B6">
          <w:rPr>
            <w:rStyle w:val="Hyperlink"/>
            <w:lang w:eastAsia="zh-CN"/>
          </w:rPr>
          <w:t>Harriet Tubman</w:t>
        </w:r>
        <w:r>
          <w:rPr>
            <w:rStyle w:val="Hyperlink"/>
            <w:lang w:eastAsia="zh-CN"/>
          </w:rPr>
          <w:t>’</w:t>
        </w:r>
        <w:r w:rsidRPr="00323A27">
          <w:t xml:space="preserve"> [podcast]</w:t>
        </w:r>
      </w:hyperlink>
      <w:r>
        <w:rPr>
          <w:lang w:eastAsia="zh-CN"/>
        </w:rPr>
        <w:t xml:space="preserve">, </w:t>
      </w:r>
      <w:r w:rsidRPr="00701F7E">
        <w:rPr>
          <w:i/>
          <w:iCs/>
          <w:lang w:eastAsia="zh-CN"/>
        </w:rPr>
        <w:t xml:space="preserve">You’re Dead </w:t>
      </w:r>
      <w:r>
        <w:rPr>
          <w:i/>
          <w:iCs/>
          <w:lang w:eastAsia="zh-CN"/>
        </w:rPr>
        <w:t>t</w:t>
      </w:r>
      <w:r w:rsidRPr="00701F7E">
        <w:rPr>
          <w:i/>
          <w:iCs/>
          <w:lang w:eastAsia="zh-CN"/>
        </w:rPr>
        <w:t>o Me</w:t>
      </w:r>
      <w:r>
        <w:rPr>
          <w:lang w:eastAsia="zh-CN"/>
        </w:rPr>
        <w:t>, BBC Sounds website, accessed 24 February 2023.</w:t>
      </w:r>
    </w:p>
    <w:p w14:paraId="2A308760" w14:textId="77777777" w:rsidR="00500737" w:rsidRDefault="00500737" w:rsidP="00500737">
      <w:pPr>
        <w:rPr>
          <w:lang w:eastAsia="zh-CN"/>
        </w:rPr>
      </w:pPr>
      <w:r>
        <w:rPr>
          <w:lang w:eastAsia="en-AU"/>
        </w:rPr>
        <w:t>——</w:t>
      </w:r>
      <w:r>
        <w:rPr>
          <w:lang w:eastAsia="zh-CN"/>
        </w:rPr>
        <w:t xml:space="preserve"> (8 December 2020) ‘</w:t>
      </w:r>
      <w:hyperlink r:id="rId279" w:history="1">
        <w:r>
          <w:rPr>
            <w:rStyle w:val="Hyperlink"/>
            <w:lang w:eastAsia="zh-CN"/>
          </w:rPr>
          <w:t>The Witch Craze’</w:t>
        </w:r>
        <w:r w:rsidRPr="00323A27">
          <w:t xml:space="preserve"> [podcast]</w:t>
        </w:r>
      </w:hyperlink>
      <w:r>
        <w:rPr>
          <w:lang w:eastAsia="zh-CN"/>
        </w:rPr>
        <w:t xml:space="preserve">, </w:t>
      </w:r>
      <w:r w:rsidRPr="00701F7E">
        <w:rPr>
          <w:i/>
          <w:iCs/>
          <w:lang w:eastAsia="zh-CN"/>
        </w:rPr>
        <w:t xml:space="preserve">You’re Dead </w:t>
      </w:r>
      <w:r>
        <w:rPr>
          <w:i/>
          <w:iCs/>
          <w:lang w:eastAsia="zh-CN"/>
        </w:rPr>
        <w:t>t</w:t>
      </w:r>
      <w:r w:rsidRPr="00701F7E">
        <w:rPr>
          <w:i/>
          <w:iCs/>
          <w:lang w:eastAsia="zh-CN"/>
        </w:rPr>
        <w:t>o Me</w:t>
      </w:r>
      <w:r>
        <w:rPr>
          <w:lang w:eastAsia="zh-CN"/>
        </w:rPr>
        <w:t>, BBC Sounds website, accessed 24 February 2023.</w:t>
      </w:r>
    </w:p>
    <w:p w14:paraId="22C62BEB" w14:textId="77777777" w:rsidR="00500737" w:rsidRDefault="00500737" w:rsidP="00500737">
      <w:pPr>
        <w:rPr>
          <w:lang w:eastAsia="en-AU"/>
        </w:rPr>
      </w:pPr>
      <w:r>
        <w:rPr>
          <w:lang w:eastAsia="en-AU"/>
        </w:rPr>
        <w:t xml:space="preserve">John Curtin Prime Ministerial Library (JCPML) (2002) </w:t>
      </w:r>
      <w:hyperlink r:id="rId280" w:history="1">
        <w:r w:rsidRPr="00CE0C7E">
          <w:rPr>
            <w:rStyle w:val="Hyperlink"/>
            <w:i/>
            <w:iCs/>
            <w:lang w:eastAsia="en-AU"/>
          </w:rPr>
          <w:t>Working man’s paradise?</w:t>
        </w:r>
      </w:hyperlink>
      <w:r>
        <w:rPr>
          <w:lang w:eastAsia="en-AU"/>
        </w:rPr>
        <w:t>, JCPML website, accessed 24 February 2023.</w:t>
      </w:r>
    </w:p>
    <w:p w14:paraId="278F9922" w14:textId="77777777" w:rsidR="00500737" w:rsidRDefault="00500737" w:rsidP="00500737">
      <w:pPr>
        <w:rPr>
          <w:lang w:eastAsia="en-AU"/>
        </w:rPr>
      </w:pPr>
      <w:proofErr w:type="spellStart"/>
      <w:r>
        <w:rPr>
          <w:lang w:eastAsia="en-AU"/>
        </w:rPr>
        <w:t>Keartland</w:t>
      </w:r>
      <w:proofErr w:type="spellEnd"/>
      <w:r>
        <w:rPr>
          <w:lang w:eastAsia="en-AU"/>
        </w:rPr>
        <w:t xml:space="preserve"> GA (15 June 1899) </w:t>
      </w:r>
      <w:hyperlink r:id="rId281" w:history="1">
        <w:r w:rsidRPr="00CE0C7E">
          <w:rPr>
            <w:rStyle w:val="Hyperlink"/>
            <w:i/>
            <w:iCs/>
            <w:lang w:eastAsia="en-AU"/>
          </w:rPr>
          <w:t>The career of a West Australian native</w:t>
        </w:r>
      </w:hyperlink>
      <w:r>
        <w:rPr>
          <w:lang w:eastAsia="en-AU"/>
        </w:rPr>
        <w:t>, Trove website, accessed 14 February 2023.</w:t>
      </w:r>
    </w:p>
    <w:p w14:paraId="4AF2811F" w14:textId="77777777" w:rsidR="00500737" w:rsidRDefault="00500737" w:rsidP="00500737">
      <w:pPr>
        <w:rPr>
          <w:lang w:eastAsia="en-AU"/>
        </w:rPr>
      </w:pPr>
      <w:r>
        <w:rPr>
          <w:lang w:eastAsia="en-AU"/>
        </w:rPr>
        <w:t xml:space="preserve">Keith K (15 August 1901) </w:t>
      </w:r>
      <w:hyperlink r:id="rId282" w:history="1">
        <w:r w:rsidRPr="00CE0C7E">
          <w:rPr>
            <w:rStyle w:val="Hyperlink"/>
            <w:i/>
            <w:iCs/>
            <w:lang w:eastAsia="en-AU"/>
          </w:rPr>
          <w:t>How I entertained an editor at supper</w:t>
        </w:r>
      </w:hyperlink>
      <w:r>
        <w:rPr>
          <w:lang w:eastAsia="en-AU"/>
        </w:rPr>
        <w:t>, Trove website, accessed 15 February 2023.</w:t>
      </w:r>
    </w:p>
    <w:p w14:paraId="54505EF2" w14:textId="77777777" w:rsidR="00500737" w:rsidRDefault="00500737" w:rsidP="00500737">
      <w:pPr>
        <w:rPr>
          <w:lang w:eastAsia="en-AU"/>
        </w:rPr>
      </w:pPr>
      <w:r>
        <w:rPr>
          <w:lang w:eastAsia="en-AU"/>
        </w:rPr>
        <w:t xml:space="preserve">Kohen JL (2005) </w:t>
      </w:r>
      <w:hyperlink r:id="rId283" w:history="1">
        <w:r w:rsidRPr="00CE0C7E">
          <w:rPr>
            <w:rStyle w:val="Hyperlink"/>
            <w:i/>
            <w:iCs/>
            <w:lang w:eastAsia="en-AU"/>
          </w:rPr>
          <w:t>Pemulwuy (1750–1802)</w:t>
        </w:r>
      </w:hyperlink>
      <w:r>
        <w:rPr>
          <w:lang w:eastAsia="en-AU"/>
        </w:rPr>
        <w:t>, Australian Dictionary of Biography website, accessed 14 February 2023.</w:t>
      </w:r>
    </w:p>
    <w:p w14:paraId="2A575E34" w14:textId="77777777" w:rsidR="00500737" w:rsidRDefault="00500737" w:rsidP="00500737">
      <w:pPr>
        <w:rPr>
          <w:lang w:eastAsia="en-AU"/>
        </w:rPr>
      </w:pPr>
      <w:r>
        <w:rPr>
          <w:lang w:eastAsia="en-AU"/>
        </w:rPr>
        <w:t xml:space="preserve">Learning Strategies </w:t>
      </w:r>
      <w:proofErr w:type="spellStart"/>
      <w:r>
        <w:rPr>
          <w:lang w:eastAsia="en-AU"/>
        </w:rPr>
        <w:t>Center</w:t>
      </w:r>
      <w:proofErr w:type="spellEnd"/>
      <w:r>
        <w:rPr>
          <w:lang w:eastAsia="en-AU"/>
        </w:rPr>
        <w:t xml:space="preserve"> Cornell (11 December 2019) ‘</w:t>
      </w:r>
      <w:hyperlink r:id="rId284" w:history="1">
        <w:r w:rsidRPr="00EF3356">
          <w:rPr>
            <w:rStyle w:val="Hyperlink"/>
            <w:lang w:eastAsia="en-AU"/>
          </w:rPr>
          <w:t xml:space="preserve">How to </w:t>
        </w:r>
        <w:r>
          <w:rPr>
            <w:rStyle w:val="Hyperlink"/>
            <w:lang w:eastAsia="en-AU"/>
          </w:rPr>
          <w:t>U</w:t>
        </w:r>
        <w:r w:rsidRPr="00EF3356">
          <w:rPr>
            <w:rStyle w:val="Hyperlink"/>
            <w:lang w:eastAsia="en-AU"/>
          </w:rPr>
          <w:t>se Cornell Notes</w:t>
        </w:r>
        <w:r>
          <w:rPr>
            <w:rStyle w:val="Hyperlink"/>
            <w:lang w:eastAsia="en-AU"/>
          </w:rPr>
          <w:t>’</w:t>
        </w:r>
        <w:r w:rsidRPr="00EF3356">
          <w:rPr>
            <w:rStyle w:val="Hyperlink"/>
            <w:lang w:eastAsia="en-AU"/>
          </w:rPr>
          <w:t xml:space="preserve"> [video]</w:t>
        </w:r>
      </w:hyperlink>
      <w:r>
        <w:rPr>
          <w:lang w:eastAsia="en-AU"/>
        </w:rPr>
        <w:t xml:space="preserve">, </w:t>
      </w:r>
      <w:r w:rsidRPr="00CE0C7E">
        <w:rPr>
          <w:i/>
          <w:iCs/>
          <w:lang w:eastAsia="en-AU"/>
        </w:rPr>
        <w:t xml:space="preserve">Learning Strategies </w:t>
      </w:r>
      <w:proofErr w:type="spellStart"/>
      <w:r w:rsidRPr="00CE0C7E">
        <w:rPr>
          <w:i/>
          <w:iCs/>
          <w:lang w:eastAsia="en-AU"/>
        </w:rPr>
        <w:t>Center</w:t>
      </w:r>
      <w:proofErr w:type="spellEnd"/>
      <w:r w:rsidRPr="00CE0C7E">
        <w:rPr>
          <w:i/>
          <w:iCs/>
          <w:lang w:eastAsia="en-AU"/>
        </w:rPr>
        <w:t xml:space="preserve"> Cornell</w:t>
      </w:r>
      <w:r>
        <w:rPr>
          <w:lang w:eastAsia="en-AU"/>
        </w:rPr>
        <w:t>, YouTube, accessed 19 February 2023.</w:t>
      </w:r>
    </w:p>
    <w:p w14:paraId="62753FD0" w14:textId="77777777" w:rsidR="00500737" w:rsidRDefault="00500737" w:rsidP="00500737">
      <w:pPr>
        <w:rPr>
          <w:lang w:eastAsia="en-AU"/>
        </w:rPr>
      </w:pPr>
      <w:r>
        <w:t xml:space="preserve">Matson-Green VM (2005) </w:t>
      </w:r>
      <w:hyperlink r:id="rId285" w:tgtFrame="_blank" w:history="1">
        <w:proofErr w:type="spellStart"/>
        <w:r w:rsidRPr="00CE0C7E">
          <w:rPr>
            <w:rStyle w:val="Hyperlink"/>
            <w:bCs/>
            <w:i/>
            <w:iCs/>
          </w:rPr>
          <w:t>Tarenorerer</w:t>
        </w:r>
        <w:proofErr w:type="spellEnd"/>
        <w:r w:rsidRPr="00CE0C7E">
          <w:rPr>
            <w:rStyle w:val="Hyperlink"/>
            <w:bCs/>
            <w:i/>
            <w:iCs/>
          </w:rPr>
          <w:t xml:space="preserve"> (1800–1831)</w:t>
        </w:r>
      </w:hyperlink>
      <w:r w:rsidRPr="002D55CC">
        <w:t>, Australian Dictionary of Biography</w:t>
      </w:r>
      <w:r>
        <w:t xml:space="preserve"> website</w:t>
      </w:r>
      <w:r w:rsidRPr="002D55CC">
        <w:t>, accessed 14 February 2023.</w:t>
      </w:r>
    </w:p>
    <w:p w14:paraId="471DEE19" w14:textId="77777777" w:rsidR="00500737" w:rsidRDefault="00500737" w:rsidP="00500737">
      <w:pPr>
        <w:rPr>
          <w:lang w:eastAsia="en-AU"/>
        </w:rPr>
      </w:pPr>
      <w:r>
        <w:rPr>
          <w:lang w:eastAsia="en-AU"/>
        </w:rPr>
        <w:t xml:space="preserve">McFarlane I (2006) </w:t>
      </w:r>
      <w:hyperlink r:id="rId286" w:history="1">
        <w:proofErr w:type="spellStart"/>
        <w:r w:rsidRPr="00CE0C7E">
          <w:rPr>
            <w:rStyle w:val="Hyperlink"/>
            <w:i/>
            <w:iCs/>
            <w:lang w:eastAsia="en-AU"/>
          </w:rPr>
          <w:t>Walyer</w:t>
        </w:r>
        <w:proofErr w:type="spellEnd"/>
      </w:hyperlink>
      <w:r>
        <w:rPr>
          <w:rStyle w:val="Hyperlink"/>
          <w:i/>
          <w:iCs/>
          <w:lang w:eastAsia="en-AU"/>
        </w:rPr>
        <w:t xml:space="preserve"> [1]</w:t>
      </w:r>
      <w:r>
        <w:rPr>
          <w:lang w:eastAsia="en-AU"/>
        </w:rPr>
        <w:t>, The Companion to Tasmanian History website, accessed 14 February 2023.</w:t>
      </w:r>
    </w:p>
    <w:p w14:paraId="6243FF42" w14:textId="77777777" w:rsidR="00500737" w:rsidRDefault="00500737" w:rsidP="00500737">
      <w:pPr>
        <w:rPr>
          <w:lang w:eastAsia="en-AU"/>
        </w:rPr>
      </w:pPr>
      <w:r>
        <w:rPr>
          <w:lang w:eastAsia="en-AU"/>
        </w:rPr>
        <w:t xml:space="preserve">—— (2006) </w:t>
      </w:r>
      <w:hyperlink r:id="rId287" w:history="1">
        <w:proofErr w:type="spellStart"/>
        <w:r w:rsidRPr="00CE0C7E">
          <w:rPr>
            <w:rStyle w:val="Hyperlink"/>
            <w:i/>
            <w:iCs/>
            <w:lang w:eastAsia="en-AU"/>
          </w:rPr>
          <w:t>Walyer</w:t>
        </w:r>
        <w:proofErr w:type="spellEnd"/>
        <w:r w:rsidRPr="00CE0C7E">
          <w:rPr>
            <w:rStyle w:val="Hyperlink"/>
            <w:i/>
            <w:iCs/>
            <w:lang w:eastAsia="en-AU"/>
          </w:rPr>
          <w:t xml:space="preserve"> </w:t>
        </w:r>
      </w:hyperlink>
      <w:r w:rsidRPr="00CE0C7E">
        <w:rPr>
          <w:rStyle w:val="Hyperlink"/>
          <w:i/>
          <w:iCs/>
          <w:lang w:eastAsia="en-AU"/>
        </w:rPr>
        <w:t>[2]</w:t>
      </w:r>
      <w:r>
        <w:rPr>
          <w:lang w:eastAsia="en-AU"/>
        </w:rPr>
        <w:t>, The Companion to Tasmanian History website, accessed 14 February 2023.</w:t>
      </w:r>
    </w:p>
    <w:p w14:paraId="65A4806F" w14:textId="77777777" w:rsidR="00500737" w:rsidRDefault="00500737" w:rsidP="00500737">
      <w:pPr>
        <w:rPr>
          <w:lang w:eastAsia="en-AU"/>
        </w:rPr>
      </w:pPr>
      <w:r>
        <w:rPr>
          <w:lang w:eastAsia="en-AU"/>
        </w:rPr>
        <w:t>McMurchy M, Nash M, Oliver M and Thornley J (1983) ‘</w:t>
      </w:r>
      <w:hyperlink r:id="rId288" w:history="1">
        <w:r>
          <w:rPr>
            <w:rStyle w:val="Hyperlink"/>
            <w:lang w:eastAsia="en-AU"/>
          </w:rPr>
          <w:t>For Love or Money: First Women’s Union’ [video]</w:t>
        </w:r>
      </w:hyperlink>
      <w:r>
        <w:rPr>
          <w:lang w:eastAsia="en-AU"/>
        </w:rPr>
        <w:t xml:space="preserve">, </w:t>
      </w:r>
      <w:r w:rsidRPr="00CE0C7E">
        <w:rPr>
          <w:i/>
          <w:iCs/>
          <w:lang w:eastAsia="en-AU"/>
        </w:rPr>
        <w:t>National Film and Sound Archive of Australia website</w:t>
      </w:r>
      <w:r>
        <w:rPr>
          <w:lang w:eastAsia="en-AU"/>
        </w:rPr>
        <w:t>, accessed 15 February 2023.</w:t>
      </w:r>
    </w:p>
    <w:p w14:paraId="72E00D05" w14:textId="77777777" w:rsidR="00500737" w:rsidRDefault="00500737" w:rsidP="00500737">
      <w:pPr>
        <w:rPr>
          <w:lang w:eastAsia="en-AU"/>
        </w:rPr>
      </w:pPr>
      <w:r>
        <w:rPr>
          <w:lang w:eastAsia="en-AU"/>
        </w:rPr>
        <w:t>Microsoft (</w:t>
      </w:r>
      <w:proofErr w:type="spellStart"/>
      <w:r>
        <w:rPr>
          <w:lang w:eastAsia="en-AU"/>
        </w:rPr>
        <w:t>n.d</w:t>
      </w:r>
      <w:proofErr w:type="spellEnd"/>
      <w:r>
        <w:rPr>
          <w:lang w:eastAsia="en-AU"/>
        </w:rPr>
        <w:t xml:space="preserve">) </w:t>
      </w:r>
      <w:hyperlink r:id="rId289" w:history="1">
        <w:r w:rsidRPr="00701F7E">
          <w:rPr>
            <w:rStyle w:val="Hyperlink"/>
            <w:i/>
            <w:iCs/>
            <w:lang w:eastAsia="en-AU"/>
          </w:rPr>
          <w:t>Annotated timeline</w:t>
        </w:r>
      </w:hyperlink>
      <w:r>
        <w:rPr>
          <w:lang w:eastAsia="en-AU"/>
        </w:rPr>
        <w:t>, Microsoft Office Templates, accessed 14 February 2023.</w:t>
      </w:r>
    </w:p>
    <w:p w14:paraId="426F1F1E" w14:textId="77777777" w:rsidR="00BC1B65" w:rsidRDefault="00BC1B65" w:rsidP="00BC1B65">
      <w:pPr>
        <w:rPr>
          <w:lang w:eastAsia="en-AU"/>
        </w:rPr>
      </w:pPr>
      <w:r>
        <w:rPr>
          <w:lang w:eastAsia="en-AU"/>
        </w:rPr>
        <w:t xml:space="preserve">Moore C (2013) </w:t>
      </w:r>
      <w:hyperlink r:id="rId290" w:tgtFrame="_blank" w:history="1">
        <w:r w:rsidRPr="00BC1B65">
          <w:rPr>
            <w:rStyle w:val="Hyperlink"/>
            <w:i/>
            <w:iCs/>
          </w:rPr>
          <w:t>Australian South Sea Islanders in Queensland – Stories from the Archives</w:t>
        </w:r>
      </w:hyperlink>
      <w:r>
        <w:rPr>
          <w:color w:val="000000"/>
        </w:rPr>
        <w:t>, Stories from the Archives – Queensland State Archives website, accessed 28 May 2024.</w:t>
      </w:r>
    </w:p>
    <w:p w14:paraId="6C3A3277" w14:textId="1F355E20" w:rsidR="00561815" w:rsidRDefault="00913662" w:rsidP="00500737">
      <w:pPr>
        <w:rPr>
          <w:lang w:eastAsia="en-AU"/>
        </w:rPr>
      </w:pPr>
      <w:r w:rsidRPr="00913662">
        <w:rPr>
          <w:lang w:eastAsia="en-AU"/>
        </w:rPr>
        <w:t>Moore C</w:t>
      </w:r>
      <w:r w:rsidR="0032713B">
        <w:rPr>
          <w:lang w:eastAsia="en-AU"/>
        </w:rPr>
        <w:t xml:space="preserve"> </w:t>
      </w:r>
      <w:r w:rsidRPr="00913662">
        <w:rPr>
          <w:lang w:eastAsia="en-AU"/>
        </w:rPr>
        <w:t xml:space="preserve">and Institute of Papua New Guinea Studies (1985) </w:t>
      </w:r>
      <w:hyperlink r:id="rId291" w:history="1">
        <w:r w:rsidRPr="00BC1B65">
          <w:rPr>
            <w:rStyle w:val="Hyperlink"/>
            <w:i/>
            <w:iCs/>
            <w:lang w:eastAsia="en-AU"/>
          </w:rPr>
          <w:t>Kanaka: a history of Melanesian Mackay</w:t>
        </w:r>
      </w:hyperlink>
      <w:r w:rsidR="007410FE">
        <w:rPr>
          <w:lang w:eastAsia="en-AU"/>
        </w:rPr>
        <w:t>,</w:t>
      </w:r>
      <w:r w:rsidRPr="00913662">
        <w:rPr>
          <w:lang w:eastAsia="en-AU"/>
        </w:rPr>
        <w:t xml:space="preserve"> </w:t>
      </w:r>
      <w:r w:rsidR="0020174A">
        <w:rPr>
          <w:lang w:eastAsia="en-AU"/>
        </w:rPr>
        <w:t xml:space="preserve">The University of Queensland website, </w:t>
      </w:r>
      <w:r w:rsidR="00314CF8">
        <w:rPr>
          <w:lang w:eastAsia="en-AU"/>
        </w:rPr>
        <w:t>accessed 28 May 2024.</w:t>
      </w:r>
    </w:p>
    <w:p w14:paraId="18606BD6" w14:textId="52BB8E8D" w:rsidR="00500737" w:rsidRDefault="00500737" w:rsidP="00500737">
      <w:pPr>
        <w:rPr>
          <w:lang w:eastAsia="en-AU"/>
        </w:rPr>
      </w:pPr>
      <w:r>
        <w:rPr>
          <w:lang w:eastAsia="en-AU"/>
        </w:rPr>
        <w:t xml:space="preserve">Moran A and McAllister J (11 March 2020) </w:t>
      </w:r>
      <w:hyperlink r:id="rId292" w:history="1">
        <w:proofErr w:type="spellStart"/>
        <w:r w:rsidRPr="00CE0C7E">
          <w:rPr>
            <w:rStyle w:val="Hyperlink"/>
            <w:i/>
            <w:iCs/>
            <w:lang w:eastAsia="en-AU"/>
          </w:rPr>
          <w:t>Patyegarang</w:t>
        </w:r>
        <w:proofErr w:type="spellEnd"/>
        <w:r w:rsidRPr="00CE0C7E">
          <w:rPr>
            <w:rStyle w:val="Hyperlink"/>
            <w:i/>
            <w:iCs/>
            <w:lang w:eastAsia="en-AU"/>
          </w:rPr>
          <w:t xml:space="preserve"> was Australia’s first teacher of Aboriginal language, colonisation-era notebooks show</w:t>
        </w:r>
      </w:hyperlink>
      <w:r>
        <w:rPr>
          <w:lang w:eastAsia="en-AU"/>
        </w:rPr>
        <w:t>, ABC News, accessed 14 February 2023.</w:t>
      </w:r>
    </w:p>
    <w:p w14:paraId="46159D53" w14:textId="77777777" w:rsidR="00500737" w:rsidRDefault="00500737" w:rsidP="00500737">
      <w:pPr>
        <w:rPr>
          <w:lang w:eastAsia="en-AU"/>
        </w:rPr>
      </w:pPr>
      <w:r>
        <w:rPr>
          <w:lang w:eastAsia="en-AU"/>
        </w:rPr>
        <w:t>Museums of History NSW (24 April 2018) ‘</w:t>
      </w:r>
      <w:hyperlink r:id="rId293" w:history="1">
        <w:r>
          <w:rPr>
            <w:rStyle w:val="Hyperlink"/>
            <w:lang w:eastAsia="en-AU"/>
          </w:rPr>
          <w:t>Growing up in the early 1900s – going to school’ [video]</w:t>
        </w:r>
      </w:hyperlink>
      <w:r>
        <w:rPr>
          <w:lang w:eastAsia="en-AU"/>
        </w:rPr>
        <w:t xml:space="preserve">, </w:t>
      </w:r>
      <w:r w:rsidRPr="00CE0C7E">
        <w:rPr>
          <w:i/>
          <w:iCs/>
          <w:lang w:eastAsia="en-AU"/>
        </w:rPr>
        <w:t>Museums of History NSW</w:t>
      </w:r>
      <w:r>
        <w:rPr>
          <w:lang w:eastAsia="en-AU"/>
        </w:rPr>
        <w:t>, YouTube, accessed 15 February 2023.</w:t>
      </w:r>
    </w:p>
    <w:p w14:paraId="464155EA" w14:textId="77777777" w:rsidR="00500737" w:rsidRDefault="00500737" w:rsidP="00500737">
      <w:pPr>
        <w:rPr>
          <w:lang w:eastAsia="en-AU"/>
        </w:rPr>
      </w:pPr>
      <w:r>
        <w:rPr>
          <w:lang w:eastAsia="en-AU"/>
        </w:rPr>
        <w:t xml:space="preserve">National Archives of Australia (NAA) (n.d.) </w:t>
      </w:r>
      <w:hyperlink r:id="rId294" w:history="1">
        <w:r w:rsidRPr="0093074A">
          <w:rPr>
            <w:rStyle w:val="Hyperlink"/>
            <w:i/>
            <w:iCs/>
            <w:lang w:eastAsia="en-AU"/>
          </w:rPr>
          <w:t>Pacific Island Labourers Act 1901</w:t>
        </w:r>
      </w:hyperlink>
      <w:r>
        <w:rPr>
          <w:lang w:eastAsia="en-AU"/>
        </w:rPr>
        <w:t>, NAA website, accessed 24 February 2023.</w:t>
      </w:r>
    </w:p>
    <w:p w14:paraId="5389C6E7" w14:textId="77777777" w:rsidR="00500737" w:rsidRDefault="00500737" w:rsidP="00500737">
      <w:pPr>
        <w:rPr>
          <w:lang w:eastAsia="en-AU"/>
        </w:rPr>
      </w:pPr>
      <w:r>
        <w:rPr>
          <w:lang w:eastAsia="en-AU"/>
        </w:rPr>
        <w:t xml:space="preserve">—— (2010a) </w:t>
      </w:r>
      <w:hyperlink r:id="rId295" w:history="1">
        <w:r w:rsidRPr="00701F7E">
          <w:rPr>
            <w:rStyle w:val="Hyperlink"/>
            <w:i/>
            <w:iCs/>
            <w:lang w:eastAsia="en-AU"/>
          </w:rPr>
          <w:t>Directions for applying the dictation test from the Home and Territories Department</w:t>
        </w:r>
      </w:hyperlink>
      <w:r>
        <w:rPr>
          <w:lang w:eastAsia="en-AU"/>
        </w:rPr>
        <w:t>, NAA website, accessed 24 February 2023.</w:t>
      </w:r>
    </w:p>
    <w:p w14:paraId="67A05E0A" w14:textId="77777777" w:rsidR="00500737" w:rsidRDefault="00500737" w:rsidP="00500737">
      <w:pPr>
        <w:rPr>
          <w:lang w:eastAsia="en-AU"/>
        </w:rPr>
      </w:pPr>
      <w:r>
        <w:rPr>
          <w:lang w:eastAsia="en-AU"/>
        </w:rPr>
        <w:t xml:space="preserve">—— (2010b) </w:t>
      </w:r>
      <w:hyperlink r:id="rId296" w:history="1">
        <w:r w:rsidRPr="00701F7E">
          <w:rPr>
            <w:rStyle w:val="Hyperlink"/>
            <w:i/>
            <w:iCs/>
            <w:lang w:eastAsia="en-AU"/>
          </w:rPr>
          <w:t>Immigration Restriction Act 1901</w:t>
        </w:r>
      </w:hyperlink>
      <w:r>
        <w:rPr>
          <w:lang w:eastAsia="en-AU"/>
        </w:rPr>
        <w:t>, NAA website, accessed 24 February 2023.</w:t>
      </w:r>
    </w:p>
    <w:p w14:paraId="0E448279" w14:textId="77777777" w:rsidR="00500737" w:rsidRDefault="00500737" w:rsidP="00500737">
      <w:pPr>
        <w:rPr>
          <w:lang w:eastAsia="en-AU"/>
        </w:rPr>
      </w:pPr>
      <w:r>
        <w:rPr>
          <w:lang w:eastAsia="en-AU"/>
        </w:rPr>
        <w:t>National Museum of Australia (2 June 2016) ‘</w:t>
      </w:r>
      <w:hyperlink r:id="rId297" w:history="1">
        <w:r>
          <w:rPr>
            <w:rStyle w:val="Hyperlink"/>
            <w:lang w:eastAsia="en-AU"/>
          </w:rPr>
          <w:t>George Megalogenis discusses the eight-hour day’ [video]</w:t>
        </w:r>
      </w:hyperlink>
      <w:r>
        <w:rPr>
          <w:lang w:eastAsia="en-AU"/>
        </w:rPr>
        <w:t xml:space="preserve">, </w:t>
      </w:r>
      <w:r w:rsidRPr="00CE0C7E">
        <w:rPr>
          <w:i/>
          <w:iCs/>
          <w:lang w:eastAsia="en-AU"/>
        </w:rPr>
        <w:t>National Museum of Australia</w:t>
      </w:r>
      <w:r>
        <w:rPr>
          <w:lang w:eastAsia="en-AU"/>
        </w:rPr>
        <w:t>, YouTube, accessed 15 February 2023.</w:t>
      </w:r>
    </w:p>
    <w:p w14:paraId="754E1174" w14:textId="77777777" w:rsidR="00500737" w:rsidRDefault="00500737" w:rsidP="00500737">
      <w:pPr>
        <w:rPr>
          <w:lang w:eastAsia="en-AU"/>
        </w:rPr>
      </w:pPr>
      <w:r>
        <w:rPr>
          <w:lang w:eastAsia="en-AU"/>
        </w:rPr>
        <w:t xml:space="preserve">National Museum of Australia (NMA) (19 September 2022) </w:t>
      </w:r>
      <w:hyperlink r:id="rId298" w:history="1">
        <w:r w:rsidRPr="00CE0C7E">
          <w:rPr>
            <w:rStyle w:val="Hyperlink"/>
            <w:i/>
            <w:iCs/>
            <w:lang w:eastAsia="en-AU"/>
          </w:rPr>
          <w:t>Age and invalid pensions</w:t>
        </w:r>
      </w:hyperlink>
      <w:r>
        <w:rPr>
          <w:lang w:eastAsia="en-AU"/>
        </w:rPr>
        <w:t>, Defining Moments NMA website, accessed 24 February 2023.</w:t>
      </w:r>
    </w:p>
    <w:p w14:paraId="4F008381" w14:textId="77777777" w:rsidR="00500737" w:rsidRDefault="00500737" w:rsidP="00500737">
      <w:pPr>
        <w:rPr>
          <w:lang w:eastAsia="en-AU"/>
        </w:rPr>
      </w:pPr>
      <w:r>
        <w:rPr>
          <w:lang w:eastAsia="en-AU"/>
        </w:rPr>
        <w:t xml:space="preserve">—— (20 September 2022) </w:t>
      </w:r>
      <w:hyperlink r:id="rId299" w:history="1">
        <w:r w:rsidRPr="00CE0C7E">
          <w:rPr>
            <w:rStyle w:val="Hyperlink"/>
            <w:i/>
            <w:iCs/>
            <w:lang w:eastAsia="en-AU"/>
          </w:rPr>
          <w:t>Eight-hour day</w:t>
        </w:r>
      </w:hyperlink>
      <w:r>
        <w:rPr>
          <w:lang w:eastAsia="en-AU"/>
        </w:rPr>
        <w:t>, Defining Moments NMA website, accessed 15 February 2023.</w:t>
      </w:r>
    </w:p>
    <w:p w14:paraId="61C1C926" w14:textId="77777777" w:rsidR="00500737" w:rsidRDefault="00500737" w:rsidP="00500737">
      <w:pPr>
        <w:rPr>
          <w:lang w:eastAsia="en-AU"/>
        </w:rPr>
      </w:pPr>
      <w:r>
        <w:rPr>
          <w:lang w:eastAsia="en-AU"/>
        </w:rPr>
        <w:t xml:space="preserve">—— (27 September 2022a) </w:t>
      </w:r>
      <w:hyperlink r:id="rId300" w:history="1">
        <w:r w:rsidRPr="00CE0C7E">
          <w:rPr>
            <w:rStyle w:val="Hyperlink"/>
            <w:i/>
            <w:iCs/>
            <w:lang w:eastAsia="en-AU"/>
          </w:rPr>
          <w:t>Gundagai flood</w:t>
        </w:r>
      </w:hyperlink>
      <w:r>
        <w:rPr>
          <w:lang w:eastAsia="en-AU"/>
        </w:rPr>
        <w:t>, Defining Moments NMA website, accessed 14 February 2023.</w:t>
      </w:r>
    </w:p>
    <w:p w14:paraId="624E961D" w14:textId="77777777" w:rsidR="00500737" w:rsidRDefault="00500737" w:rsidP="00500737">
      <w:pPr>
        <w:rPr>
          <w:lang w:eastAsia="en-AU"/>
        </w:rPr>
      </w:pPr>
      <w:r>
        <w:rPr>
          <w:lang w:eastAsia="en-AU"/>
        </w:rPr>
        <w:t>——</w:t>
      </w:r>
      <w:r w:rsidRPr="00474FCB">
        <w:rPr>
          <w:lang w:eastAsia="en-AU"/>
        </w:rPr>
        <w:t xml:space="preserve"> (</w:t>
      </w:r>
      <w:r>
        <w:rPr>
          <w:lang w:eastAsia="en-AU"/>
        </w:rPr>
        <w:t>27 September</w:t>
      </w:r>
      <w:r w:rsidRPr="00474FCB">
        <w:rPr>
          <w:lang w:eastAsia="en-AU"/>
        </w:rPr>
        <w:t xml:space="preserve"> 2022</w:t>
      </w:r>
      <w:r>
        <w:rPr>
          <w:lang w:eastAsia="en-AU"/>
        </w:rPr>
        <w:t>b</w:t>
      </w:r>
      <w:r w:rsidRPr="00474FCB">
        <w:rPr>
          <w:lang w:eastAsia="en-AU"/>
        </w:rPr>
        <w:t xml:space="preserve">) </w:t>
      </w:r>
      <w:hyperlink r:id="rId301" w:tgtFrame="_blank" w:history="1">
        <w:r w:rsidRPr="00CE0C7E">
          <w:rPr>
            <w:i/>
            <w:iCs/>
            <w:color w:val="2F5496"/>
            <w:u w:val="single"/>
            <w:lang w:eastAsia="en-AU"/>
          </w:rPr>
          <w:t>Islander labourers</w:t>
        </w:r>
      </w:hyperlink>
      <w:r w:rsidRPr="00474FCB">
        <w:rPr>
          <w:lang w:eastAsia="en-AU"/>
        </w:rPr>
        <w:t xml:space="preserve">, </w:t>
      </w:r>
      <w:r>
        <w:rPr>
          <w:lang w:eastAsia="en-AU"/>
        </w:rPr>
        <w:t>Defining Moments NMA website</w:t>
      </w:r>
      <w:r w:rsidRPr="00474FCB">
        <w:rPr>
          <w:lang w:eastAsia="en-AU"/>
        </w:rPr>
        <w:t xml:space="preserve">, accessed </w:t>
      </w:r>
      <w:r>
        <w:rPr>
          <w:lang w:eastAsia="en-AU"/>
        </w:rPr>
        <w:t>14 February 2023</w:t>
      </w:r>
      <w:r w:rsidRPr="00474FCB">
        <w:rPr>
          <w:lang w:eastAsia="en-AU"/>
        </w:rPr>
        <w:t>.</w:t>
      </w:r>
    </w:p>
    <w:p w14:paraId="7BE1B22B" w14:textId="77777777" w:rsidR="00500737" w:rsidRDefault="00500737" w:rsidP="00500737">
      <w:pPr>
        <w:rPr>
          <w:lang w:eastAsia="en-AU"/>
        </w:rPr>
      </w:pPr>
      <w:r>
        <w:rPr>
          <w:lang w:eastAsia="en-AU"/>
        </w:rPr>
        <w:t xml:space="preserve">—— (28 September 2022) </w:t>
      </w:r>
      <w:hyperlink r:id="rId302" w:history="1">
        <w:r w:rsidRPr="00CE0C7E">
          <w:rPr>
            <w:rStyle w:val="Hyperlink"/>
            <w:i/>
            <w:iCs/>
            <w:lang w:eastAsia="en-AU"/>
          </w:rPr>
          <w:t>Harvester Judgment</w:t>
        </w:r>
      </w:hyperlink>
      <w:r>
        <w:rPr>
          <w:lang w:eastAsia="en-AU"/>
        </w:rPr>
        <w:t>, Defining Moments NMA website, accessed 24 February 2023.</w:t>
      </w:r>
    </w:p>
    <w:p w14:paraId="1C7D2172" w14:textId="77777777" w:rsidR="00500737" w:rsidRDefault="00500737" w:rsidP="00500737">
      <w:pPr>
        <w:rPr>
          <w:lang w:eastAsia="en-AU"/>
        </w:rPr>
      </w:pPr>
      <w:r>
        <w:rPr>
          <w:lang w:eastAsia="en-AU"/>
        </w:rPr>
        <w:t xml:space="preserve">—— (29 September 2022a) </w:t>
      </w:r>
      <w:hyperlink r:id="rId303" w:history="1">
        <w:r w:rsidRPr="00CE0C7E">
          <w:rPr>
            <w:rStyle w:val="Hyperlink"/>
            <w:i/>
            <w:iCs/>
            <w:lang w:eastAsia="en-AU"/>
          </w:rPr>
          <w:t>Murray River irrigation begins</w:t>
        </w:r>
      </w:hyperlink>
      <w:r>
        <w:rPr>
          <w:lang w:eastAsia="en-AU"/>
        </w:rPr>
        <w:t>, Defining Moments NMA website, accessed 14 February 2023.</w:t>
      </w:r>
    </w:p>
    <w:p w14:paraId="0778D5C7" w14:textId="77777777" w:rsidR="00500737" w:rsidRDefault="00500737" w:rsidP="00500737">
      <w:pPr>
        <w:rPr>
          <w:lang w:eastAsia="en-AU"/>
        </w:rPr>
      </w:pPr>
      <w:r>
        <w:rPr>
          <w:lang w:eastAsia="en-AU"/>
        </w:rPr>
        <w:t xml:space="preserve">—— (29 September 2022b) </w:t>
      </w:r>
      <w:hyperlink r:id="rId304" w:history="1">
        <w:r w:rsidRPr="00CE0C7E">
          <w:rPr>
            <w:rStyle w:val="Hyperlink"/>
            <w:i/>
            <w:iCs/>
            <w:lang w:eastAsia="en-AU"/>
          </w:rPr>
          <w:t>The Black Line</w:t>
        </w:r>
      </w:hyperlink>
      <w:r>
        <w:rPr>
          <w:lang w:eastAsia="en-AU"/>
        </w:rPr>
        <w:t>, Defining Moments NMA website, accessed 14 February 2023.</w:t>
      </w:r>
    </w:p>
    <w:p w14:paraId="41ADF215" w14:textId="77777777" w:rsidR="00500737" w:rsidRDefault="00500737" w:rsidP="00500737">
      <w:pPr>
        <w:rPr>
          <w:lang w:eastAsia="en-AU"/>
        </w:rPr>
      </w:pPr>
      <w:r>
        <w:rPr>
          <w:lang w:eastAsia="en-AU"/>
        </w:rPr>
        <w:t xml:space="preserve">—— (4 October 2022) </w:t>
      </w:r>
      <w:hyperlink r:id="rId305" w:history="1">
        <w:r w:rsidRPr="00CE0C7E">
          <w:rPr>
            <w:rStyle w:val="Hyperlink"/>
            <w:i/>
            <w:iCs/>
            <w:lang w:eastAsia="en-AU"/>
          </w:rPr>
          <w:t>Secret ballot introduced</w:t>
        </w:r>
      </w:hyperlink>
      <w:r>
        <w:rPr>
          <w:lang w:eastAsia="en-AU"/>
        </w:rPr>
        <w:t>, Defining Moments NMA website, accessed 15 February 2023.</w:t>
      </w:r>
    </w:p>
    <w:p w14:paraId="492CF1B6" w14:textId="77777777" w:rsidR="00500737" w:rsidRDefault="00500737" w:rsidP="00500737">
      <w:pPr>
        <w:rPr>
          <w:lang w:eastAsia="en-AU"/>
        </w:rPr>
      </w:pPr>
      <w:r>
        <w:rPr>
          <w:lang w:eastAsia="en-AU"/>
        </w:rPr>
        <w:t xml:space="preserve">—— (18 November 2022) </w:t>
      </w:r>
      <w:hyperlink r:id="rId306" w:history="1">
        <w:r w:rsidRPr="00CE0C7E">
          <w:rPr>
            <w:rStyle w:val="Hyperlink"/>
            <w:i/>
            <w:iCs/>
            <w:lang w:eastAsia="en-AU"/>
          </w:rPr>
          <w:t>Pemulwuy</w:t>
        </w:r>
      </w:hyperlink>
      <w:r>
        <w:rPr>
          <w:lang w:eastAsia="en-AU"/>
        </w:rPr>
        <w:t>, Defining Moments NMA website, accessed 14 February 2023.</w:t>
      </w:r>
    </w:p>
    <w:p w14:paraId="5C41A40A" w14:textId="77777777" w:rsidR="00500737" w:rsidRDefault="00500737" w:rsidP="00500737">
      <w:pPr>
        <w:rPr>
          <w:lang w:eastAsia="en-AU"/>
        </w:rPr>
      </w:pPr>
      <w:r>
        <w:rPr>
          <w:lang w:eastAsia="en-AU"/>
        </w:rPr>
        <w:t xml:space="preserve">—— (18 January 2023) </w:t>
      </w:r>
      <w:hyperlink r:id="rId307" w:history="1">
        <w:r w:rsidRPr="00CE0C7E">
          <w:rPr>
            <w:rStyle w:val="Hyperlink"/>
            <w:i/>
            <w:iCs/>
            <w:lang w:eastAsia="en-AU"/>
          </w:rPr>
          <w:t>Bubonic plague</w:t>
        </w:r>
      </w:hyperlink>
      <w:r>
        <w:rPr>
          <w:lang w:eastAsia="en-AU"/>
        </w:rPr>
        <w:t>, Defining Moments NMA website, accessed 14 February 2023.</w:t>
      </w:r>
    </w:p>
    <w:p w14:paraId="5D3EF410" w14:textId="77777777" w:rsidR="00500737" w:rsidRDefault="00500737" w:rsidP="00500737">
      <w:pPr>
        <w:rPr>
          <w:lang w:eastAsia="en-AU"/>
        </w:rPr>
      </w:pPr>
      <w:r>
        <w:rPr>
          <w:lang w:eastAsia="en-AU"/>
        </w:rPr>
        <w:t xml:space="preserve">National Museums Liverpool (n.d.) </w:t>
      </w:r>
      <w:hyperlink r:id="rId308" w:history="1">
        <w:r w:rsidRPr="00CE0C7E">
          <w:rPr>
            <w:rStyle w:val="Hyperlink"/>
            <w:i/>
            <w:iCs/>
            <w:lang w:eastAsia="en-AU"/>
          </w:rPr>
          <w:t>Social unrest and income tax</w:t>
        </w:r>
      </w:hyperlink>
      <w:r>
        <w:rPr>
          <w:lang w:eastAsia="en-AU"/>
        </w:rPr>
        <w:t>, National Museums Liverpool website, accessed 15 February 2023.</w:t>
      </w:r>
    </w:p>
    <w:p w14:paraId="5326013F" w14:textId="77777777" w:rsidR="00500737" w:rsidRDefault="00500737" w:rsidP="00500737">
      <w:pPr>
        <w:rPr>
          <w:lang w:eastAsia="en-AU"/>
        </w:rPr>
      </w:pPr>
      <w:r>
        <w:rPr>
          <w:lang w:eastAsia="en-AU"/>
        </w:rPr>
        <w:t xml:space="preserve">Newcastle University Library (n.d.) </w:t>
      </w:r>
      <w:hyperlink r:id="rId309" w:history="1">
        <w:r w:rsidRPr="00701F7E">
          <w:rPr>
            <w:rStyle w:val="Hyperlink"/>
            <w:i/>
            <w:iCs/>
            <w:lang w:eastAsia="en-AU"/>
          </w:rPr>
          <w:t>Compare and Contrast: Y-notes graphic organisers</w:t>
        </w:r>
      </w:hyperlink>
      <w:r>
        <w:rPr>
          <w:lang w:eastAsia="en-AU"/>
        </w:rPr>
        <w:t>, Newcastle University Library website, accessed 15 February 2023.</w:t>
      </w:r>
    </w:p>
    <w:p w14:paraId="740ABC41" w14:textId="77777777" w:rsidR="00500737" w:rsidRDefault="00500737" w:rsidP="00500737">
      <w:pPr>
        <w:rPr>
          <w:lang w:eastAsia="en-AU"/>
        </w:rPr>
      </w:pPr>
      <w:r>
        <w:rPr>
          <w:lang w:eastAsia="en-AU"/>
        </w:rPr>
        <w:t xml:space="preserve">—— (n.d.) </w:t>
      </w:r>
      <w:hyperlink r:id="rId310" w:history="1">
        <w:r w:rsidRPr="00701F7E">
          <w:rPr>
            <w:rStyle w:val="Hyperlink"/>
            <w:i/>
            <w:iCs/>
            <w:lang w:eastAsia="en-AU"/>
          </w:rPr>
          <w:t>Layers of Inference Diagram</w:t>
        </w:r>
      </w:hyperlink>
      <w:r>
        <w:rPr>
          <w:lang w:eastAsia="en-AU"/>
        </w:rPr>
        <w:t>, Newcastle University Library website, accessed 15 February 2023.</w:t>
      </w:r>
    </w:p>
    <w:p w14:paraId="5AE4F8CE" w14:textId="662DDCCE" w:rsidR="00500737" w:rsidRDefault="00500737" w:rsidP="00500737">
      <w:pPr>
        <w:rPr>
          <w:lang w:eastAsia="en-AU"/>
        </w:rPr>
      </w:pPr>
      <w:r>
        <w:rPr>
          <w:lang w:eastAsia="en-AU"/>
        </w:rPr>
        <w:t>Nuttall C (1902)</w:t>
      </w:r>
      <w:r w:rsidRPr="00B67961">
        <w:rPr>
          <w:i/>
          <w:iCs/>
          <w:lang w:eastAsia="en-AU"/>
        </w:rPr>
        <w:t xml:space="preserve"> </w:t>
      </w:r>
      <w:hyperlink r:id="rId311" w:anchor=":~:text=Charles%20Nuttall%20(1872%2D1934)%2C%C2%A0The%20Opening%2C%20Commonwealth%20Parliament%2C%209%20May%201901%2C%201902%2C%20Official%20Gifts%20Collection%2C%20Parliament%20House%20Art%20Collection" w:history="1">
        <w:r w:rsidR="009573FD">
          <w:rPr>
            <w:rStyle w:val="Hyperlink"/>
            <w:i/>
            <w:iCs/>
            <w:lang w:eastAsia="en-AU"/>
          </w:rPr>
          <w:t>The O</w:t>
        </w:r>
        <w:r w:rsidRPr="00B67961">
          <w:rPr>
            <w:rStyle w:val="Hyperlink"/>
            <w:i/>
            <w:iCs/>
            <w:lang w:eastAsia="en-AU"/>
          </w:rPr>
          <w:t>pening</w:t>
        </w:r>
        <w:r w:rsidR="009573FD">
          <w:rPr>
            <w:rStyle w:val="Hyperlink"/>
            <w:i/>
            <w:iCs/>
            <w:lang w:eastAsia="en-AU"/>
          </w:rPr>
          <w:t xml:space="preserve">, </w:t>
        </w:r>
        <w:r w:rsidRPr="00B67961">
          <w:rPr>
            <w:rStyle w:val="Hyperlink"/>
            <w:i/>
            <w:iCs/>
            <w:lang w:eastAsia="en-AU"/>
          </w:rPr>
          <w:t>Commonwealth Parliament</w:t>
        </w:r>
        <w:r w:rsidR="009573FD">
          <w:rPr>
            <w:rStyle w:val="Hyperlink"/>
            <w:i/>
            <w:iCs/>
            <w:lang w:eastAsia="en-AU"/>
          </w:rPr>
          <w:t xml:space="preserve">, 9 </w:t>
        </w:r>
        <w:r w:rsidRPr="00B67961">
          <w:rPr>
            <w:rStyle w:val="Hyperlink"/>
            <w:i/>
            <w:iCs/>
            <w:lang w:eastAsia="en-AU"/>
          </w:rPr>
          <w:t>May 1901</w:t>
        </w:r>
        <w:r w:rsidRPr="00B67961">
          <w:t xml:space="preserve"> [engraving]</w:t>
        </w:r>
      </w:hyperlink>
      <w:r>
        <w:rPr>
          <w:lang w:eastAsia="en-AU"/>
        </w:rPr>
        <w:t>, Parliament of Australia</w:t>
      </w:r>
      <w:r w:rsidR="009573FD">
        <w:rPr>
          <w:lang w:eastAsia="en-AU"/>
        </w:rPr>
        <w:t xml:space="preserve"> website</w:t>
      </w:r>
      <w:r>
        <w:rPr>
          <w:lang w:eastAsia="en-AU"/>
        </w:rPr>
        <w:t>, accessed 19 February 2023.</w:t>
      </w:r>
    </w:p>
    <w:p w14:paraId="1D29E5F5" w14:textId="77777777" w:rsidR="00500737" w:rsidRDefault="00500737" w:rsidP="00500737">
      <w:pPr>
        <w:rPr>
          <w:lang w:eastAsia="en-AU"/>
        </w:rPr>
      </w:pPr>
      <w:r>
        <w:rPr>
          <w:lang w:eastAsia="en-AU"/>
        </w:rPr>
        <w:t xml:space="preserve">Obituaries Australia (25 August 1894) ‘John Henry </w:t>
      </w:r>
      <w:hyperlink r:id="rId312" w:history="1">
        <w:r w:rsidRPr="005C7EB2">
          <w:rPr>
            <w:rStyle w:val="Hyperlink"/>
            <w:lang w:eastAsia="en-AU"/>
          </w:rPr>
          <w:t>Fleming (1816–1894)</w:t>
        </w:r>
      </w:hyperlink>
      <w:r>
        <w:rPr>
          <w:rStyle w:val="Hyperlink"/>
          <w:lang w:eastAsia="en-AU"/>
        </w:rPr>
        <w:t>’</w:t>
      </w:r>
      <w:r w:rsidRPr="005C7EB2">
        <w:rPr>
          <w:lang w:eastAsia="en-AU"/>
        </w:rPr>
        <w:t xml:space="preserve">, </w:t>
      </w:r>
      <w:r w:rsidRPr="00701F7E">
        <w:rPr>
          <w:i/>
          <w:iCs/>
          <w:lang w:eastAsia="en-AU"/>
        </w:rPr>
        <w:t>Windsor &amp; Richmond Gazette (NSW)</w:t>
      </w:r>
      <w:r>
        <w:rPr>
          <w:lang w:eastAsia="en-AU"/>
        </w:rPr>
        <w:t xml:space="preserve">, </w:t>
      </w:r>
      <w:r w:rsidRPr="005C7EB2">
        <w:rPr>
          <w:lang w:eastAsia="en-AU"/>
        </w:rPr>
        <w:t>Obituaries Australia</w:t>
      </w:r>
      <w:r>
        <w:rPr>
          <w:lang w:eastAsia="en-AU"/>
        </w:rPr>
        <w:t xml:space="preserve"> website, accessed 14 February 2023.</w:t>
      </w:r>
    </w:p>
    <w:p w14:paraId="6B67A9CA" w14:textId="77777777" w:rsidR="00500737" w:rsidRDefault="00500737" w:rsidP="00500737">
      <w:pPr>
        <w:rPr>
          <w:lang w:eastAsia="en-AU"/>
        </w:rPr>
      </w:pPr>
      <w:r>
        <w:rPr>
          <w:lang w:eastAsia="en-AU"/>
        </w:rPr>
        <w:t xml:space="preserve">Old Treasury Building (n.d.) </w:t>
      </w:r>
      <w:hyperlink r:id="rId313" w:history="1">
        <w:r w:rsidRPr="00CE0C7E">
          <w:rPr>
            <w:rStyle w:val="Hyperlink"/>
            <w:i/>
            <w:iCs/>
            <w:lang w:eastAsia="en-AU"/>
          </w:rPr>
          <w:t>In the factory: sweating</w:t>
        </w:r>
      </w:hyperlink>
      <w:r>
        <w:rPr>
          <w:lang w:eastAsia="en-AU"/>
        </w:rPr>
        <w:t>, Old Treasury Building website, accessed 15 February 2023.</w:t>
      </w:r>
    </w:p>
    <w:p w14:paraId="02E996A9" w14:textId="77777777" w:rsidR="00500737" w:rsidRDefault="00500737" w:rsidP="00500737">
      <w:pPr>
        <w:rPr>
          <w:lang w:eastAsia="en-AU"/>
        </w:rPr>
      </w:pPr>
      <w:r>
        <w:rPr>
          <w:lang w:eastAsia="en-AU"/>
        </w:rPr>
        <w:t xml:space="preserve">O’Neill A (2019) </w:t>
      </w:r>
      <w:hyperlink r:id="rId314" w:history="1">
        <w:r w:rsidRPr="00CE0C7E">
          <w:rPr>
            <w:rStyle w:val="Hyperlink"/>
            <w:i/>
            <w:iCs/>
            <w:lang w:eastAsia="en-AU"/>
          </w:rPr>
          <w:t>Child mortality rate (under five years old) in Australia from 1860 to 2020</w:t>
        </w:r>
      </w:hyperlink>
      <w:r>
        <w:rPr>
          <w:lang w:eastAsia="en-AU"/>
        </w:rPr>
        <w:t>, Statista website, accessed 15 February 2023.</w:t>
      </w:r>
    </w:p>
    <w:p w14:paraId="564570A3" w14:textId="77777777" w:rsidR="00500737" w:rsidRDefault="00500737" w:rsidP="00500737">
      <w:pPr>
        <w:rPr>
          <w:lang w:eastAsia="en-AU"/>
        </w:rPr>
      </w:pPr>
      <w:r w:rsidRPr="00F26639">
        <w:rPr>
          <w:lang w:eastAsia="en-AU"/>
        </w:rPr>
        <w:t>Pa</w:t>
      </w:r>
      <w:r>
        <w:rPr>
          <w:lang w:eastAsia="en-AU"/>
        </w:rPr>
        <w:t xml:space="preserve">rliamentary Education Office (n.d.) </w:t>
      </w:r>
      <w:hyperlink r:id="rId315" w:history="1">
        <w:r w:rsidRPr="00CE0C7E">
          <w:rPr>
            <w:rStyle w:val="Hyperlink"/>
            <w:i/>
            <w:iCs/>
            <w:lang w:eastAsia="en-AU"/>
          </w:rPr>
          <w:t>How did Federation affect Aboriginal and Torres Strait Islander people?</w:t>
        </w:r>
      </w:hyperlink>
      <w:r w:rsidRPr="00CE0C7E">
        <w:rPr>
          <w:rStyle w:val="Hyperlink"/>
          <w:i/>
          <w:iCs/>
          <w:lang w:eastAsia="en-AU"/>
        </w:rPr>
        <w:t>,</w:t>
      </w:r>
      <w:r>
        <w:rPr>
          <w:lang w:eastAsia="en-AU"/>
        </w:rPr>
        <w:t xml:space="preserve"> Parliamentary Education Office website, accessed 24 February 2023.</w:t>
      </w:r>
    </w:p>
    <w:p w14:paraId="40FF139B" w14:textId="77777777" w:rsidR="00500737" w:rsidRDefault="00500737" w:rsidP="00500737">
      <w:pPr>
        <w:rPr>
          <w:lang w:eastAsia="en-AU"/>
        </w:rPr>
      </w:pPr>
      <w:r w:rsidRPr="00F26639">
        <w:rPr>
          <w:lang w:eastAsia="en-AU"/>
        </w:rPr>
        <w:t>Pa</w:t>
      </w:r>
      <w:r>
        <w:rPr>
          <w:lang w:eastAsia="en-AU"/>
        </w:rPr>
        <w:t>rliament of New South Wales (</w:t>
      </w:r>
      <w:proofErr w:type="spellStart"/>
      <w:r>
        <w:rPr>
          <w:lang w:eastAsia="en-AU"/>
        </w:rPr>
        <w:t>n.d.a</w:t>
      </w:r>
      <w:proofErr w:type="spellEnd"/>
      <w:r>
        <w:rPr>
          <w:lang w:eastAsia="en-AU"/>
        </w:rPr>
        <w:t xml:space="preserve">) </w:t>
      </w:r>
      <w:hyperlink r:id="rId316" w:anchor=":~:text=Votes%20for%20Women%201902" w:history="1">
        <w:r w:rsidRPr="00CE0C7E">
          <w:rPr>
            <w:rStyle w:val="Hyperlink"/>
            <w:i/>
            <w:iCs/>
            <w:lang w:eastAsia="en-AU"/>
          </w:rPr>
          <w:t>1901 to 1918 – The Early Federal Period and the First World War: Votes for Women</w:t>
        </w:r>
      </w:hyperlink>
      <w:r w:rsidRPr="00CE0C7E">
        <w:rPr>
          <w:rStyle w:val="Hyperlink"/>
          <w:i/>
          <w:iCs/>
          <w:lang w:eastAsia="en-AU"/>
        </w:rPr>
        <w:t xml:space="preserve"> 1902</w:t>
      </w:r>
      <w:r>
        <w:rPr>
          <w:lang w:eastAsia="en-AU"/>
        </w:rPr>
        <w:t>, Parliament of New South Wales website, accessed 24 February 2023.</w:t>
      </w:r>
    </w:p>
    <w:p w14:paraId="149FEB7E" w14:textId="77777777" w:rsidR="00500737" w:rsidRDefault="00500737" w:rsidP="00500737">
      <w:pPr>
        <w:rPr>
          <w:lang w:eastAsia="en-AU"/>
        </w:rPr>
      </w:pPr>
      <w:r w:rsidRPr="00303CBE">
        <w:rPr>
          <w:lang w:eastAsia="en-AU"/>
        </w:rPr>
        <w:t>—</w:t>
      </w:r>
      <w:r>
        <w:rPr>
          <w:lang w:eastAsia="en-AU"/>
        </w:rPr>
        <w:t>— (</w:t>
      </w:r>
      <w:proofErr w:type="spellStart"/>
      <w:r>
        <w:rPr>
          <w:lang w:eastAsia="en-AU"/>
        </w:rPr>
        <w:t>n.d.b</w:t>
      </w:r>
      <w:proofErr w:type="spellEnd"/>
      <w:r>
        <w:rPr>
          <w:lang w:eastAsia="en-AU"/>
        </w:rPr>
        <w:t xml:space="preserve">) </w:t>
      </w:r>
      <w:hyperlink r:id="rId317" w:anchor=":~:text=Who%20Does%20What,or%20Local%20Governments." w:history="1">
        <w:r w:rsidRPr="00CE0C7E">
          <w:rPr>
            <w:rStyle w:val="Hyperlink"/>
            <w:i/>
            <w:iCs/>
            <w:lang w:eastAsia="en-AU"/>
          </w:rPr>
          <w:t>The Roles and Responsibilities of Federal, State and Local governments: Who Does What?</w:t>
        </w:r>
      </w:hyperlink>
      <w:r>
        <w:rPr>
          <w:lang w:eastAsia="en-AU"/>
        </w:rPr>
        <w:t>, Parliament of New South Wales website, accessed 19 February 2023.</w:t>
      </w:r>
    </w:p>
    <w:p w14:paraId="5619ED81" w14:textId="77777777" w:rsidR="00500737" w:rsidRDefault="00500737" w:rsidP="00500737">
      <w:pPr>
        <w:rPr>
          <w:lang w:eastAsia="en-AU"/>
        </w:rPr>
      </w:pPr>
      <w:r>
        <w:rPr>
          <w:lang w:eastAsia="en-AU"/>
        </w:rPr>
        <w:t xml:space="preserve">Pedersen H (1990) </w:t>
      </w:r>
      <w:hyperlink r:id="rId318" w:history="1">
        <w:r w:rsidRPr="00CE0C7E">
          <w:rPr>
            <w:rStyle w:val="Hyperlink"/>
            <w:i/>
            <w:iCs/>
            <w:lang w:eastAsia="en-AU"/>
          </w:rPr>
          <w:t>Jandamarra (1870–1897)</w:t>
        </w:r>
      </w:hyperlink>
      <w:r>
        <w:rPr>
          <w:rStyle w:val="Hyperlink"/>
          <w:lang w:eastAsia="en-AU"/>
        </w:rPr>
        <w:t>,</w:t>
      </w:r>
      <w:r>
        <w:rPr>
          <w:lang w:eastAsia="en-AU"/>
        </w:rPr>
        <w:t xml:space="preserve"> Australian Dictionary of Biography website, accessed 14 February 2023.</w:t>
      </w:r>
    </w:p>
    <w:p w14:paraId="3BB95890" w14:textId="77777777" w:rsidR="00500737" w:rsidRDefault="00500737" w:rsidP="00500737">
      <w:pPr>
        <w:rPr>
          <w:lang w:eastAsia="en-AU"/>
        </w:rPr>
      </w:pPr>
      <w:r>
        <w:rPr>
          <w:lang w:eastAsia="en-AU"/>
        </w:rPr>
        <w:t xml:space="preserve">Project Zero (n.d.) </w:t>
      </w:r>
      <w:hyperlink r:id="rId319" w:history="1">
        <w:r w:rsidRPr="00CE0C7E">
          <w:rPr>
            <w:rStyle w:val="Hyperlink"/>
            <w:i/>
            <w:iCs/>
            <w:lang w:eastAsia="en-AU"/>
          </w:rPr>
          <w:t>See, Think, Wonder</w:t>
        </w:r>
      </w:hyperlink>
      <w:r>
        <w:rPr>
          <w:lang w:eastAsia="en-AU"/>
        </w:rPr>
        <w:t>, Harvard Graduate School of Education, accessed 14 February 2023.</w:t>
      </w:r>
    </w:p>
    <w:p w14:paraId="508758F7" w14:textId="77777777" w:rsidR="00500737" w:rsidRDefault="00500737" w:rsidP="00500737">
      <w:pPr>
        <w:rPr>
          <w:lang w:eastAsia="en-AU"/>
        </w:rPr>
      </w:pPr>
      <w:r>
        <w:rPr>
          <w:lang w:eastAsia="en-AU"/>
        </w:rPr>
        <w:t xml:space="preserve">—— (2015a) </w:t>
      </w:r>
      <w:hyperlink r:id="rId320" w:history="1">
        <w:r w:rsidRPr="00CE0C7E">
          <w:rPr>
            <w:rStyle w:val="Hyperlink"/>
            <w:i/>
            <w:iCs/>
            <w:lang w:eastAsia="en-AU"/>
          </w:rPr>
          <w:t>3-2-1 Bridge</w:t>
        </w:r>
      </w:hyperlink>
      <w:r>
        <w:rPr>
          <w:lang w:eastAsia="en-AU"/>
        </w:rPr>
        <w:t>, Harvard Graduate School of Education, accessed 14 February 2023.</w:t>
      </w:r>
    </w:p>
    <w:p w14:paraId="736CCE99" w14:textId="77777777" w:rsidR="00500737" w:rsidRDefault="00500737" w:rsidP="00500737">
      <w:pPr>
        <w:rPr>
          <w:lang w:eastAsia="en-AU"/>
        </w:rPr>
      </w:pPr>
      <w:r>
        <w:rPr>
          <w:lang w:eastAsia="en-AU"/>
        </w:rPr>
        <w:t xml:space="preserve">—— (2015b) </w:t>
      </w:r>
      <w:hyperlink r:id="rId321" w:history="1">
        <w:r w:rsidRPr="00CE0C7E">
          <w:rPr>
            <w:rStyle w:val="Hyperlink"/>
            <w:i/>
            <w:iCs/>
            <w:lang w:eastAsia="en-AU"/>
          </w:rPr>
          <w:t>True for who?</w:t>
        </w:r>
      </w:hyperlink>
      <w:r>
        <w:rPr>
          <w:lang w:eastAsia="en-AU"/>
        </w:rPr>
        <w:t>, Harvard Graduate School of Education, accessed 14 February 2023.</w:t>
      </w:r>
    </w:p>
    <w:p w14:paraId="303EBFBD" w14:textId="77777777" w:rsidR="00500737" w:rsidRPr="00474FCB" w:rsidRDefault="00500737" w:rsidP="00500737">
      <w:pPr>
        <w:rPr>
          <w:lang w:eastAsia="en-AU"/>
        </w:rPr>
      </w:pPr>
      <w:r w:rsidRPr="00474FCB">
        <w:rPr>
          <w:lang w:eastAsia="en-AU"/>
        </w:rPr>
        <w:t xml:space="preserve">Rawson C (c. 1877) </w:t>
      </w:r>
      <w:hyperlink r:id="rId322" w:tgtFrame="_blank" w:history="1">
        <w:r w:rsidRPr="00CE0C7E">
          <w:rPr>
            <w:i/>
            <w:iCs/>
            <w:color w:val="2F5496"/>
            <w:u w:val="single"/>
            <w:lang w:eastAsia="en-AU"/>
          </w:rPr>
          <w:t xml:space="preserve">"Our boys" </w:t>
        </w:r>
        <w:proofErr w:type="spellStart"/>
        <w:r w:rsidRPr="00CE0C7E">
          <w:rPr>
            <w:i/>
            <w:iCs/>
            <w:color w:val="2F5496"/>
            <w:u w:val="single"/>
            <w:lang w:eastAsia="en-AU"/>
          </w:rPr>
          <w:t>Lillock</w:t>
        </w:r>
        <w:proofErr w:type="spellEnd"/>
        <w:r w:rsidRPr="00CE0C7E">
          <w:rPr>
            <w:i/>
            <w:iCs/>
            <w:color w:val="2F5496"/>
            <w:u w:val="single"/>
            <w:lang w:eastAsia="en-AU"/>
          </w:rPr>
          <w:t xml:space="preserve"> and Peter, South Sea Islanders working at The Hollow</w:t>
        </w:r>
      </w:hyperlink>
      <w:r w:rsidRPr="00474FCB">
        <w:rPr>
          <w:lang w:eastAsia="en-AU"/>
        </w:rPr>
        <w:t>, State Library of Queensland, accessed 30 May 2022.</w:t>
      </w:r>
    </w:p>
    <w:p w14:paraId="724E8EBF" w14:textId="34B3FF55" w:rsidR="00500737" w:rsidRDefault="00500737" w:rsidP="00500737">
      <w:pPr>
        <w:rPr>
          <w:lang w:eastAsia="en-AU"/>
        </w:rPr>
      </w:pPr>
      <w:r>
        <w:rPr>
          <w:lang w:eastAsia="en-AU"/>
        </w:rPr>
        <w:t xml:space="preserve">Roberts T (1903) </w:t>
      </w:r>
      <w:hyperlink r:id="rId323" w:anchor=":~:text=Tom%20Roberts%20(1856%2D1931)%2C%C2%A0Opening%20of%20the%20First%20Parliament%20of%20the%20Commonwealth%20of%20Australia%20by%20H.R.H.%20The%20Duke%20of%20Cornwall%20and%20York%2C%209%20May%201901%2C%C2%A01903%2C%20British%20Royal%20Collection%20permanent%20loan%2C%20Parliament%20House%20Art%20Collection." w:history="1">
        <w:r w:rsidRPr="00CE0C7E">
          <w:rPr>
            <w:rStyle w:val="Hyperlink"/>
            <w:i/>
            <w:iCs/>
            <w:lang w:eastAsia="en-AU"/>
          </w:rPr>
          <w:t>Opening of the First Parliament of the Commonwealth of Australia by His Royal Highness the Duke of Cornwall and York, 9 May 1901</w:t>
        </w:r>
        <w:r w:rsidRPr="00A32618">
          <w:t xml:space="preserve"> [painting]</w:t>
        </w:r>
      </w:hyperlink>
      <w:r>
        <w:rPr>
          <w:lang w:eastAsia="en-AU"/>
        </w:rPr>
        <w:t>, Parliament of Australia</w:t>
      </w:r>
      <w:r w:rsidR="009573FD">
        <w:rPr>
          <w:lang w:eastAsia="en-AU"/>
        </w:rPr>
        <w:t xml:space="preserve"> website</w:t>
      </w:r>
      <w:r>
        <w:rPr>
          <w:lang w:eastAsia="en-AU"/>
        </w:rPr>
        <w:t>, accessed 19 February 2023.</w:t>
      </w:r>
    </w:p>
    <w:p w14:paraId="4AC73477" w14:textId="77777777" w:rsidR="00500737" w:rsidRDefault="00500737" w:rsidP="00500737">
      <w:pPr>
        <w:rPr>
          <w:lang w:eastAsia="en-AU"/>
        </w:rPr>
      </w:pPr>
      <w:r>
        <w:rPr>
          <w:lang w:eastAsia="en-AU"/>
        </w:rPr>
        <w:t xml:space="preserve">Royal Historical Society Victoria (n.d.) </w:t>
      </w:r>
      <w:hyperlink r:id="rId324" w:history="1">
        <w:r w:rsidRPr="00CE0C7E">
          <w:rPr>
            <w:rStyle w:val="Hyperlink"/>
            <w:i/>
            <w:iCs/>
            <w:lang w:eastAsia="en-AU"/>
          </w:rPr>
          <w:t>Vida Goldstein and Maud Wood Park</w:t>
        </w:r>
      </w:hyperlink>
      <w:r>
        <w:rPr>
          <w:lang w:eastAsia="en-AU"/>
        </w:rPr>
        <w:t>, Royal Historical Society Victoria website, accessed 24 February 2023.</w:t>
      </w:r>
    </w:p>
    <w:p w14:paraId="57349577" w14:textId="77777777" w:rsidR="00500737" w:rsidRDefault="00500737" w:rsidP="00500737">
      <w:pPr>
        <w:rPr>
          <w:lang w:eastAsia="en-AU"/>
        </w:rPr>
      </w:pPr>
      <w:r>
        <w:rPr>
          <w:lang w:eastAsia="en-AU"/>
        </w:rPr>
        <w:t xml:space="preserve">Rule of Law Education Centre (n.d.) </w:t>
      </w:r>
      <w:hyperlink r:id="rId325" w:anchor=":~:text=Division%20of%20Powers%20between%20Federal%2C%20State%20and%20Local%3A%20Chapters%20V%20%26%20VI" w:history="1">
        <w:r w:rsidRPr="00CE0C7E">
          <w:rPr>
            <w:rStyle w:val="Hyperlink"/>
            <w:i/>
            <w:iCs/>
            <w:lang w:eastAsia="en-AU"/>
          </w:rPr>
          <w:t>The Australian Constitution</w:t>
        </w:r>
        <w:r>
          <w:rPr>
            <w:rStyle w:val="Hyperlink"/>
            <w:i/>
            <w:iCs/>
            <w:lang w:eastAsia="en-AU"/>
          </w:rPr>
          <w:t>:</w:t>
        </w:r>
        <w:r w:rsidRPr="00CE0C7E">
          <w:rPr>
            <w:rStyle w:val="Hyperlink"/>
            <w:i/>
            <w:iCs/>
            <w:lang w:eastAsia="en-AU"/>
          </w:rPr>
          <w:t xml:space="preserve"> Division of Powers between Federal, State and Local: Chapters V &amp;VI</w:t>
        </w:r>
      </w:hyperlink>
      <w:r>
        <w:rPr>
          <w:lang w:eastAsia="en-AU"/>
        </w:rPr>
        <w:t>, Rule of Law Education Centre website, accessed 19 February 2023.</w:t>
      </w:r>
    </w:p>
    <w:p w14:paraId="1756E713" w14:textId="77777777" w:rsidR="00500737" w:rsidRPr="00872104" w:rsidRDefault="00500737" w:rsidP="00500737">
      <w:pPr>
        <w:rPr>
          <w:lang w:eastAsia="en-AU"/>
        </w:rPr>
      </w:pPr>
      <w:r>
        <w:rPr>
          <w:lang w:eastAsia="en-AU"/>
        </w:rPr>
        <w:t xml:space="preserve">Simpson M (18 July 2018) </w:t>
      </w:r>
      <w:hyperlink r:id="rId326" w:history="1">
        <w:r w:rsidRPr="00CE0C7E">
          <w:rPr>
            <w:rStyle w:val="Hyperlink"/>
            <w:i/>
            <w:iCs/>
            <w:lang w:eastAsia="zh-CN"/>
          </w:rPr>
          <w:t>Present and Past Family Life – Toilets</w:t>
        </w:r>
      </w:hyperlink>
      <w:r w:rsidRPr="00CE0C7E">
        <w:t>, The Powerhouse</w:t>
      </w:r>
      <w:r>
        <w:t xml:space="preserve"> Museum website</w:t>
      </w:r>
      <w:r w:rsidRPr="00CE0C7E">
        <w:t>, accessed 14 February 2023.</w:t>
      </w:r>
    </w:p>
    <w:p w14:paraId="7BEB8C81" w14:textId="77777777" w:rsidR="00500737" w:rsidRDefault="00500737" w:rsidP="00500737">
      <w:pPr>
        <w:rPr>
          <w:lang w:eastAsia="en-AU"/>
        </w:rPr>
      </w:pPr>
      <w:proofErr w:type="spellStart"/>
      <w:r>
        <w:rPr>
          <w:lang w:eastAsia="en-AU"/>
        </w:rPr>
        <w:t>Skatssoon</w:t>
      </w:r>
      <w:proofErr w:type="spellEnd"/>
      <w:r>
        <w:rPr>
          <w:lang w:eastAsia="en-AU"/>
        </w:rPr>
        <w:t xml:space="preserve"> J (15 March 2006) </w:t>
      </w:r>
      <w:hyperlink r:id="rId327" w:history="1">
        <w:r w:rsidRPr="00CE0C7E">
          <w:rPr>
            <w:rStyle w:val="Hyperlink"/>
            <w:i/>
            <w:iCs/>
            <w:lang w:eastAsia="en-AU"/>
          </w:rPr>
          <w:t>Aboriginal people built water tunnels</w:t>
        </w:r>
      </w:hyperlink>
      <w:r>
        <w:rPr>
          <w:lang w:eastAsia="en-AU"/>
        </w:rPr>
        <w:t>, ABC Science Online website, accessed 14 February 2023.</w:t>
      </w:r>
    </w:p>
    <w:p w14:paraId="167A3171" w14:textId="77777777" w:rsidR="00500737" w:rsidRDefault="00500737" w:rsidP="00500737">
      <w:pPr>
        <w:rPr>
          <w:lang w:eastAsia="zh-CN"/>
        </w:rPr>
      </w:pPr>
      <w:r>
        <w:rPr>
          <w:lang w:eastAsia="zh-CN"/>
        </w:rPr>
        <w:t xml:space="preserve">Special Collections (6 July 2016) </w:t>
      </w:r>
      <w:hyperlink r:id="rId328" w:history="1">
        <w:r w:rsidRPr="00701F7E">
          <w:rPr>
            <w:rStyle w:val="Hyperlink"/>
            <w:i/>
            <w:iCs/>
            <w:lang w:eastAsia="zh-CN"/>
          </w:rPr>
          <w:t xml:space="preserve">The Twelfth Man: John Fleming and the Myall Creek Massacre by Patricia </w:t>
        </w:r>
        <w:proofErr w:type="spellStart"/>
        <w:r w:rsidRPr="00701F7E">
          <w:rPr>
            <w:rStyle w:val="Hyperlink"/>
            <w:i/>
            <w:iCs/>
            <w:lang w:eastAsia="zh-CN"/>
          </w:rPr>
          <w:t>Withycombe</w:t>
        </w:r>
        <w:proofErr w:type="spellEnd"/>
      </w:hyperlink>
      <w:r>
        <w:rPr>
          <w:lang w:eastAsia="zh-CN"/>
        </w:rPr>
        <w:t>, Hunter Living Histories website, accessed 14 February 2023.</w:t>
      </w:r>
    </w:p>
    <w:p w14:paraId="68C78A33" w14:textId="77777777" w:rsidR="00500737" w:rsidRPr="000008FE" w:rsidRDefault="00500737" w:rsidP="00500737">
      <w:pPr>
        <w:rPr>
          <w:lang w:eastAsia="zh-CN"/>
        </w:rPr>
      </w:pPr>
      <w:r>
        <w:rPr>
          <w:rStyle w:val="Hyperlink"/>
          <w:lang w:eastAsia="zh-CN"/>
        </w:rPr>
        <w:t>State Archives Collection (n.d.)</w:t>
      </w:r>
      <w:hyperlink r:id="rId329" w:anchor=":~:text=These%20are%20photographs%20of,outbreaks%20of%20the%20disease.">
        <w:r>
          <w:rPr>
            <w:rStyle w:val="Hyperlink"/>
            <w:i/>
            <w:iCs/>
          </w:rPr>
          <w:t>Photographs taken during cleansing operations in quarantine areas, Sydney</w:t>
        </w:r>
      </w:hyperlink>
      <w:r>
        <w:rPr>
          <w:rStyle w:val="Hyperlink"/>
          <w:lang w:eastAsia="zh-CN"/>
        </w:rPr>
        <w:t>,</w:t>
      </w:r>
      <w:r w:rsidRPr="00CE0C7E">
        <w:t xml:space="preserve"> Museums of History New South Wales</w:t>
      </w:r>
      <w:r>
        <w:t xml:space="preserve"> website</w:t>
      </w:r>
      <w:r w:rsidRPr="00CE0C7E">
        <w:t>, accessed 14 February 2023.</w:t>
      </w:r>
    </w:p>
    <w:p w14:paraId="0A6609F3" w14:textId="77777777" w:rsidR="00500737" w:rsidRDefault="00500737" w:rsidP="00500737">
      <w:pPr>
        <w:rPr>
          <w:lang w:eastAsia="zh-CN"/>
        </w:rPr>
      </w:pPr>
      <w:r>
        <w:rPr>
          <w:lang w:eastAsia="zh-CN"/>
        </w:rPr>
        <w:t xml:space="preserve">State Library Victoria and Koorie Heritage Trust (n.d.) </w:t>
      </w:r>
      <w:hyperlink r:id="rId330" w:anchor="story-info" w:history="1">
        <w:r w:rsidRPr="00CE0C7E">
          <w:rPr>
            <w:rStyle w:val="Hyperlink"/>
            <w:i/>
            <w:iCs/>
            <w:lang w:eastAsia="zh-CN"/>
          </w:rPr>
          <w:t>William Buckley</w:t>
        </w:r>
      </w:hyperlink>
      <w:r>
        <w:rPr>
          <w:lang w:eastAsia="zh-CN"/>
        </w:rPr>
        <w:t>, Victorian Collections website, accessed 14 February 2023.</w:t>
      </w:r>
    </w:p>
    <w:p w14:paraId="0798696D" w14:textId="77777777" w:rsidR="00500737" w:rsidRDefault="00500737" w:rsidP="00500737">
      <w:pPr>
        <w:rPr>
          <w:lang w:eastAsia="en-AU"/>
        </w:rPr>
      </w:pPr>
      <w:r>
        <w:rPr>
          <w:lang w:eastAsia="en-AU"/>
        </w:rPr>
        <w:t xml:space="preserve">Study Smarter (n.d.) </w:t>
      </w:r>
      <w:hyperlink r:id="rId331" w:anchor=":~:text=A%2DZ%20of%20online%20resources" w:history="1">
        <w:r w:rsidRPr="009504DB">
          <w:rPr>
            <w:rStyle w:val="Hyperlink"/>
            <w:lang w:eastAsia="en-AU"/>
          </w:rPr>
          <w:t>A-Z of online resources</w:t>
        </w:r>
      </w:hyperlink>
      <w:r>
        <w:rPr>
          <w:lang w:eastAsia="en-AU"/>
        </w:rPr>
        <w:t>, University of Western Australia website, accessed 19 February 2023.</w:t>
      </w:r>
    </w:p>
    <w:p w14:paraId="7D112C46" w14:textId="77777777" w:rsidR="00500737" w:rsidRDefault="00500737" w:rsidP="00500737">
      <w:pPr>
        <w:rPr>
          <w:lang w:eastAsia="en-AU"/>
        </w:rPr>
      </w:pPr>
      <w:r>
        <w:rPr>
          <w:lang w:eastAsia="en-AU"/>
        </w:rPr>
        <w:t xml:space="preserve">Tedeschi M (4 June 2014) </w:t>
      </w:r>
      <w:hyperlink r:id="rId332" w:history="1">
        <w:r w:rsidRPr="00CE0C7E">
          <w:rPr>
            <w:rStyle w:val="Hyperlink"/>
            <w:i/>
            <w:iCs/>
            <w:lang w:eastAsia="en-AU"/>
          </w:rPr>
          <w:t>The Myall Creek Massacre re-examined</w:t>
        </w:r>
      </w:hyperlink>
      <w:r>
        <w:rPr>
          <w:lang w:eastAsia="en-AU"/>
        </w:rPr>
        <w:t>, Traces website, accessed 14 February 2023.</w:t>
      </w:r>
    </w:p>
    <w:p w14:paraId="16DC63AE" w14:textId="77777777" w:rsidR="00500737" w:rsidRDefault="00500737" w:rsidP="00500737">
      <w:pPr>
        <w:rPr>
          <w:lang w:eastAsia="zh-CN"/>
        </w:rPr>
      </w:pPr>
      <w:r>
        <w:rPr>
          <w:lang w:eastAsia="zh-CN"/>
        </w:rPr>
        <w:t xml:space="preserve">The Writing </w:t>
      </w:r>
      <w:proofErr w:type="spellStart"/>
      <w:r>
        <w:rPr>
          <w:lang w:eastAsia="zh-CN"/>
        </w:rPr>
        <w:t>Center</w:t>
      </w:r>
      <w:proofErr w:type="spellEnd"/>
      <w:r>
        <w:rPr>
          <w:lang w:eastAsia="zh-CN"/>
        </w:rPr>
        <w:t xml:space="preserve"> University of North Carolina at Chapel Hill (n.d.) </w:t>
      </w:r>
      <w:hyperlink r:id="rId333" w:history="1">
        <w:r w:rsidRPr="00701F7E">
          <w:rPr>
            <w:rStyle w:val="Hyperlink"/>
            <w:i/>
            <w:iCs/>
            <w:lang w:eastAsia="zh-CN"/>
          </w:rPr>
          <w:t>Thesis statements</w:t>
        </w:r>
      </w:hyperlink>
      <w:r>
        <w:rPr>
          <w:lang w:eastAsia="zh-CN"/>
        </w:rPr>
        <w:t xml:space="preserve">, The Writing </w:t>
      </w:r>
      <w:proofErr w:type="spellStart"/>
      <w:r>
        <w:rPr>
          <w:lang w:eastAsia="zh-CN"/>
        </w:rPr>
        <w:t>Center</w:t>
      </w:r>
      <w:proofErr w:type="spellEnd"/>
      <w:r>
        <w:rPr>
          <w:lang w:eastAsia="zh-CN"/>
        </w:rPr>
        <w:t xml:space="preserve"> website, accessed 19 February 2023.</w:t>
      </w:r>
    </w:p>
    <w:p w14:paraId="1FE8D391" w14:textId="77777777" w:rsidR="00500737" w:rsidRDefault="00500737" w:rsidP="00500737">
      <w:pPr>
        <w:rPr>
          <w:lang w:eastAsia="en-AU"/>
        </w:rPr>
      </w:pPr>
      <w:r>
        <w:rPr>
          <w:lang w:eastAsia="en-AU"/>
        </w:rPr>
        <w:t xml:space="preserve">Tipping MJ (1966) </w:t>
      </w:r>
      <w:hyperlink r:id="rId334" w:history="1">
        <w:r w:rsidRPr="00CE0C7E">
          <w:rPr>
            <w:rStyle w:val="Hyperlink"/>
            <w:i/>
            <w:iCs/>
            <w:lang w:eastAsia="en-AU"/>
          </w:rPr>
          <w:t>William Buckley (1780–1856)</w:t>
        </w:r>
      </w:hyperlink>
      <w:r>
        <w:rPr>
          <w:lang w:eastAsia="en-AU"/>
        </w:rPr>
        <w:t>, Australian Dictionary of Biography website, accessed 14 February 2023.</w:t>
      </w:r>
    </w:p>
    <w:p w14:paraId="420934D9" w14:textId="77777777" w:rsidR="00500737" w:rsidRDefault="00500737" w:rsidP="00500737">
      <w:pPr>
        <w:rPr>
          <w:lang w:eastAsia="en-AU"/>
        </w:rPr>
      </w:pPr>
      <w:r>
        <w:rPr>
          <w:lang w:eastAsia="en-AU"/>
        </w:rPr>
        <w:t>Tsiamis K (4 March 2018) ‘</w:t>
      </w:r>
      <w:hyperlink r:id="rId335" w:history="1">
        <w:r w:rsidRPr="00BC593D">
          <w:rPr>
            <w:rStyle w:val="Hyperlink"/>
            <w:lang w:eastAsia="en-AU"/>
          </w:rPr>
          <w:t xml:space="preserve">Working class kids: </w:t>
        </w:r>
        <w:r>
          <w:rPr>
            <w:rStyle w:val="Hyperlink"/>
            <w:lang w:eastAsia="en-AU"/>
          </w:rPr>
          <w:t>T</w:t>
        </w:r>
        <w:r w:rsidRPr="00BC593D">
          <w:rPr>
            <w:rStyle w:val="Hyperlink"/>
            <w:lang w:eastAsia="en-AU"/>
          </w:rPr>
          <w:t>he tough life colonial children faced</w:t>
        </w:r>
      </w:hyperlink>
      <w:r>
        <w:rPr>
          <w:rStyle w:val="Hyperlink"/>
          <w:lang w:eastAsia="en-AU"/>
        </w:rPr>
        <w:t>’</w:t>
      </w:r>
      <w:r>
        <w:rPr>
          <w:lang w:eastAsia="en-AU"/>
        </w:rPr>
        <w:t xml:space="preserve">, </w:t>
      </w:r>
      <w:r w:rsidRPr="00CE0C7E">
        <w:rPr>
          <w:i/>
          <w:iCs/>
          <w:lang w:eastAsia="en-AU"/>
        </w:rPr>
        <w:t>The Sunday Telegraph</w:t>
      </w:r>
      <w:r>
        <w:rPr>
          <w:lang w:eastAsia="en-AU"/>
        </w:rPr>
        <w:t>, accessed 15 February 2023.</w:t>
      </w:r>
    </w:p>
    <w:p w14:paraId="763D3422" w14:textId="77777777" w:rsidR="00500737" w:rsidRDefault="00500737" w:rsidP="00500737">
      <w:pPr>
        <w:rPr>
          <w:lang w:eastAsia="en-AU"/>
        </w:rPr>
      </w:pPr>
      <w:r>
        <w:rPr>
          <w:lang w:eastAsia="en-AU"/>
        </w:rPr>
        <w:t xml:space="preserve">Tutt P (8 October 2021) </w:t>
      </w:r>
      <w:hyperlink r:id="rId336" w:history="1">
        <w:r w:rsidRPr="00CE0C7E">
          <w:rPr>
            <w:rStyle w:val="Hyperlink"/>
            <w:i/>
            <w:iCs/>
            <w:lang w:eastAsia="en-AU"/>
          </w:rPr>
          <w:t>Teaching Kids to Give and Receive Quality Peer Feedback</w:t>
        </w:r>
      </w:hyperlink>
      <w:r>
        <w:rPr>
          <w:lang w:eastAsia="en-AU"/>
        </w:rPr>
        <w:t>, Edutopia website, accessed 19 February 2023.</w:t>
      </w:r>
    </w:p>
    <w:p w14:paraId="2505EB3F" w14:textId="77777777" w:rsidR="00500737" w:rsidRDefault="00500737" w:rsidP="00500737">
      <w:pPr>
        <w:rPr>
          <w:lang w:eastAsia="en-AU"/>
        </w:rPr>
      </w:pPr>
      <w:r w:rsidRPr="00474FCB">
        <w:rPr>
          <w:lang w:eastAsia="en-AU"/>
        </w:rPr>
        <w:t xml:space="preserve">University of Queensland (n.d.) </w:t>
      </w:r>
      <w:hyperlink r:id="rId337" w:tgtFrame="_blank" w:history="1">
        <w:r w:rsidRPr="00701F7E">
          <w:rPr>
            <w:i/>
            <w:iCs/>
            <w:color w:val="2F5496"/>
            <w:u w:val="single"/>
            <w:lang w:eastAsia="en-AU"/>
          </w:rPr>
          <w:t>Cane to Community</w:t>
        </w:r>
      </w:hyperlink>
      <w:r w:rsidRPr="00701F7E">
        <w:rPr>
          <w:i/>
          <w:iCs/>
          <w:color w:val="2F5496"/>
          <w:u w:val="single"/>
          <w:lang w:eastAsia="en-AU"/>
        </w:rPr>
        <w:t>: Australian South Sea Islander Stories</w:t>
      </w:r>
      <w:r w:rsidRPr="00474FCB">
        <w:rPr>
          <w:lang w:eastAsia="en-AU"/>
        </w:rPr>
        <w:t>, University of Queensland</w:t>
      </w:r>
      <w:r>
        <w:rPr>
          <w:lang w:eastAsia="en-AU"/>
        </w:rPr>
        <w:t xml:space="preserve"> website</w:t>
      </w:r>
      <w:r w:rsidRPr="00474FCB">
        <w:rPr>
          <w:lang w:eastAsia="en-AU"/>
        </w:rPr>
        <w:t xml:space="preserve">, accessed </w:t>
      </w:r>
      <w:r>
        <w:rPr>
          <w:lang w:eastAsia="en-AU"/>
        </w:rPr>
        <w:t>15 February 2023</w:t>
      </w:r>
      <w:r w:rsidRPr="00474FCB">
        <w:rPr>
          <w:lang w:eastAsia="en-AU"/>
        </w:rPr>
        <w:t>.</w:t>
      </w:r>
    </w:p>
    <w:p w14:paraId="6F1EA321" w14:textId="77777777" w:rsidR="00500737" w:rsidRDefault="00500737" w:rsidP="00500737">
      <w:pPr>
        <w:rPr>
          <w:lang w:eastAsia="en-AU"/>
        </w:rPr>
      </w:pPr>
      <w:r>
        <w:rPr>
          <w:lang w:eastAsia="en-AU"/>
        </w:rPr>
        <w:t xml:space="preserve">Unknown creator (c. 1900) </w:t>
      </w:r>
      <w:hyperlink r:id="rId338" w:history="1">
        <w:r w:rsidRPr="00CE0C7E">
          <w:rPr>
            <w:rStyle w:val="Hyperlink"/>
            <w:i/>
            <w:iCs/>
            <w:lang w:eastAsia="en-AU"/>
          </w:rPr>
          <w:t>Timer-getter at work ca. 1900</w:t>
        </w:r>
      </w:hyperlink>
      <w:r>
        <w:rPr>
          <w:lang w:eastAsia="en-AU"/>
        </w:rPr>
        <w:t>, State Library of Queensland Collections, accessed 15 February 2023.</w:t>
      </w:r>
    </w:p>
    <w:p w14:paraId="056521A0" w14:textId="77777777" w:rsidR="00500737" w:rsidRDefault="00500737" w:rsidP="00500737">
      <w:pPr>
        <w:rPr>
          <w:lang w:eastAsia="en-AU"/>
        </w:rPr>
      </w:pPr>
      <w:r>
        <w:rPr>
          <w:lang w:eastAsia="en-AU"/>
        </w:rPr>
        <w:t xml:space="preserve">Unknown creator (1900) </w:t>
      </w:r>
      <w:hyperlink r:id="rId339" w:history="1">
        <w:r w:rsidRPr="00CE0C7E">
          <w:rPr>
            <w:rStyle w:val="Hyperlink"/>
            <w:i/>
            <w:iCs/>
            <w:lang w:eastAsia="en-AU"/>
          </w:rPr>
          <w:t>Interior of the Astill &amp; Freeman boot factory in Cordelia Street South, Brisbane, Queensland, 1900</w:t>
        </w:r>
      </w:hyperlink>
      <w:r>
        <w:rPr>
          <w:lang w:eastAsia="en-AU"/>
        </w:rPr>
        <w:t>, State Library of Queensland Collections, accessed 15 February 2023.</w:t>
      </w:r>
    </w:p>
    <w:p w14:paraId="13C7BBB0" w14:textId="066F26A6" w:rsidR="00500737" w:rsidRDefault="00500737" w:rsidP="00500737">
      <w:pPr>
        <w:rPr>
          <w:lang w:eastAsia="en-AU"/>
        </w:rPr>
      </w:pPr>
      <w:r>
        <w:rPr>
          <w:lang w:eastAsia="en-AU"/>
        </w:rPr>
        <w:t xml:space="preserve">Unknown </w:t>
      </w:r>
      <w:r w:rsidR="001066F1">
        <w:rPr>
          <w:lang w:eastAsia="en-AU"/>
        </w:rPr>
        <w:t>author</w:t>
      </w:r>
      <w:r>
        <w:rPr>
          <w:lang w:eastAsia="en-AU"/>
        </w:rPr>
        <w:t xml:space="preserve"> (c. 1905) </w:t>
      </w:r>
      <w:hyperlink r:id="rId340" w:history="1">
        <w:r w:rsidRPr="000B78D2">
          <w:rPr>
            <w:rStyle w:val="Hyperlink"/>
            <w:lang w:eastAsia="en-AU"/>
          </w:rPr>
          <w:t>Portable steam engine driving a corn husker, Townson, Queensland</w:t>
        </w:r>
      </w:hyperlink>
      <w:r>
        <w:rPr>
          <w:lang w:eastAsia="en-AU"/>
        </w:rPr>
        <w:t>, State Library of Queensland Collections, accessed 24 February 2023.</w:t>
      </w:r>
    </w:p>
    <w:p w14:paraId="70780A21" w14:textId="55D5006D" w:rsidR="00500737" w:rsidRPr="00474FCB" w:rsidRDefault="00C01148" w:rsidP="00500737">
      <w:pPr>
        <w:rPr>
          <w:lang w:eastAsia="en-AU"/>
        </w:rPr>
      </w:pPr>
      <w:r>
        <w:rPr>
          <w:lang w:eastAsia="en-AU"/>
        </w:rPr>
        <w:t>NFSA (</w:t>
      </w:r>
      <w:r w:rsidRPr="00C01148">
        <w:rPr>
          <w:lang w:eastAsia="en-AU"/>
        </w:rPr>
        <w:t>National Film and Sound Archives</w:t>
      </w:r>
      <w:r>
        <w:rPr>
          <w:lang w:eastAsia="en-AU"/>
        </w:rPr>
        <w:t xml:space="preserve">) </w:t>
      </w:r>
      <w:r w:rsidR="00500737" w:rsidRPr="00474FCB">
        <w:rPr>
          <w:lang w:eastAsia="en-AU"/>
        </w:rPr>
        <w:t>(19</w:t>
      </w:r>
      <w:r w:rsidR="00500737">
        <w:rPr>
          <w:lang w:eastAsia="en-AU"/>
        </w:rPr>
        <w:t>95</w:t>
      </w:r>
      <w:r w:rsidR="00500737" w:rsidRPr="00474FCB">
        <w:rPr>
          <w:lang w:eastAsia="en-AU"/>
        </w:rPr>
        <w:t xml:space="preserve">) </w:t>
      </w:r>
      <w:r w:rsidR="00500737">
        <w:rPr>
          <w:lang w:eastAsia="en-AU"/>
        </w:rPr>
        <w:t>‘</w:t>
      </w:r>
      <w:hyperlink r:id="rId341" w:tgtFrame="_blank" w:history="1">
        <w:r w:rsidR="00500737">
          <w:rPr>
            <w:color w:val="2F5496"/>
            <w:u w:val="single"/>
            <w:lang w:eastAsia="en-AU"/>
          </w:rPr>
          <w:t>The Sugar Labour Trade’ [video]</w:t>
        </w:r>
      </w:hyperlink>
      <w:r w:rsidR="00500737" w:rsidRPr="00474FCB">
        <w:rPr>
          <w:lang w:eastAsia="en-AU"/>
        </w:rPr>
        <w:t xml:space="preserve">, </w:t>
      </w:r>
      <w:r w:rsidR="00500737" w:rsidRPr="00CE0C7E">
        <w:rPr>
          <w:i/>
          <w:iCs/>
          <w:lang w:eastAsia="en-AU"/>
        </w:rPr>
        <w:t xml:space="preserve">NFSA, </w:t>
      </w:r>
      <w:r w:rsidR="00500737">
        <w:rPr>
          <w:lang w:eastAsia="en-AU"/>
        </w:rPr>
        <w:t>NFSA website,</w:t>
      </w:r>
      <w:r w:rsidR="00500737" w:rsidRPr="00474FCB">
        <w:rPr>
          <w:lang w:eastAsia="en-AU"/>
        </w:rPr>
        <w:t xml:space="preserve"> accessed </w:t>
      </w:r>
      <w:r w:rsidR="00500737">
        <w:rPr>
          <w:lang w:eastAsia="en-AU"/>
        </w:rPr>
        <w:t>15 February 2023</w:t>
      </w:r>
      <w:r w:rsidR="00500737" w:rsidRPr="00474FCB">
        <w:rPr>
          <w:lang w:eastAsia="en-AU"/>
        </w:rPr>
        <w:t>.</w:t>
      </w:r>
    </w:p>
    <w:p w14:paraId="482980DC" w14:textId="77777777" w:rsidR="00500737" w:rsidRDefault="00500737" w:rsidP="00500737">
      <w:pPr>
        <w:rPr>
          <w:lang w:eastAsia="zh-CN"/>
        </w:rPr>
      </w:pPr>
      <w:proofErr w:type="spellStart"/>
      <w:r>
        <w:rPr>
          <w:lang w:eastAsia="zh-CN"/>
        </w:rPr>
        <w:t>Westera</w:t>
      </w:r>
      <w:proofErr w:type="spellEnd"/>
      <w:r>
        <w:rPr>
          <w:lang w:eastAsia="zh-CN"/>
        </w:rPr>
        <w:t xml:space="preserve"> R (n.d.) </w:t>
      </w:r>
      <w:hyperlink r:id="rId342" w:history="1">
        <w:r w:rsidRPr="00CE0C7E">
          <w:rPr>
            <w:rStyle w:val="Hyperlink"/>
            <w:i/>
            <w:iCs/>
            <w:lang w:eastAsia="zh-CN"/>
          </w:rPr>
          <w:t>Australasia 1872: Australian Overland Telegraph Line</w:t>
        </w:r>
      </w:hyperlink>
      <w:r>
        <w:rPr>
          <w:lang w:eastAsia="zh-CN"/>
        </w:rPr>
        <w:t xml:space="preserve">, </w:t>
      </w:r>
      <w:proofErr w:type="spellStart"/>
      <w:r>
        <w:rPr>
          <w:lang w:eastAsia="zh-CN"/>
        </w:rPr>
        <w:t>OmniAtlas</w:t>
      </w:r>
      <w:proofErr w:type="spellEnd"/>
      <w:r>
        <w:rPr>
          <w:lang w:eastAsia="zh-CN"/>
        </w:rPr>
        <w:t xml:space="preserve"> website, accessed 14 February 2023.</w:t>
      </w:r>
    </w:p>
    <w:p w14:paraId="7B414EE9" w14:textId="77777777" w:rsidR="00500737" w:rsidRDefault="00500737" w:rsidP="00500737">
      <w:pPr>
        <w:rPr>
          <w:lang w:eastAsia="zh-CN"/>
        </w:rPr>
      </w:pPr>
      <w:r>
        <w:rPr>
          <w:lang w:eastAsia="en-AU"/>
        </w:rPr>
        <w:t>——</w:t>
      </w:r>
      <w:r>
        <w:rPr>
          <w:lang w:eastAsia="zh-CN"/>
        </w:rPr>
        <w:t xml:space="preserve"> (n.d.) </w:t>
      </w:r>
      <w:hyperlink r:id="rId343" w:history="1">
        <w:r>
          <w:rPr>
            <w:rStyle w:val="Hyperlink"/>
            <w:lang w:eastAsia="zh-CN"/>
          </w:rPr>
          <w:t>Australasia 1899: Second Samoan Civil War</w:t>
        </w:r>
      </w:hyperlink>
      <w:r>
        <w:rPr>
          <w:lang w:eastAsia="zh-CN"/>
        </w:rPr>
        <w:t xml:space="preserve">, </w:t>
      </w:r>
      <w:proofErr w:type="spellStart"/>
      <w:r>
        <w:rPr>
          <w:lang w:eastAsia="zh-CN"/>
        </w:rPr>
        <w:t>OmniAtlas</w:t>
      </w:r>
      <w:proofErr w:type="spellEnd"/>
      <w:r>
        <w:rPr>
          <w:lang w:eastAsia="zh-CN"/>
        </w:rPr>
        <w:t xml:space="preserve"> website, accessed 14 February 2023.</w:t>
      </w:r>
    </w:p>
    <w:p w14:paraId="137D3C6E" w14:textId="77777777" w:rsidR="00500737" w:rsidRPr="0063562B" w:rsidRDefault="00500737" w:rsidP="00500737">
      <w:pPr>
        <w:rPr>
          <w:color w:val="2F5496" w:themeColor="accent1" w:themeShade="BF"/>
          <w:u w:val="single"/>
          <w:lang w:eastAsia="zh-CN"/>
        </w:rPr>
      </w:pPr>
      <w:r>
        <w:rPr>
          <w:lang w:eastAsia="zh-CN"/>
        </w:rPr>
        <w:t xml:space="preserve">Wikipedia (19 February 2023) </w:t>
      </w:r>
      <w:hyperlink r:id="rId344" w:anchor=":~:text=three%20per%20cent.-,Arrival%20in%20Australia,-The%20First%20Fleet" w:history="1">
        <w:r w:rsidRPr="0063562B">
          <w:rPr>
            <w:rStyle w:val="Hyperlink"/>
            <w:i/>
            <w:iCs/>
            <w:lang w:eastAsia="zh-CN"/>
          </w:rPr>
          <w:t>First Fleet</w:t>
        </w:r>
      </w:hyperlink>
      <w:r>
        <w:rPr>
          <w:lang w:eastAsia="zh-CN"/>
        </w:rPr>
        <w:t>, Wikipedia, accessed 24 February 2023.</w:t>
      </w:r>
    </w:p>
    <w:p w14:paraId="4683FE22" w14:textId="77777777" w:rsidR="00500737" w:rsidRDefault="00500737" w:rsidP="00500737">
      <w:pPr>
        <w:rPr>
          <w:lang w:eastAsia="zh-CN"/>
        </w:rPr>
      </w:pPr>
      <w:r>
        <w:rPr>
          <w:lang w:eastAsia="en-AU"/>
        </w:rPr>
        <w:t>——</w:t>
      </w:r>
      <w:r>
        <w:rPr>
          <w:lang w:eastAsia="zh-CN"/>
        </w:rPr>
        <w:t xml:space="preserve"> (14 January 2023) </w:t>
      </w:r>
      <w:hyperlink r:id="rId345" w:history="1">
        <w:r w:rsidRPr="0063562B">
          <w:rPr>
            <w:rStyle w:val="Hyperlink"/>
            <w:i/>
            <w:iCs/>
            <w:lang w:eastAsia="zh-CN"/>
          </w:rPr>
          <w:t>Risdon Cove</w:t>
        </w:r>
      </w:hyperlink>
      <w:r>
        <w:rPr>
          <w:lang w:eastAsia="zh-CN"/>
        </w:rPr>
        <w:t>, Wikipedia, accessed 14 February 2023.</w:t>
      </w:r>
    </w:p>
    <w:p w14:paraId="50B944B4" w14:textId="77777777" w:rsidR="00500737" w:rsidRDefault="00500737" w:rsidP="00500737">
      <w:pPr>
        <w:rPr>
          <w:lang w:eastAsia="zh-CN"/>
        </w:rPr>
      </w:pPr>
      <w:r>
        <w:rPr>
          <w:lang w:eastAsia="zh-CN"/>
        </w:rPr>
        <w:t xml:space="preserve">Wright C (n.d.) </w:t>
      </w:r>
      <w:hyperlink r:id="rId346" w:history="1">
        <w:r w:rsidRPr="0063562B">
          <w:rPr>
            <w:rStyle w:val="Hyperlink"/>
            <w:i/>
            <w:iCs/>
            <w:lang w:eastAsia="zh-CN"/>
          </w:rPr>
          <w:t>Goldstein, Vida Jane</w:t>
        </w:r>
      </w:hyperlink>
      <w:r>
        <w:rPr>
          <w:lang w:eastAsia="zh-CN"/>
        </w:rPr>
        <w:t>, The encyclopedia of women and leadership in twentieth-century Australia website, accessed 24 February 2023.</w:t>
      </w:r>
    </w:p>
    <w:p w14:paraId="1AA1E59B" w14:textId="3427628F" w:rsidR="00500737" w:rsidRPr="00500737" w:rsidRDefault="00500737" w:rsidP="006C1C78">
      <w:pPr>
        <w:suppressAutoHyphens w:val="0"/>
        <w:spacing w:before="0" w:after="160" w:line="259" w:lineRule="auto"/>
      </w:pPr>
      <w:r>
        <w:rPr>
          <w:lang w:eastAsia="zh-CN"/>
        </w:rPr>
        <w:t xml:space="preserve">Ying W H W (c.1890 – c. 1920) </w:t>
      </w:r>
      <w:hyperlink r:id="rId347" w:history="1">
        <w:r w:rsidRPr="0063562B">
          <w:rPr>
            <w:rStyle w:val="Hyperlink"/>
            <w:i/>
            <w:iCs/>
            <w:lang w:eastAsia="zh-CN"/>
          </w:rPr>
          <w:t>Underground mine face and miners</w:t>
        </w:r>
      </w:hyperlink>
      <w:r>
        <w:rPr>
          <w:lang w:eastAsia="zh-CN"/>
        </w:rPr>
        <w:t>, State Library Victoria website, accessed 15 February 2023.</w:t>
      </w:r>
    </w:p>
    <w:p w14:paraId="1B909EFA" w14:textId="77777777" w:rsidR="000E0547" w:rsidRDefault="000E0547" w:rsidP="000E0547">
      <w:pPr>
        <w:rPr>
          <w:lang w:eastAsia="zh-CN"/>
        </w:rPr>
        <w:sectPr w:rsidR="000E0547" w:rsidSect="006C1C78">
          <w:headerReference w:type="default" r:id="rId348"/>
          <w:footerReference w:type="default" r:id="rId349"/>
          <w:headerReference w:type="first" r:id="rId350"/>
          <w:footerReference w:type="first" r:id="rId351"/>
          <w:pgSz w:w="11906" w:h="16838"/>
          <w:pgMar w:top="1134" w:right="1134" w:bottom="1134" w:left="1134" w:header="709" w:footer="709" w:gutter="0"/>
          <w:pgNumType w:start="0"/>
          <w:cols w:space="708"/>
          <w:titlePg/>
          <w:docGrid w:linePitch="360"/>
        </w:sectPr>
      </w:pPr>
    </w:p>
    <w:p w14:paraId="29B5F6E7" w14:textId="77777777" w:rsidR="000E0547" w:rsidRPr="001748AB" w:rsidRDefault="000E0547" w:rsidP="000E0547">
      <w:pPr>
        <w:rPr>
          <w:rStyle w:val="Strong"/>
          <w:szCs w:val="22"/>
        </w:rPr>
      </w:pPr>
      <w:r w:rsidRPr="001748AB">
        <w:rPr>
          <w:rStyle w:val="Strong"/>
          <w:szCs w:val="22"/>
        </w:rPr>
        <w:t>© State of New South Wales (Department of Education), 202</w:t>
      </w:r>
      <w:r>
        <w:rPr>
          <w:rStyle w:val="Strong"/>
          <w:szCs w:val="22"/>
        </w:rPr>
        <w:t>4</w:t>
      </w:r>
    </w:p>
    <w:p w14:paraId="44CDC7F8" w14:textId="77777777" w:rsidR="000E0547" w:rsidRDefault="000E0547" w:rsidP="000E0547">
      <w:r>
        <w:t xml:space="preserve">The copyright material published in this resource is subject to the </w:t>
      </w:r>
      <w:r w:rsidRPr="00DE5AC1">
        <w:rPr>
          <w:rStyle w:val="Emphasi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257D5CF2" w14:textId="77777777" w:rsidR="000E0547" w:rsidRDefault="000E0547" w:rsidP="000E0547">
      <w:r>
        <w:t xml:space="preserve">Copyright material available in this resource and owned by the NSW Department of Education is licensed under a </w:t>
      </w:r>
      <w:hyperlink r:id="rId352" w:history="1">
        <w:r w:rsidRPr="003B3E41">
          <w:rPr>
            <w:rStyle w:val="Hyperlink"/>
          </w:rPr>
          <w:t>Creative Commons Attribution 4.0 International (CC BY 4.0) license</w:t>
        </w:r>
      </w:hyperlink>
      <w:r>
        <w:t>.</w:t>
      </w:r>
    </w:p>
    <w:p w14:paraId="55638050" w14:textId="77777777" w:rsidR="000E0547" w:rsidRDefault="000E0547" w:rsidP="000E0547">
      <w:r>
        <w:rPr>
          <w:noProof/>
        </w:rPr>
        <w:drawing>
          <wp:inline distT="0" distB="0" distL="0" distR="0" wp14:anchorId="085F8C04" wp14:editId="548B2F39">
            <wp:extent cx="1228725" cy="428625"/>
            <wp:effectExtent l="0" t="0" r="9525" b="9525"/>
            <wp:docPr id="1605410718" name="Picture 1605410718" descr="Creative Commons Attribution license logo.">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352"/>
                    </pic:cNvPr>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653E5314" w14:textId="77777777" w:rsidR="000E0547" w:rsidRDefault="000E0547" w:rsidP="000E0547">
      <w:r>
        <w:t>This license allows you to share and adapt the material for any purpose, even commercially.</w:t>
      </w:r>
    </w:p>
    <w:p w14:paraId="23061430" w14:textId="77777777" w:rsidR="000E0547" w:rsidRDefault="000E0547" w:rsidP="000E0547">
      <w:r>
        <w:t>Attribution should be given to © State of New South Wales (Department of Education), 2024.</w:t>
      </w:r>
    </w:p>
    <w:p w14:paraId="3B413AD2" w14:textId="77777777" w:rsidR="000E0547" w:rsidRDefault="000E0547" w:rsidP="000E0547">
      <w:r>
        <w:t>Material in this resource not available under a Creative Commons license:</w:t>
      </w:r>
    </w:p>
    <w:p w14:paraId="507A6BC5" w14:textId="77777777" w:rsidR="000E0547" w:rsidRDefault="000E0547" w:rsidP="000E0547">
      <w:pPr>
        <w:pStyle w:val="ListBullet"/>
        <w:numPr>
          <w:ilvl w:val="0"/>
          <w:numId w:val="1"/>
        </w:numPr>
      </w:pPr>
      <w:r>
        <w:t>the NSW Department of Education logo, other logos and trademark-protected material</w:t>
      </w:r>
    </w:p>
    <w:p w14:paraId="03854A79" w14:textId="77777777" w:rsidR="000E0547" w:rsidRDefault="000E0547" w:rsidP="000E0547">
      <w:pPr>
        <w:pStyle w:val="ListBullet"/>
        <w:numPr>
          <w:ilvl w:val="0"/>
          <w:numId w:val="1"/>
        </w:numPr>
      </w:pPr>
      <w:r>
        <w:t>material owned by a third party that has been reproduced with permission. You will need to obtain permission from the third party to reuse its material.</w:t>
      </w:r>
    </w:p>
    <w:p w14:paraId="2B86B8A2" w14:textId="77777777" w:rsidR="000E0547" w:rsidRPr="003B3E41" w:rsidRDefault="000E0547" w:rsidP="000E0547">
      <w:pPr>
        <w:pStyle w:val="FeatureBox2"/>
        <w:rPr>
          <w:rStyle w:val="Strong"/>
        </w:rPr>
      </w:pPr>
      <w:r w:rsidRPr="003B3E41">
        <w:rPr>
          <w:rStyle w:val="Strong"/>
        </w:rPr>
        <w:t>Links to third-party material and websites</w:t>
      </w:r>
    </w:p>
    <w:p w14:paraId="6A65ECED" w14:textId="77777777" w:rsidR="000E0547" w:rsidRDefault="000E0547" w:rsidP="000E0547">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DF42DDE" w14:textId="08EAFF72" w:rsidR="000E0547" w:rsidRPr="000E0547" w:rsidRDefault="000E0547" w:rsidP="000E0547">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DE5AC1">
        <w:rPr>
          <w:rStyle w:val="Emphasis"/>
        </w:rPr>
        <w:t>Copyright Act 1968</w:t>
      </w:r>
      <w:r>
        <w:t xml:space="preserve"> (</w:t>
      </w:r>
      <w:proofErr w:type="spellStart"/>
      <w:r>
        <w:t>Cth</w:t>
      </w:r>
      <w:proofErr w:type="spellEnd"/>
      <w:r>
        <w:t>). The department accepts no responsibility for content on third-party websites.</w:t>
      </w:r>
    </w:p>
    <w:sectPr w:rsidR="000E0547" w:rsidRPr="000E0547" w:rsidSect="002C4EE6">
      <w:headerReference w:type="first" r:id="rId354"/>
      <w:footerReference w:type="first" r:id="rId355"/>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414F121" w14:textId="77777777" w:rsidR="009809E8" w:rsidRDefault="009809E8" w:rsidP="00E51733">
      <w:r>
        <w:separator/>
      </w:r>
    </w:p>
  </w:endnote>
  <w:endnote w:type="continuationSeparator" w:id="0">
    <w:p w14:paraId="5EDB8669" w14:textId="77777777" w:rsidR="009809E8" w:rsidRDefault="009809E8" w:rsidP="00E517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986DFF" w14:textId="388D7F79" w:rsidR="006C1C78" w:rsidRDefault="006C1C78">
    <w:pPr>
      <w:pStyle w:val="Footer"/>
    </w:pPr>
    <w:r>
      <w:t xml:space="preserve">© NSW Department of Education, </w:t>
    </w:r>
    <w:r>
      <w:fldChar w:fldCharType="begin"/>
    </w:r>
    <w:r>
      <w:instrText xml:space="preserve"> DATE  \@ "MMM-yy"  \* MERGEFORMAT </w:instrText>
    </w:r>
    <w:r>
      <w:fldChar w:fldCharType="separate"/>
    </w:r>
    <w:r w:rsidR="0045347D">
      <w:rPr>
        <w:noProof/>
      </w:rPr>
      <w:t>Jun-24</w:t>
    </w:r>
    <w:r>
      <w:fldChar w:fldCharType="end"/>
    </w:r>
    <w:r>
      <w:ptab w:relativeTo="margin" w:alignment="right" w:leader="none"/>
    </w:r>
    <w:r>
      <w:rPr>
        <w:b/>
        <w:noProof/>
        <w:sz w:val="28"/>
        <w:szCs w:val="28"/>
      </w:rPr>
      <w:drawing>
        <wp:inline distT="0" distB="0" distL="0" distR="0" wp14:anchorId="00F68307" wp14:editId="0C0D597F">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5E769A" w14:textId="0CC959F2" w:rsidR="006C1C78" w:rsidRDefault="006C1C78" w:rsidP="006C1C78">
    <w:pPr>
      <w:pStyle w:val="Logo"/>
      <w:tabs>
        <w:tab w:val="clear" w:pos="10200"/>
        <w:tab w:val="right" w:pos="9639"/>
      </w:tabs>
      <w:ind w:right="-1"/>
      <w:jc w:val="right"/>
    </w:pPr>
    <w:r w:rsidRPr="008426B6">
      <w:rPr>
        <w:noProof/>
      </w:rPr>
      <w:drawing>
        <wp:inline distT="0" distB="0" distL="0" distR="0" wp14:anchorId="2F7F458E" wp14:editId="409C26BD">
          <wp:extent cx="834442" cy="906218"/>
          <wp:effectExtent l="0" t="0" r="3810" b="8255"/>
          <wp:docPr id="222361453" name="Graphic 22236145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13495B" w14:textId="77777777" w:rsidR="009632E4" w:rsidRPr="00EC1782" w:rsidRDefault="009632E4" w:rsidP="00EC178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8C020A" w14:textId="77777777" w:rsidR="009809E8" w:rsidRDefault="009809E8" w:rsidP="00E51733">
      <w:r>
        <w:separator/>
      </w:r>
    </w:p>
  </w:footnote>
  <w:footnote w:type="continuationSeparator" w:id="0">
    <w:p w14:paraId="1B9F52DF" w14:textId="77777777" w:rsidR="009809E8" w:rsidRDefault="009809E8" w:rsidP="00E517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7565BC" w14:textId="408F1E3C" w:rsidR="006C1C78" w:rsidRDefault="006C1C78" w:rsidP="006C1C78">
    <w:pPr>
      <w:pStyle w:val="Documentname"/>
    </w:pPr>
    <w:r>
      <w:t xml:space="preserve">History Stage 5 – Making a nation </w:t>
    </w:r>
    <w:r w:rsidRPr="00D2403C">
      <w:t xml:space="preserve">| </w:t>
    </w:r>
    <w:r>
      <w:fldChar w:fldCharType="begin"/>
    </w:r>
    <w:r>
      <w:instrText xml:space="preserve"> PAGE   \* MERGEFORMAT </w:instrText>
    </w:r>
    <w:r>
      <w:fldChar w:fldCharType="separate"/>
    </w:r>
    <w: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E931C8" w14:textId="7BD868D7" w:rsidR="009D68C7" w:rsidRPr="006C1C78" w:rsidRDefault="00C479C3" w:rsidP="006C1C78">
    <w:pPr>
      <w:pStyle w:val="Header"/>
      <w:spacing w:after="0"/>
    </w:pPr>
    <w:r>
      <w:pict w14:anchorId="397C45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7"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6C1C78" w:rsidRPr="009D43DD">
      <w:t>NSW Department of Education</w:t>
    </w:r>
    <w:r w:rsidR="006C1C78"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9F7944" w14:textId="77777777" w:rsidR="009632E4" w:rsidRPr="00EC1782" w:rsidRDefault="009632E4" w:rsidP="00EC17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04D0E14E"/>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70F531E8"/>
    <w:multiLevelType w:val="hybridMultilevel"/>
    <w:tmpl w:val="9DFE87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501706852">
    <w:abstractNumId w:val="2"/>
  </w:num>
  <w:num w:numId="2" w16cid:durableId="991374106">
    <w:abstractNumId w:val="6"/>
  </w:num>
  <w:num w:numId="3" w16cid:durableId="2004700775">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 w16cid:durableId="765231093">
    <w:abstractNumId w:val="0"/>
  </w:num>
  <w:num w:numId="5" w16cid:durableId="919294813">
    <w:abstractNumId w:val="2"/>
  </w:num>
  <w:num w:numId="6" w16cid:durableId="306861615">
    <w:abstractNumId w:val="5"/>
  </w:num>
  <w:num w:numId="7" w16cid:durableId="501045363">
    <w:abstractNumId w:val="3"/>
  </w:num>
  <w:num w:numId="8" w16cid:durableId="2126920288">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6E01"/>
    <w:rsid w:val="00006E7A"/>
    <w:rsid w:val="000121E4"/>
    <w:rsid w:val="00013FF2"/>
    <w:rsid w:val="00014604"/>
    <w:rsid w:val="00021363"/>
    <w:rsid w:val="000227A9"/>
    <w:rsid w:val="000252CB"/>
    <w:rsid w:val="0002770B"/>
    <w:rsid w:val="00040412"/>
    <w:rsid w:val="00045F0D"/>
    <w:rsid w:val="0004750C"/>
    <w:rsid w:val="00047862"/>
    <w:rsid w:val="00053D13"/>
    <w:rsid w:val="00054D26"/>
    <w:rsid w:val="00057E29"/>
    <w:rsid w:val="00061D5B"/>
    <w:rsid w:val="00064B80"/>
    <w:rsid w:val="0007300F"/>
    <w:rsid w:val="000734C3"/>
    <w:rsid w:val="00074F0F"/>
    <w:rsid w:val="0008172C"/>
    <w:rsid w:val="000962A6"/>
    <w:rsid w:val="00096F03"/>
    <w:rsid w:val="00097409"/>
    <w:rsid w:val="00097B8D"/>
    <w:rsid w:val="000A1B82"/>
    <w:rsid w:val="000A5025"/>
    <w:rsid w:val="000A7440"/>
    <w:rsid w:val="000B14E4"/>
    <w:rsid w:val="000B1512"/>
    <w:rsid w:val="000B240A"/>
    <w:rsid w:val="000C1B93"/>
    <w:rsid w:val="000C24ED"/>
    <w:rsid w:val="000C4120"/>
    <w:rsid w:val="000D3BBE"/>
    <w:rsid w:val="000D7466"/>
    <w:rsid w:val="000E0547"/>
    <w:rsid w:val="000E7E35"/>
    <w:rsid w:val="000F2A51"/>
    <w:rsid w:val="001003E1"/>
    <w:rsid w:val="001066F1"/>
    <w:rsid w:val="00111898"/>
    <w:rsid w:val="001118F5"/>
    <w:rsid w:val="00112528"/>
    <w:rsid w:val="00117ABC"/>
    <w:rsid w:val="00130711"/>
    <w:rsid w:val="0013093B"/>
    <w:rsid w:val="00136EDC"/>
    <w:rsid w:val="00137065"/>
    <w:rsid w:val="00140CA2"/>
    <w:rsid w:val="00144FA8"/>
    <w:rsid w:val="0015193E"/>
    <w:rsid w:val="00163539"/>
    <w:rsid w:val="00167AC7"/>
    <w:rsid w:val="00170AC1"/>
    <w:rsid w:val="00176441"/>
    <w:rsid w:val="00181349"/>
    <w:rsid w:val="001821E2"/>
    <w:rsid w:val="00187871"/>
    <w:rsid w:val="00190C6F"/>
    <w:rsid w:val="001940E4"/>
    <w:rsid w:val="0019489A"/>
    <w:rsid w:val="001977A2"/>
    <w:rsid w:val="001A2D64"/>
    <w:rsid w:val="001A3009"/>
    <w:rsid w:val="001A6872"/>
    <w:rsid w:val="001C719C"/>
    <w:rsid w:val="001C7E97"/>
    <w:rsid w:val="001D5230"/>
    <w:rsid w:val="001D5788"/>
    <w:rsid w:val="001E6F04"/>
    <w:rsid w:val="001F04C6"/>
    <w:rsid w:val="001F1054"/>
    <w:rsid w:val="001F2D78"/>
    <w:rsid w:val="0020174A"/>
    <w:rsid w:val="0020579E"/>
    <w:rsid w:val="002063A3"/>
    <w:rsid w:val="002105AD"/>
    <w:rsid w:val="002135A3"/>
    <w:rsid w:val="00216EDB"/>
    <w:rsid w:val="0022063E"/>
    <w:rsid w:val="00232035"/>
    <w:rsid w:val="002352EF"/>
    <w:rsid w:val="00235EF5"/>
    <w:rsid w:val="002410BF"/>
    <w:rsid w:val="00245758"/>
    <w:rsid w:val="0025592F"/>
    <w:rsid w:val="0026346E"/>
    <w:rsid w:val="0026548C"/>
    <w:rsid w:val="00266207"/>
    <w:rsid w:val="0027370C"/>
    <w:rsid w:val="002839A2"/>
    <w:rsid w:val="0028480B"/>
    <w:rsid w:val="00295351"/>
    <w:rsid w:val="00296D37"/>
    <w:rsid w:val="00296E01"/>
    <w:rsid w:val="002A2760"/>
    <w:rsid w:val="002A28B4"/>
    <w:rsid w:val="002A2B8C"/>
    <w:rsid w:val="002A2B8E"/>
    <w:rsid w:val="002A35CF"/>
    <w:rsid w:val="002A475D"/>
    <w:rsid w:val="002A52A3"/>
    <w:rsid w:val="002A5583"/>
    <w:rsid w:val="002A5D20"/>
    <w:rsid w:val="002B50F2"/>
    <w:rsid w:val="002C4EE6"/>
    <w:rsid w:val="002D518C"/>
    <w:rsid w:val="002D55CC"/>
    <w:rsid w:val="002D6EF9"/>
    <w:rsid w:val="002E10E4"/>
    <w:rsid w:val="002F4C27"/>
    <w:rsid w:val="002F57F1"/>
    <w:rsid w:val="002F6FF3"/>
    <w:rsid w:val="002F7BAD"/>
    <w:rsid w:val="002F7CFE"/>
    <w:rsid w:val="00303085"/>
    <w:rsid w:val="00303CBE"/>
    <w:rsid w:val="00304858"/>
    <w:rsid w:val="003049A5"/>
    <w:rsid w:val="00306C23"/>
    <w:rsid w:val="00312D50"/>
    <w:rsid w:val="00314374"/>
    <w:rsid w:val="00314CF8"/>
    <w:rsid w:val="00323981"/>
    <w:rsid w:val="00323A27"/>
    <w:rsid w:val="0032713B"/>
    <w:rsid w:val="003317A6"/>
    <w:rsid w:val="00332703"/>
    <w:rsid w:val="0033523F"/>
    <w:rsid w:val="00335B1A"/>
    <w:rsid w:val="00337A67"/>
    <w:rsid w:val="00340DD9"/>
    <w:rsid w:val="00353CED"/>
    <w:rsid w:val="00360E17"/>
    <w:rsid w:val="0036209C"/>
    <w:rsid w:val="003654D7"/>
    <w:rsid w:val="0037049B"/>
    <w:rsid w:val="003720C4"/>
    <w:rsid w:val="003724C1"/>
    <w:rsid w:val="00380980"/>
    <w:rsid w:val="00385DFB"/>
    <w:rsid w:val="003860A7"/>
    <w:rsid w:val="00394F74"/>
    <w:rsid w:val="00397FE3"/>
    <w:rsid w:val="003A1EF7"/>
    <w:rsid w:val="003A243F"/>
    <w:rsid w:val="003A5190"/>
    <w:rsid w:val="003A5924"/>
    <w:rsid w:val="003A7F20"/>
    <w:rsid w:val="003B240E"/>
    <w:rsid w:val="003C720A"/>
    <w:rsid w:val="003C774E"/>
    <w:rsid w:val="003D13EF"/>
    <w:rsid w:val="003D3D22"/>
    <w:rsid w:val="003E1E27"/>
    <w:rsid w:val="003E2E52"/>
    <w:rsid w:val="003E6C69"/>
    <w:rsid w:val="004001F0"/>
    <w:rsid w:val="00401084"/>
    <w:rsid w:val="004015CB"/>
    <w:rsid w:val="0040741B"/>
    <w:rsid w:val="00407EF0"/>
    <w:rsid w:val="00410D05"/>
    <w:rsid w:val="00412F2B"/>
    <w:rsid w:val="004178B3"/>
    <w:rsid w:val="00430F12"/>
    <w:rsid w:val="004356F8"/>
    <w:rsid w:val="0044307B"/>
    <w:rsid w:val="00445565"/>
    <w:rsid w:val="00446C58"/>
    <w:rsid w:val="00447B6A"/>
    <w:rsid w:val="0045347D"/>
    <w:rsid w:val="0045464C"/>
    <w:rsid w:val="00461D32"/>
    <w:rsid w:val="0046478A"/>
    <w:rsid w:val="00464ED8"/>
    <w:rsid w:val="004662AB"/>
    <w:rsid w:val="00470B79"/>
    <w:rsid w:val="004724F7"/>
    <w:rsid w:val="00473D11"/>
    <w:rsid w:val="004760AD"/>
    <w:rsid w:val="00476CAD"/>
    <w:rsid w:val="00480185"/>
    <w:rsid w:val="004811ED"/>
    <w:rsid w:val="00481884"/>
    <w:rsid w:val="0048642E"/>
    <w:rsid w:val="004866F4"/>
    <w:rsid w:val="00491389"/>
    <w:rsid w:val="004960B7"/>
    <w:rsid w:val="004B0EB7"/>
    <w:rsid w:val="004B13FC"/>
    <w:rsid w:val="004B3D7E"/>
    <w:rsid w:val="004B484F"/>
    <w:rsid w:val="004C0813"/>
    <w:rsid w:val="004C09BC"/>
    <w:rsid w:val="004C11A9"/>
    <w:rsid w:val="004C241C"/>
    <w:rsid w:val="004C35BC"/>
    <w:rsid w:val="004D2411"/>
    <w:rsid w:val="004D37DC"/>
    <w:rsid w:val="004D3F6C"/>
    <w:rsid w:val="004D5BF9"/>
    <w:rsid w:val="004D6744"/>
    <w:rsid w:val="004E114F"/>
    <w:rsid w:val="004E5CF7"/>
    <w:rsid w:val="004F48DD"/>
    <w:rsid w:val="004F6AF2"/>
    <w:rsid w:val="00500737"/>
    <w:rsid w:val="00504F0A"/>
    <w:rsid w:val="005076A2"/>
    <w:rsid w:val="00510771"/>
    <w:rsid w:val="00511863"/>
    <w:rsid w:val="00516651"/>
    <w:rsid w:val="00520135"/>
    <w:rsid w:val="00526795"/>
    <w:rsid w:val="005279EC"/>
    <w:rsid w:val="005307D9"/>
    <w:rsid w:val="00531BEF"/>
    <w:rsid w:val="005349B3"/>
    <w:rsid w:val="0053762C"/>
    <w:rsid w:val="00541FBB"/>
    <w:rsid w:val="00541FDC"/>
    <w:rsid w:val="005440C2"/>
    <w:rsid w:val="00544E77"/>
    <w:rsid w:val="005450A3"/>
    <w:rsid w:val="00546AAB"/>
    <w:rsid w:val="00561815"/>
    <w:rsid w:val="0056421C"/>
    <w:rsid w:val="005649D2"/>
    <w:rsid w:val="005650C2"/>
    <w:rsid w:val="00573697"/>
    <w:rsid w:val="0058102D"/>
    <w:rsid w:val="005818E5"/>
    <w:rsid w:val="00583731"/>
    <w:rsid w:val="005846E0"/>
    <w:rsid w:val="005847C3"/>
    <w:rsid w:val="005934B4"/>
    <w:rsid w:val="00593995"/>
    <w:rsid w:val="005956F6"/>
    <w:rsid w:val="00597644"/>
    <w:rsid w:val="005A34D4"/>
    <w:rsid w:val="005A359C"/>
    <w:rsid w:val="005A67CA"/>
    <w:rsid w:val="005A7045"/>
    <w:rsid w:val="005B184F"/>
    <w:rsid w:val="005B3A99"/>
    <w:rsid w:val="005B48E7"/>
    <w:rsid w:val="005B77E0"/>
    <w:rsid w:val="005C14A7"/>
    <w:rsid w:val="005C1D5B"/>
    <w:rsid w:val="005C4063"/>
    <w:rsid w:val="005C7456"/>
    <w:rsid w:val="005D0140"/>
    <w:rsid w:val="005D12B2"/>
    <w:rsid w:val="005D49FE"/>
    <w:rsid w:val="005D6C0F"/>
    <w:rsid w:val="005E1074"/>
    <w:rsid w:val="005E1F63"/>
    <w:rsid w:val="005E3C1A"/>
    <w:rsid w:val="005E40E5"/>
    <w:rsid w:val="005E51D9"/>
    <w:rsid w:val="005E658B"/>
    <w:rsid w:val="005F7117"/>
    <w:rsid w:val="00606DB1"/>
    <w:rsid w:val="00611A1E"/>
    <w:rsid w:val="0061581B"/>
    <w:rsid w:val="00617229"/>
    <w:rsid w:val="00617674"/>
    <w:rsid w:val="00621B8D"/>
    <w:rsid w:val="00626BBF"/>
    <w:rsid w:val="0063562B"/>
    <w:rsid w:val="00636C31"/>
    <w:rsid w:val="0064273E"/>
    <w:rsid w:val="00642872"/>
    <w:rsid w:val="00643BCA"/>
    <w:rsid w:val="00643CC4"/>
    <w:rsid w:val="00652264"/>
    <w:rsid w:val="00657ADA"/>
    <w:rsid w:val="00663F94"/>
    <w:rsid w:val="006667BE"/>
    <w:rsid w:val="00671B83"/>
    <w:rsid w:val="00677835"/>
    <w:rsid w:val="00680388"/>
    <w:rsid w:val="00682678"/>
    <w:rsid w:val="00687366"/>
    <w:rsid w:val="00695020"/>
    <w:rsid w:val="00695919"/>
    <w:rsid w:val="00695D7C"/>
    <w:rsid w:val="00696410"/>
    <w:rsid w:val="006A24AA"/>
    <w:rsid w:val="006A2DFF"/>
    <w:rsid w:val="006A3884"/>
    <w:rsid w:val="006A3C07"/>
    <w:rsid w:val="006A567A"/>
    <w:rsid w:val="006B0669"/>
    <w:rsid w:val="006B2E9D"/>
    <w:rsid w:val="006B3488"/>
    <w:rsid w:val="006B59A2"/>
    <w:rsid w:val="006C07F2"/>
    <w:rsid w:val="006C1C78"/>
    <w:rsid w:val="006D00B0"/>
    <w:rsid w:val="006D0C31"/>
    <w:rsid w:val="006D1CF3"/>
    <w:rsid w:val="006D756C"/>
    <w:rsid w:val="006D77C6"/>
    <w:rsid w:val="006E4EC6"/>
    <w:rsid w:val="006E54D3"/>
    <w:rsid w:val="006F09CC"/>
    <w:rsid w:val="006F3258"/>
    <w:rsid w:val="006F4DB3"/>
    <w:rsid w:val="006F7FB9"/>
    <w:rsid w:val="0070283B"/>
    <w:rsid w:val="007033DB"/>
    <w:rsid w:val="00703F5A"/>
    <w:rsid w:val="00717237"/>
    <w:rsid w:val="00725B9D"/>
    <w:rsid w:val="00730D41"/>
    <w:rsid w:val="00733CE5"/>
    <w:rsid w:val="00735E2A"/>
    <w:rsid w:val="00736AE9"/>
    <w:rsid w:val="007410FE"/>
    <w:rsid w:val="00743232"/>
    <w:rsid w:val="00752FD5"/>
    <w:rsid w:val="00753B86"/>
    <w:rsid w:val="00753CC2"/>
    <w:rsid w:val="007564F8"/>
    <w:rsid w:val="00763FE6"/>
    <w:rsid w:val="00766D19"/>
    <w:rsid w:val="00767CA4"/>
    <w:rsid w:val="00770A19"/>
    <w:rsid w:val="0077291B"/>
    <w:rsid w:val="0077558C"/>
    <w:rsid w:val="0077678C"/>
    <w:rsid w:val="007840AE"/>
    <w:rsid w:val="00785584"/>
    <w:rsid w:val="00787EED"/>
    <w:rsid w:val="007A0913"/>
    <w:rsid w:val="007A4A5C"/>
    <w:rsid w:val="007B020C"/>
    <w:rsid w:val="007B523A"/>
    <w:rsid w:val="007B7E8A"/>
    <w:rsid w:val="007C61E6"/>
    <w:rsid w:val="007D0727"/>
    <w:rsid w:val="007D1058"/>
    <w:rsid w:val="007D674B"/>
    <w:rsid w:val="007E3032"/>
    <w:rsid w:val="007F0005"/>
    <w:rsid w:val="007F066A"/>
    <w:rsid w:val="007F2A5B"/>
    <w:rsid w:val="007F4065"/>
    <w:rsid w:val="007F6BE6"/>
    <w:rsid w:val="007F6C11"/>
    <w:rsid w:val="0080070F"/>
    <w:rsid w:val="00802410"/>
    <w:rsid w:val="0080248A"/>
    <w:rsid w:val="00804F58"/>
    <w:rsid w:val="008059FC"/>
    <w:rsid w:val="00805B57"/>
    <w:rsid w:val="008073B1"/>
    <w:rsid w:val="00807E7B"/>
    <w:rsid w:val="008113E1"/>
    <w:rsid w:val="00815D19"/>
    <w:rsid w:val="008164E7"/>
    <w:rsid w:val="0082273F"/>
    <w:rsid w:val="00827383"/>
    <w:rsid w:val="00837447"/>
    <w:rsid w:val="0085162D"/>
    <w:rsid w:val="00852203"/>
    <w:rsid w:val="008559F3"/>
    <w:rsid w:val="00856CA3"/>
    <w:rsid w:val="00865BC1"/>
    <w:rsid w:val="00870EA3"/>
    <w:rsid w:val="008730BF"/>
    <w:rsid w:val="0087496A"/>
    <w:rsid w:val="0088701C"/>
    <w:rsid w:val="00887521"/>
    <w:rsid w:val="00890EEE"/>
    <w:rsid w:val="0089316E"/>
    <w:rsid w:val="0089608F"/>
    <w:rsid w:val="008A04D0"/>
    <w:rsid w:val="008A06DD"/>
    <w:rsid w:val="008A1C75"/>
    <w:rsid w:val="008A2710"/>
    <w:rsid w:val="008A4CF6"/>
    <w:rsid w:val="008B1AE1"/>
    <w:rsid w:val="008C453F"/>
    <w:rsid w:val="008C6261"/>
    <w:rsid w:val="008D65BE"/>
    <w:rsid w:val="008E30F7"/>
    <w:rsid w:val="008E3DE9"/>
    <w:rsid w:val="008E4787"/>
    <w:rsid w:val="008E5C3D"/>
    <w:rsid w:val="008F74F6"/>
    <w:rsid w:val="00900C99"/>
    <w:rsid w:val="009042B4"/>
    <w:rsid w:val="00904B16"/>
    <w:rsid w:val="009076E4"/>
    <w:rsid w:val="009107ED"/>
    <w:rsid w:val="00913662"/>
    <w:rsid w:val="009138BF"/>
    <w:rsid w:val="00915787"/>
    <w:rsid w:val="00916346"/>
    <w:rsid w:val="00917058"/>
    <w:rsid w:val="00921995"/>
    <w:rsid w:val="009245EA"/>
    <w:rsid w:val="00924C9F"/>
    <w:rsid w:val="00925B33"/>
    <w:rsid w:val="009337D3"/>
    <w:rsid w:val="0093679E"/>
    <w:rsid w:val="009447ED"/>
    <w:rsid w:val="0094511B"/>
    <w:rsid w:val="00951C78"/>
    <w:rsid w:val="00955760"/>
    <w:rsid w:val="009573FD"/>
    <w:rsid w:val="009579B3"/>
    <w:rsid w:val="00957F9B"/>
    <w:rsid w:val="009632E4"/>
    <w:rsid w:val="009739C8"/>
    <w:rsid w:val="009756AC"/>
    <w:rsid w:val="009809E8"/>
    <w:rsid w:val="00982157"/>
    <w:rsid w:val="0098338F"/>
    <w:rsid w:val="00985D8B"/>
    <w:rsid w:val="009A2694"/>
    <w:rsid w:val="009A5E98"/>
    <w:rsid w:val="009A618C"/>
    <w:rsid w:val="009B1280"/>
    <w:rsid w:val="009C2DB5"/>
    <w:rsid w:val="009C5B0E"/>
    <w:rsid w:val="009C627E"/>
    <w:rsid w:val="009D5EB5"/>
    <w:rsid w:val="009D68C7"/>
    <w:rsid w:val="009D7DF7"/>
    <w:rsid w:val="009E6FBE"/>
    <w:rsid w:val="009F34D7"/>
    <w:rsid w:val="009F35B8"/>
    <w:rsid w:val="009F7B93"/>
    <w:rsid w:val="00A0110F"/>
    <w:rsid w:val="00A01E7B"/>
    <w:rsid w:val="00A03F51"/>
    <w:rsid w:val="00A119B4"/>
    <w:rsid w:val="00A13B1D"/>
    <w:rsid w:val="00A170A2"/>
    <w:rsid w:val="00A21510"/>
    <w:rsid w:val="00A2294A"/>
    <w:rsid w:val="00A22FA0"/>
    <w:rsid w:val="00A26263"/>
    <w:rsid w:val="00A26B1E"/>
    <w:rsid w:val="00A31318"/>
    <w:rsid w:val="00A32618"/>
    <w:rsid w:val="00A333B9"/>
    <w:rsid w:val="00A35C33"/>
    <w:rsid w:val="00A41D4C"/>
    <w:rsid w:val="00A50130"/>
    <w:rsid w:val="00A534B8"/>
    <w:rsid w:val="00A54063"/>
    <w:rsid w:val="00A5409F"/>
    <w:rsid w:val="00A5549A"/>
    <w:rsid w:val="00A57460"/>
    <w:rsid w:val="00A63054"/>
    <w:rsid w:val="00A77534"/>
    <w:rsid w:val="00A85D07"/>
    <w:rsid w:val="00A9279E"/>
    <w:rsid w:val="00A92BC2"/>
    <w:rsid w:val="00A935BB"/>
    <w:rsid w:val="00AA05E5"/>
    <w:rsid w:val="00AA12EA"/>
    <w:rsid w:val="00AB015C"/>
    <w:rsid w:val="00AB099B"/>
    <w:rsid w:val="00AB3A0F"/>
    <w:rsid w:val="00AC0268"/>
    <w:rsid w:val="00AC5524"/>
    <w:rsid w:val="00AC6BA4"/>
    <w:rsid w:val="00AD0447"/>
    <w:rsid w:val="00AD47E4"/>
    <w:rsid w:val="00AD4F4E"/>
    <w:rsid w:val="00AD6EF0"/>
    <w:rsid w:val="00AE4760"/>
    <w:rsid w:val="00AE5E29"/>
    <w:rsid w:val="00AE76B6"/>
    <w:rsid w:val="00AF0455"/>
    <w:rsid w:val="00AF4379"/>
    <w:rsid w:val="00AF4CF0"/>
    <w:rsid w:val="00B024CB"/>
    <w:rsid w:val="00B02C21"/>
    <w:rsid w:val="00B13F4D"/>
    <w:rsid w:val="00B14163"/>
    <w:rsid w:val="00B167CC"/>
    <w:rsid w:val="00B2036D"/>
    <w:rsid w:val="00B21FAB"/>
    <w:rsid w:val="00B2222C"/>
    <w:rsid w:val="00B23376"/>
    <w:rsid w:val="00B241D0"/>
    <w:rsid w:val="00B26C50"/>
    <w:rsid w:val="00B311CD"/>
    <w:rsid w:val="00B31357"/>
    <w:rsid w:val="00B34E09"/>
    <w:rsid w:val="00B37C4E"/>
    <w:rsid w:val="00B420EC"/>
    <w:rsid w:val="00B42697"/>
    <w:rsid w:val="00B46033"/>
    <w:rsid w:val="00B466DE"/>
    <w:rsid w:val="00B5076F"/>
    <w:rsid w:val="00B51352"/>
    <w:rsid w:val="00B53FCE"/>
    <w:rsid w:val="00B60231"/>
    <w:rsid w:val="00B63570"/>
    <w:rsid w:val="00B65452"/>
    <w:rsid w:val="00B67961"/>
    <w:rsid w:val="00B71604"/>
    <w:rsid w:val="00B72931"/>
    <w:rsid w:val="00B80AAD"/>
    <w:rsid w:val="00B80ADE"/>
    <w:rsid w:val="00B927A7"/>
    <w:rsid w:val="00BA7230"/>
    <w:rsid w:val="00BA799A"/>
    <w:rsid w:val="00BA7AAB"/>
    <w:rsid w:val="00BB190F"/>
    <w:rsid w:val="00BB2FA2"/>
    <w:rsid w:val="00BB3BFA"/>
    <w:rsid w:val="00BB6D24"/>
    <w:rsid w:val="00BC1247"/>
    <w:rsid w:val="00BC1B65"/>
    <w:rsid w:val="00BC24EE"/>
    <w:rsid w:val="00BC257D"/>
    <w:rsid w:val="00BC5D7B"/>
    <w:rsid w:val="00BC5DA1"/>
    <w:rsid w:val="00BD4E47"/>
    <w:rsid w:val="00BE09AE"/>
    <w:rsid w:val="00BE56EA"/>
    <w:rsid w:val="00BE612A"/>
    <w:rsid w:val="00BF35D4"/>
    <w:rsid w:val="00BF3738"/>
    <w:rsid w:val="00BF46B9"/>
    <w:rsid w:val="00BF732E"/>
    <w:rsid w:val="00C00F1E"/>
    <w:rsid w:val="00C01148"/>
    <w:rsid w:val="00C02835"/>
    <w:rsid w:val="00C02F82"/>
    <w:rsid w:val="00C03C10"/>
    <w:rsid w:val="00C044F5"/>
    <w:rsid w:val="00C10860"/>
    <w:rsid w:val="00C11099"/>
    <w:rsid w:val="00C14CFC"/>
    <w:rsid w:val="00C1666C"/>
    <w:rsid w:val="00C22BFE"/>
    <w:rsid w:val="00C230AD"/>
    <w:rsid w:val="00C24CE1"/>
    <w:rsid w:val="00C27365"/>
    <w:rsid w:val="00C303D0"/>
    <w:rsid w:val="00C436AB"/>
    <w:rsid w:val="00C47332"/>
    <w:rsid w:val="00C477A3"/>
    <w:rsid w:val="00C479C3"/>
    <w:rsid w:val="00C47AE4"/>
    <w:rsid w:val="00C527CB"/>
    <w:rsid w:val="00C54AB7"/>
    <w:rsid w:val="00C56E89"/>
    <w:rsid w:val="00C62604"/>
    <w:rsid w:val="00C62B29"/>
    <w:rsid w:val="00C636EC"/>
    <w:rsid w:val="00C64A6A"/>
    <w:rsid w:val="00C65FF3"/>
    <w:rsid w:val="00C664FC"/>
    <w:rsid w:val="00C668DF"/>
    <w:rsid w:val="00C70C44"/>
    <w:rsid w:val="00C76199"/>
    <w:rsid w:val="00C76E38"/>
    <w:rsid w:val="00C93D78"/>
    <w:rsid w:val="00C941D4"/>
    <w:rsid w:val="00C94948"/>
    <w:rsid w:val="00CA0226"/>
    <w:rsid w:val="00CA16C5"/>
    <w:rsid w:val="00CA22EB"/>
    <w:rsid w:val="00CB2145"/>
    <w:rsid w:val="00CB66B0"/>
    <w:rsid w:val="00CB7FB6"/>
    <w:rsid w:val="00CC0744"/>
    <w:rsid w:val="00CC0D08"/>
    <w:rsid w:val="00CC6497"/>
    <w:rsid w:val="00CD6723"/>
    <w:rsid w:val="00CE0200"/>
    <w:rsid w:val="00CE0C7E"/>
    <w:rsid w:val="00CE194E"/>
    <w:rsid w:val="00CE2A06"/>
    <w:rsid w:val="00CE40D7"/>
    <w:rsid w:val="00CE5951"/>
    <w:rsid w:val="00CE67FB"/>
    <w:rsid w:val="00CF73E9"/>
    <w:rsid w:val="00CF76A4"/>
    <w:rsid w:val="00D026C8"/>
    <w:rsid w:val="00D02911"/>
    <w:rsid w:val="00D03C49"/>
    <w:rsid w:val="00D136E3"/>
    <w:rsid w:val="00D14EE1"/>
    <w:rsid w:val="00D1597F"/>
    <w:rsid w:val="00D15A52"/>
    <w:rsid w:val="00D31E35"/>
    <w:rsid w:val="00D334C8"/>
    <w:rsid w:val="00D34249"/>
    <w:rsid w:val="00D366AE"/>
    <w:rsid w:val="00D41BEC"/>
    <w:rsid w:val="00D468CC"/>
    <w:rsid w:val="00D507E2"/>
    <w:rsid w:val="00D524C3"/>
    <w:rsid w:val="00D534B3"/>
    <w:rsid w:val="00D5406B"/>
    <w:rsid w:val="00D566EF"/>
    <w:rsid w:val="00D61CE0"/>
    <w:rsid w:val="00D62012"/>
    <w:rsid w:val="00D678DB"/>
    <w:rsid w:val="00D75A5B"/>
    <w:rsid w:val="00D9128A"/>
    <w:rsid w:val="00D93511"/>
    <w:rsid w:val="00D95AE9"/>
    <w:rsid w:val="00D965B4"/>
    <w:rsid w:val="00D97A56"/>
    <w:rsid w:val="00DA036A"/>
    <w:rsid w:val="00DB7004"/>
    <w:rsid w:val="00DC5801"/>
    <w:rsid w:val="00DC74E1"/>
    <w:rsid w:val="00DD2F4E"/>
    <w:rsid w:val="00DD53B3"/>
    <w:rsid w:val="00DD6075"/>
    <w:rsid w:val="00DE04FB"/>
    <w:rsid w:val="00DE07A5"/>
    <w:rsid w:val="00DE23F0"/>
    <w:rsid w:val="00DE2CE3"/>
    <w:rsid w:val="00DE4019"/>
    <w:rsid w:val="00DE7B83"/>
    <w:rsid w:val="00E04DAF"/>
    <w:rsid w:val="00E112C7"/>
    <w:rsid w:val="00E1573F"/>
    <w:rsid w:val="00E15ACF"/>
    <w:rsid w:val="00E17E25"/>
    <w:rsid w:val="00E21D1F"/>
    <w:rsid w:val="00E22F6B"/>
    <w:rsid w:val="00E26FCF"/>
    <w:rsid w:val="00E319F8"/>
    <w:rsid w:val="00E32296"/>
    <w:rsid w:val="00E32447"/>
    <w:rsid w:val="00E34123"/>
    <w:rsid w:val="00E4272D"/>
    <w:rsid w:val="00E444A6"/>
    <w:rsid w:val="00E44ACC"/>
    <w:rsid w:val="00E47B14"/>
    <w:rsid w:val="00E5058E"/>
    <w:rsid w:val="00E51733"/>
    <w:rsid w:val="00E56264"/>
    <w:rsid w:val="00E57F06"/>
    <w:rsid w:val="00E604B6"/>
    <w:rsid w:val="00E66CA0"/>
    <w:rsid w:val="00E836F5"/>
    <w:rsid w:val="00E855F4"/>
    <w:rsid w:val="00EA3354"/>
    <w:rsid w:val="00EB2B70"/>
    <w:rsid w:val="00EB38ED"/>
    <w:rsid w:val="00EC2505"/>
    <w:rsid w:val="00EC7EFA"/>
    <w:rsid w:val="00ED1164"/>
    <w:rsid w:val="00ED497D"/>
    <w:rsid w:val="00ED591B"/>
    <w:rsid w:val="00ED7531"/>
    <w:rsid w:val="00EE18DA"/>
    <w:rsid w:val="00EE2124"/>
    <w:rsid w:val="00EF072E"/>
    <w:rsid w:val="00EF41A4"/>
    <w:rsid w:val="00EF45B9"/>
    <w:rsid w:val="00F036AB"/>
    <w:rsid w:val="00F04721"/>
    <w:rsid w:val="00F05CC8"/>
    <w:rsid w:val="00F06724"/>
    <w:rsid w:val="00F100DE"/>
    <w:rsid w:val="00F12C1E"/>
    <w:rsid w:val="00F14936"/>
    <w:rsid w:val="00F14D7F"/>
    <w:rsid w:val="00F2005D"/>
    <w:rsid w:val="00F20AC8"/>
    <w:rsid w:val="00F23404"/>
    <w:rsid w:val="00F2512B"/>
    <w:rsid w:val="00F26639"/>
    <w:rsid w:val="00F3454B"/>
    <w:rsid w:val="00F352DE"/>
    <w:rsid w:val="00F40A88"/>
    <w:rsid w:val="00F4107A"/>
    <w:rsid w:val="00F42417"/>
    <w:rsid w:val="00F503B1"/>
    <w:rsid w:val="00F520E3"/>
    <w:rsid w:val="00F522E3"/>
    <w:rsid w:val="00F54F06"/>
    <w:rsid w:val="00F659E1"/>
    <w:rsid w:val="00F66145"/>
    <w:rsid w:val="00F676FB"/>
    <w:rsid w:val="00F67719"/>
    <w:rsid w:val="00F74858"/>
    <w:rsid w:val="00F7506F"/>
    <w:rsid w:val="00F750BB"/>
    <w:rsid w:val="00F81980"/>
    <w:rsid w:val="00F82D05"/>
    <w:rsid w:val="00F845FF"/>
    <w:rsid w:val="00F91977"/>
    <w:rsid w:val="00F94E34"/>
    <w:rsid w:val="00F95187"/>
    <w:rsid w:val="00FA1F50"/>
    <w:rsid w:val="00FA330D"/>
    <w:rsid w:val="00FA3555"/>
    <w:rsid w:val="00FA7A11"/>
    <w:rsid w:val="00FB3328"/>
    <w:rsid w:val="00FB6E8E"/>
    <w:rsid w:val="00FC0E4A"/>
    <w:rsid w:val="00FC743A"/>
    <w:rsid w:val="00FC7C49"/>
    <w:rsid w:val="00FD0A93"/>
    <w:rsid w:val="00FD4C84"/>
    <w:rsid w:val="00FD58D1"/>
    <w:rsid w:val="00FD6180"/>
    <w:rsid w:val="00FD6FC3"/>
    <w:rsid w:val="00FD7224"/>
    <w:rsid w:val="00FE05AE"/>
    <w:rsid w:val="00FE3B82"/>
    <w:rsid w:val="00FE5E0D"/>
    <w:rsid w:val="027C047D"/>
    <w:rsid w:val="08DAB4CE"/>
    <w:rsid w:val="09866754"/>
    <w:rsid w:val="0E0ACFD2"/>
    <w:rsid w:val="0E5C7B19"/>
    <w:rsid w:val="0E6263F1"/>
    <w:rsid w:val="112D3C4F"/>
    <w:rsid w:val="1677690B"/>
    <w:rsid w:val="17AC56E4"/>
    <w:rsid w:val="17CCF2B5"/>
    <w:rsid w:val="18AE5EB0"/>
    <w:rsid w:val="19F45110"/>
    <w:rsid w:val="1B199C59"/>
    <w:rsid w:val="1D68A776"/>
    <w:rsid w:val="1D76216B"/>
    <w:rsid w:val="20B6F674"/>
    <w:rsid w:val="23156AC8"/>
    <w:rsid w:val="25F01DA3"/>
    <w:rsid w:val="271B934B"/>
    <w:rsid w:val="2998BBF6"/>
    <w:rsid w:val="2A4FF1FA"/>
    <w:rsid w:val="2BC06124"/>
    <w:rsid w:val="33C81096"/>
    <w:rsid w:val="347EF88E"/>
    <w:rsid w:val="387D7515"/>
    <w:rsid w:val="3944543D"/>
    <w:rsid w:val="3F7B8488"/>
    <w:rsid w:val="41F4DCE6"/>
    <w:rsid w:val="45D28E17"/>
    <w:rsid w:val="47460C0F"/>
    <w:rsid w:val="49B7F97D"/>
    <w:rsid w:val="4A6C8588"/>
    <w:rsid w:val="531967AD"/>
    <w:rsid w:val="5AAF9B70"/>
    <w:rsid w:val="5B0CA89C"/>
    <w:rsid w:val="5B4FCB62"/>
    <w:rsid w:val="5BEE0875"/>
    <w:rsid w:val="5C5FE0EB"/>
    <w:rsid w:val="5DFBB14C"/>
    <w:rsid w:val="5F6535CC"/>
    <w:rsid w:val="61675368"/>
    <w:rsid w:val="6494441B"/>
    <w:rsid w:val="659A0D61"/>
    <w:rsid w:val="6723426E"/>
    <w:rsid w:val="6DD3F267"/>
    <w:rsid w:val="6FAB81B7"/>
    <w:rsid w:val="72418133"/>
    <w:rsid w:val="73955E62"/>
    <w:rsid w:val="7428C858"/>
    <w:rsid w:val="7823C44B"/>
    <w:rsid w:val="788BF67A"/>
    <w:rsid w:val="7E65BFFD"/>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A5551F"/>
  <w15:chartTrackingRefBased/>
  <w15:docId w15:val="{A7A5C16B-0371-4889-9E04-7FEA0456B3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qFormat="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5956F6"/>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5956F6"/>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5956F6"/>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5956F6"/>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5956F6"/>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5956F6"/>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5956F6"/>
    <w:pPr>
      <w:keepNext/>
      <w:spacing w:after="200" w:line="240" w:lineRule="auto"/>
    </w:pPr>
    <w:rPr>
      <w:iCs/>
      <w:color w:val="002664"/>
      <w:sz w:val="18"/>
      <w:szCs w:val="18"/>
    </w:rPr>
  </w:style>
  <w:style w:type="table" w:customStyle="1" w:styleId="Tableheader">
    <w:name w:val="ŠTable header"/>
    <w:basedOn w:val="TableNormal"/>
    <w:uiPriority w:val="99"/>
    <w:rsid w:val="005956F6"/>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595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5956F6"/>
    <w:pPr>
      <w:numPr>
        <w:numId w:val="7"/>
      </w:numPr>
    </w:pPr>
  </w:style>
  <w:style w:type="paragraph" w:styleId="ListNumber2">
    <w:name w:val="List Number 2"/>
    <w:aliases w:val="ŠList Number 2"/>
    <w:basedOn w:val="Normal"/>
    <w:uiPriority w:val="8"/>
    <w:qFormat/>
    <w:rsid w:val="005956F6"/>
    <w:pPr>
      <w:numPr>
        <w:numId w:val="6"/>
      </w:numPr>
    </w:pPr>
  </w:style>
  <w:style w:type="paragraph" w:styleId="ListBullet">
    <w:name w:val="List Bullet"/>
    <w:aliases w:val="ŠList Bullet"/>
    <w:basedOn w:val="Normal"/>
    <w:uiPriority w:val="9"/>
    <w:qFormat/>
    <w:rsid w:val="005956F6"/>
    <w:pPr>
      <w:numPr>
        <w:numId w:val="5"/>
      </w:numPr>
    </w:pPr>
  </w:style>
  <w:style w:type="paragraph" w:styleId="ListBullet2">
    <w:name w:val="List Bullet 2"/>
    <w:aliases w:val="ŠList Bullet 2"/>
    <w:basedOn w:val="Normal"/>
    <w:uiPriority w:val="10"/>
    <w:qFormat/>
    <w:rsid w:val="005956F6"/>
    <w:pPr>
      <w:numPr>
        <w:numId w:val="3"/>
      </w:numPr>
    </w:pPr>
  </w:style>
  <w:style w:type="character" w:styleId="SubtleReference">
    <w:name w:val="Subtle Reference"/>
    <w:aliases w:val="ŠSubtle Reference"/>
    <w:uiPriority w:val="31"/>
    <w:qFormat/>
    <w:rsid w:val="0027370C"/>
    <w:rPr>
      <w:rFonts w:ascii="Arial" w:hAnsi="Arial"/>
      <w:sz w:val="22"/>
    </w:rPr>
  </w:style>
  <w:style w:type="paragraph" w:styleId="Quote">
    <w:name w:val="Quote"/>
    <w:aliases w:val="ŠQuote"/>
    <w:basedOn w:val="Normal"/>
    <w:next w:val="Normal"/>
    <w:link w:val="QuoteChar"/>
    <w:uiPriority w:val="29"/>
    <w:qFormat/>
    <w:rsid w:val="00E51733"/>
    <w:pPr>
      <w:keepNext/>
      <w:spacing w:before="200" w:after="200" w:line="240" w:lineRule="atLeast"/>
      <w:ind w:left="567" w:right="567"/>
    </w:pPr>
  </w:style>
  <w:style w:type="paragraph" w:styleId="Date">
    <w:name w:val="Date"/>
    <w:aliases w:val="ŠDate"/>
    <w:basedOn w:val="Normal"/>
    <w:next w:val="Normal"/>
    <w:link w:val="DateChar"/>
    <w:uiPriority w:val="99"/>
    <w:rsid w:val="00A63054"/>
    <w:pPr>
      <w:spacing w:before="0" w:after="0" w:line="720" w:lineRule="atLeast"/>
    </w:pPr>
  </w:style>
  <w:style w:type="character" w:customStyle="1" w:styleId="DateChar">
    <w:name w:val="Date Char"/>
    <w:aliases w:val="ŠDate Char"/>
    <w:basedOn w:val="DefaultParagraphFont"/>
    <w:link w:val="Date"/>
    <w:uiPriority w:val="99"/>
    <w:rsid w:val="00A63054"/>
    <w:rPr>
      <w:rFonts w:ascii="Arial" w:hAnsi="Arial" w:cs="Arial"/>
      <w:sz w:val="24"/>
      <w:szCs w:val="24"/>
      <w:lang w:val="en-US"/>
    </w:rPr>
  </w:style>
  <w:style w:type="paragraph" w:styleId="Signature">
    <w:name w:val="Signature"/>
    <w:aliases w:val="ŠSignature"/>
    <w:basedOn w:val="Normal"/>
    <w:link w:val="SignatureChar"/>
    <w:uiPriority w:val="99"/>
    <w:rsid w:val="00A63054"/>
    <w:pPr>
      <w:spacing w:before="0" w:after="0" w:line="720" w:lineRule="atLeast"/>
    </w:pPr>
  </w:style>
  <w:style w:type="character" w:customStyle="1" w:styleId="SignatureChar">
    <w:name w:val="Signature Char"/>
    <w:aliases w:val="ŠSignature Char"/>
    <w:basedOn w:val="DefaultParagraphFont"/>
    <w:link w:val="Signature"/>
    <w:uiPriority w:val="99"/>
    <w:rsid w:val="00A63054"/>
    <w:rPr>
      <w:rFonts w:ascii="Arial" w:hAnsi="Arial" w:cs="Arial"/>
      <w:sz w:val="24"/>
      <w:szCs w:val="24"/>
      <w:lang w:val="en-US"/>
    </w:rPr>
  </w:style>
  <w:style w:type="character" w:styleId="Strong">
    <w:name w:val="Strong"/>
    <w:aliases w:val="ŠStrong,Bold"/>
    <w:qFormat/>
    <w:rsid w:val="005956F6"/>
    <w:rPr>
      <w:b/>
      <w:bCs/>
    </w:rPr>
  </w:style>
  <w:style w:type="character" w:customStyle="1" w:styleId="QuoteChar">
    <w:name w:val="Quote Char"/>
    <w:aliases w:val="ŠQuote Char"/>
    <w:basedOn w:val="DefaultParagraphFont"/>
    <w:link w:val="Quote"/>
    <w:uiPriority w:val="29"/>
    <w:rsid w:val="00E51733"/>
    <w:rPr>
      <w:rFonts w:ascii="Arial" w:hAnsi="Arial" w:cs="Arial"/>
      <w:sz w:val="24"/>
      <w:szCs w:val="24"/>
      <w:lang w:val="en-US"/>
    </w:rPr>
  </w:style>
  <w:style w:type="paragraph" w:customStyle="1" w:styleId="FeatureBox2">
    <w:name w:val="ŠFeature Box 2"/>
    <w:basedOn w:val="Normal"/>
    <w:next w:val="Normal"/>
    <w:link w:val="FeatureBox2Char"/>
    <w:uiPriority w:val="12"/>
    <w:qFormat/>
    <w:rsid w:val="005956F6"/>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pink">
    <w:name w:val="ŠFeature pink"/>
    <w:basedOn w:val="Normal"/>
    <w:next w:val="Normal"/>
    <w:uiPriority w:val="13"/>
    <w:qFormat/>
    <w:rsid w:val="00E5058E"/>
    <w:pPr>
      <w:pBdr>
        <w:top w:val="single" w:sz="24" w:space="10" w:color="FFB8C2"/>
        <w:left w:val="single" w:sz="24" w:space="10" w:color="FFB8C2"/>
        <w:bottom w:val="single" w:sz="24" w:space="10" w:color="FFB8C2"/>
        <w:right w:val="single" w:sz="24" w:space="10" w:color="FFB8C2"/>
      </w:pBdr>
      <w:shd w:val="clear" w:color="auto" w:fill="FFB8C2"/>
      <w:spacing w:before="120"/>
    </w:pPr>
  </w:style>
  <w:style w:type="paragraph" w:customStyle="1" w:styleId="FeatureBox">
    <w:name w:val="ŠFeature Box"/>
    <w:basedOn w:val="Normal"/>
    <w:next w:val="Normal"/>
    <w:uiPriority w:val="11"/>
    <w:qFormat/>
    <w:rsid w:val="005956F6"/>
    <w:pPr>
      <w:pBdr>
        <w:top w:val="single" w:sz="24" w:space="10" w:color="002664"/>
        <w:left w:val="single" w:sz="24" w:space="10" w:color="002664"/>
        <w:bottom w:val="single" w:sz="24" w:space="10" w:color="002664"/>
        <w:right w:val="single" w:sz="24" w:space="10" w:color="002664"/>
      </w:pBdr>
    </w:pPr>
  </w:style>
  <w:style w:type="character" w:styleId="Hyperlink">
    <w:name w:val="Hyperlink"/>
    <w:aliases w:val="ŠHyperlink"/>
    <w:basedOn w:val="DefaultParagraphFont"/>
    <w:uiPriority w:val="99"/>
    <w:unhideWhenUsed/>
    <w:rsid w:val="005956F6"/>
    <w:rPr>
      <w:color w:val="2F5496" w:themeColor="accent1" w:themeShade="BF"/>
      <w:u w:val="single"/>
    </w:rPr>
  </w:style>
  <w:style w:type="paragraph" w:customStyle="1" w:styleId="Logo">
    <w:name w:val="ŠLogo"/>
    <w:basedOn w:val="Normal"/>
    <w:uiPriority w:val="18"/>
    <w:qFormat/>
    <w:rsid w:val="005956F6"/>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5956F6"/>
    <w:pPr>
      <w:tabs>
        <w:tab w:val="right" w:leader="dot" w:pos="14570"/>
      </w:tabs>
      <w:spacing w:before="0"/>
    </w:pPr>
    <w:rPr>
      <w:b/>
      <w:noProof/>
    </w:rPr>
  </w:style>
  <w:style w:type="paragraph" w:styleId="TOC2">
    <w:name w:val="toc 2"/>
    <w:aliases w:val="ŠTOC 2"/>
    <w:basedOn w:val="Normal"/>
    <w:next w:val="Normal"/>
    <w:uiPriority w:val="39"/>
    <w:unhideWhenUsed/>
    <w:rsid w:val="005956F6"/>
    <w:pPr>
      <w:tabs>
        <w:tab w:val="right" w:leader="dot" w:pos="14570"/>
      </w:tabs>
      <w:spacing w:before="0"/>
    </w:pPr>
    <w:rPr>
      <w:noProof/>
    </w:rPr>
  </w:style>
  <w:style w:type="paragraph" w:styleId="TOC3">
    <w:name w:val="toc 3"/>
    <w:aliases w:val="ŠTOC 3"/>
    <w:basedOn w:val="Normal"/>
    <w:next w:val="Normal"/>
    <w:uiPriority w:val="39"/>
    <w:unhideWhenUsed/>
    <w:rsid w:val="005956F6"/>
    <w:pPr>
      <w:spacing w:before="0"/>
      <w:ind w:left="244"/>
    </w:pPr>
  </w:style>
  <w:style w:type="paragraph" w:styleId="Title">
    <w:name w:val="Title"/>
    <w:aliases w:val="ŠTitle"/>
    <w:basedOn w:val="Normal"/>
    <w:next w:val="Normal"/>
    <w:link w:val="TitleChar"/>
    <w:uiPriority w:val="1"/>
    <w:rsid w:val="005956F6"/>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5956F6"/>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5956F6"/>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5956F6"/>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5956F6"/>
    <w:pPr>
      <w:spacing w:after="240"/>
      <w:outlineLvl w:val="9"/>
    </w:pPr>
    <w:rPr>
      <w:szCs w:val="40"/>
    </w:rPr>
  </w:style>
  <w:style w:type="paragraph" w:styleId="Footer">
    <w:name w:val="footer"/>
    <w:aliases w:val="ŠFooter"/>
    <w:basedOn w:val="Normal"/>
    <w:link w:val="FooterChar"/>
    <w:uiPriority w:val="19"/>
    <w:rsid w:val="005956F6"/>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5956F6"/>
    <w:rPr>
      <w:rFonts w:ascii="Arial" w:hAnsi="Arial" w:cs="Arial"/>
      <w:sz w:val="18"/>
      <w:szCs w:val="18"/>
    </w:rPr>
  </w:style>
  <w:style w:type="paragraph" w:styleId="Header">
    <w:name w:val="header"/>
    <w:aliases w:val="ŠHeader"/>
    <w:basedOn w:val="Normal"/>
    <w:link w:val="HeaderChar"/>
    <w:uiPriority w:val="16"/>
    <w:rsid w:val="005956F6"/>
    <w:rPr>
      <w:noProof/>
      <w:color w:val="002664"/>
      <w:sz w:val="28"/>
      <w:szCs w:val="28"/>
    </w:rPr>
  </w:style>
  <w:style w:type="character" w:customStyle="1" w:styleId="HeaderChar">
    <w:name w:val="Header Char"/>
    <w:aliases w:val="ŠHeader Char"/>
    <w:basedOn w:val="DefaultParagraphFont"/>
    <w:link w:val="Header"/>
    <w:uiPriority w:val="16"/>
    <w:rsid w:val="005956F6"/>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5956F6"/>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5956F6"/>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5956F6"/>
    <w:rPr>
      <w:rFonts w:ascii="Arial" w:hAnsi="Arial" w:cs="Arial"/>
      <w:b/>
      <w:szCs w:val="32"/>
    </w:rPr>
  </w:style>
  <w:style w:type="character" w:styleId="UnresolvedMention">
    <w:name w:val="Unresolved Mention"/>
    <w:basedOn w:val="DefaultParagraphFont"/>
    <w:uiPriority w:val="99"/>
    <w:semiHidden/>
    <w:unhideWhenUsed/>
    <w:rsid w:val="005956F6"/>
    <w:rPr>
      <w:color w:val="605E5C"/>
      <w:shd w:val="clear" w:color="auto" w:fill="E1DFDD"/>
    </w:rPr>
  </w:style>
  <w:style w:type="character" w:styleId="Emphasis">
    <w:name w:val="Emphasis"/>
    <w:aliases w:val="ŠEmphasis,Italic"/>
    <w:qFormat/>
    <w:rsid w:val="005956F6"/>
    <w:rPr>
      <w:i/>
      <w:iCs/>
    </w:rPr>
  </w:style>
  <w:style w:type="character" w:styleId="SubtleEmphasis">
    <w:name w:val="Subtle Emphasis"/>
    <w:basedOn w:val="DefaultParagraphFont"/>
    <w:uiPriority w:val="19"/>
    <w:qFormat/>
    <w:rsid w:val="005956F6"/>
    <w:rPr>
      <w:i/>
      <w:iCs/>
      <w:color w:val="404040" w:themeColor="text1" w:themeTint="BF"/>
    </w:rPr>
  </w:style>
  <w:style w:type="paragraph" w:styleId="TOC4">
    <w:name w:val="toc 4"/>
    <w:aliases w:val="ŠTOC 4"/>
    <w:basedOn w:val="Normal"/>
    <w:next w:val="Normal"/>
    <w:autoRedefine/>
    <w:uiPriority w:val="39"/>
    <w:unhideWhenUsed/>
    <w:rsid w:val="005956F6"/>
    <w:pPr>
      <w:spacing w:before="0"/>
      <w:ind w:left="488"/>
    </w:pPr>
  </w:style>
  <w:style w:type="character" w:styleId="CommentReference">
    <w:name w:val="annotation reference"/>
    <w:basedOn w:val="DefaultParagraphFont"/>
    <w:uiPriority w:val="99"/>
    <w:semiHidden/>
    <w:unhideWhenUsed/>
    <w:rsid w:val="005956F6"/>
    <w:rPr>
      <w:sz w:val="16"/>
      <w:szCs w:val="16"/>
    </w:rPr>
  </w:style>
  <w:style w:type="paragraph" w:styleId="CommentText">
    <w:name w:val="annotation text"/>
    <w:basedOn w:val="Normal"/>
    <w:link w:val="CommentTextChar"/>
    <w:uiPriority w:val="99"/>
    <w:unhideWhenUsed/>
    <w:rsid w:val="005956F6"/>
    <w:pPr>
      <w:spacing w:line="240" w:lineRule="auto"/>
    </w:pPr>
    <w:rPr>
      <w:sz w:val="20"/>
      <w:szCs w:val="20"/>
    </w:rPr>
  </w:style>
  <w:style w:type="character" w:customStyle="1" w:styleId="CommentTextChar">
    <w:name w:val="Comment Text Char"/>
    <w:basedOn w:val="DefaultParagraphFont"/>
    <w:link w:val="CommentText"/>
    <w:uiPriority w:val="99"/>
    <w:rsid w:val="005956F6"/>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5956F6"/>
    <w:rPr>
      <w:b/>
      <w:bCs/>
    </w:rPr>
  </w:style>
  <w:style w:type="character" w:customStyle="1" w:styleId="CommentSubjectChar">
    <w:name w:val="Comment Subject Char"/>
    <w:basedOn w:val="CommentTextChar"/>
    <w:link w:val="CommentSubject"/>
    <w:uiPriority w:val="99"/>
    <w:semiHidden/>
    <w:rsid w:val="005956F6"/>
    <w:rPr>
      <w:rFonts w:ascii="Arial" w:hAnsi="Arial" w:cs="Arial"/>
      <w:b/>
      <w:bCs/>
      <w:sz w:val="20"/>
      <w:szCs w:val="20"/>
    </w:rPr>
  </w:style>
  <w:style w:type="paragraph" w:styleId="ListParagraph">
    <w:name w:val="List Paragraph"/>
    <w:aliases w:val="ŠList Paragraph"/>
    <w:basedOn w:val="Normal"/>
    <w:uiPriority w:val="34"/>
    <w:unhideWhenUsed/>
    <w:qFormat/>
    <w:rsid w:val="005956F6"/>
    <w:pPr>
      <w:ind w:left="567"/>
    </w:pPr>
  </w:style>
  <w:style w:type="paragraph" w:styleId="BalloonText">
    <w:name w:val="Balloon Text"/>
    <w:basedOn w:val="Normal"/>
    <w:link w:val="BalloonTextChar"/>
    <w:uiPriority w:val="99"/>
    <w:semiHidden/>
    <w:unhideWhenUsed/>
    <w:rsid w:val="00887521"/>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7521"/>
    <w:rPr>
      <w:rFonts w:ascii="Segoe UI" w:hAnsi="Segoe UI" w:cs="Segoe UI"/>
      <w:sz w:val="18"/>
      <w:szCs w:val="18"/>
    </w:rPr>
  </w:style>
  <w:style w:type="character" w:customStyle="1" w:styleId="FeatureBox2Char">
    <w:name w:val="Feature Box 2 Char"/>
    <w:aliases w:val="ŠFeature Box 2 Char"/>
    <w:basedOn w:val="DefaultParagraphFont"/>
    <w:link w:val="FeatureBox2"/>
    <w:uiPriority w:val="12"/>
    <w:rsid w:val="00CE2A06"/>
    <w:rPr>
      <w:rFonts w:ascii="Arial" w:hAnsi="Arial" w:cs="Arial"/>
      <w:szCs w:val="24"/>
      <w:shd w:val="clear" w:color="auto" w:fill="CCEDFC"/>
    </w:rPr>
  </w:style>
  <w:style w:type="paragraph" w:customStyle="1" w:styleId="Featureboxpink">
    <w:name w:val="ŠFeaturebox pink"/>
    <w:basedOn w:val="FeatureBox2"/>
    <w:link w:val="FeatureboxpinkChar"/>
    <w:rsid w:val="007B7E8A"/>
    <w:pPr>
      <w:pBdr>
        <w:top w:val="single" w:sz="24" w:space="10" w:color="FFFFFF" w:themeColor="background1"/>
        <w:left w:val="single" w:sz="24" w:space="10" w:color="FFFFFF" w:themeColor="background1"/>
        <w:bottom w:val="single" w:sz="24" w:space="10" w:color="FFFFFF" w:themeColor="background1"/>
        <w:right w:val="single" w:sz="24" w:space="10" w:color="FFFFFF" w:themeColor="background1"/>
      </w:pBdr>
      <w:shd w:val="clear" w:color="auto" w:fill="F6C6C6"/>
    </w:pPr>
    <w:rPr>
      <w:lang w:eastAsia="zh-CN"/>
    </w:rPr>
  </w:style>
  <w:style w:type="character" w:customStyle="1" w:styleId="FeatureboxpinkChar">
    <w:name w:val="ŠFeaturebox pink Char"/>
    <w:basedOn w:val="DefaultParagraphFont"/>
    <w:link w:val="Featureboxpink"/>
    <w:rsid w:val="007B7E8A"/>
    <w:rPr>
      <w:rFonts w:ascii="Arial" w:hAnsi="Arial" w:cs="Arial"/>
      <w:sz w:val="24"/>
      <w:szCs w:val="24"/>
      <w:shd w:val="clear" w:color="auto" w:fill="F6C6C6"/>
      <w:lang w:eastAsia="zh-CN"/>
    </w:rPr>
  </w:style>
  <w:style w:type="character" w:styleId="FollowedHyperlink">
    <w:name w:val="FollowedHyperlink"/>
    <w:basedOn w:val="DefaultParagraphFont"/>
    <w:uiPriority w:val="99"/>
    <w:semiHidden/>
    <w:unhideWhenUsed/>
    <w:rsid w:val="005956F6"/>
    <w:rPr>
      <w:color w:val="954F72" w:themeColor="followedHyperlink"/>
      <w:u w:val="single"/>
    </w:rPr>
  </w:style>
  <w:style w:type="paragraph" w:styleId="ListBullet3">
    <w:name w:val="List Bullet 3"/>
    <w:aliases w:val="ŠList Bullet 3"/>
    <w:basedOn w:val="Normal"/>
    <w:uiPriority w:val="10"/>
    <w:rsid w:val="005956F6"/>
    <w:pPr>
      <w:numPr>
        <w:numId w:val="4"/>
      </w:numPr>
    </w:pPr>
  </w:style>
  <w:style w:type="paragraph" w:styleId="ListNumber3">
    <w:name w:val="List Number 3"/>
    <w:aliases w:val="ŠList Number 3"/>
    <w:basedOn w:val="ListBullet3"/>
    <w:uiPriority w:val="8"/>
    <w:rsid w:val="005956F6"/>
    <w:pPr>
      <w:numPr>
        <w:ilvl w:val="2"/>
        <w:numId w:val="6"/>
      </w:numPr>
    </w:pPr>
  </w:style>
  <w:style w:type="character" w:styleId="PlaceholderText">
    <w:name w:val="Placeholder Text"/>
    <w:basedOn w:val="DefaultParagraphFont"/>
    <w:uiPriority w:val="99"/>
    <w:semiHidden/>
    <w:rsid w:val="005956F6"/>
    <w:rPr>
      <w:color w:val="808080"/>
    </w:rPr>
  </w:style>
  <w:style w:type="character" w:customStyle="1" w:styleId="BoldItalic">
    <w:name w:val="ŠBold Italic"/>
    <w:basedOn w:val="DefaultParagraphFont"/>
    <w:uiPriority w:val="1"/>
    <w:qFormat/>
    <w:rsid w:val="005956F6"/>
    <w:rPr>
      <w:b/>
      <w:i/>
      <w:iCs/>
    </w:rPr>
  </w:style>
  <w:style w:type="paragraph" w:customStyle="1" w:styleId="Documentname">
    <w:name w:val="ŠDocument name"/>
    <w:basedOn w:val="Normal"/>
    <w:next w:val="Normal"/>
    <w:uiPriority w:val="17"/>
    <w:qFormat/>
    <w:rsid w:val="005956F6"/>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5956F6"/>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5956F6"/>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5956F6"/>
    <w:pPr>
      <w:spacing w:after="0"/>
    </w:pPr>
    <w:rPr>
      <w:sz w:val="18"/>
      <w:szCs w:val="18"/>
    </w:rPr>
  </w:style>
  <w:style w:type="paragraph" w:customStyle="1" w:styleId="Pulloutquote">
    <w:name w:val="ŠPull out quote"/>
    <w:basedOn w:val="Normal"/>
    <w:next w:val="Normal"/>
    <w:uiPriority w:val="20"/>
    <w:qFormat/>
    <w:rsid w:val="005956F6"/>
    <w:pPr>
      <w:keepNext/>
      <w:ind w:left="567" w:right="57"/>
    </w:pPr>
    <w:rPr>
      <w:szCs w:val="22"/>
    </w:rPr>
  </w:style>
  <w:style w:type="paragraph" w:customStyle="1" w:styleId="Subtitle">
    <w:name w:val="ŠSubtitle"/>
    <w:basedOn w:val="Normal"/>
    <w:link w:val="SubtitleChar"/>
    <w:uiPriority w:val="2"/>
    <w:qFormat/>
    <w:rsid w:val="005956F6"/>
    <w:pPr>
      <w:spacing w:before="360"/>
    </w:pPr>
    <w:rPr>
      <w:color w:val="002664"/>
      <w:sz w:val="44"/>
      <w:szCs w:val="48"/>
    </w:rPr>
  </w:style>
  <w:style w:type="character" w:customStyle="1" w:styleId="SubtitleChar">
    <w:name w:val="ŠSubtitle Char"/>
    <w:basedOn w:val="DefaultParagraphFont"/>
    <w:link w:val="Subtitle"/>
    <w:uiPriority w:val="2"/>
    <w:rsid w:val="005956F6"/>
    <w:rPr>
      <w:rFonts w:ascii="Arial" w:hAnsi="Arial" w:cs="Arial"/>
      <w:color w:val="002664"/>
      <w:sz w:val="44"/>
      <w:szCs w:val="48"/>
    </w:rPr>
  </w:style>
  <w:style w:type="paragraph" w:styleId="Revision">
    <w:name w:val="Revision"/>
    <w:hidden/>
    <w:uiPriority w:val="99"/>
    <w:semiHidden/>
    <w:rsid w:val="000E0547"/>
    <w:pPr>
      <w:spacing w:after="0" w:line="240" w:lineRule="auto"/>
    </w:pPr>
    <w:rPr>
      <w:rFonts w:ascii="Arial" w:hAnsi="Arial" w:cs="Arial"/>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4501301">
      <w:bodyDiv w:val="1"/>
      <w:marLeft w:val="0"/>
      <w:marRight w:val="0"/>
      <w:marTop w:val="0"/>
      <w:marBottom w:val="0"/>
      <w:divBdr>
        <w:top w:val="none" w:sz="0" w:space="0" w:color="auto"/>
        <w:left w:val="none" w:sz="0" w:space="0" w:color="auto"/>
        <w:bottom w:val="none" w:sz="0" w:space="0" w:color="auto"/>
        <w:right w:val="none" w:sz="0" w:space="0" w:color="auto"/>
      </w:divBdr>
    </w:div>
    <w:div w:id="830098047">
      <w:bodyDiv w:val="1"/>
      <w:marLeft w:val="0"/>
      <w:marRight w:val="0"/>
      <w:marTop w:val="0"/>
      <w:marBottom w:val="0"/>
      <w:divBdr>
        <w:top w:val="none" w:sz="0" w:space="0" w:color="auto"/>
        <w:left w:val="none" w:sz="0" w:space="0" w:color="auto"/>
        <w:bottom w:val="none" w:sz="0" w:space="0" w:color="auto"/>
        <w:right w:val="none" w:sz="0" w:space="0" w:color="auto"/>
      </w:divBdr>
    </w:div>
    <w:div w:id="1234243102">
      <w:bodyDiv w:val="1"/>
      <w:marLeft w:val="0"/>
      <w:marRight w:val="0"/>
      <w:marTop w:val="0"/>
      <w:marBottom w:val="0"/>
      <w:divBdr>
        <w:top w:val="none" w:sz="0" w:space="0" w:color="auto"/>
        <w:left w:val="none" w:sz="0" w:space="0" w:color="auto"/>
        <w:bottom w:val="none" w:sz="0" w:space="0" w:color="auto"/>
        <w:right w:val="none" w:sz="0" w:space="0" w:color="auto"/>
      </w:divBdr>
    </w:div>
    <w:div w:id="1828354758">
      <w:bodyDiv w:val="1"/>
      <w:marLeft w:val="0"/>
      <w:marRight w:val="0"/>
      <w:marTop w:val="0"/>
      <w:marBottom w:val="0"/>
      <w:divBdr>
        <w:top w:val="none" w:sz="0" w:space="0" w:color="auto"/>
        <w:left w:val="none" w:sz="0" w:space="0" w:color="auto"/>
        <w:bottom w:val="none" w:sz="0" w:space="0" w:color="auto"/>
        <w:right w:val="none" w:sz="0" w:space="0" w:color="auto"/>
      </w:divBdr>
    </w:div>
    <w:div w:id="1988512143">
      <w:bodyDiv w:val="1"/>
      <w:marLeft w:val="0"/>
      <w:marRight w:val="0"/>
      <w:marTop w:val="0"/>
      <w:marBottom w:val="0"/>
      <w:divBdr>
        <w:top w:val="none" w:sz="0" w:space="0" w:color="auto"/>
        <w:left w:val="none" w:sz="0" w:space="0" w:color="auto"/>
        <w:bottom w:val="none" w:sz="0" w:space="0" w:color="auto"/>
        <w:right w:val="none" w:sz="0" w:space="0" w:color="auto"/>
      </w:divBdr>
    </w:div>
    <w:div w:id="2001688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etting-it-together.moadoph.gov.au/south-australia/road-to-federation/index.html" TargetMode="External"/><Relationship Id="rId299" Type="http://schemas.openxmlformats.org/officeDocument/2006/relationships/hyperlink" Target="https://www.nma.gov.au/defining-moments/resources/eight-hour-day" TargetMode="External"/><Relationship Id="rId21" Type="http://schemas.openxmlformats.org/officeDocument/2006/relationships/hyperlink" Target="https://templates.office.com/en-au/project-timeline-with-milestones-tm00000009" TargetMode="External"/><Relationship Id="rId63" Type="http://schemas.openxmlformats.org/officeDocument/2006/relationships/hyperlink" Target="https://search.records.nsw.gov.au/primo-explore/fulldisplay?context=L&amp;vid=61SRA&amp;docid=ADLIB_RNSW110012730" TargetMode="External"/><Relationship Id="rId159" Type="http://schemas.openxmlformats.org/officeDocument/2006/relationships/hyperlink" Target="https://john.curtin.edu.au/shapingthenation/htm/theme1.htm" TargetMode="External"/><Relationship Id="rId324" Type="http://schemas.openxmlformats.org/officeDocument/2006/relationships/hyperlink" Target="https://www.historyvictoria.org.au/tag/vida-goldstein/" TargetMode="External"/><Relationship Id="rId170" Type="http://schemas.openxmlformats.org/officeDocument/2006/relationships/hyperlink" Target="https://educationstandards.nsw.edu.au/wps/portal/nesa/teacher-accreditation/meeting-requirements/the-standards/proficient-teacher" TargetMode="External"/><Relationship Id="rId226" Type="http://schemas.openxmlformats.org/officeDocument/2006/relationships/hyperlink" Target="https://educationstandards.nsw.edu.au/wps/portal/nesa/mini-footer/copyright" TargetMode="External"/><Relationship Id="rId268" Type="http://schemas.openxmlformats.org/officeDocument/2006/relationships/hyperlink" Target="https://www.facinghistory.org/resource-library/storyboard" TargetMode="External"/><Relationship Id="rId32" Type="http://schemas.openxmlformats.org/officeDocument/2006/relationships/hyperlink" Target="https://app.education.nsw.gov.au/digital-learning-selector/LearningActivity/Card/599" TargetMode="External"/><Relationship Id="rId74" Type="http://schemas.openxmlformats.org/officeDocument/2006/relationships/hyperlink" Target="https://www.statista.com/statistics/1041779/australia-all-time-child-mortality-rate/" TargetMode="External"/><Relationship Id="rId128" Type="http://schemas.openxmlformats.org/officeDocument/2006/relationships/hyperlink" Target="https://www.alrc.gov.au/publication/recognition-of-aboriginal-customary-laws-alrc-report-31/3-aboriginal-societies-the-experience-of-contact/changing-policies-towards-aboriginal-people/" TargetMode="External"/><Relationship Id="rId335" Type="http://schemas.openxmlformats.org/officeDocument/2006/relationships/hyperlink" Target="https://www.dailytelegraph.com.au/news/nsw/working-class-kids-the-tough-life-colonial-children-faced/news-story/e6a9890564940d12b20b36be09bd54d3" TargetMode="External"/><Relationship Id="rId5" Type="http://schemas.openxmlformats.org/officeDocument/2006/relationships/webSettings" Target="webSettings.xml"/><Relationship Id="rId181" Type="http://schemas.openxmlformats.org/officeDocument/2006/relationships/image" Target="media/image7.jpeg"/><Relationship Id="rId237" Type="http://schemas.openxmlformats.org/officeDocument/2006/relationships/hyperlink" Target="https://education.aec.gov.au/making-a-nation/module2/default.html" TargetMode="External"/><Relationship Id="rId279" Type="http://schemas.openxmlformats.org/officeDocument/2006/relationships/hyperlink" Target="https://www.bbc.co.uk/sounds/play/p090gz6k" TargetMode="External"/><Relationship Id="rId43" Type="http://schemas.openxmlformats.org/officeDocument/2006/relationships/hyperlink" Target="https://www.australiancurriculum.edu.au/resources/national-literacy-and-numeracy-learning-progressions/national-literacy-learning-progression/pdf-documents/" TargetMode="External"/><Relationship Id="rId139" Type="http://schemas.openxmlformats.org/officeDocument/2006/relationships/hyperlink" Target="https://youtu.be/elpkRzfMFCE" TargetMode="External"/><Relationship Id="rId290" Type="http://schemas.openxmlformats.org/officeDocument/2006/relationships/hyperlink" Target="https://blogs.archives.qld.gov.au/2016/05/27/australian-south-sea-islanders-in-queensland/" TargetMode="External"/><Relationship Id="rId304" Type="http://schemas.openxmlformats.org/officeDocument/2006/relationships/hyperlink" Target="https://www.nma.gov.au/defining-moments/resources/the-black-line" TargetMode="External"/><Relationship Id="rId346" Type="http://schemas.openxmlformats.org/officeDocument/2006/relationships/hyperlink" Target="https://www.womenaustralia.info/leaders/biogs/WLE0160b.htm" TargetMode="External"/><Relationship Id="rId85" Type="http://schemas.openxmlformats.org/officeDocument/2006/relationships/hyperlink" Target="https://hdl.handle.net/10462/deriv/56821" TargetMode="External"/><Relationship Id="rId150" Type="http://schemas.openxmlformats.org/officeDocument/2006/relationships/hyperlink" Target="https://www.nma.gov.au/defining-moments/resources/harvester-judgement" TargetMode="External"/><Relationship Id="rId192" Type="http://schemas.openxmlformats.org/officeDocument/2006/relationships/hyperlink" Target="https://records-primo.hosted.exlibrisgroup.com/primo-explore/fulldisplay?docid=ADLIB_RNSW112608776&amp;context=L&amp;vid=61SRA&amp;lang=en_US&amp;search_scope=Everything&amp;adaptor=Local%20Search%20Engine&amp;tab=default_tab&amp;query=lsr01,exact,NRS-12487&amp;offset=20" TargetMode="External"/><Relationship Id="rId206" Type="http://schemas.openxmlformats.org/officeDocument/2006/relationships/hyperlink" Target="https://records-primo.hosted.exlibrisgroup.com/primo-explore/fulldisplay?docid=ADLIB_RNSW112608776&amp;context=L&amp;vid=61SRA&amp;lang=en_US&amp;search_scope=Everything&amp;adaptor=Local%20Search%20Engine&amp;tab=default_tab&amp;query=lsr01,exact,NRS-12487&amp;offset=20" TargetMode="External"/><Relationship Id="rId248" Type="http://schemas.openxmlformats.org/officeDocument/2006/relationships/hyperlink" Target="https://trove.nla.gov.au/newspaper/article/2450611/679339" TargetMode="External"/><Relationship Id="rId12" Type="http://schemas.openxmlformats.org/officeDocument/2006/relationships/hyperlink" Target="https://aiatsis.gov.au/explore/map-indigenous-australia" TargetMode="External"/><Relationship Id="rId108" Type="http://schemas.openxmlformats.org/officeDocument/2006/relationships/hyperlink" Target="https://youtu.be/GL731vwhW18" TargetMode="External"/><Relationship Id="rId315" Type="http://schemas.openxmlformats.org/officeDocument/2006/relationships/hyperlink" Target="https://peo.gov.au/understand-our-parliament/your-questions-on-notice/questions/how-did-federation-affect-aboriginal-and-torres-strait-islander-people" TargetMode="External"/><Relationship Id="rId357" Type="http://schemas.openxmlformats.org/officeDocument/2006/relationships/theme" Target="theme/theme1.xml"/><Relationship Id="rId54" Type="http://schemas.openxmlformats.org/officeDocument/2006/relationships/hyperlink" Target="https://victoriancollections.net.au/stories/william-buckley" TargetMode="External"/><Relationship Id="rId96" Type="http://schemas.openxmlformats.org/officeDocument/2006/relationships/hyperlink" Target="https://app.education.nsw.gov.au/digital-learning-selector/LearningTool/Card/593" TargetMode="External"/><Relationship Id="rId161" Type="http://schemas.openxmlformats.org/officeDocument/2006/relationships/hyperlink" Target="https://app.education.nsw.gov.au/digital-learning-selector/LearningActivity/Card/551?clearCache=3c7f41c-ea89-4aa1-330f-2774f65040e" TargetMode="External"/><Relationship Id="rId217" Type="http://schemas.openxmlformats.org/officeDocument/2006/relationships/image" Target="media/image25.jpeg"/><Relationship Id="rId259" Type="http://schemas.openxmlformats.org/officeDocument/2006/relationships/hyperlink" Target="https://hunterlivinghistories.com/2020/02/14/biraban-mgill/" TargetMode="External"/><Relationship Id="rId23" Type="http://schemas.openxmlformats.org/officeDocument/2006/relationships/hyperlink" Target="https://theculturetrip.com/pacific/australia/articles/australias-most-invasive-species/" TargetMode="External"/><Relationship Id="rId119" Type="http://schemas.openxmlformats.org/officeDocument/2006/relationships/hyperlink" Target="https://app.education.nsw.gov.au/digital-learning-selector/LearningActivity/Card/547" TargetMode="External"/><Relationship Id="rId270" Type="http://schemas.openxmlformats.org/officeDocument/2006/relationships/hyperlink" Target="https://www.sl.nsw.gov.au/stories/governor-arthurs-proclamation-aborigines" TargetMode="External"/><Relationship Id="rId326" Type="http://schemas.openxmlformats.org/officeDocument/2006/relationships/hyperlink" Target="https://www.maas.museum/inside-the-collection/2018/07/18/present-and-past-family-life-toilets/" TargetMode="External"/><Relationship Id="rId65" Type="http://schemas.openxmlformats.org/officeDocument/2006/relationships/hyperlink" Target="https://app.education.nsw.gov.au/digital-learning-selector/LearningActivity/Card/555" TargetMode="External"/><Relationship Id="rId130" Type="http://schemas.openxmlformats.org/officeDocument/2006/relationships/hyperlink" Target="https://www.parliament.nsw.gov.au/about/Pages/1901-to-1918-The-Early-Federal-Period-and-the-Fir.aspx" TargetMode="External"/><Relationship Id="rId172" Type="http://schemas.openxmlformats.org/officeDocument/2006/relationships/hyperlink" Target="https://education.nsw.gov.au/teaching-and-learning/curriculum/key-learning-areas/hsie" TargetMode="External"/><Relationship Id="rId228" Type="http://schemas.openxmlformats.org/officeDocument/2006/relationships/hyperlink" Target="https://curriculum.nsw.edu.au" TargetMode="External"/><Relationship Id="rId281" Type="http://schemas.openxmlformats.org/officeDocument/2006/relationships/hyperlink" Target="https://trove.nla.gov.au/newspaper/article/32198814?searchTerm=Jandamarra" TargetMode="External"/><Relationship Id="rId337" Type="http://schemas.openxmlformats.org/officeDocument/2006/relationships/hyperlink" Target="https://web.library.uq.edu.au/collections/stories-from-collection/australian-south-sea-islander-stories" TargetMode="External"/><Relationship Id="rId34" Type="http://schemas.openxmlformats.org/officeDocument/2006/relationships/hyperlink" Target="https://www.australiancurriculum.edu.au/resources/national-literacy-and-numeracy-learning-progressions/national-literacy-learning-progression/pdf-documents/" TargetMode="External"/><Relationship Id="rId76" Type="http://schemas.openxmlformats.org/officeDocument/2006/relationships/hyperlink" Target="https://www.dailytelegraph.com.au/news/nsw/working-class-kids-the-tough-life-colonial-children-faced/news-story/e6a9890564940d12b20b36be09bd54d3" TargetMode="External"/><Relationship Id="rId141" Type="http://schemas.openxmlformats.org/officeDocument/2006/relationships/hyperlink" Target="https://www.australiancurriculum.edu.au/resources/national-literacy-and-numeracy-learning-progressions/version-3-of-national-literacy-and-numeracy-learning-progressions/" TargetMode="External"/><Relationship Id="rId7" Type="http://schemas.openxmlformats.org/officeDocument/2006/relationships/endnotes" Target="endnotes.xml"/><Relationship Id="rId183" Type="http://schemas.openxmlformats.org/officeDocument/2006/relationships/image" Target="media/image8.jpeg"/><Relationship Id="rId239" Type="http://schemas.openxmlformats.org/officeDocument/2006/relationships/hyperlink" Target="https://www.alrc.gov.au/publication/recognition-of-aboriginal-customary-laws-alrc-report-31/3-aboriginal-societies-the-experience-of-contact/changing-policies-towards-aboriginal-people/" TargetMode="External"/><Relationship Id="rId250" Type="http://schemas.openxmlformats.org/officeDocument/2006/relationships/hyperlink" Target="https://www.foundingdocs.gov.au/amendment-amid-21.html" TargetMode="External"/><Relationship Id="rId292" Type="http://schemas.openxmlformats.org/officeDocument/2006/relationships/hyperlink" Target="https://www.abc.net.au/news/2020-03-11/patyegarang-and-how-she-preserved-the-gadigal-language/12022646?utm_campaign=abc_news_web&amp;utm_content=link&amp;utm_medium=content_shared&amp;utm_source=abc_news_web" TargetMode="External"/><Relationship Id="rId306" Type="http://schemas.openxmlformats.org/officeDocument/2006/relationships/hyperlink" Target="https://www.nma.gov.au/defining-moments/resources/pemulwuy" TargetMode="External"/><Relationship Id="rId45" Type="http://schemas.openxmlformats.org/officeDocument/2006/relationships/hyperlink" Target="https://trove.nla.gov.au/newspaper/page/679339" TargetMode="External"/><Relationship Id="rId87" Type="http://schemas.openxmlformats.org/officeDocument/2006/relationships/hyperlink" Target="https://www.ncl.ac.uk/library/in-the-community/education-outreach/cpd-resources/using-documents/layers-of-inference/" TargetMode="External"/><Relationship Id="rId110" Type="http://schemas.openxmlformats.org/officeDocument/2006/relationships/hyperlink" Target="https://www.cyjma.qld.gov.au/multicultural-affairs/multicultural-communities/australian-south-sea-islanders" TargetMode="External"/><Relationship Id="rId348" Type="http://schemas.openxmlformats.org/officeDocument/2006/relationships/header" Target="header1.xml"/><Relationship Id="rId152" Type="http://schemas.openxmlformats.org/officeDocument/2006/relationships/hyperlink" Target="https://www.fwc.gov.au/about-us/history/waltzing-matilda-and-sunshine-harvester-factory/harvester-case" TargetMode="External"/><Relationship Id="rId194" Type="http://schemas.openxmlformats.org/officeDocument/2006/relationships/hyperlink" Target="https://records-primo.hosted.exlibrisgroup.com/primo-explore/fulldisplay?docid=ADLIB_RNSW113583086&amp;context=L&amp;vid=61SRA&amp;lang=en_US&amp;search_scope=Everything&amp;adaptor=Local%20Search%20Engine&amp;tab=default_tab&amp;query=lsr01,exact,NRS-12487&amp;offset=10" TargetMode="External"/><Relationship Id="rId208" Type="http://schemas.openxmlformats.org/officeDocument/2006/relationships/hyperlink" Target="https://records-primo.hosted.exlibrisgroup.com/primo-explore/fulldisplay?docid=ADLIB_RNSW112605656&amp;context=L&amp;vid=61SRA&amp;lang=en_US&amp;search_scope=Everything&amp;adaptor=Local%20Search%20Engine&amp;tab=default_tab&amp;query=lsr01,exact,NRS-12487&amp;offset=10" TargetMode="External"/><Relationship Id="rId261" Type="http://schemas.openxmlformats.org/officeDocument/2006/relationships/hyperlink" Target="https://getting-it-together.moadoph.gov.au/new-south-wales/road-to-federation/index.html" TargetMode="External"/><Relationship Id="rId14" Type="http://schemas.openxmlformats.org/officeDocument/2006/relationships/hyperlink" Target="https://en.wikipedia.org/wiki/First_Fleet" TargetMode="External"/><Relationship Id="rId56" Type="http://schemas.openxmlformats.org/officeDocument/2006/relationships/hyperlink" Target="https://tracesmagazine.com.au/2014/06/the-myall-creek-massacre-re-examined/" TargetMode="External"/><Relationship Id="rId317" Type="http://schemas.openxmlformats.org/officeDocument/2006/relationships/hyperlink" Target="https://www.parliament.nsw.gov.au/about/Pages/The-Roles-and-Responsibilities-of-Federal-State-a.aspx" TargetMode="External"/><Relationship Id="rId359" Type="http://schemas.openxmlformats.org/officeDocument/2006/relationships/customXml" Target="../customXml/item3.xml"/><Relationship Id="rId98" Type="http://schemas.openxmlformats.org/officeDocument/2006/relationships/hyperlink" Target="https://app.education.nsw.gov.au/digital-learning-selector/LearningActivity/Card/599" TargetMode="External"/><Relationship Id="rId121" Type="http://schemas.openxmlformats.org/officeDocument/2006/relationships/hyperlink" Target="https://www.ruleoflaw.org.au/constitution/" TargetMode="External"/><Relationship Id="rId163" Type="http://schemas.openxmlformats.org/officeDocument/2006/relationships/image" Target="media/image3.png"/><Relationship Id="rId219" Type="http://schemas.openxmlformats.org/officeDocument/2006/relationships/image" Target="media/image26.jpeg"/><Relationship Id="rId230" Type="http://schemas.openxmlformats.org/officeDocument/2006/relationships/hyperlink" Target="https://iview.abc.net.au/show/growing-up-in-the-early-1900s/series/1/video/ED2002H001S00" TargetMode="External"/><Relationship Id="rId25" Type="http://schemas.openxmlformats.org/officeDocument/2006/relationships/hyperlink" Target="https://digital-classroom.nma.gov.au/defining-moments/merino-sheep-introduced" TargetMode="External"/><Relationship Id="rId46" Type="http://schemas.openxmlformats.org/officeDocument/2006/relationships/hyperlink" Target="https://historyandheritage.cityofparramatta.nsw.gov.au/research-topics/aboriginal/significant-aboriginal-women-patyegarang" TargetMode="External"/><Relationship Id="rId67" Type="http://schemas.openxmlformats.org/officeDocument/2006/relationships/hyperlink" Target="https://search.records.nsw.gov.au/primo-explore/fulldisplay?context=L&amp;vid=61SRA&amp;docid=ADLIB_RNSW110012730" TargetMode="External"/><Relationship Id="rId272" Type="http://schemas.openxmlformats.org/officeDocument/2006/relationships/hyperlink" Target="https://adb.anu.edu.au/biography/biraban-1781" TargetMode="External"/><Relationship Id="rId293" Type="http://schemas.openxmlformats.org/officeDocument/2006/relationships/hyperlink" Target="https://youtu.be/-aYHCB6TfrQ" TargetMode="External"/><Relationship Id="rId307" Type="http://schemas.openxmlformats.org/officeDocument/2006/relationships/hyperlink" Target="https://www.nma.gov.au/defining-moments/resources/bubonic-plague" TargetMode="External"/><Relationship Id="rId328" Type="http://schemas.openxmlformats.org/officeDocument/2006/relationships/hyperlink" Target="https://hunterlivinghistories.com/2016/07/06/john-fleming/" TargetMode="External"/><Relationship Id="rId349" Type="http://schemas.openxmlformats.org/officeDocument/2006/relationships/footer" Target="footer1.xml"/><Relationship Id="rId88" Type="http://schemas.openxmlformats.org/officeDocument/2006/relationships/hyperlink" Target="https://www.nma.gov.au/defining-moments/resources/eight-hour-day" TargetMode="External"/><Relationship Id="rId111" Type="http://schemas.openxmlformats.org/officeDocument/2006/relationships/hyperlink" Target="https://www.nma.gov.au/defining-moments/resources/secret-ballot-introduced" TargetMode="External"/><Relationship Id="rId132" Type="http://schemas.openxmlformats.org/officeDocument/2006/relationships/hyperlink" Target="https://app.education.nsw.gov.au/digital-learning-selector/LearningActivity/Card/559" TargetMode="External"/><Relationship Id="rId153" Type="http://schemas.openxmlformats.org/officeDocument/2006/relationships/hyperlink" Target="https://www.australiancurriculum.edu.au/resources/national-literacy-and-numeracy-learning-progressions/national-literacy-learning-progression/pdf-documents/" TargetMode="External"/><Relationship Id="rId174" Type="http://schemas.openxmlformats.org/officeDocument/2006/relationships/hyperlink" Target="https://teams.microsoft.com/l/team/19%3ace47173b5fe14e16918eac8ca5e40913%40thread.skype/conversations?groupId=cc91cc45-b966-4333-b01f-31e78225fac4&amp;tenantId=05a0e69a-418a-47c1-9c25-9387261bf991" TargetMode="External"/><Relationship Id="rId195" Type="http://schemas.openxmlformats.org/officeDocument/2006/relationships/image" Target="media/image14.jpeg"/><Relationship Id="rId209" Type="http://schemas.openxmlformats.org/officeDocument/2006/relationships/image" Target="media/image21.jpeg"/><Relationship Id="rId360" Type="http://schemas.openxmlformats.org/officeDocument/2006/relationships/customXml" Target="../customXml/item4.xml"/><Relationship Id="rId220" Type="http://schemas.openxmlformats.org/officeDocument/2006/relationships/hyperlink" Target="https://records-primo.hosted.exlibrisgroup.com/primo-explore/fulldisplay?docid=ADLIB_RNSW112607268&amp;context=L&amp;vid=61SRA&amp;lang=en_US&amp;search_scope=Everything&amp;adaptor=Local%20Search%20Engine&amp;tab=default_tab&amp;query=lsr01,exact,NRS-12487&amp;offset=40" TargetMode="External"/><Relationship Id="rId241" Type="http://schemas.openxmlformats.org/officeDocument/2006/relationships/hyperlink" Target="https://digital-classroom.nma.gov.au/learning-modules/colonial-australia-defining-moments-1788-1900/13-merino-sheep-introduced-sheep-killed-kangaroos" TargetMode="External"/><Relationship Id="rId15" Type="http://schemas.openxmlformats.org/officeDocument/2006/relationships/hyperlink" Target="https://en.wikipedia.org/wiki/Risdon_Cove" TargetMode="External"/><Relationship Id="rId36" Type="http://schemas.openxmlformats.org/officeDocument/2006/relationships/hyperlink" Target="https://trove.nla.gov.au/newspaper/article/32198814?searchTerm=Jandamarra" TargetMode="External"/><Relationship Id="rId57" Type="http://schemas.openxmlformats.org/officeDocument/2006/relationships/hyperlink" Target="https://hunterlivinghistories.com/2016/07/06/john-fleming/" TargetMode="External"/><Relationship Id="rId262" Type="http://schemas.openxmlformats.org/officeDocument/2006/relationships/hyperlink" Target="https://getting-it-together.moadoph.gov.au/queensland/road-to-federation/index.html" TargetMode="External"/><Relationship Id="rId283" Type="http://schemas.openxmlformats.org/officeDocument/2006/relationships/hyperlink" Target="https://adb.anu.edu.au/biography/pemulwuy-13147" TargetMode="External"/><Relationship Id="rId318" Type="http://schemas.openxmlformats.org/officeDocument/2006/relationships/hyperlink" Target="https://adb.anu.edu.au/biography/jandamarra-8822" TargetMode="External"/><Relationship Id="rId339" Type="http://schemas.openxmlformats.org/officeDocument/2006/relationships/hyperlink" Target="https://collections.slq.qld.gov.au/viewer/IE2847103" TargetMode="External"/><Relationship Id="rId78" Type="http://schemas.openxmlformats.org/officeDocument/2006/relationships/hyperlink" Target="https://iview.abc.net.au/video/ED2002H002S00" TargetMode="External"/><Relationship Id="rId99" Type="http://schemas.openxmlformats.org/officeDocument/2006/relationships/image" Target="media/image1.png"/><Relationship Id="rId101" Type="http://schemas.openxmlformats.org/officeDocument/2006/relationships/hyperlink" Target="https://www.nma.gov.au/defining-moments/resources/islander-labourers" TargetMode="External"/><Relationship Id="rId122" Type="http://schemas.openxmlformats.org/officeDocument/2006/relationships/hyperlink" Target="https://www.ruleoflaw.org.au/constitution/" TargetMode="External"/><Relationship Id="rId143" Type="http://schemas.openxmlformats.org/officeDocument/2006/relationships/hyperlink" Target="https://www.naa.gov.au/learn/learning-resources/learning-resource-themes/society-and-culture/migration-and-multiculturalism/immigration-restriction-act-1901" TargetMode="External"/><Relationship Id="rId164" Type="http://schemas.openxmlformats.org/officeDocument/2006/relationships/hyperlink" Target="mailto:hsie@det.nsw.edu.au" TargetMode="External"/><Relationship Id="rId185" Type="http://schemas.openxmlformats.org/officeDocument/2006/relationships/image" Target="media/image9.jpeg"/><Relationship Id="rId350" Type="http://schemas.openxmlformats.org/officeDocument/2006/relationships/header" Target="header2.xml"/><Relationship Id="rId9" Type="http://schemas.openxmlformats.org/officeDocument/2006/relationships/hyperlink" Target="https://aiatsis.gov.au/explore/map-indigenous-australia" TargetMode="External"/><Relationship Id="rId210" Type="http://schemas.openxmlformats.org/officeDocument/2006/relationships/hyperlink" Target="https://records-primo.hosted.exlibrisgroup.com/primo-explore/fulldisplay?docid=ADLIB_RNSW112607267&amp;context=L&amp;vid=61SRA&amp;lang=en_US&amp;search_scope=Everything&amp;adaptor=Local%20Search%20Engine&amp;tab=default_tab&amp;query=lsr01,exact,NRS-12487&amp;offset=10" TargetMode="External"/><Relationship Id="rId26" Type="http://schemas.openxmlformats.org/officeDocument/2006/relationships/hyperlink" Target="https://app.education.nsw.gov.au/digital-learning-selector/LearningActivity/Card/645" TargetMode="External"/><Relationship Id="rId231" Type="http://schemas.openxmlformats.org/officeDocument/2006/relationships/hyperlink" Target="https://iview.abc.net.au/show/further-back-in-time-for-dinner/series/0/video/DO1913H001S00" TargetMode="External"/><Relationship Id="rId252" Type="http://schemas.openxmlformats.org/officeDocument/2006/relationships/hyperlink" Target="https://classic.austlii.edu.au/au/legis/cth/num_act/et1906161906140/" TargetMode="External"/><Relationship Id="rId273" Type="http://schemas.openxmlformats.org/officeDocument/2006/relationships/hyperlink" Target="https://natlib.govt.nz/blog/posts/unsophisticated-and-unsuited" TargetMode="External"/><Relationship Id="rId294" Type="http://schemas.openxmlformats.org/officeDocument/2006/relationships/hyperlink" Target="https://www.naa.gov.au/learn/learning-resources/learning-resource-themes/society-and-culture/migration-and-multiculturalism/pacific-island-labourers-act-1901" TargetMode="External"/><Relationship Id="rId308" Type="http://schemas.openxmlformats.org/officeDocument/2006/relationships/hyperlink" Target="https://www.liverpoolmuseums.org.uk/plug-riots" TargetMode="External"/><Relationship Id="rId329" Type="http://schemas.openxmlformats.org/officeDocument/2006/relationships/hyperlink" Target="https://search.records.nsw.gov.au/primo-explore/fulldisplay?context=L&amp;vid=61SRA&amp;docid=ADLIB_RNSW110012730" TargetMode="External"/><Relationship Id="rId47" Type="http://schemas.openxmlformats.org/officeDocument/2006/relationships/hyperlink" Target="https://www.abc.net.au/news/2020-03-11/patyegarang-and-how-she-preserved-the-gadigal-language/12022646?utm_campaign=abc_news_web&amp;utm_content=link&amp;utm_medium=content_shared&amp;utm_source=abc_news_web" TargetMode="External"/><Relationship Id="rId68" Type="http://schemas.openxmlformats.org/officeDocument/2006/relationships/hyperlink" Target="https://australian.museum/learn/collections/museum-archives-library/research-library/prevention-of-plague/" TargetMode="External"/><Relationship Id="rId89" Type="http://schemas.openxmlformats.org/officeDocument/2006/relationships/hyperlink" Target="http://www.pz.harvard.edu/resources/true-for-who" TargetMode="External"/><Relationship Id="rId112" Type="http://schemas.openxmlformats.org/officeDocument/2006/relationships/hyperlink" Target="https://youtu.be/ecB-Lpm_AZ0" TargetMode="External"/><Relationship Id="rId133" Type="http://schemas.openxmlformats.org/officeDocument/2006/relationships/hyperlink" Target="https://www.womenaustralia.info/leaders/biogs/WLE0160b.htm" TargetMode="External"/><Relationship Id="rId154" Type="http://schemas.openxmlformats.org/officeDocument/2006/relationships/hyperlink" Target="https://education.nsw.gov.au/teaching-and-learning/curriculum/literacy-and-numeracy/teaching-and-learning-resources/literacy/teaching-strategies/stage-5" TargetMode="External"/><Relationship Id="rId175" Type="http://schemas.openxmlformats.org/officeDocument/2006/relationships/image" Target="media/image4.jpeg"/><Relationship Id="rId340" Type="http://schemas.openxmlformats.org/officeDocument/2006/relationships/hyperlink" Target="https://collections.slq.qld.gov.au/viewer/IE268125" TargetMode="External"/><Relationship Id="rId196" Type="http://schemas.openxmlformats.org/officeDocument/2006/relationships/hyperlink" Target="https://records-primo.hosted.exlibrisgroup.com/primo-explore/fulldisplay?docid=ADLIB_RNSW113584453&amp;context=L&amp;vid=61SRA&amp;lang=en_US&amp;search_scope=Everything&amp;adaptor=Local%20Search%20Engine&amp;tab=default_tab&amp;query=any,contains,129%20gloucester%20street&amp;offset=0" TargetMode="External"/><Relationship Id="rId200" Type="http://schemas.openxmlformats.org/officeDocument/2006/relationships/hyperlink" Target="https://records-primo.hosted.exlibrisgroup.com/primo-explore/fulldisplay?docid=ADLIB_RNSW112607267&amp;context=L&amp;vid=61SRA&amp;lang=en_US&amp;search_scope=Everything&amp;adaptor=Local%20Search%20Engine&amp;tab=default_tab&amp;query=lsr01,exact,NRS-12487&amp;offset=10" TargetMode="External"/><Relationship Id="rId16" Type="http://schemas.openxmlformats.org/officeDocument/2006/relationships/hyperlink" Target="https://www.abc.net.au/science/news/ancient/AncientRepublish_1590192.htm" TargetMode="External"/><Relationship Id="rId221" Type="http://schemas.openxmlformats.org/officeDocument/2006/relationships/image" Target="media/image27.jpeg"/><Relationship Id="rId242" Type="http://schemas.openxmlformats.org/officeDocument/2006/relationships/hyperlink" Target="https://digital-classroom.nma.gov.au/defining-moments/merino-sheep-introduced" TargetMode="External"/><Relationship Id="rId263" Type="http://schemas.openxmlformats.org/officeDocument/2006/relationships/hyperlink" Target="https://getting-it-together.moadoph.gov.au/south-australia/road-to-federation/index.html" TargetMode="External"/><Relationship Id="rId284" Type="http://schemas.openxmlformats.org/officeDocument/2006/relationships/hyperlink" Target="https://youtu.be/nX-xshA_0m8" TargetMode="External"/><Relationship Id="rId319" Type="http://schemas.openxmlformats.org/officeDocument/2006/relationships/hyperlink" Target="http://www.pz.harvard.edu/resources/see-think-wonder" TargetMode="External"/><Relationship Id="rId37" Type="http://schemas.openxmlformats.org/officeDocument/2006/relationships/hyperlink" Target="https://www.sl.nsw.gov.au/stories/governor-arthurs-proclamation-aborigines" TargetMode="External"/><Relationship Id="rId58" Type="http://schemas.openxmlformats.org/officeDocument/2006/relationships/hyperlink" Target="https://pz.harvard.edu/resources/true-for-who" TargetMode="External"/><Relationship Id="rId79" Type="http://schemas.openxmlformats.org/officeDocument/2006/relationships/hyperlink" Target="https://iview.abc.net.au/video/DO1913H001S00" TargetMode="External"/><Relationship Id="rId102" Type="http://schemas.openxmlformats.org/officeDocument/2006/relationships/hyperlink" Target="https://espace.library.uq.edu.au/view/UQ:678886" TargetMode="External"/><Relationship Id="rId123" Type="http://schemas.openxmlformats.org/officeDocument/2006/relationships/hyperlink" Target="https://www.parliament.nsw.gov.au/about/Pages/The-Roles-and-Responsibilities-of-Federal-State-a.aspx" TargetMode="External"/><Relationship Id="rId144" Type="http://schemas.openxmlformats.org/officeDocument/2006/relationships/hyperlink" Target="https://www.naa.gov.au/learn/learning-resources/learning-resource-themes/society-and-culture/migration-and-multiculturalism/pacific-island-labourers-act-1901" TargetMode="External"/><Relationship Id="rId330" Type="http://schemas.openxmlformats.org/officeDocument/2006/relationships/hyperlink" Target="https://victoriancollections.net.au/stories/william-buckley" TargetMode="External"/><Relationship Id="rId90" Type="http://schemas.openxmlformats.org/officeDocument/2006/relationships/hyperlink" Target="https://iview.abc.net.au/video/DO1913H001S00" TargetMode="External"/><Relationship Id="rId165" Type="http://schemas.openxmlformats.org/officeDocument/2006/relationships/hyperlink" Target="https://aus01.safelinks.protection.outlook.com/?url=https%3A%2F%2Feducation.nsw.gov.au%2Fteaching-and-learning%2Fcurriculum%2Fexplicit-teaching&amp;data=05%7C02%7CNadine.Cannings%40det.nsw.edu.au%7C808edb7cf62241544bc108dc7f8ff82d%7C05a0e69a418a47c19c259387261bf991%7C0%7C0%7C638525503519360488%7CUnknown%7CTWFpbGZsb3d8eyJWIjoiMC4wLjAwMDAiLCJQIjoiV2luMzIiLCJBTiI6Ik1haWwiLCJXVCI6Mn0%3D%7C0%7C%7C%7C&amp;sdata=l1q4T1aFFC1s%2BkZp7wAfkghbIa6Fy%2BQvmVTEEV%2F557U%3D&amp;reserved=0" TargetMode="External"/><Relationship Id="rId186" Type="http://schemas.openxmlformats.org/officeDocument/2006/relationships/hyperlink" Target="https://records-primo.hosted.exlibrisgroup.com/primo-explore/fulldisplay?docid=ADLIB_RNSW112607267&amp;context=L&amp;vid=61SRA&amp;lang=en_US&amp;search_scope=Everything&amp;adaptor=Local%20Search%20Engine&amp;tab=default_tab&amp;query=lsr01,exact,NRS-12487&amp;offset=10" TargetMode="External"/><Relationship Id="rId351" Type="http://schemas.openxmlformats.org/officeDocument/2006/relationships/footer" Target="footer2.xml"/><Relationship Id="rId211" Type="http://schemas.openxmlformats.org/officeDocument/2006/relationships/image" Target="media/image22.jpeg"/><Relationship Id="rId232" Type="http://schemas.openxmlformats.org/officeDocument/2006/relationships/hyperlink" Target="https://youtu.be/GL731vwhW18" TargetMode="External"/><Relationship Id="rId253" Type="http://schemas.openxmlformats.org/officeDocument/2006/relationships/hyperlink" Target="https://www.virtuallibrary.info/peel-paragraph-writing.html" TargetMode="External"/><Relationship Id="rId274" Type="http://schemas.openxmlformats.org/officeDocument/2006/relationships/hyperlink" Target="https://www.fwc.gov.au/about-us/history/waltzing-matilda-and-sunshine-harvester-factory/harvester-case" TargetMode="External"/><Relationship Id="rId295" Type="http://schemas.openxmlformats.org/officeDocument/2006/relationships/hyperlink" Target="https://www.naa.gov.au/learn/learning-resources/learning-resource-themes/society-and-culture/migration-and-multiculturalism/directions-applying-dictation-test-home-and-territories-department" TargetMode="External"/><Relationship Id="rId309" Type="http://schemas.openxmlformats.org/officeDocument/2006/relationships/hyperlink" Target="https://www.ncl.ac.uk/library/in-the-community/education-outreach/cpd-resources/using-documents/y-notes/" TargetMode="External"/><Relationship Id="rId27" Type="http://schemas.openxmlformats.org/officeDocument/2006/relationships/hyperlink" Target="https://theculturetrip.com/pacific/australia/articles/australias-most-invasive-species/" TargetMode="External"/><Relationship Id="rId48" Type="http://schemas.openxmlformats.org/officeDocument/2006/relationships/hyperlink" Target="https://adb.anu.edu.au/biography/tarenorerer-13212" TargetMode="External"/><Relationship Id="rId69" Type="http://schemas.openxmlformats.org/officeDocument/2006/relationships/hyperlink" Target="https://iview.abc.net.au/video/DO1913H001S00" TargetMode="External"/><Relationship Id="rId113" Type="http://schemas.openxmlformats.org/officeDocument/2006/relationships/hyperlink" Target="https://www.youtube.com/watch?v=nX-xshA_0m8" TargetMode="External"/><Relationship Id="rId134" Type="http://schemas.openxmlformats.org/officeDocument/2006/relationships/hyperlink" Target="https://www.historyvictoria.org.au/tag/vida-goldstein/" TargetMode="External"/><Relationship Id="rId320" Type="http://schemas.openxmlformats.org/officeDocument/2006/relationships/hyperlink" Target="http://www.pz.harvard.edu/resources/3-2-1-bridge" TargetMode="External"/><Relationship Id="rId80" Type="http://schemas.openxmlformats.org/officeDocument/2006/relationships/hyperlink" Target="https://youtu.be/-aYHCB6TfrQ" TargetMode="External"/><Relationship Id="rId155" Type="http://schemas.openxmlformats.org/officeDocument/2006/relationships/hyperlink" Target="https://www.fwc.gov.au/about-us/history/waltzing-matilda-and-sunshine-harvester-factory/harvester-case" TargetMode="External"/><Relationship Id="rId176" Type="http://schemas.openxmlformats.org/officeDocument/2006/relationships/hyperlink" Target="https://records-primo.hosted.exlibrisgroup.com/primo-explore/fulldisplay?docid=ADLIB_RNSW113583081&amp;context=L&amp;vid=61SRA&amp;lang=en_US&amp;search_scope=Everything&amp;adaptor=Local%20Search%20Engine&amp;tab=default_tab&amp;query=any,contains,Views%20taken%20during%20Cleansing%20Operations,%20Quarantine%20Area,%20Sydney,%201900,%20Vol.%20III,%20under%20the%20supervision%20of%20Mr%20George%20McCredie,%20F.I.A.,%20N.S.W%20%E2%80%93%20No.1%20Victoria%20Place,%20Sydney%20(NSW)" TargetMode="External"/><Relationship Id="rId197" Type="http://schemas.openxmlformats.org/officeDocument/2006/relationships/image" Target="media/image15.jpeg"/><Relationship Id="rId341" Type="http://schemas.openxmlformats.org/officeDocument/2006/relationships/hyperlink" Target="https://dl.nfsa.gov.au/module/364/" TargetMode="External"/><Relationship Id="rId201" Type="http://schemas.openxmlformats.org/officeDocument/2006/relationships/image" Target="media/image17.jpeg"/><Relationship Id="rId222" Type="http://schemas.openxmlformats.org/officeDocument/2006/relationships/hyperlink" Target="https://records-primo.hosted.exlibrisgroup.com/primo-explore/fulldisplay?docid=ADLIB_RNSW113584472&amp;context=L&amp;vid=61SRA&amp;lang=en_US&amp;search_scope=Everything&amp;adaptor=Local%20Search%20Engine&amp;tab=default_tab&amp;query=lsr01,exact,NRS-12487&amp;offset=40" TargetMode="External"/><Relationship Id="rId243" Type="http://schemas.openxmlformats.org/officeDocument/2006/relationships/hyperlink" Target="https://digital-classroom.nma.gov.au/defining-moments/women-granted-vote-federal-elections" TargetMode="External"/><Relationship Id="rId264" Type="http://schemas.openxmlformats.org/officeDocument/2006/relationships/hyperlink" Target="https://getting-it-together.moadoph.gov.au/tasmania/road-to-federation/index.html" TargetMode="External"/><Relationship Id="rId285" Type="http://schemas.openxmlformats.org/officeDocument/2006/relationships/hyperlink" Target="https://adb.anu.edu.au/biography/tarenorerer-13212" TargetMode="External"/><Relationship Id="rId17" Type="http://schemas.openxmlformats.org/officeDocument/2006/relationships/hyperlink" Target="https://education.nsw.gov.au/teaching-and-learning/curriculum/literacy-and-numeracy/teaching-and-learning-resources/literacy/teaching-strategies/stage-5/reading/stage-5-main-idea-and-theme" TargetMode="External"/><Relationship Id="rId38" Type="http://schemas.openxmlformats.org/officeDocument/2006/relationships/hyperlink" Target="https://trove.nla.gov.au/newspaper/article/32198814?searchTerm=Jandamarra" TargetMode="External"/><Relationship Id="rId59" Type="http://schemas.openxmlformats.org/officeDocument/2006/relationships/hyperlink" Target="http://www.pz.harvard.edu/resources/true-for-who" TargetMode="External"/><Relationship Id="rId103" Type="http://schemas.openxmlformats.org/officeDocument/2006/relationships/hyperlink" Target="https://www.virtuallibrary.info/peel-paragraph-writing.html" TargetMode="External"/><Relationship Id="rId124" Type="http://schemas.openxmlformats.org/officeDocument/2006/relationships/hyperlink" Target="https://www.aph.gov.au/Visit_Parliament/Art/Stories_and_Histories/The_first_sitting_of_the_Commonwealth_Parliament_1901" TargetMode="External"/><Relationship Id="rId310" Type="http://schemas.openxmlformats.org/officeDocument/2006/relationships/hyperlink" Target="https://www.ncl.ac.uk/library/in-the-community/education-outreach/cpd-resources/using-documents/layers-of-inference/" TargetMode="External"/><Relationship Id="rId70" Type="http://schemas.openxmlformats.org/officeDocument/2006/relationships/hyperlink" Target="https://www.maas.museum/inside-the-collection/2018/07/18/present-and-past-family-life-toilets/" TargetMode="External"/><Relationship Id="rId91" Type="http://schemas.openxmlformats.org/officeDocument/2006/relationships/hyperlink" Target="https://trove.nla.gov.au/newspaper/article/263592381" TargetMode="External"/><Relationship Id="rId145" Type="http://schemas.openxmlformats.org/officeDocument/2006/relationships/hyperlink" Target="https://app.education.nsw.gov.au/digital-learning-selector/LearningActivity/Card/577" TargetMode="External"/><Relationship Id="rId166" Type="http://schemas.openxmlformats.org/officeDocument/2006/relationships/hyperlink" Target="https://aus01.safelinks.protection.outlook.com/?url=https%3A%2F%2Feducation.nsw.gov.au%2Fabout-us%2Feducation-data-and-research%2Fcese%2Fpublications%2Fresearch-reports%2Fwhat-works-best-2020-update%2Fexplicit-teaching-driving-learning-and-engagement&amp;data=05%7C02%7CNadine.Cannings%40det.nsw.edu.au%7C808edb7cf62241544bc108dc7f8ff82d%7C05a0e69a418a47c19c259387261bf991%7C0%7C0%7C638525503519372426%7CUnknown%7CTWFpbGZsb3d8eyJWIjoiMC4wLjAwMDAiLCJQIjoiV2luMzIiLCJBTiI6Ik1haWwiLCJXVCI6Mn0%3D%7C0%7C%7C%7C&amp;sdata=x929hfKyBERQ1Fdmx96R7j2oH%2FnrpPLqZ8a5MneAuWk%3D&amp;reserved=0" TargetMode="External"/><Relationship Id="rId187" Type="http://schemas.openxmlformats.org/officeDocument/2006/relationships/image" Target="media/image10.jpeg"/><Relationship Id="rId331" Type="http://schemas.openxmlformats.org/officeDocument/2006/relationships/hyperlink" Target="https://www.uwa.edu.au/students/Support-services/Academic-support" TargetMode="External"/><Relationship Id="rId352" Type="http://schemas.openxmlformats.org/officeDocument/2006/relationships/hyperlink" Target="https://creativecommons.org/licenses/by/4.0/" TargetMode="External"/><Relationship Id="rId1" Type="http://schemas.openxmlformats.org/officeDocument/2006/relationships/customXml" Target="../customXml/item1.xml"/><Relationship Id="rId212" Type="http://schemas.openxmlformats.org/officeDocument/2006/relationships/hyperlink" Target="https://records-primo.hosted.exlibrisgroup.com/primo-explore/fulldisplay?docid=ADLIB_RNSW112605656&amp;context=L&amp;vid=61SRA&amp;lang=en_US&amp;search_scope=Everything&amp;adaptor=Local%20Search%20Engine&amp;tab=default_tab&amp;query=lsr01,exact,NRS-12487&amp;offset=10" TargetMode="External"/><Relationship Id="rId233" Type="http://schemas.openxmlformats.org/officeDocument/2006/relationships/hyperlink" Target="https://flickr.com/photos/35759981@N08/18288648358" TargetMode="External"/><Relationship Id="rId254" Type="http://schemas.openxmlformats.org/officeDocument/2006/relationships/hyperlink" Target="https://historyandheritage.cityofparramatta.nsw.gov.au/research-topics/aboriginal/significant-aboriginal-women-patyegarang" TargetMode="External"/><Relationship Id="rId28" Type="http://schemas.openxmlformats.org/officeDocument/2006/relationships/hyperlink" Target="https://app.education.nsw.gov.au/digital-learning-selector/LearningActivity/Card/542" TargetMode="External"/><Relationship Id="rId49" Type="http://schemas.openxmlformats.org/officeDocument/2006/relationships/hyperlink" Target="https://www.utas.edu.au/library/companion_to_tasmanian_history/W/Walyer%202.htm" TargetMode="External"/><Relationship Id="rId114" Type="http://schemas.openxmlformats.org/officeDocument/2006/relationships/hyperlink" Target="https://getting-it-together.moadoph.gov.au/index.html" TargetMode="External"/><Relationship Id="rId275" Type="http://schemas.openxmlformats.org/officeDocument/2006/relationships/hyperlink" Target="https://www.fwc.gov.au/about-us/history/waltzing-matilda-and-sunshine-harvester-factory/harvester-case" TargetMode="External"/><Relationship Id="rId296" Type="http://schemas.openxmlformats.org/officeDocument/2006/relationships/hyperlink" Target="https://www.naa.gov.au/learn/learning-resources/learning-resource-themes/society-and-culture/migration-and-multiculturalism/immigration-restriction-act-1901" TargetMode="External"/><Relationship Id="rId300" Type="http://schemas.openxmlformats.org/officeDocument/2006/relationships/hyperlink" Target="https://www.nma.gov.au/defining-moments/resources/gundagai-flood-1852" TargetMode="External"/><Relationship Id="rId60" Type="http://schemas.openxmlformats.org/officeDocument/2006/relationships/hyperlink" Target="http://www.pz.harvard.edu/resources/see-think-wonder" TargetMode="External"/><Relationship Id="rId81" Type="http://schemas.openxmlformats.org/officeDocument/2006/relationships/hyperlink" Target="https://education.nsw.gov.au/about-us/our-people-and-structure/history-of-government-schools/government-schools/public-instruction-act-1880" TargetMode="External"/><Relationship Id="rId135" Type="http://schemas.openxmlformats.org/officeDocument/2006/relationships/hyperlink" Target="http://www.pz.harvard.edu/resources/true-for-who" TargetMode="External"/><Relationship Id="rId156" Type="http://schemas.openxmlformats.org/officeDocument/2006/relationships/hyperlink" Target="https://www.fwc.gov.au/about-us/history/waltzing-matilda-and-sunshine-harvester-factory/harvester-case" TargetMode="External"/><Relationship Id="rId177" Type="http://schemas.openxmlformats.org/officeDocument/2006/relationships/image" Target="media/image5.jpeg"/><Relationship Id="rId198" Type="http://schemas.openxmlformats.org/officeDocument/2006/relationships/hyperlink" Target="https://records-primo.hosted.exlibrisgroup.com/primo-explore/fulldisplay?docid=ADLIB_RNSW113584469&amp;context=L&amp;vid=61SRA&amp;lang=en_US&amp;search_scope=Everything&amp;adaptor=Local%20Search%20Engine&amp;tab=default_tab&amp;query=lsr01,exact,NRS-12487" TargetMode="External"/><Relationship Id="rId321" Type="http://schemas.openxmlformats.org/officeDocument/2006/relationships/hyperlink" Target="http://www.pz.harvard.edu/resources/true-for-who" TargetMode="External"/><Relationship Id="rId342" Type="http://schemas.openxmlformats.org/officeDocument/2006/relationships/hyperlink" Target="https://omniatlas.com/maps/australasia/18720822/" TargetMode="External"/><Relationship Id="rId202" Type="http://schemas.openxmlformats.org/officeDocument/2006/relationships/hyperlink" Target="https://records-primo.hosted.exlibrisgroup.com/primo-explore/fulldisplay?docid=ADLIB_RNSW113584467&amp;context=L&amp;vid=61SRA&amp;lang=en_US&amp;search_scope=Everything&amp;adaptor=Local%20Search%20Engine&amp;tab=default_tab&amp;query=lsr01,exact,NRS-12487" TargetMode="External"/><Relationship Id="rId223" Type="http://schemas.openxmlformats.org/officeDocument/2006/relationships/image" Target="media/image28.png"/><Relationship Id="rId244" Type="http://schemas.openxmlformats.org/officeDocument/2006/relationships/hyperlink" Target="https://games-digital-classroom.nma.gov.au/dm_games/community/game-1c/" TargetMode="External"/><Relationship Id="rId18" Type="http://schemas.openxmlformats.org/officeDocument/2006/relationships/hyperlink" Target="https://www.facinghistory.org/resource-library/storyboard" TargetMode="External"/><Relationship Id="rId39" Type="http://schemas.openxmlformats.org/officeDocument/2006/relationships/hyperlink" Target="https://adb.anu.edu.au/biography/jandamarra-8822" TargetMode="External"/><Relationship Id="rId265" Type="http://schemas.openxmlformats.org/officeDocument/2006/relationships/hyperlink" Target="https://getting-it-together.moadoph.gov.au/victoria/road-to-federation/index.html" TargetMode="External"/><Relationship Id="rId286" Type="http://schemas.openxmlformats.org/officeDocument/2006/relationships/hyperlink" Target="https://www.utas.edu.au/library/companion_to_tasmanian_history/W/Walyer%202.htm" TargetMode="External"/><Relationship Id="rId50" Type="http://schemas.openxmlformats.org/officeDocument/2006/relationships/hyperlink" Target="https://www.utas.edu.au/library/companion_to_tasmanian_history/W/Walyer.htm" TargetMode="External"/><Relationship Id="rId104" Type="http://schemas.openxmlformats.org/officeDocument/2006/relationships/image" Target="media/image2.png"/><Relationship Id="rId125" Type="http://schemas.openxmlformats.org/officeDocument/2006/relationships/hyperlink" Target="https://www.aph.gov.au/Visit_Parliament/Art/Stories_and_Histories/The_first_sitting_of_the_Commonwealth_Parliament_1901" TargetMode="External"/><Relationship Id="rId146" Type="http://schemas.openxmlformats.org/officeDocument/2006/relationships/hyperlink" Target="https://youtu.be/X20748_iOD8?t=129" TargetMode="External"/><Relationship Id="rId167" Type="http://schemas.openxmlformats.org/officeDocument/2006/relationships/hyperlink" Target="https://education.nsw.gov.au/policy-library/policies/pd-2016-0468" TargetMode="External"/><Relationship Id="rId188" Type="http://schemas.openxmlformats.org/officeDocument/2006/relationships/hyperlink" Target="https://records-primo.hosted.exlibrisgroup.com/primo-explore/fulldisplay?docid=ADLIB_RNSW113583082&amp;context=L&amp;vid=61SRA&amp;lang=en_US&amp;search_scope=Everything&amp;adaptor=Local%20Search%20Engine&amp;tab=default_tab&amp;query=lsr01,exact,NRS-12487&amp;offset=10" TargetMode="External"/><Relationship Id="rId311" Type="http://schemas.openxmlformats.org/officeDocument/2006/relationships/hyperlink" Target="https://www.aph.gov.au/Visit_Parliament/Art/Stories_and_Histories/The_first_sitting_of_the_Commonwealth_Parliament_1901" TargetMode="External"/><Relationship Id="rId332" Type="http://schemas.openxmlformats.org/officeDocument/2006/relationships/hyperlink" Target="https://tracesmagazine.com.au/2014/06/the-myall-creek-massacre-re-examined/" TargetMode="External"/><Relationship Id="rId353" Type="http://schemas.openxmlformats.org/officeDocument/2006/relationships/image" Target="media/image30.png"/><Relationship Id="rId71" Type="http://schemas.openxmlformats.org/officeDocument/2006/relationships/hyperlink" Target="https://app.education.nsw.gov.au/digital-learning-selector/LearningActivity/Card/638" TargetMode="External"/><Relationship Id="rId92" Type="http://schemas.openxmlformats.org/officeDocument/2006/relationships/hyperlink" Target="https://trove.nla.gov.au/newspaper/article/96948577" TargetMode="External"/><Relationship Id="rId213" Type="http://schemas.openxmlformats.org/officeDocument/2006/relationships/image" Target="media/image23.jpeg"/><Relationship Id="rId234" Type="http://schemas.openxmlformats.org/officeDocument/2006/relationships/hyperlink" Target="https://trove.nla.gov.au/newspaper/article/222534622" TargetMode="External"/><Relationship Id="rId2" Type="http://schemas.openxmlformats.org/officeDocument/2006/relationships/numbering" Target="numbering.xml"/><Relationship Id="rId29" Type="http://schemas.openxmlformats.org/officeDocument/2006/relationships/hyperlink" Target="https://games-digital-classroom.nma.gov.au/dm_games/community/game-1c/" TargetMode="External"/><Relationship Id="rId255" Type="http://schemas.openxmlformats.org/officeDocument/2006/relationships/hyperlink" Target="https://www.historyhit.com/the-tolpuddle-martyrs/" TargetMode="External"/><Relationship Id="rId276" Type="http://schemas.openxmlformats.org/officeDocument/2006/relationships/hyperlink" Target="https://www.historyskills.com/source-criticism/interpretation/political-cartoons/" TargetMode="External"/><Relationship Id="rId297" Type="http://schemas.openxmlformats.org/officeDocument/2006/relationships/hyperlink" Target="https://youtu.be/uME7fRd7Pz4" TargetMode="External"/><Relationship Id="rId40" Type="http://schemas.openxmlformats.org/officeDocument/2006/relationships/hyperlink" Target="https://www.sl.nsw.gov.au/stories/governor-arthurs-proclamation-aborigines" TargetMode="External"/><Relationship Id="rId115" Type="http://schemas.openxmlformats.org/officeDocument/2006/relationships/hyperlink" Target="https://getting-it-together.moadoph.gov.au/new-south-wales/road-to-federation/index.html" TargetMode="External"/><Relationship Id="rId136" Type="http://schemas.openxmlformats.org/officeDocument/2006/relationships/hyperlink" Target="https://sites.google.com/education.nsw.gov.au/frenchbeginnersactivities/topics/family-life-home-and-neighbourhood" TargetMode="External"/><Relationship Id="rId157" Type="http://schemas.openxmlformats.org/officeDocument/2006/relationships/hyperlink" Target="https://ausconstitution.peo.gov.au/chapter-i_part-v_powers-of-the-parliament.html" TargetMode="External"/><Relationship Id="rId178" Type="http://schemas.openxmlformats.org/officeDocument/2006/relationships/hyperlink" Target="https://records-primo.hosted.exlibrisgroup.com/primo-explore/fulldisplay?docid=ADLIB_RNSW113584459&amp;context=L&amp;vid=61SRA&amp;lang=en_US&amp;search_scope=Everything&amp;adaptor=Local%20Search%20Engine&amp;tab=default_tab&amp;query=any,contains,Rear%20of%20No.54%20Campbell%20Street,%20Sydney%20(NSW)&amp;offset=0" TargetMode="External"/><Relationship Id="rId301" Type="http://schemas.openxmlformats.org/officeDocument/2006/relationships/hyperlink" Target="https://www.nma.gov.au/defining-moments/resources/islander-labourers" TargetMode="External"/><Relationship Id="rId322" Type="http://schemas.openxmlformats.org/officeDocument/2006/relationships/hyperlink" Target="http://hdl.handle.net/10462/deriv/27647" TargetMode="External"/><Relationship Id="rId343" Type="http://schemas.openxmlformats.org/officeDocument/2006/relationships/hyperlink" Target="https://omniatlas.com/maps/australasia/18990314/" TargetMode="External"/><Relationship Id="rId61" Type="http://schemas.openxmlformats.org/officeDocument/2006/relationships/hyperlink" Target="https://app.education.nsw.gov.au/digital-learning-selector/LearningActivity/Card/555" TargetMode="External"/><Relationship Id="rId82" Type="http://schemas.openxmlformats.org/officeDocument/2006/relationships/hyperlink" Target="https://app.education.nsw.gov.au/digital-learning-selector/LearningActivity/Card/599" TargetMode="External"/><Relationship Id="rId199" Type="http://schemas.openxmlformats.org/officeDocument/2006/relationships/image" Target="media/image16.jpeg"/><Relationship Id="rId203" Type="http://schemas.openxmlformats.org/officeDocument/2006/relationships/image" Target="media/image18.jpeg"/><Relationship Id="rId19" Type="http://schemas.openxmlformats.org/officeDocument/2006/relationships/hyperlink" Target="https://www.nma.gov.au/defining-moments/resources/gundagai-flood-1852" TargetMode="External"/><Relationship Id="rId224" Type="http://schemas.openxmlformats.org/officeDocument/2006/relationships/image" Target="media/image29.png"/><Relationship Id="rId245" Type="http://schemas.openxmlformats.org/officeDocument/2006/relationships/hyperlink" Target="https://youtu.be/ecB-Lpm_AZ0" TargetMode="External"/><Relationship Id="rId266" Type="http://schemas.openxmlformats.org/officeDocument/2006/relationships/hyperlink" Target="https://getting-it-together.moadoph.gov.au/western-australia/road-to-federation/index.html" TargetMode="External"/><Relationship Id="rId287" Type="http://schemas.openxmlformats.org/officeDocument/2006/relationships/hyperlink" Target="https://www.utas.edu.au/library/companion_to_tasmanian_history/W/Walyer.htm" TargetMode="External"/><Relationship Id="rId30" Type="http://schemas.openxmlformats.org/officeDocument/2006/relationships/hyperlink" Target="https://adb.anu.edu.au/biography/jandamarra-8822" TargetMode="External"/><Relationship Id="rId105" Type="http://schemas.openxmlformats.org/officeDocument/2006/relationships/hyperlink" Target="https://artsandculture.google.com/asset/our-boys-lillock-and-peter-south-sea-islanders-working-at-the-hollow/cgG69tcdaJ0AJg" TargetMode="External"/><Relationship Id="rId126" Type="http://schemas.openxmlformats.org/officeDocument/2006/relationships/hyperlink" Target="https://www.foundingdocs.gov.au/amendment-amid-21.html" TargetMode="External"/><Relationship Id="rId147" Type="http://schemas.openxmlformats.org/officeDocument/2006/relationships/hyperlink" Target="https://app.education.nsw.gov.au/digital-learning-selector/LearningActivity/Card/548?clearCache=4ffc648-26dc-2178-b504-12d9618ec00" TargetMode="External"/><Relationship Id="rId168" Type="http://schemas.openxmlformats.org/officeDocument/2006/relationships/hyperlink" Target="https://aus01.safelinks.protection.outlook.com/?url=https%3A%2F%2Feducation.nsw.gov.au%2Fabout-us%2Fstrategies-and-reports%2Fplan-for-nsw-public-education&amp;data=05%7C02%7CNadine.Cannings%40det.nsw.edu.au%7C808edb7cf62241544bc108dc7f8ff82d%7C05a0e69a418a47c19c259387261bf991%7C0%7C0%7C638525503519415805%7CUnknown%7CTWFpbGZsb3d8eyJWIjoiMC4wLjAwMDAiLCJQIjoiV2luMzIiLCJBTiI6Ik1haWwiLCJXVCI6Mn0%3D%7C0%7C%7C%7C&amp;sdata=otQanjKCdqyI5aCmVWKgvIHaH2ZXfX%2BSYow%2FmVgKw18%3D&amp;reserved=0" TargetMode="External"/><Relationship Id="rId312" Type="http://schemas.openxmlformats.org/officeDocument/2006/relationships/hyperlink" Target="https://oa.anu.edu.au/obituary/fleming-john-henry-17664" TargetMode="External"/><Relationship Id="rId333" Type="http://schemas.openxmlformats.org/officeDocument/2006/relationships/hyperlink" Target="https://writingcenter.unc.edu/tips-and-tools/thesis-statements/" TargetMode="External"/><Relationship Id="rId354" Type="http://schemas.openxmlformats.org/officeDocument/2006/relationships/header" Target="header3.xml"/><Relationship Id="rId51" Type="http://schemas.openxmlformats.org/officeDocument/2006/relationships/hyperlink" Target="https://adb.anu.edu.au/biography/biraban-1781" TargetMode="External"/><Relationship Id="rId72" Type="http://schemas.openxmlformats.org/officeDocument/2006/relationships/hyperlink" Target="https://pz.harvard.edu/resources/3-2-1-bridge" TargetMode="External"/><Relationship Id="rId93" Type="http://schemas.openxmlformats.org/officeDocument/2006/relationships/hyperlink" Target="https://trove.nla.gov.au/newspaper/article/222534622" TargetMode="External"/><Relationship Id="rId189" Type="http://schemas.openxmlformats.org/officeDocument/2006/relationships/image" Target="media/image11.jpeg"/><Relationship Id="rId3" Type="http://schemas.openxmlformats.org/officeDocument/2006/relationships/styles" Target="styles.xml"/><Relationship Id="rId214" Type="http://schemas.openxmlformats.org/officeDocument/2006/relationships/hyperlink" Target="https://records-primo.hosted.exlibrisgroup.com/primo-explore/fulldisplay?docid=ADLIB_RNSW112608776&amp;context=L&amp;vid=61SRA&amp;lang=en_US&amp;search_scope=Everything&amp;adaptor=Local%20Search%20Engine&amp;tab=default_tab&amp;query=lsr01,exact,NRS-12487&amp;offset=20" TargetMode="External"/><Relationship Id="rId235" Type="http://schemas.openxmlformats.org/officeDocument/2006/relationships/hyperlink" Target="https://www.australiancurriculum.edu.au/resources/national-literacy-and-numeracy-learning-progressions/national-literacy-learning-progression/pdf-documents/" TargetMode="External"/><Relationship Id="rId256" Type="http://schemas.openxmlformats.org/officeDocument/2006/relationships/hyperlink" Target="https://records-primo.hosted.exlibrisgroup.com/primo-explore/fulldisplay?docid=ADLIB_RNSW110012730&amp;context=L&amp;vid=61SRA&amp;lang=en_US&amp;search_scope=Everything&amp;adaptor=Local%20Search%20Engine&amp;tab=default_tab&amp;query=any,contains,photographs%20taken%20during%20cleansing" TargetMode="External"/><Relationship Id="rId277" Type="http://schemas.openxmlformats.org/officeDocument/2006/relationships/hyperlink" Target="https://www.bbc.co.uk/sounds/play/p08ycvlw" TargetMode="External"/><Relationship Id="rId298" Type="http://schemas.openxmlformats.org/officeDocument/2006/relationships/hyperlink" Target="https://www.nma.gov.au/defining-moments/resources/age-and-invalid-pensions" TargetMode="External"/><Relationship Id="rId116" Type="http://schemas.openxmlformats.org/officeDocument/2006/relationships/hyperlink" Target="https://getting-it-together.moadoph.gov.au/queensland/road-to-federation/index.html" TargetMode="External"/><Relationship Id="rId137" Type="http://schemas.openxmlformats.org/officeDocument/2006/relationships/hyperlink" Target="https://sites.google.com/education.nsw.gov.au/modern-greek-beginners-activit/topics/family-life-home-and-neighbourhood" TargetMode="External"/><Relationship Id="rId158" Type="http://schemas.openxmlformats.org/officeDocument/2006/relationships/hyperlink" Target="https://www.nma.gov.au/defining-moments/resources/age-and-invalid-pensions" TargetMode="External"/><Relationship Id="rId302" Type="http://schemas.openxmlformats.org/officeDocument/2006/relationships/hyperlink" Target="https://www.nma.gov.au/defining-moments/resources/harvester-judgement" TargetMode="External"/><Relationship Id="rId323" Type="http://schemas.openxmlformats.org/officeDocument/2006/relationships/hyperlink" Target="https://www.aph.gov.au/Visit_Parliament/Art/Stories_and_Histories/The_first_sitting_of_the_Commonwealth_Parliament_1901" TargetMode="External"/><Relationship Id="rId344" Type="http://schemas.openxmlformats.org/officeDocument/2006/relationships/hyperlink" Target="https://en.wikipedia.org/wiki/First_Fleet" TargetMode="External"/><Relationship Id="rId20" Type="http://schemas.openxmlformats.org/officeDocument/2006/relationships/hyperlink" Target="https://youtu.be/pCi6TFIiZgE" TargetMode="External"/><Relationship Id="rId41" Type="http://schemas.openxmlformats.org/officeDocument/2006/relationships/hyperlink" Target="https://app.education.nsw.gov.au/digital-learning-selector/LearningActivity/Card/551" TargetMode="External"/><Relationship Id="rId62" Type="http://schemas.openxmlformats.org/officeDocument/2006/relationships/hyperlink" Target="https://www.facinghistory.org/resource-library/gallery-walk-0" TargetMode="External"/><Relationship Id="rId83" Type="http://schemas.openxmlformats.org/officeDocument/2006/relationships/hyperlink" Target="https://www.dailytelegraph.com.au/news/nsw/working-class-kids-the-tough-life-colonial-children-faced/news-story/e6a9890564940d12b20b36be09bd54d3" TargetMode="External"/><Relationship Id="rId179" Type="http://schemas.openxmlformats.org/officeDocument/2006/relationships/image" Target="media/image6.jpeg"/><Relationship Id="rId190" Type="http://schemas.openxmlformats.org/officeDocument/2006/relationships/hyperlink" Target="https://records-primo.hosted.exlibrisgroup.com/primo-explore/fulldisplay?docid=ADLIB_RNSW112608776&amp;context=L&amp;vid=61SRA&amp;lang=en_US&amp;search_scope=Everything&amp;adaptor=Local%20Search%20Engine&amp;tab=default_tab&amp;query=lsr01,exact,NRS-12487&amp;offset=20" TargetMode="External"/><Relationship Id="rId204" Type="http://schemas.openxmlformats.org/officeDocument/2006/relationships/hyperlink" Target="https://records-primo.hosted.exlibrisgroup.com/primo-explore/fulldisplay?docid=ADLIB_RNSW113584470&amp;context=L&amp;vid=61SRA&amp;lang=en_US&amp;search_scope=Everything&amp;adaptor=Local%20Search%20Engine&amp;tab=default_tab&amp;query=lsr01,exact,NRS-12487&amp;offset=10" TargetMode="External"/><Relationship Id="rId225" Type="http://schemas.openxmlformats.org/officeDocument/2006/relationships/hyperlink" Target="https://collections.slq.qld.gov.au/viewer/IE268125" TargetMode="External"/><Relationship Id="rId246" Type="http://schemas.openxmlformats.org/officeDocument/2006/relationships/hyperlink" Target="https://youtu.be/pCi6TFIiZgE" TargetMode="External"/><Relationship Id="rId267" Type="http://schemas.openxmlformats.org/officeDocument/2006/relationships/hyperlink" Target="https://www.facinghistory.org/resource-library/gallery-walk-0" TargetMode="External"/><Relationship Id="rId288" Type="http://schemas.openxmlformats.org/officeDocument/2006/relationships/hyperlink" Target="https://www.nfsa.gov.au/collection/curated/love-or-money-first-womens-union" TargetMode="External"/><Relationship Id="rId106" Type="http://schemas.openxmlformats.org/officeDocument/2006/relationships/hyperlink" Target="https://blogs.archives.qld.gov.au/2016/05/27/australian-south-sea-islanders-in-queensland/" TargetMode="External"/><Relationship Id="rId127" Type="http://schemas.openxmlformats.org/officeDocument/2006/relationships/hyperlink" Target="https://peo.gov.au/understand-our-parliament/your-questions-on-notice/questions/how-did-federation-affect-aboriginal-and-torres-strait-islander-people" TargetMode="External"/><Relationship Id="rId313" Type="http://schemas.openxmlformats.org/officeDocument/2006/relationships/hyperlink" Target="https://www.oldtreasurybuilding.org.au/lost-jobs/in-the-factory/sweating/" TargetMode="External"/><Relationship Id="rId10" Type="http://schemas.openxmlformats.org/officeDocument/2006/relationships/hyperlink" Target="https://omniatlas.com/maps/australasia/18720822/" TargetMode="External"/><Relationship Id="rId31" Type="http://schemas.openxmlformats.org/officeDocument/2006/relationships/hyperlink" Target="https://www.sbs.com.au/nitv/the-point/article/how-jandamarra-went-from-resistance-fighter-to-a-bunuba-legend/7m6lqd4r5" TargetMode="External"/><Relationship Id="rId52" Type="http://schemas.openxmlformats.org/officeDocument/2006/relationships/hyperlink" Target="https://hunterlivinghistories.com/2020/02/14/biraban-mgill/" TargetMode="External"/><Relationship Id="rId73" Type="http://schemas.openxmlformats.org/officeDocument/2006/relationships/hyperlink" Target="http://www.pz.harvard.edu/resources/3-2-1-bridge" TargetMode="External"/><Relationship Id="rId94" Type="http://schemas.openxmlformats.org/officeDocument/2006/relationships/hyperlink" Target="http://www.womenaustralia.info/leaders/biogs/WLE0438b.htm" TargetMode="External"/><Relationship Id="rId148" Type="http://schemas.openxmlformats.org/officeDocument/2006/relationships/hyperlink" Target="https://app.education.nsw.gov.au/digital-learning-selector/LearningActivity/Card/638?clearCache=a666e0f-24ad-cb8b-d9db-a66a9ab4a347" TargetMode="External"/><Relationship Id="rId169" Type="http://schemas.openxmlformats.org/officeDocument/2006/relationships/hyperlink" Target="https://education.nsw.gov.au/inside-the-department/directory-a-z/strategic-school-improvement/school-excellence-framework" TargetMode="External"/><Relationship Id="rId334" Type="http://schemas.openxmlformats.org/officeDocument/2006/relationships/hyperlink" Target="https://adb.anu.edu.au/biography/buckley-william-1844" TargetMode="External"/><Relationship Id="rId355" Type="http://schemas.openxmlformats.org/officeDocument/2006/relationships/footer" Target="footer3.xml"/><Relationship Id="rId4" Type="http://schemas.openxmlformats.org/officeDocument/2006/relationships/settings" Target="settings.xml"/><Relationship Id="rId180" Type="http://schemas.openxmlformats.org/officeDocument/2006/relationships/hyperlink" Target="https://records-primo.hosted.exlibrisgroup.com/primo-explore/fulldisplay?docid=ADLIB_RNSW112605656&amp;context=L&amp;vid=61SRA&amp;lang=en_US&amp;search_scope=Everything&amp;adaptor=Local%20Search%20Engine&amp;tab=default_tab&amp;query=lsr01,exact,NRS-12487&amp;offset=10" TargetMode="External"/><Relationship Id="rId215" Type="http://schemas.openxmlformats.org/officeDocument/2006/relationships/image" Target="media/image24.jpeg"/><Relationship Id="rId236" Type="http://schemas.openxmlformats.org/officeDocument/2006/relationships/hyperlink" Target="https://www.australiancurriculum.edu.au/resources/national-literacy-and-numeracy-learning-progressions/version-3-of-national-literacy-and-numeracy-learning-progressions/" TargetMode="External"/><Relationship Id="rId257" Type="http://schemas.openxmlformats.org/officeDocument/2006/relationships/hyperlink" Target="https://www.cyjma.qld.gov.au/multicultural-affairs/multicultural-communities/australian-south-sea-islanders" TargetMode="External"/><Relationship Id="rId278" Type="http://schemas.openxmlformats.org/officeDocument/2006/relationships/hyperlink" Target="https://www.bbc.co.uk/sounds/play/p08zqpsb" TargetMode="External"/><Relationship Id="rId303" Type="http://schemas.openxmlformats.org/officeDocument/2006/relationships/hyperlink" Target="https://www.nma.gov.au/defining-moments/resources/murray-river-irrigation-begins" TargetMode="External"/><Relationship Id="rId42" Type="http://schemas.openxmlformats.org/officeDocument/2006/relationships/hyperlink" Target="https://www.nma.gov.au/defining-moments/resources/the-black-line" TargetMode="External"/><Relationship Id="rId84" Type="http://schemas.openxmlformats.org/officeDocument/2006/relationships/hyperlink" Target="http://www.pz.harvard.edu/resources/3-2-1-bridge" TargetMode="External"/><Relationship Id="rId138" Type="http://schemas.openxmlformats.org/officeDocument/2006/relationships/hyperlink" Target="https://sites.google.com/education.nsw.gov.au/spanishbeginnersactivities/topics/family-life-home-and-neighbourhood" TargetMode="External"/><Relationship Id="rId345" Type="http://schemas.openxmlformats.org/officeDocument/2006/relationships/hyperlink" Target="https://en.wikipedia.org/wiki/Risdon_Cove" TargetMode="External"/><Relationship Id="rId191" Type="http://schemas.openxmlformats.org/officeDocument/2006/relationships/image" Target="media/image12.jpeg"/><Relationship Id="rId205" Type="http://schemas.openxmlformats.org/officeDocument/2006/relationships/image" Target="media/image19.jpeg"/><Relationship Id="rId247" Type="http://schemas.openxmlformats.org/officeDocument/2006/relationships/hyperlink" Target="https://trove.nla.gov.au/newspaper/article/263592381" TargetMode="External"/><Relationship Id="rId107" Type="http://schemas.openxmlformats.org/officeDocument/2006/relationships/hyperlink" Target="https://app.education.nsw.gov.au/digital-learning-selector/LearningActivity/Card/645" TargetMode="External"/><Relationship Id="rId289" Type="http://schemas.openxmlformats.org/officeDocument/2006/relationships/hyperlink" Target="https://templates.office.com/en-au/project-timeline-with-milestones-tm00000009" TargetMode="External"/><Relationship Id="rId11" Type="http://schemas.openxmlformats.org/officeDocument/2006/relationships/hyperlink" Target="https://app.education.nsw.gov.au/digital-learning-selector/LearningActivity/Card/645" TargetMode="External"/><Relationship Id="rId53" Type="http://schemas.openxmlformats.org/officeDocument/2006/relationships/hyperlink" Target="https://adb.anu.edu.au/biography/buckley-william-1844" TargetMode="External"/><Relationship Id="rId149" Type="http://schemas.openxmlformats.org/officeDocument/2006/relationships/hyperlink" Target="http://classic.austlii.edu.au/au/legis/cth/num_act/et1906161906140/" TargetMode="External"/><Relationship Id="rId314" Type="http://schemas.openxmlformats.org/officeDocument/2006/relationships/hyperlink" Target="https://www.statista.com/statistics/1041779/australia-all-time-child-mortality-rate/" TargetMode="External"/><Relationship Id="rId356" Type="http://schemas.openxmlformats.org/officeDocument/2006/relationships/fontTable" Target="fontTable.xml"/><Relationship Id="rId95" Type="http://schemas.openxmlformats.org/officeDocument/2006/relationships/hyperlink" Target="https://www.nfsa.gov.au/collection/curated/love-or-money-first-womens-union" TargetMode="External"/><Relationship Id="rId160" Type="http://schemas.openxmlformats.org/officeDocument/2006/relationships/hyperlink" Target="http://www.pz.harvard.edu/resources/true-for-who" TargetMode="External"/><Relationship Id="rId216" Type="http://schemas.openxmlformats.org/officeDocument/2006/relationships/hyperlink" Target="https://records-primo.hosted.exlibrisgroup.com/primo-explore/fulldisplay?docid=ADLIB_RNSW112607967&amp;context=L&amp;vid=61SRA&amp;lang=en_US&amp;search_scope=Everything&amp;adaptor=Local%20Search%20Engine&amp;tab=default_tab&amp;query=lsr01,exact,NRS-12487&amp;offset=20" TargetMode="External"/><Relationship Id="rId258" Type="http://schemas.openxmlformats.org/officeDocument/2006/relationships/hyperlink" Target="https://australian.museum/learn/collections/museum-archives-library/research-library/prevention-of-plague/" TargetMode="External"/><Relationship Id="rId22" Type="http://schemas.openxmlformats.org/officeDocument/2006/relationships/hyperlink" Target="https://app.education.nsw.gov.au/digital-learning-selector/LearningActivity/Card/559" TargetMode="External"/><Relationship Id="rId64" Type="http://schemas.openxmlformats.org/officeDocument/2006/relationships/hyperlink" Target="https://app.education.nsw.gov.au/digital-learning-selector/LearningActivity/Card/638" TargetMode="External"/><Relationship Id="rId118" Type="http://schemas.openxmlformats.org/officeDocument/2006/relationships/hyperlink" Target="https://getting-it-together.moadoph.gov.au/western-australia/road-to-federation/index.html" TargetMode="External"/><Relationship Id="rId325" Type="http://schemas.openxmlformats.org/officeDocument/2006/relationships/hyperlink" Target="https://www.ruleoflaw.org.au/constitution/" TargetMode="External"/><Relationship Id="rId171" Type="http://schemas.openxmlformats.org/officeDocument/2006/relationships/hyperlink" Target="https://educationstandards.nsw.edu.au/wps/portal/nesa/k-10/learning-areas/hsie/history-k-10" TargetMode="External"/><Relationship Id="rId227" Type="http://schemas.openxmlformats.org/officeDocument/2006/relationships/hyperlink" Target="https://educationstandards.nsw.edu.au" TargetMode="External"/><Relationship Id="rId269" Type="http://schemas.openxmlformats.org/officeDocument/2006/relationships/hyperlink" Target="https://www.womenaustralia.info/leaders/biogs/WLE0438b.htm" TargetMode="External"/><Relationship Id="rId33" Type="http://schemas.openxmlformats.org/officeDocument/2006/relationships/hyperlink" Target="https://trove.nla.gov.au/newspaper/article/32198814?searchTerm=Jandamarra" TargetMode="External"/><Relationship Id="rId129" Type="http://schemas.openxmlformats.org/officeDocument/2006/relationships/hyperlink" Target="https://digital-classroom.nma.gov.au/defining-moments/women-granted-vote-federal-elections" TargetMode="External"/><Relationship Id="rId280" Type="http://schemas.openxmlformats.org/officeDocument/2006/relationships/hyperlink" Target="https://john.curtin.edu.au/shapingthenation/htm/theme1.htm" TargetMode="External"/><Relationship Id="rId336" Type="http://schemas.openxmlformats.org/officeDocument/2006/relationships/hyperlink" Target="https://www.edutopia.org/article/teaching-kids-give-and-receive-quality-peer-feedback" TargetMode="External"/><Relationship Id="rId75" Type="http://schemas.openxmlformats.org/officeDocument/2006/relationships/hyperlink" Target="https://app.education.nsw.gov.au/digital-learning-selector/LearningActivity/Card/548?clearCache=4ffc648-26dc-2178-b504-12d9618ec00" TargetMode="External"/><Relationship Id="rId140" Type="http://schemas.openxmlformats.org/officeDocument/2006/relationships/hyperlink" Target="https://www.naa.gov.au/learn/learning-resources/learning-resource-themes/society-and-culture/migration-and-multiculturalism/directions-applying-dictation-test-home-and-territories-department" TargetMode="External"/><Relationship Id="rId182" Type="http://schemas.openxmlformats.org/officeDocument/2006/relationships/hyperlink" Target="https://records-primo.hosted.exlibrisgroup.com/primo-explore/fulldisplay?docid=ADLIB_RNSW112605656&amp;context=L&amp;vid=61SRA&amp;lang=en_US&amp;search_scope=Everything&amp;adaptor=Local%20Search%20Engine&amp;tab=default_tab&amp;query=lsr01,exact,NRS-12487&amp;offset=10" TargetMode="External"/><Relationship Id="rId6" Type="http://schemas.openxmlformats.org/officeDocument/2006/relationships/footnotes" Target="footnotes.xml"/><Relationship Id="rId238" Type="http://schemas.openxmlformats.org/officeDocument/2006/relationships/hyperlink" Target="https://aiatsis.gov.au/explore/map-indigenous-australia" TargetMode="External"/><Relationship Id="rId291" Type="http://schemas.openxmlformats.org/officeDocument/2006/relationships/hyperlink" Target="https://espace.library.uq.edu.au/view/UQ:678886" TargetMode="External"/><Relationship Id="rId305" Type="http://schemas.openxmlformats.org/officeDocument/2006/relationships/hyperlink" Target="https://www.nma.gov.au/defining-moments/resources/secret-ballot-introduced" TargetMode="External"/><Relationship Id="rId347" Type="http://schemas.openxmlformats.org/officeDocument/2006/relationships/hyperlink" Target="https://viewer.slv.vic.gov.au/?entity=IE5707120&amp;mode=browse" TargetMode="External"/><Relationship Id="rId44" Type="http://schemas.openxmlformats.org/officeDocument/2006/relationships/hyperlink" Target="https://education.nsw.gov.au/teaching-and-learning/curriculum/literacy-and-numeracy/teaching-and-learning-resources/literacy/teaching-strategies/stage-5" TargetMode="External"/><Relationship Id="rId86" Type="http://schemas.openxmlformats.org/officeDocument/2006/relationships/hyperlink" Target="http://handle.slv.vic.gov.au/10381/465761" TargetMode="External"/><Relationship Id="rId151" Type="http://schemas.openxmlformats.org/officeDocument/2006/relationships/hyperlink" Target="https://www.fwc.gov.au/about-us/history/waltzing-matilda-and-sunshine-harvester-factory/harvester-case" TargetMode="External"/><Relationship Id="rId193" Type="http://schemas.openxmlformats.org/officeDocument/2006/relationships/image" Target="media/image13.jpeg"/><Relationship Id="rId207" Type="http://schemas.openxmlformats.org/officeDocument/2006/relationships/image" Target="media/image20.jpeg"/><Relationship Id="rId249" Type="http://schemas.openxmlformats.org/officeDocument/2006/relationships/hyperlink" Target="https://ausconstitution.peo.gov.au/chapter-i_part-v_powers-of-the-parliament.html" TargetMode="External"/><Relationship Id="rId13" Type="http://schemas.openxmlformats.org/officeDocument/2006/relationships/hyperlink" Target="https://omniatlas.com/maps/australasia/18990314/" TargetMode="External"/><Relationship Id="rId109" Type="http://schemas.openxmlformats.org/officeDocument/2006/relationships/hyperlink" Target="https://dl.nfsa.gov.au/module/364/" TargetMode="External"/><Relationship Id="rId260" Type="http://schemas.openxmlformats.org/officeDocument/2006/relationships/hyperlink" Target="https://getting-it-together.moadoph.gov.au/index.html" TargetMode="External"/><Relationship Id="rId316" Type="http://schemas.openxmlformats.org/officeDocument/2006/relationships/hyperlink" Target="https://www.parliament.nsw.gov.au/about/Pages/1901-to-1918-The-Early-Federal-Period-and-the-Fir.aspx" TargetMode="External"/><Relationship Id="rId55" Type="http://schemas.openxmlformats.org/officeDocument/2006/relationships/hyperlink" Target="https://oa.anu.edu.au/obituary/fleming-john-henry-17664" TargetMode="External"/><Relationship Id="rId97" Type="http://schemas.openxmlformats.org/officeDocument/2006/relationships/hyperlink" Target="https://app.education.nsw.gov.au/digital-learning-selector/LearningTool/Card/140?clearCache=7bdc4159-6c4-ac21-233-e05757385c87" TargetMode="External"/><Relationship Id="rId120" Type="http://schemas.openxmlformats.org/officeDocument/2006/relationships/hyperlink" Target="https://app.education.nsw.gov.au/digital-learning-selector/LearningActivity/Card/555" TargetMode="External"/><Relationship Id="rId358" Type="http://schemas.openxmlformats.org/officeDocument/2006/relationships/customXml" Target="../customXml/item2.xml"/><Relationship Id="rId162" Type="http://schemas.openxmlformats.org/officeDocument/2006/relationships/hyperlink" Target="https://educationstandards.nsw.edu.au/wps/portal/nesa/k-10/learning-areas/hsie/history-k-10" TargetMode="External"/><Relationship Id="rId218" Type="http://schemas.openxmlformats.org/officeDocument/2006/relationships/hyperlink" Target="https://records-primo.hosted.exlibrisgroup.com/primo-explore/fulldisplay?docid=ADLIB_RNSW112607967&amp;context=L&amp;vid=61SRA&amp;lang=en_US&amp;search_scope=Everything&amp;adaptor=Local%20Search%20Engine&amp;tab=default_tab&amp;query=lsr01,exact,NRS-12487&amp;offset=20" TargetMode="External"/><Relationship Id="rId271" Type="http://schemas.openxmlformats.org/officeDocument/2006/relationships/hyperlink" Target="https://theculturetrip.com/pacific/australia/articles/australias-most-invasive-species/" TargetMode="External"/><Relationship Id="rId24" Type="http://schemas.openxmlformats.org/officeDocument/2006/relationships/hyperlink" Target="https://digital-classroom.nma.gov.au/learning-modules/colonial-australia-defining-moments-1788-1900/13-merino-sheep-introduced-sheep-killed-kangaroos" TargetMode="External"/><Relationship Id="rId66" Type="http://schemas.openxmlformats.org/officeDocument/2006/relationships/hyperlink" Target="https://www.nma.gov.au/defining-moments/resources/bubonic-plague" TargetMode="External"/><Relationship Id="rId131" Type="http://schemas.openxmlformats.org/officeDocument/2006/relationships/hyperlink" Target="https://www.historyskills.com/source-criticism/interpretation/political-cartoons/" TargetMode="External"/><Relationship Id="rId327" Type="http://schemas.openxmlformats.org/officeDocument/2006/relationships/hyperlink" Target="https://www.abc.net.au/science/news/ancient/AncientRepublish_1590192.htm" TargetMode="External"/><Relationship Id="rId173" Type="http://schemas.openxmlformats.org/officeDocument/2006/relationships/hyperlink" Target="https://www.hschub.nsw.edu.au/" TargetMode="External"/><Relationship Id="rId229" Type="http://schemas.openxmlformats.org/officeDocument/2006/relationships/hyperlink" Target="https://iview.abc.net.au/show/growing-up-in-the-early-1900s/series/1/video/ED2002H001S00" TargetMode="External"/><Relationship Id="rId240" Type="http://schemas.openxmlformats.org/officeDocument/2006/relationships/hyperlink" Target="https://youtu.be/X20748_iOD8?t=129" TargetMode="External"/><Relationship Id="rId35" Type="http://schemas.openxmlformats.org/officeDocument/2006/relationships/hyperlink" Target="https://education.nsw.gov.au/teaching-and-learning/curriculum/literacy-and-numeracy/teaching-and-learning-resources/literacy/teaching-strategies/stage-5" TargetMode="External"/><Relationship Id="rId77" Type="http://schemas.openxmlformats.org/officeDocument/2006/relationships/hyperlink" Target="https://iview.abc.net.au/video/ED2002H001S00" TargetMode="External"/><Relationship Id="rId100" Type="http://schemas.openxmlformats.org/officeDocument/2006/relationships/hyperlink" Target="https://en.m.wikipedia.org/wiki/File:Map_of_Australia,_New_Zealand,_Cook_%26_Friendly_Islands_(1900)_(18288648358).jpg" TargetMode="External"/><Relationship Id="rId282" Type="http://schemas.openxmlformats.org/officeDocument/2006/relationships/hyperlink" Target="https://trove.nla.gov.au/newspaper/article/96948577" TargetMode="External"/><Relationship Id="rId338" Type="http://schemas.openxmlformats.org/officeDocument/2006/relationships/hyperlink" Target="https://collections.slq.qld.gov.au/viewer/IE2836100" TargetMode="External"/><Relationship Id="rId8" Type="http://schemas.openxmlformats.org/officeDocument/2006/relationships/hyperlink" Target="https://educationstandards.nsw.edu.au/wps/portal/nesa/k-10/learning-areas/hsie/history-k-10" TargetMode="External"/><Relationship Id="rId142" Type="http://schemas.openxmlformats.org/officeDocument/2006/relationships/hyperlink" Target="https://www.naa.gov.au/learn/learning-resources/learning-resource-themes/society-and-culture/migration-and-multiculturalism/directions-applying-dictation-test-home-and-territories-department" TargetMode="External"/><Relationship Id="rId184" Type="http://schemas.openxmlformats.org/officeDocument/2006/relationships/hyperlink" Target="https://records-primo.hosted.exlibrisgroup.com/primo-explore/fulldisplay?docid=ADLIB_RNSW112607267&amp;context=L&amp;vid=61SRA&amp;lang=en_US&amp;search_scope=Everything&amp;adaptor=Local%20Search%20Engine&amp;tab=default_tab&amp;query=lsr01,exact,NRS-12487&amp;offset=10" TargetMode="External"/><Relationship Id="rId251" Type="http://schemas.openxmlformats.org/officeDocument/2006/relationships/hyperlink" Target="http://www.austlii.edu.au/au/legis/cth/num_act/ccaaa190413o1904441.pdf"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33.svg"/><Relationship Id="rId1" Type="http://schemas.openxmlformats.org/officeDocument/2006/relationships/image" Target="media/image32.png"/></Relationships>
</file>

<file path=word/_rels/header2.xml.rels><?xml version="1.0" encoding="UTF-8" standalone="yes"?>
<Relationships xmlns="http://schemas.openxmlformats.org/package/2006/relationships"><Relationship Id="rId1" Type="http://schemas.openxmlformats.org/officeDocument/2006/relationships/image" Target="media/image3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rich\NSW%20Department%20of%20Education\HSIE%20Team%20Space%20-%20Documents\Resource%20projects\History%20Framework%207-10\Working%20documents\Making%20a%20Nation%20-%20pre-LJ%20slash%20and%20bur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9" ma:contentTypeDescription="Create a new document." ma:contentTypeScope="" ma:versionID="78fd0f863bded9a6b2f0865810ec5c37">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23b29d0f4755366044abf1659b3e375d"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ObjectDetectorVersions" minOccurs="0"/>
                <xsd:element ref="ns2:lcf76f155ced4ddcb4097134ff3c332f" minOccurs="0"/>
                <xsd:element ref="ns3:TaxCatchAll"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63be3a18-bd3c-4b62-9bca-ad0529fb27e9}" ma:internalName="TaxCatchAll" ma:showField="CatchAllData" ma:web="654a006b-cedf-4f35-a676-5985446796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654a006b-cedf-4f35-a676-59854467968c">
      <UserInfo>
        <DisplayName>Cimen Fevzi</DisplayName>
        <AccountId>527</AccountId>
        <AccountType/>
      </UserInfo>
      <UserInfo>
        <DisplayName>Clare Howlett</DisplayName>
        <AccountId>1804</AccountId>
        <AccountType/>
      </UserInfo>
    </SharedWithUsers>
    <lcf76f155ced4ddcb4097134ff3c332f xmlns="71c5a270-2cab-4081-bd60-6681928412a9">
      <Terms xmlns="http://schemas.microsoft.com/office/infopath/2007/PartnerControls"/>
    </lcf76f155ced4ddcb4097134ff3c332f>
    <TaxCatchAll xmlns="654a006b-cedf-4f35-a676-59854467968c" xsi:nil="true"/>
  </documentManagement>
</p:properties>
</file>

<file path=customXml/itemProps1.xml><?xml version="1.0" encoding="utf-8"?>
<ds:datastoreItem xmlns:ds="http://schemas.openxmlformats.org/officeDocument/2006/customXml" ds:itemID="{CFFB9EA1-5D24-4BDB-82A3-9A39E1D07510}">
  <ds:schemaRefs>
    <ds:schemaRef ds:uri="http://schemas.openxmlformats.org/officeDocument/2006/bibliography"/>
  </ds:schemaRefs>
</ds:datastoreItem>
</file>

<file path=customXml/itemProps2.xml><?xml version="1.0" encoding="utf-8"?>
<ds:datastoreItem xmlns:ds="http://schemas.openxmlformats.org/officeDocument/2006/customXml" ds:itemID="{E1572108-5F05-45DE-87BC-5A76432D1527}"/>
</file>

<file path=customXml/itemProps3.xml><?xml version="1.0" encoding="utf-8"?>
<ds:datastoreItem xmlns:ds="http://schemas.openxmlformats.org/officeDocument/2006/customXml" ds:itemID="{6FC33D7D-58B6-4A29-AFF6-66383E825B5A}"/>
</file>

<file path=customXml/itemProps4.xml><?xml version="1.0" encoding="utf-8"?>
<ds:datastoreItem xmlns:ds="http://schemas.openxmlformats.org/officeDocument/2006/customXml" ds:itemID="{136F9A11-5AC4-4276-8811-2225C2F61144}"/>
</file>

<file path=docProps/app.xml><?xml version="1.0" encoding="utf-8"?>
<Properties xmlns="http://schemas.openxmlformats.org/officeDocument/2006/extended-properties" xmlns:vt="http://schemas.openxmlformats.org/officeDocument/2006/docPropsVTypes">
  <Template>Making a Nation - pre-LJ slash and burn</Template>
  <TotalTime>10</TotalTime>
  <Pages>80</Pages>
  <Words>19270</Words>
  <Characters>109844</Characters>
  <Application>Microsoft Office Word</Application>
  <DocSecurity>0</DocSecurity>
  <Lines>915</Lines>
  <Paragraphs>257</Paragraphs>
  <ScaleCrop>false</ScaleCrop>
  <HeadingPairs>
    <vt:vector size="2" baseType="variant">
      <vt:variant>
        <vt:lpstr>Title</vt:lpstr>
      </vt:variant>
      <vt:variant>
        <vt:i4>1</vt:i4>
      </vt:variant>
    </vt:vector>
  </HeadingPairs>
  <TitlesOfParts>
    <vt:vector size="1" baseType="lpstr">
      <vt:lpstr>History Stage 5 – Making a nation</vt:lpstr>
    </vt:vector>
  </TitlesOfParts>
  <Company/>
  <LinksUpToDate>false</LinksUpToDate>
  <CharactersWithSpaces>128857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History Stage 5 – Making a nation</dc:title>
  <dc:subject/>
  <dc:creator>NSW Department of Education</dc:creator>
  <cp:keywords/>
  <dc:description/>
  <dcterms:created xsi:type="dcterms:W3CDTF">2024-04-19T04:54:00Z</dcterms:created>
  <dcterms:modified xsi:type="dcterms:W3CDTF">2024-06-20T21:44:00Z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0x0101001B702864924864458D8A7651D2138959</vt:lpwstr>
  </property>
  <property fmtid="{D5CDD505-2E9C-101B-9397-08002B2CF9AE}" pid="3" name="MediaServiceImageTags">
    <vt:lpwstr/>
  </property>
  <property fmtid="{D5CDD505-2E9C-101B-9397-08002B2CF9AE}" pid="4" name="MSIP_Label_b603dfd7-d93a-4381-a340-2995d8282205_Enabled">
    <vt:lpwstr>true</vt:lpwstr>
  </property>
  <property fmtid="{D5CDD505-2E9C-101B-9397-08002B2CF9AE}" pid="5" name="MSIP_Label_b603dfd7-d93a-4381-a340-2995d8282205_SetDate">
    <vt:lpwstr>2023-12-12T04:25:08Z</vt:lpwstr>
  </property>
  <property fmtid="{D5CDD505-2E9C-101B-9397-08002B2CF9AE}" pid="6" name="MSIP_Label_b603dfd7-d93a-4381-a340-2995d8282205_Method">
    <vt:lpwstr>Standard</vt:lpwstr>
  </property>
  <property fmtid="{D5CDD505-2E9C-101B-9397-08002B2CF9AE}" pid="7" name="MSIP_Label_b603dfd7-d93a-4381-a340-2995d8282205_Name">
    <vt:lpwstr>OFFICIAL</vt:lpwstr>
  </property>
  <property fmtid="{D5CDD505-2E9C-101B-9397-08002B2CF9AE}" pid="8" name="MSIP_Label_b603dfd7-d93a-4381-a340-2995d8282205_SiteId">
    <vt:lpwstr>05a0e69a-418a-47c1-9c25-9387261bf991</vt:lpwstr>
  </property>
  <property fmtid="{D5CDD505-2E9C-101B-9397-08002B2CF9AE}" pid="9" name="MSIP_Label_b603dfd7-d93a-4381-a340-2995d8282205_ActionId">
    <vt:lpwstr>8118e1b7-afb1-4e57-8d74-7b500a9ff5fe</vt:lpwstr>
  </property>
  <property fmtid="{D5CDD505-2E9C-101B-9397-08002B2CF9AE}" pid="10" name="MSIP_Label_b603dfd7-d93a-4381-a340-2995d8282205_ContentBits">
    <vt:lpwstr>0</vt:lpwstr>
  </property>
</Properties>
</file>