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D37E" w14:textId="0FFAAB51" w:rsidR="00087D95" w:rsidRDefault="58440F7D" w:rsidP="00087D95">
      <w:pPr>
        <w:pStyle w:val="Heading1"/>
      </w:pPr>
      <w:r>
        <w:t>Geograph</w:t>
      </w:r>
      <w:r w:rsidR="3EF20F5D">
        <w:t>y</w:t>
      </w:r>
      <w:r w:rsidR="7F25DD59">
        <w:t xml:space="preserve"> 11</w:t>
      </w:r>
      <w:r w:rsidR="1CB462D4">
        <w:t xml:space="preserve">– 12 </w:t>
      </w:r>
      <w:r w:rsidR="3717CEDC">
        <w:t xml:space="preserve">– </w:t>
      </w:r>
      <w:r w:rsidR="7572F245">
        <w:t>G</w:t>
      </w:r>
      <w:r w:rsidR="3D39DE6F">
        <w:t xml:space="preserve">eographical </w:t>
      </w:r>
      <w:r w:rsidR="1935D331">
        <w:t>I</w:t>
      </w:r>
      <w:r w:rsidR="3D39DE6F">
        <w:t>nvestigation</w:t>
      </w:r>
      <w:r w:rsidR="4CE9BDF7">
        <w:t xml:space="preserve"> s</w:t>
      </w:r>
      <w:r w:rsidR="3717CEDC">
        <w:t>ample assessment task</w:t>
      </w:r>
    </w:p>
    <w:p w14:paraId="033A9AA8" w14:textId="5C4FAD31" w:rsidR="0008611F" w:rsidRDefault="00240F97" w:rsidP="00240F97">
      <w:pPr>
        <w:jc w:val="center"/>
      </w:pPr>
      <w:r>
        <w:rPr>
          <w:noProof/>
        </w:rPr>
        <w:drawing>
          <wp:inline distT="0" distB="0" distL="0" distR="0" wp14:anchorId="007520CA" wp14:editId="18200EA2">
            <wp:extent cx="5011261" cy="620086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18971" cy="6210405"/>
                    </a:xfrm>
                    <a:prstGeom prst="rect">
                      <a:avLst/>
                    </a:prstGeom>
                  </pic:spPr>
                </pic:pic>
              </a:graphicData>
            </a:graphic>
          </wp:inline>
        </w:drawing>
      </w:r>
      <w:r w:rsidR="0008611F">
        <w:br w:type="page"/>
      </w:r>
    </w:p>
    <w:sdt>
      <w:sdtPr>
        <w:rPr>
          <w:rFonts w:eastAsiaTheme="minorHAnsi"/>
          <w:b w:val="0"/>
          <w:bCs w:val="0"/>
          <w:color w:val="auto"/>
          <w:sz w:val="24"/>
          <w:szCs w:val="24"/>
          <w:shd w:val="clear" w:color="auto" w:fill="E6E6E6"/>
        </w:rPr>
        <w:id w:val="-269702453"/>
        <w:docPartObj>
          <w:docPartGallery w:val="Table of Contents"/>
          <w:docPartUnique/>
        </w:docPartObj>
      </w:sdtPr>
      <w:sdtContent>
        <w:p w14:paraId="7A4BD2CE" w14:textId="2B5D82C4" w:rsidR="00FD44CF" w:rsidRDefault="00FD44CF">
          <w:pPr>
            <w:pStyle w:val="TOCHeading"/>
          </w:pPr>
          <w:r>
            <w:t>Contents</w:t>
          </w:r>
        </w:p>
        <w:p w14:paraId="2709DB28" w14:textId="262A5615" w:rsidR="00F90803" w:rsidRDefault="000B3E35">
          <w:pPr>
            <w:pStyle w:val="TOC2"/>
            <w:rPr>
              <w:rFonts w:asciiTheme="minorHAnsi" w:eastAsiaTheme="minorEastAsia" w:hAnsiTheme="minorHAnsi" w:cstheme="minorBidi"/>
              <w:kern w:val="2"/>
              <w:sz w:val="22"/>
              <w:szCs w:val="22"/>
              <w:lang w:eastAsia="en-AU"/>
              <w14:ligatures w14:val="standardContextual"/>
            </w:rPr>
          </w:pPr>
          <w:r>
            <w:rPr>
              <w:b/>
              <w:color w:val="2B579A"/>
              <w:shd w:val="clear" w:color="auto" w:fill="E6E6E6"/>
            </w:rPr>
            <w:fldChar w:fldCharType="begin"/>
          </w:r>
          <w:r>
            <w:rPr>
              <w:b/>
            </w:rPr>
            <w:instrText xml:space="preserve"> TOC \o "2-3" \h \z \u </w:instrText>
          </w:r>
          <w:r>
            <w:rPr>
              <w:b/>
              <w:color w:val="2B579A"/>
              <w:shd w:val="clear" w:color="auto" w:fill="E6E6E6"/>
            </w:rPr>
            <w:fldChar w:fldCharType="separate"/>
          </w:r>
          <w:hyperlink w:anchor="_Toc146095500" w:history="1">
            <w:r w:rsidR="00F90803" w:rsidRPr="001D5588">
              <w:rPr>
                <w:rStyle w:val="Hyperlink"/>
              </w:rPr>
              <w:t>Advice for teachers</w:t>
            </w:r>
            <w:r w:rsidR="00F90803">
              <w:rPr>
                <w:webHidden/>
              </w:rPr>
              <w:tab/>
            </w:r>
            <w:r w:rsidR="00F90803">
              <w:rPr>
                <w:webHidden/>
              </w:rPr>
              <w:fldChar w:fldCharType="begin"/>
            </w:r>
            <w:r w:rsidR="00F90803">
              <w:rPr>
                <w:webHidden/>
              </w:rPr>
              <w:instrText xml:space="preserve"> PAGEREF _Toc146095500 \h </w:instrText>
            </w:r>
            <w:r w:rsidR="00F90803">
              <w:rPr>
                <w:webHidden/>
              </w:rPr>
            </w:r>
            <w:r w:rsidR="00F90803">
              <w:rPr>
                <w:webHidden/>
              </w:rPr>
              <w:fldChar w:fldCharType="separate"/>
            </w:r>
            <w:r w:rsidR="00F90803">
              <w:rPr>
                <w:webHidden/>
              </w:rPr>
              <w:t>2</w:t>
            </w:r>
            <w:r w:rsidR="00F90803">
              <w:rPr>
                <w:webHidden/>
              </w:rPr>
              <w:fldChar w:fldCharType="end"/>
            </w:r>
          </w:hyperlink>
        </w:p>
        <w:p w14:paraId="402961E7" w14:textId="50E833C9" w:rsidR="00F90803" w:rsidRDefault="00F90803">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6095501" w:history="1">
            <w:r w:rsidRPr="001D5588">
              <w:rPr>
                <w:rStyle w:val="Hyperlink"/>
                <w:noProof/>
              </w:rPr>
              <w:t>Task</w:t>
            </w:r>
            <w:r>
              <w:rPr>
                <w:noProof/>
                <w:webHidden/>
              </w:rPr>
              <w:tab/>
            </w:r>
            <w:r>
              <w:rPr>
                <w:noProof/>
                <w:webHidden/>
              </w:rPr>
              <w:fldChar w:fldCharType="begin"/>
            </w:r>
            <w:r>
              <w:rPr>
                <w:noProof/>
                <w:webHidden/>
              </w:rPr>
              <w:instrText xml:space="preserve"> PAGEREF _Toc146095501 \h </w:instrText>
            </w:r>
            <w:r>
              <w:rPr>
                <w:noProof/>
                <w:webHidden/>
              </w:rPr>
            </w:r>
            <w:r>
              <w:rPr>
                <w:noProof/>
                <w:webHidden/>
              </w:rPr>
              <w:fldChar w:fldCharType="separate"/>
            </w:r>
            <w:r>
              <w:rPr>
                <w:noProof/>
                <w:webHidden/>
              </w:rPr>
              <w:t>2</w:t>
            </w:r>
            <w:r>
              <w:rPr>
                <w:noProof/>
                <w:webHidden/>
              </w:rPr>
              <w:fldChar w:fldCharType="end"/>
            </w:r>
          </w:hyperlink>
        </w:p>
        <w:p w14:paraId="0E9DA2A1" w14:textId="1E7A9216" w:rsidR="00F90803" w:rsidRDefault="00F90803">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6095502" w:history="1">
            <w:r w:rsidRPr="001D5588">
              <w:rPr>
                <w:rStyle w:val="Hyperlink"/>
                <w:noProof/>
              </w:rPr>
              <w:t>Evidence of learning</w:t>
            </w:r>
            <w:r>
              <w:rPr>
                <w:noProof/>
                <w:webHidden/>
              </w:rPr>
              <w:tab/>
            </w:r>
            <w:r>
              <w:rPr>
                <w:noProof/>
                <w:webHidden/>
              </w:rPr>
              <w:fldChar w:fldCharType="begin"/>
            </w:r>
            <w:r>
              <w:rPr>
                <w:noProof/>
                <w:webHidden/>
              </w:rPr>
              <w:instrText xml:space="preserve"> PAGEREF _Toc146095502 \h </w:instrText>
            </w:r>
            <w:r>
              <w:rPr>
                <w:noProof/>
                <w:webHidden/>
              </w:rPr>
            </w:r>
            <w:r>
              <w:rPr>
                <w:noProof/>
                <w:webHidden/>
              </w:rPr>
              <w:fldChar w:fldCharType="separate"/>
            </w:r>
            <w:r>
              <w:rPr>
                <w:noProof/>
                <w:webHidden/>
              </w:rPr>
              <w:t>2</w:t>
            </w:r>
            <w:r>
              <w:rPr>
                <w:noProof/>
                <w:webHidden/>
              </w:rPr>
              <w:fldChar w:fldCharType="end"/>
            </w:r>
          </w:hyperlink>
        </w:p>
        <w:p w14:paraId="5074A772" w14:textId="65D4BA67" w:rsidR="00F90803" w:rsidRDefault="00F90803">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6095503" w:history="1">
            <w:r w:rsidRPr="001D5588">
              <w:rPr>
                <w:rStyle w:val="Hyperlink"/>
                <w:noProof/>
              </w:rPr>
              <w:t>Assessment type</w:t>
            </w:r>
            <w:r>
              <w:rPr>
                <w:noProof/>
                <w:webHidden/>
              </w:rPr>
              <w:tab/>
            </w:r>
            <w:r>
              <w:rPr>
                <w:noProof/>
                <w:webHidden/>
              </w:rPr>
              <w:fldChar w:fldCharType="begin"/>
            </w:r>
            <w:r>
              <w:rPr>
                <w:noProof/>
                <w:webHidden/>
              </w:rPr>
              <w:instrText xml:space="preserve"> PAGEREF _Toc146095503 \h </w:instrText>
            </w:r>
            <w:r>
              <w:rPr>
                <w:noProof/>
                <w:webHidden/>
              </w:rPr>
            </w:r>
            <w:r>
              <w:rPr>
                <w:noProof/>
                <w:webHidden/>
              </w:rPr>
              <w:fldChar w:fldCharType="separate"/>
            </w:r>
            <w:r>
              <w:rPr>
                <w:noProof/>
                <w:webHidden/>
              </w:rPr>
              <w:t>2</w:t>
            </w:r>
            <w:r>
              <w:rPr>
                <w:noProof/>
                <w:webHidden/>
              </w:rPr>
              <w:fldChar w:fldCharType="end"/>
            </w:r>
          </w:hyperlink>
        </w:p>
        <w:p w14:paraId="264899A8" w14:textId="59F0B823" w:rsidR="00F90803" w:rsidRDefault="00F90803">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6095504" w:history="1">
            <w:r w:rsidRPr="001D5588">
              <w:rPr>
                <w:rStyle w:val="Hyperlink"/>
                <w:noProof/>
              </w:rPr>
              <w:t>Duration</w:t>
            </w:r>
            <w:r>
              <w:rPr>
                <w:noProof/>
                <w:webHidden/>
              </w:rPr>
              <w:tab/>
            </w:r>
            <w:r>
              <w:rPr>
                <w:noProof/>
                <w:webHidden/>
              </w:rPr>
              <w:fldChar w:fldCharType="begin"/>
            </w:r>
            <w:r>
              <w:rPr>
                <w:noProof/>
                <w:webHidden/>
              </w:rPr>
              <w:instrText xml:space="preserve"> PAGEREF _Toc146095504 \h </w:instrText>
            </w:r>
            <w:r>
              <w:rPr>
                <w:noProof/>
                <w:webHidden/>
              </w:rPr>
            </w:r>
            <w:r>
              <w:rPr>
                <w:noProof/>
                <w:webHidden/>
              </w:rPr>
              <w:fldChar w:fldCharType="separate"/>
            </w:r>
            <w:r>
              <w:rPr>
                <w:noProof/>
                <w:webHidden/>
              </w:rPr>
              <w:t>2</w:t>
            </w:r>
            <w:r>
              <w:rPr>
                <w:noProof/>
                <w:webHidden/>
              </w:rPr>
              <w:fldChar w:fldCharType="end"/>
            </w:r>
          </w:hyperlink>
        </w:p>
        <w:p w14:paraId="4A3B8252" w14:textId="33E93B66" w:rsidR="00F90803" w:rsidRDefault="00F90803">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6095505" w:history="1">
            <w:r w:rsidRPr="001D5588">
              <w:rPr>
                <w:rStyle w:val="Hyperlink"/>
                <w:noProof/>
              </w:rPr>
              <w:t>Scheduling and weighting</w:t>
            </w:r>
            <w:r>
              <w:rPr>
                <w:noProof/>
                <w:webHidden/>
              </w:rPr>
              <w:tab/>
            </w:r>
            <w:r>
              <w:rPr>
                <w:noProof/>
                <w:webHidden/>
              </w:rPr>
              <w:fldChar w:fldCharType="begin"/>
            </w:r>
            <w:r>
              <w:rPr>
                <w:noProof/>
                <w:webHidden/>
              </w:rPr>
              <w:instrText xml:space="preserve"> PAGEREF _Toc146095505 \h </w:instrText>
            </w:r>
            <w:r>
              <w:rPr>
                <w:noProof/>
                <w:webHidden/>
              </w:rPr>
            </w:r>
            <w:r>
              <w:rPr>
                <w:noProof/>
                <w:webHidden/>
              </w:rPr>
              <w:fldChar w:fldCharType="separate"/>
            </w:r>
            <w:r>
              <w:rPr>
                <w:noProof/>
                <w:webHidden/>
              </w:rPr>
              <w:t>3</w:t>
            </w:r>
            <w:r>
              <w:rPr>
                <w:noProof/>
                <w:webHidden/>
              </w:rPr>
              <w:fldChar w:fldCharType="end"/>
            </w:r>
          </w:hyperlink>
        </w:p>
        <w:p w14:paraId="680357C8" w14:textId="27BBE734" w:rsidR="00F90803" w:rsidRDefault="00F90803">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6095506" w:history="1">
            <w:r w:rsidRPr="001D5588">
              <w:rPr>
                <w:rStyle w:val="Hyperlink"/>
                <w:noProof/>
              </w:rPr>
              <w:t>Inclusion and wellbeing</w:t>
            </w:r>
            <w:r>
              <w:rPr>
                <w:noProof/>
                <w:webHidden/>
              </w:rPr>
              <w:tab/>
            </w:r>
            <w:r>
              <w:rPr>
                <w:noProof/>
                <w:webHidden/>
              </w:rPr>
              <w:fldChar w:fldCharType="begin"/>
            </w:r>
            <w:r>
              <w:rPr>
                <w:noProof/>
                <w:webHidden/>
              </w:rPr>
              <w:instrText xml:space="preserve"> PAGEREF _Toc146095506 \h </w:instrText>
            </w:r>
            <w:r>
              <w:rPr>
                <w:noProof/>
                <w:webHidden/>
              </w:rPr>
            </w:r>
            <w:r>
              <w:rPr>
                <w:noProof/>
                <w:webHidden/>
              </w:rPr>
              <w:fldChar w:fldCharType="separate"/>
            </w:r>
            <w:r>
              <w:rPr>
                <w:noProof/>
                <w:webHidden/>
              </w:rPr>
              <w:t>3</w:t>
            </w:r>
            <w:r>
              <w:rPr>
                <w:noProof/>
                <w:webHidden/>
              </w:rPr>
              <w:fldChar w:fldCharType="end"/>
            </w:r>
          </w:hyperlink>
        </w:p>
        <w:p w14:paraId="634B853F" w14:textId="263CCF62" w:rsidR="00F90803" w:rsidRDefault="00F90803">
          <w:pPr>
            <w:pStyle w:val="TOC2"/>
            <w:rPr>
              <w:rFonts w:asciiTheme="minorHAnsi" w:eastAsiaTheme="minorEastAsia" w:hAnsiTheme="minorHAnsi" w:cstheme="minorBidi"/>
              <w:kern w:val="2"/>
              <w:sz w:val="22"/>
              <w:szCs w:val="22"/>
              <w:lang w:eastAsia="en-AU"/>
              <w14:ligatures w14:val="standardContextual"/>
            </w:rPr>
          </w:pPr>
          <w:hyperlink w:anchor="_Toc146095507" w:history="1">
            <w:r w:rsidRPr="001D5588">
              <w:rPr>
                <w:rStyle w:val="Hyperlink"/>
              </w:rPr>
              <w:t>Task description</w:t>
            </w:r>
            <w:r>
              <w:rPr>
                <w:webHidden/>
              </w:rPr>
              <w:tab/>
            </w:r>
            <w:r>
              <w:rPr>
                <w:webHidden/>
              </w:rPr>
              <w:fldChar w:fldCharType="begin"/>
            </w:r>
            <w:r>
              <w:rPr>
                <w:webHidden/>
              </w:rPr>
              <w:instrText xml:space="preserve"> PAGEREF _Toc146095507 \h </w:instrText>
            </w:r>
            <w:r>
              <w:rPr>
                <w:webHidden/>
              </w:rPr>
            </w:r>
            <w:r>
              <w:rPr>
                <w:webHidden/>
              </w:rPr>
              <w:fldChar w:fldCharType="separate"/>
            </w:r>
            <w:r>
              <w:rPr>
                <w:webHidden/>
              </w:rPr>
              <w:t>4</w:t>
            </w:r>
            <w:r>
              <w:rPr>
                <w:webHidden/>
              </w:rPr>
              <w:fldChar w:fldCharType="end"/>
            </w:r>
          </w:hyperlink>
        </w:p>
        <w:p w14:paraId="6343A9CF" w14:textId="48B3096A" w:rsidR="00F90803" w:rsidRDefault="00F90803">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6095508" w:history="1">
            <w:r w:rsidRPr="001D5588">
              <w:rPr>
                <w:rStyle w:val="Hyperlink"/>
                <w:noProof/>
              </w:rPr>
              <w:t>Steps to success</w:t>
            </w:r>
            <w:r>
              <w:rPr>
                <w:noProof/>
                <w:webHidden/>
              </w:rPr>
              <w:tab/>
            </w:r>
            <w:r>
              <w:rPr>
                <w:noProof/>
                <w:webHidden/>
              </w:rPr>
              <w:fldChar w:fldCharType="begin"/>
            </w:r>
            <w:r>
              <w:rPr>
                <w:noProof/>
                <w:webHidden/>
              </w:rPr>
              <w:instrText xml:space="preserve"> PAGEREF _Toc146095508 \h </w:instrText>
            </w:r>
            <w:r>
              <w:rPr>
                <w:noProof/>
                <w:webHidden/>
              </w:rPr>
            </w:r>
            <w:r>
              <w:rPr>
                <w:noProof/>
                <w:webHidden/>
              </w:rPr>
              <w:fldChar w:fldCharType="separate"/>
            </w:r>
            <w:r>
              <w:rPr>
                <w:noProof/>
                <w:webHidden/>
              </w:rPr>
              <w:t>4</w:t>
            </w:r>
            <w:r>
              <w:rPr>
                <w:noProof/>
                <w:webHidden/>
              </w:rPr>
              <w:fldChar w:fldCharType="end"/>
            </w:r>
          </w:hyperlink>
        </w:p>
        <w:p w14:paraId="35D667EE" w14:textId="470A11DB" w:rsidR="00F90803" w:rsidRDefault="00F90803">
          <w:pPr>
            <w:pStyle w:val="TOC2"/>
            <w:rPr>
              <w:rFonts w:asciiTheme="minorHAnsi" w:eastAsiaTheme="minorEastAsia" w:hAnsiTheme="minorHAnsi" w:cstheme="minorBidi"/>
              <w:kern w:val="2"/>
              <w:sz w:val="22"/>
              <w:szCs w:val="22"/>
              <w:lang w:eastAsia="en-AU"/>
              <w14:ligatures w14:val="standardContextual"/>
            </w:rPr>
          </w:pPr>
          <w:hyperlink w:anchor="_Toc146095509" w:history="1">
            <w:r w:rsidRPr="001D5588">
              <w:rPr>
                <w:rStyle w:val="Hyperlink"/>
              </w:rPr>
              <w:t>Marking guidelines</w:t>
            </w:r>
            <w:r>
              <w:rPr>
                <w:webHidden/>
              </w:rPr>
              <w:tab/>
            </w:r>
            <w:r>
              <w:rPr>
                <w:webHidden/>
              </w:rPr>
              <w:fldChar w:fldCharType="begin"/>
            </w:r>
            <w:r>
              <w:rPr>
                <w:webHidden/>
              </w:rPr>
              <w:instrText xml:space="preserve"> PAGEREF _Toc146095509 \h </w:instrText>
            </w:r>
            <w:r>
              <w:rPr>
                <w:webHidden/>
              </w:rPr>
            </w:r>
            <w:r>
              <w:rPr>
                <w:webHidden/>
              </w:rPr>
              <w:fldChar w:fldCharType="separate"/>
            </w:r>
            <w:r>
              <w:rPr>
                <w:webHidden/>
              </w:rPr>
              <w:t>6</w:t>
            </w:r>
            <w:r>
              <w:rPr>
                <w:webHidden/>
              </w:rPr>
              <w:fldChar w:fldCharType="end"/>
            </w:r>
          </w:hyperlink>
        </w:p>
        <w:p w14:paraId="7D5DE75B" w14:textId="7ED5DB61" w:rsidR="00F90803" w:rsidRDefault="00F90803">
          <w:pPr>
            <w:pStyle w:val="TOC2"/>
            <w:rPr>
              <w:rFonts w:asciiTheme="minorHAnsi" w:eastAsiaTheme="minorEastAsia" w:hAnsiTheme="minorHAnsi" w:cstheme="minorBidi"/>
              <w:kern w:val="2"/>
              <w:sz w:val="22"/>
              <w:szCs w:val="22"/>
              <w:lang w:eastAsia="en-AU"/>
              <w14:ligatures w14:val="standardContextual"/>
            </w:rPr>
          </w:pPr>
          <w:hyperlink w:anchor="_Toc146095510" w:history="1">
            <w:r w:rsidRPr="001D5588">
              <w:rPr>
                <w:rStyle w:val="Hyperlink"/>
              </w:rPr>
              <w:t>Student support material</w:t>
            </w:r>
            <w:r>
              <w:rPr>
                <w:webHidden/>
              </w:rPr>
              <w:tab/>
            </w:r>
            <w:r>
              <w:rPr>
                <w:webHidden/>
              </w:rPr>
              <w:fldChar w:fldCharType="begin"/>
            </w:r>
            <w:r>
              <w:rPr>
                <w:webHidden/>
              </w:rPr>
              <w:instrText xml:space="preserve"> PAGEREF _Toc146095510 \h </w:instrText>
            </w:r>
            <w:r>
              <w:rPr>
                <w:webHidden/>
              </w:rPr>
            </w:r>
            <w:r>
              <w:rPr>
                <w:webHidden/>
              </w:rPr>
              <w:fldChar w:fldCharType="separate"/>
            </w:r>
            <w:r>
              <w:rPr>
                <w:webHidden/>
              </w:rPr>
              <w:t>8</w:t>
            </w:r>
            <w:r>
              <w:rPr>
                <w:webHidden/>
              </w:rPr>
              <w:fldChar w:fldCharType="end"/>
            </w:r>
          </w:hyperlink>
        </w:p>
        <w:p w14:paraId="16817C5B" w14:textId="5504679C" w:rsidR="00F90803" w:rsidRDefault="00F90803">
          <w:pPr>
            <w:pStyle w:val="TOC2"/>
            <w:rPr>
              <w:rFonts w:asciiTheme="minorHAnsi" w:eastAsiaTheme="minorEastAsia" w:hAnsiTheme="minorHAnsi" w:cstheme="minorBidi"/>
              <w:kern w:val="2"/>
              <w:sz w:val="22"/>
              <w:szCs w:val="22"/>
              <w:lang w:eastAsia="en-AU"/>
              <w14:ligatures w14:val="standardContextual"/>
            </w:rPr>
          </w:pPr>
          <w:hyperlink w:anchor="_Toc146095511" w:history="1">
            <w:r w:rsidRPr="001D5588">
              <w:rPr>
                <w:rStyle w:val="Hyperlink"/>
              </w:rPr>
              <w:t>Additional Information</w:t>
            </w:r>
            <w:r>
              <w:rPr>
                <w:webHidden/>
              </w:rPr>
              <w:tab/>
            </w:r>
            <w:r>
              <w:rPr>
                <w:webHidden/>
              </w:rPr>
              <w:fldChar w:fldCharType="begin"/>
            </w:r>
            <w:r>
              <w:rPr>
                <w:webHidden/>
              </w:rPr>
              <w:instrText xml:space="preserve"> PAGEREF _Toc146095511 \h </w:instrText>
            </w:r>
            <w:r>
              <w:rPr>
                <w:webHidden/>
              </w:rPr>
            </w:r>
            <w:r>
              <w:rPr>
                <w:webHidden/>
              </w:rPr>
              <w:fldChar w:fldCharType="separate"/>
            </w:r>
            <w:r>
              <w:rPr>
                <w:webHidden/>
              </w:rPr>
              <w:t>9</w:t>
            </w:r>
            <w:r>
              <w:rPr>
                <w:webHidden/>
              </w:rPr>
              <w:fldChar w:fldCharType="end"/>
            </w:r>
          </w:hyperlink>
        </w:p>
        <w:p w14:paraId="008C70ED" w14:textId="0848DBD6" w:rsidR="00F90803" w:rsidRDefault="00F90803">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6095512" w:history="1">
            <w:r w:rsidRPr="001D5588">
              <w:rPr>
                <w:rStyle w:val="Hyperlink"/>
                <w:noProof/>
              </w:rPr>
              <w:t>Aim</w:t>
            </w:r>
            <w:r>
              <w:rPr>
                <w:noProof/>
                <w:webHidden/>
              </w:rPr>
              <w:tab/>
            </w:r>
            <w:r>
              <w:rPr>
                <w:noProof/>
                <w:webHidden/>
              </w:rPr>
              <w:fldChar w:fldCharType="begin"/>
            </w:r>
            <w:r>
              <w:rPr>
                <w:noProof/>
                <w:webHidden/>
              </w:rPr>
              <w:instrText xml:space="preserve"> PAGEREF _Toc146095512 \h </w:instrText>
            </w:r>
            <w:r>
              <w:rPr>
                <w:noProof/>
                <w:webHidden/>
              </w:rPr>
            </w:r>
            <w:r>
              <w:rPr>
                <w:noProof/>
                <w:webHidden/>
              </w:rPr>
              <w:fldChar w:fldCharType="separate"/>
            </w:r>
            <w:r>
              <w:rPr>
                <w:noProof/>
                <w:webHidden/>
              </w:rPr>
              <w:t>9</w:t>
            </w:r>
            <w:r>
              <w:rPr>
                <w:noProof/>
                <w:webHidden/>
              </w:rPr>
              <w:fldChar w:fldCharType="end"/>
            </w:r>
          </w:hyperlink>
        </w:p>
        <w:p w14:paraId="26D4DA9D" w14:textId="097EAC81" w:rsidR="00F90803" w:rsidRDefault="00F90803">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6095513" w:history="1">
            <w:r w:rsidRPr="001D5588">
              <w:rPr>
                <w:rStyle w:val="Hyperlink"/>
                <w:noProof/>
              </w:rPr>
              <w:t>Purpose and audience</w:t>
            </w:r>
            <w:r>
              <w:rPr>
                <w:noProof/>
                <w:webHidden/>
              </w:rPr>
              <w:tab/>
            </w:r>
            <w:r>
              <w:rPr>
                <w:noProof/>
                <w:webHidden/>
              </w:rPr>
              <w:fldChar w:fldCharType="begin"/>
            </w:r>
            <w:r>
              <w:rPr>
                <w:noProof/>
                <w:webHidden/>
              </w:rPr>
              <w:instrText xml:space="preserve"> PAGEREF _Toc146095513 \h </w:instrText>
            </w:r>
            <w:r>
              <w:rPr>
                <w:noProof/>
                <w:webHidden/>
              </w:rPr>
            </w:r>
            <w:r>
              <w:rPr>
                <w:noProof/>
                <w:webHidden/>
              </w:rPr>
              <w:fldChar w:fldCharType="separate"/>
            </w:r>
            <w:r>
              <w:rPr>
                <w:noProof/>
                <w:webHidden/>
              </w:rPr>
              <w:t>9</w:t>
            </w:r>
            <w:r>
              <w:rPr>
                <w:noProof/>
                <w:webHidden/>
              </w:rPr>
              <w:fldChar w:fldCharType="end"/>
            </w:r>
          </w:hyperlink>
        </w:p>
        <w:p w14:paraId="4ED37A73" w14:textId="52D4384C" w:rsidR="00F90803" w:rsidRDefault="00F90803">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6095514" w:history="1">
            <w:r w:rsidRPr="001D5588">
              <w:rPr>
                <w:rStyle w:val="Hyperlink"/>
                <w:noProof/>
              </w:rPr>
              <w:t>When and how to use this document</w:t>
            </w:r>
            <w:r>
              <w:rPr>
                <w:noProof/>
                <w:webHidden/>
              </w:rPr>
              <w:tab/>
            </w:r>
            <w:r>
              <w:rPr>
                <w:noProof/>
                <w:webHidden/>
              </w:rPr>
              <w:fldChar w:fldCharType="begin"/>
            </w:r>
            <w:r>
              <w:rPr>
                <w:noProof/>
                <w:webHidden/>
              </w:rPr>
              <w:instrText xml:space="preserve"> PAGEREF _Toc146095514 \h </w:instrText>
            </w:r>
            <w:r>
              <w:rPr>
                <w:noProof/>
                <w:webHidden/>
              </w:rPr>
            </w:r>
            <w:r>
              <w:rPr>
                <w:noProof/>
                <w:webHidden/>
              </w:rPr>
              <w:fldChar w:fldCharType="separate"/>
            </w:r>
            <w:r>
              <w:rPr>
                <w:noProof/>
                <w:webHidden/>
              </w:rPr>
              <w:t>9</w:t>
            </w:r>
            <w:r>
              <w:rPr>
                <w:noProof/>
                <w:webHidden/>
              </w:rPr>
              <w:fldChar w:fldCharType="end"/>
            </w:r>
          </w:hyperlink>
        </w:p>
        <w:p w14:paraId="220D62B6" w14:textId="621F8EAA" w:rsidR="00F90803" w:rsidRDefault="00F90803">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6095515" w:history="1">
            <w:r w:rsidRPr="001D5588">
              <w:rPr>
                <w:rStyle w:val="Hyperlink"/>
                <w:noProof/>
              </w:rPr>
              <w:t>Differentiation</w:t>
            </w:r>
            <w:r>
              <w:rPr>
                <w:noProof/>
                <w:webHidden/>
              </w:rPr>
              <w:tab/>
            </w:r>
            <w:r>
              <w:rPr>
                <w:noProof/>
                <w:webHidden/>
              </w:rPr>
              <w:fldChar w:fldCharType="begin"/>
            </w:r>
            <w:r>
              <w:rPr>
                <w:noProof/>
                <w:webHidden/>
              </w:rPr>
              <w:instrText xml:space="preserve"> PAGEREF _Toc146095515 \h </w:instrText>
            </w:r>
            <w:r>
              <w:rPr>
                <w:noProof/>
                <w:webHidden/>
              </w:rPr>
            </w:r>
            <w:r>
              <w:rPr>
                <w:noProof/>
                <w:webHidden/>
              </w:rPr>
              <w:fldChar w:fldCharType="separate"/>
            </w:r>
            <w:r>
              <w:rPr>
                <w:noProof/>
                <w:webHidden/>
              </w:rPr>
              <w:t>10</w:t>
            </w:r>
            <w:r>
              <w:rPr>
                <w:noProof/>
                <w:webHidden/>
              </w:rPr>
              <w:fldChar w:fldCharType="end"/>
            </w:r>
          </w:hyperlink>
        </w:p>
        <w:p w14:paraId="7690A280" w14:textId="4688678A" w:rsidR="00F90803" w:rsidRDefault="00F90803">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6095516" w:history="1">
            <w:r w:rsidRPr="001D5588">
              <w:rPr>
                <w:rStyle w:val="Hyperlink"/>
                <w:noProof/>
              </w:rPr>
              <w:t>About this resource</w:t>
            </w:r>
            <w:r>
              <w:rPr>
                <w:noProof/>
                <w:webHidden/>
              </w:rPr>
              <w:tab/>
            </w:r>
            <w:r>
              <w:rPr>
                <w:noProof/>
                <w:webHidden/>
              </w:rPr>
              <w:fldChar w:fldCharType="begin"/>
            </w:r>
            <w:r>
              <w:rPr>
                <w:noProof/>
                <w:webHidden/>
              </w:rPr>
              <w:instrText xml:space="preserve"> PAGEREF _Toc146095516 \h </w:instrText>
            </w:r>
            <w:r>
              <w:rPr>
                <w:noProof/>
                <w:webHidden/>
              </w:rPr>
            </w:r>
            <w:r>
              <w:rPr>
                <w:noProof/>
                <w:webHidden/>
              </w:rPr>
              <w:fldChar w:fldCharType="separate"/>
            </w:r>
            <w:r>
              <w:rPr>
                <w:noProof/>
                <w:webHidden/>
              </w:rPr>
              <w:t>11</w:t>
            </w:r>
            <w:r>
              <w:rPr>
                <w:noProof/>
                <w:webHidden/>
              </w:rPr>
              <w:fldChar w:fldCharType="end"/>
            </w:r>
          </w:hyperlink>
        </w:p>
        <w:p w14:paraId="25B70628" w14:textId="76F2CA75" w:rsidR="00F90803" w:rsidRDefault="00F90803">
          <w:pPr>
            <w:pStyle w:val="TOC2"/>
            <w:rPr>
              <w:rFonts w:asciiTheme="minorHAnsi" w:eastAsiaTheme="minorEastAsia" w:hAnsiTheme="minorHAnsi" w:cstheme="minorBidi"/>
              <w:kern w:val="2"/>
              <w:sz w:val="22"/>
              <w:szCs w:val="22"/>
              <w:lang w:eastAsia="en-AU"/>
              <w14:ligatures w14:val="standardContextual"/>
            </w:rPr>
          </w:pPr>
          <w:hyperlink w:anchor="_Toc146095517" w:history="1">
            <w:r w:rsidRPr="001D5588">
              <w:rPr>
                <w:rStyle w:val="Hyperlink"/>
              </w:rPr>
              <w:t>References</w:t>
            </w:r>
            <w:r>
              <w:rPr>
                <w:webHidden/>
              </w:rPr>
              <w:tab/>
            </w:r>
            <w:r>
              <w:rPr>
                <w:webHidden/>
              </w:rPr>
              <w:fldChar w:fldCharType="begin"/>
            </w:r>
            <w:r>
              <w:rPr>
                <w:webHidden/>
              </w:rPr>
              <w:instrText xml:space="preserve"> PAGEREF _Toc146095517 \h </w:instrText>
            </w:r>
            <w:r>
              <w:rPr>
                <w:webHidden/>
              </w:rPr>
            </w:r>
            <w:r>
              <w:rPr>
                <w:webHidden/>
              </w:rPr>
              <w:fldChar w:fldCharType="separate"/>
            </w:r>
            <w:r>
              <w:rPr>
                <w:webHidden/>
              </w:rPr>
              <w:t>13</w:t>
            </w:r>
            <w:r>
              <w:rPr>
                <w:webHidden/>
              </w:rPr>
              <w:fldChar w:fldCharType="end"/>
            </w:r>
          </w:hyperlink>
        </w:p>
        <w:p w14:paraId="34E59DC2" w14:textId="7973F788" w:rsidR="00FD44CF" w:rsidRDefault="000B3E35">
          <w:r>
            <w:rPr>
              <w:b/>
              <w:color w:val="2B579A"/>
              <w:shd w:val="clear" w:color="auto" w:fill="E6E6E6"/>
            </w:rPr>
            <w:fldChar w:fldCharType="end"/>
          </w:r>
        </w:p>
      </w:sdtContent>
    </w:sdt>
    <w:p w14:paraId="460AEF4D" w14:textId="77777777" w:rsidR="005E73CA" w:rsidRDefault="005E73CA">
      <w:pPr>
        <w:spacing w:before="0" w:after="160" w:line="259" w:lineRule="auto"/>
      </w:pPr>
      <w:r>
        <w:br w:type="page"/>
      </w:r>
    </w:p>
    <w:p w14:paraId="0A02609B" w14:textId="77777777" w:rsidR="00276205" w:rsidRPr="00240F97" w:rsidRDefault="005E73CA" w:rsidP="00240F97">
      <w:pPr>
        <w:pStyle w:val="Heading2"/>
      </w:pPr>
      <w:bookmarkStart w:id="0" w:name="_Toc146095500"/>
      <w:r w:rsidRPr="00240F97">
        <w:lastRenderedPageBreak/>
        <w:t>Ad</w:t>
      </w:r>
      <w:r w:rsidR="00276205" w:rsidRPr="00240F97">
        <w:t>vice for teachers</w:t>
      </w:r>
      <w:bookmarkEnd w:id="0"/>
    </w:p>
    <w:p w14:paraId="6885E236" w14:textId="2A608BF2" w:rsidR="0098514F" w:rsidRDefault="0098514F" w:rsidP="0098514F">
      <w:pPr>
        <w:pStyle w:val="FeatureBox2"/>
      </w:pPr>
      <w:r>
        <w:rPr>
          <w:b/>
          <w:bCs/>
          <w:color w:val="000000"/>
          <w:shd w:val="clear" w:color="auto" w:fill="CCEDFC"/>
        </w:rPr>
        <w:t>Note:</w:t>
      </w:r>
      <w:r>
        <w:rPr>
          <w:color w:val="000000"/>
          <w:shd w:val="clear" w:color="auto" w:fill="CCEDFC"/>
        </w:rPr>
        <w:t xml:space="preserve"> </w:t>
      </w:r>
      <w:r w:rsidR="007F13D0">
        <w:rPr>
          <w:color w:val="000000"/>
          <w:shd w:val="clear" w:color="auto" w:fill="CCEDFC"/>
        </w:rPr>
        <w:t>t</w:t>
      </w:r>
      <w:r>
        <w:rPr>
          <w:color w:val="000000"/>
          <w:shd w:val="clear" w:color="auto" w:fill="CCEDFC"/>
        </w:rPr>
        <w:t>he examples in this package are provided so that schools and teachers may choose relevant information and adjust for their contexts and their school-based practices. Relevant information should be transferred into the school’s assessment task template.</w:t>
      </w:r>
    </w:p>
    <w:p w14:paraId="49310206" w14:textId="4A59E6C3" w:rsidR="00E113A5" w:rsidRPr="00240F97" w:rsidRDefault="00E113A5" w:rsidP="00240F97">
      <w:pPr>
        <w:pStyle w:val="Heading3"/>
      </w:pPr>
      <w:bookmarkStart w:id="1" w:name="_Toc146095501"/>
      <w:r w:rsidRPr="00240F97">
        <w:t>Task</w:t>
      </w:r>
      <w:bookmarkEnd w:id="1"/>
    </w:p>
    <w:p w14:paraId="7C695C79" w14:textId="77777777" w:rsidR="00BA2E41" w:rsidRDefault="2F421BB2" w:rsidP="00BA2E41">
      <w:r>
        <w:t>The Geographical Investigation task provides students with the opportunity to select and research a geographical issue, which relates to the Year 11 course.</w:t>
      </w:r>
    </w:p>
    <w:p w14:paraId="710D828B" w14:textId="77777777" w:rsidR="00BA2E41" w:rsidRDefault="00BA2E41" w:rsidP="00BA2E41">
      <w:r>
        <w:t>The task must:</w:t>
      </w:r>
    </w:p>
    <w:p w14:paraId="2E56009D" w14:textId="77777777" w:rsidR="00BA2E41" w:rsidRDefault="00BA2E41" w:rsidP="00BA2E41">
      <w:pPr>
        <w:pStyle w:val="ListBullet"/>
      </w:pPr>
      <w:r>
        <w:t>be based in an area that is accessible for the purpose of primary data collection</w:t>
      </w:r>
    </w:p>
    <w:p w14:paraId="34625317" w14:textId="54E58FA4" w:rsidR="00BA2E41" w:rsidRDefault="00BA2E41" w:rsidP="00BA2E41">
      <w:pPr>
        <w:pStyle w:val="ListBullet"/>
      </w:pPr>
      <w:r>
        <w:t>include a research focus, active inquiry methodologies, analysis of data, and communication of findings</w:t>
      </w:r>
      <w:r w:rsidR="007F13D0">
        <w:t>.</w:t>
      </w:r>
    </w:p>
    <w:p w14:paraId="5D5740F3" w14:textId="3CD00207" w:rsidR="00E113A5" w:rsidRPr="00240F97" w:rsidRDefault="00E113A5" w:rsidP="00240F97">
      <w:pPr>
        <w:pStyle w:val="Heading3"/>
      </w:pPr>
      <w:bookmarkStart w:id="2" w:name="_Toc146095502"/>
      <w:r w:rsidRPr="00240F97">
        <w:t>Evidence of learning</w:t>
      </w:r>
      <w:bookmarkEnd w:id="2"/>
    </w:p>
    <w:p w14:paraId="3850B001" w14:textId="59B3BA8B" w:rsidR="00E113A5" w:rsidRDefault="00E113A5" w:rsidP="00E113A5">
      <w:r>
        <w:t>Students will demonstrate their proficiency in undertaking a geographical inquir</w:t>
      </w:r>
      <w:r w:rsidR="00771CC8">
        <w:t xml:space="preserve">y </w:t>
      </w:r>
      <w:r w:rsidR="00771CC8" w:rsidRPr="00771CC8">
        <w:t>through practical research and the application of geographical concepts, skills and tools.</w:t>
      </w:r>
    </w:p>
    <w:p w14:paraId="0A7CDBFA" w14:textId="05C4606C" w:rsidR="00E113A5" w:rsidRPr="007F13D0" w:rsidRDefault="00E113A5" w:rsidP="007F13D0">
      <w:pPr>
        <w:pStyle w:val="Heading3"/>
      </w:pPr>
      <w:bookmarkStart w:id="3" w:name="_Toc146095503"/>
      <w:r w:rsidRPr="007F13D0">
        <w:t>Assessment type</w:t>
      </w:r>
      <w:bookmarkEnd w:id="3"/>
    </w:p>
    <w:p w14:paraId="1F221303" w14:textId="21E2108B" w:rsidR="00F02B59" w:rsidRDefault="1ACC0D28" w:rsidP="00F02B59">
      <w:r>
        <w:t xml:space="preserve">The Geographical Investigation forms part of the </w:t>
      </w:r>
      <w:hyperlink r:id="rId9" w:anchor="year-11-geography-school-based-assessment-requirements-geography_11_12_2022">
        <w:r w:rsidRPr="2864EE71">
          <w:rPr>
            <w:rStyle w:val="Hyperlink"/>
          </w:rPr>
          <w:t>school-based assessment</w:t>
        </w:r>
      </w:hyperlink>
      <w:r>
        <w:t xml:space="preserve"> program for Year 11 geography. </w:t>
      </w:r>
      <w:r w:rsidR="0A4DDAB7">
        <w:t>It provides opportunity for individual or collaborative inquiry.</w:t>
      </w:r>
    </w:p>
    <w:p w14:paraId="16A5F5F2" w14:textId="11D8EF01" w:rsidR="00E113A5" w:rsidRPr="007F13D0" w:rsidRDefault="00E113A5" w:rsidP="007F13D0">
      <w:pPr>
        <w:pStyle w:val="Heading3"/>
      </w:pPr>
      <w:bookmarkStart w:id="4" w:name="_Toc146095504"/>
      <w:r w:rsidRPr="007F13D0">
        <w:t>Duration</w:t>
      </w:r>
      <w:bookmarkEnd w:id="4"/>
    </w:p>
    <w:p w14:paraId="77D90F64" w14:textId="4A55A173" w:rsidR="00E113A5" w:rsidRPr="007F13D0" w:rsidRDefault="00E113A5" w:rsidP="007F13D0">
      <w:r w:rsidRPr="007F13D0">
        <w:t>Assessment advice and due dates should be informed by school assessment policy and assessment schedules.</w:t>
      </w:r>
    </w:p>
    <w:p w14:paraId="457DAAEE" w14:textId="330C6664" w:rsidR="00043958" w:rsidRDefault="007F13D0" w:rsidP="00035F7D">
      <w:r>
        <w:t xml:space="preserve">Twenty </w:t>
      </w:r>
      <w:r w:rsidR="00035F7D">
        <w:t>hours of course</w:t>
      </w:r>
      <w:r w:rsidR="00E113A5">
        <w:t xml:space="preserve"> time </w:t>
      </w:r>
      <w:r>
        <w:t xml:space="preserve">is </w:t>
      </w:r>
      <w:r w:rsidR="00035F7D">
        <w:t xml:space="preserve">to </w:t>
      </w:r>
      <w:r w:rsidR="00E113A5">
        <w:t xml:space="preserve">be assigned to </w:t>
      </w:r>
      <w:r w:rsidR="009A0434">
        <w:t xml:space="preserve">meeting the course content and </w:t>
      </w:r>
      <w:r w:rsidR="00E113A5">
        <w:t>complet</w:t>
      </w:r>
      <w:r w:rsidR="009A0434">
        <w:t>ion of the Geographical Investigation</w:t>
      </w:r>
      <w:r w:rsidR="00E113A5">
        <w:t>.</w:t>
      </w:r>
      <w:r w:rsidR="009A0434">
        <w:t xml:space="preserve"> Students will need to spend </w:t>
      </w:r>
      <w:r w:rsidR="00043958">
        <w:t>time outside of school hours to gather and process the data and information required.</w:t>
      </w:r>
    </w:p>
    <w:p w14:paraId="5D5EFFA2" w14:textId="46E3C2C1" w:rsidR="00F02B59" w:rsidRPr="00F02B59" w:rsidRDefault="00F02B59" w:rsidP="00F02B59">
      <w:r w:rsidRPr="00F02B59">
        <w:lastRenderedPageBreak/>
        <w:t>Fieldwork undertaken as part of the Geographical Investigation is to be completed in addition to 12 hours mandatory fieldwork required in Year 11.</w:t>
      </w:r>
    </w:p>
    <w:p w14:paraId="239E63E6" w14:textId="7082FC26" w:rsidR="00E113A5" w:rsidRPr="009554E9" w:rsidRDefault="00E113A5" w:rsidP="009554E9">
      <w:pPr>
        <w:pStyle w:val="Heading3"/>
      </w:pPr>
      <w:bookmarkStart w:id="5" w:name="_Toc146095505"/>
      <w:r w:rsidRPr="009554E9">
        <w:t>Scheduling and weighting</w:t>
      </w:r>
      <w:bookmarkEnd w:id="5"/>
    </w:p>
    <w:p w14:paraId="0F355321" w14:textId="43506545" w:rsidR="00B008E3" w:rsidRDefault="00373982" w:rsidP="00373982">
      <w:r w:rsidRPr="00F02B59">
        <w:t>This task must have a weighting of 30%</w:t>
      </w:r>
      <w:r w:rsidR="009554E9">
        <w:t>–</w:t>
      </w:r>
      <w:r w:rsidRPr="00F02B59">
        <w:t>40%.</w:t>
      </w:r>
    </w:p>
    <w:p w14:paraId="44100483" w14:textId="20900295" w:rsidR="00E113A5" w:rsidRPr="009554E9" w:rsidRDefault="00E113A5" w:rsidP="009554E9">
      <w:r w:rsidRPr="009554E9">
        <w:t xml:space="preserve">This task </w:t>
      </w:r>
      <w:r w:rsidR="00B008E3" w:rsidRPr="009554E9">
        <w:t xml:space="preserve">has been </w:t>
      </w:r>
      <w:r w:rsidRPr="009554E9">
        <w:t>designed as a mid</w:t>
      </w:r>
      <w:r w:rsidR="009554E9" w:rsidRPr="009554E9">
        <w:t>-</w:t>
      </w:r>
      <w:r w:rsidRPr="009554E9">
        <w:t xml:space="preserve">term consolidation of the skills acquired </w:t>
      </w:r>
      <w:r w:rsidR="00B008E3" w:rsidRPr="009554E9">
        <w:t xml:space="preserve">during fieldwork activities in Term 1. </w:t>
      </w:r>
      <w:r w:rsidRPr="009554E9">
        <w:t xml:space="preserve">It is intended to be </w:t>
      </w:r>
      <w:r w:rsidR="00CA69B4" w:rsidRPr="009554E9">
        <w:t xml:space="preserve">delivered as part of an integrated program of learning with the </w:t>
      </w:r>
      <w:r w:rsidR="006C7C99" w:rsidRPr="009554E9">
        <w:t>G</w:t>
      </w:r>
      <w:r w:rsidR="00CA69B4" w:rsidRPr="009554E9">
        <w:t xml:space="preserve">eographical </w:t>
      </w:r>
      <w:r w:rsidR="006C7C99" w:rsidRPr="009554E9">
        <w:t>I</w:t>
      </w:r>
      <w:r w:rsidR="00013199" w:rsidRPr="009554E9">
        <w:t xml:space="preserve">nvestigation and the </w:t>
      </w:r>
      <w:r w:rsidR="006C7C99" w:rsidRPr="009554E9">
        <w:t>P</w:t>
      </w:r>
      <w:r w:rsidR="00013199" w:rsidRPr="009554E9">
        <w:t>eople, patterns and processes focus area</w:t>
      </w:r>
      <w:r w:rsidR="00A6132D" w:rsidRPr="009554E9">
        <w:t>s</w:t>
      </w:r>
      <w:r w:rsidR="00013199" w:rsidRPr="009554E9">
        <w:t>. T</w:t>
      </w:r>
      <w:r w:rsidRPr="009554E9">
        <w:t xml:space="preserve">eachers may </w:t>
      </w:r>
      <w:r w:rsidR="00716C79" w:rsidRPr="009554E9">
        <w:t xml:space="preserve">choose to adopt or </w:t>
      </w:r>
      <w:r w:rsidRPr="009554E9">
        <w:t xml:space="preserve">adapt the marking rubric </w:t>
      </w:r>
      <w:r w:rsidR="00716C79" w:rsidRPr="009554E9">
        <w:t>de</w:t>
      </w:r>
      <w:r w:rsidRPr="009554E9">
        <w:t xml:space="preserve">pending on the </w:t>
      </w:r>
      <w:r w:rsidR="00716C79" w:rsidRPr="009554E9">
        <w:t>s</w:t>
      </w:r>
      <w:r w:rsidRPr="009554E9">
        <w:t>chool</w:t>
      </w:r>
      <w:r w:rsidR="00716C79" w:rsidRPr="009554E9">
        <w:t xml:space="preserve"> and student context</w:t>
      </w:r>
      <w:r w:rsidRPr="009554E9">
        <w:t>.</w:t>
      </w:r>
    </w:p>
    <w:p w14:paraId="064BD0CD" w14:textId="53A09A07" w:rsidR="00E113A5" w:rsidRPr="009554E9" w:rsidRDefault="00E113A5" w:rsidP="009554E9">
      <w:pPr>
        <w:pStyle w:val="Heading3"/>
      </w:pPr>
      <w:bookmarkStart w:id="6" w:name="_Toc146095506"/>
      <w:r w:rsidRPr="009554E9">
        <w:t>Inclusion and wellbeing</w:t>
      </w:r>
      <w:bookmarkEnd w:id="6"/>
    </w:p>
    <w:p w14:paraId="25960BE9" w14:textId="7ADFF06A" w:rsidR="00E113A5" w:rsidRPr="009554E9" w:rsidRDefault="00E113A5" w:rsidP="009554E9">
      <w:r w:rsidRPr="009554E9">
        <w:t>This assessment package has been prepared by the NSW Department of Education. It has been developed as a model for teachers, to assist in the development of an assessment task that can be contextualised to an individual school's needs.</w:t>
      </w:r>
    </w:p>
    <w:p w14:paraId="0853AF68" w14:textId="096AE912" w:rsidR="00E113A5" w:rsidRPr="009554E9" w:rsidRDefault="00E113A5" w:rsidP="00716C79">
      <w:r>
        <w:t xml:space="preserve">Plan assessment tasks that are inclusive and accommodate the needs of all students in your classroom. Some students may require more specific adjustments and enhancements to allow them to participate on the same basis. The </w:t>
      </w:r>
      <w:r w:rsidR="00716C79">
        <w:t>Geography 11</w:t>
      </w:r>
      <w:r w:rsidR="009554E9">
        <w:t>–</w:t>
      </w:r>
      <w:r w:rsidR="00716C79">
        <w:t xml:space="preserve">12 </w:t>
      </w:r>
      <w:r w:rsidR="00632A11">
        <w:t>programs</w:t>
      </w:r>
      <w:r>
        <w:t xml:space="preserve"> have example adjustments and enhancements. For further advice, see </w:t>
      </w:r>
      <w:hyperlink r:id="rId10" w:tgtFrame="_blank" w:history="1">
        <w:r>
          <w:rPr>
            <w:color w:val="2F5496"/>
            <w:u w:val="single"/>
          </w:rPr>
          <w:t>Inclusive practice resources for secondary school.</w:t>
        </w:r>
      </w:hyperlink>
    </w:p>
    <w:p w14:paraId="67E1D8C4" w14:textId="58B44DDF" w:rsidR="009F17E2" w:rsidRDefault="009F17E2" w:rsidP="0098514F">
      <w:r>
        <w:br w:type="page"/>
      </w:r>
    </w:p>
    <w:p w14:paraId="5E45C75F" w14:textId="645152EA" w:rsidR="00F12D5C" w:rsidRDefault="00F12D5C" w:rsidP="00F12D5C">
      <w:pPr>
        <w:pStyle w:val="Heading2"/>
      </w:pPr>
      <w:bookmarkStart w:id="7" w:name="_Toc146095507"/>
      <w:r>
        <w:lastRenderedPageBreak/>
        <w:t xml:space="preserve">Task </w:t>
      </w:r>
      <w:r w:rsidR="0064780D">
        <w:t>description</w:t>
      </w:r>
      <w:bookmarkEnd w:id="7"/>
    </w:p>
    <w:p w14:paraId="1D44A31A" w14:textId="6859BA8A" w:rsidR="00896AA6" w:rsidRDefault="00896AA6" w:rsidP="00896AA6">
      <w:pPr>
        <w:pStyle w:val="FeatureBox2"/>
      </w:pPr>
      <w:r>
        <w:t>Schools should provide any important details regarding submission. This may include the use of group work, word limits and format of task submission. It may also include procedures to be followed if the student is absent when the assessment is due.</w:t>
      </w:r>
    </w:p>
    <w:p w14:paraId="3ADFBD36" w14:textId="462D3702" w:rsidR="00B85FBB" w:rsidRPr="00896AA6" w:rsidRDefault="0008611F" w:rsidP="0008611F">
      <w:r w:rsidRPr="6DF03397">
        <w:rPr>
          <w:b/>
          <w:bCs/>
        </w:rPr>
        <w:t>Type of task:</w:t>
      </w:r>
      <w:r w:rsidR="006C6EA9" w:rsidRPr="6DF03397">
        <w:rPr>
          <w:b/>
          <w:bCs/>
        </w:rPr>
        <w:t xml:space="preserve"> </w:t>
      </w:r>
      <w:r w:rsidR="00287D00">
        <w:t>Geographical Investigation</w:t>
      </w:r>
    </w:p>
    <w:p w14:paraId="7A6DF0ED" w14:textId="2718179A" w:rsidR="0008611F" w:rsidRPr="0096794A" w:rsidRDefault="0008611F" w:rsidP="0096794A">
      <w:pPr>
        <w:rPr>
          <w:rStyle w:val="Strong"/>
        </w:rPr>
      </w:pPr>
      <w:r w:rsidRPr="0096794A">
        <w:rPr>
          <w:rStyle w:val="Strong"/>
        </w:rPr>
        <w:t>Outcomes being assessed:</w:t>
      </w:r>
      <w:r w:rsidR="0096794A" w:rsidRPr="0096794A">
        <w:rPr>
          <w:rStyle w:val="Strong"/>
        </w:rPr>
        <w:t xml:space="preserve"> </w:t>
      </w:r>
      <w:r w:rsidR="0096794A">
        <w:t>GE-11-01, GE-11-02, GE-11-05, GE-11-06, GE-11-07, GE-11-08, GE-11-09</w:t>
      </w:r>
    </w:p>
    <w:p w14:paraId="66C0A53D" w14:textId="5C4AE690" w:rsidR="0008611F" w:rsidRDefault="007C2A65" w:rsidP="0008611F">
      <w:r>
        <w:rPr>
          <w:b/>
          <w:bCs/>
        </w:rPr>
        <w:t>W</w:t>
      </w:r>
      <w:r w:rsidR="0008611F">
        <w:rPr>
          <w:b/>
          <w:bCs/>
        </w:rPr>
        <w:t>eighting</w:t>
      </w:r>
      <w:r w:rsidR="006A2D4E">
        <w:rPr>
          <w:b/>
          <w:bCs/>
        </w:rPr>
        <w:t xml:space="preserve">: </w:t>
      </w:r>
      <w:r w:rsidR="006A2D4E" w:rsidRPr="006A2D4E">
        <w:t>35%</w:t>
      </w:r>
    </w:p>
    <w:p w14:paraId="0979086F" w14:textId="1DDCD39B" w:rsidR="00B15A49" w:rsidRDefault="00B15A49" w:rsidP="0008611F">
      <w:r w:rsidRPr="00896AA6">
        <w:rPr>
          <w:rStyle w:val="Strong"/>
        </w:rPr>
        <w:t>Submission:</w:t>
      </w:r>
      <w:r>
        <w:t xml:space="preserve"> </w:t>
      </w:r>
      <w:r w:rsidR="005272F2">
        <w:t>t</w:t>
      </w:r>
      <w:r w:rsidRPr="00896AA6">
        <w:t xml:space="preserve">his task may be presented in a range of forms, </w:t>
      </w:r>
      <w:r>
        <w:t>for example,</w:t>
      </w:r>
      <w:r w:rsidRPr="00896AA6">
        <w:t xml:space="preserve"> written, oral, graphical or multimodal</w:t>
      </w:r>
      <w:r w:rsidR="00C13B02">
        <w:t>.</w:t>
      </w:r>
    </w:p>
    <w:p w14:paraId="3DDEA753" w14:textId="3BAE93BC" w:rsidR="006F7CF3" w:rsidRPr="0008611F" w:rsidRDefault="006F7CF3" w:rsidP="0008611F">
      <w:pPr>
        <w:rPr>
          <w:b/>
          <w:bCs/>
        </w:rPr>
      </w:pPr>
      <w:r w:rsidRPr="00896AA6">
        <w:rPr>
          <w:rStyle w:val="Strong"/>
        </w:rPr>
        <w:t>Due date:</w:t>
      </w:r>
      <w:r>
        <w:t xml:space="preserve"> school-based decision</w:t>
      </w:r>
      <w:r w:rsidR="005272F2">
        <w:t>.</w:t>
      </w:r>
    </w:p>
    <w:p w14:paraId="08148118" w14:textId="7CDCF938" w:rsidR="00696EFA" w:rsidRDefault="00171F3D" w:rsidP="00A27DB1">
      <w:r w:rsidRPr="00A27DB1">
        <w:rPr>
          <w:rStyle w:val="Strong"/>
        </w:rPr>
        <w:t>Description:</w:t>
      </w:r>
      <w:r>
        <w:t xml:space="preserve"> </w:t>
      </w:r>
      <w:r w:rsidR="005272F2">
        <w:t>s</w:t>
      </w:r>
      <w:r w:rsidR="00696EFA">
        <w:t>elect and research a geographical issue which relates to the Year 11 course.</w:t>
      </w:r>
      <w:r w:rsidR="00A27DB1">
        <w:t xml:space="preserve"> </w:t>
      </w:r>
      <w:r w:rsidR="00696EFA">
        <w:t xml:space="preserve">The </w:t>
      </w:r>
      <w:r w:rsidR="00C65A76">
        <w:t>investigation</w:t>
      </w:r>
      <w:r w:rsidR="00696EFA">
        <w:t xml:space="preserve"> must:</w:t>
      </w:r>
    </w:p>
    <w:p w14:paraId="15A91E42" w14:textId="77777777" w:rsidR="00696EFA" w:rsidRDefault="00696EFA" w:rsidP="00A27DB1">
      <w:pPr>
        <w:pStyle w:val="ListBullet"/>
      </w:pPr>
      <w:r>
        <w:t>be based in an area that is accessible for the purpose of primary data collection</w:t>
      </w:r>
    </w:p>
    <w:p w14:paraId="13FA87B8" w14:textId="07490D53" w:rsidR="00696EFA" w:rsidRDefault="00696EFA" w:rsidP="00A27DB1">
      <w:pPr>
        <w:pStyle w:val="ListBullet"/>
      </w:pPr>
      <w:r>
        <w:t>include a research focus, active inquiry methodologies, analysis of data, and communication of findings</w:t>
      </w:r>
      <w:r w:rsidR="009A5420">
        <w:t>.</w:t>
      </w:r>
    </w:p>
    <w:p w14:paraId="507892D5" w14:textId="77777777" w:rsidR="00F12D5C" w:rsidRDefault="00F12D5C" w:rsidP="00A778CA">
      <w:pPr>
        <w:pStyle w:val="Heading3"/>
      </w:pPr>
      <w:bookmarkStart w:id="8" w:name="_Toc146095508"/>
      <w:r>
        <w:t>Steps to success</w:t>
      </w:r>
      <w:bookmarkEnd w:id="8"/>
    </w:p>
    <w:p w14:paraId="3CA5DA88" w14:textId="0C52A734" w:rsidR="0068246E" w:rsidRDefault="00067E29" w:rsidP="0068246E">
      <w:pPr>
        <w:pStyle w:val="Caption"/>
      </w:pPr>
      <w:r>
        <w:t xml:space="preserve">Step 1 </w:t>
      </w:r>
      <w:r w:rsidR="00895A85">
        <w:t>–</w:t>
      </w:r>
      <w:r>
        <w:t xml:space="preserve"> </w:t>
      </w:r>
      <w:r w:rsidR="005272F2">
        <w:t>i</w:t>
      </w:r>
      <w:r>
        <w:t>dentify</w:t>
      </w:r>
      <w:r w:rsidR="00895A85">
        <w:t xml:space="preserve"> the</w:t>
      </w:r>
      <w:r>
        <w:t xml:space="preserve"> </w:t>
      </w:r>
      <w:r w:rsidR="00895A85">
        <w:t>research</w:t>
      </w:r>
      <w:r>
        <w:t xml:space="preserve"> focus</w:t>
      </w:r>
    </w:p>
    <w:p w14:paraId="283468C6" w14:textId="4D6A0EF5" w:rsidR="00067E29" w:rsidRDefault="00FD14E9" w:rsidP="00067E29">
      <w:r>
        <w:t xml:space="preserve">The issue must relate to the Year 11 course and </w:t>
      </w:r>
      <w:r w:rsidR="00FC61AA">
        <w:t xml:space="preserve">be in a geographical area that is </w:t>
      </w:r>
      <w:r w:rsidR="00F12490">
        <w:t>accessible for collection of primary data</w:t>
      </w:r>
      <w:r w:rsidR="00895A85">
        <w:t>.</w:t>
      </w:r>
    </w:p>
    <w:p w14:paraId="7756B085" w14:textId="59E53774" w:rsidR="00067E29" w:rsidRPr="002D7EBF" w:rsidRDefault="00067E29" w:rsidP="00067E29">
      <w:pPr>
        <w:rPr>
          <w:rStyle w:val="Strong"/>
        </w:rPr>
      </w:pPr>
      <w:r w:rsidRPr="002D7EBF">
        <w:rPr>
          <w:rStyle w:val="Strong"/>
        </w:rPr>
        <w:t xml:space="preserve">Step 2 – </w:t>
      </w:r>
      <w:r w:rsidR="00463571">
        <w:rPr>
          <w:rStyle w:val="Strong"/>
        </w:rPr>
        <w:t>d</w:t>
      </w:r>
      <w:r w:rsidRPr="002D7EBF">
        <w:rPr>
          <w:rStyle w:val="Strong"/>
        </w:rPr>
        <w:t>evelop geographical questions and formulate a plan</w:t>
      </w:r>
    </w:p>
    <w:p w14:paraId="43B323D6" w14:textId="07E16B71" w:rsidR="00067E29" w:rsidRDefault="002D7EBF" w:rsidP="00067E29">
      <w:r>
        <w:t>Identify the</w:t>
      </w:r>
      <w:r w:rsidR="00605978">
        <w:t xml:space="preserve"> issue and the questions that are to be answered as part of the </w:t>
      </w:r>
      <w:r w:rsidR="0008432E">
        <w:t>g</w:t>
      </w:r>
      <w:r w:rsidR="00605978">
        <w:t xml:space="preserve">eographical </w:t>
      </w:r>
      <w:r w:rsidR="0008432E">
        <w:t>i</w:t>
      </w:r>
      <w:r w:rsidR="00605978">
        <w:t xml:space="preserve">nvestigation. Make a plan </w:t>
      </w:r>
      <w:r w:rsidR="00C771FA">
        <w:t>that include</w:t>
      </w:r>
      <w:r w:rsidR="008655E9">
        <w:t>s</w:t>
      </w:r>
      <w:r w:rsidR="00C771FA">
        <w:t xml:space="preserve"> the </w:t>
      </w:r>
      <w:r w:rsidR="00C601E7">
        <w:t>data and information that you will need, a plan for how you will conduct the investigation and the materials you will require.</w:t>
      </w:r>
    </w:p>
    <w:p w14:paraId="0DE45F3A" w14:textId="6DE38F76" w:rsidR="00433B7B" w:rsidRPr="005D5D31" w:rsidRDefault="00067E29" w:rsidP="00067E29">
      <w:pPr>
        <w:rPr>
          <w:rStyle w:val="Strong"/>
        </w:rPr>
      </w:pPr>
      <w:r w:rsidRPr="005D5D31">
        <w:rPr>
          <w:rStyle w:val="Strong"/>
        </w:rPr>
        <w:lastRenderedPageBreak/>
        <w:t xml:space="preserve">Step 3 </w:t>
      </w:r>
      <w:r w:rsidR="005C40B8" w:rsidRPr="005D5D31">
        <w:rPr>
          <w:rStyle w:val="Strong"/>
        </w:rPr>
        <w:t>–</w:t>
      </w:r>
      <w:r w:rsidRPr="005D5D31">
        <w:rPr>
          <w:rStyle w:val="Strong"/>
        </w:rPr>
        <w:t xml:space="preserve"> </w:t>
      </w:r>
      <w:r w:rsidR="00463571">
        <w:rPr>
          <w:rStyle w:val="Strong"/>
        </w:rPr>
        <w:t>c</w:t>
      </w:r>
      <w:r w:rsidR="005C40B8" w:rsidRPr="005D5D31">
        <w:rPr>
          <w:rStyle w:val="Strong"/>
        </w:rPr>
        <w:t>ollect, record and p</w:t>
      </w:r>
      <w:r w:rsidRPr="005D5D31">
        <w:rPr>
          <w:rStyle w:val="Strong"/>
        </w:rPr>
        <w:t>rocess</w:t>
      </w:r>
      <w:r w:rsidR="00FB2C07" w:rsidRPr="005D5D31">
        <w:rPr>
          <w:rStyle w:val="Strong"/>
        </w:rPr>
        <w:t xml:space="preserve"> primary</w:t>
      </w:r>
      <w:r w:rsidRPr="005D5D31">
        <w:rPr>
          <w:rStyle w:val="Strong"/>
        </w:rPr>
        <w:t xml:space="preserve"> data</w:t>
      </w:r>
    </w:p>
    <w:p w14:paraId="357BAF55" w14:textId="68EF7668" w:rsidR="00C601E7" w:rsidRDefault="005D5D31" w:rsidP="00067E29">
      <w:r>
        <w:t xml:space="preserve">Visit the locations that are part of your Geographical </w:t>
      </w:r>
      <w:r w:rsidR="00726F93">
        <w:t>Investigation</w:t>
      </w:r>
      <w:r>
        <w:t xml:space="preserve"> and begin the collection of primary data. This may include </w:t>
      </w:r>
      <w:r w:rsidR="00B81B16">
        <w:t xml:space="preserve">the use of </w:t>
      </w:r>
      <w:r w:rsidR="00700F41">
        <w:t>geographical</w:t>
      </w:r>
      <w:r w:rsidR="00B81B16">
        <w:t xml:space="preserve"> tools </w:t>
      </w:r>
      <w:r w:rsidR="008D5286">
        <w:t xml:space="preserve">for example, </w:t>
      </w:r>
      <w:r w:rsidR="00B81B16">
        <w:t xml:space="preserve">photographs, observations, surveys, </w:t>
      </w:r>
      <w:r w:rsidR="00647E20">
        <w:t xml:space="preserve">weather observations, </w:t>
      </w:r>
      <w:r w:rsidR="00696421">
        <w:t>map</w:t>
      </w:r>
      <w:r w:rsidR="001B7C41">
        <w:t>s and sketches</w:t>
      </w:r>
      <w:r w:rsidR="00700F41">
        <w:t>.</w:t>
      </w:r>
      <w:r w:rsidR="00726F93">
        <w:t xml:space="preserve"> The primary data collected should be </w:t>
      </w:r>
      <w:r w:rsidR="00481F55">
        <w:t>used to answer the geographical questions</w:t>
      </w:r>
      <w:r w:rsidR="004346F3">
        <w:t xml:space="preserve"> you have </w:t>
      </w:r>
      <w:r w:rsidR="005543C7">
        <w:t>developed.</w:t>
      </w:r>
    </w:p>
    <w:p w14:paraId="7ACE755C" w14:textId="4E0391A9" w:rsidR="00067E29" w:rsidRPr="00726F93" w:rsidRDefault="00433B7B" w:rsidP="00067E29">
      <w:pPr>
        <w:rPr>
          <w:rStyle w:val="Strong"/>
        </w:rPr>
      </w:pPr>
      <w:r w:rsidRPr="00726F93">
        <w:rPr>
          <w:rStyle w:val="Strong"/>
        </w:rPr>
        <w:t xml:space="preserve">Step 4 </w:t>
      </w:r>
      <w:r w:rsidR="005F170C" w:rsidRPr="00726F93">
        <w:rPr>
          <w:rStyle w:val="Strong"/>
        </w:rPr>
        <w:t>–</w:t>
      </w:r>
      <w:r w:rsidRPr="00726F93">
        <w:rPr>
          <w:rStyle w:val="Strong"/>
        </w:rPr>
        <w:t xml:space="preserve"> </w:t>
      </w:r>
      <w:r w:rsidR="00463571">
        <w:rPr>
          <w:rStyle w:val="Strong"/>
        </w:rPr>
        <w:t>o</w:t>
      </w:r>
      <w:r w:rsidR="005F170C" w:rsidRPr="00726F93">
        <w:rPr>
          <w:rStyle w:val="Strong"/>
        </w:rPr>
        <w:t xml:space="preserve">rganise and process secondary </w:t>
      </w:r>
      <w:r w:rsidR="00067E29" w:rsidRPr="00726F93">
        <w:rPr>
          <w:rStyle w:val="Strong"/>
        </w:rPr>
        <w:t>information</w:t>
      </w:r>
    </w:p>
    <w:p w14:paraId="028A2F6A" w14:textId="348780F4" w:rsidR="00700F41" w:rsidRDefault="00726F93" w:rsidP="00067E29">
      <w:r>
        <w:rPr>
          <w:color w:val="000000"/>
          <w:shd w:val="clear" w:color="auto" w:fill="FFFFFF"/>
        </w:rPr>
        <w:t>Access a range of secondary sources, such as online articles, academic journals, government reports, and social media posts related to your geographical investigation topic.</w:t>
      </w:r>
      <w:r w:rsidR="00E27BAE">
        <w:rPr>
          <w:color w:val="000000"/>
          <w:shd w:val="clear" w:color="auto" w:fill="FFFFFF"/>
        </w:rPr>
        <w:t xml:space="preserve"> </w:t>
      </w:r>
      <w:r w:rsidR="005543C7">
        <w:rPr>
          <w:color w:val="000000"/>
          <w:shd w:val="clear" w:color="auto" w:fill="FFFFFF"/>
        </w:rPr>
        <w:t xml:space="preserve">The information collected </w:t>
      </w:r>
      <w:r w:rsidR="0049505E">
        <w:rPr>
          <w:color w:val="000000"/>
          <w:shd w:val="clear" w:color="auto" w:fill="FFFFFF"/>
        </w:rPr>
        <w:t>w</w:t>
      </w:r>
      <w:r w:rsidR="000F3485">
        <w:rPr>
          <w:color w:val="000000"/>
          <w:shd w:val="clear" w:color="auto" w:fill="FFFFFF"/>
        </w:rPr>
        <w:t xml:space="preserve">ill be used to support your </w:t>
      </w:r>
      <w:r w:rsidR="00180039">
        <w:rPr>
          <w:color w:val="000000"/>
          <w:shd w:val="clear" w:color="auto" w:fill="FFFFFF"/>
        </w:rPr>
        <w:t xml:space="preserve">primary data when answering </w:t>
      </w:r>
      <w:r w:rsidR="00041E87">
        <w:rPr>
          <w:color w:val="000000"/>
          <w:shd w:val="clear" w:color="auto" w:fill="FFFFFF"/>
        </w:rPr>
        <w:t>the investigation questions.</w:t>
      </w:r>
    </w:p>
    <w:p w14:paraId="295E509D" w14:textId="4D6AD9B2" w:rsidR="00067E29" w:rsidRDefault="00067E29" w:rsidP="00067E29">
      <w:pPr>
        <w:rPr>
          <w:rStyle w:val="Strong"/>
        </w:rPr>
      </w:pPr>
      <w:r w:rsidRPr="00041E87">
        <w:rPr>
          <w:rStyle w:val="Strong"/>
        </w:rPr>
        <w:t xml:space="preserve">Step </w:t>
      </w:r>
      <w:r w:rsidR="0043304C" w:rsidRPr="00041E87">
        <w:rPr>
          <w:rStyle w:val="Strong"/>
        </w:rPr>
        <w:t>5</w:t>
      </w:r>
      <w:r w:rsidRPr="00041E87">
        <w:rPr>
          <w:rStyle w:val="Strong"/>
        </w:rPr>
        <w:t xml:space="preserve"> </w:t>
      </w:r>
      <w:r w:rsidR="00B753AF" w:rsidRPr="00041E87">
        <w:rPr>
          <w:rStyle w:val="Strong"/>
        </w:rPr>
        <w:t>–</w:t>
      </w:r>
      <w:r w:rsidRPr="00041E87">
        <w:rPr>
          <w:rStyle w:val="Strong"/>
        </w:rPr>
        <w:t xml:space="preserve"> </w:t>
      </w:r>
      <w:r w:rsidR="00E27BAE">
        <w:rPr>
          <w:rStyle w:val="Strong"/>
        </w:rPr>
        <w:t>p</w:t>
      </w:r>
      <w:r w:rsidR="0043304C" w:rsidRPr="00041E87">
        <w:rPr>
          <w:rStyle w:val="Strong"/>
        </w:rPr>
        <w:t>resent</w:t>
      </w:r>
      <w:r w:rsidR="00B753AF" w:rsidRPr="00041E87">
        <w:rPr>
          <w:rStyle w:val="Strong"/>
        </w:rPr>
        <w:t xml:space="preserve"> and communicate findings</w:t>
      </w:r>
    </w:p>
    <w:p w14:paraId="5E8E199D" w14:textId="54CE1357" w:rsidR="00895A85" w:rsidRPr="00041E87" w:rsidRDefault="005F6BF7" w:rsidP="00067E29">
      <w:pPr>
        <w:rPr>
          <w:rStyle w:val="Strong"/>
        </w:rPr>
      </w:pPr>
      <w:r>
        <w:rPr>
          <w:color w:val="000000"/>
          <w:bdr w:val="none" w:sz="0" w:space="0" w:color="auto" w:frame="1"/>
        </w:rPr>
        <w:t>Create a concise summary of the research findings</w:t>
      </w:r>
      <w:r w:rsidR="002A262A">
        <w:rPr>
          <w:color w:val="000000"/>
          <w:bdr w:val="none" w:sz="0" w:space="0" w:color="auto" w:frame="1"/>
        </w:rPr>
        <w:t xml:space="preserve">, addressing the </w:t>
      </w:r>
      <w:r w:rsidR="00726862">
        <w:rPr>
          <w:color w:val="000000"/>
          <w:bdr w:val="none" w:sz="0" w:space="0" w:color="auto" w:frame="1"/>
        </w:rPr>
        <w:t xml:space="preserve">inquiry questions and </w:t>
      </w:r>
      <w:r w:rsidR="00697963">
        <w:rPr>
          <w:color w:val="000000"/>
          <w:bdr w:val="none" w:sz="0" w:space="0" w:color="auto" w:frame="1"/>
        </w:rPr>
        <w:t>highlighting</w:t>
      </w:r>
      <w:r w:rsidR="00F77F76">
        <w:rPr>
          <w:color w:val="000000"/>
          <w:bdr w:val="none" w:sz="0" w:space="0" w:color="auto" w:frame="1"/>
        </w:rPr>
        <w:t xml:space="preserve"> any implications</w:t>
      </w:r>
      <w:r w:rsidR="00B80920">
        <w:rPr>
          <w:color w:val="000000"/>
          <w:bdr w:val="none" w:sz="0" w:space="0" w:color="auto" w:frame="1"/>
        </w:rPr>
        <w:t xml:space="preserve">. </w:t>
      </w:r>
      <w:r w:rsidR="00697963">
        <w:rPr>
          <w:color w:val="000000"/>
          <w:shd w:val="clear" w:color="auto" w:fill="FFFFFF"/>
        </w:rPr>
        <w:t>Use a range of visual aids, such as graphs, tables, and maps, to illustrate the findings effectively.</w:t>
      </w:r>
    </w:p>
    <w:p w14:paraId="68FFB038" w14:textId="172E5F54" w:rsidR="00B753AF" w:rsidRPr="0052085A" w:rsidRDefault="0043304C" w:rsidP="00067E29">
      <w:pPr>
        <w:rPr>
          <w:rStyle w:val="Strong"/>
        </w:rPr>
      </w:pPr>
      <w:r w:rsidRPr="0052085A">
        <w:rPr>
          <w:rStyle w:val="Strong"/>
        </w:rPr>
        <w:t xml:space="preserve">Step 6 – </w:t>
      </w:r>
      <w:r w:rsidR="00E27BAE">
        <w:rPr>
          <w:rStyle w:val="Strong"/>
        </w:rPr>
        <w:t>p</w:t>
      </w:r>
      <w:r w:rsidRPr="0052085A">
        <w:rPr>
          <w:rStyle w:val="Strong"/>
        </w:rPr>
        <w:t>ropose recommendations for individual and/or collective action</w:t>
      </w:r>
    </w:p>
    <w:p w14:paraId="0A71388F" w14:textId="7DE43882" w:rsidR="00697963" w:rsidRDefault="006C4713" w:rsidP="006C4713">
      <w:r>
        <w:t>Summarise the findings and</w:t>
      </w:r>
      <w:r w:rsidR="00641B86">
        <w:t xml:space="preserve"> provide any key </w:t>
      </w:r>
      <w:r>
        <w:t>recommendations</w:t>
      </w:r>
      <w:r w:rsidR="00E318F8">
        <w:t xml:space="preserve"> for actions</w:t>
      </w:r>
      <w:r>
        <w:t xml:space="preserve"> focusing on clarity, conciseness, and persuasiveness.</w:t>
      </w:r>
      <w:r w:rsidR="00E318F8">
        <w:t xml:space="preserve"> Assess </w:t>
      </w:r>
      <w:r w:rsidR="00E318F8">
        <w:rPr>
          <w:color w:val="000000"/>
          <w:bdr w:val="none" w:sz="0" w:space="0" w:color="auto" w:frame="1"/>
        </w:rPr>
        <w:t>the feasibility, impact, and potential consequences of each action.</w:t>
      </w:r>
    </w:p>
    <w:p w14:paraId="129C731E" w14:textId="690BCEF0" w:rsidR="0043304C" w:rsidRDefault="0043304C" w:rsidP="00067E29">
      <w:pPr>
        <w:rPr>
          <w:rStyle w:val="Strong"/>
        </w:rPr>
      </w:pPr>
      <w:r w:rsidRPr="00086B2E">
        <w:rPr>
          <w:rStyle w:val="Strong"/>
        </w:rPr>
        <w:t xml:space="preserve">Step 7 – </w:t>
      </w:r>
      <w:r w:rsidR="00E27BAE">
        <w:rPr>
          <w:rStyle w:val="Strong"/>
        </w:rPr>
        <w:t>c</w:t>
      </w:r>
      <w:r w:rsidRPr="00086B2E">
        <w:rPr>
          <w:rStyle w:val="Strong"/>
        </w:rPr>
        <w:t>ritically review the plan, process and findings of the investigation</w:t>
      </w:r>
    </w:p>
    <w:p w14:paraId="29A76E43" w14:textId="6FDD7552" w:rsidR="003F1ABA" w:rsidRDefault="00DA1044" w:rsidP="003F1ABA">
      <w:r>
        <w:t>Reflect</w:t>
      </w:r>
      <w:r w:rsidR="003F1ABA">
        <w:t xml:space="preserve"> on each step of the </w:t>
      </w:r>
      <w:r w:rsidR="005430D7">
        <w:t xml:space="preserve">investigation. </w:t>
      </w:r>
      <w:r>
        <w:t>Evaluate any challenges faced and explain how they have been overcome</w:t>
      </w:r>
      <w:r w:rsidR="00C91C21">
        <w:t xml:space="preserve">. </w:t>
      </w:r>
      <w:r w:rsidR="002F6197">
        <w:t>With hindsight, what might you have done differently</w:t>
      </w:r>
      <w:r w:rsidR="00C223DE">
        <w:t>?</w:t>
      </w:r>
    </w:p>
    <w:p w14:paraId="1784CAD0" w14:textId="77777777" w:rsidR="00C223DE" w:rsidRPr="0008432E" w:rsidRDefault="00C223DE" w:rsidP="0008432E">
      <w:r w:rsidRPr="00E27BAE">
        <w:br w:type="page"/>
      </w:r>
    </w:p>
    <w:p w14:paraId="1E52D5A2" w14:textId="77777777" w:rsidR="00F12D5C" w:rsidRDefault="00F12D5C" w:rsidP="00F12D5C">
      <w:pPr>
        <w:pStyle w:val="Heading2"/>
      </w:pPr>
      <w:bookmarkStart w:id="9" w:name="_Toc146095509"/>
      <w:r>
        <w:lastRenderedPageBreak/>
        <w:t>Marking guidelines</w:t>
      </w:r>
      <w:bookmarkEnd w:id="9"/>
    </w:p>
    <w:p w14:paraId="604AA574" w14:textId="7956E7B0" w:rsidR="00DB75B2" w:rsidRDefault="00DB75B2" w:rsidP="00DB75B2">
      <w:pPr>
        <w:pStyle w:val="Caption"/>
      </w:pPr>
      <w:r>
        <w:t xml:space="preserve">Table </w:t>
      </w:r>
      <w:r>
        <w:fldChar w:fldCharType="begin"/>
      </w:r>
      <w:r>
        <w:instrText>SEQ Table \* ARABIC</w:instrText>
      </w:r>
      <w:r>
        <w:fldChar w:fldCharType="separate"/>
      </w:r>
      <w:r w:rsidR="00F91C5B">
        <w:rPr>
          <w:noProof/>
        </w:rPr>
        <w:t>1</w:t>
      </w:r>
      <w:r>
        <w:fldChar w:fldCharType="end"/>
      </w:r>
      <w:r>
        <w:t xml:space="preserve"> – assessment marking guidelines</w:t>
      </w:r>
    </w:p>
    <w:tbl>
      <w:tblPr>
        <w:tblStyle w:val="Tableheader"/>
        <w:tblW w:w="0" w:type="auto"/>
        <w:tblLook w:val="04A0" w:firstRow="1" w:lastRow="0" w:firstColumn="1" w:lastColumn="0" w:noHBand="0" w:noVBand="1"/>
        <w:tblDescription w:val="Marking guidelines for assessment task, including the grade and marking guideline descriptors."/>
      </w:tblPr>
      <w:tblGrid>
        <w:gridCol w:w="1678"/>
        <w:gridCol w:w="7950"/>
      </w:tblGrid>
      <w:tr w:rsidR="00F12D5C" w14:paraId="5BA4DE0C" w14:textId="77777777" w:rsidTr="00DB75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567B50D9" w14:textId="77777777" w:rsidR="00F12D5C" w:rsidRDefault="00F12D5C" w:rsidP="00F12D5C">
            <w:r w:rsidRPr="00417683">
              <w:t>Grade</w:t>
            </w:r>
          </w:p>
        </w:tc>
        <w:tc>
          <w:tcPr>
            <w:tcW w:w="7950" w:type="dxa"/>
          </w:tcPr>
          <w:p w14:paraId="53D98A8B" w14:textId="77777777" w:rsidR="00F12D5C" w:rsidRDefault="00F12D5C" w:rsidP="00F12D5C">
            <w:pPr>
              <w:cnfStyle w:val="100000000000" w:firstRow="1" w:lastRow="0" w:firstColumn="0" w:lastColumn="0" w:oddVBand="0" w:evenVBand="0" w:oddHBand="0" w:evenHBand="0" w:firstRowFirstColumn="0" w:firstRowLastColumn="0" w:lastRowFirstColumn="0" w:lastRowLastColumn="0"/>
            </w:pPr>
            <w:r w:rsidRPr="00417683">
              <w:t>Marking guideline descriptors</w:t>
            </w:r>
          </w:p>
        </w:tc>
      </w:tr>
      <w:tr w:rsidR="00F12D5C" w14:paraId="7D97D262" w14:textId="77777777" w:rsidTr="00DB7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5EE74D3F" w14:textId="6CA990B4" w:rsidR="00F12D5C" w:rsidRDefault="00AE0E4A" w:rsidP="00F12D5C">
            <w:r>
              <w:t>A</w:t>
            </w:r>
          </w:p>
        </w:tc>
        <w:tc>
          <w:tcPr>
            <w:tcW w:w="7950" w:type="dxa"/>
          </w:tcPr>
          <w:p w14:paraId="13330111" w14:textId="19B8ED0A" w:rsidR="00620954" w:rsidRDefault="00AB5968" w:rsidP="00620954">
            <w:pPr>
              <w:cnfStyle w:val="000000100000" w:firstRow="0" w:lastRow="0" w:firstColumn="0" w:lastColumn="0" w:oddVBand="0" w:evenVBand="0" w:oddHBand="1" w:evenHBand="0" w:firstRowFirstColumn="0" w:firstRowLastColumn="0" w:lastRowFirstColumn="0" w:lastRowLastColumn="0"/>
            </w:pPr>
            <w:r>
              <w:t>U</w:t>
            </w:r>
            <w:r w:rsidR="00620954">
              <w:t xml:space="preserve">ses an extensive range of </w:t>
            </w:r>
            <w:r w:rsidR="00DE0873">
              <w:t>geographical inquiry skills and tools, including fieldwork and ethical practices, to investigate places and environments</w:t>
            </w:r>
            <w:r w:rsidR="00A32AD6">
              <w:t>.</w:t>
            </w:r>
          </w:p>
          <w:p w14:paraId="2C3FEAF0" w14:textId="666A4D61" w:rsidR="00620954" w:rsidRDefault="00AF4B78" w:rsidP="00620954">
            <w:pPr>
              <w:cnfStyle w:val="000000100000" w:firstRow="0" w:lastRow="0" w:firstColumn="0" w:lastColumn="0" w:oddVBand="0" w:evenVBand="0" w:oddHBand="1" w:evenHBand="0" w:firstRowFirstColumn="0" w:firstRowLastColumn="0" w:lastRowFirstColumn="0" w:lastRowLastColumn="0"/>
            </w:pPr>
            <w:r>
              <w:t>Collects, s</w:t>
            </w:r>
            <w:r w:rsidR="00620954">
              <w:t>elects</w:t>
            </w:r>
            <w:r>
              <w:t xml:space="preserve"> and</w:t>
            </w:r>
            <w:r w:rsidR="00620954">
              <w:t xml:space="preserve"> organises</w:t>
            </w:r>
            <w:r w:rsidR="00433EE4">
              <w:t xml:space="preserve"> </w:t>
            </w:r>
            <w:r w:rsidR="00620954">
              <w:t>a</w:t>
            </w:r>
            <w:r w:rsidR="00433EE4">
              <w:t xml:space="preserve"> </w:t>
            </w:r>
            <w:r w:rsidR="00620954">
              <w:t xml:space="preserve">range of </w:t>
            </w:r>
            <w:r w:rsidR="00084B5C">
              <w:t xml:space="preserve">primary data and secondary </w:t>
            </w:r>
            <w:r w:rsidR="00620954">
              <w:t>geographical information from a variety of source</w:t>
            </w:r>
            <w:r w:rsidR="00752882">
              <w:t>s</w:t>
            </w:r>
            <w:r w:rsidR="00A32AD6">
              <w:t>.</w:t>
            </w:r>
          </w:p>
          <w:p w14:paraId="3BAFC885" w14:textId="17277DA6" w:rsidR="00620954" w:rsidRDefault="00EB02D3" w:rsidP="00620954">
            <w:pPr>
              <w:cnfStyle w:val="000000100000" w:firstRow="0" w:lastRow="0" w:firstColumn="0" w:lastColumn="0" w:oddVBand="0" w:evenVBand="0" w:oddHBand="1" w:evenHBand="0" w:firstRowFirstColumn="0" w:firstRowLastColumn="0" w:lastRowFirstColumn="0" w:lastRowLastColumn="0"/>
            </w:pPr>
            <w:r>
              <w:t>C</w:t>
            </w:r>
            <w:r w:rsidR="00620954">
              <w:t>omprehensively and effectively applies a variety of mathematical ideas and</w:t>
            </w:r>
            <w:r>
              <w:t xml:space="preserve"> </w:t>
            </w:r>
            <w:r w:rsidR="00620954">
              <w:t>techniques to analyse geographical data</w:t>
            </w:r>
            <w:r w:rsidR="00A32AD6">
              <w:t>.</w:t>
            </w:r>
          </w:p>
          <w:p w14:paraId="6D3B3D64" w14:textId="7C03EFD8" w:rsidR="004C1216" w:rsidRDefault="00EB02D3" w:rsidP="00620954">
            <w:pPr>
              <w:cnfStyle w:val="000000100000" w:firstRow="0" w:lastRow="0" w:firstColumn="0" w:lastColumn="0" w:oddVBand="0" w:evenVBand="0" w:oddHBand="1" w:evenHBand="0" w:firstRowFirstColumn="0" w:firstRowLastColumn="0" w:lastRowFirstColumn="0" w:lastRowLastColumn="0"/>
            </w:pPr>
            <w:r>
              <w:t>C</w:t>
            </w:r>
            <w:r w:rsidR="00D62B1C">
              <w:t>learly c</w:t>
            </w:r>
            <w:r w:rsidR="00620954">
              <w:t xml:space="preserve">ommunicates </w:t>
            </w:r>
            <w:r w:rsidR="00AE00C7">
              <w:t xml:space="preserve">detailed </w:t>
            </w:r>
            <w:r w:rsidR="00620954">
              <w:t>geographical</w:t>
            </w:r>
            <w:r w:rsidR="00C23C18">
              <w:t xml:space="preserve"> understanding</w:t>
            </w:r>
            <w:r w:rsidR="00620954">
              <w:t xml:space="preserve"> </w:t>
            </w:r>
            <w:r w:rsidR="004C1216">
              <w:t xml:space="preserve">using geographical knowledge, concepts, terms and tools, in </w:t>
            </w:r>
            <w:r w:rsidR="00ED3CF8">
              <w:t xml:space="preserve">multiple </w:t>
            </w:r>
            <w:r w:rsidR="004C1216">
              <w:t>forms.</w:t>
            </w:r>
          </w:p>
          <w:p w14:paraId="6A8B5063" w14:textId="330A7C19" w:rsidR="00F12D5C" w:rsidRDefault="004C1216" w:rsidP="00C86AEF">
            <w:pPr>
              <w:cnfStyle w:val="000000100000" w:firstRow="0" w:lastRow="0" w:firstColumn="0" w:lastColumn="0" w:oddVBand="0" w:evenVBand="0" w:oddHBand="1" w:evenHBand="0" w:firstRowFirstColumn="0" w:firstRowLastColumn="0" w:lastRowFirstColumn="0" w:lastRowLastColumn="0"/>
            </w:pPr>
            <w:r>
              <w:t>Presents</w:t>
            </w:r>
            <w:r w:rsidR="00C86AEF">
              <w:t xml:space="preserve"> findings </w:t>
            </w:r>
            <w:r w:rsidR="00620954">
              <w:t>in a sustained, logical and</w:t>
            </w:r>
            <w:r w:rsidR="00C86AEF">
              <w:t xml:space="preserve"> </w:t>
            </w:r>
            <w:r w:rsidR="00620954">
              <w:t>well-structured response.</w:t>
            </w:r>
          </w:p>
        </w:tc>
      </w:tr>
      <w:tr w:rsidR="00F12D5C" w14:paraId="48BA5CA7" w14:textId="77777777" w:rsidTr="00DB7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446EF36F" w14:textId="40213450" w:rsidR="00F12D5C" w:rsidRDefault="00AE0E4A" w:rsidP="00F12D5C">
            <w:r>
              <w:t>B</w:t>
            </w:r>
          </w:p>
        </w:tc>
        <w:tc>
          <w:tcPr>
            <w:tcW w:w="7950" w:type="dxa"/>
          </w:tcPr>
          <w:p w14:paraId="2BD059A5" w14:textId="159C8A5C" w:rsidR="00D62B1C" w:rsidRDefault="00D62B1C" w:rsidP="00D62B1C">
            <w:pPr>
              <w:cnfStyle w:val="000000010000" w:firstRow="0" w:lastRow="0" w:firstColumn="0" w:lastColumn="0" w:oddVBand="0" w:evenVBand="0" w:oddHBand="0" w:evenHBand="1" w:firstRowFirstColumn="0" w:firstRowLastColumn="0" w:lastRowFirstColumn="0" w:lastRowLastColumn="0"/>
            </w:pPr>
            <w:r>
              <w:t>Uses a range of geographical inquiry skills and tools, including fieldwork and ethical practices, to investigate places and environments.</w:t>
            </w:r>
          </w:p>
          <w:p w14:paraId="730BE3D5" w14:textId="4BF9C1B7" w:rsidR="00D62B1C" w:rsidRDefault="00D62B1C" w:rsidP="00D62B1C">
            <w:pPr>
              <w:cnfStyle w:val="000000010000" w:firstRow="0" w:lastRow="0" w:firstColumn="0" w:lastColumn="0" w:oddVBand="0" w:evenVBand="0" w:oddHBand="0" w:evenHBand="1" w:firstRowFirstColumn="0" w:firstRowLastColumn="0" w:lastRowFirstColumn="0" w:lastRowLastColumn="0"/>
            </w:pPr>
            <w:r>
              <w:t>Collects, selects and organises</w:t>
            </w:r>
            <w:r w:rsidR="00AE00C7">
              <w:t xml:space="preserve"> appropriate</w:t>
            </w:r>
            <w:r>
              <w:t xml:space="preserve"> primary data and secondary geographical information from a variety of sources.</w:t>
            </w:r>
          </w:p>
          <w:p w14:paraId="2A305ADE" w14:textId="22267366" w:rsidR="00D62B1C" w:rsidRDefault="00AE00C7" w:rsidP="00D62B1C">
            <w:pPr>
              <w:cnfStyle w:val="000000010000" w:firstRow="0" w:lastRow="0" w:firstColumn="0" w:lastColumn="0" w:oddVBand="0" w:evenVBand="0" w:oddHBand="0" w:evenHBand="1" w:firstRowFirstColumn="0" w:firstRowLastColumn="0" w:lastRowFirstColumn="0" w:lastRowLastColumn="0"/>
            </w:pPr>
            <w:r>
              <w:t>E</w:t>
            </w:r>
            <w:r w:rsidR="00D62B1C">
              <w:t>ffectively applies a variety of mathematical ideas and techniques to analyse geographical data.</w:t>
            </w:r>
          </w:p>
          <w:p w14:paraId="1C1AAD20" w14:textId="377D49BA" w:rsidR="00D62B1C" w:rsidRDefault="00D62B1C" w:rsidP="00D62B1C">
            <w:pPr>
              <w:cnfStyle w:val="000000010000" w:firstRow="0" w:lastRow="0" w:firstColumn="0" w:lastColumn="0" w:oddVBand="0" w:evenVBand="0" w:oddHBand="0" w:evenHBand="1" w:firstRowFirstColumn="0" w:firstRowLastColumn="0" w:lastRowFirstColumn="0" w:lastRowLastColumn="0"/>
            </w:pPr>
            <w:r>
              <w:t xml:space="preserve">Communicates geographical understanding using geographical knowledge, concepts, terms and tools, in </w:t>
            </w:r>
            <w:r w:rsidR="00ED3CF8">
              <w:t>a range of</w:t>
            </w:r>
            <w:r>
              <w:t xml:space="preserve"> forms.</w:t>
            </w:r>
          </w:p>
          <w:p w14:paraId="6F7DD0A6" w14:textId="46705A20" w:rsidR="00F12D5C" w:rsidRDefault="00D62B1C" w:rsidP="00D62B1C">
            <w:pPr>
              <w:cnfStyle w:val="000000010000" w:firstRow="0" w:lastRow="0" w:firstColumn="0" w:lastColumn="0" w:oddVBand="0" w:evenVBand="0" w:oddHBand="0" w:evenHBand="1" w:firstRowFirstColumn="0" w:firstRowLastColumn="0" w:lastRowFirstColumn="0" w:lastRowLastColumn="0"/>
            </w:pPr>
            <w:r>
              <w:t>Presents findings in a sustained, logical and well-structured response.</w:t>
            </w:r>
          </w:p>
        </w:tc>
      </w:tr>
      <w:tr w:rsidR="00F12D5C" w14:paraId="2F6ACC30" w14:textId="77777777" w:rsidTr="00DB7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30813F52" w14:textId="5B333D25" w:rsidR="00F12D5C" w:rsidRDefault="0096794A" w:rsidP="00F12D5C">
            <w:r>
              <w:t>C</w:t>
            </w:r>
          </w:p>
        </w:tc>
        <w:tc>
          <w:tcPr>
            <w:tcW w:w="7950" w:type="dxa"/>
          </w:tcPr>
          <w:p w14:paraId="218847A4" w14:textId="1E6F6050" w:rsidR="00D62B1C" w:rsidRDefault="00D62B1C" w:rsidP="00D62B1C">
            <w:pPr>
              <w:cnfStyle w:val="000000100000" w:firstRow="0" w:lastRow="0" w:firstColumn="0" w:lastColumn="0" w:oddVBand="0" w:evenVBand="0" w:oddHBand="1" w:evenHBand="0" w:firstRowFirstColumn="0" w:firstRowLastColumn="0" w:lastRowFirstColumn="0" w:lastRowLastColumn="0"/>
            </w:pPr>
            <w:r>
              <w:t>Uses geographical inquiry skills and tools, including fieldwork and ethical practices, to investigate places and environments.</w:t>
            </w:r>
          </w:p>
          <w:p w14:paraId="0431222B" w14:textId="7EA34C53" w:rsidR="00D62B1C" w:rsidRDefault="00D62B1C" w:rsidP="00D62B1C">
            <w:pPr>
              <w:cnfStyle w:val="000000100000" w:firstRow="0" w:lastRow="0" w:firstColumn="0" w:lastColumn="0" w:oddVBand="0" w:evenVBand="0" w:oddHBand="1" w:evenHBand="0" w:firstRowFirstColumn="0" w:firstRowLastColumn="0" w:lastRowFirstColumn="0" w:lastRowLastColumn="0"/>
            </w:pPr>
            <w:r>
              <w:t xml:space="preserve">Collects, selects and organises primary data and secondary </w:t>
            </w:r>
            <w:r>
              <w:lastRenderedPageBreak/>
              <w:t xml:space="preserve">geographical information from </w:t>
            </w:r>
            <w:r w:rsidR="00241C62">
              <w:t>multiple</w:t>
            </w:r>
            <w:r>
              <w:t xml:space="preserve"> sources.</w:t>
            </w:r>
          </w:p>
          <w:p w14:paraId="6BF878F3" w14:textId="41512D75" w:rsidR="00D62B1C" w:rsidRDefault="00241C62" w:rsidP="00D62B1C">
            <w:pPr>
              <w:cnfStyle w:val="000000100000" w:firstRow="0" w:lastRow="0" w:firstColumn="0" w:lastColumn="0" w:oddVBand="0" w:evenVBand="0" w:oddHBand="1" w:evenHBand="0" w:firstRowFirstColumn="0" w:firstRowLastColumn="0" w:lastRowFirstColumn="0" w:lastRowLastColumn="0"/>
            </w:pPr>
            <w:r>
              <w:t>A</w:t>
            </w:r>
            <w:r w:rsidR="00D62B1C">
              <w:t>pplies mathematical ideas and techniques to analyse geographical data.</w:t>
            </w:r>
          </w:p>
          <w:p w14:paraId="3644FE5C" w14:textId="4C3DB349" w:rsidR="00D62B1C" w:rsidRDefault="00D62B1C" w:rsidP="00D62B1C">
            <w:pPr>
              <w:cnfStyle w:val="000000100000" w:firstRow="0" w:lastRow="0" w:firstColumn="0" w:lastColumn="0" w:oddVBand="0" w:evenVBand="0" w:oddHBand="1" w:evenHBand="0" w:firstRowFirstColumn="0" w:firstRowLastColumn="0" w:lastRowFirstColumn="0" w:lastRowLastColumn="0"/>
            </w:pPr>
            <w:r>
              <w:t>Communicates geographical understanding using geographical knowledge, concepts, terms and tools, in appropriate forms.</w:t>
            </w:r>
          </w:p>
          <w:p w14:paraId="6966FFA8" w14:textId="7CED4F1F" w:rsidR="00F12D5C" w:rsidRDefault="00D62B1C" w:rsidP="00D62B1C">
            <w:pPr>
              <w:cnfStyle w:val="000000100000" w:firstRow="0" w:lastRow="0" w:firstColumn="0" w:lastColumn="0" w:oddVBand="0" w:evenVBand="0" w:oddHBand="1" w:evenHBand="0" w:firstRowFirstColumn="0" w:firstRowLastColumn="0" w:lastRowFirstColumn="0" w:lastRowLastColumn="0"/>
            </w:pPr>
            <w:r>
              <w:t>Presents findings in a logical and well-structured response.</w:t>
            </w:r>
          </w:p>
        </w:tc>
      </w:tr>
      <w:tr w:rsidR="00F12D5C" w14:paraId="754D41D2" w14:textId="77777777" w:rsidTr="00DB7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2F282674" w14:textId="57BDA236" w:rsidR="00F12D5C" w:rsidRDefault="0096794A" w:rsidP="00F12D5C">
            <w:r>
              <w:lastRenderedPageBreak/>
              <w:t>D</w:t>
            </w:r>
          </w:p>
        </w:tc>
        <w:tc>
          <w:tcPr>
            <w:tcW w:w="7950" w:type="dxa"/>
          </w:tcPr>
          <w:p w14:paraId="39C18A71" w14:textId="43AC9F0C" w:rsidR="00D62B1C" w:rsidRDefault="00D62B1C" w:rsidP="00D62B1C">
            <w:pPr>
              <w:cnfStyle w:val="000000010000" w:firstRow="0" w:lastRow="0" w:firstColumn="0" w:lastColumn="0" w:oddVBand="0" w:evenVBand="0" w:oddHBand="0" w:evenHBand="1" w:firstRowFirstColumn="0" w:firstRowLastColumn="0" w:lastRowFirstColumn="0" w:lastRowLastColumn="0"/>
            </w:pPr>
            <w:r>
              <w:t xml:space="preserve">Uses </w:t>
            </w:r>
            <w:r w:rsidR="00E370D9">
              <w:t xml:space="preserve">some </w:t>
            </w:r>
            <w:r>
              <w:t>geographical inquiry skills and tools to investigate places and environments.</w:t>
            </w:r>
          </w:p>
          <w:p w14:paraId="50E8D768" w14:textId="4A34894F" w:rsidR="00D62B1C" w:rsidRDefault="00D62B1C" w:rsidP="00D62B1C">
            <w:pPr>
              <w:cnfStyle w:val="000000010000" w:firstRow="0" w:lastRow="0" w:firstColumn="0" w:lastColumn="0" w:oddVBand="0" w:evenVBand="0" w:oddHBand="0" w:evenHBand="1" w:firstRowFirstColumn="0" w:firstRowLastColumn="0" w:lastRowFirstColumn="0" w:lastRowLastColumn="0"/>
            </w:pPr>
            <w:r>
              <w:t>Collects</w:t>
            </w:r>
            <w:r w:rsidR="00925ECB">
              <w:t xml:space="preserve"> </w:t>
            </w:r>
            <w:r>
              <w:t xml:space="preserve">primary data and secondary geographical information from </w:t>
            </w:r>
            <w:r w:rsidR="00925ECB">
              <w:t>an identified source</w:t>
            </w:r>
            <w:r w:rsidR="00763BF8">
              <w:t>.</w:t>
            </w:r>
          </w:p>
          <w:p w14:paraId="0F9CA021" w14:textId="46DEFEBF" w:rsidR="00D62B1C" w:rsidRDefault="00925ECB" w:rsidP="00D62B1C">
            <w:pPr>
              <w:cnfStyle w:val="000000010000" w:firstRow="0" w:lastRow="0" w:firstColumn="0" w:lastColumn="0" w:oddVBand="0" w:evenVBand="0" w:oddHBand="0" w:evenHBand="1" w:firstRowFirstColumn="0" w:firstRowLastColumn="0" w:lastRowFirstColumn="0" w:lastRowLastColumn="0"/>
            </w:pPr>
            <w:r>
              <w:t xml:space="preserve">Uses </w:t>
            </w:r>
            <w:r w:rsidR="00D62B1C">
              <w:t xml:space="preserve">mathematical ideas </w:t>
            </w:r>
            <w:r>
              <w:t>or</w:t>
            </w:r>
            <w:r w:rsidR="00D62B1C">
              <w:t xml:space="preserve"> techniques to </w:t>
            </w:r>
            <w:r w:rsidR="00F2672B">
              <w:t>communicate</w:t>
            </w:r>
            <w:r w:rsidR="00D62B1C">
              <w:t xml:space="preserve"> geographical data.</w:t>
            </w:r>
          </w:p>
          <w:p w14:paraId="06B7C252" w14:textId="7402B734" w:rsidR="00D62B1C" w:rsidRDefault="00A7129B" w:rsidP="00D62B1C">
            <w:pPr>
              <w:cnfStyle w:val="000000010000" w:firstRow="0" w:lastRow="0" w:firstColumn="0" w:lastColumn="0" w:oddVBand="0" w:evenVBand="0" w:oddHBand="0" w:evenHBand="1" w:firstRowFirstColumn="0" w:firstRowLastColumn="0" w:lastRowFirstColumn="0" w:lastRowLastColumn="0"/>
            </w:pPr>
            <w:r>
              <w:t>C</w:t>
            </w:r>
            <w:r w:rsidR="00D62B1C">
              <w:t>ommunicates geographical understanding using appropriate forms.</w:t>
            </w:r>
          </w:p>
          <w:p w14:paraId="325801E3" w14:textId="1F45116B" w:rsidR="00F12D5C" w:rsidRDefault="00D62B1C" w:rsidP="00D62B1C">
            <w:pPr>
              <w:cnfStyle w:val="000000010000" w:firstRow="0" w:lastRow="0" w:firstColumn="0" w:lastColumn="0" w:oddVBand="0" w:evenVBand="0" w:oddHBand="0" w:evenHBand="1" w:firstRowFirstColumn="0" w:firstRowLastColumn="0" w:lastRowFirstColumn="0" w:lastRowLastColumn="0"/>
            </w:pPr>
            <w:r>
              <w:t xml:space="preserve">Presents findings in a </w:t>
            </w:r>
            <w:r w:rsidR="00DE4BD8">
              <w:t>submitted</w:t>
            </w:r>
            <w:r>
              <w:t xml:space="preserve"> response.</w:t>
            </w:r>
          </w:p>
        </w:tc>
      </w:tr>
      <w:tr w:rsidR="009A3902" w14:paraId="1F4075A3" w14:textId="77777777" w:rsidTr="00DB7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2FE305C2" w14:textId="2104CF6E" w:rsidR="009A3902" w:rsidRDefault="0096794A" w:rsidP="00F12D5C">
            <w:r>
              <w:t>E</w:t>
            </w:r>
          </w:p>
        </w:tc>
        <w:tc>
          <w:tcPr>
            <w:tcW w:w="7950" w:type="dxa"/>
          </w:tcPr>
          <w:p w14:paraId="7E25FD5D" w14:textId="70A219D0" w:rsidR="00D62B1C" w:rsidRDefault="00D62B1C" w:rsidP="00D62B1C">
            <w:pPr>
              <w:cnfStyle w:val="000000100000" w:firstRow="0" w:lastRow="0" w:firstColumn="0" w:lastColumn="0" w:oddVBand="0" w:evenVBand="0" w:oddHBand="1" w:evenHBand="0" w:firstRowFirstColumn="0" w:firstRowLastColumn="0" w:lastRowFirstColumn="0" w:lastRowLastColumn="0"/>
            </w:pPr>
            <w:r>
              <w:t>Uses a</w:t>
            </w:r>
            <w:r w:rsidR="00FA72BA">
              <w:t xml:space="preserve"> limited </w:t>
            </w:r>
            <w:r>
              <w:t>range of geographical inquiry skills and tools to investigate places and environments.</w:t>
            </w:r>
          </w:p>
          <w:p w14:paraId="1275E20F" w14:textId="42C0432E" w:rsidR="00D62B1C" w:rsidRDefault="00D62B1C" w:rsidP="00D62B1C">
            <w:pPr>
              <w:cnfStyle w:val="000000100000" w:firstRow="0" w:lastRow="0" w:firstColumn="0" w:lastColumn="0" w:oddVBand="0" w:evenVBand="0" w:oddHBand="1" w:evenHBand="0" w:firstRowFirstColumn="0" w:firstRowLastColumn="0" w:lastRowFirstColumn="0" w:lastRowLastColumn="0"/>
            </w:pPr>
            <w:r>
              <w:t xml:space="preserve">Collects </w:t>
            </w:r>
            <w:r w:rsidR="008E1521">
              <w:t xml:space="preserve">basic </w:t>
            </w:r>
            <w:r>
              <w:t xml:space="preserve">primary data </w:t>
            </w:r>
            <w:r w:rsidR="00FA72BA">
              <w:t>or</w:t>
            </w:r>
            <w:r>
              <w:t xml:space="preserve"> secondary geographical information.</w:t>
            </w:r>
          </w:p>
          <w:p w14:paraId="4F6E03EF" w14:textId="14741B36" w:rsidR="00D62B1C" w:rsidRDefault="008E1521" w:rsidP="00D62B1C">
            <w:pPr>
              <w:cnfStyle w:val="000000100000" w:firstRow="0" w:lastRow="0" w:firstColumn="0" w:lastColumn="0" w:oddVBand="0" w:evenVBand="0" w:oddHBand="1" w:evenHBand="0" w:firstRowFirstColumn="0" w:firstRowLastColumn="0" w:lastRowFirstColumn="0" w:lastRowLastColumn="0"/>
            </w:pPr>
            <w:r>
              <w:t>A</w:t>
            </w:r>
            <w:r w:rsidR="00D62B1C">
              <w:t xml:space="preserve">pplies </w:t>
            </w:r>
            <w:r w:rsidR="004453C0">
              <w:t>a</w:t>
            </w:r>
            <w:r w:rsidR="00D62B1C">
              <w:t xml:space="preserve"> mathematical idea</w:t>
            </w:r>
            <w:r w:rsidR="004453C0">
              <w:t xml:space="preserve"> or t</w:t>
            </w:r>
            <w:r w:rsidR="00D62B1C">
              <w:t xml:space="preserve">echnique to </w:t>
            </w:r>
            <w:r w:rsidR="004453C0">
              <w:t>communicate</w:t>
            </w:r>
            <w:r w:rsidR="00D62B1C">
              <w:t xml:space="preserve"> geographical data.</w:t>
            </w:r>
          </w:p>
          <w:p w14:paraId="3360AFAE" w14:textId="0C25ACA7" w:rsidR="009A3902" w:rsidRDefault="00F2672B" w:rsidP="00D62B1C">
            <w:pPr>
              <w:cnfStyle w:val="000000100000" w:firstRow="0" w:lastRow="0" w:firstColumn="0" w:lastColumn="0" w:oddVBand="0" w:evenVBand="0" w:oddHBand="1" w:evenHBand="0" w:firstRowFirstColumn="0" w:firstRowLastColumn="0" w:lastRowFirstColumn="0" w:lastRowLastColumn="0"/>
            </w:pPr>
            <w:r>
              <w:t>C</w:t>
            </w:r>
            <w:r w:rsidR="00D62B1C">
              <w:t>ommunicates geographical understanding using geographical terms</w:t>
            </w:r>
            <w:r w:rsidR="00294AB8">
              <w:t>.</w:t>
            </w:r>
          </w:p>
        </w:tc>
      </w:tr>
    </w:tbl>
    <w:p w14:paraId="06EDB660" w14:textId="77777777" w:rsidR="00F12D5C" w:rsidRDefault="00F12D5C" w:rsidP="00F12D5C">
      <w:r>
        <w:br w:type="page"/>
      </w:r>
    </w:p>
    <w:p w14:paraId="347D6C72" w14:textId="77777777" w:rsidR="00F12D5C" w:rsidRDefault="00F12D5C" w:rsidP="00F12D5C">
      <w:pPr>
        <w:pStyle w:val="Heading2"/>
      </w:pPr>
      <w:bookmarkStart w:id="10" w:name="_Toc146095510"/>
      <w:r>
        <w:lastRenderedPageBreak/>
        <w:t>Student support material</w:t>
      </w:r>
      <w:bookmarkEnd w:id="10"/>
    </w:p>
    <w:p w14:paraId="4DF1AAB5" w14:textId="69CF9255" w:rsidR="004E1A48" w:rsidRDefault="717BC2B1" w:rsidP="00F12D5C">
      <w:r>
        <w:t xml:space="preserve">The following resources may be useful in </w:t>
      </w:r>
      <w:r w:rsidR="57977B2E">
        <w:t xml:space="preserve">providing tools and templates that can be used in </w:t>
      </w:r>
      <w:r>
        <w:t>each step of the Geographical Investigation. The use of thes</w:t>
      </w:r>
      <w:r w:rsidR="2FBE01EE">
        <w:t>e</w:t>
      </w:r>
      <w:r>
        <w:t xml:space="preserve"> resources is not mandatory</w:t>
      </w:r>
      <w:r w:rsidR="2FBE01EE">
        <w:t>.</w:t>
      </w:r>
    </w:p>
    <w:p w14:paraId="57EF35FC" w14:textId="559B03EA" w:rsidR="00F91C5B" w:rsidRDefault="3B8E4F2A" w:rsidP="00F91C5B">
      <w:pPr>
        <w:pStyle w:val="Caption"/>
      </w:pPr>
      <w:r>
        <w:t xml:space="preserve">Table </w:t>
      </w:r>
      <w:fldSimple w:instr=" SEQ Table \* ARABIC ">
        <w:r w:rsidRPr="2864EE71">
          <w:rPr>
            <w:noProof/>
          </w:rPr>
          <w:t>2</w:t>
        </w:r>
      </w:fldSimple>
      <w:r>
        <w:t xml:space="preserve"> – student support material</w:t>
      </w:r>
    </w:p>
    <w:tbl>
      <w:tblPr>
        <w:tblStyle w:val="Tableheader"/>
        <w:tblW w:w="0" w:type="auto"/>
        <w:tblLook w:val="04A0" w:firstRow="1" w:lastRow="0" w:firstColumn="1" w:lastColumn="0" w:noHBand="0" w:noVBand="1"/>
        <w:tblDescription w:val="Steps and resources for student support material."/>
      </w:tblPr>
      <w:tblGrid>
        <w:gridCol w:w="4814"/>
        <w:gridCol w:w="4814"/>
      </w:tblGrid>
      <w:tr w:rsidR="00F91C5B" w:rsidRPr="00F91C5B" w14:paraId="53C51355" w14:textId="77777777" w:rsidTr="2864EE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EF6EF06" w14:textId="77777777" w:rsidR="00F91C5B" w:rsidRPr="00F91C5B" w:rsidRDefault="00F91C5B" w:rsidP="00F91C5B">
            <w:bookmarkStart w:id="11" w:name="_Hlk145675313"/>
            <w:r w:rsidRPr="00F91C5B">
              <w:t>Step</w:t>
            </w:r>
          </w:p>
        </w:tc>
        <w:tc>
          <w:tcPr>
            <w:tcW w:w="4814" w:type="dxa"/>
          </w:tcPr>
          <w:p w14:paraId="323C70ED" w14:textId="77777777" w:rsidR="00F91C5B" w:rsidRPr="00F91C5B" w:rsidRDefault="00F91C5B" w:rsidP="00F91C5B">
            <w:pPr>
              <w:cnfStyle w:val="100000000000" w:firstRow="1" w:lastRow="0" w:firstColumn="0" w:lastColumn="0" w:oddVBand="0" w:evenVBand="0" w:oddHBand="0" w:evenHBand="0" w:firstRowFirstColumn="0" w:firstRowLastColumn="0" w:lastRowFirstColumn="0" w:lastRowLastColumn="0"/>
            </w:pPr>
            <w:r w:rsidRPr="00F91C5B">
              <w:t>Resource</w:t>
            </w:r>
          </w:p>
        </w:tc>
      </w:tr>
      <w:tr w:rsidR="00F91C5B" w14:paraId="600CD234" w14:textId="77777777" w:rsidTr="2864E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A83788C" w14:textId="77777777" w:rsidR="00F91C5B" w:rsidRDefault="00F91C5B" w:rsidP="00563F02">
            <w:r>
              <w:t>Step 1 – identify the research focus</w:t>
            </w:r>
          </w:p>
        </w:tc>
        <w:tc>
          <w:tcPr>
            <w:tcW w:w="4814" w:type="dxa"/>
          </w:tcPr>
          <w:p w14:paraId="30B47671" w14:textId="77777777" w:rsidR="00F91C5B" w:rsidRDefault="00000000" w:rsidP="00563F02">
            <w:pPr>
              <w:cnfStyle w:val="000000100000" w:firstRow="0" w:lastRow="0" w:firstColumn="0" w:lastColumn="0" w:oddVBand="0" w:evenVBand="0" w:oddHBand="1" w:evenHBand="0" w:firstRowFirstColumn="0" w:firstRowLastColumn="0" w:lastRowFirstColumn="0" w:lastRowLastColumn="0"/>
            </w:pPr>
            <w:hyperlink r:id="rId11" w:history="1">
              <w:r w:rsidR="00F91C5B" w:rsidRPr="00CB1C15">
                <w:rPr>
                  <w:rStyle w:val="Hyperlink"/>
                </w:rPr>
                <w:t>Brainstorming</w:t>
              </w:r>
            </w:hyperlink>
          </w:p>
          <w:p w14:paraId="16308FE4" w14:textId="75446CE6" w:rsidR="00F91C5B" w:rsidRDefault="00000000" w:rsidP="00563F02">
            <w:pPr>
              <w:cnfStyle w:val="000000100000" w:firstRow="0" w:lastRow="0" w:firstColumn="0" w:lastColumn="0" w:oddVBand="0" w:evenVBand="0" w:oddHBand="1" w:evenHBand="0" w:firstRowFirstColumn="0" w:firstRowLastColumn="0" w:lastRowFirstColumn="0" w:lastRowLastColumn="0"/>
            </w:pPr>
            <w:hyperlink r:id="rId12" w:history="1">
              <w:r w:rsidR="00134E8A">
                <w:rPr>
                  <w:rStyle w:val="Hyperlink"/>
                </w:rPr>
                <w:t>Plus, Minus, Interesting (PMI)</w:t>
              </w:r>
            </w:hyperlink>
          </w:p>
        </w:tc>
      </w:tr>
      <w:tr w:rsidR="00F91C5B" w14:paraId="234BA9CF" w14:textId="77777777" w:rsidTr="2864EE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6E8ED74" w14:textId="77777777" w:rsidR="00F91C5B" w:rsidRDefault="00F91C5B" w:rsidP="00563F02">
            <w:r>
              <w:t>Step 2 – develop geographical questions and formulate a plan</w:t>
            </w:r>
          </w:p>
        </w:tc>
        <w:tc>
          <w:tcPr>
            <w:tcW w:w="4814" w:type="dxa"/>
          </w:tcPr>
          <w:p w14:paraId="10EA6FCF" w14:textId="6E96AD4B" w:rsidR="00F91C5B" w:rsidRDefault="00000000" w:rsidP="00563F02">
            <w:pPr>
              <w:cnfStyle w:val="000000010000" w:firstRow="0" w:lastRow="0" w:firstColumn="0" w:lastColumn="0" w:oddVBand="0" w:evenVBand="0" w:oddHBand="0" w:evenHBand="1" w:firstRowFirstColumn="0" w:firstRowLastColumn="0" w:lastRowFirstColumn="0" w:lastRowLastColumn="0"/>
            </w:pPr>
            <w:hyperlink r:id="rId13" w:history="1">
              <w:r w:rsidR="00134E8A">
                <w:rPr>
                  <w:rStyle w:val="Hyperlink"/>
                </w:rPr>
                <w:t>Question Formulation Technique</w:t>
              </w:r>
            </w:hyperlink>
            <w:r w:rsidR="00F91C5B">
              <w:t xml:space="preserve"> </w:t>
            </w:r>
          </w:p>
          <w:p w14:paraId="0CD0048F" w14:textId="77777777" w:rsidR="00F91C5B" w:rsidRDefault="00000000" w:rsidP="00563F02">
            <w:pPr>
              <w:cnfStyle w:val="000000010000" w:firstRow="0" w:lastRow="0" w:firstColumn="0" w:lastColumn="0" w:oddVBand="0" w:evenVBand="0" w:oddHBand="0" w:evenHBand="1" w:firstRowFirstColumn="0" w:firstRowLastColumn="0" w:lastRowFirstColumn="0" w:lastRowLastColumn="0"/>
            </w:pPr>
            <w:hyperlink r:id="rId14" w:history="1">
              <w:r w:rsidR="00F91C5B" w:rsidRPr="00F74C2C">
                <w:rPr>
                  <w:rStyle w:val="Hyperlink"/>
                </w:rPr>
                <w:t>What’s the question?</w:t>
              </w:r>
            </w:hyperlink>
          </w:p>
        </w:tc>
      </w:tr>
      <w:tr w:rsidR="00F91C5B" w14:paraId="35CE6D78" w14:textId="77777777" w:rsidTr="2864E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8BE2518" w14:textId="77777777" w:rsidR="00F91C5B" w:rsidRDefault="00F91C5B" w:rsidP="00563F02">
            <w:r>
              <w:t>Step 3 – collect, record and process primary data</w:t>
            </w:r>
          </w:p>
        </w:tc>
        <w:tc>
          <w:tcPr>
            <w:tcW w:w="4814" w:type="dxa"/>
          </w:tcPr>
          <w:p w14:paraId="21A1DAB8" w14:textId="77777777" w:rsidR="00F91C5B" w:rsidRDefault="00000000" w:rsidP="00563F02">
            <w:pPr>
              <w:cnfStyle w:val="000000100000" w:firstRow="0" w:lastRow="0" w:firstColumn="0" w:lastColumn="0" w:oddVBand="0" w:evenVBand="0" w:oddHBand="1" w:evenHBand="0" w:firstRowFirstColumn="0" w:firstRowLastColumn="0" w:lastRowFirstColumn="0" w:lastRowLastColumn="0"/>
            </w:pPr>
            <w:hyperlink r:id="rId15" w:history="1">
              <w:r w:rsidR="00F91C5B" w:rsidRPr="00672A19">
                <w:rPr>
                  <w:rStyle w:val="Hyperlink"/>
                </w:rPr>
                <w:t>Sketches and squiggles</w:t>
              </w:r>
            </w:hyperlink>
          </w:p>
          <w:p w14:paraId="595085E1" w14:textId="77777777" w:rsidR="00F91C5B" w:rsidRDefault="00000000" w:rsidP="00563F02">
            <w:pPr>
              <w:cnfStyle w:val="000000100000" w:firstRow="0" w:lastRow="0" w:firstColumn="0" w:lastColumn="0" w:oddVBand="0" w:evenVBand="0" w:oddHBand="1" w:evenHBand="0" w:firstRowFirstColumn="0" w:firstRowLastColumn="0" w:lastRowFirstColumn="0" w:lastRowLastColumn="0"/>
            </w:pPr>
            <w:hyperlink r:id="rId16" w:history="1">
              <w:r w:rsidR="00F91C5B" w:rsidRPr="00672A19">
                <w:rPr>
                  <w:rStyle w:val="Hyperlink"/>
                </w:rPr>
                <w:t>Note taking</w:t>
              </w:r>
            </w:hyperlink>
          </w:p>
          <w:p w14:paraId="012CFC0F" w14:textId="28741A9F" w:rsidR="00F91C5B" w:rsidRDefault="00F91C5B" w:rsidP="00563F02">
            <w:pPr>
              <w:cnfStyle w:val="000000100000" w:firstRow="0" w:lastRow="0" w:firstColumn="0" w:lastColumn="0" w:oddVBand="0" w:evenVBand="0" w:oddHBand="1" w:evenHBand="0" w:firstRowFirstColumn="0" w:firstRowLastColumn="0" w:lastRowFirstColumn="0" w:lastRowLastColumn="0"/>
            </w:pPr>
            <w:hyperlink r:id="rId17" w:history="1">
              <w:r w:rsidR="3B8E4F2A" w:rsidRPr="2864EE71">
                <w:rPr>
                  <w:rStyle w:val="Hyperlink"/>
                </w:rPr>
                <w:t>Geographical tools videos</w:t>
              </w:r>
            </w:hyperlink>
          </w:p>
        </w:tc>
      </w:tr>
      <w:tr w:rsidR="00F91C5B" w14:paraId="0ECC8D7C" w14:textId="77777777" w:rsidTr="2864EE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B4A59E7" w14:textId="77777777" w:rsidR="00F91C5B" w:rsidRDefault="00F91C5B" w:rsidP="00563F02">
            <w:r>
              <w:t>Step 4 – organise and process secondary information</w:t>
            </w:r>
          </w:p>
        </w:tc>
        <w:tc>
          <w:tcPr>
            <w:tcW w:w="4814" w:type="dxa"/>
          </w:tcPr>
          <w:p w14:paraId="7A552045" w14:textId="21CC184A" w:rsidR="00134E8A" w:rsidRDefault="00000000" w:rsidP="00563F02">
            <w:pPr>
              <w:cnfStyle w:val="000000010000" w:firstRow="0" w:lastRow="0" w:firstColumn="0" w:lastColumn="0" w:oddVBand="0" w:evenVBand="0" w:oddHBand="0" w:evenHBand="1" w:firstRowFirstColumn="0" w:firstRowLastColumn="0" w:lastRowFirstColumn="0" w:lastRowLastColumn="0"/>
            </w:pPr>
            <w:hyperlink r:id="rId18" w:history="1">
              <w:r w:rsidR="00134E8A" w:rsidRPr="00134E8A">
                <w:rPr>
                  <w:rStyle w:val="Hyperlink"/>
                </w:rPr>
                <w:t>Facts and claims</w:t>
              </w:r>
            </w:hyperlink>
          </w:p>
          <w:p w14:paraId="70F8AB32" w14:textId="3913D3E1" w:rsidR="00134E8A" w:rsidRPr="00134E8A" w:rsidRDefault="00000000" w:rsidP="00563F02">
            <w:pPr>
              <w:cnfStyle w:val="000000010000" w:firstRow="0" w:lastRow="0" w:firstColumn="0" w:lastColumn="0" w:oddVBand="0" w:evenVBand="0" w:oddHBand="0" w:evenHBand="1" w:firstRowFirstColumn="0" w:firstRowLastColumn="0" w:lastRowFirstColumn="0" w:lastRowLastColumn="0"/>
            </w:pPr>
            <w:hyperlink r:id="rId19" w:history="1">
              <w:r w:rsidR="00134E8A" w:rsidRPr="00134E8A">
                <w:rPr>
                  <w:rStyle w:val="Hyperlink"/>
                </w:rPr>
                <w:t>Predicting and inferring</w:t>
              </w:r>
            </w:hyperlink>
          </w:p>
        </w:tc>
      </w:tr>
      <w:tr w:rsidR="00F91C5B" w14:paraId="398B907E" w14:textId="77777777" w:rsidTr="2864E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85C8C50" w14:textId="77777777" w:rsidR="00F91C5B" w:rsidRPr="006E096F" w:rsidRDefault="00F91C5B" w:rsidP="00563F02">
            <w:pPr>
              <w:rPr>
                <w:b w:val="0"/>
                <w:bCs/>
              </w:rPr>
            </w:pPr>
            <w:r>
              <w:t>Step 5 – present and communicate findings</w:t>
            </w:r>
          </w:p>
        </w:tc>
        <w:tc>
          <w:tcPr>
            <w:tcW w:w="4814" w:type="dxa"/>
          </w:tcPr>
          <w:p w14:paraId="717FB0BA" w14:textId="77777777" w:rsidR="00F91C5B" w:rsidRDefault="00000000" w:rsidP="00563F02">
            <w:pPr>
              <w:cnfStyle w:val="000000100000" w:firstRow="0" w:lastRow="0" w:firstColumn="0" w:lastColumn="0" w:oddVBand="0" w:evenVBand="0" w:oddHBand="1" w:evenHBand="0" w:firstRowFirstColumn="0" w:firstRowLastColumn="0" w:lastRowFirstColumn="0" w:lastRowLastColumn="0"/>
            </w:pPr>
            <w:hyperlink r:id="rId20" w:history="1">
              <w:r w:rsidR="00F91C5B" w:rsidRPr="009C23C6">
                <w:rPr>
                  <w:rStyle w:val="Hyperlink"/>
                </w:rPr>
                <w:t>Writing scaffolds</w:t>
              </w:r>
            </w:hyperlink>
          </w:p>
          <w:p w14:paraId="4AABBD57" w14:textId="77777777" w:rsidR="00F91C5B" w:rsidRDefault="00000000" w:rsidP="00563F02">
            <w:pPr>
              <w:cnfStyle w:val="000000100000" w:firstRow="0" w:lastRow="0" w:firstColumn="0" w:lastColumn="0" w:oddVBand="0" w:evenVBand="0" w:oddHBand="1" w:evenHBand="0" w:firstRowFirstColumn="0" w:firstRowLastColumn="0" w:lastRowFirstColumn="0" w:lastRowLastColumn="0"/>
            </w:pPr>
            <w:hyperlink r:id="rId21" w:history="1">
              <w:r w:rsidR="00F91C5B" w:rsidRPr="00F74C2C">
                <w:rPr>
                  <w:rStyle w:val="Hyperlink"/>
                  <w:shd w:val="clear" w:color="auto" w:fill="FFFFFF"/>
                </w:rPr>
                <w:t>Graphic organisers</w:t>
              </w:r>
            </w:hyperlink>
          </w:p>
        </w:tc>
      </w:tr>
      <w:tr w:rsidR="00F91C5B" w14:paraId="1DF143B2" w14:textId="77777777" w:rsidTr="2864EE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A32FC1A" w14:textId="77777777" w:rsidR="00F91C5B" w:rsidRDefault="00F91C5B" w:rsidP="00563F02">
            <w:r>
              <w:t>Step 6 – propose recommendations for individual and/or collective action</w:t>
            </w:r>
          </w:p>
        </w:tc>
        <w:tc>
          <w:tcPr>
            <w:tcW w:w="4814" w:type="dxa"/>
          </w:tcPr>
          <w:p w14:paraId="50FE527A" w14:textId="77777777" w:rsidR="00F91C5B" w:rsidRDefault="00000000" w:rsidP="00563F02">
            <w:pPr>
              <w:cnfStyle w:val="000000010000" w:firstRow="0" w:lastRow="0" w:firstColumn="0" w:lastColumn="0" w:oddVBand="0" w:evenVBand="0" w:oddHBand="0" w:evenHBand="1" w:firstRowFirstColumn="0" w:firstRowLastColumn="0" w:lastRowFirstColumn="0" w:lastRowLastColumn="0"/>
            </w:pPr>
            <w:hyperlink r:id="rId22" w:history="1">
              <w:r w:rsidR="00F91C5B" w:rsidRPr="009C23C6">
                <w:rPr>
                  <w:rStyle w:val="Hyperlink"/>
                </w:rPr>
                <w:t>Strategic planning and evaluation</w:t>
              </w:r>
            </w:hyperlink>
          </w:p>
          <w:p w14:paraId="47AEF4C7" w14:textId="77777777" w:rsidR="00F91C5B" w:rsidRDefault="00000000" w:rsidP="00563F02">
            <w:pPr>
              <w:cnfStyle w:val="000000010000" w:firstRow="0" w:lastRow="0" w:firstColumn="0" w:lastColumn="0" w:oddVBand="0" w:evenVBand="0" w:oddHBand="0" w:evenHBand="1" w:firstRowFirstColumn="0" w:firstRowLastColumn="0" w:lastRowFirstColumn="0" w:lastRowLastColumn="0"/>
            </w:pPr>
            <w:hyperlink r:id="rId23" w:history="1">
              <w:r w:rsidR="00F91C5B" w:rsidRPr="005C56CF">
                <w:rPr>
                  <w:rStyle w:val="Hyperlink"/>
                </w:rPr>
                <w:t>Thinking skills</w:t>
              </w:r>
            </w:hyperlink>
          </w:p>
        </w:tc>
      </w:tr>
      <w:tr w:rsidR="00F91C5B" w14:paraId="2288C15B" w14:textId="77777777" w:rsidTr="2864E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BBECF7E" w14:textId="77777777" w:rsidR="00F91C5B" w:rsidRPr="006E096F" w:rsidRDefault="00F91C5B" w:rsidP="00563F02">
            <w:pPr>
              <w:rPr>
                <w:b w:val="0"/>
                <w:bCs/>
              </w:rPr>
            </w:pPr>
            <w:r w:rsidRPr="006E096F">
              <w:rPr>
                <w:rStyle w:val="Strong"/>
                <w:b/>
                <w:bCs w:val="0"/>
              </w:rPr>
              <w:t xml:space="preserve">Step 7 – </w:t>
            </w:r>
            <w:r>
              <w:rPr>
                <w:rStyle w:val="Strong"/>
                <w:b/>
                <w:bCs w:val="0"/>
              </w:rPr>
              <w:t>c</w:t>
            </w:r>
            <w:r w:rsidRPr="006E096F">
              <w:rPr>
                <w:rStyle w:val="Strong"/>
                <w:b/>
                <w:bCs w:val="0"/>
              </w:rPr>
              <w:t>ritically review the plan, process and findings of the investigation</w:t>
            </w:r>
          </w:p>
        </w:tc>
        <w:tc>
          <w:tcPr>
            <w:tcW w:w="4814" w:type="dxa"/>
          </w:tcPr>
          <w:p w14:paraId="722AE7B7" w14:textId="77777777" w:rsidR="00F91C5B" w:rsidRDefault="00000000" w:rsidP="00563F02">
            <w:pPr>
              <w:cnfStyle w:val="000000100000" w:firstRow="0" w:lastRow="0" w:firstColumn="0" w:lastColumn="0" w:oddVBand="0" w:evenVBand="0" w:oddHBand="1" w:evenHBand="0" w:firstRowFirstColumn="0" w:firstRowLastColumn="0" w:lastRowFirstColumn="0" w:lastRowLastColumn="0"/>
            </w:pPr>
            <w:hyperlink r:id="rId24" w:history="1">
              <w:r w:rsidR="00F91C5B" w:rsidRPr="00965F07">
                <w:rPr>
                  <w:rStyle w:val="Hyperlink"/>
                </w:rPr>
                <w:t>Gallery walks</w:t>
              </w:r>
            </w:hyperlink>
          </w:p>
          <w:p w14:paraId="73085A9A" w14:textId="77777777" w:rsidR="00F91C5B" w:rsidRDefault="00000000" w:rsidP="00563F02">
            <w:pPr>
              <w:cnfStyle w:val="000000100000" w:firstRow="0" w:lastRow="0" w:firstColumn="0" w:lastColumn="0" w:oddVBand="0" w:evenVBand="0" w:oddHBand="1" w:evenHBand="0" w:firstRowFirstColumn="0" w:firstRowLastColumn="0" w:lastRowFirstColumn="0" w:lastRowLastColumn="0"/>
            </w:pPr>
            <w:hyperlink r:id="rId25" w:history="1">
              <w:r w:rsidR="00F91C5B" w:rsidRPr="00965F07">
                <w:rPr>
                  <w:rStyle w:val="Hyperlink"/>
                </w:rPr>
                <w:t>Learning portfolios</w:t>
              </w:r>
            </w:hyperlink>
          </w:p>
        </w:tc>
      </w:tr>
      <w:bookmarkEnd w:id="11"/>
    </w:tbl>
    <w:p w14:paraId="297E2328" w14:textId="77777777" w:rsidR="00A8296F" w:rsidRDefault="00A8296F" w:rsidP="00A8296F">
      <w:r>
        <w:br w:type="page"/>
      </w:r>
    </w:p>
    <w:p w14:paraId="67178DA5" w14:textId="77777777" w:rsidR="007C4ACD" w:rsidRDefault="007C4ACD" w:rsidP="00276C96">
      <w:pPr>
        <w:pStyle w:val="Heading2"/>
      </w:pPr>
      <w:bookmarkStart w:id="12" w:name="_Toc146095511"/>
      <w:r>
        <w:lastRenderedPageBreak/>
        <w:t>Additional Information</w:t>
      </w:r>
      <w:bookmarkEnd w:id="12"/>
    </w:p>
    <w:p w14:paraId="0DA1E429" w14:textId="06CBA10E" w:rsidR="007C4ACD" w:rsidRDefault="007C4ACD" w:rsidP="007C4ACD">
      <w:r>
        <w:t>The information below can be used to support teachers when using this teaching resource for</w:t>
      </w:r>
      <w:r w:rsidR="00A27C2B">
        <w:t xml:space="preserve"> Geography 11</w:t>
      </w:r>
      <w:r w:rsidR="000F72D9">
        <w:t>–</w:t>
      </w:r>
      <w:r w:rsidR="00A27C2B">
        <w:t>12.</w:t>
      </w:r>
    </w:p>
    <w:p w14:paraId="302C3AC5" w14:textId="59A28AD2" w:rsidR="007C4ACD" w:rsidRDefault="007C4ACD" w:rsidP="00276C96">
      <w:pPr>
        <w:pStyle w:val="Heading3"/>
      </w:pPr>
      <w:bookmarkStart w:id="13" w:name="_Toc146095512"/>
      <w:r>
        <w:t>Aim</w:t>
      </w:r>
      <w:bookmarkEnd w:id="13"/>
    </w:p>
    <w:p w14:paraId="7CD1CEBF" w14:textId="18BF077A" w:rsidR="00D91D25" w:rsidRDefault="001073A3" w:rsidP="001073A3">
      <w:r w:rsidRPr="001073A3">
        <w:t>T</w:t>
      </w:r>
      <w:r w:rsidR="007156E8">
        <w:t xml:space="preserve">o demonstrate the required components of the Geographical Investigation and how this may be communicated to students </w:t>
      </w:r>
      <w:r w:rsidR="00D91D25">
        <w:t>as</w:t>
      </w:r>
      <w:r w:rsidR="007156E8">
        <w:t xml:space="preserve"> an assessment task.</w:t>
      </w:r>
    </w:p>
    <w:p w14:paraId="031AF4F9" w14:textId="339783B0" w:rsidR="007C4ACD" w:rsidRDefault="007C4ACD" w:rsidP="001073A3">
      <w:pPr>
        <w:pStyle w:val="Heading3"/>
      </w:pPr>
      <w:bookmarkStart w:id="14" w:name="_Toc146095513"/>
      <w:r>
        <w:t>Purpose and audience</w:t>
      </w:r>
      <w:bookmarkEnd w:id="14"/>
    </w:p>
    <w:p w14:paraId="3C34B7F8" w14:textId="123E212F" w:rsidR="007C4ACD" w:rsidRDefault="007C4ACD" w:rsidP="007C4ACD">
      <w:r>
        <w:t xml:space="preserve">This </w:t>
      </w:r>
      <w:r w:rsidR="008363BE">
        <w:t xml:space="preserve">sample </w:t>
      </w:r>
      <w:r>
        <w:t xml:space="preserve">assessment </w:t>
      </w:r>
      <w:r w:rsidR="008363BE">
        <w:t>task</w:t>
      </w:r>
      <w:r>
        <w:t xml:space="preserve"> provides</w:t>
      </w:r>
      <w:r w:rsidR="00FB3A0C">
        <w:t xml:space="preserve"> an example of one way to structure the Geographical Investigation assessment</w:t>
      </w:r>
      <w:r w:rsidR="008910C0">
        <w:t xml:space="preserve">. It includes a </w:t>
      </w:r>
      <w:proofErr w:type="gramStart"/>
      <w:r w:rsidR="008910C0">
        <w:t>marking criteria</w:t>
      </w:r>
      <w:proofErr w:type="gramEnd"/>
      <w:r>
        <w:t xml:space="preserve"> which align</w:t>
      </w:r>
      <w:r w:rsidR="008910C0">
        <w:t>s</w:t>
      </w:r>
      <w:r>
        <w:t xml:space="preserve"> with the A</w:t>
      </w:r>
      <w:r w:rsidR="0070688E">
        <w:t xml:space="preserve"> to </w:t>
      </w:r>
      <w:r>
        <w:t xml:space="preserve">E grading scale. This resource is for teachers and leaders when planning for assessment and reporting of the </w:t>
      </w:r>
      <w:r w:rsidR="008910C0">
        <w:t>Geography 11</w:t>
      </w:r>
      <w:r w:rsidR="002278FC">
        <w:t>–</w:t>
      </w:r>
      <w:r w:rsidR="008910C0">
        <w:t>12</w:t>
      </w:r>
      <w:r>
        <w:t xml:space="preserve"> </w:t>
      </w:r>
      <w:r w:rsidR="009315E4">
        <w:t>syllabus</w:t>
      </w:r>
      <w:r>
        <w:t>.</w:t>
      </w:r>
    </w:p>
    <w:p w14:paraId="4D8271D2" w14:textId="77777777" w:rsidR="007C4ACD" w:rsidRDefault="007C4ACD" w:rsidP="00276C96">
      <w:pPr>
        <w:pStyle w:val="Heading3"/>
      </w:pPr>
      <w:bookmarkStart w:id="15" w:name="_Toc146095514"/>
      <w:r>
        <w:t>When and how to use this document</w:t>
      </w:r>
      <w:bookmarkEnd w:id="15"/>
    </w:p>
    <w:p w14:paraId="20557622" w14:textId="16A5121C" w:rsidR="007C4ACD" w:rsidRDefault="007C4ACD" w:rsidP="007C4ACD">
      <w:r>
        <w:t xml:space="preserve">Use the </w:t>
      </w:r>
      <w:r w:rsidR="00386096">
        <w:t xml:space="preserve">sample </w:t>
      </w:r>
      <w:r>
        <w:t xml:space="preserve">assessment </w:t>
      </w:r>
      <w:r w:rsidR="00386096">
        <w:t xml:space="preserve">task </w:t>
      </w:r>
      <w:r>
        <w:t xml:space="preserve">to guide the development of an effective assessment </w:t>
      </w:r>
      <w:r w:rsidR="005A7A70">
        <w:t>task notification</w:t>
      </w:r>
      <w:r>
        <w:t xml:space="preserve">, </w:t>
      </w:r>
      <w:r w:rsidR="005A7A70">
        <w:t>scaffold and marking criteria</w:t>
      </w:r>
      <w:r>
        <w:t xml:space="preserve"> which allow all students to demonstrate their achievement of course outcomes.</w:t>
      </w:r>
    </w:p>
    <w:p w14:paraId="14E0041D" w14:textId="77777777" w:rsidR="007C4ACD" w:rsidRDefault="007C4ACD" w:rsidP="00276C96">
      <w:pPr>
        <w:pStyle w:val="FeatureBox"/>
      </w:pPr>
      <w:r>
        <w:t xml:space="preserve">The primary role of assessment is to establish where individuals are in their learning so that teaching can be </w:t>
      </w:r>
      <w:proofErr w:type="gramStart"/>
      <w:r>
        <w:t>differentiated</w:t>
      </w:r>
      <w:proofErr w:type="gramEnd"/>
      <w:r>
        <w:t xml:space="preserve"> and further learning progress can be monitored over time.</w:t>
      </w:r>
    </w:p>
    <w:p w14:paraId="710A95BD" w14:textId="77777777" w:rsidR="007C4ACD" w:rsidRDefault="007C4ACD" w:rsidP="00276C96">
      <w:pPr>
        <w:pStyle w:val="FeatureBox"/>
      </w:pPr>
      <w:r>
        <w:t>Feedback is one of the most powerful influences on student achievement. Feedback that focuses on improving tasks, processes and student self-regulation is the most effective. Students engaging with feedback can take many forms including formal, informal, formative, summative, interactive, demonstrable, visual, written, verbal and non-verbal.</w:t>
      </w:r>
    </w:p>
    <w:p w14:paraId="3E1F5F42" w14:textId="347B6E34" w:rsidR="007C4ACD" w:rsidRDefault="00000000" w:rsidP="00276C96">
      <w:pPr>
        <w:pStyle w:val="FeatureBox"/>
      </w:pPr>
      <w:hyperlink r:id="rId26" w:history="1">
        <w:r w:rsidR="007C4ACD" w:rsidRPr="0022742F">
          <w:rPr>
            <w:rStyle w:val="Hyperlink"/>
          </w:rPr>
          <w:t xml:space="preserve">CESE What works best </w:t>
        </w:r>
        <w:r w:rsidR="002278FC">
          <w:rPr>
            <w:rStyle w:val="Hyperlink"/>
          </w:rPr>
          <w:t xml:space="preserve">2020 </w:t>
        </w:r>
        <w:r w:rsidR="007C4ACD" w:rsidRPr="0022742F">
          <w:rPr>
            <w:rStyle w:val="Hyperlink"/>
          </w:rPr>
          <w:t xml:space="preserve">update </w:t>
        </w:r>
      </w:hyperlink>
    </w:p>
    <w:p w14:paraId="54963A85" w14:textId="77777777" w:rsidR="007C4ACD" w:rsidRDefault="007C4ACD" w:rsidP="00276C96">
      <w:pPr>
        <w:pStyle w:val="Heading3"/>
      </w:pPr>
      <w:bookmarkStart w:id="16" w:name="_Toc146095515"/>
      <w:r>
        <w:lastRenderedPageBreak/>
        <w:t>Differentiation</w:t>
      </w:r>
      <w:bookmarkEnd w:id="16"/>
    </w:p>
    <w:p w14:paraId="224FEE77" w14:textId="77777777" w:rsidR="007C4ACD" w:rsidRDefault="007C4ACD" w:rsidP="007C4ACD">
      <w:r>
        <w:t xml:space="preserve">Differentiated learning can be enabled by differentiating the teaching approach to content, process, product and the learning environment. For more information on differentiation go to </w:t>
      </w:r>
      <w:hyperlink r:id="rId27" w:history="1">
        <w:r w:rsidRPr="003901F9">
          <w:rPr>
            <w:rStyle w:val="Hyperlink"/>
          </w:rPr>
          <w:t>Differentiating learning</w:t>
        </w:r>
      </w:hyperlink>
      <w:r>
        <w:t xml:space="preserve"> and </w:t>
      </w:r>
      <w:hyperlink r:id="rId28" w:history="1">
        <w:r w:rsidRPr="003901F9">
          <w:rPr>
            <w:rStyle w:val="Hyperlink"/>
          </w:rPr>
          <w:t>Differentiation</w:t>
        </w:r>
      </w:hyperlink>
      <w:r>
        <w:t>.</w:t>
      </w:r>
    </w:p>
    <w:p w14:paraId="6F7BFF27" w14:textId="77777777" w:rsidR="007C4ACD" w:rsidRDefault="007C4ACD" w:rsidP="007C4ACD">
      <w:r>
        <w:t>When using these resources in the classroom, it is important for teachers to consider the needs of all students in their class, including:</w:t>
      </w:r>
    </w:p>
    <w:p w14:paraId="02F876A7" w14:textId="67110E0D" w:rsidR="0022742F" w:rsidRDefault="0022742F" w:rsidP="0022742F">
      <w:pPr>
        <w:pStyle w:val="ListBullet"/>
      </w:pPr>
      <w:r w:rsidRPr="000B5DD5">
        <w:rPr>
          <w:rStyle w:val="Strong"/>
        </w:rPr>
        <w:t>Aboriginal and Torres Strait Islander students.</w:t>
      </w:r>
      <w:r>
        <w:t xml:space="preserve"> Targeted </w:t>
      </w:r>
      <w:hyperlink r:id="rId29">
        <w:r w:rsidRPr="272256EE">
          <w:rPr>
            <w:rStyle w:val="Hyperlink"/>
          </w:rPr>
          <w:t xml:space="preserve">strategies </w:t>
        </w:r>
      </w:hyperlink>
      <w:r>
        <w:t>can be used to achieve outcomes for Aboriginal students in K-12 and increase knowledge and understanding of Aboriginal histories and culture. Teachers should use students’ Personalised Learning Pathways to support individual student needs and goals.</w:t>
      </w:r>
    </w:p>
    <w:p w14:paraId="10ECA556" w14:textId="341263D6" w:rsidR="0022742F" w:rsidRPr="0008432E" w:rsidRDefault="612C22E0" w:rsidP="0022742F">
      <w:pPr>
        <w:pStyle w:val="ListBullet"/>
      </w:pPr>
      <w:r w:rsidRPr="2864EE71">
        <w:rPr>
          <w:rStyle w:val="Strong"/>
        </w:rPr>
        <w:t>EAL/D learners.</w:t>
      </w:r>
      <w:r>
        <w:t xml:space="preserve"> EAL/D learners will require explicit English language support and scaffolding, informed by the </w:t>
      </w:r>
      <w:hyperlink r:id="rId30">
        <w:r w:rsidRPr="2864EE71">
          <w:rPr>
            <w:rStyle w:val="Hyperlink"/>
          </w:rPr>
          <w:t xml:space="preserve">EAL/D enhanced teaching and learning cycle </w:t>
        </w:r>
      </w:hyperlink>
      <w:r>
        <w:t xml:space="preserve">and the student’s phase on the </w:t>
      </w:r>
      <w:hyperlink r:id="rId31">
        <w:r w:rsidRPr="2864EE71">
          <w:rPr>
            <w:rStyle w:val="Hyperlink"/>
          </w:rPr>
          <w:t>EAL/D Learning Progression</w:t>
        </w:r>
      </w:hyperlink>
      <w:r>
        <w:t xml:space="preserve">. In addition, teachers can access information about </w:t>
      </w:r>
      <w:hyperlink r:id="rId32">
        <w:r w:rsidRPr="2864EE71">
          <w:rPr>
            <w:rStyle w:val="Hyperlink"/>
          </w:rPr>
          <w:t>supporting EAL/D learners</w:t>
        </w:r>
      </w:hyperlink>
      <w:r>
        <w:t xml:space="preserve"> and </w:t>
      </w:r>
      <w:hyperlink r:id="rId33">
        <w:r w:rsidRPr="2864EE71">
          <w:rPr>
            <w:rStyle w:val="Hyperlink"/>
          </w:rPr>
          <w:t>literacy and numeracy support specific to EAL/D learners</w:t>
        </w:r>
      </w:hyperlink>
      <w:r>
        <w:t>.</w:t>
      </w:r>
      <w:r w:rsidR="0022742F" w:rsidRPr="0008432E">
        <w:t>.</w:t>
      </w:r>
    </w:p>
    <w:p w14:paraId="618F7E5A" w14:textId="77777777" w:rsidR="0022742F" w:rsidRPr="00CF3988" w:rsidRDefault="0022742F" w:rsidP="0022742F">
      <w:pPr>
        <w:pStyle w:val="ListBullet"/>
      </w:pPr>
      <w:r w:rsidRPr="6667E0D0">
        <w:rPr>
          <w:rFonts w:eastAsia="Arial"/>
          <w:b/>
          <w:bCs/>
        </w:rPr>
        <w:t>Students with additional learning needs</w:t>
      </w:r>
      <w:r w:rsidRPr="00BF4FA8">
        <w:rPr>
          <w:b/>
        </w:rPr>
        <w:t>.</w:t>
      </w:r>
      <w:r w:rsidRPr="6667E0D0">
        <w:t xml:space="preserve"> Learning adjustments enable students with disability and additional learning and support needs to access syllabus outcomes and content on the same basis as their peers. Teachers can use a range of </w:t>
      </w:r>
      <w:hyperlink r:id="rId34">
        <w:r w:rsidRPr="6667E0D0">
          <w:rPr>
            <w:rStyle w:val="Hyperlink"/>
          </w:rPr>
          <w:t>adjustments</w:t>
        </w:r>
      </w:hyperlink>
      <w:r w:rsidRPr="6667E0D0">
        <w:t xml:space="preserve"> to ensure a personalised approach to student learning. In addition, t</w:t>
      </w:r>
      <w:r w:rsidRPr="6667E0D0">
        <w:rPr>
          <w:color w:val="041E42"/>
        </w:rPr>
        <w:t xml:space="preserve">he </w:t>
      </w:r>
      <w:hyperlink r:id="rId35">
        <w:r w:rsidRPr="6667E0D0">
          <w:rPr>
            <w:rStyle w:val="Hyperlink"/>
          </w:rPr>
          <w:t xml:space="preserve">Universal Design for Learning </w:t>
        </w:r>
        <w:r>
          <w:rPr>
            <w:rStyle w:val="Hyperlink"/>
          </w:rPr>
          <w:t>planning t</w:t>
        </w:r>
        <w:r w:rsidRPr="6667E0D0">
          <w:rPr>
            <w:rStyle w:val="Hyperlink"/>
          </w:rPr>
          <w:t>ool</w:t>
        </w:r>
      </w:hyperlink>
      <w:r w:rsidRPr="6667E0D0">
        <w:rPr>
          <w:color w:val="1D428A"/>
        </w:rPr>
        <w:t xml:space="preserve"> </w:t>
      </w:r>
      <w:r w:rsidRPr="6667E0D0">
        <w:t xml:space="preserve">can be used to </w:t>
      </w:r>
      <w:r w:rsidRPr="6667E0D0">
        <w:rPr>
          <w:color w:val="1D428A"/>
        </w:rPr>
        <w:t>s</w:t>
      </w:r>
      <w:r w:rsidRPr="6667E0D0">
        <w:t xml:space="preserve">upport the diverse learning needs of students using inclusive teaching and learning strategies and subject specific curriculum considerations can be found on the </w:t>
      </w:r>
      <w:hyperlink r:id="rId36">
        <w:r w:rsidRPr="6667E0D0">
          <w:rPr>
            <w:rStyle w:val="Hyperlink"/>
          </w:rPr>
          <w:t xml:space="preserve">Inclusive Practice </w:t>
        </w:r>
        <w:r>
          <w:rPr>
            <w:rStyle w:val="Hyperlink"/>
          </w:rPr>
          <w:t>h</w:t>
        </w:r>
        <w:r w:rsidRPr="6667E0D0">
          <w:rPr>
            <w:rStyle w:val="Hyperlink"/>
          </w:rPr>
          <w:t>ub</w:t>
        </w:r>
      </w:hyperlink>
      <w:r w:rsidRPr="6667E0D0">
        <w:t>.</w:t>
      </w:r>
    </w:p>
    <w:p w14:paraId="58EF36AF" w14:textId="77777777" w:rsidR="007C4ACD" w:rsidRDefault="0022742F" w:rsidP="0022742F">
      <w:pPr>
        <w:pStyle w:val="ListBullet"/>
      </w:pPr>
      <w:r w:rsidRPr="6667E0D0">
        <w:rPr>
          <w:rStyle w:val="Strong"/>
        </w:rPr>
        <w:t xml:space="preserve">High potential and gifted learners. </w:t>
      </w:r>
      <w:hyperlink r:id="rId37" w:anchor="Assessment1">
        <w:r w:rsidRPr="6667E0D0">
          <w:rPr>
            <w:rStyle w:val="Hyperlink"/>
          </w:rPr>
          <w:t>Assessing and identifying high potential and gifted learners</w:t>
        </w:r>
      </w:hyperlink>
      <w:r w:rsidRPr="6667E0D0">
        <w:rPr>
          <w:rFonts w:eastAsia="Arial"/>
        </w:rPr>
        <w:t xml:space="preserve"> will help teachers decide which students may benefit from extension and additional challenge. </w:t>
      </w:r>
      <w:hyperlink r:id="rId38">
        <w:r w:rsidRPr="6667E0D0">
          <w:rPr>
            <w:rStyle w:val="Hyperlink"/>
          </w:rPr>
          <w:t>Effective strategies and contributors to achievement</w:t>
        </w:r>
      </w:hyperlink>
      <w:r w:rsidRPr="6667E0D0">
        <w:rPr>
          <w:rFonts w:eastAsia="Arial"/>
        </w:rPr>
        <w:t xml:space="preserve"> for high potential and gifted learners helps teachers to identify and target areas for growth and improvement. In addition, the </w:t>
      </w:r>
      <w:hyperlink r:id="rId39">
        <w:r w:rsidRPr="6667E0D0">
          <w:rPr>
            <w:rStyle w:val="Hyperlink"/>
          </w:rPr>
          <w:t>Differentiation adjustment tool</w:t>
        </w:r>
      </w:hyperlink>
      <w:r w:rsidRPr="6667E0D0">
        <w:rPr>
          <w:rFonts w:eastAsia="Arial"/>
        </w:rPr>
        <w:t xml:space="preserve"> can be used to</w:t>
      </w:r>
      <w:r w:rsidRPr="6667E0D0">
        <w:rPr>
          <w:rFonts w:eastAsia="Arial"/>
          <w:color w:val="041E42"/>
        </w:rPr>
        <w:t xml:space="preserve"> support the specific learning needs of high potential and gifted students. The </w:t>
      </w:r>
      <w:hyperlink r:id="rId40">
        <w:r w:rsidRPr="6667E0D0">
          <w:rPr>
            <w:rStyle w:val="Hyperlink"/>
          </w:rPr>
          <w:t>High Potential and Gifted Education Professional Learning and Resource Hub</w:t>
        </w:r>
      </w:hyperlink>
      <w:r w:rsidRPr="6667E0D0">
        <w:rPr>
          <w:rFonts w:eastAsia="Arial"/>
          <w:color w:val="041E42"/>
        </w:rPr>
        <w:t xml:space="preserve"> supports school leaders and teachers to effectively implement the High Potential and Gifted Education Policy in their unique contexts.</w:t>
      </w:r>
    </w:p>
    <w:p w14:paraId="6C11B84E" w14:textId="77777777" w:rsidR="007C4ACD" w:rsidRDefault="007C4ACD" w:rsidP="007C4ACD">
      <w:r>
        <w:lastRenderedPageBreak/>
        <w:t>All students need to be challenged and engaged to develop their potential fully. A culture of high expectations needs to be supported by strategies that both challenge and support student learning needs, such as through appropriate curriculum differentiation.</w:t>
      </w:r>
    </w:p>
    <w:p w14:paraId="7ED87547" w14:textId="77777777" w:rsidR="007C4ACD" w:rsidRDefault="007C4ACD" w:rsidP="00276C96">
      <w:pPr>
        <w:pStyle w:val="Heading3"/>
      </w:pPr>
      <w:bookmarkStart w:id="17" w:name="_Toc146095516"/>
      <w:r>
        <w:t>About this resource</w:t>
      </w:r>
      <w:bookmarkEnd w:id="17"/>
    </w:p>
    <w:p w14:paraId="26F11525" w14:textId="2DDA6365" w:rsidR="007C4ACD" w:rsidRDefault="007C4ACD" w:rsidP="007C4ACD">
      <w:r w:rsidRPr="00276C96">
        <w:rPr>
          <w:b/>
          <w:bCs/>
        </w:rPr>
        <w:t>Resource evaluation and support</w:t>
      </w:r>
      <w:r>
        <w:t xml:space="preserve">: </w:t>
      </w:r>
      <w:r w:rsidR="0008432E">
        <w:t>a</w:t>
      </w:r>
      <w:r>
        <w:t xml:space="preserve">ll curriculum resources are prepared through a rigorous process. Resources are periodically reviewed as part of our ongoing evaluation plan to ensure currency, </w:t>
      </w:r>
      <w:r w:rsidR="0051525F">
        <w:t>relevance,</w:t>
      </w:r>
      <w:r>
        <w:t xml:space="preserve"> and effectiveness. For additional support or advice contact the </w:t>
      </w:r>
      <w:r w:rsidR="00D76B45">
        <w:t>HSIE</w:t>
      </w:r>
      <w:r>
        <w:t xml:space="preserve"> Curriculum team by emailing </w:t>
      </w:r>
      <w:hyperlink r:id="rId41" w:history="1">
        <w:r w:rsidR="00F1735C" w:rsidRPr="009F31DA">
          <w:rPr>
            <w:rStyle w:val="Hyperlink"/>
          </w:rPr>
          <w:t>HSIE@det.nsw.edu.au</w:t>
        </w:r>
      </w:hyperlink>
      <w:r w:rsidR="009F20D2">
        <w:t>.</w:t>
      </w:r>
    </w:p>
    <w:p w14:paraId="09C4E5D7" w14:textId="0367FE2F" w:rsidR="007C4ACD" w:rsidRDefault="70E053E8" w:rsidP="007C4ACD">
      <w:r w:rsidRPr="2864EE71">
        <w:rPr>
          <w:b/>
          <w:bCs/>
        </w:rPr>
        <w:t>Alignment to system priorities and/or needs</w:t>
      </w:r>
      <w:r>
        <w:t xml:space="preserve">: </w:t>
      </w:r>
      <w:r w:rsidR="174E3C2C">
        <w:t>t</w:t>
      </w:r>
      <w:r>
        <w:t xml:space="preserve">his resource aligns to the </w:t>
      </w:r>
      <w:hyperlink r:id="rId42" w:history="1">
        <w:r w:rsidRPr="00731E9A">
          <w:rPr>
            <w:rStyle w:val="Hyperlink"/>
          </w:rPr>
          <w:t>School Excellence Framework</w:t>
        </w:r>
      </w:hyperlink>
      <w:r>
        <w:t xml:space="preserve"> elements of assessment (formative assessment, summative assessment, student engagement) and reporting (student reports).</w:t>
      </w:r>
    </w:p>
    <w:p w14:paraId="61B221D3" w14:textId="234939AE" w:rsidR="007C4ACD" w:rsidRDefault="630DF141" w:rsidP="2864EE71">
      <w:r w:rsidRPr="2864EE71">
        <w:rPr>
          <w:rFonts w:eastAsia="Arial"/>
          <w:b/>
          <w:bCs/>
        </w:rPr>
        <w:t>Alignment to Australian Professional Teaching Standards:</w:t>
      </w:r>
      <w:r w:rsidRPr="2864EE71">
        <w:rPr>
          <w:rFonts w:eastAsia="Arial"/>
        </w:rPr>
        <w:t xml:space="preserve"> t</w:t>
      </w:r>
      <w:r w:rsidR="70E053E8">
        <w:t xml:space="preserve">his resource supports teachers to address </w:t>
      </w:r>
      <w:hyperlink r:id="rId43">
        <w:r w:rsidR="70E053E8" w:rsidRPr="2864EE71">
          <w:rPr>
            <w:rStyle w:val="Hyperlink"/>
          </w:rPr>
          <w:t>Australian Professional Teaching Standards</w:t>
        </w:r>
      </w:hyperlink>
      <w:r w:rsidR="70E053E8">
        <w:t xml:space="preserve"> 5.1.2, 5.5.2</w:t>
      </w:r>
      <w:r w:rsidR="39EE2072">
        <w:t>.</w:t>
      </w:r>
    </w:p>
    <w:p w14:paraId="09C888C0" w14:textId="273B3190" w:rsidR="007C4ACD" w:rsidRDefault="007C4ACD" w:rsidP="007C4ACD">
      <w:r>
        <w:t>This resource has been designed to support schools with successful implementation of new curriculum, specifically</w:t>
      </w:r>
      <w:r w:rsidR="00155923">
        <w:t>,</w:t>
      </w:r>
      <w:r>
        <w:t xml:space="preserve"> the </w:t>
      </w:r>
      <w:r w:rsidR="00330F63">
        <w:t>Geography 11</w:t>
      </w:r>
      <w:r w:rsidR="006773A2">
        <w:t>–</w:t>
      </w:r>
      <w:r w:rsidR="00330F63">
        <w:t>12 syllabus</w:t>
      </w:r>
      <w:r w:rsidRPr="00155923">
        <w:t xml:space="preserve"> © </w:t>
      </w:r>
      <w:r w:rsidR="00D05049" w:rsidRPr="00155923">
        <w:t>202</w:t>
      </w:r>
      <w:r w:rsidR="00155923">
        <w:t>2</w:t>
      </w:r>
      <w:r w:rsidR="00D05049">
        <w:t xml:space="preserve"> </w:t>
      </w:r>
      <w:r>
        <w:t xml:space="preserve">NSW </w:t>
      </w:r>
      <w:r w:rsidR="00155923">
        <w:t>Education Standards Authority</w:t>
      </w:r>
      <w:r w:rsidR="00D41DC5">
        <w:t xml:space="preserve"> (NESA)</w:t>
      </w:r>
      <w:r>
        <w:t xml:space="preserve"> for and on behalf of the Crown in right of the State of New South Wales.</w:t>
      </w:r>
    </w:p>
    <w:p w14:paraId="6D32F335" w14:textId="77777777" w:rsidR="007C4ACD" w:rsidRDefault="007C4ACD" w:rsidP="007C4ACD">
      <w:r>
        <w:t>The resource is produced to assist schools with promoting and implementing the course for the first time. As the course may be taught by teachers from a range of key learning areas, the resource is designed to support teachers from a variety of KLA expertise.</w:t>
      </w:r>
    </w:p>
    <w:p w14:paraId="56A920B4" w14:textId="51CAB65A" w:rsidR="007C4ACD" w:rsidRDefault="00C4174B" w:rsidP="007C4ACD">
      <w:r>
        <w:rPr>
          <w:b/>
          <w:bCs/>
        </w:rPr>
        <w:t>NESA syllabus</w:t>
      </w:r>
      <w:r w:rsidR="007C4ACD">
        <w:t xml:space="preserve">: </w:t>
      </w:r>
      <w:hyperlink r:id="rId44" w:history="1">
        <w:r w:rsidR="00D73B3C" w:rsidRPr="00604473">
          <w:rPr>
            <w:rStyle w:val="Hyperlink"/>
          </w:rPr>
          <w:t>Geography 11</w:t>
        </w:r>
        <w:r w:rsidR="000C1F44">
          <w:rPr>
            <w:rStyle w:val="Hyperlink"/>
          </w:rPr>
          <w:t>–</w:t>
        </w:r>
        <w:r w:rsidR="00D73B3C" w:rsidRPr="00604473">
          <w:rPr>
            <w:rStyle w:val="Hyperlink"/>
          </w:rPr>
          <w:t>12 (2022)</w:t>
        </w:r>
      </w:hyperlink>
    </w:p>
    <w:p w14:paraId="31587B53" w14:textId="4AE7B794" w:rsidR="007C4ACD" w:rsidRDefault="007C4ACD" w:rsidP="007C4ACD">
      <w:r w:rsidRPr="00276C96">
        <w:rPr>
          <w:b/>
          <w:bCs/>
        </w:rPr>
        <w:t>Course outcomes</w:t>
      </w:r>
      <w:r>
        <w:t xml:space="preserve">: </w:t>
      </w:r>
      <w:r w:rsidR="00CE6178">
        <w:t>GE-11-01, GE-11-02</w:t>
      </w:r>
      <w:r w:rsidR="000E3740">
        <w:t>, GE-11-05, GE-11-06, GE-11-07, GE-11-08, GE-11-09</w:t>
      </w:r>
      <w:r w:rsidR="00D73B3C">
        <w:t>.</w:t>
      </w:r>
    </w:p>
    <w:p w14:paraId="2A7FE224" w14:textId="77777777" w:rsidR="007C4ACD" w:rsidRDefault="007C4ACD" w:rsidP="007C4ACD">
      <w:r w:rsidRPr="00276C96">
        <w:rPr>
          <w:b/>
          <w:bCs/>
        </w:rPr>
        <w:t>Author</w:t>
      </w:r>
      <w:r>
        <w:t>: Curriculum Secondary Learners</w:t>
      </w:r>
    </w:p>
    <w:p w14:paraId="07134165" w14:textId="77777777" w:rsidR="007C4ACD" w:rsidRDefault="007C4ACD" w:rsidP="007C4ACD">
      <w:r w:rsidRPr="00276C96">
        <w:rPr>
          <w:b/>
          <w:bCs/>
        </w:rPr>
        <w:t>Publisher</w:t>
      </w:r>
      <w:r>
        <w:t>: State of NSW, Department of Education</w:t>
      </w:r>
    </w:p>
    <w:p w14:paraId="08C069A8" w14:textId="6B175691" w:rsidR="007C4ACD" w:rsidRDefault="70E053E8" w:rsidP="007C4ACD">
      <w:r w:rsidRPr="2864EE71">
        <w:rPr>
          <w:b/>
          <w:bCs/>
        </w:rPr>
        <w:t>Resource</w:t>
      </w:r>
      <w:r>
        <w:t xml:space="preserve">: </w:t>
      </w:r>
      <w:r w:rsidR="7C67DAE8">
        <w:t>A</w:t>
      </w:r>
      <w:r>
        <w:t xml:space="preserve">ssessment </w:t>
      </w:r>
      <w:r w:rsidR="57C2E783">
        <w:t>task</w:t>
      </w:r>
    </w:p>
    <w:p w14:paraId="58A1FAB7" w14:textId="40CF6349" w:rsidR="007C4ACD" w:rsidRDefault="70E053E8" w:rsidP="007C4ACD">
      <w:r w:rsidRPr="2864EE71">
        <w:rPr>
          <w:b/>
          <w:bCs/>
        </w:rPr>
        <w:lastRenderedPageBreak/>
        <w:t>Related resources</w:t>
      </w:r>
      <w:r>
        <w:t xml:space="preserve">: </w:t>
      </w:r>
      <w:r w:rsidR="3ADDC012">
        <w:t>f</w:t>
      </w:r>
      <w:r>
        <w:t xml:space="preserve">urther resources to support </w:t>
      </w:r>
      <w:r w:rsidR="2FBC36E3">
        <w:t>Geography 11-12</w:t>
      </w:r>
      <w:r>
        <w:t xml:space="preserve"> can be found on the </w:t>
      </w:r>
      <w:hyperlink r:id="rId45">
        <w:r w:rsidR="0853632C" w:rsidRPr="2864EE71">
          <w:rPr>
            <w:rStyle w:val="Hyperlink"/>
          </w:rPr>
          <w:t>Planning, programming and assessing geography 11</w:t>
        </w:r>
        <w:r w:rsidR="3ADDC012" w:rsidRPr="2864EE71">
          <w:rPr>
            <w:rStyle w:val="Hyperlink"/>
          </w:rPr>
          <w:t>–</w:t>
        </w:r>
        <w:r w:rsidR="0853632C" w:rsidRPr="2864EE71">
          <w:rPr>
            <w:rStyle w:val="Hyperlink"/>
          </w:rPr>
          <w:t>12</w:t>
        </w:r>
      </w:hyperlink>
      <w:r>
        <w:t xml:space="preserve"> webpage including, sample scope and sequences, </w:t>
      </w:r>
      <w:r w:rsidR="7BA93711">
        <w:t>sample assessment schedules, teaching and learning programs</w:t>
      </w:r>
      <w:r w:rsidR="6FB67468">
        <w:t xml:space="preserve">, </w:t>
      </w:r>
      <w:r>
        <w:t>assessment materials and learning sequences</w:t>
      </w:r>
      <w:r w:rsidR="6FB67468">
        <w:t>.</w:t>
      </w:r>
    </w:p>
    <w:p w14:paraId="591C3085" w14:textId="4162C78B" w:rsidR="007C4ACD" w:rsidRDefault="007C4ACD" w:rsidP="007C4ACD">
      <w:r w:rsidRPr="00276C96">
        <w:rPr>
          <w:b/>
          <w:bCs/>
        </w:rPr>
        <w:t>Professional Learning</w:t>
      </w:r>
      <w:r>
        <w:t xml:space="preserve">: </w:t>
      </w:r>
      <w:r w:rsidR="000C1F44">
        <w:t>j</w:t>
      </w:r>
      <w:r>
        <w:t xml:space="preserve">oin the </w:t>
      </w:r>
      <w:hyperlink r:id="rId46" w:history="1">
        <w:r w:rsidR="00AB6F85">
          <w:rPr>
            <w:rStyle w:val="Hyperlink"/>
          </w:rPr>
          <w:t>HSIE statewide staffroom</w:t>
        </w:r>
      </w:hyperlink>
      <w:r>
        <w:t xml:space="preserve"> for information regarding professional learning opportunities.</w:t>
      </w:r>
    </w:p>
    <w:p w14:paraId="297E49B1" w14:textId="77777777" w:rsidR="007C4ACD" w:rsidRDefault="007C4ACD" w:rsidP="007C4ACD">
      <w:r w:rsidRPr="00276C96">
        <w:rPr>
          <w:b/>
          <w:bCs/>
        </w:rPr>
        <w:t>Universal Design for Learning Tool</w:t>
      </w:r>
      <w:r>
        <w:t xml:space="preserve">: </w:t>
      </w:r>
      <w:hyperlink r:id="rId47" w:history="1">
        <w:r w:rsidRPr="008A7F87">
          <w:rPr>
            <w:rStyle w:val="Hyperlink"/>
          </w:rPr>
          <w:t>Universal Design for Learning planning tool</w:t>
        </w:r>
      </w:hyperlink>
      <w:r>
        <w:t>. Support the diverse learning needs of students using inclusive teaching and learning strategies.</w:t>
      </w:r>
    </w:p>
    <w:p w14:paraId="6CDDC9F0" w14:textId="35C40FCB" w:rsidR="007C4ACD" w:rsidRDefault="007C4ACD" w:rsidP="007C4ACD">
      <w:r w:rsidRPr="00276C96">
        <w:rPr>
          <w:b/>
          <w:bCs/>
        </w:rPr>
        <w:t>Consulted with</w:t>
      </w:r>
      <w:r>
        <w:t xml:space="preserve">: </w:t>
      </w:r>
      <w:r w:rsidRPr="00AB6F85">
        <w:t>Aboriginal Outcomes and Partnerships, Inclusion and Wellbeing, EAL/D.</w:t>
      </w:r>
    </w:p>
    <w:p w14:paraId="1398F6B3" w14:textId="747AAA40" w:rsidR="007C4ACD" w:rsidRDefault="007C4ACD" w:rsidP="007C4ACD">
      <w:r w:rsidRPr="00276C96">
        <w:rPr>
          <w:b/>
          <w:bCs/>
        </w:rPr>
        <w:t xml:space="preserve">Reviewed </w:t>
      </w:r>
      <w:proofErr w:type="gramStart"/>
      <w:r w:rsidRPr="00276C96">
        <w:rPr>
          <w:b/>
          <w:bCs/>
        </w:rPr>
        <w:t>by</w:t>
      </w:r>
      <w:r>
        <w:t>:</w:t>
      </w:r>
      <w:proofErr w:type="gramEnd"/>
      <w:r>
        <w:t xml:space="preserve"> </w:t>
      </w:r>
      <w:r w:rsidR="000C1F44">
        <w:t>t</w:t>
      </w:r>
      <w:r>
        <w:t>his resource was reviewed by Curriculum Secondary Learners and by subject matter experts in schools to ensure accuracy of content.</w:t>
      </w:r>
    </w:p>
    <w:p w14:paraId="6E3CE3E7" w14:textId="3798F7C9" w:rsidR="007C4ACD" w:rsidRDefault="007C4ACD" w:rsidP="007C4ACD">
      <w:r w:rsidRPr="00276C96">
        <w:rPr>
          <w:b/>
          <w:bCs/>
        </w:rPr>
        <w:t>Creation date</w:t>
      </w:r>
      <w:r w:rsidRPr="00AB6F85">
        <w:t xml:space="preserve">: </w:t>
      </w:r>
      <w:r w:rsidR="00887404">
        <w:t>July</w:t>
      </w:r>
      <w:r w:rsidRPr="00AB6F85">
        <w:t xml:space="preserve"> 202</w:t>
      </w:r>
      <w:r w:rsidR="004F7E01" w:rsidRPr="00AB6F85">
        <w:t>3</w:t>
      </w:r>
    </w:p>
    <w:p w14:paraId="30FFFB92" w14:textId="77777777" w:rsidR="007C4ACD" w:rsidRDefault="007C4ACD" w:rsidP="007C4ACD">
      <w:r w:rsidRPr="00276C96">
        <w:rPr>
          <w:b/>
          <w:bCs/>
        </w:rPr>
        <w:t>Rights</w:t>
      </w:r>
      <w:r>
        <w:t>: © State of New South Wales, Department of Education</w:t>
      </w:r>
    </w:p>
    <w:p w14:paraId="6762E42E" w14:textId="77777777" w:rsidR="007C4ACD" w:rsidRDefault="007C4ACD" w:rsidP="007C4ACD">
      <w:r w:rsidRPr="00276C96">
        <w:rPr>
          <w:b/>
          <w:bCs/>
        </w:rPr>
        <w:t>Evidence Base</w:t>
      </w:r>
      <w:r>
        <w:t>:</w:t>
      </w:r>
    </w:p>
    <w:p w14:paraId="57D8B83D" w14:textId="77777777" w:rsidR="007C4ACD" w:rsidRDefault="007C4ACD" w:rsidP="007C4ACD">
      <w:r>
        <w:t>‘The range of assessment strategies outlined in the advice encourages a variety of assessment methods each lesson to check for students’ understanding and inform what should be taught next.’ (CESE, 2020, p 22). The assessment strategies outlined are student-centred, providing ‘students with opportunities to reflect on their progress to inform future learning goals’ (CESE, 2020, p 22).</w:t>
      </w:r>
    </w:p>
    <w:p w14:paraId="57072BDD" w14:textId="77777777" w:rsidR="00731E9A" w:rsidRDefault="00731E9A">
      <w:pPr>
        <w:spacing w:before="0" w:after="160" w:line="259" w:lineRule="auto"/>
        <w:rPr>
          <w:rFonts w:eastAsiaTheme="majorEastAsia"/>
          <w:b/>
          <w:bCs/>
          <w:color w:val="002664"/>
          <w:sz w:val="48"/>
          <w:szCs w:val="48"/>
        </w:rPr>
      </w:pPr>
      <w:r>
        <w:br w:type="page"/>
      </w:r>
    </w:p>
    <w:p w14:paraId="7A58DF98" w14:textId="478F1436" w:rsidR="00A8296F" w:rsidRDefault="10D8B879" w:rsidP="00A8296F">
      <w:pPr>
        <w:pStyle w:val="Heading2"/>
      </w:pPr>
      <w:bookmarkStart w:id="18" w:name="_Toc146095517"/>
      <w:r>
        <w:lastRenderedPageBreak/>
        <w:t>References</w:t>
      </w:r>
      <w:bookmarkEnd w:id="18"/>
    </w:p>
    <w:p w14:paraId="41962797" w14:textId="77777777" w:rsidR="00823CC7" w:rsidRDefault="00823CC7" w:rsidP="00823CC7">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8799343" w14:textId="77777777" w:rsidR="00823CC7" w:rsidRDefault="00823CC7" w:rsidP="00823CC7">
      <w:pPr>
        <w:pStyle w:val="FeatureBox2"/>
      </w:pPr>
      <w:r>
        <w:t xml:space="preserve">Please refer to the NESA Copyright Disclaimer for more information </w:t>
      </w:r>
      <w:hyperlink r:id="rId48" w:history="1">
        <w:r w:rsidRPr="00A43D4D">
          <w:rPr>
            <w:rStyle w:val="Hyperlink"/>
          </w:rPr>
          <w:t>https://educationstandards.nsw.edu.au/wps/portal/nesa/mini-footer/copyright</w:t>
        </w:r>
      </w:hyperlink>
      <w:r>
        <w:t>.</w:t>
      </w:r>
    </w:p>
    <w:p w14:paraId="2B134F27" w14:textId="77777777" w:rsidR="00823CC7" w:rsidRDefault="00823CC7" w:rsidP="00823CC7">
      <w:pPr>
        <w:pStyle w:val="FeatureBox2"/>
      </w:pPr>
      <w:r>
        <w:t xml:space="preserve">NESA holds the only official and up-to-date versions of the NSW Curriculum and syllabus documents. Please visit the NSW Education Standards Authority (NESA) website </w:t>
      </w:r>
      <w:hyperlink r:id="rId49" w:history="1">
        <w:r>
          <w:rPr>
            <w:rStyle w:val="Hyperlink"/>
          </w:rPr>
          <w:t>https://educationstandards.nsw.edu.au/</w:t>
        </w:r>
      </w:hyperlink>
      <w:r>
        <w:t xml:space="preserve"> and the NSW Curriculum website </w:t>
      </w:r>
      <w:hyperlink r:id="rId50" w:history="1">
        <w:r w:rsidRPr="00A43D4D">
          <w:rPr>
            <w:rStyle w:val="Hyperlink"/>
          </w:rPr>
          <w:t>https://curriculum.nsw.edu.au/home</w:t>
        </w:r>
      </w:hyperlink>
      <w:r>
        <w:t>.</w:t>
      </w:r>
    </w:p>
    <w:p w14:paraId="1ED04E88" w14:textId="77777777" w:rsidR="00823CC7" w:rsidRDefault="00000000" w:rsidP="00823CC7">
      <w:hyperlink r:id="rId51" w:history="1">
        <w:r w:rsidR="00823CC7" w:rsidRPr="004903AB">
          <w:rPr>
            <w:rStyle w:val="Hyperlink"/>
          </w:rPr>
          <w:t>NSW Geography 11-12 Syllabus</w:t>
        </w:r>
      </w:hyperlink>
      <w:r w:rsidR="00823CC7">
        <w:t xml:space="preserve"> © 2022 NSW Education Standards Authority (NESA) for and on behalf of the Crown in right of the State of New South Wales.</w:t>
      </w:r>
    </w:p>
    <w:p w14:paraId="428CA517" w14:textId="555361F9" w:rsidR="00823CC7" w:rsidRPr="006E3DA0" w:rsidRDefault="00823CC7" w:rsidP="00823CC7">
      <w:r>
        <w:t>CESE (</w:t>
      </w:r>
      <w:r w:rsidRPr="006E3DA0">
        <w:t>Centre for Education Statistics and Evaluation</w:t>
      </w:r>
      <w:r>
        <w:t>)</w:t>
      </w:r>
      <w:r w:rsidRPr="006E3DA0">
        <w:t xml:space="preserve"> (2020</w:t>
      </w:r>
      <w:r>
        <w:t>a</w:t>
      </w:r>
      <w:r w:rsidRPr="006E3DA0">
        <w:t xml:space="preserve">) </w:t>
      </w:r>
      <w:r>
        <w:t>‘</w:t>
      </w:r>
      <w:hyperlink r:id="rId52" w:history="1">
        <w:r w:rsidRPr="006E3DA0">
          <w:rPr>
            <w:rStyle w:val="Hyperlink"/>
          </w:rPr>
          <w:t>What works best: 2020 update</w:t>
        </w:r>
      </w:hyperlink>
      <w:r>
        <w:t>’,</w:t>
      </w:r>
      <w:r w:rsidRPr="006E3DA0">
        <w:t xml:space="preserve"> </w:t>
      </w:r>
      <w:r>
        <w:t xml:space="preserve">CESE, </w:t>
      </w:r>
      <w:r w:rsidRPr="006E3DA0">
        <w:t>NSW Department of Education</w:t>
      </w:r>
      <w:r>
        <w:t>, accessed 15 September 2023.</w:t>
      </w:r>
    </w:p>
    <w:p w14:paraId="28A6486F" w14:textId="2DC0553A" w:rsidR="00823CC7" w:rsidRPr="00A23FDD" w:rsidRDefault="00823CC7" w:rsidP="00823CC7">
      <w:r>
        <w:t>CESE (</w:t>
      </w:r>
      <w:r w:rsidRPr="006E3DA0">
        <w:t>Centre for Education Statistics and Evaluation</w:t>
      </w:r>
      <w:r>
        <w:t>)</w:t>
      </w:r>
      <w:r w:rsidRPr="006E3DA0">
        <w:t xml:space="preserve"> (2020</w:t>
      </w:r>
      <w:r>
        <w:t>b</w:t>
      </w:r>
      <w:r w:rsidRPr="006E3DA0">
        <w:t xml:space="preserve">) </w:t>
      </w:r>
      <w:r>
        <w:t>‘</w:t>
      </w:r>
      <w:hyperlink r:id="rId53" w:history="1">
        <w:r w:rsidRPr="006E3DA0">
          <w:rPr>
            <w:rStyle w:val="Hyperlink"/>
          </w:rPr>
          <w:t>What works best in practice</w:t>
        </w:r>
      </w:hyperlink>
      <w:r>
        <w:t>’,</w:t>
      </w:r>
      <w:r w:rsidRPr="006E3DA0">
        <w:t xml:space="preserve"> </w:t>
      </w:r>
      <w:r>
        <w:t xml:space="preserve">CESE, </w:t>
      </w:r>
      <w:r w:rsidRPr="006E3DA0">
        <w:t>NSW Department of Education</w:t>
      </w:r>
      <w:r>
        <w:t>, accessed 15 September 2023.</w:t>
      </w:r>
    </w:p>
    <w:p w14:paraId="023636D3" w14:textId="064A2F5E" w:rsidR="00A27193" w:rsidRDefault="00A27193" w:rsidP="009F20D2">
      <w:r>
        <w:t>State of New South Wales (Department of Education) (2006) ‘</w:t>
      </w:r>
      <w:hyperlink r:id="rId54" w:history="1">
        <w:r w:rsidRPr="004E2A80">
          <w:rPr>
            <w:rStyle w:val="Hyperlink"/>
          </w:rPr>
          <w:t>Policy Standards – Implementation document for Curriculum planning and programming, assessing and reporting to parents K-12 policy</w:t>
        </w:r>
      </w:hyperlink>
      <w:r>
        <w:t>’</w:t>
      </w:r>
      <w:r w:rsidR="004E2A80">
        <w:t>, NSW Department of Education, accessed 15 September 2023.</w:t>
      </w:r>
    </w:p>
    <w:p w14:paraId="2D3D96E0" w14:textId="77777777" w:rsidR="0045169C" w:rsidRDefault="00EC08A8" w:rsidP="00EC08A8">
      <w:pPr>
        <w:sectPr w:rsidR="0045169C" w:rsidSect="00240F97">
          <w:headerReference w:type="default" r:id="rId55"/>
          <w:footerReference w:type="even" r:id="rId56"/>
          <w:footerReference w:type="default" r:id="rId57"/>
          <w:headerReference w:type="first" r:id="rId58"/>
          <w:footerReference w:type="first" r:id="rId59"/>
          <w:pgSz w:w="11906" w:h="16838"/>
          <w:pgMar w:top="1134" w:right="1134" w:bottom="1134" w:left="1134" w:header="709" w:footer="709" w:gutter="0"/>
          <w:pgNumType w:start="0"/>
          <w:cols w:space="708"/>
          <w:titlePg/>
          <w:docGrid w:linePitch="360"/>
        </w:sectPr>
      </w:pPr>
      <w:proofErr w:type="spellStart"/>
      <w:r>
        <w:t>Wiliam</w:t>
      </w:r>
      <w:proofErr w:type="spellEnd"/>
      <w:r>
        <w:t xml:space="preserve"> D (2013) </w:t>
      </w:r>
      <w:hyperlink r:id="rId60" w:history="1">
        <w:r w:rsidRPr="00A23FDD">
          <w:rPr>
            <w:rStyle w:val="Hyperlink"/>
          </w:rPr>
          <w:t>‘Assessment: The bridge between teaching and learning’</w:t>
        </w:r>
      </w:hyperlink>
      <w:r>
        <w:t xml:space="preserve">, </w:t>
      </w:r>
      <w:r w:rsidRPr="00A23FDD">
        <w:rPr>
          <w:i/>
          <w:iCs/>
        </w:rPr>
        <w:t>Voices from the Middle</w:t>
      </w:r>
      <w:r>
        <w:t>, 21(2):15–20, accessed 15 September 2023.</w:t>
      </w:r>
    </w:p>
    <w:p w14:paraId="387D7F5A" w14:textId="77777777" w:rsidR="0045169C" w:rsidRPr="00E21D4B" w:rsidRDefault="0045169C" w:rsidP="0045169C">
      <w:pPr>
        <w:spacing w:before="0"/>
        <w:rPr>
          <w:rStyle w:val="Strong"/>
        </w:rPr>
      </w:pPr>
      <w:r w:rsidRPr="00E21D4B">
        <w:rPr>
          <w:rStyle w:val="Strong"/>
        </w:rPr>
        <w:lastRenderedPageBreak/>
        <w:t>© State of New South Wales (Department of Education), 2023</w:t>
      </w:r>
    </w:p>
    <w:p w14:paraId="418B7BB5" w14:textId="77777777" w:rsidR="0045169C" w:rsidRDefault="0045169C" w:rsidP="0045169C">
      <w:r>
        <w:t>The copyright material published in this resource is subject to the Copyright Act 1968 (Cth) and is owned by the NSW Department of Education or, where indicated, by a party other than the NSW Department of Education (third-party material).</w:t>
      </w:r>
    </w:p>
    <w:p w14:paraId="1F15AAB1" w14:textId="77777777" w:rsidR="0045169C" w:rsidRDefault="0045169C" w:rsidP="0045169C">
      <w:r>
        <w:t xml:space="preserve">Copyright material available in this resource and owned by the NSW Department of Education is licensed under a </w:t>
      </w:r>
      <w:hyperlink r:id="rId61" w:history="1">
        <w:r>
          <w:rPr>
            <w:rStyle w:val="Hyperlink"/>
          </w:rPr>
          <w:t>Creative Commons Attribution 4.0 International (CC BY 4.0) license</w:t>
        </w:r>
      </w:hyperlink>
      <w:r>
        <w:t>.</w:t>
      </w:r>
    </w:p>
    <w:p w14:paraId="1D421D46" w14:textId="77777777" w:rsidR="0045169C" w:rsidRDefault="0045169C" w:rsidP="0045169C">
      <w:r>
        <w:rPr>
          <w:noProof/>
        </w:rPr>
        <w:drawing>
          <wp:inline distT="0" distB="0" distL="0" distR="0" wp14:anchorId="376E554C" wp14:editId="1ECB27F7">
            <wp:extent cx="1228725" cy="428625"/>
            <wp:effectExtent l="0" t="0" r="9525" b="9525"/>
            <wp:docPr id="32" name="Picture 32" descr="Creative Commons Attribution license log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61"/>
                    </pic:cNvPr>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C69B929" w14:textId="77777777" w:rsidR="0045169C" w:rsidRDefault="0045169C" w:rsidP="0045169C">
      <w:r>
        <w:t>This license allows you to share and adapt the material for any purpose, even commercially.</w:t>
      </w:r>
    </w:p>
    <w:p w14:paraId="4EF10C3F" w14:textId="77777777" w:rsidR="0045169C" w:rsidRDefault="0045169C" w:rsidP="0045169C">
      <w:r>
        <w:t>Attribution should be given to © State of New South Wales (Department of Education), 2023.</w:t>
      </w:r>
    </w:p>
    <w:p w14:paraId="106FA920" w14:textId="77777777" w:rsidR="0045169C" w:rsidRDefault="0045169C" w:rsidP="0045169C">
      <w:r>
        <w:t>Material in this resource not available under a Creative Commons license:</w:t>
      </w:r>
    </w:p>
    <w:p w14:paraId="26B7FB1B" w14:textId="77777777" w:rsidR="0045169C" w:rsidRDefault="0045169C" w:rsidP="0045169C">
      <w:pPr>
        <w:pStyle w:val="ListBullet"/>
        <w:numPr>
          <w:ilvl w:val="0"/>
          <w:numId w:val="3"/>
        </w:numPr>
      </w:pPr>
      <w:r>
        <w:t>the NSW Department of Education logo, other logos and trademark-protected material</w:t>
      </w:r>
    </w:p>
    <w:p w14:paraId="7B290369" w14:textId="77777777" w:rsidR="0045169C" w:rsidRDefault="0045169C" w:rsidP="0045169C">
      <w:pPr>
        <w:pStyle w:val="ListBullet"/>
        <w:numPr>
          <w:ilvl w:val="0"/>
          <w:numId w:val="3"/>
        </w:numPr>
      </w:pPr>
      <w:r>
        <w:t>material owned by a third party that has been reproduced with permission. You will need to obtain permission from the third party to reuse its material.</w:t>
      </w:r>
    </w:p>
    <w:p w14:paraId="6F74D3B8" w14:textId="77777777" w:rsidR="0045169C" w:rsidRPr="00002AF1" w:rsidRDefault="0045169C" w:rsidP="0045169C">
      <w:pPr>
        <w:pStyle w:val="FeatureBox2"/>
        <w:spacing w:line="300" w:lineRule="auto"/>
        <w:rPr>
          <w:rStyle w:val="Strong"/>
        </w:rPr>
      </w:pPr>
      <w:r w:rsidRPr="00002AF1">
        <w:rPr>
          <w:rStyle w:val="Strong"/>
        </w:rPr>
        <w:t>Links to third-party material and websites</w:t>
      </w:r>
    </w:p>
    <w:p w14:paraId="6FEB2E5B" w14:textId="77777777" w:rsidR="0045169C" w:rsidRDefault="0045169C" w:rsidP="0045169C">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DFAB9A5" w14:textId="456CCC57" w:rsidR="00EC08A8" w:rsidRDefault="0045169C" w:rsidP="0045169C">
      <w:pPr>
        <w:pStyle w:val="FeatureBox2"/>
        <w:spacing w:line="300" w:lineRule="auto"/>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t>
      </w:r>
      <w:proofErr w:type="gramStart"/>
      <w:r>
        <w:t>where</w:t>
      </w:r>
      <w:proofErr w:type="gramEnd"/>
      <w:r>
        <w:t xml:space="preserve"> permitted by the </w:t>
      </w:r>
      <w:r w:rsidRPr="00C9779E">
        <w:rPr>
          <w:rStyle w:val="Emphasis"/>
        </w:rPr>
        <w:t>Copyright Act 1968</w:t>
      </w:r>
      <w:r>
        <w:t xml:space="preserve"> (Cth). The department accepts no responsibility for content on third-party websites.</w:t>
      </w:r>
    </w:p>
    <w:sectPr w:rsidR="00EC08A8" w:rsidSect="00240F97">
      <w:headerReference w:type="first" r:id="rId63"/>
      <w:footerReference w:type="first" r:id="rId6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48C9" w14:textId="77777777" w:rsidR="009E3EA1" w:rsidRDefault="009E3EA1" w:rsidP="00E51733">
      <w:r>
        <w:separator/>
      </w:r>
    </w:p>
  </w:endnote>
  <w:endnote w:type="continuationSeparator" w:id="0">
    <w:p w14:paraId="48B61CFA" w14:textId="77777777" w:rsidR="009E3EA1" w:rsidRDefault="009E3EA1" w:rsidP="00E51733">
      <w:r>
        <w:continuationSeparator/>
      </w:r>
    </w:p>
  </w:endnote>
  <w:endnote w:type="continuationNotice" w:id="1">
    <w:p w14:paraId="618AD5DA" w14:textId="77777777" w:rsidR="009E3EA1" w:rsidRDefault="009E3EA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A713" w14:textId="6CE23EA0" w:rsidR="00F66145" w:rsidRPr="00E56264" w:rsidRDefault="00677835" w:rsidP="00B53FCE">
    <w:pPr>
      <w:pStyle w:val="Footer"/>
    </w:pPr>
    <w:r w:rsidRPr="00E56264">
      <w:t xml:space="preserve">© NSW Department of Education, </w:t>
    </w:r>
    <w:r w:rsidRPr="00E56264">
      <w:rPr>
        <w:color w:val="2B579A"/>
        <w:shd w:val="clear" w:color="auto" w:fill="E6E6E6"/>
      </w:rPr>
      <w:fldChar w:fldCharType="begin"/>
    </w:r>
    <w:r w:rsidRPr="00E56264">
      <w:instrText xml:space="preserve"> DATE  \@ "MMM-yy"  \* MERGEFORMAT </w:instrText>
    </w:r>
    <w:r w:rsidRPr="00E56264">
      <w:rPr>
        <w:color w:val="2B579A"/>
        <w:shd w:val="clear" w:color="auto" w:fill="E6E6E6"/>
      </w:rPr>
      <w:fldChar w:fldCharType="separate"/>
    </w:r>
    <w:r w:rsidR="00417FC6">
      <w:rPr>
        <w:noProof/>
      </w:rPr>
      <w:t>Sep-23</w:t>
    </w:r>
    <w:r w:rsidRPr="00E56264">
      <w:rPr>
        <w:color w:val="2B579A"/>
        <w:shd w:val="clear" w:color="auto" w:fill="E6E6E6"/>
      </w:rPr>
      <w:fldChar w:fldCharType="end"/>
    </w:r>
    <w:r w:rsidRPr="00E56264">
      <w:ptab w:relativeTo="margin" w:alignment="right" w:leader="none"/>
    </w:r>
    <w:r w:rsidRPr="00E56264">
      <w:rPr>
        <w:color w:val="2B579A"/>
        <w:shd w:val="clear" w:color="auto" w:fill="E6E6E6"/>
      </w:rPr>
      <w:fldChar w:fldCharType="begin"/>
    </w:r>
    <w:r w:rsidRPr="00E56264">
      <w:instrText xml:space="preserve"> PAGE  \* Arabic  \* MERGEFORMAT </w:instrText>
    </w:r>
    <w:r w:rsidRPr="00E56264">
      <w:rPr>
        <w:color w:val="2B579A"/>
        <w:shd w:val="clear" w:color="auto" w:fill="E6E6E6"/>
      </w:rPr>
      <w:fldChar w:fldCharType="separate"/>
    </w:r>
    <w:r w:rsidRPr="00E56264">
      <w:t>2</w:t>
    </w:r>
    <w:r w:rsidRPr="00E56264">
      <w:rPr>
        <w:color w:val="2B579A"/>
        <w:shd w:val="clear" w:color="auto" w:fill="E6E6E6"/>
      </w:rPr>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192E" w14:textId="1CC0F388" w:rsidR="00240F97" w:rsidRPr="00D2403C" w:rsidRDefault="00240F97" w:rsidP="00240F97">
    <w:pPr>
      <w:pStyle w:val="Footer"/>
    </w:pPr>
    <w:r>
      <w:t xml:space="preserve">© NSW Department of Education, </w:t>
    </w:r>
    <w:r>
      <w:fldChar w:fldCharType="begin"/>
    </w:r>
    <w:r>
      <w:instrText xml:space="preserve"> DATE  \@ "MMM-yy"  \* MERGEFORMAT </w:instrText>
    </w:r>
    <w:r>
      <w:fldChar w:fldCharType="separate"/>
    </w:r>
    <w:r w:rsidR="00417FC6">
      <w:rPr>
        <w:noProof/>
      </w:rPr>
      <w:t>Sep-23</w:t>
    </w:r>
    <w:r>
      <w:fldChar w:fldCharType="end"/>
    </w:r>
    <w:r>
      <w:ptab w:relativeTo="margin" w:alignment="right" w:leader="none"/>
    </w:r>
    <w:r>
      <w:rPr>
        <w:b/>
        <w:noProof/>
        <w:sz w:val="28"/>
        <w:szCs w:val="28"/>
      </w:rPr>
      <w:drawing>
        <wp:inline distT="0" distB="0" distL="0" distR="0" wp14:anchorId="675BCA68" wp14:editId="4770E9AC">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35CF" w14:textId="77777777" w:rsidR="00240F97" w:rsidRPr="009B05C3" w:rsidRDefault="00240F97" w:rsidP="00240F97">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67491BC4" wp14:editId="7ABB18AC">
          <wp:extent cx="507600" cy="540000"/>
          <wp:effectExtent l="0" t="0" r="635" b="6350"/>
          <wp:docPr id="7"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BA95" w14:textId="7FF21FCF" w:rsidR="0045169C" w:rsidRPr="0045169C" w:rsidRDefault="0045169C" w:rsidP="00451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8F0C" w14:textId="77777777" w:rsidR="009E3EA1" w:rsidRDefault="009E3EA1" w:rsidP="00E51733">
      <w:r>
        <w:separator/>
      </w:r>
    </w:p>
  </w:footnote>
  <w:footnote w:type="continuationSeparator" w:id="0">
    <w:p w14:paraId="2F964342" w14:textId="77777777" w:rsidR="009E3EA1" w:rsidRDefault="009E3EA1" w:rsidP="00E51733">
      <w:r>
        <w:continuationSeparator/>
      </w:r>
    </w:p>
  </w:footnote>
  <w:footnote w:type="continuationNotice" w:id="1">
    <w:p w14:paraId="191CE810" w14:textId="77777777" w:rsidR="009E3EA1" w:rsidRDefault="009E3EA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DE64" w14:textId="5D3D155B" w:rsidR="00240F97" w:rsidRDefault="00240F97" w:rsidP="00240F97">
    <w:pPr>
      <w:pStyle w:val="Documentname"/>
    </w:pPr>
    <w:r>
      <w:t xml:space="preserve">Geography Year 11 – Geographical Investigation sample assessment task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258B" w14:textId="77777777" w:rsidR="00C02C43" w:rsidRPr="00F14D7F" w:rsidRDefault="00677835" w:rsidP="00F14D7F">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81E4" w14:textId="1640CDB2" w:rsidR="0045169C" w:rsidRPr="0045169C" w:rsidRDefault="0045169C" w:rsidP="004516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70C3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07DEB"/>
    <w:multiLevelType w:val="hybridMultilevel"/>
    <w:tmpl w:val="05BE89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41422C"/>
    <w:multiLevelType w:val="hybridMultilevel"/>
    <w:tmpl w:val="8EB0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1E644D66"/>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94C44B0"/>
    <w:multiLevelType w:val="multilevel"/>
    <w:tmpl w:val="BE08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5315038">
    <w:abstractNumId w:val="5"/>
  </w:num>
  <w:num w:numId="2" w16cid:durableId="837423664">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16cid:durableId="1033187925">
    <w:abstractNumId w:val="1"/>
  </w:num>
  <w:num w:numId="4" w16cid:durableId="1263806403">
    <w:abstractNumId w:val="6"/>
  </w:num>
  <w:num w:numId="5" w16cid:durableId="511460387">
    <w:abstractNumId w:val="3"/>
  </w:num>
  <w:num w:numId="6" w16cid:durableId="1647005796">
    <w:abstractNumId w:val="7"/>
  </w:num>
  <w:num w:numId="7" w16cid:durableId="499778503">
    <w:abstractNumId w:val="0"/>
  </w:num>
  <w:num w:numId="8" w16cid:durableId="675495830">
    <w:abstractNumId w:val="2"/>
  </w:num>
  <w:num w:numId="9" w16cid:durableId="243683301">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1408108406">
    <w:abstractNumId w:val="1"/>
  </w:num>
  <w:num w:numId="11" w16cid:durableId="1618029417">
    <w:abstractNumId w:val="6"/>
  </w:num>
  <w:num w:numId="12" w16cid:durableId="391150350">
    <w:abstractNumId w:val="3"/>
  </w:num>
  <w:num w:numId="13" w16cid:durableId="1242637019">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 w16cid:durableId="1950820351">
    <w:abstractNumId w:val="1"/>
  </w:num>
  <w:num w:numId="15" w16cid:durableId="597833778">
    <w:abstractNumId w:val="6"/>
  </w:num>
  <w:num w:numId="16" w16cid:durableId="159176854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6F"/>
    <w:rsid w:val="00003536"/>
    <w:rsid w:val="000113E0"/>
    <w:rsid w:val="00013199"/>
    <w:rsid w:val="00013FF2"/>
    <w:rsid w:val="0001660E"/>
    <w:rsid w:val="000236B9"/>
    <w:rsid w:val="000252CB"/>
    <w:rsid w:val="00035F7D"/>
    <w:rsid w:val="00041E87"/>
    <w:rsid w:val="00043958"/>
    <w:rsid w:val="00045F0D"/>
    <w:rsid w:val="0004750C"/>
    <w:rsid w:val="00047862"/>
    <w:rsid w:val="00051E58"/>
    <w:rsid w:val="000562BF"/>
    <w:rsid w:val="00061D5B"/>
    <w:rsid w:val="0006494E"/>
    <w:rsid w:val="00067E29"/>
    <w:rsid w:val="00074F0F"/>
    <w:rsid w:val="00074FD5"/>
    <w:rsid w:val="0008432E"/>
    <w:rsid w:val="00084B5C"/>
    <w:rsid w:val="00085114"/>
    <w:rsid w:val="0008611F"/>
    <w:rsid w:val="00086B2E"/>
    <w:rsid w:val="00087D95"/>
    <w:rsid w:val="000B181A"/>
    <w:rsid w:val="000B379C"/>
    <w:rsid w:val="000B3E35"/>
    <w:rsid w:val="000C1B93"/>
    <w:rsid w:val="000C1F44"/>
    <w:rsid w:val="000C24ED"/>
    <w:rsid w:val="000D3BBE"/>
    <w:rsid w:val="000D4C49"/>
    <w:rsid w:val="000D6A60"/>
    <w:rsid w:val="000D7466"/>
    <w:rsid w:val="000E3740"/>
    <w:rsid w:val="000F3485"/>
    <w:rsid w:val="000F6588"/>
    <w:rsid w:val="000F72D9"/>
    <w:rsid w:val="00105311"/>
    <w:rsid w:val="001073A3"/>
    <w:rsid w:val="00112528"/>
    <w:rsid w:val="00120F7A"/>
    <w:rsid w:val="001272B1"/>
    <w:rsid w:val="001317DA"/>
    <w:rsid w:val="00131A6C"/>
    <w:rsid w:val="00134E8A"/>
    <w:rsid w:val="001403AC"/>
    <w:rsid w:val="00147419"/>
    <w:rsid w:val="001533B7"/>
    <w:rsid w:val="00155923"/>
    <w:rsid w:val="001640E2"/>
    <w:rsid w:val="00171F3D"/>
    <w:rsid w:val="00175ED2"/>
    <w:rsid w:val="00180039"/>
    <w:rsid w:val="00190C6F"/>
    <w:rsid w:val="001A28D1"/>
    <w:rsid w:val="001A2D64"/>
    <w:rsid w:val="001A3009"/>
    <w:rsid w:val="001B0612"/>
    <w:rsid w:val="001B7C41"/>
    <w:rsid w:val="001C12F7"/>
    <w:rsid w:val="001C7E97"/>
    <w:rsid w:val="001D5230"/>
    <w:rsid w:val="001E79EB"/>
    <w:rsid w:val="002105AD"/>
    <w:rsid w:val="00210FBB"/>
    <w:rsid w:val="002114BA"/>
    <w:rsid w:val="002155A2"/>
    <w:rsid w:val="00223E7A"/>
    <w:rsid w:val="00225107"/>
    <w:rsid w:val="0022742F"/>
    <w:rsid w:val="002278FC"/>
    <w:rsid w:val="00233089"/>
    <w:rsid w:val="00236F63"/>
    <w:rsid w:val="00240F97"/>
    <w:rsid w:val="00241C62"/>
    <w:rsid w:val="0025592F"/>
    <w:rsid w:val="00257A2D"/>
    <w:rsid w:val="0026548C"/>
    <w:rsid w:val="00266207"/>
    <w:rsid w:val="0027370C"/>
    <w:rsid w:val="00276205"/>
    <w:rsid w:val="00276C96"/>
    <w:rsid w:val="0027781D"/>
    <w:rsid w:val="002817C7"/>
    <w:rsid w:val="00287D00"/>
    <w:rsid w:val="00293899"/>
    <w:rsid w:val="00294AB8"/>
    <w:rsid w:val="002A262A"/>
    <w:rsid w:val="002A28B4"/>
    <w:rsid w:val="002A2B8C"/>
    <w:rsid w:val="002A35CF"/>
    <w:rsid w:val="002A475D"/>
    <w:rsid w:val="002B792F"/>
    <w:rsid w:val="002B7A97"/>
    <w:rsid w:val="002D2C05"/>
    <w:rsid w:val="002D7EBF"/>
    <w:rsid w:val="002F6197"/>
    <w:rsid w:val="002F7CFE"/>
    <w:rsid w:val="00303085"/>
    <w:rsid w:val="00306C23"/>
    <w:rsid w:val="00311180"/>
    <w:rsid w:val="00311872"/>
    <w:rsid w:val="00311AF4"/>
    <w:rsid w:val="0031333A"/>
    <w:rsid w:val="0032119F"/>
    <w:rsid w:val="0032307A"/>
    <w:rsid w:val="003242FC"/>
    <w:rsid w:val="003307CD"/>
    <w:rsid w:val="00330F63"/>
    <w:rsid w:val="0033294A"/>
    <w:rsid w:val="00340DD9"/>
    <w:rsid w:val="00343C48"/>
    <w:rsid w:val="003528F7"/>
    <w:rsid w:val="00360E17"/>
    <w:rsid w:val="0036209C"/>
    <w:rsid w:val="00373982"/>
    <w:rsid w:val="00373A6A"/>
    <w:rsid w:val="00375FB1"/>
    <w:rsid w:val="00385DFB"/>
    <w:rsid w:val="00386096"/>
    <w:rsid w:val="003901F9"/>
    <w:rsid w:val="003A4BB5"/>
    <w:rsid w:val="003A5190"/>
    <w:rsid w:val="003B240E"/>
    <w:rsid w:val="003C38EF"/>
    <w:rsid w:val="003C4D3B"/>
    <w:rsid w:val="003D13EF"/>
    <w:rsid w:val="003D7789"/>
    <w:rsid w:val="003E76C6"/>
    <w:rsid w:val="003F007B"/>
    <w:rsid w:val="003F1ABA"/>
    <w:rsid w:val="00401084"/>
    <w:rsid w:val="0040268E"/>
    <w:rsid w:val="00407EF0"/>
    <w:rsid w:val="00412F2B"/>
    <w:rsid w:val="004178B3"/>
    <w:rsid w:val="00417FC6"/>
    <w:rsid w:val="00420460"/>
    <w:rsid w:val="00420806"/>
    <w:rsid w:val="00424148"/>
    <w:rsid w:val="00430F12"/>
    <w:rsid w:val="0043304C"/>
    <w:rsid w:val="004331C7"/>
    <w:rsid w:val="00433B7B"/>
    <w:rsid w:val="00433EE4"/>
    <w:rsid w:val="004346F3"/>
    <w:rsid w:val="004453C0"/>
    <w:rsid w:val="0045169C"/>
    <w:rsid w:val="00454586"/>
    <w:rsid w:val="00456F47"/>
    <w:rsid w:val="00463571"/>
    <w:rsid w:val="004662AB"/>
    <w:rsid w:val="004775EF"/>
    <w:rsid w:val="00480185"/>
    <w:rsid w:val="00481F55"/>
    <w:rsid w:val="00483161"/>
    <w:rsid w:val="0048642E"/>
    <w:rsid w:val="00487746"/>
    <w:rsid w:val="00491051"/>
    <w:rsid w:val="00492684"/>
    <w:rsid w:val="0049505E"/>
    <w:rsid w:val="004B0F58"/>
    <w:rsid w:val="004B1EF2"/>
    <w:rsid w:val="004B23E5"/>
    <w:rsid w:val="004B302E"/>
    <w:rsid w:val="004B484F"/>
    <w:rsid w:val="004B56AA"/>
    <w:rsid w:val="004C11A9"/>
    <w:rsid w:val="004C1216"/>
    <w:rsid w:val="004C2E85"/>
    <w:rsid w:val="004C789D"/>
    <w:rsid w:val="004D613B"/>
    <w:rsid w:val="004E1A48"/>
    <w:rsid w:val="004E2A80"/>
    <w:rsid w:val="004F48DD"/>
    <w:rsid w:val="004F6AF2"/>
    <w:rsid w:val="004F7E01"/>
    <w:rsid w:val="00510BB5"/>
    <w:rsid w:val="00511863"/>
    <w:rsid w:val="0051525F"/>
    <w:rsid w:val="005155B0"/>
    <w:rsid w:val="0052085A"/>
    <w:rsid w:val="00523C29"/>
    <w:rsid w:val="00526795"/>
    <w:rsid w:val="005272F2"/>
    <w:rsid w:val="00535AE9"/>
    <w:rsid w:val="005367D0"/>
    <w:rsid w:val="00541FBB"/>
    <w:rsid w:val="005430D7"/>
    <w:rsid w:val="0054334E"/>
    <w:rsid w:val="005543C7"/>
    <w:rsid w:val="00561F62"/>
    <w:rsid w:val="005649D2"/>
    <w:rsid w:val="0056642E"/>
    <w:rsid w:val="00575814"/>
    <w:rsid w:val="0058102D"/>
    <w:rsid w:val="00583731"/>
    <w:rsid w:val="005934B4"/>
    <w:rsid w:val="00594840"/>
    <w:rsid w:val="005A34D4"/>
    <w:rsid w:val="005A67CA"/>
    <w:rsid w:val="005A7A70"/>
    <w:rsid w:val="005B184F"/>
    <w:rsid w:val="005B77E0"/>
    <w:rsid w:val="005C14A7"/>
    <w:rsid w:val="005C40B8"/>
    <w:rsid w:val="005C5555"/>
    <w:rsid w:val="005C56CF"/>
    <w:rsid w:val="005C60E2"/>
    <w:rsid w:val="005D0140"/>
    <w:rsid w:val="005D14D6"/>
    <w:rsid w:val="005D49FE"/>
    <w:rsid w:val="005D5D31"/>
    <w:rsid w:val="005E1F63"/>
    <w:rsid w:val="005E73CA"/>
    <w:rsid w:val="005F170C"/>
    <w:rsid w:val="005F27FC"/>
    <w:rsid w:val="005F5C02"/>
    <w:rsid w:val="005F6BF7"/>
    <w:rsid w:val="00601B33"/>
    <w:rsid w:val="00604473"/>
    <w:rsid w:val="00605978"/>
    <w:rsid w:val="006124D5"/>
    <w:rsid w:val="006169FB"/>
    <w:rsid w:val="00620954"/>
    <w:rsid w:val="00622A42"/>
    <w:rsid w:val="00626BBF"/>
    <w:rsid w:val="00632A11"/>
    <w:rsid w:val="00641141"/>
    <w:rsid w:val="00641B86"/>
    <w:rsid w:val="0064273E"/>
    <w:rsid w:val="00643CC4"/>
    <w:rsid w:val="0064434E"/>
    <w:rsid w:val="0064780D"/>
    <w:rsid w:val="00647E20"/>
    <w:rsid w:val="00670213"/>
    <w:rsid w:val="00672A19"/>
    <w:rsid w:val="00673F20"/>
    <w:rsid w:val="006773A2"/>
    <w:rsid w:val="00677835"/>
    <w:rsid w:val="00680388"/>
    <w:rsid w:val="00680744"/>
    <w:rsid w:val="0068246E"/>
    <w:rsid w:val="00686CE3"/>
    <w:rsid w:val="0069518C"/>
    <w:rsid w:val="00696410"/>
    <w:rsid w:val="00696421"/>
    <w:rsid w:val="00696EFA"/>
    <w:rsid w:val="00697963"/>
    <w:rsid w:val="006A2D4E"/>
    <w:rsid w:val="006A3884"/>
    <w:rsid w:val="006B3488"/>
    <w:rsid w:val="006B586F"/>
    <w:rsid w:val="006C2F67"/>
    <w:rsid w:val="006C4713"/>
    <w:rsid w:val="006C6EA9"/>
    <w:rsid w:val="006C7C99"/>
    <w:rsid w:val="006D00B0"/>
    <w:rsid w:val="006D1CF3"/>
    <w:rsid w:val="006E096F"/>
    <w:rsid w:val="006E54D3"/>
    <w:rsid w:val="006F7A02"/>
    <w:rsid w:val="006F7CF3"/>
    <w:rsid w:val="00700F41"/>
    <w:rsid w:val="0070688E"/>
    <w:rsid w:val="00711E1A"/>
    <w:rsid w:val="007156E8"/>
    <w:rsid w:val="00716C79"/>
    <w:rsid w:val="00717237"/>
    <w:rsid w:val="00717F75"/>
    <w:rsid w:val="00726862"/>
    <w:rsid w:val="00726A3F"/>
    <w:rsid w:val="00726F93"/>
    <w:rsid w:val="00731E9A"/>
    <w:rsid w:val="00737554"/>
    <w:rsid w:val="00746115"/>
    <w:rsid w:val="00752882"/>
    <w:rsid w:val="00753CBC"/>
    <w:rsid w:val="00762903"/>
    <w:rsid w:val="00763BF8"/>
    <w:rsid w:val="00763C54"/>
    <w:rsid w:val="00766D19"/>
    <w:rsid w:val="00771CC8"/>
    <w:rsid w:val="00786199"/>
    <w:rsid w:val="007A0BB8"/>
    <w:rsid w:val="007B020C"/>
    <w:rsid w:val="007B523A"/>
    <w:rsid w:val="007C2A65"/>
    <w:rsid w:val="007C4ACD"/>
    <w:rsid w:val="007C61E6"/>
    <w:rsid w:val="007C6EA0"/>
    <w:rsid w:val="007D3171"/>
    <w:rsid w:val="007D7155"/>
    <w:rsid w:val="007D78B1"/>
    <w:rsid w:val="007F066A"/>
    <w:rsid w:val="007F13D0"/>
    <w:rsid w:val="007F6BE6"/>
    <w:rsid w:val="008006FE"/>
    <w:rsid w:val="0080248A"/>
    <w:rsid w:val="0080258A"/>
    <w:rsid w:val="00802BCC"/>
    <w:rsid w:val="00804F58"/>
    <w:rsid w:val="008073B1"/>
    <w:rsid w:val="008156DE"/>
    <w:rsid w:val="00822F0F"/>
    <w:rsid w:val="00823CC7"/>
    <w:rsid w:val="008264F6"/>
    <w:rsid w:val="008363BE"/>
    <w:rsid w:val="008479F1"/>
    <w:rsid w:val="00852C63"/>
    <w:rsid w:val="008559F3"/>
    <w:rsid w:val="00856CA3"/>
    <w:rsid w:val="008608A8"/>
    <w:rsid w:val="00860DF0"/>
    <w:rsid w:val="008655E9"/>
    <w:rsid w:val="00865BC1"/>
    <w:rsid w:val="00867DC1"/>
    <w:rsid w:val="0087496A"/>
    <w:rsid w:val="00884A97"/>
    <w:rsid w:val="00886437"/>
    <w:rsid w:val="00887404"/>
    <w:rsid w:val="00890EEE"/>
    <w:rsid w:val="008910C0"/>
    <w:rsid w:val="0089316E"/>
    <w:rsid w:val="00895A85"/>
    <w:rsid w:val="00896AA6"/>
    <w:rsid w:val="008A4CF6"/>
    <w:rsid w:val="008A7F87"/>
    <w:rsid w:val="008B5D95"/>
    <w:rsid w:val="008D5286"/>
    <w:rsid w:val="008E1521"/>
    <w:rsid w:val="008E3DE9"/>
    <w:rsid w:val="008F112D"/>
    <w:rsid w:val="00903B33"/>
    <w:rsid w:val="00904D98"/>
    <w:rsid w:val="009076C2"/>
    <w:rsid w:val="009107ED"/>
    <w:rsid w:val="009138BF"/>
    <w:rsid w:val="00925ECB"/>
    <w:rsid w:val="009315E4"/>
    <w:rsid w:val="0093679E"/>
    <w:rsid w:val="009554E9"/>
    <w:rsid w:val="0095736F"/>
    <w:rsid w:val="00965F07"/>
    <w:rsid w:val="0096794A"/>
    <w:rsid w:val="00967C89"/>
    <w:rsid w:val="009739C8"/>
    <w:rsid w:val="00982157"/>
    <w:rsid w:val="00984F16"/>
    <w:rsid w:val="0098514F"/>
    <w:rsid w:val="0099685E"/>
    <w:rsid w:val="009A0434"/>
    <w:rsid w:val="009A3902"/>
    <w:rsid w:val="009A5420"/>
    <w:rsid w:val="009B1280"/>
    <w:rsid w:val="009B1AC6"/>
    <w:rsid w:val="009B615A"/>
    <w:rsid w:val="009C0088"/>
    <w:rsid w:val="009C1AC5"/>
    <w:rsid w:val="009C23C6"/>
    <w:rsid w:val="009C24A6"/>
    <w:rsid w:val="009C2DB5"/>
    <w:rsid w:val="009C5B0E"/>
    <w:rsid w:val="009E11EA"/>
    <w:rsid w:val="009E3EA1"/>
    <w:rsid w:val="009E6FBE"/>
    <w:rsid w:val="009F17E2"/>
    <w:rsid w:val="009F1BC7"/>
    <w:rsid w:val="009F20D2"/>
    <w:rsid w:val="009F45F2"/>
    <w:rsid w:val="00A073E9"/>
    <w:rsid w:val="00A119B4"/>
    <w:rsid w:val="00A170A2"/>
    <w:rsid w:val="00A23586"/>
    <w:rsid w:val="00A27193"/>
    <w:rsid w:val="00A27C2B"/>
    <w:rsid w:val="00A27DB1"/>
    <w:rsid w:val="00A27E95"/>
    <w:rsid w:val="00A31B97"/>
    <w:rsid w:val="00A32AD6"/>
    <w:rsid w:val="00A4022D"/>
    <w:rsid w:val="00A46B7B"/>
    <w:rsid w:val="00A46F6E"/>
    <w:rsid w:val="00A477E9"/>
    <w:rsid w:val="00A534B8"/>
    <w:rsid w:val="00A54063"/>
    <w:rsid w:val="00A5409F"/>
    <w:rsid w:val="00A57460"/>
    <w:rsid w:val="00A6132D"/>
    <w:rsid w:val="00A63054"/>
    <w:rsid w:val="00A70B7E"/>
    <w:rsid w:val="00A7129B"/>
    <w:rsid w:val="00A778CA"/>
    <w:rsid w:val="00A80E01"/>
    <w:rsid w:val="00A8296F"/>
    <w:rsid w:val="00A90FF5"/>
    <w:rsid w:val="00A91B96"/>
    <w:rsid w:val="00A9377C"/>
    <w:rsid w:val="00AA3ED0"/>
    <w:rsid w:val="00AA5BE1"/>
    <w:rsid w:val="00AA5FB4"/>
    <w:rsid w:val="00AB099B"/>
    <w:rsid w:val="00AB1BC6"/>
    <w:rsid w:val="00AB5968"/>
    <w:rsid w:val="00AB6F85"/>
    <w:rsid w:val="00AD02C1"/>
    <w:rsid w:val="00AD11DB"/>
    <w:rsid w:val="00AD6B3E"/>
    <w:rsid w:val="00AE00C7"/>
    <w:rsid w:val="00AE0E4A"/>
    <w:rsid w:val="00AE0FCC"/>
    <w:rsid w:val="00AE3339"/>
    <w:rsid w:val="00AF4B78"/>
    <w:rsid w:val="00B008E3"/>
    <w:rsid w:val="00B15A49"/>
    <w:rsid w:val="00B2014B"/>
    <w:rsid w:val="00B2036D"/>
    <w:rsid w:val="00B21B40"/>
    <w:rsid w:val="00B26C50"/>
    <w:rsid w:val="00B36BE5"/>
    <w:rsid w:val="00B46033"/>
    <w:rsid w:val="00B527C9"/>
    <w:rsid w:val="00B53FCE"/>
    <w:rsid w:val="00B563B5"/>
    <w:rsid w:val="00B65452"/>
    <w:rsid w:val="00B6770F"/>
    <w:rsid w:val="00B72931"/>
    <w:rsid w:val="00B753AF"/>
    <w:rsid w:val="00B75E39"/>
    <w:rsid w:val="00B80920"/>
    <w:rsid w:val="00B80AAD"/>
    <w:rsid w:val="00B81B16"/>
    <w:rsid w:val="00B85FBB"/>
    <w:rsid w:val="00B90C8C"/>
    <w:rsid w:val="00B917E0"/>
    <w:rsid w:val="00BA2E41"/>
    <w:rsid w:val="00BA7230"/>
    <w:rsid w:val="00BA7AAB"/>
    <w:rsid w:val="00BB6158"/>
    <w:rsid w:val="00BC4289"/>
    <w:rsid w:val="00BE13F4"/>
    <w:rsid w:val="00BE211D"/>
    <w:rsid w:val="00BE33C7"/>
    <w:rsid w:val="00BF35D4"/>
    <w:rsid w:val="00BF60AC"/>
    <w:rsid w:val="00BF732E"/>
    <w:rsid w:val="00BF742F"/>
    <w:rsid w:val="00C02C43"/>
    <w:rsid w:val="00C0536F"/>
    <w:rsid w:val="00C13B02"/>
    <w:rsid w:val="00C16B2B"/>
    <w:rsid w:val="00C202C5"/>
    <w:rsid w:val="00C221FC"/>
    <w:rsid w:val="00C223DE"/>
    <w:rsid w:val="00C23C18"/>
    <w:rsid w:val="00C361B7"/>
    <w:rsid w:val="00C363F3"/>
    <w:rsid w:val="00C4174B"/>
    <w:rsid w:val="00C436AB"/>
    <w:rsid w:val="00C455FC"/>
    <w:rsid w:val="00C502E3"/>
    <w:rsid w:val="00C601E7"/>
    <w:rsid w:val="00C62B29"/>
    <w:rsid w:val="00C65A76"/>
    <w:rsid w:val="00C664FC"/>
    <w:rsid w:val="00C67834"/>
    <w:rsid w:val="00C70C44"/>
    <w:rsid w:val="00C722F4"/>
    <w:rsid w:val="00C771FA"/>
    <w:rsid w:val="00C84909"/>
    <w:rsid w:val="00C86AEF"/>
    <w:rsid w:val="00C91C21"/>
    <w:rsid w:val="00C94717"/>
    <w:rsid w:val="00C94F2B"/>
    <w:rsid w:val="00C95B50"/>
    <w:rsid w:val="00CA0226"/>
    <w:rsid w:val="00CA0C56"/>
    <w:rsid w:val="00CA69B4"/>
    <w:rsid w:val="00CA6C2C"/>
    <w:rsid w:val="00CB1C15"/>
    <w:rsid w:val="00CB2145"/>
    <w:rsid w:val="00CB4B4E"/>
    <w:rsid w:val="00CB66B0"/>
    <w:rsid w:val="00CD6723"/>
    <w:rsid w:val="00CE2F79"/>
    <w:rsid w:val="00CE5951"/>
    <w:rsid w:val="00CE6178"/>
    <w:rsid w:val="00CF3801"/>
    <w:rsid w:val="00CF73E9"/>
    <w:rsid w:val="00D05049"/>
    <w:rsid w:val="00D101FD"/>
    <w:rsid w:val="00D136E3"/>
    <w:rsid w:val="00D15A52"/>
    <w:rsid w:val="00D15BEB"/>
    <w:rsid w:val="00D2033E"/>
    <w:rsid w:val="00D31E35"/>
    <w:rsid w:val="00D37D15"/>
    <w:rsid w:val="00D41DC5"/>
    <w:rsid w:val="00D422CA"/>
    <w:rsid w:val="00D507E2"/>
    <w:rsid w:val="00D534B3"/>
    <w:rsid w:val="00D53913"/>
    <w:rsid w:val="00D61CE0"/>
    <w:rsid w:val="00D62B1C"/>
    <w:rsid w:val="00D678DB"/>
    <w:rsid w:val="00D73B3C"/>
    <w:rsid w:val="00D76B45"/>
    <w:rsid w:val="00D77119"/>
    <w:rsid w:val="00D808A1"/>
    <w:rsid w:val="00D91D25"/>
    <w:rsid w:val="00DA1044"/>
    <w:rsid w:val="00DB75B2"/>
    <w:rsid w:val="00DC74E1"/>
    <w:rsid w:val="00DD2F4E"/>
    <w:rsid w:val="00DD30BC"/>
    <w:rsid w:val="00DD7A1B"/>
    <w:rsid w:val="00DE07A5"/>
    <w:rsid w:val="00DE0873"/>
    <w:rsid w:val="00DE2CE3"/>
    <w:rsid w:val="00DE4BD8"/>
    <w:rsid w:val="00DE56F6"/>
    <w:rsid w:val="00DF7530"/>
    <w:rsid w:val="00E04DAF"/>
    <w:rsid w:val="00E04E5B"/>
    <w:rsid w:val="00E100C4"/>
    <w:rsid w:val="00E112C7"/>
    <w:rsid w:val="00E113A5"/>
    <w:rsid w:val="00E23B4B"/>
    <w:rsid w:val="00E27BAE"/>
    <w:rsid w:val="00E318F8"/>
    <w:rsid w:val="00E33B22"/>
    <w:rsid w:val="00E366A5"/>
    <w:rsid w:val="00E370D9"/>
    <w:rsid w:val="00E375D6"/>
    <w:rsid w:val="00E40A53"/>
    <w:rsid w:val="00E4179E"/>
    <w:rsid w:val="00E4272D"/>
    <w:rsid w:val="00E43D1B"/>
    <w:rsid w:val="00E47F7B"/>
    <w:rsid w:val="00E5058E"/>
    <w:rsid w:val="00E51733"/>
    <w:rsid w:val="00E540F6"/>
    <w:rsid w:val="00E56264"/>
    <w:rsid w:val="00E604B6"/>
    <w:rsid w:val="00E66CA0"/>
    <w:rsid w:val="00E836F5"/>
    <w:rsid w:val="00EA2729"/>
    <w:rsid w:val="00EA7023"/>
    <w:rsid w:val="00EB02D3"/>
    <w:rsid w:val="00EC0060"/>
    <w:rsid w:val="00EC013B"/>
    <w:rsid w:val="00EC08A8"/>
    <w:rsid w:val="00ED3CF8"/>
    <w:rsid w:val="00ED3E1E"/>
    <w:rsid w:val="00EE44BB"/>
    <w:rsid w:val="00EF3B00"/>
    <w:rsid w:val="00F00210"/>
    <w:rsid w:val="00F02B59"/>
    <w:rsid w:val="00F12490"/>
    <w:rsid w:val="00F12D5C"/>
    <w:rsid w:val="00F14D7F"/>
    <w:rsid w:val="00F1735C"/>
    <w:rsid w:val="00F20AC8"/>
    <w:rsid w:val="00F2672B"/>
    <w:rsid w:val="00F33A9A"/>
    <w:rsid w:val="00F3454B"/>
    <w:rsid w:val="00F34E65"/>
    <w:rsid w:val="00F4460E"/>
    <w:rsid w:val="00F51ED9"/>
    <w:rsid w:val="00F522E3"/>
    <w:rsid w:val="00F52AF6"/>
    <w:rsid w:val="00F54BF6"/>
    <w:rsid w:val="00F54C73"/>
    <w:rsid w:val="00F60F21"/>
    <w:rsid w:val="00F622A4"/>
    <w:rsid w:val="00F66145"/>
    <w:rsid w:val="00F67719"/>
    <w:rsid w:val="00F74C2C"/>
    <w:rsid w:val="00F77F76"/>
    <w:rsid w:val="00F81980"/>
    <w:rsid w:val="00F85EC7"/>
    <w:rsid w:val="00F90803"/>
    <w:rsid w:val="00F91C5B"/>
    <w:rsid w:val="00F95110"/>
    <w:rsid w:val="00FA3555"/>
    <w:rsid w:val="00FA3D4B"/>
    <w:rsid w:val="00FA72BA"/>
    <w:rsid w:val="00FB27A9"/>
    <w:rsid w:val="00FB2C07"/>
    <w:rsid w:val="00FB3A0C"/>
    <w:rsid w:val="00FC61AA"/>
    <w:rsid w:val="00FD07A1"/>
    <w:rsid w:val="00FD0A93"/>
    <w:rsid w:val="00FD14E9"/>
    <w:rsid w:val="00FD277E"/>
    <w:rsid w:val="00FD3335"/>
    <w:rsid w:val="00FD44CF"/>
    <w:rsid w:val="00FE3A62"/>
    <w:rsid w:val="00FE5E0D"/>
    <w:rsid w:val="00FE7310"/>
    <w:rsid w:val="0853632C"/>
    <w:rsid w:val="0A4DDAB7"/>
    <w:rsid w:val="0B8BE6FF"/>
    <w:rsid w:val="10CA7E77"/>
    <w:rsid w:val="10D8B879"/>
    <w:rsid w:val="112CC943"/>
    <w:rsid w:val="1589587F"/>
    <w:rsid w:val="174E3C2C"/>
    <w:rsid w:val="1935D331"/>
    <w:rsid w:val="1ACC0D28"/>
    <w:rsid w:val="1CB462D4"/>
    <w:rsid w:val="1CBEF8F2"/>
    <w:rsid w:val="2780B93C"/>
    <w:rsid w:val="2864EE71"/>
    <w:rsid w:val="2D5D3DBA"/>
    <w:rsid w:val="2F003158"/>
    <w:rsid w:val="2F421BB2"/>
    <w:rsid w:val="2FBC36E3"/>
    <w:rsid w:val="2FBE01EE"/>
    <w:rsid w:val="311288B6"/>
    <w:rsid w:val="3717CEDC"/>
    <w:rsid w:val="39EE2072"/>
    <w:rsid w:val="3ADDC012"/>
    <w:rsid w:val="3B8E4F2A"/>
    <w:rsid w:val="3D39DE6F"/>
    <w:rsid w:val="3EF20F5D"/>
    <w:rsid w:val="3F9DE520"/>
    <w:rsid w:val="400C0D6C"/>
    <w:rsid w:val="41EF71F1"/>
    <w:rsid w:val="48458B18"/>
    <w:rsid w:val="4BDC7A16"/>
    <w:rsid w:val="4CE9BDF7"/>
    <w:rsid w:val="4E072F88"/>
    <w:rsid w:val="57977B2E"/>
    <w:rsid w:val="57C2E783"/>
    <w:rsid w:val="58440F7D"/>
    <w:rsid w:val="606EAE4D"/>
    <w:rsid w:val="612C22E0"/>
    <w:rsid w:val="630DF141"/>
    <w:rsid w:val="633C79FA"/>
    <w:rsid w:val="6DF03397"/>
    <w:rsid w:val="6FB67468"/>
    <w:rsid w:val="6FCD113A"/>
    <w:rsid w:val="70E053E8"/>
    <w:rsid w:val="717BC2B1"/>
    <w:rsid w:val="7572F245"/>
    <w:rsid w:val="7BA93711"/>
    <w:rsid w:val="7C67DAE8"/>
    <w:rsid w:val="7F25DD59"/>
    <w:rsid w:val="7F770E3E"/>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4ABEF"/>
  <w15:chartTrackingRefBased/>
  <w15:docId w15:val="{0FBACEE5-0E5D-4090-A423-A9B4E3F9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2" w:unhideWhenUsed="1"/>
    <w:lsdException w:name="toc 2" w:semiHidden="1" w:uiPriority="39" w:unhideWhenUsed="1"/>
    <w:lsdException w:name="toc 3" w:semiHidden="1" w:uiPriority="39"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B181A"/>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0B181A"/>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0B181A"/>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0B181A"/>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0B181A"/>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0B181A"/>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0B181A"/>
    <w:pPr>
      <w:keepNext/>
      <w:spacing w:after="200" w:line="240" w:lineRule="auto"/>
    </w:pPr>
    <w:rPr>
      <w:b/>
      <w:iCs/>
      <w:szCs w:val="18"/>
    </w:rPr>
  </w:style>
  <w:style w:type="table" w:customStyle="1" w:styleId="Tableheader">
    <w:name w:val="ŠTable header"/>
    <w:basedOn w:val="TableNormal"/>
    <w:uiPriority w:val="99"/>
    <w:rsid w:val="000B181A"/>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0B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0B181A"/>
    <w:pPr>
      <w:numPr>
        <w:numId w:val="16"/>
      </w:numPr>
      <w:contextualSpacing/>
    </w:pPr>
  </w:style>
  <w:style w:type="paragraph" w:styleId="ListNumber2">
    <w:name w:val="List Number 2"/>
    <w:aliases w:val="ŠList Number 2"/>
    <w:basedOn w:val="Normal"/>
    <w:uiPriority w:val="8"/>
    <w:qFormat/>
    <w:rsid w:val="000B181A"/>
    <w:pPr>
      <w:numPr>
        <w:numId w:val="15"/>
      </w:numPr>
      <w:contextualSpacing/>
    </w:pPr>
  </w:style>
  <w:style w:type="paragraph" w:styleId="ListBullet">
    <w:name w:val="List Bullet"/>
    <w:aliases w:val="ŠList Bullet"/>
    <w:basedOn w:val="Normal"/>
    <w:uiPriority w:val="9"/>
    <w:qFormat/>
    <w:rsid w:val="000B181A"/>
    <w:pPr>
      <w:numPr>
        <w:numId w:val="14"/>
      </w:numPr>
      <w:contextualSpacing/>
    </w:pPr>
  </w:style>
  <w:style w:type="paragraph" w:styleId="ListBullet2">
    <w:name w:val="List Bullet 2"/>
    <w:aliases w:val="ŠList Bullet 2"/>
    <w:basedOn w:val="Normal"/>
    <w:uiPriority w:val="10"/>
    <w:qFormat/>
    <w:rsid w:val="000B181A"/>
    <w:pPr>
      <w:numPr>
        <w:numId w:val="13"/>
      </w:numPr>
      <w:contextualSpacing/>
    </w:pPr>
  </w:style>
  <w:style w:type="character" w:styleId="SubtleReference">
    <w:name w:val="Subtle Reference"/>
    <w:aliases w:val="ŠSubtle Reference"/>
    <w:uiPriority w:val="31"/>
    <w:qFormat/>
    <w:rsid w:val="00AE0FCC"/>
    <w:rPr>
      <w:rFonts w:ascii="Arial" w:hAnsi="Arial"/>
      <w:sz w:val="22"/>
    </w:rPr>
  </w:style>
  <w:style w:type="paragraph" w:styleId="Quote">
    <w:name w:val="Quote"/>
    <w:aliases w:val="ŠQuote"/>
    <w:basedOn w:val="Normal"/>
    <w:next w:val="Normal"/>
    <w:link w:val="QuoteChar"/>
    <w:uiPriority w:val="19"/>
    <w:qFormat/>
    <w:rsid w:val="000B181A"/>
    <w:pPr>
      <w:keepNext/>
      <w:spacing w:before="200" w:after="200" w:line="240" w:lineRule="atLeast"/>
      <w:ind w:left="567" w:right="567"/>
    </w:pPr>
  </w:style>
  <w:style w:type="paragraph" w:styleId="Date">
    <w:name w:val="Date"/>
    <w:aliases w:val="ŠDate"/>
    <w:basedOn w:val="Normal"/>
    <w:next w:val="Normal"/>
    <w:link w:val="DateChar"/>
    <w:uiPriority w:val="99"/>
    <w:rsid w:val="00AE0FCC"/>
    <w:pPr>
      <w:spacing w:before="0" w:line="720" w:lineRule="atLeast"/>
    </w:pPr>
  </w:style>
  <w:style w:type="character" w:customStyle="1" w:styleId="DateChar">
    <w:name w:val="Date Char"/>
    <w:aliases w:val="ŠDate Char"/>
    <w:basedOn w:val="DefaultParagraphFont"/>
    <w:link w:val="Date"/>
    <w:uiPriority w:val="99"/>
    <w:rsid w:val="00AE0FCC"/>
    <w:rPr>
      <w:rFonts w:ascii="Arial" w:hAnsi="Arial" w:cs="Arial"/>
      <w:sz w:val="24"/>
      <w:szCs w:val="24"/>
    </w:rPr>
  </w:style>
  <w:style w:type="paragraph" w:styleId="Signature">
    <w:name w:val="Signature"/>
    <w:aliases w:val="ŠSignature"/>
    <w:basedOn w:val="Normal"/>
    <w:link w:val="SignatureChar"/>
    <w:uiPriority w:val="99"/>
    <w:rsid w:val="00AE0FCC"/>
    <w:pPr>
      <w:spacing w:before="0" w:line="720" w:lineRule="atLeast"/>
    </w:pPr>
  </w:style>
  <w:style w:type="character" w:customStyle="1" w:styleId="SignatureChar">
    <w:name w:val="Signature Char"/>
    <w:aliases w:val="ŠSignature Char"/>
    <w:basedOn w:val="DefaultParagraphFont"/>
    <w:link w:val="Signature"/>
    <w:uiPriority w:val="99"/>
    <w:rsid w:val="00AE0FCC"/>
    <w:rPr>
      <w:rFonts w:ascii="Arial" w:hAnsi="Arial" w:cs="Arial"/>
      <w:sz w:val="24"/>
      <w:szCs w:val="24"/>
    </w:rPr>
  </w:style>
  <w:style w:type="character" w:styleId="Strong">
    <w:name w:val="Strong"/>
    <w:aliases w:val="ŠStrong"/>
    <w:qFormat/>
    <w:rsid w:val="000B181A"/>
    <w:rPr>
      <w:b/>
      <w:bCs/>
    </w:rPr>
  </w:style>
  <w:style w:type="character" w:customStyle="1" w:styleId="QuoteChar">
    <w:name w:val="Quote Char"/>
    <w:aliases w:val="ŠQuote Char"/>
    <w:basedOn w:val="DefaultParagraphFont"/>
    <w:link w:val="Quote"/>
    <w:uiPriority w:val="19"/>
    <w:rsid w:val="000B181A"/>
    <w:rPr>
      <w:rFonts w:ascii="Arial" w:hAnsi="Arial" w:cs="Arial"/>
      <w:sz w:val="24"/>
      <w:szCs w:val="24"/>
    </w:rPr>
  </w:style>
  <w:style w:type="paragraph" w:customStyle="1" w:styleId="FeatureBox2">
    <w:name w:val="ŠFeature Box 2"/>
    <w:basedOn w:val="Normal"/>
    <w:next w:val="Normal"/>
    <w:link w:val="FeatureBox2Char"/>
    <w:uiPriority w:val="12"/>
    <w:qFormat/>
    <w:rsid w:val="000B181A"/>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AE0FCC"/>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0B181A"/>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0B181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B181A"/>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0B181A"/>
    <w:rPr>
      <w:color w:val="2F5496" w:themeColor="accent1" w:themeShade="BF"/>
      <w:u w:val="single"/>
    </w:rPr>
  </w:style>
  <w:style w:type="paragraph" w:customStyle="1" w:styleId="Logo">
    <w:name w:val="ŠLogo"/>
    <w:basedOn w:val="Normal"/>
    <w:uiPriority w:val="18"/>
    <w:qFormat/>
    <w:rsid w:val="000B181A"/>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22"/>
    <w:unhideWhenUsed/>
    <w:rsid w:val="000B181A"/>
    <w:pPr>
      <w:tabs>
        <w:tab w:val="right" w:leader="dot" w:pos="14570"/>
      </w:tabs>
      <w:spacing w:before="0"/>
    </w:pPr>
    <w:rPr>
      <w:b/>
      <w:noProof/>
    </w:rPr>
  </w:style>
  <w:style w:type="paragraph" w:styleId="TOC2">
    <w:name w:val="toc 2"/>
    <w:aliases w:val="ŠTOC 2"/>
    <w:basedOn w:val="Normal"/>
    <w:next w:val="Normal"/>
    <w:uiPriority w:val="39"/>
    <w:unhideWhenUsed/>
    <w:rsid w:val="000B181A"/>
    <w:pPr>
      <w:tabs>
        <w:tab w:val="right" w:leader="dot" w:pos="14570"/>
      </w:tabs>
      <w:spacing w:before="0"/>
    </w:pPr>
    <w:rPr>
      <w:noProof/>
    </w:rPr>
  </w:style>
  <w:style w:type="paragraph" w:styleId="TOC3">
    <w:name w:val="toc 3"/>
    <w:aliases w:val="ŠTOC 3"/>
    <w:basedOn w:val="Normal"/>
    <w:next w:val="Normal"/>
    <w:uiPriority w:val="39"/>
    <w:unhideWhenUsed/>
    <w:rsid w:val="000B181A"/>
    <w:pPr>
      <w:spacing w:before="0"/>
      <w:ind w:left="244"/>
    </w:pPr>
  </w:style>
  <w:style w:type="paragraph" w:styleId="Title">
    <w:name w:val="Title"/>
    <w:aliases w:val="ŠTitle"/>
    <w:basedOn w:val="Normal"/>
    <w:next w:val="Normal"/>
    <w:link w:val="TitleChar"/>
    <w:uiPriority w:val="1"/>
    <w:qFormat/>
    <w:rsid w:val="000B181A"/>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0B181A"/>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2"/>
    <w:rsid w:val="000B181A"/>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3"/>
    <w:rsid w:val="000B181A"/>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1"/>
    <w:qFormat/>
    <w:rsid w:val="000B181A"/>
    <w:pPr>
      <w:outlineLvl w:val="9"/>
    </w:pPr>
    <w:rPr>
      <w:sz w:val="40"/>
      <w:szCs w:val="40"/>
    </w:rPr>
  </w:style>
  <w:style w:type="paragraph" w:styleId="Footer">
    <w:name w:val="footer"/>
    <w:aliases w:val="ŠFooter"/>
    <w:basedOn w:val="Normal"/>
    <w:link w:val="FooterChar"/>
    <w:uiPriority w:val="19"/>
    <w:rsid w:val="000B181A"/>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0B181A"/>
    <w:rPr>
      <w:rFonts w:ascii="Arial" w:hAnsi="Arial" w:cs="Arial"/>
      <w:sz w:val="18"/>
      <w:szCs w:val="18"/>
    </w:rPr>
  </w:style>
  <w:style w:type="paragraph" w:styleId="Header">
    <w:name w:val="header"/>
    <w:aliases w:val="ŠHeader"/>
    <w:basedOn w:val="Normal"/>
    <w:link w:val="HeaderChar"/>
    <w:uiPriority w:val="16"/>
    <w:rsid w:val="000B181A"/>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0B181A"/>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4"/>
    <w:rsid w:val="000B181A"/>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0B181A"/>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0B181A"/>
    <w:rPr>
      <w:rFonts w:ascii="Arial" w:hAnsi="Arial" w:cs="Arial"/>
      <w:color w:val="002664"/>
      <w:sz w:val="32"/>
      <w:szCs w:val="32"/>
    </w:rPr>
  </w:style>
  <w:style w:type="character" w:styleId="UnresolvedMention">
    <w:name w:val="Unresolved Mention"/>
    <w:basedOn w:val="DefaultParagraphFont"/>
    <w:uiPriority w:val="99"/>
    <w:semiHidden/>
    <w:unhideWhenUsed/>
    <w:rsid w:val="000B181A"/>
    <w:rPr>
      <w:color w:val="605E5C"/>
      <w:shd w:val="clear" w:color="auto" w:fill="E1DFDD"/>
    </w:rPr>
  </w:style>
  <w:style w:type="character" w:styleId="Emphasis">
    <w:name w:val="Emphasis"/>
    <w:aliases w:val="ŠLanguage or scientific"/>
    <w:qFormat/>
    <w:rsid w:val="000B181A"/>
    <w:rPr>
      <w:i/>
      <w:iCs/>
    </w:rPr>
  </w:style>
  <w:style w:type="character" w:styleId="SubtleEmphasis">
    <w:name w:val="Subtle Emphasis"/>
    <w:basedOn w:val="DefaultParagraphFont"/>
    <w:uiPriority w:val="19"/>
    <w:semiHidden/>
    <w:qFormat/>
    <w:rsid w:val="000B181A"/>
    <w:rPr>
      <w:i/>
      <w:iCs/>
      <w:color w:val="404040" w:themeColor="text1" w:themeTint="BF"/>
    </w:rPr>
  </w:style>
  <w:style w:type="paragraph" w:styleId="TOC4">
    <w:name w:val="toc 4"/>
    <w:aliases w:val="ŠTOC 4"/>
    <w:basedOn w:val="Normal"/>
    <w:next w:val="Normal"/>
    <w:autoRedefine/>
    <w:uiPriority w:val="25"/>
    <w:unhideWhenUsed/>
    <w:rsid w:val="000B181A"/>
    <w:pPr>
      <w:spacing w:before="0"/>
      <w:ind w:left="488"/>
    </w:pPr>
  </w:style>
  <w:style w:type="character" w:styleId="CommentReference">
    <w:name w:val="annotation reference"/>
    <w:basedOn w:val="DefaultParagraphFont"/>
    <w:uiPriority w:val="99"/>
    <w:semiHidden/>
    <w:unhideWhenUsed/>
    <w:rsid w:val="000B181A"/>
    <w:rPr>
      <w:sz w:val="16"/>
      <w:szCs w:val="16"/>
    </w:rPr>
  </w:style>
  <w:style w:type="paragraph" w:styleId="CommentText">
    <w:name w:val="annotation text"/>
    <w:basedOn w:val="Normal"/>
    <w:link w:val="CommentTextChar"/>
    <w:uiPriority w:val="99"/>
    <w:unhideWhenUsed/>
    <w:rsid w:val="000B181A"/>
    <w:pPr>
      <w:spacing w:line="240" w:lineRule="auto"/>
    </w:pPr>
    <w:rPr>
      <w:sz w:val="20"/>
      <w:szCs w:val="20"/>
    </w:rPr>
  </w:style>
  <w:style w:type="character" w:customStyle="1" w:styleId="CommentTextChar">
    <w:name w:val="Comment Text Char"/>
    <w:basedOn w:val="DefaultParagraphFont"/>
    <w:link w:val="CommentText"/>
    <w:uiPriority w:val="99"/>
    <w:rsid w:val="000B181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B181A"/>
    <w:rPr>
      <w:b/>
      <w:bCs/>
    </w:rPr>
  </w:style>
  <w:style w:type="character" w:customStyle="1" w:styleId="CommentSubjectChar">
    <w:name w:val="Comment Subject Char"/>
    <w:basedOn w:val="CommentTextChar"/>
    <w:link w:val="CommentSubject"/>
    <w:uiPriority w:val="99"/>
    <w:semiHidden/>
    <w:rsid w:val="000B181A"/>
    <w:rPr>
      <w:rFonts w:ascii="Arial" w:hAnsi="Arial" w:cs="Arial"/>
      <w:b/>
      <w:bCs/>
      <w:sz w:val="20"/>
      <w:szCs w:val="20"/>
    </w:rPr>
  </w:style>
  <w:style w:type="paragraph" w:styleId="ListParagraph">
    <w:name w:val="List Paragraph"/>
    <w:basedOn w:val="Normal"/>
    <w:uiPriority w:val="34"/>
    <w:unhideWhenUsed/>
    <w:qFormat/>
    <w:rsid w:val="00AE0FCC"/>
    <w:pPr>
      <w:ind w:left="720"/>
      <w:contextualSpacing/>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0B181A"/>
    <w:rPr>
      <w:color w:val="954F72" w:themeColor="followedHyperlink"/>
      <w:u w:val="single"/>
    </w:rPr>
  </w:style>
  <w:style w:type="character" w:customStyle="1" w:styleId="ImageattributioncaptionChar">
    <w:name w:val="ŠImage attribution caption Char"/>
    <w:basedOn w:val="DefaultParagraphFont"/>
    <w:link w:val="Imageattributioncaption"/>
    <w:uiPriority w:val="15"/>
    <w:rsid w:val="005272F2"/>
    <w:rPr>
      <w:rFonts w:ascii="Arial" w:hAnsi="Arial" w:cs="Arial"/>
      <w:sz w:val="18"/>
      <w:szCs w:val="18"/>
    </w:rPr>
  </w:style>
  <w:style w:type="character" w:customStyle="1" w:styleId="FeatureBox2Char">
    <w:name w:val="Feature Box 2 Char"/>
    <w:aliases w:val="ŠFeature Box 2 Char"/>
    <w:basedOn w:val="DefaultParagraphFont"/>
    <w:link w:val="FeatureBox2"/>
    <w:uiPriority w:val="12"/>
    <w:rsid w:val="00823CC7"/>
    <w:rPr>
      <w:rFonts w:ascii="Arial" w:hAnsi="Arial" w:cs="Arial"/>
      <w:sz w:val="24"/>
      <w:szCs w:val="24"/>
      <w:shd w:val="clear" w:color="auto" w:fill="CCEDFC"/>
    </w:rPr>
  </w:style>
  <w:style w:type="character" w:styleId="Mention">
    <w:name w:val="Mention"/>
    <w:basedOn w:val="DefaultParagraphFont"/>
    <w:uiPriority w:val="99"/>
    <w:unhideWhenUsed/>
    <w:rsid w:val="00746115"/>
    <w:rPr>
      <w:color w:val="2B579A"/>
      <w:shd w:val="clear" w:color="auto" w:fill="E6E6E6"/>
    </w:rPr>
  </w:style>
  <w:style w:type="paragraph" w:customStyle="1" w:styleId="Documentname">
    <w:name w:val="ŠDocument name"/>
    <w:basedOn w:val="Normal"/>
    <w:next w:val="Normal"/>
    <w:uiPriority w:val="17"/>
    <w:qFormat/>
    <w:rsid w:val="000B181A"/>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0B181A"/>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0B181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0B18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4180">
      <w:bodyDiv w:val="1"/>
      <w:marLeft w:val="0"/>
      <w:marRight w:val="0"/>
      <w:marTop w:val="0"/>
      <w:marBottom w:val="0"/>
      <w:divBdr>
        <w:top w:val="none" w:sz="0" w:space="0" w:color="auto"/>
        <w:left w:val="none" w:sz="0" w:space="0" w:color="auto"/>
        <w:bottom w:val="none" w:sz="0" w:space="0" w:color="auto"/>
        <w:right w:val="none" w:sz="0" w:space="0" w:color="auto"/>
      </w:divBdr>
    </w:div>
    <w:div w:id="424887737">
      <w:bodyDiv w:val="1"/>
      <w:marLeft w:val="0"/>
      <w:marRight w:val="0"/>
      <w:marTop w:val="0"/>
      <w:marBottom w:val="0"/>
      <w:divBdr>
        <w:top w:val="none" w:sz="0" w:space="0" w:color="auto"/>
        <w:left w:val="none" w:sz="0" w:space="0" w:color="auto"/>
        <w:bottom w:val="none" w:sz="0" w:space="0" w:color="auto"/>
        <w:right w:val="none" w:sz="0" w:space="0" w:color="auto"/>
      </w:divBdr>
    </w:div>
    <w:div w:id="542448650">
      <w:bodyDiv w:val="1"/>
      <w:marLeft w:val="0"/>
      <w:marRight w:val="0"/>
      <w:marTop w:val="0"/>
      <w:marBottom w:val="0"/>
      <w:divBdr>
        <w:top w:val="none" w:sz="0" w:space="0" w:color="auto"/>
        <w:left w:val="none" w:sz="0" w:space="0" w:color="auto"/>
        <w:bottom w:val="none" w:sz="0" w:space="0" w:color="auto"/>
        <w:right w:val="none" w:sz="0" w:space="0" w:color="auto"/>
      </w:divBdr>
      <w:divsChild>
        <w:div w:id="1162161787">
          <w:marLeft w:val="0"/>
          <w:marRight w:val="0"/>
          <w:marTop w:val="0"/>
          <w:marBottom w:val="0"/>
          <w:divBdr>
            <w:top w:val="none" w:sz="0" w:space="0" w:color="auto"/>
            <w:left w:val="none" w:sz="0" w:space="0" w:color="auto"/>
            <w:bottom w:val="none" w:sz="0" w:space="0" w:color="auto"/>
            <w:right w:val="none" w:sz="0" w:space="0" w:color="auto"/>
          </w:divBdr>
        </w:div>
        <w:div w:id="914050635">
          <w:marLeft w:val="0"/>
          <w:marRight w:val="0"/>
          <w:marTop w:val="0"/>
          <w:marBottom w:val="0"/>
          <w:divBdr>
            <w:top w:val="none" w:sz="0" w:space="0" w:color="auto"/>
            <w:left w:val="none" w:sz="0" w:space="0" w:color="auto"/>
            <w:bottom w:val="none" w:sz="0" w:space="0" w:color="auto"/>
            <w:right w:val="none" w:sz="0" w:space="0" w:color="auto"/>
          </w:divBdr>
        </w:div>
      </w:divsChild>
    </w:div>
    <w:div w:id="1101030816">
      <w:bodyDiv w:val="1"/>
      <w:marLeft w:val="0"/>
      <w:marRight w:val="0"/>
      <w:marTop w:val="0"/>
      <w:marBottom w:val="0"/>
      <w:divBdr>
        <w:top w:val="none" w:sz="0" w:space="0" w:color="auto"/>
        <w:left w:val="none" w:sz="0" w:space="0" w:color="auto"/>
        <w:bottom w:val="none" w:sz="0" w:space="0" w:color="auto"/>
        <w:right w:val="none" w:sz="0" w:space="0" w:color="auto"/>
      </w:divBdr>
    </w:div>
    <w:div w:id="1315570586">
      <w:bodyDiv w:val="1"/>
      <w:marLeft w:val="0"/>
      <w:marRight w:val="0"/>
      <w:marTop w:val="0"/>
      <w:marBottom w:val="0"/>
      <w:divBdr>
        <w:top w:val="none" w:sz="0" w:space="0" w:color="auto"/>
        <w:left w:val="none" w:sz="0" w:space="0" w:color="auto"/>
        <w:bottom w:val="none" w:sz="0" w:space="0" w:color="auto"/>
        <w:right w:val="none" w:sz="0" w:space="0" w:color="auto"/>
      </w:divBdr>
      <w:divsChild>
        <w:div w:id="1580556153">
          <w:marLeft w:val="0"/>
          <w:marRight w:val="0"/>
          <w:marTop w:val="0"/>
          <w:marBottom w:val="0"/>
          <w:divBdr>
            <w:top w:val="none" w:sz="0" w:space="0" w:color="auto"/>
            <w:left w:val="none" w:sz="0" w:space="0" w:color="auto"/>
            <w:bottom w:val="none" w:sz="0" w:space="0" w:color="auto"/>
            <w:right w:val="none" w:sz="0" w:space="0" w:color="auto"/>
          </w:divBdr>
        </w:div>
        <w:div w:id="1507598879">
          <w:marLeft w:val="0"/>
          <w:marRight w:val="0"/>
          <w:marTop w:val="0"/>
          <w:marBottom w:val="0"/>
          <w:divBdr>
            <w:top w:val="none" w:sz="0" w:space="0" w:color="auto"/>
            <w:left w:val="none" w:sz="0" w:space="0" w:color="auto"/>
            <w:bottom w:val="none" w:sz="0" w:space="0" w:color="auto"/>
            <w:right w:val="none" w:sz="0" w:space="0" w:color="auto"/>
          </w:divBdr>
        </w:div>
        <w:div w:id="270743879">
          <w:marLeft w:val="0"/>
          <w:marRight w:val="0"/>
          <w:marTop w:val="0"/>
          <w:marBottom w:val="0"/>
          <w:divBdr>
            <w:top w:val="none" w:sz="0" w:space="0" w:color="auto"/>
            <w:left w:val="none" w:sz="0" w:space="0" w:color="auto"/>
            <w:bottom w:val="none" w:sz="0" w:space="0" w:color="auto"/>
            <w:right w:val="none" w:sz="0" w:space="0" w:color="auto"/>
          </w:divBdr>
        </w:div>
        <w:div w:id="2109349070">
          <w:marLeft w:val="0"/>
          <w:marRight w:val="0"/>
          <w:marTop w:val="0"/>
          <w:marBottom w:val="0"/>
          <w:divBdr>
            <w:top w:val="none" w:sz="0" w:space="0" w:color="auto"/>
            <w:left w:val="none" w:sz="0" w:space="0" w:color="auto"/>
            <w:bottom w:val="none" w:sz="0" w:space="0" w:color="auto"/>
            <w:right w:val="none" w:sz="0" w:space="0" w:color="auto"/>
          </w:divBdr>
        </w:div>
        <w:div w:id="1511142969">
          <w:marLeft w:val="0"/>
          <w:marRight w:val="0"/>
          <w:marTop w:val="0"/>
          <w:marBottom w:val="0"/>
          <w:divBdr>
            <w:top w:val="none" w:sz="0" w:space="0" w:color="auto"/>
            <w:left w:val="none" w:sz="0" w:space="0" w:color="auto"/>
            <w:bottom w:val="none" w:sz="0" w:space="0" w:color="auto"/>
            <w:right w:val="none" w:sz="0" w:space="0" w:color="auto"/>
          </w:divBdr>
          <w:divsChild>
            <w:div w:id="730227315">
              <w:marLeft w:val="0"/>
              <w:marRight w:val="0"/>
              <w:marTop w:val="0"/>
              <w:marBottom w:val="0"/>
              <w:divBdr>
                <w:top w:val="none" w:sz="0" w:space="0" w:color="auto"/>
                <w:left w:val="none" w:sz="0" w:space="0" w:color="auto"/>
                <w:bottom w:val="none" w:sz="0" w:space="0" w:color="auto"/>
                <w:right w:val="none" w:sz="0" w:space="0" w:color="auto"/>
              </w:divBdr>
            </w:div>
            <w:div w:id="140854904">
              <w:marLeft w:val="0"/>
              <w:marRight w:val="0"/>
              <w:marTop w:val="0"/>
              <w:marBottom w:val="0"/>
              <w:divBdr>
                <w:top w:val="none" w:sz="0" w:space="0" w:color="auto"/>
                <w:left w:val="none" w:sz="0" w:space="0" w:color="auto"/>
                <w:bottom w:val="none" w:sz="0" w:space="0" w:color="auto"/>
                <w:right w:val="none" w:sz="0" w:space="0" w:color="auto"/>
              </w:divBdr>
            </w:div>
            <w:div w:id="374425636">
              <w:marLeft w:val="0"/>
              <w:marRight w:val="0"/>
              <w:marTop w:val="0"/>
              <w:marBottom w:val="0"/>
              <w:divBdr>
                <w:top w:val="none" w:sz="0" w:space="0" w:color="auto"/>
                <w:left w:val="none" w:sz="0" w:space="0" w:color="auto"/>
                <w:bottom w:val="none" w:sz="0" w:space="0" w:color="auto"/>
                <w:right w:val="none" w:sz="0" w:space="0" w:color="auto"/>
              </w:divBdr>
            </w:div>
            <w:div w:id="495193415">
              <w:marLeft w:val="0"/>
              <w:marRight w:val="0"/>
              <w:marTop w:val="0"/>
              <w:marBottom w:val="0"/>
              <w:divBdr>
                <w:top w:val="none" w:sz="0" w:space="0" w:color="auto"/>
                <w:left w:val="none" w:sz="0" w:space="0" w:color="auto"/>
                <w:bottom w:val="none" w:sz="0" w:space="0" w:color="auto"/>
                <w:right w:val="none" w:sz="0" w:space="0" w:color="auto"/>
              </w:divBdr>
            </w:div>
          </w:divsChild>
        </w:div>
        <w:div w:id="1073359824">
          <w:marLeft w:val="0"/>
          <w:marRight w:val="0"/>
          <w:marTop w:val="0"/>
          <w:marBottom w:val="0"/>
          <w:divBdr>
            <w:top w:val="none" w:sz="0" w:space="0" w:color="auto"/>
            <w:left w:val="none" w:sz="0" w:space="0" w:color="auto"/>
            <w:bottom w:val="none" w:sz="0" w:space="0" w:color="auto"/>
            <w:right w:val="none" w:sz="0" w:space="0" w:color="auto"/>
          </w:divBdr>
          <w:divsChild>
            <w:div w:id="2102330311">
              <w:marLeft w:val="0"/>
              <w:marRight w:val="0"/>
              <w:marTop w:val="0"/>
              <w:marBottom w:val="0"/>
              <w:divBdr>
                <w:top w:val="none" w:sz="0" w:space="0" w:color="auto"/>
                <w:left w:val="none" w:sz="0" w:space="0" w:color="auto"/>
                <w:bottom w:val="none" w:sz="0" w:space="0" w:color="auto"/>
                <w:right w:val="none" w:sz="0" w:space="0" w:color="auto"/>
              </w:divBdr>
            </w:div>
            <w:div w:id="2004622709">
              <w:marLeft w:val="0"/>
              <w:marRight w:val="0"/>
              <w:marTop w:val="0"/>
              <w:marBottom w:val="0"/>
              <w:divBdr>
                <w:top w:val="none" w:sz="0" w:space="0" w:color="auto"/>
                <w:left w:val="none" w:sz="0" w:space="0" w:color="auto"/>
                <w:bottom w:val="none" w:sz="0" w:space="0" w:color="auto"/>
                <w:right w:val="none" w:sz="0" w:space="0" w:color="auto"/>
              </w:divBdr>
            </w:div>
            <w:div w:id="794913350">
              <w:marLeft w:val="0"/>
              <w:marRight w:val="0"/>
              <w:marTop w:val="0"/>
              <w:marBottom w:val="0"/>
              <w:divBdr>
                <w:top w:val="none" w:sz="0" w:space="0" w:color="auto"/>
                <w:left w:val="none" w:sz="0" w:space="0" w:color="auto"/>
                <w:bottom w:val="none" w:sz="0" w:space="0" w:color="auto"/>
                <w:right w:val="none" w:sz="0" w:space="0" w:color="auto"/>
              </w:divBdr>
            </w:div>
            <w:div w:id="395596028">
              <w:marLeft w:val="0"/>
              <w:marRight w:val="0"/>
              <w:marTop w:val="0"/>
              <w:marBottom w:val="0"/>
              <w:divBdr>
                <w:top w:val="none" w:sz="0" w:space="0" w:color="auto"/>
                <w:left w:val="none" w:sz="0" w:space="0" w:color="auto"/>
                <w:bottom w:val="none" w:sz="0" w:space="0" w:color="auto"/>
                <w:right w:val="none" w:sz="0" w:space="0" w:color="auto"/>
              </w:divBdr>
            </w:div>
            <w:div w:id="2013292549">
              <w:marLeft w:val="0"/>
              <w:marRight w:val="0"/>
              <w:marTop w:val="0"/>
              <w:marBottom w:val="0"/>
              <w:divBdr>
                <w:top w:val="none" w:sz="0" w:space="0" w:color="auto"/>
                <w:left w:val="none" w:sz="0" w:space="0" w:color="auto"/>
                <w:bottom w:val="none" w:sz="0" w:space="0" w:color="auto"/>
                <w:right w:val="none" w:sz="0" w:space="0" w:color="auto"/>
              </w:divBdr>
            </w:div>
          </w:divsChild>
        </w:div>
        <w:div w:id="1398361970">
          <w:marLeft w:val="0"/>
          <w:marRight w:val="0"/>
          <w:marTop w:val="0"/>
          <w:marBottom w:val="0"/>
          <w:divBdr>
            <w:top w:val="none" w:sz="0" w:space="0" w:color="auto"/>
            <w:left w:val="none" w:sz="0" w:space="0" w:color="auto"/>
            <w:bottom w:val="none" w:sz="0" w:space="0" w:color="auto"/>
            <w:right w:val="none" w:sz="0" w:space="0" w:color="auto"/>
          </w:divBdr>
        </w:div>
        <w:div w:id="1758556929">
          <w:marLeft w:val="0"/>
          <w:marRight w:val="0"/>
          <w:marTop w:val="0"/>
          <w:marBottom w:val="0"/>
          <w:divBdr>
            <w:top w:val="none" w:sz="0" w:space="0" w:color="auto"/>
            <w:left w:val="none" w:sz="0" w:space="0" w:color="auto"/>
            <w:bottom w:val="none" w:sz="0" w:space="0" w:color="auto"/>
            <w:right w:val="none" w:sz="0" w:space="0" w:color="auto"/>
          </w:divBdr>
        </w:div>
        <w:div w:id="275409966">
          <w:marLeft w:val="0"/>
          <w:marRight w:val="0"/>
          <w:marTop w:val="0"/>
          <w:marBottom w:val="0"/>
          <w:divBdr>
            <w:top w:val="none" w:sz="0" w:space="0" w:color="auto"/>
            <w:left w:val="none" w:sz="0" w:space="0" w:color="auto"/>
            <w:bottom w:val="none" w:sz="0" w:space="0" w:color="auto"/>
            <w:right w:val="none" w:sz="0" w:space="0" w:color="auto"/>
          </w:divBdr>
        </w:div>
        <w:div w:id="1097284574">
          <w:marLeft w:val="0"/>
          <w:marRight w:val="0"/>
          <w:marTop w:val="0"/>
          <w:marBottom w:val="0"/>
          <w:divBdr>
            <w:top w:val="none" w:sz="0" w:space="0" w:color="auto"/>
            <w:left w:val="none" w:sz="0" w:space="0" w:color="auto"/>
            <w:bottom w:val="none" w:sz="0" w:space="0" w:color="auto"/>
            <w:right w:val="none" w:sz="0" w:space="0" w:color="auto"/>
          </w:divBdr>
        </w:div>
        <w:div w:id="1470201685">
          <w:marLeft w:val="0"/>
          <w:marRight w:val="0"/>
          <w:marTop w:val="0"/>
          <w:marBottom w:val="0"/>
          <w:divBdr>
            <w:top w:val="none" w:sz="0" w:space="0" w:color="auto"/>
            <w:left w:val="none" w:sz="0" w:space="0" w:color="auto"/>
            <w:bottom w:val="none" w:sz="0" w:space="0" w:color="auto"/>
            <w:right w:val="none" w:sz="0" w:space="0" w:color="auto"/>
          </w:divBdr>
        </w:div>
        <w:div w:id="415128942">
          <w:marLeft w:val="0"/>
          <w:marRight w:val="0"/>
          <w:marTop w:val="0"/>
          <w:marBottom w:val="0"/>
          <w:divBdr>
            <w:top w:val="none" w:sz="0" w:space="0" w:color="auto"/>
            <w:left w:val="none" w:sz="0" w:space="0" w:color="auto"/>
            <w:bottom w:val="none" w:sz="0" w:space="0" w:color="auto"/>
            <w:right w:val="none" w:sz="0" w:space="0" w:color="auto"/>
          </w:divBdr>
        </w:div>
        <w:div w:id="1875078196">
          <w:marLeft w:val="0"/>
          <w:marRight w:val="0"/>
          <w:marTop w:val="0"/>
          <w:marBottom w:val="0"/>
          <w:divBdr>
            <w:top w:val="none" w:sz="0" w:space="0" w:color="auto"/>
            <w:left w:val="none" w:sz="0" w:space="0" w:color="auto"/>
            <w:bottom w:val="none" w:sz="0" w:space="0" w:color="auto"/>
            <w:right w:val="none" w:sz="0" w:space="0" w:color="auto"/>
          </w:divBdr>
        </w:div>
        <w:div w:id="830875385">
          <w:marLeft w:val="0"/>
          <w:marRight w:val="0"/>
          <w:marTop w:val="0"/>
          <w:marBottom w:val="0"/>
          <w:divBdr>
            <w:top w:val="none" w:sz="0" w:space="0" w:color="auto"/>
            <w:left w:val="none" w:sz="0" w:space="0" w:color="auto"/>
            <w:bottom w:val="none" w:sz="0" w:space="0" w:color="auto"/>
            <w:right w:val="none" w:sz="0" w:space="0" w:color="auto"/>
          </w:divBdr>
        </w:div>
        <w:div w:id="622003784">
          <w:marLeft w:val="0"/>
          <w:marRight w:val="0"/>
          <w:marTop w:val="0"/>
          <w:marBottom w:val="0"/>
          <w:divBdr>
            <w:top w:val="none" w:sz="0" w:space="0" w:color="auto"/>
            <w:left w:val="none" w:sz="0" w:space="0" w:color="auto"/>
            <w:bottom w:val="none" w:sz="0" w:space="0" w:color="auto"/>
            <w:right w:val="none" w:sz="0" w:space="0" w:color="auto"/>
          </w:divBdr>
        </w:div>
        <w:div w:id="109790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nsw.gov.au/parents-and-carers/learning/what-works-best-2020-update" TargetMode="External"/><Relationship Id="rId21" Type="http://schemas.openxmlformats.org/officeDocument/2006/relationships/hyperlink" Target="https://app.education.nsw.gov.au/digital-learning-selector/LearningActivity/Card/599?clearCache=1c3e4292-d6ae-8185-315-4d4021e179b" TargetMode="External"/><Relationship Id="rId34" Type="http://schemas.openxmlformats.org/officeDocument/2006/relationships/hyperlink" Target="https://education.nsw.gov.au/teaching-and-learning/disability-learning-and-support/personalised-support-for-learning/adjustments-to-teaching-and-learning" TargetMode="External"/><Relationship Id="rId42" Type="http://schemas.openxmlformats.org/officeDocument/2006/relationships/hyperlink" Target="https://education.nsw.gov.au/about-us/strategies-and-reports/school-excellence-and-accountability/school-excellence/about-sef" TargetMode="External"/><Relationship Id="rId47" Type="http://schemas.openxmlformats.org/officeDocument/2006/relationships/hyperlink" Target="https://education.nsw.gov.au/teaching-and-learning/learning-from-home/teaching-at-home/teaching-and-learning-resources/universal-design-for-learning" TargetMode="External"/><Relationship Id="rId50" Type="http://schemas.openxmlformats.org/officeDocument/2006/relationships/hyperlink" Target="https://curriculum.nsw.edu.au/home" TargetMode="External"/><Relationship Id="rId55" Type="http://schemas.openxmlformats.org/officeDocument/2006/relationships/header" Target="header1.xm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education.nsw.gov.au/digital-learning-selector/LearningActivity/Card/661?clearCache=f0d2c60c-73f5-1aa7-1ce2-9873ec9c1993" TargetMode="External"/><Relationship Id="rId29" Type="http://schemas.openxmlformats.org/officeDocument/2006/relationships/hyperlink" Target="https://education.nsw.gov.au/teaching-and-learning/aec/aboriginal-education-in-nsw-public-schools" TargetMode="External"/><Relationship Id="rId11" Type="http://schemas.openxmlformats.org/officeDocument/2006/relationships/hyperlink" Target="https://app.education.nsw.gov.au/digital-learning-selector/LearningActivity/Card/542?clearCache=36caaeb3-2e52-73f7-2a9c-ed1df5c466cc" TargetMode="External"/><Relationship Id="rId24" Type="http://schemas.openxmlformats.org/officeDocument/2006/relationships/hyperlink" Target="https://app.education.nsw.gov.au/digital-learning-selector/LearningActivity/Card/555?clearCache=ba269641-b220-899c-e6ff-bfb9ede8fb65" TargetMode="External"/><Relationship Id="rId32" Type="http://schemas.openxmlformats.org/officeDocument/2006/relationships/hyperlink" Target="https://education.nsw.gov.au/teaching-and-learning/curriculum/multicultural-education/english-as-an-additional-language-or-dialect/planning-eald-support/english-language-proficiency" TargetMode="External"/><Relationship Id="rId37" Type="http://schemas.openxmlformats.org/officeDocument/2006/relationships/hyperlink" Target="https://education.nsw.gov.au/teaching-and-learning/high-potential-and-gifted-education/supporting-educators/assess-and-identify" TargetMode="External"/><Relationship Id="rId40" Type="http://schemas.openxmlformats.org/officeDocument/2006/relationships/hyperlink" Target="https://schoolsnsw.sharepoint.com/sites/HPGEHub/SitePages/Home.aspx" TargetMode="External"/><Relationship Id="rId45" Type="http://schemas.openxmlformats.org/officeDocument/2006/relationships/hyperlink" Target="https://education.nsw.gov.au/teaching-and-learning/curriculum/hsie/planning-programming-and-assessing-hsie-11-12/planning-programming-assessing-geography-11-12" TargetMode="External"/><Relationship Id="rId53" Type="http://schemas.openxmlformats.org/officeDocument/2006/relationships/hyperlink" Target="https://education.nsw.gov.au/about-us/educational-data/cese/publications/practical-guides-for-educators-/what-works-best-in-practice" TargetMode="External"/><Relationship Id="rId58" Type="http://schemas.openxmlformats.org/officeDocument/2006/relationships/header" Target="header2.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creativecommons.org/licenses/by/4.0/" TargetMode="External"/><Relationship Id="rId19" Type="http://schemas.openxmlformats.org/officeDocument/2006/relationships/hyperlink" Target="https://app.education.nsw.gov.au/digital-learning-selector/LearningActivity/Card/662?clearCache=6e8228ca-62c9-ff6f-d121-9c116186c391" TargetMode="External"/><Relationship Id="rId14" Type="http://schemas.openxmlformats.org/officeDocument/2006/relationships/hyperlink" Target="https://app.education.nsw.gov.au/digital-learning-selector/LearningActivity/Card/572?clearCache=bd3a5a2a-f64a-9f5b-99a8-c583ad7b9c47" TargetMode="External"/><Relationship Id="rId22" Type="http://schemas.openxmlformats.org/officeDocument/2006/relationships/hyperlink" Target="https://app.education.nsw.gov.au/digital-learning-selector/LearningActivity/Card/659?clearCache=3f90200b-c59c-e3ae-300-778c12246dc9" TargetMode="External"/><Relationship Id="rId27" Type="http://schemas.openxmlformats.org/officeDocument/2006/relationships/hyperlink" Target="https://education.nsw.gov.au/teaching-and-learning/professional-learning/teacher-quality-and-accreditation/strong-start-great-teachers/refining-practice/differentiating-learning" TargetMode="External"/><Relationship Id="rId30" Type="http://schemas.openxmlformats.org/officeDocument/2006/relationships/hyperlink" Target="https://education.nsw.gov.au/teaching-and-learning/curriculum/literacy-and-numeracy/resources-for-schools/eald/enhanced-teaching-and-learning-cycle" TargetMode="External"/><Relationship Id="rId35" Type="http://schemas.openxmlformats.org/officeDocument/2006/relationships/hyperlink" Target="https://education.nsw.gov.au/teaching-and-learning/learning-from-home/teaching-at-home/teaching-and-learning-resources/universal-design-for-learning" TargetMode="External"/><Relationship Id="rId43" Type="http://schemas.openxmlformats.org/officeDocument/2006/relationships/hyperlink" Target="https://educationstandards.nsw.edu.au/wps/portal/nesa/teacher-accreditation/meeting-requirements/the-standards/proficient-teacher" TargetMode="External"/><Relationship Id="rId48" Type="http://schemas.openxmlformats.org/officeDocument/2006/relationships/hyperlink" Target="https://educationstandards.nsw.edu.au/wps/portal/nesa/mini-footer/copyright" TargetMode="External"/><Relationship Id="rId56" Type="http://schemas.openxmlformats.org/officeDocument/2006/relationships/footer" Target="footer1.xml"/><Relationship Id="rId64"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yperlink" Target="https://curriculum.nsw.edu.au/learning-areas/hsie/geography-11-12-2022/overview" TargetMode="External"/><Relationship Id="rId3" Type="http://schemas.openxmlformats.org/officeDocument/2006/relationships/styles" Target="styles.xml"/><Relationship Id="rId12" Type="http://schemas.openxmlformats.org/officeDocument/2006/relationships/hyperlink" Target="https://app.education.nsw.gov.au/digital-learning-selector/LearningActivity/Card/551?clearCache=ab707eb6-fdb8-d452-5d17-87428941c643" TargetMode="External"/><Relationship Id="rId17" Type="http://schemas.openxmlformats.org/officeDocument/2006/relationships/hyperlink" Target="https://education.nsw.gov.au/teaching-and-learning/curriculum/hsie/hsie-curriculum-resources-k-12/hsie-11-12-curriculum-resources" TargetMode="External"/><Relationship Id="rId25" Type="http://schemas.openxmlformats.org/officeDocument/2006/relationships/hyperlink" Target="https://app.education.nsw.gov.au/digital-learning-selector/LearningActivity/Card/583?clearCache=edde1507-e3ce-8392-e999-f0fbe983dc40" TargetMode="External"/><Relationship Id="rId33" Type="http://schemas.openxmlformats.org/officeDocument/2006/relationships/hyperlink" Target="https://education.nsw.gov.au/teaching-and-learning/curriculum/literacy-and-numeracy/resources-for-schools/eald" TargetMode="External"/><Relationship Id="rId38" Type="http://schemas.openxmlformats.org/officeDocument/2006/relationships/hyperlink" Target="https://education.nsw.gov.au/teaching-and-learning/high-potential-and-gifted-education/supporting-educators/evaluate" TargetMode="External"/><Relationship Id="rId46" Type="http://schemas.openxmlformats.org/officeDocument/2006/relationships/hyperlink" Target="https://education.nsw.gov.au/teaching-and-learning/curriculum/statewide-staffrooms" TargetMode="External"/><Relationship Id="rId59" Type="http://schemas.openxmlformats.org/officeDocument/2006/relationships/footer" Target="footer3.xml"/><Relationship Id="rId20" Type="http://schemas.openxmlformats.org/officeDocument/2006/relationships/hyperlink" Target="https://app.education.nsw.gov.au/digital-learning-selector/LearningActivity/Card/625?clearCache=15c4db70-52b6-8362-7baa-68462cff47b1" TargetMode="External"/><Relationship Id="rId41" Type="http://schemas.openxmlformats.org/officeDocument/2006/relationships/hyperlink" Target="mailto:HSIE@det.nsw.edu.au" TargetMode="External"/><Relationship Id="rId54" Type="http://schemas.openxmlformats.org/officeDocument/2006/relationships/hyperlink" Target="https://education.nsw.gov.au/policy-library/policies/pd-2005-0290" TargetMode="Externa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education.nsw.gov.au/digital-learning-selector/LearningActivity/Card/657?clearCache=9f1ad9b3-fd34-675f-cc20-c434c382dfde" TargetMode="External"/><Relationship Id="rId23" Type="http://schemas.openxmlformats.org/officeDocument/2006/relationships/hyperlink" Target="https://app.education.nsw.gov.au/digital-learning-selector/LearningActivity/Card/638?clearCache=982a70c0-2833-fed2-8610-2557e19c64c5" TargetMode="External"/><Relationship Id="rId28" Type="http://schemas.openxmlformats.org/officeDocument/2006/relationships/hyperlink" Target="https://education.nsw.gov.au/campaigns/inclusive-practice-hub/primary-school/teaching-strategies/differentiation" TargetMode="External"/><Relationship Id="rId36" Type="http://schemas.openxmlformats.org/officeDocument/2006/relationships/hyperlink" Target="https://education.nsw.gov.au/campaigns/inclusive-practice-hub" TargetMode="External"/><Relationship Id="rId49" Type="http://schemas.openxmlformats.org/officeDocument/2006/relationships/hyperlink" Target="https://educationstandards.nsw.edu.au/" TargetMode="External"/><Relationship Id="rId57" Type="http://schemas.openxmlformats.org/officeDocument/2006/relationships/footer" Target="footer2.xml"/><Relationship Id="rId10" Type="http://schemas.openxmlformats.org/officeDocument/2006/relationships/hyperlink" Target="https://education.nsw.gov.au/campaigns/inclusive-practice-hub/secondary-school" TargetMode="External"/><Relationship Id="rId31" Type="http://schemas.openxmlformats.org/officeDocument/2006/relationships/hyperlink" Target="https://education.nsw.gov.au/teaching-and-learning/curriculum/multicultural-education/english-as-an-additional-language-or-dialect/planning-eald-support/english-language-proficiency" TargetMode="External"/><Relationship Id="rId44" Type="http://schemas.openxmlformats.org/officeDocument/2006/relationships/hyperlink" Target="https://curriculum.nsw.edu.au/syllabuses/geography-11-12-2022" TargetMode="External"/><Relationship Id="rId52" Type="http://schemas.openxmlformats.org/officeDocument/2006/relationships/hyperlink" Target="https://education.nsw.gov.au/about-us/educational-data/cese/publications/research-reports/what-works-best-2020-update" TargetMode="External"/><Relationship Id="rId60" Type="http://schemas.openxmlformats.org/officeDocument/2006/relationships/hyperlink" Target="https://www.researchgate.net/publication/258423377_Assessment_The_bridge_between_teaching_and_learnin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urriculum.nsw.edu.au/learning-areas/hsie/geography-11-12-2022/assessment" TargetMode="External"/><Relationship Id="rId13" Type="http://schemas.openxmlformats.org/officeDocument/2006/relationships/hyperlink" Target="https://app.education.nsw.gov.au/digital-learning-selector/LearningActivity/Card/568?clearCache=813aa275-ed6a-d62a-c5e2-8991c43e5056" TargetMode="External"/><Relationship Id="rId18" Type="http://schemas.openxmlformats.org/officeDocument/2006/relationships/hyperlink" Target="https://app.education.nsw.gov.au/digital-learning-selector/LearningActivity/Card/664?clearCache=8ff2d27c-3b42-ca08-aa9d-e9c939eaca9e" TargetMode="External"/><Relationship Id="rId39" Type="http://schemas.openxmlformats.org/officeDocument/2006/relationships/hyperlink" Target="https://education.nsw.gov.au/teaching-and-learning/high-potential-and-gifted-education/supporting-educators/implement/differentiation-adjustment-strategi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imson\OneDrive%20-%20NSW%20Department%20of%20Education\Desktop\DAE%20assessment%20notification%20template%20Sep-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9230-26C9-47BF-9172-36B9CE6B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DAE assessment notification template Sep-22</Template>
  <TotalTime>19</TotalTime>
  <Pages>15</Pages>
  <Words>4044</Words>
  <Characters>23056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Year-11-Geography-geograhical-investigation-sample-assessment</vt:lpstr>
    </vt:vector>
  </TitlesOfParts>
  <Company/>
  <LinksUpToDate>false</LinksUpToDate>
  <CharactersWithSpaces>27046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11– 12 – Geographical Investigation sample assessment task</dc:title>
  <dc:subject/>
  <dc:creator>NSW Department of Education</dc:creator>
  <cp:keywords>Stage 6</cp:keywords>
  <dc:description/>
  <dcterms:created xsi:type="dcterms:W3CDTF">2023-04-03T14:33:00Z</dcterms:created>
  <dcterms:modified xsi:type="dcterms:W3CDTF">2023-09-19T23:50:00Z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2023-09-06T01:09:31Z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07a3dbf9-639d-45d5-8b53-367e7e70a8ce</vt:lpwstr>
  </property>
  <property fmtid="{D5CDD505-2E9C-101B-9397-08002B2CF9AE}" pid="10" name="MSIP_Label_b603dfd7-d93a-4381-a340-2995d8282205_ContentBits">
    <vt:lpwstr>0</vt:lpwstr>
  </property>
</Properties>
</file>