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9C537" w14:textId="6E21C6AE" w:rsidR="00D7649E" w:rsidRPr="00D677F0" w:rsidRDefault="002C5B11" w:rsidP="00843DF5">
      <w:pPr>
        <w:pStyle w:val="Heading1"/>
      </w:pPr>
      <w:r w:rsidRPr="00D677F0">
        <w:t>Nihongo Tanken Centre – virtual excursion</w:t>
      </w:r>
      <w:r w:rsidR="00D677F0" w:rsidRPr="00D677F0">
        <w:t xml:space="preserve"> te</w:t>
      </w:r>
      <w:r w:rsidR="00D677F0" w:rsidRPr="00DD7B75">
        <w:t>acher</w:t>
      </w:r>
      <w:r w:rsidR="00D677F0">
        <w:t xml:space="preserve"> information</w:t>
      </w:r>
    </w:p>
    <w:p w14:paraId="0D47BB5C" w14:textId="466024ED" w:rsidR="00331EAD" w:rsidRDefault="002F0AA4" w:rsidP="00331EAD">
      <w:pPr>
        <w:pStyle w:val="Heading2"/>
      </w:pPr>
      <w:r>
        <w:t>Introduction</w:t>
      </w:r>
    </w:p>
    <w:p w14:paraId="7BAE3B69" w14:textId="6480C60D" w:rsidR="00DD461D" w:rsidRPr="002F0AA4" w:rsidRDefault="00DD461D" w:rsidP="00DD4F97">
      <w:pPr>
        <w:rPr>
          <w:lang w:val="en-US" w:eastAsia="ja-JP"/>
        </w:rPr>
      </w:pPr>
      <w:bookmarkStart w:id="0" w:name="_Hlk81219800"/>
      <w:r w:rsidRPr="002F0AA4">
        <w:rPr>
          <w:lang w:val="en-US" w:eastAsia="ja-JP"/>
        </w:rPr>
        <w:t xml:space="preserve">The </w:t>
      </w:r>
      <w:bookmarkStart w:id="1" w:name="_Hlk83130579"/>
      <w:r w:rsidRPr="002F0AA4">
        <w:rPr>
          <w:lang w:val="en-US" w:eastAsia="ja-JP"/>
        </w:rPr>
        <w:t xml:space="preserve">virtual excursion </w:t>
      </w:r>
      <w:bookmarkEnd w:id="1"/>
      <w:r w:rsidRPr="002F0AA4">
        <w:rPr>
          <w:lang w:val="en-US" w:eastAsia="ja-JP"/>
        </w:rPr>
        <w:t>enables Year 10 students from schools located outside the Sydney metropolitan area to engage with the Nihongo Tanken Centre, exploring Japanese language and culture.</w:t>
      </w:r>
    </w:p>
    <w:p w14:paraId="662A1EC2" w14:textId="77777777" w:rsidR="00DD461D" w:rsidRPr="002F0AA4" w:rsidRDefault="00DD461D" w:rsidP="00DD4F97">
      <w:pPr>
        <w:rPr>
          <w:lang w:val="en-US" w:eastAsia="ja-JP"/>
        </w:rPr>
      </w:pPr>
      <w:r w:rsidRPr="002F0AA4">
        <w:rPr>
          <w:lang w:val="en-US" w:eastAsia="ja-JP"/>
        </w:rPr>
        <w:t>The virtual excursion consists of 2 parts:</w:t>
      </w:r>
    </w:p>
    <w:p w14:paraId="78EADCCD" w14:textId="77777777" w:rsidR="00DD461D" w:rsidRPr="002F0AA4" w:rsidRDefault="00DD461D" w:rsidP="002F0AA4">
      <w:pPr>
        <w:pStyle w:val="ListBullet"/>
      </w:pPr>
      <w:r w:rsidRPr="002F0AA4">
        <w:t>part 1 – students virtually explore the Nihongo Tanken Centre through an immersive 360° experience, with activities to complete (approximately 50 minutes)</w:t>
      </w:r>
    </w:p>
    <w:p w14:paraId="6525ACFD" w14:textId="426E495B" w:rsidR="00DD461D" w:rsidRPr="002F0AA4" w:rsidRDefault="00DD461D" w:rsidP="002F0AA4">
      <w:pPr>
        <w:pStyle w:val="ListBullet"/>
      </w:pPr>
      <w:r w:rsidRPr="002F0AA4">
        <w:t>part 2 – the Japanese class connects with our teachers for a live, interactive lesson (approximately 30</w:t>
      </w:r>
      <w:r w:rsidR="005C3EB3">
        <w:t xml:space="preserve"> to </w:t>
      </w:r>
      <w:r w:rsidRPr="002F0AA4">
        <w:t>40 minutes, depending on class size).</w:t>
      </w:r>
    </w:p>
    <w:p w14:paraId="716A6450" w14:textId="77777777" w:rsidR="00DD461D" w:rsidRPr="00DD4F97" w:rsidRDefault="00DD461D" w:rsidP="00DD4F97">
      <w:pPr>
        <w:rPr>
          <w:rStyle w:val="Strong"/>
        </w:rPr>
      </w:pPr>
      <w:r w:rsidRPr="00DD4F97">
        <w:rPr>
          <w:rStyle w:val="Strong"/>
        </w:rPr>
        <w:t>Students must complete part 1 before part 2.</w:t>
      </w:r>
      <w:bookmarkEnd w:id="0"/>
    </w:p>
    <w:p w14:paraId="19973B50" w14:textId="3497B7EE" w:rsidR="00DD461D" w:rsidRPr="002F0AA4" w:rsidRDefault="00DD461D" w:rsidP="00DD4F97">
      <w:pPr>
        <w:rPr>
          <w:lang w:val="en-US" w:eastAsia="ja-JP"/>
        </w:rPr>
      </w:pPr>
      <w:r w:rsidRPr="002F0AA4">
        <w:rPr>
          <w:lang w:val="en-US" w:eastAsia="ja-JP"/>
        </w:rPr>
        <w:t xml:space="preserve">You can plan your virtual excursion as a stand-alone activity, as part of a unit on Japanese housing and/or culture or as part of a full day of Japanese activities at school, as shown in </w:t>
      </w:r>
      <w:hyperlink w:anchor="_Appendix_A_–" w:history="1">
        <w:r w:rsidRPr="002F0AA4">
          <w:rPr>
            <w:rStyle w:val="Hyperlink"/>
            <w:rFonts w:eastAsia="MS PGothic"/>
            <w:szCs w:val="22"/>
            <w:lang w:val="en-US" w:eastAsia="ja-JP"/>
          </w:rPr>
          <w:t>Appendix A</w:t>
        </w:r>
      </w:hyperlink>
      <w:r w:rsidR="00401FFB">
        <w:rPr>
          <w:lang w:val="en-US" w:eastAsia="ja-JP"/>
        </w:rPr>
        <w:t xml:space="preserve"> – sample timetable for a full day of Japanese activities</w:t>
      </w:r>
      <w:r w:rsidRPr="002F0AA4">
        <w:rPr>
          <w:lang w:val="en-US" w:eastAsia="ja-JP"/>
        </w:rPr>
        <w:t>.</w:t>
      </w:r>
    </w:p>
    <w:p w14:paraId="59CB356B" w14:textId="77777777" w:rsidR="00DD461D" w:rsidRPr="002F0AA4" w:rsidRDefault="00DD461D" w:rsidP="00DD4F97">
      <w:pPr>
        <w:rPr>
          <w:rFonts w:eastAsia="MS PGothic"/>
          <w:color w:val="000000"/>
          <w:lang w:val="en-US" w:eastAsia="ja-JP"/>
        </w:rPr>
      </w:pPr>
      <w:r w:rsidRPr="002F0AA4">
        <w:rPr>
          <w:rFonts w:eastAsia="MS PGothic"/>
          <w:color w:val="000000"/>
          <w:lang w:val="en-US" w:eastAsia="ja-JP"/>
        </w:rPr>
        <w:t>If your virtual excursion is part of a full day of Japanese activities, parts 1 and 2 can run on the same day.</w:t>
      </w:r>
    </w:p>
    <w:p w14:paraId="63CD1D0A" w14:textId="4D1D9ABB" w:rsidR="00DD461D" w:rsidRPr="002F0AA4" w:rsidRDefault="00DD461D" w:rsidP="00DD4F97">
      <w:pPr>
        <w:rPr>
          <w:lang w:val="en-US" w:eastAsia="ja-JP"/>
        </w:rPr>
      </w:pPr>
      <w:r w:rsidRPr="002F0AA4">
        <w:rPr>
          <w:rFonts w:eastAsia="MS PGothic"/>
          <w:color w:val="000000"/>
          <w:lang w:val="en-US" w:eastAsia="ja-JP"/>
        </w:rPr>
        <w:t xml:space="preserve">If your virtual excursion is </w:t>
      </w:r>
      <w:r w:rsidRPr="002F0AA4">
        <w:rPr>
          <w:lang w:val="en-US" w:eastAsia="ja-JP"/>
        </w:rPr>
        <w:t>a stand-alone activity or part of a unit of work, parts 1 and 2 can run on the same day or different days in the same week.</w:t>
      </w:r>
    </w:p>
    <w:p w14:paraId="4EDFFA4C" w14:textId="77777777" w:rsidR="00DD461D" w:rsidRPr="002F0AA4" w:rsidRDefault="00DD461D" w:rsidP="00DD4F97">
      <w:pPr>
        <w:rPr>
          <w:lang w:val="en-US" w:eastAsia="ja-JP"/>
        </w:rPr>
      </w:pPr>
      <w:r w:rsidRPr="002F0AA4">
        <w:rPr>
          <w:lang w:val="en-US" w:eastAsia="ja-JP"/>
        </w:rPr>
        <w:t>There is no cost to participate.</w:t>
      </w:r>
    </w:p>
    <w:p w14:paraId="53F561E9" w14:textId="44577B77" w:rsidR="00F92742" w:rsidRDefault="002F0AA4" w:rsidP="002F0AA4">
      <w:pPr>
        <w:pStyle w:val="Heading2"/>
      </w:pPr>
      <w:r>
        <w:lastRenderedPageBreak/>
        <w:t>Prior to the virtual excursion</w:t>
      </w:r>
    </w:p>
    <w:p w14:paraId="00F15446" w14:textId="5C50850B" w:rsidR="00F46300" w:rsidRPr="00F46300" w:rsidRDefault="00F46300" w:rsidP="006711FF">
      <w:r w:rsidRPr="00F46300">
        <w:t xml:space="preserve">You will need to book your date and time in advance, so our staff can continue to offer face-to-face excursions to schools visiting the centre onsite. Bookings for each semester will open in Week 6 and close in Week 10 of </w:t>
      </w:r>
      <w:r w:rsidR="00DD7B75" w:rsidRPr="00F46300">
        <w:t xml:space="preserve">Term 2 </w:t>
      </w:r>
      <w:r w:rsidR="00DD7B75">
        <w:t xml:space="preserve">and </w:t>
      </w:r>
      <w:r w:rsidRPr="00F46300">
        <w:t>Term 4 and each year.</w:t>
      </w:r>
    </w:p>
    <w:p w14:paraId="453AB43B" w14:textId="77777777" w:rsidR="00F46300" w:rsidRPr="00F46300" w:rsidRDefault="00F46300" w:rsidP="006711FF">
      <w:r w:rsidRPr="00F46300">
        <w:t>Once your booking is confirmed, our teachers will send you information for your virtual excursion, including the related resources.</w:t>
      </w:r>
    </w:p>
    <w:p w14:paraId="1580C5E0" w14:textId="2212DEB4" w:rsidR="00F46300" w:rsidRDefault="006711FF" w:rsidP="00AE0DB8">
      <w:pPr>
        <w:pStyle w:val="Heading2"/>
      </w:pPr>
      <w:r>
        <w:t>Part 1</w:t>
      </w:r>
    </w:p>
    <w:p w14:paraId="05B94729" w14:textId="23D77069" w:rsidR="000A30B6" w:rsidRPr="000A30B6" w:rsidRDefault="000A30B6" w:rsidP="000A30B6">
      <w:pPr>
        <w:rPr>
          <w:szCs w:val="22"/>
          <w:lang w:eastAsia="ja-JP"/>
        </w:rPr>
      </w:pPr>
      <w:r w:rsidRPr="000A30B6">
        <w:rPr>
          <w:szCs w:val="22"/>
          <w:lang w:eastAsia="ja-JP"/>
        </w:rPr>
        <w:t>The virtual excursion is designed to replicate the experience of visiting the Tanken Centre on a face-to-face excursion.</w:t>
      </w:r>
    </w:p>
    <w:p w14:paraId="2FEB979C" w14:textId="77777777" w:rsidR="000A30B6" w:rsidRPr="000A30B6" w:rsidRDefault="000A30B6" w:rsidP="000A30B6">
      <w:pPr>
        <w:rPr>
          <w:szCs w:val="22"/>
        </w:rPr>
      </w:pPr>
      <w:r w:rsidRPr="000A30B6">
        <w:rPr>
          <w:szCs w:val="22"/>
        </w:rPr>
        <w:t>For part 1, you will be provided with:</w:t>
      </w:r>
    </w:p>
    <w:p w14:paraId="7C23F97C" w14:textId="26A6967D" w:rsidR="000A30B6" w:rsidRPr="000928A6" w:rsidRDefault="000A30B6" w:rsidP="000928A6">
      <w:pPr>
        <w:pStyle w:val="ListBullet"/>
      </w:pPr>
      <w:r w:rsidRPr="000A30B6">
        <w:rPr>
          <w:lang w:val="en-US" w:eastAsia="ja-JP"/>
        </w:rPr>
        <w:t xml:space="preserve">a PowerPoint of key vocabulary – allow time prior to your virtual excursion to explore this vocabulary. </w:t>
      </w:r>
      <w:r w:rsidRPr="000928A6">
        <w:t>Depending on your context and your students</w:t>
      </w:r>
      <w:r w:rsidR="000928A6" w:rsidRPr="000928A6">
        <w:t>’</w:t>
      </w:r>
      <w:r w:rsidRPr="000928A6">
        <w:t xml:space="preserve"> language skills, you may wish to add to this PowerPoint</w:t>
      </w:r>
    </w:p>
    <w:p w14:paraId="0B2704A2" w14:textId="77777777" w:rsidR="000A30B6" w:rsidRPr="000928A6" w:rsidRDefault="000A30B6" w:rsidP="000928A6">
      <w:pPr>
        <w:pStyle w:val="ListBullet"/>
      </w:pPr>
      <w:r w:rsidRPr="000928A6">
        <w:t>a link to the immersive 360° experience</w:t>
      </w:r>
    </w:p>
    <w:p w14:paraId="42080DB5" w14:textId="2899E6F2" w:rsidR="00537891" w:rsidRDefault="000A30B6" w:rsidP="000928A6">
      <w:pPr>
        <w:pStyle w:val="ListBullet"/>
      </w:pPr>
      <w:r w:rsidRPr="000928A6">
        <w:t>a student worksheet with activities to complete</w:t>
      </w:r>
      <w:r w:rsidR="00537891">
        <w:t>, and answers.</w:t>
      </w:r>
    </w:p>
    <w:p w14:paraId="012BD354" w14:textId="44C9D3FA" w:rsidR="000A30B6" w:rsidRDefault="000A30B6" w:rsidP="000A30B6">
      <w:pPr>
        <w:rPr>
          <w:szCs w:val="22"/>
        </w:rPr>
      </w:pPr>
      <w:r w:rsidRPr="000A30B6">
        <w:rPr>
          <w:szCs w:val="22"/>
          <w:lang w:eastAsia="ja-JP"/>
        </w:rPr>
        <w:t>It is recommended that you allow 5 minutes</w:t>
      </w:r>
      <w:r w:rsidR="005E7ECB">
        <w:rPr>
          <w:szCs w:val="22"/>
          <w:lang w:eastAsia="ja-JP"/>
        </w:rPr>
        <w:t>’</w:t>
      </w:r>
      <w:r w:rsidRPr="000A30B6">
        <w:rPr>
          <w:szCs w:val="22"/>
          <w:lang w:eastAsia="ja-JP"/>
        </w:rPr>
        <w:t xml:space="preserve"> preparation time before commencing the activity for students to set up their computers and to distribute question sheets. The activity will take approximately 50 minutes to complete. There are bonus activities for students who finish before others. To maximise the experience, students should have their own device and use headphones when completing the activity. Students can complete the virtual experience in any order, but it is recommended to follow this path: </w:t>
      </w:r>
      <w:r w:rsidRPr="000A30B6">
        <w:rPr>
          <w:i/>
          <w:szCs w:val="22"/>
        </w:rPr>
        <w:t>genkan</w:t>
      </w:r>
      <w:r w:rsidRPr="000A30B6">
        <w:rPr>
          <w:szCs w:val="22"/>
        </w:rPr>
        <w:t xml:space="preserve"> (foyer) </w:t>
      </w:r>
      <w:r w:rsidRPr="000A30B6">
        <w:rPr>
          <w:b/>
          <w:szCs w:val="22"/>
        </w:rPr>
        <w:t>→</w:t>
      </w:r>
      <w:r w:rsidRPr="000A30B6">
        <w:rPr>
          <w:szCs w:val="22"/>
        </w:rPr>
        <w:t xml:space="preserve"> classroom </w:t>
      </w:r>
      <w:r w:rsidRPr="000A30B6">
        <w:rPr>
          <w:b/>
          <w:szCs w:val="22"/>
        </w:rPr>
        <w:t>→</w:t>
      </w:r>
      <w:r w:rsidRPr="000A30B6">
        <w:rPr>
          <w:szCs w:val="22"/>
        </w:rPr>
        <w:t xml:space="preserve"> </w:t>
      </w:r>
      <w:r w:rsidRPr="000A30B6">
        <w:rPr>
          <w:i/>
          <w:szCs w:val="22"/>
        </w:rPr>
        <w:t>tatami</w:t>
      </w:r>
      <w:r w:rsidRPr="000A30B6">
        <w:rPr>
          <w:szCs w:val="22"/>
        </w:rPr>
        <w:t xml:space="preserve"> room </w:t>
      </w:r>
      <w:r w:rsidRPr="000A30B6">
        <w:rPr>
          <w:b/>
          <w:szCs w:val="22"/>
        </w:rPr>
        <w:t>→</w:t>
      </w:r>
      <w:r w:rsidRPr="000A30B6">
        <w:rPr>
          <w:szCs w:val="22"/>
        </w:rPr>
        <w:t xml:space="preserve"> garden.</w:t>
      </w:r>
    </w:p>
    <w:tbl>
      <w:tblPr>
        <w:tblStyle w:val="Tableheader1"/>
        <w:tblW w:w="0" w:type="auto"/>
        <w:tblLook w:val="04A0" w:firstRow="1" w:lastRow="0" w:firstColumn="1" w:lastColumn="0" w:noHBand="0" w:noVBand="1"/>
        <w:tblDescription w:val="Syllabus outcome for each activity and how students demonstrate the outcome in each activity."/>
      </w:tblPr>
      <w:tblGrid>
        <w:gridCol w:w="4814"/>
        <w:gridCol w:w="4814"/>
      </w:tblGrid>
      <w:tr w:rsidR="000E7C58" w:rsidRPr="003322F9" w14:paraId="2A546A65" w14:textId="77777777" w:rsidTr="00C82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9EFBCE8" w14:textId="5A6CFADF" w:rsidR="000E7C58" w:rsidRPr="003322F9" w:rsidRDefault="000E7C58" w:rsidP="00C82C5F">
            <w:pPr>
              <w:rPr>
                <w:lang w:eastAsia="ja-JP"/>
              </w:rPr>
            </w:pPr>
            <w:r w:rsidRPr="003322F9">
              <w:rPr>
                <w:lang w:eastAsia="ja-JP"/>
              </w:rPr>
              <w:t>Syllabus outcome</w:t>
            </w:r>
          </w:p>
        </w:tc>
        <w:tc>
          <w:tcPr>
            <w:tcW w:w="4814" w:type="dxa"/>
          </w:tcPr>
          <w:p w14:paraId="1D2EE002" w14:textId="4D18E2A8" w:rsidR="000E7C58" w:rsidRPr="003322F9" w:rsidRDefault="000E7C58" w:rsidP="00C82C5F">
            <w:pPr>
              <w:cnfStyle w:val="100000000000" w:firstRow="1" w:lastRow="0" w:firstColumn="0" w:lastColumn="0" w:oddVBand="0" w:evenVBand="0" w:oddHBand="0" w:evenHBand="0" w:firstRowFirstColumn="0" w:firstRowLastColumn="0" w:lastRowFirstColumn="0" w:lastRowLastColumn="0"/>
              <w:rPr>
                <w:lang w:eastAsia="ja-JP"/>
              </w:rPr>
            </w:pPr>
            <w:r w:rsidRPr="003322F9">
              <w:rPr>
                <w:lang w:eastAsia="ja-JP"/>
              </w:rPr>
              <w:t>Outcome in action</w:t>
            </w:r>
          </w:p>
        </w:tc>
      </w:tr>
      <w:tr w:rsidR="000E7C58" w:rsidRPr="003322F9" w14:paraId="27DE2F56" w14:textId="77777777" w:rsidTr="00C82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3826AFA" w14:textId="77777777" w:rsidR="000E7C58" w:rsidRPr="003322F9" w:rsidRDefault="000E7C58" w:rsidP="00C82C5F">
            <w:pPr>
              <w:rPr>
                <w:lang w:eastAsia="ja-JP"/>
              </w:rPr>
            </w:pPr>
            <w:r w:rsidRPr="003322F9">
              <w:rPr>
                <w:lang w:eastAsia="ja-JP"/>
              </w:rPr>
              <w:t>ML5-UND-01</w:t>
            </w:r>
          </w:p>
          <w:p w14:paraId="3D4EBAD5" w14:textId="77777777" w:rsidR="000E7C58" w:rsidRPr="003322F9" w:rsidRDefault="000E7C58" w:rsidP="00C82C5F">
            <w:pPr>
              <w:rPr>
                <w:lang w:eastAsia="ja-JP"/>
              </w:rPr>
            </w:pPr>
            <w:r w:rsidRPr="003322F9">
              <w:rPr>
                <w:lang w:eastAsia="ja-JP"/>
              </w:rPr>
              <w:t>analyses and responds to information, ideas and perspectives in a range of texts to demonstrate understanding</w:t>
            </w:r>
          </w:p>
        </w:tc>
        <w:tc>
          <w:tcPr>
            <w:tcW w:w="4814" w:type="dxa"/>
          </w:tcPr>
          <w:p w14:paraId="751631EA" w14:textId="77777777" w:rsidR="00377F7B" w:rsidRPr="00377F7B" w:rsidRDefault="000E7C58" w:rsidP="00570F63">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3322F9">
              <w:rPr>
                <w:lang w:eastAsia="zh-CN"/>
              </w:rPr>
              <w:t xml:space="preserve">Students </w:t>
            </w:r>
            <w:r w:rsidR="00A42F54">
              <w:rPr>
                <w:lang w:eastAsia="zh-CN"/>
              </w:rPr>
              <w:t>engage with the</w:t>
            </w:r>
            <w:r w:rsidR="00641440">
              <w:rPr>
                <w:lang w:eastAsia="zh-CN"/>
              </w:rPr>
              <w:t xml:space="preserve"> </w:t>
            </w:r>
            <w:r w:rsidR="00C8574D">
              <w:rPr>
                <w:lang w:eastAsia="zh-CN"/>
              </w:rPr>
              <w:t xml:space="preserve">PowerPoint and </w:t>
            </w:r>
            <w:r w:rsidR="00C8574D" w:rsidRPr="000A30B6">
              <w:rPr>
                <w:lang w:val="en-US" w:eastAsia="ja-JP"/>
              </w:rPr>
              <w:t>immersive 360° experience</w:t>
            </w:r>
            <w:r w:rsidR="00377F7B">
              <w:rPr>
                <w:lang w:val="en-US" w:eastAsia="ja-JP"/>
              </w:rPr>
              <w:t xml:space="preserve"> to understand information about the Tanken Centre.</w:t>
            </w:r>
          </w:p>
          <w:p w14:paraId="10625832" w14:textId="64ECDCF1" w:rsidR="000E7C58" w:rsidRPr="003322F9" w:rsidRDefault="00377F7B" w:rsidP="00570F63">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val="en-US" w:eastAsia="ja-JP"/>
              </w:rPr>
              <w:t>Students</w:t>
            </w:r>
            <w:r w:rsidR="007A7BE9">
              <w:rPr>
                <w:lang w:val="en-US" w:eastAsia="ja-JP"/>
              </w:rPr>
              <w:t xml:space="preserve"> explore cultural differences </w:t>
            </w:r>
            <w:r w:rsidR="007A7BE9">
              <w:rPr>
                <w:lang w:val="en-US" w:eastAsia="ja-JP"/>
              </w:rPr>
              <w:lastRenderedPageBreak/>
              <w:t>between Japanese and Australian homes.</w:t>
            </w:r>
          </w:p>
        </w:tc>
      </w:tr>
    </w:tbl>
    <w:p w14:paraId="30903563" w14:textId="0AC66EF5" w:rsidR="006711FF" w:rsidRDefault="000A30B6" w:rsidP="00AE0DB8">
      <w:pPr>
        <w:pStyle w:val="Heading2"/>
      </w:pPr>
      <w:r>
        <w:lastRenderedPageBreak/>
        <w:t>Part 2</w:t>
      </w:r>
    </w:p>
    <w:p w14:paraId="23F34E29" w14:textId="493D56EB" w:rsidR="007805DC" w:rsidRDefault="007805DC" w:rsidP="007805DC">
      <w:pPr>
        <w:rPr>
          <w:szCs w:val="22"/>
          <w:lang w:eastAsia="zh-CN"/>
        </w:rPr>
      </w:pPr>
      <w:r w:rsidRPr="007805DC">
        <w:rPr>
          <w:szCs w:val="22"/>
          <w:lang w:eastAsia="zh-CN"/>
        </w:rPr>
        <w:t>For part 2, your class will connect with the Nihongo Tanken Centre’s teachers via Zoom. This session will run for approximately 30</w:t>
      </w:r>
      <w:r w:rsidR="00FA661B">
        <w:rPr>
          <w:szCs w:val="22"/>
          <w:lang w:eastAsia="zh-CN"/>
        </w:rPr>
        <w:t xml:space="preserve"> to </w:t>
      </w:r>
      <w:r w:rsidRPr="007805DC">
        <w:rPr>
          <w:szCs w:val="22"/>
          <w:lang w:eastAsia="zh-CN"/>
        </w:rPr>
        <w:t>40 minutes. You are required to be present for the lesson, to assist with activities and support students.</w:t>
      </w:r>
    </w:p>
    <w:p w14:paraId="4F916F7C" w14:textId="77777777" w:rsidR="00537891" w:rsidRPr="000A30B6" w:rsidRDefault="00537891" w:rsidP="00537891">
      <w:pPr>
        <w:rPr>
          <w:szCs w:val="22"/>
        </w:rPr>
      </w:pPr>
      <w:r w:rsidRPr="000A30B6">
        <w:rPr>
          <w:szCs w:val="22"/>
        </w:rPr>
        <w:t xml:space="preserve">For part </w:t>
      </w:r>
      <w:r>
        <w:rPr>
          <w:szCs w:val="22"/>
        </w:rPr>
        <w:t>2</w:t>
      </w:r>
      <w:r w:rsidRPr="000A30B6">
        <w:rPr>
          <w:szCs w:val="22"/>
        </w:rPr>
        <w:t>, you will be provided with:</w:t>
      </w:r>
    </w:p>
    <w:p w14:paraId="196EC81C" w14:textId="77777777" w:rsidR="00537891" w:rsidRDefault="00537891" w:rsidP="00537891">
      <w:pPr>
        <w:pStyle w:val="ListBullet"/>
      </w:pPr>
      <w:r>
        <w:t>character cards</w:t>
      </w:r>
    </w:p>
    <w:p w14:paraId="54F043E8" w14:textId="397436EA" w:rsidR="00537891" w:rsidRPr="00907C31" w:rsidRDefault="00537891" w:rsidP="00907C31">
      <w:pPr>
        <w:pStyle w:val="ListBullet"/>
      </w:pPr>
      <w:r>
        <w:t>quiz cards</w:t>
      </w:r>
      <w:r w:rsidRPr="000928A6">
        <w:t>.</w:t>
      </w:r>
    </w:p>
    <w:p w14:paraId="578C4EF8" w14:textId="213A6B3B" w:rsidR="000A30B6" w:rsidRDefault="007805DC" w:rsidP="005E3FA4">
      <w:pPr>
        <w:pStyle w:val="Heading3"/>
      </w:pPr>
      <w:r>
        <w:t xml:space="preserve">Prior to </w:t>
      </w:r>
      <w:r w:rsidRPr="005E3FA4">
        <w:t>part</w:t>
      </w:r>
      <w:r>
        <w:t xml:space="preserve"> 2</w:t>
      </w:r>
    </w:p>
    <w:p w14:paraId="6FA5EDE7" w14:textId="77777777" w:rsidR="00455708" w:rsidRPr="00455708" w:rsidRDefault="00455708" w:rsidP="00907C31">
      <w:pPr>
        <w:pStyle w:val="FeatureBox2"/>
        <w:rPr>
          <w:lang w:eastAsia="zh-CN"/>
        </w:rPr>
      </w:pPr>
      <w:bookmarkStart w:id="2" w:name="_Hlk104554260"/>
      <w:r w:rsidRPr="00455708">
        <w:rPr>
          <w:lang w:eastAsia="zh-CN"/>
        </w:rPr>
        <w:t>Prior to part 2, please print:</w:t>
      </w:r>
    </w:p>
    <w:p w14:paraId="4BA4B360" w14:textId="77777777" w:rsidR="00455708" w:rsidRPr="00455708" w:rsidRDefault="00455708" w:rsidP="00907C31">
      <w:pPr>
        <w:pStyle w:val="FeatureBox2"/>
        <w:numPr>
          <w:ilvl w:val="0"/>
          <w:numId w:val="46"/>
        </w:numPr>
        <w:ind w:left="567" w:hanging="567"/>
        <w:rPr>
          <w:lang w:eastAsia="zh-CN"/>
        </w:rPr>
      </w:pPr>
      <w:r w:rsidRPr="00455708">
        <w:rPr>
          <w:lang w:eastAsia="zh-CN"/>
        </w:rPr>
        <w:t>the character cards for each group (one card per group)</w:t>
      </w:r>
    </w:p>
    <w:p w14:paraId="0882387A" w14:textId="6A19BDC8" w:rsidR="00455708" w:rsidRPr="00455708" w:rsidRDefault="00455708" w:rsidP="00907C31">
      <w:pPr>
        <w:pStyle w:val="FeatureBox2"/>
        <w:numPr>
          <w:ilvl w:val="0"/>
          <w:numId w:val="46"/>
        </w:numPr>
        <w:ind w:left="567" w:hanging="567"/>
        <w:rPr>
          <w:lang w:eastAsia="zh-CN"/>
        </w:rPr>
      </w:pPr>
      <w:r w:rsidRPr="00455708">
        <w:rPr>
          <w:lang w:eastAsia="zh-CN"/>
        </w:rPr>
        <w:t xml:space="preserve">the A-B-C-D answer </w:t>
      </w:r>
      <w:r w:rsidR="00537891">
        <w:rPr>
          <w:lang w:eastAsia="zh-CN"/>
        </w:rPr>
        <w:t xml:space="preserve">quiz </w:t>
      </w:r>
      <w:r w:rsidRPr="00455708">
        <w:rPr>
          <w:lang w:eastAsia="zh-CN"/>
        </w:rPr>
        <w:t>cards (one set of cards per group).</w:t>
      </w:r>
    </w:p>
    <w:p w14:paraId="06BD688E" w14:textId="76ED264A" w:rsidR="00455708" w:rsidRPr="00455708" w:rsidRDefault="00455708" w:rsidP="00455708">
      <w:pPr>
        <w:rPr>
          <w:rFonts w:eastAsia="DengXian"/>
          <w:szCs w:val="22"/>
          <w:lang w:eastAsia="zh-CN"/>
        </w:rPr>
      </w:pPr>
      <w:r w:rsidRPr="00455708">
        <w:rPr>
          <w:szCs w:val="22"/>
          <w:lang w:eastAsia="zh-CN"/>
        </w:rPr>
        <w:t>Students will work in small groups during part 2. Groups should be no larger than 4 students, with a maximum of 8 groups per class.</w:t>
      </w:r>
    </w:p>
    <w:bookmarkEnd w:id="2"/>
    <w:p w14:paraId="2B60C6F6" w14:textId="77777777" w:rsidR="00455708" w:rsidRPr="00455708" w:rsidRDefault="00455708" w:rsidP="00455708">
      <w:pPr>
        <w:rPr>
          <w:szCs w:val="22"/>
          <w:lang w:eastAsia="zh-CN"/>
        </w:rPr>
      </w:pPr>
      <w:r w:rsidRPr="00455708">
        <w:rPr>
          <w:szCs w:val="22"/>
          <w:lang w:eastAsia="zh-CN"/>
        </w:rPr>
        <w:t>For part 2, please ensure:</w:t>
      </w:r>
    </w:p>
    <w:p w14:paraId="3ABD87C3" w14:textId="77777777" w:rsidR="00455708" w:rsidRPr="00455708" w:rsidRDefault="00455708" w:rsidP="00455708">
      <w:pPr>
        <w:pStyle w:val="ListBullet"/>
        <w:rPr>
          <w:szCs w:val="22"/>
          <w:lang w:eastAsia="zh-CN"/>
        </w:rPr>
      </w:pPr>
      <w:r w:rsidRPr="00455708">
        <w:rPr>
          <w:szCs w:val="22"/>
          <w:lang w:eastAsia="zh-CN"/>
        </w:rPr>
        <w:t>your students are sitting in their groups prior to connecting</w:t>
      </w:r>
    </w:p>
    <w:p w14:paraId="140E06C1" w14:textId="77777777" w:rsidR="00455708" w:rsidRPr="00455708" w:rsidRDefault="00455708" w:rsidP="00455708">
      <w:pPr>
        <w:pStyle w:val="ListBullet"/>
        <w:rPr>
          <w:szCs w:val="22"/>
          <w:lang w:eastAsia="zh-CN"/>
        </w:rPr>
      </w:pPr>
      <w:r w:rsidRPr="00455708">
        <w:rPr>
          <w:szCs w:val="22"/>
          <w:lang w:eastAsia="zh-CN"/>
        </w:rPr>
        <w:t>groups are numbered, from 1 to 8 (or less, if you have less groups)</w:t>
      </w:r>
    </w:p>
    <w:p w14:paraId="7925D574" w14:textId="44080569" w:rsidR="00455708" w:rsidRPr="00455708" w:rsidRDefault="00455708" w:rsidP="00455708">
      <w:pPr>
        <w:pStyle w:val="ListBullet"/>
        <w:rPr>
          <w:szCs w:val="22"/>
          <w:lang w:eastAsia="zh-CN"/>
        </w:rPr>
      </w:pPr>
      <w:r w:rsidRPr="00455708">
        <w:rPr>
          <w:szCs w:val="22"/>
          <w:lang w:eastAsia="zh-CN"/>
        </w:rPr>
        <w:t xml:space="preserve">a spokesperson for each group has been organised, via students volunteering or a game of </w:t>
      </w:r>
      <w:proofErr w:type="spellStart"/>
      <w:r w:rsidRPr="00455708">
        <w:rPr>
          <w:i/>
          <w:iCs/>
          <w:szCs w:val="22"/>
          <w:lang w:eastAsia="zh-CN"/>
        </w:rPr>
        <w:t>jankenpon</w:t>
      </w:r>
      <w:proofErr w:type="spellEnd"/>
      <w:r w:rsidR="00080600">
        <w:rPr>
          <w:i/>
          <w:iCs/>
          <w:szCs w:val="22"/>
          <w:lang w:eastAsia="zh-CN"/>
        </w:rPr>
        <w:t>.</w:t>
      </w:r>
    </w:p>
    <w:p w14:paraId="3B7ABDF3" w14:textId="77777777" w:rsidR="00455708" w:rsidRPr="00455708" w:rsidRDefault="00455708" w:rsidP="00455708">
      <w:pPr>
        <w:rPr>
          <w:szCs w:val="22"/>
          <w:lang w:eastAsia="zh-CN"/>
        </w:rPr>
      </w:pPr>
      <w:r w:rsidRPr="00455708">
        <w:rPr>
          <w:szCs w:val="22"/>
          <w:lang w:eastAsia="zh-CN"/>
        </w:rPr>
        <w:lastRenderedPageBreak/>
        <w:t>To support our teachers in presenting the correct character when eliciting student responses, please distribute the matching card number to the matching group number, so that when group 1 is called upon, our teachers show character card 1.</w:t>
      </w:r>
    </w:p>
    <w:p w14:paraId="5F55693E" w14:textId="77777777" w:rsidR="009809EE" w:rsidRPr="009809EE" w:rsidRDefault="009809EE" w:rsidP="009809EE">
      <w:r w:rsidRPr="009809EE">
        <w:br w:type="page"/>
      </w:r>
    </w:p>
    <w:p w14:paraId="118F0EA4" w14:textId="20BBCA87" w:rsidR="003B0FB5" w:rsidRDefault="003B0FB5" w:rsidP="003B0FB5">
      <w:pPr>
        <w:pStyle w:val="Heading3"/>
      </w:pPr>
      <w:r>
        <w:lastRenderedPageBreak/>
        <w:t>Activity 1 – meet the teachers (2 minutes)</w:t>
      </w:r>
    </w:p>
    <w:p w14:paraId="383170D6" w14:textId="77777777" w:rsidR="003B0FB5" w:rsidRDefault="003B0FB5" w:rsidP="003B0FB5">
      <w:pPr>
        <w:rPr>
          <w:rFonts w:eastAsia="DengXian"/>
          <w:szCs w:val="22"/>
          <w:lang w:eastAsia="zh-CN"/>
        </w:rPr>
      </w:pPr>
      <w:r w:rsidRPr="003B0FB5">
        <w:rPr>
          <w:rFonts w:eastAsia="DengXian"/>
          <w:szCs w:val="22"/>
          <w:lang w:eastAsia="zh-CN"/>
        </w:rPr>
        <w:t>The teachers will introduce themselves and greet the students.</w:t>
      </w:r>
    </w:p>
    <w:tbl>
      <w:tblPr>
        <w:tblStyle w:val="Tableheader1"/>
        <w:tblW w:w="0" w:type="auto"/>
        <w:tblLook w:val="04A0" w:firstRow="1" w:lastRow="0" w:firstColumn="1" w:lastColumn="0" w:noHBand="0" w:noVBand="1"/>
        <w:tblDescription w:val="Syllabus outcome for each activity and how students demonstrate the outcome in each activity."/>
      </w:tblPr>
      <w:tblGrid>
        <w:gridCol w:w="4814"/>
        <w:gridCol w:w="4814"/>
      </w:tblGrid>
      <w:tr w:rsidR="003322F9" w:rsidRPr="003322F9" w14:paraId="6FFC9CDE" w14:textId="77777777" w:rsidTr="00C82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3698DA7" w14:textId="6A96A679" w:rsidR="003322F9" w:rsidRPr="003322F9" w:rsidRDefault="003322F9" w:rsidP="003322F9">
            <w:pPr>
              <w:rPr>
                <w:lang w:eastAsia="ja-JP"/>
              </w:rPr>
            </w:pPr>
            <w:bookmarkStart w:id="3" w:name="_Hlk156923763"/>
            <w:r w:rsidRPr="003322F9">
              <w:rPr>
                <w:lang w:eastAsia="ja-JP"/>
              </w:rPr>
              <w:t>Syllabus outcome</w:t>
            </w:r>
          </w:p>
        </w:tc>
        <w:tc>
          <w:tcPr>
            <w:tcW w:w="4814" w:type="dxa"/>
          </w:tcPr>
          <w:p w14:paraId="536BF757" w14:textId="57FA2378" w:rsidR="003322F9" w:rsidRPr="003322F9" w:rsidRDefault="003322F9" w:rsidP="003322F9">
            <w:pPr>
              <w:cnfStyle w:val="100000000000" w:firstRow="1" w:lastRow="0" w:firstColumn="0" w:lastColumn="0" w:oddVBand="0" w:evenVBand="0" w:oddHBand="0" w:evenHBand="0" w:firstRowFirstColumn="0" w:firstRowLastColumn="0" w:lastRowFirstColumn="0" w:lastRowLastColumn="0"/>
              <w:rPr>
                <w:lang w:eastAsia="ja-JP"/>
              </w:rPr>
            </w:pPr>
            <w:r w:rsidRPr="003322F9">
              <w:rPr>
                <w:lang w:eastAsia="ja-JP"/>
              </w:rPr>
              <w:t>Outcome in action</w:t>
            </w:r>
          </w:p>
        </w:tc>
      </w:tr>
      <w:tr w:rsidR="003322F9" w:rsidRPr="003322F9" w14:paraId="44FB2FB6" w14:textId="77777777" w:rsidTr="00C82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91AEFCD" w14:textId="77777777" w:rsidR="003322F9" w:rsidRPr="003322F9" w:rsidRDefault="003322F9" w:rsidP="003322F9">
            <w:pPr>
              <w:rPr>
                <w:lang w:eastAsia="ja-JP"/>
              </w:rPr>
            </w:pPr>
            <w:bookmarkStart w:id="4" w:name="_Hlk156923739"/>
            <w:r w:rsidRPr="003322F9">
              <w:rPr>
                <w:lang w:eastAsia="ja-JP"/>
              </w:rPr>
              <w:t>ML5-UND-01</w:t>
            </w:r>
          </w:p>
          <w:p w14:paraId="296E6EC1" w14:textId="77777777" w:rsidR="003322F9" w:rsidRPr="003322F9" w:rsidRDefault="003322F9" w:rsidP="003322F9">
            <w:pPr>
              <w:rPr>
                <w:lang w:eastAsia="ja-JP"/>
              </w:rPr>
            </w:pPr>
            <w:r w:rsidRPr="003322F9">
              <w:rPr>
                <w:lang w:eastAsia="ja-JP"/>
              </w:rPr>
              <w:t>analyses and responds to information, ideas and perspectives in a range of texts to demonstrate understanding</w:t>
            </w:r>
          </w:p>
        </w:tc>
        <w:tc>
          <w:tcPr>
            <w:tcW w:w="4814" w:type="dxa"/>
          </w:tcPr>
          <w:p w14:paraId="4BA646E9" w14:textId="555F581F" w:rsidR="003322F9" w:rsidRPr="003322F9" w:rsidRDefault="003322F9" w:rsidP="00570F63">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3322F9">
              <w:rPr>
                <w:lang w:eastAsia="zh-CN"/>
              </w:rPr>
              <w:t xml:space="preserve">Students listen to </w:t>
            </w:r>
            <w:r w:rsidR="00E84EF0">
              <w:rPr>
                <w:lang w:eastAsia="zh-CN"/>
              </w:rPr>
              <w:t xml:space="preserve">the greetings and introductions of the Tanken </w:t>
            </w:r>
            <w:r w:rsidR="00DD4F97">
              <w:rPr>
                <w:lang w:eastAsia="zh-CN"/>
              </w:rPr>
              <w:t xml:space="preserve">Centre </w:t>
            </w:r>
            <w:r w:rsidR="003E48D1">
              <w:rPr>
                <w:lang w:eastAsia="zh-CN"/>
              </w:rPr>
              <w:t>officers</w:t>
            </w:r>
            <w:r w:rsidR="00D677F0">
              <w:rPr>
                <w:lang w:eastAsia="zh-CN"/>
              </w:rPr>
              <w:t xml:space="preserve"> </w:t>
            </w:r>
            <w:r w:rsidRPr="003322F9">
              <w:rPr>
                <w:lang w:eastAsia="zh-CN"/>
              </w:rPr>
              <w:t>and react appropriately</w:t>
            </w:r>
            <w:r w:rsidR="00E84EF0">
              <w:rPr>
                <w:lang w:eastAsia="zh-CN"/>
              </w:rPr>
              <w:t>.</w:t>
            </w:r>
          </w:p>
        </w:tc>
      </w:tr>
    </w:tbl>
    <w:bookmarkEnd w:id="4"/>
    <w:bookmarkEnd w:id="3"/>
    <w:p w14:paraId="4EF3CDB0" w14:textId="77777777" w:rsidR="00B40C99" w:rsidRDefault="00B40C99" w:rsidP="005E3FA4">
      <w:pPr>
        <w:pStyle w:val="Heading3"/>
      </w:pPr>
      <w:r>
        <w:t xml:space="preserve">Activity 2 – </w:t>
      </w:r>
      <w:r w:rsidRPr="005E3FA4">
        <w:t>character</w:t>
      </w:r>
      <w:r>
        <w:t xml:space="preserve"> questions (15 minutes)</w:t>
      </w:r>
    </w:p>
    <w:p w14:paraId="7A26A8E2" w14:textId="77777777" w:rsidR="00B40C99" w:rsidRPr="007A7BE9" w:rsidRDefault="00B40C99" w:rsidP="00B40C99">
      <w:pPr>
        <w:rPr>
          <w:rFonts w:eastAsia="DengXian"/>
          <w:szCs w:val="22"/>
          <w:lang w:eastAsia="zh-CN"/>
        </w:rPr>
      </w:pPr>
      <w:bookmarkStart w:id="5" w:name="_Hlk104554149"/>
      <w:r w:rsidRPr="007A7BE9">
        <w:rPr>
          <w:rFonts w:eastAsia="DengXian"/>
          <w:szCs w:val="22"/>
          <w:lang w:eastAsia="zh-CN"/>
        </w:rPr>
        <w:t xml:space="preserve">Step 1: Each group is provided with an image of a fictional character, with 5 questions to answer in Japanese. As a group, students brainstorm the answers they think their character would provide, using the character as a clue and being as creative as possible. </w:t>
      </w:r>
      <w:r w:rsidRPr="007A7BE9">
        <w:rPr>
          <w:rFonts w:eastAsia="DengXian"/>
          <w:b/>
          <w:szCs w:val="22"/>
          <w:lang w:eastAsia="zh-CN"/>
        </w:rPr>
        <w:t xml:space="preserve">Students have 5 minutes only to prepare their responses. </w:t>
      </w:r>
      <w:r w:rsidRPr="007A7BE9">
        <w:rPr>
          <w:rFonts w:eastAsia="DengXian"/>
          <w:szCs w:val="22"/>
          <w:lang w:eastAsia="zh-CN"/>
        </w:rPr>
        <w:t>Our teachers will have a timer running. You may wish to mute the microphone during these 5 minutes.</w:t>
      </w:r>
    </w:p>
    <w:p w14:paraId="3829DF09" w14:textId="77777777" w:rsidR="00B40C99" w:rsidRPr="007A7BE9" w:rsidRDefault="00B40C99" w:rsidP="00B40C99">
      <w:pPr>
        <w:rPr>
          <w:rFonts w:eastAsia="DengXian"/>
          <w:szCs w:val="22"/>
          <w:lang w:eastAsia="zh-CN"/>
        </w:rPr>
      </w:pPr>
      <w:r w:rsidRPr="007A7BE9">
        <w:rPr>
          <w:rFonts w:eastAsia="DengXian"/>
          <w:szCs w:val="22"/>
          <w:lang w:eastAsia="zh-CN"/>
        </w:rPr>
        <w:t>Step 2: Each group shares their responses with our teachers, for feedback. One student from each group will respond on behalf of the group. Other groups listen quietly.</w:t>
      </w:r>
    </w:p>
    <w:tbl>
      <w:tblPr>
        <w:tblStyle w:val="Tableheader2"/>
        <w:tblW w:w="0" w:type="auto"/>
        <w:tblLook w:val="04A0" w:firstRow="1" w:lastRow="0" w:firstColumn="1" w:lastColumn="0" w:noHBand="0" w:noVBand="1"/>
        <w:tblDescription w:val="Syllabus outcome for each activity and how students demonstrate the outcome in each activity."/>
      </w:tblPr>
      <w:tblGrid>
        <w:gridCol w:w="4814"/>
        <w:gridCol w:w="4814"/>
      </w:tblGrid>
      <w:tr w:rsidR="001E205B" w:rsidRPr="001E205B" w14:paraId="06CBC797" w14:textId="77777777" w:rsidTr="00C82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2EA6A5" w14:textId="0450F360" w:rsidR="001E205B" w:rsidRPr="001E205B" w:rsidRDefault="001E205B" w:rsidP="001E205B">
            <w:pPr>
              <w:rPr>
                <w:lang w:eastAsia="ja-JP"/>
              </w:rPr>
            </w:pPr>
            <w:r w:rsidRPr="001E205B">
              <w:rPr>
                <w:lang w:eastAsia="ja-JP"/>
              </w:rPr>
              <w:t>Syllabus outcome</w:t>
            </w:r>
          </w:p>
        </w:tc>
        <w:tc>
          <w:tcPr>
            <w:tcW w:w="4814" w:type="dxa"/>
          </w:tcPr>
          <w:p w14:paraId="14BBE1A2" w14:textId="294FAD1A" w:rsidR="001E205B" w:rsidRPr="001E205B" w:rsidRDefault="001E205B" w:rsidP="001E205B">
            <w:pPr>
              <w:cnfStyle w:val="100000000000" w:firstRow="1" w:lastRow="0" w:firstColumn="0" w:lastColumn="0" w:oddVBand="0" w:evenVBand="0" w:oddHBand="0" w:evenHBand="0" w:firstRowFirstColumn="0" w:firstRowLastColumn="0" w:lastRowFirstColumn="0" w:lastRowLastColumn="0"/>
              <w:rPr>
                <w:lang w:eastAsia="ja-JP"/>
              </w:rPr>
            </w:pPr>
            <w:r w:rsidRPr="001E205B">
              <w:rPr>
                <w:lang w:eastAsia="ja-JP"/>
              </w:rPr>
              <w:t>Outcome in action</w:t>
            </w:r>
          </w:p>
        </w:tc>
      </w:tr>
      <w:tr w:rsidR="00581CEC" w:rsidRPr="001E205B" w14:paraId="105FF46B" w14:textId="77777777" w:rsidTr="00C82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E26363" w14:textId="77777777" w:rsidR="00581CEC" w:rsidRDefault="00581CEC" w:rsidP="00581CEC">
            <w:pPr>
              <w:rPr>
                <w:b w:val="0"/>
              </w:rPr>
            </w:pPr>
            <w:r>
              <w:t>ML5-CRT-01</w:t>
            </w:r>
          </w:p>
          <w:p w14:paraId="777C4419" w14:textId="1A0B8EAE" w:rsidR="00581CEC" w:rsidRPr="001E205B" w:rsidRDefault="00581CEC" w:rsidP="00581CEC">
            <w:pPr>
              <w:rPr>
                <w:lang w:eastAsia="ja-JP"/>
              </w:rPr>
            </w:pPr>
            <w:r>
              <w:t>creates a range of texts for diverse communicative purposes by manipulating culturally appropriate language</w:t>
            </w:r>
          </w:p>
        </w:tc>
        <w:tc>
          <w:tcPr>
            <w:tcW w:w="4814" w:type="dxa"/>
          </w:tcPr>
          <w:p w14:paraId="363E556D" w14:textId="09C4365A" w:rsidR="00581CEC" w:rsidRPr="001E205B" w:rsidRDefault="00581CEC" w:rsidP="00570F63">
            <w:pPr>
              <w:pStyle w:val="ListBullet"/>
              <w:cnfStyle w:val="000000100000" w:firstRow="0" w:lastRow="0" w:firstColumn="0" w:lastColumn="0" w:oddVBand="0" w:evenVBand="0" w:oddHBand="1" w:evenHBand="0" w:firstRowFirstColumn="0" w:firstRowLastColumn="0" w:lastRowFirstColumn="0" w:lastRowLastColumn="0"/>
              <w:rPr>
                <w:lang w:eastAsia="ja-JP"/>
              </w:rPr>
            </w:pPr>
            <w:r w:rsidRPr="00982FB7">
              <w:t xml:space="preserve">Students </w:t>
            </w:r>
            <w:r w:rsidR="00DD4F97">
              <w:t>c</w:t>
            </w:r>
            <w:r>
              <w:t xml:space="preserve">ompose </w:t>
            </w:r>
            <w:r w:rsidR="00294958">
              <w:t>answers to</w:t>
            </w:r>
            <w:r>
              <w:t xml:space="preserve"> questions</w:t>
            </w:r>
            <w:r w:rsidRPr="00982FB7">
              <w:t xml:space="preserve"> in Japanese</w:t>
            </w:r>
            <w:r w:rsidR="00294958">
              <w:t xml:space="preserve"> about the fictional character given</w:t>
            </w:r>
            <w:r w:rsidR="000A1393">
              <w:t>. Students share their responses</w:t>
            </w:r>
            <w:r w:rsidRPr="00982FB7">
              <w:t>, applying Japanese pronunciation and intonation.</w:t>
            </w:r>
          </w:p>
        </w:tc>
      </w:tr>
    </w:tbl>
    <w:bookmarkEnd w:id="5"/>
    <w:p w14:paraId="395E3CB4" w14:textId="77777777" w:rsidR="00B40C99" w:rsidRDefault="00B40C99" w:rsidP="00B40C99">
      <w:pPr>
        <w:pStyle w:val="Heading3"/>
      </w:pPr>
      <w:r>
        <w:t>Activity 3 – quiz (10 minutes)</w:t>
      </w:r>
    </w:p>
    <w:p w14:paraId="6F4B9676" w14:textId="3B0C1D61" w:rsidR="00B40C99" w:rsidRPr="007A7BE9" w:rsidRDefault="00B40C99" w:rsidP="00B40C99">
      <w:pPr>
        <w:rPr>
          <w:rFonts w:eastAsia="DengXian"/>
          <w:b/>
          <w:szCs w:val="22"/>
          <w:lang w:eastAsia="zh-CN"/>
        </w:rPr>
      </w:pPr>
      <w:r w:rsidRPr="007A7BE9">
        <w:rPr>
          <w:rFonts w:eastAsia="DengXian"/>
          <w:szCs w:val="22"/>
          <w:lang w:eastAsia="zh-CN"/>
        </w:rPr>
        <w:t xml:space="preserve">In their groups, students complete an interactive quiz, holding up the A, B, C or D card each time, to identify the correct answer to the question. The questions will relate to the </w:t>
      </w:r>
      <w:r w:rsidRPr="007A7BE9">
        <w:rPr>
          <w:szCs w:val="22"/>
          <w:lang w:val="en-US" w:eastAsia="ja-JP"/>
        </w:rPr>
        <w:t>immersive 360° experience</w:t>
      </w:r>
      <w:r w:rsidRPr="007A7BE9">
        <w:rPr>
          <w:rFonts w:eastAsia="DengXian"/>
          <w:b/>
          <w:szCs w:val="22"/>
          <w:lang w:eastAsia="zh-CN"/>
        </w:rPr>
        <w:t xml:space="preserve">. </w:t>
      </w:r>
      <w:r w:rsidRPr="007A7BE9">
        <w:rPr>
          <w:rFonts w:eastAsia="DengXian"/>
          <w:bCs/>
          <w:szCs w:val="22"/>
          <w:lang w:eastAsia="zh-CN"/>
        </w:rPr>
        <w:t>There are 15 questions.</w:t>
      </w:r>
    </w:p>
    <w:p w14:paraId="41D81B3D" w14:textId="77777777" w:rsidR="00B40C99" w:rsidRPr="007A7BE9" w:rsidRDefault="00B40C99" w:rsidP="00B40C99">
      <w:pPr>
        <w:rPr>
          <w:rFonts w:eastAsia="DengXian"/>
          <w:szCs w:val="22"/>
          <w:lang w:eastAsia="zh-CN"/>
        </w:rPr>
      </w:pPr>
      <w:r w:rsidRPr="007A7BE9">
        <w:rPr>
          <w:rFonts w:eastAsia="DengXian"/>
          <w:szCs w:val="22"/>
          <w:lang w:eastAsia="zh-CN"/>
        </w:rPr>
        <w:t>You may wish to provide a prize for the winning team – this is a school-based decision.</w:t>
      </w:r>
    </w:p>
    <w:tbl>
      <w:tblPr>
        <w:tblStyle w:val="Tableheader3"/>
        <w:tblW w:w="0" w:type="auto"/>
        <w:tblLook w:val="04A0" w:firstRow="1" w:lastRow="0" w:firstColumn="1" w:lastColumn="0" w:noHBand="0" w:noVBand="1"/>
        <w:tblDescription w:val="Syllabus outcome for each activity and how students demonstrate the outcome in each activity."/>
      </w:tblPr>
      <w:tblGrid>
        <w:gridCol w:w="4814"/>
        <w:gridCol w:w="4814"/>
      </w:tblGrid>
      <w:tr w:rsidR="00077DB0" w:rsidRPr="00077DB0" w14:paraId="52129C69" w14:textId="77777777" w:rsidTr="00C82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2D7FBD" w14:textId="3ED688F1" w:rsidR="00077DB0" w:rsidRPr="00077DB0" w:rsidRDefault="00077DB0" w:rsidP="00077DB0">
            <w:pPr>
              <w:rPr>
                <w:lang w:eastAsia="ja-JP"/>
              </w:rPr>
            </w:pPr>
            <w:r w:rsidRPr="00077DB0">
              <w:rPr>
                <w:lang w:eastAsia="ja-JP"/>
              </w:rPr>
              <w:lastRenderedPageBreak/>
              <w:t>Syllabus outcome</w:t>
            </w:r>
          </w:p>
        </w:tc>
        <w:tc>
          <w:tcPr>
            <w:tcW w:w="4814" w:type="dxa"/>
          </w:tcPr>
          <w:p w14:paraId="378A5CB0" w14:textId="77777777" w:rsidR="00077DB0" w:rsidRPr="00077DB0" w:rsidRDefault="00077DB0" w:rsidP="00077DB0">
            <w:pPr>
              <w:cnfStyle w:val="100000000000" w:firstRow="1" w:lastRow="0" w:firstColumn="0" w:lastColumn="0" w:oddVBand="0" w:evenVBand="0" w:oddHBand="0" w:evenHBand="0" w:firstRowFirstColumn="0" w:firstRowLastColumn="0" w:lastRowFirstColumn="0" w:lastRowLastColumn="0"/>
              <w:rPr>
                <w:lang w:eastAsia="ja-JP"/>
              </w:rPr>
            </w:pPr>
            <w:r w:rsidRPr="00077DB0">
              <w:rPr>
                <w:lang w:eastAsia="ja-JP"/>
              </w:rPr>
              <w:t>Outcomes in action</w:t>
            </w:r>
          </w:p>
        </w:tc>
      </w:tr>
      <w:tr w:rsidR="00077DB0" w:rsidRPr="00077DB0" w14:paraId="64B0E6EE" w14:textId="77777777" w:rsidTr="00C82C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074522" w14:textId="77777777" w:rsidR="00077DB0" w:rsidRPr="00077DB0" w:rsidRDefault="00077DB0" w:rsidP="00077DB0">
            <w:pPr>
              <w:rPr>
                <w:lang w:eastAsia="ja-JP"/>
              </w:rPr>
            </w:pPr>
            <w:r w:rsidRPr="00077DB0">
              <w:rPr>
                <w:lang w:eastAsia="ja-JP"/>
              </w:rPr>
              <w:t>ML5-UND-01</w:t>
            </w:r>
          </w:p>
          <w:p w14:paraId="44F3ECC9" w14:textId="77777777" w:rsidR="00077DB0" w:rsidRPr="00077DB0" w:rsidRDefault="00077DB0" w:rsidP="00077DB0">
            <w:pPr>
              <w:rPr>
                <w:lang w:eastAsia="ja-JP"/>
              </w:rPr>
            </w:pPr>
            <w:r w:rsidRPr="00077DB0">
              <w:rPr>
                <w:lang w:eastAsia="ja-JP"/>
              </w:rPr>
              <w:t>analyses and responds to information, ideas and perspectives in a range of texts to demonstrate understanding</w:t>
            </w:r>
          </w:p>
        </w:tc>
        <w:tc>
          <w:tcPr>
            <w:tcW w:w="4814" w:type="dxa"/>
          </w:tcPr>
          <w:p w14:paraId="2905784D" w14:textId="77777777" w:rsidR="00077DB0" w:rsidRPr="007A7BE9" w:rsidRDefault="00077DB0" w:rsidP="00570F63">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077DB0">
              <w:rPr>
                <w:lang w:eastAsia="zh-CN"/>
              </w:rPr>
              <w:t xml:space="preserve">Students listen to </w:t>
            </w:r>
            <w:r w:rsidR="008A7600" w:rsidRPr="007A7BE9">
              <w:rPr>
                <w:lang w:eastAsia="zh-CN"/>
              </w:rPr>
              <w:t xml:space="preserve">questions </w:t>
            </w:r>
            <w:r w:rsidRPr="00077DB0">
              <w:rPr>
                <w:lang w:eastAsia="zh-CN"/>
              </w:rPr>
              <w:t>and re</w:t>
            </w:r>
            <w:r w:rsidR="008A7600" w:rsidRPr="007A7BE9">
              <w:rPr>
                <w:lang w:eastAsia="zh-CN"/>
              </w:rPr>
              <w:t>spond</w:t>
            </w:r>
            <w:r w:rsidRPr="00077DB0">
              <w:rPr>
                <w:lang w:eastAsia="zh-CN"/>
              </w:rPr>
              <w:t xml:space="preserve"> appropriately</w:t>
            </w:r>
            <w:r w:rsidR="008A7600" w:rsidRPr="007A7BE9">
              <w:rPr>
                <w:lang w:eastAsia="zh-CN"/>
              </w:rPr>
              <w:t xml:space="preserve"> using knowledge </w:t>
            </w:r>
            <w:r w:rsidR="004A3BBA" w:rsidRPr="007A7BE9">
              <w:rPr>
                <w:lang w:eastAsia="zh-CN"/>
              </w:rPr>
              <w:t xml:space="preserve">from the </w:t>
            </w:r>
            <w:r w:rsidR="004A3BBA" w:rsidRPr="007A7BE9">
              <w:rPr>
                <w:lang w:val="en-US" w:eastAsia="ja-JP"/>
              </w:rPr>
              <w:t>360° experience.</w:t>
            </w:r>
          </w:p>
          <w:p w14:paraId="2A178E0A" w14:textId="7D25A04E" w:rsidR="00D00447" w:rsidRPr="00077DB0" w:rsidRDefault="00D00447" w:rsidP="00570F63">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7A7BE9">
              <w:rPr>
                <w:lang w:val="en-US" w:eastAsia="ja-JP"/>
              </w:rPr>
              <w:t>Students make comparisons between Japanese and Australian homes</w:t>
            </w:r>
            <w:r w:rsidR="003A34D2" w:rsidRPr="007A7BE9">
              <w:rPr>
                <w:lang w:val="en-US" w:eastAsia="ja-JP"/>
              </w:rPr>
              <w:t xml:space="preserve"> when answering questions about the 360° experience.</w:t>
            </w:r>
          </w:p>
        </w:tc>
      </w:tr>
    </w:tbl>
    <w:p w14:paraId="1A99BC11" w14:textId="77777777" w:rsidR="00B40C99" w:rsidRDefault="00B40C99" w:rsidP="00B40C99">
      <w:pPr>
        <w:pStyle w:val="Heading3"/>
      </w:pPr>
      <w:r>
        <w:rPr>
          <w:rFonts w:hint="eastAsia"/>
        </w:rPr>
        <w:t>C</w:t>
      </w:r>
      <w:r>
        <w:t>onclusion (1 minute)</w:t>
      </w:r>
    </w:p>
    <w:p w14:paraId="16D0A7E7" w14:textId="77777777" w:rsidR="00B40C99" w:rsidRPr="000F06C6" w:rsidRDefault="00B40C99" w:rsidP="00B40C99">
      <w:pPr>
        <w:rPr>
          <w:rFonts w:eastAsia="DengXian"/>
          <w:sz w:val="23"/>
          <w:szCs w:val="23"/>
          <w:lang w:eastAsia="zh-CN"/>
        </w:rPr>
      </w:pPr>
      <w:r w:rsidRPr="000F06C6">
        <w:rPr>
          <w:rFonts w:eastAsia="DengXian"/>
          <w:sz w:val="23"/>
          <w:szCs w:val="23"/>
          <w:lang w:eastAsia="zh-CN"/>
        </w:rPr>
        <w:t>Our teachers will say goodbye.</w:t>
      </w:r>
    </w:p>
    <w:p w14:paraId="29274E33" w14:textId="77777777" w:rsidR="00DD4F97" w:rsidRPr="005E3FA4" w:rsidRDefault="00DD4F97" w:rsidP="005E3FA4">
      <w:r w:rsidRPr="005E3FA4">
        <w:br w:type="page"/>
      </w:r>
    </w:p>
    <w:p w14:paraId="01BC6DF3" w14:textId="4765D849" w:rsidR="00CC56C8" w:rsidRDefault="00CC56C8" w:rsidP="000C4EDA">
      <w:pPr>
        <w:pStyle w:val="Heading2"/>
        <w:rPr>
          <w:lang w:val="en-US" w:eastAsia="ja-JP"/>
        </w:rPr>
      </w:pPr>
      <w:bookmarkStart w:id="6" w:name="_Appendix_A_–"/>
      <w:bookmarkEnd w:id="6"/>
      <w:r>
        <w:rPr>
          <w:lang w:val="en-US" w:eastAsia="ja-JP"/>
        </w:rPr>
        <w:t>Appendix A – sample timetable for a full day of Japanese activities</w:t>
      </w:r>
    </w:p>
    <w:tbl>
      <w:tblPr>
        <w:tblStyle w:val="Tableheader"/>
        <w:tblW w:w="0" w:type="auto"/>
        <w:tblLook w:val="04A0" w:firstRow="1" w:lastRow="0" w:firstColumn="1" w:lastColumn="0" w:noHBand="0" w:noVBand="1"/>
      </w:tblPr>
      <w:tblGrid>
        <w:gridCol w:w="1980"/>
        <w:gridCol w:w="7648"/>
      </w:tblGrid>
      <w:tr w:rsidR="00BB62AD" w14:paraId="300F3F66" w14:textId="77777777" w:rsidTr="00BB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6E0364" w14:textId="66EC4942" w:rsidR="00BB62AD" w:rsidRDefault="00BB62AD" w:rsidP="00607DF0">
            <w:pPr>
              <w:rPr>
                <w:lang w:val="en-US"/>
              </w:rPr>
            </w:pPr>
            <w:r>
              <w:rPr>
                <w:lang w:val="en-US"/>
              </w:rPr>
              <w:t>Time</w:t>
            </w:r>
          </w:p>
        </w:tc>
        <w:tc>
          <w:tcPr>
            <w:tcW w:w="7648" w:type="dxa"/>
          </w:tcPr>
          <w:p w14:paraId="5384FDF3" w14:textId="752D82B4" w:rsidR="00BB62AD" w:rsidRDefault="00BB62AD" w:rsidP="00607DF0">
            <w:pPr>
              <w:cnfStyle w:val="100000000000" w:firstRow="1" w:lastRow="0" w:firstColumn="0" w:lastColumn="0" w:oddVBand="0" w:evenVBand="0" w:oddHBand="0" w:evenHBand="0" w:firstRowFirstColumn="0" w:firstRowLastColumn="0" w:lastRowFirstColumn="0" w:lastRowLastColumn="0"/>
              <w:rPr>
                <w:lang w:val="en-US"/>
              </w:rPr>
            </w:pPr>
            <w:r>
              <w:rPr>
                <w:lang w:val="en-US"/>
              </w:rPr>
              <w:t>Activity</w:t>
            </w:r>
          </w:p>
        </w:tc>
      </w:tr>
      <w:tr w:rsidR="00A12336" w14:paraId="5E2EFEA9" w14:textId="77777777" w:rsidTr="00BB6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000A04" w14:textId="7E97EC24" w:rsidR="00A12336" w:rsidRDefault="00A12336" w:rsidP="00A12336">
            <w:pPr>
              <w:rPr>
                <w:lang w:val="en-US"/>
              </w:rPr>
            </w:pPr>
            <w:r>
              <w:rPr>
                <w:lang w:val="en-US"/>
              </w:rPr>
              <w:t>9</w:t>
            </w:r>
            <w:r w:rsidR="00077DB0">
              <w:rPr>
                <w:lang w:val="en-US"/>
              </w:rPr>
              <w:t>:00</w:t>
            </w:r>
            <w:r>
              <w:rPr>
                <w:lang w:val="en-US"/>
              </w:rPr>
              <w:t>–9:05</w:t>
            </w:r>
          </w:p>
        </w:tc>
        <w:tc>
          <w:tcPr>
            <w:tcW w:w="7648" w:type="dxa"/>
          </w:tcPr>
          <w:p w14:paraId="208D0CC1" w14:textId="0409ECD7" w:rsidR="00A12336" w:rsidRPr="00A12336" w:rsidRDefault="00A12336" w:rsidP="002B3038">
            <w:pPr>
              <w:cnfStyle w:val="000000100000" w:firstRow="0" w:lastRow="0" w:firstColumn="0" w:lastColumn="0" w:oddVBand="0" w:evenVBand="0" w:oddHBand="1" w:evenHBand="0" w:firstRowFirstColumn="0" w:firstRowLastColumn="0" w:lastRowFirstColumn="0" w:lastRowLastColumn="0"/>
              <w:rPr>
                <w:lang w:val="en-US"/>
              </w:rPr>
            </w:pPr>
            <w:r w:rsidRPr="00A12336">
              <w:t xml:space="preserve">Japanese exercise – </w:t>
            </w:r>
            <w:hyperlink r:id="rId7" w:history="1">
              <w:proofErr w:type="spellStart"/>
              <w:r w:rsidRPr="00DD4F97">
                <w:rPr>
                  <w:rStyle w:val="Hyperlink"/>
                  <w:i/>
                  <w:iCs/>
                  <w:szCs w:val="22"/>
                </w:rPr>
                <w:t>rajio</w:t>
              </w:r>
              <w:proofErr w:type="spellEnd"/>
              <w:r w:rsidRPr="00DD4F97">
                <w:rPr>
                  <w:rStyle w:val="Hyperlink"/>
                  <w:i/>
                  <w:iCs/>
                  <w:szCs w:val="22"/>
                </w:rPr>
                <w:t xml:space="preserve"> </w:t>
              </w:r>
              <w:proofErr w:type="spellStart"/>
              <w:r w:rsidRPr="00DD4F97">
                <w:rPr>
                  <w:rStyle w:val="Hyperlink"/>
                  <w:i/>
                  <w:iCs/>
                  <w:szCs w:val="22"/>
                </w:rPr>
                <w:t>taiso</w:t>
              </w:r>
              <w:proofErr w:type="spellEnd"/>
            </w:hyperlink>
          </w:p>
        </w:tc>
      </w:tr>
      <w:tr w:rsidR="00A12336" w14:paraId="5A53F5DD" w14:textId="77777777" w:rsidTr="00BB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EC7C39" w14:textId="254B2A0D" w:rsidR="00A12336" w:rsidRDefault="002B3038" w:rsidP="00A12336">
            <w:pPr>
              <w:rPr>
                <w:lang w:val="en-US"/>
              </w:rPr>
            </w:pPr>
            <w:r>
              <w:rPr>
                <w:lang w:val="en-US"/>
              </w:rPr>
              <w:t>9:05–10</w:t>
            </w:r>
            <w:r w:rsidR="00077DB0">
              <w:rPr>
                <w:lang w:val="en-US"/>
              </w:rPr>
              <w:t>:00</w:t>
            </w:r>
          </w:p>
        </w:tc>
        <w:tc>
          <w:tcPr>
            <w:tcW w:w="7648" w:type="dxa"/>
          </w:tcPr>
          <w:p w14:paraId="0BCF94B4" w14:textId="2F9331AD" w:rsidR="00A12336" w:rsidRPr="00A12336" w:rsidRDefault="00A12336" w:rsidP="002B3038">
            <w:pPr>
              <w:cnfStyle w:val="000000010000" w:firstRow="0" w:lastRow="0" w:firstColumn="0" w:lastColumn="0" w:oddVBand="0" w:evenVBand="0" w:oddHBand="0" w:evenHBand="1" w:firstRowFirstColumn="0" w:firstRowLastColumn="0" w:lastRowFirstColumn="0" w:lastRowLastColumn="0"/>
            </w:pPr>
            <w:r w:rsidRPr="00A12336">
              <w:rPr>
                <w:i/>
              </w:rPr>
              <w:t>Manga</w:t>
            </w:r>
            <w:r w:rsidRPr="00A12336">
              <w:t xml:space="preserve"> art activity</w:t>
            </w:r>
            <w:r w:rsidR="00D677F0">
              <w:t xml:space="preserve"> – </w:t>
            </w:r>
            <w:r w:rsidR="00061780">
              <w:t>s</w:t>
            </w:r>
            <w:r w:rsidR="00061780" w:rsidRPr="00A12336">
              <w:t xml:space="preserve">tudents </w:t>
            </w:r>
            <w:r w:rsidRPr="00A12336">
              <w:t xml:space="preserve">design </w:t>
            </w:r>
            <w:r w:rsidRPr="00A12336">
              <w:rPr>
                <w:i/>
              </w:rPr>
              <w:t>manga</w:t>
            </w:r>
            <w:r w:rsidRPr="00A12336">
              <w:t xml:space="preserve"> characters</w:t>
            </w:r>
          </w:p>
          <w:p w14:paraId="4A6686F3" w14:textId="46762878" w:rsidR="00A12336" w:rsidRPr="00A12336" w:rsidRDefault="00A12336" w:rsidP="002B3038">
            <w:pPr>
              <w:cnfStyle w:val="000000010000" w:firstRow="0" w:lastRow="0" w:firstColumn="0" w:lastColumn="0" w:oddVBand="0" w:evenVBand="0" w:oddHBand="0" w:evenHBand="1" w:firstRowFirstColumn="0" w:firstRowLastColumn="0" w:lastRowFirstColumn="0" w:lastRowLastColumn="0"/>
              <w:rPr>
                <w:lang w:val="en-US"/>
              </w:rPr>
            </w:pPr>
            <w:r w:rsidRPr="00A12336">
              <w:t>Alternative activity</w:t>
            </w:r>
            <w:r w:rsidR="00D677F0">
              <w:t xml:space="preserve"> – </w:t>
            </w:r>
            <w:r w:rsidRPr="00A12336">
              <w:t>Japanese calligraphy (</w:t>
            </w:r>
            <w:proofErr w:type="spellStart"/>
            <w:r w:rsidRPr="00A12336">
              <w:rPr>
                <w:i/>
              </w:rPr>
              <w:t>shodō</w:t>
            </w:r>
            <w:proofErr w:type="spellEnd"/>
            <w:r w:rsidRPr="00A12336">
              <w:t>) – consider displaying these in the classroom or in school’s front office</w:t>
            </w:r>
          </w:p>
        </w:tc>
      </w:tr>
      <w:tr w:rsidR="00A12336" w14:paraId="4A9A1053" w14:textId="77777777" w:rsidTr="00BB6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0BF41A" w14:textId="4F98E9B2" w:rsidR="00A12336" w:rsidRDefault="000213C4" w:rsidP="00A12336">
            <w:pPr>
              <w:rPr>
                <w:lang w:val="en-US"/>
              </w:rPr>
            </w:pPr>
            <w:r>
              <w:rPr>
                <w:lang w:val="en-US"/>
              </w:rPr>
              <w:t>10</w:t>
            </w:r>
            <w:r w:rsidR="00077DB0">
              <w:rPr>
                <w:lang w:val="en-US"/>
              </w:rPr>
              <w:t>:00</w:t>
            </w:r>
            <w:r>
              <w:rPr>
                <w:lang w:val="en-US"/>
              </w:rPr>
              <w:t>–11</w:t>
            </w:r>
            <w:r w:rsidR="0096637C">
              <w:rPr>
                <w:lang w:val="en-US"/>
              </w:rPr>
              <w:t>:00</w:t>
            </w:r>
          </w:p>
        </w:tc>
        <w:tc>
          <w:tcPr>
            <w:tcW w:w="7648" w:type="dxa"/>
          </w:tcPr>
          <w:p w14:paraId="7FA07AF5" w14:textId="4E72E56A" w:rsidR="00A12336" w:rsidRPr="00A12336" w:rsidRDefault="00A12336" w:rsidP="002B3038">
            <w:pPr>
              <w:cnfStyle w:val="000000100000" w:firstRow="0" w:lastRow="0" w:firstColumn="0" w:lastColumn="0" w:oddVBand="0" w:evenVBand="0" w:oddHBand="1" w:evenHBand="0" w:firstRowFirstColumn="0" w:firstRowLastColumn="0" w:lastRowFirstColumn="0" w:lastRowLastColumn="0"/>
              <w:rPr>
                <w:lang w:val="en-US"/>
              </w:rPr>
            </w:pPr>
            <w:r w:rsidRPr="00A12336">
              <w:t xml:space="preserve">Students complete </w:t>
            </w:r>
            <w:r w:rsidRPr="00A12336">
              <w:rPr>
                <w:b/>
              </w:rPr>
              <w:t>virtual excursion – part 1</w:t>
            </w:r>
          </w:p>
        </w:tc>
      </w:tr>
      <w:tr w:rsidR="00A12336" w14:paraId="4AEE68AE" w14:textId="77777777" w:rsidTr="00BB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711BCB" w14:textId="384A3B9D" w:rsidR="00A12336" w:rsidRDefault="000213C4" w:rsidP="00A12336">
            <w:pPr>
              <w:rPr>
                <w:lang w:val="en-US"/>
              </w:rPr>
            </w:pPr>
            <w:r>
              <w:rPr>
                <w:lang w:val="en-US"/>
              </w:rPr>
              <w:t>11</w:t>
            </w:r>
            <w:r w:rsidR="0096637C">
              <w:rPr>
                <w:lang w:val="en-US"/>
              </w:rPr>
              <w:t>:00</w:t>
            </w:r>
            <w:r>
              <w:rPr>
                <w:lang w:val="en-US"/>
              </w:rPr>
              <w:t>–11:30</w:t>
            </w:r>
          </w:p>
        </w:tc>
        <w:tc>
          <w:tcPr>
            <w:tcW w:w="7648" w:type="dxa"/>
          </w:tcPr>
          <w:p w14:paraId="7543F3D7" w14:textId="28D7F66A" w:rsidR="00A12336" w:rsidRPr="00A12336" w:rsidRDefault="00A12336" w:rsidP="002B3038">
            <w:pPr>
              <w:cnfStyle w:val="000000010000" w:firstRow="0" w:lastRow="0" w:firstColumn="0" w:lastColumn="0" w:oddVBand="0" w:evenVBand="0" w:oddHBand="0" w:evenHBand="1" w:firstRowFirstColumn="0" w:firstRowLastColumn="0" w:lastRowFirstColumn="0" w:lastRowLastColumn="0"/>
              <w:rPr>
                <w:lang w:val="en-US"/>
              </w:rPr>
            </w:pPr>
            <w:r w:rsidRPr="00A12336">
              <w:t>Break</w:t>
            </w:r>
          </w:p>
        </w:tc>
      </w:tr>
      <w:tr w:rsidR="00A12336" w14:paraId="4CA83CCC" w14:textId="77777777" w:rsidTr="00BB6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732B281" w14:textId="42D38C42" w:rsidR="00A12336" w:rsidRDefault="000213C4" w:rsidP="00A12336">
            <w:pPr>
              <w:rPr>
                <w:lang w:val="en-US"/>
              </w:rPr>
            </w:pPr>
            <w:r>
              <w:rPr>
                <w:lang w:val="en-US"/>
              </w:rPr>
              <w:t>11:30–12:20</w:t>
            </w:r>
          </w:p>
        </w:tc>
        <w:tc>
          <w:tcPr>
            <w:tcW w:w="7648" w:type="dxa"/>
          </w:tcPr>
          <w:p w14:paraId="0015115C" w14:textId="603F7D47" w:rsidR="00A12336" w:rsidRPr="00A12336" w:rsidRDefault="00A12336" w:rsidP="002B3038">
            <w:pPr>
              <w:cnfStyle w:val="000000100000" w:firstRow="0" w:lastRow="0" w:firstColumn="0" w:lastColumn="0" w:oddVBand="0" w:evenVBand="0" w:oddHBand="1" w:evenHBand="0" w:firstRowFirstColumn="0" w:firstRowLastColumn="0" w:lastRowFirstColumn="0" w:lastRowLastColumn="0"/>
            </w:pPr>
            <w:r w:rsidRPr="00A12336">
              <w:t xml:space="preserve">Students complete </w:t>
            </w:r>
            <w:r w:rsidRPr="00A12336">
              <w:rPr>
                <w:b/>
              </w:rPr>
              <w:t>virtual excursion – part 2</w:t>
            </w:r>
          </w:p>
          <w:p w14:paraId="2EF6C9CB" w14:textId="2D6D905B" w:rsidR="00A12336" w:rsidRPr="00A12336" w:rsidRDefault="00A12336" w:rsidP="002B3038">
            <w:pPr>
              <w:cnfStyle w:val="000000100000" w:firstRow="0" w:lastRow="0" w:firstColumn="0" w:lastColumn="0" w:oddVBand="0" w:evenVBand="0" w:oddHBand="1" w:evenHBand="0" w:firstRowFirstColumn="0" w:firstRowLastColumn="0" w:lastRowFirstColumn="0" w:lastRowLastColumn="0"/>
              <w:rPr>
                <w:lang w:val="en-US"/>
              </w:rPr>
            </w:pPr>
            <w:r w:rsidRPr="00A12336">
              <w:t xml:space="preserve">This includes </w:t>
            </w:r>
            <w:r w:rsidR="00CF4DFE" w:rsidRPr="00A12336">
              <w:t>set</w:t>
            </w:r>
            <w:r w:rsidR="00CF4DFE">
              <w:t>-</w:t>
            </w:r>
            <w:r w:rsidRPr="00A12336">
              <w:t xml:space="preserve">up and </w:t>
            </w:r>
            <w:r w:rsidR="00CF4DFE" w:rsidRPr="00A12336">
              <w:t>pack</w:t>
            </w:r>
            <w:r w:rsidR="00CF4DFE">
              <w:t>-</w:t>
            </w:r>
            <w:r w:rsidRPr="00A12336">
              <w:t>up time – the actual link will be for approximately 30</w:t>
            </w:r>
            <w:r w:rsidR="0083557D">
              <w:t>–</w:t>
            </w:r>
            <w:r w:rsidRPr="00A12336">
              <w:t>40 minutes, depending on class size</w:t>
            </w:r>
          </w:p>
        </w:tc>
      </w:tr>
      <w:tr w:rsidR="00A12336" w14:paraId="72843B4B" w14:textId="77777777" w:rsidTr="00BB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3145F5" w14:textId="12DDC9BC" w:rsidR="00A12336" w:rsidRDefault="000213C4" w:rsidP="00A12336">
            <w:pPr>
              <w:rPr>
                <w:lang w:val="en-US"/>
              </w:rPr>
            </w:pPr>
            <w:r>
              <w:rPr>
                <w:lang w:val="en-US"/>
              </w:rPr>
              <w:t>12:20–1:20</w:t>
            </w:r>
          </w:p>
        </w:tc>
        <w:tc>
          <w:tcPr>
            <w:tcW w:w="7648" w:type="dxa"/>
          </w:tcPr>
          <w:p w14:paraId="1655BEC5" w14:textId="2F3F4EE0" w:rsidR="00A12336" w:rsidRPr="00A12336" w:rsidRDefault="00A12336" w:rsidP="002B3038">
            <w:pPr>
              <w:cnfStyle w:val="000000010000" w:firstRow="0" w:lastRow="0" w:firstColumn="0" w:lastColumn="0" w:oddVBand="0" w:evenVBand="0" w:oddHBand="0" w:evenHBand="1" w:firstRowFirstColumn="0" w:firstRowLastColumn="0" w:lastRowFirstColumn="0" w:lastRowLastColumn="0"/>
              <w:rPr>
                <w:lang w:val="en-US"/>
              </w:rPr>
            </w:pPr>
            <w:r w:rsidRPr="00A12336">
              <w:t xml:space="preserve">Cooking activity – make </w:t>
            </w:r>
            <w:r w:rsidRPr="00A12336">
              <w:rPr>
                <w:i/>
              </w:rPr>
              <w:t>okonomiyaki</w:t>
            </w:r>
            <w:r w:rsidRPr="00A12336">
              <w:t xml:space="preserve">, </w:t>
            </w:r>
            <w:proofErr w:type="spellStart"/>
            <w:r w:rsidRPr="00A12336">
              <w:rPr>
                <w:i/>
              </w:rPr>
              <w:t>kyaraben</w:t>
            </w:r>
            <w:proofErr w:type="spellEnd"/>
            <w:r w:rsidRPr="00A12336">
              <w:rPr>
                <w:i/>
              </w:rPr>
              <w:t xml:space="preserve"> </w:t>
            </w:r>
            <w:r w:rsidRPr="00A12336">
              <w:t xml:space="preserve">and/or </w:t>
            </w:r>
            <w:r w:rsidRPr="00A12336">
              <w:rPr>
                <w:i/>
              </w:rPr>
              <w:t>sushi</w:t>
            </w:r>
            <w:r w:rsidRPr="00A12336">
              <w:t xml:space="preserve"> rolls</w:t>
            </w:r>
          </w:p>
        </w:tc>
      </w:tr>
      <w:tr w:rsidR="00A12336" w14:paraId="392C64AD" w14:textId="77777777" w:rsidTr="00BB6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5E3A122" w14:textId="6190E0A6" w:rsidR="00A12336" w:rsidRDefault="00086816" w:rsidP="00A12336">
            <w:pPr>
              <w:rPr>
                <w:lang w:val="en-US"/>
              </w:rPr>
            </w:pPr>
            <w:r>
              <w:rPr>
                <w:lang w:val="en-US"/>
              </w:rPr>
              <w:t>1:20–2:00</w:t>
            </w:r>
          </w:p>
        </w:tc>
        <w:tc>
          <w:tcPr>
            <w:tcW w:w="7648" w:type="dxa"/>
          </w:tcPr>
          <w:p w14:paraId="18A97CFB" w14:textId="2AC1BCA5" w:rsidR="00A12336" w:rsidRPr="00A12336" w:rsidRDefault="00A12336" w:rsidP="002B3038">
            <w:pPr>
              <w:cnfStyle w:val="000000100000" w:firstRow="0" w:lastRow="0" w:firstColumn="0" w:lastColumn="0" w:oddVBand="0" w:evenVBand="0" w:oddHBand="1" w:evenHBand="0" w:firstRowFirstColumn="0" w:firstRowLastColumn="0" w:lastRowFirstColumn="0" w:lastRowLastColumn="0"/>
              <w:rPr>
                <w:lang w:val="en-US"/>
              </w:rPr>
            </w:pPr>
            <w:r w:rsidRPr="00A12336">
              <w:t>Break</w:t>
            </w:r>
          </w:p>
        </w:tc>
      </w:tr>
      <w:tr w:rsidR="00A12336" w14:paraId="2E813A93" w14:textId="77777777" w:rsidTr="00BB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25F4FE" w14:textId="0E0738B8" w:rsidR="00A12336" w:rsidRDefault="00086816" w:rsidP="00A12336">
            <w:pPr>
              <w:rPr>
                <w:lang w:val="en-US"/>
              </w:rPr>
            </w:pPr>
            <w:r>
              <w:rPr>
                <w:lang w:val="en-US"/>
              </w:rPr>
              <w:t>2</w:t>
            </w:r>
            <w:r w:rsidR="0096637C">
              <w:rPr>
                <w:lang w:val="en-US"/>
              </w:rPr>
              <w:t>:00</w:t>
            </w:r>
            <w:r>
              <w:rPr>
                <w:lang w:val="en-US"/>
              </w:rPr>
              <w:t>–3</w:t>
            </w:r>
            <w:r w:rsidR="0061097E">
              <w:rPr>
                <w:lang w:val="en-US"/>
              </w:rPr>
              <w:t>:00</w:t>
            </w:r>
          </w:p>
        </w:tc>
        <w:tc>
          <w:tcPr>
            <w:tcW w:w="7648" w:type="dxa"/>
          </w:tcPr>
          <w:p w14:paraId="7034A3EA" w14:textId="656ED48A" w:rsidR="00A12336" w:rsidRPr="00A12336" w:rsidRDefault="00A12336" w:rsidP="002B3038">
            <w:pPr>
              <w:cnfStyle w:val="000000010000" w:firstRow="0" w:lastRow="0" w:firstColumn="0" w:lastColumn="0" w:oddVBand="0" w:evenVBand="0" w:oddHBand="0" w:evenHBand="1" w:firstRowFirstColumn="0" w:firstRowLastColumn="0" w:lastRowFirstColumn="0" w:lastRowLastColumn="0"/>
              <w:rPr>
                <w:lang w:val="en-US"/>
              </w:rPr>
            </w:pPr>
            <w:r w:rsidRPr="00A12336">
              <w:t>Games, for example treasure hunt, Japanese jeopardy,</w:t>
            </w:r>
            <w:r w:rsidRPr="00A12336">
              <w:rPr>
                <w:i/>
              </w:rPr>
              <w:t xml:space="preserve"> </w:t>
            </w:r>
            <w:proofErr w:type="spellStart"/>
            <w:r w:rsidRPr="00A12336">
              <w:rPr>
                <w:i/>
              </w:rPr>
              <w:t>karuta</w:t>
            </w:r>
            <w:proofErr w:type="spellEnd"/>
            <w:r w:rsidRPr="00A12336">
              <w:t xml:space="preserve">, Japanese board games, </w:t>
            </w:r>
            <w:r w:rsidRPr="00A12336">
              <w:rPr>
                <w:i/>
              </w:rPr>
              <w:t>Sushi Go</w:t>
            </w:r>
            <w:r w:rsidRPr="00A12336">
              <w:t xml:space="preserve">, library race game, </w:t>
            </w:r>
            <w:proofErr w:type="spellStart"/>
            <w:r w:rsidRPr="00A12336">
              <w:rPr>
                <w:i/>
              </w:rPr>
              <w:t>kendama</w:t>
            </w:r>
            <w:proofErr w:type="spellEnd"/>
            <w:r w:rsidRPr="00A12336">
              <w:t xml:space="preserve"> competition, </w:t>
            </w:r>
            <w:proofErr w:type="spellStart"/>
            <w:r w:rsidRPr="00A12336">
              <w:rPr>
                <w:i/>
              </w:rPr>
              <w:t>jankenpon</w:t>
            </w:r>
            <w:proofErr w:type="spellEnd"/>
            <w:r w:rsidRPr="00A12336">
              <w:rPr>
                <w:i/>
              </w:rPr>
              <w:t xml:space="preserve"> </w:t>
            </w:r>
            <w:r w:rsidRPr="00A12336">
              <w:t>competition</w:t>
            </w:r>
          </w:p>
        </w:tc>
      </w:tr>
    </w:tbl>
    <w:p w14:paraId="67764DC6" w14:textId="77777777" w:rsidR="00CC56C8" w:rsidRPr="00CC56C8" w:rsidRDefault="00CC56C8" w:rsidP="00607DF0">
      <w:pPr>
        <w:rPr>
          <w:lang w:val="en-US"/>
        </w:rPr>
        <w:sectPr w:rsidR="00CC56C8" w:rsidRPr="00CC56C8" w:rsidSect="00123A38">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p>
    <w:p w14:paraId="0897FA91" w14:textId="77777777" w:rsidR="005E3FA4" w:rsidRPr="001748AB" w:rsidRDefault="005E3FA4" w:rsidP="005E3FA4">
      <w:pPr>
        <w:rPr>
          <w:rStyle w:val="Strong"/>
          <w:szCs w:val="22"/>
        </w:rPr>
      </w:pPr>
      <w:r w:rsidRPr="001748AB">
        <w:rPr>
          <w:rStyle w:val="Strong"/>
          <w:szCs w:val="22"/>
        </w:rPr>
        <w:t>© State of New South Wales (Department of Education), 202</w:t>
      </w:r>
      <w:r>
        <w:rPr>
          <w:rStyle w:val="Strong"/>
          <w:szCs w:val="22"/>
        </w:rPr>
        <w:t>4</w:t>
      </w:r>
    </w:p>
    <w:p w14:paraId="4974507C" w14:textId="77777777" w:rsidR="005E3FA4" w:rsidRDefault="005E3FA4" w:rsidP="005E3FA4">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0E408DA6" w14:textId="77777777" w:rsidR="005E3FA4" w:rsidRDefault="005E3FA4" w:rsidP="005E3FA4">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5D86E2A8" w14:textId="77777777" w:rsidR="005E3FA4" w:rsidRDefault="005E3FA4" w:rsidP="005E3FA4">
      <w:r>
        <w:rPr>
          <w:noProof/>
        </w:rPr>
        <w:drawing>
          <wp:inline distT="0" distB="0" distL="0" distR="0" wp14:anchorId="221D96EA" wp14:editId="643360C1">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B24091" w14:textId="77777777" w:rsidR="005E3FA4" w:rsidRDefault="005E3FA4" w:rsidP="005E3FA4">
      <w:r>
        <w:t>This license allows you to share and adapt the material for any purpose, even commercially.</w:t>
      </w:r>
    </w:p>
    <w:p w14:paraId="4363C5FB" w14:textId="77777777" w:rsidR="005E3FA4" w:rsidRDefault="005E3FA4" w:rsidP="005E3FA4">
      <w:r>
        <w:t>Attribution should be given to © State of New South Wales (Department of Education), 2024.</w:t>
      </w:r>
    </w:p>
    <w:p w14:paraId="65AEF6B6" w14:textId="77777777" w:rsidR="005E3FA4" w:rsidRDefault="005E3FA4" w:rsidP="005E3FA4">
      <w:r>
        <w:t>Material in this resource not available under a Creative Commons license:</w:t>
      </w:r>
    </w:p>
    <w:p w14:paraId="043B9DBB" w14:textId="77777777" w:rsidR="005E3FA4" w:rsidRDefault="005E3FA4" w:rsidP="005E3FA4">
      <w:pPr>
        <w:pStyle w:val="ListBullet"/>
        <w:numPr>
          <w:ilvl w:val="0"/>
          <w:numId w:val="5"/>
        </w:numPr>
      </w:pPr>
      <w:r>
        <w:t>the NSW Department of Education logo, other logos and trademark-protected material</w:t>
      </w:r>
    </w:p>
    <w:p w14:paraId="7E1EBAD7" w14:textId="77777777" w:rsidR="005E3FA4" w:rsidRDefault="005E3FA4" w:rsidP="005E3FA4">
      <w:pPr>
        <w:pStyle w:val="ListBullet"/>
        <w:numPr>
          <w:ilvl w:val="0"/>
          <w:numId w:val="5"/>
        </w:numPr>
      </w:pPr>
      <w:r>
        <w:t>material owned by a third party that has been reproduced with permission. You will need to obtain permission from the third party to reuse its material.</w:t>
      </w:r>
    </w:p>
    <w:p w14:paraId="7BF2B4E0" w14:textId="77777777" w:rsidR="005E3FA4" w:rsidRPr="003B3E41" w:rsidRDefault="005E3FA4" w:rsidP="005E3FA4">
      <w:pPr>
        <w:pStyle w:val="FeatureBox2"/>
        <w:rPr>
          <w:rStyle w:val="Strong"/>
        </w:rPr>
      </w:pPr>
      <w:r w:rsidRPr="003B3E41">
        <w:rPr>
          <w:rStyle w:val="Strong"/>
        </w:rPr>
        <w:t>Links to third-party material and websites</w:t>
      </w:r>
    </w:p>
    <w:p w14:paraId="2911EF6F" w14:textId="77777777" w:rsidR="005E3FA4" w:rsidRDefault="005E3FA4" w:rsidP="005E3FA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01B4B1E" w14:textId="77777777" w:rsidR="005E3FA4" w:rsidRPr="00BB4FBA" w:rsidRDefault="005E3FA4" w:rsidP="005E3FA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5E3FA4" w:rsidRPr="00BB4FBA" w:rsidSect="005E3FA4">
      <w:headerReference w:type="first" r:id="rId14"/>
      <w:footerReference w:type="first" r:id="rId1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03F07" w14:textId="77777777" w:rsidR="00E506E4" w:rsidRDefault="00E506E4" w:rsidP="00843DF5">
      <w:r>
        <w:separator/>
      </w:r>
    </w:p>
    <w:p w14:paraId="4E9EF30B" w14:textId="77777777" w:rsidR="00E506E4" w:rsidRDefault="00E506E4" w:rsidP="00843DF5"/>
    <w:p w14:paraId="42DEBE71" w14:textId="77777777" w:rsidR="00E506E4" w:rsidRDefault="00E506E4" w:rsidP="00843DF5"/>
  </w:endnote>
  <w:endnote w:type="continuationSeparator" w:id="0">
    <w:p w14:paraId="18665525" w14:textId="77777777" w:rsidR="00E506E4" w:rsidRDefault="00E506E4" w:rsidP="00843DF5">
      <w:r>
        <w:continuationSeparator/>
      </w:r>
    </w:p>
    <w:p w14:paraId="28DD3726" w14:textId="77777777" w:rsidR="00E506E4" w:rsidRDefault="00E506E4" w:rsidP="00843DF5"/>
    <w:p w14:paraId="499963F4" w14:textId="77777777" w:rsidR="00E506E4" w:rsidRDefault="00E506E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689E822-7995-4DAB-AC4A-AE14576DA67F}"/>
  </w:font>
  <w:font w:name="Calibri">
    <w:panose1 w:val="020F0502020204030204"/>
    <w:charset w:val="00"/>
    <w:family w:val="swiss"/>
    <w:pitch w:val="variable"/>
    <w:sig w:usb0="E4002EFF" w:usb1="C200247B" w:usb2="00000009" w:usb3="00000000" w:csb0="000001FF" w:csb1="00000000"/>
    <w:embedRegular r:id="rId2" w:fontKey="{8ADD5C48-339D-44DA-B9D1-B8C5EED703BC}"/>
    <w:embedBold r:id="rId3" w:fontKey="{B62F1CE6-1B8A-4B76-B9FA-746DCDB7315A}"/>
    <w:embedItalic r:id="rId4" w:fontKey="{3EACDCAC-104C-4F82-8934-382AFE8958C3}"/>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764AF97-F067-47CB-A948-7AA7E8A775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0AC3C64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55345">
      <w:rPr>
        <w:noProof/>
      </w:rPr>
      <w:t>Apr-24</w:t>
    </w:r>
    <w:r>
      <w:fldChar w:fldCharType="end"/>
    </w:r>
    <w:r>
      <w:ptab w:relativeTo="margin" w:alignment="right" w:leader="none"/>
    </w:r>
    <w:r>
      <w:t xml:space="preserve"> </w:t>
    </w:r>
    <w:r>
      <w:rPr>
        <w:b/>
        <w:noProof/>
        <w:sz w:val="28"/>
        <w:szCs w:val="28"/>
      </w:rPr>
      <w:drawing>
        <wp:inline distT="0" distB="0" distL="0" distR="0" wp14:anchorId="4CBBAEB0" wp14:editId="572972D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F9F1" w14:textId="77777777" w:rsidR="00091983" w:rsidRPr="00E2096F" w:rsidRDefault="00091983"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6E46E" w14:textId="77777777" w:rsidR="00E506E4" w:rsidRDefault="00E506E4" w:rsidP="00843DF5">
      <w:r>
        <w:separator/>
      </w:r>
    </w:p>
    <w:p w14:paraId="3C6610D9" w14:textId="77777777" w:rsidR="00E506E4" w:rsidRDefault="00E506E4" w:rsidP="00843DF5"/>
    <w:p w14:paraId="32A13A36" w14:textId="77777777" w:rsidR="00E506E4" w:rsidRDefault="00E506E4" w:rsidP="00843DF5"/>
  </w:footnote>
  <w:footnote w:type="continuationSeparator" w:id="0">
    <w:p w14:paraId="1A86E116" w14:textId="77777777" w:rsidR="00E506E4" w:rsidRDefault="00E506E4" w:rsidP="00843DF5">
      <w:r>
        <w:continuationSeparator/>
      </w:r>
    </w:p>
    <w:p w14:paraId="4375C443" w14:textId="77777777" w:rsidR="00E506E4" w:rsidRDefault="00E506E4" w:rsidP="00843DF5"/>
    <w:p w14:paraId="17F70BD2" w14:textId="77777777" w:rsidR="00E506E4" w:rsidRDefault="00E506E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16E6B15C" w:rsidR="008A353C" w:rsidRDefault="00347735" w:rsidP="00843DF5">
    <w:pPr>
      <w:pStyle w:val="Documentname"/>
    </w:pPr>
    <w:r>
      <w:t>Nihongo Tanken Centre – virtual excursion</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9A35" w14:textId="77777777" w:rsidR="005D4F01" w:rsidRPr="00FA6449" w:rsidRDefault="005D4F01" w:rsidP="005D4F01">
    <w:pPr>
      <w:pStyle w:val="Header"/>
    </w:pPr>
    <w:r w:rsidRPr="009D43DD">
      <mc:AlternateContent>
        <mc:Choice Requires="wps">
          <w:drawing>
            <wp:anchor distT="0" distB="0" distL="114300" distR="114300" simplePos="0" relativeHeight="251659264" behindDoc="1" locked="0" layoutInCell="1" allowOverlap="1" wp14:anchorId="7B34B7EB" wp14:editId="3080BC5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2FE54E" w14:textId="77777777" w:rsidR="005D4F01" w:rsidRDefault="005D4F01" w:rsidP="005D4F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4B7E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C2FE54E" w14:textId="77777777" w:rsidR="005D4F01" w:rsidRDefault="005D4F01" w:rsidP="005D4F01"/>
                </w:txbxContent>
              </v:textbox>
            </v:rect>
          </w:pict>
        </mc:Fallback>
      </mc:AlternateContent>
    </w:r>
    <w:r w:rsidRPr="009D43DD">
      <w:t>NSW Department of Education</w:t>
    </w:r>
    <w:r w:rsidRPr="009D43DD">
      <w:ptab w:relativeTo="margin" w:alignment="right" w:leader="none"/>
    </w:r>
    <w:r w:rsidRPr="008426B6">
      <w:drawing>
        <wp:inline distT="0" distB="0" distL="0" distR="0" wp14:anchorId="55C53256" wp14:editId="0928EEF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AC79" w14:textId="77777777" w:rsidR="00091983" w:rsidRPr="00E2096F" w:rsidRDefault="00091983"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63227C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9165D1"/>
    <w:multiLevelType w:val="hybridMultilevel"/>
    <w:tmpl w:val="810AC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BD55C1B"/>
    <w:multiLevelType w:val="hybridMultilevel"/>
    <w:tmpl w:val="6FB87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8"/>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8"/>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8"/>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774815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95942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6499038">
    <w:abstractNumId w:val="2"/>
  </w:num>
  <w:num w:numId="27" w16cid:durableId="16430788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826287285">
    <w:abstractNumId w:val="1"/>
  </w:num>
  <w:num w:numId="29" w16cid:durableId="1578975638">
    <w:abstractNumId w:val="4"/>
  </w:num>
  <w:num w:numId="30" w16cid:durableId="1821271063">
    <w:abstractNumId w:val="8"/>
  </w:num>
  <w:num w:numId="31" w16cid:durableId="553279822">
    <w:abstractNumId w:val="8"/>
  </w:num>
  <w:num w:numId="32" w16cid:durableId="1078748039">
    <w:abstractNumId w:val="5"/>
  </w:num>
  <w:num w:numId="33" w16cid:durableId="8481312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1652438841">
    <w:abstractNumId w:val="1"/>
  </w:num>
  <w:num w:numId="35" w16cid:durableId="887378489">
    <w:abstractNumId w:val="4"/>
  </w:num>
  <w:num w:numId="36" w16cid:durableId="623849285">
    <w:abstractNumId w:val="8"/>
  </w:num>
  <w:num w:numId="37" w16cid:durableId="866799919">
    <w:abstractNumId w:val="8"/>
  </w:num>
  <w:num w:numId="38" w16cid:durableId="1045637855">
    <w:abstractNumId w:val="5"/>
  </w:num>
  <w:num w:numId="39" w16cid:durableId="137261985">
    <w:abstractNumId w:val="7"/>
  </w:num>
  <w:num w:numId="40" w16cid:durableId="195678701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292099213">
    <w:abstractNumId w:val="1"/>
  </w:num>
  <w:num w:numId="42" w16cid:durableId="646521264">
    <w:abstractNumId w:val="4"/>
  </w:num>
  <w:num w:numId="43" w16cid:durableId="213197925">
    <w:abstractNumId w:val="8"/>
  </w:num>
  <w:num w:numId="44" w16cid:durableId="1578781365">
    <w:abstractNumId w:val="8"/>
  </w:num>
  <w:num w:numId="45" w16cid:durableId="923759958">
    <w:abstractNumId w:val="5"/>
  </w:num>
  <w:num w:numId="46" w16cid:durableId="142719149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13C4"/>
    <w:rsid w:val="000252CB"/>
    <w:rsid w:val="000257A4"/>
    <w:rsid w:val="000345C8"/>
    <w:rsid w:val="00045F0D"/>
    <w:rsid w:val="0004750C"/>
    <w:rsid w:val="00047862"/>
    <w:rsid w:val="00051080"/>
    <w:rsid w:val="00054D26"/>
    <w:rsid w:val="00055345"/>
    <w:rsid w:val="00061780"/>
    <w:rsid w:val="00061D5B"/>
    <w:rsid w:val="00066BEA"/>
    <w:rsid w:val="000673B7"/>
    <w:rsid w:val="00070384"/>
    <w:rsid w:val="00070804"/>
    <w:rsid w:val="00072E86"/>
    <w:rsid w:val="000733A1"/>
    <w:rsid w:val="00074F0F"/>
    <w:rsid w:val="000769CC"/>
    <w:rsid w:val="00077DB0"/>
    <w:rsid w:val="00080600"/>
    <w:rsid w:val="00085693"/>
    <w:rsid w:val="00086816"/>
    <w:rsid w:val="00091983"/>
    <w:rsid w:val="000928A6"/>
    <w:rsid w:val="000A1393"/>
    <w:rsid w:val="000A30B6"/>
    <w:rsid w:val="000C1B93"/>
    <w:rsid w:val="000C24ED"/>
    <w:rsid w:val="000C4344"/>
    <w:rsid w:val="000C4EDA"/>
    <w:rsid w:val="000C5481"/>
    <w:rsid w:val="000D1EB7"/>
    <w:rsid w:val="000D3BBE"/>
    <w:rsid w:val="000D7466"/>
    <w:rsid w:val="000D7E5E"/>
    <w:rsid w:val="000E7C58"/>
    <w:rsid w:val="00103E4F"/>
    <w:rsid w:val="00112528"/>
    <w:rsid w:val="00113093"/>
    <w:rsid w:val="00123A38"/>
    <w:rsid w:val="00125DFF"/>
    <w:rsid w:val="0012654C"/>
    <w:rsid w:val="00153D13"/>
    <w:rsid w:val="001613E4"/>
    <w:rsid w:val="0017408C"/>
    <w:rsid w:val="00181F54"/>
    <w:rsid w:val="00190C6F"/>
    <w:rsid w:val="001A2D64"/>
    <w:rsid w:val="001A3009"/>
    <w:rsid w:val="001C0997"/>
    <w:rsid w:val="001C7E97"/>
    <w:rsid w:val="001D5230"/>
    <w:rsid w:val="001E103F"/>
    <w:rsid w:val="001E205B"/>
    <w:rsid w:val="001E3497"/>
    <w:rsid w:val="001E666F"/>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94958"/>
    <w:rsid w:val="002A28B4"/>
    <w:rsid w:val="002A2B8C"/>
    <w:rsid w:val="002A30D8"/>
    <w:rsid w:val="002A35CF"/>
    <w:rsid w:val="002A475D"/>
    <w:rsid w:val="002B3038"/>
    <w:rsid w:val="002B316A"/>
    <w:rsid w:val="002B50F2"/>
    <w:rsid w:val="002B75C4"/>
    <w:rsid w:val="002C1F31"/>
    <w:rsid w:val="002C5B11"/>
    <w:rsid w:val="002F0AA4"/>
    <w:rsid w:val="002F7CFE"/>
    <w:rsid w:val="00302680"/>
    <w:rsid w:val="00303085"/>
    <w:rsid w:val="00306C23"/>
    <w:rsid w:val="00327777"/>
    <w:rsid w:val="00331EAD"/>
    <w:rsid w:val="003322F9"/>
    <w:rsid w:val="003355E2"/>
    <w:rsid w:val="00340DD9"/>
    <w:rsid w:val="00347735"/>
    <w:rsid w:val="00360E17"/>
    <w:rsid w:val="0036209C"/>
    <w:rsid w:val="00371F68"/>
    <w:rsid w:val="00377F7B"/>
    <w:rsid w:val="0038536D"/>
    <w:rsid w:val="00385DFB"/>
    <w:rsid w:val="003A0CFB"/>
    <w:rsid w:val="003A34D2"/>
    <w:rsid w:val="003A5190"/>
    <w:rsid w:val="003B0768"/>
    <w:rsid w:val="003B0FB5"/>
    <w:rsid w:val="003B240E"/>
    <w:rsid w:val="003B3E41"/>
    <w:rsid w:val="003D13EF"/>
    <w:rsid w:val="003D1F70"/>
    <w:rsid w:val="003E48D1"/>
    <w:rsid w:val="003F0AC3"/>
    <w:rsid w:val="003F5A78"/>
    <w:rsid w:val="003F6E52"/>
    <w:rsid w:val="00400ACE"/>
    <w:rsid w:val="00401084"/>
    <w:rsid w:val="00401FFB"/>
    <w:rsid w:val="00407CAD"/>
    <w:rsid w:val="00407EF0"/>
    <w:rsid w:val="00412F2B"/>
    <w:rsid w:val="004178B3"/>
    <w:rsid w:val="00430173"/>
    <w:rsid w:val="00430D8B"/>
    <w:rsid w:val="00430F12"/>
    <w:rsid w:val="00442345"/>
    <w:rsid w:val="00453EC1"/>
    <w:rsid w:val="00454159"/>
    <w:rsid w:val="00455708"/>
    <w:rsid w:val="00456066"/>
    <w:rsid w:val="004662AB"/>
    <w:rsid w:val="00474E4B"/>
    <w:rsid w:val="00480185"/>
    <w:rsid w:val="0048642E"/>
    <w:rsid w:val="00491389"/>
    <w:rsid w:val="004A29D0"/>
    <w:rsid w:val="004A3BBA"/>
    <w:rsid w:val="004B13C5"/>
    <w:rsid w:val="004B484F"/>
    <w:rsid w:val="004B723A"/>
    <w:rsid w:val="004C11A9"/>
    <w:rsid w:val="004C4B48"/>
    <w:rsid w:val="004C68E7"/>
    <w:rsid w:val="004D0640"/>
    <w:rsid w:val="004E1043"/>
    <w:rsid w:val="004F2AC5"/>
    <w:rsid w:val="004F48DD"/>
    <w:rsid w:val="004F6AF2"/>
    <w:rsid w:val="004F6BD4"/>
    <w:rsid w:val="00507AFF"/>
    <w:rsid w:val="00511863"/>
    <w:rsid w:val="005128E7"/>
    <w:rsid w:val="00526795"/>
    <w:rsid w:val="00537891"/>
    <w:rsid w:val="00541FBB"/>
    <w:rsid w:val="0054464B"/>
    <w:rsid w:val="005500B1"/>
    <w:rsid w:val="005608F0"/>
    <w:rsid w:val="005649D2"/>
    <w:rsid w:val="005651B7"/>
    <w:rsid w:val="0057085F"/>
    <w:rsid w:val="00570F63"/>
    <w:rsid w:val="005736B9"/>
    <w:rsid w:val="0058102D"/>
    <w:rsid w:val="00581CEC"/>
    <w:rsid w:val="00583731"/>
    <w:rsid w:val="005934B4"/>
    <w:rsid w:val="005957FA"/>
    <w:rsid w:val="00597644"/>
    <w:rsid w:val="005A34D4"/>
    <w:rsid w:val="005A67CA"/>
    <w:rsid w:val="005B184F"/>
    <w:rsid w:val="005B4B00"/>
    <w:rsid w:val="005B57F5"/>
    <w:rsid w:val="005B76BC"/>
    <w:rsid w:val="005B77E0"/>
    <w:rsid w:val="005C14A7"/>
    <w:rsid w:val="005C344B"/>
    <w:rsid w:val="005C3EB3"/>
    <w:rsid w:val="005D0140"/>
    <w:rsid w:val="005D1384"/>
    <w:rsid w:val="005D49FE"/>
    <w:rsid w:val="005D4F01"/>
    <w:rsid w:val="005E1F63"/>
    <w:rsid w:val="005E3FA4"/>
    <w:rsid w:val="005E7ECB"/>
    <w:rsid w:val="005F49D6"/>
    <w:rsid w:val="00607DF0"/>
    <w:rsid w:val="0061097E"/>
    <w:rsid w:val="00613017"/>
    <w:rsid w:val="00624D13"/>
    <w:rsid w:val="00626BBF"/>
    <w:rsid w:val="00627A57"/>
    <w:rsid w:val="00641440"/>
    <w:rsid w:val="0064273E"/>
    <w:rsid w:val="00643CC4"/>
    <w:rsid w:val="0066345F"/>
    <w:rsid w:val="006711FF"/>
    <w:rsid w:val="00677835"/>
    <w:rsid w:val="00680388"/>
    <w:rsid w:val="00691121"/>
    <w:rsid w:val="0069617A"/>
    <w:rsid w:val="00696410"/>
    <w:rsid w:val="006A046F"/>
    <w:rsid w:val="006A3884"/>
    <w:rsid w:val="006B3488"/>
    <w:rsid w:val="006D00B0"/>
    <w:rsid w:val="006D1CF3"/>
    <w:rsid w:val="006D6820"/>
    <w:rsid w:val="006E54D3"/>
    <w:rsid w:val="006F1CF4"/>
    <w:rsid w:val="00717237"/>
    <w:rsid w:val="0072638E"/>
    <w:rsid w:val="00733F8C"/>
    <w:rsid w:val="00752D79"/>
    <w:rsid w:val="00752ED5"/>
    <w:rsid w:val="007564F8"/>
    <w:rsid w:val="0076669D"/>
    <w:rsid w:val="00766D19"/>
    <w:rsid w:val="00767CA4"/>
    <w:rsid w:val="00773CDB"/>
    <w:rsid w:val="007805DC"/>
    <w:rsid w:val="0079523E"/>
    <w:rsid w:val="00796499"/>
    <w:rsid w:val="007A569B"/>
    <w:rsid w:val="007A6061"/>
    <w:rsid w:val="007A7BE9"/>
    <w:rsid w:val="007B020C"/>
    <w:rsid w:val="007B523A"/>
    <w:rsid w:val="007C4870"/>
    <w:rsid w:val="007C5D33"/>
    <w:rsid w:val="007C61E6"/>
    <w:rsid w:val="007C63BB"/>
    <w:rsid w:val="007D56C3"/>
    <w:rsid w:val="007E20E5"/>
    <w:rsid w:val="007E6A58"/>
    <w:rsid w:val="007F066A"/>
    <w:rsid w:val="007F27F8"/>
    <w:rsid w:val="007F5B36"/>
    <w:rsid w:val="007F6BE6"/>
    <w:rsid w:val="00801971"/>
    <w:rsid w:val="0080248A"/>
    <w:rsid w:val="00804F58"/>
    <w:rsid w:val="008055C3"/>
    <w:rsid w:val="00806ECB"/>
    <w:rsid w:val="008073B1"/>
    <w:rsid w:val="00810D93"/>
    <w:rsid w:val="00813A43"/>
    <w:rsid w:val="008242EB"/>
    <w:rsid w:val="00824F5A"/>
    <w:rsid w:val="0083557D"/>
    <w:rsid w:val="00836838"/>
    <w:rsid w:val="008426B6"/>
    <w:rsid w:val="00843DF5"/>
    <w:rsid w:val="008559F3"/>
    <w:rsid w:val="00856CA3"/>
    <w:rsid w:val="00864528"/>
    <w:rsid w:val="00865BC1"/>
    <w:rsid w:val="0087496A"/>
    <w:rsid w:val="00877024"/>
    <w:rsid w:val="00881ED0"/>
    <w:rsid w:val="00890EEE"/>
    <w:rsid w:val="0089316E"/>
    <w:rsid w:val="008A353C"/>
    <w:rsid w:val="008A4CF6"/>
    <w:rsid w:val="008A7600"/>
    <w:rsid w:val="008B1946"/>
    <w:rsid w:val="008D5C37"/>
    <w:rsid w:val="008E3DE9"/>
    <w:rsid w:val="008E4E66"/>
    <w:rsid w:val="00907C31"/>
    <w:rsid w:val="009107ED"/>
    <w:rsid w:val="009138BF"/>
    <w:rsid w:val="00915B46"/>
    <w:rsid w:val="00921FDC"/>
    <w:rsid w:val="0093679E"/>
    <w:rsid w:val="00941947"/>
    <w:rsid w:val="0094511B"/>
    <w:rsid w:val="00945B9D"/>
    <w:rsid w:val="009560E5"/>
    <w:rsid w:val="00956230"/>
    <w:rsid w:val="00960F7C"/>
    <w:rsid w:val="0096637C"/>
    <w:rsid w:val="0097042E"/>
    <w:rsid w:val="00971C83"/>
    <w:rsid w:val="009739C8"/>
    <w:rsid w:val="009744B5"/>
    <w:rsid w:val="009809EE"/>
    <w:rsid w:val="00982157"/>
    <w:rsid w:val="0099399A"/>
    <w:rsid w:val="00995C6E"/>
    <w:rsid w:val="009B1280"/>
    <w:rsid w:val="009B3D61"/>
    <w:rsid w:val="009C2DB5"/>
    <w:rsid w:val="009C5B0E"/>
    <w:rsid w:val="009D35C0"/>
    <w:rsid w:val="009D43DD"/>
    <w:rsid w:val="009E6A47"/>
    <w:rsid w:val="009E6FBE"/>
    <w:rsid w:val="00A10577"/>
    <w:rsid w:val="00A119B4"/>
    <w:rsid w:val="00A12336"/>
    <w:rsid w:val="00A170A2"/>
    <w:rsid w:val="00A2629A"/>
    <w:rsid w:val="00A42F54"/>
    <w:rsid w:val="00A534B8"/>
    <w:rsid w:val="00A54063"/>
    <w:rsid w:val="00A5409F"/>
    <w:rsid w:val="00A56811"/>
    <w:rsid w:val="00A57460"/>
    <w:rsid w:val="00A63054"/>
    <w:rsid w:val="00A6693C"/>
    <w:rsid w:val="00A74A54"/>
    <w:rsid w:val="00A76FB9"/>
    <w:rsid w:val="00A83D41"/>
    <w:rsid w:val="00A873E9"/>
    <w:rsid w:val="00A9004C"/>
    <w:rsid w:val="00AB099B"/>
    <w:rsid w:val="00AB3116"/>
    <w:rsid w:val="00AB5F89"/>
    <w:rsid w:val="00AE0DB8"/>
    <w:rsid w:val="00AE2667"/>
    <w:rsid w:val="00AE4760"/>
    <w:rsid w:val="00B03CCC"/>
    <w:rsid w:val="00B05292"/>
    <w:rsid w:val="00B2036D"/>
    <w:rsid w:val="00B222FB"/>
    <w:rsid w:val="00B26C50"/>
    <w:rsid w:val="00B37042"/>
    <w:rsid w:val="00B40C99"/>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5381"/>
    <w:rsid w:val="00BA7230"/>
    <w:rsid w:val="00BA7AAB"/>
    <w:rsid w:val="00BB4FBA"/>
    <w:rsid w:val="00BB62AD"/>
    <w:rsid w:val="00BC1208"/>
    <w:rsid w:val="00BC7C1F"/>
    <w:rsid w:val="00BF35D4"/>
    <w:rsid w:val="00BF732E"/>
    <w:rsid w:val="00C17B50"/>
    <w:rsid w:val="00C2168A"/>
    <w:rsid w:val="00C436AB"/>
    <w:rsid w:val="00C43F7A"/>
    <w:rsid w:val="00C55B7A"/>
    <w:rsid w:val="00C62B29"/>
    <w:rsid w:val="00C664FC"/>
    <w:rsid w:val="00C70C44"/>
    <w:rsid w:val="00C8144A"/>
    <w:rsid w:val="00C84DB5"/>
    <w:rsid w:val="00C8574D"/>
    <w:rsid w:val="00C92FDF"/>
    <w:rsid w:val="00C97560"/>
    <w:rsid w:val="00CA0226"/>
    <w:rsid w:val="00CB2145"/>
    <w:rsid w:val="00CB4CB2"/>
    <w:rsid w:val="00CB66B0"/>
    <w:rsid w:val="00CC56C8"/>
    <w:rsid w:val="00CD6723"/>
    <w:rsid w:val="00CE5951"/>
    <w:rsid w:val="00CF3B77"/>
    <w:rsid w:val="00CF4DFE"/>
    <w:rsid w:val="00CF73E9"/>
    <w:rsid w:val="00D00447"/>
    <w:rsid w:val="00D027EC"/>
    <w:rsid w:val="00D11C71"/>
    <w:rsid w:val="00D136E3"/>
    <w:rsid w:val="00D14573"/>
    <w:rsid w:val="00D15A52"/>
    <w:rsid w:val="00D2403C"/>
    <w:rsid w:val="00D26176"/>
    <w:rsid w:val="00D31E35"/>
    <w:rsid w:val="00D411BE"/>
    <w:rsid w:val="00D507E2"/>
    <w:rsid w:val="00D534B3"/>
    <w:rsid w:val="00D61CE0"/>
    <w:rsid w:val="00D677F0"/>
    <w:rsid w:val="00D678DB"/>
    <w:rsid w:val="00D7649E"/>
    <w:rsid w:val="00D924E7"/>
    <w:rsid w:val="00DA016D"/>
    <w:rsid w:val="00DB32F3"/>
    <w:rsid w:val="00DC66B8"/>
    <w:rsid w:val="00DC6BCA"/>
    <w:rsid w:val="00DC74E1"/>
    <w:rsid w:val="00DD1132"/>
    <w:rsid w:val="00DD2F4E"/>
    <w:rsid w:val="00DD461D"/>
    <w:rsid w:val="00DD4F97"/>
    <w:rsid w:val="00DD7B75"/>
    <w:rsid w:val="00DE07A5"/>
    <w:rsid w:val="00DE2CE3"/>
    <w:rsid w:val="00DF51CE"/>
    <w:rsid w:val="00E011F0"/>
    <w:rsid w:val="00E04DAF"/>
    <w:rsid w:val="00E112C7"/>
    <w:rsid w:val="00E15C44"/>
    <w:rsid w:val="00E22A0E"/>
    <w:rsid w:val="00E22F6B"/>
    <w:rsid w:val="00E32ED9"/>
    <w:rsid w:val="00E4272D"/>
    <w:rsid w:val="00E4707A"/>
    <w:rsid w:val="00E5058E"/>
    <w:rsid w:val="00E506E4"/>
    <w:rsid w:val="00E51733"/>
    <w:rsid w:val="00E56264"/>
    <w:rsid w:val="00E604B6"/>
    <w:rsid w:val="00E66CA0"/>
    <w:rsid w:val="00E836F5"/>
    <w:rsid w:val="00E84EF0"/>
    <w:rsid w:val="00E87132"/>
    <w:rsid w:val="00E904DB"/>
    <w:rsid w:val="00EA02AA"/>
    <w:rsid w:val="00EA07C6"/>
    <w:rsid w:val="00EC59D6"/>
    <w:rsid w:val="00ED1EDE"/>
    <w:rsid w:val="00F04295"/>
    <w:rsid w:val="00F1353E"/>
    <w:rsid w:val="00F14D7F"/>
    <w:rsid w:val="00F20AC8"/>
    <w:rsid w:val="00F23E5B"/>
    <w:rsid w:val="00F3454B"/>
    <w:rsid w:val="00F46300"/>
    <w:rsid w:val="00F522E3"/>
    <w:rsid w:val="00F54F06"/>
    <w:rsid w:val="00F620A7"/>
    <w:rsid w:val="00F65B7F"/>
    <w:rsid w:val="00F66145"/>
    <w:rsid w:val="00F67719"/>
    <w:rsid w:val="00F814BD"/>
    <w:rsid w:val="00F81980"/>
    <w:rsid w:val="00F92742"/>
    <w:rsid w:val="00FA3555"/>
    <w:rsid w:val="00FA6449"/>
    <w:rsid w:val="00FA661B"/>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E3FA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E3FA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E3FA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E3FA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E3FA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E3FA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E3FA4"/>
    <w:pPr>
      <w:keepNext/>
      <w:spacing w:after="200" w:line="240" w:lineRule="auto"/>
    </w:pPr>
    <w:rPr>
      <w:iCs/>
      <w:color w:val="002664"/>
      <w:sz w:val="18"/>
      <w:szCs w:val="18"/>
    </w:rPr>
  </w:style>
  <w:style w:type="table" w:customStyle="1" w:styleId="Tableheader">
    <w:name w:val="ŠTable header"/>
    <w:basedOn w:val="TableNormal"/>
    <w:uiPriority w:val="99"/>
    <w:rsid w:val="005E3FA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E3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E3FA4"/>
    <w:pPr>
      <w:numPr>
        <w:numId w:val="45"/>
      </w:numPr>
    </w:pPr>
  </w:style>
  <w:style w:type="paragraph" w:styleId="ListNumber2">
    <w:name w:val="List Number 2"/>
    <w:aliases w:val="ŠList Number 2"/>
    <w:basedOn w:val="Normal"/>
    <w:uiPriority w:val="8"/>
    <w:qFormat/>
    <w:rsid w:val="005E3FA4"/>
    <w:pPr>
      <w:numPr>
        <w:numId w:val="44"/>
      </w:numPr>
    </w:pPr>
  </w:style>
  <w:style w:type="paragraph" w:styleId="ListBullet">
    <w:name w:val="List Bullet"/>
    <w:aliases w:val="ŠList Bullet"/>
    <w:basedOn w:val="Normal"/>
    <w:uiPriority w:val="9"/>
    <w:qFormat/>
    <w:rsid w:val="005E3FA4"/>
    <w:pPr>
      <w:numPr>
        <w:numId w:val="42"/>
      </w:numPr>
    </w:pPr>
  </w:style>
  <w:style w:type="paragraph" w:styleId="ListBullet2">
    <w:name w:val="List Bullet 2"/>
    <w:aliases w:val="ŠList Bullet 2"/>
    <w:basedOn w:val="Normal"/>
    <w:uiPriority w:val="10"/>
    <w:qFormat/>
    <w:rsid w:val="005E3FA4"/>
    <w:pPr>
      <w:numPr>
        <w:numId w:val="40"/>
      </w:numPr>
    </w:pPr>
  </w:style>
  <w:style w:type="paragraph" w:customStyle="1" w:styleId="FeatureBox4">
    <w:name w:val="ŠFeature Box 4"/>
    <w:basedOn w:val="FeatureBox2"/>
    <w:next w:val="Normal"/>
    <w:uiPriority w:val="14"/>
    <w:qFormat/>
    <w:rsid w:val="005E3FA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E3FA4"/>
    <w:pPr>
      <w:keepNext/>
      <w:ind w:left="567" w:right="57"/>
    </w:pPr>
    <w:rPr>
      <w:szCs w:val="22"/>
    </w:rPr>
  </w:style>
  <w:style w:type="paragraph" w:customStyle="1" w:styleId="Documentname">
    <w:name w:val="ŠDocument name"/>
    <w:basedOn w:val="Normal"/>
    <w:next w:val="Normal"/>
    <w:uiPriority w:val="17"/>
    <w:qFormat/>
    <w:rsid w:val="005E3FA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E3FA4"/>
    <w:pPr>
      <w:spacing w:after="0"/>
    </w:pPr>
    <w:rPr>
      <w:sz w:val="18"/>
      <w:szCs w:val="18"/>
    </w:rPr>
  </w:style>
  <w:style w:type="paragraph" w:customStyle="1" w:styleId="FeatureBox2">
    <w:name w:val="ŠFeature Box 2"/>
    <w:basedOn w:val="Normal"/>
    <w:next w:val="Normal"/>
    <w:uiPriority w:val="12"/>
    <w:qFormat/>
    <w:rsid w:val="005E3FA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E3FA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E3FA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E3FA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E3FA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E3FA4"/>
    <w:rPr>
      <w:color w:val="001C4A" w:themeColor="accent1" w:themeShade="BF"/>
      <w:u w:val="single"/>
    </w:rPr>
  </w:style>
  <w:style w:type="paragraph" w:customStyle="1" w:styleId="Logo">
    <w:name w:val="ŠLogo"/>
    <w:basedOn w:val="Normal"/>
    <w:uiPriority w:val="18"/>
    <w:qFormat/>
    <w:rsid w:val="005E3FA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E3FA4"/>
    <w:pPr>
      <w:tabs>
        <w:tab w:val="right" w:leader="dot" w:pos="14570"/>
      </w:tabs>
      <w:spacing w:before="0"/>
    </w:pPr>
    <w:rPr>
      <w:b/>
      <w:noProof/>
    </w:rPr>
  </w:style>
  <w:style w:type="paragraph" w:styleId="TOC2">
    <w:name w:val="toc 2"/>
    <w:aliases w:val="ŠTOC 2"/>
    <w:basedOn w:val="Normal"/>
    <w:next w:val="Normal"/>
    <w:uiPriority w:val="39"/>
    <w:unhideWhenUsed/>
    <w:rsid w:val="005E3FA4"/>
    <w:pPr>
      <w:tabs>
        <w:tab w:val="right" w:leader="dot" w:pos="14570"/>
      </w:tabs>
      <w:spacing w:before="0"/>
    </w:pPr>
    <w:rPr>
      <w:noProof/>
    </w:rPr>
  </w:style>
  <w:style w:type="paragraph" w:styleId="TOC3">
    <w:name w:val="toc 3"/>
    <w:aliases w:val="ŠTOC 3"/>
    <w:basedOn w:val="Normal"/>
    <w:next w:val="Normal"/>
    <w:uiPriority w:val="39"/>
    <w:unhideWhenUsed/>
    <w:rsid w:val="005E3FA4"/>
    <w:pPr>
      <w:spacing w:before="0"/>
      <w:ind w:left="244"/>
    </w:pPr>
  </w:style>
  <w:style w:type="character" w:customStyle="1" w:styleId="BoldItalic">
    <w:name w:val="ŠBold Italic"/>
    <w:basedOn w:val="DefaultParagraphFont"/>
    <w:uiPriority w:val="1"/>
    <w:qFormat/>
    <w:rsid w:val="005E3FA4"/>
    <w:rPr>
      <w:b/>
      <w:i/>
      <w:iCs/>
    </w:rPr>
  </w:style>
  <w:style w:type="character" w:customStyle="1" w:styleId="Heading1Char">
    <w:name w:val="Heading 1 Char"/>
    <w:aliases w:val="ŠHeading 1 Char"/>
    <w:basedOn w:val="DefaultParagraphFont"/>
    <w:link w:val="Heading1"/>
    <w:uiPriority w:val="3"/>
    <w:rsid w:val="005E3FA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E3FA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E3FA4"/>
    <w:pPr>
      <w:spacing w:after="240"/>
      <w:outlineLvl w:val="9"/>
    </w:pPr>
    <w:rPr>
      <w:szCs w:val="40"/>
    </w:rPr>
  </w:style>
  <w:style w:type="paragraph" w:styleId="Footer">
    <w:name w:val="footer"/>
    <w:aliases w:val="ŠFooter"/>
    <w:basedOn w:val="Normal"/>
    <w:link w:val="FooterChar"/>
    <w:uiPriority w:val="19"/>
    <w:rsid w:val="005E3FA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E3FA4"/>
    <w:rPr>
      <w:rFonts w:ascii="Arial" w:hAnsi="Arial" w:cs="Arial"/>
      <w:sz w:val="18"/>
      <w:szCs w:val="18"/>
    </w:rPr>
  </w:style>
  <w:style w:type="paragraph" w:styleId="Header">
    <w:name w:val="header"/>
    <w:aliases w:val="ŠHeader"/>
    <w:basedOn w:val="Normal"/>
    <w:link w:val="HeaderChar"/>
    <w:uiPriority w:val="16"/>
    <w:rsid w:val="005E3FA4"/>
    <w:rPr>
      <w:noProof/>
      <w:color w:val="002664"/>
      <w:sz w:val="28"/>
      <w:szCs w:val="28"/>
    </w:rPr>
  </w:style>
  <w:style w:type="character" w:customStyle="1" w:styleId="HeaderChar">
    <w:name w:val="Header Char"/>
    <w:aliases w:val="ŠHeader Char"/>
    <w:basedOn w:val="DefaultParagraphFont"/>
    <w:link w:val="Header"/>
    <w:uiPriority w:val="16"/>
    <w:rsid w:val="005E3FA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E3FA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E3FA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E3FA4"/>
    <w:rPr>
      <w:rFonts w:ascii="Arial" w:hAnsi="Arial" w:cs="Arial"/>
      <w:b/>
      <w:szCs w:val="32"/>
    </w:rPr>
  </w:style>
  <w:style w:type="character" w:styleId="UnresolvedMention">
    <w:name w:val="Unresolved Mention"/>
    <w:basedOn w:val="DefaultParagraphFont"/>
    <w:uiPriority w:val="99"/>
    <w:semiHidden/>
    <w:unhideWhenUsed/>
    <w:rsid w:val="005E3FA4"/>
    <w:rPr>
      <w:color w:val="605E5C"/>
      <w:shd w:val="clear" w:color="auto" w:fill="E1DFDD"/>
    </w:rPr>
  </w:style>
  <w:style w:type="character" w:styleId="SubtleEmphasis">
    <w:name w:val="Subtle Emphasis"/>
    <w:basedOn w:val="DefaultParagraphFont"/>
    <w:uiPriority w:val="19"/>
    <w:semiHidden/>
    <w:qFormat/>
    <w:rsid w:val="005E3FA4"/>
    <w:rPr>
      <w:i/>
      <w:iCs/>
      <w:color w:val="404040" w:themeColor="text1" w:themeTint="BF"/>
    </w:rPr>
  </w:style>
  <w:style w:type="paragraph" w:styleId="TOC4">
    <w:name w:val="toc 4"/>
    <w:aliases w:val="ŠTOC 4"/>
    <w:basedOn w:val="Normal"/>
    <w:next w:val="Normal"/>
    <w:autoRedefine/>
    <w:uiPriority w:val="39"/>
    <w:unhideWhenUsed/>
    <w:rsid w:val="005E3FA4"/>
    <w:pPr>
      <w:spacing w:before="0"/>
      <w:ind w:left="488"/>
    </w:pPr>
  </w:style>
  <w:style w:type="character" w:styleId="CommentReference">
    <w:name w:val="annotation reference"/>
    <w:basedOn w:val="DefaultParagraphFont"/>
    <w:uiPriority w:val="99"/>
    <w:semiHidden/>
    <w:unhideWhenUsed/>
    <w:rsid w:val="005E3FA4"/>
    <w:rPr>
      <w:sz w:val="16"/>
      <w:szCs w:val="16"/>
    </w:rPr>
  </w:style>
  <w:style w:type="paragraph" w:styleId="CommentText">
    <w:name w:val="annotation text"/>
    <w:basedOn w:val="Normal"/>
    <w:link w:val="CommentTextChar"/>
    <w:uiPriority w:val="99"/>
    <w:unhideWhenUsed/>
    <w:rsid w:val="005E3FA4"/>
    <w:pPr>
      <w:spacing w:line="240" w:lineRule="auto"/>
    </w:pPr>
    <w:rPr>
      <w:sz w:val="20"/>
      <w:szCs w:val="20"/>
    </w:rPr>
  </w:style>
  <w:style w:type="character" w:customStyle="1" w:styleId="CommentTextChar">
    <w:name w:val="Comment Text Char"/>
    <w:basedOn w:val="DefaultParagraphFont"/>
    <w:link w:val="CommentText"/>
    <w:uiPriority w:val="99"/>
    <w:rsid w:val="005E3FA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E3FA4"/>
    <w:rPr>
      <w:b/>
      <w:bCs/>
    </w:rPr>
  </w:style>
  <w:style w:type="character" w:customStyle="1" w:styleId="CommentSubjectChar">
    <w:name w:val="Comment Subject Char"/>
    <w:basedOn w:val="CommentTextChar"/>
    <w:link w:val="CommentSubject"/>
    <w:uiPriority w:val="99"/>
    <w:semiHidden/>
    <w:rsid w:val="005E3FA4"/>
    <w:rPr>
      <w:rFonts w:ascii="Arial" w:hAnsi="Arial" w:cs="Arial"/>
      <w:b/>
      <w:bCs/>
      <w:sz w:val="20"/>
      <w:szCs w:val="20"/>
    </w:rPr>
  </w:style>
  <w:style w:type="character" w:styleId="Strong">
    <w:name w:val="Strong"/>
    <w:aliases w:val="ŠStrong,Bold"/>
    <w:qFormat/>
    <w:rsid w:val="005E3FA4"/>
    <w:rPr>
      <w:b/>
      <w:bCs/>
    </w:rPr>
  </w:style>
  <w:style w:type="character" w:styleId="Emphasis">
    <w:name w:val="Emphasis"/>
    <w:aliases w:val="ŠEmphasis,Italic"/>
    <w:qFormat/>
    <w:rsid w:val="005E3FA4"/>
    <w:rPr>
      <w:i/>
      <w:iCs/>
    </w:rPr>
  </w:style>
  <w:style w:type="paragraph" w:styleId="ListNumber3">
    <w:name w:val="List Number 3"/>
    <w:aliases w:val="ŠList Number 3"/>
    <w:basedOn w:val="ListBullet3"/>
    <w:uiPriority w:val="8"/>
    <w:rsid w:val="005E3FA4"/>
    <w:pPr>
      <w:numPr>
        <w:ilvl w:val="2"/>
        <w:numId w:val="44"/>
      </w:numPr>
    </w:pPr>
  </w:style>
  <w:style w:type="paragraph" w:styleId="ListBullet3">
    <w:name w:val="List Bullet 3"/>
    <w:aliases w:val="ŠList Bullet 3"/>
    <w:basedOn w:val="Normal"/>
    <w:uiPriority w:val="10"/>
    <w:rsid w:val="005E3FA4"/>
    <w:pPr>
      <w:numPr>
        <w:numId w:val="41"/>
      </w:numPr>
    </w:pPr>
  </w:style>
  <w:style w:type="character" w:styleId="PlaceholderText">
    <w:name w:val="Placeholder Text"/>
    <w:basedOn w:val="DefaultParagraphFont"/>
    <w:uiPriority w:val="99"/>
    <w:semiHidden/>
    <w:rsid w:val="005E3FA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E3FA4"/>
    <w:pPr>
      <w:spacing w:before="360"/>
    </w:pPr>
    <w:rPr>
      <w:color w:val="002664"/>
      <w:sz w:val="44"/>
      <w:szCs w:val="48"/>
    </w:rPr>
  </w:style>
  <w:style w:type="character" w:customStyle="1" w:styleId="SubtitleChar0">
    <w:name w:val="ŠSubtitle Char"/>
    <w:basedOn w:val="DefaultParagraphFont"/>
    <w:link w:val="Subtitle0"/>
    <w:uiPriority w:val="2"/>
    <w:rsid w:val="005E3FA4"/>
    <w:rPr>
      <w:rFonts w:ascii="Arial" w:hAnsi="Arial" w:cs="Arial"/>
      <w:color w:val="002664"/>
      <w:sz w:val="44"/>
      <w:szCs w:val="48"/>
    </w:rPr>
  </w:style>
  <w:style w:type="paragraph" w:styleId="Title">
    <w:name w:val="Title"/>
    <w:aliases w:val="ŠTitle"/>
    <w:basedOn w:val="Normal"/>
    <w:next w:val="Normal"/>
    <w:link w:val="TitleChar"/>
    <w:uiPriority w:val="1"/>
    <w:rsid w:val="005E3FA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E3FA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E3FA4"/>
    <w:pPr>
      <w:ind w:left="567"/>
    </w:pPr>
  </w:style>
  <w:style w:type="table" w:customStyle="1" w:styleId="Tableheader1">
    <w:name w:val="ŠTable header1"/>
    <w:basedOn w:val="TableNormal"/>
    <w:uiPriority w:val="99"/>
    <w:rsid w:val="003322F9"/>
    <w:pPr>
      <w:widowControl w:val="0"/>
      <w:spacing w:before="100" w:after="100" w:line="360" w:lineRule="auto"/>
      <w:mirrorIndents/>
    </w:pPr>
    <w:rPr>
      <w:rFonts w:ascii="Arial" w:eastAsia="MS Mincho"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customStyle="1" w:styleId="Tableheader2">
    <w:name w:val="ŠTable header2"/>
    <w:basedOn w:val="TableNormal"/>
    <w:uiPriority w:val="99"/>
    <w:rsid w:val="001E205B"/>
    <w:pPr>
      <w:widowControl w:val="0"/>
      <w:spacing w:before="100" w:after="100" w:line="360" w:lineRule="auto"/>
      <w:mirrorIndents/>
    </w:pPr>
    <w:rPr>
      <w:rFonts w:ascii="Arial" w:eastAsia="MS Mincho"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customStyle="1" w:styleId="Tableheader3">
    <w:name w:val="ŠTable header3"/>
    <w:basedOn w:val="TableNormal"/>
    <w:uiPriority w:val="99"/>
    <w:rsid w:val="00077DB0"/>
    <w:pPr>
      <w:widowControl w:val="0"/>
      <w:spacing w:before="100" w:after="100" w:line="360" w:lineRule="auto"/>
      <w:mirrorIndents/>
    </w:pPr>
    <w:rPr>
      <w:rFonts w:ascii="Arial" w:eastAsia="MS Mincho"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FollowedHyperlink">
    <w:name w:val="FollowedHyperlink"/>
    <w:basedOn w:val="DefaultParagraphFont"/>
    <w:uiPriority w:val="99"/>
    <w:semiHidden/>
    <w:unhideWhenUsed/>
    <w:rsid w:val="005E3F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youtube.com/watch?app=desktop&amp;v=XrEH5JLljDI" TargetMode="Externa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1346</Words>
  <Characters>7673</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Virtual excursion teacher information</dc:title>
  <dc:subject/>
  <dc:creator>NSW Department of Education</dc:creator>
  <cp:keywords/>
  <dc:description/>
  <dcterms:created xsi:type="dcterms:W3CDTF">2024-04-03T23:10:00Z</dcterms:created>
  <dcterms:modified xsi:type="dcterms:W3CDTF">2024-04-03T23:11:00Z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2024-04-03T23:10:56Z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bea7fdf0-8619-4404-9fca-5cfc24919ea5</vt:lpwstr>
  </property>
  <property fmtid="{D5CDD505-2E9C-101B-9397-08002B2CF9AE}" pid="8" name="MSIP_Label_b603dfd7-d93a-4381-a340-2995d8282205_ContentBits">
    <vt:lpwstr>0</vt:lpwstr>
  </property>
</Properties>
</file>