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EE647" w14:textId="29A3C190" w:rsidR="053C4FF3" w:rsidRPr="00F63959" w:rsidRDefault="001E05F2" w:rsidP="00F63959">
      <w:pPr>
        <w:pStyle w:val="Heading1"/>
      </w:pPr>
      <w:r>
        <w:t>Draw it out</w:t>
      </w:r>
    </w:p>
    <w:p w14:paraId="470008B8" w14:textId="7357598E" w:rsidR="00F33FDE" w:rsidRDefault="002C578A" w:rsidP="00F33FDE">
      <w:r>
        <w:t xml:space="preserve">Students </w:t>
      </w:r>
      <w:r w:rsidR="006879E2">
        <w:t>explain how to draw geometrical diagrams to discover the need for naming conventions and definitions for lines, rays and intervals.</w:t>
      </w:r>
    </w:p>
    <w:p w14:paraId="5BF7F918" w14:textId="6FEBB722" w:rsidR="00A51D10" w:rsidRDefault="004125FD" w:rsidP="00593F04">
      <w:pPr>
        <w:pStyle w:val="Heading2"/>
        <w:spacing w:before="240"/>
      </w:pPr>
      <w:r>
        <w:t>Visible learning</w:t>
      </w:r>
    </w:p>
    <w:p w14:paraId="1E893D06" w14:textId="1FEA2407" w:rsidR="006F4BFA" w:rsidRPr="003257F8" w:rsidRDefault="003257F8" w:rsidP="00D76B0E">
      <w:pPr>
        <w:pStyle w:val="FeatureBox2"/>
      </w:pPr>
      <w:r>
        <w:t>Learning intentions and success criteria</w:t>
      </w:r>
      <w:r w:rsidR="00043F14">
        <w:t xml:space="preserve"> should be shared with students later in the learning episode.</w:t>
      </w:r>
    </w:p>
    <w:p w14:paraId="531BF1E6" w14:textId="5C1243A2" w:rsidR="00A51D10" w:rsidRPr="00CE6CDC" w:rsidRDefault="00A51D10">
      <w:pPr>
        <w:pStyle w:val="Heading3"/>
        <w:numPr>
          <w:ilvl w:val="2"/>
          <w:numId w:val="1"/>
        </w:numPr>
        <w:ind w:left="0"/>
      </w:pPr>
      <w:r>
        <w:t>Learning intention</w:t>
      </w:r>
    </w:p>
    <w:p w14:paraId="721BD8C5" w14:textId="2E7DE771" w:rsidR="00A51D10" w:rsidRDefault="00740642" w:rsidP="00102D25">
      <w:pPr>
        <w:pStyle w:val="ListBullet"/>
        <w:rPr>
          <w:lang w:eastAsia="zh-CN"/>
        </w:rPr>
      </w:pPr>
      <w:r>
        <w:rPr>
          <w:lang w:eastAsia="zh-CN"/>
        </w:rPr>
        <w:t xml:space="preserve">To </w:t>
      </w:r>
      <w:r w:rsidR="00091748">
        <w:rPr>
          <w:lang w:eastAsia="zh-CN"/>
        </w:rPr>
        <w:t xml:space="preserve">be able to use the terminology and conventions of geometrical </w:t>
      </w:r>
      <w:r w:rsidR="00722024">
        <w:rPr>
          <w:lang w:eastAsia="zh-CN"/>
        </w:rPr>
        <w:t>diagrams</w:t>
      </w:r>
      <w:r w:rsidR="00091748">
        <w:rPr>
          <w:lang w:eastAsia="zh-CN"/>
        </w:rPr>
        <w:t>.</w:t>
      </w:r>
    </w:p>
    <w:p w14:paraId="31580410" w14:textId="77777777" w:rsidR="00A51D10" w:rsidRDefault="00A51D10">
      <w:pPr>
        <w:pStyle w:val="Heading3"/>
        <w:numPr>
          <w:ilvl w:val="2"/>
          <w:numId w:val="1"/>
        </w:numPr>
        <w:ind w:left="0"/>
      </w:pPr>
      <w:r>
        <w:t>Success criteria</w:t>
      </w:r>
    </w:p>
    <w:p w14:paraId="685DDC3C" w14:textId="69F1B9DA" w:rsidR="00A51D10" w:rsidRDefault="00D01CAE" w:rsidP="00165B83">
      <w:pPr>
        <w:pStyle w:val="ListBullet"/>
      </w:pPr>
      <w:r>
        <w:t xml:space="preserve">I can </w:t>
      </w:r>
      <w:r w:rsidR="00091748">
        <w:t>explain the similarities and differences between a line, ray and interval.</w:t>
      </w:r>
    </w:p>
    <w:p w14:paraId="40A55A86" w14:textId="41F6127F" w:rsidR="00072CB9" w:rsidRDefault="00D01CAE" w:rsidP="003102C3">
      <w:pPr>
        <w:pStyle w:val="ListBullet"/>
      </w:pPr>
      <w:r>
        <w:t xml:space="preserve">I can </w:t>
      </w:r>
      <w:r w:rsidR="0042613E">
        <w:t>identify</w:t>
      </w:r>
      <w:r w:rsidR="00932818">
        <w:t xml:space="preserve"> and describe</w:t>
      </w:r>
      <w:r w:rsidR="0042613E">
        <w:t xml:space="preserve"> lines, rays and intervals in diagrams.</w:t>
      </w:r>
    </w:p>
    <w:p w14:paraId="67325B08" w14:textId="77777777" w:rsidR="006111E1" w:rsidRDefault="006111E1">
      <w:pPr>
        <w:suppressAutoHyphens w:val="0"/>
        <w:spacing w:after="0" w:line="276" w:lineRule="auto"/>
        <w:rPr>
          <w:color w:val="002664"/>
          <w:sz w:val="32"/>
          <w:szCs w:val="40"/>
        </w:rPr>
      </w:pPr>
      <w:r>
        <w:br w:type="page"/>
      </w:r>
    </w:p>
    <w:p w14:paraId="6C124AEB" w14:textId="458A56D7" w:rsidR="007E3580" w:rsidRDefault="007E3580">
      <w:pPr>
        <w:pStyle w:val="Heading3"/>
        <w:numPr>
          <w:ilvl w:val="2"/>
          <w:numId w:val="1"/>
        </w:numPr>
        <w:ind w:left="0"/>
      </w:pPr>
      <w:r>
        <w:lastRenderedPageBreak/>
        <w:t>Syllabus outcomes</w:t>
      </w:r>
    </w:p>
    <w:p w14:paraId="14D10605" w14:textId="77777777" w:rsidR="007E3580" w:rsidRPr="00E863D8" w:rsidRDefault="007E3580" w:rsidP="007E3580">
      <w:r>
        <w:t>A student:</w:t>
      </w:r>
    </w:p>
    <w:p w14:paraId="31E0AFFB" w14:textId="77777777" w:rsidR="007E3580" w:rsidRDefault="007E3580">
      <w:pPr>
        <w:pStyle w:val="ListBullet"/>
        <w:numPr>
          <w:ilvl w:val="0"/>
          <w:numId w:val="3"/>
        </w:numPr>
      </w:pPr>
      <w:r>
        <w:t xml:space="preserve">develops understanding and fluency in mathematics through exploring and connecting mathematical concepts, choosing and applying mathematical techniques to solve problems, and communicating their thinking and reasoning coherently and clearly </w:t>
      </w:r>
      <w:r w:rsidRPr="00CB2727">
        <w:rPr>
          <w:b/>
          <w:bCs/>
        </w:rPr>
        <w:t>MAO-WM-01</w:t>
      </w:r>
    </w:p>
    <w:p w14:paraId="13CBF293" w14:textId="77777777" w:rsidR="007E3580" w:rsidRDefault="007E3580">
      <w:pPr>
        <w:pStyle w:val="ListBullet"/>
        <w:numPr>
          <w:ilvl w:val="0"/>
          <w:numId w:val="3"/>
        </w:numPr>
      </w:pPr>
      <w:r>
        <w:t xml:space="preserve">applies angle relationships to solve problems, including those related to transversals on sets of parallel lines </w:t>
      </w:r>
      <w:r w:rsidRPr="00CB2727">
        <w:rPr>
          <w:b/>
          <w:bCs/>
        </w:rPr>
        <w:t>MA4-ANG-C-01</w:t>
      </w:r>
    </w:p>
    <w:p w14:paraId="5B76F587" w14:textId="1225A255" w:rsidR="00072CB9" w:rsidRPr="007E3580" w:rsidRDefault="00000000" w:rsidP="006111E1">
      <w:pPr>
        <w:pStyle w:val="Imageattributioncaption"/>
      </w:pPr>
      <w:hyperlink r:id="rId11" w:history="1">
        <w:r w:rsidR="007E3580" w:rsidRPr="00B51687">
          <w:rPr>
            <w:rStyle w:val="Hyperlink"/>
          </w:rPr>
          <w:t>Mathematics K–10 Syllabus</w:t>
        </w:r>
      </w:hyperlink>
      <w:r w:rsidR="007E3580">
        <w:t xml:space="preserve"> </w:t>
      </w:r>
      <w:r w:rsidR="007E3580" w:rsidRPr="00B51687">
        <w:t xml:space="preserve">© NSW Education Standards Authority (NESA) for and on behalf of the Crown in right of the State of New South Wales, </w:t>
      </w:r>
      <w:r w:rsidR="007E3580">
        <w:t>2022</w:t>
      </w:r>
    </w:p>
    <w:p w14:paraId="309C0896" w14:textId="77777777" w:rsidR="007E3580" w:rsidRDefault="007E3580">
      <w:pPr>
        <w:suppressAutoHyphens w:val="0"/>
        <w:spacing w:after="0" w:line="276" w:lineRule="auto"/>
      </w:pPr>
    </w:p>
    <w:p w14:paraId="2F1C946C" w14:textId="77777777" w:rsidR="007E3580" w:rsidRDefault="007E3580">
      <w:pPr>
        <w:suppressAutoHyphens w:val="0"/>
        <w:spacing w:after="0" w:line="276" w:lineRule="auto"/>
        <w:sectPr w:rsidR="007E3580" w:rsidSect="006111E1">
          <w:headerReference w:type="default" r:id="rId12"/>
          <w:footerReference w:type="even" r:id="rId13"/>
          <w:footerReference w:type="default" r:id="rId14"/>
          <w:headerReference w:type="first" r:id="rId15"/>
          <w:footerReference w:type="first" r:id="rId16"/>
          <w:pgSz w:w="11900" w:h="16840"/>
          <w:pgMar w:top="1134" w:right="1134" w:bottom="1134" w:left="1134" w:header="709" w:footer="564" w:gutter="0"/>
          <w:pgNumType w:start="1"/>
          <w:cols w:space="708"/>
          <w:titlePg/>
          <w:docGrid w:linePitch="360"/>
        </w:sectPr>
      </w:pPr>
    </w:p>
    <w:p w14:paraId="1F05463E" w14:textId="6842FEEA" w:rsidR="00D51EFA" w:rsidRDefault="00D51EFA" w:rsidP="006111E1">
      <w:pPr>
        <w:pStyle w:val="Caption"/>
        <w:spacing w:before="0"/>
      </w:pPr>
      <w:r>
        <w:lastRenderedPageBreak/>
        <w:t xml:space="preserve">Table </w:t>
      </w:r>
      <w:r>
        <w:fldChar w:fldCharType="begin"/>
      </w:r>
      <w:r>
        <w:instrText xml:space="preserve"> SEQ Table \* ARABIC </w:instrText>
      </w:r>
      <w:r>
        <w:fldChar w:fldCharType="separate"/>
      </w:r>
      <w:r>
        <w:rPr>
          <w:noProof/>
        </w:rPr>
        <w:t>1</w:t>
      </w:r>
      <w:r>
        <w:fldChar w:fldCharType="end"/>
      </w:r>
      <w:r>
        <w:t>: lesson summary</w:t>
      </w:r>
    </w:p>
    <w:tbl>
      <w:tblPr>
        <w:tblStyle w:val="Tableheader"/>
        <w:tblW w:w="0" w:type="auto"/>
        <w:tblLook w:val="04A0" w:firstRow="1" w:lastRow="0" w:firstColumn="1" w:lastColumn="0" w:noHBand="0" w:noVBand="1"/>
        <w:tblDescription w:val="Summary of the lesson."/>
      </w:tblPr>
      <w:tblGrid>
        <w:gridCol w:w="1555"/>
        <w:gridCol w:w="6264"/>
        <w:gridCol w:w="3156"/>
        <w:gridCol w:w="3589"/>
      </w:tblGrid>
      <w:tr w:rsidR="00431A77" w:rsidRPr="00D51EFA" w14:paraId="7E5EDAE4" w14:textId="77777777" w:rsidTr="00490B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FBDE77E" w14:textId="77777777" w:rsidR="00072CB9" w:rsidRPr="00D51EFA" w:rsidRDefault="00072CB9" w:rsidP="00D51EFA">
            <w:r w:rsidRPr="00D51EFA">
              <w:t>Section</w:t>
            </w:r>
          </w:p>
        </w:tc>
        <w:tc>
          <w:tcPr>
            <w:tcW w:w="6264" w:type="dxa"/>
          </w:tcPr>
          <w:p w14:paraId="7366A3AE" w14:textId="77777777" w:rsidR="00072CB9" w:rsidRPr="00D51EFA" w:rsidRDefault="00072CB9" w:rsidP="00D51EFA">
            <w:pPr>
              <w:cnfStyle w:val="100000000000" w:firstRow="1" w:lastRow="0" w:firstColumn="0" w:lastColumn="0" w:oddVBand="0" w:evenVBand="0" w:oddHBand="0" w:evenHBand="0" w:firstRowFirstColumn="0" w:firstRowLastColumn="0" w:lastRowFirstColumn="0" w:lastRowLastColumn="0"/>
            </w:pPr>
            <w:r w:rsidRPr="00D51EFA">
              <w:t>Summary of activity</w:t>
            </w:r>
          </w:p>
        </w:tc>
        <w:tc>
          <w:tcPr>
            <w:tcW w:w="3156" w:type="dxa"/>
          </w:tcPr>
          <w:p w14:paraId="43A22FBD" w14:textId="77777777" w:rsidR="00072CB9" w:rsidRPr="00D51EFA" w:rsidRDefault="00072CB9" w:rsidP="00D51EFA">
            <w:pPr>
              <w:cnfStyle w:val="100000000000" w:firstRow="1" w:lastRow="0" w:firstColumn="0" w:lastColumn="0" w:oddVBand="0" w:evenVBand="0" w:oddHBand="0" w:evenHBand="0" w:firstRowFirstColumn="0" w:firstRowLastColumn="0" w:lastRowFirstColumn="0" w:lastRowLastColumn="0"/>
            </w:pPr>
            <w:r w:rsidRPr="00D51EFA">
              <w:t>Teaching strategy</w:t>
            </w:r>
          </w:p>
        </w:tc>
        <w:tc>
          <w:tcPr>
            <w:tcW w:w="3589" w:type="dxa"/>
          </w:tcPr>
          <w:p w14:paraId="400E444B" w14:textId="77777777" w:rsidR="00072CB9" w:rsidRPr="00D51EFA" w:rsidRDefault="00072CB9" w:rsidP="00D51EFA">
            <w:pPr>
              <w:cnfStyle w:val="100000000000" w:firstRow="1" w:lastRow="0" w:firstColumn="0" w:lastColumn="0" w:oddVBand="0" w:evenVBand="0" w:oddHBand="0" w:evenHBand="0" w:firstRowFirstColumn="0" w:firstRowLastColumn="0" w:lastRowFirstColumn="0" w:lastRowLastColumn="0"/>
            </w:pPr>
            <w:r w:rsidRPr="00D51EFA">
              <w:t>Teaching points</w:t>
            </w:r>
          </w:p>
        </w:tc>
      </w:tr>
      <w:tr w:rsidR="00431A77" w:rsidRPr="00D51EFA" w14:paraId="2B6FFDDD" w14:textId="77777777" w:rsidTr="00490B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B42D53A" w14:textId="7FAFD21A" w:rsidR="00E47187" w:rsidRPr="00D51EFA" w:rsidRDefault="00E47187" w:rsidP="00D51EFA">
            <w:r w:rsidRPr="00D51EFA">
              <w:t>Launch</w:t>
            </w:r>
          </w:p>
        </w:tc>
        <w:tc>
          <w:tcPr>
            <w:tcW w:w="6264" w:type="dxa"/>
          </w:tcPr>
          <w:p w14:paraId="1DFAD3C9" w14:textId="32038AAE" w:rsidR="00E47187" w:rsidRPr="00D51EFA" w:rsidRDefault="00E47187" w:rsidP="006111E1">
            <w:pPr>
              <w:spacing w:line="276" w:lineRule="auto"/>
              <w:cnfStyle w:val="000000100000" w:firstRow="0" w:lastRow="0" w:firstColumn="0" w:lastColumn="0" w:oddVBand="0" w:evenVBand="0" w:oddHBand="1" w:evenHBand="0" w:firstRowFirstColumn="0" w:firstRowLastColumn="0" w:lastRowFirstColumn="0" w:lastRowLastColumn="0"/>
            </w:pPr>
            <w:r w:rsidRPr="00D51EFA">
              <w:t xml:space="preserve">Assign students a diagram from </w:t>
            </w:r>
            <w:hyperlink w:anchor="_Appendix_A" w:history="1">
              <w:r w:rsidRPr="00D51EFA">
                <w:rPr>
                  <w:rStyle w:val="Hyperlink"/>
                </w:rPr>
                <w:t>Appendix A</w:t>
              </w:r>
            </w:hyperlink>
            <w:r w:rsidRPr="00D51EFA">
              <w:t xml:space="preserve"> and have them describe it to </w:t>
            </w:r>
            <w:r w:rsidR="00D20028" w:rsidRPr="00D51EFA">
              <w:t>a partner</w:t>
            </w:r>
            <w:r w:rsidRPr="00D51EFA">
              <w:t xml:space="preserve">. They then rate each other’s drawings compared to the original and </w:t>
            </w:r>
            <w:r w:rsidR="007A1F28" w:rsidRPr="00D51EFA">
              <w:t>discuss</w:t>
            </w:r>
            <w:r w:rsidRPr="00D51EFA">
              <w:t xml:space="preserve"> ‘What made this task difficult to achieve?</w:t>
            </w:r>
            <w:r w:rsidR="00D20028" w:rsidRPr="00D51EFA">
              <w:t>’</w:t>
            </w:r>
          </w:p>
        </w:tc>
        <w:tc>
          <w:tcPr>
            <w:tcW w:w="3156" w:type="dxa"/>
          </w:tcPr>
          <w:p w14:paraId="3A9B84F6" w14:textId="7DE99460" w:rsidR="00E47187" w:rsidRPr="00D51EFA" w:rsidRDefault="00E47187" w:rsidP="006111E1">
            <w:pPr>
              <w:spacing w:line="276" w:lineRule="auto"/>
              <w:cnfStyle w:val="000000100000" w:firstRow="0" w:lastRow="0" w:firstColumn="0" w:lastColumn="0" w:oddVBand="0" w:evenVBand="0" w:oddHBand="1" w:evenHBand="0" w:firstRowFirstColumn="0" w:firstRowLastColumn="0" w:lastRowFirstColumn="0" w:lastRowLastColumn="0"/>
            </w:pPr>
            <w:r w:rsidRPr="00D51EFA">
              <w:t>Pose-Pause-Pounce-Bounce</w:t>
            </w:r>
          </w:p>
        </w:tc>
        <w:tc>
          <w:tcPr>
            <w:tcW w:w="3589" w:type="dxa"/>
          </w:tcPr>
          <w:p w14:paraId="7B489B05" w14:textId="29883D55" w:rsidR="00E47187" w:rsidRPr="00D51EFA" w:rsidRDefault="004C6DC9" w:rsidP="006111E1">
            <w:pPr>
              <w:spacing w:line="276" w:lineRule="auto"/>
              <w:cnfStyle w:val="000000100000" w:firstRow="0" w:lastRow="0" w:firstColumn="0" w:lastColumn="0" w:oddVBand="0" w:evenVBand="0" w:oddHBand="1" w:evenHBand="0" w:firstRowFirstColumn="0" w:firstRowLastColumn="0" w:lastRowFirstColumn="0" w:lastRowLastColumn="0"/>
            </w:pPr>
            <w:r w:rsidRPr="00D51EFA">
              <w:t>The activity encourage</w:t>
            </w:r>
            <w:r w:rsidR="00FF0426" w:rsidRPr="00D51EFA">
              <w:t>s</w:t>
            </w:r>
            <w:r w:rsidRPr="00D51EFA">
              <w:t xml:space="preserve"> students to </w:t>
            </w:r>
            <w:r w:rsidR="0079799C" w:rsidRPr="00D51EFA">
              <w:t>recognise the value of being able to use formal terms to describe the drawings</w:t>
            </w:r>
            <w:r w:rsidR="00E47187" w:rsidRPr="00D51EFA">
              <w:t>.</w:t>
            </w:r>
          </w:p>
        </w:tc>
      </w:tr>
      <w:tr w:rsidR="00431A77" w:rsidRPr="00D51EFA" w14:paraId="26C1D618" w14:textId="77777777" w:rsidTr="00490B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26AC242" w14:textId="5F420976" w:rsidR="00E47187" w:rsidRPr="00D51EFA" w:rsidRDefault="00E47187" w:rsidP="00D51EFA">
            <w:r w:rsidRPr="00D51EFA">
              <w:t>Explore</w:t>
            </w:r>
          </w:p>
        </w:tc>
        <w:tc>
          <w:tcPr>
            <w:tcW w:w="6264" w:type="dxa"/>
          </w:tcPr>
          <w:p w14:paraId="446E1691" w14:textId="559794B7" w:rsidR="00E47187" w:rsidRPr="00D51EFA" w:rsidRDefault="00122E02" w:rsidP="006111E1">
            <w:pPr>
              <w:spacing w:line="276" w:lineRule="auto"/>
              <w:cnfStyle w:val="000000010000" w:firstRow="0" w:lastRow="0" w:firstColumn="0" w:lastColumn="0" w:oddVBand="0" w:evenVBand="0" w:oddHBand="0" w:evenHBand="1" w:firstRowFirstColumn="0" w:firstRowLastColumn="0" w:lastRowFirstColumn="0" w:lastRowLastColumn="0"/>
            </w:pPr>
            <w:r w:rsidRPr="00D51EFA">
              <w:t xml:space="preserve">Lines, rays and intervals </w:t>
            </w:r>
            <w:r w:rsidR="00D51EFA">
              <w:t>–</w:t>
            </w:r>
            <w:r w:rsidRPr="00D51EFA">
              <w:t xml:space="preserve"> </w:t>
            </w:r>
            <w:r w:rsidR="00D51EFA">
              <w:t xml:space="preserve">use </w:t>
            </w:r>
            <w:r w:rsidR="00E47187" w:rsidRPr="00D51EFA">
              <w:t>slides 3</w:t>
            </w:r>
            <w:r w:rsidR="007E3580">
              <w:t>–</w:t>
            </w:r>
            <w:r w:rsidR="00E47187" w:rsidRPr="00D51EFA">
              <w:t xml:space="preserve">5 from the PowerPoint </w:t>
            </w:r>
            <w:r w:rsidR="00D51EFA">
              <w:rPr>
                <w:i/>
                <w:iCs/>
              </w:rPr>
              <w:t xml:space="preserve">Draw it out </w:t>
            </w:r>
            <w:r w:rsidR="00E47187" w:rsidRPr="00D51EFA">
              <w:t>for students to connect terminology with diagram</w:t>
            </w:r>
            <w:r w:rsidR="007A1F28" w:rsidRPr="00D51EFA">
              <w:t>s</w:t>
            </w:r>
            <w:r w:rsidR="00E47187" w:rsidRPr="00D51EFA">
              <w:t xml:space="preserve">. Students </w:t>
            </w:r>
            <w:r w:rsidR="00616B3F" w:rsidRPr="00D51EFA">
              <w:t>fill in parts of</w:t>
            </w:r>
            <w:r w:rsidR="00E47187" w:rsidRPr="00D51EFA">
              <w:t xml:space="preserve"> the table from </w:t>
            </w:r>
            <w:hyperlink w:anchor="_Appendix_B_–" w:history="1">
              <w:r w:rsidR="00E47187" w:rsidRPr="00D51EFA">
                <w:rPr>
                  <w:rStyle w:val="Hyperlink"/>
                </w:rPr>
                <w:t>Appendix B</w:t>
              </w:r>
            </w:hyperlink>
            <w:r w:rsidR="00E47187" w:rsidRPr="00D51EFA">
              <w:t>.</w:t>
            </w:r>
          </w:p>
          <w:p w14:paraId="54AB0F94" w14:textId="7CA7AEF9" w:rsidR="00E47187" w:rsidRPr="00D51EFA" w:rsidRDefault="00122E02" w:rsidP="006111E1">
            <w:pPr>
              <w:spacing w:line="276" w:lineRule="auto"/>
              <w:cnfStyle w:val="000000010000" w:firstRow="0" w:lastRow="0" w:firstColumn="0" w:lastColumn="0" w:oddVBand="0" w:evenVBand="0" w:oddHBand="0" w:evenHBand="1" w:firstRowFirstColumn="0" w:firstRowLastColumn="0" w:lastRowFirstColumn="0" w:lastRowLastColumn="0"/>
            </w:pPr>
            <w:r w:rsidRPr="00D51EFA">
              <w:t xml:space="preserve">Conventions </w:t>
            </w:r>
            <w:r w:rsidR="00D51EFA">
              <w:t>–</w:t>
            </w:r>
            <w:r w:rsidRPr="00D51EFA">
              <w:t xml:space="preserve"> </w:t>
            </w:r>
            <w:r w:rsidR="00D51EFA">
              <w:t xml:space="preserve">display </w:t>
            </w:r>
            <w:r w:rsidR="00E47187" w:rsidRPr="00D51EFA">
              <w:t xml:space="preserve">slide 6 from the PowerPoint and ask students to name </w:t>
            </w:r>
            <w:r w:rsidR="00622B10" w:rsidRPr="00D51EFA">
              <w:t>the</w:t>
            </w:r>
            <w:r w:rsidR="00E47187" w:rsidRPr="00D51EFA">
              <w:t xml:space="preserve"> ray</w:t>
            </w:r>
            <w:r w:rsidR="00622B10" w:rsidRPr="00D51EFA">
              <w:t>s</w:t>
            </w:r>
            <w:r w:rsidR="00E47187" w:rsidRPr="00D51EFA">
              <w:t>, line</w:t>
            </w:r>
            <w:r w:rsidR="00622B10" w:rsidRPr="00D51EFA">
              <w:t>s</w:t>
            </w:r>
            <w:r w:rsidR="00E47187" w:rsidRPr="00D51EFA">
              <w:t xml:space="preserve"> and interval</w:t>
            </w:r>
            <w:r w:rsidR="00622B10" w:rsidRPr="00D51EFA">
              <w:t>s</w:t>
            </w:r>
            <w:r w:rsidR="00E47187" w:rsidRPr="00D51EFA">
              <w:t xml:space="preserve">. </w:t>
            </w:r>
            <w:r w:rsidR="00622B10" w:rsidRPr="00D51EFA">
              <w:t>Students are asked to consider</w:t>
            </w:r>
            <w:r w:rsidR="00D7042A" w:rsidRPr="00D51EFA">
              <w:t xml:space="preserve"> </w:t>
            </w:r>
            <w:r w:rsidR="00E47187" w:rsidRPr="00D51EFA">
              <w:t>how we differentiate between them.</w:t>
            </w:r>
            <w:r w:rsidR="007E2268" w:rsidRPr="00D51EFA">
              <w:t xml:space="preserve"> </w:t>
            </w:r>
            <w:r w:rsidR="00E47187" w:rsidRPr="00D51EFA">
              <w:t>Use slide 7 from the PowerPoint for students to list everything they know from the diagram</w:t>
            </w:r>
            <w:r w:rsidR="007202A1" w:rsidRPr="00D51EFA">
              <w:t xml:space="preserve"> to</w:t>
            </w:r>
            <w:r w:rsidR="00E47187" w:rsidRPr="00D51EFA">
              <w:t xml:space="preserve"> explore </w:t>
            </w:r>
            <w:r w:rsidR="001C20DB" w:rsidRPr="00D51EFA">
              <w:t>decorations</w:t>
            </w:r>
            <w:r w:rsidR="00E47187" w:rsidRPr="00D51EFA">
              <w:t xml:space="preserve"> on intervals of equal length. </w:t>
            </w:r>
          </w:p>
        </w:tc>
        <w:tc>
          <w:tcPr>
            <w:tcW w:w="3156" w:type="dxa"/>
          </w:tcPr>
          <w:p w14:paraId="4EFD1F0E" w14:textId="73EDFB23" w:rsidR="00E47187" w:rsidRPr="00D51EFA" w:rsidRDefault="00E47187" w:rsidP="006111E1">
            <w:pPr>
              <w:spacing w:line="276" w:lineRule="auto"/>
              <w:cnfStyle w:val="000000010000" w:firstRow="0" w:lastRow="0" w:firstColumn="0" w:lastColumn="0" w:oddVBand="0" w:evenVBand="0" w:oddHBand="0" w:evenHBand="1" w:firstRowFirstColumn="0" w:firstRowLastColumn="0" w:lastRowFirstColumn="0" w:lastRowLastColumn="0"/>
            </w:pPr>
            <w:r w:rsidRPr="00D51EFA">
              <w:t xml:space="preserve">Think-Pair-Share </w:t>
            </w:r>
          </w:p>
          <w:p w14:paraId="4181840C" w14:textId="5F9D43DC" w:rsidR="00E47187" w:rsidRPr="00D51EFA" w:rsidRDefault="00E47187" w:rsidP="006111E1">
            <w:pPr>
              <w:spacing w:line="276" w:lineRule="auto"/>
              <w:cnfStyle w:val="000000010000" w:firstRow="0" w:lastRow="0" w:firstColumn="0" w:lastColumn="0" w:oddVBand="0" w:evenVBand="0" w:oddHBand="0" w:evenHBand="1" w:firstRowFirstColumn="0" w:firstRowLastColumn="0" w:lastRowFirstColumn="0" w:lastRowLastColumn="0"/>
            </w:pPr>
            <w:r w:rsidRPr="00D51EFA">
              <w:t>Pose-Pause-Pounce-Bounce</w:t>
            </w:r>
          </w:p>
        </w:tc>
        <w:tc>
          <w:tcPr>
            <w:tcW w:w="3589" w:type="dxa"/>
          </w:tcPr>
          <w:p w14:paraId="2F413EB7" w14:textId="77777777" w:rsidR="00E47187" w:rsidRPr="00D51EFA" w:rsidRDefault="00E47187" w:rsidP="006111E1">
            <w:pPr>
              <w:spacing w:line="276" w:lineRule="auto"/>
              <w:cnfStyle w:val="000000010000" w:firstRow="0" w:lastRow="0" w:firstColumn="0" w:lastColumn="0" w:oddVBand="0" w:evenVBand="0" w:oddHBand="0" w:evenHBand="1" w:firstRowFirstColumn="0" w:firstRowLastColumn="0" w:lastRowFirstColumn="0" w:lastRowLastColumn="0"/>
            </w:pPr>
            <w:r w:rsidRPr="00D51EFA">
              <w:t>Reveal learning intentions and success criteria.</w:t>
            </w:r>
          </w:p>
          <w:p w14:paraId="20B3A4B1" w14:textId="7171C9F9" w:rsidR="00E47187" w:rsidRPr="00D51EFA" w:rsidRDefault="00E47187" w:rsidP="006111E1">
            <w:pPr>
              <w:spacing w:line="276" w:lineRule="auto"/>
              <w:cnfStyle w:val="000000010000" w:firstRow="0" w:lastRow="0" w:firstColumn="0" w:lastColumn="0" w:oddVBand="0" w:evenVBand="0" w:oddHBand="0" w:evenHBand="1" w:firstRowFirstColumn="0" w:firstRowLastColumn="0" w:lastRowFirstColumn="0" w:lastRowLastColumn="0"/>
            </w:pPr>
            <w:r w:rsidRPr="00D51EFA">
              <w:t xml:space="preserve">Students </w:t>
            </w:r>
            <w:r w:rsidR="007A120B" w:rsidRPr="00D51EFA">
              <w:t xml:space="preserve">are </w:t>
            </w:r>
            <w:r w:rsidR="001F6B97" w:rsidRPr="00D51EFA">
              <w:t>provided</w:t>
            </w:r>
            <w:r w:rsidR="007A120B" w:rsidRPr="00D51EFA">
              <w:t xml:space="preserve"> formal definitions</w:t>
            </w:r>
            <w:r w:rsidR="00AA1222" w:rsidRPr="00D51EFA">
              <w:t xml:space="preserve"> for the terms </w:t>
            </w:r>
            <w:r w:rsidR="006111E1">
              <w:t>‘</w:t>
            </w:r>
            <w:r w:rsidR="00AA1222" w:rsidRPr="00D51EFA">
              <w:t>ray</w:t>
            </w:r>
            <w:r w:rsidR="006111E1">
              <w:t>’</w:t>
            </w:r>
            <w:r w:rsidR="00AA1222" w:rsidRPr="00D51EFA">
              <w:t xml:space="preserve">, </w:t>
            </w:r>
            <w:r w:rsidR="006111E1">
              <w:t>‘</w:t>
            </w:r>
            <w:r w:rsidR="00AA1222" w:rsidRPr="00D51EFA">
              <w:t>line</w:t>
            </w:r>
            <w:r w:rsidR="006111E1">
              <w:t>’</w:t>
            </w:r>
            <w:r w:rsidR="00AA1222" w:rsidRPr="00D51EFA">
              <w:t xml:space="preserve"> and </w:t>
            </w:r>
            <w:r w:rsidR="006111E1">
              <w:t>‘</w:t>
            </w:r>
            <w:r w:rsidR="00AA1222" w:rsidRPr="00D51EFA">
              <w:t>interval</w:t>
            </w:r>
            <w:r w:rsidR="006111E1">
              <w:t>’</w:t>
            </w:r>
            <w:r w:rsidR="001F6B97" w:rsidRPr="00D51EFA">
              <w:t>,</w:t>
            </w:r>
            <w:r w:rsidR="00A46A07" w:rsidRPr="00D51EFA">
              <w:t xml:space="preserve"> and the naming conventions for </w:t>
            </w:r>
            <w:r w:rsidR="00E802EB" w:rsidRPr="00D51EFA">
              <w:t>rays, lines and intervals.</w:t>
            </w:r>
          </w:p>
        </w:tc>
      </w:tr>
      <w:tr w:rsidR="00431A77" w:rsidRPr="00D51EFA" w14:paraId="5A7E9CD9" w14:textId="77777777" w:rsidTr="00490B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53F2E9B" w14:textId="43E949D4" w:rsidR="00E47187" w:rsidRPr="00D51EFA" w:rsidRDefault="00E47187" w:rsidP="00D51EFA">
            <w:r w:rsidRPr="00D51EFA">
              <w:t>Summarise</w:t>
            </w:r>
          </w:p>
        </w:tc>
        <w:tc>
          <w:tcPr>
            <w:tcW w:w="6264" w:type="dxa"/>
          </w:tcPr>
          <w:p w14:paraId="13EBF2FD" w14:textId="6D9D3317" w:rsidR="00E47187" w:rsidRPr="00D51EFA" w:rsidRDefault="00E47187" w:rsidP="006111E1">
            <w:pPr>
              <w:spacing w:line="276" w:lineRule="auto"/>
              <w:cnfStyle w:val="000000100000" w:firstRow="0" w:lastRow="0" w:firstColumn="0" w:lastColumn="0" w:oddVBand="0" w:evenVBand="0" w:oddHBand="1" w:evenHBand="0" w:firstRowFirstColumn="0" w:firstRowLastColumn="0" w:lastRowFirstColumn="0" w:lastRowLastColumn="0"/>
            </w:pPr>
            <w:r w:rsidRPr="00D51EFA">
              <w:t xml:space="preserve">Students return to </w:t>
            </w:r>
            <w:hyperlink w:anchor="_Appendix_B_1" w:history="1">
              <w:r w:rsidRPr="00D51EFA">
                <w:rPr>
                  <w:rStyle w:val="Hyperlink"/>
                </w:rPr>
                <w:t>Appendix B</w:t>
              </w:r>
            </w:hyperlink>
            <w:r w:rsidRPr="00D51EFA">
              <w:t xml:space="preserve"> and </w:t>
            </w:r>
            <w:r w:rsidR="007A1F28" w:rsidRPr="00D51EFA">
              <w:t>complete</w:t>
            </w:r>
            <w:r w:rsidRPr="00D51EFA">
              <w:t xml:space="preserve"> their tables. The</w:t>
            </w:r>
            <w:r w:rsidR="00785D12" w:rsidRPr="00D51EFA">
              <w:t>y then</w:t>
            </w:r>
            <w:r w:rsidRPr="00D51EFA">
              <w:t xml:space="preserve"> return to </w:t>
            </w:r>
            <w:hyperlink w:anchor="_Appendix_A" w:history="1">
              <w:r w:rsidRPr="00D51EFA">
                <w:rPr>
                  <w:rStyle w:val="Hyperlink"/>
                </w:rPr>
                <w:t>Appendix A</w:t>
              </w:r>
            </w:hyperlink>
            <w:r w:rsidRPr="00D51EFA">
              <w:t xml:space="preserve"> and try to describe the pictures again. Ask students if it was easier this time around.</w:t>
            </w:r>
          </w:p>
        </w:tc>
        <w:tc>
          <w:tcPr>
            <w:tcW w:w="3156" w:type="dxa"/>
          </w:tcPr>
          <w:p w14:paraId="5DD57EFE" w14:textId="1F3C6AD8" w:rsidR="00E47187" w:rsidRPr="00D51EFA" w:rsidRDefault="00E47187" w:rsidP="006111E1">
            <w:pPr>
              <w:spacing w:line="276" w:lineRule="auto"/>
              <w:cnfStyle w:val="000000100000" w:firstRow="0" w:lastRow="0" w:firstColumn="0" w:lastColumn="0" w:oddVBand="0" w:evenVBand="0" w:oddHBand="1" w:evenHBand="0" w:firstRowFirstColumn="0" w:firstRowLastColumn="0" w:lastRowFirstColumn="0" w:lastRowLastColumn="0"/>
            </w:pPr>
            <w:r w:rsidRPr="00D51EFA">
              <w:t>Pose-Pause-Pounce-Bounce</w:t>
            </w:r>
          </w:p>
        </w:tc>
        <w:tc>
          <w:tcPr>
            <w:tcW w:w="3589" w:type="dxa"/>
          </w:tcPr>
          <w:p w14:paraId="6275C11F" w14:textId="7E286709" w:rsidR="00E47187" w:rsidRPr="00D51EFA" w:rsidRDefault="001F2B10" w:rsidP="006111E1">
            <w:pPr>
              <w:spacing w:line="276" w:lineRule="auto"/>
              <w:cnfStyle w:val="000000100000" w:firstRow="0" w:lastRow="0" w:firstColumn="0" w:lastColumn="0" w:oddVBand="0" w:evenVBand="0" w:oddHBand="1" w:evenHBand="0" w:firstRowFirstColumn="0" w:firstRowLastColumn="0" w:lastRowFirstColumn="0" w:lastRowLastColumn="0"/>
            </w:pPr>
            <w:r w:rsidRPr="00D51EFA">
              <w:t>S</w:t>
            </w:r>
            <w:r w:rsidR="000D2966" w:rsidRPr="00D51EFA">
              <w:t xml:space="preserve">tudents </w:t>
            </w:r>
            <w:r w:rsidRPr="00D51EFA">
              <w:t>should recognise</w:t>
            </w:r>
            <w:r w:rsidR="004308C7" w:rsidRPr="00D51EFA">
              <w:t xml:space="preserve"> that</w:t>
            </w:r>
            <w:r w:rsidR="000D2966" w:rsidRPr="00D51EFA">
              <w:t xml:space="preserve"> using the </w:t>
            </w:r>
            <w:r w:rsidRPr="00D51EFA">
              <w:t>definitions and the naming conventions</w:t>
            </w:r>
            <w:r w:rsidR="004308C7" w:rsidRPr="00D51EFA">
              <w:t xml:space="preserve"> improves communication when they repeat the Launch activity.</w:t>
            </w:r>
          </w:p>
        </w:tc>
      </w:tr>
      <w:tr w:rsidR="00431A77" w:rsidRPr="00D51EFA" w14:paraId="26E02E24" w14:textId="77777777" w:rsidTr="00490B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65421D3" w14:textId="77E4CE79" w:rsidR="00E47187" w:rsidRPr="00D51EFA" w:rsidRDefault="00E47187" w:rsidP="00D51EFA">
            <w:r w:rsidRPr="00D51EFA">
              <w:t>Apply</w:t>
            </w:r>
          </w:p>
        </w:tc>
        <w:tc>
          <w:tcPr>
            <w:tcW w:w="6264" w:type="dxa"/>
          </w:tcPr>
          <w:p w14:paraId="24A27232" w14:textId="148C6590" w:rsidR="00E47187" w:rsidRPr="00D51EFA" w:rsidRDefault="00E47187" w:rsidP="006111E1">
            <w:pPr>
              <w:spacing w:line="276" w:lineRule="auto"/>
              <w:cnfStyle w:val="000000010000" w:firstRow="0" w:lastRow="0" w:firstColumn="0" w:lastColumn="0" w:oddVBand="0" w:evenVBand="0" w:oddHBand="0" w:evenHBand="1" w:firstRowFirstColumn="0" w:firstRowLastColumn="0" w:lastRowFirstColumn="0" w:lastRowLastColumn="0"/>
            </w:pPr>
            <w:r w:rsidRPr="00D51EFA">
              <w:t xml:space="preserve">Students use </w:t>
            </w:r>
            <w:hyperlink w:anchor="_Appendix_A" w:history="1">
              <w:r w:rsidRPr="00D51EFA">
                <w:rPr>
                  <w:rStyle w:val="Hyperlink"/>
                </w:rPr>
                <w:t>Appendix A</w:t>
              </w:r>
            </w:hyperlink>
            <w:r w:rsidRPr="00D51EFA">
              <w:t xml:space="preserve"> to find all the lines, ray</w:t>
            </w:r>
            <w:r w:rsidR="00997C82" w:rsidRPr="00D51EFA">
              <w:t>s</w:t>
            </w:r>
            <w:r w:rsidRPr="00D51EFA">
              <w:t xml:space="preserve"> and intervals they can, before they draw their own diagrams to explain to each other.</w:t>
            </w:r>
          </w:p>
        </w:tc>
        <w:tc>
          <w:tcPr>
            <w:tcW w:w="3156" w:type="dxa"/>
          </w:tcPr>
          <w:p w14:paraId="0703BA24" w14:textId="77777777" w:rsidR="00E47187" w:rsidRPr="00D51EFA" w:rsidRDefault="00E47187" w:rsidP="006111E1">
            <w:pPr>
              <w:spacing w:line="276" w:lineRule="auto"/>
              <w:cnfStyle w:val="000000010000" w:firstRow="0" w:lastRow="0" w:firstColumn="0" w:lastColumn="0" w:oddVBand="0" w:evenVBand="0" w:oddHBand="0" w:evenHBand="1" w:firstRowFirstColumn="0" w:firstRowLastColumn="0" w:lastRowFirstColumn="0" w:lastRowLastColumn="0"/>
            </w:pPr>
          </w:p>
        </w:tc>
        <w:tc>
          <w:tcPr>
            <w:tcW w:w="3589" w:type="dxa"/>
          </w:tcPr>
          <w:p w14:paraId="35089F9E" w14:textId="3D2CF227" w:rsidR="00E47187" w:rsidRPr="00D51EFA" w:rsidRDefault="00C939CD" w:rsidP="006111E1">
            <w:pPr>
              <w:spacing w:line="276" w:lineRule="auto"/>
              <w:cnfStyle w:val="000000010000" w:firstRow="0" w:lastRow="0" w:firstColumn="0" w:lastColumn="0" w:oddVBand="0" w:evenVBand="0" w:oddHBand="0" w:evenHBand="1" w:firstRowFirstColumn="0" w:firstRowLastColumn="0" w:lastRowFirstColumn="0" w:lastRowLastColumn="0"/>
            </w:pPr>
            <w:r w:rsidRPr="00D51EFA">
              <w:t xml:space="preserve">Students </w:t>
            </w:r>
            <w:r w:rsidR="00585176" w:rsidRPr="00D51EFA">
              <w:t xml:space="preserve">should be able to identify lines, rays and intervals and </w:t>
            </w:r>
            <w:r w:rsidR="009E03F4" w:rsidRPr="00D51EFA">
              <w:t>be able to use appropriate language to describe them.</w:t>
            </w:r>
          </w:p>
        </w:tc>
      </w:tr>
    </w:tbl>
    <w:p w14:paraId="2B1976B8" w14:textId="77777777" w:rsidR="00072CB9" w:rsidRDefault="00072CB9" w:rsidP="00072CB9">
      <w:pPr>
        <w:sectPr w:rsidR="00072CB9" w:rsidSect="00072CB9">
          <w:pgSz w:w="16840" w:h="11900" w:orient="landscape"/>
          <w:pgMar w:top="1134" w:right="1134" w:bottom="1134" w:left="1134" w:header="709" w:footer="709" w:gutter="0"/>
          <w:cols w:space="708"/>
          <w:docGrid w:linePitch="360"/>
        </w:sectPr>
      </w:pPr>
    </w:p>
    <w:p w14:paraId="73435BE4" w14:textId="37C5D904" w:rsidR="00A51D10" w:rsidRDefault="00A51D10" w:rsidP="006111E1">
      <w:pPr>
        <w:pStyle w:val="Heading2"/>
        <w:spacing w:before="0"/>
      </w:pPr>
      <w:r>
        <w:lastRenderedPageBreak/>
        <w:t>Activity structure</w:t>
      </w:r>
    </w:p>
    <w:p w14:paraId="34A3E694" w14:textId="03D74B7B" w:rsidR="00F40DC4" w:rsidRPr="003C2AC4" w:rsidRDefault="00F40DC4" w:rsidP="00F40DC4">
      <w:pPr>
        <w:pStyle w:val="FeatureBox2"/>
      </w:pPr>
      <w:r>
        <w:t xml:space="preserve">Please use the associated PowerPoint </w:t>
      </w:r>
      <w:r w:rsidR="005B0DB6">
        <w:rPr>
          <w:i/>
          <w:iCs/>
        </w:rPr>
        <w:t>Draw it out</w:t>
      </w:r>
      <w:r>
        <w:t xml:space="preserve"> to display images in this lesson.</w:t>
      </w:r>
    </w:p>
    <w:p w14:paraId="119F086C" w14:textId="61A9E00F" w:rsidR="009F25A7" w:rsidRDefault="00A51D10">
      <w:pPr>
        <w:pStyle w:val="Heading3"/>
        <w:numPr>
          <w:ilvl w:val="2"/>
          <w:numId w:val="1"/>
        </w:numPr>
        <w:ind w:left="0"/>
      </w:pPr>
      <w:r>
        <w:t>Launch</w:t>
      </w:r>
    </w:p>
    <w:p w14:paraId="5D96EBFE" w14:textId="2590EC89" w:rsidR="002D50C7" w:rsidRDefault="00346880">
      <w:pPr>
        <w:pStyle w:val="ListNumber"/>
        <w:numPr>
          <w:ilvl w:val="0"/>
          <w:numId w:val="4"/>
        </w:numPr>
      </w:pPr>
      <w:r>
        <w:t>Working in</w:t>
      </w:r>
      <w:r w:rsidR="00EB1D8E">
        <w:t xml:space="preserve"> pairs</w:t>
      </w:r>
      <w:r>
        <w:t>,</w:t>
      </w:r>
      <w:r w:rsidR="00D23F4E">
        <w:t xml:space="preserve"> </w:t>
      </w:r>
      <w:r w:rsidR="002D50C7">
        <w:t>ask students to determine who will be student 1 and student 2</w:t>
      </w:r>
      <w:r w:rsidR="005F0BDC">
        <w:t>, based on who has the higher number in their street address.</w:t>
      </w:r>
    </w:p>
    <w:p w14:paraId="79868313" w14:textId="503D3F43" w:rsidR="00D01CAE" w:rsidRDefault="002D50C7">
      <w:pPr>
        <w:pStyle w:val="ListNumber"/>
        <w:numPr>
          <w:ilvl w:val="0"/>
          <w:numId w:val="4"/>
        </w:numPr>
      </w:pPr>
      <w:r>
        <w:t>D</w:t>
      </w:r>
      <w:r w:rsidR="00EB1D8E">
        <w:t>istribute Appendix A ‘Describing diagrams</w:t>
      </w:r>
      <w:r>
        <w:t>’</w:t>
      </w:r>
      <w:r w:rsidR="005F0BDC">
        <w:t xml:space="preserve">, </w:t>
      </w:r>
      <w:r w:rsidR="00682E0E">
        <w:t>providing ‘Diagram 1’ to student 1 and ‘Diagram 2’ to student 2.</w:t>
      </w:r>
    </w:p>
    <w:p w14:paraId="124392A1" w14:textId="213B11B9" w:rsidR="00EB1D8E" w:rsidRDefault="00EB1D8E">
      <w:pPr>
        <w:pStyle w:val="ListNumber"/>
        <w:numPr>
          <w:ilvl w:val="0"/>
          <w:numId w:val="4"/>
        </w:numPr>
      </w:pPr>
      <w:r>
        <w:t xml:space="preserve">Explain to students that they will take turns describing their diagram to their partner, to try and make the most accurate drawing possible. </w:t>
      </w:r>
      <w:r w:rsidR="00682E0E">
        <w:t>Student 1 will s</w:t>
      </w:r>
      <w:r>
        <w:t>tart first.</w:t>
      </w:r>
    </w:p>
    <w:p w14:paraId="330A8DEC" w14:textId="6947712E" w:rsidR="00B42DA7" w:rsidRDefault="00260B58" w:rsidP="004062AA">
      <w:pPr>
        <w:pStyle w:val="FeatureBox"/>
      </w:pPr>
      <w:r>
        <w:t xml:space="preserve">This activity </w:t>
      </w:r>
      <w:r w:rsidR="005A6C2B">
        <w:t xml:space="preserve">can </w:t>
      </w:r>
      <w:r>
        <w:t xml:space="preserve">help students </w:t>
      </w:r>
      <w:r w:rsidR="005A6C2B">
        <w:t>revise naming angles</w:t>
      </w:r>
      <w:r w:rsidR="00083179">
        <w:t xml:space="preserve">, </w:t>
      </w:r>
      <w:r w:rsidR="00B65432">
        <w:t>previously</w:t>
      </w:r>
      <w:r w:rsidR="005A6C2B">
        <w:t xml:space="preserve"> </w:t>
      </w:r>
      <w:r w:rsidR="006A33D0">
        <w:t xml:space="preserve">explored in Lesson 1 </w:t>
      </w:r>
      <w:r w:rsidR="003645D5">
        <w:t>–</w:t>
      </w:r>
      <w:r w:rsidR="006A33D0">
        <w:t xml:space="preserve"> </w:t>
      </w:r>
      <w:r w:rsidR="00EF1A33">
        <w:t xml:space="preserve">strike </w:t>
      </w:r>
      <w:r w:rsidR="003645D5">
        <w:t xml:space="preserve">a pose of Unit </w:t>
      </w:r>
      <w:r w:rsidR="007E3580">
        <w:t>6</w:t>
      </w:r>
      <w:r w:rsidR="003645D5">
        <w:t xml:space="preserve"> – </w:t>
      </w:r>
      <w:r w:rsidR="00EF1A33">
        <w:t xml:space="preserve">triangles </w:t>
      </w:r>
      <w:r w:rsidR="003645D5">
        <w:t>and quadrilaterals.</w:t>
      </w:r>
    </w:p>
    <w:p w14:paraId="73FAB5A3" w14:textId="74C2F0B9" w:rsidR="004062AA" w:rsidRDefault="003A3F35" w:rsidP="004062AA">
      <w:pPr>
        <w:pStyle w:val="FeatureBox"/>
      </w:pPr>
      <w:r>
        <w:t>Once the activity is finished</w:t>
      </w:r>
      <w:r w:rsidR="004F1DC0">
        <w:t>,</w:t>
      </w:r>
      <w:r>
        <w:t xml:space="preserve"> students are not to</w:t>
      </w:r>
      <w:r w:rsidR="00932818">
        <w:t xml:space="preserve"> show their original diagram to their partner </w:t>
      </w:r>
      <w:r w:rsidR="003F1F0A">
        <w:t>as</w:t>
      </w:r>
      <w:r w:rsidR="00932818">
        <w:t xml:space="preserve"> they </w:t>
      </w:r>
      <w:r w:rsidR="000945A5">
        <w:t>w</w:t>
      </w:r>
      <w:r w:rsidR="003F1F0A">
        <w:t>ill</w:t>
      </w:r>
      <w:r w:rsidR="00932818">
        <w:t xml:space="preserve"> use </w:t>
      </w:r>
      <w:r w:rsidR="003F1F0A">
        <w:t>it</w:t>
      </w:r>
      <w:r w:rsidR="00932818">
        <w:t xml:space="preserve"> again later to see if their descriptions improve.</w:t>
      </w:r>
    </w:p>
    <w:p w14:paraId="2584895B" w14:textId="66BFADBA" w:rsidR="007D6DB4" w:rsidRDefault="00932818">
      <w:pPr>
        <w:pStyle w:val="ListNumber"/>
        <w:numPr>
          <w:ilvl w:val="0"/>
          <w:numId w:val="4"/>
        </w:numPr>
      </w:pPr>
      <w:r>
        <w:t xml:space="preserve">After students have had </w:t>
      </w:r>
      <w:r w:rsidR="00EA5063">
        <w:t>their</w:t>
      </w:r>
      <w:r>
        <w:t xml:space="preserve"> turn</w:t>
      </w:r>
      <w:r w:rsidR="00EA5063">
        <w:t xml:space="preserve"> trying to draw the </w:t>
      </w:r>
      <w:r w:rsidR="00D243E6">
        <w:t>diagram</w:t>
      </w:r>
      <w:r w:rsidR="00E02B35">
        <w:t>,</w:t>
      </w:r>
      <w:r>
        <w:t xml:space="preserve"> they are to reveal their drawing to their partner </w:t>
      </w:r>
      <w:r w:rsidR="00EA5063">
        <w:t>who</w:t>
      </w:r>
      <w:r>
        <w:t xml:space="preserve"> will give </w:t>
      </w:r>
      <w:r w:rsidR="00AF51E1">
        <w:t>the</w:t>
      </w:r>
      <w:r>
        <w:t xml:space="preserve"> drawing a score out of 5</w:t>
      </w:r>
      <w:r w:rsidR="00EF1A33">
        <w:t>,</w:t>
      </w:r>
      <w:r>
        <w:t xml:space="preserve"> </w:t>
      </w:r>
      <w:r w:rsidR="004F1DC0">
        <w:t>based on accuracy</w:t>
      </w:r>
      <w:r>
        <w:t>.</w:t>
      </w:r>
    </w:p>
    <w:p w14:paraId="13571CAD" w14:textId="5C94C90B" w:rsidR="00932818" w:rsidRDefault="007D6DB4">
      <w:pPr>
        <w:pStyle w:val="ListNumber"/>
        <w:numPr>
          <w:ilvl w:val="0"/>
          <w:numId w:val="4"/>
        </w:numPr>
      </w:pPr>
      <w:r>
        <w:t>When asked by the teacher,</w:t>
      </w:r>
      <w:r w:rsidR="004F1DC0">
        <w:t xml:space="preserve"> students</w:t>
      </w:r>
      <w:r w:rsidR="00C447AF">
        <w:t xml:space="preserve"> hold up </w:t>
      </w:r>
      <w:r w:rsidR="00A415E7">
        <w:t>fingers</w:t>
      </w:r>
      <w:r w:rsidR="00C447AF">
        <w:t xml:space="preserve"> to show the </w:t>
      </w:r>
      <w:r>
        <w:t>score they gave</w:t>
      </w:r>
      <w:r w:rsidR="00C447AF">
        <w:t xml:space="preserve"> their partner.</w:t>
      </w:r>
    </w:p>
    <w:p w14:paraId="627E694A" w14:textId="73E95118" w:rsidR="00932818" w:rsidRDefault="00932818">
      <w:pPr>
        <w:pStyle w:val="ListNumber"/>
        <w:numPr>
          <w:ilvl w:val="0"/>
          <w:numId w:val="4"/>
        </w:numPr>
        <w:rPr>
          <w:rStyle w:val="ui-provider"/>
        </w:rPr>
      </w:pPr>
      <w:r>
        <w:t xml:space="preserve">Using the Pose-Pause-Pounce-Bounce questioning strategy </w:t>
      </w:r>
      <w:r w:rsidR="00EF1A33">
        <w:rPr>
          <w:rStyle w:val="ui-provider"/>
          <w:rFonts w:eastAsia="Arial"/>
        </w:rPr>
        <w:t>(</w:t>
      </w:r>
      <w:r w:rsidR="00AF51E1" w:rsidRPr="542DBE18">
        <w:rPr>
          <w:rStyle w:val="ui-provider"/>
          <w:rFonts w:eastAsia="Arial"/>
        </w:rPr>
        <w:t xml:space="preserve">PDF </w:t>
      </w:r>
      <w:r w:rsidR="00AF51E1">
        <w:rPr>
          <w:rStyle w:val="ui-provider"/>
          <w:rFonts w:eastAsia="Arial"/>
        </w:rPr>
        <w:t>557</w:t>
      </w:r>
      <w:r w:rsidR="00EF1A33">
        <w:rPr>
          <w:rStyle w:val="ui-provider"/>
          <w:rFonts w:eastAsia="Arial"/>
        </w:rPr>
        <w:t> </w:t>
      </w:r>
      <w:r w:rsidR="00AF51E1" w:rsidRPr="542DBE18">
        <w:rPr>
          <w:rStyle w:val="ui-provider"/>
          <w:rFonts w:eastAsia="Arial"/>
        </w:rPr>
        <w:t>KB</w:t>
      </w:r>
      <w:r w:rsidR="00EF1A33">
        <w:rPr>
          <w:rStyle w:val="ui-provider"/>
          <w:rFonts w:eastAsia="Arial"/>
        </w:rPr>
        <w:t>)</w:t>
      </w:r>
      <w:r w:rsidR="00AF51E1" w:rsidRPr="542DBE18">
        <w:rPr>
          <w:rStyle w:val="ui-provider"/>
          <w:rFonts w:eastAsia="Arial"/>
        </w:rPr>
        <w:t xml:space="preserve"> </w:t>
      </w:r>
      <w:r w:rsidR="00AF51E1">
        <w:rPr>
          <w:rStyle w:val="ui-provider"/>
          <w:rFonts w:eastAsia="Arial"/>
        </w:rPr>
        <w:t>(</w:t>
      </w:r>
      <w:hyperlink r:id="rId17" w:history="1">
        <w:r w:rsidR="00AF51E1">
          <w:rPr>
            <w:rStyle w:val="Hyperlink"/>
          </w:rPr>
          <w:t>bit.ly/</w:t>
        </w:r>
        <w:proofErr w:type="spellStart"/>
        <w:r w:rsidR="00AF51E1">
          <w:rPr>
            <w:rStyle w:val="Hyperlink"/>
          </w:rPr>
          <w:t>posepausepouncebounce</w:t>
        </w:r>
        <w:proofErr w:type="spellEnd"/>
      </w:hyperlink>
      <w:r w:rsidR="00AF51E1">
        <w:rPr>
          <w:rStyle w:val="ui-provider"/>
        </w:rPr>
        <w:t>) start a class discussion using the following prompts:</w:t>
      </w:r>
    </w:p>
    <w:p w14:paraId="418DCFF8" w14:textId="07A72822" w:rsidR="00AF51E1" w:rsidRPr="00EF1A33" w:rsidRDefault="00AF51E1" w:rsidP="00EF1A33">
      <w:pPr>
        <w:pStyle w:val="ListBullet2"/>
      </w:pPr>
      <w:r w:rsidRPr="00EF1A33">
        <w:t xml:space="preserve">What was the average score for the </w:t>
      </w:r>
      <w:r w:rsidR="005D5E0E" w:rsidRPr="00EF1A33">
        <w:t>class’s</w:t>
      </w:r>
      <w:r w:rsidRPr="00EF1A33">
        <w:t xml:space="preserve"> diagrams</w:t>
      </w:r>
      <w:r w:rsidR="00BF750F" w:rsidRPr="00EF1A33">
        <w:t>?</w:t>
      </w:r>
    </w:p>
    <w:p w14:paraId="0DD90A3B" w14:textId="7249E4C4" w:rsidR="00BF750F" w:rsidRPr="00EF1A33" w:rsidRDefault="00BF750F" w:rsidP="00EF1A33">
      <w:pPr>
        <w:pStyle w:val="ListBullet2"/>
      </w:pPr>
      <w:r w:rsidRPr="00EF1A33">
        <w:t>What made this task difficult to achieve?</w:t>
      </w:r>
    </w:p>
    <w:p w14:paraId="1571470B" w14:textId="77777777" w:rsidR="004C0F53" w:rsidRPr="00EF1A33" w:rsidRDefault="004C0F53" w:rsidP="006111E1">
      <w:r w:rsidRPr="00EF1A33">
        <w:br w:type="page"/>
      </w:r>
    </w:p>
    <w:p w14:paraId="2F468947" w14:textId="7F68226B" w:rsidR="00A51D10" w:rsidRDefault="00A51D10" w:rsidP="00AF4817">
      <w:pPr>
        <w:pStyle w:val="Heading3"/>
        <w:tabs>
          <w:tab w:val="left" w:pos="5828"/>
        </w:tabs>
      </w:pPr>
      <w:r>
        <w:lastRenderedPageBreak/>
        <w:t>Explore</w:t>
      </w:r>
    </w:p>
    <w:p w14:paraId="58F46BE7" w14:textId="5671A918" w:rsidR="007A0FC2" w:rsidRPr="007A0FC2" w:rsidRDefault="007A0FC2" w:rsidP="007A0FC2">
      <w:pPr>
        <w:pStyle w:val="Heading4"/>
      </w:pPr>
      <w:r>
        <w:t>Lines, rays and intervals</w:t>
      </w:r>
    </w:p>
    <w:p w14:paraId="44B3CA6C" w14:textId="099D76C6" w:rsidR="002C578A" w:rsidRDefault="002C578A">
      <w:pPr>
        <w:pStyle w:val="ListNumber"/>
        <w:numPr>
          <w:ilvl w:val="0"/>
          <w:numId w:val="8"/>
        </w:numPr>
      </w:pPr>
      <w:r>
        <w:t xml:space="preserve">Reveal </w:t>
      </w:r>
      <w:r w:rsidR="00401AE6">
        <w:t>the learning intentions and success criteria to the class.</w:t>
      </w:r>
    </w:p>
    <w:p w14:paraId="22C6D4E5" w14:textId="3E0F994D" w:rsidR="00401AE6" w:rsidRDefault="008444D5">
      <w:pPr>
        <w:pStyle w:val="ListNumber"/>
        <w:numPr>
          <w:ilvl w:val="0"/>
          <w:numId w:val="8"/>
        </w:numPr>
      </w:pPr>
      <w:r>
        <w:t xml:space="preserve">Display slide </w:t>
      </w:r>
      <w:r w:rsidR="004C60D7">
        <w:t>3</w:t>
      </w:r>
      <w:r>
        <w:t xml:space="preserve"> from the PowerPoint </w:t>
      </w:r>
      <w:r>
        <w:rPr>
          <w:i/>
          <w:iCs/>
        </w:rPr>
        <w:t>Draw it out</w:t>
      </w:r>
      <w:r>
        <w:t>, which shows diagrams for a line, ray</w:t>
      </w:r>
      <w:r w:rsidR="0098349C">
        <w:t>,</w:t>
      </w:r>
      <w:r>
        <w:t xml:space="preserve"> and interval.</w:t>
      </w:r>
    </w:p>
    <w:p w14:paraId="7DD443CC" w14:textId="6C2B781F" w:rsidR="000A7C75" w:rsidRDefault="008444D5">
      <w:pPr>
        <w:pStyle w:val="ListNumber"/>
        <w:numPr>
          <w:ilvl w:val="0"/>
          <w:numId w:val="8"/>
        </w:numPr>
      </w:pPr>
      <w:r>
        <w:t xml:space="preserve">In a Think-Pair-Share </w:t>
      </w:r>
      <w:r w:rsidR="00EF6AA7">
        <w:t>(</w:t>
      </w:r>
      <w:hyperlink r:id="rId18">
        <w:r w:rsidR="00EF6AA7" w:rsidRPr="69AA0A1C">
          <w:rPr>
            <w:rStyle w:val="Hyperlink"/>
          </w:rPr>
          <w:t>bit.ly/</w:t>
        </w:r>
        <w:proofErr w:type="spellStart"/>
        <w:r w:rsidR="00EF6AA7" w:rsidRPr="69AA0A1C">
          <w:rPr>
            <w:rStyle w:val="Hyperlink"/>
          </w:rPr>
          <w:t>thinkpairsharestrategy</w:t>
        </w:r>
        <w:proofErr w:type="spellEnd"/>
      </w:hyperlink>
      <w:r w:rsidR="00EF6AA7">
        <w:t>) ask students to describe the similarities and differences between the diagrams.</w:t>
      </w:r>
    </w:p>
    <w:p w14:paraId="24F95B83" w14:textId="3E5C0E2E" w:rsidR="00EF6AA7" w:rsidRDefault="00EF6AA7">
      <w:pPr>
        <w:pStyle w:val="ListNumber"/>
        <w:numPr>
          <w:ilvl w:val="0"/>
          <w:numId w:val="8"/>
        </w:numPr>
      </w:pPr>
      <w:r>
        <w:t xml:space="preserve">Display slide </w:t>
      </w:r>
      <w:r w:rsidR="004C60D7">
        <w:t>4</w:t>
      </w:r>
      <w:r>
        <w:t xml:space="preserve"> from the PowerPoint, which shows the diagrams and words used to define </w:t>
      </w:r>
      <w:r w:rsidR="009023CA">
        <w:t>each one.</w:t>
      </w:r>
    </w:p>
    <w:p w14:paraId="05F55759" w14:textId="08EE9221" w:rsidR="009023CA" w:rsidRDefault="009023CA">
      <w:pPr>
        <w:pStyle w:val="ListNumber"/>
        <w:numPr>
          <w:ilvl w:val="0"/>
          <w:numId w:val="8"/>
        </w:numPr>
      </w:pPr>
      <w:r>
        <w:t>Continuing in their Think-Pair-Share</w:t>
      </w:r>
      <w:r w:rsidR="00992621">
        <w:t>,</w:t>
      </w:r>
      <w:r>
        <w:t xml:space="preserve"> ask students to match the words to </w:t>
      </w:r>
      <w:r w:rsidR="00EC0F4D">
        <w:t>the diagram</w:t>
      </w:r>
      <w:r w:rsidR="00A74FD1">
        <w:t>s</w:t>
      </w:r>
      <w:r w:rsidR="00EC0F4D">
        <w:t>.</w:t>
      </w:r>
    </w:p>
    <w:p w14:paraId="7563F82F" w14:textId="2E7D0E35" w:rsidR="00EC0F4D" w:rsidRDefault="00EC0F4D">
      <w:pPr>
        <w:pStyle w:val="ListNumber"/>
        <w:numPr>
          <w:ilvl w:val="0"/>
          <w:numId w:val="8"/>
        </w:numPr>
      </w:pPr>
      <w:r>
        <w:t>Using the Pose-Pause-Pounce-Bounce questioning strategy, ask students why they assigned each word to each diagram.</w:t>
      </w:r>
    </w:p>
    <w:p w14:paraId="4B4F1E06" w14:textId="1FB967B1" w:rsidR="00EC0F4D" w:rsidRDefault="00EC0F4D" w:rsidP="00EC0F4D">
      <w:pPr>
        <w:pStyle w:val="FeatureBox"/>
      </w:pPr>
      <w:r>
        <w:t xml:space="preserve">Students may </w:t>
      </w:r>
      <w:r w:rsidR="005679DF">
        <w:t xml:space="preserve">aid their matching by </w:t>
      </w:r>
      <w:r>
        <w:t>connect</w:t>
      </w:r>
      <w:r w:rsidR="005679DF">
        <w:t>ing</w:t>
      </w:r>
      <w:r>
        <w:t xml:space="preserve"> other definitions they know for the words provided. These may include, but are not limited to:</w:t>
      </w:r>
    </w:p>
    <w:p w14:paraId="38A6F89E" w14:textId="257D8DAD" w:rsidR="00EC0F4D" w:rsidRDefault="00EC0F4D">
      <w:pPr>
        <w:pStyle w:val="FeatureBox"/>
        <w:numPr>
          <w:ilvl w:val="0"/>
          <w:numId w:val="7"/>
        </w:numPr>
        <w:ind w:left="567" w:hanging="567"/>
      </w:pPr>
      <w:r>
        <w:t>Intervals of time having a start and end point.</w:t>
      </w:r>
    </w:p>
    <w:p w14:paraId="2EF91847" w14:textId="30F4DE9B" w:rsidR="00EC0F4D" w:rsidRDefault="00EC0F4D">
      <w:pPr>
        <w:pStyle w:val="FeatureBox"/>
        <w:numPr>
          <w:ilvl w:val="0"/>
          <w:numId w:val="7"/>
        </w:numPr>
        <w:ind w:left="567" w:hanging="567"/>
      </w:pPr>
      <w:r>
        <w:t xml:space="preserve">Ray of light from a torch or the sun having an origin and </w:t>
      </w:r>
      <w:r w:rsidR="00B661C7">
        <w:t>continuing</w:t>
      </w:r>
      <w:r>
        <w:t xml:space="preserve"> forever.</w:t>
      </w:r>
    </w:p>
    <w:p w14:paraId="6E537A79" w14:textId="36476922" w:rsidR="00EC0F4D" w:rsidRDefault="00D70845">
      <w:pPr>
        <w:pStyle w:val="ListNumber"/>
        <w:numPr>
          <w:ilvl w:val="0"/>
          <w:numId w:val="8"/>
        </w:numPr>
      </w:pPr>
      <w:r>
        <w:t>Reveal which word matches each diagram.</w:t>
      </w:r>
      <w:r w:rsidR="004A6AF2">
        <w:t xml:space="preserve"> These can be found on slide </w:t>
      </w:r>
      <w:r w:rsidR="002B7D9F">
        <w:t>5</w:t>
      </w:r>
      <w:r w:rsidR="004A6AF2">
        <w:t xml:space="preserve"> of the PowerPoint.</w:t>
      </w:r>
    </w:p>
    <w:p w14:paraId="7C4F162A" w14:textId="09364CC4" w:rsidR="000B1A2A" w:rsidRPr="00EC0F4D" w:rsidRDefault="000B1A2A">
      <w:pPr>
        <w:pStyle w:val="ListNumber"/>
        <w:numPr>
          <w:ilvl w:val="0"/>
          <w:numId w:val="8"/>
        </w:numPr>
      </w:pPr>
      <w:r>
        <w:t xml:space="preserve">Distribute Appendix B ‘Definitions’ to students </w:t>
      </w:r>
      <w:r w:rsidR="00E5545F">
        <w:t>w</w:t>
      </w:r>
      <w:r w:rsidR="00CC342A">
        <w:t>hich contains</w:t>
      </w:r>
      <w:r>
        <w:t xml:space="preserve"> a table </w:t>
      </w:r>
      <w:r w:rsidR="001A64A6">
        <w:t>that includes</w:t>
      </w:r>
      <w:r>
        <w:t xml:space="preserve"> </w:t>
      </w:r>
      <w:r w:rsidR="00E5545F">
        <w:t xml:space="preserve">the </w:t>
      </w:r>
      <w:r>
        <w:t>columns</w:t>
      </w:r>
      <w:r w:rsidR="00BA5B6C">
        <w:t>:</w:t>
      </w:r>
      <w:r w:rsidR="001331A7">
        <w:t xml:space="preserve"> word, diagram</w:t>
      </w:r>
      <w:r w:rsidR="00BA5B6C">
        <w:t>,</w:t>
      </w:r>
      <w:r w:rsidR="001331A7">
        <w:t xml:space="preserve"> definition</w:t>
      </w:r>
      <w:r w:rsidR="00123F0B">
        <w:t xml:space="preserve"> and naming convention</w:t>
      </w:r>
      <w:r w:rsidR="001331A7">
        <w:t>.</w:t>
      </w:r>
    </w:p>
    <w:p w14:paraId="3B5FDB66" w14:textId="72A365A9" w:rsidR="00D70845" w:rsidRDefault="00537016">
      <w:pPr>
        <w:pStyle w:val="ListNumber"/>
        <w:numPr>
          <w:ilvl w:val="0"/>
          <w:numId w:val="8"/>
        </w:numPr>
      </w:pPr>
      <w:r>
        <w:t>I</w:t>
      </w:r>
      <w:r w:rsidR="00D70845">
        <w:t>n a Think-Pair-Share</w:t>
      </w:r>
      <w:r>
        <w:t>, ask students</w:t>
      </w:r>
      <w:r w:rsidR="00D70845">
        <w:t xml:space="preserve"> to write</w:t>
      </w:r>
      <w:r w:rsidR="001331A7">
        <w:t xml:space="preserve"> each word, </w:t>
      </w:r>
      <w:r w:rsidR="00D35E10">
        <w:t xml:space="preserve">draw a </w:t>
      </w:r>
      <w:r w:rsidR="001331A7">
        <w:t>diagram and</w:t>
      </w:r>
      <w:r w:rsidR="00D70845">
        <w:t xml:space="preserve"> </w:t>
      </w:r>
      <w:r w:rsidR="00A838DA">
        <w:t xml:space="preserve">write </w:t>
      </w:r>
      <w:r w:rsidR="00D70845">
        <w:t xml:space="preserve">a definition for each </w:t>
      </w:r>
      <w:r>
        <w:t>word.</w:t>
      </w:r>
    </w:p>
    <w:p w14:paraId="115BB4B0" w14:textId="1919951D" w:rsidR="008359DC" w:rsidRDefault="00BE609D" w:rsidP="008359DC">
      <w:pPr>
        <w:pStyle w:val="FeatureBox"/>
      </w:pPr>
      <w:r>
        <w:t xml:space="preserve">Students are to leave the column </w:t>
      </w:r>
      <w:r w:rsidR="00D35E10">
        <w:t xml:space="preserve">‘naming convention’ </w:t>
      </w:r>
      <w:r w:rsidR="00CC342A">
        <w:t xml:space="preserve">blank, </w:t>
      </w:r>
      <w:r w:rsidR="00D35E10">
        <w:t xml:space="preserve">to be used in the </w:t>
      </w:r>
      <w:r w:rsidR="000E6BB4">
        <w:t>following section</w:t>
      </w:r>
      <w:r w:rsidR="00D35E10">
        <w:t>.</w:t>
      </w:r>
      <w:r w:rsidR="00EF1A33">
        <w:t xml:space="preserve"> </w:t>
      </w:r>
      <w:r w:rsidR="008359DC">
        <w:t>Syllabus definitions can be found in the sample solutions.</w:t>
      </w:r>
    </w:p>
    <w:p w14:paraId="681A6FB2" w14:textId="04399D60" w:rsidR="007A0FC2" w:rsidRDefault="005C7D93" w:rsidP="005C7D93">
      <w:pPr>
        <w:pStyle w:val="Heading4"/>
      </w:pPr>
      <w:r>
        <w:lastRenderedPageBreak/>
        <w:t>Conventions</w:t>
      </w:r>
    </w:p>
    <w:p w14:paraId="0D0153F0" w14:textId="6C991D1C" w:rsidR="00CE1248" w:rsidRDefault="00CE1248">
      <w:pPr>
        <w:pStyle w:val="ListNumber"/>
        <w:numPr>
          <w:ilvl w:val="0"/>
          <w:numId w:val="9"/>
        </w:numPr>
      </w:pPr>
      <w:r>
        <w:t xml:space="preserve">Display slide </w:t>
      </w:r>
      <w:r w:rsidR="00C70E73">
        <w:t>6</w:t>
      </w:r>
      <w:r>
        <w:t xml:space="preserve"> from the PowerPoint, which shows a diagram.</w:t>
      </w:r>
    </w:p>
    <w:p w14:paraId="06FDD9AF" w14:textId="2EEED910" w:rsidR="00CE1248" w:rsidRDefault="00CE1248">
      <w:pPr>
        <w:pStyle w:val="ListNumber"/>
        <w:numPr>
          <w:ilvl w:val="0"/>
          <w:numId w:val="9"/>
        </w:numPr>
      </w:pPr>
      <w:r>
        <w:t xml:space="preserve">In a Think-Pair-Share, ask students </w:t>
      </w:r>
      <w:r w:rsidR="007D4653">
        <w:t>how they would</w:t>
      </w:r>
      <w:r>
        <w:t xml:space="preserve"> name every line, ray and interval they can see </w:t>
      </w:r>
      <w:r w:rsidR="00FA7098">
        <w:t>i</w:t>
      </w:r>
      <w:r>
        <w:t>n the diagram</w:t>
      </w:r>
      <w:r w:rsidR="00A91ABF">
        <w:t xml:space="preserve"> using </w:t>
      </w:r>
      <w:r w:rsidR="00DF6E48">
        <w:t>the points A and B</w:t>
      </w:r>
      <w:r>
        <w:t>.</w:t>
      </w:r>
    </w:p>
    <w:p w14:paraId="554F7457" w14:textId="37100CCE" w:rsidR="00F1408A" w:rsidRDefault="00F1408A" w:rsidP="00F1408A">
      <w:pPr>
        <w:pStyle w:val="FeatureBox"/>
      </w:pPr>
      <w:r>
        <w:t>Suggested solutions include:</w:t>
      </w:r>
    </w:p>
    <w:p w14:paraId="4452E9E5" w14:textId="541832BD" w:rsidR="00F1408A" w:rsidRDefault="00F1408A">
      <w:pPr>
        <w:pStyle w:val="FeatureBox"/>
        <w:numPr>
          <w:ilvl w:val="0"/>
          <w:numId w:val="7"/>
        </w:numPr>
        <w:ind w:left="567" w:hanging="567"/>
      </w:pPr>
      <w:r>
        <w:t>Interval AB or BA</w:t>
      </w:r>
    </w:p>
    <w:p w14:paraId="30C91051" w14:textId="3B86FADE" w:rsidR="00F1408A" w:rsidRDefault="00F1408A">
      <w:pPr>
        <w:pStyle w:val="FeatureBox"/>
        <w:numPr>
          <w:ilvl w:val="0"/>
          <w:numId w:val="7"/>
        </w:numPr>
        <w:ind w:left="567" w:hanging="567"/>
      </w:pPr>
      <w:r>
        <w:t>Rays AB and BA</w:t>
      </w:r>
    </w:p>
    <w:p w14:paraId="1DDC2341" w14:textId="4704E0CF" w:rsidR="00F1408A" w:rsidRPr="00F1408A" w:rsidRDefault="00F1408A">
      <w:pPr>
        <w:pStyle w:val="FeatureBox"/>
        <w:numPr>
          <w:ilvl w:val="0"/>
          <w:numId w:val="7"/>
        </w:numPr>
        <w:ind w:left="567" w:hanging="567"/>
      </w:pPr>
      <w:r>
        <w:t xml:space="preserve">Lines AB </w:t>
      </w:r>
      <w:r w:rsidR="00F92432">
        <w:t>or</w:t>
      </w:r>
      <w:r>
        <w:t xml:space="preserve"> BA</w:t>
      </w:r>
    </w:p>
    <w:p w14:paraId="67CBAA78" w14:textId="35D09693" w:rsidR="002D5346" w:rsidRPr="003A2270" w:rsidRDefault="002D5346">
      <w:pPr>
        <w:pStyle w:val="ListNumber"/>
        <w:numPr>
          <w:ilvl w:val="0"/>
          <w:numId w:val="9"/>
        </w:numPr>
        <w:rPr>
          <w:rStyle w:val="ui-provider"/>
        </w:rPr>
      </w:pPr>
      <w:r w:rsidRPr="004411DD">
        <w:t>Initiate</w:t>
      </w:r>
      <w:r w:rsidRPr="002D5346">
        <w:rPr>
          <w:color w:val="000000"/>
          <w:shd w:val="clear" w:color="auto" w:fill="FFFFFF"/>
        </w:rPr>
        <w:t xml:space="preserve"> a sharing of ideas and reasoning using the Pose-Pause-Pounce-Bounce question</w:t>
      </w:r>
      <w:r w:rsidR="00EF1A33">
        <w:rPr>
          <w:color w:val="000000"/>
          <w:shd w:val="clear" w:color="auto" w:fill="FFFFFF"/>
        </w:rPr>
        <w:t>ing</w:t>
      </w:r>
      <w:r w:rsidRPr="002D5346">
        <w:rPr>
          <w:color w:val="000000"/>
          <w:shd w:val="clear" w:color="auto" w:fill="FFFFFF"/>
        </w:rPr>
        <w:t xml:space="preserve"> strategy to highlight what </w:t>
      </w:r>
      <w:r>
        <w:rPr>
          <w:color w:val="000000"/>
          <w:shd w:val="clear" w:color="auto" w:fill="FFFFFF"/>
        </w:rPr>
        <w:t>made this activity difficult. The following question prompts</w:t>
      </w:r>
      <w:r w:rsidR="00B05587">
        <w:rPr>
          <w:color w:val="000000"/>
          <w:shd w:val="clear" w:color="auto" w:fill="FFFFFF"/>
        </w:rPr>
        <w:t xml:space="preserve"> are suggested:</w:t>
      </w:r>
    </w:p>
    <w:p w14:paraId="28763C1D" w14:textId="1E1A7829" w:rsidR="005B0A26" w:rsidRDefault="005B0A26" w:rsidP="00EF1A33">
      <w:pPr>
        <w:pStyle w:val="ListBullet2"/>
      </w:pPr>
      <w:r>
        <w:t xml:space="preserve">How many </w:t>
      </w:r>
      <w:r w:rsidR="00D21E6E">
        <w:t>lines, rays and intervals are there</w:t>
      </w:r>
      <w:r w:rsidR="00434325">
        <w:t xml:space="preserve"> in this diagram</w:t>
      </w:r>
      <w:r w:rsidR="00D21E6E">
        <w:t>?</w:t>
      </w:r>
    </w:p>
    <w:p w14:paraId="5719F0AA" w14:textId="144DC206" w:rsidR="00D21E6E" w:rsidRDefault="00D21E6E" w:rsidP="00EF1A33">
      <w:pPr>
        <w:pStyle w:val="ListBullet2"/>
      </w:pPr>
      <w:r>
        <w:t xml:space="preserve">What </w:t>
      </w:r>
      <w:r w:rsidR="00131227">
        <w:t>could</w:t>
      </w:r>
      <w:r>
        <w:t xml:space="preserve"> we call each of them? How could we differentiate between them?</w:t>
      </w:r>
    </w:p>
    <w:p w14:paraId="7B33D9AB" w14:textId="18D2790E" w:rsidR="00D21E6E" w:rsidRDefault="00D21E6E" w:rsidP="00EF1A33">
      <w:pPr>
        <w:pStyle w:val="ListBullet2"/>
      </w:pPr>
      <w:r>
        <w:t>Does the order of the letters matter for lines, rays</w:t>
      </w:r>
      <w:r w:rsidR="008E5598">
        <w:t>,</w:t>
      </w:r>
      <w:r>
        <w:t xml:space="preserve"> and intervals? Why?</w:t>
      </w:r>
    </w:p>
    <w:p w14:paraId="039DED7A" w14:textId="7FAEB946" w:rsidR="00D21E6E" w:rsidRDefault="00D21E6E" w:rsidP="00EF1A33">
      <w:pPr>
        <w:pStyle w:val="ListBullet2"/>
      </w:pPr>
      <w:r>
        <w:t xml:space="preserve">How </w:t>
      </w:r>
      <w:r w:rsidR="00B05587">
        <w:t>can we tell the difference between a ray where the endpoint is at A and one where the endpoint is at B</w:t>
      </w:r>
      <w:r w:rsidR="0051502D">
        <w:t xml:space="preserve"> when only referencing points?</w:t>
      </w:r>
    </w:p>
    <w:p w14:paraId="347D12E2" w14:textId="58F9369E" w:rsidR="00CE1248" w:rsidRDefault="007D4653" w:rsidP="007D4653">
      <w:pPr>
        <w:pStyle w:val="FeatureBox"/>
      </w:pPr>
      <w:r>
        <w:t>Students sho</w:t>
      </w:r>
      <w:r w:rsidR="0045707D">
        <w:t>uld</w:t>
      </w:r>
      <w:r>
        <w:t xml:space="preserve"> note that the</w:t>
      </w:r>
      <w:r w:rsidR="0045707D">
        <w:t xml:space="preserve"> lines, rays</w:t>
      </w:r>
      <w:r w:rsidR="008E5598">
        <w:t>,</w:t>
      </w:r>
      <w:r w:rsidR="0045707D">
        <w:t xml:space="preserve"> and intervals all use the points AB </w:t>
      </w:r>
      <w:r w:rsidR="0014371D">
        <w:t xml:space="preserve">so </w:t>
      </w:r>
      <w:r w:rsidR="00800432">
        <w:t xml:space="preserve">using the </w:t>
      </w:r>
      <w:r w:rsidR="0014371D">
        <w:t>words would be beneficial.</w:t>
      </w:r>
    </w:p>
    <w:p w14:paraId="51623C46" w14:textId="1DCB3A9C" w:rsidR="0014371D" w:rsidRPr="0014371D" w:rsidRDefault="0014371D" w:rsidP="005B0A26">
      <w:pPr>
        <w:pStyle w:val="FeatureBox"/>
      </w:pPr>
      <w:r>
        <w:t>When naming rays, the o</w:t>
      </w:r>
      <w:r w:rsidR="00B05587">
        <w:t>rd</w:t>
      </w:r>
      <w:r>
        <w:t>er of the points matter</w:t>
      </w:r>
      <w:r w:rsidR="00043D4B">
        <w:t>s</w:t>
      </w:r>
      <w:r w:rsidR="005B0A26">
        <w:t>, with the endpoint being named first.</w:t>
      </w:r>
      <w:r w:rsidR="001D0BFF">
        <w:t xml:space="preserve"> Alternatively, we can place a</w:t>
      </w:r>
      <w:r w:rsidR="000274AC">
        <w:t xml:space="preserve"> line with</w:t>
      </w:r>
      <w:r w:rsidR="001D0BFF">
        <w:t xml:space="preserve"> </w:t>
      </w:r>
      <w:r w:rsidR="000274AC">
        <w:t xml:space="preserve">or without </w:t>
      </w:r>
      <w:r w:rsidR="001D0BFF">
        <w:t>arrow</w:t>
      </w:r>
      <w:r w:rsidR="000274AC">
        <w:t>heads</w:t>
      </w:r>
      <w:r w:rsidR="001D0BFF">
        <w:t xml:space="preserve"> above the letters</w:t>
      </w:r>
      <w:r w:rsidR="00A53A9B">
        <w:t>,</w:t>
      </w:r>
      <w:r w:rsidR="0051502D">
        <w:t xml:space="preserve"> to aid with </w:t>
      </w:r>
      <w:r w:rsidR="00EE454B">
        <w:t>communication</w:t>
      </w:r>
      <w:r w:rsidR="0051502D">
        <w:t>.</w:t>
      </w:r>
      <w:r w:rsidR="00996DBA">
        <w:t xml:space="preserve"> </w:t>
      </w:r>
    </w:p>
    <w:p w14:paraId="5DBADAA5" w14:textId="2355A2EE" w:rsidR="00E21C71" w:rsidRDefault="00CB39E2">
      <w:pPr>
        <w:pStyle w:val="ListNumber"/>
        <w:numPr>
          <w:ilvl w:val="0"/>
          <w:numId w:val="9"/>
        </w:numPr>
      </w:pPr>
      <w:r>
        <w:t xml:space="preserve">Display slide </w:t>
      </w:r>
      <w:r w:rsidR="00C70E73">
        <w:t>7</w:t>
      </w:r>
      <w:r>
        <w:t xml:space="preserve"> from the PowerPoint, which displays </w:t>
      </w:r>
      <w:r w:rsidR="00717711">
        <w:t>a triangle with an exterior angle.</w:t>
      </w:r>
    </w:p>
    <w:p w14:paraId="71E2EA21" w14:textId="309FD320" w:rsidR="00CC3313" w:rsidRDefault="00E8183A">
      <w:pPr>
        <w:pStyle w:val="ListNumber"/>
        <w:numPr>
          <w:ilvl w:val="0"/>
          <w:numId w:val="9"/>
        </w:numPr>
      </w:pPr>
      <w:r>
        <w:t xml:space="preserve">Explain to students that there is </w:t>
      </w:r>
      <w:r w:rsidR="00DC5A9C">
        <w:t>one</w:t>
      </w:r>
      <w:r w:rsidR="00E91688">
        <w:t xml:space="preserve"> component </w:t>
      </w:r>
      <w:r w:rsidR="006D58DB">
        <w:t>in</w:t>
      </w:r>
      <w:r w:rsidR="00E91688">
        <w:t xml:space="preserve"> the diagram that is incorrect. </w:t>
      </w:r>
      <w:r w:rsidR="00717711">
        <w:t xml:space="preserve">In pairs, students </w:t>
      </w:r>
      <w:r w:rsidR="00406A2F">
        <w:t xml:space="preserve">are </w:t>
      </w:r>
      <w:r w:rsidR="00717711">
        <w:t xml:space="preserve">to list </w:t>
      </w:r>
      <w:r w:rsidR="00F75C78">
        <w:t>everything they know from the diagram.</w:t>
      </w:r>
    </w:p>
    <w:p w14:paraId="4FAA837B" w14:textId="77777777" w:rsidR="004B7147" w:rsidRDefault="00302F4E" w:rsidP="004B7147">
      <w:pPr>
        <w:pStyle w:val="FeatureBox"/>
      </w:pPr>
      <w:r>
        <w:lastRenderedPageBreak/>
        <w:t xml:space="preserve">Students may record </w:t>
      </w:r>
      <w:r w:rsidR="00327FCA">
        <w:t xml:space="preserve">the ray AD or ray CD </w:t>
      </w:r>
      <w:r w:rsidR="00623298">
        <w:t>should not have length as a ray will continue indefinitely.</w:t>
      </w:r>
    </w:p>
    <w:p w14:paraId="53032622" w14:textId="77777777" w:rsidR="004B7147" w:rsidRDefault="004A7C30" w:rsidP="004B7147">
      <w:pPr>
        <w:pStyle w:val="FeatureBox"/>
      </w:pPr>
      <w:r>
        <w:t xml:space="preserve">Students may </w:t>
      </w:r>
      <w:r w:rsidR="000A578F">
        <w:t>record that interval AB is equal in length to interval BC</w:t>
      </w:r>
      <w:r w:rsidR="00302F4E">
        <w:t>.</w:t>
      </w:r>
    </w:p>
    <w:p w14:paraId="47885A88" w14:textId="77777777" w:rsidR="004B7147" w:rsidRDefault="00AE7D08" w:rsidP="004B7147">
      <w:pPr>
        <w:pStyle w:val="FeatureBox"/>
      </w:pPr>
      <w:r>
        <w:t>Students may record that angle BAC is equal to angle BCA or angle BCD is equal to the sum of angle BAC and angle ABC. Students may also record calculations referring to the angle sum of a triangle.</w:t>
      </w:r>
    </w:p>
    <w:p w14:paraId="6EF38A82" w14:textId="74CDE240" w:rsidR="004A7C30" w:rsidRDefault="00AE7D08" w:rsidP="00AE7D08">
      <w:pPr>
        <w:pStyle w:val="FeatureBox"/>
      </w:pPr>
      <w:r>
        <w:t xml:space="preserve">This provides </w:t>
      </w:r>
      <w:r w:rsidR="00D64949">
        <w:t>an</w:t>
      </w:r>
      <w:r>
        <w:t xml:space="preserve"> opportunity for students to recall knowledge from Unit </w:t>
      </w:r>
      <w:r w:rsidR="007E3580">
        <w:t>6</w:t>
      </w:r>
      <w:r>
        <w:t xml:space="preserve"> – </w:t>
      </w:r>
      <w:r w:rsidR="00EF1A33">
        <w:t xml:space="preserve">triangles </w:t>
      </w:r>
      <w:r>
        <w:t xml:space="preserve">and quadrilaterals, such as denoting intervals that have the same length, as well as </w:t>
      </w:r>
      <w:r w:rsidR="0041433D">
        <w:t xml:space="preserve">to </w:t>
      </w:r>
      <w:r>
        <w:t>show evidence of learning about how to reference lines, rays and intervals.</w:t>
      </w:r>
    </w:p>
    <w:p w14:paraId="18009E16" w14:textId="42B52364" w:rsidR="00AB5625" w:rsidRPr="00AE0167" w:rsidRDefault="0009718C">
      <w:pPr>
        <w:pStyle w:val="ListNumber"/>
        <w:numPr>
          <w:ilvl w:val="0"/>
          <w:numId w:val="9"/>
        </w:numPr>
      </w:pPr>
      <w:r w:rsidRPr="00AE0167">
        <w:t xml:space="preserve">Ask random students to share one piece of information they wrote from </w:t>
      </w:r>
      <w:r w:rsidR="00AB5625" w:rsidRPr="00AE0167">
        <w:t xml:space="preserve">the diagram. </w:t>
      </w:r>
    </w:p>
    <w:p w14:paraId="4A77E5BE" w14:textId="6A0EDD25" w:rsidR="00812651" w:rsidRDefault="00812651">
      <w:pPr>
        <w:pStyle w:val="ListNumber"/>
        <w:numPr>
          <w:ilvl w:val="0"/>
          <w:numId w:val="4"/>
        </w:numPr>
        <w:rPr>
          <w:rStyle w:val="ui-provider"/>
        </w:rPr>
      </w:pPr>
      <w:r>
        <w:t xml:space="preserve">Using the Pose-Pause-Pounce-Bounce questioning strategy, </w:t>
      </w:r>
      <w:r>
        <w:rPr>
          <w:rStyle w:val="ui-provider"/>
        </w:rPr>
        <w:t>start a class discussion using the following prompts:</w:t>
      </w:r>
    </w:p>
    <w:p w14:paraId="74B599AA" w14:textId="5680EEB1" w:rsidR="00812651" w:rsidRDefault="00812651" w:rsidP="00EF1A33">
      <w:pPr>
        <w:pStyle w:val="ListBullet2"/>
      </w:pPr>
      <w:r>
        <w:t>How do you denote intervals of the same length? What if there are more than one set of intervals of equal length?</w:t>
      </w:r>
    </w:p>
    <w:p w14:paraId="75D50152" w14:textId="2F0AA29C" w:rsidR="00812651" w:rsidRDefault="00812651" w:rsidP="00EF1A33">
      <w:pPr>
        <w:pStyle w:val="ListBullet2"/>
      </w:pPr>
      <w:r>
        <w:t xml:space="preserve">Can we have </w:t>
      </w:r>
      <w:r w:rsidR="00D26AA5">
        <w:t>intervals and</w:t>
      </w:r>
      <w:r>
        <w:t xml:space="preserve"> rays that are equal? Why</w:t>
      </w:r>
      <w:r w:rsidR="00EF1A33">
        <w:t xml:space="preserve"> or </w:t>
      </w:r>
      <w:r>
        <w:t>why not?</w:t>
      </w:r>
    </w:p>
    <w:p w14:paraId="075628A4" w14:textId="77777777" w:rsidR="005E04D3" w:rsidRDefault="001B536D" w:rsidP="001B536D">
      <w:pPr>
        <w:pStyle w:val="FeatureBox"/>
      </w:pPr>
      <w:r>
        <w:t>Stu</w:t>
      </w:r>
      <w:r w:rsidR="006F6437">
        <w:t xml:space="preserve">dents should note that we use decorations (small </w:t>
      </w:r>
      <w:r w:rsidR="00BD04A1">
        <w:t>intervals</w:t>
      </w:r>
      <w:r w:rsidR="006F6437">
        <w:t xml:space="preserve">) to reference intervals of the same length. </w:t>
      </w:r>
      <w:r w:rsidR="008262C9">
        <w:t xml:space="preserve">We use multiple of these </w:t>
      </w:r>
      <w:r w:rsidR="00BD04A1">
        <w:t>intervals</w:t>
      </w:r>
      <w:r w:rsidR="008262C9">
        <w:t xml:space="preserve"> to represent more than one set, as seen in the diagram on slide 7 of the PowerPoint</w:t>
      </w:r>
      <w:r w:rsidR="008262C9">
        <w:rPr>
          <w:i/>
          <w:iCs/>
        </w:rPr>
        <w:t>.</w:t>
      </w:r>
    </w:p>
    <w:p w14:paraId="769C0DD8" w14:textId="345DA380" w:rsidR="001B536D" w:rsidRPr="00765097" w:rsidRDefault="00765097" w:rsidP="00765097">
      <w:pPr>
        <w:pStyle w:val="FeatureBox"/>
      </w:pPr>
      <w:r w:rsidRPr="00765097">
        <w:t xml:space="preserve">However, it is important to note that lines and rays </w:t>
      </w:r>
      <w:r w:rsidR="00BD04A1">
        <w:t>cannot have</w:t>
      </w:r>
      <w:r w:rsidRPr="00765097">
        <w:t xml:space="preserve"> length as they continue infinitely in one or both directions. The ray shown in this diagram is for Pose-Pause-Pounce-Bounce discussion purposes only. Teachers should ensure that students understand that the ray is incorrectly marked.</w:t>
      </w:r>
    </w:p>
    <w:p w14:paraId="7F6FBC5D" w14:textId="77777777" w:rsidR="00E9484E" w:rsidRPr="00EF1A33" w:rsidRDefault="00E9484E" w:rsidP="00EF1A33">
      <w:r w:rsidRPr="00EF1A33">
        <w:br w:type="page"/>
      </w:r>
    </w:p>
    <w:p w14:paraId="315670BD" w14:textId="7D4A45E2" w:rsidR="00A51D10" w:rsidRDefault="00A51D10" w:rsidP="00A51D10">
      <w:pPr>
        <w:pStyle w:val="Heading3"/>
      </w:pPr>
      <w:r>
        <w:lastRenderedPageBreak/>
        <w:t>Summarise</w:t>
      </w:r>
    </w:p>
    <w:p w14:paraId="5958D8D1" w14:textId="424F03FE" w:rsidR="00823078" w:rsidRDefault="00823078">
      <w:pPr>
        <w:pStyle w:val="ListNumber"/>
        <w:numPr>
          <w:ilvl w:val="0"/>
          <w:numId w:val="5"/>
        </w:numPr>
      </w:pPr>
      <w:r>
        <w:t xml:space="preserve">Ask students to return to Appendix B ‘Definitions’ </w:t>
      </w:r>
      <w:r w:rsidR="005C79E8">
        <w:t>to</w:t>
      </w:r>
      <w:r>
        <w:t xml:space="preserve"> complete the final column </w:t>
      </w:r>
      <w:r w:rsidR="008333BC">
        <w:t xml:space="preserve">‘Naming convention’ </w:t>
      </w:r>
      <w:r>
        <w:t>and adjust their definitions</w:t>
      </w:r>
      <w:r w:rsidR="00123F0B">
        <w:t xml:space="preserve"> from any new information they deem appropriate.</w:t>
      </w:r>
    </w:p>
    <w:p w14:paraId="2092D993" w14:textId="77777777" w:rsidR="00EF1A33" w:rsidRDefault="008333BC" w:rsidP="008333BC">
      <w:pPr>
        <w:pStyle w:val="FeatureBox"/>
      </w:pPr>
      <w:r>
        <w:t>Sample solutions:</w:t>
      </w:r>
    </w:p>
    <w:p w14:paraId="528EDE20" w14:textId="6298A84F" w:rsidR="008333BC" w:rsidRDefault="008333BC">
      <w:pPr>
        <w:pStyle w:val="FeatureBox"/>
        <w:numPr>
          <w:ilvl w:val="0"/>
          <w:numId w:val="15"/>
        </w:numPr>
        <w:ind w:left="567" w:hanging="567"/>
      </w:pPr>
      <w:r>
        <w:t>Line AB, Line BA</w:t>
      </w:r>
    </w:p>
    <w:p w14:paraId="4DEC6324" w14:textId="6517E476" w:rsidR="008333BC" w:rsidRDefault="008333BC">
      <w:pPr>
        <w:pStyle w:val="FeatureBox"/>
        <w:numPr>
          <w:ilvl w:val="0"/>
          <w:numId w:val="15"/>
        </w:numPr>
        <w:ind w:left="567" w:hanging="567"/>
      </w:pPr>
      <w:r>
        <w:t>Ray AB</w:t>
      </w:r>
    </w:p>
    <w:p w14:paraId="2BB51C6B" w14:textId="60A47881" w:rsidR="008333BC" w:rsidRDefault="008333BC">
      <w:pPr>
        <w:pStyle w:val="FeatureBox"/>
        <w:numPr>
          <w:ilvl w:val="0"/>
          <w:numId w:val="15"/>
        </w:numPr>
        <w:ind w:left="567" w:hanging="567"/>
      </w:pPr>
      <w:r>
        <w:t>Interval AB, Interval BA</w:t>
      </w:r>
    </w:p>
    <w:p w14:paraId="4784821A" w14:textId="723F2BD6" w:rsidR="00927250" w:rsidRDefault="0046370E">
      <w:pPr>
        <w:pStyle w:val="ListNumber"/>
        <w:numPr>
          <w:ilvl w:val="0"/>
          <w:numId w:val="5"/>
        </w:numPr>
      </w:pPr>
      <w:r>
        <w:t>Students</w:t>
      </w:r>
      <w:r w:rsidR="00DA2915">
        <w:t xml:space="preserve"> return</w:t>
      </w:r>
      <w:r>
        <w:t xml:space="preserve"> to their pairs </w:t>
      </w:r>
      <w:r w:rsidR="00DB5E00">
        <w:t xml:space="preserve">again </w:t>
      </w:r>
      <w:r w:rsidR="00A71D16">
        <w:t xml:space="preserve">to </w:t>
      </w:r>
      <w:r w:rsidR="0009686A">
        <w:t>describe the</w:t>
      </w:r>
      <w:r>
        <w:t xml:space="preserve"> diagrams </w:t>
      </w:r>
      <w:r w:rsidR="0009686A">
        <w:t>from Appendix A ‘Describing diagrams’</w:t>
      </w:r>
      <w:r w:rsidR="00DA2915">
        <w:t>.</w:t>
      </w:r>
      <w:r w:rsidR="00DB5E00">
        <w:t xml:space="preserve"> The aim is to see if they can improve from the first time.</w:t>
      </w:r>
    </w:p>
    <w:p w14:paraId="6D035267" w14:textId="75874A09" w:rsidR="00AD1326" w:rsidRDefault="00AD1326">
      <w:pPr>
        <w:pStyle w:val="ListNumber"/>
        <w:numPr>
          <w:ilvl w:val="0"/>
          <w:numId w:val="4"/>
        </w:numPr>
      </w:pPr>
      <w:r>
        <w:t xml:space="preserve">Students reveal their diagrams to their partners and </w:t>
      </w:r>
      <w:r w:rsidR="009A5819">
        <w:t>receive</w:t>
      </w:r>
      <w:r>
        <w:t xml:space="preserve"> a score out of 5 </w:t>
      </w:r>
      <w:r w:rsidR="00A71D16">
        <w:t>based on accuracy</w:t>
      </w:r>
      <w:r>
        <w:t xml:space="preserve">. </w:t>
      </w:r>
      <w:r w:rsidR="00A71D16">
        <w:t xml:space="preserve">All students hold up </w:t>
      </w:r>
      <w:r w:rsidR="009A5819">
        <w:t>fingers</w:t>
      </w:r>
      <w:r w:rsidR="00A71D16">
        <w:t xml:space="preserve"> to show </w:t>
      </w:r>
      <w:r w:rsidR="009A5819">
        <w:t xml:space="preserve">this score to </w:t>
      </w:r>
      <w:r w:rsidR="00A71D16">
        <w:t>the class and their partner.</w:t>
      </w:r>
    </w:p>
    <w:p w14:paraId="2BAE6E62" w14:textId="77777777" w:rsidR="00AD1326" w:rsidRDefault="00DA2915">
      <w:pPr>
        <w:pStyle w:val="ListNumber"/>
        <w:numPr>
          <w:ilvl w:val="0"/>
          <w:numId w:val="4"/>
        </w:numPr>
        <w:rPr>
          <w:rStyle w:val="ui-provider"/>
        </w:rPr>
      </w:pPr>
      <w:r>
        <w:t xml:space="preserve">Using the Pose-Pause-Pounce-Bounce questioning strategy, </w:t>
      </w:r>
      <w:r w:rsidR="00AD1326">
        <w:rPr>
          <w:rStyle w:val="ui-provider"/>
        </w:rPr>
        <w:t>start a class discussion using the following prompts:</w:t>
      </w:r>
    </w:p>
    <w:p w14:paraId="5DCD721A" w14:textId="11E29064" w:rsidR="00AD1326" w:rsidRDefault="00AD1326" w:rsidP="00EF1A33">
      <w:pPr>
        <w:pStyle w:val="ListBullet2"/>
      </w:pPr>
      <w:r>
        <w:t>What was the average score for the class</w:t>
      </w:r>
      <w:r w:rsidR="000368ED">
        <w:t>’</w:t>
      </w:r>
      <w:r>
        <w:t>s diagrams? Did it improve?</w:t>
      </w:r>
    </w:p>
    <w:p w14:paraId="2D9F3ABE" w14:textId="2BAD1D37" w:rsidR="00AD1326" w:rsidRPr="00932818" w:rsidRDefault="00AD1326" w:rsidP="00EF1A33">
      <w:pPr>
        <w:pStyle w:val="ListBullet2"/>
      </w:pPr>
      <w:r>
        <w:t>What made this task easier to achieve this time around?</w:t>
      </w:r>
    </w:p>
    <w:p w14:paraId="663E78C9" w14:textId="3A9D0F3E" w:rsidR="00A51D10" w:rsidRDefault="00A51D10" w:rsidP="5B62FD38">
      <w:pPr>
        <w:pStyle w:val="Heading3"/>
        <w:numPr>
          <w:ilvl w:val="2"/>
          <w:numId w:val="0"/>
        </w:numPr>
      </w:pPr>
      <w:r>
        <w:t>Apply</w:t>
      </w:r>
    </w:p>
    <w:p w14:paraId="2DC1EBFF" w14:textId="6E8344BD" w:rsidR="00C855A4" w:rsidRDefault="00A63D07">
      <w:pPr>
        <w:pStyle w:val="ListNumber"/>
        <w:numPr>
          <w:ilvl w:val="0"/>
          <w:numId w:val="6"/>
        </w:numPr>
      </w:pPr>
      <w:r>
        <w:t>Students return</w:t>
      </w:r>
      <w:r w:rsidR="00C855A4">
        <w:t xml:space="preserve"> to</w:t>
      </w:r>
      <w:r>
        <w:t xml:space="preserve"> the</w:t>
      </w:r>
      <w:r w:rsidR="00C855A4">
        <w:t xml:space="preserve"> diagram</w:t>
      </w:r>
      <w:r w:rsidR="00A47D09">
        <w:t>s</w:t>
      </w:r>
      <w:r w:rsidR="00C855A4">
        <w:t xml:space="preserve"> from Appendix A</w:t>
      </w:r>
      <w:r w:rsidR="00A47D09">
        <w:t xml:space="preserve"> ‘Describing diagrams’</w:t>
      </w:r>
      <w:r w:rsidR="00C855A4">
        <w:t xml:space="preserve"> and identify </w:t>
      </w:r>
      <w:r w:rsidR="00E04BDE">
        <w:t>as many</w:t>
      </w:r>
      <w:r w:rsidR="00C855A4">
        <w:t xml:space="preserve"> rays, lines</w:t>
      </w:r>
      <w:r w:rsidR="008C4A7B">
        <w:t>,</w:t>
      </w:r>
      <w:r w:rsidR="00D619CE">
        <w:t xml:space="preserve"> and</w:t>
      </w:r>
      <w:r w:rsidR="00C855A4">
        <w:t xml:space="preserve"> intervals</w:t>
      </w:r>
      <w:r w:rsidR="008F0D53">
        <w:t xml:space="preserve"> </w:t>
      </w:r>
      <w:r w:rsidR="0080360E">
        <w:t>as possible in each</w:t>
      </w:r>
      <w:r w:rsidR="00A47D09">
        <w:t>.</w:t>
      </w:r>
    </w:p>
    <w:p w14:paraId="74A283A1" w14:textId="6B481428" w:rsidR="006D16B5" w:rsidRDefault="006D16B5">
      <w:pPr>
        <w:pStyle w:val="ListNumber"/>
        <w:numPr>
          <w:ilvl w:val="0"/>
          <w:numId w:val="6"/>
        </w:numPr>
      </w:pPr>
      <w:r>
        <w:t xml:space="preserve">Students are to compare with </w:t>
      </w:r>
      <w:r w:rsidR="00197CAC">
        <w:t>their</w:t>
      </w:r>
      <w:r>
        <w:t xml:space="preserve"> partner and see if they can identify any that the other person could have missed.</w:t>
      </w:r>
    </w:p>
    <w:p w14:paraId="52C2A61F" w14:textId="44029658" w:rsidR="00D619CE" w:rsidRDefault="00D619CE">
      <w:pPr>
        <w:pStyle w:val="ListNumber"/>
        <w:numPr>
          <w:ilvl w:val="0"/>
          <w:numId w:val="6"/>
        </w:numPr>
      </w:pPr>
      <w:r>
        <w:t>Students are then to create their own diagrams</w:t>
      </w:r>
      <w:r w:rsidR="00475005">
        <w:t xml:space="preserve"> to explain to a partner. Tell students their diagrams must include</w:t>
      </w:r>
      <w:r w:rsidR="00C3581E">
        <w:t>:</w:t>
      </w:r>
    </w:p>
    <w:p w14:paraId="63D52B46" w14:textId="473A40B6" w:rsidR="00475005" w:rsidRDefault="00A20574" w:rsidP="00EF1A33">
      <w:pPr>
        <w:pStyle w:val="ListBullet2"/>
      </w:pPr>
      <w:r>
        <w:t>A l</w:t>
      </w:r>
      <w:r w:rsidR="00475005">
        <w:t>ine</w:t>
      </w:r>
      <w:r>
        <w:t>, ray and interval</w:t>
      </w:r>
      <w:r w:rsidR="00197CAC">
        <w:t>.</w:t>
      </w:r>
    </w:p>
    <w:p w14:paraId="2FF35A19" w14:textId="6AB786F6" w:rsidR="00F818CF" w:rsidRPr="00907038" w:rsidRDefault="00A20574" w:rsidP="00EF1A33">
      <w:pPr>
        <w:pStyle w:val="ListBullet2"/>
      </w:pPr>
      <w:r>
        <w:t xml:space="preserve">A </w:t>
      </w:r>
      <w:r w:rsidR="003549F9">
        <w:t>triangle or quadrilateral</w:t>
      </w:r>
      <w:r w:rsidR="00197CAC">
        <w:t>.</w:t>
      </w:r>
      <w:r w:rsidR="00F818CF">
        <w:br w:type="page"/>
      </w:r>
    </w:p>
    <w:p w14:paraId="140858F5" w14:textId="233BC912" w:rsidR="00D042D0" w:rsidRDefault="00D042D0" w:rsidP="00DA237B">
      <w:pPr>
        <w:pStyle w:val="Heading2"/>
      </w:pPr>
      <w:r>
        <w:lastRenderedPageBreak/>
        <w:t xml:space="preserve">Assessment and </w:t>
      </w:r>
      <w:r w:rsidR="001564ED">
        <w:t>d</w:t>
      </w:r>
      <w:r>
        <w:t>ifferentiation</w:t>
      </w:r>
    </w:p>
    <w:p w14:paraId="02D6CB85" w14:textId="77777777" w:rsidR="00A97A5C" w:rsidRDefault="00A97A5C" w:rsidP="00A97A5C">
      <w:pPr>
        <w:pStyle w:val="Heading3"/>
      </w:pPr>
      <w:r>
        <w:t>Suggested opportunities for differentiation</w:t>
      </w:r>
    </w:p>
    <w:p w14:paraId="054A704E" w14:textId="77777777" w:rsidR="00A97A5C" w:rsidRDefault="00A97A5C" w:rsidP="00A97A5C">
      <w:pPr>
        <w:rPr>
          <w:rStyle w:val="Strong"/>
        </w:rPr>
      </w:pPr>
      <w:r>
        <w:rPr>
          <w:rStyle w:val="Strong"/>
        </w:rPr>
        <w:t>Launch</w:t>
      </w:r>
    </w:p>
    <w:p w14:paraId="13C322A7" w14:textId="77777777" w:rsidR="00A97A5C" w:rsidRPr="00032A64" w:rsidRDefault="00A97A5C" w:rsidP="00A97A5C">
      <w:pPr>
        <w:pStyle w:val="ListBullet"/>
        <w:rPr>
          <w:rFonts w:eastAsiaTheme="minorEastAsia"/>
        </w:rPr>
      </w:pPr>
      <w:r>
        <w:t>To build student confidence, give them some statements or keywords to describe the diagram to another student.</w:t>
      </w:r>
    </w:p>
    <w:p w14:paraId="4015219F" w14:textId="77777777" w:rsidR="00A97A5C" w:rsidRPr="0073637A" w:rsidRDefault="00A97A5C" w:rsidP="00A97A5C">
      <w:pPr>
        <w:rPr>
          <w:rStyle w:val="Strong"/>
        </w:rPr>
      </w:pPr>
      <w:r>
        <w:rPr>
          <w:rStyle w:val="Strong"/>
        </w:rPr>
        <w:t>Explore</w:t>
      </w:r>
    </w:p>
    <w:p w14:paraId="7295B207" w14:textId="3D441489" w:rsidR="00A97A5C" w:rsidRDefault="00A97A5C" w:rsidP="00A97A5C">
      <w:pPr>
        <w:pStyle w:val="ListBullet"/>
        <w:rPr>
          <w:rStyle w:val="normaltextrun"/>
          <w:color w:val="000000"/>
          <w:shd w:val="clear" w:color="auto" w:fill="FFFFFF"/>
        </w:rPr>
      </w:pPr>
      <w:r>
        <w:rPr>
          <w:rStyle w:val="normaltextrun"/>
          <w:color w:val="000000"/>
          <w:shd w:val="clear" w:color="auto" w:fill="FFFFFF"/>
        </w:rPr>
        <w:t xml:space="preserve">Provide students time to connect the words ray, interval and line to their prior knowledge. This can be done through aids such as researching the words on the internet or providing dictionaries. </w:t>
      </w:r>
    </w:p>
    <w:p w14:paraId="73DB9FF7" w14:textId="77777777" w:rsidR="00A97A5C" w:rsidRDefault="00A97A5C" w:rsidP="00A97A5C">
      <w:pPr>
        <w:pStyle w:val="ListBullet"/>
        <w:rPr>
          <w:rStyle w:val="normaltextrun"/>
          <w:color w:val="000000"/>
          <w:shd w:val="clear" w:color="auto" w:fill="FFFFFF"/>
        </w:rPr>
      </w:pPr>
      <w:r w:rsidRPr="008F4F45">
        <w:rPr>
          <w:rStyle w:val="normaltextrun"/>
          <w:color w:val="000000"/>
          <w:shd w:val="clear" w:color="auto" w:fill="FFFFFF"/>
        </w:rPr>
        <w:t>Students from non-English speaking backgrounds could be encouraged to analyse</w:t>
      </w:r>
      <w:r>
        <w:rPr>
          <w:rStyle w:val="normaltextrun"/>
          <w:color w:val="000000"/>
          <w:shd w:val="clear" w:color="auto" w:fill="FFFFFF"/>
        </w:rPr>
        <w:t xml:space="preserve"> what each word and their definition translates to in</w:t>
      </w:r>
      <w:r w:rsidRPr="008F4F45">
        <w:rPr>
          <w:rStyle w:val="normaltextrun"/>
          <w:color w:val="000000"/>
          <w:shd w:val="clear" w:color="auto" w:fill="FFFFFF"/>
        </w:rPr>
        <w:t xml:space="preserve"> their own </w:t>
      </w:r>
      <w:r>
        <w:rPr>
          <w:rStyle w:val="normaltextrun"/>
          <w:color w:val="000000"/>
          <w:shd w:val="clear" w:color="auto" w:fill="FFFFFF"/>
        </w:rPr>
        <w:t xml:space="preserve">primary </w:t>
      </w:r>
      <w:r w:rsidRPr="008F4F45">
        <w:rPr>
          <w:rStyle w:val="normaltextrun"/>
          <w:color w:val="000000"/>
          <w:shd w:val="clear" w:color="auto" w:fill="FFFFFF"/>
        </w:rPr>
        <w:t>language</w:t>
      </w:r>
      <w:r>
        <w:rPr>
          <w:rStyle w:val="normaltextrun"/>
          <w:color w:val="000000"/>
          <w:shd w:val="clear" w:color="auto" w:fill="FFFFFF"/>
        </w:rPr>
        <w:t>.</w:t>
      </w:r>
    </w:p>
    <w:p w14:paraId="23282D06" w14:textId="60034C63" w:rsidR="00A97A5C" w:rsidRDefault="00A97A5C" w:rsidP="00A97A5C">
      <w:pPr>
        <w:pStyle w:val="ListBullet"/>
        <w:rPr>
          <w:rStyle w:val="normaltextrun"/>
          <w:color w:val="000000"/>
          <w:shd w:val="clear" w:color="auto" w:fill="FFFFFF"/>
        </w:rPr>
      </w:pPr>
      <w:r>
        <w:rPr>
          <w:rStyle w:val="normaltextrun"/>
          <w:color w:val="000000"/>
          <w:shd w:val="clear" w:color="auto" w:fill="FFFFFF"/>
        </w:rPr>
        <w:t>Challenge students by introducing interval not</w:t>
      </w:r>
      <w:r w:rsidR="002A6156">
        <w:rPr>
          <w:rStyle w:val="normaltextrun"/>
          <w:color w:val="000000"/>
          <w:shd w:val="clear" w:color="auto" w:fill="FFFFFF"/>
        </w:rPr>
        <w:t>at</w:t>
      </w:r>
      <w:r>
        <w:rPr>
          <w:rStyle w:val="normaltextrun"/>
          <w:color w:val="000000"/>
          <w:shd w:val="clear" w:color="auto" w:fill="FFFFFF"/>
        </w:rPr>
        <w:t>ion with parenthesises and brackets to denote lines, rays and intervals. For example, a line AB would be (</w:t>
      </w:r>
      <w:r w:rsidR="00F92190">
        <w:rPr>
          <w:rStyle w:val="normaltextrun"/>
          <w:color w:val="000000"/>
          <w:shd w:val="clear" w:color="auto" w:fill="FFFFFF"/>
        </w:rPr>
        <w:t>A, B</w:t>
      </w:r>
      <w:r>
        <w:rPr>
          <w:rStyle w:val="normaltextrun"/>
          <w:color w:val="000000"/>
          <w:shd w:val="clear" w:color="auto" w:fill="FFFFFF"/>
        </w:rPr>
        <w:t>), an interval AB would be [A,</w:t>
      </w:r>
      <w:r w:rsidR="00F92190">
        <w:rPr>
          <w:rStyle w:val="normaltextrun"/>
          <w:color w:val="000000"/>
          <w:shd w:val="clear" w:color="auto" w:fill="FFFFFF"/>
        </w:rPr>
        <w:t xml:space="preserve"> </w:t>
      </w:r>
      <w:r>
        <w:rPr>
          <w:rStyle w:val="normaltextrun"/>
          <w:color w:val="000000"/>
          <w:shd w:val="clear" w:color="auto" w:fill="FFFFFF"/>
        </w:rPr>
        <w:t xml:space="preserve">B] and a ray AB could be [A, B). </w:t>
      </w:r>
    </w:p>
    <w:p w14:paraId="57541173" w14:textId="196DAAB6" w:rsidR="00A97A5C" w:rsidRDefault="00A97A5C" w:rsidP="00A97A5C">
      <w:pPr>
        <w:pStyle w:val="ListBullet"/>
        <w:rPr>
          <w:rStyle w:val="normaltextrun"/>
          <w:color w:val="000000"/>
          <w:shd w:val="clear" w:color="auto" w:fill="FFFFFF"/>
        </w:rPr>
      </w:pPr>
      <w:r w:rsidRPr="008F4F45">
        <w:rPr>
          <w:rStyle w:val="normaltextrun"/>
          <w:color w:val="000000"/>
          <w:shd w:val="clear" w:color="auto" w:fill="FFFFFF"/>
        </w:rPr>
        <w:t xml:space="preserve">Students should be challenged to make connections with </w:t>
      </w:r>
      <w:r w:rsidR="00003257">
        <w:rPr>
          <w:rStyle w:val="normaltextrun"/>
          <w:color w:val="000000"/>
          <w:shd w:val="clear" w:color="auto" w:fill="FFFFFF"/>
        </w:rPr>
        <w:t xml:space="preserve">the </w:t>
      </w:r>
      <w:r w:rsidRPr="008F4F45">
        <w:rPr>
          <w:rStyle w:val="normaltextrun"/>
          <w:color w:val="000000"/>
          <w:shd w:val="clear" w:color="auto" w:fill="FFFFFF"/>
        </w:rPr>
        <w:t>prior knowledge they have</w:t>
      </w:r>
      <w:r>
        <w:rPr>
          <w:rStyle w:val="normaltextrun"/>
          <w:color w:val="000000"/>
          <w:shd w:val="clear" w:color="auto" w:fill="FFFFFF"/>
        </w:rPr>
        <w:t xml:space="preserve"> from </w:t>
      </w:r>
      <w:r>
        <w:t xml:space="preserve">Unit </w:t>
      </w:r>
      <w:r w:rsidR="007E3580">
        <w:t>6</w:t>
      </w:r>
      <w:r>
        <w:t xml:space="preserve"> – </w:t>
      </w:r>
      <w:r w:rsidR="0001462A">
        <w:t xml:space="preserve">triangles </w:t>
      </w:r>
      <w:r>
        <w:t>and quadrilaterals.</w:t>
      </w:r>
    </w:p>
    <w:p w14:paraId="4F2E538D" w14:textId="77777777" w:rsidR="00A97A5C" w:rsidRDefault="00A97A5C" w:rsidP="00A97A5C">
      <w:pPr>
        <w:rPr>
          <w:rStyle w:val="Strong"/>
        </w:rPr>
      </w:pPr>
      <w:r>
        <w:rPr>
          <w:rStyle w:val="Strong"/>
        </w:rPr>
        <w:t>Summarise</w:t>
      </w:r>
    </w:p>
    <w:p w14:paraId="3F481BD8" w14:textId="54BE61F6" w:rsidR="00A97A5C" w:rsidRDefault="00A97A5C" w:rsidP="00A97A5C">
      <w:pPr>
        <w:pStyle w:val="ListBullet"/>
        <w:rPr>
          <w:bCs/>
        </w:rPr>
      </w:pPr>
      <w:r>
        <w:rPr>
          <w:bCs/>
        </w:rPr>
        <w:t xml:space="preserve">To enable students, provide them with definitions and naming conventions to </w:t>
      </w:r>
      <w:r w:rsidR="00FD72EC">
        <w:rPr>
          <w:bCs/>
        </w:rPr>
        <w:t>place</w:t>
      </w:r>
      <w:r>
        <w:rPr>
          <w:bCs/>
        </w:rPr>
        <w:t xml:space="preserve"> into </w:t>
      </w:r>
      <w:r w:rsidR="00FD72EC">
        <w:rPr>
          <w:bCs/>
        </w:rPr>
        <w:t>the correct</w:t>
      </w:r>
      <w:r>
        <w:rPr>
          <w:bCs/>
        </w:rPr>
        <w:t xml:space="preserve"> part of the table in Appendix B.</w:t>
      </w:r>
    </w:p>
    <w:p w14:paraId="4C60FC38" w14:textId="77777777" w:rsidR="00A97A5C" w:rsidRPr="00032A64" w:rsidRDefault="00A97A5C" w:rsidP="00A97A5C">
      <w:pPr>
        <w:pStyle w:val="ListBullet"/>
        <w:rPr>
          <w:rFonts w:eastAsiaTheme="minorEastAsia"/>
        </w:rPr>
      </w:pPr>
      <w:r>
        <w:t>To build student confidence, give them some statements or keywords to describe the diagram to another student.</w:t>
      </w:r>
    </w:p>
    <w:p w14:paraId="3FB8C683" w14:textId="598939A1" w:rsidR="00A97A5C" w:rsidRDefault="00A97A5C" w:rsidP="00A97A5C">
      <w:pPr>
        <w:rPr>
          <w:rStyle w:val="Strong"/>
        </w:rPr>
      </w:pPr>
      <w:r>
        <w:rPr>
          <w:rStyle w:val="Strong"/>
        </w:rPr>
        <w:t>Apply</w:t>
      </w:r>
    </w:p>
    <w:p w14:paraId="2EA46516" w14:textId="047B9078" w:rsidR="00A97A5C" w:rsidRPr="00C04588" w:rsidRDefault="00A97A5C" w:rsidP="00A97A5C">
      <w:pPr>
        <w:pStyle w:val="ListBullet"/>
        <w:rPr>
          <w:b/>
          <w:bCs/>
        </w:rPr>
      </w:pPr>
      <w:r>
        <w:rPr>
          <w:bCs/>
        </w:rPr>
        <w:t xml:space="preserve">Students can work in pairs to find intervals, lines and rays and compare with another group of 2. </w:t>
      </w:r>
    </w:p>
    <w:p w14:paraId="29DF8C96" w14:textId="77777777" w:rsidR="00A97A5C" w:rsidRDefault="00A97A5C" w:rsidP="00A97A5C">
      <w:pPr>
        <w:pStyle w:val="Heading3"/>
      </w:pPr>
      <w:r w:rsidRPr="00633A4A">
        <w:lastRenderedPageBreak/>
        <w:t>Suggested opportunities for assessment</w:t>
      </w:r>
    </w:p>
    <w:p w14:paraId="00210F11" w14:textId="77777777" w:rsidR="00A97A5C" w:rsidRDefault="00A97A5C" w:rsidP="00A97A5C">
      <w:pPr>
        <w:rPr>
          <w:rStyle w:val="Strong"/>
        </w:rPr>
      </w:pPr>
      <w:bookmarkStart w:id="0" w:name="_Hlk147833561"/>
      <w:r>
        <w:rPr>
          <w:rStyle w:val="Strong"/>
        </w:rPr>
        <w:t>Launch</w:t>
      </w:r>
    </w:p>
    <w:p w14:paraId="0F4BB7FA" w14:textId="7D345100" w:rsidR="00A97A5C" w:rsidRDefault="00A97A5C" w:rsidP="00A97A5C">
      <w:pPr>
        <w:pStyle w:val="ListBullet"/>
      </w:pPr>
      <w:r w:rsidRPr="001062A1">
        <w:rPr>
          <w:rStyle w:val="normaltextrun"/>
          <w:color w:val="000000"/>
          <w:bdr w:val="none" w:sz="0" w:space="0" w:color="auto" w:frame="1"/>
        </w:rPr>
        <w:t xml:space="preserve">Students will demonstrate their </w:t>
      </w:r>
      <w:r w:rsidR="0001462A">
        <w:rPr>
          <w:rStyle w:val="normaltextrun"/>
          <w:color w:val="000000"/>
          <w:bdr w:val="none" w:sz="0" w:space="0" w:color="auto" w:frame="1"/>
        </w:rPr>
        <w:t xml:space="preserve">Working </w:t>
      </w:r>
      <w:r w:rsidRPr="001062A1">
        <w:rPr>
          <w:rStyle w:val="normaltextrun"/>
          <w:color w:val="000000"/>
          <w:bdr w:val="none" w:sz="0" w:space="0" w:color="auto" w:frame="1"/>
        </w:rPr>
        <w:t>mathematically skills in discussions and justifications</w:t>
      </w:r>
      <w:r w:rsidR="0097349D">
        <w:rPr>
          <w:rStyle w:val="normaltextrun"/>
          <w:color w:val="000000"/>
          <w:bdr w:val="none" w:sz="0" w:space="0" w:color="auto" w:frame="1"/>
        </w:rPr>
        <w:t>.</w:t>
      </w:r>
    </w:p>
    <w:p w14:paraId="66DD9928" w14:textId="77777777" w:rsidR="00A97A5C" w:rsidRPr="0073637A" w:rsidRDefault="00A97A5C" w:rsidP="00A97A5C">
      <w:pPr>
        <w:rPr>
          <w:rStyle w:val="Strong"/>
        </w:rPr>
      </w:pPr>
      <w:r w:rsidRPr="0073637A">
        <w:rPr>
          <w:rStyle w:val="Strong"/>
        </w:rPr>
        <w:t>Explore</w:t>
      </w:r>
    </w:p>
    <w:p w14:paraId="5E498999" w14:textId="77777777" w:rsidR="00A97A5C" w:rsidRPr="007C7276" w:rsidRDefault="00A97A5C" w:rsidP="00A97A5C">
      <w:pPr>
        <w:pStyle w:val="ListBullet"/>
        <w:rPr>
          <w:rStyle w:val="normaltextrun"/>
        </w:rPr>
      </w:pPr>
      <w:r>
        <w:rPr>
          <w:rStyle w:val="normaltextrun"/>
          <w:color w:val="000000"/>
          <w:shd w:val="clear" w:color="auto" w:fill="FFFFFF"/>
        </w:rPr>
        <w:t>Students give each other peer feedback, before sharing with the class in a Think-Pair-Share.</w:t>
      </w:r>
    </w:p>
    <w:p w14:paraId="46309E7B" w14:textId="77777777" w:rsidR="00A97A5C" w:rsidRPr="002A3F2A" w:rsidRDefault="00A97A5C" w:rsidP="00A97A5C">
      <w:pPr>
        <w:pStyle w:val="ListBullet"/>
        <w:rPr>
          <w:b/>
        </w:rPr>
      </w:pPr>
      <w:r>
        <w:rPr>
          <w:rStyle w:val="normaltextrun"/>
        </w:rPr>
        <w:t>Monitor student responses to</w:t>
      </w:r>
      <w:r w:rsidRPr="00F77A52">
        <w:rPr>
          <w:rStyle w:val="normaltextrun"/>
        </w:rPr>
        <w:t xml:space="preserve"> class discussions </w:t>
      </w:r>
      <w:r>
        <w:rPr>
          <w:rStyle w:val="normaltextrun"/>
        </w:rPr>
        <w:t>to</w:t>
      </w:r>
      <w:r w:rsidRPr="00F77A52">
        <w:rPr>
          <w:rStyle w:val="normaltextrun"/>
        </w:rPr>
        <w:t xml:space="preserve"> observe students’ </w:t>
      </w:r>
      <w:r>
        <w:rPr>
          <w:rStyle w:val="normaltextrun"/>
        </w:rPr>
        <w:t xml:space="preserve">communication, </w:t>
      </w:r>
      <w:r w:rsidRPr="00F77A52">
        <w:rPr>
          <w:rStyle w:val="normaltextrun"/>
        </w:rPr>
        <w:t>reasoning and justification in response to the provided prompts.</w:t>
      </w:r>
    </w:p>
    <w:p w14:paraId="523C9DBD" w14:textId="77777777" w:rsidR="00A97A5C" w:rsidRPr="0073637A" w:rsidRDefault="00A97A5C" w:rsidP="00A97A5C">
      <w:pPr>
        <w:rPr>
          <w:rStyle w:val="Strong"/>
        </w:rPr>
      </w:pPr>
      <w:r>
        <w:rPr>
          <w:rStyle w:val="Strong"/>
        </w:rPr>
        <w:t>Summarise</w:t>
      </w:r>
    </w:p>
    <w:p w14:paraId="7A7C3951" w14:textId="77777777" w:rsidR="00A97A5C" w:rsidRDefault="00A97A5C" w:rsidP="00A97A5C">
      <w:pPr>
        <w:pStyle w:val="ListBullet"/>
      </w:pPr>
      <w:r>
        <w:rPr>
          <w:rStyle w:val="normaltextrun"/>
        </w:rPr>
        <w:t>Review students’ tables in Appendix B as evidence of learning.</w:t>
      </w:r>
    </w:p>
    <w:p w14:paraId="0AAFDA94" w14:textId="77777777" w:rsidR="00A97A5C" w:rsidRPr="0073637A" w:rsidRDefault="00A97A5C" w:rsidP="00A97A5C">
      <w:pPr>
        <w:rPr>
          <w:rStyle w:val="Strong"/>
        </w:rPr>
      </w:pPr>
      <w:r>
        <w:rPr>
          <w:rStyle w:val="Strong"/>
        </w:rPr>
        <w:t>Apply</w:t>
      </w:r>
    </w:p>
    <w:bookmarkEnd w:id="0"/>
    <w:p w14:paraId="176126E0" w14:textId="77777777" w:rsidR="00A97A5C" w:rsidRDefault="00A97A5C" w:rsidP="00A97A5C">
      <w:pPr>
        <w:pStyle w:val="ListBullet"/>
      </w:pPr>
      <w:r>
        <w:t>Collect student responses to identifying intervals, lines and rays from Appendix A as evidence of learning.</w:t>
      </w:r>
    </w:p>
    <w:p w14:paraId="051D2151" w14:textId="75632746" w:rsidR="00A97A5C" w:rsidRDefault="00A97A5C" w:rsidP="00A97A5C">
      <w:pPr>
        <w:pStyle w:val="ListBullet"/>
      </w:pPr>
      <w:r>
        <w:t>Have students write instructions describ</w:t>
      </w:r>
      <w:r w:rsidR="004D1FD9">
        <w:t>ing</w:t>
      </w:r>
      <w:r>
        <w:t xml:space="preserve"> how to draw their diagrams and collect as an exit ticket.</w:t>
      </w:r>
    </w:p>
    <w:p w14:paraId="3AA64228" w14:textId="44038AC3" w:rsidR="00D974BF" w:rsidRDefault="0070190E" w:rsidP="095C3ACB">
      <w:pPr>
        <w:pStyle w:val="Heading2"/>
        <w:rPr>
          <w:rStyle w:val="Heading2Char"/>
        </w:rPr>
      </w:pPr>
      <w:bookmarkStart w:id="1" w:name="_Appendix_A"/>
      <w:bookmarkEnd w:id="1"/>
      <w:r>
        <w:lastRenderedPageBreak/>
        <w:t>Appendix</w:t>
      </w:r>
      <w:r w:rsidR="00783D18">
        <w:t xml:space="preserve"> </w:t>
      </w:r>
      <w:r w:rsidR="008A1B08">
        <w:t>A</w:t>
      </w:r>
      <w:r w:rsidR="00A01FE7">
        <w:t xml:space="preserve"> </w:t>
      </w:r>
    </w:p>
    <w:p w14:paraId="0077DE9F" w14:textId="0CDCCB7D" w:rsidR="00CA450C" w:rsidRDefault="008A1B08" w:rsidP="095C3ACB">
      <w:pPr>
        <w:pStyle w:val="Heading3"/>
      </w:pPr>
      <w:r>
        <w:t>Describing diagrams</w:t>
      </w:r>
    </w:p>
    <w:p w14:paraId="2E36E583" w14:textId="19F4F5C5" w:rsidR="008A1B08" w:rsidRDefault="008A1B08" w:rsidP="00FB4799">
      <w:pPr>
        <w:pStyle w:val="Heading4"/>
      </w:pPr>
      <w:r>
        <w:t>Diagram 1</w:t>
      </w:r>
    </w:p>
    <w:p w14:paraId="45860D58" w14:textId="0A192312" w:rsidR="008A1B08" w:rsidRDefault="008A1B08" w:rsidP="008A1B08">
      <w:r w:rsidRPr="008A1B08">
        <w:rPr>
          <w:noProof/>
        </w:rPr>
        <w:drawing>
          <wp:inline distT="0" distB="0" distL="0" distR="0" wp14:anchorId="0163202A" wp14:editId="1C9F573E">
            <wp:extent cx="6026727" cy="4113340"/>
            <wp:effectExtent l="0" t="0" r="0" b="1905"/>
            <wp:docPr id="1702433158" name="Picture 1" descr="A diagram of a collection of lines, rays and interv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433158" name="Picture 1" descr="A diagram of a collection of lines, rays and intervals."/>
                    <pic:cNvPicPr/>
                  </pic:nvPicPr>
                  <pic:blipFill>
                    <a:blip r:embed="rId19"/>
                    <a:stretch>
                      <a:fillRect/>
                    </a:stretch>
                  </pic:blipFill>
                  <pic:spPr>
                    <a:xfrm>
                      <a:off x="0" y="0"/>
                      <a:ext cx="6032827" cy="4117503"/>
                    </a:xfrm>
                    <a:prstGeom prst="rect">
                      <a:avLst/>
                    </a:prstGeom>
                  </pic:spPr>
                </pic:pic>
              </a:graphicData>
            </a:graphic>
          </wp:inline>
        </w:drawing>
      </w:r>
    </w:p>
    <w:p w14:paraId="53995F77" w14:textId="1CB1B6F9" w:rsidR="0001462A" w:rsidRDefault="0001462A" w:rsidP="0001462A">
      <w:pPr>
        <w:pStyle w:val="Imageattributioncaption"/>
      </w:pPr>
      <w:r>
        <w:t xml:space="preserve">Image created using </w:t>
      </w:r>
      <w:hyperlink r:id="rId20" w:history="1">
        <w:r w:rsidRPr="0001462A">
          <w:rPr>
            <w:rStyle w:val="Hyperlink"/>
          </w:rPr>
          <w:t>GeoGebra</w:t>
        </w:r>
      </w:hyperlink>
      <w:r>
        <w:t xml:space="preserve"> and is licensed under the </w:t>
      </w:r>
      <w:hyperlink r:id="rId21" w:anchor="NonCommercialLicenseAgreement" w:history="1">
        <w:r w:rsidRPr="0001462A">
          <w:rPr>
            <w:rStyle w:val="Hyperlink"/>
          </w:rPr>
          <w:t>GeoGebra Non-Commercial License Agreement</w:t>
        </w:r>
      </w:hyperlink>
      <w:r>
        <w:t>.</w:t>
      </w:r>
    </w:p>
    <w:p w14:paraId="2F4DD597" w14:textId="2AD06D33" w:rsidR="00FB4799" w:rsidRDefault="00FB4799">
      <w:pPr>
        <w:suppressAutoHyphens w:val="0"/>
        <w:spacing w:after="0" w:line="276" w:lineRule="auto"/>
      </w:pPr>
      <w:r>
        <w:br w:type="page"/>
      </w:r>
    </w:p>
    <w:p w14:paraId="433152E3" w14:textId="743EFBC6" w:rsidR="008A1B08" w:rsidRPr="008A1B08" w:rsidRDefault="008A1B08" w:rsidP="00FB4799">
      <w:pPr>
        <w:pStyle w:val="Heading4"/>
      </w:pPr>
      <w:r>
        <w:lastRenderedPageBreak/>
        <w:t>Diagram 2</w:t>
      </w:r>
    </w:p>
    <w:p w14:paraId="763EA95C" w14:textId="77777777" w:rsidR="001331A7" w:rsidRDefault="006441AD">
      <w:pPr>
        <w:suppressAutoHyphens w:val="0"/>
        <w:spacing w:after="0" w:line="276" w:lineRule="auto"/>
      </w:pPr>
      <w:r w:rsidRPr="006441AD">
        <w:rPr>
          <w:noProof/>
        </w:rPr>
        <w:drawing>
          <wp:inline distT="0" distB="0" distL="0" distR="0" wp14:anchorId="502487BF" wp14:editId="01CABE82">
            <wp:extent cx="4405745" cy="5414742"/>
            <wp:effectExtent l="0" t="0" r="0" b="0"/>
            <wp:docPr id="1445885302" name="Picture 1" descr="A diagram of a collection of lines, rays and interv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885302" name="Picture 1" descr="A diagram of a collection of lines, rays and intervals"/>
                    <pic:cNvPicPr/>
                  </pic:nvPicPr>
                  <pic:blipFill>
                    <a:blip r:embed="rId22"/>
                    <a:stretch>
                      <a:fillRect/>
                    </a:stretch>
                  </pic:blipFill>
                  <pic:spPr>
                    <a:xfrm>
                      <a:off x="0" y="0"/>
                      <a:ext cx="4406789" cy="5416025"/>
                    </a:xfrm>
                    <a:prstGeom prst="rect">
                      <a:avLst/>
                    </a:prstGeom>
                  </pic:spPr>
                </pic:pic>
              </a:graphicData>
            </a:graphic>
          </wp:inline>
        </w:drawing>
      </w:r>
    </w:p>
    <w:p w14:paraId="7851E5D7" w14:textId="27115FE1" w:rsidR="0001462A" w:rsidRDefault="0001462A" w:rsidP="0001462A">
      <w:pPr>
        <w:pStyle w:val="Imageattributioncaption"/>
      </w:pPr>
      <w:r>
        <w:t xml:space="preserve">Image created using </w:t>
      </w:r>
      <w:hyperlink r:id="rId23" w:history="1">
        <w:r w:rsidRPr="0001462A">
          <w:rPr>
            <w:rStyle w:val="Hyperlink"/>
          </w:rPr>
          <w:t>GeoGebra</w:t>
        </w:r>
      </w:hyperlink>
      <w:r>
        <w:t xml:space="preserve"> and is licensed under the </w:t>
      </w:r>
      <w:hyperlink r:id="rId24" w:anchor="NonCommercialLicenseAgreement" w:history="1">
        <w:r w:rsidRPr="0001462A">
          <w:rPr>
            <w:rStyle w:val="Hyperlink"/>
          </w:rPr>
          <w:t>GeoGebra Non-Commercial License Agreement</w:t>
        </w:r>
      </w:hyperlink>
      <w:r>
        <w:t>.</w:t>
      </w:r>
    </w:p>
    <w:p w14:paraId="1FF2532F" w14:textId="77777777" w:rsidR="001331A7" w:rsidRDefault="001331A7">
      <w:pPr>
        <w:suppressAutoHyphens w:val="0"/>
        <w:spacing w:after="0" w:line="276" w:lineRule="auto"/>
      </w:pPr>
      <w:r>
        <w:br w:type="page"/>
      </w:r>
    </w:p>
    <w:p w14:paraId="2F825768" w14:textId="77777777" w:rsidR="00C56998" w:rsidRDefault="00C56998" w:rsidP="001331A7">
      <w:pPr>
        <w:pStyle w:val="Heading2"/>
        <w:sectPr w:rsidR="00C56998" w:rsidSect="00072CB9">
          <w:pgSz w:w="11900" w:h="16840"/>
          <w:pgMar w:top="1134" w:right="1134" w:bottom="1134" w:left="1134" w:header="709" w:footer="709" w:gutter="0"/>
          <w:cols w:space="708"/>
          <w:docGrid w:linePitch="360"/>
        </w:sectPr>
      </w:pPr>
      <w:bookmarkStart w:id="2" w:name="_Appendix_B"/>
      <w:bookmarkEnd w:id="2"/>
    </w:p>
    <w:p w14:paraId="722268AB" w14:textId="77777777" w:rsidR="001331A7" w:rsidRDefault="001331A7" w:rsidP="001331A7">
      <w:pPr>
        <w:pStyle w:val="Heading2"/>
      </w:pPr>
      <w:bookmarkStart w:id="3" w:name="_Appendix_B_1"/>
      <w:bookmarkEnd w:id="3"/>
      <w:r>
        <w:lastRenderedPageBreak/>
        <w:t>Appendix B</w:t>
      </w:r>
    </w:p>
    <w:p w14:paraId="4A846CF1" w14:textId="79198F89" w:rsidR="001331A7" w:rsidRDefault="001331A7" w:rsidP="001331A7">
      <w:pPr>
        <w:pStyle w:val="Heading3"/>
      </w:pPr>
      <w:r>
        <w:t>Definitions</w:t>
      </w:r>
    </w:p>
    <w:tbl>
      <w:tblPr>
        <w:tblStyle w:val="Tableheader"/>
        <w:tblW w:w="5000" w:type="pct"/>
        <w:tblLook w:val="04A0" w:firstRow="1" w:lastRow="0" w:firstColumn="1" w:lastColumn="0" w:noHBand="0" w:noVBand="1"/>
        <w:tblDescription w:val="A blank definitions table to be used for student response including a column for the word, diagram, definition and naming convention."/>
      </w:tblPr>
      <w:tblGrid>
        <w:gridCol w:w="1474"/>
        <w:gridCol w:w="4011"/>
        <w:gridCol w:w="5662"/>
        <w:gridCol w:w="3417"/>
      </w:tblGrid>
      <w:tr w:rsidR="00CE603E" w14:paraId="3B3E1681" w14:textId="129A2C1E" w:rsidTr="00C56998">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6" w:type="pct"/>
          </w:tcPr>
          <w:p w14:paraId="0D232761" w14:textId="795CCC6D" w:rsidR="00CE603E" w:rsidRDefault="00CE603E" w:rsidP="001331A7">
            <w:r>
              <w:t>Word</w:t>
            </w:r>
          </w:p>
        </w:tc>
        <w:tc>
          <w:tcPr>
            <w:tcW w:w="1377" w:type="pct"/>
          </w:tcPr>
          <w:p w14:paraId="18AA7833" w14:textId="2E97A9DA" w:rsidR="00CE603E" w:rsidRDefault="00CE603E" w:rsidP="001331A7">
            <w:pPr>
              <w:cnfStyle w:val="100000000000" w:firstRow="1" w:lastRow="0" w:firstColumn="0" w:lastColumn="0" w:oddVBand="0" w:evenVBand="0" w:oddHBand="0" w:evenHBand="0" w:firstRowFirstColumn="0" w:firstRowLastColumn="0" w:lastRowFirstColumn="0" w:lastRowLastColumn="0"/>
            </w:pPr>
            <w:r>
              <w:t>Diagram</w:t>
            </w:r>
          </w:p>
        </w:tc>
        <w:tc>
          <w:tcPr>
            <w:tcW w:w="1944" w:type="pct"/>
          </w:tcPr>
          <w:p w14:paraId="5ED20CB3" w14:textId="425DAFCD" w:rsidR="00CE603E" w:rsidRDefault="00CE603E" w:rsidP="001331A7">
            <w:pPr>
              <w:cnfStyle w:val="100000000000" w:firstRow="1" w:lastRow="0" w:firstColumn="0" w:lastColumn="0" w:oddVBand="0" w:evenVBand="0" w:oddHBand="0" w:evenHBand="0" w:firstRowFirstColumn="0" w:firstRowLastColumn="0" w:lastRowFirstColumn="0" w:lastRowLastColumn="0"/>
            </w:pPr>
            <w:r>
              <w:t>Definition</w:t>
            </w:r>
          </w:p>
        </w:tc>
        <w:tc>
          <w:tcPr>
            <w:tcW w:w="1173" w:type="pct"/>
          </w:tcPr>
          <w:p w14:paraId="3F9B2F93" w14:textId="7916B29B" w:rsidR="00CE603E" w:rsidRDefault="00CE603E" w:rsidP="001331A7">
            <w:pPr>
              <w:cnfStyle w:val="100000000000" w:firstRow="1" w:lastRow="0" w:firstColumn="0" w:lastColumn="0" w:oddVBand="0" w:evenVBand="0" w:oddHBand="0" w:evenHBand="0" w:firstRowFirstColumn="0" w:firstRowLastColumn="0" w:lastRowFirstColumn="0" w:lastRowLastColumn="0"/>
            </w:pPr>
            <w:r>
              <w:t>Naming convention</w:t>
            </w:r>
          </w:p>
        </w:tc>
      </w:tr>
      <w:tr w:rsidR="00CE603E" w14:paraId="04A3FB40" w14:textId="3E5526B8" w:rsidTr="00891A32">
        <w:trPr>
          <w:cnfStyle w:val="000000100000" w:firstRow="0" w:lastRow="0" w:firstColumn="0" w:lastColumn="0" w:oddVBand="0" w:evenVBand="0" w:oddHBand="1" w:evenHBand="0" w:firstRowFirstColumn="0" w:firstRowLastColumn="0" w:lastRowFirstColumn="0" w:lastRowLastColumn="0"/>
          <w:trHeight w:val="1889"/>
        </w:trPr>
        <w:tc>
          <w:tcPr>
            <w:cnfStyle w:val="001000000000" w:firstRow="0" w:lastRow="0" w:firstColumn="1" w:lastColumn="0" w:oddVBand="0" w:evenVBand="0" w:oddHBand="0" w:evenHBand="0" w:firstRowFirstColumn="0" w:firstRowLastColumn="0" w:lastRowFirstColumn="0" w:lastRowLastColumn="0"/>
            <w:tcW w:w="506" w:type="pct"/>
          </w:tcPr>
          <w:p w14:paraId="57F226C8" w14:textId="77777777" w:rsidR="00CE603E" w:rsidRDefault="00CE603E" w:rsidP="001331A7"/>
        </w:tc>
        <w:tc>
          <w:tcPr>
            <w:tcW w:w="1377" w:type="pct"/>
          </w:tcPr>
          <w:p w14:paraId="7FC6B147" w14:textId="77777777" w:rsidR="00CE603E" w:rsidRDefault="00CE603E" w:rsidP="001331A7">
            <w:pPr>
              <w:cnfStyle w:val="000000100000" w:firstRow="0" w:lastRow="0" w:firstColumn="0" w:lastColumn="0" w:oddVBand="0" w:evenVBand="0" w:oddHBand="1" w:evenHBand="0" w:firstRowFirstColumn="0" w:firstRowLastColumn="0" w:lastRowFirstColumn="0" w:lastRowLastColumn="0"/>
            </w:pPr>
          </w:p>
        </w:tc>
        <w:tc>
          <w:tcPr>
            <w:tcW w:w="1944" w:type="pct"/>
          </w:tcPr>
          <w:p w14:paraId="048BDCD8" w14:textId="77777777" w:rsidR="00CE603E" w:rsidRDefault="00CE603E" w:rsidP="001331A7">
            <w:pPr>
              <w:cnfStyle w:val="000000100000" w:firstRow="0" w:lastRow="0" w:firstColumn="0" w:lastColumn="0" w:oddVBand="0" w:evenVBand="0" w:oddHBand="1" w:evenHBand="0" w:firstRowFirstColumn="0" w:firstRowLastColumn="0" w:lastRowFirstColumn="0" w:lastRowLastColumn="0"/>
            </w:pPr>
          </w:p>
        </w:tc>
        <w:tc>
          <w:tcPr>
            <w:tcW w:w="1173" w:type="pct"/>
          </w:tcPr>
          <w:p w14:paraId="63BB40FA" w14:textId="77777777" w:rsidR="00CE603E" w:rsidRDefault="00CE603E" w:rsidP="001331A7">
            <w:pPr>
              <w:cnfStyle w:val="000000100000" w:firstRow="0" w:lastRow="0" w:firstColumn="0" w:lastColumn="0" w:oddVBand="0" w:evenVBand="0" w:oddHBand="1" w:evenHBand="0" w:firstRowFirstColumn="0" w:firstRowLastColumn="0" w:lastRowFirstColumn="0" w:lastRowLastColumn="0"/>
            </w:pPr>
          </w:p>
        </w:tc>
      </w:tr>
      <w:tr w:rsidR="00CE603E" w14:paraId="5E04B5FC" w14:textId="35F56A0D" w:rsidTr="006111E1">
        <w:trPr>
          <w:cnfStyle w:val="000000010000" w:firstRow="0" w:lastRow="0" w:firstColumn="0" w:lastColumn="0" w:oddVBand="0" w:evenVBand="0" w:oddHBand="0" w:evenHBand="1" w:firstRowFirstColumn="0" w:firstRowLastColumn="0" w:lastRowFirstColumn="0" w:lastRowLastColumn="0"/>
          <w:trHeight w:val="2129"/>
        </w:trPr>
        <w:tc>
          <w:tcPr>
            <w:cnfStyle w:val="001000000000" w:firstRow="0" w:lastRow="0" w:firstColumn="1" w:lastColumn="0" w:oddVBand="0" w:evenVBand="0" w:oddHBand="0" w:evenHBand="0" w:firstRowFirstColumn="0" w:firstRowLastColumn="0" w:lastRowFirstColumn="0" w:lastRowLastColumn="0"/>
            <w:tcW w:w="0" w:type="pct"/>
          </w:tcPr>
          <w:p w14:paraId="21EA833E" w14:textId="77777777" w:rsidR="00CE603E" w:rsidRDefault="00CE603E" w:rsidP="001331A7"/>
        </w:tc>
        <w:tc>
          <w:tcPr>
            <w:tcW w:w="0" w:type="pct"/>
          </w:tcPr>
          <w:p w14:paraId="3CB9B5D1" w14:textId="77777777" w:rsidR="00CE603E" w:rsidRDefault="00CE603E" w:rsidP="001331A7">
            <w:pPr>
              <w:cnfStyle w:val="000000010000" w:firstRow="0" w:lastRow="0" w:firstColumn="0" w:lastColumn="0" w:oddVBand="0" w:evenVBand="0" w:oddHBand="0" w:evenHBand="1" w:firstRowFirstColumn="0" w:firstRowLastColumn="0" w:lastRowFirstColumn="0" w:lastRowLastColumn="0"/>
            </w:pPr>
          </w:p>
        </w:tc>
        <w:tc>
          <w:tcPr>
            <w:tcW w:w="0" w:type="pct"/>
          </w:tcPr>
          <w:p w14:paraId="3B80FA07" w14:textId="77777777" w:rsidR="00CE603E" w:rsidRDefault="00CE603E" w:rsidP="001331A7">
            <w:pPr>
              <w:cnfStyle w:val="000000010000" w:firstRow="0" w:lastRow="0" w:firstColumn="0" w:lastColumn="0" w:oddVBand="0" w:evenVBand="0" w:oddHBand="0" w:evenHBand="1" w:firstRowFirstColumn="0" w:firstRowLastColumn="0" w:lastRowFirstColumn="0" w:lastRowLastColumn="0"/>
            </w:pPr>
          </w:p>
        </w:tc>
        <w:tc>
          <w:tcPr>
            <w:tcW w:w="0" w:type="pct"/>
          </w:tcPr>
          <w:p w14:paraId="22F24B91" w14:textId="77777777" w:rsidR="00CE603E" w:rsidRDefault="00CE603E" w:rsidP="001331A7">
            <w:pPr>
              <w:cnfStyle w:val="000000010000" w:firstRow="0" w:lastRow="0" w:firstColumn="0" w:lastColumn="0" w:oddVBand="0" w:evenVBand="0" w:oddHBand="0" w:evenHBand="1" w:firstRowFirstColumn="0" w:firstRowLastColumn="0" w:lastRowFirstColumn="0" w:lastRowLastColumn="0"/>
            </w:pPr>
          </w:p>
        </w:tc>
      </w:tr>
      <w:tr w:rsidR="00CE603E" w14:paraId="618638C4" w14:textId="4F0CBC4D" w:rsidTr="00891A32">
        <w:trPr>
          <w:cnfStyle w:val="000000100000" w:firstRow="0" w:lastRow="0" w:firstColumn="0" w:lastColumn="0" w:oddVBand="0" w:evenVBand="0" w:oddHBand="1" w:evenHBand="0" w:firstRowFirstColumn="0" w:firstRowLastColumn="0" w:lastRowFirstColumn="0" w:lastRowLastColumn="0"/>
          <w:trHeight w:val="2360"/>
        </w:trPr>
        <w:tc>
          <w:tcPr>
            <w:cnfStyle w:val="001000000000" w:firstRow="0" w:lastRow="0" w:firstColumn="1" w:lastColumn="0" w:oddVBand="0" w:evenVBand="0" w:oddHBand="0" w:evenHBand="0" w:firstRowFirstColumn="0" w:firstRowLastColumn="0" w:lastRowFirstColumn="0" w:lastRowLastColumn="0"/>
            <w:tcW w:w="506" w:type="pct"/>
          </w:tcPr>
          <w:p w14:paraId="75C65D69" w14:textId="77777777" w:rsidR="00CE603E" w:rsidRDefault="00CE603E" w:rsidP="001331A7"/>
        </w:tc>
        <w:tc>
          <w:tcPr>
            <w:tcW w:w="1377" w:type="pct"/>
          </w:tcPr>
          <w:p w14:paraId="55FA6F51" w14:textId="77777777" w:rsidR="00CE603E" w:rsidRDefault="00CE603E" w:rsidP="001331A7">
            <w:pPr>
              <w:cnfStyle w:val="000000100000" w:firstRow="0" w:lastRow="0" w:firstColumn="0" w:lastColumn="0" w:oddVBand="0" w:evenVBand="0" w:oddHBand="1" w:evenHBand="0" w:firstRowFirstColumn="0" w:firstRowLastColumn="0" w:lastRowFirstColumn="0" w:lastRowLastColumn="0"/>
            </w:pPr>
          </w:p>
        </w:tc>
        <w:tc>
          <w:tcPr>
            <w:tcW w:w="1944" w:type="pct"/>
          </w:tcPr>
          <w:p w14:paraId="038D5F1B" w14:textId="77777777" w:rsidR="00CE603E" w:rsidRDefault="00CE603E" w:rsidP="001331A7">
            <w:pPr>
              <w:cnfStyle w:val="000000100000" w:firstRow="0" w:lastRow="0" w:firstColumn="0" w:lastColumn="0" w:oddVBand="0" w:evenVBand="0" w:oddHBand="1" w:evenHBand="0" w:firstRowFirstColumn="0" w:firstRowLastColumn="0" w:lastRowFirstColumn="0" w:lastRowLastColumn="0"/>
            </w:pPr>
          </w:p>
        </w:tc>
        <w:tc>
          <w:tcPr>
            <w:tcW w:w="1173" w:type="pct"/>
          </w:tcPr>
          <w:p w14:paraId="36A0BB80" w14:textId="77777777" w:rsidR="00CE603E" w:rsidRDefault="00CE603E" w:rsidP="001331A7">
            <w:pPr>
              <w:cnfStyle w:val="000000100000" w:firstRow="0" w:lastRow="0" w:firstColumn="0" w:lastColumn="0" w:oddVBand="0" w:evenVBand="0" w:oddHBand="1" w:evenHBand="0" w:firstRowFirstColumn="0" w:firstRowLastColumn="0" w:lastRowFirstColumn="0" w:lastRowLastColumn="0"/>
            </w:pPr>
          </w:p>
        </w:tc>
      </w:tr>
    </w:tbl>
    <w:p w14:paraId="07F8E6F6" w14:textId="77777777" w:rsidR="00C77A68" w:rsidRDefault="00C77A68" w:rsidP="001331A7">
      <w:pPr>
        <w:sectPr w:rsidR="00C77A68" w:rsidSect="00C77A68">
          <w:pgSz w:w="16840" w:h="11900" w:orient="landscape"/>
          <w:pgMar w:top="1134" w:right="1134" w:bottom="1134" w:left="1134" w:header="709" w:footer="709" w:gutter="0"/>
          <w:cols w:space="708"/>
          <w:docGrid w:linePitch="360"/>
        </w:sectPr>
      </w:pPr>
    </w:p>
    <w:p w14:paraId="1216C7C8" w14:textId="77777777" w:rsidR="008B71D5" w:rsidRDefault="008B71D5" w:rsidP="008B71D5">
      <w:pPr>
        <w:pStyle w:val="Heading2"/>
      </w:pPr>
      <w:r>
        <w:lastRenderedPageBreak/>
        <w:t>Sample solutions</w:t>
      </w:r>
    </w:p>
    <w:p w14:paraId="2FADE8F8" w14:textId="5F6AC7FC" w:rsidR="001019BE" w:rsidRDefault="001019BE" w:rsidP="001019BE">
      <w:pPr>
        <w:pStyle w:val="Heading4"/>
      </w:pPr>
      <w:r>
        <w:t xml:space="preserve">Appendix A – </w:t>
      </w:r>
      <w:r w:rsidR="00891A32">
        <w:t xml:space="preserve">describing </w:t>
      </w:r>
      <w:r>
        <w:t>diagrams</w:t>
      </w:r>
    </w:p>
    <w:p w14:paraId="2474BD0E" w14:textId="3329B433" w:rsidR="001019BE" w:rsidRDefault="001019BE" w:rsidP="001019BE">
      <w:pPr>
        <w:pStyle w:val="Heading5"/>
      </w:pPr>
      <w:r>
        <w:t>Diagram 1</w:t>
      </w:r>
    </w:p>
    <w:p w14:paraId="388EE8AA" w14:textId="77E9F00D" w:rsidR="00A72B61" w:rsidRDefault="00A72B61" w:rsidP="00A72B61">
      <w:r>
        <w:t>Lines: AB</w:t>
      </w:r>
    </w:p>
    <w:p w14:paraId="10CA197E" w14:textId="25A6E925" w:rsidR="00A72B61" w:rsidRDefault="00A72B61" w:rsidP="00A72B61">
      <w:r>
        <w:t>Rays: AB, BA, AD and CA</w:t>
      </w:r>
    </w:p>
    <w:p w14:paraId="496F4503" w14:textId="0C491112" w:rsidR="00A72B61" w:rsidRPr="00A72B61" w:rsidRDefault="00A72B61" w:rsidP="00A72B61">
      <w:r>
        <w:t>Intervals: AB, AD, AC, BD and CD</w:t>
      </w:r>
    </w:p>
    <w:p w14:paraId="66E2C020" w14:textId="77777777" w:rsidR="001019BE" w:rsidRDefault="001019BE" w:rsidP="001019BE">
      <w:pPr>
        <w:pStyle w:val="Heading5"/>
      </w:pPr>
      <w:r>
        <w:t>Diagram 2</w:t>
      </w:r>
    </w:p>
    <w:p w14:paraId="4F5DDD46" w14:textId="77777777" w:rsidR="00A72B61" w:rsidRDefault="00A72B61" w:rsidP="00A72B61">
      <w:r>
        <w:t>Lines: BE</w:t>
      </w:r>
    </w:p>
    <w:p w14:paraId="3B8E0789" w14:textId="4C5B0A2C" w:rsidR="00A72B61" w:rsidRDefault="00A72B61" w:rsidP="00A72B61">
      <w:r>
        <w:t>Rays: BE, EB, CD, CF</w:t>
      </w:r>
      <w:r w:rsidR="00680C14">
        <w:t xml:space="preserve"> and </w:t>
      </w:r>
      <w:r>
        <w:t>DF</w:t>
      </w:r>
    </w:p>
    <w:p w14:paraId="125E5A38" w14:textId="77777777" w:rsidR="00FF3A05" w:rsidRDefault="00A72B61" w:rsidP="00A72B61">
      <w:r>
        <w:t xml:space="preserve">Intervals: AD, AB, DB, </w:t>
      </w:r>
      <w:r w:rsidR="00680C14">
        <w:t>CD, CF, DF, EB, EF, FG and BG</w:t>
      </w:r>
    </w:p>
    <w:p w14:paraId="07175AB2" w14:textId="398A8AC0" w:rsidR="001019BE" w:rsidRDefault="00FF3A05" w:rsidP="00FF3A05">
      <w:pPr>
        <w:pStyle w:val="FeatureBox"/>
        <w:rPr>
          <w:sz w:val="32"/>
          <w:szCs w:val="40"/>
        </w:rPr>
      </w:pPr>
      <w:r>
        <w:t xml:space="preserve">Note that lines and intervals can be named in either direction. For example, the line AB could also be the line BA. </w:t>
      </w:r>
      <w:r w:rsidR="0016249B">
        <w:t>These have not been included in the sample solutions but are still correct.</w:t>
      </w:r>
      <w:r w:rsidR="001019BE">
        <w:br w:type="page"/>
      </w:r>
    </w:p>
    <w:p w14:paraId="1D7F4C1A" w14:textId="7D1EB846" w:rsidR="001E265E" w:rsidRDefault="008B71D5" w:rsidP="006856F4">
      <w:pPr>
        <w:pStyle w:val="Heading3"/>
      </w:pPr>
      <w:bookmarkStart w:id="4" w:name="_Appendix_B_–"/>
      <w:bookmarkEnd w:id="4"/>
      <w:r>
        <w:lastRenderedPageBreak/>
        <w:t xml:space="preserve">Appendix </w:t>
      </w:r>
      <w:r w:rsidR="00B652EE">
        <w:t>B</w:t>
      </w:r>
      <w:r>
        <w:t xml:space="preserve"> – </w:t>
      </w:r>
      <w:r w:rsidR="00891A32">
        <w:t>definitions</w:t>
      </w:r>
    </w:p>
    <w:tbl>
      <w:tblPr>
        <w:tblStyle w:val="Tableheader"/>
        <w:tblW w:w="9820" w:type="dxa"/>
        <w:tblLayout w:type="fixed"/>
        <w:tblLook w:val="04A0" w:firstRow="1" w:lastRow="0" w:firstColumn="1" w:lastColumn="0" w:noHBand="0" w:noVBand="1"/>
        <w:tblDescription w:val="Sample solutions for Appendix B - definitions."/>
      </w:tblPr>
      <w:tblGrid>
        <w:gridCol w:w="999"/>
        <w:gridCol w:w="2526"/>
        <w:gridCol w:w="3983"/>
        <w:gridCol w:w="2312"/>
      </w:tblGrid>
      <w:tr w:rsidR="00DB5F36" w14:paraId="1C750CE3" w14:textId="77777777" w:rsidTr="00891A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dxa"/>
          </w:tcPr>
          <w:p w14:paraId="02B3111F" w14:textId="77777777" w:rsidR="00CE603E" w:rsidRDefault="00CE603E">
            <w:r>
              <w:t>Word</w:t>
            </w:r>
          </w:p>
        </w:tc>
        <w:tc>
          <w:tcPr>
            <w:tcW w:w="2526" w:type="dxa"/>
          </w:tcPr>
          <w:p w14:paraId="2AA49327" w14:textId="77777777" w:rsidR="00CE603E" w:rsidRDefault="00CE603E">
            <w:pPr>
              <w:cnfStyle w:val="100000000000" w:firstRow="1" w:lastRow="0" w:firstColumn="0" w:lastColumn="0" w:oddVBand="0" w:evenVBand="0" w:oddHBand="0" w:evenHBand="0" w:firstRowFirstColumn="0" w:firstRowLastColumn="0" w:lastRowFirstColumn="0" w:lastRowLastColumn="0"/>
            </w:pPr>
            <w:r>
              <w:t>Diagram</w:t>
            </w:r>
          </w:p>
        </w:tc>
        <w:tc>
          <w:tcPr>
            <w:tcW w:w="3983" w:type="dxa"/>
          </w:tcPr>
          <w:p w14:paraId="06ADFE30" w14:textId="77777777" w:rsidR="00CE603E" w:rsidRDefault="00CE603E">
            <w:pPr>
              <w:cnfStyle w:val="100000000000" w:firstRow="1" w:lastRow="0" w:firstColumn="0" w:lastColumn="0" w:oddVBand="0" w:evenVBand="0" w:oddHBand="0" w:evenHBand="0" w:firstRowFirstColumn="0" w:firstRowLastColumn="0" w:lastRowFirstColumn="0" w:lastRowLastColumn="0"/>
            </w:pPr>
            <w:r>
              <w:t>Definition</w:t>
            </w:r>
          </w:p>
        </w:tc>
        <w:tc>
          <w:tcPr>
            <w:tcW w:w="2312" w:type="dxa"/>
          </w:tcPr>
          <w:p w14:paraId="5BFD38B3" w14:textId="77777777" w:rsidR="00CE603E" w:rsidRDefault="00CE603E">
            <w:pPr>
              <w:cnfStyle w:val="100000000000" w:firstRow="1" w:lastRow="0" w:firstColumn="0" w:lastColumn="0" w:oddVBand="0" w:evenVBand="0" w:oddHBand="0" w:evenHBand="0" w:firstRowFirstColumn="0" w:firstRowLastColumn="0" w:lastRowFirstColumn="0" w:lastRowLastColumn="0"/>
            </w:pPr>
            <w:r>
              <w:t>Naming convention</w:t>
            </w:r>
          </w:p>
        </w:tc>
      </w:tr>
      <w:tr w:rsidR="00DB5F36" w14:paraId="14E67585" w14:textId="77777777" w:rsidTr="00891A32">
        <w:trPr>
          <w:cnfStyle w:val="000000100000" w:firstRow="0" w:lastRow="0" w:firstColumn="0" w:lastColumn="0" w:oddVBand="0" w:evenVBand="0" w:oddHBand="1" w:evenHBand="0" w:firstRowFirstColumn="0" w:firstRowLastColumn="0" w:lastRowFirstColumn="0" w:lastRowLastColumn="0"/>
          <w:trHeight w:val="2324"/>
        </w:trPr>
        <w:tc>
          <w:tcPr>
            <w:cnfStyle w:val="001000000000" w:firstRow="0" w:lastRow="0" w:firstColumn="1" w:lastColumn="0" w:oddVBand="0" w:evenVBand="0" w:oddHBand="0" w:evenHBand="0" w:firstRowFirstColumn="0" w:firstRowLastColumn="0" w:lastRowFirstColumn="0" w:lastRowLastColumn="0"/>
            <w:tcW w:w="999" w:type="dxa"/>
          </w:tcPr>
          <w:p w14:paraId="517C1C7B" w14:textId="73413661" w:rsidR="00CE603E" w:rsidRDefault="00CE603E">
            <w:r>
              <w:t>Line</w:t>
            </w:r>
          </w:p>
        </w:tc>
        <w:tc>
          <w:tcPr>
            <w:tcW w:w="2526" w:type="dxa"/>
          </w:tcPr>
          <w:p w14:paraId="215D877B" w14:textId="490F980F" w:rsidR="00CE603E" w:rsidRDefault="00CE603E">
            <w:pPr>
              <w:cnfStyle w:val="000000100000" w:firstRow="0" w:lastRow="0" w:firstColumn="0" w:lastColumn="0" w:oddVBand="0" w:evenVBand="0" w:oddHBand="1" w:evenHBand="0" w:firstRowFirstColumn="0" w:firstRowLastColumn="0" w:lastRowFirstColumn="0" w:lastRowLastColumn="0"/>
            </w:pPr>
            <w:r w:rsidRPr="00DE5450">
              <w:rPr>
                <w:noProof/>
              </w:rPr>
              <w:drawing>
                <wp:inline distT="0" distB="0" distL="0" distR="0" wp14:anchorId="76495063" wp14:editId="06BD6525">
                  <wp:extent cx="1456107" cy="685800"/>
                  <wp:effectExtent l="0" t="0" r="0" b="0"/>
                  <wp:docPr id="402161341" name="Picture 1" descr="Line 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161341" name="Picture 1" descr="Line AB."/>
                          <pic:cNvPicPr/>
                        </pic:nvPicPr>
                        <pic:blipFill>
                          <a:blip r:embed="rId25"/>
                          <a:stretch>
                            <a:fillRect/>
                          </a:stretch>
                        </pic:blipFill>
                        <pic:spPr>
                          <a:xfrm>
                            <a:off x="0" y="0"/>
                            <a:ext cx="1476524" cy="695416"/>
                          </a:xfrm>
                          <a:prstGeom prst="rect">
                            <a:avLst/>
                          </a:prstGeom>
                        </pic:spPr>
                      </pic:pic>
                    </a:graphicData>
                  </a:graphic>
                </wp:inline>
              </w:drawing>
            </w:r>
          </w:p>
        </w:tc>
        <w:tc>
          <w:tcPr>
            <w:tcW w:w="3983" w:type="dxa"/>
          </w:tcPr>
          <w:p w14:paraId="1C2349A2" w14:textId="79E9F05F" w:rsidR="00CE603E" w:rsidRDefault="00B8088C">
            <w:pPr>
              <w:cnfStyle w:val="000000100000" w:firstRow="0" w:lastRow="0" w:firstColumn="0" w:lastColumn="0" w:oddVBand="0" w:evenVBand="0" w:oddHBand="1" w:evenHBand="0" w:firstRowFirstColumn="0" w:firstRowLastColumn="0" w:lastRowFirstColumn="0" w:lastRowLastColumn="0"/>
            </w:pPr>
            <w:r>
              <w:t>A one-dimensional figure that is straight, has no thickness and extends endlessly.</w:t>
            </w:r>
          </w:p>
        </w:tc>
        <w:tc>
          <w:tcPr>
            <w:tcW w:w="2312" w:type="dxa"/>
          </w:tcPr>
          <w:p w14:paraId="72DF122C" w14:textId="77777777" w:rsidR="00CE603E" w:rsidRDefault="00B8088C">
            <w:pPr>
              <w:cnfStyle w:val="000000100000" w:firstRow="0" w:lastRow="0" w:firstColumn="0" w:lastColumn="0" w:oddVBand="0" w:evenVBand="0" w:oddHBand="1" w:evenHBand="0" w:firstRowFirstColumn="0" w:firstRowLastColumn="0" w:lastRowFirstColumn="0" w:lastRowLastColumn="0"/>
            </w:pPr>
            <w:r>
              <w:t>Line AB</w:t>
            </w:r>
          </w:p>
          <w:p w14:paraId="10CC9E6D" w14:textId="6EDDE173" w:rsidR="00513974" w:rsidRDefault="00513974">
            <w:pPr>
              <w:cnfStyle w:val="000000100000" w:firstRow="0" w:lastRow="0" w:firstColumn="0" w:lastColumn="0" w:oddVBand="0" w:evenVBand="0" w:oddHBand="1" w:evenHBand="0" w:firstRowFirstColumn="0" w:firstRowLastColumn="0" w:lastRowFirstColumn="0" w:lastRowLastColumn="0"/>
            </w:pPr>
            <w:r>
              <w:t>Line BA</w:t>
            </w:r>
          </w:p>
        </w:tc>
      </w:tr>
      <w:tr w:rsidR="00DB5F36" w14:paraId="1487378D" w14:textId="77777777" w:rsidTr="00891A32">
        <w:trPr>
          <w:cnfStyle w:val="000000010000" w:firstRow="0" w:lastRow="0" w:firstColumn="0" w:lastColumn="0" w:oddVBand="0" w:evenVBand="0" w:oddHBand="0" w:evenHBand="1" w:firstRowFirstColumn="0" w:firstRowLastColumn="0" w:lastRowFirstColumn="0" w:lastRowLastColumn="0"/>
          <w:trHeight w:val="2324"/>
        </w:trPr>
        <w:tc>
          <w:tcPr>
            <w:cnfStyle w:val="001000000000" w:firstRow="0" w:lastRow="0" w:firstColumn="1" w:lastColumn="0" w:oddVBand="0" w:evenVBand="0" w:oddHBand="0" w:evenHBand="0" w:firstRowFirstColumn="0" w:firstRowLastColumn="0" w:lastRowFirstColumn="0" w:lastRowLastColumn="0"/>
            <w:tcW w:w="999" w:type="dxa"/>
          </w:tcPr>
          <w:p w14:paraId="68373273" w14:textId="37AF710C" w:rsidR="00CE603E" w:rsidRDefault="00CE603E">
            <w:r>
              <w:t>Ray</w:t>
            </w:r>
          </w:p>
        </w:tc>
        <w:tc>
          <w:tcPr>
            <w:tcW w:w="2526" w:type="dxa"/>
          </w:tcPr>
          <w:p w14:paraId="28975C64" w14:textId="3FBDD074" w:rsidR="00CE603E" w:rsidRDefault="00CE603E">
            <w:pPr>
              <w:cnfStyle w:val="000000010000" w:firstRow="0" w:lastRow="0" w:firstColumn="0" w:lastColumn="0" w:oddVBand="0" w:evenVBand="0" w:oddHBand="0" w:evenHBand="1" w:firstRowFirstColumn="0" w:firstRowLastColumn="0" w:lastRowFirstColumn="0" w:lastRowLastColumn="0"/>
            </w:pPr>
            <w:r w:rsidRPr="00CB1D00">
              <w:rPr>
                <w:noProof/>
              </w:rPr>
              <w:drawing>
                <wp:inline distT="0" distB="0" distL="0" distR="0" wp14:anchorId="6FF2BB7E" wp14:editId="4BBD1F26">
                  <wp:extent cx="1460085" cy="955963"/>
                  <wp:effectExtent l="0" t="0" r="6985" b="0"/>
                  <wp:docPr id="1510415747" name="Picture 1" descr="Ray 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415747" name="Picture 1" descr="Ray AB."/>
                          <pic:cNvPicPr/>
                        </pic:nvPicPr>
                        <pic:blipFill>
                          <a:blip r:embed="rId26"/>
                          <a:stretch>
                            <a:fillRect/>
                          </a:stretch>
                        </pic:blipFill>
                        <pic:spPr>
                          <a:xfrm>
                            <a:off x="0" y="0"/>
                            <a:ext cx="1480212" cy="969141"/>
                          </a:xfrm>
                          <a:prstGeom prst="rect">
                            <a:avLst/>
                          </a:prstGeom>
                        </pic:spPr>
                      </pic:pic>
                    </a:graphicData>
                  </a:graphic>
                </wp:inline>
              </w:drawing>
            </w:r>
          </w:p>
        </w:tc>
        <w:tc>
          <w:tcPr>
            <w:tcW w:w="3983" w:type="dxa"/>
          </w:tcPr>
          <w:p w14:paraId="5259A888" w14:textId="77777777" w:rsidR="00CE603E" w:rsidRDefault="00B8088C">
            <w:pPr>
              <w:cnfStyle w:val="000000010000" w:firstRow="0" w:lastRow="0" w:firstColumn="0" w:lastColumn="0" w:oddVBand="0" w:evenVBand="0" w:oddHBand="0" w:evenHBand="1" w:firstRowFirstColumn="0" w:firstRowLastColumn="0" w:lastRowFirstColumn="0" w:lastRowLastColumn="0"/>
            </w:pPr>
            <w:r w:rsidRPr="00DE5450">
              <w:t>The part of a line that starts at a point and continues in a particular direction to infinity.</w:t>
            </w:r>
          </w:p>
          <w:p w14:paraId="51C03069" w14:textId="58A21AF6" w:rsidR="00741DDA" w:rsidRDefault="00741DDA">
            <w:pPr>
              <w:cnfStyle w:val="000000010000" w:firstRow="0" w:lastRow="0" w:firstColumn="0" w:lastColumn="0" w:oddVBand="0" w:evenVBand="0" w:oddHBand="0" w:evenHBand="1" w:firstRowFirstColumn="0" w:firstRowLastColumn="0" w:lastRowFirstColumn="0" w:lastRowLastColumn="0"/>
            </w:pPr>
            <w:r w:rsidRPr="00AE0167">
              <w:t>Name the letter representing the endpoint first, and then the letter representing any one point on the ray.</w:t>
            </w:r>
          </w:p>
        </w:tc>
        <w:tc>
          <w:tcPr>
            <w:tcW w:w="2312" w:type="dxa"/>
          </w:tcPr>
          <w:p w14:paraId="550DFBF1" w14:textId="59BFF166" w:rsidR="00CE603E" w:rsidRDefault="00B8088C">
            <w:pPr>
              <w:cnfStyle w:val="000000010000" w:firstRow="0" w:lastRow="0" w:firstColumn="0" w:lastColumn="0" w:oddVBand="0" w:evenVBand="0" w:oddHBand="0" w:evenHBand="1" w:firstRowFirstColumn="0" w:firstRowLastColumn="0" w:lastRowFirstColumn="0" w:lastRowLastColumn="0"/>
            </w:pPr>
            <w:r>
              <w:t>Ray AB</w:t>
            </w:r>
          </w:p>
        </w:tc>
      </w:tr>
      <w:tr w:rsidR="00DB5F36" w14:paraId="5E20A907" w14:textId="77777777" w:rsidTr="00891A32">
        <w:trPr>
          <w:cnfStyle w:val="000000100000" w:firstRow="0" w:lastRow="0" w:firstColumn="0" w:lastColumn="0" w:oddVBand="0" w:evenVBand="0" w:oddHBand="1" w:evenHBand="0" w:firstRowFirstColumn="0" w:firstRowLastColumn="0" w:lastRowFirstColumn="0" w:lastRowLastColumn="0"/>
          <w:trHeight w:val="2324"/>
        </w:trPr>
        <w:tc>
          <w:tcPr>
            <w:cnfStyle w:val="001000000000" w:firstRow="0" w:lastRow="0" w:firstColumn="1" w:lastColumn="0" w:oddVBand="0" w:evenVBand="0" w:oddHBand="0" w:evenHBand="0" w:firstRowFirstColumn="0" w:firstRowLastColumn="0" w:lastRowFirstColumn="0" w:lastRowLastColumn="0"/>
            <w:tcW w:w="999" w:type="dxa"/>
          </w:tcPr>
          <w:p w14:paraId="226ADE63" w14:textId="519717D6" w:rsidR="00CE603E" w:rsidRDefault="00CE603E">
            <w:r>
              <w:t>Interval</w:t>
            </w:r>
          </w:p>
        </w:tc>
        <w:tc>
          <w:tcPr>
            <w:tcW w:w="2526" w:type="dxa"/>
          </w:tcPr>
          <w:p w14:paraId="78E23E59" w14:textId="35A148CD" w:rsidR="00CE603E" w:rsidRDefault="00CE603E">
            <w:pPr>
              <w:cnfStyle w:val="000000100000" w:firstRow="0" w:lastRow="0" w:firstColumn="0" w:lastColumn="0" w:oddVBand="0" w:evenVBand="0" w:oddHBand="1" w:evenHBand="0" w:firstRowFirstColumn="0" w:firstRowLastColumn="0" w:lastRowFirstColumn="0" w:lastRowLastColumn="0"/>
            </w:pPr>
            <w:r w:rsidRPr="00DE5450">
              <w:rPr>
                <w:noProof/>
              </w:rPr>
              <w:drawing>
                <wp:inline distT="0" distB="0" distL="0" distR="0" wp14:anchorId="0772B9F1" wp14:editId="68CDBCDD">
                  <wp:extent cx="1361209" cy="767599"/>
                  <wp:effectExtent l="0" t="0" r="0" b="0"/>
                  <wp:docPr id="1921456673" name="Picture 1" descr="Interval 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456673" name="Picture 1" descr="Interval AB."/>
                          <pic:cNvPicPr/>
                        </pic:nvPicPr>
                        <pic:blipFill>
                          <a:blip r:embed="rId27"/>
                          <a:stretch>
                            <a:fillRect/>
                          </a:stretch>
                        </pic:blipFill>
                        <pic:spPr>
                          <a:xfrm>
                            <a:off x="0" y="0"/>
                            <a:ext cx="1369258" cy="772138"/>
                          </a:xfrm>
                          <a:prstGeom prst="rect">
                            <a:avLst/>
                          </a:prstGeom>
                        </pic:spPr>
                      </pic:pic>
                    </a:graphicData>
                  </a:graphic>
                </wp:inline>
              </w:drawing>
            </w:r>
          </w:p>
        </w:tc>
        <w:tc>
          <w:tcPr>
            <w:tcW w:w="3983" w:type="dxa"/>
          </w:tcPr>
          <w:p w14:paraId="066625A5" w14:textId="61F2E9EF" w:rsidR="00CE603E" w:rsidRDefault="00607421">
            <w:pPr>
              <w:cnfStyle w:val="000000100000" w:firstRow="0" w:lastRow="0" w:firstColumn="0" w:lastColumn="0" w:oddVBand="0" w:evenVBand="0" w:oddHBand="1" w:evenHBand="0" w:firstRowFirstColumn="0" w:firstRowLastColumn="0" w:lastRowFirstColumn="0" w:lastRowLastColumn="0"/>
            </w:pPr>
            <w:r w:rsidRPr="00DE5450">
              <w:t>A continuous subset of the real number line. For example, ‘the set of all real numbers greater than or equal to 10’.</w:t>
            </w:r>
          </w:p>
          <w:p w14:paraId="1A7ED9FD" w14:textId="290EC2CC" w:rsidR="00607421" w:rsidRDefault="00607421">
            <w:pPr>
              <w:cnfStyle w:val="000000100000" w:firstRow="0" w:lastRow="0" w:firstColumn="0" w:lastColumn="0" w:oddVBand="0" w:evenVBand="0" w:oddHBand="1" w:evenHBand="0" w:firstRowFirstColumn="0" w:firstRowLastColumn="0" w:lastRowFirstColumn="0" w:lastRowLastColumn="0"/>
            </w:pPr>
            <w:r w:rsidRPr="00AE0167">
              <w:t>These can include decoration lines to denote intervals of the same length.</w:t>
            </w:r>
          </w:p>
        </w:tc>
        <w:tc>
          <w:tcPr>
            <w:tcW w:w="2312" w:type="dxa"/>
          </w:tcPr>
          <w:p w14:paraId="28295636" w14:textId="77777777" w:rsidR="00CE603E" w:rsidRDefault="00741DDA">
            <w:pPr>
              <w:cnfStyle w:val="000000100000" w:firstRow="0" w:lastRow="0" w:firstColumn="0" w:lastColumn="0" w:oddVBand="0" w:evenVBand="0" w:oddHBand="1" w:evenHBand="0" w:firstRowFirstColumn="0" w:firstRowLastColumn="0" w:lastRowFirstColumn="0" w:lastRowLastColumn="0"/>
            </w:pPr>
            <w:r>
              <w:t>Interval AB</w:t>
            </w:r>
          </w:p>
          <w:p w14:paraId="0F7D89EB" w14:textId="0C8B1C42" w:rsidR="00513974" w:rsidRDefault="00513974">
            <w:pPr>
              <w:cnfStyle w:val="000000100000" w:firstRow="0" w:lastRow="0" w:firstColumn="0" w:lastColumn="0" w:oddVBand="0" w:evenVBand="0" w:oddHBand="1" w:evenHBand="0" w:firstRowFirstColumn="0" w:firstRowLastColumn="0" w:lastRowFirstColumn="0" w:lastRowLastColumn="0"/>
            </w:pPr>
            <w:r>
              <w:t>Interval BA</w:t>
            </w:r>
          </w:p>
        </w:tc>
      </w:tr>
    </w:tbl>
    <w:p w14:paraId="61D37202" w14:textId="7D9DE349" w:rsidR="00407329" w:rsidRPr="006856F4" w:rsidRDefault="00407329" w:rsidP="001E265E">
      <w:r>
        <w:br w:type="page"/>
      </w:r>
    </w:p>
    <w:p w14:paraId="39CDE9F5" w14:textId="77777777" w:rsidR="00407329" w:rsidRDefault="00407329" w:rsidP="00407329">
      <w:pPr>
        <w:pStyle w:val="Heading2"/>
      </w:pPr>
      <w:r w:rsidRPr="00C41110">
        <w:lastRenderedPageBreak/>
        <w:t>References</w:t>
      </w:r>
    </w:p>
    <w:p w14:paraId="2B951F5E" w14:textId="77777777" w:rsidR="00407329" w:rsidRPr="00AE7FE3" w:rsidRDefault="00407329" w:rsidP="00407329">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2E117F1" w14:textId="77777777" w:rsidR="00407329" w:rsidRPr="00AE7FE3" w:rsidRDefault="00407329" w:rsidP="00407329">
      <w:pPr>
        <w:pStyle w:val="FeatureBox2"/>
      </w:pPr>
      <w:r w:rsidRPr="00AE7FE3">
        <w:t>Please refer to the NESA Copyright Disclaimer for more information</w:t>
      </w:r>
      <w:r>
        <w:t xml:space="preserve"> </w:t>
      </w:r>
      <w:hyperlink r:id="rId28" w:tgtFrame="_blank" w:tooltip="https://educationstandards.nsw.edu.au/wps/portal/nesa/mini-footer/copyright" w:history="1">
        <w:r w:rsidRPr="00AE7FE3">
          <w:rPr>
            <w:rStyle w:val="Hyperlink"/>
          </w:rPr>
          <w:t>https://educationstandards.nsw.edu.au/wps/portal/nesa/mini-footer/copyright</w:t>
        </w:r>
      </w:hyperlink>
      <w:r w:rsidRPr="00A1020E">
        <w:t>.</w:t>
      </w:r>
    </w:p>
    <w:p w14:paraId="60603444" w14:textId="63AA23D6" w:rsidR="00407329" w:rsidRDefault="00407329" w:rsidP="00407329">
      <w:pPr>
        <w:pStyle w:val="FeatureBox2"/>
      </w:pPr>
      <w:r w:rsidRPr="00AE7FE3">
        <w:t>NESA holds the only official and up-to-date versions of the NSW Curriculum and syllabus documents. Please visit the NSW Education Standards Authority (NESA) website</w:t>
      </w:r>
      <w:r>
        <w:t xml:space="preserve"> </w:t>
      </w:r>
      <w:hyperlink r:id="rId29" w:history="1">
        <w:r w:rsidRPr="004C354B">
          <w:rPr>
            <w:rStyle w:val="Hyperlink"/>
          </w:rPr>
          <w:t>https://educationstandards.nsw.edu.au/</w:t>
        </w:r>
      </w:hyperlink>
      <w:r w:rsidRPr="00A1020E">
        <w:t xml:space="preserve"> </w:t>
      </w:r>
      <w:r w:rsidRPr="00AE7FE3">
        <w:t xml:space="preserve">and the NSW Curriculum website </w:t>
      </w:r>
      <w:hyperlink r:id="rId30" w:history="1">
        <w:r w:rsidRPr="00AE7FE3">
          <w:rPr>
            <w:rStyle w:val="Hyperlink"/>
          </w:rPr>
          <w:t>https://curriculum.nsw.edu.au/</w:t>
        </w:r>
      </w:hyperlink>
      <w:r w:rsidRPr="00AE7FE3">
        <w:t>.</w:t>
      </w:r>
    </w:p>
    <w:p w14:paraId="59546214" w14:textId="54830A0A" w:rsidR="00D552E3" w:rsidRDefault="00000000" w:rsidP="00D552E3">
      <w:hyperlink r:id="rId31" w:history="1">
        <w:r w:rsidR="00D552E3">
          <w:rPr>
            <w:rStyle w:val="Hyperlink"/>
          </w:rPr>
          <w:t>Mathematics K–10 Syllabus</w:t>
        </w:r>
      </w:hyperlink>
      <w:r w:rsidR="00D552E3">
        <w:t xml:space="preserve"> © NSW </w:t>
      </w:r>
      <w:r w:rsidR="00D552E3" w:rsidRPr="001476BC">
        <w:t>Education</w:t>
      </w:r>
      <w:r w:rsidR="00D552E3">
        <w:t xml:space="preserve"> Standards Authority (NESA) for and on behalf of the Crown in right of the State of New South Wales, 2022.</w:t>
      </w:r>
    </w:p>
    <w:p w14:paraId="4AFDCF95" w14:textId="422501C4" w:rsidR="00407329" w:rsidRDefault="00407329">
      <w:pPr>
        <w:spacing w:line="276" w:lineRule="auto"/>
      </w:pPr>
    </w:p>
    <w:p w14:paraId="79778DB2" w14:textId="48CA0627" w:rsidR="003102C3" w:rsidRDefault="003102C3" w:rsidP="00DA237B">
      <w:pPr>
        <w:sectPr w:rsidR="003102C3" w:rsidSect="00072CB9">
          <w:pgSz w:w="11900" w:h="16840"/>
          <w:pgMar w:top="1134" w:right="1134" w:bottom="1134" w:left="1134" w:header="709" w:footer="709" w:gutter="0"/>
          <w:cols w:space="708"/>
          <w:docGrid w:linePitch="360"/>
        </w:sectPr>
      </w:pPr>
    </w:p>
    <w:p w14:paraId="4EACB2FA" w14:textId="77777777" w:rsidR="00D51EFA" w:rsidRPr="009310DD" w:rsidRDefault="00D51EFA" w:rsidP="00D51EFA">
      <w:pPr>
        <w:rPr>
          <w:rStyle w:val="Strong"/>
          <w:szCs w:val="22"/>
        </w:rPr>
      </w:pPr>
      <w:r w:rsidRPr="009310DD">
        <w:rPr>
          <w:rStyle w:val="Strong"/>
          <w:szCs w:val="22"/>
        </w:rPr>
        <w:lastRenderedPageBreak/>
        <w:t>© State of New South Wales (Department of Education), 202</w:t>
      </w:r>
      <w:r>
        <w:rPr>
          <w:rStyle w:val="Strong"/>
          <w:szCs w:val="22"/>
        </w:rPr>
        <w:t>4</w:t>
      </w:r>
    </w:p>
    <w:p w14:paraId="525B06F2" w14:textId="77777777" w:rsidR="00D51EFA" w:rsidRPr="00716DE7" w:rsidRDefault="00D51EFA" w:rsidP="00D51EFA">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w:t>
      </w:r>
      <w:r w:rsidRPr="00716DE7">
        <w:t>third-party material).</w:t>
      </w:r>
    </w:p>
    <w:p w14:paraId="092661DC" w14:textId="77777777" w:rsidR="00D51EFA" w:rsidRDefault="00D51EFA" w:rsidP="00D51EFA">
      <w:r w:rsidRPr="00716DE7">
        <w:t>Copyright material available in</w:t>
      </w:r>
      <w:r>
        <w:t xml:space="preserve"> this resource and owned by the NSW Department of Education is licensed under a </w:t>
      </w:r>
      <w:hyperlink r:id="rId32" w:history="1">
        <w:r w:rsidRPr="003B3E41">
          <w:rPr>
            <w:rStyle w:val="Hyperlink"/>
          </w:rPr>
          <w:t>Creative Commons Attribution 4.0 International (CC BY 4.0) license</w:t>
        </w:r>
      </w:hyperlink>
      <w:r>
        <w:t>.</w:t>
      </w:r>
    </w:p>
    <w:p w14:paraId="2084F6A3" w14:textId="77777777" w:rsidR="00D51EFA" w:rsidRDefault="00D51EFA" w:rsidP="00D51EFA">
      <w:r>
        <w:rPr>
          <w:noProof/>
        </w:rPr>
        <w:drawing>
          <wp:inline distT="0" distB="0" distL="0" distR="0" wp14:anchorId="150420D0" wp14:editId="5A6B7DD7">
            <wp:extent cx="1228725" cy="428625"/>
            <wp:effectExtent l="0" t="0" r="9525" b="9525"/>
            <wp:docPr id="32" name="Picture 32" descr="Creative Commons Attribution license logo.">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27F68A28" w14:textId="77777777" w:rsidR="00D51EFA" w:rsidRDefault="00D51EFA" w:rsidP="00D51EFA">
      <w:r>
        <w:t>This license allows you to share and adapt the material for any purpose, even commercially.</w:t>
      </w:r>
    </w:p>
    <w:p w14:paraId="381EEA30" w14:textId="77777777" w:rsidR="00D51EFA" w:rsidRDefault="00D51EFA" w:rsidP="00D51EFA">
      <w:r>
        <w:t>Attribution should be given to © State of New South Wales (Department of Education), 2024.</w:t>
      </w:r>
    </w:p>
    <w:p w14:paraId="150AFC1F" w14:textId="77777777" w:rsidR="00D51EFA" w:rsidRDefault="00D51EFA" w:rsidP="00D51EFA">
      <w:r>
        <w:t>Material in this resource not available under a Creative Commons license:</w:t>
      </w:r>
    </w:p>
    <w:p w14:paraId="6176EC14" w14:textId="77777777" w:rsidR="00D51EFA" w:rsidRDefault="00D51EFA">
      <w:pPr>
        <w:pStyle w:val="ListBullet"/>
        <w:numPr>
          <w:ilvl w:val="0"/>
          <w:numId w:val="3"/>
        </w:numPr>
      </w:pPr>
      <w:r>
        <w:t>the NSW Department of Education logo, other logos and trademark-protected material</w:t>
      </w:r>
    </w:p>
    <w:p w14:paraId="2A4BABA9" w14:textId="77777777" w:rsidR="00D51EFA" w:rsidRDefault="00D51EFA">
      <w:pPr>
        <w:pStyle w:val="ListBullet"/>
        <w:numPr>
          <w:ilvl w:val="0"/>
          <w:numId w:val="3"/>
        </w:numPr>
      </w:pPr>
      <w:r>
        <w:t>material owned by a third party that has been reproduced with permission. You will need to obtain permission from the third party to reuse its material.</w:t>
      </w:r>
    </w:p>
    <w:p w14:paraId="3405378E" w14:textId="77777777" w:rsidR="00D51EFA" w:rsidRPr="003B3E41" w:rsidRDefault="00D51EFA" w:rsidP="00D51EFA">
      <w:pPr>
        <w:pStyle w:val="FeatureBox2"/>
        <w:rPr>
          <w:rStyle w:val="Strong"/>
        </w:rPr>
      </w:pPr>
      <w:r w:rsidRPr="003B3E41">
        <w:rPr>
          <w:rStyle w:val="Strong"/>
        </w:rPr>
        <w:t>Links to third-party material and websites</w:t>
      </w:r>
    </w:p>
    <w:p w14:paraId="47310F2A" w14:textId="77777777" w:rsidR="00D51EFA" w:rsidRDefault="00D51EFA" w:rsidP="00D51EFA">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01F8A29" w14:textId="77777777" w:rsidR="00D51EFA" w:rsidRPr="00DA237B" w:rsidRDefault="00D51EFA" w:rsidP="00D51EFA">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(Cth). The department accepts no responsibility for content on third-party websites.</w:t>
      </w:r>
    </w:p>
    <w:p w14:paraId="34919192" w14:textId="16EAF459" w:rsidR="00DA237B" w:rsidRPr="00DA237B" w:rsidRDefault="00DA237B" w:rsidP="00D51EFA"/>
    <w:sectPr w:rsidR="00DA237B" w:rsidRPr="00DA237B" w:rsidSect="00DE7D98">
      <w:headerReference w:type="first" r:id="rId34"/>
      <w:footerReference w:type="first" r:id="rId35"/>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1914D" w14:textId="77777777" w:rsidR="00622417" w:rsidRDefault="00622417">
      <w:r>
        <w:separator/>
      </w:r>
    </w:p>
    <w:p w14:paraId="523FE1E8" w14:textId="77777777" w:rsidR="00622417" w:rsidRDefault="00622417"/>
    <w:p w14:paraId="77CA5E30" w14:textId="77777777" w:rsidR="00622417" w:rsidRDefault="00622417"/>
  </w:endnote>
  <w:endnote w:type="continuationSeparator" w:id="0">
    <w:p w14:paraId="0963F0CF" w14:textId="77777777" w:rsidR="00622417" w:rsidRDefault="00622417">
      <w:r>
        <w:continuationSeparator/>
      </w:r>
    </w:p>
    <w:p w14:paraId="5A19F363" w14:textId="77777777" w:rsidR="00622417" w:rsidRDefault="00622417"/>
    <w:p w14:paraId="309B1407" w14:textId="77777777" w:rsidR="00622417" w:rsidRDefault="00622417"/>
  </w:endnote>
  <w:endnote w:type="continuationNotice" w:id="1">
    <w:p w14:paraId="10ADBBFA" w14:textId="77777777" w:rsidR="00622417" w:rsidRDefault="00622417">
      <w:pPr>
        <w:spacing w:before="0" w:line="240" w:lineRule="auto"/>
      </w:pPr>
    </w:p>
    <w:p w14:paraId="74112CB3" w14:textId="77777777" w:rsidR="00622417" w:rsidRDefault="006224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D" w14:textId="6E511C4E"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A31D10">
      <w:rPr>
        <w:noProof/>
      </w:rPr>
      <w:t>Aug-24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1487016731" name="Picture 148701673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ADFD" w14:textId="1BAFF7E1" w:rsidR="00920404" w:rsidRPr="00F63959" w:rsidRDefault="00F63959" w:rsidP="00F63959">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A46C8" w14:textId="77777777" w:rsidR="000E07F5" w:rsidRPr="00CF5BA0" w:rsidRDefault="000E07F5" w:rsidP="00CF5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6B2E2" w14:textId="77777777" w:rsidR="00622417" w:rsidRDefault="00622417">
      <w:r>
        <w:separator/>
      </w:r>
    </w:p>
    <w:p w14:paraId="1AB9416D" w14:textId="77777777" w:rsidR="00622417" w:rsidRDefault="00622417"/>
    <w:p w14:paraId="500FA459" w14:textId="77777777" w:rsidR="00622417" w:rsidRDefault="00622417"/>
  </w:footnote>
  <w:footnote w:type="continuationSeparator" w:id="0">
    <w:p w14:paraId="1E93754F" w14:textId="77777777" w:rsidR="00622417" w:rsidRDefault="00622417">
      <w:r>
        <w:continuationSeparator/>
      </w:r>
    </w:p>
    <w:p w14:paraId="1A081D50" w14:textId="77777777" w:rsidR="00622417" w:rsidRDefault="00622417"/>
    <w:p w14:paraId="445946BA" w14:textId="77777777" w:rsidR="00622417" w:rsidRDefault="00622417"/>
  </w:footnote>
  <w:footnote w:type="continuationNotice" w:id="1">
    <w:p w14:paraId="4FBC68FB" w14:textId="77777777" w:rsidR="00622417" w:rsidRDefault="00622417">
      <w:pPr>
        <w:spacing w:before="0" w:line="240" w:lineRule="auto"/>
      </w:pPr>
    </w:p>
    <w:p w14:paraId="0A144EFC" w14:textId="77777777" w:rsidR="00622417" w:rsidRDefault="006224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0FA8C" w14:textId="17D694D5" w:rsidR="0084631E" w:rsidRDefault="008A1B08" w:rsidP="0084631E">
    <w:pPr>
      <w:pStyle w:val="Documentname"/>
    </w:pPr>
    <w:r>
      <w:t>Draw it out</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E" w14:textId="3F403C15" w:rsidR="00493120" w:rsidRDefault="00F63959">
    <w:pPr>
      <w:pStyle w:val="Header"/>
    </w:pPr>
    <w:r w:rsidRPr="009D43DD">
      <mc:AlternateContent>
        <mc:Choice Requires="wps">
          <w:drawing>
            <wp:anchor distT="0" distB="0" distL="114300" distR="114300" simplePos="0" relativeHeight="251658240" behindDoc="1" locked="0" layoutInCell="1" allowOverlap="1" wp14:anchorId="5AD1A9EA" wp14:editId="38706341">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EC85A" w14:textId="77777777" w:rsidR="00F63959" w:rsidRDefault="00F63959"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A9EA"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11EC85A" w14:textId="77777777" w:rsidR="00F63959" w:rsidRDefault="00F63959"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4A9C8802" wp14:editId="4A00281B">
          <wp:extent cx="597741" cy="649155"/>
          <wp:effectExtent l="0" t="0" r="0" b="0"/>
          <wp:docPr id="1350652788" name="Graphic 1350652788"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87B1F" w14:textId="77777777" w:rsidR="000E07F5" w:rsidRPr="00FA6449" w:rsidRDefault="000E07F5" w:rsidP="00CF5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1D92AB4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0C73559C"/>
    <w:multiLevelType w:val="hybridMultilevel"/>
    <w:tmpl w:val="0434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5" w15:restartNumberingAfterBreak="0">
    <w:nsid w:val="42B84BF1"/>
    <w:multiLevelType w:val="multilevel"/>
    <w:tmpl w:val="0ED453DE"/>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EEA1A8F"/>
    <w:multiLevelType w:val="hybridMultilevel"/>
    <w:tmpl w:val="070C9B4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34848040">
    <w:abstractNumId w:val="4"/>
  </w:num>
  <w:num w:numId="2" w16cid:durableId="175270668">
    <w:abstractNumId w:val="4"/>
  </w:num>
  <w:num w:numId="3" w16cid:durableId="730810984">
    <w:abstractNumId w:val="2"/>
  </w:num>
  <w:num w:numId="4" w16cid:durableId="4899109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88292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52449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147362">
    <w:abstractNumId w:val="1"/>
  </w:num>
  <w:num w:numId="8" w16cid:durableId="5450675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66850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5533667">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1" w16cid:durableId="573396542">
    <w:abstractNumId w:val="0"/>
  </w:num>
  <w:num w:numId="12" w16cid:durableId="1127549956">
    <w:abstractNumId w:val="2"/>
  </w:num>
  <w:num w:numId="13" w16cid:durableId="1262570163">
    <w:abstractNumId w:val="6"/>
  </w:num>
  <w:num w:numId="14" w16cid:durableId="2102795988">
    <w:abstractNumId w:val="3"/>
  </w:num>
  <w:num w:numId="15" w16cid:durableId="343559342">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gutterAtTop/>
  <w:activeWritingStyle w:appName="MSWord" w:lang="en-US"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945"/>
    <w:rsid w:val="00001C08"/>
    <w:rsid w:val="00002914"/>
    <w:rsid w:val="00002BF1"/>
    <w:rsid w:val="00003257"/>
    <w:rsid w:val="00006220"/>
    <w:rsid w:val="00006CD7"/>
    <w:rsid w:val="00007EA3"/>
    <w:rsid w:val="000103FC"/>
    <w:rsid w:val="00010746"/>
    <w:rsid w:val="00011BE5"/>
    <w:rsid w:val="00013AD2"/>
    <w:rsid w:val="00014056"/>
    <w:rsid w:val="000143DF"/>
    <w:rsid w:val="0001462A"/>
    <w:rsid w:val="000151F8"/>
    <w:rsid w:val="00015D43"/>
    <w:rsid w:val="00016801"/>
    <w:rsid w:val="00016CA5"/>
    <w:rsid w:val="00021171"/>
    <w:rsid w:val="00023790"/>
    <w:rsid w:val="00024602"/>
    <w:rsid w:val="000252FF"/>
    <w:rsid w:val="000253AE"/>
    <w:rsid w:val="00025B2F"/>
    <w:rsid w:val="00027181"/>
    <w:rsid w:val="000274AC"/>
    <w:rsid w:val="00030C4B"/>
    <w:rsid w:val="00030EBC"/>
    <w:rsid w:val="000331B6"/>
    <w:rsid w:val="00034F5E"/>
    <w:rsid w:val="0003541F"/>
    <w:rsid w:val="000368ED"/>
    <w:rsid w:val="00037C5C"/>
    <w:rsid w:val="00040BF3"/>
    <w:rsid w:val="00041EB6"/>
    <w:rsid w:val="00042114"/>
    <w:rsid w:val="000423E3"/>
    <w:rsid w:val="0004292D"/>
    <w:rsid w:val="00042D30"/>
    <w:rsid w:val="00043D4B"/>
    <w:rsid w:val="00043F14"/>
    <w:rsid w:val="00043FA0"/>
    <w:rsid w:val="00044C5D"/>
    <w:rsid w:val="00044D23"/>
    <w:rsid w:val="00046473"/>
    <w:rsid w:val="000464DE"/>
    <w:rsid w:val="000470B7"/>
    <w:rsid w:val="000507E6"/>
    <w:rsid w:val="0005163D"/>
    <w:rsid w:val="00051BC4"/>
    <w:rsid w:val="00051BF0"/>
    <w:rsid w:val="000527F1"/>
    <w:rsid w:val="000534F4"/>
    <w:rsid w:val="000535B7"/>
    <w:rsid w:val="00053726"/>
    <w:rsid w:val="00053E04"/>
    <w:rsid w:val="000562A7"/>
    <w:rsid w:val="000564F8"/>
    <w:rsid w:val="00057BC8"/>
    <w:rsid w:val="00057FFA"/>
    <w:rsid w:val="000604B9"/>
    <w:rsid w:val="00060A89"/>
    <w:rsid w:val="00061232"/>
    <w:rsid w:val="000613C4"/>
    <w:rsid w:val="000620E8"/>
    <w:rsid w:val="00062708"/>
    <w:rsid w:val="000647D4"/>
    <w:rsid w:val="00065A16"/>
    <w:rsid w:val="00070416"/>
    <w:rsid w:val="00070439"/>
    <w:rsid w:val="00071D06"/>
    <w:rsid w:val="0007214A"/>
    <w:rsid w:val="00072B6E"/>
    <w:rsid w:val="00072CB9"/>
    <w:rsid w:val="00072DFB"/>
    <w:rsid w:val="00075B4E"/>
    <w:rsid w:val="00077A7C"/>
    <w:rsid w:val="00081EC3"/>
    <w:rsid w:val="00082E53"/>
    <w:rsid w:val="00083129"/>
    <w:rsid w:val="00083179"/>
    <w:rsid w:val="000844F9"/>
    <w:rsid w:val="00084628"/>
    <w:rsid w:val="00084830"/>
    <w:rsid w:val="0008606A"/>
    <w:rsid w:val="00086656"/>
    <w:rsid w:val="00086D87"/>
    <w:rsid w:val="000872D6"/>
    <w:rsid w:val="00087C28"/>
    <w:rsid w:val="00090628"/>
    <w:rsid w:val="00091748"/>
    <w:rsid w:val="000919BC"/>
    <w:rsid w:val="000922D6"/>
    <w:rsid w:val="00092C0E"/>
    <w:rsid w:val="00092F78"/>
    <w:rsid w:val="0009452F"/>
    <w:rsid w:val="000945A5"/>
    <w:rsid w:val="00096701"/>
    <w:rsid w:val="0009686A"/>
    <w:rsid w:val="0009718C"/>
    <w:rsid w:val="000A0C05"/>
    <w:rsid w:val="000A33D4"/>
    <w:rsid w:val="000A387B"/>
    <w:rsid w:val="000A41E7"/>
    <w:rsid w:val="000A451E"/>
    <w:rsid w:val="000A578F"/>
    <w:rsid w:val="000A6D4F"/>
    <w:rsid w:val="000A796C"/>
    <w:rsid w:val="000A7A61"/>
    <w:rsid w:val="000A7C75"/>
    <w:rsid w:val="000B02BC"/>
    <w:rsid w:val="000B09C8"/>
    <w:rsid w:val="000B1A2A"/>
    <w:rsid w:val="000B1FC2"/>
    <w:rsid w:val="000B2886"/>
    <w:rsid w:val="000B30E1"/>
    <w:rsid w:val="000B3222"/>
    <w:rsid w:val="000B4F65"/>
    <w:rsid w:val="000B75CB"/>
    <w:rsid w:val="000B7D49"/>
    <w:rsid w:val="000C07B7"/>
    <w:rsid w:val="000C0FB5"/>
    <w:rsid w:val="000C1078"/>
    <w:rsid w:val="000C16A7"/>
    <w:rsid w:val="000C1BCD"/>
    <w:rsid w:val="000C250C"/>
    <w:rsid w:val="000C3704"/>
    <w:rsid w:val="000C43DF"/>
    <w:rsid w:val="000C5307"/>
    <w:rsid w:val="000C575E"/>
    <w:rsid w:val="000C61FB"/>
    <w:rsid w:val="000C6F89"/>
    <w:rsid w:val="000C7627"/>
    <w:rsid w:val="000C7A30"/>
    <w:rsid w:val="000C7D4F"/>
    <w:rsid w:val="000D2063"/>
    <w:rsid w:val="000D24EC"/>
    <w:rsid w:val="000D2966"/>
    <w:rsid w:val="000D2C3A"/>
    <w:rsid w:val="000D41E5"/>
    <w:rsid w:val="000D48A8"/>
    <w:rsid w:val="000D4B5A"/>
    <w:rsid w:val="000D55B1"/>
    <w:rsid w:val="000D64D8"/>
    <w:rsid w:val="000D6E90"/>
    <w:rsid w:val="000E07F5"/>
    <w:rsid w:val="000E3800"/>
    <w:rsid w:val="000E3C1C"/>
    <w:rsid w:val="000E41B7"/>
    <w:rsid w:val="000E6BA0"/>
    <w:rsid w:val="000E6BB4"/>
    <w:rsid w:val="000E7FD5"/>
    <w:rsid w:val="000F174A"/>
    <w:rsid w:val="000F2824"/>
    <w:rsid w:val="000F7785"/>
    <w:rsid w:val="000F7960"/>
    <w:rsid w:val="00100B59"/>
    <w:rsid w:val="00100DC5"/>
    <w:rsid w:val="00100E27"/>
    <w:rsid w:val="00100E5A"/>
    <w:rsid w:val="00101135"/>
    <w:rsid w:val="001019BE"/>
    <w:rsid w:val="0010259B"/>
    <w:rsid w:val="00102D25"/>
    <w:rsid w:val="00103D80"/>
    <w:rsid w:val="0010496B"/>
    <w:rsid w:val="00104A05"/>
    <w:rsid w:val="00106009"/>
    <w:rsid w:val="001061F9"/>
    <w:rsid w:val="0010663E"/>
    <w:rsid w:val="001068B3"/>
    <w:rsid w:val="00106A3B"/>
    <w:rsid w:val="00107C7A"/>
    <w:rsid w:val="00110190"/>
    <w:rsid w:val="001113CC"/>
    <w:rsid w:val="00113727"/>
    <w:rsid w:val="00113763"/>
    <w:rsid w:val="00113B0D"/>
    <w:rsid w:val="0011437C"/>
    <w:rsid w:val="00114B7D"/>
    <w:rsid w:val="001177C4"/>
    <w:rsid w:val="00117B7D"/>
    <w:rsid w:val="00117FF3"/>
    <w:rsid w:val="001208EA"/>
    <w:rsid w:val="0012093E"/>
    <w:rsid w:val="001222B9"/>
    <w:rsid w:val="00122E02"/>
    <w:rsid w:val="001231F0"/>
    <w:rsid w:val="00123F0B"/>
    <w:rsid w:val="00124467"/>
    <w:rsid w:val="00125BBA"/>
    <w:rsid w:val="00125C6C"/>
    <w:rsid w:val="00127648"/>
    <w:rsid w:val="0013032B"/>
    <w:rsid w:val="001305EA"/>
    <w:rsid w:val="00131227"/>
    <w:rsid w:val="001324C3"/>
    <w:rsid w:val="001328FA"/>
    <w:rsid w:val="001331A7"/>
    <w:rsid w:val="0013419A"/>
    <w:rsid w:val="00134700"/>
    <w:rsid w:val="00134E23"/>
    <w:rsid w:val="00135E80"/>
    <w:rsid w:val="001375FC"/>
    <w:rsid w:val="00140753"/>
    <w:rsid w:val="0014239C"/>
    <w:rsid w:val="0014371D"/>
    <w:rsid w:val="00143921"/>
    <w:rsid w:val="00146F04"/>
    <w:rsid w:val="00147E93"/>
    <w:rsid w:val="00150EBC"/>
    <w:rsid w:val="001520B0"/>
    <w:rsid w:val="0015446A"/>
    <w:rsid w:val="0015487C"/>
    <w:rsid w:val="00155144"/>
    <w:rsid w:val="001564ED"/>
    <w:rsid w:val="00156956"/>
    <w:rsid w:val="0015712E"/>
    <w:rsid w:val="001571A1"/>
    <w:rsid w:val="001613F7"/>
    <w:rsid w:val="00161A3D"/>
    <w:rsid w:val="0016249B"/>
    <w:rsid w:val="00162C3A"/>
    <w:rsid w:val="00164011"/>
    <w:rsid w:val="001657E6"/>
    <w:rsid w:val="00165B83"/>
    <w:rsid w:val="00165FF0"/>
    <w:rsid w:val="0017075C"/>
    <w:rsid w:val="00170CB5"/>
    <w:rsid w:val="00171601"/>
    <w:rsid w:val="0017236B"/>
    <w:rsid w:val="00172EC4"/>
    <w:rsid w:val="00174183"/>
    <w:rsid w:val="00174DFA"/>
    <w:rsid w:val="00176C65"/>
    <w:rsid w:val="0018036C"/>
    <w:rsid w:val="00180A15"/>
    <w:rsid w:val="001810F4"/>
    <w:rsid w:val="00181128"/>
    <w:rsid w:val="0018179E"/>
    <w:rsid w:val="00182B46"/>
    <w:rsid w:val="001839C3"/>
    <w:rsid w:val="00183B80"/>
    <w:rsid w:val="00183DB2"/>
    <w:rsid w:val="00183E9C"/>
    <w:rsid w:val="001841F1"/>
    <w:rsid w:val="0018571A"/>
    <w:rsid w:val="00185801"/>
    <w:rsid w:val="001859B6"/>
    <w:rsid w:val="00186ED6"/>
    <w:rsid w:val="00187FFC"/>
    <w:rsid w:val="00190C7D"/>
    <w:rsid w:val="00191D2F"/>
    <w:rsid w:val="00191F45"/>
    <w:rsid w:val="0019320B"/>
    <w:rsid w:val="00193503"/>
    <w:rsid w:val="001939CA"/>
    <w:rsid w:val="00193B82"/>
    <w:rsid w:val="0019600C"/>
    <w:rsid w:val="00196CF1"/>
    <w:rsid w:val="00197ADC"/>
    <w:rsid w:val="00197B41"/>
    <w:rsid w:val="00197CAC"/>
    <w:rsid w:val="001A03EA"/>
    <w:rsid w:val="001A0AF7"/>
    <w:rsid w:val="001A25AF"/>
    <w:rsid w:val="001A3627"/>
    <w:rsid w:val="001A64A6"/>
    <w:rsid w:val="001A6EF1"/>
    <w:rsid w:val="001A7200"/>
    <w:rsid w:val="001B3065"/>
    <w:rsid w:val="001B33C0"/>
    <w:rsid w:val="001B4A46"/>
    <w:rsid w:val="001B536D"/>
    <w:rsid w:val="001B5E34"/>
    <w:rsid w:val="001B68DA"/>
    <w:rsid w:val="001B74F4"/>
    <w:rsid w:val="001C20DB"/>
    <w:rsid w:val="001C2997"/>
    <w:rsid w:val="001C4DB7"/>
    <w:rsid w:val="001C6C9B"/>
    <w:rsid w:val="001D0BFF"/>
    <w:rsid w:val="001D10B2"/>
    <w:rsid w:val="001D3092"/>
    <w:rsid w:val="001D4CD1"/>
    <w:rsid w:val="001D5BA2"/>
    <w:rsid w:val="001D66C2"/>
    <w:rsid w:val="001D6877"/>
    <w:rsid w:val="001E05F2"/>
    <w:rsid w:val="001E0FFC"/>
    <w:rsid w:val="001E1F93"/>
    <w:rsid w:val="001E24CF"/>
    <w:rsid w:val="001E265E"/>
    <w:rsid w:val="001E3097"/>
    <w:rsid w:val="001E4963"/>
    <w:rsid w:val="001E4B06"/>
    <w:rsid w:val="001E5F98"/>
    <w:rsid w:val="001E73C2"/>
    <w:rsid w:val="001F01F4"/>
    <w:rsid w:val="001F0F26"/>
    <w:rsid w:val="001F2232"/>
    <w:rsid w:val="001F2B10"/>
    <w:rsid w:val="001F64BE"/>
    <w:rsid w:val="001F6B97"/>
    <w:rsid w:val="001F6C4F"/>
    <w:rsid w:val="001F6D7B"/>
    <w:rsid w:val="001F7070"/>
    <w:rsid w:val="001F7807"/>
    <w:rsid w:val="002007C8"/>
    <w:rsid w:val="00200AD3"/>
    <w:rsid w:val="00200EF2"/>
    <w:rsid w:val="002016B9"/>
    <w:rsid w:val="00201825"/>
    <w:rsid w:val="00201CB2"/>
    <w:rsid w:val="00202266"/>
    <w:rsid w:val="0020376F"/>
    <w:rsid w:val="002046F7"/>
    <w:rsid w:val="0020478D"/>
    <w:rsid w:val="002054D0"/>
    <w:rsid w:val="00206EFD"/>
    <w:rsid w:val="0020756A"/>
    <w:rsid w:val="00207A8F"/>
    <w:rsid w:val="00210D95"/>
    <w:rsid w:val="0021100E"/>
    <w:rsid w:val="002136B3"/>
    <w:rsid w:val="002140C7"/>
    <w:rsid w:val="0021660A"/>
    <w:rsid w:val="00216957"/>
    <w:rsid w:val="00217731"/>
    <w:rsid w:val="00217916"/>
    <w:rsid w:val="00217AE6"/>
    <w:rsid w:val="00220B90"/>
    <w:rsid w:val="00221777"/>
    <w:rsid w:val="00221998"/>
    <w:rsid w:val="00221E1A"/>
    <w:rsid w:val="00221F4B"/>
    <w:rsid w:val="002228E3"/>
    <w:rsid w:val="0022320E"/>
    <w:rsid w:val="00224261"/>
    <w:rsid w:val="00224B16"/>
    <w:rsid w:val="00224D61"/>
    <w:rsid w:val="002265BD"/>
    <w:rsid w:val="002270CC"/>
    <w:rsid w:val="00227421"/>
    <w:rsid w:val="00227894"/>
    <w:rsid w:val="0022791F"/>
    <w:rsid w:val="00231E53"/>
    <w:rsid w:val="00232AD2"/>
    <w:rsid w:val="00233E9E"/>
    <w:rsid w:val="00234830"/>
    <w:rsid w:val="002366AA"/>
    <w:rsid w:val="002368C7"/>
    <w:rsid w:val="0023726F"/>
    <w:rsid w:val="0024041A"/>
    <w:rsid w:val="002409A0"/>
    <w:rsid w:val="002410C8"/>
    <w:rsid w:val="00241C93"/>
    <w:rsid w:val="0024214A"/>
    <w:rsid w:val="002441F2"/>
    <w:rsid w:val="0024438F"/>
    <w:rsid w:val="002447C2"/>
    <w:rsid w:val="002458D0"/>
    <w:rsid w:val="00245EC0"/>
    <w:rsid w:val="002462B7"/>
    <w:rsid w:val="00247FF0"/>
    <w:rsid w:val="00250C2E"/>
    <w:rsid w:val="00250F4A"/>
    <w:rsid w:val="00251349"/>
    <w:rsid w:val="00251452"/>
    <w:rsid w:val="00253532"/>
    <w:rsid w:val="002540D3"/>
    <w:rsid w:val="00254B2A"/>
    <w:rsid w:val="002556DB"/>
    <w:rsid w:val="00256D4F"/>
    <w:rsid w:val="00260B58"/>
    <w:rsid w:val="00260EE8"/>
    <w:rsid w:val="00260F28"/>
    <w:rsid w:val="0026131D"/>
    <w:rsid w:val="002615DA"/>
    <w:rsid w:val="00261832"/>
    <w:rsid w:val="00261CE2"/>
    <w:rsid w:val="002623FB"/>
    <w:rsid w:val="00263542"/>
    <w:rsid w:val="00264DCF"/>
    <w:rsid w:val="00266738"/>
    <w:rsid w:val="0026691A"/>
    <w:rsid w:val="00266D0C"/>
    <w:rsid w:val="002717AE"/>
    <w:rsid w:val="00273F94"/>
    <w:rsid w:val="002760B7"/>
    <w:rsid w:val="0027707D"/>
    <w:rsid w:val="002775F4"/>
    <w:rsid w:val="002810D3"/>
    <w:rsid w:val="002827A5"/>
    <w:rsid w:val="002847AE"/>
    <w:rsid w:val="002870F2"/>
    <w:rsid w:val="00287650"/>
    <w:rsid w:val="00287796"/>
    <w:rsid w:val="0029008E"/>
    <w:rsid w:val="00290154"/>
    <w:rsid w:val="00292AB4"/>
    <w:rsid w:val="00294F88"/>
    <w:rsid w:val="00294FCC"/>
    <w:rsid w:val="00295516"/>
    <w:rsid w:val="00295906"/>
    <w:rsid w:val="0029733C"/>
    <w:rsid w:val="002A10A1"/>
    <w:rsid w:val="002A12C5"/>
    <w:rsid w:val="002A3161"/>
    <w:rsid w:val="002A3410"/>
    <w:rsid w:val="002A3FE8"/>
    <w:rsid w:val="002A44D1"/>
    <w:rsid w:val="002A4631"/>
    <w:rsid w:val="002A5BA6"/>
    <w:rsid w:val="002A6156"/>
    <w:rsid w:val="002A6EA6"/>
    <w:rsid w:val="002B108B"/>
    <w:rsid w:val="002B12DE"/>
    <w:rsid w:val="002B270D"/>
    <w:rsid w:val="002B2ADE"/>
    <w:rsid w:val="002B3375"/>
    <w:rsid w:val="002B4745"/>
    <w:rsid w:val="002B480D"/>
    <w:rsid w:val="002B4845"/>
    <w:rsid w:val="002B4AC3"/>
    <w:rsid w:val="002B7744"/>
    <w:rsid w:val="002B7D9F"/>
    <w:rsid w:val="002C05AC"/>
    <w:rsid w:val="002C3953"/>
    <w:rsid w:val="002C56A0"/>
    <w:rsid w:val="002C578A"/>
    <w:rsid w:val="002C7496"/>
    <w:rsid w:val="002D12FF"/>
    <w:rsid w:val="002D21A5"/>
    <w:rsid w:val="002D4413"/>
    <w:rsid w:val="002D50C7"/>
    <w:rsid w:val="002D5346"/>
    <w:rsid w:val="002D7247"/>
    <w:rsid w:val="002E23E3"/>
    <w:rsid w:val="002E247B"/>
    <w:rsid w:val="002E26F3"/>
    <w:rsid w:val="002E30BA"/>
    <w:rsid w:val="002E34CB"/>
    <w:rsid w:val="002E4059"/>
    <w:rsid w:val="002E4D5B"/>
    <w:rsid w:val="002E5474"/>
    <w:rsid w:val="002E5699"/>
    <w:rsid w:val="002E5832"/>
    <w:rsid w:val="002E633F"/>
    <w:rsid w:val="002E65E2"/>
    <w:rsid w:val="002F0AC1"/>
    <w:rsid w:val="002F0BF7"/>
    <w:rsid w:val="002F0D60"/>
    <w:rsid w:val="002F104E"/>
    <w:rsid w:val="002F18E1"/>
    <w:rsid w:val="002F1BD9"/>
    <w:rsid w:val="002F3A6D"/>
    <w:rsid w:val="002F4EBA"/>
    <w:rsid w:val="002F749C"/>
    <w:rsid w:val="00302F4E"/>
    <w:rsid w:val="00303813"/>
    <w:rsid w:val="00303930"/>
    <w:rsid w:val="00306F73"/>
    <w:rsid w:val="0030716E"/>
    <w:rsid w:val="003102C3"/>
    <w:rsid w:val="00310348"/>
    <w:rsid w:val="00310EE6"/>
    <w:rsid w:val="00311628"/>
    <w:rsid w:val="00311860"/>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7F8"/>
    <w:rsid w:val="00325B7B"/>
    <w:rsid w:val="00327FCA"/>
    <w:rsid w:val="0033193C"/>
    <w:rsid w:val="00332B30"/>
    <w:rsid w:val="00332E5D"/>
    <w:rsid w:val="00333BA4"/>
    <w:rsid w:val="00333D39"/>
    <w:rsid w:val="00334EE8"/>
    <w:rsid w:val="0033532B"/>
    <w:rsid w:val="00336799"/>
    <w:rsid w:val="0033685E"/>
    <w:rsid w:val="00337929"/>
    <w:rsid w:val="00337AD4"/>
    <w:rsid w:val="00340003"/>
    <w:rsid w:val="00341CD3"/>
    <w:rsid w:val="003429B7"/>
    <w:rsid w:val="00342B92"/>
    <w:rsid w:val="00343B23"/>
    <w:rsid w:val="00343B25"/>
    <w:rsid w:val="003444A9"/>
    <w:rsid w:val="003445F2"/>
    <w:rsid w:val="00345EB0"/>
    <w:rsid w:val="00346880"/>
    <w:rsid w:val="0034764B"/>
    <w:rsid w:val="0034780A"/>
    <w:rsid w:val="00347CBE"/>
    <w:rsid w:val="003503AC"/>
    <w:rsid w:val="00350512"/>
    <w:rsid w:val="00351D3B"/>
    <w:rsid w:val="00352686"/>
    <w:rsid w:val="003534AD"/>
    <w:rsid w:val="003549F9"/>
    <w:rsid w:val="00355EE4"/>
    <w:rsid w:val="00357136"/>
    <w:rsid w:val="003576EB"/>
    <w:rsid w:val="00360431"/>
    <w:rsid w:val="00360C67"/>
    <w:rsid w:val="00360E65"/>
    <w:rsid w:val="00362DCB"/>
    <w:rsid w:val="0036308C"/>
    <w:rsid w:val="00363E8F"/>
    <w:rsid w:val="003645D5"/>
    <w:rsid w:val="00365118"/>
    <w:rsid w:val="00365968"/>
    <w:rsid w:val="00366467"/>
    <w:rsid w:val="00367331"/>
    <w:rsid w:val="0036741E"/>
    <w:rsid w:val="00370563"/>
    <w:rsid w:val="003713D2"/>
    <w:rsid w:val="00371AF4"/>
    <w:rsid w:val="00372A4F"/>
    <w:rsid w:val="00372B9F"/>
    <w:rsid w:val="00373265"/>
    <w:rsid w:val="0037384B"/>
    <w:rsid w:val="00373892"/>
    <w:rsid w:val="003743CE"/>
    <w:rsid w:val="003807AF"/>
    <w:rsid w:val="00380856"/>
    <w:rsid w:val="00380E60"/>
    <w:rsid w:val="00380EAE"/>
    <w:rsid w:val="00380F0C"/>
    <w:rsid w:val="0038198C"/>
    <w:rsid w:val="00382A6F"/>
    <w:rsid w:val="00382C57"/>
    <w:rsid w:val="0038316E"/>
    <w:rsid w:val="00383B5F"/>
    <w:rsid w:val="00384483"/>
    <w:rsid w:val="0038499A"/>
    <w:rsid w:val="00384F53"/>
    <w:rsid w:val="003867E7"/>
    <w:rsid w:val="00386D58"/>
    <w:rsid w:val="00386D8C"/>
    <w:rsid w:val="00387053"/>
    <w:rsid w:val="00395451"/>
    <w:rsid w:val="00395633"/>
    <w:rsid w:val="00395716"/>
    <w:rsid w:val="00396B0E"/>
    <w:rsid w:val="0039766F"/>
    <w:rsid w:val="003A006B"/>
    <w:rsid w:val="003A01C8"/>
    <w:rsid w:val="003A06C2"/>
    <w:rsid w:val="003A11AC"/>
    <w:rsid w:val="003A1238"/>
    <w:rsid w:val="003A1937"/>
    <w:rsid w:val="003A3F35"/>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3C89"/>
    <w:rsid w:val="003C434B"/>
    <w:rsid w:val="003C489D"/>
    <w:rsid w:val="003C54B8"/>
    <w:rsid w:val="003C687F"/>
    <w:rsid w:val="003C723C"/>
    <w:rsid w:val="003D0F7F"/>
    <w:rsid w:val="003D3894"/>
    <w:rsid w:val="003D3CF0"/>
    <w:rsid w:val="003D53BF"/>
    <w:rsid w:val="003D5665"/>
    <w:rsid w:val="003D6797"/>
    <w:rsid w:val="003D779D"/>
    <w:rsid w:val="003D7846"/>
    <w:rsid w:val="003D78A2"/>
    <w:rsid w:val="003E03FD"/>
    <w:rsid w:val="003E15EE"/>
    <w:rsid w:val="003E6AE0"/>
    <w:rsid w:val="003F0971"/>
    <w:rsid w:val="003F0D57"/>
    <w:rsid w:val="003F1669"/>
    <w:rsid w:val="003F1F0A"/>
    <w:rsid w:val="003F28DA"/>
    <w:rsid w:val="003F2B6E"/>
    <w:rsid w:val="003F2C2F"/>
    <w:rsid w:val="003F35B8"/>
    <w:rsid w:val="003F3F97"/>
    <w:rsid w:val="003F42CF"/>
    <w:rsid w:val="003F4EA0"/>
    <w:rsid w:val="003F6250"/>
    <w:rsid w:val="003F66AD"/>
    <w:rsid w:val="003F69BE"/>
    <w:rsid w:val="003F7D20"/>
    <w:rsid w:val="00400EB0"/>
    <w:rsid w:val="004013F6"/>
    <w:rsid w:val="00401AE6"/>
    <w:rsid w:val="00402FCF"/>
    <w:rsid w:val="004042F8"/>
    <w:rsid w:val="004048C9"/>
    <w:rsid w:val="00405801"/>
    <w:rsid w:val="004062AA"/>
    <w:rsid w:val="00406A1B"/>
    <w:rsid w:val="00406A2F"/>
    <w:rsid w:val="00407329"/>
    <w:rsid w:val="00407474"/>
    <w:rsid w:val="00407ED4"/>
    <w:rsid w:val="00407F31"/>
    <w:rsid w:val="00411477"/>
    <w:rsid w:val="004125FD"/>
    <w:rsid w:val="004128F0"/>
    <w:rsid w:val="0041433D"/>
    <w:rsid w:val="00414D5B"/>
    <w:rsid w:val="004163AD"/>
    <w:rsid w:val="0041645A"/>
    <w:rsid w:val="00417BB8"/>
    <w:rsid w:val="00420300"/>
    <w:rsid w:val="00421CC4"/>
    <w:rsid w:val="0042354D"/>
    <w:rsid w:val="00423CF7"/>
    <w:rsid w:val="0042421D"/>
    <w:rsid w:val="004259A6"/>
    <w:rsid w:val="00425CCF"/>
    <w:rsid w:val="0042613E"/>
    <w:rsid w:val="004308C7"/>
    <w:rsid w:val="00430D80"/>
    <w:rsid w:val="004317B5"/>
    <w:rsid w:val="00431A77"/>
    <w:rsid w:val="00431E3D"/>
    <w:rsid w:val="00431F7A"/>
    <w:rsid w:val="00433A2C"/>
    <w:rsid w:val="00434325"/>
    <w:rsid w:val="00435259"/>
    <w:rsid w:val="004361FB"/>
    <w:rsid w:val="00436B23"/>
    <w:rsid w:val="00436E88"/>
    <w:rsid w:val="00440977"/>
    <w:rsid w:val="0044175B"/>
    <w:rsid w:val="00441C88"/>
    <w:rsid w:val="00442026"/>
    <w:rsid w:val="00442448"/>
    <w:rsid w:val="00443027"/>
    <w:rsid w:val="00443CD4"/>
    <w:rsid w:val="004440BB"/>
    <w:rsid w:val="004450B6"/>
    <w:rsid w:val="00445612"/>
    <w:rsid w:val="00446AA3"/>
    <w:rsid w:val="004479D8"/>
    <w:rsid w:val="00447C97"/>
    <w:rsid w:val="00451168"/>
    <w:rsid w:val="00451506"/>
    <w:rsid w:val="00452D84"/>
    <w:rsid w:val="00453739"/>
    <w:rsid w:val="0045627B"/>
    <w:rsid w:val="00456C90"/>
    <w:rsid w:val="0045707D"/>
    <w:rsid w:val="00457160"/>
    <w:rsid w:val="004578CC"/>
    <w:rsid w:val="0046370E"/>
    <w:rsid w:val="00463BFC"/>
    <w:rsid w:val="004657D6"/>
    <w:rsid w:val="00465E5F"/>
    <w:rsid w:val="0047049D"/>
    <w:rsid w:val="004728AA"/>
    <w:rsid w:val="00473346"/>
    <w:rsid w:val="00475005"/>
    <w:rsid w:val="00476168"/>
    <w:rsid w:val="00476284"/>
    <w:rsid w:val="0047758F"/>
    <w:rsid w:val="0048084F"/>
    <w:rsid w:val="004810BD"/>
    <w:rsid w:val="0048175E"/>
    <w:rsid w:val="00482868"/>
    <w:rsid w:val="00483B44"/>
    <w:rsid w:val="00483CA9"/>
    <w:rsid w:val="004850B9"/>
    <w:rsid w:val="00485207"/>
    <w:rsid w:val="0048525B"/>
    <w:rsid w:val="00485CCD"/>
    <w:rsid w:val="00485DB5"/>
    <w:rsid w:val="004860C5"/>
    <w:rsid w:val="00486D2B"/>
    <w:rsid w:val="00490BA8"/>
    <w:rsid w:val="00490CAC"/>
    <w:rsid w:val="00490D60"/>
    <w:rsid w:val="00493120"/>
    <w:rsid w:val="004949C7"/>
    <w:rsid w:val="00494FDC"/>
    <w:rsid w:val="004A0489"/>
    <w:rsid w:val="004A161B"/>
    <w:rsid w:val="004A4106"/>
    <w:rsid w:val="004A4146"/>
    <w:rsid w:val="004A47DB"/>
    <w:rsid w:val="004A4F6C"/>
    <w:rsid w:val="004A5AAE"/>
    <w:rsid w:val="004A6723"/>
    <w:rsid w:val="004A6AB7"/>
    <w:rsid w:val="004A6AF2"/>
    <w:rsid w:val="004A7284"/>
    <w:rsid w:val="004A7718"/>
    <w:rsid w:val="004A7C30"/>
    <w:rsid w:val="004A7E1A"/>
    <w:rsid w:val="004B005E"/>
    <w:rsid w:val="004B0073"/>
    <w:rsid w:val="004B1541"/>
    <w:rsid w:val="004B240E"/>
    <w:rsid w:val="004B29F4"/>
    <w:rsid w:val="004B4C27"/>
    <w:rsid w:val="004B6407"/>
    <w:rsid w:val="004B6506"/>
    <w:rsid w:val="004B6923"/>
    <w:rsid w:val="004B7147"/>
    <w:rsid w:val="004B7240"/>
    <w:rsid w:val="004B7495"/>
    <w:rsid w:val="004B780F"/>
    <w:rsid w:val="004B7B56"/>
    <w:rsid w:val="004B7EE9"/>
    <w:rsid w:val="004C098E"/>
    <w:rsid w:val="004C0F53"/>
    <w:rsid w:val="004C20CF"/>
    <w:rsid w:val="004C299C"/>
    <w:rsid w:val="004C2E2E"/>
    <w:rsid w:val="004C3080"/>
    <w:rsid w:val="004C38A9"/>
    <w:rsid w:val="004C4D54"/>
    <w:rsid w:val="004C60D7"/>
    <w:rsid w:val="004C6DC9"/>
    <w:rsid w:val="004C7023"/>
    <w:rsid w:val="004C7513"/>
    <w:rsid w:val="004D02AC"/>
    <w:rsid w:val="004D0383"/>
    <w:rsid w:val="004D1F3F"/>
    <w:rsid w:val="004D1FD9"/>
    <w:rsid w:val="004D333E"/>
    <w:rsid w:val="004D3A72"/>
    <w:rsid w:val="004D3EE2"/>
    <w:rsid w:val="004D5BBA"/>
    <w:rsid w:val="004D6540"/>
    <w:rsid w:val="004D66E9"/>
    <w:rsid w:val="004E14EB"/>
    <w:rsid w:val="004E1C2A"/>
    <w:rsid w:val="004E2ACB"/>
    <w:rsid w:val="004E38B0"/>
    <w:rsid w:val="004E3C28"/>
    <w:rsid w:val="004E4332"/>
    <w:rsid w:val="004E4E0B"/>
    <w:rsid w:val="004E5594"/>
    <w:rsid w:val="004E6856"/>
    <w:rsid w:val="004E6FB4"/>
    <w:rsid w:val="004F0977"/>
    <w:rsid w:val="004F1408"/>
    <w:rsid w:val="004F1DC0"/>
    <w:rsid w:val="004F388C"/>
    <w:rsid w:val="004F4DF3"/>
    <w:rsid w:val="004F4E1D"/>
    <w:rsid w:val="004F4E3D"/>
    <w:rsid w:val="004F58AE"/>
    <w:rsid w:val="004F616E"/>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2F44"/>
    <w:rsid w:val="00513974"/>
    <w:rsid w:val="00514978"/>
    <w:rsid w:val="00514D6B"/>
    <w:rsid w:val="0051502D"/>
    <w:rsid w:val="0051574E"/>
    <w:rsid w:val="0051725F"/>
    <w:rsid w:val="00520095"/>
    <w:rsid w:val="00520645"/>
    <w:rsid w:val="0052168D"/>
    <w:rsid w:val="0052396A"/>
    <w:rsid w:val="005246F1"/>
    <w:rsid w:val="00525349"/>
    <w:rsid w:val="0052646D"/>
    <w:rsid w:val="0052734E"/>
    <w:rsid w:val="0052782C"/>
    <w:rsid w:val="00527A41"/>
    <w:rsid w:val="00530E46"/>
    <w:rsid w:val="00531522"/>
    <w:rsid w:val="005324EF"/>
    <w:rsid w:val="0053286B"/>
    <w:rsid w:val="00536369"/>
    <w:rsid w:val="005363A7"/>
    <w:rsid w:val="00537016"/>
    <w:rsid w:val="005400FF"/>
    <w:rsid w:val="00540837"/>
    <w:rsid w:val="00540E99"/>
    <w:rsid w:val="00541130"/>
    <w:rsid w:val="00543CDB"/>
    <w:rsid w:val="00544193"/>
    <w:rsid w:val="005447BE"/>
    <w:rsid w:val="00546A8B"/>
    <w:rsid w:val="00546D5E"/>
    <w:rsid w:val="00546F02"/>
    <w:rsid w:val="00547051"/>
    <w:rsid w:val="0054770B"/>
    <w:rsid w:val="00551073"/>
    <w:rsid w:val="00551DA4"/>
    <w:rsid w:val="0055213A"/>
    <w:rsid w:val="00554956"/>
    <w:rsid w:val="00557BE6"/>
    <w:rsid w:val="005600BC"/>
    <w:rsid w:val="00563104"/>
    <w:rsid w:val="005646C1"/>
    <w:rsid w:val="005646CC"/>
    <w:rsid w:val="005652E4"/>
    <w:rsid w:val="00565730"/>
    <w:rsid w:val="00566671"/>
    <w:rsid w:val="005679DF"/>
    <w:rsid w:val="00567B22"/>
    <w:rsid w:val="0057134C"/>
    <w:rsid w:val="0057331C"/>
    <w:rsid w:val="00573328"/>
    <w:rsid w:val="00573F07"/>
    <w:rsid w:val="0057478F"/>
    <w:rsid w:val="005747FF"/>
    <w:rsid w:val="00576415"/>
    <w:rsid w:val="00577152"/>
    <w:rsid w:val="00580D0F"/>
    <w:rsid w:val="00581F3D"/>
    <w:rsid w:val="005824C0"/>
    <w:rsid w:val="00582560"/>
    <w:rsid w:val="00582FD7"/>
    <w:rsid w:val="005832ED"/>
    <w:rsid w:val="00583524"/>
    <w:rsid w:val="005835A2"/>
    <w:rsid w:val="00583853"/>
    <w:rsid w:val="00584497"/>
    <w:rsid w:val="00585176"/>
    <w:rsid w:val="005857A8"/>
    <w:rsid w:val="0058713B"/>
    <w:rsid w:val="005876D2"/>
    <w:rsid w:val="0059056C"/>
    <w:rsid w:val="0059130B"/>
    <w:rsid w:val="0059256D"/>
    <w:rsid w:val="00593F04"/>
    <w:rsid w:val="00594705"/>
    <w:rsid w:val="00594CEC"/>
    <w:rsid w:val="00595133"/>
    <w:rsid w:val="00596689"/>
    <w:rsid w:val="005970FD"/>
    <w:rsid w:val="005A16FB"/>
    <w:rsid w:val="005A1A68"/>
    <w:rsid w:val="005A1D50"/>
    <w:rsid w:val="005A2985"/>
    <w:rsid w:val="005A2A5A"/>
    <w:rsid w:val="005A3076"/>
    <w:rsid w:val="005A39FC"/>
    <w:rsid w:val="005A3B66"/>
    <w:rsid w:val="005A42E3"/>
    <w:rsid w:val="005A558C"/>
    <w:rsid w:val="005A5937"/>
    <w:rsid w:val="005A5F04"/>
    <w:rsid w:val="005A6C2B"/>
    <w:rsid w:val="005A6DC2"/>
    <w:rsid w:val="005B0870"/>
    <w:rsid w:val="005B0A26"/>
    <w:rsid w:val="005B0DB6"/>
    <w:rsid w:val="005B11DA"/>
    <w:rsid w:val="005B1762"/>
    <w:rsid w:val="005B4B88"/>
    <w:rsid w:val="005B5605"/>
    <w:rsid w:val="005B5D60"/>
    <w:rsid w:val="005B5E31"/>
    <w:rsid w:val="005B64AE"/>
    <w:rsid w:val="005B6E3D"/>
    <w:rsid w:val="005B7298"/>
    <w:rsid w:val="005C1BFC"/>
    <w:rsid w:val="005C3378"/>
    <w:rsid w:val="005C465E"/>
    <w:rsid w:val="005C79E8"/>
    <w:rsid w:val="005C7B55"/>
    <w:rsid w:val="005C7D93"/>
    <w:rsid w:val="005D0175"/>
    <w:rsid w:val="005D1CC4"/>
    <w:rsid w:val="005D2D62"/>
    <w:rsid w:val="005D5A78"/>
    <w:rsid w:val="005D5DB0"/>
    <w:rsid w:val="005D5E0E"/>
    <w:rsid w:val="005D5F95"/>
    <w:rsid w:val="005D7A00"/>
    <w:rsid w:val="005E04D3"/>
    <w:rsid w:val="005E0B43"/>
    <w:rsid w:val="005E1533"/>
    <w:rsid w:val="005E3F22"/>
    <w:rsid w:val="005E4742"/>
    <w:rsid w:val="005E6829"/>
    <w:rsid w:val="005F0BDC"/>
    <w:rsid w:val="005F10D4"/>
    <w:rsid w:val="005F26E8"/>
    <w:rsid w:val="005F275A"/>
    <w:rsid w:val="005F2E08"/>
    <w:rsid w:val="005F7834"/>
    <w:rsid w:val="005F78DD"/>
    <w:rsid w:val="005F7A4D"/>
    <w:rsid w:val="00601B68"/>
    <w:rsid w:val="00601B6E"/>
    <w:rsid w:val="006026BA"/>
    <w:rsid w:val="0060284C"/>
    <w:rsid w:val="0060359B"/>
    <w:rsid w:val="00603F69"/>
    <w:rsid w:val="006040DA"/>
    <w:rsid w:val="006047BD"/>
    <w:rsid w:val="00604CF2"/>
    <w:rsid w:val="00607421"/>
    <w:rsid w:val="00607675"/>
    <w:rsid w:val="00610F53"/>
    <w:rsid w:val="006111E1"/>
    <w:rsid w:val="00611773"/>
    <w:rsid w:val="006117A1"/>
    <w:rsid w:val="00612E3F"/>
    <w:rsid w:val="00613208"/>
    <w:rsid w:val="00616767"/>
    <w:rsid w:val="0061698B"/>
    <w:rsid w:val="00616B3F"/>
    <w:rsid w:val="00616F61"/>
    <w:rsid w:val="00620917"/>
    <w:rsid w:val="0062163D"/>
    <w:rsid w:val="00621BCB"/>
    <w:rsid w:val="00622417"/>
    <w:rsid w:val="00622B10"/>
    <w:rsid w:val="00623298"/>
    <w:rsid w:val="00623A9E"/>
    <w:rsid w:val="00624A20"/>
    <w:rsid w:val="00624C9B"/>
    <w:rsid w:val="006251EB"/>
    <w:rsid w:val="0062541D"/>
    <w:rsid w:val="00630BB3"/>
    <w:rsid w:val="00632182"/>
    <w:rsid w:val="006333DC"/>
    <w:rsid w:val="006335DF"/>
    <w:rsid w:val="00633A4A"/>
    <w:rsid w:val="00634717"/>
    <w:rsid w:val="0063670E"/>
    <w:rsid w:val="00637181"/>
    <w:rsid w:val="00637AF8"/>
    <w:rsid w:val="006412BE"/>
    <w:rsid w:val="0064144D"/>
    <w:rsid w:val="00641609"/>
    <w:rsid w:val="0064160E"/>
    <w:rsid w:val="00642389"/>
    <w:rsid w:val="006439ED"/>
    <w:rsid w:val="006441AD"/>
    <w:rsid w:val="00644306"/>
    <w:rsid w:val="00644EAB"/>
    <w:rsid w:val="006450E2"/>
    <w:rsid w:val="006453D8"/>
    <w:rsid w:val="006454AC"/>
    <w:rsid w:val="006457A5"/>
    <w:rsid w:val="00650503"/>
    <w:rsid w:val="00651A1C"/>
    <w:rsid w:val="00651E73"/>
    <w:rsid w:val="006522EF"/>
    <w:rsid w:val="006522FD"/>
    <w:rsid w:val="00652800"/>
    <w:rsid w:val="00653AB0"/>
    <w:rsid w:val="00653C5D"/>
    <w:rsid w:val="006544A7"/>
    <w:rsid w:val="006552BE"/>
    <w:rsid w:val="00656FEE"/>
    <w:rsid w:val="00661413"/>
    <w:rsid w:val="006618E3"/>
    <w:rsid w:val="00661D06"/>
    <w:rsid w:val="00661EB6"/>
    <w:rsid w:val="00661FF3"/>
    <w:rsid w:val="006638B4"/>
    <w:rsid w:val="0066400D"/>
    <w:rsid w:val="006641B3"/>
    <w:rsid w:val="006644C4"/>
    <w:rsid w:val="00665F1A"/>
    <w:rsid w:val="0066665B"/>
    <w:rsid w:val="00670EE3"/>
    <w:rsid w:val="00672902"/>
    <w:rsid w:val="00673149"/>
    <w:rsid w:val="0067331F"/>
    <w:rsid w:val="00673A34"/>
    <w:rsid w:val="006742E8"/>
    <w:rsid w:val="0067482E"/>
    <w:rsid w:val="00675260"/>
    <w:rsid w:val="006777A8"/>
    <w:rsid w:val="00677DDB"/>
    <w:rsid w:val="00677EF0"/>
    <w:rsid w:val="00680C14"/>
    <w:rsid w:val="006814BF"/>
    <w:rsid w:val="00681DCF"/>
    <w:rsid w:val="00681F32"/>
    <w:rsid w:val="006826B1"/>
    <w:rsid w:val="00682E0E"/>
    <w:rsid w:val="00683AEC"/>
    <w:rsid w:val="00684672"/>
    <w:rsid w:val="0068481E"/>
    <w:rsid w:val="006856F4"/>
    <w:rsid w:val="0068666F"/>
    <w:rsid w:val="0068780A"/>
    <w:rsid w:val="0068795F"/>
    <w:rsid w:val="006879E2"/>
    <w:rsid w:val="00690267"/>
    <w:rsid w:val="00690333"/>
    <w:rsid w:val="006906E7"/>
    <w:rsid w:val="006931D4"/>
    <w:rsid w:val="00694E70"/>
    <w:rsid w:val="006954D4"/>
    <w:rsid w:val="0069598B"/>
    <w:rsid w:val="00695AF0"/>
    <w:rsid w:val="0069757D"/>
    <w:rsid w:val="006A1A8E"/>
    <w:rsid w:val="006A1CF6"/>
    <w:rsid w:val="006A2D9E"/>
    <w:rsid w:val="006A33D0"/>
    <w:rsid w:val="006A36DB"/>
    <w:rsid w:val="006A3EF2"/>
    <w:rsid w:val="006A44D0"/>
    <w:rsid w:val="006A48C1"/>
    <w:rsid w:val="006A510D"/>
    <w:rsid w:val="006A51A4"/>
    <w:rsid w:val="006B0291"/>
    <w:rsid w:val="006B06B2"/>
    <w:rsid w:val="006B0A2C"/>
    <w:rsid w:val="006B1FFA"/>
    <w:rsid w:val="006B20FA"/>
    <w:rsid w:val="006B2C6E"/>
    <w:rsid w:val="006B3564"/>
    <w:rsid w:val="006B37E6"/>
    <w:rsid w:val="006B3D8F"/>
    <w:rsid w:val="006B42E3"/>
    <w:rsid w:val="006B44E9"/>
    <w:rsid w:val="006B73E5"/>
    <w:rsid w:val="006C00A3"/>
    <w:rsid w:val="006C10FC"/>
    <w:rsid w:val="006C2E6C"/>
    <w:rsid w:val="006C4AB1"/>
    <w:rsid w:val="006C4B47"/>
    <w:rsid w:val="006C4FEE"/>
    <w:rsid w:val="006C615D"/>
    <w:rsid w:val="006C6470"/>
    <w:rsid w:val="006C7449"/>
    <w:rsid w:val="006C7AB5"/>
    <w:rsid w:val="006D062E"/>
    <w:rsid w:val="006D0817"/>
    <w:rsid w:val="006D0996"/>
    <w:rsid w:val="006D16B5"/>
    <w:rsid w:val="006D2405"/>
    <w:rsid w:val="006D2485"/>
    <w:rsid w:val="006D3A0E"/>
    <w:rsid w:val="006D4A39"/>
    <w:rsid w:val="006D53A4"/>
    <w:rsid w:val="006D58DB"/>
    <w:rsid w:val="006D6748"/>
    <w:rsid w:val="006D7D27"/>
    <w:rsid w:val="006E08A7"/>
    <w:rsid w:val="006E08C4"/>
    <w:rsid w:val="006E091B"/>
    <w:rsid w:val="006E1D65"/>
    <w:rsid w:val="006E2552"/>
    <w:rsid w:val="006E42C8"/>
    <w:rsid w:val="006E4800"/>
    <w:rsid w:val="006E560F"/>
    <w:rsid w:val="006E5B90"/>
    <w:rsid w:val="006E60D3"/>
    <w:rsid w:val="006E79B6"/>
    <w:rsid w:val="006F054E"/>
    <w:rsid w:val="006F15D8"/>
    <w:rsid w:val="006F1B0E"/>
    <w:rsid w:val="006F1B19"/>
    <w:rsid w:val="006F3613"/>
    <w:rsid w:val="006F3839"/>
    <w:rsid w:val="006F3A82"/>
    <w:rsid w:val="006F4503"/>
    <w:rsid w:val="006F4BFA"/>
    <w:rsid w:val="006F6437"/>
    <w:rsid w:val="00700048"/>
    <w:rsid w:val="00700346"/>
    <w:rsid w:val="0070043D"/>
    <w:rsid w:val="0070190E"/>
    <w:rsid w:val="00701DAC"/>
    <w:rsid w:val="00703206"/>
    <w:rsid w:val="00703309"/>
    <w:rsid w:val="00704694"/>
    <w:rsid w:val="007058CD"/>
    <w:rsid w:val="00705D75"/>
    <w:rsid w:val="00706293"/>
    <w:rsid w:val="0070723B"/>
    <w:rsid w:val="007124A7"/>
    <w:rsid w:val="00712DA7"/>
    <w:rsid w:val="00714956"/>
    <w:rsid w:val="00715F89"/>
    <w:rsid w:val="00716FB7"/>
    <w:rsid w:val="00717711"/>
    <w:rsid w:val="00717C66"/>
    <w:rsid w:val="007202A1"/>
    <w:rsid w:val="0072144B"/>
    <w:rsid w:val="00722024"/>
    <w:rsid w:val="00722D6B"/>
    <w:rsid w:val="0072360C"/>
    <w:rsid w:val="00723956"/>
    <w:rsid w:val="00724203"/>
    <w:rsid w:val="00725C3B"/>
    <w:rsid w:val="00725D14"/>
    <w:rsid w:val="007266FB"/>
    <w:rsid w:val="00727C32"/>
    <w:rsid w:val="0073073B"/>
    <w:rsid w:val="00731281"/>
    <w:rsid w:val="0073212B"/>
    <w:rsid w:val="0073364D"/>
    <w:rsid w:val="00733D6A"/>
    <w:rsid w:val="00734065"/>
    <w:rsid w:val="00734894"/>
    <w:rsid w:val="00735327"/>
    <w:rsid w:val="00735451"/>
    <w:rsid w:val="0073637A"/>
    <w:rsid w:val="00736F68"/>
    <w:rsid w:val="00740573"/>
    <w:rsid w:val="00740642"/>
    <w:rsid w:val="00741479"/>
    <w:rsid w:val="007414DA"/>
    <w:rsid w:val="00741ACA"/>
    <w:rsid w:val="00741DDA"/>
    <w:rsid w:val="007448D2"/>
    <w:rsid w:val="00744A73"/>
    <w:rsid w:val="00744DB8"/>
    <w:rsid w:val="00745C28"/>
    <w:rsid w:val="007460FF"/>
    <w:rsid w:val="007474D4"/>
    <w:rsid w:val="00747BAD"/>
    <w:rsid w:val="00752A8D"/>
    <w:rsid w:val="0075322D"/>
    <w:rsid w:val="00753D56"/>
    <w:rsid w:val="00754F20"/>
    <w:rsid w:val="007564AE"/>
    <w:rsid w:val="00757591"/>
    <w:rsid w:val="00757633"/>
    <w:rsid w:val="00757A59"/>
    <w:rsid w:val="00757DD5"/>
    <w:rsid w:val="007617A7"/>
    <w:rsid w:val="00762125"/>
    <w:rsid w:val="00763106"/>
    <w:rsid w:val="007635C3"/>
    <w:rsid w:val="00765097"/>
    <w:rsid w:val="00765E06"/>
    <w:rsid w:val="00765F79"/>
    <w:rsid w:val="00766A1D"/>
    <w:rsid w:val="00766BC2"/>
    <w:rsid w:val="00770223"/>
    <w:rsid w:val="007706FF"/>
    <w:rsid w:val="00770891"/>
    <w:rsid w:val="00770C61"/>
    <w:rsid w:val="007720A3"/>
    <w:rsid w:val="00772BA3"/>
    <w:rsid w:val="007763FE"/>
    <w:rsid w:val="00776998"/>
    <w:rsid w:val="00776AC3"/>
    <w:rsid w:val="00777558"/>
    <w:rsid w:val="007776A2"/>
    <w:rsid w:val="00777849"/>
    <w:rsid w:val="00780A99"/>
    <w:rsid w:val="00781C4F"/>
    <w:rsid w:val="00782487"/>
    <w:rsid w:val="00782A2E"/>
    <w:rsid w:val="00782B11"/>
    <w:rsid w:val="007836C0"/>
    <w:rsid w:val="00783D18"/>
    <w:rsid w:val="00783F8F"/>
    <w:rsid w:val="00785BE0"/>
    <w:rsid w:val="00785D12"/>
    <w:rsid w:val="0078667E"/>
    <w:rsid w:val="007877D8"/>
    <w:rsid w:val="007919C8"/>
    <w:rsid w:val="007919DC"/>
    <w:rsid w:val="00791B72"/>
    <w:rsid w:val="00791C7F"/>
    <w:rsid w:val="00796888"/>
    <w:rsid w:val="0079799C"/>
    <w:rsid w:val="007A0FC2"/>
    <w:rsid w:val="007A120B"/>
    <w:rsid w:val="007A1326"/>
    <w:rsid w:val="007A1AA1"/>
    <w:rsid w:val="007A1F28"/>
    <w:rsid w:val="007A2B7B"/>
    <w:rsid w:val="007A3356"/>
    <w:rsid w:val="007A36F3"/>
    <w:rsid w:val="007A4CEF"/>
    <w:rsid w:val="007A55A8"/>
    <w:rsid w:val="007A6C26"/>
    <w:rsid w:val="007B24C4"/>
    <w:rsid w:val="007B50E4"/>
    <w:rsid w:val="007B5236"/>
    <w:rsid w:val="007B5B48"/>
    <w:rsid w:val="007B6B2F"/>
    <w:rsid w:val="007C057B"/>
    <w:rsid w:val="007C109A"/>
    <w:rsid w:val="007C1661"/>
    <w:rsid w:val="007C1A9E"/>
    <w:rsid w:val="007C6E38"/>
    <w:rsid w:val="007D212E"/>
    <w:rsid w:val="007D458F"/>
    <w:rsid w:val="007D4653"/>
    <w:rsid w:val="007D5655"/>
    <w:rsid w:val="007D581D"/>
    <w:rsid w:val="007D5A52"/>
    <w:rsid w:val="007D6DB4"/>
    <w:rsid w:val="007D73C0"/>
    <w:rsid w:val="007D7CF5"/>
    <w:rsid w:val="007D7E58"/>
    <w:rsid w:val="007E2268"/>
    <w:rsid w:val="007E3580"/>
    <w:rsid w:val="007E41AD"/>
    <w:rsid w:val="007E497E"/>
    <w:rsid w:val="007E51F4"/>
    <w:rsid w:val="007E5E9E"/>
    <w:rsid w:val="007E7486"/>
    <w:rsid w:val="007E7851"/>
    <w:rsid w:val="007F1493"/>
    <w:rsid w:val="007F15BC"/>
    <w:rsid w:val="007F3524"/>
    <w:rsid w:val="007F576D"/>
    <w:rsid w:val="007F60DB"/>
    <w:rsid w:val="007F637A"/>
    <w:rsid w:val="007F66A6"/>
    <w:rsid w:val="007F68BA"/>
    <w:rsid w:val="007F76BF"/>
    <w:rsid w:val="008003CD"/>
    <w:rsid w:val="00800432"/>
    <w:rsid w:val="00800512"/>
    <w:rsid w:val="00801331"/>
    <w:rsid w:val="00801687"/>
    <w:rsid w:val="008019EE"/>
    <w:rsid w:val="00802022"/>
    <w:rsid w:val="0080207C"/>
    <w:rsid w:val="008028A3"/>
    <w:rsid w:val="0080360E"/>
    <w:rsid w:val="008059C1"/>
    <w:rsid w:val="0080662F"/>
    <w:rsid w:val="00806A4C"/>
    <w:rsid w:val="00806C91"/>
    <w:rsid w:val="0081065F"/>
    <w:rsid w:val="0081071A"/>
    <w:rsid w:val="00810E72"/>
    <w:rsid w:val="0081179B"/>
    <w:rsid w:val="008123B0"/>
    <w:rsid w:val="00812651"/>
    <w:rsid w:val="00812DCB"/>
    <w:rsid w:val="008136AB"/>
    <w:rsid w:val="00813FA5"/>
    <w:rsid w:val="00814E7F"/>
    <w:rsid w:val="0081523F"/>
    <w:rsid w:val="00815B63"/>
    <w:rsid w:val="00816151"/>
    <w:rsid w:val="00817268"/>
    <w:rsid w:val="008203B7"/>
    <w:rsid w:val="00820BB7"/>
    <w:rsid w:val="00821237"/>
    <w:rsid w:val="008212BE"/>
    <w:rsid w:val="008218CF"/>
    <w:rsid w:val="00823078"/>
    <w:rsid w:val="008248E7"/>
    <w:rsid w:val="00824F02"/>
    <w:rsid w:val="00825595"/>
    <w:rsid w:val="008262C9"/>
    <w:rsid w:val="00826BD1"/>
    <w:rsid w:val="00826C4F"/>
    <w:rsid w:val="00830A48"/>
    <w:rsid w:val="00831C89"/>
    <w:rsid w:val="00832DA5"/>
    <w:rsid w:val="00832F4B"/>
    <w:rsid w:val="008333BC"/>
    <w:rsid w:val="00833A2E"/>
    <w:rsid w:val="00833EDF"/>
    <w:rsid w:val="00834038"/>
    <w:rsid w:val="008359DC"/>
    <w:rsid w:val="008377AF"/>
    <w:rsid w:val="008404C4"/>
    <w:rsid w:val="0084056D"/>
    <w:rsid w:val="00841080"/>
    <w:rsid w:val="008412F7"/>
    <w:rsid w:val="008414BB"/>
    <w:rsid w:val="00841B54"/>
    <w:rsid w:val="008428DC"/>
    <w:rsid w:val="008434A7"/>
    <w:rsid w:val="00843ED1"/>
    <w:rsid w:val="008444D5"/>
    <w:rsid w:val="008455DA"/>
    <w:rsid w:val="0084631E"/>
    <w:rsid w:val="008467D0"/>
    <w:rsid w:val="00846EBC"/>
    <w:rsid w:val="008470D0"/>
    <w:rsid w:val="008505DC"/>
    <w:rsid w:val="008509F0"/>
    <w:rsid w:val="00851875"/>
    <w:rsid w:val="00852357"/>
    <w:rsid w:val="00852B7B"/>
    <w:rsid w:val="00853DBB"/>
    <w:rsid w:val="0085448C"/>
    <w:rsid w:val="00855048"/>
    <w:rsid w:val="008563D3"/>
    <w:rsid w:val="00856E64"/>
    <w:rsid w:val="00860A52"/>
    <w:rsid w:val="00862960"/>
    <w:rsid w:val="00863532"/>
    <w:rsid w:val="008641E8"/>
    <w:rsid w:val="00864336"/>
    <w:rsid w:val="00865EC3"/>
    <w:rsid w:val="0086629C"/>
    <w:rsid w:val="00866415"/>
    <w:rsid w:val="0086672A"/>
    <w:rsid w:val="00867469"/>
    <w:rsid w:val="00870838"/>
    <w:rsid w:val="00870A3D"/>
    <w:rsid w:val="008736AC"/>
    <w:rsid w:val="00873771"/>
    <w:rsid w:val="00874C1F"/>
    <w:rsid w:val="008773F6"/>
    <w:rsid w:val="00880A08"/>
    <w:rsid w:val="008813A0"/>
    <w:rsid w:val="00881B53"/>
    <w:rsid w:val="00882E98"/>
    <w:rsid w:val="00883242"/>
    <w:rsid w:val="00883A53"/>
    <w:rsid w:val="0088526C"/>
    <w:rsid w:val="00885751"/>
    <w:rsid w:val="00885C59"/>
    <w:rsid w:val="00885F34"/>
    <w:rsid w:val="00890C47"/>
    <w:rsid w:val="00891A32"/>
    <w:rsid w:val="0089256F"/>
    <w:rsid w:val="00893CDB"/>
    <w:rsid w:val="00893D12"/>
    <w:rsid w:val="0089468F"/>
    <w:rsid w:val="00895105"/>
    <w:rsid w:val="00895316"/>
    <w:rsid w:val="00895861"/>
    <w:rsid w:val="00897B91"/>
    <w:rsid w:val="008A00A0"/>
    <w:rsid w:val="008A0836"/>
    <w:rsid w:val="008A08A9"/>
    <w:rsid w:val="008A1693"/>
    <w:rsid w:val="008A1B08"/>
    <w:rsid w:val="008A21F0"/>
    <w:rsid w:val="008A5DE5"/>
    <w:rsid w:val="008B0B5E"/>
    <w:rsid w:val="008B17E8"/>
    <w:rsid w:val="008B1FDB"/>
    <w:rsid w:val="008B2A5B"/>
    <w:rsid w:val="008B367A"/>
    <w:rsid w:val="008B430F"/>
    <w:rsid w:val="008B44C9"/>
    <w:rsid w:val="008B4DA3"/>
    <w:rsid w:val="008B4FF4"/>
    <w:rsid w:val="008B62A0"/>
    <w:rsid w:val="008B6729"/>
    <w:rsid w:val="008B71D5"/>
    <w:rsid w:val="008B7F83"/>
    <w:rsid w:val="008C085A"/>
    <w:rsid w:val="008C1A20"/>
    <w:rsid w:val="008C2FB5"/>
    <w:rsid w:val="008C302C"/>
    <w:rsid w:val="008C4A7B"/>
    <w:rsid w:val="008C4CAB"/>
    <w:rsid w:val="008C6461"/>
    <w:rsid w:val="008C6A74"/>
    <w:rsid w:val="008C6BA4"/>
    <w:rsid w:val="008C6F82"/>
    <w:rsid w:val="008C7CBC"/>
    <w:rsid w:val="008D0067"/>
    <w:rsid w:val="008D125E"/>
    <w:rsid w:val="008D30D3"/>
    <w:rsid w:val="008D5308"/>
    <w:rsid w:val="008D55BF"/>
    <w:rsid w:val="008D57E7"/>
    <w:rsid w:val="008D61E0"/>
    <w:rsid w:val="008D6722"/>
    <w:rsid w:val="008D6E1D"/>
    <w:rsid w:val="008D7AB2"/>
    <w:rsid w:val="008E0259"/>
    <w:rsid w:val="008E131D"/>
    <w:rsid w:val="008E43E0"/>
    <w:rsid w:val="008E4A0E"/>
    <w:rsid w:val="008E4E59"/>
    <w:rsid w:val="008E4EC7"/>
    <w:rsid w:val="008E5598"/>
    <w:rsid w:val="008E55E9"/>
    <w:rsid w:val="008F0115"/>
    <w:rsid w:val="008F0383"/>
    <w:rsid w:val="008F0D53"/>
    <w:rsid w:val="008F1F6A"/>
    <w:rsid w:val="008F28E7"/>
    <w:rsid w:val="008F3EDF"/>
    <w:rsid w:val="008F56DB"/>
    <w:rsid w:val="0090053B"/>
    <w:rsid w:val="00900E59"/>
    <w:rsid w:val="00900FCF"/>
    <w:rsid w:val="00901298"/>
    <w:rsid w:val="009019BB"/>
    <w:rsid w:val="009023CA"/>
    <w:rsid w:val="00902919"/>
    <w:rsid w:val="0090315B"/>
    <w:rsid w:val="009033B0"/>
    <w:rsid w:val="00904350"/>
    <w:rsid w:val="00904D31"/>
    <w:rsid w:val="00905926"/>
    <w:rsid w:val="0090604A"/>
    <w:rsid w:val="00907038"/>
    <w:rsid w:val="00907261"/>
    <w:rsid w:val="009078AB"/>
    <w:rsid w:val="0091055E"/>
    <w:rsid w:val="00912C5D"/>
    <w:rsid w:val="00912EC7"/>
    <w:rsid w:val="00913D40"/>
    <w:rsid w:val="00913F89"/>
    <w:rsid w:val="00915222"/>
    <w:rsid w:val="009153A2"/>
    <w:rsid w:val="0091571A"/>
    <w:rsid w:val="00915AC4"/>
    <w:rsid w:val="00920404"/>
    <w:rsid w:val="00920A1E"/>
    <w:rsid w:val="00920C71"/>
    <w:rsid w:val="009221AD"/>
    <w:rsid w:val="009227DD"/>
    <w:rsid w:val="00923015"/>
    <w:rsid w:val="009234D0"/>
    <w:rsid w:val="00925013"/>
    <w:rsid w:val="00925024"/>
    <w:rsid w:val="00925655"/>
    <w:rsid w:val="00925733"/>
    <w:rsid w:val="009257A8"/>
    <w:rsid w:val="009261C8"/>
    <w:rsid w:val="00926D03"/>
    <w:rsid w:val="00926F76"/>
    <w:rsid w:val="0092703B"/>
    <w:rsid w:val="00927250"/>
    <w:rsid w:val="00927DB3"/>
    <w:rsid w:val="00927E08"/>
    <w:rsid w:val="00930D17"/>
    <w:rsid w:val="00930ED6"/>
    <w:rsid w:val="009310DD"/>
    <w:rsid w:val="00931206"/>
    <w:rsid w:val="00932077"/>
    <w:rsid w:val="00932818"/>
    <w:rsid w:val="00932A03"/>
    <w:rsid w:val="0093313E"/>
    <w:rsid w:val="009331F9"/>
    <w:rsid w:val="00934012"/>
    <w:rsid w:val="0093530F"/>
    <w:rsid w:val="0093592F"/>
    <w:rsid w:val="00935E65"/>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57107"/>
    <w:rsid w:val="00960547"/>
    <w:rsid w:val="00960CCA"/>
    <w:rsid w:val="00960E03"/>
    <w:rsid w:val="009624AB"/>
    <w:rsid w:val="009634F6"/>
    <w:rsid w:val="00963579"/>
    <w:rsid w:val="00963FEC"/>
    <w:rsid w:val="0096422F"/>
    <w:rsid w:val="00964AE3"/>
    <w:rsid w:val="00965F05"/>
    <w:rsid w:val="009665D0"/>
    <w:rsid w:val="0096720F"/>
    <w:rsid w:val="0097036E"/>
    <w:rsid w:val="00970968"/>
    <w:rsid w:val="009718BF"/>
    <w:rsid w:val="0097349D"/>
    <w:rsid w:val="00973DB2"/>
    <w:rsid w:val="00973EF2"/>
    <w:rsid w:val="009771A9"/>
    <w:rsid w:val="00981475"/>
    <w:rsid w:val="00981668"/>
    <w:rsid w:val="009816C7"/>
    <w:rsid w:val="0098239E"/>
    <w:rsid w:val="0098349C"/>
    <w:rsid w:val="00984331"/>
    <w:rsid w:val="00984C07"/>
    <w:rsid w:val="00985F69"/>
    <w:rsid w:val="00986E99"/>
    <w:rsid w:val="00987813"/>
    <w:rsid w:val="00990C18"/>
    <w:rsid w:val="00990C46"/>
    <w:rsid w:val="00991DEF"/>
    <w:rsid w:val="00992621"/>
    <w:rsid w:val="00992659"/>
    <w:rsid w:val="0099359F"/>
    <w:rsid w:val="00993B98"/>
    <w:rsid w:val="00993F37"/>
    <w:rsid w:val="00993F3E"/>
    <w:rsid w:val="009944F9"/>
    <w:rsid w:val="00995954"/>
    <w:rsid w:val="00995E81"/>
    <w:rsid w:val="00996470"/>
    <w:rsid w:val="00996603"/>
    <w:rsid w:val="00996DBA"/>
    <w:rsid w:val="009974B3"/>
    <w:rsid w:val="00997C82"/>
    <w:rsid w:val="00997F5D"/>
    <w:rsid w:val="009A017B"/>
    <w:rsid w:val="009A0220"/>
    <w:rsid w:val="009A09AC"/>
    <w:rsid w:val="009A1BBC"/>
    <w:rsid w:val="009A2864"/>
    <w:rsid w:val="009A313E"/>
    <w:rsid w:val="009A3EAC"/>
    <w:rsid w:val="009A40D9"/>
    <w:rsid w:val="009A5819"/>
    <w:rsid w:val="009B08F7"/>
    <w:rsid w:val="009B165F"/>
    <w:rsid w:val="009B2E67"/>
    <w:rsid w:val="009B2F88"/>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822"/>
    <w:rsid w:val="009C69B7"/>
    <w:rsid w:val="009C72FE"/>
    <w:rsid w:val="009C7379"/>
    <w:rsid w:val="009C77ED"/>
    <w:rsid w:val="009D081A"/>
    <w:rsid w:val="009D0C17"/>
    <w:rsid w:val="009D1EBE"/>
    <w:rsid w:val="009D1FFA"/>
    <w:rsid w:val="009D2409"/>
    <w:rsid w:val="009D2983"/>
    <w:rsid w:val="009D2C2D"/>
    <w:rsid w:val="009D36ED"/>
    <w:rsid w:val="009D4F4A"/>
    <w:rsid w:val="009D572A"/>
    <w:rsid w:val="009D67D9"/>
    <w:rsid w:val="009D7742"/>
    <w:rsid w:val="009D7D50"/>
    <w:rsid w:val="009E037B"/>
    <w:rsid w:val="009E03F4"/>
    <w:rsid w:val="009E05EC"/>
    <w:rsid w:val="009E0CF8"/>
    <w:rsid w:val="009E16BB"/>
    <w:rsid w:val="009E2262"/>
    <w:rsid w:val="009E3679"/>
    <w:rsid w:val="009E4D22"/>
    <w:rsid w:val="009E56EB"/>
    <w:rsid w:val="009E6AB6"/>
    <w:rsid w:val="009E6B21"/>
    <w:rsid w:val="009E7F27"/>
    <w:rsid w:val="009F11C0"/>
    <w:rsid w:val="009F1A7D"/>
    <w:rsid w:val="009F25A7"/>
    <w:rsid w:val="009F3431"/>
    <w:rsid w:val="009F3838"/>
    <w:rsid w:val="009F3ECD"/>
    <w:rsid w:val="009F4B19"/>
    <w:rsid w:val="009F5F05"/>
    <w:rsid w:val="009F7315"/>
    <w:rsid w:val="009F73D1"/>
    <w:rsid w:val="00A00D40"/>
    <w:rsid w:val="00A01215"/>
    <w:rsid w:val="00A01CCF"/>
    <w:rsid w:val="00A01FE7"/>
    <w:rsid w:val="00A04A93"/>
    <w:rsid w:val="00A070D4"/>
    <w:rsid w:val="00A07569"/>
    <w:rsid w:val="00A07749"/>
    <w:rsid w:val="00A078FB"/>
    <w:rsid w:val="00A10CE1"/>
    <w:rsid w:val="00A10CED"/>
    <w:rsid w:val="00A11A30"/>
    <w:rsid w:val="00A128C6"/>
    <w:rsid w:val="00A12901"/>
    <w:rsid w:val="00A13212"/>
    <w:rsid w:val="00A143CE"/>
    <w:rsid w:val="00A16D9B"/>
    <w:rsid w:val="00A20574"/>
    <w:rsid w:val="00A21A49"/>
    <w:rsid w:val="00A231E9"/>
    <w:rsid w:val="00A23647"/>
    <w:rsid w:val="00A23E6A"/>
    <w:rsid w:val="00A245FE"/>
    <w:rsid w:val="00A24ADA"/>
    <w:rsid w:val="00A30056"/>
    <w:rsid w:val="00A307AE"/>
    <w:rsid w:val="00A31018"/>
    <w:rsid w:val="00A31D10"/>
    <w:rsid w:val="00A342E6"/>
    <w:rsid w:val="00A350CB"/>
    <w:rsid w:val="00A3511D"/>
    <w:rsid w:val="00A35E8B"/>
    <w:rsid w:val="00A361C6"/>
    <w:rsid w:val="00A36491"/>
    <w:rsid w:val="00A3669F"/>
    <w:rsid w:val="00A37D04"/>
    <w:rsid w:val="00A415E7"/>
    <w:rsid w:val="00A41A01"/>
    <w:rsid w:val="00A429A9"/>
    <w:rsid w:val="00A43CFF"/>
    <w:rsid w:val="00A44A1C"/>
    <w:rsid w:val="00A46A07"/>
    <w:rsid w:val="00A47719"/>
    <w:rsid w:val="00A47D09"/>
    <w:rsid w:val="00A47EAB"/>
    <w:rsid w:val="00A50510"/>
    <w:rsid w:val="00A5068D"/>
    <w:rsid w:val="00A509B4"/>
    <w:rsid w:val="00A51D10"/>
    <w:rsid w:val="00A53A9B"/>
    <w:rsid w:val="00A5427A"/>
    <w:rsid w:val="00A54C7B"/>
    <w:rsid w:val="00A54CFD"/>
    <w:rsid w:val="00A5639F"/>
    <w:rsid w:val="00A5675E"/>
    <w:rsid w:val="00A57040"/>
    <w:rsid w:val="00A5759C"/>
    <w:rsid w:val="00A60064"/>
    <w:rsid w:val="00A601E2"/>
    <w:rsid w:val="00A6044F"/>
    <w:rsid w:val="00A60D26"/>
    <w:rsid w:val="00A63D07"/>
    <w:rsid w:val="00A64F90"/>
    <w:rsid w:val="00A65A2B"/>
    <w:rsid w:val="00A70170"/>
    <w:rsid w:val="00A70216"/>
    <w:rsid w:val="00A71D16"/>
    <w:rsid w:val="00A72659"/>
    <w:rsid w:val="00A726C7"/>
    <w:rsid w:val="00A72B61"/>
    <w:rsid w:val="00A7409C"/>
    <w:rsid w:val="00A74FD1"/>
    <w:rsid w:val="00A752B5"/>
    <w:rsid w:val="00A774B4"/>
    <w:rsid w:val="00A77927"/>
    <w:rsid w:val="00A80C52"/>
    <w:rsid w:val="00A81734"/>
    <w:rsid w:val="00A81791"/>
    <w:rsid w:val="00A8195D"/>
    <w:rsid w:val="00A81B75"/>
    <w:rsid w:val="00A81DC9"/>
    <w:rsid w:val="00A82923"/>
    <w:rsid w:val="00A83203"/>
    <w:rsid w:val="00A8356E"/>
    <w:rsid w:val="00A8372C"/>
    <w:rsid w:val="00A838DA"/>
    <w:rsid w:val="00A855FA"/>
    <w:rsid w:val="00A905C6"/>
    <w:rsid w:val="00A90A0B"/>
    <w:rsid w:val="00A912FE"/>
    <w:rsid w:val="00A91418"/>
    <w:rsid w:val="00A91A18"/>
    <w:rsid w:val="00A91ABF"/>
    <w:rsid w:val="00A91B40"/>
    <w:rsid w:val="00A9244B"/>
    <w:rsid w:val="00A932DF"/>
    <w:rsid w:val="00A947CF"/>
    <w:rsid w:val="00A948D2"/>
    <w:rsid w:val="00A95F5B"/>
    <w:rsid w:val="00A96D9C"/>
    <w:rsid w:val="00A97222"/>
    <w:rsid w:val="00A9772A"/>
    <w:rsid w:val="00A97A5C"/>
    <w:rsid w:val="00AA1222"/>
    <w:rsid w:val="00AA18E2"/>
    <w:rsid w:val="00AA22B0"/>
    <w:rsid w:val="00AA2B19"/>
    <w:rsid w:val="00AA3B89"/>
    <w:rsid w:val="00AA5AE4"/>
    <w:rsid w:val="00AA5E50"/>
    <w:rsid w:val="00AA642B"/>
    <w:rsid w:val="00AB0677"/>
    <w:rsid w:val="00AB0B02"/>
    <w:rsid w:val="00AB0EF8"/>
    <w:rsid w:val="00AB1983"/>
    <w:rsid w:val="00AB1B41"/>
    <w:rsid w:val="00AB23C3"/>
    <w:rsid w:val="00AB24DB"/>
    <w:rsid w:val="00AB27AB"/>
    <w:rsid w:val="00AB287F"/>
    <w:rsid w:val="00AB35D0"/>
    <w:rsid w:val="00AB3F60"/>
    <w:rsid w:val="00AB5625"/>
    <w:rsid w:val="00AB6B59"/>
    <w:rsid w:val="00AB77E7"/>
    <w:rsid w:val="00AC1A40"/>
    <w:rsid w:val="00AC1DCF"/>
    <w:rsid w:val="00AC23B1"/>
    <w:rsid w:val="00AC260E"/>
    <w:rsid w:val="00AC2AF9"/>
    <w:rsid w:val="00AC2F71"/>
    <w:rsid w:val="00AC4280"/>
    <w:rsid w:val="00AC47A6"/>
    <w:rsid w:val="00AC60C5"/>
    <w:rsid w:val="00AC67E9"/>
    <w:rsid w:val="00AC78ED"/>
    <w:rsid w:val="00AD02D3"/>
    <w:rsid w:val="00AD1326"/>
    <w:rsid w:val="00AD3675"/>
    <w:rsid w:val="00AD481B"/>
    <w:rsid w:val="00AD56A9"/>
    <w:rsid w:val="00AD69C4"/>
    <w:rsid w:val="00AD6F0C"/>
    <w:rsid w:val="00AE0167"/>
    <w:rsid w:val="00AE0DA6"/>
    <w:rsid w:val="00AE1C5F"/>
    <w:rsid w:val="00AE23DD"/>
    <w:rsid w:val="00AE3899"/>
    <w:rsid w:val="00AE59FA"/>
    <w:rsid w:val="00AE6CD2"/>
    <w:rsid w:val="00AE776A"/>
    <w:rsid w:val="00AE7D08"/>
    <w:rsid w:val="00AF1F68"/>
    <w:rsid w:val="00AF2546"/>
    <w:rsid w:val="00AF27B7"/>
    <w:rsid w:val="00AF2BB2"/>
    <w:rsid w:val="00AF3C5D"/>
    <w:rsid w:val="00AF4817"/>
    <w:rsid w:val="00AF48AE"/>
    <w:rsid w:val="00AF51E1"/>
    <w:rsid w:val="00AF726A"/>
    <w:rsid w:val="00AF7AB4"/>
    <w:rsid w:val="00AF7B91"/>
    <w:rsid w:val="00B00015"/>
    <w:rsid w:val="00B0033A"/>
    <w:rsid w:val="00B017E3"/>
    <w:rsid w:val="00B01B47"/>
    <w:rsid w:val="00B031F6"/>
    <w:rsid w:val="00B043A6"/>
    <w:rsid w:val="00B05587"/>
    <w:rsid w:val="00B0671C"/>
    <w:rsid w:val="00B06DE8"/>
    <w:rsid w:val="00B077AD"/>
    <w:rsid w:val="00B07AE1"/>
    <w:rsid w:val="00B07D23"/>
    <w:rsid w:val="00B11ED5"/>
    <w:rsid w:val="00B12968"/>
    <w:rsid w:val="00B131FF"/>
    <w:rsid w:val="00B13498"/>
    <w:rsid w:val="00B13DA2"/>
    <w:rsid w:val="00B14BD8"/>
    <w:rsid w:val="00B1672A"/>
    <w:rsid w:val="00B16E71"/>
    <w:rsid w:val="00B174BD"/>
    <w:rsid w:val="00B20690"/>
    <w:rsid w:val="00B20B2A"/>
    <w:rsid w:val="00B20F7A"/>
    <w:rsid w:val="00B21179"/>
    <w:rsid w:val="00B2129B"/>
    <w:rsid w:val="00B215A8"/>
    <w:rsid w:val="00B22FA7"/>
    <w:rsid w:val="00B239C4"/>
    <w:rsid w:val="00B23D86"/>
    <w:rsid w:val="00B24845"/>
    <w:rsid w:val="00B26370"/>
    <w:rsid w:val="00B27039"/>
    <w:rsid w:val="00B27C56"/>
    <w:rsid w:val="00B27D18"/>
    <w:rsid w:val="00B300DB"/>
    <w:rsid w:val="00B32BEC"/>
    <w:rsid w:val="00B33567"/>
    <w:rsid w:val="00B33A73"/>
    <w:rsid w:val="00B35B87"/>
    <w:rsid w:val="00B40556"/>
    <w:rsid w:val="00B41D0C"/>
    <w:rsid w:val="00B42AB8"/>
    <w:rsid w:val="00B42DA7"/>
    <w:rsid w:val="00B42ED1"/>
    <w:rsid w:val="00B43107"/>
    <w:rsid w:val="00B45692"/>
    <w:rsid w:val="00B45AC4"/>
    <w:rsid w:val="00B45E0A"/>
    <w:rsid w:val="00B47A18"/>
    <w:rsid w:val="00B51CD5"/>
    <w:rsid w:val="00B53824"/>
    <w:rsid w:val="00B53857"/>
    <w:rsid w:val="00B54009"/>
    <w:rsid w:val="00B54B6C"/>
    <w:rsid w:val="00B55A04"/>
    <w:rsid w:val="00B55CEE"/>
    <w:rsid w:val="00B56FB1"/>
    <w:rsid w:val="00B6083F"/>
    <w:rsid w:val="00B61504"/>
    <w:rsid w:val="00B620AE"/>
    <w:rsid w:val="00B62E95"/>
    <w:rsid w:val="00B63ABC"/>
    <w:rsid w:val="00B64D3D"/>
    <w:rsid w:val="00B64F0A"/>
    <w:rsid w:val="00B652EE"/>
    <w:rsid w:val="00B65432"/>
    <w:rsid w:val="00B6562C"/>
    <w:rsid w:val="00B661C7"/>
    <w:rsid w:val="00B6729E"/>
    <w:rsid w:val="00B720C9"/>
    <w:rsid w:val="00B7391B"/>
    <w:rsid w:val="00B73ACC"/>
    <w:rsid w:val="00B743E7"/>
    <w:rsid w:val="00B74B80"/>
    <w:rsid w:val="00B7567D"/>
    <w:rsid w:val="00B768A9"/>
    <w:rsid w:val="00B76E90"/>
    <w:rsid w:val="00B8005C"/>
    <w:rsid w:val="00B8088C"/>
    <w:rsid w:val="00B82E5F"/>
    <w:rsid w:val="00B8666B"/>
    <w:rsid w:val="00B86C64"/>
    <w:rsid w:val="00B904F4"/>
    <w:rsid w:val="00B90BD1"/>
    <w:rsid w:val="00B92536"/>
    <w:rsid w:val="00B9274D"/>
    <w:rsid w:val="00B94207"/>
    <w:rsid w:val="00B945D4"/>
    <w:rsid w:val="00B9506C"/>
    <w:rsid w:val="00B97B50"/>
    <w:rsid w:val="00BA3959"/>
    <w:rsid w:val="00BA563D"/>
    <w:rsid w:val="00BA5B6C"/>
    <w:rsid w:val="00BA5BCC"/>
    <w:rsid w:val="00BB1855"/>
    <w:rsid w:val="00BB2332"/>
    <w:rsid w:val="00BB239F"/>
    <w:rsid w:val="00BB2494"/>
    <w:rsid w:val="00BB2522"/>
    <w:rsid w:val="00BB28A3"/>
    <w:rsid w:val="00BB3EE2"/>
    <w:rsid w:val="00BB5218"/>
    <w:rsid w:val="00BB72C0"/>
    <w:rsid w:val="00BB7FF3"/>
    <w:rsid w:val="00BC0AF1"/>
    <w:rsid w:val="00BC27BE"/>
    <w:rsid w:val="00BC3779"/>
    <w:rsid w:val="00BC41A0"/>
    <w:rsid w:val="00BC43D8"/>
    <w:rsid w:val="00BC5A86"/>
    <w:rsid w:val="00BC7AB9"/>
    <w:rsid w:val="00BC7DAE"/>
    <w:rsid w:val="00BD0186"/>
    <w:rsid w:val="00BD04A1"/>
    <w:rsid w:val="00BD059C"/>
    <w:rsid w:val="00BD0D32"/>
    <w:rsid w:val="00BD1661"/>
    <w:rsid w:val="00BD6178"/>
    <w:rsid w:val="00BD6348"/>
    <w:rsid w:val="00BD7990"/>
    <w:rsid w:val="00BE022C"/>
    <w:rsid w:val="00BE147F"/>
    <w:rsid w:val="00BE1655"/>
    <w:rsid w:val="00BE1BBC"/>
    <w:rsid w:val="00BE46B5"/>
    <w:rsid w:val="00BE609D"/>
    <w:rsid w:val="00BE6663"/>
    <w:rsid w:val="00BE69B7"/>
    <w:rsid w:val="00BE6E4A"/>
    <w:rsid w:val="00BF0917"/>
    <w:rsid w:val="00BF0CD7"/>
    <w:rsid w:val="00BF0F60"/>
    <w:rsid w:val="00BF143E"/>
    <w:rsid w:val="00BF15CE"/>
    <w:rsid w:val="00BF2157"/>
    <w:rsid w:val="00BF2BEE"/>
    <w:rsid w:val="00BF2FC3"/>
    <w:rsid w:val="00BF3551"/>
    <w:rsid w:val="00BF3640"/>
    <w:rsid w:val="00BF37C3"/>
    <w:rsid w:val="00BF48E2"/>
    <w:rsid w:val="00BF4F07"/>
    <w:rsid w:val="00BF5922"/>
    <w:rsid w:val="00BF695B"/>
    <w:rsid w:val="00BF6A14"/>
    <w:rsid w:val="00BF71B0"/>
    <w:rsid w:val="00BF750F"/>
    <w:rsid w:val="00C0161F"/>
    <w:rsid w:val="00C030BD"/>
    <w:rsid w:val="00C036C3"/>
    <w:rsid w:val="00C03CCA"/>
    <w:rsid w:val="00C040E8"/>
    <w:rsid w:val="00C0499E"/>
    <w:rsid w:val="00C04BB2"/>
    <w:rsid w:val="00C04F4A"/>
    <w:rsid w:val="00C058AF"/>
    <w:rsid w:val="00C06484"/>
    <w:rsid w:val="00C06F9E"/>
    <w:rsid w:val="00C07776"/>
    <w:rsid w:val="00C07C0D"/>
    <w:rsid w:val="00C10210"/>
    <w:rsid w:val="00C1035C"/>
    <w:rsid w:val="00C1140E"/>
    <w:rsid w:val="00C116DA"/>
    <w:rsid w:val="00C1358F"/>
    <w:rsid w:val="00C13C2A"/>
    <w:rsid w:val="00C13CE8"/>
    <w:rsid w:val="00C14187"/>
    <w:rsid w:val="00C15151"/>
    <w:rsid w:val="00C1663D"/>
    <w:rsid w:val="00C16B6B"/>
    <w:rsid w:val="00C177D6"/>
    <w:rsid w:val="00C179BC"/>
    <w:rsid w:val="00C17F8C"/>
    <w:rsid w:val="00C211E6"/>
    <w:rsid w:val="00C22446"/>
    <w:rsid w:val="00C22681"/>
    <w:rsid w:val="00C22FB5"/>
    <w:rsid w:val="00C231BE"/>
    <w:rsid w:val="00C24236"/>
    <w:rsid w:val="00C24CBF"/>
    <w:rsid w:val="00C25C66"/>
    <w:rsid w:val="00C2710B"/>
    <w:rsid w:val="00C279C2"/>
    <w:rsid w:val="00C3031A"/>
    <w:rsid w:val="00C308D8"/>
    <w:rsid w:val="00C3183E"/>
    <w:rsid w:val="00C33531"/>
    <w:rsid w:val="00C33667"/>
    <w:rsid w:val="00C33B9E"/>
    <w:rsid w:val="00C34194"/>
    <w:rsid w:val="00C3581E"/>
    <w:rsid w:val="00C35EF7"/>
    <w:rsid w:val="00C37BAE"/>
    <w:rsid w:val="00C4043D"/>
    <w:rsid w:val="00C40DAA"/>
    <w:rsid w:val="00C41110"/>
    <w:rsid w:val="00C41959"/>
    <w:rsid w:val="00C41F7E"/>
    <w:rsid w:val="00C42A1B"/>
    <w:rsid w:val="00C42B41"/>
    <w:rsid w:val="00C42C1F"/>
    <w:rsid w:val="00C42FFC"/>
    <w:rsid w:val="00C447AF"/>
    <w:rsid w:val="00C44A8D"/>
    <w:rsid w:val="00C44CF8"/>
    <w:rsid w:val="00C45B91"/>
    <w:rsid w:val="00C460A1"/>
    <w:rsid w:val="00C467BC"/>
    <w:rsid w:val="00C4789C"/>
    <w:rsid w:val="00C523C4"/>
    <w:rsid w:val="00C5281B"/>
    <w:rsid w:val="00C52AAE"/>
    <w:rsid w:val="00C52C02"/>
    <w:rsid w:val="00C52DCB"/>
    <w:rsid w:val="00C56998"/>
    <w:rsid w:val="00C57EE8"/>
    <w:rsid w:val="00C61072"/>
    <w:rsid w:val="00C61CFF"/>
    <w:rsid w:val="00C6243C"/>
    <w:rsid w:val="00C62F54"/>
    <w:rsid w:val="00C63AEA"/>
    <w:rsid w:val="00C67BBF"/>
    <w:rsid w:val="00C70168"/>
    <w:rsid w:val="00C705A9"/>
    <w:rsid w:val="00C70E73"/>
    <w:rsid w:val="00C71155"/>
    <w:rsid w:val="00C718DD"/>
    <w:rsid w:val="00C71AFB"/>
    <w:rsid w:val="00C72CBE"/>
    <w:rsid w:val="00C73DCD"/>
    <w:rsid w:val="00C74707"/>
    <w:rsid w:val="00C75930"/>
    <w:rsid w:val="00C767C7"/>
    <w:rsid w:val="00C779FD"/>
    <w:rsid w:val="00C77A68"/>
    <w:rsid w:val="00C77D84"/>
    <w:rsid w:val="00C80B9E"/>
    <w:rsid w:val="00C8168E"/>
    <w:rsid w:val="00C81EF5"/>
    <w:rsid w:val="00C841B7"/>
    <w:rsid w:val="00C84A6C"/>
    <w:rsid w:val="00C855A4"/>
    <w:rsid w:val="00C8667D"/>
    <w:rsid w:val="00C86967"/>
    <w:rsid w:val="00C91281"/>
    <w:rsid w:val="00C928A8"/>
    <w:rsid w:val="00C93044"/>
    <w:rsid w:val="00C93787"/>
    <w:rsid w:val="00C939CD"/>
    <w:rsid w:val="00C95246"/>
    <w:rsid w:val="00CA103E"/>
    <w:rsid w:val="00CA355C"/>
    <w:rsid w:val="00CA450C"/>
    <w:rsid w:val="00CA6C45"/>
    <w:rsid w:val="00CA74F6"/>
    <w:rsid w:val="00CA7603"/>
    <w:rsid w:val="00CB1D00"/>
    <w:rsid w:val="00CB27F5"/>
    <w:rsid w:val="00CB2ECB"/>
    <w:rsid w:val="00CB364E"/>
    <w:rsid w:val="00CB37B8"/>
    <w:rsid w:val="00CB39E2"/>
    <w:rsid w:val="00CB4F1A"/>
    <w:rsid w:val="00CB58B4"/>
    <w:rsid w:val="00CB6577"/>
    <w:rsid w:val="00CB6768"/>
    <w:rsid w:val="00CB6ECA"/>
    <w:rsid w:val="00CB74C7"/>
    <w:rsid w:val="00CC1FE9"/>
    <w:rsid w:val="00CC28F7"/>
    <w:rsid w:val="00CC3313"/>
    <w:rsid w:val="00CC342A"/>
    <w:rsid w:val="00CC3B49"/>
    <w:rsid w:val="00CC3D04"/>
    <w:rsid w:val="00CC4AF7"/>
    <w:rsid w:val="00CC54E5"/>
    <w:rsid w:val="00CC6B96"/>
    <w:rsid w:val="00CC6F04"/>
    <w:rsid w:val="00CC6FB7"/>
    <w:rsid w:val="00CC7B94"/>
    <w:rsid w:val="00CD19CD"/>
    <w:rsid w:val="00CD39BC"/>
    <w:rsid w:val="00CD5A94"/>
    <w:rsid w:val="00CD6E8E"/>
    <w:rsid w:val="00CE0444"/>
    <w:rsid w:val="00CE07F4"/>
    <w:rsid w:val="00CE1248"/>
    <w:rsid w:val="00CE148B"/>
    <w:rsid w:val="00CE161F"/>
    <w:rsid w:val="00CE2A1B"/>
    <w:rsid w:val="00CE2CC6"/>
    <w:rsid w:val="00CE3529"/>
    <w:rsid w:val="00CE4320"/>
    <w:rsid w:val="00CE5D9A"/>
    <w:rsid w:val="00CE603E"/>
    <w:rsid w:val="00CE76CD"/>
    <w:rsid w:val="00CF0B65"/>
    <w:rsid w:val="00CF1964"/>
    <w:rsid w:val="00CF1C1F"/>
    <w:rsid w:val="00CF1CB8"/>
    <w:rsid w:val="00CF3B5E"/>
    <w:rsid w:val="00CF3BA6"/>
    <w:rsid w:val="00CF4E8C"/>
    <w:rsid w:val="00CF5BA0"/>
    <w:rsid w:val="00CF6913"/>
    <w:rsid w:val="00CF7AA7"/>
    <w:rsid w:val="00D006CF"/>
    <w:rsid w:val="00D007DF"/>
    <w:rsid w:val="00D008A6"/>
    <w:rsid w:val="00D00960"/>
    <w:rsid w:val="00D00B74"/>
    <w:rsid w:val="00D015F0"/>
    <w:rsid w:val="00D01BA3"/>
    <w:rsid w:val="00D01CAE"/>
    <w:rsid w:val="00D042D0"/>
    <w:rsid w:val="00D0447B"/>
    <w:rsid w:val="00D04602"/>
    <w:rsid w:val="00D04894"/>
    <w:rsid w:val="00D048A2"/>
    <w:rsid w:val="00D053CE"/>
    <w:rsid w:val="00D055EB"/>
    <w:rsid w:val="00D056FE"/>
    <w:rsid w:val="00D05B56"/>
    <w:rsid w:val="00D05D60"/>
    <w:rsid w:val="00D114B2"/>
    <w:rsid w:val="00D121C4"/>
    <w:rsid w:val="00D14274"/>
    <w:rsid w:val="00D15E5B"/>
    <w:rsid w:val="00D17C62"/>
    <w:rsid w:val="00D20028"/>
    <w:rsid w:val="00D21586"/>
    <w:rsid w:val="00D21E6E"/>
    <w:rsid w:val="00D21EA5"/>
    <w:rsid w:val="00D23A38"/>
    <w:rsid w:val="00D23F4E"/>
    <w:rsid w:val="00D243E6"/>
    <w:rsid w:val="00D2574C"/>
    <w:rsid w:val="00D269DD"/>
    <w:rsid w:val="00D26AA5"/>
    <w:rsid w:val="00D26D79"/>
    <w:rsid w:val="00D27369"/>
    <w:rsid w:val="00D27C2B"/>
    <w:rsid w:val="00D31D5F"/>
    <w:rsid w:val="00D33363"/>
    <w:rsid w:val="00D34529"/>
    <w:rsid w:val="00D34943"/>
    <w:rsid w:val="00D34A2B"/>
    <w:rsid w:val="00D35409"/>
    <w:rsid w:val="00D359D4"/>
    <w:rsid w:val="00D35E10"/>
    <w:rsid w:val="00D36C5D"/>
    <w:rsid w:val="00D378CD"/>
    <w:rsid w:val="00D41B88"/>
    <w:rsid w:val="00D41E23"/>
    <w:rsid w:val="00D429EC"/>
    <w:rsid w:val="00D43D44"/>
    <w:rsid w:val="00D43EBB"/>
    <w:rsid w:val="00D44E4E"/>
    <w:rsid w:val="00D46D26"/>
    <w:rsid w:val="00D51254"/>
    <w:rsid w:val="00D51627"/>
    <w:rsid w:val="00D51E1A"/>
    <w:rsid w:val="00D51EFA"/>
    <w:rsid w:val="00D52344"/>
    <w:rsid w:val="00D5267F"/>
    <w:rsid w:val="00D532DA"/>
    <w:rsid w:val="00D54AAC"/>
    <w:rsid w:val="00D54B25"/>
    <w:rsid w:val="00D54B32"/>
    <w:rsid w:val="00D552E3"/>
    <w:rsid w:val="00D55423"/>
    <w:rsid w:val="00D55DF0"/>
    <w:rsid w:val="00D563E1"/>
    <w:rsid w:val="00D56BB6"/>
    <w:rsid w:val="00D6022B"/>
    <w:rsid w:val="00D60C40"/>
    <w:rsid w:val="00D6138D"/>
    <w:rsid w:val="00D6166E"/>
    <w:rsid w:val="00D619CE"/>
    <w:rsid w:val="00D63126"/>
    <w:rsid w:val="00D635AF"/>
    <w:rsid w:val="00D63A67"/>
    <w:rsid w:val="00D646C9"/>
    <w:rsid w:val="00D6492E"/>
    <w:rsid w:val="00D64949"/>
    <w:rsid w:val="00D65845"/>
    <w:rsid w:val="00D67342"/>
    <w:rsid w:val="00D70087"/>
    <w:rsid w:val="00D7042A"/>
    <w:rsid w:val="00D7079E"/>
    <w:rsid w:val="00D70823"/>
    <w:rsid w:val="00D70845"/>
    <w:rsid w:val="00D70AB1"/>
    <w:rsid w:val="00D70F23"/>
    <w:rsid w:val="00D73DD6"/>
    <w:rsid w:val="00D73EDA"/>
    <w:rsid w:val="00D745F5"/>
    <w:rsid w:val="00D75392"/>
    <w:rsid w:val="00D7585E"/>
    <w:rsid w:val="00D759A3"/>
    <w:rsid w:val="00D76B0E"/>
    <w:rsid w:val="00D82E32"/>
    <w:rsid w:val="00D8344F"/>
    <w:rsid w:val="00D83974"/>
    <w:rsid w:val="00D84133"/>
    <w:rsid w:val="00D8431C"/>
    <w:rsid w:val="00D85133"/>
    <w:rsid w:val="00D8790C"/>
    <w:rsid w:val="00D87AAC"/>
    <w:rsid w:val="00D91607"/>
    <w:rsid w:val="00D92C82"/>
    <w:rsid w:val="00D93336"/>
    <w:rsid w:val="00D93ACA"/>
    <w:rsid w:val="00D93FF2"/>
    <w:rsid w:val="00D94314"/>
    <w:rsid w:val="00D95BC7"/>
    <w:rsid w:val="00D95C17"/>
    <w:rsid w:val="00D96043"/>
    <w:rsid w:val="00D9710E"/>
    <w:rsid w:val="00D974BF"/>
    <w:rsid w:val="00D97779"/>
    <w:rsid w:val="00DA14AB"/>
    <w:rsid w:val="00DA237B"/>
    <w:rsid w:val="00DA2915"/>
    <w:rsid w:val="00DA52F5"/>
    <w:rsid w:val="00DA69AE"/>
    <w:rsid w:val="00DA73A3"/>
    <w:rsid w:val="00DA76DD"/>
    <w:rsid w:val="00DB1424"/>
    <w:rsid w:val="00DB3080"/>
    <w:rsid w:val="00DB4E12"/>
    <w:rsid w:val="00DB5771"/>
    <w:rsid w:val="00DB586E"/>
    <w:rsid w:val="00DB5E00"/>
    <w:rsid w:val="00DB5F36"/>
    <w:rsid w:val="00DB5F6C"/>
    <w:rsid w:val="00DC0AB6"/>
    <w:rsid w:val="00DC21CF"/>
    <w:rsid w:val="00DC3395"/>
    <w:rsid w:val="00DC3664"/>
    <w:rsid w:val="00DC4829"/>
    <w:rsid w:val="00DC4B9B"/>
    <w:rsid w:val="00DC5A9C"/>
    <w:rsid w:val="00DC6162"/>
    <w:rsid w:val="00DC6EFC"/>
    <w:rsid w:val="00DC7CDE"/>
    <w:rsid w:val="00DD0E44"/>
    <w:rsid w:val="00DD195B"/>
    <w:rsid w:val="00DD243F"/>
    <w:rsid w:val="00DD46E9"/>
    <w:rsid w:val="00DD4711"/>
    <w:rsid w:val="00DD4812"/>
    <w:rsid w:val="00DD4CA7"/>
    <w:rsid w:val="00DE0097"/>
    <w:rsid w:val="00DE05AE"/>
    <w:rsid w:val="00DE0979"/>
    <w:rsid w:val="00DE12E9"/>
    <w:rsid w:val="00DE301D"/>
    <w:rsid w:val="00DE33EC"/>
    <w:rsid w:val="00DE39CD"/>
    <w:rsid w:val="00DE43F4"/>
    <w:rsid w:val="00DE5391"/>
    <w:rsid w:val="00DE53F8"/>
    <w:rsid w:val="00DE5450"/>
    <w:rsid w:val="00DE5A51"/>
    <w:rsid w:val="00DE60E6"/>
    <w:rsid w:val="00DE6C9B"/>
    <w:rsid w:val="00DE74DC"/>
    <w:rsid w:val="00DE7D5A"/>
    <w:rsid w:val="00DE7D98"/>
    <w:rsid w:val="00DF1E82"/>
    <w:rsid w:val="00DF1EC4"/>
    <w:rsid w:val="00DF247C"/>
    <w:rsid w:val="00DF3F4F"/>
    <w:rsid w:val="00DF6E48"/>
    <w:rsid w:val="00DF707E"/>
    <w:rsid w:val="00DF70A1"/>
    <w:rsid w:val="00DF759D"/>
    <w:rsid w:val="00E003AF"/>
    <w:rsid w:val="00E00482"/>
    <w:rsid w:val="00E018C3"/>
    <w:rsid w:val="00E01C15"/>
    <w:rsid w:val="00E02B35"/>
    <w:rsid w:val="00E047AC"/>
    <w:rsid w:val="00E04BDE"/>
    <w:rsid w:val="00E052B1"/>
    <w:rsid w:val="00E05886"/>
    <w:rsid w:val="00E104C6"/>
    <w:rsid w:val="00E10ABE"/>
    <w:rsid w:val="00E10C02"/>
    <w:rsid w:val="00E134D8"/>
    <w:rsid w:val="00E137F4"/>
    <w:rsid w:val="00E164F2"/>
    <w:rsid w:val="00E16A94"/>
    <w:rsid w:val="00E16F61"/>
    <w:rsid w:val="00E178A7"/>
    <w:rsid w:val="00E20F6A"/>
    <w:rsid w:val="00E21A25"/>
    <w:rsid w:val="00E21C71"/>
    <w:rsid w:val="00E23303"/>
    <w:rsid w:val="00E239E0"/>
    <w:rsid w:val="00E24071"/>
    <w:rsid w:val="00E253CA"/>
    <w:rsid w:val="00E2771C"/>
    <w:rsid w:val="00E31D50"/>
    <w:rsid w:val="00E324D9"/>
    <w:rsid w:val="00E331FB"/>
    <w:rsid w:val="00E33DF4"/>
    <w:rsid w:val="00E35EDE"/>
    <w:rsid w:val="00E364AA"/>
    <w:rsid w:val="00E36528"/>
    <w:rsid w:val="00E409B4"/>
    <w:rsid w:val="00E40CF7"/>
    <w:rsid w:val="00E413B8"/>
    <w:rsid w:val="00E434EB"/>
    <w:rsid w:val="00E440C0"/>
    <w:rsid w:val="00E44750"/>
    <w:rsid w:val="00E4683D"/>
    <w:rsid w:val="00E46CA0"/>
    <w:rsid w:val="00E47187"/>
    <w:rsid w:val="00E4765C"/>
    <w:rsid w:val="00E504A1"/>
    <w:rsid w:val="00E51231"/>
    <w:rsid w:val="00E52A67"/>
    <w:rsid w:val="00E530DE"/>
    <w:rsid w:val="00E5545F"/>
    <w:rsid w:val="00E602A7"/>
    <w:rsid w:val="00E619E1"/>
    <w:rsid w:val="00E62FBE"/>
    <w:rsid w:val="00E63271"/>
    <w:rsid w:val="00E63389"/>
    <w:rsid w:val="00E64597"/>
    <w:rsid w:val="00E65780"/>
    <w:rsid w:val="00E66AA1"/>
    <w:rsid w:val="00E66B6A"/>
    <w:rsid w:val="00E67413"/>
    <w:rsid w:val="00E7100D"/>
    <w:rsid w:val="00E71243"/>
    <w:rsid w:val="00E71362"/>
    <w:rsid w:val="00E714D8"/>
    <w:rsid w:val="00E7168A"/>
    <w:rsid w:val="00E71D25"/>
    <w:rsid w:val="00E72397"/>
    <w:rsid w:val="00E7295C"/>
    <w:rsid w:val="00E73306"/>
    <w:rsid w:val="00E74817"/>
    <w:rsid w:val="00E74FE4"/>
    <w:rsid w:val="00E7553D"/>
    <w:rsid w:val="00E7738D"/>
    <w:rsid w:val="00E7751C"/>
    <w:rsid w:val="00E802EB"/>
    <w:rsid w:val="00E80EF3"/>
    <w:rsid w:val="00E81633"/>
    <w:rsid w:val="00E8183A"/>
    <w:rsid w:val="00E82AED"/>
    <w:rsid w:val="00E82FCC"/>
    <w:rsid w:val="00E831A3"/>
    <w:rsid w:val="00E862B5"/>
    <w:rsid w:val="00E863D8"/>
    <w:rsid w:val="00E86733"/>
    <w:rsid w:val="00E86927"/>
    <w:rsid w:val="00E8700D"/>
    <w:rsid w:val="00E87094"/>
    <w:rsid w:val="00E9108A"/>
    <w:rsid w:val="00E91688"/>
    <w:rsid w:val="00E94803"/>
    <w:rsid w:val="00E9484E"/>
    <w:rsid w:val="00E94B69"/>
    <w:rsid w:val="00E9588E"/>
    <w:rsid w:val="00E95CDB"/>
    <w:rsid w:val="00E96813"/>
    <w:rsid w:val="00EA04E3"/>
    <w:rsid w:val="00EA17B9"/>
    <w:rsid w:val="00EA279E"/>
    <w:rsid w:val="00EA2BA6"/>
    <w:rsid w:val="00EA2FD7"/>
    <w:rsid w:val="00EA33B1"/>
    <w:rsid w:val="00EA5063"/>
    <w:rsid w:val="00EA74F2"/>
    <w:rsid w:val="00EA7552"/>
    <w:rsid w:val="00EA7F5C"/>
    <w:rsid w:val="00EB193D"/>
    <w:rsid w:val="00EB1D8E"/>
    <w:rsid w:val="00EB2A71"/>
    <w:rsid w:val="00EB2C57"/>
    <w:rsid w:val="00EB32CF"/>
    <w:rsid w:val="00EB4DDA"/>
    <w:rsid w:val="00EB7598"/>
    <w:rsid w:val="00EB7885"/>
    <w:rsid w:val="00EC0998"/>
    <w:rsid w:val="00EC0A4D"/>
    <w:rsid w:val="00EC0F4D"/>
    <w:rsid w:val="00EC2805"/>
    <w:rsid w:val="00EC3100"/>
    <w:rsid w:val="00EC3D02"/>
    <w:rsid w:val="00EC437B"/>
    <w:rsid w:val="00EC4CBD"/>
    <w:rsid w:val="00EC4E07"/>
    <w:rsid w:val="00EC5EC5"/>
    <w:rsid w:val="00EC703B"/>
    <w:rsid w:val="00EC70D8"/>
    <w:rsid w:val="00EC78F8"/>
    <w:rsid w:val="00ED1008"/>
    <w:rsid w:val="00ED1338"/>
    <w:rsid w:val="00ED1475"/>
    <w:rsid w:val="00ED1AB4"/>
    <w:rsid w:val="00ED288C"/>
    <w:rsid w:val="00ED2C23"/>
    <w:rsid w:val="00ED2CF0"/>
    <w:rsid w:val="00ED4A19"/>
    <w:rsid w:val="00ED4F56"/>
    <w:rsid w:val="00ED6D87"/>
    <w:rsid w:val="00EE1058"/>
    <w:rsid w:val="00EE1089"/>
    <w:rsid w:val="00EE1614"/>
    <w:rsid w:val="00EE3260"/>
    <w:rsid w:val="00EE3CF3"/>
    <w:rsid w:val="00EE454B"/>
    <w:rsid w:val="00EE50F0"/>
    <w:rsid w:val="00EE586E"/>
    <w:rsid w:val="00EE5BEB"/>
    <w:rsid w:val="00EE6524"/>
    <w:rsid w:val="00EE6B0C"/>
    <w:rsid w:val="00EE788B"/>
    <w:rsid w:val="00EF00ED"/>
    <w:rsid w:val="00EF0192"/>
    <w:rsid w:val="00EF0196"/>
    <w:rsid w:val="00EF06A8"/>
    <w:rsid w:val="00EF0943"/>
    <w:rsid w:val="00EF0EAD"/>
    <w:rsid w:val="00EF19E8"/>
    <w:rsid w:val="00EF1A33"/>
    <w:rsid w:val="00EF1E03"/>
    <w:rsid w:val="00EF4CB1"/>
    <w:rsid w:val="00EF5798"/>
    <w:rsid w:val="00EF60A5"/>
    <w:rsid w:val="00EF60E5"/>
    <w:rsid w:val="00EF6A0C"/>
    <w:rsid w:val="00EF6AA7"/>
    <w:rsid w:val="00EF6E7F"/>
    <w:rsid w:val="00EF7ADB"/>
    <w:rsid w:val="00F0026F"/>
    <w:rsid w:val="00F01D8F"/>
    <w:rsid w:val="00F01D93"/>
    <w:rsid w:val="00F0316E"/>
    <w:rsid w:val="00F05A4D"/>
    <w:rsid w:val="00F06BB9"/>
    <w:rsid w:val="00F10366"/>
    <w:rsid w:val="00F10BCF"/>
    <w:rsid w:val="00F121C4"/>
    <w:rsid w:val="00F1408A"/>
    <w:rsid w:val="00F16658"/>
    <w:rsid w:val="00F17235"/>
    <w:rsid w:val="00F20B40"/>
    <w:rsid w:val="00F211C4"/>
    <w:rsid w:val="00F2269A"/>
    <w:rsid w:val="00F22775"/>
    <w:rsid w:val="00F228A5"/>
    <w:rsid w:val="00F246D4"/>
    <w:rsid w:val="00F2621F"/>
    <w:rsid w:val="00F269DC"/>
    <w:rsid w:val="00F2736A"/>
    <w:rsid w:val="00F309E2"/>
    <w:rsid w:val="00F30C2D"/>
    <w:rsid w:val="00F31314"/>
    <w:rsid w:val="00F318BD"/>
    <w:rsid w:val="00F32557"/>
    <w:rsid w:val="00F32CE9"/>
    <w:rsid w:val="00F3300A"/>
    <w:rsid w:val="00F3305B"/>
    <w:rsid w:val="00F332EF"/>
    <w:rsid w:val="00F33A6A"/>
    <w:rsid w:val="00F33FDE"/>
    <w:rsid w:val="00F3411F"/>
    <w:rsid w:val="00F34D8E"/>
    <w:rsid w:val="00F3515A"/>
    <w:rsid w:val="00F3674D"/>
    <w:rsid w:val="00F37587"/>
    <w:rsid w:val="00F4079E"/>
    <w:rsid w:val="00F40B14"/>
    <w:rsid w:val="00F40DC4"/>
    <w:rsid w:val="00F42101"/>
    <w:rsid w:val="00F42EAA"/>
    <w:rsid w:val="00F42EE0"/>
    <w:rsid w:val="00F434A9"/>
    <w:rsid w:val="00F437C4"/>
    <w:rsid w:val="00F446A0"/>
    <w:rsid w:val="00F4739C"/>
    <w:rsid w:val="00F47A0A"/>
    <w:rsid w:val="00F47A79"/>
    <w:rsid w:val="00F47F5C"/>
    <w:rsid w:val="00F51220"/>
    <w:rsid w:val="00F51928"/>
    <w:rsid w:val="00F543B3"/>
    <w:rsid w:val="00F5467A"/>
    <w:rsid w:val="00F5643A"/>
    <w:rsid w:val="00F56596"/>
    <w:rsid w:val="00F62236"/>
    <w:rsid w:val="00F63959"/>
    <w:rsid w:val="00F63CDF"/>
    <w:rsid w:val="00F642AF"/>
    <w:rsid w:val="00F650B4"/>
    <w:rsid w:val="00F65192"/>
    <w:rsid w:val="00F65901"/>
    <w:rsid w:val="00F66B95"/>
    <w:rsid w:val="00F706AA"/>
    <w:rsid w:val="00F715D0"/>
    <w:rsid w:val="00F716A6"/>
    <w:rsid w:val="00F717E7"/>
    <w:rsid w:val="00F724A1"/>
    <w:rsid w:val="00F7288E"/>
    <w:rsid w:val="00F740FA"/>
    <w:rsid w:val="00F74A7A"/>
    <w:rsid w:val="00F75C78"/>
    <w:rsid w:val="00F7632C"/>
    <w:rsid w:val="00F76FDC"/>
    <w:rsid w:val="00F771C6"/>
    <w:rsid w:val="00F77C7D"/>
    <w:rsid w:val="00F77E4A"/>
    <w:rsid w:val="00F77ED7"/>
    <w:rsid w:val="00F80F5D"/>
    <w:rsid w:val="00F818CF"/>
    <w:rsid w:val="00F83143"/>
    <w:rsid w:val="00F8419A"/>
    <w:rsid w:val="00F84564"/>
    <w:rsid w:val="00F853F3"/>
    <w:rsid w:val="00F85853"/>
    <w:rsid w:val="00F8591B"/>
    <w:rsid w:val="00F8655C"/>
    <w:rsid w:val="00F90BCA"/>
    <w:rsid w:val="00F90E1A"/>
    <w:rsid w:val="00F91B79"/>
    <w:rsid w:val="00F92190"/>
    <w:rsid w:val="00F92432"/>
    <w:rsid w:val="00F94B27"/>
    <w:rsid w:val="00F96626"/>
    <w:rsid w:val="00F96946"/>
    <w:rsid w:val="00F97131"/>
    <w:rsid w:val="00F9720F"/>
    <w:rsid w:val="00F97B4B"/>
    <w:rsid w:val="00F97C84"/>
    <w:rsid w:val="00FA0156"/>
    <w:rsid w:val="00FA0D81"/>
    <w:rsid w:val="00FA13E2"/>
    <w:rsid w:val="00FA166A"/>
    <w:rsid w:val="00FA2CF6"/>
    <w:rsid w:val="00FA2D55"/>
    <w:rsid w:val="00FA3065"/>
    <w:rsid w:val="00FA3EBB"/>
    <w:rsid w:val="00FA4284"/>
    <w:rsid w:val="00FA52F9"/>
    <w:rsid w:val="00FA54D8"/>
    <w:rsid w:val="00FA7098"/>
    <w:rsid w:val="00FA7D24"/>
    <w:rsid w:val="00FB0346"/>
    <w:rsid w:val="00FB0E61"/>
    <w:rsid w:val="00FB10FF"/>
    <w:rsid w:val="00FB1AF9"/>
    <w:rsid w:val="00FB1D69"/>
    <w:rsid w:val="00FB2812"/>
    <w:rsid w:val="00FB332B"/>
    <w:rsid w:val="00FB3570"/>
    <w:rsid w:val="00FB4799"/>
    <w:rsid w:val="00FB5698"/>
    <w:rsid w:val="00FB67AC"/>
    <w:rsid w:val="00FB7100"/>
    <w:rsid w:val="00FC0360"/>
    <w:rsid w:val="00FC0636"/>
    <w:rsid w:val="00FC0C6F"/>
    <w:rsid w:val="00FC14C7"/>
    <w:rsid w:val="00FC2758"/>
    <w:rsid w:val="00FC3523"/>
    <w:rsid w:val="00FC3C3B"/>
    <w:rsid w:val="00FC44C4"/>
    <w:rsid w:val="00FC47B8"/>
    <w:rsid w:val="00FC4F7B"/>
    <w:rsid w:val="00FC5AC1"/>
    <w:rsid w:val="00FC6779"/>
    <w:rsid w:val="00FC755A"/>
    <w:rsid w:val="00FD05FD"/>
    <w:rsid w:val="00FD14B3"/>
    <w:rsid w:val="00FD1F94"/>
    <w:rsid w:val="00FD21A7"/>
    <w:rsid w:val="00FD3347"/>
    <w:rsid w:val="00FD40E9"/>
    <w:rsid w:val="00FD495B"/>
    <w:rsid w:val="00FD6BD4"/>
    <w:rsid w:val="00FD72EC"/>
    <w:rsid w:val="00FD7EC3"/>
    <w:rsid w:val="00FE0C73"/>
    <w:rsid w:val="00FE0F38"/>
    <w:rsid w:val="00FE108E"/>
    <w:rsid w:val="00FE10F9"/>
    <w:rsid w:val="00FE126B"/>
    <w:rsid w:val="00FE1913"/>
    <w:rsid w:val="00FE2356"/>
    <w:rsid w:val="00FE2629"/>
    <w:rsid w:val="00FE36BF"/>
    <w:rsid w:val="00FE40B5"/>
    <w:rsid w:val="00FE4198"/>
    <w:rsid w:val="00FE660C"/>
    <w:rsid w:val="00FF0426"/>
    <w:rsid w:val="00FF0F2A"/>
    <w:rsid w:val="00FF1018"/>
    <w:rsid w:val="00FF3A05"/>
    <w:rsid w:val="00FF492B"/>
    <w:rsid w:val="00FF5EC7"/>
    <w:rsid w:val="00FF6302"/>
    <w:rsid w:val="00FF7815"/>
    <w:rsid w:val="00FF7892"/>
    <w:rsid w:val="036FF37E"/>
    <w:rsid w:val="041EDD50"/>
    <w:rsid w:val="053C4FF3"/>
    <w:rsid w:val="0687349E"/>
    <w:rsid w:val="08641677"/>
    <w:rsid w:val="095C3ACB"/>
    <w:rsid w:val="168370E5"/>
    <w:rsid w:val="17E1AEF1"/>
    <w:rsid w:val="1BB52D62"/>
    <w:rsid w:val="263255FE"/>
    <w:rsid w:val="2695C9F7"/>
    <w:rsid w:val="2A6F9667"/>
    <w:rsid w:val="31B3AC62"/>
    <w:rsid w:val="332DBC99"/>
    <w:rsid w:val="396E18D2"/>
    <w:rsid w:val="408893A5"/>
    <w:rsid w:val="568B859B"/>
    <w:rsid w:val="5B62FD38"/>
    <w:rsid w:val="5E41E4A6"/>
    <w:rsid w:val="6078F535"/>
    <w:rsid w:val="685CFDE5"/>
    <w:rsid w:val="6887CD8A"/>
    <w:rsid w:val="6BF186B5"/>
    <w:rsid w:val="756BB8CD"/>
    <w:rsid w:val="7A3770FD"/>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BD1B"/>
  <w14:defaultImageDpi w14:val="32767"/>
  <w15:chartTrackingRefBased/>
  <w15:docId w15:val="{FF269EF2-D9B1-4713-BDC2-4BDBAE3F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D51EFA"/>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D51EFA"/>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D51EFA"/>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D51EFA"/>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D51EFA"/>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D51EFA"/>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D51EFA"/>
    <w:pPr>
      <w:tabs>
        <w:tab w:val="right" w:leader="dot" w:pos="14570"/>
      </w:tabs>
      <w:spacing w:before="0"/>
    </w:pPr>
    <w:rPr>
      <w:b/>
      <w:noProof/>
    </w:rPr>
  </w:style>
  <w:style w:type="paragraph" w:styleId="TOC2">
    <w:name w:val="toc 2"/>
    <w:aliases w:val="ŠTOC 2"/>
    <w:basedOn w:val="Normal"/>
    <w:next w:val="Normal"/>
    <w:uiPriority w:val="39"/>
    <w:unhideWhenUsed/>
    <w:rsid w:val="00D51EFA"/>
    <w:pPr>
      <w:tabs>
        <w:tab w:val="right" w:leader="dot" w:pos="14570"/>
      </w:tabs>
      <w:spacing w:before="0"/>
    </w:pPr>
    <w:rPr>
      <w:noProof/>
    </w:rPr>
  </w:style>
  <w:style w:type="paragraph" w:styleId="Header">
    <w:name w:val="header"/>
    <w:aliases w:val="ŠHeader"/>
    <w:basedOn w:val="Normal"/>
    <w:link w:val="HeaderChar"/>
    <w:uiPriority w:val="16"/>
    <w:rsid w:val="00D51EFA"/>
    <w:rPr>
      <w:noProof/>
      <w:color w:val="002664"/>
      <w:sz w:val="28"/>
      <w:szCs w:val="28"/>
    </w:rPr>
  </w:style>
  <w:style w:type="character" w:customStyle="1" w:styleId="Heading5Char">
    <w:name w:val="Heading 5 Char"/>
    <w:aliases w:val="ŠHeading 5 Char"/>
    <w:basedOn w:val="DefaultParagraphFont"/>
    <w:link w:val="Heading5"/>
    <w:uiPriority w:val="6"/>
    <w:rsid w:val="00D51EFA"/>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D51EFA"/>
    <w:rPr>
      <w:rFonts w:ascii="Arial" w:hAnsi="Arial" w:cs="Arial"/>
      <w:noProof/>
      <w:color w:val="002664"/>
      <w:sz w:val="28"/>
      <w:szCs w:val="28"/>
      <w:lang w:val="en-AU"/>
    </w:rPr>
  </w:style>
  <w:style w:type="paragraph" w:styleId="Footer">
    <w:name w:val="footer"/>
    <w:aliases w:val="ŠFooter"/>
    <w:basedOn w:val="Normal"/>
    <w:link w:val="FooterChar"/>
    <w:uiPriority w:val="19"/>
    <w:rsid w:val="00D51EFA"/>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D51EFA"/>
    <w:rPr>
      <w:rFonts w:ascii="Arial" w:hAnsi="Arial" w:cs="Arial"/>
      <w:sz w:val="18"/>
      <w:szCs w:val="18"/>
      <w:lang w:val="en-AU"/>
    </w:rPr>
  </w:style>
  <w:style w:type="paragraph" w:styleId="Caption">
    <w:name w:val="caption"/>
    <w:aliases w:val="ŠCaption"/>
    <w:basedOn w:val="Normal"/>
    <w:next w:val="Normal"/>
    <w:uiPriority w:val="20"/>
    <w:qFormat/>
    <w:rsid w:val="00D51EFA"/>
    <w:pPr>
      <w:keepNext/>
      <w:spacing w:after="200" w:line="240" w:lineRule="auto"/>
    </w:pPr>
    <w:rPr>
      <w:iCs/>
      <w:color w:val="002664"/>
      <w:sz w:val="18"/>
      <w:szCs w:val="18"/>
    </w:rPr>
  </w:style>
  <w:style w:type="paragraph" w:customStyle="1" w:styleId="Logo">
    <w:name w:val="ŠLogo"/>
    <w:basedOn w:val="Normal"/>
    <w:uiPriority w:val="18"/>
    <w:qFormat/>
    <w:rsid w:val="00D51EFA"/>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D51EFA"/>
    <w:pPr>
      <w:spacing w:before="0"/>
      <w:ind w:left="244"/>
    </w:pPr>
  </w:style>
  <w:style w:type="character" w:styleId="Hyperlink">
    <w:name w:val="Hyperlink"/>
    <w:aliases w:val="ŠHyperlink"/>
    <w:basedOn w:val="DefaultParagraphFont"/>
    <w:uiPriority w:val="99"/>
    <w:unhideWhenUsed/>
    <w:rsid w:val="00D51EFA"/>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D51EFA"/>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D51EFA"/>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D51EFA"/>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D51EFA"/>
    <w:rPr>
      <w:rFonts w:ascii="Arial" w:hAnsi="Arial" w:cs="Arial"/>
      <w:color w:val="002664"/>
      <w:sz w:val="28"/>
      <w:szCs w:val="36"/>
      <w:lang w:val="en-AU"/>
    </w:rPr>
  </w:style>
  <w:style w:type="table" w:customStyle="1" w:styleId="Tableheader">
    <w:name w:val="ŠTable header"/>
    <w:basedOn w:val="TableNormal"/>
    <w:uiPriority w:val="99"/>
    <w:rsid w:val="00D51EFA"/>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D51EFA"/>
    <w:pPr>
      <w:numPr>
        <w:numId w:val="13"/>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EF1A33"/>
    <w:pPr>
      <w:numPr>
        <w:numId w:val="10"/>
      </w:numPr>
      <w:ind w:left="1134" w:hanging="567"/>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D51EFA"/>
    <w:pPr>
      <w:numPr>
        <w:numId w:val="14"/>
      </w:numPr>
    </w:pPr>
  </w:style>
  <w:style w:type="character" w:styleId="Strong">
    <w:name w:val="Strong"/>
    <w:aliases w:val="ŠStrong,Bold"/>
    <w:qFormat/>
    <w:rsid w:val="00D51EFA"/>
    <w:rPr>
      <w:b/>
      <w:bCs/>
    </w:rPr>
  </w:style>
  <w:style w:type="paragraph" w:styleId="ListBullet">
    <w:name w:val="List Bullet"/>
    <w:aliases w:val="ŠList Bullet"/>
    <w:basedOn w:val="Normal"/>
    <w:uiPriority w:val="9"/>
    <w:qFormat/>
    <w:rsid w:val="00D51EFA"/>
    <w:pPr>
      <w:numPr>
        <w:numId w:val="12"/>
      </w:numPr>
    </w:pPr>
  </w:style>
  <w:style w:type="character" w:styleId="Emphasis">
    <w:name w:val="Emphasis"/>
    <w:aliases w:val="ŠEmphasis,Italic"/>
    <w:qFormat/>
    <w:rsid w:val="00D51EFA"/>
    <w:rPr>
      <w:i/>
      <w:iCs/>
    </w:rPr>
  </w:style>
  <w:style w:type="paragraph" w:styleId="Title">
    <w:name w:val="Title"/>
    <w:aliases w:val="ŠTitle"/>
    <w:basedOn w:val="Normal"/>
    <w:next w:val="Normal"/>
    <w:link w:val="TitleChar"/>
    <w:uiPriority w:val="1"/>
    <w:rsid w:val="00D51EFA"/>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D51EFA"/>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unhideWhenUsed/>
    <w:rsid w:val="00D51EFA"/>
    <w:pPr>
      <w:spacing w:line="240" w:lineRule="auto"/>
    </w:pPr>
    <w:rPr>
      <w:sz w:val="20"/>
      <w:szCs w:val="20"/>
    </w:rPr>
  </w:style>
  <w:style w:type="table" w:styleId="TableGrid">
    <w:name w:val="Table Grid"/>
    <w:basedOn w:val="TableNormal"/>
    <w:uiPriority w:val="39"/>
    <w:rsid w:val="00D51EFA"/>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D51EFA"/>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D51EFA"/>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rsid w:val="00D51EFA"/>
    <w:rPr>
      <w:rFonts w:ascii="Arial" w:hAnsi="Arial" w:cs="Arial"/>
      <w:sz w:val="20"/>
      <w:szCs w:val="20"/>
      <w:lang w:val="en-AU"/>
    </w:rPr>
  </w:style>
  <w:style w:type="character" w:styleId="CommentReference">
    <w:name w:val="annotation reference"/>
    <w:basedOn w:val="DefaultParagraphFont"/>
    <w:uiPriority w:val="99"/>
    <w:semiHidden/>
    <w:unhideWhenUsed/>
    <w:rsid w:val="00D51EFA"/>
    <w:rPr>
      <w:sz w:val="16"/>
      <w:szCs w:val="16"/>
    </w:rPr>
  </w:style>
  <w:style w:type="paragraph" w:styleId="CommentSubject">
    <w:name w:val="annotation subject"/>
    <w:basedOn w:val="CommentText"/>
    <w:next w:val="CommentText"/>
    <w:link w:val="CommentSubjectChar"/>
    <w:uiPriority w:val="99"/>
    <w:semiHidden/>
    <w:unhideWhenUsed/>
    <w:rsid w:val="00D51EFA"/>
    <w:rPr>
      <w:b/>
      <w:bCs/>
    </w:rPr>
  </w:style>
  <w:style w:type="character" w:customStyle="1" w:styleId="CommentSubjectChar">
    <w:name w:val="Comment Subject Char"/>
    <w:basedOn w:val="CommentTextChar"/>
    <w:link w:val="CommentSubject"/>
    <w:uiPriority w:val="99"/>
    <w:semiHidden/>
    <w:rsid w:val="00D51EFA"/>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D51EFA"/>
    <w:rPr>
      <w:color w:val="605E5C"/>
      <w:shd w:val="clear" w:color="auto" w:fill="E1DFDD"/>
    </w:rPr>
  </w:style>
  <w:style w:type="paragraph" w:styleId="ListParagraph">
    <w:name w:val="List Paragraph"/>
    <w:aliases w:val="ŠList Paragraph"/>
    <w:basedOn w:val="Normal"/>
    <w:uiPriority w:val="34"/>
    <w:unhideWhenUsed/>
    <w:qFormat/>
    <w:rsid w:val="00D51EFA"/>
    <w:pPr>
      <w:ind w:left="567"/>
    </w:pPr>
  </w:style>
  <w:style w:type="character" w:styleId="PlaceholderText">
    <w:name w:val="Placeholder Text"/>
    <w:basedOn w:val="DefaultParagraphFont"/>
    <w:uiPriority w:val="99"/>
    <w:semiHidden/>
    <w:rsid w:val="00D51EFA"/>
    <w:rPr>
      <w:color w:val="808080"/>
    </w:rPr>
  </w:style>
  <w:style w:type="character" w:styleId="FollowedHyperlink">
    <w:name w:val="FollowedHyperlink"/>
    <w:basedOn w:val="DefaultParagraphFont"/>
    <w:uiPriority w:val="99"/>
    <w:semiHidden/>
    <w:unhideWhenUsed/>
    <w:rsid w:val="00D51EFA"/>
    <w:rPr>
      <w:color w:val="954F72" w:themeColor="followedHyperlink"/>
      <w:u w:val="single"/>
    </w:rPr>
  </w:style>
  <w:style w:type="paragraph" w:styleId="Subtitle">
    <w:name w:val="Subtitle"/>
    <w:basedOn w:val="Normal"/>
    <w:next w:val="Normal"/>
    <w:link w:val="SubtitleChar"/>
    <w:uiPriority w:val="11"/>
    <w:semiHidden/>
    <w:qFormat/>
    <w:rsid w:val="00D51EF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D51EFA"/>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D51EFA"/>
    <w:rPr>
      <w:i/>
      <w:iCs/>
      <w:color w:val="404040" w:themeColor="text1" w:themeTint="BF"/>
    </w:rPr>
  </w:style>
  <w:style w:type="paragraph" w:styleId="TOC4">
    <w:name w:val="toc 4"/>
    <w:aliases w:val="ŠTOC 4"/>
    <w:basedOn w:val="Normal"/>
    <w:next w:val="Normal"/>
    <w:autoRedefine/>
    <w:uiPriority w:val="39"/>
    <w:unhideWhenUsed/>
    <w:rsid w:val="00D51EFA"/>
    <w:pPr>
      <w:spacing w:before="0"/>
      <w:ind w:left="488"/>
    </w:pPr>
  </w:style>
  <w:style w:type="paragraph" w:styleId="TOCHeading">
    <w:name w:val="TOC Heading"/>
    <w:aliases w:val="ŠTOC Heading"/>
    <w:basedOn w:val="Heading1"/>
    <w:next w:val="Normal"/>
    <w:uiPriority w:val="38"/>
    <w:qFormat/>
    <w:rsid w:val="00D51EFA"/>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D51EFA"/>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D51EFA"/>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D51EFA"/>
    <w:pPr>
      <w:numPr>
        <w:numId w:val="11"/>
      </w:numPr>
    </w:pPr>
  </w:style>
  <w:style w:type="paragraph" w:styleId="ListNumber3">
    <w:name w:val="List Number 3"/>
    <w:aliases w:val="ŠList Number 3"/>
    <w:basedOn w:val="ListBullet3"/>
    <w:uiPriority w:val="8"/>
    <w:rsid w:val="00D51EFA"/>
    <w:pPr>
      <w:numPr>
        <w:ilvl w:val="2"/>
        <w:numId w:val="13"/>
      </w:numPr>
    </w:pPr>
  </w:style>
  <w:style w:type="character" w:customStyle="1" w:styleId="BoldItalic">
    <w:name w:val="ŠBold Italic"/>
    <w:basedOn w:val="DefaultParagraphFont"/>
    <w:uiPriority w:val="1"/>
    <w:qFormat/>
    <w:rsid w:val="00D51EFA"/>
    <w:rPr>
      <w:b/>
      <w:i/>
      <w:iCs/>
    </w:rPr>
  </w:style>
  <w:style w:type="paragraph" w:customStyle="1" w:styleId="FeatureBox3">
    <w:name w:val="ŠFeature Box 3"/>
    <w:basedOn w:val="Normal"/>
    <w:next w:val="Normal"/>
    <w:uiPriority w:val="13"/>
    <w:qFormat/>
    <w:rsid w:val="00D51EFA"/>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D51EFA"/>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D51EFA"/>
    <w:pPr>
      <w:keepNext/>
      <w:ind w:left="567" w:right="57"/>
    </w:pPr>
    <w:rPr>
      <w:szCs w:val="22"/>
    </w:rPr>
  </w:style>
  <w:style w:type="paragraph" w:customStyle="1" w:styleId="Subtitle0">
    <w:name w:val="ŠSubtitle"/>
    <w:basedOn w:val="Normal"/>
    <w:link w:val="SubtitleChar0"/>
    <w:uiPriority w:val="2"/>
    <w:qFormat/>
    <w:rsid w:val="00D51EFA"/>
    <w:pPr>
      <w:spacing w:before="360"/>
    </w:pPr>
    <w:rPr>
      <w:color w:val="002664"/>
      <w:sz w:val="44"/>
      <w:szCs w:val="48"/>
    </w:rPr>
  </w:style>
  <w:style w:type="character" w:customStyle="1" w:styleId="SubtitleChar0">
    <w:name w:val="ŠSubtitle Char"/>
    <w:basedOn w:val="DefaultParagraphFont"/>
    <w:link w:val="Subtitle0"/>
    <w:uiPriority w:val="2"/>
    <w:rsid w:val="00D51EFA"/>
    <w:rPr>
      <w:rFonts w:ascii="Arial" w:hAnsi="Arial" w:cs="Arial"/>
      <w:color w:val="002664"/>
      <w:sz w:val="44"/>
      <w:szCs w:val="48"/>
      <w:lang w:val="en-AU"/>
    </w:rPr>
  </w:style>
  <w:style w:type="character" w:customStyle="1" w:styleId="ui-provider">
    <w:name w:val="ui-provider"/>
    <w:basedOn w:val="DefaultParagraphFont"/>
    <w:rsid w:val="00AF51E1"/>
  </w:style>
  <w:style w:type="character" w:customStyle="1" w:styleId="normaltextrun">
    <w:name w:val="normaltextrun"/>
    <w:basedOn w:val="DefaultParagraphFont"/>
    <w:rsid w:val="00A97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41864">
      <w:bodyDiv w:val="1"/>
      <w:marLeft w:val="0"/>
      <w:marRight w:val="0"/>
      <w:marTop w:val="0"/>
      <w:marBottom w:val="0"/>
      <w:divBdr>
        <w:top w:val="none" w:sz="0" w:space="0" w:color="auto"/>
        <w:left w:val="none" w:sz="0" w:space="0" w:color="auto"/>
        <w:bottom w:val="none" w:sz="0" w:space="0" w:color="auto"/>
        <w:right w:val="none" w:sz="0" w:space="0" w:color="auto"/>
      </w:divBdr>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73560293">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bit.ly/thinkpairsharestrategy" TargetMode="External"/><Relationship Id="rId26" Type="http://schemas.openxmlformats.org/officeDocument/2006/relationships/image" Target="media/image7.png"/><Relationship Id="rId21" Type="http://schemas.openxmlformats.org/officeDocument/2006/relationships/hyperlink" Target="https://www.geogebra.org/license"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bit.ly/posepausepouncebounce" TargetMode="External"/><Relationship Id="rId25" Type="http://schemas.openxmlformats.org/officeDocument/2006/relationships/image" Target="media/image6.png"/><Relationship Id="rId33"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geogebra.org/calculator/ubksz4ew" TargetMode="External"/><Relationship Id="rId29" Type="http://schemas.openxmlformats.org/officeDocument/2006/relationships/hyperlink" Target="https://educationstandards.nsw.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rriculum.nsw.edu.au/learning-areas/mathematics/mathematics-k-10-2022/overview" TargetMode="External"/><Relationship Id="rId24" Type="http://schemas.openxmlformats.org/officeDocument/2006/relationships/hyperlink" Target="https://www.geogebra.org/license" TargetMode="External"/><Relationship Id="rId32" Type="http://schemas.openxmlformats.org/officeDocument/2006/relationships/hyperlink" Target="https://creativecommons.org/licenses/by/4.0/"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geogebra.org/calculator/yksggsbb" TargetMode="External"/><Relationship Id="rId28"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s://curriculum.nsw.edu.au/learning-areas/mathematics/mathematics-k-10-2022/over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image" Target="media/image8.png"/><Relationship Id="rId30" Type="http://schemas.openxmlformats.org/officeDocument/2006/relationships/hyperlink" Target="https://curriculum.nsw.edu.au/" TargetMode="Externa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763d47-3c66-4c58-9425-1477fd3ccd1e">
      <Terms xmlns="http://schemas.microsoft.com/office/infopath/2007/PartnerControls"/>
    </lcf76f155ced4ddcb4097134ff3c332f>
    <MediaLengthInSeconds xmlns="7e763d47-3c66-4c58-9425-1477fd3ccd1e" xsi:nil="true"/>
    <SharedWithUsers xmlns="60129b06-f64b-40a8-96e2-c5b2f86112b1">
      <UserInfo>
        <DisplayName/>
        <AccountId xsi:nil="true"/>
        <AccountType/>
      </UserInfo>
    </SharedWithUsers>
    <Projectleadreview xmlns="7e763d47-3c66-4c58-9425-1477fd3ccd1e" xsi:nil="true"/>
    <Workstreamleadendorsement xmlns="7e763d47-3c66-4c58-9425-1477fd3ccd1e" xsi:nil="true"/>
    <Digitalsupport xmlns="7e763d47-3c66-4c58-9425-1477fd3ccd1e" xsi:nil="true"/>
    <TaxCatchAll xmlns="60129b06-f64b-40a8-96e2-c5b2f86112b1" xsi:nil="true"/>
    <Writingpod xmlns="7e763d47-3c66-4c58-9425-1477fd3ccd1e">
      <UserInfo>
        <DisplayName/>
        <AccountId xsi:nil="true"/>
        <AccountType/>
      </UserInfo>
    </Writingpod>
    <FeedbackfromNSWMS xmlns="7e763d47-3c66-4c58-9425-1477fd3ccd1e" xsi:nil="true"/>
    <Resourcedrop xmlns="7e763d47-3c66-4c58-9425-1477fd3ccd1e" xsi:nil="true"/>
    <Designanddevelopment xmlns="7e763d47-3c66-4c58-9425-1477fd3ccd1e" xsi:nil="true"/>
    <StoredinTRIM xmlns="7e763d47-3c66-4c58-9425-1477fd3ccd1e" xsi:nil="true"/>
    <Contentediting xmlns="7e763d47-3c66-4c58-9425-1477fd3ccd1e" xsi:nil="true"/>
    <Published xmlns="7e763d47-3c66-4c58-9425-1477fd3ccd1e" xsi:nil="true"/>
    <Addedtoexcel xmlns="7e763d47-3c66-4c58-9425-1477fd3ccd1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550904603AA64982DCAA86C5CFC06E" ma:contentTypeVersion="31" ma:contentTypeDescription="Create a new document." ma:contentTypeScope="" ma:versionID="9688e37b2af58268cd21140b8063bd69">
  <xsd:schema xmlns:xsd="http://www.w3.org/2001/XMLSchema" xmlns:xs="http://www.w3.org/2001/XMLSchema" xmlns:p="http://schemas.microsoft.com/office/2006/metadata/properties" xmlns:ns2="7e763d47-3c66-4c58-9425-1477fd3ccd1e" xmlns:ns3="60129b06-f64b-40a8-96e2-c5b2f86112b1" targetNamespace="http://schemas.microsoft.com/office/2006/metadata/properties" ma:root="true" ma:fieldsID="3bfa7b24e970bd6c4c2e6a1c402160d7" ns2:_="" ns3:_="">
    <xsd:import namespace="7e763d47-3c66-4c58-9425-1477fd3ccd1e"/>
    <xsd:import namespace="60129b06-f64b-40a8-96e2-c5b2f8611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Writingpod" minOccurs="0"/>
                <xsd:element ref="ns2:Designanddevelopment" minOccurs="0"/>
                <xsd:element ref="ns2:FeedbackfromNSWMS" minOccurs="0"/>
                <xsd:element ref="ns2:Contentediting" minOccurs="0"/>
                <xsd:element ref="ns2:Projectleadreview" minOccurs="0"/>
                <xsd:element ref="ns2:Workstreamleadendorsement" minOccurs="0"/>
                <xsd:element ref="ns2:Digitalsupport" minOccurs="0"/>
                <xsd:element ref="ns2:StoredinTRIM" minOccurs="0"/>
                <xsd:element ref="ns2:Published" minOccurs="0"/>
                <xsd:element ref="ns2:Resourcedrop"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Addedtoexc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63d47-3c66-4c58-9425-1477fd3cc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Writingpod" ma:index="20" nillable="true" ma:displayName="Writing pod" ma:format="Dropdown" ma:list="UserInfo" ma:SharePointGroup="0" ma:internalName="Writingpo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ignanddevelopment" ma:index="21" nillable="true" ma:displayName="Design and development" ma:format="Dropdown" ma:internalName="Designanddevelopment">
      <xsd:simpleType>
        <xsd:restriction base="dms:Choice">
          <xsd:enumeration value="Not yet started"/>
          <xsd:enumeration value="In progress"/>
          <xsd:enumeration value="Complete"/>
        </xsd:restriction>
      </xsd:simpleType>
    </xsd:element>
    <xsd:element name="FeedbackfromNSWMS" ma:index="22" nillable="true" ma:displayName="Feedback from NSWMS" ma:description="Have leaders Michelle and Ayesha provided input?" ma:format="Dropdown" ma:internalName="FeedbackfromNSWMS">
      <xsd:simpleType>
        <xsd:restriction base="dms:Choice">
          <xsd:enumeration value="Not yet requested"/>
          <xsd:enumeration value="Request submitted"/>
          <xsd:enumeration value="Feedback received"/>
        </xsd:restriction>
      </xsd:simpleType>
    </xsd:element>
    <xsd:element name="Contentediting" ma:index="23" nillable="true" ma:displayName="Content editing" ma:description="Has unit content been edited by Senior Editor (R. Kilroy)?" ma:format="Dropdown" ma:internalName="Contentediting">
      <xsd:simpleType>
        <xsd:restriction base="dms:Choice">
          <xsd:enumeration value="Not yet requested"/>
          <xsd:enumeration value="Request submitted"/>
          <xsd:enumeration value="Editing complete"/>
        </xsd:restriction>
      </xsd:simpleType>
    </xsd:element>
    <xsd:element name="Projectleadreview" ma:index="24" nillable="true" ma:displayName="Project lead review" ma:description="Have project leads (H. Laverick and R. Cheal) reviewed the unit?" ma:format="Dropdown" ma:internalName="Projectleadreview">
      <xsd:simpleType>
        <xsd:restriction base="dms:Choice">
          <xsd:enumeration value="Not yet requested"/>
          <xsd:enumeration value="Request submitted"/>
          <xsd:enumeration value="Review complete"/>
        </xsd:restriction>
      </xsd:simpleType>
    </xsd:element>
    <xsd:element name="Workstreamleadendorsement" ma:index="25" nillable="true" ma:displayName="Workstream lead endorsement" ma:description="Has J. Hoffman endorsed the unit?" ma:format="Dropdown" ma:internalName="Workstreamleadendorsement">
      <xsd:simpleType>
        <xsd:restriction base="dms:Choice">
          <xsd:enumeration value="Not yet submitted"/>
          <xsd:enumeration value="Request submitted"/>
          <xsd:enumeration value="Endorsement complete"/>
        </xsd:restriction>
      </xsd:simpleType>
    </xsd:element>
    <xsd:element name="Digitalsupport" ma:index="26" nillable="true" ma:displayName="Digital support" ma:format="Dropdown" ma:internalName="Digitalsupport">
      <xsd:simpleType>
        <xsd:restriction base="dms:Choice">
          <xsd:enumeration value="Not yet submitted"/>
          <xsd:enumeration value="Request submitted (by project manager)"/>
          <xsd:enumeration value="Digital support complete"/>
        </xsd:restriction>
      </xsd:simpleType>
    </xsd:element>
    <xsd:element name="StoredinTRIM" ma:index="27" nillable="true" ma:displayName="Stored in TRIM" ma:format="Dropdown" ma:internalName="StoredinTRIM">
      <xsd:simpleType>
        <xsd:restriction base="dms:Choice">
          <xsd:enumeration value="Yes"/>
          <xsd:enumeration value="No"/>
        </xsd:restriction>
      </xsd:simpleType>
    </xsd:element>
    <xsd:element name="Published" ma:index="28" nillable="true" ma:displayName="Published" ma:format="Dropdown" ma:internalName="Published">
      <xsd:simpleType>
        <xsd:restriction base="dms:Choice">
          <xsd:enumeration value="Yes"/>
          <xsd:enumeration value="No"/>
        </xsd:restriction>
      </xsd:simpleType>
    </xsd:element>
    <xsd:element name="Resourcedrop" ma:index="29" nillable="true" ma:displayName="Drop week" ma:format="Dropdown" ma:internalName="Resourcedrop">
      <xsd:simpleType>
        <xsd:restriction base="dms:Choice">
          <xsd:enumeration value="T1, W1"/>
          <xsd:enumeration value="T1, W3"/>
          <xsd:enumeration value="T1, W7"/>
          <xsd:enumeration value="T1, W10"/>
          <xsd:enumeration value="T2, W1"/>
          <xsd:enumeration value="T2, W3"/>
          <xsd:enumeration value="T2, W7"/>
          <xsd:enumeration value="T2, W10"/>
          <xsd:enumeration value="T3, W1"/>
          <xsd:enumeration value="T3, W3"/>
          <xsd:enumeration value="T3, W7"/>
          <xsd:enumeration value="T3, W10"/>
          <xsd:enumeration value="T4, W1"/>
          <xsd:enumeration value="T4, W3"/>
          <xsd:enumeration value="T4, W7"/>
          <xsd:enumeration value="T4, W10"/>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Addedtoexcel" ma:index="36" nillable="true" ma:displayName="Added to excel" ma:format="Dropdown" ma:internalName="Addedtoexcel">
      <xsd:simpleType>
        <xsd:restriction base="dms:Choice">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60129b06-f64b-40a8-96e2-c5b2f86112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d14652b1-c484-4c0c-a021-a754efd78e11}" ma:internalName="TaxCatchAll" ma:showField="CatchAllData" ma:web="60129b06-f64b-40a8-96e2-c5b2f8611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7e763d47-3c66-4c58-9425-1477fd3ccd1e"/>
    <ds:schemaRef ds:uri="60129b06-f64b-40a8-96e2-c5b2f86112b1"/>
  </ds:schemaRefs>
</ds:datastoreItem>
</file>

<file path=customXml/itemProps2.xml><?xml version="1.0" encoding="utf-8"?>
<ds:datastoreItem xmlns:ds="http://schemas.openxmlformats.org/officeDocument/2006/customXml" ds:itemID="{8DAF0D01-E978-4380-97A0-C4A11FA46A9F}">
  <ds:schemaRefs>
    <ds:schemaRef ds:uri="http://schemas.openxmlformats.org/officeDocument/2006/bibliography"/>
  </ds:schemaRefs>
</ds:datastoreItem>
</file>

<file path=customXml/itemProps3.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4.xml><?xml version="1.0" encoding="utf-8"?>
<ds:datastoreItem xmlns:ds="http://schemas.openxmlformats.org/officeDocument/2006/customXml" ds:itemID="{6017FC3C-5B97-4F36-AFEE-4DA29E3E9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63d47-3c66-4c58-9425-1477fd3ccd1e"/>
    <ds:schemaRef ds:uri="60129b06-f64b-40a8-96e2-c5b2f8611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Pages>
  <Words>2582</Words>
  <Characters>14721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Mathematics 7-10 lesson template</vt:lpstr>
    </vt:vector>
  </TitlesOfParts>
  <Manager/>
  <Company>NSW Department of Education</Company>
  <LinksUpToDate>false</LinksUpToDate>
  <CharactersWithSpaces>17269</CharactersWithSpaces>
  <SharedDoc>false</SharedDoc>
  <HyperlinkBase/>
  <HLinks>
    <vt:vector size="90" baseType="variant">
      <vt:variant>
        <vt:i4>5308424</vt:i4>
      </vt:variant>
      <vt:variant>
        <vt:i4>36</vt:i4>
      </vt:variant>
      <vt:variant>
        <vt:i4>0</vt:i4>
      </vt:variant>
      <vt:variant>
        <vt:i4>5</vt:i4>
      </vt:variant>
      <vt:variant>
        <vt:lpwstr>https://creativecommons.org/licenses/by/4.0/</vt:lpwstr>
      </vt:variant>
      <vt:variant>
        <vt:lpwstr/>
      </vt:variant>
      <vt:variant>
        <vt:i4>3211317</vt:i4>
      </vt:variant>
      <vt:variant>
        <vt:i4>33</vt:i4>
      </vt:variant>
      <vt:variant>
        <vt:i4>0</vt:i4>
      </vt:variant>
      <vt:variant>
        <vt:i4>5</vt:i4>
      </vt:variant>
      <vt:variant>
        <vt:lpwstr>https://curriculum.nsw.edu.au/learning-areas/mathematics/mathematics-k-10-2022/overview</vt:lpwstr>
      </vt:variant>
      <vt:variant>
        <vt:lpwstr/>
      </vt:variant>
      <vt:variant>
        <vt:i4>3342452</vt:i4>
      </vt:variant>
      <vt:variant>
        <vt:i4>30</vt:i4>
      </vt:variant>
      <vt:variant>
        <vt:i4>0</vt:i4>
      </vt:variant>
      <vt:variant>
        <vt:i4>5</vt:i4>
      </vt:variant>
      <vt:variant>
        <vt:lpwstr>https://curriculum.nsw.edu.au/</vt:lpwstr>
      </vt:variant>
      <vt:variant>
        <vt:lpwstr/>
      </vt:variant>
      <vt:variant>
        <vt:i4>3997797</vt:i4>
      </vt:variant>
      <vt:variant>
        <vt:i4>27</vt:i4>
      </vt:variant>
      <vt:variant>
        <vt:i4>0</vt:i4>
      </vt:variant>
      <vt:variant>
        <vt:i4>5</vt:i4>
      </vt:variant>
      <vt:variant>
        <vt:lpwstr>https://educationstandards.nsw.edu.au/</vt:lpwstr>
      </vt:variant>
      <vt:variant>
        <vt:lpwstr/>
      </vt:variant>
      <vt:variant>
        <vt:i4>2162720</vt:i4>
      </vt:variant>
      <vt:variant>
        <vt:i4>24</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4325389</vt:i4>
      </vt:variant>
      <vt:variant>
        <vt:i4>21</vt:i4>
      </vt:variant>
      <vt:variant>
        <vt:i4>0</vt:i4>
      </vt:variant>
      <vt:variant>
        <vt:i4>5</vt:i4>
      </vt:variant>
      <vt:variant>
        <vt:lpwstr>https://bit.ly/thinkpairsharestrategy</vt:lpwstr>
      </vt:variant>
      <vt:variant>
        <vt:lpwstr/>
      </vt:variant>
      <vt:variant>
        <vt:i4>4980767</vt:i4>
      </vt:variant>
      <vt:variant>
        <vt:i4>18</vt:i4>
      </vt:variant>
      <vt:variant>
        <vt:i4>0</vt:i4>
      </vt:variant>
      <vt:variant>
        <vt:i4>5</vt:i4>
      </vt:variant>
      <vt:variant>
        <vt:lpwstr>https://bit.ly/posepausepouncebounce</vt:lpwstr>
      </vt:variant>
      <vt:variant>
        <vt:lpwstr/>
      </vt:variant>
      <vt:variant>
        <vt:i4>3211317</vt:i4>
      </vt:variant>
      <vt:variant>
        <vt:i4>15</vt:i4>
      </vt:variant>
      <vt:variant>
        <vt:i4>0</vt:i4>
      </vt:variant>
      <vt:variant>
        <vt:i4>5</vt:i4>
      </vt:variant>
      <vt:variant>
        <vt:lpwstr>https://curriculum.nsw.edu.au/learning-areas/mathematics/mathematics-k-10-2022/overview</vt:lpwstr>
      </vt:variant>
      <vt:variant>
        <vt:lpwstr/>
      </vt:variant>
      <vt:variant>
        <vt:i4>4784214</vt:i4>
      </vt:variant>
      <vt:variant>
        <vt:i4>12</vt:i4>
      </vt:variant>
      <vt:variant>
        <vt:i4>0</vt:i4>
      </vt:variant>
      <vt:variant>
        <vt:i4>5</vt:i4>
      </vt:variant>
      <vt:variant>
        <vt:lpwstr/>
      </vt:variant>
      <vt:variant>
        <vt:lpwstr>_Appendix_A</vt:lpwstr>
      </vt:variant>
      <vt:variant>
        <vt:i4>4784214</vt:i4>
      </vt:variant>
      <vt:variant>
        <vt:i4>9</vt:i4>
      </vt:variant>
      <vt:variant>
        <vt:i4>0</vt:i4>
      </vt:variant>
      <vt:variant>
        <vt:i4>5</vt:i4>
      </vt:variant>
      <vt:variant>
        <vt:lpwstr/>
      </vt:variant>
      <vt:variant>
        <vt:lpwstr>_Appendix_A</vt:lpwstr>
      </vt:variant>
      <vt:variant>
        <vt:i4>4784214</vt:i4>
      </vt:variant>
      <vt:variant>
        <vt:i4>6</vt:i4>
      </vt:variant>
      <vt:variant>
        <vt:i4>0</vt:i4>
      </vt:variant>
      <vt:variant>
        <vt:i4>5</vt:i4>
      </vt:variant>
      <vt:variant>
        <vt:lpwstr/>
      </vt:variant>
      <vt:variant>
        <vt:lpwstr>_Appendix_B</vt:lpwstr>
      </vt:variant>
      <vt:variant>
        <vt:i4>1441844</vt:i4>
      </vt:variant>
      <vt:variant>
        <vt:i4>3</vt:i4>
      </vt:variant>
      <vt:variant>
        <vt:i4>0</vt:i4>
      </vt:variant>
      <vt:variant>
        <vt:i4>5</vt:i4>
      </vt:variant>
      <vt:variant>
        <vt:lpwstr/>
      </vt:variant>
      <vt:variant>
        <vt:lpwstr>_Appendix_B_–</vt:lpwstr>
      </vt:variant>
      <vt:variant>
        <vt:i4>4784214</vt:i4>
      </vt:variant>
      <vt:variant>
        <vt:i4>0</vt:i4>
      </vt:variant>
      <vt:variant>
        <vt:i4>0</vt:i4>
      </vt:variant>
      <vt:variant>
        <vt:i4>5</vt:i4>
      </vt:variant>
      <vt:variant>
        <vt:lpwstr/>
      </vt:variant>
      <vt:variant>
        <vt:lpwstr>_Appendix_A</vt:lpwstr>
      </vt:variant>
      <vt:variant>
        <vt:i4>458827</vt:i4>
      </vt:variant>
      <vt:variant>
        <vt:i4>3</vt:i4>
      </vt:variant>
      <vt:variant>
        <vt:i4>0</vt:i4>
      </vt:variant>
      <vt:variant>
        <vt:i4>5</vt:i4>
      </vt:variant>
      <vt:variant>
        <vt:lpwstr>https://www.geogebra.org/calculator/yksggsbb</vt:lpwstr>
      </vt:variant>
      <vt:variant>
        <vt:lpwstr/>
      </vt:variant>
      <vt:variant>
        <vt:i4>4718661</vt:i4>
      </vt:variant>
      <vt:variant>
        <vt:i4>0</vt:i4>
      </vt:variant>
      <vt:variant>
        <vt:i4>0</vt:i4>
      </vt:variant>
      <vt:variant>
        <vt:i4>5</vt:i4>
      </vt:variant>
      <vt:variant>
        <vt:lpwstr>https://www.geogebra.org/calculator/ubksz4ew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Draw it out – Unit 11 – Lesson 1</dc:title>
  <dc:subject/>
  <dc:creator>NSW Department of Education</dc:creator>
  <cp:keywords/>
  <dc:description/>
  <cp:lastPrinted>2019-10-01T00:42:00Z</cp:lastPrinted>
  <dcterms:created xsi:type="dcterms:W3CDTF">2023-11-27T16:14:00Z</dcterms:created>
  <dcterms:modified xsi:type="dcterms:W3CDTF">2024-08-12T02:15:00Z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{"FileActivityType":"9","FileActivityTimeStamp":"2023-05-31T02:22:51.027Z","FileActivityUsersOnPage":[{"DisplayName":"Caitlin Pace","Id":"caitlin.pace1@det.nsw.edu.au"}],"FileActivityNavigationId":null}</vt:lpwstr>
  </property>
  <property fmtid="{D5CDD505-2E9C-101B-9397-08002B2CF9AE}" pid="7" name="TriggerFlowInfo">
    <vt:lpwstr/>
  </property>
  <property fmtid="{D5CDD505-2E9C-101B-9397-08002B2CF9AE}" pid="8" name="MSIP_Label_b603dfd7-d93a-4381-a340-2995d8282205_Enabled">
    <vt:lpwstr>true</vt:lpwstr>
  </property>
  <property fmtid="{D5CDD505-2E9C-101B-9397-08002B2CF9AE}" pid="9" name="MSIP_Label_b603dfd7-d93a-4381-a340-2995d8282205_SetDate">
    <vt:lpwstr>2023-09-29T04:14:33Z</vt:lpwstr>
  </property>
  <property fmtid="{D5CDD505-2E9C-101B-9397-08002B2CF9AE}" pid="10" name="MSIP_Label_b603dfd7-d93a-4381-a340-2995d8282205_Method">
    <vt:lpwstr>Standard</vt:lpwstr>
  </property>
  <property fmtid="{D5CDD505-2E9C-101B-9397-08002B2CF9AE}" pid="11" name="MSIP_Label_b603dfd7-d93a-4381-a340-2995d8282205_Name">
    <vt:lpwstr>OFFICIAL</vt:lpwstr>
  </property>
  <property fmtid="{D5CDD505-2E9C-101B-9397-08002B2CF9AE}" pid="12" name="MSIP_Label_b603dfd7-d93a-4381-a340-2995d8282205_SiteId">
    <vt:lpwstr>05a0e69a-418a-47c1-9c25-9387261bf991</vt:lpwstr>
  </property>
  <property fmtid="{D5CDD505-2E9C-101B-9397-08002B2CF9AE}" pid="13" name="MSIP_Label_b603dfd7-d93a-4381-a340-2995d8282205_ActionId">
    <vt:lpwstr>8989bcf0-1d44-46cf-928a-2dc41e9feab6</vt:lpwstr>
  </property>
  <property fmtid="{D5CDD505-2E9C-101B-9397-08002B2CF9AE}" pid="14" name="MSIP_Label_b603dfd7-d93a-4381-a340-2995d8282205_ContentBits">
    <vt:lpwstr>0</vt:lpwstr>
  </property>
  <property fmtid="{D5CDD505-2E9C-101B-9397-08002B2CF9AE}" pid="15" name="GrammarlyDocumentId">
    <vt:lpwstr>9f290240429e27ab54b23a7616087dbefa954e9211f39f8ce43970c98cefe60a</vt:lpwstr>
  </property>
</Properties>
</file>