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E4637" w14:textId="49A0D561" w:rsidR="00087D95" w:rsidRDefault="00E622D9" w:rsidP="001D14AC">
      <w:pPr>
        <w:pStyle w:val="Title"/>
      </w:pPr>
      <w:r>
        <w:t xml:space="preserve">Mathematics </w:t>
      </w:r>
      <w:r w:rsidR="00087D95">
        <w:t>Stage</w:t>
      </w:r>
      <w:r w:rsidR="00602782">
        <w:t xml:space="preserve"> </w:t>
      </w:r>
      <w:r w:rsidR="009E52A8">
        <w:t>4</w:t>
      </w:r>
      <w:r w:rsidR="00087D95">
        <w:t xml:space="preserve"> </w:t>
      </w:r>
      <w:r w:rsidR="00DB14D1">
        <w:br/>
      </w:r>
      <w:r w:rsidR="001010F3">
        <w:t>(</w:t>
      </w:r>
      <w:r w:rsidR="00087D95">
        <w:t>Year</w:t>
      </w:r>
      <w:r w:rsidR="00602782">
        <w:t xml:space="preserve"> </w:t>
      </w:r>
      <w:r w:rsidR="003778E0">
        <w:t>8</w:t>
      </w:r>
      <w:r w:rsidR="001010F3">
        <w:t>)</w:t>
      </w:r>
      <w:r w:rsidR="00602782">
        <w:t xml:space="preserve"> </w:t>
      </w:r>
      <w:r w:rsidR="00087D95">
        <w:t xml:space="preserve">– </w:t>
      </w:r>
      <w:r w:rsidR="002F3238">
        <w:t>a</w:t>
      </w:r>
      <w:r w:rsidR="00087D95">
        <w:t>ssessment task</w:t>
      </w:r>
      <w:r w:rsidR="00602782">
        <w:t xml:space="preserve"> </w:t>
      </w:r>
      <w:r w:rsidR="00C36320">
        <w:t xml:space="preserve">sample </w:t>
      </w:r>
      <w:r w:rsidR="00C36320" w:rsidRPr="001D14AC">
        <w:t>solutions</w:t>
      </w:r>
    </w:p>
    <w:p w14:paraId="1E580564" w14:textId="186DD55B" w:rsidR="0008611F" w:rsidRPr="00FD6D6A" w:rsidRDefault="009A7E31" w:rsidP="001D14AC">
      <w:pPr>
        <w:pStyle w:val="Subtitle0"/>
      </w:pPr>
      <w:r>
        <w:t xml:space="preserve">Rolling cylinders </w:t>
      </w:r>
      <w:r w:rsidRPr="001D14AC">
        <w:t>investigation</w:t>
      </w:r>
      <w:r w:rsidR="0008611F">
        <w:br w:type="page"/>
      </w:r>
    </w:p>
    <w:p w14:paraId="17DF0AA9" w14:textId="48C48D6D" w:rsidR="00F5225E" w:rsidRDefault="00F5225E" w:rsidP="00F5225E">
      <w:pPr>
        <w:pStyle w:val="TOCHeading"/>
      </w:pPr>
      <w:bookmarkStart w:id="0" w:name="_Toc181274248"/>
      <w:r>
        <w:lastRenderedPageBreak/>
        <w:t>Contents</w:t>
      </w:r>
    </w:p>
    <w:p w14:paraId="1F9832A5" w14:textId="375482B5" w:rsidR="00D4714A" w:rsidRDefault="00F5225E">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8519921" w:history="1">
        <w:r w:rsidR="00D4714A" w:rsidRPr="002B5C54">
          <w:rPr>
            <w:rStyle w:val="Hyperlink"/>
          </w:rPr>
          <w:t>Sample solutions</w:t>
        </w:r>
        <w:r w:rsidR="00D4714A">
          <w:rPr>
            <w:webHidden/>
          </w:rPr>
          <w:tab/>
        </w:r>
        <w:r w:rsidR="00D4714A">
          <w:rPr>
            <w:webHidden/>
          </w:rPr>
          <w:fldChar w:fldCharType="begin"/>
        </w:r>
        <w:r w:rsidR="00D4714A">
          <w:rPr>
            <w:webHidden/>
          </w:rPr>
          <w:instrText xml:space="preserve"> PAGEREF _Toc188519921 \h </w:instrText>
        </w:r>
        <w:r w:rsidR="00D4714A">
          <w:rPr>
            <w:webHidden/>
          </w:rPr>
        </w:r>
        <w:r w:rsidR="00D4714A">
          <w:rPr>
            <w:webHidden/>
          </w:rPr>
          <w:fldChar w:fldCharType="separate"/>
        </w:r>
        <w:r w:rsidR="00D4714A">
          <w:rPr>
            <w:webHidden/>
          </w:rPr>
          <w:t>2</w:t>
        </w:r>
        <w:r w:rsidR="00D4714A">
          <w:rPr>
            <w:webHidden/>
          </w:rPr>
          <w:fldChar w:fldCharType="end"/>
        </w:r>
      </w:hyperlink>
    </w:p>
    <w:p w14:paraId="2CDBB697" w14:textId="14BDF12E" w:rsidR="00D4714A" w:rsidRDefault="00D4714A">
      <w:pPr>
        <w:pStyle w:val="TOC2"/>
        <w:rPr>
          <w:rFonts w:asciiTheme="minorHAnsi" w:eastAsiaTheme="minorEastAsia" w:hAnsiTheme="minorHAnsi" w:cstheme="minorBidi"/>
          <w:kern w:val="2"/>
          <w:sz w:val="24"/>
          <w:lang w:eastAsia="en-AU"/>
          <w14:ligatures w14:val="standardContextual"/>
        </w:rPr>
      </w:pPr>
      <w:hyperlink w:anchor="_Toc188519922" w:history="1">
        <w:r w:rsidRPr="002B5C54">
          <w:rPr>
            <w:rStyle w:val="Hyperlink"/>
          </w:rPr>
          <w:t>Introductory activity</w:t>
        </w:r>
        <w:r>
          <w:rPr>
            <w:webHidden/>
          </w:rPr>
          <w:tab/>
        </w:r>
        <w:r>
          <w:rPr>
            <w:webHidden/>
          </w:rPr>
          <w:fldChar w:fldCharType="begin"/>
        </w:r>
        <w:r>
          <w:rPr>
            <w:webHidden/>
          </w:rPr>
          <w:instrText xml:space="preserve"> PAGEREF _Toc188519922 \h </w:instrText>
        </w:r>
        <w:r>
          <w:rPr>
            <w:webHidden/>
          </w:rPr>
        </w:r>
        <w:r>
          <w:rPr>
            <w:webHidden/>
          </w:rPr>
          <w:fldChar w:fldCharType="separate"/>
        </w:r>
        <w:r>
          <w:rPr>
            <w:webHidden/>
          </w:rPr>
          <w:t>2</w:t>
        </w:r>
        <w:r>
          <w:rPr>
            <w:webHidden/>
          </w:rPr>
          <w:fldChar w:fldCharType="end"/>
        </w:r>
      </w:hyperlink>
    </w:p>
    <w:p w14:paraId="03F87FBF" w14:textId="3766BC5C" w:rsidR="00D4714A" w:rsidRDefault="00D4714A">
      <w:pPr>
        <w:pStyle w:val="TOC2"/>
        <w:rPr>
          <w:rFonts w:asciiTheme="minorHAnsi" w:eastAsiaTheme="minorEastAsia" w:hAnsiTheme="minorHAnsi" w:cstheme="minorBidi"/>
          <w:kern w:val="2"/>
          <w:sz w:val="24"/>
          <w:lang w:eastAsia="en-AU"/>
          <w14:ligatures w14:val="standardContextual"/>
        </w:rPr>
      </w:pPr>
      <w:hyperlink w:anchor="_Toc188519923" w:history="1">
        <w:r w:rsidRPr="002B5C54">
          <w:rPr>
            <w:rStyle w:val="Hyperlink"/>
          </w:rPr>
          <w:t>Part 1 – identifying the pattern</w:t>
        </w:r>
        <w:r>
          <w:rPr>
            <w:webHidden/>
          </w:rPr>
          <w:tab/>
        </w:r>
        <w:r>
          <w:rPr>
            <w:webHidden/>
          </w:rPr>
          <w:fldChar w:fldCharType="begin"/>
        </w:r>
        <w:r>
          <w:rPr>
            <w:webHidden/>
          </w:rPr>
          <w:instrText xml:space="preserve"> PAGEREF _Toc188519923 \h </w:instrText>
        </w:r>
        <w:r>
          <w:rPr>
            <w:webHidden/>
          </w:rPr>
        </w:r>
        <w:r>
          <w:rPr>
            <w:webHidden/>
          </w:rPr>
          <w:fldChar w:fldCharType="separate"/>
        </w:r>
        <w:r>
          <w:rPr>
            <w:webHidden/>
          </w:rPr>
          <w:t>3</w:t>
        </w:r>
        <w:r>
          <w:rPr>
            <w:webHidden/>
          </w:rPr>
          <w:fldChar w:fldCharType="end"/>
        </w:r>
      </w:hyperlink>
    </w:p>
    <w:p w14:paraId="6F498166" w14:textId="1EA48291" w:rsidR="00D4714A" w:rsidRDefault="00D4714A">
      <w:pPr>
        <w:pStyle w:val="TOC2"/>
        <w:rPr>
          <w:rFonts w:asciiTheme="minorHAnsi" w:eastAsiaTheme="minorEastAsia" w:hAnsiTheme="minorHAnsi" w:cstheme="minorBidi"/>
          <w:kern w:val="2"/>
          <w:sz w:val="24"/>
          <w:lang w:eastAsia="en-AU"/>
          <w14:ligatures w14:val="standardContextual"/>
        </w:rPr>
      </w:pPr>
      <w:hyperlink w:anchor="_Toc188519924" w:history="1">
        <w:r w:rsidRPr="002B5C54">
          <w:rPr>
            <w:rStyle w:val="Hyperlink"/>
          </w:rPr>
          <w:t>Part 2 – designing a cylinder</w:t>
        </w:r>
        <w:r>
          <w:rPr>
            <w:webHidden/>
          </w:rPr>
          <w:tab/>
        </w:r>
        <w:r>
          <w:rPr>
            <w:webHidden/>
          </w:rPr>
          <w:fldChar w:fldCharType="begin"/>
        </w:r>
        <w:r>
          <w:rPr>
            <w:webHidden/>
          </w:rPr>
          <w:instrText xml:space="preserve"> PAGEREF _Toc188519924 \h </w:instrText>
        </w:r>
        <w:r>
          <w:rPr>
            <w:webHidden/>
          </w:rPr>
        </w:r>
        <w:r>
          <w:rPr>
            <w:webHidden/>
          </w:rPr>
          <w:fldChar w:fldCharType="separate"/>
        </w:r>
        <w:r>
          <w:rPr>
            <w:webHidden/>
          </w:rPr>
          <w:t>4</w:t>
        </w:r>
        <w:r>
          <w:rPr>
            <w:webHidden/>
          </w:rPr>
          <w:fldChar w:fldCharType="end"/>
        </w:r>
      </w:hyperlink>
    </w:p>
    <w:p w14:paraId="71F61D0A" w14:textId="4F55A017" w:rsidR="00D4714A" w:rsidRDefault="00D4714A">
      <w:pPr>
        <w:pStyle w:val="TOC2"/>
        <w:rPr>
          <w:rFonts w:asciiTheme="minorHAnsi" w:eastAsiaTheme="minorEastAsia" w:hAnsiTheme="minorHAnsi" w:cstheme="minorBidi"/>
          <w:kern w:val="2"/>
          <w:sz w:val="24"/>
          <w:lang w:eastAsia="en-AU"/>
          <w14:ligatures w14:val="standardContextual"/>
        </w:rPr>
      </w:pPr>
      <w:hyperlink w:anchor="_Toc188519925" w:history="1">
        <w:r w:rsidRPr="002B5C54">
          <w:rPr>
            <w:rStyle w:val="Hyperlink"/>
          </w:rPr>
          <w:t>Part 3 – applying the pattern</w:t>
        </w:r>
        <w:r>
          <w:rPr>
            <w:webHidden/>
          </w:rPr>
          <w:tab/>
        </w:r>
        <w:r>
          <w:rPr>
            <w:webHidden/>
          </w:rPr>
          <w:fldChar w:fldCharType="begin"/>
        </w:r>
        <w:r>
          <w:rPr>
            <w:webHidden/>
          </w:rPr>
          <w:instrText xml:space="preserve"> PAGEREF _Toc188519925 \h </w:instrText>
        </w:r>
        <w:r>
          <w:rPr>
            <w:webHidden/>
          </w:rPr>
        </w:r>
        <w:r>
          <w:rPr>
            <w:webHidden/>
          </w:rPr>
          <w:fldChar w:fldCharType="separate"/>
        </w:r>
        <w:r>
          <w:rPr>
            <w:webHidden/>
          </w:rPr>
          <w:t>6</w:t>
        </w:r>
        <w:r>
          <w:rPr>
            <w:webHidden/>
          </w:rPr>
          <w:fldChar w:fldCharType="end"/>
        </w:r>
      </w:hyperlink>
    </w:p>
    <w:p w14:paraId="09C4F38F" w14:textId="5862C85E" w:rsidR="00D4714A" w:rsidRDefault="00D4714A">
      <w:pPr>
        <w:pStyle w:val="TOC1"/>
        <w:rPr>
          <w:rFonts w:asciiTheme="minorHAnsi" w:eastAsiaTheme="minorEastAsia" w:hAnsiTheme="minorHAnsi" w:cstheme="minorBidi"/>
          <w:b w:val="0"/>
          <w:kern w:val="2"/>
          <w:sz w:val="24"/>
          <w:lang w:eastAsia="en-AU"/>
          <w14:ligatures w14:val="standardContextual"/>
        </w:rPr>
      </w:pPr>
      <w:hyperlink w:anchor="_Toc188519926" w:history="1">
        <w:r w:rsidRPr="002B5C54">
          <w:rPr>
            <w:rStyle w:val="Hyperlink"/>
          </w:rPr>
          <w:t>Marking guidelines</w:t>
        </w:r>
        <w:r>
          <w:rPr>
            <w:webHidden/>
          </w:rPr>
          <w:tab/>
        </w:r>
        <w:r>
          <w:rPr>
            <w:webHidden/>
          </w:rPr>
          <w:fldChar w:fldCharType="begin"/>
        </w:r>
        <w:r>
          <w:rPr>
            <w:webHidden/>
          </w:rPr>
          <w:instrText xml:space="preserve"> PAGEREF _Toc188519926 \h </w:instrText>
        </w:r>
        <w:r>
          <w:rPr>
            <w:webHidden/>
          </w:rPr>
        </w:r>
        <w:r>
          <w:rPr>
            <w:webHidden/>
          </w:rPr>
          <w:fldChar w:fldCharType="separate"/>
        </w:r>
        <w:r>
          <w:rPr>
            <w:webHidden/>
          </w:rPr>
          <w:t>8</w:t>
        </w:r>
        <w:r>
          <w:rPr>
            <w:webHidden/>
          </w:rPr>
          <w:fldChar w:fldCharType="end"/>
        </w:r>
      </w:hyperlink>
    </w:p>
    <w:p w14:paraId="63C07037" w14:textId="651C65A6" w:rsidR="00D4714A" w:rsidRDefault="00D4714A">
      <w:pPr>
        <w:pStyle w:val="TOC1"/>
        <w:rPr>
          <w:rFonts w:asciiTheme="minorHAnsi" w:eastAsiaTheme="minorEastAsia" w:hAnsiTheme="minorHAnsi" w:cstheme="minorBidi"/>
          <w:b w:val="0"/>
          <w:kern w:val="2"/>
          <w:sz w:val="24"/>
          <w:lang w:eastAsia="en-AU"/>
          <w14:ligatures w14:val="standardContextual"/>
        </w:rPr>
      </w:pPr>
      <w:hyperlink w:anchor="_Toc188519927" w:history="1">
        <w:r w:rsidRPr="002B5C54">
          <w:rPr>
            <w:rStyle w:val="Hyperlink"/>
          </w:rPr>
          <w:t>Support and alignment</w:t>
        </w:r>
        <w:r>
          <w:rPr>
            <w:webHidden/>
          </w:rPr>
          <w:tab/>
        </w:r>
        <w:r>
          <w:rPr>
            <w:webHidden/>
          </w:rPr>
          <w:fldChar w:fldCharType="begin"/>
        </w:r>
        <w:r>
          <w:rPr>
            <w:webHidden/>
          </w:rPr>
          <w:instrText xml:space="preserve"> PAGEREF _Toc188519927 \h </w:instrText>
        </w:r>
        <w:r>
          <w:rPr>
            <w:webHidden/>
          </w:rPr>
        </w:r>
        <w:r>
          <w:rPr>
            <w:webHidden/>
          </w:rPr>
          <w:fldChar w:fldCharType="separate"/>
        </w:r>
        <w:r>
          <w:rPr>
            <w:webHidden/>
          </w:rPr>
          <w:t>11</w:t>
        </w:r>
        <w:r>
          <w:rPr>
            <w:webHidden/>
          </w:rPr>
          <w:fldChar w:fldCharType="end"/>
        </w:r>
      </w:hyperlink>
    </w:p>
    <w:p w14:paraId="689DE1D1" w14:textId="764187BA" w:rsidR="00D4714A" w:rsidRDefault="00D4714A">
      <w:pPr>
        <w:pStyle w:val="TOC1"/>
        <w:rPr>
          <w:rFonts w:asciiTheme="minorHAnsi" w:eastAsiaTheme="minorEastAsia" w:hAnsiTheme="minorHAnsi" w:cstheme="minorBidi"/>
          <w:b w:val="0"/>
          <w:kern w:val="2"/>
          <w:sz w:val="24"/>
          <w:lang w:eastAsia="en-AU"/>
          <w14:ligatures w14:val="standardContextual"/>
        </w:rPr>
      </w:pPr>
      <w:hyperlink w:anchor="_Toc188519928" w:history="1">
        <w:r w:rsidRPr="002B5C54">
          <w:rPr>
            <w:rStyle w:val="Hyperlink"/>
          </w:rPr>
          <w:t>Evidence base</w:t>
        </w:r>
        <w:r>
          <w:rPr>
            <w:webHidden/>
          </w:rPr>
          <w:tab/>
        </w:r>
        <w:r>
          <w:rPr>
            <w:webHidden/>
          </w:rPr>
          <w:fldChar w:fldCharType="begin"/>
        </w:r>
        <w:r>
          <w:rPr>
            <w:webHidden/>
          </w:rPr>
          <w:instrText xml:space="preserve"> PAGEREF _Toc188519928 \h </w:instrText>
        </w:r>
        <w:r>
          <w:rPr>
            <w:webHidden/>
          </w:rPr>
        </w:r>
        <w:r>
          <w:rPr>
            <w:webHidden/>
          </w:rPr>
          <w:fldChar w:fldCharType="separate"/>
        </w:r>
        <w:r>
          <w:rPr>
            <w:webHidden/>
          </w:rPr>
          <w:t>12</w:t>
        </w:r>
        <w:r>
          <w:rPr>
            <w:webHidden/>
          </w:rPr>
          <w:fldChar w:fldCharType="end"/>
        </w:r>
      </w:hyperlink>
    </w:p>
    <w:p w14:paraId="3D060C60" w14:textId="0BED0817" w:rsidR="00F5225E" w:rsidRDefault="00F5225E" w:rsidP="00F5225E">
      <w:r>
        <w:fldChar w:fldCharType="end"/>
      </w:r>
    </w:p>
    <w:p w14:paraId="5268BEF7" w14:textId="77777777" w:rsidR="00F5225E" w:rsidRDefault="00F5225E">
      <w:pPr>
        <w:suppressAutoHyphens w:val="0"/>
        <w:spacing w:before="0" w:after="160" w:line="259" w:lineRule="auto"/>
      </w:pPr>
      <w:r>
        <w:br w:type="page"/>
      </w:r>
    </w:p>
    <w:p w14:paraId="5BBAA8E4" w14:textId="77777777" w:rsidR="00D4714A" w:rsidRDefault="00D4714A" w:rsidP="00D4714A">
      <w:pPr>
        <w:pStyle w:val="Heading1"/>
      </w:pPr>
      <w:bookmarkStart w:id="1" w:name="_Toc188519921"/>
      <w:r w:rsidRPr="00D4714A">
        <w:lastRenderedPageBreak/>
        <w:t>Sample</w:t>
      </w:r>
      <w:r>
        <w:t xml:space="preserve"> solutions</w:t>
      </w:r>
      <w:bookmarkEnd w:id="1"/>
      <w:r>
        <w:t xml:space="preserve"> </w:t>
      </w:r>
    </w:p>
    <w:p w14:paraId="4EE96121" w14:textId="707D7FF3" w:rsidR="00DB708F" w:rsidRPr="00DB708F" w:rsidRDefault="00D4714A" w:rsidP="00D4714A">
      <w:pPr>
        <w:pStyle w:val="Heading2"/>
      </w:pPr>
      <w:bookmarkStart w:id="2" w:name="_Toc188519922"/>
      <w:r>
        <w:t>I</w:t>
      </w:r>
      <w:r w:rsidR="00DB708F">
        <w:t>ntroductory activity</w:t>
      </w:r>
      <w:bookmarkEnd w:id="2"/>
    </w:p>
    <w:p w14:paraId="3409F2B8" w14:textId="3624B0DE" w:rsidR="00F5239A" w:rsidRDefault="00F5239A" w:rsidP="00F5239A">
      <w:pPr>
        <w:pStyle w:val="Caption"/>
      </w:pPr>
      <w:r>
        <w:t xml:space="preserve">Table </w:t>
      </w:r>
      <w:r>
        <w:fldChar w:fldCharType="begin"/>
      </w:r>
      <w:r>
        <w:instrText xml:space="preserve"> SEQ Table \* ARABIC </w:instrText>
      </w:r>
      <w:r>
        <w:fldChar w:fldCharType="separate"/>
      </w:r>
      <w:r>
        <w:rPr>
          <w:noProof/>
        </w:rPr>
        <w:t>1</w:t>
      </w:r>
      <w:r>
        <w:fldChar w:fldCharType="end"/>
      </w:r>
    </w:p>
    <w:tbl>
      <w:tblPr>
        <w:tblStyle w:val="Tableheader"/>
        <w:tblW w:w="5000" w:type="pct"/>
        <w:tblLook w:val="04A0" w:firstRow="1" w:lastRow="0" w:firstColumn="1" w:lastColumn="0" w:noHBand="0" w:noVBand="1"/>
        <w:tblDescription w:val="Sample solutions to Table 1."/>
      </w:tblPr>
      <w:tblGrid>
        <w:gridCol w:w="2397"/>
        <w:gridCol w:w="1809"/>
        <w:gridCol w:w="1583"/>
        <w:gridCol w:w="2402"/>
        <w:gridCol w:w="1439"/>
      </w:tblGrid>
      <w:tr w:rsidR="00AC61A3" w14:paraId="638D9377" w14:textId="77777777" w:rsidTr="00496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tcPr>
          <w:p w14:paraId="601779E2" w14:textId="77777777" w:rsidR="00AC61A3" w:rsidRPr="00206F2A" w:rsidRDefault="00AC61A3" w:rsidP="003C4409">
            <w:pPr>
              <w:rPr>
                <w:rStyle w:val="Strong"/>
                <w:b/>
                <w:bCs w:val="0"/>
              </w:rPr>
            </w:pPr>
            <w:r w:rsidRPr="00206F2A">
              <w:rPr>
                <w:rStyle w:val="Strong"/>
                <w:b/>
                <w:bCs w:val="0"/>
              </w:rPr>
              <w:t>Cylindrical object</w:t>
            </w:r>
          </w:p>
        </w:tc>
        <w:tc>
          <w:tcPr>
            <w:tcW w:w="939" w:type="pct"/>
          </w:tcPr>
          <w:p w14:paraId="7FABAF2F" w14:textId="77777777" w:rsidR="00AC61A3" w:rsidRPr="00206F2A" w:rsidRDefault="00AC61A3" w:rsidP="003C4409">
            <w:pPr>
              <w:cnfStyle w:val="100000000000" w:firstRow="1" w:lastRow="0" w:firstColumn="0" w:lastColumn="0" w:oddVBand="0" w:evenVBand="0" w:oddHBand="0" w:evenHBand="0" w:firstRowFirstColumn="0" w:firstRowLastColumn="0" w:lastRowFirstColumn="0" w:lastRowLastColumn="0"/>
              <w:rPr>
                <w:rStyle w:val="Strong"/>
                <w:b/>
                <w:bCs w:val="0"/>
              </w:rPr>
            </w:pPr>
            <w:r w:rsidRPr="00206F2A">
              <w:rPr>
                <w:rStyle w:val="Strong"/>
                <w:b/>
                <w:bCs w:val="0"/>
              </w:rPr>
              <w:t>Diameter</w:t>
            </w:r>
          </w:p>
        </w:tc>
        <w:tc>
          <w:tcPr>
            <w:tcW w:w="822" w:type="pct"/>
          </w:tcPr>
          <w:p w14:paraId="786CA757" w14:textId="77777777" w:rsidR="00AC61A3" w:rsidRPr="00206F2A" w:rsidRDefault="00AC61A3" w:rsidP="003C4409">
            <w:pPr>
              <w:cnfStyle w:val="100000000000" w:firstRow="1" w:lastRow="0" w:firstColumn="0" w:lastColumn="0" w:oddVBand="0" w:evenVBand="0" w:oddHBand="0" w:evenHBand="0" w:firstRowFirstColumn="0" w:firstRowLastColumn="0" w:lastRowFirstColumn="0" w:lastRowLastColumn="0"/>
              <w:rPr>
                <w:rStyle w:val="Strong"/>
                <w:b/>
                <w:bCs w:val="0"/>
              </w:rPr>
            </w:pPr>
            <w:r w:rsidRPr="00206F2A">
              <w:rPr>
                <w:rStyle w:val="Strong"/>
                <w:b/>
                <w:bCs w:val="0"/>
              </w:rPr>
              <w:t>Radius</w:t>
            </w:r>
          </w:p>
        </w:tc>
        <w:tc>
          <w:tcPr>
            <w:tcW w:w="1247" w:type="pct"/>
          </w:tcPr>
          <w:p w14:paraId="7B5CABD0" w14:textId="77777777" w:rsidR="00AC61A3" w:rsidRPr="00206F2A" w:rsidRDefault="00AC61A3" w:rsidP="003C4409">
            <w:pPr>
              <w:cnfStyle w:val="100000000000" w:firstRow="1" w:lastRow="0" w:firstColumn="0" w:lastColumn="0" w:oddVBand="0" w:evenVBand="0" w:oddHBand="0" w:evenHBand="0" w:firstRowFirstColumn="0" w:firstRowLastColumn="0" w:lastRowFirstColumn="0" w:lastRowLastColumn="0"/>
              <w:rPr>
                <w:rStyle w:val="Strong"/>
                <w:b/>
                <w:bCs w:val="0"/>
              </w:rPr>
            </w:pPr>
            <w:r w:rsidRPr="00206F2A">
              <w:rPr>
                <w:rStyle w:val="Strong"/>
                <w:b/>
                <w:bCs w:val="0"/>
              </w:rPr>
              <w:t>Circumference</w:t>
            </w:r>
          </w:p>
        </w:tc>
        <w:tc>
          <w:tcPr>
            <w:tcW w:w="747" w:type="pct"/>
          </w:tcPr>
          <w:p w14:paraId="2D384A77" w14:textId="77777777" w:rsidR="00AC61A3" w:rsidRPr="00206F2A" w:rsidRDefault="00AC61A3" w:rsidP="003C4409">
            <w:pPr>
              <w:cnfStyle w:val="100000000000" w:firstRow="1" w:lastRow="0" w:firstColumn="0" w:lastColumn="0" w:oddVBand="0" w:evenVBand="0" w:oddHBand="0" w:evenHBand="0" w:firstRowFirstColumn="0" w:firstRowLastColumn="0" w:lastRowFirstColumn="0" w:lastRowLastColumn="0"/>
              <w:rPr>
                <w:rStyle w:val="Strong"/>
                <w:b/>
                <w:bCs w:val="0"/>
              </w:rPr>
            </w:pPr>
            <w:r w:rsidRPr="00206F2A">
              <w:rPr>
                <w:rStyle w:val="Strong"/>
                <w:b/>
                <w:bCs w:val="0"/>
              </w:rPr>
              <w:t>Depth</w:t>
            </w:r>
          </w:p>
        </w:tc>
      </w:tr>
      <w:tr w:rsidR="00AC61A3" w14:paraId="0376D7F3" w14:textId="77777777" w:rsidTr="00496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tcPr>
          <w:p w14:paraId="495F2D12" w14:textId="21185D37" w:rsidR="00AC61A3" w:rsidRPr="00206F2A" w:rsidRDefault="00480D7E" w:rsidP="003C4409">
            <w:pPr>
              <w:rPr>
                <w:rStyle w:val="Strong"/>
                <w:b/>
                <w:bCs w:val="0"/>
              </w:rPr>
            </w:pPr>
            <w:r w:rsidRPr="00206F2A">
              <w:rPr>
                <w:rStyle w:val="Strong"/>
                <w:b/>
                <w:bCs w:val="0"/>
              </w:rPr>
              <w:t>Soft drink can</w:t>
            </w:r>
          </w:p>
        </w:tc>
        <w:tc>
          <w:tcPr>
            <w:tcW w:w="939" w:type="pct"/>
          </w:tcPr>
          <w:p w14:paraId="6350FA82" w14:textId="7F9F6C8C" w:rsidR="00AC61A3" w:rsidRDefault="00206F2A" w:rsidP="003C4409">
            <w:pPr>
              <w:cnfStyle w:val="000000100000" w:firstRow="0" w:lastRow="0" w:firstColumn="0" w:lastColumn="0" w:oddVBand="0" w:evenVBand="0" w:oddHBand="1" w:evenHBand="0" w:firstRowFirstColumn="0" w:firstRowLastColumn="0" w:lastRowFirstColumn="0" w:lastRowLastColumn="0"/>
            </w:pPr>
            <w:r>
              <w:rPr>
                <w:rFonts w:eastAsiaTheme="minorEastAsia"/>
              </w:rPr>
              <w:t>5.3 cm</w:t>
            </w:r>
          </w:p>
        </w:tc>
        <w:tc>
          <w:tcPr>
            <w:tcW w:w="822" w:type="pct"/>
          </w:tcPr>
          <w:p w14:paraId="34A72771" w14:textId="7A9D090F" w:rsidR="00AC61A3" w:rsidRDefault="00206F2A" w:rsidP="003C4409">
            <w:pPr>
              <w:cnfStyle w:val="000000100000" w:firstRow="0" w:lastRow="0" w:firstColumn="0" w:lastColumn="0" w:oddVBand="0" w:evenVBand="0" w:oddHBand="1" w:evenHBand="0" w:firstRowFirstColumn="0" w:firstRowLastColumn="0" w:lastRowFirstColumn="0" w:lastRowLastColumn="0"/>
            </w:pPr>
            <w:r>
              <w:rPr>
                <w:rFonts w:eastAsiaTheme="minorEastAsia"/>
              </w:rPr>
              <w:t>2.65 cm</w:t>
            </w:r>
          </w:p>
        </w:tc>
        <w:tc>
          <w:tcPr>
            <w:tcW w:w="1247" w:type="pct"/>
          </w:tcPr>
          <w:p w14:paraId="0BA0E834" w14:textId="1E2EB586" w:rsidR="00AC61A3" w:rsidRDefault="00206F2A" w:rsidP="003C4409">
            <w:pPr>
              <w:cnfStyle w:val="000000100000" w:firstRow="0" w:lastRow="0" w:firstColumn="0" w:lastColumn="0" w:oddVBand="0" w:evenVBand="0" w:oddHBand="1" w:evenHBand="0" w:firstRowFirstColumn="0" w:firstRowLastColumn="0" w:lastRowFirstColumn="0" w:lastRowLastColumn="0"/>
            </w:pPr>
            <w:r>
              <w:rPr>
                <w:rFonts w:eastAsiaTheme="minorEastAsia"/>
              </w:rPr>
              <w:t>18.1 cm</w:t>
            </w:r>
          </w:p>
        </w:tc>
        <w:tc>
          <w:tcPr>
            <w:tcW w:w="747" w:type="pct"/>
          </w:tcPr>
          <w:p w14:paraId="36F8D7AD" w14:textId="1084EC57" w:rsidR="00AC61A3" w:rsidRDefault="00417309" w:rsidP="003C4409">
            <w:pPr>
              <w:cnfStyle w:val="000000100000" w:firstRow="0" w:lastRow="0" w:firstColumn="0" w:lastColumn="0" w:oddVBand="0" w:evenVBand="0" w:oddHBand="1" w:evenHBand="0" w:firstRowFirstColumn="0" w:firstRowLastColumn="0" w:lastRowFirstColumn="0" w:lastRowLastColumn="0"/>
            </w:pPr>
            <w:r>
              <w:rPr>
                <w:rFonts w:eastAsiaTheme="minorEastAsia"/>
              </w:rPr>
              <w:t>14.5 cm</w:t>
            </w:r>
          </w:p>
        </w:tc>
      </w:tr>
      <w:tr w:rsidR="00AC61A3" w14:paraId="38EE6C82" w14:textId="77777777" w:rsidTr="00496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tcPr>
          <w:p w14:paraId="01473F6D" w14:textId="0FD1060E" w:rsidR="00AC61A3" w:rsidRPr="00206F2A" w:rsidRDefault="00B80CC0" w:rsidP="003C4409">
            <w:pPr>
              <w:rPr>
                <w:rStyle w:val="Strong"/>
                <w:b/>
                <w:bCs w:val="0"/>
              </w:rPr>
            </w:pPr>
            <w:r w:rsidRPr="00206F2A">
              <w:rPr>
                <w:rStyle w:val="Strong"/>
                <w:b/>
                <w:bCs w:val="0"/>
              </w:rPr>
              <w:t>Drink bottle</w:t>
            </w:r>
          </w:p>
        </w:tc>
        <w:tc>
          <w:tcPr>
            <w:tcW w:w="939" w:type="pct"/>
          </w:tcPr>
          <w:p w14:paraId="2558EA47" w14:textId="745034F4" w:rsidR="00AC61A3" w:rsidRDefault="00206F2A" w:rsidP="003C4409">
            <w:pPr>
              <w:cnfStyle w:val="000000010000" w:firstRow="0" w:lastRow="0" w:firstColumn="0" w:lastColumn="0" w:oddVBand="0" w:evenVBand="0" w:oddHBand="0" w:evenHBand="1" w:firstRowFirstColumn="0" w:firstRowLastColumn="0" w:lastRowFirstColumn="0" w:lastRowLastColumn="0"/>
            </w:pPr>
            <w:r>
              <w:rPr>
                <w:rFonts w:eastAsiaTheme="minorEastAsia"/>
              </w:rPr>
              <w:t>10 cm</w:t>
            </w:r>
          </w:p>
        </w:tc>
        <w:tc>
          <w:tcPr>
            <w:tcW w:w="822" w:type="pct"/>
          </w:tcPr>
          <w:p w14:paraId="5F2069AD" w14:textId="2CF3F3E7" w:rsidR="00AC61A3" w:rsidRDefault="00206F2A" w:rsidP="003C4409">
            <w:pPr>
              <w:cnfStyle w:val="000000010000" w:firstRow="0" w:lastRow="0" w:firstColumn="0" w:lastColumn="0" w:oddVBand="0" w:evenVBand="0" w:oddHBand="0" w:evenHBand="1" w:firstRowFirstColumn="0" w:firstRowLastColumn="0" w:lastRowFirstColumn="0" w:lastRowLastColumn="0"/>
            </w:pPr>
            <w:r>
              <w:rPr>
                <w:rFonts w:eastAsiaTheme="minorEastAsia"/>
              </w:rPr>
              <w:t>5 cm</w:t>
            </w:r>
          </w:p>
        </w:tc>
        <w:tc>
          <w:tcPr>
            <w:tcW w:w="1247" w:type="pct"/>
          </w:tcPr>
          <w:p w14:paraId="79830CEA" w14:textId="3A2E0836" w:rsidR="00AC61A3" w:rsidRDefault="00206F2A" w:rsidP="003C4409">
            <w:pPr>
              <w:cnfStyle w:val="000000010000" w:firstRow="0" w:lastRow="0" w:firstColumn="0" w:lastColumn="0" w:oddVBand="0" w:evenVBand="0" w:oddHBand="0" w:evenHBand="1" w:firstRowFirstColumn="0" w:firstRowLastColumn="0" w:lastRowFirstColumn="0" w:lastRowLastColumn="0"/>
            </w:pPr>
            <w:r>
              <w:rPr>
                <w:rFonts w:eastAsiaTheme="minorEastAsia"/>
              </w:rPr>
              <w:t>31.5 cm</w:t>
            </w:r>
          </w:p>
        </w:tc>
        <w:tc>
          <w:tcPr>
            <w:tcW w:w="747" w:type="pct"/>
          </w:tcPr>
          <w:p w14:paraId="3393674B" w14:textId="2BF7386F" w:rsidR="00AC61A3" w:rsidRDefault="00417309" w:rsidP="003C4409">
            <w:pPr>
              <w:cnfStyle w:val="000000010000" w:firstRow="0" w:lastRow="0" w:firstColumn="0" w:lastColumn="0" w:oddVBand="0" w:evenVBand="0" w:oddHBand="0" w:evenHBand="1" w:firstRowFirstColumn="0" w:firstRowLastColumn="0" w:lastRowFirstColumn="0" w:lastRowLastColumn="0"/>
            </w:pPr>
            <w:r>
              <w:rPr>
                <w:rFonts w:eastAsiaTheme="minorEastAsia"/>
              </w:rPr>
              <w:t>19 cm</w:t>
            </w:r>
          </w:p>
        </w:tc>
      </w:tr>
      <w:tr w:rsidR="00AC61A3" w14:paraId="2AE57010" w14:textId="77777777" w:rsidTr="00496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tcPr>
          <w:p w14:paraId="2DC57CE9" w14:textId="38332331" w:rsidR="00AC61A3" w:rsidRPr="00206F2A" w:rsidRDefault="006E5F7E" w:rsidP="003C4409">
            <w:pPr>
              <w:rPr>
                <w:rStyle w:val="Strong"/>
                <w:b/>
                <w:bCs w:val="0"/>
              </w:rPr>
            </w:pPr>
            <w:r w:rsidRPr="00206F2A">
              <w:rPr>
                <w:rStyle w:val="Strong"/>
                <w:b/>
                <w:bCs w:val="0"/>
              </w:rPr>
              <w:t>Speaker</w:t>
            </w:r>
          </w:p>
        </w:tc>
        <w:tc>
          <w:tcPr>
            <w:tcW w:w="939" w:type="pct"/>
          </w:tcPr>
          <w:p w14:paraId="0C55CDA4" w14:textId="225CF234" w:rsidR="00AC61A3" w:rsidRDefault="00206F2A" w:rsidP="003C4409">
            <w:pPr>
              <w:cnfStyle w:val="000000100000" w:firstRow="0" w:lastRow="0" w:firstColumn="0" w:lastColumn="0" w:oddVBand="0" w:evenVBand="0" w:oddHBand="1" w:evenHBand="0" w:firstRowFirstColumn="0" w:firstRowLastColumn="0" w:lastRowFirstColumn="0" w:lastRowLastColumn="0"/>
            </w:pPr>
            <w:r>
              <w:rPr>
                <w:rFonts w:eastAsiaTheme="minorEastAsia"/>
              </w:rPr>
              <w:t>8.4 cm</w:t>
            </w:r>
          </w:p>
        </w:tc>
        <w:tc>
          <w:tcPr>
            <w:tcW w:w="822" w:type="pct"/>
          </w:tcPr>
          <w:p w14:paraId="52BEBBA2" w14:textId="2928D32B" w:rsidR="00AC61A3" w:rsidRDefault="00206F2A" w:rsidP="003C4409">
            <w:pPr>
              <w:cnfStyle w:val="000000100000" w:firstRow="0" w:lastRow="0" w:firstColumn="0" w:lastColumn="0" w:oddVBand="0" w:evenVBand="0" w:oddHBand="1" w:evenHBand="0" w:firstRowFirstColumn="0" w:firstRowLastColumn="0" w:lastRowFirstColumn="0" w:lastRowLastColumn="0"/>
            </w:pPr>
            <w:r>
              <w:rPr>
                <w:rFonts w:eastAsiaTheme="minorEastAsia"/>
              </w:rPr>
              <w:t>4.2 cm</w:t>
            </w:r>
          </w:p>
        </w:tc>
        <w:tc>
          <w:tcPr>
            <w:tcW w:w="1247" w:type="pct"/>
          </w:tcPr>
          <w:p w14:paraId="7A311263" w14:textId="2DD5A489" w:rsidR="00AC61A3" w:rsidRDefault="00206F2A" w:rsidP="003C4409">
            <w:pPr>
              <w:cnfStyle w:val="000000100000" w:firstRow="0" w:lastRow="0" w:firstColumn="0" w:lastColumn="0" w:oddVBand="0" w:evenVBand="0" w:oddHBand="1" w:evenHBand="0" w:firstRowFirstColumn="0" w:firstRowLastColumn="0" w:lastRowFirstColumn="0" w:lastRowLastColumn="0"/>
            </w:pPr>
            <w:r>
              <w:rPr>
                <w:rFonts w:eastAsiaTheme="minorEastAsia"/>
              </w:rPr>
              <w:t>26.5 cm</w:t>
            </w:r>
          </w:p>
        </w:tc>
        <w:tc>
          <w:tcPr>
            <w:tcW w:w="747" w:type="pct"/>
          </w:tcPr>
          <w:p w14:paraId="479B4651" w14:textId="7B122F25" w:rsidR="00AC61A3" w:rsidRDefault="00417309" w:rsidP="003C4409">
            <w:pPr>
              <w:cnfStyle w:val="000000100000" w:firstRow="0" w:lastRow="0" w:firstColumn="0" w:lastColumn="0" w:oddVBand="0" w:evenVBand="0" w:oddHBand="1" w:evenHBand="0" w:firstRowFirstColumn="0" w:firstRowLastColumn="0" w:lastRowFirstColumn="0" w:lastRowLastColumn="0"/>
            </w:pPr>
            <w:r>
              <w:rPr>
                <w:rFonts w:eastAsiaTheme="minorEastAsia"/>
              </w:rPr>
              <w:t>24 cm</w:t>
            </w:r>
          </w:p>
        </w:tc>
      </w:tr>
    </w:tbl>
    <w:p w14:paraId="47490549" w14:textId="77FF35C5" w:rsidR="00F5239A" w:rsidRDefault="00F5239A" w:rsidP="00F5239A">
      <w:pPr>
        <w:pStyle w:val="Caption"/>
      </w:pPr>
      <w:r>
        <w:t xml:space="preserve">Table </w:t>
      </w:r>
      <w:r>
        <w:fldChar w:fldCharType="begin"/>
      </w:r>
      <w:r>
        <w:instrText xml:space="preserve"> SEQ Table \* ARABIC </w:instrText>
      </w:r>
      <w:r>
        <w:fldChar w:fldCharType="separate"/>
      </w:r>
      <w:r>
        <w:rPr>
          <w:noProof/>
        </w:rPr>
        <w:t>2</w:t>
      </w:r>
      <w:r>
        <w:fldChar w:fldCharType="end"/>
      </w:r>
    </w:p>
    <w:tbl>
      <w:tblPr>
        <w:tblStyle w:val="Tableheader"/>
        <w:tblW w:w="9634" w:type="dxa"/>
        <w:tblLayout w:type="fixed"/>
        <w:tblLook w:val="04A0" w:firstRow="1" w:lastRow="0" w:firstColumn="1" w:lastColumn="0" w:noHBand="0" w:noVBand="1"/>
        <w:tblDescription w:val="Sample solutions to Table 2."/>
      </w:tblPr>
      <w:tblGrid>
        <w:gridCol w:w="2122"/>
        <w:gridCol w:w="2504"/>
        <w:gridCol w:w="2504"/>
        <w:gridCol w:w="2504"/>
      </w:tblGrid>
      <w:tr w:rsidR="00F5239A" w14:paraId="215BF64A" w14:textId="77777777" w:rsidTr="00B57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D2C731F" w14:textId="77777777" w:rsidR="00F5239A" w:rsidRPr="007D2C12" w:rsidRDefault="00F5239A" w:rsidP="00B57606">
            <w:pPr>
              <w:rPr>
                <w:rStyle w:val="Strong"/>
                <w:b/>
                <w:bCs w:val="0"/>
              </w:rPr>
            </w:pPr>
            <w:r>
              <w:rPr>
                <w:rStyle w:val="Strong"/>
                <w:b/>
                <w:bCs w:val="0"/>
              </w:rPr>
              <w:t>C</w:t>
            </w:r>
            <w:r>
              <w:rPr>
                <w:rStyle w:val="Strong"/>
                <w:b/>
              </w:rPr>
              <w:t>ylindrical object</w:t>
            </w:r>
          </w:p>
        </w:tc>
        <w:tc>
          <w:tcPr>
            <w:tcW w:w="2504" w:type="dxa"/>
          </w:tcPr>
          <w:p w14:paraId="2D496A5E" w14:textId="77777777" w:rsidR="00F5239A" w:rsidRPr="007D2C12" w:rsidRDefault="00F5239A" w:rsidP="00B57606">
            <w:pPr>
              <w:cnfStyle w:val="100000000000" w:firstRow="1" w:lastRow="0" w:firstColumn="0" w:lastColumn="0" w:oddVBand="0" w:evenVBand="0" w:oddHBand="0" w:evenHBand="0" w:firstRowFirstColumn="0" w:firstRowLastColumn="0" w:lastRowFirstColumn="0" w:lastRowLastColumn="0"/>
              <w:rPr>
                <w:rStyle w:val="Strong"/>
                <w:bCs w:val="0"/>
              </w:rPr>
            </w:pPr>
            <w:r w:rsidRPr="007D2C12">
              <w:rPr>
                <w:rStyle w:val="Strong"/>
                <w:b/>
                <w:bCs w:val="0"/>
              </w:rPr>
              <w:t>Rotation 1</w:t>
            </w:r>
          </w:p>
        </w:tc>
        <w:tc>
          <w:tcPr>
            <w:tcW w:w="2504" w:type="dxa"/>
          </w:tcPr>
          <w:p w14:paraId="74826698" w14:textId="77777777" w:rsidR="00F5239A" w:rsidRPr="007D2C12" w:rsidRDefault="00F5239A" w:rsidP="00B57606">
            <w:pPr>
              <w:cnfStyle w:val="100000000000" w:firstRow="1" w:lastRow="0" w:firstColumn="0" w:lastColumn="0" w:oddVBand="0" w:evenVBand="0" w:oddHBand="0" w:evenHBand="0" w:firstRowFirstColumn="0" w:firstRowLastColumn="0" w:lastRowFirstColumn="0" w:lastRowLastColumn="0"/>
              <w:rPr>
                <w:rStyle w:val="Strong"/>
                <w:b/>
                <w:bCs w:val="0"/>
              </w:rPr>
            </w:pPr>
            <w:r w:rsidRPr="007D2C12">
              <w:rPr>
                <w:rStyle w:val="Strong"/>
                <w:b/>
                <w:bCs w:val="0"/>
              </w:rPr>
              <w:t>Rotation 2</w:t>
            </w:r>
          </w:p>
        </w:tc>
        <w:tc>
          <w:tcPr>
            <w:tcW w:w="2504" w:type="dxa"/>
          </w:tcPr>
          <w:p w14:paraId="49A6DC3D" w14:textId="77777777" w:rsidR="00F5239A" w:rsidRPr="007D2C12" w:rsidRDefault="00F5239A" w:rsidP="00B57606">
            <w:pPr>
              <w:cnfStyle w:val="100000000000" w:firstRow="1" w:lastRow="0" w:firstColumn="0" w:lastColumn="0" w:oddVBand="0" w:evenVBand="0" w:oddHBand="0" w:evenHBand="0" w:firstRowFirstColumn="0" w:firstRowLastColumn="0" w:lastRowFirstColumn="0" w:lastRowLastColumn="0"/>
              <w:rPr>
                <w:rStyle w:val="Strong"/>
                <w:b/>
                <w:bCs w:val="0"/>
              </w:rPr>
            </w:pPr>
            <w:r w:rsidRPr="007D2C12">
              <w:rPr>
                <w:rStyle w:val="Strong"/>
                <w:b/>
                <w:bCs w:val="0"/>
              </w:rPr>
              <w:t>Rotation 3</w:t>
            </w:r>
          </w:p>
        </w:tc>
      </w:tr>
      <w:tr w:rsidR="00F5239A" w14:paraId="2CCE73AA" w14:textId="77777777" w:rsidTr="00B57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0043E76" w14:textId="7BDA5CFE" w:rsidR="00F5239A" w:rsidRDefault="00F5239A" w:rsidP="00F5239A">
            <w:r w:rsidRPr="008D232E">
              <w:t>Soft drink can</w:t>
            </w:r>
          </w:p>
        </w:tc>
        <w:tc>
          <w:tcPr>
            <w:tcW w:w="2504" w:type="dxa"/>
          </w:tcPr>
          <w:p w14:paraId="1DDD1CF2" w14:textId="05E470CB" w:rsidR="00F5239A" w:rsidRDefault="00F5239A" w:rsidP="00F5239A">
            <w:pPr>
              <w:cnfStyle w:val="000000100000" w:firstRow="0" w:lastRow="0" w:firstColumn="0" w:lastColumn="0" w:oddVBand="0" w:evenVBand="0" w:oddHBand="1" w:evenHBand="0" w:firstRowFirstColumn="0" w:firstRowLastColumn="0" w:lastRowFirstColumn="0" w:lastRowLastColumn="0"/>
            </w:pPr>
            <w:r w:rsidRPr="00F81E9F">
              <w:rPr>
                <w:rFonts w:eastAsiaTheme="minorEastAsia"/>
                <w:bCs/>
              </w:rPr>
              <w:t>18.1 cm</w:t>
            </w:r>
          </w:p>
        </w:tc>
        <w:tc>
          <w:tcPr>
            <w:tcW w:w="2504" w:type="dxa"/>
          </w:tcPr>
          <w:p w14:paraId="46AC2EDB" w14:textId="27C7E0D5" w:rsidR="00F5239A" w:rsidRDefault="00F5239A" w:rsidP="00F5239A">
            <w:pPr>
              <w:cnfStyle w:val="000000100000" w:firstRow="0" w:lastRow="0" w:firstColumn="0" w:lastColumn="0" w:oddVBand="0" w:evenVBand="0" w:oddHBand="1" w:evenHBand="0" w:firstRowFirstColumn="0" w:firstRowLastColumn="0" w:lastRowFirstColumn="0" w:lastRowLastColumn="0"/>
            </w:pPr>
            <w:r>
              <w:rPr>
                <w:rFonts w:eastAsiaTheme="minorEastAsia"/>
              </w:rPr>
              <w:t>36.2 cm</w:t>
            </w:r>
          </w:p>
        </w:tc>
        <w:tc>
          <w:tcPr>
            <w:tcW w:w="2504" w:type="dxa"/>
          </w:tcPr>
          <w:p w14:paraId="568E5136" w14:textId="3A0910FD" w:rsidR="00F5239A" w:rsidRDefault="00F5239A" w:rsidP="00F5239A">
            <w:pPr>
              <w:cnfStyle w:val="000000100000" w:firstRow="0" w:lastRow="0" w:firstColumn="0" w:lastColumn="0" w:oddVBand="0" w:evenVBand="0" w:oddHBand="1" w:evenHBand="0" w:firstRowFirstColumn="0" w:firstRowLastColumn="0" w:lastRowFirstColumn="0" w:lastRowLastColumn="0"/>
            </w:pPr>
            <w:r>
              <w:rPr>
                <w:rFonts w:eastAsiaTheme="minorEastAsia"/>
              </w:rPr>
              <w:t>54.5 cm</w:t>
            </w:r>
          </w:p>
        </w:tc>
      </w:tr>
      <w:tr w:rsidR="00F5239A" w14:paraId="575949FE" w14:textId="77777777" w:rsidTr="00B57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737FB95" w14:textId="032E8878" w:rsidR="00F5239A" w:rsidRDefault="00F5239A" w:rsidP="00F5239A">
            <w:r w:rsidRPr="008D232E">
              <w:t>Drink bottle</w:t>
            </w:r>
          </w:p>
        </w:tc>
        <w:tc>
          <w:tcPr>
            <w:tcW w:w="2504" w:type="dxa"/>
          </w:tcPr>
          <w:p w14:paraId="09BB26CC" w14:textId="3BDEA924" w:rsidR="00F5239A" w:rsidRDefault="00F5239A" w:rsidP="00F5239A">
            <w:pPr>
              <w:cnfStyle w:val="000000010000" w:firstRow="0" w:lastRow="0" w:firstColumn="0" w:lastColumn="0" w:oddVBand="0" w:evenVBand="0" w:oddHBand="0" w:evenHBand="1" w:firstRowFirstColumn="0" w:firstRowLastColumn="0" w:lastRowFirstColumn="0" w:lastRowLastColumn="0"/>
            </w:pPr>
            <w:r w:rsidRPr="00F81E9F">
              <w:rPr>
                <w:rFonts w:eastAsiaTheme="minorEastAsia"/>
                <w:bCs/>
              </w:rPr>
              <w:t>31.5 cm</w:t>
            </w:r>
          </w:p>
        </w:tc>
        <w:tc>
          <w:tcPr>
            <w:tcW w:w="2504" w:type="dxa"/>
          </w:tcPr>
          <w:p w14:paraId="6BCC2544" w14:textId="680B95D4" w:rsidR="00F5239A" w:rsidRDefault="00F5239A" w:rsidP="00F5239A">
            <w:pPr>
              <w:cnfStyle w:val="000000010000" w:firstRow="0" w:lastRow="0" w:firstColumn="0" w:lastColumn="0" w:oddVBand="0" w:evenVBand="0" w:oddHBand="0" w:evenHBand="1" w:firstRowFirstColumn="0" w:firstRowLastColumn="0" w:lastRowFirstColumn="0" w:lastRowLastColumn="0"/>
            </w:pPr>
            <w:r>
              <w:rPr>
                <w:rFonts w:eastAsiaTheme="minorEastAsia"/>
              </w:rPr>
              <w:t>63 cm</w:t>
            </w:r>
          </w:p>
        </w:tc>
        <w:tc>
          <w:tcPr>
            <w:tcW w:w="2504" w:type="dxa"/>
          </w:tcPr>
          <w:p w14:paraId="11BE94A5" w14:textId="1F7FD85C" w:rsidR="00F5239A" w:rsidRDefault="00F5239A" w:rsidP="00F5239A">
            <w:pPr>
              <w:cnfStyle w:val="000000010000" w:firstRow="0" w:lastRow="0" w:firstColumn="0" w:lastColumn="0" w:oddVBand="0" w:evenVBand="0" w:oddHBand="0" w:evenHBand="1" w:firstRowFirstColumn="0" w:firstRowLastColumn="0" w:lastRowFirstColumn="0" w:lastRowLastColumn="0"/>
            </w:pPr>
            <w:r>
              <w:rPr>
                <w:rFonts w:eastAsiaTheme="minorEastAsia"/>
              </w:rPr>
              <w:t>95 cm</w:t>
            </w:r>
          </w:p>
        </w:tc>
      </w:tr>
      <w:tr w:rsidR="00F5239A" w14:paraId="3FF90260" w14:textId="77777777" w:rsidTr="00B57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7787D20" w14:textId="2B361160" w:rsidR="00F5239A" w:rsidRDefault="00F5239A" w:rsidP="00F5239A">
            <w:r w:rsidRPr="008D232E">
              <w:t>Speaker</w:t>
            </w:r>
          </w:p>
        </w:tc>
        <w:tc>
          <w:tcPr>
            <w:tcW w:w="2504" w:type="dxa"/>
          </w:tcPr>
          <w:p w14:paraId="04650507" w14:textId="56C80DF4" w:rsidR="00F5239A" w:rsidRDefault="00F5239A" w:rsidP="00F5239A">
            <w:pPr>
              <w:cnfStyle w:val="000000100000" w:firstRow="0" w:lastRow="0" w:firstColumn="0" w:lastColumn="0" w:oddVBand="0" w:evenVBand="0" w:oddHBand="1" w:evenHBand="0" w:firstRowFirstColumn="0" w:firstRowLastColumn="0" w:lastRowFirstColumn="0" w:lastRowLastColumn="0"/>
            </w:pPr>
            <w:r w:rsidRPr="00F81E9F">
              <w:rPr>
                <w:rFonts w:eastAsiaTheme="minorEastAsia"/>
                <w:bCs/>
              </w:rPr>
              <w:t>8.4 cm</w:t>
            </w:r>
          </w:p>
        </w:tc>
        <w:tc>
          <w:tcPr>
            <w:tcW w:w="2504" w:type="dxa"/>
          </w:tcPr>
          <w:p w14:paraId="327E8D33" w14:textId="53CC1DC9" w:rsidR="00F5239A" w:rsidRDefault="00F5239A" w:rsidP="00F5239A">
            <w:pPr>
              <w:cnfStyle w:val="000000100000" w:firstRow="0" w:lastRow="0" w:firstColumn="0" w:lastColumn="0" w:oddVBand="0" w:evenVBand="0" w:oddHBand="1" w:evenHBand="0" w:firstRowFirstColumn="0" w:firstRowLastColumn="0" w:lastRowFirstColumn="0" w:lastRowLastColumn="0"/>
            </w:pPr>
            <w:r>
              <w:rPr>
                <w:rFonts w:eastAsiaTheme="minorEastAsia"/>
              </w:rPr>
              <w:t>16.9 cm</w:t>
            </w:r>
          </w:p>
        </w:tc>
        <w:tc>
          <w:tcPr>
            <w:tcW w:w="2504" w:type="dxa"/>
          </w:tcPr>
          <w:p w14:paraId="3BFBA516" w14:textId="589F9830" w:rsidR="00F5239A" w:rsidRDefault="00F5239A" w:rsidP="00F5239A">
            <w:pPr>
              <w:cnfStyle w:val="000000100000" w:firstRow="0" w:lastRow="0" w:firstColumn="0" w:lastColumn="0" w:oddVBand="0" w:evenVBand="0" w:oddHBand="1" w:evenHBand="0" w:firstRowFirstColumn="0" w:firstRowLastColumn="0" w:lastRowFirstColumn="0" w:lastRowLastColumn="0"/>
            </w:pPr>
            <w:r>
              <w:rPr>
                <w:rFonts w:eastAsiaTheme="minorEastAsia"/>
              </w:rPr>
              <w:t>25.3 cm</w:t>
            </w:r>
          </w:p>
        </w:tc>
      </w:tr>
    </w:tbl>
    <w:p w14:paraId="140B7DD0" w14:textId="77777777" w:rsidR="006C4E70" w:rsidRPr="00496B01" w:rsidRDefault="006C4E70" w:rsidP="00496B01">
      <w:r>
        <w:br w:type="page"/>
      </w:r>
    </w:p>
    <w:p w14:paraId="53C02405" w14:textId="4254C3B4" w:rsidR="00924AD9" w:rsidRDefault="00924AD9" w:rsidP="00D4714A">
      <w:pPr>
        <w:pStyle w:val="Heading2"/>
      </w:pPr>
      <w:bookmarkStart w:id="3" w:name="_Toc188519923"/>
      <w:r>
        <w:lastRenderedPageBreak/>
        <w:t>Part 1</w:t>
      </w:r>
      <w:r w:rsidR="005815A7">
        <w:t xml:space="preserve"> – </w:t>
      </w:r>
      <w:r w:rsidR="005815A7" w:rsidRPr="005815A7">
        <w:t>identify</w:t>
      </w:r>
      <w:r w:rsidR="004F2A45">
        <w:t>ing</w:t>
      </w:r>
      <w:r w:rsidR="005815A7" w:rsidRPr="005815A7">
        <w:t xml:space="preserve"> the pattern</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displays solutions for Part 1."/>
      </w:tblPr>
      <w:tblGrid>
        <w:gridCol w:w="704"/>
        <w:gridCol w:w="8924"/>
      </w:tblGrid>
      <w:tr w:rsidR="00F21F6D" w14:paraId="14772C44" w14:textId="77777777" w:rsidTr="00F21F6D">
        <w:tc>
          <w:tcPr>
            <w:tcW w:w="704" w:type="dxa"/>
          </w:tcPr>
          <w:p w14:paraId="044AD70A" w14:textId="4AEAB784" w:rsidR="00F21F6D" w:rsidRDefault="00F21F6D" w:rsidP="00F21F6D">
            <w:r>
              <w:t>1</w:t>
            </w:r>
          </w:p>
        </w:tc>
        <w:tc>
          <w:tcPr>
            <w:tcW w:w="8924" w:type="dxa"/>
          </w:tcPr>
          <w:p w14:paraId="6AC60E61" w14:textId="77777777" w:rsidR="00F21F6D" w:rsidRPr="00B7748F" w:rsidRDefault="00F21F6D" w:rsidP="00F21F6D">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solution graph</w:t>
            </w:r>
          </w:p>
          <w:p w14:paraId="462855FA" w14:textId="7FB71925" w:rsidR="00F21F6D" w:rsidRDefault="00F21F6D" w:rsidP="00F21F6D">
            <w:r w:rsidRPr="002E59E7">
              <w:rPr>
                <w:noProof/>
              </w:rPr>
              <w:drawing>
                <wp:inline distT="0" distB="0" distL="0" distR="0" wp14:anchorId="2E4C8F1D" wp14:editId="150870B9">
                  <wp:extent cx="4012742" cy="3396615"/>
                  <wp:effectExtent l="0" t="0" r="6985" b="0"/>
                  <wp:docPr id="2025208827" name="Picture 2" descr="Graph of distance travelled by rolling cylinders versus the number of rotations of the cylinder. Points are marked at (1, 18), (2, 36) and (3, 54). A line of best fit is drawn and goes through the point (0,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08827" name="Picture 2" descr="Graph of distance travelled by rolling cylinders versus the number of rotations of the cylinder. Points are marked at (1, 18), (2, 36) and (3, 54). A line of best fit is drawn and goes through the point (0, 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022069" cy="34045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21F6D" w14:paraId="4821AD4D" w14:textId="77777777" w:rsidTr="00F21F6D">
        <w:tc>
          <w:tcPr>
            <w:tcW w:w="704" w:type="dxa"/>
          </w:tcPr>
          <w:p w14:paraId="3AE9FB61" w14:textId="0A5994E2" w:rsidR="00F21F6D" w:rsidRDefault="00F21F6D" w:rsidP="00F21F6D">
            <w:r>
              <w:t>2</w:t>
            </w:r>
          </w:p>
        </w:tc>
        <w:tc>
          <w:tcPr>
            <w:tcW w:w="8924" w:type="dxa"/>
          </w:tcPr>
          <w:p w14:paraId="3D5D8770" w14:textId="6D3BDD97" w:rsidR="00F21F6D" w:rsidRPr="00F21F6D" w:rsidRDefault="00F21F6D" w:rsidP="00F21F6D">
            <w:pPr>
              <w:rPr>
                <w:rFonts w:eastAsiaTheme="minorEastAsia"/>
              </w:rPr>
            </w:pPr>
            <w:r>
              <w:t xml:space="preserve">The linear equation is </w:t>
            </w:r>
            <m:oMath>
              <m:r>
                <w:rPr>
                  <w:rFonts w:ascii="Cambria Math" w:hAnsi="Cambria Math"/>
                </w:rPr>
                <m:t>d=18×n</m:t>
              </m:r>
            </m:oMath>
          </w:p>
        </w:tc>
      </w:tr>
      <w:tr w:rsidR="00F21F6D" w14:paraId="5EC726A1" w14:textId="77777777" w:rsidTr="00F21F6D">
        <w:tc>
          <w:tcPr>
            <w:tcW w:w="704" w:type="dxa"/>
          </w:tcPr>
          <w:p w14:paraId="4F02461A" w14:textId="29B16145" w:rsidR="00F21F6D" w:rsidRDefault="00F21F6D" w:rsidP="00F21F6D">
            <w:r>
              <w:t>3</w:t>
            </w:r>
          </w:p>
        </w:tc>
        <w:tc>
          <w:tcPr>
            <w:tcW w:w="8924" w:type="dxa"/>
          </w:tcPr>
          <w:p w14:paraId="095DCA26" w14:textId="77777777" w:rsidR="00F21F6D" w:rsidRPr="00411C80" w:rsidRDefault="00F21F6D" w:rsidP="00F21F6D">
            <w:r>
              <w:t xml:space="preserve">The distance that the can rolled is </w:t>
            </w:r>
            <m:oMath>
              <m:r>
                <w:rPr>
                  <w:rFonts w:ascii="Cambria Math" w:hAnsi="Cambria Math"/>
                </w:rPr>
                <m:t>d</m:t>
              </m:r>
            </m:oMath>
            <w:r>
              <w:t xml:space="preserve"> and </w:t>
            </w:r>
            <m:oMath>
              <m:r>
                <w:rPr>
                  <w:rFonts w:ascii="Cambria Math" w:hAnsi="Cambria Math"/>
                </w:rPr>
                <m:t>n</m:t>
              </m:r>
            </m:oMath>
            <w:r>
              <w:t xml:space="preserve"> is how many times it rotated.</w:t>
            </w:r>
          </w:p>
          <w:p w14:paraId="25483933" w14:textId="2CB0D6A8" w:rsidR="00F21F6D" w:rsidRDefault="00F21F6D" w:rsidP="00F21F6D">
            <w:r>
              <w:t>18.1 cm is the distance it rolled during one rotation which is the circumference.</w:t>
            </w:r>
          </w:p>
        </w:tc>
      </w:tr>
      <w:tr w:rsidR="00F21F6D" w14:paraId="5DFF69F7" w14:textId="77777777" w:rsidTr="00F21F6D">
        <w:tc>
          <w:tcPr>
            <w:tcW w:w="704" w:type="dxa"/>
          </w:tcPr>
          <w:p w14:paraId="1921C4CF" w14:textId="14ED4C44" w:rsidR="00F21F6D" w:rsidRDefault="00F21F6D" w:rsidP="00F21F6D">
            <w:r>
              <w:t>4</w:t>
            </w:r>
          </w:p>
        </w:tc>
        <w:tc>
          <w:tcPr>
            <w:tcW w:w="8924" w:type="dxa"/>
          </w:tcPr>
          <w:p w14:paraId="3F87F644" w14:textId="1727ABB2" w:rsidR="00F21F6D" w:rsidRDefault="00F21F6D" w:rsidP="00F21F6D">
            <w:r w:rsidRPr="00F21F6D">
              <w:t>The number of rotations makes the distance the can travels increase by the circumference each time it rolls. The graph shows a linear relationship between the number of rotations and the rolling distance.</w:t>
            </w:r>
          </w:p>
        </w:tc>
      </w:tr>
    </w:tbl>
    <w:p w14:paraId="1D98FD46" w14:textId="716B2AD3" w:rsidR="0084242C" w:rsidRPr="00496B01" w:rsidRDefault="0084242C" w:rsidP="00496B01">
      <w:r>
        <w:br w:type="page"/>
      </w:r>
    </w:p>
    <w:p w14:paraId="1BF55A1E" w14:textId="5C9C4164" w:rsidR="002C5A56" w:rsidRDefault="0084242C" w:rsidP="00D4714A">
      <w:pPr>
        <w:pStyle w:val="Heading2"/>
      </w:pPr>
      <w:bookmarkStart w:id="4" w:name="_Toc188519924"/>
      <w:r>
        <w:lastRenderedPageBreak/>
        <w:t>Part 2</w:t>
      </w:r>
      <w:r w:rsidR="005815A7">
        <w:t xml:space="preserve"> – </w:t>
      </w:r>
      <w:r w:rsidR="005815A7" w:rsidRPr="005815A7">
        <w:t>designing a cylinder</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displays solutions for Part 2."/>
      </w:tblPr>
      <w:tblGrid>
        <w:gridCol w:w="562"/>
        <w:gridCol w:w="9066"/>
      </w:tblGrid>
      <w:tr w:rsidR="00F21F6D" w14:paraId="558FF0C7" w14:textId="77777777" w:rsidTr="00F21F6D">
        <w:tc>
          <w:tcPr>
            <w:tcW w:w="562" w:type="dxa"/>
          </w:tcPr>
          <w:p w14:paraId="62E8105C" w14:textId="074E6B6F" w:rsidR="00F21F6D" w:rsidRDefault="00F21F6D" w:rsidP="00F21F6D">
            <w:r>
              <w:t>1</w:t>
            </w:r>
          </w:p>
        </w:tc>
        <w:tc>
          <w:tcPr>
            <w:tcW w:w="9066" w:type="dxa"/>
          </w:tcPr>
          <w:p w14:paraId="73CB939D" w14:textId="77777777" w:rsidR="00F21F6D" w:rsidRDefault="00F21F6D" w:rsidP="00F21F6D">
            <w:pPr>
              <w:pStyle w:val="ListNumber2"/>
              <w:rPr>
                <w:rFonts w:eastAsiaTheme="minorEastAsia"/>
              </w:rPr>
            </w:pPr>
            <w:r>
              <w:t>If the cylinder goes</w:t>
            </w:r>
            <w:r w:rsidRPr="00FF415A">
              <w:rPr>
                <w:rFonts w:eastAsiaTheme="minorEastAsia"/>
              </w:rPr>
              <w:t xml:space="preserve"> </w:t>
            </w:r>
            <w:r>
              <w:rPr>
                <w:rFonts w:eastAsiaTheme="minorEastAsia"/>
              </w:rPr>
              <w:t>30metres</w:t>
            </w:r>
            <w:r>
              <w:t xml:space="preserve"> with 15 rotations, then 30 m ÷ 15 = 2 m</w:t>
            </w:r>
            <w:r>
              <w:rPr>
                <w:rFonts w:eastAsiaTheme="minorEastAsia"/>
              </w:rPr>
              <w:t xml:space="preserve"> per rotation.</w:t>
            </w:r>
          </w:p>
          <w:p w14:paraId="63EADEA7" w14:textId="77777777" w:rsidR="00F21F6D" w:rsidRDefault="00F21F6D" w:rsidP="00F21F6D">
            <w:pPr>
              <w:ind w:firstLine="1134"/>
            </w:pPr>
            <w:r>
              <w:rPr>
                <w:rFonts w:eastAsiaTheme="minorEastAsia"/>
              </w:rPr>
              <w:t xml:space="preserve">That means the circumference is </w:t>
            </w:r>
            <w:r w:rsidRPr="00FF415A">
              <w:rPr>
                <w:rFonts w:eastAsiaTheme="minorEastAsia"/>
              </w:rPr>
              <w:t>2 metres</w:t>
            </w:r>
            <w:r>
              <w:rPr>
                <w:rFonts w:eastAsiaTheme="minorEastAsia"/>
              </w:rPr>
              <w:t>.</w:t>
            </w:r>
          </w:p>
          <w:p w14:paraId="446C86CF" w14:textId="77777777" w:rsidR="00F21F6D" w:rsidRPr="0094710A" w:rsidRDefault="00F21F6D" w:rsidP="00F21F6D">
            <w:pPr>
              <w:pStyle w:val="ListNumber2"/>
              <w:numPr>
                <w:ilvl w:val="0"/>
                <w:numId w:val="0"/>
              </w:numPr>
              <w:ind w:left="1134"/>
            </w:pPr>
            <m:oMathPara>
              <m:oMathParaPr>
                <m:jc m:val="left"/>
              </m:oMathParaPr>
              <m:oMath>
                <m:r>
                  <w:rPr>
                    <w:rFonts w:ascii="Cambria Math" w:hAnsi="Cambria Math"/>
                  </w:rPr>
                  <m:t>C=πd</m:t>
                </m:r>
                <m:r>
                  <m:rPr>
                    <m:sty m:val="p"/>
                  </m:rPr>
                  <w:rPr>
                    <w:rFonts w:ascii="Cambria Math" w:hAnsi="Cambria Math"/>
                  </w:rPr>
                  <w:br/>
                </m:r>
              </m:oMath>
              <m:oMath>
                <m:r>
                  <w:rPr>
                    <w:rFonts w:ascii="Cambria Math" w:hAnsi="Cambria Math"/>
                  </w:rPr>
                  <m:t>2</m:t>
                </m:r>
                <m:r>
                  <m:rPr>
                    <m:aln/>
                  </m:rPr>
                  <w:rPr>
                    <w:rFonts w:ascii="Cambria Math" w:hAnsi="Cambria Math"/>
                  </w:rPr>
                  <m:t>=π×d</m:t>
                </m:r>
                <m:r>
                  <m:rPr>
                    <m:sty m:val="p"/>
                  </m:rPr>
                  <w:rPr>
                    <w:rFonts w:ascii="Cambria Math" w:hAnsi="Cambria Math"/>
                  </w:rPr>
                  <w:br/>
                </m:r>
              </m:oMath>
              <m:oMath>
                <m:r>
                  <w:rPr>
                    <w:rFonts w:ascii="Cambria Math" w:hAnsi="Cambria Math"/>
                    <w:color w:val="005E00"/>
                  </w:rPr>
                  <m:t>÷π</m:t>
                </m:r>
                <m:r>
                  <m:rPr>
                    <m:aln/>
                  </m:rPr>
                  <w:rPr>
                    <w:rFonts w:ascii="Cambria Math" w:hAnsi="Cambria Math"/>
                    <w:color w:val="538135" w:themeColor="accent6" w:themeShade="BF"/>
                  </w:rPr>
                  <m:t>=</m:t>
                </m:r>
                <m:r>
                  <w:rPr>
                    <w:rFonts w:ascii="Cambria Math" w:hAnsi="Cambria Math"/>
                    <w:color w:val="005E00"/>
                  </w:rPr>
                  <m:t>÷π</m:t>
                </m:r>
                <m:r>
                  <m:rPr>
                    <m:sty m:val="p"/>
                  </m:rPr>
                  <w:rPr>
                    <w:rFonts w:ascii="Cambria Math" w:hAnsi="Cambria Math"/>
                  </w:rPr>
                  <w:br/>
                </m:r>
              </m:oMath>
              <m:oMath>
                <m:r>
                  <w:rPr>
                    <w:rFonts w:ascii="Cambria Math" w:hAnsi="Cambria Math"/>
                  </w:rPr>
                  <m:t>d=0.6366…</m:t>
                </m:r>
                <m:r>
                  <m:rPr>
                    <m:sty m:val="p"/>
                  </m:rPr>
                  <w:rPr>
                    <w:rFonts w:ascii="Cambria Math" w:hAnsi="Cambria Math"/>
                  </w:rPr>
                  <w:br/>
                </m:r>
              </m:oMath>
              <m:oMath>
                <m:r>
                  <w:rPr>
                    <w:rFonts w:ascii="Cambria Math" w:hAnsi="Cambria Math"/>
                  </w:rPr>
                  <m:t>d≈0.6 m</m:t>
                </m:r>
              </m:oMath>
            </m:oMathPara>
          </w:p>
          <w:p w14:paraId="127C7A62" w14:textId="77777777" w:rsidR="00F21F6D" w:rsidRDefault="00F21F6D" w:rsidP="00F21F6D">
            <w:pPr>
              <w:pStyle w:val="ListNumber2"/>
              <w:numPr>
                <w:ilvl w:val="0"/>
                <w:numId w:val="0"/>
              </w:numPr>
              <w:ind w:left="1134"/>
            </w:pPr>
            <w:r w:rsidRPr="007174D5">
              <w:rPr>
                <w:noProof/>
              </w:rPr>
              <w:drawing>
                <wp:inline distT="0" distB="0" distL="0" distR="0" wp14:anchorId="6D95AB6E" wp14:editId="21DE88BC">
                  <wp:extent cx="1233577" cy="1314981"/>
                  <wp:effectExtent l="0" t="0" r="5080" b="0"/>
                  <wp:docPr id="138559759" name="Picture 1" descr="Cylinder with diameter 0.6 m and height 2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9759" name="Picture 1" descr="Cylinder with diameter 0.6 m and height 2 m."/>
                          <pic:cNvPicPr/>
                        </pic:nvPicPr>
                        <pic:blipFill>
                          <a:blip r:embed="rId9"/>
                          <a:stretch>
                            <a:fillRect/>
                          </a:stretch>
                        </pic:blipFill>
                        <pic:spPr>
                          <a:xfrm>
                            <a:off x="0" y="0"/>
                            <a:ext cx="1235475" cy="1317004"/>
                          </a:xfrm>
                          <a:prstGeom prst="rect">
                            <a:avLst/>
                          </a:prstGeom>
                        </pic:spPr>
                      </pic:pic>
                    </a:graphicData>
                  </a:graphic>
                </wp:inline>
              </w:drawing>
            </w:r>
          </w:p>
          <w:p w14:paraId="4C6FCA82" w14:textId="77777777" w:rsidR="00F21F6D" w:rsidRPr="00001591" w:rsidRDefault="00F21F6D" w:rsidP="00F21F6D">
            <w:pPr>
              <w:pStyle w:val="ListNumber2"/>
            </w:pPr>
            <w:r>
              <w:t xml:space="preserve">If the cylinder goes </w:t>
            </w:r>
            <w:r w:rsidRPr="00001591">
              <w:rPr>
                <w:rFonts w:eastAsiaTheme="minorEastAsia"/>
              </w:rPr>
              <w:t>25 metres</w:t>
            </w:r>
            <w:r>
              <w:t xml:space="preserve"> with 10 rotations, then 25 m ÷ 10 = 2.5 m</w:t>
            </w:r>
            <w:r>
              <w:rPr>
                <w:rFonts w:eastAsiaTheme="minorEastAsia"/>
              </w:rPr>
              <w:t xml:space="preserve"> per rotation.</w:t>
            </w:r>
          </w:p>
          <w:p w14:paraId="77B8ACF2" w14:textId="77777777" w:rsidR="00F21F6D" w:rsidRDefault="00F21F6D" w:rsidP="00F21F6D">
            <w:pPr>
              <w:ind w:firstLine="1134"/>
            </w:pPr>
            <w:r>
              <w:rPr>
                <w:rFonts w:eastAsiaTheme="minorEastAsia"/>
              </w:rPr>
              <w:t xml:space="preserve">That means the circumference is </w:t>
            </w:r>
            <w:r w:rsidRPr="00EE45CB">
              <w:rPr>
                <w:rFonts w:eastAsiaTheme="minorEastAsia"/>
              </w:rPr>
              <w:t>2.5 metres</w:t>
            </w:r>
            <w:r>
              <w:rPr>
                <w:rFonts w:eastAsiaTheme="minorEastAsia"/>
              </w:rPr>
              <w:t>.</w:t>
            </w:r>
          </w:p>
          <w:p w14:paraId="02CFCA50" w14:textId="77777777" w:rsidR="00F21F6D" w:rsidRDefault="00F21F6D" w:rsidP="00F21F6D">
            <w:pPr>
              <w:pStyle w:val="ListNumber2"/>
              <w:numPr>
                <w:ilvl w:val="0"/>
                <w:numId w:val="0"/>
              </w:numPr>
              <w:ind w:left="1134"/>
            </w:pPr>
            <m:oMathPara>
              <m:oMathParaPr>
                <m:jc m:val="left"/>
              </m:oMathParaPr>
              <m:oMath>
                <m:r>
                  <w:rPr>
                    <w:rFonts w:ascii="Cambria Math" w:hAnsi="Cambria Math"/>
                  </w:rPr>
                  <m:t>C</m:t>
                </m:r>
                <m:r>
                  <m:rPr>
                    <m:aln/>
                  </m:rPr>
                  <w:rPr>
                    <w:rFonts w:ascii="Cambria Math" w:hAnsi="Cambria Math"/>
                  </w:rPr>
                  <m:t>=πd</m:t>
                </m:r>
                <m:r>
                  <m:rPr>
                    <m:sty m:val="p"/>
                  </m:rPr>
                  <w:rPr>
                    <w:rFonts w:ascii="Cambria Math" w:hAnsi="Cambria Math"/>
                  </w:rPr>
                  <w:br/>
                </m:r>
              </m:oMath>
              <m:oMath>
                <m:r>
                  <w:rPr>
                    <w:rFonts w:ascii="Cambria Math" w:hAnsi="Cambria Math"/>
                  </w:rPr>
                  <m:t>2.5</m:t>
                </m:r>
                <m:r>
                  <m:rPr>
                    <m:aln/>
                  </m:rPr>
                  <w:rPr>
                    <w:rFonts w:ascii="Cambria Math" w:hAnsi="Cambria Math"/>
                  </w:rPr>
                  <m:t>=π×d</m:t>
                </m:r>
                <m:r>
                  <m:rPr>
                    <m:sty m:val="p"/>
                  </m:rPr>
                  <w:rPr>
                    <w:rFonts w:ascii="Cambria Math" w:hAnsi="Cambria Math"/>
                  </w:rPr>
                  <w:br/>
                </m:r>
              </m:oMath>
              <m:oMath>
                <m:r>
                  <w:rPr>
                    <w:rFonts w:ascii="Cambria Math" w:hAnsi="Cambria Math"/>
                    <w:color w:val="005E00"/>
                  </w:rPr>
                  <m:t>÷π</m:t>
                </m:r>
                <m:r>
                  <m:rPr>
                    <m:aln/>
                  </m:rPr>
                  <w:rPr>
                    <w:rFonts w:ascii="Cambria Math" w:hAnsi="Cambria Math"/>
                    <w:color w:val="538135" w:themeColor="accent6" w:themeShade="BF"/>
                  </w:rPr>
                  <m:t>=</m:t>
                </m:r>
                <m:r>
                  <w:rPr>
                    <w:rFonts w:ascii="Cambria Math" w:hAnsi="Cambria Math"/>
                    <w:color w:val="005E00"/>
                  </w:rPr>
                  <m:t>÷π</m:t>
                </m:r>
                <m:r>
                  <m:rPr>
                    <m:sty m:val="p"/>
                  </m:rPr>
                  <w:rPr>
                    <w:rFonts w:ascii="Cambria Math" w:hAnsi="Cambria Math"/>
                  </w:rPr>
                  <w:br/>
                </m:r>
              </m:oMath>
              <m:oMath>
                <m:r>
                  <w:rPr>
                    <w:rFonts w:ascii="Cambria Math" w:hAnsi="Cambria Math"/>
                  </w:rPr>
                  <m:t>d=0.79577…</m:t>
                </m:r>
                <m:r>
                  <m:rPr>
                    <m:sty m:val="p"/>
                  </m:rPr>
                  <w:rPr>
                    <w:rFonts w:ascii="Cambria Math" w:hAnsi="Cambria Math"/>
                  </w:rPr>
                  <w:br/>
                </m:r>
              </m:oMath>
              <m:oMath>
                <m:r>
                  <w:rPr>
                    <w:rFonts w:ascii="Cambria Math" w:hAnsi="Cambria Math"/>
                  </w:rPr>
                  <m:t>d≈0.8 metres</m:t>
                </m:r>
              </m:oMath>
            </m:oMathPara>
          </w:p>
          <w:p w14:paraId="1BF75BDE" w14:textId="77777777" w:rsidR="00F21F6D" w:rsidRDefault="00F21F6D" w:rsidP="00F21F6D">
            <w:pPr>
              <w:pStyle w:val="ListNumber2"/>
              <w:numPr>
                <w:ilvl w:val="0"/>
                <w:numId w:val="0"/>
              </w:numPr>
              <w:ind w:left="1134"/>
            </w:pPr>
            <w:r w:rsidRPr="004A235F">
              <w:rPr>
                <w:noProof/>
              </w:rPr>
              <w:drawing>
                <wp:inline distT="0" distB="0" distL="0" distR="0" wp14:anchorId="71304BD1" wp14:editId="64D9819E">
                  <wp:extent cx="1061049" cy="1043065"/>
                  <wp:effectExtent l="0" t="0" r="6350" b="5080"/>
                  <wp:docPr id="1807621677" name="Picture 1" descr="Cylinder with diameter 0.8 m and height 3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21677" name="Picture 1" descr="Cylinder with diameter 0.8 m and height 3 m."/>
                          <pic:cNvPicPr/>
                        </pic:nvPicPr>
                        <pic:blipFill>
                          <a:blip r:embed="rId10">
                            <a:extLst>
                              <a:ext uri="{28A0092B-C50C-407E-A947-70E740481C1C}">
                                <a14:useLocalDpi xmlns:a14="http://schemas.microsoft.com/office/drawing/2010/main" val="0"/>
                              </a:ext>
                            </a:extLst>
                          </a:blip>
                          <a:stretch>
                            <a:fillRect/>
                          </a:stretch>
                        </pic:blipFill>
                        <pic:spPr>
                          <a:xfrm>
                            <a:off x="0" y="0"/>
                            <a:ext cx="1061049" cy="1043065"/>
                          </a:xfrm>
                          <a:prstGeom prst="rect">
                            <a:avLst/>
                          </a:prstGeom>
                        </pic:spPr>
                      </pic:pic>
                    </a:graphicData>
                  </a:graphic>
                </wp:inline>
              </w:drawing>
            </w:r>
          </w:p>
          <w:p w14:paraId="79B02D59" w14:textId="77777777" w:rsidR="00F21F6D" w:rsidRPr="00F754F7" w:rsidRDefault="00F21F6D" w:rsidP="00F21F6D">
            <w:pPr>
              <w:pStyle w:val="ListNumber2"/>
            </w:pPr>
            <w:r>
              <w:t xml:space="preserve">If the cylinder goes </w:t>
            </w:r>
            <w:r w:rsidRPr="00F754F7">
              <w:rPr>
                <w:rFonts w:eastAsiaTheme="minorEastAsia"/>
              </w:rPr>
              <w:t>11 metres</w:t>
            </w:r>
            <w:r>
              <w:t xml:space="preserve"> with 3 rotations, then 11 m ÷ 3 = 3.666 … m</w:t>
            </w:r>
            <w:r>
              <w:rPr>
                <w:rFonts w:eastAsiaTheme="minorEastAsia"/>
              </w:rPr>
              <w:t xml:space="preserve"> per rotation.</w:t>
            </w:r>
          </w:p>
          <w:p w14:paraId="76C89C0D" w14:textId="77777777" w:rsidR="00F21F6D" w:rsidRDefault="00F21F6D" w:rsidP="00F21F6D">
            <w:pPr>
              <w:ind w:firstLine="1134"/>
            </w:pPr>
            <w:r>
              <w:rPr>
                <w:rFonts w:eastAsiaTheme="minorEastAsia"/>
              </w:rPr>
              <w:lastRenderedPageBreak/>
              <w:t xml:space="preserve">That means the circumference is </w:t>
            </w:r>
            <w:r w:rsidRPr="005F23D7">
              <w:rPr>
                <w:rFonts w:eastAsiaTheme="minorEastAsia"/>
              </w:rPr>
              <w:t>3.7 metres</w:t>
            </w:r>
            <w:r>
              <w:rPr>
                <w:rFonts w:eastAsiaTheme="minorEastAsia"/>
              </w:rPr>
              <w:t>.</w:t>
            </w:r>
          </w:p>
          <w:p w14:paraId="09178E25" w14:textId="77777777" w:rsidR="00F21F6D" w:rsidRPr="0094710A" w:rsidRDefault="00F21F6D" w:rsidP="00F21F6D">
            <w:pPr>
              <w:pStyle w:val="ListNumber2"/>
              <w:numPr>
                <w:ilvl w:val="0"/>
                <w:numId w:val="0"/>
              </w:numPr>
              <w:ind w:left="1134"/>
            </w:pPr>
            <m:oMathPara>
              <m:oMathParaPr>
                <m:jc m:val="left"/>
              </m:oMathParaPr>
              <m:oMath>
                <m:r>
                  <w:rPr>
                    <w:rFonts w:ascii="Cambria Math" w:hAnsi="Cambria Math"/>
                  </w:rPr>
                  <m:t>C</m:t>
                </m:r>
                <m:r>
                  <m:rPr>
                    <m:aln/>
                  </m:rPr>
                  <w:rPr>
                    <w:rFonts w:ascii="Cambria Math" w:hAnsi="Cambria Math"/>
                  </w:rPr>
                  <m:t>=πd</m:t>
                </m:r>
                <m:r>
                  <m:rPr>
                    <m:sty m:val="p"/>
                  </m:rPr>
                  <w:rPr>
                    <w:rFonts w:ascii="Cambria Math" w:hAnsi="Cambria Math"/>
                  </w:rPr>
                  <w:br/>
                </m:r>
              </m:oMath>
              <m:oMath>
                <m:r>
                  <w:rPr>
                    <w:rFonts w:ascii="Cambria Math" w:hAnsi="Cambria Math"/>
                  </w:rPr>
                  <m:t>3.6…</m:t>
                </m:r>
                <m:r>
                  <m:rPr>
                    <m:aln/>
                  </m:rPr>
                  <w:rPr>
                    <w:rFonts w:ascii="Cambria Math" w:hAnsi="Cambria Math"/>
                  </w:rPr>
                  <m:t>=π×d</m:t>
                </m:r>
                <m:r>
                  <m:rPr>
                    <m:sty m:val="p"/>
                  </m:rPr>
                  <w:rPr>
                    <w:rFonts w:ascii="Cambria Math" w:hAnsi="Cambria Math"/>
                  </w:rPr>
                  <w:br/>
                </m:r>
              </m:oMath>
              <m:oMath>
                <m:r>
                  <w:rPr>
                    <w:rFonts w:ascii="Cambria Math" w:hAnsi="Cambria Math"/>
                    <w:color w:val="005E00"/>
                  </w:rPr>
                  <m:t>÷π</m:t>
                </m:r>
                <m:r>
                  <m:rPr>
                    <m:aln/>
                  </m:rPr>
                  <w:rPr>
                    <w:rFonts w:ascii="Cambria Math" w:hAnsi="Cambria Math"/>
                    <w:color w:val="538135" w:themeColor="accent6" w:themeShade="BF"/>
                  </w:rPr>
                  <m:t>=</m:t>
                </m:r>
                <m:r>
                  <w:rPr>
                    <w:rFonts w:ascii="Cambria Math" w:hAnsi="Cambria Math"/>
                    <w:color w:val="005E00"/>
                  </w:rPr>
                  <m:t>÷π</m:t>
                </m:r>
                <m:r>
                  <m:rPr>
                    <m:sty m:val="p"/>
                  </m:rPr>
                  <w:rPr>
                    <w:rFonts w:ascii="Cambria Math" w:hAnsi="Cambria Math"/>
                  </w:rPr>
                  <w:br/>
                </m:r>
              </m:oMath>
              <m:oMath>
                <m:r>
                  <w:rPr>
                    <w:rFonts w:ascii="Cambria Math" w:hAnsi="Cambria Math"/>
                  </w:rPr>
                  <m:t>d=1.167…</m:t>
                </m:r>
                <m:r>
                  <m:rPr>
                    <m:sty m:val="p"/>
                  </m:rPr>
                  <w:rPr>
                    <w:rFonts w:ascii="Cambria Math" w:hAnsi="Cambria Math"/>
                  </w:rPr>
                  <w:br/>
                </m:r>
              </m:oMath>
              <m:oMath>
                <m:r>
                  <w:rPr>
                    <w:rFonts w:ascii="Cambria Math" w:hAnsi="Cambria Math"/>
                  </w:rPr>
                  <m:t>d≈1.2 metres</m:t>
                </m:r>
              </m:oMath>
            </m:oMathPara>
          </w:p>
          <w:p w14:paraId="7BC87DD3" w14:textId="503E46BC" w:rsidR="00F21F6D" w:rsidRDefault="00F21F6D" w:rsidP="00F21F6D">
            <w:pPr>
              <w:pStyle w:val="ListNumber2"/>
              <w:numPr>
                <w:ilvl w:val="0"/>
                <w:numId w:val="0"/>
              </w:numPr>
              <w:ind w:left="1134"/>
            </w:pPr>
            <w:r w:rsidRPr="004921F0">
              <w:rPr>
                <w:noProof/>
              </w:rPr>
              <w:drawing>
                <wp:inline distT="0" distB="0" distL="0" distR="0" wp14:anchorId="1FEE8652" wp14:editId="1CA3BAB4">
                  <wp:extent cx="1074715" cy="1086928"/>
                  <wp:effectExtent l="0" t="0" r="0" b="0"/>
                  <wp:docPr id="2097011216" name="Picture 1" descr="Cylinder with diameter 1.2 m and height 8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11216" name="Picture 1" descr="Cylinder with diameter 1.2 m and height 8 m."/>
                          <pic:cNvPicPr/>
                        </pic:nvPicPr>
                        <pic:blipFill>
                          <a:blip r:embed="rId11"/>
                          <a:stretch>
                            <a:fillRect/>
                          </a:stretch>
                        </pic:blipFill>
                        <pic:spPr>
                          <a:xfrm>
                            <a:off x="0" y="0"/>
                            <a:ext cx="1079610" cy="1091879"/>
                          </a:xfrm>
                          <a:prstGeom prst="rect">
                            <a:avLst/>
                          </a:prstGeom>
                        </pic:spPr>
                      </pic:pic>
                    </a:graphicData>
                  </a:graphic>
                </wp:inline>
              </w:drawing>
            </w:r>
          </w:p>
        </w:tc>
      </w:tr>
      <w:tr w:rsidR="00F21F6D" w14:paraId="3C176651" w14:textId="77777777" w:rsidTr="00F21F6D">
        <w:tc>
          <w:tcPr>
            <w:tcW w:w="562" w:type="dxa"/>
          </w:tcPr>
          <w:p w14:paraId="0E14D624" w14:textId="474CFF46" w:rsidR="00F21F6D" w:rsidRDefault="00F21F6D" w:rsidP="00F21F6D">
            <w:r>
              <w:lastRenderedPageBreak/>
              <w:t>2</w:t>
            </w:r>
          </w:p>
        </w:tc>
        <w:tc>
          <w:tcPr>
            <w:tcW w:w="9066" w:type="dxa"/>
          </w:tcPr>
          <w:p w14:paraId="7122266A" w14:textId="77777777" w:rsidR="00F21F6D" w:rsidRPr="00A73274" w:rsidRDefault="00F21F6D" w:rsidP="005A5797">
            <w:pPr>
              <w:pStyle w:val="ListNumber2"/>
              <w:numPr>
                <w:ilvl w:val="0"/>
                <w:numId w:val="2"/>
              </w:numPr>
              <w:rPr>
                <w:rFonts w:eastAsiaTheme="minorEastAsia"/>
              </w:rPr>
            </w:pPr>
            <w:r>
              <w:t xml:space="preserve">The circumference of the cylinder affects the rolling distance for each rotation, as the bigger the circumference the further the cylinder will travel in one rotation. Using the relationship that was established, </w:t>
            </w:r>
            <m:oMath>
              <m:r>
                <w:rPr>
                  <w:rFonts w:ascii="Cambria Math" w:hAnsi="Cambria Math"/>
                </w:rPr>
                <m:t>d=18×n</m:t>
              </m:r>
            </m:oMath>
            <w:r>
              <w:rPr>
                <w:rFonts w:eastAsiaTheme="minorEastAsia"/>
              </w:rPr>
              <w:t>, 18 was the circumference, so the more rotations, the more multiples of 18 to find the distance.</w:t>
            </w:r>
          </w:p>
          <w:p w14:paraId="5067E05E" w14:textId="0D8B0AA6" w:rsidR="00F21F6D" w:rsidRDefault="00F21F6D" w:rsidP="00F21F6D">
            <w:pPr>
              <w:pStyle w:val="ListNumber2"/>
            </w:pPr>
            <w:r>
              <w:t>The larger the radius and diameter of the cylinder, the further it will travel in one rotation. A cylinder with a small radius like the pipes shown in the video don’t move the rock very far on each rotation because its circumference is small. A cylinder with a larger radius might be better as it could move the rock quicker. However, if the radius of the cylinder is too big, it might be too high to get the rock on top of the cylinder to move it.</w:t>
            </w:r>
          </w:p>
        </w:tc>
      </w:tr>
    </w:tbl>
    <w:p w14:paraId="1A8F7D10" w14:textId="77777777" w:rsidR="00F21F6D" w:rsidRDefault="00F21F6D">
      <w:pPr>
        <w:suppressAutoHyphens w:val="0"/>
        <w:spacing w:before="0" w:after="160" w:line="259" w:lineRule="auto"/>
      </w:pPr>
      <w:r>
        <w:br w:type="page"/>
      </w:r>
    </w:p>
    <w:p w14:paraId="14B47CA9" w14:textId="20FC0139" w:rsidR="0084242C" w:rsidRDefault="0084242C" w:rsidP="00D4714A">
      <w:pPr>
        <w:pStyle w:val="Heading2"/>
      </w:pPr>
      <w:bookmarkStart w:id="5" w:name="_Toc188519925"/>
      <w:r>
        <w:lastRenderedPageBreak/>
        <w:t>Part 3</w:t>
      </w:r>
      <w:r w:rsidR="00DC0342">
        <w:t xml:space="preserve"> – applying the pattern</w:t>
      </w:r>
      <w:bookmarkEnd w:id="5"/>
    </w:p>
    <w:p w14:paraId="033FB8D8" w14:textId="010BBDFE" w:rsidR="0084242C" w:rsidRPr="00AB5B99" w:rsidRDefault="009668A3" w:rsidP="005A5797">
      <w:pPr>
        <w:pStyle w:val="ListNumber"/>
        <w:numPr>
          <w:ilvl w:val="0"/>
          <w:numId w:val="8"/>
        </w:numPr>
      </w:pPr>
      <w:r w:rsidRPr="00C76CB3">
        <w:t>The</w:t>
      </w:r>
      <w:r w:rsidRPr="00AB5B99">
        <w:t xml:space="preserve"> log will always</w:t>
      </w:r>
      <w:r w:rsidR="00516D3D" w:rsidRPr="00AB5B99">
        <w:t xml:space="preserve"> move exactly </w:t>
      </w:r>
      <w:r w:rsidR="004F4020">
        <w:t xml:space="preserve">the length of </w:t>
      </w:r>
      <w:r w:rsidR="00516D3D" w:rsidRPr="00AB5B99">
        <w:t>one circumference.</w:t>
      </w:r>
    </w:p>
    <w:p w14:paraId="19BFF61C" w14:textId="766F96E2" w:rsidR="00516D3D" w:rsidRDefault="00516D3D" w:rsidP="007807BC">
      <w:pPr>
        <w:ind w:left="567"/>
      </w:pPr>
      <w:r w:rsidRPr="00AB5B99">
        <w:t xml:space="preserve">I </w:t>
      </w:r>
      <w:r w:rsidRPr="007807BC">
        <w:rPr>
          <w:rFonts w:eastAsiaTheme="minorEastAsia"/>
        </w:rPr>
        <w:t>rolled</w:t>
      </w:r>
      <w:r w:rsidRPr="00AB5B99">
        <w:t xml:space="preserve"> a fly spray can </w:t>
      </w:r>
      <w:r w:rsidR="00A479BC">
        <w:t>with</w:t>
      </w:r>
      <w:r w:rsidRPr="00AB5B99">
        <w:t xml:space="preserve"> a diameter of</w:t>
      </w:r>
      <w:r w:rsidR="00547E12">
        <w:t xml:space="preserve"> 6.2 cm</w:t>
      </w:r>
      <w:r w:rsidR="004B0391" w:rsidRPr="00AB5B99">
        <w:t xml:space="preserve"> and it went a distance of</w:t>
      </w:r>
      <w:r w:rsidR="00547E12">
        <w:t xml:space="preserve"> 19 cm</w:t>
      </w:r>
      <w:r w:rsidR="00AB5B99" w:rsidRPr="00AB5B99">
        <w:t xml:space="preserve"> on one rotation. I made a mark on the base of the can and on a piece of paper and then made another mark on the paper when the mark on the can came back to the paper.</w:t>
      </w:r>
    </w:p>
    <w:p w14:paraId="68A186B9" w14:textId="10FEA823" w:rsidR="00FB0637" w:rsidRPr="007807BC" w:rsidRDefault="00FB0637" w:rsidP="007807BC">
      <w:pPr>
        <w:ind w:left="567"/>
        <w:rPr>
          <w:rFonts w:eastAsiaTheme="minorEastAsia"/>
        </w:rPr>
      </w:pPr>
      <w:r>
        <w:t xml:space="preserve">I </w:t>
      </w:r>
      <w:r w:rsidRPr="007807BC">
        <w:rPr>
          <w:rFonts w:eastAsiaTheme="minorEastAsia"/>
        </w:rPr>
        <w:t>then considered what would happen if I had an object I was trying to move and mu</w:t>
      </w:r>
      <w:r w:rsidR="00083B07" w:rsidRPr="007807BC">
        <w:rPr>
          <w:rFonts w:eastAsiaTheme="minorEastAsia"/>
        </w:rPr>
        <w:t>ltiple cans on a roller</w:t>
      </w:r>
      <w:r w:rsidR="006E433F" w:rsidRPr="007807BC">
        <w:rPr>
          <w:rFonts w:eastAsiaTheme="minorEastAsia"/>
        </w:rPr>
        <w:t>. I</w:t>
      </w:r>
      <w:r w:rsidR="00251D78" w:rsidRPr="007807BC">
        <w:rPr>
          <w:rFonts w:eastAsiaTheme="minorEastAsia"/>
        </w:rPr>
        <w:t xml:space="preserve"> expected the object to move the distance of one circumference if the</w:t>
      </w:r>
      <w:r w:rsidR="009C0E8A" w:rsidRPr="007807BC">
        <w:rPr>
          <w:rFonts w:eastAsiaTheme="minorEastAsia"/>
        </w:rPr>
        <w:t xml:space="preserve"> cans were all the same size.</w:t>
      </w:r>
    </w:p>
    <w:p w14:paraId="4838463C" w14:textId="6ACE7876" w:rsidR="00311CA1" w:rsidRDefault="00311CA1" w:rsidP="007807BC">
      <w:pPr>
        <w:ind w:left="567"/>
      </w:pPr>
      <w:r w:rsidRPr="007807BC">
        <w:rPr>
          <w:rFonts w:eastAsiaTheme="minorEastAsia"/>
        </w:rPr>
        <w:t>I used</w:t>
      </w:r>
      <w:r>
        <w:t xml:space="preserve"> the cans from earlier and</w:t>
      </w:r>
      <w:r w:rsidR="00E22A5F">
        <w:t xml:space="preserve"> tried several experiments. </w:t>
      </w:r>
      <w:r w:rsidR="00F744BB">
        <w:t xml:space="preserve">I lined up 5 cans and marked the start and </w:t>
      </w:r>
      <w:r w:rsidR="00B805DB">
        <w:t xml:space="preserve">one </w:t>
      </w:r>
      <w:r w:rsidR="00F744BB">
        <w:t>circumference along</w:t>
      </w:r>
      <w:r w:rsidR="00B805DB">
        <w:t xml:space="preserve"> (see </w:t>
      </w:r>
      <w:r w:rsidR="00C8136A">
        <w:fldChar w:fldCharType="begin"/>
      </w:r>
      <w:r w:rsidR="00C8136A">
        <w:instrText xml:space="preserve"> REF _Ref188021680 \h </w:instrText>
      </w:r>
      <w:r w:rsidR="00C8136A">
        <w:fldChar w:fldCharType="separate"/>
      </w:r>
      <w:r w:rsidR="00C8136A">
        <w:t xml:space="preserve">Figure </w:t>
      </w:r>
      <w:r w:rsidR="00C8136A">
        <w:rPr>
          <w:noProof/>
        </w:rPr>
        <w:t>2</w:t>
      </w:r>
      <w:r w:rsidR="00C8136A">
        <w:fldChar w:fldCharType="end"/>
      </w:r>
      <w:r w:rsidR="00B805DB">
        <w:t>)</w:t>
      </w:r>
      <w:r w:rsidR="00BA0212">
        <w:t>.</w:t>
      </w:r>
    </w:p>
    <w:p w14:paraId="1686F006" w14:textId="599D743D" w:rsidR="00680A3A" w:rsidRDefault="00C8136A" w:rsidP="007807BC">
      <w:pPr>
        <w:pStyle w:val="Caption"/>
        <w:ind w:firstLine="567"/>
      </w:pPr>
      <w:bookmarkStart w:id="6" w:name="_Ref188021680"/>
      <w:r>
        <w:t xml:space="preserve">Figure </w:t>
      </w:r>
      <w:r>
        <w:fldChar w:fldCharType="begin"/>
      </w:r>
      <w:r>
        <w:instrText xml:space="preserve"> SEQ Figure \* ARABIC </w:instrText>
      </w:r>
      <w:r>
        <w:fldChar w:fldCharType="separate"/>
      </w:r>
      <w:r w:rsidR="00CB48FF">
        <w:rPr>
          <w:noProof/>
        </w:rPr>
        <w:t>2</w:t>
      </w:r>
      <w:r>
        <w:fldChar w:fldCharType="end"/>
      </w:r>
      <w:bookmarkEnd w:id="6"/>
      <w:r>
        <w:t xml:space="preserve"> –</w:t>
      </w:r>
      <w:r w:rsidR="003D27A7">
        <w:t xml:space="preserve"> </w:t>
      </w:r>
      <w:r>
        <w:t xml:space="preserve">cans </w:t>
      </w:r>
      <w:r w:rsidR="003C4409">
        <w:t>rolling start</w:t>
      </w:r>
    </w:p>
    <w:p w14:paraId="0868CA8B" w14:textId="03768AD6" w:rsidR="00B806B6" w:rsidRDefault="00B806B6" w:rsidP="0054351A">
      <w:pPr>
        <w:pStyle w:val="ListNumber"/>
        <w:numPr>
          <w:ilvl w:val="0"/>
          <w:numId w:val="0"/>
        </w:numPr>
        <w:ind w:left="567"/>
        <w:rPr>
          <w:noProof/>
        </w:rPr>
      </w:pPr>
      <w:r w:rsidRPr="00B806B6">
        <w:rPr>
          <w:noProof/>
        </w:rPr>
        <w:drawing>
          <wp:inline distT="0" distB="0" distL="0" distR="0" wp14:anchorId="4C765890" wp14:editId="4B64BEA1">
            <wp:extent cx="2622430" cy="1717993"/>
            <wp:effectExtent l="0" t="0" r="6985" b="0"/>
            <wp:docPr id="231096834" name="Picture 1" descr="An object on 5 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96834" name="Picture 1" descr="An object on 5 cans."/>
                    <pic:cNvPicPr/>
                  </pic:nvPicPr>
                  <pic:blipFill>
                    <a:blip r:embed="rId12"/>
                    <a:stretch>
                      <a:fillRect/>
                    </a:stretch>
                  </pic:blipFill>
                  <pic:spPr>
                    <a:xfrm>
                      <a:off x="0" y="0"/>
                      <a:ext cx="2629210" cy="1722435"/>
                    </a:xfrm>
                    <a:prstGeom prst="rect">
                      <a:avLst/>
                    </a:prstGeom>
                  </pic:spPr>
                </pic:pic>
              </a:graphicData>
            </a:graphic>
          </wp:inline>
        </w:drawing>
      </w:r>
    </w:p>
    <w:p w14:paraId="3DDC13C3" w14:textId="5D7DC61C" w:rsidR="007A7D07" w:rsidRDefault="007A7D07" w:rsidP="007807BC">
      <w:pPr>
        <w:ind w:left="567"/>
      </w:pPr>
      <w:r>
        <w:t>I found th</w:t>
      </w:r>
      <w:r w:rsidR="006E0DA2">
        <w:t>at the object</w:t>
      </w:r>
      <w:r w:rsidR="005D7124">
        <w:t xml:space="preserve"> (figure) moved more than one circumference</w:t>
      </w:r>
      <w:r w:rsidR="00A6257A">
        <w:t xml:space="preserve"> – it was closer to 2 circumferences</w:t>
      </w:r>
      <w:r w:rsidR="00134A3E">
        <w:t xml:space="preserve">. It also </w:t>
      </w:r>
      <w:r w:rsidR="00BA0212">
        <w:t>travelled</w:t>
      </w:r>
      <w:r w:rsidR="00134A3E">
        <w:t xml:space="preserve"> a</w:t>
      </w:r>
      <w:r w:rsidR="00E17DDB">
        <w:t xml:space="preserve">cross the cans to the fourth </w:t>
      </w:r>
      <w:r w:rsidR="000B7BD4">
        <w:t>can</w:t>
      </w:r>
      <w:r w:rsidR="00C54D9A">
        <w:t xml:space="preserve"> </w:t>
      </w:r>
      <w:r w:rsidR="00D82ADF">
        <w:t xml:space="preserve">(see </w:t>
      </w:r>
      <w:r w:rsidR="00D82ADF">
        <w:fldChar w:fldCharType="begin"/>
      </w:r>
      <w:r w:rsidR="00D82ADF">
        <w:instrText xml:space="preserve"> REF _Ref188021910 \h </w:instrText>
      </w:r>
      <w:r w:rsidR="00D82ADF">
        <w:fldChar w:fldCharType="separate"/>
      </w:r>
      <w:r w:rsidR="00D82ADF">
        <w:t xml:space="preserve">Figure </w:t>
      </w:r>
      <w:r w:rsidR="00D82ADF">
        <w:rPr>
          <w:noProof/>
        </w:rPr>
        <w:t>3</w:t>
      </w:r>
      <w:r w:rsidR="00D82ADF">
        <w:fldChar w:fldCharType="end"/>
      </w:r>
      <w:r w:rsidR="00D82ADF">
        <w:t>)</w:t>
      </w:r>
      <w:r w:rsidR="000A15AD">
        <w:t>.</w:t>
      </w:r>
    </w:p>
    <w:p w14:paraId="7F82A909" w14:textId="77145E51" w:rsidR="0054351A" w:rsidRDefault="00CB48FF" w:rsidP="007807BC">
      <w:pPr>
        <w:pStyle w:val="Caption"/>
        <w:ind w:firstLine="567"/>
      </w:pPr>
      <w:bookmarkStart w:id="7" w:name="_Ref188021910"/>
      <w:r>
        <w:t xml:space="preserve">Figure </w:t>
      </w:r>
      <w:r>
        <w:fldChar w:fldCharType="begin"/>
      </w:r>
      <w:r>
        <w:instrText xml:space="preserve"> SEQ Figure \* ARABIC </w:instrText>
      </w:r>
      <w:r>
        <w:fldChar w:fldCharType="separate"/>
      </w:r>
      <w:r>
        <w:rPr>
          <w:noProof/>
        </w:rPr>
        <w:t>3</w:t>
      </w:r>
      <w:r>
        <w:fldChar w:fldCharType="end"/>
      </w:r>
      <w:bookmarkEnd w:id="7"/>
      <w:r w:rsidR="00D82ADF">
        <w:t xml:space="preserve"> – cans </w:t>
      </w:r>
      <w:r w:rsidR="0054351A">
        <w:t xml:space="preserve">rolling </w:t>
      </w:r>
      <w:r w:rsidR="009743DA">
        <w:t>after one rotation</w:t>
      </w:r>
    </w:p>
    <w:p w14:paraId="736A5A10" w14:textId="19135B05" w:rsidR="00C54D9A" w:rsidRDefault="001748CF" w:rsidP="00692381">
      <w:pPr>
        <w:pStyle w:val="ListNumber"/>
        <w:numPr>
          <w:ilvl w:val="0"/>
          <w:numId w:val="0"/>
        </w:numPr>
        <w:ind w:left="567"/>
      </w:pPr>
      <w:r w:rsidRPr="001748CF">
        <w:rPr>
          <w:noProof/>
        </w:rPr>
        <w:drawing>
          <wp:inline distT="0" distB="0" distL="0" distR="0" wp14:anchorId="16978E0F" wp14:editId="7846C18D">
            <wp:extent cx="2621915" cy="1785394"/>
            <wp:effectExtent l="0" t="0" r="6985" b="5715"/>
            <wp:docPr id="1693919278" name="Picture 1" descr="An object on 5 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19278" name="Picture 1" descr="An object on 5 cans."/>
                    <pic:cNvPicPr/>
                  </pic:nvPicPr>
                  <pic:blipFill>
                    <a:blip r:embed="rId13"/>
                    <a:stretch>
                      <a:fillRect/>
                    </a:stretch>
                  </pic:blipFill>
                  <pic:spPr>
                    <a:xfrm>
                      <a:off x="0" y="0"/>
                      <a:ext cx="2635307" cy="1794513"/>
                    </a:xfrm>
                    <a:prstGeom prst="rect">
                      <a:avLst/>
                    </a:prstGeom>
                  </pic:spPr>
                </pic:pic>
              </a:graphicData>
            </a:graphic>
          </wp:inline>
        </w:drawing>
      </w:r>
    </w:p>
    <w:p w14:paraId="5E2A0721" w14:textId="4D7C471E" w:rsidR="00CB48FF" w:rsidRDefault="000D2422" w:rsidP="00CB48FF">
      <w:pPr>
        <w:pStyle w:val="ListNumber"/>
      </w:pPr>
      <w:r>
        <w:lastRenderedPageBreak/>
        <w:t xml:space="preserve">The actual distance was </w:t>
      </w:r>
      <w:r w:rsidR="007D76C9">
        <w:t xml:space="preserve">not </w:t>
      </w:r>
      <w:r>
        <w:t>what was predicted</w:t>
      </w:r>
      <w:r w:rsidR="00D82ADF">
        <w:t>,</w:t>
      </w:r>
      <w:r>
        <w:t xml:space="preserve"> </w:t>
      </w:r>
      <w:bookmarkEnd w:id="0"/>
      <w:r w:rsidR="007D76C9">
        <w:t xml:space="preserve">as the object travelled more than one </w:t>
      </w:r>
      <w:r w:rsidR="00D9661D">
        <w:t>circumference</w:t>
      </w:r>
      <w:r w:rsidR="00F800BB">
        <w:t xml:space="preserve">. </w:t>
      </w:r>
      <w:r w:rsidR="00162499">
        <w:t xml:space="preserve">This could be because the cans slipped against each other </w:t>
      </w:r>
      <w:r w:rsidR="002A3F1C">
        <w:t>as they were empty.</w:t>
      </w:r>
    </w:p>
    <w:p w14:paraId="39F25671" w14:textId="0D6075B3" w:rsidR="006038D3" w:rsidRDefault="006038D3" w:rsidP="00CB48FF">
      <w:pPr>
        <w:sectPr w:rsidR="006038D3" w:rsidSect="00657ABC">
          <w:headerReference w:type="default" r:id="rId14"/>
          <w:footerReference w:type="even" r:id="rId15"/>
          <w:footerReference w:type="default" r:id="rId16"/>
          <w:headerReference w:type="first" r:id="rId17"/>
          <w:footerReference w:type="first" r:id="rId18"/>
          <w:pgSz w:w="11906" w:h="16838"/>
          <w:pgMar w:top="1134" w:right="1134" w:bottom="1134" w:left="1134" w:header="709" w:footer="709" w:gutter="0"/>
          <w:pgNumType w:start="0"/>
          <w:cols w:space="708"/>
          <w:titlePg/>
          <w:docGrid w:linePitch="360"/>
        </w:sectPr>
      </w:pPr>
    </w:p>
    <w:p w14:paraId="5A3F9AD2" w14:textId="77777777" w:rsidR="004B2DB9" w:rsidRDefault="004B2DB9" w:rsidP="000309EC">
      <w:pPr>
        <w:pStyle w:val="Heading1"/>
      </w:pPr>
      <w:bookmarkStart w:id="8" w:name="_Toc181274252"/>
      <w:bookmarkStart w:id="9" w:name="_Toc188519926"/>
      <w:r>
        <w:lastRenderedPageBreak/>
        <w:t>M</w:t>
      </w:r>
      <w:r w:rsidRPr="00BE5303">
        <w:t>arking</w:t>
      </w:r>
      <w:r>
        <w:t xml:space="preserve"> </w:t>
      </w:r>
      <w:r w:rsidRPr="000309EC">
        <w:t>guidelines</w:t>
      </w:r>
      <w:bookmarkEnd w:id="8"/>
      <w:bookmarkEnd w:id="9"/>
    </w:p>
    <w:p w14:paraId="075C4A50" w14:textId="466AC702" w:rsidR="00D56CDF" w:rsidRDefault="000309EC" w:rsidP="000309EC">
      <w:pPr>
        <w:pStyle w:val="Caption"/>
      </w:pPr>
      <w:r>
        <w:t xml:space="preserve">Table </w:t>
      </w:r>
      <w:r>
        <w:fldChar w:fldCharType="begin"/>
      </w:r>
      <w:r>
        <w:instrText xml:space="preserve"> SEQ Table \* ARABIC </w:instrText>
      </w:r>
      <w:r>
        <w:fldChar w:fldCharType="separate"/>
      </w:r>
      <w:r w:rsidR="00F5239A">
        <w:rPr>
          <w:noProof/>
        </w:rPr>
        <w:t>3</w:t>
      </w:r>
      <w:r>
        <w:fldChar w:fldCharType="end"/>
      </w:r>
      <w:r>
        <w:t xml:space="preserve"> </w:t>
      </w:r>
      <w:r w:rsidR="00D56CDF" w:rsidRPr="009B3C9A">
        <w:t>– assessment marking guidelines</w:t>
      </w:r>
      <w:r w:rsidR="005A6750">
        <w:t xml:space="preserve"> (Part 1)</w:t>
      </w:r>
    </w:p>
    <w:tbl>
      <w:tblPr>
        <w:tblStyle w:val="Tableheader"/>
        <w:tblW w:w="5000" w:type="pct"/>
        <w:tblLayout w:type="fixed"/>
        <w:tblLook w:val="04A0" w:firstRow="1" w:lastRow="0" w:firstColumn="1" w:lastColumn="0" w:noHBand="0" w:noVBand="1"/>
        <w:tblDescription w:val="Criteria for achieving specific grade levels."/>
      </w:tblPr>
      <w:tblGrid>
        <w:gridCol w:w="988"/>
        <w:gridCol w:w="3394"/>
        <w:gridCol w:w="3394"/>
        <w:gridCol w:w="3393"/>
        <w:gridCol w:w="3393"/>
      </w:tblGrid>
      <w:tr w:rsidR="00C735A2" w14:paraId="1F46F875" w14:textId="77777777" w:rsidTr="000309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62079560" w14:textId="77777777" w:rsidR="00C735A2" w:rsidRPr="00C05528" w:rsidRDefault="00C735A2" w:rsidP="001F669B">
            <w:pPr>
              <w:spacing w:line="276" w:lineRule="auto"/>
              <w:rPr>
                <w:rStyle w:val="Strong"/>
                <w:b/>
                <w:bCs w:val="0"/>
              </w:rPr>
            </w:pPr>
            <w:r w:rsidRPr="00C05528">
              <w:rPr>
                <w:rStyle w:val="Strong"/>
                <w:b/>
                <w:bCs w:val="0"/>
              </w:rPr>
              <w:t>Criteria</w:t>
            </w:r>
          </w:p>
        </w:tc>
        <w:tc>
          <w:tcPr>
            <w:tcW w:w="1165" w:type="pct"/>
          </w:tcPr>
          <w:p w14:paraId="57FA62A8" w14:textId="77777777" w:rsidR="00C735A2" w:rsidRPr="00C05528" w:rsidRDefault="00C735A2" w:rsidP="001F669B">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C05528">
              <w:rPr>
                <w:rStyle w:val="Strong"/>
                <w:b/>
                <w:bCs w:val="0"/>
              </w:rPr>
              <w:t>Working towards developing</w:t>
            </w:r>
          </w:p>
        </w:tc>
        <w:tc>
          <w:tcPr>
            <w:tcW w:w="1165" w:type="pct"/>
          </w:tcPr>
          <w:p w14:paraId="3BA7BE9E" w14:textId="77777777" w:rsidR="00C735A2" w:rsidRPr="00C05528" w:rsidRDefault="00C735A2" w:rsidP="001F669B">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C05528">
              <w:rPr>
                <w:rStyle w:val="Strong"/>
                <w:b/>
                <w:bCs w:val="0"/>
              </w:rPr>
              <w:t>Developing</w:t>
            </w:r>
          </w:p>
        </w:tc>
        <w:tc>
          <w:tcPr>
            <w:tcW w:w="1165" w:type="pct"/>
          </w:tcPr>
          <w:p w14:paraId="2D488958" w14:textId="77777777" w:rsidR="00C735A2" w:rsidRPr="00C05528" w:rsidRDefault="00C735A2" w:rsidP="001F669B">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C05528">
              <w:rPr>
                <w:rStyle w:val="Strong"/>
                <w:b/>
                <w:bCs w:val="0"/>
              </w:rPr>
              <w:t>Developed</w:t>
            </w:r>
          </w:p>
        </w:tc>
        <w:tc>
          <w:tcPr>
            <w:tcW w:w="1165" w:type="pct"/>
          </w:tcPr>
          <w:p w14:paraId="52C9B58E" w14:textId="77777777" w:rsidR="00C735A2" w:rsidRPr="00C05528" w:rsidRDefault="00C735A2" w:rsidP="001F669B">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C05528">
              <w:rPr>
                <w:rStyle w:val="Strong"/>
                <w:b/>
                <w:bCs w:val="0"/>
              </w:rPr>
              <w:t>Well developed</w:t>
            </w:r>
          </w:p>
        </w:tc>
      </w:tr>
      <w:tr w:rsidR="008E5220" w14:paraId="2444CBD3" w14:textId="77777777" w:rsidTr="00C05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00B65B40" w14:textId="77777777" w:rsidR="008E5220" w:rsidRPr="00C05528" w:rsidRDefault="008E5220" w:rsidP="008E5220">
            <w:pPr>
              <w:spacing w:line="276" w:lineRule="auto"/>
              <w:rPr>
                <w:rStyle w:val="Strong"/>
                <w:b/>
                <w:bCs w:val="0"/>
              </w:rPr>
            </w:pPr>
            <w:r w:rsidRPr="00C05528">
              <w:rPr>
                <w:rStyle w:val="Strong"/>
                <w:b/>
                <w:bCs w:val="0"/>
              </w:rPr>
              <w:t>Part 1</w:t>
            </w:r>
          </w:p>
        </w:tc>
        <w:tc>
          <w:tcPr>
            <w:tcW w:w="1165" w:type="pct"/>
          </w:tcPr>
          <w:p w14:paraId="11B8ECC2" w14:textId="77777777" w:rsidR="008E5220" w:rsidRDefault="008E5220" w:rsidP="008E5220">
            <w:pPr>
              <w:spacing w:line="276" w:lineRule="auto"/>
              <w:cnfStyle w:val="000000100000" w:firstRow="0" w:lastRow="0" w:firstColumn="0" w:lastColumn="0" w:oddVBand="0" w:evenVBand="0" w:oddHBand="1" w:evenHBand="0" w:firstRowFirstColumn="0" w:firstRowLastColumn="0" w:lastRowFirstColumn="0" w:lastRowLastColumn="0"/>
            </w:pPr>
            <w:r>
              <w:t>I attempted to plot my collected measurements on the Cartesian plane with limited accuracy and/or some errors.</w:t>
            </w:r>
          </w:p>
          <w:p w14:paraId="58EFEB58" w14:textId="7E5F9C06" w:rsidR="008E5220" w:rsidRDefault="008E5220" w:rsidP="008E5220">
            <w:pPr>
              <w:spacing w:line="276" w:lineRule="auto"/>
              <w:cnfStyle w:val="000000100000" w:firstRow="0" w:lastRow="0" w:firstColumn="0" w:lastColumn="0" w:oddVBand="0" w:evenVBand="0" w:oddHBand="1" w:evenHBand="0" w:firstRowFirstColumn="0" w:firstRowLastColumn="0" w:lastRowFirstColumn="0" w:lastRowLastColumn="0"/>
            </w:pPr>
            <w:r>
              <w:t>I have provided a description of the relationship using limited mathematical language.</w:t>
            </w:r>
          </w:p>
        </w:tc>
        <w:tc>
          <w:tcPr>
            <w:tcW w:w="1165" w:type="pct"/>
          </w:tcPr>
          <w:p w14:paraId="3286AB8E" w14:textId="77777777" w:rsidR="008E5220" w:rsidRDefault="008E5220" w:rsidP="008E5220">
            <w:pPr>
              <w:spacing w:line="276" w:lineRule="auto"/>
              <w:cnfStyle w:val="000000100000" w:firstRow="0" w:lastRow="0" w:firstColumn="0" w:lastColumn="0" w:oddVBand="0" w:evenVBand="0" w:oddHBand="1" w:evenHBand="0" w:firstRowFirstColumn="0" w:firstRowLastColumn="0" w:lastRowFirstColumn="0" w:lastRowLastColumn="0"/>
            </w:pPr>
            <w:r>
              <w:t>I can accurately plot my collected measurements on the Cartesian plane.</w:t>
            </w:r>
          </w:p>
          <w:p w14:paraId="73702BAB" w14:textId="77777777" w:rsidR="008E5220" w:rsidRDefault="008E5220" w:rsidP="008E5220">
            <w:pPr>
              <w:spacing w:line="276" w:lineRule="auto"/>
              <w:cnfStyle w:val="000000100000" w:firstRow="0" w:lastRow="0" w:firstColumn="0" w:lastColumn="0" w:oddVBand="0" w:evenVBand="0" w:oddHBand="1" w:evenHBand="0" w:firstRowFirstColumn="0" w:firstRowLastColumn="0" w:lastRowFirstColumn="0" w:lastRowLastColumn="0"/>
            </w:pPr>
            <w:r>
              <w:t>I have identified and explained some connections between my graph and an equation, such as identifying a variable.</w:t>
            </w:r>
          </w:p>
          <w:p w14:paraId="00891578" w14:textId="31482B18" w:rsidR="008E5220" w:rsidRDefault="008E5220" w:rsidP="008E5220">
            <w:pPr>
              <w:spacing w:line="276" w:lineRule="auto"/>
              <w:cnfStyle w:val="000000100000" w:firstRow="0" w:lastRow="0" w:firstColumn="0" w:lastColumn="0" w:oddVBand="0" w:evenVBand="0" w:oddHBand="1" w:evenHBand="0" w:firstRowFirstColumn="0" w:firstRowLastColumn="0" w:lastRowFirstColumn="0" w:lastRowLastColumn="0"/>
            </w:pPr>
            <w:r>
              <w:t>My description of the relationship utilises some appropriate mathematical language and some explanations are supported with reasoning.</w:t>
            </w:r>
          </w:p>
        </w:tc>
        <w:tc>
          <w:tcPr>
            <w:tcW w:w="1165" w:type="pct"/>
            <w:shd w:val="clear" w:color="auto" w:fill="CBEDFD"/>
          </w:tcPr>
          <w:p w14:paraId="53F2AF58" w14:textId="77777777" w:rsidR="008E5220" w:rsidRDefault="008E5220" w:rsidP="008E5220">
            <w:pPr>
              <w:spacing w:line="276" w:lineRule="auto"/>
              <w:cnfStyle w:val="000000100000" w:firstRow="0" w:lastRow="0" w:firstColumn="0" w:lastColumn="0" w:oddVBand="0" w:evenVBand="0" w:oddHBand="1" w:evenHBand="0" w:firstRowFirstColumn="0" w:firstRowLastColumn="0" w:lastRowFirstColumn="0" w:lastRowLastColumn="0"/>
            </w:pPr>
            <w:r>
              <w:t>I can use my graph to construct an equation and explain what each variable or value represents in the context of this investigation.</w:t>
            </w:r>
          </w:p>
          <w:p w14:paraId="203DAA72" w14:textId="77777777" w:rsidR="008E5220" w:rsidRDefault="008E5220" w:rsidP="008E5220">
            <w:pPr>
              <w:spacing w:line="276" w:lineRule="auto"/>
              <w:cnfStyle w:val="000000100000" w:firstRow="0" w:lastRow="0" w:firstColumn="0" w:lastColumn="0" w:oddVBand="0" w:evenVBand="0" w:oddHBand="1" w:evenHBand="0" w:firstRowFirstColumn="0" w:firstRowLastColumn="0" w:lastRowFirstColumn="0" w:lastRowLastColumn="0"/>
            </w:pPr>
            <w:r>
              <w:t>I can use the evidence I have collected, including measurements, my graph, and the equation to describe the relationship between the number of rotations and the rolling distance of each cylinder.</w:t>
            </w:r>
          </w:p>
          <w:p w14:paraId="178BBAC4" w14:textId="78C0AB55" w:rsidR="008E5220" w:rsidRDefault="008E5220" w:rsidP="008E5220">
            <w:pPr>
              <w:spacing w:line="276" w:lineRule="auto"/>
              <w:cnfStyle w:val="000000100000" w:firstRow="0" w:lastRow="0" w:firstColumn="0" w:lastColumn="0" w:oddVBand="0" w:evenVBand="0" w:oddHBand="1" w:evenHBand="0" w:firstRowFirstColumn="0" w:firstRowLastColumn="0" w:lastRowFirstColumn="0" w:lastRowLastColumn="0"/>
            </w:pPr>
            <w:r>
              <w:t>My description of the relationship utilises precise mathematical language and reasoning.</w:t>
            </w:r>
          </w:p>
        </w:tc>
        <w:tc>
          <w:tcPr>
            <w:tcW w:w="1165" w:type="pct"/>
            <w:shd w:val="clear" w:color="auto" w:fill="EBEBEB"/>
          </w:tcPr>
          <w:p w14:paraId="6688AC3F" w14:textId="7FEDCBEC" w:rsidR="008E5220" w:rsidRDefault="008E5220" w:rsidP="008E5220">
            <w:pPr>
              <w:spacing w:line="276" w:lineRule="auto"/>
              <w:cnfStyle w:val="000000100000" w:firstRow="0" w:lastRow="0" w:firstColumn="0" w:lastColumn="0" w:oddVBand="0" w:evenVBand="0" w:oddHBand="1" w:evenHBand="0" w:firstRowFirstColumn="0" w:firstRowLastColumn="0" w:lastRowFirstColumn="0" w:lastRowLastColumn="0"/>
            </w:pPr>
          </w:p>
        </w:tc>
      </w:tr>
    </w:tbl>
    <w:p w14:paraId="51124C28" w14:textId="69E8931D" w:rsidR="00F161ED" w:rsidRDefault="00F161ED" w:rsidP="00F161ED">
      <w:pPr>
        <w:rPr>
          <w:rStyle w:val="Strong"/>
          <w:b w:val="0"/>
          <w:bCs w:val="0"/>
        </w:rPr>
      </w:pPr>
      <w:r w:rsidRPr="00C36145">
        <w:rPr>
          <w:rStyle w:val="Strong"/>
        </w:rPr>
        <w:t>Feedba</w:t>
      </w:r>
      <w:r>
        <w:rPr>
          <w:rStyle w:val="Strong"/>
        </w:rPr>
        <w:t>ck</w:t>
      </w:r>
      <w:r w:rsidRPr="00C05528">
        <w:t>:</w:t>
      </w:r>
      <w:r w:rsidR="004513B9">
        <w:rPr>
          <w:rStyle w:val="Strong"/>
          <w:b w:val="0"/>
          <w:bCs w:val="0"/>
        </w:rPr>
        <w:t xml:space="preserve"> </w:t>
      </w:r>
      <w:r w:rsidR="00C05528">
        <w:rPr>
          <w:rStyle w:val="Strong"/>
          <w:b w:val="0"/>
          <w:bCs w:val="0"/>
        </w:rPr>
        <w:t xml:space="preserve">the </w:t>
      </w:r>
      <w:r w:rsidR="00D27918">
        <w:rPr>
          <w:rStyle w:val="Strong"/>
          <w:b w:val="0"/>
          <w:bCs w:val="0"/>
        </w:rPr>
        <w:t>s</w:t>
      </w:r>
      <w:r w:rsidR="004513B9">
        <w:rPr>
          <w:rStyle w:val="Strong"/>
          <w:b w:val="0"/>
          <w:bCs w:val="0"/>
        </w:rPr>
        <w:t>tudent has</w:t>
      </w:r>
      <w:r w:rsidR="00BA147C">
        <w:rPr>
          <w:rStyle w:val="Strong"/>
          <w:b w:val="0"/>
          <w:bCs w:val="0"/>
        </w:rPr>
        <w:t xml:space="preserve"> taken the data collected from one of the cylinders </w:t>
      </w:r>
      <w:r w:rsidR="0041278A">
        <w:rPr>
          <w:rStyle w:val="Strong"/>
          <w:b w:val="0"/>
          <w:bCs w:val="0"/>
        </w:rPr>
        <w:t>during</w:t>
      </w:r>
      <w:r w:rsidR="00BA147C">
        <w:rPr>
          <w:rStyle w:val="Strong"/>
          <w:b w:val="0"/>
          <w:bCs w:val="0"/>
        </w:rPr>
        <w:t xml:space="preserve"> the class activity</w:t>
      </w:r>
      <w:r w:rsidR="00EC5A82">
        <w:rPr>
          <w:rStyle w:val="Strong"/>
          <w:b w:val="0"/>
          <w:bCs w:val="0"/>
        </w:rPr>
        <w:t xml:space="preserve">, </w:t>
      </w:r>
      <w:r w:rsidR="00885BF3">
        <w:rPr>
          <w:rStyle w:val="Strong"/>
          <w:b w:val="0"/>
          <w:bCs w:val="0"/>
        </w:rPr>
        <w:t xml:space="preserve">plotted the points clearly </w:t>
      </w:r>
      <w:r w:rsidR="00EC5A82">
        <w:rPr>
          <w:rStyle w:val="Strong"/>
          <w:b w:val="0"/>
          <w:bCs w:val="0"/>
        </w:rPr>
        <w:t>and drawn a clear an</w:t>
      </w:r>
      <w:r w:rsidR="00BD1B7E">
        <w:rPr>
          <w:rStyle w:val="Strong"/>
          <w:b w:val="0"/>
          <w:bCs w:val="0"/>
        </w:rPr>
        <w:t>d</w:t>
      </w:r>
      <w:r w:rsidR="00EC5A82">
        <w:rPr>
          <w:rStyle w:val="Strong"/>
          <w:b w:val="0"/>
          <w:bCs w:val="0"/>
        </w:rPr>
        <w:t xml:space="preserve"> accurate line. </w:t>
      </w:r>
      <w:r w:rsidR="008070ED">
        <w:rPr>
          <w:rStyle w:val="Strong"/>
          <w:b w:val="0"/>
          <w:bCs w:val="0"/>
        </w:rPr>
        <w:t>The s</w:t>
      </w:r>
      <w:r w:rsidR="00EC5A82">
        <w:rPr>
          <w:rStyle w:val="Strong"/>
          <w:b w:val="0"/>
          <w:bCs w:val="0"/>
        </w:rPr>
        <w:t>tudent then</w:t>
      </w:r>
      <w:r w:rsidR="00197695">
        <w:rPr>
          <w:rStyle w:val="Strong"/>
          <w:b w:val="0"/>
          <w:bCs w:val="0"/>
        </w:rPr>
        <w:t xml:space="preserve"> establish</w:t>
      </w:r>
      <w:r w:rsidR="009551B9">
        <w:rPr>
          <w:rStyle w:val="Strong"/>
          <w:b w:val="0"/>
          <w:bCs w:val="0"/>
        </w:rPr>
        <w:t>ed</w:t>
      </w:r>
      <w:r w:rsidR="00197695">
        <w:rPr>
          <w:rStyle w:val="Strong"/>
          <w:b w:val="0"/>
          <w:bCs w:val="0"/>
        </w:rPr>
        <w:t xml:space="preserve"> the equation of </w:t>
      </w:r>
      <w:r w:rsidR="006E56EF">
        <w:rPr>
          <w:rStyle w:val="Strong"/>
          <w:b w:val="0"/>
          <w:bCs w:val="0"/>
        </w:rPr>
        <w:t xml:space="preserve">the line. </w:t>
      </w:r>
      <w:r w:rsidR="005D0C7B">
        <w:rPr>
          <w:rStyle w:val="Strong"/>
          <w:b w:val="0"/>
          <w:bCs w:val="0"/>
        </w:rPr>
        <w:t>The s</w:t>
      </w:r>
      <w:r w:rsidR="006E56EF">
        <w:rPr>
          <w:rStyle w:val="Strong"/>
          <w:b w:val="0"/>
          <w:bCs w:val="0"/>
        </w:rPr>
        <w:t xml:space="preserve">tudent was able to demonstrate their understanding of the connection </w:t>
      </w:r>
      <w:r w:rsidR="006E56EF">
        <w:rPr>
          <w:rStyle w:val="Strong"/>
          <w:b w:val="0"/>
          <w:bCs w:val="0"/>
        </w:rPr>
        <w:lastRenderedPageBreak/>
        <w:t xml:space="preserve">between the </w:t>
      </w:r>
      <w:r w:rsidR="00BD249F">
        <w:rPr>
          <w:rStyle w:val="Strong"/>
          <w:b w:val="0"/>
          <w:bCs w:val="0"/>
        </w:rPr>
        <w:t>number of rotations, the</w:t>
      </w:r>
      <w:r w:rsidR="00134E6C">
        <w:rPr>
          <w:rStyle w:val="Strong"/>
          <w:b w:val="0"/>
          <w:bCs w:val="0"/>
        </w:rPr>
        <w:t xml:space="preserve"> distance travelled and the circumference and </w:t>
      </w:r>
      <w:r w:rsidR="00954615">
        <w:rPr>
          <w:rStyle w:val="Strong"/>
          <w:b w:val="0"/>
          <w:bCs w:val="0"/>
        </w:rPr>
        <w:t xml:space="preserve">make the connection to the equation established. </w:t>
      </w:r>
      <w:r w:rsidR="005D0C7B">
        <w:rPr>
          <w:rStyle w:val="Strong"/>
          <w:b w:val="0"/>
          <w:bCs w:val="0"/>
        </w:rPr>
        <w:t>The s</w:t>
      </w:r>
      <w:r w:rsidR="00954615">
        <w:rPr>
          <w:rStyle w:val="Strong"/>
          <w:b w:val="0"/>
          <w:bCs w:val="0"/>
        </w:rPr>
        <w:t>tudent has also shown the ratio between the circumference and the number of rotations.</w:t>
      </w:r>
    </w:p>
    <w:p w14:paraId="1D5C0C3A" w14:textId="67DE1089" w:rsidR="006D40EB" w:rsidRDefault="00E216E4" w:rsidP="00970B39">
      <w:pPr>
        <w:pStyle w:val="Caption"/>
        <w:rPr>
          <w:rStyle w:val="Strong"/>
          <w:b w:val="0"/>
          <w:bCs w:val="0"/>
        </w:rPr>
      </w:pPr>
      <w:r>
        <w:t xml:space="preserve">Table </w:t>
      </w:r>
      <w:r>
        <w:fldChar w:fldCharType="begin"/>
      </w:r>
      <w:r>
        <w:instrText xml:space="preserve"> SEQ Table \* ARABIC </w:instrText>
      </w:r>
      <w:r>
        <w:fldChar w:fldCharType="separate"/>
      </w:r>
      <w:r w:rsidR="00F5239A">
        <w:rPr>
          <w:noProof/>
        </w:rPr>
        <w:t>4</w:t>
      </w:r>
      <w:r>
        <w:fldChar w:fldCharType="end"/>
      </w:r>
      <w:r>
        <w:t xml:space="preserve"> – </w:t>
      </w:r>
      <w:r w:rsidRPr="00E216E4">
        <w:t>assessment marking guidelines (Part 2)</w:t>
      </w:r>
    </w:p>
    <w:tbl>
      <w:tblPr>
        <w:tblStyle w:val="Tableheader"/>
        <w:tblW w:w="5000" w:type="pct"/>
        <w:tblLayout w:type="fixed"/>
        <w:tblLook w:val="04A0" w:firstRow="1" w:lastRow="0" w:firstColumn="1" w:lastColumn="0" w:noHBand="0" w:noVBand="1"/>
        <w:tblDescription w:val="Criteria for achieving specific grade levels."/>
      </w:tblPr>
      <w:tblGrid>
        <w:gridCol w:w="988"/>
        <w:gridCol w:w="3394"/>
        <w:gridCol w:w="3394"/>
        <w:gridCol w:w="3393"/>
        <w:gridCol w:w="3393"/>
      </w:tblGrid>
      <w:tr w:rsidR="0049773E" w14:paraId="702A2905" w14:textId="77777777" w:rsidTr="001F6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2898C385" w14:textId="77777777" w:rsidR="0049773E" w:rsidRPr="00C05528" w:rsidRDefault="0049773E" w:rsidP="001F669B">
            <w:pPr>
              <w:spacing w:line="276" w:lineRule="auto"/>
              <w:rPr>
                <w:rStyle w:val="Strong"/>
                <w:b/>
                <w:bCs w:val="0"/>
              </w:rPr>
            </w:pPr>
            <w:r w:rsidRPr="00C05528">
              <w:rPr>
                <w:rStyle w:val="Strong"/>
                <w:b/>
                <w:bCs w:val="0"/>
              </w:rPr>
              <w:t>Criteria</w:t>
            </w:r>
          </w:p>
        </w:tc>
        <w:tc>
          <w:tcPr>
            <w:tcW w:w="1165" w:type="pct"/>
          </w:tcPr>
          <w:p w14:paraId="07918BD4" w14:textId="77777777" w:rsidR="0049773E" w:rsidRPr="00C05528" w:rsidRDefault="0049773E" w:rsidP="001F669B">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C05528">
              <w:rPr>
                <w:rStyle w:val="Strong"/>
                <w:b/>
                <w:bCs w:val="0"/>
              </w:rPr>
              <w:t>Working towards developing</w:t>
            </w:r>
          </w:p>
        </w:tc>
        <w:tc>
          <w:tcPr>
            <w:tcW w:w="1165" w:type="pct"/>
          </w:tcPr>
          <w:p w14:paraId="75ADF491" w14:textId="77777777" w:rsidR="0049773E" w:rsidRPr="00C05528" w:rsidRDefault="0049773E" w:rsidP="001F669B">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C05528">
              <w:rPr>
                <w:rStyle w:val="Strong"/>
                <w:b/>
                <w:bCs w:val="0"/>
              </w:rPr>
              <w:t>Developing</w:t>
            </w:r>
          </w:p>
        </w:tc>
        <w:tc>
          <w:tcPr>
            <w:tcW w:w="1165" w:type="pct"/>
          </w:tcPr>
          <w:p w14:paraId="2D8C537E" w14:textId="77777777" w:rsidR="0049773E" w:rsidRPr="00C05528" w:rsidRDefault="0049773E" w:rsidP="001F669B">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C05528">
              <w:rPr>
                <w:rStyle w:val="Strong"/>
                <w:b/>
                <w:bCs w:val="0"/>
              </w:rPr>
              <w:t>Developed</w:t>
            </w:r>
          </w:p>
        </w:tc>
        <w:tc>
          <w:tcPr>
            <w:tcW w:w="1165" w:type="pct"/>
          </w:tcPr>
          <w:p w14:paraId="7B6BC324" w14:textId="77777777" w:rsidR="0049773E" w:rsidRPr="00C05528" w:rsidRDefault="0049773E" w:rsidP="001F669B">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C05528">
              <w:rPr>
                <w:rStyle w:val="Strong"/>
                <w:b/>
                <w:bCs w:val="0"/>
              </w:rPr>
              <w:t>Well developed</w:t>
            </w:r>
          </w:p>
        </w:tc>
      </w:tr>
      <w:tr w:rsidR="005A6BA2" w14:paraId="459B3150" w14:textId="77777777" w:rsidTr="005A6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1C74A938" w14:textId="77777777" w:rsidR="005A6BA2" w:rsidRPr="00C05528" w:rsidRDefault="005A6BA2" w:rsidP="005A6BA2">
            <w:pPr>
              <w:spacing w:line="276" w:lineRule="auto"/>
              <w:rPr>
                <w:rStyle w:val="Strong"/>
                <w:b/>
                <w:bCs w:val="0"/>
              </w:rPr>
            </w:pPr>
            <w:r w:rsidRPr="00C05528">
              <w:rPr>
                <w:rStyle w:val="Strong"/>
                <w:b/>
                <w:bCs w:val="0"/>
              </w:rPr>
              <w:t>Part 2</w:t>
            </w:r>
          </w:p>
        </w:tc>
        <w:tc>
          <w:tcPr>
            <w:tcW w:w="1165" w:type="pct"/>
          </w:tcPr>
          <w:p w14:paraId="4D84F963" w14:textId="77777777" w:rsidR="005A6BA2" w:rsidRDefault="005A6BA2" w:rsidP="005A6BA2">
            <w:pPr>
              <w:spacing w:line="240" w:lineRule="auto"/>
              <w:cnfStyle w:val="000000100000" w:firstRow="0" w:lastRow="0" w:firstColumn="0" w:lastColumn="0" w:oddVBand="0" w:evenVBand="0" w:oddHBand="1" w:evenHBand="0" w:firstRowFirstColumn="0" w:firstRowLastColumn="0" w:lastRowFirstColumn="0" w:lastRowLastColumn="0"/>
            </w:pPr>
            <w:r>
              <w:t>I have attempted to calculate the dimensions for cylinders to meet each scenario.</w:t>
            </w:r>
          </w:p>
          <w:p w14:paraId="016023D5" w14:textId="64B50E01" w:rsidR="005A6BA2" w:rsidRDefault="005A6BA2" w:rsidP="005A6BA2">
            <w:pPr>
              <w:spacing w:line="240" w:lineRule="auto"/>
              <w:cnfStyle w:val="000000100000" w:firstRow="0" w:lastRow="0" w:firstColumn="0" w:lastColumn="0" w:oddVBand="0" w:evenVBand="0" w:oddHBand="1" w:evenHBand="0" w:firstRowFirstColumn="0" w:firstRowLastColumn="0" w:lastRowFirstColumn="0" w:lastRowLastColumn="0"/>
            </w:pPr>
            <w:r>
              <w:t>I have attempted to answer the questions with limited connection to calculations and/or limited reasoning.</w:t>
            </w:r>
          </w:p>
          <w:p w14:paraId="6B7751F1" w14:textId="604B6630" w:rsidR="005A6BA2" w:rsidRDefault="005A6BA2" w:rsidP="005A6BA2">
            <w:pPr>
              <w:spacing w:line="240" w:lineRule="auto"/>
              <w:cnfStyle w:val="000000100000" w:firstRow="0" w:lastRow="0" w:firstColumn="0" w:lastColumn="0" w:oddVBand="0" w:evenVBand="0" w:oddHBand="1" w:evenHBand="0" w:firstRowFirstColumn="0" w:firstRowLastColumn="0" w:lastRowFirstColumn="0" w:lastRowLastColumn="0"/>
            </w:pPr>
            <w:r>
              <w:t>My reasoning and explanations use very limited mathematical language.</w:t>
            </w:r>
          </w:p>
        </w:tc>
        <w:tc>
          <w:tcPr>
            <w:tcW w:w="1165" w:type="pct"/>
          </w:tcPr>
          <w:p w14:paraId="4CB8DC74" w14:textId="77777777" w:rsidR="005A6BA2" w:rsidRDefault="005A6BA2" w:rsidP="005A6BA2">
            <w:pPr>
              <w:spacing w:line="240" w:lineRule="auto"/>
              <w:cnfStyle w:val="000000100000" w:firstRow="0" w:lastRow="0" w:firstColumn="0" w:lastColumn="0" w:oddVBand="0" w:evenVBand="0" w:oddHBand="1" w:evenHBand="0" w:firstRowFirstColumn="0" w:firstRowLastColumn="0" w:lastRowFirstColumn="0" w:lastRowLastColumn="0"/>
            </w:pPr>
            <w:r>
              <w:t>I have provided calculations supporting the design of the cylinders to meet each scenario.</w:t>
            </w:r>
          </w:p>
          <w:p w14:paraId="6AEE194B" w14:textId="77777777" w:rsidR="005A6BA2" w:rsidRDefault="005A6BA2" w:rsidP="005A6BA2">
            <w:pPr>
              <w:spacing w:line="240" w:lineRule="auto"/>
              <w:cnfStyle w:val="000000100000" w:firstRow="0" w:lastRow="0" w:firstColumn="0" w:lastColumn="0" w:oddVBand="0" w:evenVBand="0" w:oddHBand="1" w:evenHBand="0" w:firstRowFirstColumn="0" w:firstRowLastColumn="0" w:lastRowFirstColumn="0" w:lastRowLastColumn="0"/>
            </w:pPr>
            <w:r>
              <w:t>I have identified some connections between the circumference and the total rolling distance of a cylinder.</w:t>
            </w:r>
          </w:p>
          <w:p w14:paraId="4B4D3334" w14:textId="77777777" w:rsidR="005A6BA2" w:rsidRDefault="005A6BA2" w:rsidP="005A6BA2">
            <w:pPr>
              <w:spacing w:line="240" w:lineRule="auto"/>
              <w:cnfStyle w:val="000000100000" w:firstRow="0" w:lastRow="0" w:firstColumn="0" w:lastColumn="0" w:oddVBand="0" w:evenVBand="0" w:oddHBand="1" w:evenHBand="0" w:firstRowFirstColumn="0" w:firstRowLastColumn="0" w:lastRowFirstColumn="0" w:lastRowLastColumn="0"/>
            </w:pPr>
            <w:r>
              <w:t>I have explained how the dimensions of a cylinder affect its suitability for moving objects.</w:t>
            </w:r>
          </w:p>
          <w:p w14:paraId="6BB22D87" w14:textId="77777777" w:rsidR="005A6BA2" w:rsidRDefault="005A6BA2" w:rsidP="005A6BA2">
            <w:pPr>
              <w:spacing w:line="240" w:lineRule="auto"/>
              <w:cnfStyle w:val="000000100000" w:firstRow="0" w:lastRow="0" w:firstColumn="0" w:lastColumn="0" w:oddVBand="0" w:evenVBand="0" w:oddHBand="1" w:evenHBand="0" w:firstRowFirstColumn="0" w:firstRowLastColumn="0" w:lastRowFirstColumn="0" w:lastRowLastColumn="0"/>
            </w:pPr>
            <w:r>
              <w:t>I have listed some real-life constraints related to the size of cylinders.</w:t>
            </w:r>
          </w:p>
          <w:p w14:paraId="57C1B62B" w14:textId="2D897381" w:rsidR="005A6BA2" w:rsidRDefault="005A6BA2" w:rsidP="005A6BA2">
            <w:pPr>
              <w:spacing w:line="240" w:lineRule="auto"/>
              <w:cnfStyle w:val="000000100000" w:firstRow="0" w:lastRow="0" w:firstColumn="0" w:lastColumn="0" w:oddVBand="0" w:evenVBand="0" w:oddHBand="1" w:evenHBand="0" w:firstRowFirstColumn="0" w:firstRowLastColumn="0" w:lastRowFirstColumn="0" w:lastRowLastColumn="0"/>
            </w:pPr>
            <w:r>
              <w:t>My reasoning and explanations use limited mathematical language.</w:t>
            </w:r>
          </w:p>
        </w:tc>
        <w:tc>
          <w:tcPr>
            <w:tcW w:w="1165" w:type="pct"/>
            <w:shd w:val="clear" w:color="auto" w:fill="CBEDFD"/>
          </w:tcPr>
          <w:p w14:paraId="412072DC" w14:textId="77777777" w:rsidR="005A6BA2" w:rsidRDefault="005A6BA2" w:rsidP="005A6BA2">
            <w:pPr>
              <w:spacing w:line="240" w:lineRule="auto"/>
              <w:cnfStyle w:val="000000100000" w:firstRow="0" w:lastRow="0" w:firstColumn="0" w:lastColumn="0" w:oddVBand="0" w:evenVBand="0" w:oddHBand="1" w:evenHBand="0" w:firstRowFirstColumn="0" w:firstRowLastColumn="0" w:lastRowFirstColumn="0" w:lastRowLastColumn="0"/>
            </w:pPr>
            <w:r>
              <w:t>I have provided calculations and some reasoning in the design of the cylinders to meet each scenario.</w:t>
            </w:r>
          </w:p>
          <w:p w14:paraId="14E34402" w14:textId="4C63C197" w:rsidR="005A6BA2" w:rsidRDefault="005A6BA2" w:rsidP="005A6BA2">
            <w:pPr>
              <w:spacing w:line="240" w:lineRule="auto"/>
              <w:cnfStyle w:val="000000100000" w:firstRow="0" w:lastRow="0" w:firstColumn="0" w:lastColumn="0" w:oddVBand="0" w:evenVBand="0" w:oddHBand="1" w:evenHBand="0" w:firstRowFirstColumn="0" w:firstRowLastColumn="0" w:lastRowFirstColumn="0" w:lastRowLastColumn="0"/>
            </w:pPr>
            <w:r>
              <w:t>I can explain how circumference relates to the relationship between the total rolling distance and the number of rotations.</w:t>
            </w:r>
          </w:p>
          <w:p w14:paraId="6DB4AB49" w14:textId="77777777" w:rsidR="005A6BA2" w:rsidRDefault="005A6BA2" w:rsidP="005A6BA2">
            <w:pPr>
              <w:spacing w:line="240" w:lineRule="auto"/>
              <w:cnfStyle w:val="000000100000" w:firstRow="0" w:lastRow="0" w:firstColumn="0" w:lastColumn="0" w:oddVBand="0" w:evenVBand="0" w:oddHBand="1" w:evenHBand="0" w:firstRowFirstColumn="0" w:firstRowLastColumn="0" w:lastRowFirstColumn="0" w:lastRowLastColumn="0"/>
            </w:pPr>
            <w:r>
              <w:t>I have explained which dimensions of the cylinder affect its suitability for moving objects and how the dimensions relate to the relationship determined in Part 1. I have listed some real-life constraints that should be considered.</w:t>
            </w:r>
          </w:p>
          <w:p w14:paraId="77F3F95B" w14:textId="471BEFF4" w:rsidR="005A6BA2" w:rsidRDefault="005A6BA2" w:rsidP="005A6BA2">
            <w:pPr>
              <w:spacing w:line="240" w:lineRule="auto"/>
              <w:cnfStyle w:val="000000100000" w:firstRow="0" w:lastRow="0" w:firstColumn="0" w:lastColumn="0" w:oddVBand="0" w:evenVBand="0" w:oddHBand="1" w:evenHBand="0" w:firstRowFirstColumn="0" w:firstRowLastColumn="0" w:lastRowFirstColumn="0" w:lastRowLastColumn="0"/>
            </w:pPr>
            <w:r>
              <w:t>My reasoning and explanations use appropriate mathematical language and some connections between measurement and algebra.</w:t>
            </w:r>
          </w:p>
        </w:tc>
        <w:tc>
          <w:tcPr>
            <w:tcW w:w="1165" w:type="pct"/>
          </w:tcPr>
          <w:p w14:paraId="2D182F7C" w14:textId="77777777" w:rsidR="005A6BA2" w:rsidRDefault="005A6BA2" w:rsidP="005A6BA2">
            <w:pPr>
              <w:spacing w:line="240" w:lineRule="auto"/>
              <w:cnfStyle w:val="000000100000" w:firstRow="0" w:lastRow="0" w:firstColumn="0" w:lastColumn="0" w:oddVBand="0" w:evenVBand="0" w:oddHBand="1" w:evenHBand="0" w:firstRowFirstColumn="0" w:firstRowLastColumn="0" w:lastRowFirstColumn="0" w:lastRowLastColumn="0"/>
            </w:pPr>
            <w:r>
              <w:t>I have provided clear and concise calculations and strong reasoning in the design of the cylinders to meet each scenario.</w:t>
            </w:r>
          </w:p>
          <w:p w14:paraId="13E26651" w14:textId="66184CE8" w:rsidR="005A6BA2" w:rsidRDefault="005A6BA2" w:rsidP="005A6BA2">
            <w:pPr>
              <w:spacing w:line="240" w:lineRule="auto"/>
              <w:cnfStyle w:val="000000100000" w:firstRow="0" w:lastRow="0" w:firstColumn="0" w:lastColumn="0" w:oddVBand="0" w:evenVBand="0" w:oddHBand="1" w:evenHBand="0" w:firstRowFirstColumn="0" w:firstRowLastColumn="0" w:lastRowFirstColumn="0" w:lastRowLastColumn="0"/>
            </w:pPr>
            <w:r>
              <w:t>I can clearly and concisely explain how circumference relates to the relationship between the total distance and the number of rotations.</w:t>
            </w:r>
          </w:p>
          <w:p w14:paraId="6F7BE2BA" w14:textId="77777777" w:rsidR="005A6BA2" w:rsidRDefault="005A6BA2" w:rsidP="005A6BA2">
            <w:pPr>
              <w:spacing w:line="240" w:lineRule="auto"/>
              <w:cnfStyle w:val="000000100000" w:firstRow="0" w:lastRow="0" w:firstColumn="0" w:lastColumn="0" w:oddVBand="0" w:evenVBand="0" w:oddHBand="1" w:evenHBand="0" w:firstRowFirstColumn="0" w:firstRowLastColumn="0" w:lastRowFirstColumn="0" w:lastRowLastColumn="0"/>
            </w:pPr>
            <w:r w:rsidRPr="00D428E8">
              <w:t xml:space="preserve">I have explained which dimensions of the cylinder affect its </w:t>
            </w:r>
            <w:r>
              <w:t>suitability</w:t>
            </w:r>
            <w:r w:rsidRPr="00D428E8">
              <w:t xml:space="preserve"> for moving objects and how the dimensions relate to the relationship determined in Part 1.</w:t>
            </w:r>
            <w:r>
              <w:t xml:space="preserve"> I have clearly explained a comprehensive set of real-life constraints that should be considered.</w:t>
            </w:r>
          </w:p>
          <w:p w14:paraId="4D54B471" w14:textId="7EB5E756" w:rsidR="005A6BA2" w:rsidRDefault="005A6BA2" w:rsidP="005A6BA2">
            <w:pPr>
              <w:spacing w:line="240" w:lineRule="auto"/>
              <w:cnfStyle w:val="000000100000" w:firstRow="0" w:lastRow="0" w:firstColumn="0" w:lastColumn="0" w:oddVBand="0" w:evenVBand="0" w:oddHBand="1" w:evenHBand="0" w:firstRowFirstColumn="0" w:firstRowLastColumn="0" w:lastRowFirstColumn="0" w:lastRowLastColumn="0"/>
            </w:pPr>
            <w:r>
              <w:t>My reasoning and explanations use precise mathematical language and clear connections between measurement and algebra.</w:t>
            </w:r>
          </w:p>
        </w:tc>
      </w:tr>
    </w:tbl>
    <w:p w14:paraId="54A76482" w14:textId="10429191" w:rsidR="00F161ED" w:rsidRDefault="00F161ED" w:rsidP="00F161ED">
      <w:pPr>
        <w:rPr>
          <w:rStyle w:val="Strong"/>
          <w:b w:val="0"/>
          <w:bCs w:val="0"/>
        </w:rPr>
      </w:pPr>
      <w:r w:rsidRPr="69434598">
        <w:rPr>
          <w:rStyle w:val="Strong"/>
        </w:rPr>
        <w:lastRenderedPageBreak/>
        <w:t>Feedback</w:t>
      </w:r>
      <w:r w:rsidRPr="00970B39">
        <w:t>:</w:t>
      </w:r>
      <w:r w:rsidR="00DD062A" w:rsidRPr="00970B39">
        <w:t xml:space="preserve"> </w:t>
      </w:r>
      <w:r w:rsidR="00970B39">
        <w:rPr>
          <w:rStyle w:val="Strong"/>
          <w:b w:val="0"/>
          <w:bCs w:val="0"/>
        </w:rPr>
        <w:t>t</w:t>
      </w:r>
      <w:r w:rsidR="00970B39" w:rsidRPr="007A01CA">
        <w:rPr>
          <w:rStyle w:val="Strong"/>
          <w:b w:val="0"/>
          <w:bCs w:val="0"/>
        </w:rPr>
        <w:t xml:space="preserve">he </w:t>
      </w:r>
      <w:r w:rsidR="007A01CA" w:rsidRPr="007A01CA">
        <w:rPr>
          <w:rStyle w:val="Strong"/>
          <w:b w:val="0"/>
          <w:bCs w:val="0"/>
        </w:rPr>
        <w:t>s</w:t>
      </w:r>
      <w:r w:rsidR="00DD062A" w:rsidRPr="007A01CA">
        <w:rPr>
          <w:rStyle w:val="Strong"/>
          <w:b w:val="0"/>
          <w:bCs w:val="0"/>
        </w:rPr>
        <w:t>tudent</w:t>
      </w:r>
      <w:r w:rsidR="00DD062A">
        <w:rPr>
          <w:rStyle w:val="Strong"/>
          <w:b w:val="0"/>
          <w:bCs w:val="0"/>
        </w:rPr>
        <w:t xml:space="preserve"> used the relationship from </w:t>
      </w:r>
      <w:r w:rsidR="00970B39">
        <w:rPr>
          <w:rStyle w:val="Strong"/>
          <w:b w:val="0"/>
          <w:bCs w:val="0"/>
        </w:rPr>
        <w:t xml:space="preserve">Part </w:t>
      </w:r>
      <w:r w:rsidR="00DD062A">
        <w:rPr>
          <w:rStyle w:val="Strong"/>
          <w:b w:val="0"/>
          <w:bCs w:val="0"/>
        </w:rPr>
        <w:t xml:space="preserve">1 to create 3 designs that met the specifications. They clearly showed their logic and reasoning in the design of those cylinders. </w:t>
      </w:r>
      <w:r w:rsidR="007A01CA">
        <w:rPr>
          <w:rStyle w:val="Strong"/>
          <w:b w:val="0"/>
          <w:bCs w:val="0"/>
        </w:rPr>
        <w:t>The s</w:t>
      </w:r>
      <w:r w:rsidR="008A7F31">
        <w:rPr>
          <w:rStyle w:val="Strong"/>
          <w:b w:val="0"/>
          <w:bCs w:val="0"/>
        </w:rPr>
        <w:t xml:space="preserve">tudent was able to </w:t>
      </w:r>
      <w:r w:rsidR="00931B0E">
        <w:rPr>
          <w:rStyle w:val="Strong"/>
          <w:b w:val="0"/>
          <w:bCs w:val="0"/>
        </w:rPr>
        <w:t>provide</w:t>
      </w:r>
      <w:r w:rsidR="008A7F31">
        <w:rPr>
          <w:rStyle w:val="Strong"/>
          <w:b w:val="0"/>
          <w:bCs w:val="0"/>
        </w:rPr>
        <w:t xml:space="preserve"> some relevant information about the use of these cylinders in real life.</w:t>
      </w:r>
      <w:r w:rsidR="000C4FD8">
        <w:rPr>
          <w:rStyle w:val="Strong"/>
          <w:b w:val="0"/>
          <w:bCs w:val="0"/>
        </w:rPr>
        <w:t xml:space="preserve"> To further develop this solution</w:t>
      </w:r>
      <w:r w:rsidR="007110C6">
        <w:rPr>
          <w:rStyle w:val="Strong"/>
          <w:b w:val="0"/>
          <w:bCs w:val="0"/>
        </w:rPr>
        <w:t>,</w:t>
      </w:r>
      <w:r w:rsidR="000C4FD8">
        <w:rPr>
          <w:rStyle w:val="Strong"/>
          <w:b w:val="0"/>
          <w:bCs w:val="0"/>
        </w:rPr>
        <w:t xml:space="preserve"> the student should</w:t>
      </w:r>
      <w:r w:rsidR="00B573D9">
        <w:rPr>
          <w:rStyle w:val="Strong"/>
          <w:b w:val="0"/>
          <w:bCs w:val="0"/>
        </w:rPr>
        <w:t xml:space="preserve"> have </w:t>
      </w:r>
      <w:r w:rsidR="001E5784">
        <w:rPr>
          <w:rStyle w:val="Strong"/>
          <w:b w:val="0"/>
          <w:bCs w:val="0"/>
        </w:rPr>
        <w:t>given a</w:t>
      </w:r>
      <w:r w:rsidR="0073496B">
        <w:rPr>
          <w:rStyle w:val="Strong"/>
          <w:b w:val="0"/>
          <w:bCs w:val="0"/>
        </w:rPr>
        <w:t xml:space="preserve"> more detailed reasoning for their choice of cylinder and given a more comprehensive </w:t>
      </w:r>
      <w:r w:rsidR="00C2714C">
        <w:rPr>
          <w:rStyle w:val="Strong"/>
          <w:b w:val="0"/>
          <w:bCs w:val="0"/>
        </w:rPr>
        <w:t>set of real-life constraints.</w:t>
      </w:r>
    </w:p>
    <w:p w14:paraId="3FC8BF69" w14:textId="5AAEDA3A" w:rsidR="007110C6" w:rsidRDefault="007110C6" w:rsidP="00542AB0">
      <w:pPr>
        <w:pStyle w:val="Caption"/>
        <w:rPr>
          <w:rStyle w:val="Strong"/>
          <w:b w:val="0"/>
          <w:bCs w:val="0"/>
        </w:rPr>
      </w:pPr>
      <w:r>
        <w:t xml:space="preserve">Table </w:t>
      </w:r>
      <w:r>
        <w:fldChar w:fldCharType="begin"/>
      </w:r>
      <w:r>
        <w:instrText xml:space="preserve"> SEQ Table \* ARABIC </w:instrText>
      </w:r>
      <w:r>
        <w:fldChar w:fldCharType="separate"/>
      </w:r>
      <w:r w:rsidR="00F5239A">
        <w:rPr>
          <w:noProof/>
        </w:rPr>
        <w:t>5</w:t>
      </w:r>
      <w:r>
        <w:fldChar w:fldCharType="end"/>
      </w:r>
      <w:r>
        <w:t xml:space="preserve"> – </w:t>
      </w:r>
      <w:r w:rsidRPr="007110C6">
        <w:t>assessment marking guidelines (Part 3)</w:t>
      </w:r>
    </w:p>
    <w:tbl>
      <w:tblPr>
        <w:tblStyle w:val="Tableheader"/>
        <w:tblW w:w="5000" w:type="pct"/>
        <w:tblLayout w:type="fixed"/>
        <w:tblLook w:val="04A0" w:firstRow="1" w:lastRow="0" w:firstColumn="1" w:lastColumn="0" w:noHBand="0" w:noVBand="1"/>
        <w:tblDescription w:val="Criteria for achieving specific grade levels."/>
      </w:tblPr>
      <w:tblGrid>
        <w:gridCol w:w="988"/>
        <w:gridCol w:w="3394"/>
        <w:gridCol w:w="3394"/>
        <w:gridCol w:w="3393"/>
        <w:gridCol w:w="3393"/>
      </w:tblGrid>
      <w:tr w:rsidR="00A3177C" w14:paraId="66B29613" w14:textId="77777777" w:rsidTr="001F6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31D40636" w14:textId="77777777" w:rsidR="00A3177C" w:rsidRPr="00C05528" w:rsidRDefault="00A3177C" w:rsidP="001F669B">
            <w:pPr>
              <w:rPr>
                <w:rStyle w:val="Strong"/>
                <w:b/>
                <w:bCs w:val="0"/>
              </w:rPr>
            </w:pPr>
            <w:r w:rsidRPr="00C05528">
              <w:rPr>
                <w:rStyle w:val="Strong"/>
                <w:b/>
                <w:bCs w:val="0"/>
              </w:rPr>
              <w:t>Criteria</w:t>
            </w:r>
          </w:p>
        </w:tc>
        <w:tc>
          <w:tcPr>
            <w:tcW w:w="1165" w:type="pct"/>
          </w:tcPr>
          <w:p w14:paraId="2DFF1AF6" w14:textId="77777777" w:rsidR="00A3177C" w:rsidRPr="00C05528" w:rsidRDefault="00A3177C" w:rsidP="001F669B">
            <w:pPr>
              <w:cnfStyle w:val="100000000000" w:firstRow="1" w:lastRow="0" w:firstColumn="0" w:lastColumn="0" w:oddVBand="0" w:evenVBand="0" w:oddHBand="0" w:evenHBand="0" w:firstRowFirstColumn="0" w:firstRowLastColumn="0" w:lastRowFirstColumn="0" w:lastRowLastColumn="0"/>
              <w:rPr>
                <w:rStyle w:val="Strong"/>
                <w:b/>
                <w:bCs w:val="0"/>
              </w:rPr>
            </w:pPr>
            <w:r w:rsidRPr="00C05528">
              <w:rPr>
                <w:rStyle w:val="Strong"/>
                <w:b/>
                <w:bCs w:val="0"/>
              </w:rPr>
              <w:t>Working towards developing</w:t>
            </w:r>
          </w:p>
        </w:tc>
        <w:tc>
          <w:tcPr>
            <w:tcW w:w="1165" w:type="pct"/>
          </w:tcPr>
          <w:p w14:paraId="2EBA24F0" w14:textId="77777777" w:rsidR="00A3177C" w:rsidRPr="00C05528" w:rsidRDefault="00A3177C" w:rsidP="001F669B">
            <w:pPr>
              <w:cnfStyle w:val="100000000000" w:firstRow="1" w:lastRow="0" w:firstColumn="0" w:lastColumn="0" w:oddVBand="0" w:evenVBand="0" w:oddHBand="0" w:evenHBand="0" w:firstRowFirstColumn="0" w:firstRowLastColumn="0" w:lastRowFirstColumn="0" w:lastRowLastColumn="0"/>
              <w:rPr>
                <w:rStyle w:val="Strong"/>
                <w:b/>
                <w:bCs w:val="0"/>
              </w:rPr>
            </w:pPr>
            <w:r w:rsidRPr="00C05528">
              <w:rPr>
                <w:rStyle w:val="Strong"/>
                <w:b/>
                <w:bCs w:val="0"/>
              </w:rPr>
              <w:t>Developing</w:t>
            </w:r>
          </w:p>
        </w:tc>
        <w:tc>
          <w:tcPr>
            <w:tcW w:w="1165" w:type="pct"/>
          </w:tcPr>
          <w:p w14:paraId="3627CF4C" w14:textId="77777777" w:rsidR="00A3177C" w:rsidRPr="00C05528" w:rsidRDefault="00A3177C" w:rsidP="001F669B">
            <w:pPr>
              <w:cnfStyle w:val="100000000000" w:firstRow="1" w:lastRow="0" w:firstColumn="0" w:lastColumn="0" w:oddVBand="0" w:evenVBand="0" w:oddHBand="0" w:evenHBand="0" w:firstRowFirstColumn="0" w:firstRowLastColumn="0" w:lastRowFirstColumn="0" w:lastRowLastColumn="0"/>
              <w:rPr>
                <w:rStyle w:val="Strong"/>
                <w:b/>
                <w:bCs w:val="0"/>
              </w:rPr>
            </w:pPr>
            <w:r w:rsidRPr="00C05528">
              <w:rPr>
                <w:rStyle w:val="Strong"/>
                <w:b/>
                <w:bCs w:val="0"/>
              </w:rPr>
              <w:t>Developed</w:t>
            </w:r>
          </w:p>
        </w:tc>
        <w:tc>
          <w:tcPr>
            <w:tcW w:w="1165" w:type="pct"/>
          </w:tcPr>
          <w:p w14:paraId="304874B8" w14:textId="77777777" w:rsidR="00A3177C" w:rsidRPr="00C05528" w:rsidRDefault="00A3177C" w:rsidP="001F669B">
            <w:pPr>
              <w:cnfStyle w:val="100000000000" w:firstRow="1" w:lastRow="0" w:firstColumn="0" w:lastColumn="0" w:oddVBand="0" w:evenVBand="0" w:oddHBand="0" w:evenHBand="0" w:firstRowFirstColumn="0" w:firstRowLastColumn="0" w:lastRowFirstColumn="0" w:lastRowLastColumn="0"/>
              <w:rPr>
                <w:rStyle w:val="Strong"/>
                <w:b/>
                <w:bCs w:val="0"/>
              </w:rPr>
            </w:pPr>
            <w:r w:rsidRPr="00C05528">
              <w:rPr>
                <w:rStyle w:val="Strong"/>
                <w:b/>
                <w:bCs w:val="0"/>
              </w:rPr>
              <w:t>Well developed</w:t>
            </w:r>
          </w:p>
        </w:tc>
      </w:tr>
      <w:tr w:rsidR="00FF3BAB" w14:paraId="0713EF84" w14:textId="77777777" w:rsidTr="005A6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6C3451EF" w14:textId="77777777" w:rsidR="00FF3BAB" w:rsidRPr="00C05528" w:rsidRDefault="00FF3BAB" w:rsidP="00FF3BAB">
            <w:pPr>
              <w:rPr>
                <w:rStyle w:val="Strong"/>
                <w:b/>
                <w:bCs w:val="0"/>
              </w:rPr>
            </w:pPr>
            <w:r w:rsidRPr="00C05528">
              <w:rPr>
                <w:rStyle w:val="Strong"/>
                <w:b/>
                <w:bCs w:val="0"/>
              </w:rPr>
              <w:t>Part 3</w:t>
            </w:r>
          </w:p>
        </w:tc>
        <w:tc>
          <w:tcPr>
            <w:tcW w:w="1165" w:type="pct"/>
          </w:tcPr>
          <w:p w14:paraId="20B9CA06" w14:textId="77777777" w:rsidR="00FF3BAB" w:rsidRDefault="00FF3BAB" w:rsidP="00FF3BAB">
            <w:pPr>
              <w:spacing w:line="276" w:lineRule="auto"/>
              <w:cnfStyle w:val="000000100000" w:firstRow="0" w:lastRow="0" w:firstColumn="0" w:lastColumn="0" w:oddVBand="0" w:evenVBand="0" w:oddHBand="1" w:evenHBand="0" w:firstRowFirstColumn="0" w:firstRowLastColumn="0" w:lastRowFirstColumn="0" w:lastRowLastColumn="0"/>
            </w:pPr>
            <w:r w:rsidRPr="005B5EF0">
              <w:t xml:space="preserve">I </w:t>
            </w:r>
            <w:r>
              <w:t>have made progress</w:t>
            </w:r>
            <w:r w:rsidRPr="005B5EF0">
              <w:t xml:space="preserve"> towards designing an experiment to test if a</w:t>
            </w:r>
            <w:r>
              <w:t>n</w:t>
            </w:r>
            <w:r w:rsidRPr="005B5EF0">
              <w:t xml:space="preserve"> object moves a distance equal to one cylinder's circumference per rotation, with some aspects needing further clarity or consideration of errors and variables.</w:t>
            </w:r>
          </w:p>
          <w:p w14:paraId="02F24903" w14:textId="12880EC4" w:rsidR="00FF3BAB" w:rsidRDefault="00FF3BAB" w:rsidP="00FF3BAB">
            <w:pPr>
              <w:spacing w:line="240" w:lineRule="auto"/>
              <w:cnfStyle w:val="000000100000" w:firstRow="0" w:lastRow="0" w:firstColumn="0" w:lastColumn="0" w:oddVBand="0" w:evenVBand="0" w:oddHBand="1" w:evenHBand="0" w:firstRowFirstColumn="0" w:firstRowLastColumn="0" w:lastRowFirstColumn="0" w:lastRowLastColumn="0"/>
            </w:pPr>
            <w:r>
              <w:t>I am beginning to make connections between the experiment results and the relationship between the number of rotations and the distance travelled.</w:t>
            </w:r>
          </w:p>
        </w:tc>
        <w:tc>
          <w:tcPr>
            <w:tcW w:w="1165" w:type="pct"/>
            <w:shd w:val="clear" w:color="auto" w:fill="CBEDFD"/>
          </w:tcPr>
          <w:p w14:paraId="29DFA5E7" w14:textId="0012C0F0" w:rsidR="00FF3BAB" w:rsidRDefault="00FF3BAB" w:rsidP="00FF3BAB">
            <w:pPr>
              <w:spacing w:line="276" w:lineRule="auto"/>
              <w:cnfStyle w:val="000000100000" w:firstRow="0" w:lastRow="0" w:firstColumn="0" w:lastColumn="0" w:oddVBand="0" w:evenVBand="0" w:oddHBand="1" w:evenHBand="0" w:firstRowFirstColumn="0" w:firstRowLastColumn="0" w:lastRowFirstColumn="0" w:lastRowLastColumn="0"/>
            </w:pPr>
            <w:r>
              <w:t>I have designed an experiment to test if an object moves a distance equal to one cylinder's circumference per rotation, with a basic set</w:t>
            </w:r>
            <w:r w:rsidR="00064FC2">
              <w:t>-</w:t>
            </w:r>
            <w:r>
              <w:t>up and limited consideration of errors or variables.</w:t>
            </w:r>
          </w:p>
          <w:p w14:paraId="62C59D98" w14:textId="03EC4997" w:rsidR="00FF3BAB" w:rsidRDefault="00FF3BAB" w:rsidP="00FF3BAB">
            <w:pPr>
              <w:spacing w:line="240" w:lineRule="auto"/>
              <w:cnfStyle w:val="000000100000" w:firstRow="0" w:lastRow="0" w:firstColumn="0" w:lastColumn="0" w:oddVBand="0" w:evenVBand="0" w:oddHBand="1" w:evenHBand="0" w:firstRowFirstColumn="0" w:firstRowLastColumn="0" w:lastRowFirstColumn="0" w:lastRowLastColumn="0"/>
            </w:pPr>
            <w:r>
              <w:t>I can describe, with minimal reasoning or evidence, how the experiment results relate to the relationship between the number of rotations and the distance travelled.</w:t>
            </w:r>
          </w:p>
        </w:tc>
        <w:tc>
          <w:tcPr>
            <w:tcW w:w="1165" w:type="pct"/>
          </w:tcPr>
          <w:p w14:paraId="341BF4AE" w14:textId="089973B6" w:rsidR="00FF3BAB" w:rsidRDefault="00FF3BAB" w:rsidP="00FF3BAB">
            <w:pPr>
              <w:spacing w:line="276" w:lineRule="auto"/>
              <w:cnfStyle w:val="000000100000" w:firstRow="0" w:lastRow="0" w:firstColumn="0" w:lastColumn="0" w:oddVBand="0" w:evenVBand="0" w:oddHBand="1" w:evenHBand="0" w:firstRowFirstColumn="0" w:firstRowLastColumn="0" w:lastRowFirstColumn="0" w:lastRowLastColumn="0"/>
            </w:pPr>
            <w:r w:rsidRPr="004B043B">
              <w:t>I have designed an experiment to test if a</w:t>
            </w:r>
            <w:r>
              <w:t>n</w:t>
            </w:r>
            <w:r w:rsidRPr="004B043B">
              <w:t xml:space="preserve"> object moves a distance equal to one cylinder's circumference per rotation, with a clear set</w:t>
            </w:r>
            <w:r w:rsidR="00064FC2">
              <w:t>-</w:t>
            </w:r>
            <w:r w:rsidRPr="004B043B">
              <w:t>up and some consideration of minimi</w:t>
            </w:r>
            <w:r>
              <w:t>s</w:t>
            </w:r>
            <w:r w:rsidRPr="004B043B">
              <w:t>ing errors and controlling variables.</w:t>
            </w:r>
          </w:p>
          <w:p w14:paraId="4223A33B" w14:textId="2F86830A" w:rsidR="00FF3BAB" w:rsidRDefault="00FF3BAB" w:rsidP="00FF3BAB">
            <w:pPr>
              <w:spacing w:line="240" w:lineRule="auto"/>
              <w:cnfStyle w:val="000000100000" w:firstRow="0" w:lastRow="0" w:firstColumn="0" w:lastColumn="0" w:oddVBand="0" w:evenVBand="0" w:oddHBand="1" w:evenHBand="0" w:firstRowFirstColumn="0" w:firstRowLastColumn="0" w:lastRowFirstColumn="0" w:lastRowLastColumn="0"/>
            </w:pPr>
            <w:r w:rsidRPr="00D206A5">
              <w:t>I can explain</w:t>
            </w:r>
            <w:r>
              <w:t>, with some reasoning and evidence,</w:t>
            </w:r>
            <w:r w:rsidRPr="00D206A5">
              <w:t xml:space="preserve"> how the experiment results relate to the relationship </w:t>
            </w:r>
            <w:r>
              <w:t>between the number of rotations and the distance travelled</w:t>
            </w:r>
            <w:r w:rsidRPr="00D206A5">
              <w:t>.</w:t>
            </w:r>
          </w:p>
        </w:tc>
        <w:tc>
          <w:tcPr>
            <w:tcW w:w="1165" w:type="pct"/>
          </w:tcPr>
          <w:p w14:paraId="6BD6AF86" w14:textId="1DB185C2" w:rsidR="00FF3BAB" w:rsidRDefault="00FF3BAB" w:rsidP="00FF3BAB">
            <w:pPr>
              <w:spacing w:line="276" w:lineRule="auto"/>
              <w:cnfStyle w:val="000000100000" w:firstRow="0" w:lastRow="0" w:firstColumn="0" w:lastColumn="0" w:oddVBand="0" w:evenVBand="0" w:oddHBand="1" w:evenHBand="0" w:firstRowFirstColumn="0" w:firstRowLastColumn="0" w:lastRowFirstColumn="0" w:lastRowLastColumn="0"/>
            </w:pPr>
            <w:r w:rsidRPr="00544681">
              <w:t>I have designed a detailed and logical experiment to test if a</w:t>
            </w:r>
            <w:r>
              <w:t>n</w:t>
            </w:r>
            <w:r w:rsidRPr="00544681">
              <w:t xml:space="preserve"> object moves a distance equal to one cylinder's circumference per rotation, using a set</w:t>
            </w:r>
            <w:r w:rsidR="00064FC2">
              <w:t>-</w:t>
            </w:r>
            <w:r w:rsidRPr="00544681">
              <w:t>up that minimi</w:t>
            </w:r>
            <w:r>
              <w:t>s</w:t>
            </w:r>
            <w:r w:rsidRPr="00544681">
              <w:t>es errors and controls variables effectively.</w:t>
            </w:r>
          </w:p>
          <w:p w14:paraId="6FAAD0AA" w14:textId="2618A2F0" w:rsidR="00FF3BAB" w:rsidRDefault="00FF3BAB" w:rsidP="00FF3BAB">
            <w:pPr>
              <w:spacing w:line="240" w:lineRule="auto"/>
              <w:cnfStyle w:val="000000100000" w:firstRow="0" w:lastRow="0" w:firstColumn="0" w:lastColumn="0" w:oddVBand="0" w:evenVBand="0" w:oddHBand="1" w:evenHBand="0" w:firstRowFirstColumn="0" w:firstRowLastColumn="0" w:lastRowFirstColumn="0" w:lastRowLastColumn="0"/>
            </w:pPr>
            <w:r>
              <w:t>I can clearly and concisely explain how the experiment results confirm, refine, or challenge the relationship between the number of rotations and the distance travelled.</w:t>
            </w:r>
          </w:p>
        </w:tc>
      </w:tr>
    </w:tbl>
    <w:p w14:paraId="1D4309B8" w14:textId="7D5BC58A" w:rsidR="00F161ED" w:rsidRPr="001A257C" w:rsidRDefault="00F161ED" w:rsidP="00F161ED">
      <w:pPr>
        <w:rPr>
          <w:rStyle w:val="Strong"/>
          <w:b w:val="0"/>
        </w:rPr>
        <w:sectPr w:rsidR="00F161ED" w:rsidRPr="001A257C" w:rsidSect="00F161ED">
          <w:pgSz w:w="16838" w:h="11906" w:orient="landscape" w:code="9"/>
          <w:pgMar w:top="1134" w:right="1134" w:bottom="1134" w:left="1134" w:header="709" w:footer="709" w:gutter="0"/>
          <w:cols w:space="708"/>
          <w:docGrid w:linePitch="360"/>
        </w:sectPr>
      </w:pPr>
      <w:r w:rsidRPr="00C36145">
        <w:rPr>
          <w:rStyle w:val="Strong"/>
        </w:rPr>
        <w:t>Feedback</w:t>
      </w:r>
      <w:r w:rsidRPr="007C5440">
        <w:t>:</w:t>
      </w:r>
      <w:r w:rsidR="004C6DAD" w:rsidRPr="007C5440">
        <w:t xml:space="preserve"> </w:t>
      </w:r>
      <w:r w:rsidR="007C5440">
        <w:rPr>
          <w:rStyle w:val="Strong"/>
          <w:b w:val="0"/>
          <w:bCs w:val="0"/>
        </w:rPr>
        <w:t xml:space="preserve">the </w:t>
      </w:r>
      <w:r w:rsidR="007A01CA">
        <w:rPr>
          <w:rStyle w:val="Strong"/>
          <w:b w:val="0"/>
          <w:bCs w:val="0"/>
        </w:rPr>
        <w:t>s</w:t>
      </w:r>
      <w:r w:rsidR="001A257C">
        <w:rPr>
          <w:rStyle w:val="Strong"/>
          <w:b w:val="0"/>
          <w:bCs w:val="0"/>
        </w:rPr>
        <w:t>tudent</w:t>
      </w:r>
      <w:r w:rsidR="001622F4">
        <w:rPr>
          <w:rStyle w:val="Strong"/>
          <w:b w:val="0"/>
          <w:bCs w:val="0"/>
        </w:rPr>
        <w:t xml:space="preserve"> presented</w:t>
      </w:r>
      <w:r w:rsidR="0035058A">
        <w:rPr>
          <w:rStyle w:val="Strong"/>
          <w:b w:val="0"/>
          <w:bCs w:val="0"/>
        </w:rPr>
        <w:t xml:space="preserve"> </w:t>
      </w:r>
      <w:r w:rsidR="00965DAC">
        <w:rPr>
          <w:rStyle w:val="Strong"/>
          <w:b w:val="0"/>
          <w:bCs w:val="0"/>
        </w:rPr>
        <w:t>an experiment and some of the results. They considered</w:t>
      </w:r>
      <w:r w:rsidR="00327272">
        <w:rPr>
          <w:rStyle w:val="Strong"/>
          <w:b w:val="0"/>
          <w:bCs w:val="0"/>
        </w:rPr>
        <w:t xml:space="preserve"> some ideas</w:t>
      </w:r>
      <w:r w:rsidR="00095130">
        <w:rPr>
          <w:rStyle w:val="Strong"/>
          <w:b w:val="0"/>
          <w:bCs w:val="0"/>
        </w:rPr>
        <w:t xml:space="preserve"> as to what the results </w:t>
      </w:r>
      <w:r w:rsidR="003E0923">
        <w:rPr>
          <w:rStyle w:val="Strong"/>
          <w:b w:val="0"/>
          <w:bCs w:val="0"/>
        </w:rPr>
        <w:t>mean</w:t>
      </w:r>
      <w:r w:rsidR="00095130">
        <w:rPr>
          <w:rStyle w:val="Strong"/>
          <w:b w:val="0"/>
          <w:bCs w:val="0"/>
        </w:rPr>
        <w:t xml:space="preserve"> but </w:t>
      </w:r>
      <w:r w:rsidR="003E0923">
        <w:rPr>
          <w:rStyle w:val="Strong"/>
          <w:b w:val="0"/>
          <w:bCs w:val="0"/>
        </w:rPr>
        <w:t>didn’t</w:t>
      </w:r>
      <w:r w:rsidR="00095130">
        <w:rPr>
          <w:rStyle w:val="Strong"/>
          <w:b w:val="0"/>
          <w:bCs w:val="0"/>
        </w:rPr>
        <w:t xml:space="preserve"> clearly </w:t>
      </w:r>
      <w:r w:rsidR="00ED5E72">
        <w:rPr>
          <w:rStyle w:val="Strong"/>
          <w:b w:val="0"/>
          <w:bCs w:val="0"/>
        </w:rPr>
        <w:t>use mathematical reasoning</w:t>
      </w:r>
      <w:r w:rsidR="005C0EAB">
        <w:rPr>
          <w:rStyle w:val="Strong"/>
          <w:b w:val="0"/>
          <w:bCs w:val="0"/>
        </w:rPr>
        <w:t>. To further develop their answer</w:t>
      </w:r>
      <w:r w:rsidR="00542AB0">
        <w:rPr>
          <w:rStyle w:val="Strong"/>
          <w:b w:val="0"/>
          <w:bCs w:val="0"/>
        </w:rPr>
        <w:t>,</w:t>
      </w:r>
      <w:r w:rsidR="005C0EAB">
        <w:rPr>
          <w:rStyle w:val="Strong"/>
          <w:b w:val="0"/>
          <w:bCs w:val="0"/>
        </w:rPr>
        <w:t xml:space="preserve"> the student</w:t>
      </w:r>
      <w:r w:rsidR="00B25B59">
        <w:rPr>
          <w:rStyle w:val="Strong"/>
          <w:b w:val="0"/>
          <w:bCs w:val="0"/>
        </w:rPr>
        <w:t xml:space="preserve"> could have</w:t>
      </w:r>
      <w:r w:rsidR="00AD7EBA">
        <w:rPr>
          <w:rStyle w:val="Strong"/>
          <w:b w:val="0"/>
          <w:bCs w:val="0"/>
        </w:rPr>
        <w:t xml:space="preserve"> given a more detailed plan for the experiment, taking into consideration</w:t>
      </w:r>
      <w:r w:rsidR="007F4E06">
        <w:rPr>
          <w:rStyle w:val="Strong"/>
          <w:b w:val="0"/>
          <w:bCs w:val="0"/>
        </w:rPr>
        <w:t xml:space="preserve"> factors that may affect the results, such as whether the cans were hollow</w:t>
      </w:r>
      <w:r w:rsidR="00BE10BB">
        <w:rPr>
          <w:rStyle w:val="Strong"/>
          <w:b w:val="0"/>
          <w:bCs w:val="0"/>
        </w:rPr>
        <w:t xml:space="preserve">. </w:t>
      </w:r>
      <w:r w:rsidR="00104526">
        <w:rPr>
          <w:rStyle w:val="Strong"/>
          <w:b w:val="0"/>
          <w:bCs w:val="0"/>
        </w:rPr>
        <w:t>The student could have also presented a more detailed</w:t>
      </w:r>
      <w:r w:rsidR="00740C07">
        <w:rPr>
          <w:rStyle w:val="Strong"/>
          <w:b w:val="0"/>
          <w:bCs w:val="0"/>
        </w:rPr>
        <w:t xml:space="preserve"> explanation of the results using more mathematical language and </w:t>
      </w:r>
      <w:r w:rsidR="00BD0323">
        <w:rPr>
          <w:rStyle w:val="Strong"/>
          <w:b w:val="0"/>
          <w:bCs w:val="0"/>
        </w:rPr>
        <w:t>solidifying their arguments by linking</w:t>
      </w:r>
      <w:r w:rsidR="00EC09BD">
        <w:rPr>
          <w:rStyle w:val="Strong"/>
          <w:b w:val="0"/>
          <w:bCs w:val="0"/>
        </w:rPr>
        <w:t xml:space="preserve"> the algebraic and measurement results</w:t>
      </w:r>
      <w:r w:rsidR="00542AB0">
        <w:rPr>
          <w:rStyle w:val="Strong"/>
          <w:b w:val="0"/>
          <w:bCs w:val="0"/>
        </w:rPr>
        <w:t>.</w:t>
      </w:r>
      <w:r w:rsidR="00EC09BD">
        <w:rPr>
          <w:rStyle w:val="Strong"/>
          <w:b w:val="0"/>
          <w:bCs w:val="0"/>
        </w:rPr>
        <w:t>.</w:t>
      </w:r>
    </w:p>
    <w:p w14:paraId="5270B0AD" w14:textId="69D323FF" w:rsidR="00EA4101" w:rsidRPr="004775EA" w:rsidRDefault="00EA4101" w:rsidP="00EA4101">
      <w:pPr>
        <w:pStyle w:val="Heading1"/>
      </w:pPr>
      <w:bookmarkStart w:id="10" w:name="_Toc147840979"/>
      <w:bookmarkStart w:id="11" w:name="_Toc181274258"/>
      <w:bookmarkStart w:id="12" w:name="_Toc188519927"/>
      <w:r w:rsidRPr="004775EA">
        <w:lastRenderedPageBreak/>
        <w:t>Support and alignment</w:t>
      </w:r>
      <w:bookmarkEnd w:id="10"/>
      <w:bookmarkEnd w:id="11"/>
      <w:bookmarkEnd w:id="12"/>
    </w:p>
    <w:p w14:paraId="184F4D67" w14:textId="06F935FD" w:rsidR="00440429" w:rsidRDefault="00440429" w:rsidP="00440429">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Mathematics Curriculum team by emailing </w:t>
      </w:r>
      <w:hyperlink r:id="rId19" w:history="1">
        <w:r w:rsidRPr="00363573">
          <w:rPr>
            <w:rStyle w:val="Hyperlink"/>
          </w:rPr>
          <w:t>mathematics7-12@det.nsw.edu.au</w:t>
        </w:r>
      </w:hyperlink>
      <w:r>
        <w:t>.</w:t>
      </w:r>
    </w:p>
    <w:p w14:paraId="355937FE" w14:textId="29BBB424" w:rsidR="00440429" w:rsidRPr="00C82E19" w:rsidRDefault="00440429" w:rsidP="00440429">
      <w:pPr>
        <w:rPr>
          <w:rFonts w:eastAsia="Arial"/>
        </w:rPr>
      </w:pPr>
      <w:r w:rsidRPr="19B962B9">
        <w:rPr>
          <w:b/>
          <w:bCs/>
        </w:rPr>
        <w:t>Differentiation</w:t>
      </w:r>
      <w:r w:rsidRPr="00542AB0">
        <w:t xml:space="preserve">: </w:t>
      </w:r>
      <w:r w:rsidR="00BD1B7E" w:rsidRPr="00A679CC">
        <w:t>further</w:t>
      </w:r>
      <w:r w:rsidR="00BD1B7E" w:rsidRPr="19B962B9">
        <w:rPr>
          <w:rFonts w:eastAsia="Arial"/>
        </w:rPr>
        <w:t xml:space="preserve"> advice to support Aboriginal and Torres Strait Islander students, EALD students, students with a disability and/or additional needs and High Potential and gifted students can be found on the </w:t>
      </w:r>
      <w:hyperlink r:id="rId20">
        <w:r w:rsidR="00BD1B7E" w:rsidRPr="19B962B9">
          <w:rPr>
            <w:rStyle w:val="Hyperlink"/>
            <w:rFonts w:eastAsia="Arial"/>
          </w:rPr>
          <w:t>Planning</w:t>
        </w:r>
        <w:r w:rsidR="00BD1B7E">
          <w:rPr>
            <w:rStyle w:val="Hyperlink"/>
            <w:rFonts w:eastAsia="Arial"/>
          </w:rPr>
          <w:t>,</w:t>
        </w:r>
        <w:r w:rsidR="00BD1B7E" w:rsidRPr="19B962B9">
          <w:rPr>
            <w:rStyle w:val="Hyperlink"/>
            <w:rFonts w:eastAsia="Arial"/>
          </w:rPr>
          <w:t xml:space="preserve"> programming and assessing 7</w:t>
        </w:r>
        <w:r w:rsidR="00BD1B7E">
          <w:rPr>
            <w:rStyle w:val="Hyperlink"/>
            <w:rFonts w:eastAsia="Arial"/>
          </w:rPr>
          <w:t>–</w:t>
        </w:r>
        <w:r w:rsidR="00BD1B7E" w:rsidRPr="19B962B9">
          <w:rPr>
            <w:rStyle w:val="Hyperlink"/>
            <w:rFonts w:eastAsia="Arial"/>
          </w:rPr>
          <w:t>12</w:t>
        </w:r>
      </w:hyperlink>
      <w:r w:rsidR="00BD1B7E" w:rsidRPr="19B962B9">
        <w:rPr>
          <w:rFonts w:eastAsia="Arial"/>
        </w:rPr>
        <w:t xml:space="preserve"> webpage. </w:t>
      </w:r>
      <w:r w:rsidR="00BD1B7E">
        <w:rPr>
          <w:rFonts w:eastAsia="Arial"/>
        </w:rPr>
        <w:t>This includes the</w:t>
      </w:r>
      <w:r w:rsidR="00BD1B7E">
        <w:t xml:space="preserve"> </w:t>
      </w:r>
      <w:hyperlink r:id="rId21" w:history="1">
        <w:r w:rsidR="00BD1B7E" w:rsidRPr="00BD39B0">
          <w:rPr>
            <w:rStyle w:val="Hyperlink"/>
          </w:rPr>
          <w:t xml:space="preserve">Inclusion and differentiation </w:t>
        </w:r>
        <w:r w:rsidR="00BD1B7E">
          <w:rPr>
            <w:rStyle w:val="Hyperlink"/>
          </w:rPr>
          <w:t xml:space="preserve">advice </w:t>
        </w:r>
        <w:r w:rsidR="00BD1B7E" w:rsidRPr="00BD39B0">
          <w:rPr>
            <w:rStyle w:val="Hyperlink"/>
          </w:rPr>
          <w:t>7</w:t>
        </w:r>
        <w:r w:rsidR="00BD1B7E">
          <w:rPr>
            <w:rStyle w:val="Hyperlink"/>
          </w:rPr>
          <w:t>–</w:t>
        </w:r>
        <w:r w:rsidR="00BD1B7E" w:rsidRPr="00BD39B0">
          <w:rPr>
            <w:rStyle w:val="Hyperlink"/>
          </w:rPr>
          <w:t>10</w:t>
        </w:r>
      </w:hyperlink>
      <w:r w:rsidR="00BD1B7E">
        <w:t xml:space="preserve"> webpage.</w:t>
      </w:r>
    </w:p>
    <w:p w14:paraId="3AC5E15E" w14:textId="3A4662FE" w:rsidR="00440429" w:rsidRDefault="00440429" w:rsidP="00440429">
      <w:r w:rsidRPr="19B962B9">
        <w:rPr>
          <w:b/>
          <w:bCs/>
        </w:rPr>
        <w:t>Assessment</w:t>
      </w:r>
      <w:r>
        <w:t xml:space="preserve">: </w:t>
      </w:r>
      <w:r w:rsidRPr="19B962B9">
        <w:rPr>
          <w:rFonts w:eastAsia="Arial"/>
        </w:rPr>
        <w:t xml:space="preserve">further advice to support formative assessment is available on the </w:t>
      </w:r>
      <w:hyperlink r:id="rId22">
        <w:r w:rsidRPr="19B962B9">
          <w:rPr>
            <w:rStyle w:val="Hyperlink"/>
            <w:rFonts w:eastAsia="Arial"/>
          </w:rPr>
          <w:t>Planning programming and assessing 7</w:t>
        </w:r>
        <w:r w:rsidR="00BD1B7E">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23" w:history="1">
        <w:r w:rsidRPr="00D15E22">
          <w:rPr>
            <w:rStyle w:val="Hyperlink"/>
          </w:rPr>
          <w:t>Classroom assessment advice 7</w:t>
        </w:r>
        <w:r w:rsidR="00BD1B7E">
          <w:rPr>
            <w:rStyle w:val="Hyperlink"/>
          </w:rPr>
          <w:t>–</w:t>
        </w:r>
        <w:r w:rsidRPr="00D15E22">
          <w:rPr>
            <w:rStyle w:val="Hyperlink"/>
          </w:rPr>
          <w:t>10</w:t>
        </w:r>
      </w:hyperlink>
      <w:r>
        <w:t xml:space="preserve">. For summative assessment tasks, the </w:t>
      </w:r>
      <w:hyperlink r:id="rId24" w:history="1">
        <w:r w:rsidR="00492212">
          <w:rPr>
            <w:rStyle w:val="Hyperlink"/>
          </w:rPr>
          <w:t>A</w:t>
        </w:r>
        <w:r w:rsidRPr="00E95D83">
          <w:rPr>
            <w:rStyle w:val="Hyperlink"/>
          </w:rPr>
          <w:t>ssessment task advice 7</w:t>
        </w:r>
        <w:r w:rsidR="00BD1B7E">
          <w:rPr>
            <w:rStyle w:val="Hyperlink"/>
          </w:rPr>
          <w:t>–</w:t>
        </w:r>
        <w:r w:rsidRPr="00E95D83">
          <w:rPr>
            <w:rStyle w:val="Hyperlink"/>
          </w:rPr>
          <w:t>10</w:t>
        </w:r>
      </w:hyperlink>
      <w:r>
        <w:t xml:space="preserve"> webpage is available.</w:t>
      </w:r>
    </w:p>
    <w:p w14:paraId="5463A1AC" w14:textId="77777777" w:rsidR="00440429" w:rsidRDefault="00440429" w:rsidP="00440429">
      <w:r w:rsidRPr="002E73A5">
        <w:rPr>
          <w:rStyle w:val="Strong"/>
        </w:rPr>
        <w:t>Explicit teaching:</w:t>
      </w:r>
      <w:r w:rsidRPr="002E73A5">
        <w:t xml:space="preserve"> further advice to support explicit teaching is available on the </w:t>
      </w:r>
      <w:hyperlink r:id="rId25" w:history="1">
        <w:r w:rsidRPr="002E73A5">
          <w:rPr>
            <w:rStyle w:val="Hyperlink"/>
          </w:rPr>
          <w:t>Explicit teaching</w:t>
        </w:r>
      </w:hyperlink>
      <w:r w:rsidRPr="002E73A5">
        <w:t xml:space="preserve"> webpage. This includes the CESE </w:t>
      </w:r>
      <w:hyperlink r:id="rId26" w:history="1">
        <w:r w:rsidRPr="002E73A5">
          <w:rPr>
            <w:rStyle w:val="Hyperlink"/>
          </w:rPr>
          <w:t>Explicit teaching – Driving learning and engagement</w:t>
        </w:r>
      </w:hyperlink>
      <w:r w:rsidRPr="002E73A5">
        <w:t xml:space="preserve"> webpage.</w:t>
      </w:r>
    </w:p>
    <w:p w14:paraId="2508B308" w14:textId="28E48D25" w:rsidR="00440429" w:rsidRDefault="00440429" w:rsidP="00B62F5C">
      <w:r w:rsidRPr="00C758E9">
        <w:rPr>
          <w:b/>
          <w:bCs/>
        </w:rPr>
        <w:t>Consulted with</w:t>
      </w:r>
      <w:r w:rsidRPr="00C758E9">
        <w:t>:</w:t>
      </w:r>
      <w:r>
        <w:t xml:space="preserve"> </w:t>
      </w:r>
      <w:r w:rsidR="00B62F5C">
        <w:t>Mathematics Growth Team, Strategic Delivery, HSC Strategy, Numeracy</w:t>
      </w:r>
      <w:r w:rsidR="00AD7008">
        <w:t>, Aboriginal Outcomes and Partnerships and subject matter experts.</w:t>
      </w:r>
    </w:p>
    <w:p w14:paraId="59C8F5EC" w14:textId="77777777" w:rsidR="00440429" w:rsidRDefault="00440429" w:rsidP="00440429">
      <w:r w:rsidRPr="002E7C6F">
        <w:rPr>
          <w:b/>
          <w:bCs/>
        </w:rPr>
        <w:t>Alignment to system priorities and/or needs</w:t>
      </w:r>
      <w:r>
        <w:t xml:space="preserve">: </w:t>
      </w:r>
      <w:hyperlink r:id="rId27" w:history="1">
        <w:r w:rsidRPr="00D336ED">
          <w:rPr>
            <w:rStyle w:val="Hyperlink"/>
          </w:rPr>
          <w:t>School Excellence Policy</w:t>
        </w:r>
      </w:hyperlink>
      <w:r>
        <w:t xml:space="preserve">, </w:t>
      </w:r>
      <w:hyperlink r:id="rId28" w:history="1">
        <w:r w:rsidRPr="002E73A5">
          <w:rPr>
            <w:rStyle w:val="Hyperlink"/>
          </w:rPr>
          <w:t>Our Plan for NSW Public Education</w:t>
        </w:r>
      </w:hyperlink>
      <w:r w:rsidRPr="002E73A5">
        <w:t>.</w:t>
      </w:r>
    </w:p>
    <w:p w14:paraId="0D8F4B89" w14:textId="047ABFF8" w:rsidR="00440429" w:rsidRDefault="00440429" w:rsidP="00440429">
      <w:r w:rsidRPr="002E7C6F">
        <w:rPr>
          <w:b/>
          <w:bCs/>
        </w:rPr>
        <w:t>Alignment to the School Excellence Framework</w:t>
      </w:r>
      <w:r>
        <w:t xml:space="preserve">: this resource supports the </w:t>
      </w:r>
      <w:hyperlink r:id="rId29" w:history="1">
        <w:r w:rsidRPr="00D336ED">
          <w:rPr>
            <w:rStyle w:val="Hyperlink"/>
          </w:rPr>
          <w:t>School Excellence Framework</w:t>
        </w:r>
      </w:hyperlink>
      <w:r>
        <w:t xml:space="preserve"> elements of curriculum (curriculum provision) and effective classroom practice (lesson planning, explicit teaching).</w:t>
      </w:r>
    </w:p>
    <w:p w14:paraId="4D51705B" w14:textId="77777777" w:rsidR="00440429" w:rsidRDefault="00440429" w:rsidP="00440429">
      <w:r w:rsidRPr="00E412E2">
        <w:rPr>
          <w:b/>
          <w:bCs/>
        </w:rPr>
        <w:t>Alignment to Australian Professional Teaching Standards</w:t>
      </w:r>
      <w:r w:rsidRPr="00E412E2">
        <w:t>:</w:t>
      </w:r>
      <w:r>
        <w:t xml:space="preserve"> this resource supports teachers to address </w:t>
      </w:r>
      <w:bookmarkStart w:id="13" w:name="_Hlk188519292"/>
      <w:r>
        <w:fldChar w:fldCharType="begin"/>
      </w:r>
      <w:r>
        <w:instrText>HYPERLINK "https://educationstandards.nsw.edu.au/wps/portal/nesa/teacher-accreditation/meeting-requirements/the-standards/proficient-teacher" \h</w:instrText>
      </w:r>
      <w:r>
        <w:fldChar w:fldCharType="separate"/>
      </w:r>
      <w:r w:rsidRPr="142C11E3">
        <w:rPr>
          <w:rStyle w:val="Hyperlink"/>
        </w:rPr>
        <w:t>Australian Professional Teaching Standards</w:t>
      </w:r>
      <w:r>
        <w:rPr>
          <w:rStyle w:val="Hyperlink"/>
        </w:rPr>
        <w:fldChar w:fldCharType="end"/>
      </w:r>
      <w:bookmarkEnd w:id="13"/>
      <w:r>
        <w:t xml:space="preserve"> [5.1.2,5.4.2].</w:t>
      </w:r>
    </w:p>
    <w:p w14:paraId="485025A1" w14:textId="0456B585" w:rsidR="00440429" w:rsidRPr="00E412E2" w:rsidRDefault="00440429" w:rsidP="00440429">
      <w:pPr>
        <w:rPr>
          <w:rStyle w:val="Strong"/>
          <w:b w:val="0"/>
          <w:bCs w:val="0"/>
        </w:rPr>
      </w:pPr>
      <w:r w:rsidRPr="00E412E2">
        <w:rPr>
          <w:rStyle w:val="Strong"/>
        </w:rPr>
        <w:t>Creation date:</w:t>
      </w:r>
      <w:r>
        <w:rPr>
          <w:rStyle w:val="Strong"/>
        </w:rPr>
        <w:t xml:space="preserve"> </w:t>
      </w:r>
      <w:r w:rsidR="00D534C8">
        <w:rPr>
          <w:rStyle w:val="Strong"/>
          <w:b w:val="0"/>
          <w:bCs w:val="0"/>
        </w:rPr>
        <w:t>10 December 2024</w:t>
      </w:r>
    </w:p>
    <w:p w14:paraId="45C071C5" w14:textId="77777777" w:rsidR="00440429" w:rsidRDefault="00440429" w:rsidP="00440429">
      <w:pPr>
        <w:spacing w:before="0" w:after="160" w:line="259" w:lineRule="auto"/>
      </w:pPr>
      <w:r>
        <w:br w:type="page"/>
      </w:r>
    </w:p>
    <w:p w14:paraId="02D97C12" w14:textId="77777777" w:rsidR="00440429" w:rsidRDefault="00440429" w:rsidP="00440429">
      <w:pPr>
        <w:pStyle w:val="Heading1"/>
      </w:pPr>
      <w:bookmarkStart w:id="14" w:name="_Toc184802516"/>
      <w:bookmarkStart w:id="15" w:name="_Toc188519928"/>
      <w:r>
        <w:lastRenderedPageBreak/>
        <w:t>Evidence base</w:t>
      </w:r>
      <w:bookmarkEnd w:id="14"/>
      <w:bookmarkEnd w:id="15"/>
    </w:p>
    <w:p w14:paraId="005D5821" w14:textId="77777777" w:rsidR="00D534C8" w:rsidRDefault="00D534C8" w:rsidP="00D534C8">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80A9320" w14:textId="77777777" w:rsidR="00D534C8" w:rsidRDefault="00D534C8" w:rsidP="00D534C8">
      <w:pPr>
        <w:pStyle w:val="FeatureBox2"/>
      </w:pPr>
      <w:r>
        <w:t xml:space="preserve">Please refer to the NESA Copyright Disclaimer for more information </w:t>
      </w:r>
      <w:hyperlink r:id="rId30" w:tgtFrame="_blank" w:tooltip="https://educationstandards.nsw.edu.au/wps/portal/nesa/mini-footer/copyright" w:history="1">
        <w:r>
          <w:rPr>
            <w:rStyle w:val="Hyperlink"/>
          </w:rPr>
          <w:t>https://educationstandards.nsw.edu.au/wps/portal/nesa/mini-footer/copyright</w:t>
        </w:r>
      </w:hyperlink>
      <w:r>
        <w:t>.</w:t>
      </w:r>
    </w:p>
    <w:p w14:paraId="68BB01C0" w14:textId="77777777" w:rsidR="00D534C8" w:rsidRDefault="00D534C8" w:rsidP="00D534C8">
      <w:pPr>
        <w:pStyle w:val="FeatureBox2"/>
      </w:pPr>
      <w:r>
        <w:t xml:space="preserve">NESA holds the only official and up-to-date versions of the NSW Curriculum and syllabus documents. Please visit the NSW Education Standards Authority (NESA) website </w:t>
      </w:r>
      <w:hyperlink r:id="rId31" w:history="1">
        <w:r>
          <w:rPr>
            <w:rStyle w:val="Hyperlink"/>
          </w:rPr>
          <w:t>https://educationstandards.nsw.edu.au</w:t>
        </w:r>
      </w:hyperlink>
      <w:r>
        <w:t xml:space="preserve"> and the NSW Curriculum website </w:t>
      </w:r>
      <w:hyperlink r:id="rId32" w:history="1">
        <w:r>
          <w:rPr>
            <w:rStyle w:val="Hyperlink"/>
          </w:rPr>
          <w:t>https://curriculum.nsw.edu.au</w:t>
        </w:r>
      </w:hyperlink>
      <w:r>
        <w:t>.</w:t>
      </w:r>
    </w:p>
    <w:p w14:paraId="5C38D3E4" w14:textId="77777777" w:rsidR="00440429" w:rsidRPr="00E622D9" w:rsidRDefault="00440429" w:rsidP="00440429">
      <w:hyperlink r:id="rId33" w:history="1">
        <w:r w:rsidRPr="00E622D9">
          <w:rPr>
            <w:rStyle w:val="Hyperlink"/>
          </w:rPr>
          <w:t>Mathematics K</w:t>
        </w:r>
        <w:r w:rsidRPr="00E622D9">
          <w:rPr>
            <w:rStyle w:val="Hyperlink"/>
            <w:b/>
            <w:bCs/>
          </w:rPr>
          <w:t>–</w:t>
        </w:r>
        <w:r w:rsidRPr="00E622D9">
          <w:rPr>
            <w:rStyle w:val="Hyperlink"/>
          </w:rPr>
          <w:t>10 Syllabus</w:t>
        </w:r>
      </w:hyperlink>
      <w:r w:rsidRPr="00E622D9">
        <w:t xml:space="preserve"> © NSW Education Standards Authority (NESA) for and on behalf of the Crown in right of the State of New South Wales, 2022. </w:t>
      </w:r>
    </w:p>
    <w:p w14:paraId="7609C583" w14:textId="77777777" w:rsidR="00492212" w:rsidRDefault="00492212" w:rsidP="00492212">
      <w:r>
        <w:t>Brookhart SM (2018) ‘</w:t>
      </w:r>
      <w:hyperlink r:id="rId34" w:history="1">
        <w:r w:rsidRPr="00420460">
          <w:rPr>
            <w:rStyle w:val="Hyperlink"/>
          </w:rPr>
          <w:t>Appropriate Criteria: Key to Effective Rubrics</w:t>
        </w:r>
      </w:hyperlink>
      <w:r>
        <w:t xml:space="preserve">’, </w:t>
      </w:r>
      <w:r w:rsidRPr="00ED1F2F">
        <w:rPr>
          <w:rStyle w:val="Emphasis"/>
        </w:rPr>
        <w:t>Frontiers in Education</w:t>
      </w:r>
      <w:r>
        <w:t xml:space="preserve">, volume 3(22):1–12, </w:t>
      </w:r>
      <w:r w:rsidRPr="00420460">
        <w:t>doi:10.3389/feduc.2018.00022</w:t>
      </w:r>
      <w:r>
        <w:t>, accessed 17 January 2025.</w:t>
      </w:r>
    </w:p>
    <w:p w14:paraId="6FEB27DA" w14:textId="77777777" w:rsidR="00492212" w:rsidRDefault="00492212" w:rsidP="00492212">
      <w:r>
        <w:t xml:space="preserve">CESE </w:t>
      </w:r>
      <w:r w:rsidRPr="001D01BA">
        <w:t xml:space="preserve">(Centre for Education Statistics and Evaluation) </w:t>
      </w:r>
      <w:r>
        <w:t xml:space="preserve">(2020) </w:t>
      </w:r>
      <w:hyperlink r:id="rId35" w:history="1">
        <w:r w:rsidRPr="0038321C">
          <w:rPr>
            <w:rStyle w:val="Hyperlink"/>
            <w:i/>
            <w:iCs/>
          </w:rPr>
          <w:t>What works best 2020 update</w:t>
        </w:r>
      </w:hyperlink>
      <w:r>
        <w:t>, NSW Department of Education, accessed 17 January 2025.</w:t>
      </w:r>
    </w:p>
    <w:p w14:paraId="2B64BA60" w14:textId="77777777" w:rsidR="00492212" w:rsidRDefault="00492212" w:rsidP="00492212">
      <w:r w:rsidRPr="009F61CA">
        <w:t>——</w:t>
      </w:r>
      <w:r>
        <w:t xml:space="preserve">(2020) </w:t>
      </w:r>
      <w:hyperlink r:id="rId36" w:history="1">
        <w:r w:rsidRPr="0038321C">
          <w:rPr>
            <w:rStyle w:val="Hyperlink"/>
            <w:i/>
            <w:iCs/>
          </w:rPr>
          <w:t>What works best in practice</w:t>
        </w:r>
      </w:hyperlink>
      <w:r>
        <w:t>, NSW Department of Education, accessed 17 January 2025.</w:t>
      </w:r>
    </w:p>
    <w:p w14:paraId="524EC92B" w14:textId="77777777" w:rsidR="00492212" w:rsidRDefault="00492212" w:rsidP="00492212">
      <w:r w:rsidRPr="009F61CA">
        <w:t>——</w:t>
      </w:r>
      <w:r>
        <w:t xml:space="preserve">(2021) </w:t>
      </w:r>
      <w:hyperlink r:id="rId37" w:history="1">
        <w:r w:rsidRPr="0038321C">
          <w:rPr>
            <w:rStyle w:val="Hyperlink"/>
            <w:i/>
            <w:iCs/>
          </w:rPr>
          <w:t>Growth goal setting – what works best in practice</w:t>
        </w:r>
      </w:hyperlink>
      <w:r>
        <w:t>, NSW Department of Education, accessed 17 January 2025.</w:t>
      </w:r>
    </w:p>
    <w:p w14:paraId="33885DB9" w14:textId="77777777" w:rsidR="00492212" w:rsidRDefault="00492212" w:rsidP="00492212">
      <w:r>
        <w:t>Fisher D and Frey N (1 November 2009) ‘</w:t>
      </w:r>
      <w:hyperlink r:id="rId38" w:history="1">
        <w:r w:rsidRPr="00D15BEB">
          <w:rPr>
            <w:rStyle w:val="Hyperlink"/>
          </w:rPr>
          <w:t>Feed Up, Back, Forward</w:t>
        </w:r>
      </w:hyperlink>
      <w:r>
        <w:t xml:space="preserve">’, </w:t>
      </w:r>
      <w:r w:rsidRPr="000C00C7">
        <w:rPr>
          <w:rStyle w:val="Emphasis"/>
        </w:rPr>
        <w:t>ASCD (Association for Supervision and Curriculum Development): Educational Leadership magazine</w:t>
      </w:r>
      <w:r>
        <w:t>, 67(3), accessed 17 January 2025.</w:t>
      </w:r>
    </w:p>
    <w:p w14:paraId="118059A7" w14:textId="77777777" w:rsidR="00492212" w:rsidRDefault="00492212" w:rsidP="00492212">
      <w:r>
        <w:t xml:space="preserve">Griffin P (2017) </w:t>
      </w:r>
      <w:r w:rsidRPr="000C00C7">
        <w:rPr>
          <w:rStyle w:val="Emphasis"/>
        </w:rPr>
        <w:t>Assessment for Teaching</w:t>
      </w:r>
      <w:r>
        <w:t>, Cambridge University Press, Port Melbourne, Victoria.</w:t>
      </w:r>
    </w:p>
    <w:p w14:paraId="03FC0E2C" w14:textId="77777777" w:rsidR="00492212" w:rsidRDefault="00492212" w:rsidP="00492212">
      <w:r>
        <w:t xml:space="preserve">Hattie J and Timperley H (2007) ‘The Power of Feedback’, </w:t>
      </w:r>
      <w:r w:rsidRPr="000C00C7">
        <w:rPr>
          <w:rStyle w:val="Emphasis"/>
        </w:rPr>
        <w:t>Review of Educational Research</w:t>
      </w:r>
      <w:r>
        <w:t xml:space="preserve">, 77(1): 81–112, </w:t>
      </w:r>
      <w:r w:rsidRPr="007A00B8">
        <w:t>doi:10.3102/003465430298487</w:t>
      </w:r>
      <w:r>
        <w:t>.</w:t>
      </w:r>
    </w:p>
    <w:p w14:paraId="77B871CB" w14:textId="77777777" w:rsidR="00492212" w:rsidRDefault="00492212" w:rsidP="00492212">
      <w:r w:rsidRPr="001E0D44">
        <w:lastRenderedPageBreak/>
        <w:t>NESA (NSW Education Standards Authority) (2024) ‘</w:t>
      </w:r>
      <w:hyperlink r:id="rId39" w:history="1">
        <w:r w:rsidRPr="001E0D44">
          <w:rPr>
            <w:rStyle w:val="Hyperlink"/>
          </w:rPr>
          <w:t>Proficient Teacher Standard Descriptors’</w:t>
        </w:r>
      </w:hyperlink>
      <w:r w:rsidRPr="001E0D44">
        <w:t xml:space="preserve">, </w:t>
      </w:r>
      <w:r w:rsidRPr="001E0D44">
        <w:rPr>
          <w:rStyle w:val="Emphasis"/>
        </w:rPr>
        <w:t>Achieve Proficient Teacher accreditation</w:t>
      </w:r>
      <w:r w:rsidRPr="001E0D44">
        <w:t xml:space="preserve">, NSW government website, accessed </w:t>
      </w:r>
      <w:r>
        <w:t>17 January 2025</w:t>
      </w:r>
      <w:r w:rsidRPr="001E0D44">
        <w:t>.</w:t>
      </w:r>
    </w:p>
    <w:p w14:paraId="79F26158" w14:textId="77777777" w:rsidR="00492212" w:rsidRDefault="00492212" w:rsidP="00492212">
      <w:r w:rsidRPr="00903B33">
        <w:t>Panadero E and Jonsson A (2013) ‘</w:t>
      </w:r>
      <w:hyperlink r:id="rId40"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t>17 January 2025</w:t>
      </w:r>
      <w:r w:rsidRPr="00903B33">
        <w:t>.</w:t>
      </w:r>
    </w:p>
    <w:p w14:paraId="628D5CAF" w14:textId="77777777" w:rsidR="00492212" w:rsidRDefault="00492212" w:rsidP="00492212">
      <w:r>
        <w:t xml:space="preserve">Sherrington T (2019) </w:t>
      </w:r>
      <w:r w:rsidRPr="00C15BD1">
        <w:rPr>
          <w:rStyle w:val="Emphasis"/>
        </w:rPr>
        <w:t>Rosenshine’s Principles in Action</w:t>
      </w:r>
      <w:r>
        <w:t>, John Catt Educational Limited, Melton, Woodbridge.</w:t>
      </w:r>
    </w:p>
    <w:p w14:paraId="4C5C6AB1" w14:textId="64299F2E" w:rsidR="00075DDD" w:rsidRDefault="00492212" w:rsidP="00492212">
      <w:r>
        <w:t xml:space="preserve">Wiliam D (2017) </w:t>
      </w:r>
      <w:r w:rsidRPr="00C15BD1">
        <w:rPr>
          <w:rStyle w:val="Emphasis"/>
        </w:rPr>
        <w:t>Embedded Formative Assessment</w:t>
      </w:r>
      <w:r w:rsidRPr="00722C1F">
        <w:t>,</w:t>
      </w:r>
      <w:r>
        <w:t xml:space="preserve"> 2nd edn, Solution Tree Press, Bloomington, IN.</w:t>
      </w:r>
    </w:p>
    <w:p w14:paraId="1AF2CF1D" w14:textId="77777777" w:rsidR="00492212" w:rsidRDefault="00492212" w:rsidP="00075DDD">
      <w:pPr>
        <w:sectPr w:rsidR="00492212" w:rsidSect="00657ABC">
          <w:headerReference w:type="first" r:id="rId41"/>
          <w:footerReference w:type="first" r:id="rId42"/>
          <w:pgSz w:w="11906" w:h="16838"/>
          <w:pgMar w:top="1134" w:right="1134" w:bottom="1134" w:left="1134" w:header="709" w:footer="709" w:gutter="0"/>
          <w:cols w:space="708"/>
          <w:titlePg/>
          <w:docGrid w:linePitch="360"/>
        </w:sectPr>
      </w:pPr>
    </w:p>
    <w:p w14:paraId="4D5FA2A9" w14:textId="6A570926" w:rsidR="00FD1ED5" w:rsidRPr="001748AB" w:rsidRDefault="00FD1ED5" w:rsidP="00FD1ED5">
      <w:pPr>
        <w:rPr>
          <w:rStyle w:val="Strong"/>
          <w:szCs w:val="22"/>
        </w:rPr>
      </w:pPr>
      <w:r w:rsidRPr="001748AB">
        <w:rPr>
          <w:rStyle w:val="Strong"/>
          <w:szCs w:val="22"/>
        </w:rPr>
        <w:lastRenderedPageBreak/>
        <w:t>© State of New South Wales (Department of Education), 202</w:t>
      </w:r>
      <w:r>
        <w:rPr>
          <w:rStyle w:val="Strong"/>
          <w:szCs w:val="22"/>
        </w:rPr>
        <w:t>5</w:t>
      </w:r>
    </w:p>
    <w:p w14:paraId="68F00FFF" w14:textId="77777777" w:rsidR="00FD1ED5" w:rsidRDefault="00FD1ED5" w:rsidP="00FD1ED5">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5CA2AB56" w14:textId="77777777" w:rsidR="00FD1ED5" w:rsidRDefault="00FD1ED5" w:rsidP="00FD1ED5">
      <w:r>
        <w:t xml:space="preserve">Copyright material available in this resource and owned by the NSW Department of Education is licensed under a </w:t>
      </w:r>
      <w:hyperlink r:id="rId43" w:history="1">
        <w:r w:rsidRPr="003B3E41">
          <w:rPr>
            <w:rStyle w:val="Hyperlink"/>
          </w:rPr>
          <w:t>Creative Commons Attribution 4.0 International (CC BY 4.0) license</w:t>
        </w:r>
      </w:hyperlink>
      <w:r>
        <w:t>.</w:t>
      </w:r>
    </w:p>
    <w:p w14:paraId="6793EC30" w14:textId="77777777" w:rsidR="00FD1ED5" w:rsidRDefault="00FD1ED5" w:rsidP="00FD1ED5">
      <w:r>
        <w:rPr>
          <w:noProof/>
        </w:rPr>
        <w:drawing>
          <wp:inline distT="0" distB="0" distL="0" distR="0" wp14:anchorId="5B3CFD4B" wp14:editId="4DCDFE83">
            <wp:extent cx="1228725" cy="428625"/>
            <wp:effectExtent l="0" t="0" r="9525" b="9525"/>
            <wp:docPr id="32" name="Picture 32" descr="Creative Commons Attribution license log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0D8E77F" w14:textId="77777777" w:rsidR="00FD1ED5" w:rsidRDefault="00FD1ED5" w:rsidP="00FD1ED5">
      <w:r>
        <w:t>This license allows you to share and adapt the material for any purpose, even commercially.</w:t>
      </w:r>
    </w:p>
    <w:p w14:paraId="0C35C8DC" w14:textId="2806EC38" w:rsidR="00FD1ED5" w:rsidRDefault="00FD1ED5" w:rsidP="00FD1ED5">
      <w:r>
        <w:t>Attribution should be given to © State of New South Wales (Department of Education), 2025.</w:t>
      </w:r>
    </w:p>
    <w:p w14:paraId="06674B9C" w14:textId="77777777" w:rsidR="00FD1ED5" w:rsidRDefault="00FD1ED5" w:rsidP="00FD1ED5">
      <w:r>
        <w:t>Material in this resource not available under a Creative Commons license:</w:t>
      </w:r>
    </w:p>
    <w:p w14:paraId="43CC4F2D" w14:textId="77777777" w:rsidR="00FD1ED5" w:rsidRDefault="00FD1ED5" w:rsidP="005A5797">
      <w:pPr>
        <w:pStyle w:val="ListBullet"/>
        <w:numPr>
          <w:ilvl w:val="0"/>
          <w:numId w:val="1"/>
        </w:numPr>
      </w:pPr>
      <w:r>
        <w:t>the NSW Department of Education logo, other logos and trademark-protected material</w:t>
      </w:r>
    </w:p>
    <w:p w14:paraId="10065156" w14:textId="77777777" w:rsidR="00FD1ED5" w:rsidRDefault="00FD1ED5" w:rsidP="005A5797">
      <w:pPr>
        <w:pStyle w:val="ListBullet"/>
        <w:numPr>
          <w:ilvl w:val="0"/>
          <w:numId w:val="1"/>
        </w:numPr>
      </w:pPr>
      <w:r>
        <w:t>material owned by a third party that has been reproduced with permission. You will need to obtain permission from the third party to reuse its material.</w:t>
      </w:r>
    </w:p>
    <w:p w14:paraId="5D6AF781" w14:textId="77777777" w:rsidR="00FD1ED5" w:rsidRPr="003B3E41" w:rsidRDefault="00FD1ED5" w:rsidP="00FD1ED5">
      <w:pPr>
        <w:pStyle w:val="FeatureBox2"/>
        <w:rPr>
          <w:rStyle w:val="Strong"/>
        </w:rPr>
      </w:pPr>
      <w:r w:rsidRPr="003B3E41">
        <w:rPr>
          <w:rStyle w:val="Strong"/>
        </w:rPr>
        <w:t>Links to third-party material and websites</w:t>
      </w:r>
    </w:p>
    <w:p w14:paraId="6BA5F098" w14:textId="77777777" w:rsidR="00FD1ED5" w:rsidRDefault="00FD1ED5" w:rsidP="00FD1ED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43C3281" w14:textId="59F335F0" w:rsidR="00A8296F" w:rsidRDefault="00FD1ED5" w:rsidP="00FD1ED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A8296F" w:rsidSect="00657ABC">
      <w:headerReference w:type="first" r:id="rId45"/>
      <w:footerReference w:type="first" r:id="rId4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D5F58" w14:textId="77777777" w:rsidR="000332B7" w:rsidRDefault="000332B7" w:rsidP="00E51733">
      <w:r>
        <w:separator/>
      </w:r>
    </w:p>
  </w:endnote>
  <w:endnote w:type="continuationSeparator" w:id="0">
    <w:p w14:paraId="58045AB4" w14:textId="77777777" w:rsidR="000332B7" w:rsidRDefault="000332B7" w:rsidP="00E51733">
      <w:r>
        <w:continuationSeparator/>
      </w:r>
    </w:p>
  </w:endnote>
  <w:endnote w:type="continuationNotice" w:id="1">
    <w:p w14:paraId="5A293531" w14:textId="77777777" w:rsidR="000332B7" w:rsidRDefault="000332B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D8C688B-C972-48D4-B707-A5DC59AA833E}"/>
  </w:font>
  <w:font w:name="Calibri">
    <w:panose1 w:val="020F0502020204030204"/>
    <w:charset w:val="00"/>
    <w:family w:val="swiss"/>
    <w:pitch w:val="variable"/>
    <w:sig w:usb0="E4002EFF" w:usb1="C200247B" w:usb2="00000009" w:usb3="00000000" w:csb0="000001FF" w:csb1="00000000"/>
    <w:embedRegular r:id="rId2" w:fontKey="{2FF76D01-5ED6-497C-B152-6425F9445055}"/>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embedRegular r:id="rId3" w:fontKey="{3AC6E759-ED5D-4DA2-8028-30CD17D080A4}"/>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4" w:fontKey="{09139395-028A-418B-BC07-3302360D1150}"/>
  </w:font>
  <w:font w:name="Segoe UI">
    <w:panose1 w:val="020B0502040204020203"/>
    <w:charset w:val="00"/>
    <w:family w:val="swiss"/>
    <w:pitch w:val="variable"/>
    <w:sig w:usb0="E4002EFF" w:usb1="C000E47F" w:usb2="00000009" w:usb3="00000000" w:csb0="000001FF" w:csb1="00000000"/>
    <w:embedRegular r:id="rId5" w:fontKey="{2939E494-5C9F-4DC3-AD91-6979F2905957}"/>
  </w:font>
  <w:font w:name="Cambria Math">
    <w:panose1 w:val="02040503050406030204"/>
    <w:charset w:val="00"/>
    <w:family w:val="roman"/>
    <w:pitch w:val="variable"/>
    <w:sig w:usb0="E00006FF" w:usb1="420024FF" w:usb2="02000000" w:usb3="00000000" w:csb0="0000019F" w:csb1="00000000"/>
    <w:embedRegular r:id="rId6" w:fontKey="{522B4ED2-82E4-4E28-BC17-973D69920FB7}"/>
    <w:embedItalic r:id="rId7" w:fontKey="{FB7FA076-93F4-4C04-BC97-A56A380E23EE}"/>
  </w:font>
  <w:font w:name="Calibri Light">
    <w:panose1 w:val="020F0302020204030204"/>
    <w:charset w:val="00"/>
    <w:family w:val="swiss"/>
    <w:pitch w:val="variable"/>
    <w:sig w:usb0="E4002EFF" w:usb1="C200247B" w:usb2="00000009" w:usb3="00000000" w:csb0="000001FF" w:csb1="00000000"/>
    <w:embedRegular r:id="rId8" w:fontKey="{EA82E52D-0C8D-4DDF-B41D-7537CDAF4C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ABE37" w14:textId="10B9DC48"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826095">
      <w:rPr>
        <w:noProof/>
      </w:rPr>
      <w:t>Feb-25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70346" w14:textId="3C19233B" w:rsidR="00D943AB" w:rsidRPr="00123A38" w:rsidRDefault="00D943AB" w:rsidP="00D943AB">
    <w:pPr>
      <w:pStyle w:val="Footer"/>
    </w:pPr>
    <w:r>
      <w:t xml:space="preserve">© NSW Department of Education, </w:t>
    </w:r>
    <w:r>
      <w:fldChar w:fldCharType="begin"/>
    </w:r>
    <w:r>
      <w:instrText xml:space="preserve"> DATE  \@ "MMM-yy"  \* MERGEFORMAT </w:instrText>
    </w:r>
    <w:r>
      <w:fldChar w:fldCharType="separate"/>
    </w:r>
    <w:r w:rsidR="00826095">
      <w:rPr>
        <w:noProof/>
      </w:rPr>
      <w:t>Feb-25</w:t>
    </w:r>
    <w:r>
      <w:fldChar w:fldCharType="end"/>
    </w:r>
    <w:r>
      <w:ptab w:relativeTo="margin" w:alignment="right" w:leader="none"/>
    </w:r>
    <w:r>
      <w:rPr>
        <w:b/>
        <w:noProof/>
        <w:sz w:val="28"/>
        <w:szCs w:val="28"/>
      </w:rPr>
      <w:drawing>
        <wp:inline distT="0" distB="0" distL="0" distR="0" wp14:anchorId="5FF58618" wp14:editId="6926359C">
          <wp:extent cx="571500" cy="190500"/>
          <wp:effectExtent l="0" t="0" r="0" b="0"/>
          <wp:docPr id="984715335" name="Picture 98471533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4B0C3" w14:textId="77777777" w:rsidR="00D943AB" w:rsidRPr="002F375A" w:rsidRDefault="00D943AB" w:rsidP="00D943AB">
    <w:pPr>
      <w:pStyle w:val="Logo"/>
      <w:tabs>
        <w:tab w:val="clear" w:pos="10200"/>
        <w:tab w:val="right" w:pos="9639"/>
      </w:tabs>
      <w:ind w:right="-1"/>
      <w:jc w:val="right"/>
    </w:pPr>
    <w:r w:rsidRPr="008426B6">
      <w:rPr>
        <w:noProof/>
      </w:rPr>
      <w:drawing>
        <wp:inline distT="0" distB="0" distL="0" distR="0" wp14:anchorId="700E27FE" wp14:editId="6A211E8D">
          <wp:extent cx="834442" cy="906218"/>
          <wp:effectExtent l="0" t="0" r="3810" b="8255"/>
          <wp:docPr id="1087806828" name="Graphic 108780682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96173" w14:textId="24EB8BB8"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826095">
      <w:rPr>
        <w:noProof/>
      </w:rPr>
      <w:t>Feb-25</w:t>
    </w:r>
    <w:r>
      <w:fldChar w:fldCharType="end"/>
    </w:r>
    <w:r>
      <w:ptab w:relativeTo="margin" w:alignment="right" w:leader="none"/>
    </w:r>
    <w:r>
      <w:rPr>
        <w:b/>
        <w:noProof/>
        <w:sz w:val="28"/>
        <w:szCs w:val="28"/>
      </w:rPr>
      <w:drawing>
        <wp:inline distT="0" distB="0" distL="0" distR="0" wp14:anchorId="29B4FB8E" wp14:editId="1F2345CA">
          <wp:extent cx="571500" cy="190500"/>
          <wp:effectExtent l="0" t="0" r="0" b="0"/>
          <wp:docPr id="1042212814" name="Picture 1042212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1C2EC" w14:textId="599FE328"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5E1D9" w14:textId="77777777" w:rsidR="000332B7" w:rsidRDefault="000332B7" w:rsidP="00E51733">
      <w:r>
        <w:separator/>
      </w:r>
    </w:p>
  </w:footnote>
  <w:footnote w:type="continuationSeparator" w:id="0">
    <w:p w14:paraId="644096EA" w14:textId="77777777" w:rsidR="000332B7" w:rsidRDefault="000332B7" w:rsidP="00E51733">
      <w:r>
        <w:continuationSeparator/>
      </w:r>
    </w:p>
  </w:footnote>
  <w:footnote w:type="continuationNotice" w:id="1">
    <w:p w14:paraId="6D0F0197" w14:textId="77777777" w:rsidR="000332B7" w:rsidRDefault="000332B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3B97C" w14:textId="3F97EE48" w:rsidR="00734023" w:rsidRDefault="00E622D9" w:rsidP="00734023">
    <w:pPr>
      <w:pStyle w:val="Documentname"/>
    </w:pPr>
    <w:r>
      <w:t xml:space="preserve">Mathematics </w:t>
    </w:r>
    <w:r w:rsidR="006F1A55" w:rsidRPr="006F1A55">
      <w:t xml:space="preserve">Stage </w:t>
    </w:r>
    <w:r w:rsidR="00B91311">
      <w:t>4</w:t>
    </w:r>
    <w:r w:rsidR="006F1A55" w:rsidRPr="006F1A55">
      <w:t xml:space="preserve"> (Year </w:t>
    </w:r>
    <w:r w:rsidR="00B91311">
      <w:t>8</w:t>
    </w:r>
    <w:r w:rsidR="006F1A55" w:rsidRPr="006F1A55">
      <w:t>) –</w:t>
    </w:r>
    <w:r w:rsidR="00F5225E">
      <w:t xml:space="preserve"> </w:t>
    </w:r>
    <w:r w:rsidR="006F1A55" w:rsidRPr="006F1A55">
      <w:t xml:space="preserve">assessment task </w:t>
    </w:r>
    <w:r w:rsidR="001D34E9">
      <w:t>sample solution</w:t>
    </w:r>
    <w:r w:rsidR="001010F3">
      <w:t xml:space="preserve">s – </w:t>
    </w:r>
    <w:r w:rsidR="001010F3" w:rsidRPr="001010F3">
      <w:t>rolling cylinders investigation</w:t>
    </w:r>
    <w:r w:rsidR="006F1A55">
      <w:t xml:space="preserve"> </w:t>
    </w:r>
    <w:r w:rsidR="00734023" w:rsidRPr="00D2403C">
      <w:t xml:space="preserve">| </w:t>
    </w:r>
    <w:r w:rsidR="00734023">
      <w:fldChar w:fldCharType="begin"/>
    </w:r>
    <w:r w:rsidR="00734023">
      <w:instrText xml:space="preserve"> PAGE   \* MERGEFORMAT </w:instrText>
    </w:r>
    <w:r w:rsidR="00734023">
      <w:fldChar w:fldCharType="separate"/>
    </w:r>
    <w:r w:rsidR="00734023">
      <w:t>2</w:t>
    </w:r>
    <w:r w:rsidR="0073402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E1A36" w14:textId="77777777" w:rsidR="00D943AB" w:rsidRPr="00FA6449" w:rsidRDefault="00826095" w:rsidP="00D943AB">
    <w:pPr>
      <w:pStyle w:val="Header"/>
      <w:spacing w:after="0"/>
    </w:pPr>
    <w:r>
      <w:pict w14:anchorId="01E1C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D943AB" w:rsidRPr="009D43DD">
      <w:t>NSW Department of Education</w:t>
    </w:r>
    <w:r w:rsidR="00D943A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609FD" w14:textId="2612DF84" w:rsidR="00055A10" w:rsidRPr="00055A10" w:rsidRDefault="00F47B46" w:rsidP="00055A10">
    <w:pPr>
      <w:pStyle w:val="Documentname"/>
    </w:pPr>
    <w:r>
      <w:t>Mathematics</w:t>
    </w:r>
    <w:r w:rsidR="00055A10" w:rsidRPr="006F1A55">
      <w:t xml:space="preserve"> Stage </w:t>
    </w:r>
    <w:r>
      <w:t>5</w:t>
    </w:r>
    <w:r w:rsidR="00055A10" w:rsidRPr="006F1A55">
      <w:t xml:space="preserve"> (Year </w:t>
    </w:r>
    <w:r>
      <w:t>10</w:t>
    </w:r>
    <w:r w:rsidR="00055A10" w:rsidRPr="006F1A55">
      <w:t xml:space="preserve">) – sample assessment task </w:t>
    </w:r>
    <w:r>
      <w:t>2</w:t>
    </w:r>
    <w:r w:rsidR="00055A10" w:rsidRPr="006F1A55">
      <w:t xml:space="preserve"> notification</w:t>
    </w:r>
    <w:r w:rsidR="00055A10">
      <w:t xml:space="preserve"> </w:t>
    </w:r>
    <w:r w:rsidR="00055A10" w:rsidRPr="00D2403C">
      <w:t xml:space="preserve">| </w:t>
    </w:r>
    <w:r w:rsidR="00055A10">
      <w:fldChar w:fldCharType="begin"/>
    </w:r>
    <w:r w:rsidR="00055A10">
      <w:instrText xml:space="preserve"> PAGE   \* MERGEFORMAT </w:instrText>
    </w:r>
    <w:r w:rsidR="00055A10">
      <w:fldChar w:fldCharType="separate"/>
    </w:r>
    <w:r w:rsidR="00055A10">
      <w:t>8</w:t>
    </w:r>
    <w:r w:rsidR="00055A1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744EC" w14:textId="75AB06BF"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10147974">
    <w:abstractNumId w:val="1"/>
  </w:num>
  <w:num w:numId="2" w16cid:durableId="15108300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33815431">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112893074">
    <w:abstractNumId w:val="0"/>
  </w:num>
  <w:num w:numId="5" w16cid:durableId="1044909061">
    <w:abstractNumId w:val="1"/>
  </w:num>
  <w:num w:numId="6" w16cid:durableId="50278981">
    <w:abstractNumId w:val="4"/>
  </w:num>
  <w:num w:numId="7" w16cid:durableId="1139496489">
    <w:abstractNumId w:val="2"/>
  </w:num>
  <w:num w:numId="8" w16cid:durableId="13717629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1591"/>
    <w:rsid w:val="00001923"/>
    <w:rsid w:val="00003A70"/>
    <w:rsid w:val="00003A9E"/>
    <w:rsid w:val="0000460D"/>
    <w:rsid w:val="00004E95"/>
    <w:rsid w:val="000054CA"/>
    <w:rsid w:val="0000561C"/>
    <w:rsid w:val="00007D44"/>
    <w:rsid w:val="0001086D"/>
    <w:rsid w:val="000113E0"/>
    <w:rsid w:val="000114BC"/>
    <w:rsid w:val="000126C3"/>
    <w:rsid w:val="00013FF2"/>
    <w:rsid w:val="00014572"/>
    <w:rsid w:val="00014FAE"/>
    <w:rsid w:val="0001660E"/>
    <w:rsid w:val="00020453"/>
    <w:rsid w:val="00023656"/>
    <w:rsid w:val="000236B9"/>
    <w:rsid w:val="000252CB"/>
    <w:rsid w:val="00025523"/>
    <w:rsid w:val="000257FC"/>
    <w:rsid w:val="00025CE7"/>
    <w:rsid w:val="00026D76"/>
    <w:rsid w:val="0002776E"/>
    <w:rsid w:val="00027D37"/>
    <w:rsid w:val="00027DE8"/>
    <w:rsid w:val="000308E5"/>
    <w:rsid w:val="00030996"/>
    <w:rsid w:val="000309EC"/>
    <w:rsid w:val="00030C9E"/>
    <w:rsid w:val="0003251A"/>
    <w:rsid w:val="000332B7"/>
    <w:rsid w:val="00034CE5"/>
    <w:rsid w:val="00040680"/>
    <w:rsid w:val="00041A4E"/>
    <w:rsid w:val="000439C6"/>
    <w:rsid w:val="00044D8B"/>
    <w:rsid w:val="00045106"/>
    <w:rsid w:val="00045155"/>
    <w:rsid w:val="0004588A"/>
    <w:rsid w:val="00045F0D"/>
    <w:rsid w:val="00046AAA"/>
    <w:rsid w:val="0004750C"/>
    <w:rsid w:val="00047862"/>
    <w:rsid w:val="00050742"/>
    <w:rsid w:val="00051DBD"/>
    <w:rsid w:val="000537F9"/>
    <w:rsid w:val="00055A10"/>
    <w:rsid w:val="00055C6B"/>
    <w:rsid w:val="00056766"/>
    <w:rsid w:val="00061D5B"/>
    <w:rsid w:val="000631B4"/>
    <w:rsid w:val="00063F1D"/>
    <w:rsid w:val="00064FC2"/>
    <w:rsid w:val="00066A06"/>
    <w:rsid w:val="000700A9"/>
    <w:rsid w:val="00073CC8"/>
    <w:rsid w:val="00074F0F"/>
    <w:rsid w:val="00074FD5"/>
    <w:rsid w:val="00075950"/>
    <w:rsid w:val="00075D90"/>
    <w:rsid w:val="00075DDD"/>
    <w:rsid w:val="00075F2A"/>
    <w:rsid w:val="0007704E"/>
    <w:rsid w:val="000772EF"/>
    <w:rsid w:val="000777C7"/>
    <w:rsid w:val="00080B6C"/>
    <w:rsid w:val="00082345"/>
    <w:rsid w:val="00083B07"/>
    <w:rsid w:val="00084011"/>
    <w:rsid w:val="000840C2"/>
    <w:rsid w:val="00085114"/>
    <w:rsid w:val="0008611F"/>
    <w:rsid w:val="00086F75"/>
    <w:rsid w:val="0008730F"/>
    <w:rsid w:val="00087D95"/>
    <w:rsid w:val="00093660"/>
    <w:rsid w:val="00095130"/>
    <w:rsid w:val="000957BF"/>
    <w:rsid w:val="00096BCC"/>
    <w:rsid w:val="00097CA6"/>
    <w:rsid w:val="000A02C6"/>
    <w:rsid w:val="000A09D5"/>
    <w:rsid w:val="000A1499"/>
    <w:rsid w:val="000A15AD"/>
    <w:rsid w:val="000A2ABB"/>
    <w:rsid w:val="000A4B5A"/>
    <w:rsid w:val="000A607C"/>
    <w:rsid w:val="000A649A"/>
    <w:rsid w:val="000A752B"/>
    <w:rsid w:val="000B180D"/>
    <w:rsid w:val="000B1E40"/>
    <w:rsid w:val="000B3241"/>
    <w:rsid w:val="000B379C"/>
    <w:rsid w:val="000B3B05"/>
    <w:rsid w:val="000B3E35"/>
    <w:rsid w:val="000B3E36"/>
    <w:rsid w:val="000B7797"/>
    <w:rsid w:val="000B7931"/>
    <w:rsid w:val="000B7BD4"/>
    <w:rsid w:val="000C00C7"/>
    <w:rsid w:val="000C1B93"/>
    <w:rsid w:val="000C24ED"/>
    <w:rsid w:val="000C4FD8"/>
    <w:rsid w:val="000C7D72"/>
    <w:rsid w:val="000D075A"/>
    <w:rsid w:val="000D2422"/>
    <w:rsid w:val="000D287D"/>
    <w:rsid w:val="000D3BBE"/>
    <w:rsid w:val="000D40C6"/>
    <w:rsid w:val="000D6A60"/>
    <w:rsid w:val="000D7466"/>
    <w:rsid w:val="000D79B3"/>
    <w:rsid w:val="000E1665"/>
    <w:rsid w:val="000E67C0"/>
    <w:rsid w:val="000F0203"/>
    <w:rsid w:val="000F1338"/>
    <w:rsid w:val="000F1B5D"/>
    <w:rsid w:val="000F2F7C"/>
    <w:rsid w:val="000F6A2C"/>
    <w:rsid w:val="001010F3"/>
    <w:rsid w:val="00101754"/>
    <w:rsid w:val="001035A4"/>
    <w:rsid w:val="00104526"/>
    <w:rsid w:val="0011051C"/>
    <w:rsid w:val="00110870"/>
    <w:rsid w:val="001117EF"/>
    <w:rsid w:val="00111DEF"/>
    <w:rsid w:val="00111E8A"/>
    <w:rsid w:val="00112528"/>
    <w:rsid w:val="001131E9"/>
    <w:rsid w:val="001139B2"/>
    <w:rsid w:val="001151AD"/>
    <w:rsid w:val="001234C8"/>
    <w:rsid w:val="00124049"/>
    <w:rsid w:val="00124262"/>
    <w:rsid w:val="001259AE"/>
    <w:rsid w:val="00126334"/>
    <w:rsid w:val="00132B67"/>
    <w:rsid w:val="001332BE"/>
    <w:rsid w:val="00133C9E"/>
    <w:rsid w:val="00133E81"/>
    <w:rsid w:val="00133F37"/>
    <w:rsid w:val="00134A3E"/>
    <w:rsid w:val="00134E6C"/>
    <w:rsid w:val="0013672A"/>
    <w:rsid w:val="001367C4"/>
    <w:rsid w:val="00137199"/>
    <w:rsid w:val="00137EF0"/>
    <w:rsid w:val="00137FC2"/>
    <w:rsid w:val="00140239"/>
    <w:rsid w:val="0014077B"/>
    <w:rsid w:val="0014086E"/>
    <w:rsid w:val="001412B8"/>
    <w:rsid w:val="001419C2"/>
    <w:rsid w:val="0014323D"/>
    <w:rsid w:val="0014336C"/>
    <w:rsid w:val="00144F9C"/>
    <w:rsid w:val="00145F78"/>
    <w:rsid w:val="00146202"/>
    <w:rsid w:val="00147186"/>
    <w:rsid w:val="00152CFE"/>
    <w:rsid w:val="00153AEE"/>
    <w:rsid w:val="001541DC"/>
    <w:rsid w:val="00156080"/>
    <w:rsid w:val="0015719D"/>
    <w:rsid w:val="0016015E"/>
    <w:rsid w:val="001622F4"/>
    <w:rsid w:val="00162499"/>
    <w:rsid w:val="00162714"/>
    <w:rsid w:val="00162C43"/>
    <w:rsid w:val="00163030"/>
    <w:rsid w:val="00165305"/>
    <w:rsid w:val="00165EB6"/>
    <w:rsid w:val="001666F3"/>
    <w:rsid w:val="00166875"/>
    <w:rsid w:val="00170C4D"/>
    <w:rsid w:val="0017110A"/>
    <w:rsid w:val="0017264A"/>
    <w:rsid w:val="00172A3C"/>
    <w:rsid w:val="001748CF"/>
    <w:rsid w:val="001755F1"/>
    <w:rsid w:val="00182E67"/>
    <w:rsid w:val="00183D23"/>
    <w:rsid w:val="0018447F"/>
    <w:rsid w:val="00185252"/>
    <w:rsid w:val="001876C4"/>
    <w:rsid w:val="00190C6F"/>
    <w:rsid w:val="00192D12"/>
    <w:rsid w:val="00192D8E"/>
    <w:rsid w:val="001942A4"/>
    <w:rsid w:val="00194E77"/>
    <w:rsid w:val="00195E69"/>
    <w:rsid w:val="001963AF"/>
    <w:rsid w:val="00197695"/>
    <w:rsid w:val="00197BF6"/>
    <w:rsid w:val="001A0227"/>
    <w:rsid w:val="001A0993"/>
    <w:rsid w:val="001A1C27"/>
    <w:rsid w:val="001A257C"/>
    <w:rsid w:val="001A28D1"/>
    <w:rsid w:val="001A2D64"/>
    <w:rsid w:val="001A3009"/>
    <w:rsid w:val="001A415A"/>
    <w:rsid w:val="001A58A2"/>
    <w:rsid w:val="001A5EA0"/>
    <w:rsid w:val="001A612D"/>
    <w:rsid w:val="001A7D43"/>
    <w:rsid w:val="001B06C3"/>
    <w:rsid w:val="001B38DE"/>
    <w:rsid w:val="001B3974"/>
    <w:rsid w:val="001B6368"/>
    <w:rsid w:val="001B6734"/>
    <w:rsid w:val="001B6E93"/>
    <w:rsid w:val="001C0209"/>
    <w:rsid w:val="001C12F7"/>
    <w:rsid w:val="001C2FF5"/>
    <w:rsid w:val="001C5E14"/>
    <w:rsid w:val="001C6D7D"/>
    <w:rsid w:val="001C7E97"/>
    <w:rsid w:val="001D01BA"/>
    <w:rsid w:val="001D14AC"/>
    <w:rsid w:val="001D23EF"/>
    <w:rsid w:val="001D27DF"/>
    <w:rsid w:val="001D34E9"/>
    <w:rsid w:val="001D5230"/>
    <w:rsid w:val="001D65CE"/>
    <w:rsid w:val="001E3DE2"/>
    <w:rsid w:val="001E462F"/>
    <w:rsid w:val="001E4AB4"/>
    <w:rsid w:val="001E51FF"/>
    <w:rsid w:val="001E5784"/>
    <w:rsid w:val="001E6650"/>
    <w:rsid w:val="001E72E3"/>
    <w:rsid w:val="001E79EB"/>
    <w:rsid w:val="001E7DB4"/>
    <w:rsid w:val="001F00C0"/>
    <w:rsid w:val="001F2E74"/>
    <w:rsid w:val="001F4204"/>
    <w:rsid w:val="001F72B2"/>
    <w:rsid w:val="001F7F89"/>
    <w:rsid w:val="002002B8"/>
    <w:rsid w:val="0020322B"/>
    <w:rsid w:val="0020351D"/>
    <w:rsid w:val="00203547"/>
    <w:rsid w:val="002053E0"/>
    <w:rsid w:val="002062D0"/>
    <w:rsid w:val="00206409"/>
    <w:rsid w:val="0020659A"/>
    <w:rsid w:val="002066FA"/>
    <w:rsid w:val="00206F2A"/>
    <w:rsid w:val="002070A0"/>
    <w:rsid w:val="002105AD"/>
    <w:rsid w:val="00210AD5"/>
    <w:rsid w:val="00210FBB"/>
    <w:rsid w:val="00212D28"/>
    <w:rsid w:val="00212F6E"/>
    <w:rsid w:val="00213DEB"/>
    <w:rsid w:val="002169E6"/>
    <w:rsid w:val="002172A9"/>
    <w:rsid w:val="00217ACE"/>
    <w:rsid w:val="00217C61"/>
    <w:rsid w:val="002209A6"/>
    <w:rsid w:val="002212C4"/>
    <w:rsid w:val="00221948"/>
    <w:rsid w:val="00223E7A"/>
    <w:rsid w:val="002245CF"/>
    <w:rsid w:val="00224681"/>
    <w:rsid w:val="00224C99"/>
    <w:rsid w:val="00225313"/>
    <w:rsid w:val="002267BE"/>
    <w:rsid w:val="00227787"/>
    <w:rsid w:val="00231A0C"/>
    <w:rsid w:val="0023254F"/>
    <w:rsid w:val="00233263"/>
    <w:rsid w:val="00234F18"/>
    <w:rsid w:val="00236EA7"/>
    <w:rsid w:val="00237755"/>
    <w:rsid w:val="00241D26"/>
    <w:rsid w:val="00242464"/>
    <w:rsid w:val="00242C8A"/>
    <w:rsid w:val="002436BE"/>
    <w:rsid w:val="00246786"/>
    <w:rsid w:val="0025091E"/>
    <w:rsid w:val="00251D78"/>
    <w:rsid w:val="0025221B"/>
    <w:rsid w:val="002524A4"/>
    <w:rsid w:val="00252BC9"/>
    <w:rsid w:val="00252BEB"/>
    <w:rsid w:val="002556DD"/>
    <w:rsid w:val="0025576C"/>
    <w:rsid w:val="0025592F"/>
    <w:rsid w:val="00256C40"/>
    <w:rsid w:val="00257ACF"/>
    <w:rsid w:val="00263A7A"/>
    <w:rsid w:val="00263DCE"/>
    <w:rsid w:val="0026548C"/>
    <w:rsid w:val="00265A3D"/>
    <w:rsid w:val="00266207"/>
    <w:rsid w:val="00266443"/>
    <w:rsid w:val="00267346"/>
    <w:rsid w:val="00267D9E"/>
    <w:rsid w:val="00270B47"/>
    <w:rsid w:val="00272B10"/>
    <w:rsid w:val="0027350F"/>
    <w:rsid w:val="0027370C"/>
    <w:rsid w:val="00273712"/>
    <w:rsid w:val="0027387E"/>
    <w:rsid w:val="0027401C"/>
    <w:rsid w:val="00274317"/>
    <w:rsid w:val="00275C80"/>
    <w:rsid w:val="002761E8"/>
    <w:rsid w:val="00276EF7"/>
    <w:rsid w:val="002841B6"/>
    <w:rsid w:val="00284F3E"/>
    <w:rsid w:val="00285A08"/>
    <w:rsid w:val="00287480"/>
    <w:rsid w:val="00287801"/>
    <w:rsid w:val="00293697"/>
    <w:rsid w:val="00293E79"/>
    <w:rsid w:val="00295104"/>
    <w:rsid w:val="00295434"/>
    <w:rsid w:val="00296042"/>
    <w:rsid w:val="002A0928"/>
    <w:rsid w:val="002A28B4"/>
    <w:rsid w:val="002A2B8C"/>
    <w:rsid w:val="002A35CF"/>
    <w:rsid w:val="002A3F1C"/>
    <w:rsid w:val="002A475D"/>
    <w:rsid w:val="002A605B"/>
    <w:rsid w:val="002A6AA6"/>
    <w:rsid w:val="002A6FF6"/>
    <w:rsid w:val="002A73D8"/>
    <w:rsid w:val="002A7B4B"/>
    <w:rsid w:val="002B01D5"/>
    <w:rsid w:val="002B1021"/>
    <w:rsid w:val="002B105E"/>
    <w:rsid w:val="002B2575"/>
    <w:rsid w:val="002B3142"/>
    <w:rsid w:val="002B4D67"/>
    <w:rsid w:val="002B792F"/>
    <w:rsid w:val="002C0571"/>
    <w:rsid w:val="002C1E56"/>
    <w:rsid w:val="002C29EB"/>
    <w:rsid w:val="002C2C1F"/>
    <w:rsid w:val="002C5254"/>
    <w:rsid w:val="002C53E9"/>
    <w:rsid w:val="002C5A56"/>
    <w:rsid w:val="002C5C5C"/>
    <w:rsid w:val="002C5D3D"/>
    <w:rsid w:val="002C67A7"/>
    <w:rsid w:val="002D26EC"/>
    <w:rsid w:val="002D297B"/>
    <w:rsid w:val="002D2D3C"/>
    <w:rsid w:val="002D2FF1"/>
    <w:rsid w:val="002D3A88"/>
    <w:rsid w:val="002D77C3"/>
    <w:rsid w:val="002D79F3"/>
    <w:rsid w:val="002D7E31"/>
    <w:rsid w:val="002E00A6"/>
    <w:rsid w:val="002E01D6"/>
    <w:rsid w:val="002E0473"/>
    <w:rsid w:val="002E1226"/>
    <w:rsid w:val="002E3107"/>
    <w:rsid w:val="002E59E7"/>
    <w:rsid w:val="002E6D93"/>
    <w:rsid w:val="002E73A5"/>
    <w:rsid w:val="002E76DB"/>
    <w:rsid w:val="002E772E"/>
    <w:rsid w:val="002F0616"/>
    <w:rsid w:val="002F09B5"/>
    <w:rsid w:val="002F0D6D"/>
    <w:rsid w:val="002F110E"/>
    <w:rsid w:val="002F11A8"/>
    <w:rsid w:val="002F1EFB"/>
    <w:rsid w:val="002F3238"/>
    <w:rsid w:val="002F522F"/>
    <w:rsid w:val="002F716A"/>
    <w:rsid w:val="002F72B0"/>
    <w:rsid w:val="002F7CFE"/>
    <w:rsid w:val="002F7E16"/>
    <w:rsid w:val="003006F6"/>
    <w:rsid w:val="00301A40"/>
    <w:rsid w:val="00303085"/>
    <w:rsid w:val="00305B01"/>
    <w:rsid w:val="00306941"/>
    <w:rsid w:val="00306C23"/>
    <w:rsid w:val="003078EF"/>
    <w:rsid w:val="00310506"/>
    <w:rsid w:val="00310A21"/>
    <w:rsid w:val="00311AF4"/>
    <w:rsid w:val="00311CA1"/>
    <w:rsid w:val="00312469"/>
    <w:rsid w:val="00312EC4"/>
    <w:rsid w:val="00312F6C"/>
    <w:rsid w:val="0031333A"/>
    <w:rsid w:val="00313DB0"/>
    <w:rsid w:val="00314095"/>
    <w:rsid w:val="003147C2"/>
    <w:rsid w:val="00314BD8"/>
    <w:rsid w:val="00315B25"/>
    <w:rsid w:val="003160D4"/>
    <w:rsid w:val="003170BE"/>
    <w:rsid w:val="00317810"/>
    <w:rsid w:val="003210D6"/>
    <w:rsid w:val="0032119F"/>
    <w:rsid w:val="00321B86"/>
    <w:rsid w:val="00322CAA"/>
    <w:rsid w:val="00324629"/>
    <w:rsid w:val="0032554F"/>
    <w:rsid w:val="003255AF"/>
    <w:rsid w:val="00327272"/>
    <w:rsid w:val="00327DF7"/>
    <w:rsid w:val="003307CD"/>
    <w:rsid w:val="003342A9"/>
    <w:rsid w:val="00335D81"/>
    <w:rsid w:val="00335E94"/>
    <w:rsid w:val="0033629B"/>
    <w:rsid w:val="00340DD9"/>
    <w:rsid w:val="00342C61"/>
    <w:rsid w:val="00343B64"/>
    <w:rsid w:val="00346982"/>
    <w:rsid w:val="003477B6"/>
    <w:rsid w:val="0035058A"/>
    <w:rsid w:val="00350D20"/>
    <w:rsid w:val="00351481"/>
    <w:rsid w:val="003517EF"/>
    <w:rsid w:val="00352E39"/>
    <w:rsid w:val="00354670"/>
    <w:rsid w:val="0035470C"/>
    <w:rsid w:val="003577A0"/>
    <w:rsid w:val="00360E17"/>
    <w:rsid w:val="00361058"/>
    <w:rsid w:val="00361693"/>
    <w:rsid w:val="0036209C"/>
    <w:rsid w:val="00364557"/>
    <w:rsid w:val="00365A3B"/>
    <w:rsid w:val="0036685C"/>
    <w:rsid w:val="003673AF"/>
    <w:rsid w:val="00367AB2"/>
    <w:rsid w:val="0037505B"/>
    <w:rsid w:val="00375246"/>
    <w:rsid w:val="00375E38"/>
    <w:rsid w:val="00375F74"/>
    <w:rsid w:val="00375FB1"/>
    <w:rsid w:val="00377602"/>
    <w:rsid w:val="003777E9"/>
    <w:rsid w:val="003778E0"/>
    <w:rsid w:val="00381F35"/>
    <w:rsid w:val="00382B74"/>
    <w:rsid w:val="0038321C"/>
    <w:rsid w:val="003837BA"/>
    <w:rsid w:val="00385DFB"/>
    <w:rsid w:val="00390790"/>
    <w:rsid w:val="0039196E"/>
    <w:rsid w:val="0039242B"/>
    <w:rsid w:val="00393194"/>
    <w:rsid w:val="003952EC"/>
    <w:rsid w:val="0039725B"/>
    <w:rsid w:val="00397A52"/>
    <w:rsid w:val="003A0BA3"/>
    <w:rsid w:val="003A0BFF"/>
    <w:rsid w:val="003A1558"/>
    <w:rsid w:val="003A1680"/>
    <w:rsid w:val="003A2619"/>
    <w:rsid w:val="003A2A5D"/>
    <w:rsid w:val="003A37FA"/>
    <w:rsid w:val="003A39C1"/>
    <w:rsid w:val="003A3CCC"/>
    <w:rsid w:val="003A40D2"/>
    <w:rsid w:val="003A5190"/>
    <w:rsid w:val="003A60A5"/>
    <w:rsid w:val="003A6261"/>
    <w:rsid w:val="003A6575"/>
    <w:rsid w:val="003B0421"/>
    <w:rsid w:val="003B15D4"/>
    <w:rsid w:val="003B16FC"/>
    <w:rsid w:val="003B240E"/>
    <w:rsid w:val="003B2BE8"/>
    <w:rsid w:val="003B38E2"/>
    <w:rsid w:val="003B6222"/>
    <w:rsid w:val="003B7AEC"/>
    <w:rsid w:val="003C4409"/>
    <w:rsid w:val="003C4EB4"/>
    <w:rsid w:val="003D0A23"/>
    <w:rsid w:val="003D13EF"/>
    <w:rsid w:val="003D1C21"/>
    <w:rsid w:val="003D1CF2"/>
    <w:rsid w:val="003D27A7"/>
    <w:rsid w:val="003D2DB4"/>
    <w:rsid w:val="003D30D8"/>
    <w:rsid w:val="003D3189"/>
    <w:rsid w:val="003D33A1"/>
    <w:rsid w:val="003D4056"/>
    <w:rsid w:val="003D48B5"/>
    <w:rsid w:val="003D688D"/>
    <w:rsid w:val="003D76A5"/>
    <w:rsid w:val="003D7789"/>
    <w:rsid w:val="003E0923"/>
    <w:rsid w:val="003E0EB0"/>
    <w:rsid w:val="003E1439"/>
    <w:rsid w:val="003E18D2"/>
    <w:rsid w:val="003E2D6D"/>
    <w:rsid w:val="003E2ECF"/>
    <w:rsid w:val="003E3EAC"/>
    <w:rsid w:val="003E3F03"/>
    <w:rsid w:val="003E5575"/>
    <w:rsid w:val="003E6FD5"/>
    <w:rsid w:val="003E7C84"/>
    <w:rsid w:val="003E7F83"/>
    <w:rsid w:val="003F2231"/>
    <w:rsid w:val="003F5381"/>
    <w:rsid w:val="003F5FE6"/>
    <w:rsid w:val="003F6AFA"/>
    <w:rsid w:val="00400A70"/>
    <w:rsid w:val="00400D00"/>
    <w:rsid w:val="00401084"/>
    <w:rsid w:val="00404100"/>
    <w:rsid w:val="004042CB"/>
    <w:rsid w:val="00406D40"/>
    <w:rsid w:val="00407EF0"/>
    <w:rsid w:val="00410299"/>
    <w:rsid w:val="00410E79"/>
    <w:rsid w:val="00411C80"/>
    <w:rsid w:val="00412767"/>
    <w:rsid w:val="0041278A"/>
    <w:rsid w:val="00412C19"/>
    <w:rsid w:val="00412F2B"/>
    <w:rsid w:val="00414AEB"/>
    <w:rsid w:val="004160CA"/>
    <w:rsid w:val="00417309"/>
    <w:rsid w:val="004175A4"/>
    <w:rsid w:val="004178B3"/>
    <w:rsid w:val="00420460"/>
    <w:rsid w:val="0042188F"/>
    <w:rsid w:val="00421A25"/>
    <w:rsid w:val="00422376"/>
    <w:rsid w:val="00425E65"/>
    <w:rsid w:val="004265A3"/>
    <w:rsid w:val="00426F57"/>
    <w:rsid w:val="00427922"/>
    <w:rsid w:val="00430F12"/>
    <w:rsid w:val="00432194"/>
    <w:rsid w:val="0043242E"/>
    <w:rsid w:val="004328C0"/>
    <w:rsid w:val="00433491"/>
    <w:rsid w:val="00433644"/>
    <w:rsid w:val="0043388B"/>
    <w:rsid w:val="004341A2"/>
    <w:rsid w:val="00434437"/>
    <w:rsid w:val="004348CB"/>
    <w:rsid w:val="00436DE7"/>
    <w:rsid w:val="00440429"/>
    <w:rsid w:val="0044089A"/>
    <w:rsid w:val="00440A17"/>
    <w:rsid w:val="00440B9A"/>
    <w:rsid w:val="0044312D"/>
    <w:rsid w:val="004449D9"/>
    <w:rsid w:val="00445F10"/>
    <w:rsid w:val="004462A9"/>
    <w:rsid w:val="004470D2"/>
    <w:rsid w:val="00447136"/>
    <w:rsid w:val="004478E0"/>
    <w:rsid w:val="004513B9"/>
    <w:rsid w:val="00454E92"/>
    <w:rsid w:val="00456F47"/>
    <w:rsid w:val="00456FF5"/>
    <w:rsid w:val="00462F4B"/>
    <w:rsid w:val="00465D7B"/>
    <w:rsid w:val="004662AB"/>
    <w:rsid w:val="00466E1F"/>
    <w:rsid w:val="004679C0"/>
    <w:rsid w:val="00473CD4"/>
    <w:rsid w:val="00474DDF"/>
    <w:rsid w:val="00475A5E"/>
    <w:rsid w:val="0047603D"/>
    <w:rsid w:val="0047665D"/>
    <w:rsid w:val="00477C93"/>
    <w:rsid w:val="00480185"/>
    <w:rsid w:val="00480D7E"/>
    <w:rsid w:val="00480EA5"/>
    <w:rsid w:val="00481A9F"/>
    <w:rsid w:val="00482BB2"/>
    <w:rsid w:val="00483161"/>
    <w:rsid w:val="0048317A"/>
    <w:rsid w:val="00484AFB"/>
    <w:rsid w:val="0048642E"/>
    <w:rsid w:val="004869DB"/>
    <w:rsid w:val="00487F38"/>
    <w:rsid w:val="00491051"/>
    <w:rsid w:val="004910EE"/>
    <w:rsid w:val="004921F0"/>
    <w:rsid w:val="00492212"/>
    <w:rsid w:val="00492B5B"/>
    <w:rsid w:val="00495BFA"/>
    <w:rsid w:val="00496B01"/>
    <w:rsid w:val="00497669"/>
    <w:rsid w:val="0049773E"/>
    <w:rsid w:val="004A0458"/>
    <w:rsid w:val="004A235F"/>
    <w:rsid w:val="004A4569"/>
    <w:rsid w:val="004B0391"/>
    <w:rsid w:val="004B0F58"/>
    <w:rsid w:val="004B2DB9"/>
    <w:rsid w:val="004B302E"/>
    <w:rsid w:val="004B3128"/>
    <w:rsid w:val="004B31A6"/>
    <w:rsid w:val="004B37E8"/>
    <w:rsid w:val="004B39BA"/>
    <w:rsid w:val="004B46BC"/>
    <w:rsid w:val="004B484F"/>
    <w:rsid w:val="004B5D3B"/>
    <w:rsid w:val="004C00F7"/>
    <w:rsid w:val="004C11A9"/>
    <w:rsid w:val="004C1DED"/>
    <w:rsid w:val="004C2E85"/>
    <w:rsid w:val="004C44EE"/>
    <w:rsid w:val="004C542C"/>
    <w:rsid w:val="004C566A"/>
    <w:rsid w:val="004C66B1"/>
    <w:rsid w:val="004C69A9"/>
    <w:rsid w:val="004C69F1"/>
    <w:rsid w:val="004C6B2A"/>
    <w:rsid w:val="004C6DAD"/>
    <w:rsid w:val="004D022F"/>
    <w:rsid w:val="004D04CC"/>
    <w:rsid w:val="004D05C1"/>
    <w:rsid w:val="004D10A7"/>
    <w:rsid w:val="004D1619"/>
    <w:rsid w:val="004D3883"/>
    <w:rsid w:val="004D613B"/>
    <w:rsid w:val="004E0B42"/>
    <w:rsid w:val="004E14C4"/>
    <w:rsid w:val="004E2C54"/>
    <w:rsid w:val="004E3067"/>
    <w:rsid w:val="004E423C"/>
    <w:rsid w:val="004E4570"/>
    <w:rsid w:val="004E6234"/>
    <w:rsid w:val="004E721E"/>
    <w:rsid w:val="004E7FD4"/>
    <w:rsid w:val="004E7FE3"/>
    <w:rsid w:val="004F0269"/>
    <w:rsid w:val="004F2A45"/>
    <w:rsid w:val="004F341F"/>
    <w:rsid w:val="004F4020"/>
    <w:rsid w:val="004F44D7"/>
    <w:rsid w:val="004F48DD"/>
    <w:rsid w:val="004F4A4C"/>
    <w:rsid w:val="004F6AF2"/>
    <w:rsid w:val="00501D52"/>
    <w:rsid w:val="00504CC7"/>
    <w:rsid w:val="00506940"/>
    <w:rsid w:val="00506F89"/>
    <w:rsid w:val="0050784D"/>
    <w:rsid w:val="005104E8"/>
    <w:rsid w:val="00510BB5"/>
    <w:rsid w:val="00511863"/>
    <w:rsid w:val="00511C75"/>
    <w:rsid w:val="00512B03"/>
    <w:rsid w:val="005141FC"/>
    <w:rsid w:val="00516667"/>
    <w:rsid w:val="00516D3D"/>
    <w:rsid w:val="005220C7"/>
    <w:rsid w:val="00523BA5"/>
    <w:rsid w:val="00523C29"/>
    <w:rsid w:val="005240FA"/>
    <w:rsid w:val="005254BB"/>
    <w:rsid w:val="00525A64"/>
    <w:rsid w:val="00526305"/>
    <w:rsid w:val="00526795"/>
    <w:rsid w:val="00526D3C"/>
    <w:rsid w:val="00527F12"/>
    <w:rsid w:val="00531898"/>
    <w:rsid w:val="00534FD7"/>
    <w:rsid w:val="00535339"/>
    <w:rsid w:val="005367D0"/>
    <w:rsid w:val="00540946"/>
    <w:rsid w:val="00541350"/>
    <w:rsid w:val="00541AE5"/>
    <w:rsid w:val="00541FBB"/>
    <w:rsid w:val="00542AB0"/>
    <w:rsid w:val="0054351A"/>
    <w:rsid w:val="005464F7"/>
    <w:rsid w:val="005465C9"/>
    <w:rsid w:val="00546CFC"/>
    <w:rsid w:val="00546DC6"/>
    <w:rsid w:val="00547E12"/>
    <w:rsid w:val="00550DC4"/>
    <w:rsid w:val="00551EE1"/>
    <w:rsid w:val="00552692"/>
    <w:rsid w:val="00552C3B"/>
    <w:rsid w:val="00552D40"/>
    <w:rsid w:val="005531D7"/>
    <w:rsid w:val="0055322C"/>
    <w:rsid w:val="0055340D"/>
    <w:rsid w:val="00555D17"/>
    <w:rsid w:val="00556F90"/>
    <w:rsid w:val="00557607"/>
    <w:rsid w:val="00557B16"/>
    <w:rsid w:val="00557DF6"/>
    <w:rsid w:val="005649D2"/>
    <w:rsid w:val="00564A9D"/>
    <w:rsid w:val="0056586D"/>
    <w:rsid w:val="0056642E"/>
    <w:rsid w:val="00570A2E"/>
    <w:rsid w:val="00572A59"/>
    <w:rsid w:val="005742AB"/>
    <w:rsid w:val="005754CE"/>
    <w:rsid w:val="00575814"/>
    <w:rsid w:val="00575DBC"/>
    <w:rsid w:val="005773E4"/>
    <w:rsid w:val="0058102D"/>
    <w:rsid w:val="005815A7"/>
    <w:rsid w:val="00582033"/>
    <w:rsid w:val="00583731"/>
    <w:rsid w:val="00584ADB"/>
    <w:rsid w:val="00585136"/>
    <w:rsid w:val="00585F1A"/>
    <w:rsid w:val="00586C44"/>
    <w:rsid w:val="005905DF"/>
    <w:rsid w:val="005912F8"/>
    <w:rsid w:val="005934B4"/>
    <w:rsid w:val="00594840"/>
    <w:rsid w:val="00595C8F"/>
    <w:rsid w:val="005A1072"/>
    <w:rsid w:val="005A173A"/>
    <w:rsid w:val="005A2C59"/>
    <w:rsid w:val="005A34D4"/>
    <w:rsid w:val="005A5491"/>
    <w:rsid w:val="005A54C1"/>
    <w:rsid w:val="005A5797"/>
    <w:rsid w:val="005A6750"/>
    <w:rsid w:val="005A67CA"/>
    <w:rsid w:val="005A6BA2"/>
    <w:rsid w:val="005A6D2B"/>
    <w:rsid w:val="005A6E72"/>
    <w:rsid w:val="005A6ED8"/>
    <w:rsid w:val="005B1490"/>
    <w:rsid w:val="005B1822"/>
    <w:rsid w:val="005B184F"/>
    <w:rsid w:val="005B37DD"/>
    <w:rsid w:val="005B3991"/>
    <w:rsid w:val="005B43CC"/>
    <w:rsid w:val="005B45C1"/>
    <w:rsid w:val="005B77E0"/>
    <w:rsid w:val="005B782B"/>
    <w:rsid w:val="005C0457"/>
    <w:rsid w:val="005C0E74"/>
    <w:rsid w:val="005C0EAB"/>
    <w:rsid w:val="005C14A7"/>
    <w:rsid w:val="005C384C"/>
    <w:rsid w:val="005C5807"/>
    <w:rsid w:val="005C586E"/>
    <w:rsid w:val="005C59F3"/>
    <w:rsid w:val="005D0140"/>
    <w:rsid w:val="005D0C7B"/>
    <w:rsid w:val="005D2F1D"/>
    <w:rsid w:val="005D3D18"/>
    <w:rsid w:val="005D49FE"/>
    <w:rsid w:val="005D4C68"/>
    <w:rsid w:val="005D7051"/>
    <w:rsid w:val="005D7124"/>
    <w:rsid w:val="005D7785"/>
    <w:rsid w:val="005E1144"/>
    <w:rsid w:val="005E1F63"/>
    <w:rsid w:val="005E4709"/>
    <w:rsid w:val="005E73F6"/>
    <w:rsid w:val="005E7AAE"/>
    <w:rsid w:val="005F020C"/>
    <w:rsid w:val="005F025B"/>
    <w:rsid w:val="005F09AD"/>
    <w:rsid w:val="005F1404"/>
    <w:rsid w:val="005F1A05"/>
    <w:rsid w:val="005F23D7"/>
    <w:rsid w:val="00601AB2"/>
    <w:rsid w:val="00601B33"/>
    <w:rsid w:val="006026C8"/>
    <w:rsid w:val="00602782"/>
    <w:rsid w:val="00602AED"/>
    <w:rsid w:val="006038D3"/>
    <w:rsid w:val="006055B8"/>
    <w:rsid w:val="00606DB5"/>
    <w:rsid w:val="0061167C"/>
    <w:rsid w:val="00612BE3"/>
    <w:rsid w:val="00613395"/>
    <w:rsid w:val="006164D9"/>
    <w:rsid w:val="006169FB"/>
    <w:rsid w:val="006208BE"/>
    <w:rsid w:val="00621A9E"/>
    <w:rsid w:val="00622445"/>
    <w:rsid w:val="00622535"/>
    <w:rsid w:val="00622A42"/>
    <w:rsid w:val="00622BAB"/>
    <w:rsid w:val="00623711"/>
    <w:rsid w:val="00623F53"/>
    <w:rsid w:val="006263DA"/>
    <w:rsid w:val="00626BBF"/>
    <w:rsid w:val="00626F19"/>
    <w:rsid w:val="006270D3"/>
    <w:rsid w:val="00631FB9"/>
    <w:rsid w:val="006350A2"/>
    <w:rsid w:val="00636C2B"/>
    <w:rsid w:val="00637A95"/>
    <w:rsid w:val="006405BF"/>
    <w:rsid w:val="00641141"/>
    <w:rsid w:val="0064273E"/>
    <w:rsid w:val="006432F7"/>
    <w:rsid w:val="00643CC4"/>
    <w:rsid w:val="0064434E"/>
    <w:rsid w:val="00645D72"/>
    <w:rsid w:val="0064667E"/>
    <w:rsid w:val="0064746A"/>
    <w:rsid w:val="0064780D"/>
    <w:rsid w:val="00647C15"/>
    <w:rsid w:val="006501F5"/>
    <w:rsid w:val="0065261D"/>
    <w:rsid w:val="00655C72"/>
    <w:rsid w:val="006569E3"/>
    <w:rsid w:val="00657841"/>
    <w:rsid w:val="00657ABC"/>
    <w:rsid w:val="0066242F"/>
    <w:rsid w:val="006625E1"/>
    <w:rsid w:val="00662ED0"/>
    <w:rsid w:val="0066384C"/>
    <w:rsid w:val="00663EEF"/>
    <w:rsid w:val="006643AA"/>
    <w:rsid w:val="006650FD"/>
    <w:rsid w:val="00667304"/>
    <w:rsid w:val="00670835"/>
    <w:rsid w:val="006714CE"/>
    <w:rsid w:val="00671766"/>
    <w:rsid w:val="00672002"/>
    <w:rsid w:val="0067245E"/>
    <w:rsid w:val="006732E9"/>
    <w:rsid w:val="00673B7D"/>
    <w:rsid w:val="00675484"/>
    <w:rsid w:val="0067745A"/>
    <w:rsid w:val="00677623"/>
    <w:rsid w:val="00677835"/>
    <w:rsid w:val="0068031B"/>
    <w:rsid w:val="00680388"/>
    <w:rsid w:val="00680A3A"/>
    <w:rsid w:val="0068246E"/>
    <w:rsid w:val="00686AAC"/>
    <w:rsid w:val="00686DF2"/>
    <w:rsid w:val="00690EE8"/>
    <w:rsid w:val="00692381"/>
    <w:rsid w:val="006930C1"/>
    <w:rsid w:val="006936CD"/>
    <w:rsid w:val="0069518C"/>
    <w:rsid w:val="00696410"/>
    <w:rsid w:val="00697B45"/>
    <w:rsid w:val="006A07F0"/>
    <w:rsid w:val="006A0A81"/>
    <w:rsid w:val="006A0C6C"/>
    <w:rsid w:val="006A2C47"/>
    <w:rsid w:val="006A3884"/>
    <w:rsid w:val="006A3FC6"/>
    <w:rsid w:val="006A5D04"/>
    <w:rsid w:val="006A5F63"/>
    <w:rsid w:val="006A6A81"/>
    <w:rsid w:val="006A7093"/>
    <w:rsid w:val="006B1B2D"/>
    <w:rsid w:val="006B1E76"/>
    <w:rsid w:val="006B3488"/>
    <w:rsid w:val="006B3E91"/>
    <w:rsid w:val="006B79E4"/>
    <w:rsid w:val="006C2ACD"/>
    <w:rsid w:val="006C2CA5"/>
    <w:rsid w:val="006C2F67"/>
    <w:rsid w:val="006C4E70"/>
    <w:rsid w:val="006C5739"/>
    <w:rsid w:val="006C5F31"/>
    <w:rsid w:val="006D00B0"/>
    <w:rsid w:val="006D1CF3"/>
    <w:rsid w:val="006D2E11"/>
    <w:rsid w:val="006D300D"/>
    <w:rsid w:val="006D371C"/>
    <w:rsid w:val="006D40EB"/>
    <w:rsid w:val="006D4BC5"/>
    <w:rsid w:val="006E0DA2"/>
    <w:rsid w:val="006E3A6E"/>
    <w:rsid w:val="006E433F"/>
    <w:rsid w:val="006E54D3"/>
    <w:rsid w:val="006E56EF"/>
    <w:rsid w:val="006E5F7E"/>
    <w:rsid w:val="006E7188"/>
    <w:rsid w:val="006E7839"/>
    <w:rsid w:val="006F134B"/>
    <w:rsid w:val="006F1A55"/>
    <w:rsid w:val="006F3802"/>
    <w:rsid w:val="006F40F5"/>
    <w:rsid w:val="006F469B"/>
    <w:rsid w:val="006F47F9"/>
    <w:rsid w:val="006F624F"/>
    <w:rsid w:val="006F6B64"/>
    <w:rsid w:val="006F6F8A"/>
    <w:rsid w:val="006F6FE7"/>
    <w:rsid w:val="006F7C3B"/>
    <w:rsid w:val="0070087B"/>
    <w:rsid w:val="0070088C"/>
    <w:rsid w:val="00700E76"/>
    <w:rsid w:val="00702C21"/>
    <w:rsid w:val="00703DF8"/>
    <w:rsid w:val="00705433"/>
    <w:rsid w:val="0070584B"/>
    <w:rsid w:val="007078A2"/>
    <w:rsid w:val="007110C6"/>
    <w:rsid w:val="00711AEC"/>
    <w:rsid w:val="00716448"/>
    <w:rsid w:val="00717237"/>
    <w:rsid w:val="00717422"/>
    <w:rsid w:val="007174D5"/>
    <w:rsid w:val="007212C5"/>
    <w:rsid w:val="007219C8"/>
    <w:rsid w:val="00721CA4"/>
    <w:rsid w:val="00722C1F"/>
    <w:rsid w:val="00723037"/>
    <w:rsid w:val="00723700"/>
    <w:rsid w:val="007239A1"/>
    <w:rsid w:val="00724B8E"/>
    <w:rsid w:val="00724D03"/>
    <w:rsid w:val="00724D1F"/>
    <w:rsid w:val="00726A3F"/>
    <w:rsid w:val="00727E0C"/>
    <w:rsid w:val="007323B6"/>
    <w:rsid w:val="007327B0"/>
    <w:rsid w:val="00733072"/>
    <w:rsid w:val="007336B6"/>
    <w:rsid w:val="00733B07"/>
    <w:rsid w:val="00733DC2"/>
    <w:rsid w:val="00734023"/>
    <w:rsid w:val="007341A8"/>
    <w:rsid w:val="007346DD"/>
    <w:rsid w:val="0073496B"/>
    <w:rsid w:val="00736583"/>
    <w:rsid w:val="00736D3C"/>
    <w:rsid w:val="0073720C"/>
    <w:rsid w:val="007402E3"/>
    <w:rsid w:val="00740C07"/>
    <w:rsid w:val="007414B6"/>
    <w:rsid w:val="007433C6"/>
    <w:rsid w:val="0074374B"/>
    <w:rsid w:val="00744C5A"/>
    <w:rsid w:val="00745DA1"/>
    <w:rsid w:val="00745F73"/>
    <w:rsid w:val="0075082D"/>
    <w:rsid w:val="00752C3E"/>
    <w:rsid w:val="007531E6"/>
    <w:rsid w:val="00753CB9"/>
    <w:rsid w:val="00753E82"/>
    <w:rsid w:val="00754D30"/>
    <w:rsid w:val="00754F0D"/>
    <w:rsid w:val="00755053"/>
    <w:rsid w:val="007563AF"/>
    <w:rsid w:val="0075700E"/>
    <w:rsid w:val="00757FCC"/>
    <w:rsid w:val="00760564"/>
    <w:rsid w:val="007606F6"/>
    <w:rsid w:val="00760D99"/>
    <w:rsid w:val="00760E0A"/>
    <w:rsid w:val="00762903"/>
    <w:rsid w:val="00763AEC"/>
    <w:rsid w:val="00763C54"/>
    <w:rsid w:val="00764D14"/>
    <w:rsid w:val="00765CDE"/>
    <w:rsid w:val="00766D19"/>
    <w:rsid w:val="00770184"/>
    <w:rsid w:val="00771186"/>
    <w:rsid w:val="00771AF7"/>
    <w:rsid w:val="0077222A"/>
    <w:rsid w:val="00775A64"/>
    <w:rsid w:val="00775C5D"/>
    <w:rsid w:val="00775D1A"/>
    <w:rsid w:val="007766FA"/>
    <w:rsid w:val="007807BC"/>
    <w:rsid w:val="00780A4C"/>
    <w:rsid w:val="0078288D"/>
    <w:rsid w:val="007839A5"/>
    <w:rsid w:val="007839D4"/>
    <w:rsid w:val="00784D8A"/>
    <w:rsid w:val="0078524B"/>
    <w:rsid w:val="00786A1A"/>
    <w:rsid w:val="007902A9"/>
    <w:rsid w:val="0079067F"/>
    <w:rsid w:val="00792D87"/>
    <w:rsid w:val="00793B3F"/>
    <w:rsid w:val="007943F4"/>
    <w:rsid w:val="00796C00"/>
    <w:rsid w:val="007975B0"/>
    <w:rsid w:val="00797EDB"/>
    <w:rsid w:val="007A00B8"/>
    <w:rsid w:val="007A01CA"/>
    <w:rsid w:val="007A09C2"/>
    <w:rsid w:val="007A3494"/>
    <w:rsid w:val="007A7651"/>
    <w:rsid w:val="007A7A9C"/>
    <w:rsid w:val="007A7D07"/>
    <w:rsid w:val="007B020C"/>
    <w:rsid w:val="007B02D2"/>
    <w:rsid w:val="007B5133"/>
    <w:rsid w:val="007B523A"/>
    <w:rsid w:val="007B5477"/>
    <w:rsid w:val="007B5E24"/>
    <w:rsid w:val="007B6068"/>
    <w:rsid w:val="007B7564"/>
    <w:rsid w:val="007C0629"/>
    <w:rsid w:val="007C1286"/>
    <w:rsid w:val="007C2049"/>
    <w:rsid w:val="007C204F"/>
    <w:rsid w:val="007C2633"/>
    <w:rsid w:val="007C2BC8"/>
    <w:rsid w:val="007C314C"/>
    <w:rsid w:val="007C3E88"/>
    <w:rsid w:val="007C5131"/>
    <w:rsid w:val="007C5440"/>
    <w:rsid w:val="007C61E6"/>
    <w:rsid w:val="007D0776"/>
    <w:rsid w:val="007D3109"/>
    <w:rsid w:val="007D3239"/>
    <w:rsid w:val="007D3C10"/>
    <w:rsid w:val="007D52E2"/>
    <w:rsid w:val="007D6283"/>
    <w:rsid w:val="007D6370"/>
    <w:rsid w:val="007D6A2F"/>
    <w:rsid w:val="007D70B2"/>
    <w:rsid w:val="007D76C9"/>
    <w:rsid w:val="007E12ED"/>
    <w:rsid w:val="007E2AFB"/>
    <w:rsid w:val="007E4401"/>
    <w:rsid w:val="007E5E5E"/>
    <w:rsid w:val="007F066A"/>
    <w:rsid w:val="007F25C9"/>
    <w:rsid w:val="007F2A65"/>
    <w:rsid w:val="007F2F79"/>
    <w:rsid w:val="007F31F3"/>
    <w:rsid w:val="007F3C95"/>
    <w:rsid w:val="007F4E06"/>
    <w:rsid w:val="007F6B70"/>
    <w:rsid w:val="007F6BE6"/>
    <w:rsid w:val="007F7D27"/>
    <w:rsid w:val="008000D6"/>
    <w:rsid w:val="00801D7E"/>
    <w:rsid w:val="0080248A"/>
    <w:rsid w:val="00802811"/>
    <w:rsid w:val="0080336B"/>
    <w:rsid w:val="00804F58"/>
    <w:rsid w:val="00805A5E"/>
    <w:rsid w:val="008070ED"/>
    <w:rsid w:val="008073B1"/>
    <w:rsid w:val="00810D7F"/>
    <w:rsid w:val="00811011"/>
    <w:rsid w:val="008110D4"/>
    <w:rsid w:val="00811FB8"/>
    <w:rsid w:val="00813DB0"/>
    <w:rsid w:val="008141E4"/>
    <w:rsid w:val="008156DE"/>
    <w:rsid w:val="008164B7"/>
    <w:rsid w:val="00816837"/>
    <w:rsid w:val="008171E4"/>
    <w:rsid w:val="00817582"/>
    <w:rsid w:val="0082002D"/>
    <w:rsid w:val="0082045E"/>
    <w:rsid w:val="00822F0F"/>
    <w:rsid w:val="00824CC0"/>
    <w:rsid w:val="00825198"/>
    <w:rsid w:val="008251DD"/>
    <w:rsid w:val="00825422"/>
    <w:rsid w:val="00826095"/>
    <w:rsid w:val="00832E9A"/>
    <w:rsid w:val="008334BA"/>
    <w:rsid w:val="00833B36"/>
    <w:rsid w:val="00833C38"/>
    <w:rsid w:val="00833F2C"/>
    <w:rsid w:val="00834242"/>
    <w:rsid w:val="008343F5"/>
    <w:rsid w:val="0083626E"/>
    <w:rsid w:val="008368A7"/>
    <w:rsid w:val="008371E1"/>
    <w:rsid w:val="008374E1"/>
    <w:rsid w:val="008408ED"/>
    <w:rsid w:val="0084242C"/>
    <w:rsid w:val="00842706"/>
    <w:rsid w:val="0084480E"/>
    <w:rsid w:val="00845413"/>
    <w:rsid w:val="0085021B"/>
    <w:rsid w:val="00850CDC"/>
    <w:rsid w:val="008531F5"/>
    <w:rsid w:val="008539A3"/>
    <w:rsid w:val="00854FA2"/>
    <w:rsid w:val="00855436"/>
    <w:rsid w:val="008559F3"/>
    <w:rsid w:val="00856BD0"/>
    <w:rsid w:val="00856CA3"/>
    <w:rsid w:val="00857E2E"/>
    <w:rsid w:val="00861172"/>
    <w:rsid w:val="008612F1"/>
    <w:rsid w:val="00861337"/>
    <w:rsid w:val="00862648"/>
    <w:rsid w:val="0086358F"/>
    <w:rsid w:val="00863E09"/>
    <w:rsid w:val="00864C83"/>
    <w:rsid w:val="00865443"/>
    <w:rsid w:val="00865BC1"/>
    <w:rsid w:val="00866950"/>
    <w:rsid w:val="00867DC1"/>
    <w:rsid w:val="00872E51"/>
    <w:rsid w:val="00874539"/>
    <w:rsid w:val="0087496A"/>
    <w:rsid w:val="008763D4"/>
    <w:rsid w:val="008806E8"/>
    <w:rsid w:val="00881A8E"/>
    <w:rsid w:val="0088222C"/>
    <w:rsid w:val="008829DB"/>
    <w:rsid w:val="00882B5E"/>
    <w:rsid w:val="00884A97"/>
    <w:rsid w:val="00885BF3"/>
    <w:rsid w:val="00886BF4"/>
    <w:rsid w:val="00890EEE"/>
    <w:rsid w:val="0089316E"/>
    <w:rsid w:val="00893871"/>
    <w:rsid w:val="00894F9E"/>
    <w:rsid w:val="00895C1C"/>
    <w:rsid w:val="00896862"/>
    <w:rsid w:val="008968EA"/>
    <w:rsid w:val="0089764E"/>
    <w:rsid w:val="00897921"/>
    <w:rsid w:val="00897A4D"/>
    <w:rsid w:val="008A135A"/>
    <w:rsid w:val="008A4CF6"/>
    <w:rsid w:val="008A54AA"/>
    <w:rsid w:val="008A7147"/>
    <w:rsid w:val="008A7845"/>
    <w:rsid w:val="008A7F31"/>
    <w:rsid w:val="008B179B"/>
    <w:rsid w:val="008B1A42"/>
    <w:rsid w:val="008B2199"/>
    <w:rsid w:val="008B2CE8"/>
    <w:rsid w:val="008B4407"/>
    <w:rsid w:val="008B5C40"/>
    <w:rsid w:val="008B5D95"/>
    <w:rsid w:val="008B71C9"/>
    <w:rsid w:val="008C04DB"/>
    <w:rsid w:val="008C06C3"/>
    <w:rsid w:val="008C0C29"/>
    <w:rsid w:val="008C14B1"/>
    <w:rsid w:val="008C1579"/>
    <w:rsid w:val="008C16F4"/>
    <w:rsid w:val="008C2668"/>
    <w:rsid w:val="008C4A80"/>
    <w:rsid w:val="008C4E07"/>
    <w:rsid w:val="008C51C8"/>
    <w:rsid w:val="008C68A1"/>
    <w:rsid w:val="008C6D34"/>
    <w:rsid w:val="008C6FA9"/>
    <w:rsid w:val="008C750A"/>
    <w:rsid w:val="008D4C34"/>
    <w:rsid w:val="008D6B76"/>
    <w:rsid w:val="008E0527"/>
    <w:rsid w:val="008E2DB2"/>
    <w:rsid w:val="008E3067"/>
    <w:rsid w:val="008E31C2"/>
    <w:rsid w:val="008E36A3"/>
    <w:rsid w:val="008E3DE9"/>
    <w:rsid w:val="008E5220"/>
    <w:rsid w:val="008E5D0B"/>
    <w:rsid w:val="008E61CA"/>
    <w:rsid w:val="008E6F35"/>
    <w:rsid w:val="008F017A"/>
    <w:rsid w:val="008F06A1"/>
    <w:rsid w:val="008F0A59"/>
    <w:rsid w:val="008F1ED9"/>
    <w:rsid w:val="008F4B91"/>
    <w:rsid w:val="008F5BBD"/>
    <w:rsid w:val="008F6ECF"/>
    <w:rsid w:val="009007E6"/>
    <w:rsid w:val="009023F4"/>
    <w:rsid w:val="0090377D"/>
    <w:rsid w:val="00903B33"/>
    <w:rsid w:val="00904D98"/>
    <w:rsid w:val="0090714C"/>
    <w:rsid w:val="009076C2"/>
    <w:rsid w:val="009107ED"/>
    <w:rsid w:val="00912011"/>
    <w:rsid w:val="00912836"/>
    <w:rsid w:val="00912916"/>
    <w:rsid w:val="009138BF"/>
    <w:rsid w:val="00915FC4"/>
    <w:rsid w:val="00916096"/>
    <w:rsid w:val="00916C52"/>
    <w:rsid w:val="009173DA"/>
    <w:rsid w:val="0092059F"/>
    <w:rsid w:val="00923161"/>
    <w:rsid w:val="009238D2"/>
    <w:rsid w:val="009240B8"/>
    <w:rsid w:val="00924AD9"/>
    <w:rsid w:val="0093142B"/>
    <w:rsid w:val="00931B0E"/>
    <w:rsid w:val="009341B6"/>
    <w:rsid w:val="00935119"/>
    <w:rsid w:val="00935A45"/>
    <w:rsid w:val="00936558"/>
    <w:rsid w:val="0093679E"/>
    <w:rsid w:val="009401A2"/>
    <w:rsid w:val="0094079E"/>
    <w:rsid w:val="00940DB0"/>
    <w:rsid w:val="00941181"/>
    <w:rsid w:val="00945321"/>
    <w:rsid w:val="009460D1"/>
    <w:rsid w:val="0094710A"/>
    <w:rsid w:val="009503F5"/>
    <w:rsid w:val="00950852"/>
    <w:rsid w:val="00950ADF"/>
    <w:rsid w:val="009516B1"/>
    <w:rsid w:val="00953111"/>
    <w:rsid w:val="0095402B"/>
    <w:rsid w:val="009545B6"/>
    <w:rsid w:val="00954615"/>
    <w:rsid w:val="009547AC"/>
    <w:rsid w:val="00954F53"/>
    <w:rsid w:val="009550B7"/>
    <w:rsid w:val="009551B9"/>
    <w:rsid w:val="009566DF"/>
    <w:rsid w:val="00960154"/>
    <w:rsid w:val="00960B17"/>
    <w:rsid w:val="00960D36"/>
    <w:rsid w:val="00965DAC"/>
    <w:rsid w:val="00966524"/>
    <w:rsid w:val="009668A3"/>
    <w:rsid w:val="00966CD8"/>
    <w:rsid w:val="00967C89"/>
    <w:rsid w:val="00967DFC"/>
    <w:rsid w:val="00970B39"/>
    <w:rsid w:val="009739C8"/>
    <w:rsid w:val="00973D90"/>
    <w:rsid w:val="009743DA"/>
    <w:rsid w:val="009749B8"/>
    <w:rsid w:val="009751A3"/>
    <w:rsid w:val="009757ED"/>
    <w:rsid w:val="00982157"/>
    <w:rsid w:val="00982421"/>
    <w:rsid w:val="00985142"/>
    <w:rsid w:val="0098516D"/>
    <w:rsid w:val="009855E2"/>
    <w:rsid w:val="009873FC"/>
    <w:rsid w:val="00990156"/>
    <w:rsid w:val="00990B2F"/>
    <w:rsid w:val="0099102E"/>
    <w:rsid w:val="0099345E"/>
    <w:rsid w:val="009A0541"/>
    <w:rsid w:val="009A0767"/>
    <w:rsid w:val="009A1058"/>
    <w:rsid w:val="009A14B9"/>
    <w:rsid w:val="009A3902"/>
    <w:rsid w:val="009A5832"/>
    <w:rsid w:val="009A74F4"/>
    <w:rsid w:val="009A7E31"/>
    <w:rsid w:val="009B0CEF"/>
    <w:rsid w:val="009B1280"/>
    <w:rsid w:val="009B26BC"/>
    <w:rsid w:val="009B2BBE"/>
    <w:rsid w:val="009B3AF4"/>
    <w:rsid w:val="009B4245"/>
    <w:rsid w:val="009B53E3"/>
    <w:rsid w:val="009B684D"/>
    <w:rsid w:val="009B721D"/>
    <w:rsid w:val="009B7367"/>
    <w:rsid w:val="009B75F0"/>
    <w:rsid w:val="009C0088"/>
    <w:rsid w:val="009C0E8A"/>
    <w:rsid w:val="009C1484"/>
    <w:rsid w:val="009C19CB"/>
    <w:rsid w:val="009C2DB5"/>
    <w:rsid w:val="009C3B3A"/>
    <w:rsid w:val="009C4119"/>
    <w:rsid w:val="009C4911"/>
    <w:rsid w:val="009C52AF"/>
    <w:rsid w:val="009C5B0E"/>
    <w:rsid w:val="009C610E"/>
    <w:rsid w:val="009C6C33"/>
    <w:rsid w:val="009D0F8D"/>
    <w:rsid w:val="009D1DC7"/>
    <w:rsid w:val="009D2B05"/>
    <w:rsid w:val="009D2E8B"/>
    <w:rsid w:val="009D4DB5"/>
    <w:rsid w:val="009D511B"/>
    <w:rsid w:val="009D5375"/>
    <w:rsid w:val="009D5A80"/>
    <w:rsid w:val="009D798F"/>
    <w:rsid w:val="009D7A8F"/>
    <w:rsid w:val="009E32AE"/>
    <w:rsid w:val="009E4209"/>
    <w:rsid w:val="009E49CA"/>
    <w:rsid w:val="009E52A8"/>
    <w:rsid w:val="009E652A"/>
    <w:rsid w:val="009E6D8D"/>
    <w:rsid w:val="009E6FBE"/>
    <w:rsid w:val="009E760D"/>
    <w:rsid w:val="009F03AA"/>
    <w:rsid w:val="009F17E2"/>
    <w:rsid w:val="009F1CB1"/>
    <w:rsid w:val="009F3CA5"/>
    <w:rsid w:val="00A036C6"/>
    <w:rsid w:val="00A055B4"/>
    <w:rsid w:val="00A05F25"/>
    <w:rsid w:val="00A0624D"/>
    <w:rsid w:val="00A07F42"/>
    <w:rsid w:val="00A11848"/>
    <w:rsid w:val="00A119B4"/>
    <w:rsid w:val="00A13FC1"/>
    <w:rsid w:val="00A147EF"/>
    <w:rsid w:val="00A15E75"/>
    <w:rsid w:val="00A170A2"/>
    <w:rsid w:val="00A171E1"/>
    <w:rsid w:val="00A21323"/>
    <w:rsid w:val="00A213ED"/>
    <w:rsid w:val="00A21A66"/>
    <w:rsid w:val="00A226D0"/>
    <w:rsid w:val="00A23BF9"/>
    <w:rsid w:val="00A27E95"/>
    <w:rsid w:val="00A3177C"/>
    <w:rsid w:val="00A333D9"/>
    <w:rsid w:val="00A35900"/>
    <w:rsid w:val="00A40F23"/>
    <w:rsid w:val="00A42669"/>
    <w:rsid w:val="00A45E4A"/>
    <w:rsid w:val="00A46F6E"/>
    <w:rsid w:val="00A47655"/>
    <w:rsid w:val="00A479BC"/>
    <w:rsid w:val="00A50247"/>
    <w:rsid w:val="00A50CD3"/>
    <w:rsid w:val="00A51BCB"/>
    <w:rsid w:val="00A51BF0"/>
    <w:rsid w:val="00A51D99"/>
    <w:rsid w:val="00A52104"/>
    <w:rsid w:val="00A534B8"/>
    <w:rsid w:val="00A54063"/>
    <w:rsid w:val="00A5409F"/>
    <w:rsid w:val="00A54A66"/>
    <w:rsid w:val="00A55C71"/>
    <w:rsid w:val="00A56562"/>
    <w:rsid w:val="00A5675E"/>
    <w:rsid w:val="00A57460"/>
    <w:rsid w:val="00A6257A"/>
    <w:rsid w:val="00A62A62"/>
    <w:rsid w:val="00A62F19"/>
    <w:rsid w:val="00A63054"/>
    <w:rsid w:val="00A6360E"/>
    <w:rsid w:val="00A64F76"/>
    <w:rsid w:val="00A650B2"/>
    <w:rsid w:val="00A6791C"/>
    <w:rsid w:val="00A70697"/>
    <w:rsid w:val="00A7082A"/>
    <w:rsid w:val="00A70B7E"/>
    <w:rsid w:val="00A72CD6"/>
    <w:rsid w:val="00A72D10"/>
    <w:rsid w:val="00A73274"/>
    <w:rsid w:val="00A734D7"/>
    <w:rsid w:val="00A76394"/>
    <w:rsid w:val="00A76A24"/>
    <w:rsid w:val="00A80C83"/>
    <w:rsid w:val="00A80E01"/>
    <w:rsid w:val="00A8112E"/>
    <w:rsid w:val="00A81602"/>
    <w:rsid w:val="00A8296F"/>
    <w:rsid w:val="00A84C21"/>
    <w:rsid w:val="00A84C6A"/>
    <w:rsid w:val="00A851F2"/>
    <w:rsid w:val="00A857F4"/>
    <w:rsid w:val="00A9008F"/>
    <w:rsid w:val="00A90344"/>
    <w:rsid w:val="00A90FF5"/>
    <w:rsid w:val="00A917F5"/>
    <w:rsid w:val="00A91B96"/>
    <w:rsid w:val="00A93352"/>
    <w:rsid w:val="00A96457"/>
    <w:rsid w:val="00A97BC1"/>
    <w:rsid w:val="00AA3ED0"/>
    <w:rsid w:val="00AA59F9"/>
    <w:rsid w:val="00AA5FB4"/>
    <w:rsid w:val="00AA68AF"/>
    <w:rsid w:val="00AA7656"/>
    <w:rsid w:val="00AA7DAC"/>
    <w:rsid w:val="00AB099B"/>
    <w:rsid w:val="00AB0B24"/>
    <w:rsid w:val="00AB299C"/>
    <w:rsid w:val="00AB31A1"/>
    <w:rsid w:val="00AB41A0"/>
    <w:rsid w:val="00AB565B"/>
    <w:rsid w:val="00AB5B99"/>
    <w:rsid w:val="00AB772C"/>
    <w:rsid w:val="00AB7A16"/>
    <w:rsid w:val="00AB7A61"/>
    <w:rsid w:val="00AC0461"/>
    <w:rsid w:val="00AC04C0"/>
    <w:rsid w:val="00AC0CCF"/>
    <w:rsid w:val="00AC0EE6"/>
    <w:rsid w:val="00AC17DA"/>
    <w:rsid w:val="00AC4032"/>
    <w:rsid w:val="00AC45CC"/>
    <w:rsid w:val="00AC51BE"/>
    <w:rsid w:val="00AC5A3B"/>
    <w:rsid w:val="00AC5BE1"/>
    <w:rsid w:val="00AC61A3"/>
    <w:rsid w:val="00AC6EBF"/>
    <w:rsid w:val="00AD00E0"/>
    <w:rsid w:val="00AD02C1"/>
    <w:rsid w:val="00AD0BD3"/>
    <w:rsid w:val="00AD25B4"/>
    <w:rsid w:val="00AD46AA"/>
    <w:rsid w:val="00AD7008"/>
    <w:rsid w:val="00AD728F"/>
    <w:rsid w:val="00AD7EBA"/>
    <w:rsid w:val="00AE0734"/>
    <w:rsid w:val="00AE0D0D"/>
    <w:rsid w:val="00AE29F9"/>
    <w:rsid w:val="00AE2C6C"/>
    <w:rsid w:val="00AE308A"/>
    <w:rsid w:val="00AE3330"/>
    <w:rsid w:val="00AE363F"/>
    <w:rsid w:val="00AE4C7A"/>
    <w:rsid w:val="00AE6586"/>
    <w:rsid w:val="00AE6F35"/>
    <w:rsid w:val="00AE7432"/>
    <w:rsid w:val="00AF091D"/>
    <w:rsid w:val="00AF0CBC"/>
    <w:rsid w:val="00AF0F9D"/>
    <w:rsid w:val="00AF28C6"/>
    <w:rsid w:val="00AF397D"/>
    <w:rsid w:val="00AF4D87"/>
    <w:rsid w:val="00AF53A5"/>
    <w:rsid w:val="00AF5889"/>
    <w:rsid w:val="00AF6BFD"/>
    <w:rsid w:val="00AF7115"/>
    <w:rsid w:val="00B01D92"/>
    <w:rsid w:val="00B01E69"/>
    <w:rsid w:val="00B03CCC"/>
    <w:rsid w:val="00B047FB"/>
    <w:rsid w:val="00B056DE"/>
    <w:rsid w:val="00B05DA7"/>
    <w:rsid w:val="00B06483"/>
    <w:rsid w:val="00B06D86"/>
    <w:rsid w:val="00B07A0B"/>
    <w:rsid w:val="00B07A27"/>
    <w:rsid w:val="00B07A64"/>
    <w:rsid w:val="00B07B17"/>
    <w:rsid w:val="00B07D80"/>
    <w:rsid w:val="00B109D4"/>
    <w:rsid w:val="00B121EF"/>
    <w:rsid w:val="00B128F6"/>
    <w:rsid w:val="00B134F4"/>
    <w:rsid w:val="00B13BF6"/>
    <w:rsid w:val="00B14EA5"/>
    <w:rsid w:val="00B15E25"/>
    <w:rsid w:val="00B1768F"/>
    <w:rsid w:val="00B1771B"/>
    <w:rsid w:val="00B2036D"/>
    <w:rsid w:val="00B21B40"/>
    <w:rsid w:val="00B21D7F"/>
    <w:rsid w:val="00B22B1D"/>
    <w:rsid w:val="00B235D0"/>
    <w:rsid w:val="00B24994"/>
    <w:rsid w:val="00B24EE4"/>
    <w:rsid w:val="00B25553"/>
    <w:rsid w:val="00B25B59"/>
    <w:rsid w:val="00B265C5"/>
    <w:rsid w:val="00B26C50"/>
    <w:rsid w:val="00B278A2"/>
    <w:rsid w:val="00B30CE0"/>
    <w:rsid w:val="00B3173D"/>
    <w:rsid w:val="00B319AE"/>
    <w:rsid w:val="00B31AC7"/>
    <w:rsid w:val="00B328CF"/>
    <w:rsid w:val="00B32EE3"/>
    <w:rsid w:val="00B33D41"/>
    <w:rsid w:val="00B342B2"/>
    <w:rsid w:val="00B35F3B"/>
    <w:rsid w:val="00B37C88"/>
    <w:rsid w:val="00B43159"/>
    <w:rsid w:val="00B4466C"/>
    <w:rsid w:val="00B44988"/>
    <w:rsid w:val="00B46033"/>
    <w:rsid w:val="00B46B74"/>
    <w:rsid w:val="00B475F3"/>
    <w:rsid w:val="00B47AD8"/>
    <w:rsid w:val="00B47D59"/>
    <w:rsid w:val="00B51C98"/>
    <w:rsid w:val="00B52E5C"/>
    <w:rsid w:val="00B53FC7"/>
    <w:rsid w:val="00B53FCE"/>
    <w:rsid w:val="00B5520F"/>
    <w:rsid w:val="00B55F7A"/>
    <w:rsid w:val="00B573D9"/>
    <w:rsid w:val="00B6294C"/>
    <w:rsid w:val="00B62F5C"/>
    <w:rsid w:val="00B6313B"/>
    <w:rsid w:val="00B65203"/>
    <w:rsid w:val="00B65452"/>
    <w:rsid w:val="00B66566"/>
    <w:rsid w:val="00B66A52"/>
    <w:rsid w:val="00B67224"/>
    <w:rsid w:val="00B6770F"/>
    <w:rsid w:val="00B72931"/>
    <w:rsid w:val="00B72C8B"/>
    <w:rsid w:val="00B7748F"/>
    <w:rsid w:val="00B8038F"/>
    <w:rsid w:val="00B8051E"/>
    <w:rsid w:val="00B805DB"/>
    <w:rsid w:val="00B806B6"/>
    <w:rsid w:val="00B80AAD"/>
    <w:rsid w:val="00B80CC0"/>
    <w:rsid w:val="00B8107C"/>
    <w:rsid w:val="00B822D6"/>
    <w:rsid w:val="00B82713"/>
    <w:rsid w:val="00B82EC9"/>
    <w:rsid w:val="00B851FD"/>
    <w:rsid w:val="00B91311"/>
    <w:rsid w:val="00B917E0"/>
    <w:rsid w:val="00B921BD"/>
    <w:rsid w:val="00B934B5"/>
    <w:rsid w:val="00B963BC"/>
    <w:rsid w:val="00BA0212"/>
    <w:rsid w:val="00BA1260"/>
    <w:rsid w:val="00BA127F"/>
    <w:rsid w:val="00BA147C"/>
    <w:rsid w:val="00BA1550"/>
    <w:rsid w:val="00BA36E5"/>
    <w:rsid w:val="00BA4B2C"/>
    <w:rsid w:val="00BA53D2"/>
    <w:rsid w:val="00BA68E6"/>
    <w:rsid w:val="00BA7230"/>
    <w:rsid w:val="00BA7AAB"/>
    <w:rsid w:val="00BB1472"/>
    <w:rsid w:val="00BB1A8A"/>
    <w:rsid w:val="00BB1B74"/>
    <w:rsid w:val="00BB3A3F"/>
    <w:rsid w:val="00BB59D3"/>
    <w:rsid w:val="00BB6158"/>
    <w:rsid w:val="00BB6928"/>
    <w:rsid w:val="00BB6AE3"/>
    <w:rsid w:val="00BC0138"/>
    <w:rsid w:val="00BC23CE"/>
    <w:rsid w:val="00BC2B52"/>
    <w:rsid w:val="00BC2CA4"/>
    <w:rsid w:val="00BC4289"/>
    <w:rsid w:val="00BD0323"/>
    <w:rsid w:val="00BD0F11"/>
    <w:rsid w:val="00BD13EA"/>
    <w:rsid w:val="00BD1B7E"/>
    <w:rsid w:val="00BD249F"/>
    <w:rsid w:val="00BD469B"/>
    <w:rsid w:val="00BD4910"/>
    <w:rsid w:val="00BD49FB"/>
    <w:rsid w:val="00BE10BB"/>
    <w:rsid w:val="00BE13F4"/>
    <w:rsid w:val="00BE2854"/>
    <w:rsid w:val="00BE2BAA"/>
    <w:rsid w:val="00BE3224"/>
    <w:rsid w:val="00BE3F2E"/>
    <w:rsid w:val="00BE46B9"/>
    <w:rsid w:val="00BE5303"/>
    <w:rsid w:val="00BE53FD"/>
    <w:rsid w:val="00BE5D0A"/>
    <w:rsid w:val="00BE6F79"/>
    <w:rsid w:val="00BF0D1A"/>
    <w:rsid w:val="00BF1AAF"/>
    <w:rsid w:val="00BF1B17"/>
    <w:rsid w:val="00BF1F60"/>
    <w:rsid w:val="00BF35D4"/>
    <w:rsid w:val="00BF44C9"/>
    <w:rsid w:val="00BF457E"/>
    <w:rsid w:val="00BF5D15"/>
    <w:rsid w:val="00BF65FE"/>
    <w:rsid w:val="00BF6C15"/>
    <w:rsid w:val="00BF732E"/>
    <w:rsid w:val="00C00BFB"/>
    <w:rsid w:val="00C01FB7"/>
    <w:rsid w:val="00C0284A"/>
    <w:rsid w:val="00C04DF5"/>
    <w:rsid w:val="00C0536F"/>
    <w:rsid w:val="00C05528"/>
    <w:rsid w:val="00C06609"/>
    <w:rsid w:val="00C06B03"/>
    <w:rsid w:val="00C12641"/>
    <w:rsid w:val="00C12833"/>
    <w:rsid w:val="00C1529C"/>
    <w:rsid w:val="00C15BD1"/>
    <w:rsid w:val="00C17129"/>
    <w:rsid w:val="00C202C5"/>
    <w:rsid w:val="00C21634"/>
    <w:rsid w:val="00C26715"/>
    <w:rsid w:val="00C2714C"/>
    <w:rsid w:val="00C272C0"/>
    <w:rsid w:val="00C3406E"/>
    <w:rsid w:val="00C361B7"/>
    <w:rsid w:val="00C36320"/>
    <w:rsid w:val="00C40A53"/>
    <w:rsid w:val="00C4251C"/>
    <w:rsid w:val="00C431AB"/>
    <w:rsid w:val="00C436AB"/>
    <w:rsid w:val="00C44BEC"/>
    <w:rsid w:val="00C455FC"/>
    <w:rsid w:val="00C46190"/>
    <w:rsid w:val="00C50039"/>
    <w:rsid w:val="00C517D5"/>
    <w:rsid w:val="00C528C2"/>
    <w:rsid w:val="00C52D38"/>
    <w:rsid w:val="00C534E6"/>
    <w:rsid w:val="00C53999"/>
    <w:rsid w:val="00C54D9A"/>
    <w:rsid w:val="00C54E68"/>
    <w:rsid w:val="00C55114"/>
    <w:rsid w:val="00C554EF"/>
    <w:rsid w:val="00C5684D"/>
    <w:rsid w:val="00C57FA9"/>
    <w:rsid w:val="00C60DC6"/>
    <w:rsid w:val="00C6167B"/>
    <w:rsid w:val="00C6167F"/>
    <w:rsid w:val="00C61E99"/>
    <w:rsid w:val="00C62576"/>
    <w:rsid w:val="00C628A7"/>
    <w:rsid w:val="00C62B29"/>
    <w:rsid w:val="00C64CAF"/>
    <w:rsid w:val="00C664FC"/>
    <w:rsid w:val="00C67C1B"/>
    <w:rsid w:val="00C67ED9"/>
    <w:rsid w:val="00C70C44"/>
    <w:rsid w:val="00C70DCB"/>
    <w:rsid w:val="00C70FFB"/>
    <w:rsid w:val="00C72B7A"/>
    <w:rsid w:val="00C72BDA"/>
    <w:rsid w:val="00C7303D"/>
    <w:rsid w:val="00C735A2"/>
    <w:rsid w:val="00C73D7C"/>
    <w:rsid w:val="00C74328"/>
    <w:rsid w:val="00C76725"/>
    <w:rsid w:val="00C769C7"/>
    <w:rsid w:val="00C76CB3"/>
    <w:rsid w:val="00C77D58"/>
    <w:rsid w:val="00C80854"/>
    <w:rsid w:val="00C8136A"/>
    <w:rsid w:val="00C8335C"/>
    <w:rsid w:val="00C8363C"/>
    <w:rsid w:val="00C838DF"/>
    <w:rsid w:val="00C83A20"/>
    <w:rsid w:val="00C83AB4"/>
    <w:rsid w:val="00C84909"/>
    <w:rsid w:val="00C84E46"/>
    <w:rsid w:val="00C85AE2"/>
    <w:rsid w:val="00C85E31"/>
    <w:rsid w:val="00C86589"/>
    <w:rsid w:val="00C94717"/>
    <w:rsid w:val="00C94E46"/>
    <w:rsid w:val="00C94F2B"/>
    <w:rsid w:val="00CA0226"/>
    <w:rsid w:val="00CA07BF"/>
    <w:rsid w:val="00CA0C56"/>
    <w:rsid w:val="00CA1BB7"/>
    <w:rsid w:val="00CA2017"/>
    <w:rsid w:val="00CA21B8"/>
    <w:rsid w:val="00CA4204"/>
    <w:rsid w:val="00CA5151"/>
    <w:rsid w:val="00CA5BC1"/>
    <w:rsid w:val="00CA775F"/>
    <w:rsid w:val="00CA7F12"/>
    <w:rsid w:val="00CB1FED"/>
    <w:rsid w:val="00CB2145"/>
    <w:rsid w:val="00CB38CC"/>
    <w:rsid w:val="00CB3F65"/>
    <w:rsid w:val="00CB48FF"/>
    <w:rsid w:val="00CB4B4E"/>
    <w:rsid w:val="00CB64A9"/>
    <w:rsid w:val="00CB66B0"/>
    <w:rsid w:val="00CB7372"/>
    <w:rsid w:val="00CC0029"/>
    <w:rsid w:val="00CC02A6"/>
    <w:rsid w:val="00CC3BCC"/>
    <w:rsid w:val="00CC5805"/>
    <w:rsid w:val="00CC5A2C"/>
    <w:rsid w:val="00CC5BD5"/>
    <w:rsid w:val="00CC7CD9"/>
    <w:rsid w:val="00CD2F51"/>
    <w:rsid w:val="00CD3E0F"/>
    <w:rsid w:val="00CD5665"/>
    <w:rsid w:val="00CD56D5"/>
    <w:rsid w:val="00CD6723"/>
    <w:rsid w:val="00CD7093"/>
    <w:rsid w:val="00CD712C"/>
    <w:rsid w:val="00CD72FD"/>
    <w:rsid w:val="00CD73B4"/>
    <w:rsid w:val="00CD7B24"/>
    <w:rsid w:val="00CD7E2B"/>
    <w:rsid w:val="00CE0AA2"/>
    <w:rsid w:val="00CE3024"/>
    <w:rsid w:val="00CE332D"/>
    <w:rsid w:val="00CE3571"/>
    <w:rsid w:val="00CE477E"/>
    <w:rsid w:val="00CE5951"/>
    <w:rsid w:val="00CE69F8"/>
    <w:rsid w:val="00CF0637"/>
    <w:rsid w:val="00CF0AB3"/>
    <w:rsid w:val="00CF0EB6"/>
    <w:rsid w:val="00CF1147"/>
    <w:rsid w:val="00CF73E9"/>
    <w:rsid w:val="00D011A2"/>
    <w:rsid w:val="00D016F6"/>
    <w:rsid w:val="00D0204E"/>
    <w:rsid w:val="00D023F3"/>
    <w:rsid w:val="00D03892"/>
    <w:rsid w:val="00D038E9"/>
    <w:rsid w:val="00D04534"/>
    <w:rsid w:val="00D0516E"/>
    <w:rsid w:val="00D05C6E"/>
    <w:rsid w:val="00D05EF2"/>
    <w:rsid w:val="00D06A64"/>
    <w:rsid w:val="00D0717D"/>
    <w:rsid w:val="00D07E8F"/>
    <w:rsid w:val="00D10379"/>
    <w:rsid w:val="00D11B89"/>
    <w:rsid w:val="00D131D2"/>
    <w:rsid w:val="00D136E3"/>
    <w:rsid w:val="00D14725"/>
    <w:rsid w:val="00D15A52"/>
    <w:rsid w:val="00D15BEB"/>
    <w:rsid w:val="00D16879"/>
    <w:rsid w:val="00D17BFF"/>
    <w:rsid w:val="00D2033E"/>
    <w:rsid w:val="00D2051B"/>
    <w:rsid w:val="00D216A0"/>
    <w:rsid w:val="00D22A61"/>
    <w:rsid w:val="00D23433"/>
    <w:rsid w:val="00D236D9"/>
    <w:rsid w:val="00D250E7"/>
    <w:rsid w:val="00D25FA1"/>
    <w:rsid w:val="00D26DC4"/>
    <w:rsid w:val="00D27918"/>
    <w:rsid w:val="00D27A30"/>
    <w:rsid w:val="00D312EE"/>
    <w:rsid w:val="00D31E35"/>
    <w:rsid w:val="00D32B7F"/>
    <w:rsid w:val="00D330E9"/>
    <w:rsid w:val="00D358AB"/>
    <w:rsid w:val="00D35B7B"/>
    <w:rsid w:val="00D40A7E"/>
    <w:rsid w:val="00D42C39"/>
    <w:rsid w:val="00D4320F"/>
    <w:rsid w:val="00D4347D"/>
    <w:rsid w:val="00D46797"/>
    <w:rsid w:val="00D46975"/>
    <w:rsid w:val="00D47099"/>
    <w:rsid w:val="00D4714A"/>
    <w:rsid w:val="00D50066"/>
    <w:rsid w:val="00D507E2"/>
    <w:rsid w:val="00D51634"/>
    <w:rsid w:val="00D5192C"/>
    <w:rsid w:val="00D534B3"/>
    <w:rsid w:val="00D534C8"/>
    <w:rsid w:val="00D53913"/>
    <w:rsid w:val="00D544EA"/>
    <w:rsid w:val="00D552A4"/>
    <w:rsid w:val="00D5631E"/>
    <w:rsid w:val="00D5668D"/>
    <w:rsid w:val="00D56CDF"/>
    <w:rsid w:val="00D60E9E"/>
    <w:rsid w:val="00D613BE"/>
    <w:rsid w:val="00D61994"/>
    <w:rsid w:val="00D61CE0"/>
    <w:rsid w:val="00D6277E"/>
    <w:rsid w:val="00D62E28"/>
    <w:rsid w:val="00D63D1A"/>
    <w:rsid w:val="00D64D6D"/>
    <w:rsid w:val="00D65920"/>
    <w:rsid w:val="00D661F2"/>
    <w:rsid w:val="00D678DB"/>
    <w:rsid w:val="00D67919"/>
    <w:rsid w:val="00D704AE"/>
    <w:rsid w:val="00D7181B"/>
    <w:rsid w:val="00D71CDC"/>
    <w:rsid w:val="00D740A1"/>
    <w:rsid w:val="00D740CB"/>
    <w:rsid w:val="00D74BCF"/>
    <w:rsid w:val="00D7572C"/>
    <w:rsid w:val="00D80347"/>
    <w:rsid w:val="00D80B95"/>
    <w:rsid w:val="00D81AED"/>
    <w:rsid w:val="00D82ADF"/>
    <w:rsid w:val="00D84EC5"/>
    <w:rsid w:val="00D85FB1"/>
    <w:rsid w:val="00D86E49"/>
    <w:rsid w:val="00D900A7"/>
    <w:rsid w:val="00D90A58"/>
    <w:rsid w:val="00D928B3"/>
    <w:rsid w:val="00D934FF"/>
    <w:rsid w:val="00D9379A"/>
    <w:rsid w:val="00D943AB"/>
    <w:rsid w:val="00D9661D"/>
    <w:rsid w:val="00D96B20"/>
    <w:rsid w:val="00DA02EA"/>
    <w:rsid w:val="00DA2308"/>
    <w:rsid w:val="00DA2355"/>
    <w:rsid w:val="00DA2838"/>
    <w:rsid w:val="00DA631F"/>
    <w:rsid w:val="00DB14D1"/>
    <w:rsid w:val="00DB1C6D"/>
    <w:rsid w:val="00DB2556"/>
    <w:rsid w:val="00DB32E4"/>
    <w:rsid w:val="00DB3F4A"/>
    <w:rsid w:val="00DB6104"/>
    <w:rsid w:val="00DB6244"/>
    <w:rsid w:val="00DB6626"/>
    <w:rsid w:val="00DB68A7"/>
    <w:rsid w:val="00DB708F"/>
    <w:rsid w:val="00DB741F"/>
    <w:rsid w:val="00DB78E2"/>
    <w:rsid w:val="00DC0342"/>
    <w:rsid w:val="00DC25C9"/>
    <w:rsid w:val="00DC4482"/>
    <w:rsid w:val="00DC5513"/>
    <w:rsid w:val="00DC71FA"/>
    <w:rsid w:val="00DC74E1"/>
    <w:rsid w:val="00DD0553"/>
    <w:rsid w:val="00DD062A"/>
    <w:rsid w:val="00DD1B19"/>
    <w:rsid w:val="00DD2122"/>
    <w:rsid w:val="00DD2F4E"/>
    <w:rsid w:val="00DD38EA"/>
    <w:rsid w:val="00DD7ED3"/>
    <w:rsid w:val="00DE07A5"/>
    <w:rsid w:val="00DE07D9"/>
    <w:rsid w:val="00DE2A2B"/>
    <w:rsid w:val="00DE2CE3"/>
    <w:rsid w:val="00DE2F0C"/>
    <w:rsid w:val="00DE35C3"/>
    <w:rsid w:val="00DE3B62"/>
    <w:rsid w:val="00DE7D14"/>
    <w:rsid w:val="00DF09C5"/>
    <w:rsid w:val="00DF359D"/>
    <w:rsid w:val="00DF5C0A"/>
    <w:rsid w:val="00DF6B95"/>
    <w:rsid w:val="00E02B0E"/>
    <w:rsid w:val="00E02D1E"/>
    <w:rsid w:val="00E04DAF"/>
    <w:rsid w:val="00E112C7"/>
    <w:rsid w:val="00E11F79"/>
    <w:rsid w:val="00E14177"/>
    <w:rsid w:val="00E1422F"/>
    <w:rsid w:val="00E154C4"/>
    <w:rsid w:val="00E160FC"/>
    <w:rsid w:val="00E175D0"/>
    <w:rsid w:val="00E1772E"/>
    <w:rsid w:val="00E17DDB"/>
    <w:rsid w:val="00E201AE"/>
    <w:rsid w:val="00E209A4"/>
    <w:rsid w:val="00E20CD7"/>
    <w:rsid w:val="00E216E4"/>
    <w:rsid w:val="00E22A5F"/>
    <w:rsid w:val="00E23B4B"/>
    <w:rsid w:val="00E24853"/>
    <w:rsid w:val="00E248D9"/>
    <w:rsid w:val="00E25729"/>
    <w:rsid w:val="00E261AB"/>
    <w:rsid w:val="00E26BE9"/>
    <w:rsid w:val="00E27B9A"/>
    <w:rsid w:val="00E33B22"/>
    <w:rsid w:val="00E350C8"/>
    <w:rsid w:val="00E35133"/>
    <w:rsid w:val="00E35C31"/>
    <w:rsid w:val="00E365B8"/>
    <w:rsid w:val="00E40A53"/>
    <w:rsid w:val="00E4272D"/>
    <w:rsid w:val="00E44ABA"/>
    <w:rsid w:val="00E45790"/>
    <w:rsid w:val="00E45D34"/>
    <w:rsid w:val="00E45D6F"/>
    <w:rsid w:val="00E478C8"/>
    <w:rsid w:val="00E5044A"/>
    <w:rsid w:val="00E5058E"/>
    <w:rsid w:val="00E5166F"/>
    <w:rsid w:val="00E51733"/>
    <w:rsid w:val="00E52851"/>
    <w:rsid w:val="00E53B36"/>
    <w:rsid w:val="00E53F43"/>
    <w:rsid w:val="00E540F6"/>
    <w:rsid w:val="00E56264"/>
    <w:rsid w:val="00E604B6"/>
    <w:rsid w:val="00E60E7F"/>
    <w:rsid w:val="00E622D9"/>
    <w:rsid w:val="00E63AFE"/>
    <w:rsid w:val="00E65373"/>
    <w:rsid w:val="00E66CA0"/>
    <w:rsid w:val="00E704D9"/>
    <w:rsid w:val="00E71BFC"/>
    <w:rsid w:val="00E72D38"/>
    <w:rsid w:val="00E74E31"/>
    <w:rsid w:val="00E7536F"/>
    <w:rsid w:val="00E803D1"/>
    <w:rsid w:val="00E83064"/>
    <w:rsid w:val="00E836F5"/>
    <w:rsid w:val="00E8397D"/>
    <w:rsid w:val="00E84417"/>
    <w:rsid w:val="00E849B2"/>
    <w:rsid w:val="00E84E16"/>
    <w:rsid w:val="00E8501D"/>
    <w:rsid w:val="00E852DA"/>
    <w:rsid w:val="00E87A63"/>
    <w:rsid w:val="00E91E3A"/>
    <w:rsid w:val="00E92DDE"/>
    <w:rsid w:val="00E94F84"/>
    <w:rsid w:val="00E9626B"/>
    <w:rsid w:val="00EA1B82"/>
    <w:rsid w:val="00EA33E5"/>
    <w:rsid w:val="00EA4101"/>
    <w:rsid w:val="00EA458C"/>
    <w:rsid w:val="00EA604D"/>
    <w:rsid w:val="00EA7023"/>
    <w:rsid w:val="00EA7534"/>
    <w:rsid w:val="00EA7E3F"/>
    <w:rsid w:val="00EA7F5B"/>
    <w:rsid w:val="00EB1686"/>
    <w:rsid w:val="00EB1E32"/>
    <w:rsid w:val="00EB292E"/>
    <w:rsid w:val="00EB2CBC"/>
    <w:rsid w:val="00EB3276"/>
    <w:rsid w:val="00EB35E7"/>
    <w:rsid w:val="00EB5E62"/>
    <w:rsid w:val="00EB5EAC"/>
    <w:rsid w:val="00EB6365"/>
    <w:rsid w:val="00EB6DC8"/>
    <w:rsid w:val="00EB7818"/>
    <w:rsid w:val="00EC088C"/>
    <w:rsid w:val="00EC09BD"/>
    <w:rsid w:val="00EC3B8E"/>
    <w:rsid w:val="00EC4C74"/>
    <w:rsid w:val="00EC5A82"/>
    <w:rsid w:val="00ED0E93"/>
    <w:rsid w:val="00ED16E4"/>
    <w:rsid w:val="00ED1F2F"/>
    <w:rsid w:val="00ED3413"/>
    <w:rsid w:val="00ED40BB"/>
    <w:rsid w:val="00ED5D96"/>
    <w:rsid w:val="00ED5E72"/>
    <w:rsid w:val="00ED5EEF"/>
    <w:rsid w:val="00ED73DC"/>
    <w:rsid w:val="00ED794B"/>
    <w:rsid w:val="00EE0034"/>
    <w:rsid w:val="00EE34F0"/>
    <w:rsid w:val="00EE45CB"/>
    <w:rsid w:val="00EE4C9C"/>
    <w:rsid w:val="00EE54F3"/>
    <w:rsid w:val="00EE582C"/>
    <w:rsid w:val="00EE5AE6"/>
    <w:rsid w:val="00EE6494"/>
    <w:rsid w:val="00EE6AA6"/>
    <w:rsid w:val="00EE777C"/>
    <w:rsid w:val="00EF01C3"/>
    <w:rsid w:val="00EF0E4D"/>
    <w:rsid w:val="00EF1143"/>
    <w:rsid w:val="00EF1170"/>
    <w:rsid w:val="00EF12DA"/>
    <w:rsid w:val="00EF32CB"/>
    <w:rsid w:val="00EF3B00"/>
    <w:rsid w:val="00EF72AB"/>
    <w:rsid w:val="00F00E15"/>
    <w:rsid w:val="00F01099"/>
    <w:rsid w:val="00F026FA"/>
    <w:rsid w:val="00F033A4"/>
    <w:rsid w:val="00F070AF"/>
    <w:rsid w:val="00F1239B"/>
    <w:rsid w:val="00F12D5C"/>
    <w:rsid w:val="00F130DD"/>
    <w:rsid w:val="00F14D7F"/>
    <w:rsid w:val="00F15403"/>
    <w:rsid w:val="00F154AA"/>
    <w:rsid w:val="00F161ED"/>
    <w:rsid w:val="00F16EE5"/>
    <w:rsid w:val="00F17E30"/>
    <w:rsid w:val="00F2014D"/>
    <w:rsid w:val="00F20A03"/>
    <w:rsid w:val="00F20AC8"/>
    <w:rsid w:val="00F20F1C"/>
    <w:rsid w:val="00F2134B"/>
    <w:rsid w:val="00F21A1D"/>
    <w:rsid w:val="00F21C34"/>
    <w:rsid w:val="00F21F6D"/>
    <w:rsid w:val="00F22407"/>
    <w:rsid w:val="00F25445"/>
    <w:rsid w:val="00F25B56"/>
    <w:rsid w:val="00F26CAE"/>
    <w:rsid w:val="00F2732C"/>
    <w:rsid w:val="00F313F8"/>
    <w:rsid w:val="00F31C66"/>
    <w:rsid w:val="00F33C95"/>
    <w:rsid w:val="00F3454B"/>
    <w:rsid w:val="00F35103"/>
    <w:rsid w:val="00F3696E"/>
    <w:rsid w:val="00F3729E"/>
    <w:rsid w:val="00F3787F"/>
    <w:rsid w:val="00F44527"/>
    <w:rsid w:val="00F4460E"/>
    <w:rsid w:val="00F4595D"/>
    <w:rsid w:val="00F47B46"/>
    <w:rsid w:val="00F50265"/>
    <w:rsid w:val="00F51840"/>
    <w:rsid w:val="00F5225E"/>
    <w:rsid w:val="00F522E3"/>
    <w:rsid w:val="00F5239A"/>
    <w:rsid w:val="00F52C88"/>
    <w:rsid w:val="00F54B66"/>
    <w:rsid w:val="00F54C73"/>
    <w:rsid w:val="00F561E9"/>
    <w:rsid w:val="00F5644E"/>
    <w:rsid w:val="00F56DC9"/>
    <w:rsid w:val="00F6144E"/>
    <w:rsid w:val="00F62C26"/>
    <w:rsid w:val="00F6305D"/>
    <w:rsid w:val="00F66145"/>
    <w:rsid w:val="00F67184"/>
    <w:rsid w:val="00F67719"/>
    <w:rsid w:val="00F67B1C"/>
    <w:rsid w:val="00F70212"/>
    <w:rsid w:val="00F724D0"/>
    <w:rsid w:val="00F744BB"/>
    <w:rsid w:val="00F7469B"/>
    <w:rsid w:val="00F754F7"/>
    <w:rsid w:val="00F765BE"/>
    <w:rsid w:val="00F800BB"/>
    <w:rsid w:val="00F80DE4"/>
    <w:rsid w:val="00F80E96"/>
    <w:rsid w:val="00F81980"/>
    <w:rsid w:val="00F81E9F"/>
    <w:rsid w:val="00F82469"/>
    <w:rsid w:val="00F84DC2"/>
    <w:rsid w:val="00F84DE1"/>
    <w:rsid w:val="00F85304"/>
    <w:rsid w:val="00F861FC"/>
    <w:rsid w:val="00F8674B"/>
    <w:rsid w:val="00F869FD"/>
    <w:rsid w:val="00FA078E"/>
    <w:rsid w:val="00FA1BE2"/>
    <w:rsid w:val="00FA29C6"/>
    <w:rsid w:val="00FA3555"/>
    <w:rsid w:val="00FA3F5E"/>
    <w:rsid w:val="00FA3F7C"/>
    <w:rsid w:val="00FA6179"/>
    <w:rsid w:val="00FA6B20"/>
    <w:rsid w:val="00FA7540"/>
    <w:rsid w:val="00FA794D"/>
    <w:rsid w:val="00FA7D1A"/>
    <w:rsid w:val="00FB0637"/>
    <w:rsid w:val="00FB332C"/>
    <w:rsid w:val="00FB3AEA"/>
    <w:rsid w:val="00FB448A"/>
    <w:rsid w:val="00FB49C8"/>
    <w:rsid w:val="00FB7C11"/>
    <w:rsid w:val="00FC073F"/>
    <w:rsid w:val="00FC0A4E"/>
    <w:rsid w:val="00FC1856"/>
    <w:rsid w:val="00FC1A43"/>
    <w:rsid w:val="00FC2BD2"/>
    <w:rsid w:val="00FC692D"/>
    <w:rsid w:val="00FC6E30"/>
    <w:rsid w:val="00FC6EE8"/>
    <w:rsid w:val="00FD0A93"/>
    <w:rsid w:val="00FD163D"/>
    <w:rsid w:val="00FD1B73"/>
    <w:rsid w:val="00FD1ED5"/>
    <w:rsid w:val="00FD277E"/>
    <w:rsid w:val="00FD2E92"/>
    <w:rsid w:val="00FD3335"/>
    <w:rsid w:val="00FD3B8F"/>
    <w:rsid w:val="00FD44CF"/>
    <w:rsid w:val="00FD5060"/>
    <w:rsid w:val="00FD5299"/>
    <w:rsid w:val="00FD6707"/>
    <w:rsid w:val="00FD6D6A"/>
    <w:rsid w:val="00FE0431"/>
    <w:rsid w:val="00FE0546"/>
    <w:rsid w:val="00FE09A5"/>
    <w:rsid w:val="00FE3A62"/>
    <w:rsid w:val="00FE3E5D"/>
    <w:rsid w:val="00FE4F4F"/>
    <w:rsid w:val="00FE5E0D"/>
    <w:rsid w:val="00FE7FBD"/>
    <w:rsid w:val="00FF1408"/>
    <w:rsid w:val="00FF1FD1"/>
    <w:rsid w:val="00FF23E3"/>
    <w:rsid w:val="00FF3101"/>
    <w:rsid w:val="00FF3285"/>
    <w:rsid w:val="00FF33E7"/>
    <w:rsid w:val="00FF383E"/>
    <w:rsid w:val="00FF3BAB"/>
    <w:rsid w:val="00FF415A"/>
    <w:rsid w:val="00FF4A8D"/>
    <w:rsid w:val="00FF4CF4"/>
    <w:rsid w:val="00FF4F3D"/>
    <w:rsid w:val="00FF67B7"/>
    <w:rsid w:val="00FF6FD8"/>
    <w:rsid w:val="00FF7501"/>
    <w:rsid w:val="00FF7DFB"/>
    <w:rsid w:val="1419DE44"/>
    <w:rsid w:val="1746DB4F"/>
    <w:rsid w:val="19DC6F55"/>
    <w:rsid w:val="1A1EA6ED"/>
    <w:rsid w:val="1CE3A422"/>
    <w:rsid w:val="21DC9371"/>
    <w:rsid w:val="2436623F"/>
    <w:rsid w:val="27AA117A"/>
    <w:rsid w:val="3437E9AB"/>
    <w:rsid w:val="38833C36"/>
    <w:rsid w:val="45AC5F75"/>
    <w:rsid w:val="48C7CADA"/>
    <w:rsid w:val="4B36970F"/>
    <w:rsid w:val="4FB7AF82"/>
    <w:rsid w:val="54AE0FB0"/>
    <w:rsid w:val="6862A7C5"/>
    <w:rsid w:val="69434598"/>
    <w:rsid w:val="6A6ABFDF"/>
    <w:rsid w:val="6AF8B0E9"/>
    <w:rsid w:val="746E45F5"/>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8F909"/>
  <w15:docId w15:val="{E99BEC6B-0F14-43E7-9351-03332B416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96B2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96B2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96B2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96B2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96B2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96B2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96B20"/>
    <w:pPr>
      <w:keepNext/>
      <w:spacing w:after="200" w:line="240" w:lineRule="auto"/>
    </w:pPr>
    <w:rPr>
      <w:iCs/>
      <w:color w:val="002664"/>
      <w:sz w:val="18"/>
      <w:szCs w:val="18"/>
    </w:rPr>
  </w:style>
  <w:style w:type="table" w:customStyle="1" w:styleId="Tableheader">
    <w:name w:val="ŠTable header"/>
    <w:basedOn w:val="TableNormal"/>
    <w:uiPriority w:val="99"/>
    <w:rsid w:val="00D96B2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96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96B20"/>
    <w:pPr>
      <w:numPr>
        <w:numId w:val="7"/>
      </w:numPr>
    </w:pPr>
  </w:style>
  <w:style w:type="paragraph" w:styleId="ListNumber2">
    <w:name w:val="List Number 2"/>
    <w:aliases w:val="ŠList Number 2"/>
    <w:basedOn w:val="Normal"/>
    <w:uiPriority w:val="8"/>
    <w:qFormat/>
    <w:rsid w:val="00D96B20"/>
    <w:pPr>
      <w:numPr>
        <w:numId w:val="6"/>
      </w:numPr>
    </w:pPr>
  </w:style>
  <w:style w:type="paragraph" w:styleId="ListBullet">
    <w:name w:val="List Bullet"/>
    <w:aliases w:val="ŠList Bullet"/>
    <w:basedOn w:val="Normal"/>
    <w:uiPriority w:val="9"/>
    <w:qFormat/>
    <w:rsid w:val="00D96B20"/>
    <w:pPr>
      <w:numPr>
        <w:numId w:val="5"/>
      </w:numPr>
    </w:pPr>
  </w:style>
  <w:style w:type="paragraph" w:styleId="ListBullet2">
    <w:name w:val="List Bullet 2"/>
    <w:aliases w:val="ŠList Bullet 2"/>
    <w:basedOn w:val="Normal"/>
    <w:uiPriority w:val="10"/>
    <w:qFormat/>
    <w:rsid w:val="00D96B20"/>
    <w:pPr>
      <w:numPr>
        <w:numId w:val="3"/>
      </w:numPr>
      <w:ind w:left="1134" w:hanging="567"/>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D96B20"/>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D96B2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D96B2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96B2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96B2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96B20"/>
    <w:rPr>
      <w:color w:val="2F5496" w:themeColor="accent1" w:themeShade="BF"/>
      <w:u w:val="single"/>
    </w:rPr>
  </w:style>
  <w:style w:type="paragraph" w:customStyle="1" w:styleId="Logo">
    <w:name w:val="ŠLogo"/>
    <w:basedOn w:val="Normal"/>
    <w:uiPriority w:val="18"/>
    <w:qFormat/>
    <w:rsid w:val="00D96B2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96B20"/>
    <w:pPr>
      <w:tabs>
        <w:tab w:val="right" w:leader="dot" w:pos="14570"/>
      </w:tabs>
      <w:spacing w:before="0"/>
    </w:pPr>
    <w:rPr>
      <w:b/>
      <w:noProof/>
    </w:rPr>
  </w:style>
  <w:style w:type="paragraph" w:styleId="TOC2">
    <w:name w:val="toc 2"/>
    <w:aliases w:val="ŠTOC 2"/>
    <w:basedOn w:val="Normal"/>
    <w:next w:val="Normal"/>
    <w:uiPriority w:val="39"/>
    <w:unhideWhenUsed/>
    <w:rsid w:val="00D96B20"/>
    <w:pPr>
      <w:tabs>
        <w:tab w:val="right" w:leader="dot" w:pos="14570"/>
      </w:tabs>
      <w:spacing w:before="0"/>
    </w:pPr>
    <w:rPr>
      <w:noProof/>
    </w:rPr>
  </w:style>
  <w:style w:type="paragraph" w:styleId="TOC3">
    <w:name w:val="toc 3"/>
    <w:aliases w:val="ŠTOC 3"/>
    <w:basedOn w:val="Normal"/>
    <w:next w:val="Normal"/>
    <w:uiPriority w:val="39"/>
    <w:unhideWhenUsed/>
    <w:rsid w:val="00D96B20"/>
    <w:pPr>
      <w:spacing w:before="0"/>
      <w:ind w:left="244"/>
    </w:pPr>
  </w:style>
  <w:style w:type="paragraph" w:styleId="Title">
    <w:name w:val="Title"/>
    <w:aliases w:val="ŠTitle"/>
    <w:basedOn w:val="Normal"/>
    <w:next w:val="Normal"/>
    <w:link w:val="TitleChar"/>
    <w:uiPriority w:val="1"/>
    <w:rsid w:val="00D96B2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96B2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96B2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96B2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96B20"/>
    <w:pPr>
      <w:spacing w:after="240"/>
      <w:outlineLvl w:val="9"/>
    </w:pPr>
    <w:rPr>
      <w:szCs w:val="40"/>
    </w:rPr>
  </w:style>
  <w:style w:type="paragraph" w:styleId="Footer">
    <w:name w:val="footer"/>
    <w:aliases w:val="ŠFooter"/>
    <w:basedOn w:val="Normal"/>
    <w:link w:val="FooterChar"/>
    <w:uiPriority w:val="19"/>
    <w:rsid w:val="00D96B2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96B20"/>
    <w:rPr>
      <w:rFonts w:ascii="Arial" w:hAnsi="Arial" w:cs="Arial"/>
      <w:sz w:val="18"/>
      <w:szCs w:val="18"/>
    </w:rPr>
  </w:style>
  <w:style w:type="paragraph" w:styleId="Header">
    <w:name w:val="header"/>
    <w:aliases w:val="ŠHeader"/>
    <w:basedOn w:val="Normal"/>
    <w:link w:val="HeaderChar"/>
    <w:uiPriority w:val="16"/>
    <w:rsid w:val="00D96B20"/>
    <w:rPr>
      <w:noProof/>
      <w:color w:val="002664"/>
      <w:sz w:val="28"/>
      <w:szCs w:val="28"/>
    </w:rPr>
  </w:style>
  <w:style w:type="character" w:customStyle="1" w:styleId="HeaderChar">
    <w:name w:val="Header Char"/>
    <w:aliases w:val="ŠHeader Char"/>
    <w:basedOn w:val="DefaultParagraphFont"/>
    <w:link w:val="Header"/>
    <w:uiPriority w:val="16"/>
    <w:rsid w:val="00D96B2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96B2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96B2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96B20"/>
    <w:rPr>
      <w:rFonts w:ascii="Arial" w:hAnsi="Arial" w:cs="Arial"/>
      <w:b/>
      <w:szCs w:val="32"/>
    </w:rPr>
  </w:style>
  <w:style w:type="character" w:styleId="UnresolvedMention">
    <w:name w:val="Unresolved Mention"/>
    <w:basedOn w:val="DefaultParagraphFont"/>
    <w:uiPriority w:val="99"/>
    <w:semiHidden/>
    <w:unhideWhenUsed/>
    <w:rsid w:val="00734023"/>
    <w:rPr>
      <w:color w:val="605E5C"/>
      <w:shd w:val="clear" w:color="auto" w:fill="E1DFDD"/>
    </w:rPr>
  </w:style>
  <w:style w:type="character" w:styleId="Emphasis">
    <w:name w:val="Emphasis"/>
    <w:aliases w:val="ŠEmphasis,Italic"/>
    <w:qFormat/>
    <w:rsid w:val="00D96B20"/>
    <w:rPr>
      <w:i/>
      <w:iCs/>
    </w:rPr>
  </w:style>
  <w:style w:type="character" w:styleId="SubtleEmphasis">
    <w:name w:val="Subtle Emphasis"/>
    <w:basedOn w:val="DefaultParagraphFont"/>
    <w:uiPriority w:val="19"/>
    <w:semiHidden/>
    <w:qFormat/>
    <w:rsid w:val="00D96B20"/>
    <w:rPr>
      <w:i/>
      <w:iCs/>
      <w:color w:val="404040" w:themeColor="text1" w:themeTint="BF"/>
    </w:rPr>
  </w:style>
  <w:style w:type="paragraph" w:styleId="TOC4">
    <w:name w:val="toc 4"/>
    <w:aliases w:val="ŠTOC 4"/>
    <w:basedOn w:val="Normal"/>
    <w:next w:val="Normal"/>
    <w:autoRedefine/>
    <w:uiPriority w:val="39"/>
    <w:unhideWhenUsed/>
    <w:rsid w:val="00D96B20"/>
    <w:pPr>
      <w:spacing w:before="0"/>
      <w:ind w:left="488"/>
    </w:pPr>
  </w:style>
  <w:style w:type="character" w:styleId="CommentReference">
    <w:name w:val="annotation reference"/>
    <w:basedOn w:val="DefaultParagraphFont"/>
    <w:uiPriority w:val="99"/>
    <w:semiHidden/>
    <w:unhideWhenUsed/>
    <w:rsid w:val="00D96B20"/>
    <w:rPr>
      <w:sz w:val="16"/>
      <w:szCs w:val="16"/>
    </w:rPr>
  </w:style>
  <w:style w:type="paragraph" w:styleId="CommentText">
    <w:name w:val="annotation text"/>
    <w:basedOn w:val="Normal"/>
    <w:link w:val="CommentTextChar"/>
    <w:uiPriority w:val="99"/>
    <w:unhideWhenUsed/>
    <w:rsid w:val="00D96B20"/>
    <w:pPr>
      <w:spacing w:line="240" w:lineRule="auto"/>
    </w:pPr>
    <w:rPr>
      <w:sz w:val="20"/>
      <w:szCs w:val="20"/>
    </w:rPr>
  </w:style>
  <w:style w:type="character" w:customStyle="1" w:styleId="CommentTextChar">
    <w:name w:val="Comment Text Char"/>
    <w:basedOn w:val="DefaultParagraphFont"/>
    <w:link w:val="CommentText"/>
    <w:uiPriority w:val="99"/>
    <w:rsid w:val="00D96B2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96B20"/>
    <w:rPr>
      <w:b/>
      <w:bCs/>
    </w:rPr>
  </w:style>
  <w:style w:type="character" w:customStyle="1" w:styleId="CommentSubjectChar">
    <w:name w:val="Comment Subject Char"/>
    <w:basedOn w:val="CommentTextChar"/>
    <w:link w:val="CommentSubject"/>
    <w:uiPriority w:val="99"/>
    <w:semiHidden/>
    <w:rsid w:val="00D96B20"/>
    <w:rPr>
      <w:rFonts w:ascii="Arial" w:hAnsi="Arial" w:cs="Arial"/>
      <w:b/>
      <w:bCs/>
      <w:sz w:val="20"/>
      <w:szCs w:val="20"/>
    </w:rPr>
  </w:style>
  <w:style w:type="paragraph" w:styleId="ListParagraph">
    <w:name w:val="List Paragraph"/>
    <w:aliases w:val="ŠList Paragraph"/>
    <w:basedOn w:val="Normal"/>
    <w:uiPriority w:val="34"/>
    <w:unhideWhenUsed/>
    <w:qFormat/>
    <w:rsid w:val="00D96B20"/>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D96B20"/>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D96B20"/>
    <w:pPr>
      <w:numPr>
        <w:numId w:val="4"/>
      </w:numPr>
      <w:ind w:left="1701" w:hanging="567"/>
    </w:pPr>
  </w:style>
  <w:style w:type="paragraph" w:styleId="ListNumber3">
    <w:name w:val="List Number 3"/>
    <w:aliases w:val="ŠList Number 3"/>
    <w:basedOn w:val="ListBullet3"/>
    <w:uiPriority w:val="8"/>
    <w:rsid w:val="00D96B20"/>
    <w:pPr>
      <w:numPr>
        <w:ilvl w:val="2"/>
        <w:numId w:val="6"/>
      </w:numPr>
      <w:ind w:left="1701" w:hanging="567"/>
    </w:pPr>
  </w:style>
  <w:style w:type="character" w:styleId="PlaceholderText">
    <w:name w:val="Placeholder Text"/>
    <w:basedOn w:val="DefaultParagraphFont"/>
    <w:uiPriority w:val="99"/>
    <w:semiHidden/>
    <w:rsid w:val="00D96B20"/>
    <w:rPr>
      <w:color w:val="808080"/>
    </w:rPr>
  </w:style>
  <w:style w:type="character" w:customStyle="1" w:styleId="BoldItalic">
    <w:name w:val="ŠBold Italic"/>
    <w:basedOn w:val="DefaultParagraphFont"/>
    <w:uiPriority w:val="1"/>
    <w:qFormat/>
    <w:rsid w:val="00D96B20"/>
    <w:rPr>
      <w:b/>
      <w:i/>
      <w:iCs/>
    </w:rPr>
  </w:style>
  <w:style w:type="paragraph" w:customStyle="1" w:styleId="Documentname">
    <w:name w:val="ŠDocument name"/>
    <w:basedOn w:val="Normal"/>
    <w:next w:val="Normal"/>
    <w:uiPriority w:val="17"/>
    <w:qFormat/>
    <w:rsid w:val="00D96B2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D96B2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96B2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96B20"/>
    <w:pPr>
      <w:spacing w:after="0"/>
    </w:pPr>
    <w:rPr>
      <w:sz w:val="18"/>
      <w:szCs w:val="18"/>
    </w:rPr>
  </w:style>
  <w:style w:type="paragraph" w:customStyle="1" w:styleId="Pulloutquote">
    <w:name w:val="ŠPull out quote"/>
    <w:basedOn w:val="Normal"/>
    <w:next w:val="Normal"/>
    <w:uiPriority w:val="20"/>
    <w:qFormat/>
    <w:rsid w:val="00D96B20"/>
    <w:pPr>
      <w:keepNext/>
      <w:ind w:left="567" w:right="57"/>
    </w:pPr>
    <w:rPr>
      <w:szCs w:val="22"/>
    </w:rPr>
  </w:style>
  <w:style w:type="paragraph" w:customStyle="1" w:styleId="Subtitle0">
    <w:name w:val="ŠSubtitle"/>
    <w:basedOn w:val="Normal"/>
    <w:link w:val="SubtitleChar0"/>
    <w:uiPriority w:val="2"/>
    <w:qFormat/>
    <w:rsid w:val="00D96B20"/>
    <w:pPr>
      <w:spacing w:before="360"/>
    </w:pPr>
    <w:rPr>
      <w:color w:val="002664"/>
      <w:sz w:val="44"/>
      <w:szCs w:val="48"/>
    </w:rPr>
  </w:style>
  <w:style w:type="character" w:customStyle="1" w:styleId="SubtitleChar0">
    <w:name w:val="ŠSubtitle Char"/>
    <w:basedOn w:val="DefaultParagraphFont"/>
    <w:link w:val="Subtitle0"/>
    <w:uiPriority w:val="2"/>
    <w:rsid w:val="00D96B20"/>
    <w:rPr>
      <w:rFonts w:ascii="Arial" w:hAnsi="Arial" w:cs="Arial"/>
      <w:color w:val="002664"/>
      <w:sz w:val="44"/>
      <w:szCs w:val="48"/>
    </w:rPr>
  </w:style>
  <w:style w:type="paragraph" w:styleId="NormalWeb">
    <w:name w:val="Normal (Web)"/>
    <w:basedOn w:val="Normal"/>
    <w:uiPriority w:val="99"/>
    <w:semiHidden/>
    <w:unhideWhenUsed/>
    <w:rsid w:val="0084242C"/>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56905">
      <w:bodyDiv w:val="1"/>
      <w:marLeft w:val="0"/>
      <w:marRight w:val="0"/>
      <w:marTop w:val="0"/>
      <w:marBottom w:val="0"/>
      <w:divBdr>
        <w:top w:val="none" w:sz="0" w:space="0" w:color="auto"/>
        <w:left w:val="none" w:sz="0" w:space="0" w:color="auto"/>
        <w:bottom w:val="none" w:sz="0" w:space="0" w:color="auto"/>
        <w:right w:val="none" w:sz="0" w:space="0" w:color="auto"/>
      </w:divBdr>
    </w:div>
    <w:div w:id="113334340">
      <w:bodyDiv w:val="1"/>
      <w:marLeft w:val="0"/>
      <w:marRight w:val="0"/>
      <w:marTop w:val="0"/>
      <w:marBottom w:val="0"/>
      <w:divBdr>
        <w:top w:val="none" w:sz="0" w:space="0" w:color="auto"/>
        <w:left w:val="none" w:sz="0" w:space="0" w:color="auto"/>
        <w:bottom w:val="none" w:sz="0" w:space="0" w:color="auto"/>
        <w:right w:val="none" w:sz="0" w:space="0" w:color="auto"/>
      </w:divBdr>
      <w:divsChild>
        <w:div w:id="773594962">
          <w:marLeft w:val="0"/>
          <w:marRight w:val="0"/>
          <w:marTop w:val="0"/>
          <w:marBottom w:val="0"/>
          <w:divBdr>
            <w:top w:val="single" w:sz="2" w:space="0" w:color="auto"/>
            <w:left w:val="single" w:sz="2" w:space="0" w:color="auto"/>
            <w:bottom w:val="single" w:sz="2" w:space="0" w:color="auto"/>
            <w:right w:val="single" w:sz="2" w:space="0" w:color="auto"/>
          </w:divBdr>
          <w:divsChild>
            <w:div w:id="1152522423">
              <w:marLeft w:val="0"/>
              <w:marRight w:val="0"/>
              <w:marTop w:val="0"/>
              <w:marBottom w:val="0"/>
              <w:divBdr>
                <w:top w:val="single" w:sz="2" w:space="0" w:color="auto"/>
                <w:left w:val="single" w:sz="2" w:space="0" w:color="auto"/>
                <w:bottom w:val="single" w:sz="2" w:space="0" w:color="auto"/>
                <w:right w:val="single" w:sz="2" w:space="0" w:color="auto"/>
              </w:divBdr>
            </w:div>
          </w:divsChild>
        </w:div>
        <w:div w:id="1544753610">
          <w:marLeft w:val="0"/>
          <w:marRight w:val="0"/>
          <w:marTop w:val="0"/>
          <w:marBottom w:val="0"/>
          <w:divBdr>
            <w:top w:val="single" w:sz="2" w:space="0" w:color="auto"/>
            <w:left w:val="single" w:sz="2" w:space="0" w:color="auto"/>
            <w:bottom w:val="single" w:sz="2" w:space="0" w:color="auto"/>
            <w:right w:val="single" w:sz="2" w:space="0" w:color="auto"/>
          </w:divBdr>
          <w:divsChild>
            <w:div w:id="33432463">
              <w:marLeft w:val="0"/>
              <w:marRight w:val="0"/>
              <w:marTop w:val="0"/>
              <w:marBottom w:val="0"/>
              <w:divBdr>
                <w:top w:val="single" w:sz="2" w:space="0" w:color="auto"/>
                <w:left w:val="single" w:sz="2" w:space="0" w:color="auto"/>
                <w:bottom w:val="single" w:sz="2" w:space="0" w:color="auto"/>
                <w:right w:val="single" w:sz="2" w:space="0" w:color="auto"/>
              </w:divBdr>
            </w:div>
            <w:div w:id="135609169">
              <w:marLeft w:val="0"/>
              <w:marRight w:val="0"/>
              <w:marTop w:val="0"/>
              <w:marBottom w:val="0"/>
              <w:divBdr>
                <w:top w:val="single" w:sz="2" w:space="0" w:color="auto"/>
                <w:left w:val="single" w:sz="2" w:space="0" w:color="auto"/>
                <w:bottom w:val="single" w:sz="2" w:space="0" w:color="auto"/>
                <w:right w:val="single" w:sz="2" w:space="0" w:color="auto"/>
              </w:divBdr>
            </w:div>
            <w:div w:id="653416240">
              <w:marLeft w:val="0"/>
              <w:marRight w:val="0"/>
              <w:marTop w:val="0"/>
              <w:marBottom w:val="0"/>
              <w:divBdr>
                <w:top w:val="single" w:sz="2" w:space="0" w:color="auto"/>
                <w:left w:val="single" w:sz="2" w:space="0" w:color="auto"/>
                <w:bottom w:val="single" w:sz="2" w:space="0" w:color="auto"/>
                <w:right w:val="single" w:sz="2" w:space="0" w:color="auto"/>
              </w:divBdr>
            </w:div>
            <w:div w:id="958147846">
              <w:marLeft w:val="0"/>
              <w:marRight w:val="0"/>
              <w:marTop w:val="0"/>
              <w:marBottom w:val="0"/>
              <w:divBdr>
                <w:top w:val="single" w:sz="2" w:space="0" w:color="auto"/>
                <w:left w:val="single" w:sz="2" w:space="0" w:color="auto"/>
                <w:bottom w:val="single" w:sz="2" w:space="0" w:color="auto"/>
                <w:right w:val="single" w:sz="2" w:space="0" w:color="auto"/>
              </w:divBdr>
            </w:div>
            <w:div w:id="1580407620">
              <w:marLeft w:val="0"/>
              <w:marRight w:val="0"/>
              <w:marTop w:val="0"/>
              <w:marBottom w:val="0"/>
              <w:divBdr>
                <w:top w:val="single" w:sz="2" w:space="0" w:color="auto"/>
                <w:left w:val="single" w:sz="2" w:space="0" w:color="auto"/>
                <w:bottom w:val="single" w:sz="2" w:space="0" w:color="auto"/>
                <w:right w:val="single" w:sz="2" w:space="0" w:color="auto"/>
              </w:divBdr>
            </w:div>
            <w:div w:id="17117658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3669696">
      <w:bodyDiv w:val="1"/>
      <w:marLeft w:val="0"/>
      <w:marRight w:val="0"/>
      <w:marTop w:val="0"/>
      <w:marBottom w:val="0"/>
      <w:divBdr>
        <w:top w:val="none" w:sz="0" w:space="0" w:color="auto"/>
        <w:left w:val="none" w:sz="0" w:space="0" w:color="auto"/>
        <w:bottom w:val="none" w:sz="0" w:space="0" w:color="auto"/>
        <w:right w:val="none" w:sz="0" w:space="0" w:color="auto"/>
      </w:divBdr>
      <w:divsChild>
        <w:div w:id="329410104">
          <w:marLeft w:val="0"/>
          <w:marRight w:val="0"/>
          <w:marTop w:val="0"/>
          <w:marBottom w:val="0"/>
          <w:divBdr>
            <w:top w:val="single" w:sz="2" w:space="0" w:color="auto"/>
            <w:left w:val="single" w:sz="2" w:space="0" w:color="auto"/>
            <w:bottom w:val="single" w:sz="2" w:space="0" w:color="auto"/>
            <w:right w:val="single" w:sz="2" w:space="0" w:color="auto"/>
          </w:divBdr>
        </w:div>
        <w:div w:id="515001736">
          <w:marLeft w:val="0"/>
          <w:marRight w:val="0"/>
          <w:marTop w:val="0"/>
          <w:marBottom w:val="0"/>
          <w:divBdr>
            <w:top w:val="single" w:sz="2" w:space="0" w:color="auto"/>
            <w:left w:val="single" w:sz="2" w:space="0" w:color="auto"/>
            <w:bottom w:val="single" w:sz="2" w:space="0" w:color="auto"/>
            <w:right w:val="single" w:sz="2" w:space="0" w:color="auto"/>
          </w:divBdr>
        </w:div>
      </w:divsChild>
    </w:div>
    <w:div w:id="208028776">
      <w:bodyDiv w:val="1"/>
      <w:marLeft w:val="0"/>
      <w:marRight w:val="0"/>
      <w:marTop w:val="0"/>
      <w:marBottom w:val="0"/>
      <w:divBdr>
        <w:top w:val="none" w:sz="0" w:space="0" w:color="auto"/>
        <w:left w:val="none" w:sz="0" w:space="0" w:color="auto"/>
        <w:bottom w:val="none" w:sz="0" w:space="0" w:color="auto"/>
        <w:right w:val="none" w:sz="0" w:space="0" w:color="auto"/>
      </w:divBdr>
    </w:div>
    <w:div w:id="241835449">
      <w:bodyDiv w:val="1"/>
      <w:marLeft w:val="0"/>
      <w:marRight w:val="0"/>
      <w:marTop w:val="0"/>
      <w:marBottom w:val="0"/>
      <w:divBdr>
        <w:top w:val="none" w:sz="0" w:space="0" w:color="auto"/>
        <w:left w:val="none" w:sz="0" w:space="0" w:color="auto"/>
        <w:bottom w:val="none" w:sz="0" w:space="0" w:color="auto"/>
        <w:right w:val="none" w:sz="0" w:space="0" w:color="auto"/>
      </w:divBdr>
    </w:div>
    <w:div w:id="276373680">
      <w:bodyDiv w:val="1"/>
      <w:marLeft w:val="0"/>
      <w:marRight w:val="0"/>
      <w:marTop w:val="0"/>
      <w:marBottom w:val="0"/>
      <w:divBdr>
        <w:top w:val="none" w:sz="0" w:space="0" w:color="auto"/>
        <w:left w:val="none" w:sz="0" w:space="0" w:color="auto"/>
        <w:bottom w:val="none" w:sz="0" w:space="0" w:color="auto"/>
        <w:right w:val="none" w:sz="0" w:space="0" w:color="auto"/>
      </w:divBdr>
      <w:divsChild>
        <w:div w:id="1335957883">
          <w:marLeft w:val="0"/>
          <w:marRight w:val="0"/>
          <w:marTop w:val="0"/>
          <w:marBottom w:val="0"/>
          <w:divBdr>
            <w:top w:val="single" w:sz="2" w:space="0" w:color="auto"/>
            <w:left w:val="single" w:sz="2" w:space="0" w:color="auto"/>
            <w:bottom w:val="single" w:sz="2" w:space="0" w:color="auto"/>
            <w:right w:val="single" w:sz="2" w:space="0" w:color="auto"/>
          </w:divBdr>
          <w:divsChild>
            <w:div w:id="724721414">
              <w:marLeft w:val="0"/>
              <w:marRight w:val="0"/>
              <w:marTop w:val="0"/>
              <w:marBottom w:val="0"/>
              <w:divBdr>
                <w:top w:val="single" w:sz="2" w:space="0" w:color="auto"/>
                <w:left w:val="single" w:sz="2" w:space="0" w:color="auto"/>
                <w:bottom w:val="single" w:sz="2" w:space="0" w:color="auto"/>
                <w:right w:val="single" w:sz="2" w:space="0" w:color="auto"/>
              </w:divBdr>
              <w:divsChild>
                <w:div w:id="1560676734">
                  <w:marLeft w:val="0"/>
                  <w:marRight w:val="0"/>
                  <w:marTop w:val="0"/>
                  <w:marBottom w:val="0"/>
                  <w:divBdr>
                    <w:top w:val="single" w:sz="2" w:space="0" w:color="auto"/>
                    <w:left w:val="single" w:sz="2" w:space="0" w:color="auto"/>
                    <w:bottom w:val="single" w:sz="2" w:space="0" w:color="auto"/>
                    <w:right w:val="single" w:sz="2" w:space="0" w:color="auto"/>
                  </w:divBdr>
                </w:div>
              </w:divsChild>
            </w:div>
            <w:div w:id="2047366806">
              <w:marLeft w:val="0"/>
              <w:marRight w:val="0"/>
              <w:marTop w:val="0"/>
              <w:marBottom w:val="0"/>
              <w:divBdr>
                <w:top w:val="single" w:sz="2" w:space="0" w:color="auto"/>
                <w:left w:val="single" w:sz="2" w:space="0" w:color="auto"/>
                <w:bottom w:val="single" w:sz="2" w:space="0" w:color="auto"/>
                <w:right w:val="single" w:sz="2" w:space="0" w:color="auto"/>
              </w:divBdr>
              <w:divsChild>
                <w:div w:id="383456522">
                  <w:marLeft w:val="0"/>
                  <w:marRight w:val="0"/>
                  <w:marTop w:val="0"/>
                  <w:marBottom w:val="0"/>
                  <w:divBdr>
                    <w:top w:val="single" w:sz="2" w:space="0" w:color="auto"/>
                    <w:left w:val="single" w:sz="2" w:space="0" w:color="auto"/>
                    <w:bottom w:val="single" w:sz="2" w:space="0" w:color="auto"/>
                    <w:right w:val="single" w:sz="2" w:space="0" w:color="auto"/>
                  </w:divBdr>
                </w:div>
                <w:div w:id="541720658">
                  <w:marLeft w:val="0"/>
                  <w:marRight w:val="0"/>
                  <w:marTop w:val="0"/>
                  <w:marBottom w:val="0"/>
                  <w:divBdr>
                    <w:top w:val="single" w:sz="2" w:space="0" w:color="auto"/>
                    <w:left w:val="single" w:sz="2" w:space="0" w:color="auto"/>
                    <w:bottom w:val="single" w:sz="2" w:space="0" w:color="auto"/>
                    <w:right w:val="single" w:sz="2" w:space="0" w:color="auto"/>
                  </w:divBdr>
                </w:div>
                <w:div w:id="840510514">
                  <w:marLeft w:val="0"/>
                  <w:marRight w:val="0"/>
                  <w:marTop w:val="0"/>
                  <w:marBottom w:val="0"/>
                  <w:divBdr>
                    <w:top w:val="single" w:sz="2" w:space="0" w:color="auto"/>
                    <w:left w:val="single" w:sz="2" w:space="0" w:color="auto"/>
                    <w:bottom w:val="single" w:sz="2" w:space="0" w:color="auto"/>
                    <w:right w:val="single" w:sz="2" w:space="0" w:color="auto"/>
                  </w:divBdr>
                </w:div>
                <w:div w:id="1164778691">
                  <w:marLeft w:val="0"/>
                  <w:marRight w:val="0"/>
                  <w:marTop w:val="0"/>
                  <w:marBottom w:val="0"/>
                  <w:divBdr>
                    <w:top w:val="single" w:sz="2" w:space="0" w:color="auto"/>
                    <w:left w:val="single" w:sz="2" w:space="0" w:color="auto"/>
                    <w:bottom w:val="single" w:sz="2" w:space="0" w:color="auto"/>
                    <w:right w:val="single" w:sz="2" w:space="0" w:color="auto"/>
                  </w:divBdr>
                </w:div>
                <w:div w:id="14289626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04315259">
      <w:bodyDiv w:val="1"/>
      <w:marLeft w:val="0"/>
      <w:marRight w:val="0"/>
      <w:marTop w:val="0"/>
      <w:marBottom w:val="0"/>
      <w:divBdr>
        <w:top w:val="none" w:sz="0" w:space="0" w:color="auto"/>
        <w:left w:val="none" w:sz="0" w:space="0" w:color="auto"/>
        <w:bottom w:val="none" w:sz="0" w:space="0" w:color="auto"/>
        <w:right w:val="none" w:sz="0" w:space="0" w:color="auto"/>
      </w:divBdr>
      <w:divsChild>
        <w:div w:id="292060943">
          <w:marLeft w:val="0"/>
          <w:marRight w:val="0"/>
          <w:marTop w:val="0"/>
          <w:marBottom w:val="0"/>
          <w:divBdr>
            <w:top w:val="single" w:sz="2" w:space="0" w:color="auto"/>
            <w:left w:val="single" w:sz="2" w:space="0" w:color="auto"/>
            <w:bottom w:val="single" w:sz="2" w:space="0" w:color="auto"/>
            <w:right w:val="single" w:sz="2" w:space="0" w:color="auto"/>
          </w:divBdr>
          <w:divsChild>
            <w:div w:id="903372946">
              <w:marLeft w:val="0"/>
              <w:marRight w:val="0"/>
              <w:marTop w:val="0"/>
              <w:marBottom w:val="0"/>
              <w:divBdr>
                <w:top w:val="single" w:sz="2" w:space="0" w:color="auto"/>
                <w:left w:val="single" w:sz="2" w:space="0" w:color="auto"/>
                <w:bottom w:val="single" w:sz="2" w:space="0" w:color="auto"/>
                <w:right w:val="single" w:sz="2" w:space="0" w:color="auto"/>
              </w:divBdr>
            </w:div>
            <w:div w:id="1031564390">
              <w:marLeft w:val="0"/>
              <w:marRight w:val="0"/>
              <w:marTop w:val="0"/>
              <w:marBottom w:val="0"/>
              <w:divBdr>
                <w:top w:val="single" w:sz="2" w:space="0" w:color="auto"/>
                <w:left w:val="single" w:sz="2" w:space="0" w:color="auto"/>
                <w:bottom w:val="single" w:sz="2" w:space="0" w:color="auto"/>
                <w:right w:val="single" w:sz="2" w:space="0" w:color="auto"/>
              </w:divBdr>
            </w:div>
            <w:div w:id="1456557732">
              <w:marLeft w:val="0"/>
              <w:marRight w:val="0"/>
              <w:marTop w:val="0"/>
              <w:marBottom w:val="0"/>
              <w:divBdr>
                <w:top w:val="single" w:sz="2" w:space="0" w:color="auto"/>
                <w:left w:val="single" w:sz="2" w:space="0" w:color="auto"/>
                <w:bottom w:val="single" w:sz="2" w:space="0" w:color="auto"/>
                <w:right w:val="single" w:sz="2" w:space="0" w:color="auto"/>
              </w:divBdr>
            </w:div>
            <w:div w:id="1650279339">
              <w:marLeft w:val="0"/>
              <w:marRight w:val="0"/>
              <w:marTop w:val="0"/>
              <w:marBottom w:val="0"/>
              <w:divBdr>
                <w:top w:val="single" w:sz="2" w:space="0" w:color="auto"/>
                <w:left w:val="single" w:sz="2" w:space="0" w:color="auto"/>
                <w:bottom w:val="single" w:sz="2" w:space="0" w:color="auto"/>
                <w:right w:val="single" w:sz="2" w:space="0" w:color="auto"/>
              </w:divBdr>
            </w:div>
            <w:div w:id="2049408675">
              <w:marLeft w:val="0"/>
              <w:marRight w:val="0"/>
              <w:marTop w:val="0"/>
              <w:marBottom w:val="0"/>
              <w:divBdr>
                <w:top w:val="single" w:sz="2" w:space="0" w:color="auto"/>
                <w:left w:val="single" w:sz="2" w:space="0" w:color="auto"/>
                <w:bottom w:val="single" w:sz="2" w:space="0" w:color="auto"/>
                <w:right w:val="single" w:sz="2" w:space="0" w:color="auto"/>
              </w:divBdr>
            </w:div>
          </w:divsChild>
        </w:div>
        <w:div w:id="1348600364">
          <w:marLeft w:val="0"/>
          <w:marRight w:val="0"/>
          <w:marTop w:val="0"/>
          <w:marBottom w:val="0"/>
          <w:divBdr>
            <w:top w:val="single" w:sz="2" w:space="0" w:color="auto"/>
            <w:left w:val="single" w:sz="2" w:space="0" w:color="auto"/>
            <w:bottom w:val="single" w:sz="2" w:space="0" w:color="auto"/>
            <w:right w:val="single" w:sz="2" w:space="0" w:color="auto"/>
          </w:divBdr>
          <w:divsChild>
            <w:div w:id="33611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48258807">
      <w:bodyDiv w:val="1"/>
      <w:marLeft w:val="0"/>
      <w:marRight w:val="0"/>
      <w:marTop w:val="0"/>
      <w:marBottom w:val="0"/>
      <w:divBdr>
        <w:top w:val="none" w:sz="0" w:space="0" w:color="auto"/>
        <w:left w:val="none" w:sz="0" w:space="0" w:color="auto"/>
        <w:bottom w:val="none" w:sz="0" w:space="0" w:color="auto"/>
        <w:right w:val="none" w:sz="0" w:space="0" w:color="auto"/>
      </w:divBdr>
      <w:divsChild>
        <w:div w:id="14314282">
          <w:marLeft w:val="0"/>
          <w:marRight w:val="0"/>
          <w:marTop w:val="0"/>
          <w:marBottom w:val="0"/>
          <w:divBdr>
            <w:top w:val="single" w:sz="2" w:space="0" w:color="auto"/>
            <w:left w:val="single" w:sz="2" w:space="0" w:color="auto"/>
            <w:bottom w:val="single" w:sz="2" w:space="0" w:color="auto"/>
            <w:right w:val="single" w:sz="2" w:space="0" w:color="auto"/>
          </w:divBdr>
          <w:divsChild>
            <w:div w:id="1512798613">
              <w:marLeft w:val="0"/>
              <w:marRight w:val="0"/>
              <w:marTop w:val="0"/>
              <w:marBottom w:val="0"/>
              <w:divBdr>
                <w:top w:val="single" w:sz="2" w:space="0" w:color="auto"/>
                <w:left w:val="single" w:sz="2" w:space="0" w:color="auto"/>
                <w:bottom w:val="single" w:sz="2" w:space="0" w:color="auto"/>
                <w:right w:val="single" w:sz="2" w:space="0" w:color="auto"/>
              </w:divBdr>
            </w:div>
          </w:divsChild>
        </w:div>
        <w:div w:id="2098406670">
          <w:marLeft w:val="0"/>
          <w:marRight w:val="0"/>
          <w:marTop w:val="0"/>
          <w:marBottom w:val="0"/>
          <w:divBdr>
            <w:top w:val="single" w:sz="2" w:space="0" w:color="auto"/>
            <w:left w:val="single" w:sz="2" w:space="0" w:color="auto"/>
            <w:bottom w:val="single" w:sz="2" w:space="0" w:color="auto"/>
            <w:right w:val="single" w:sz="2" w:space="0" w:color="auto"/>
          </w:divBdr>
          <w:divsChild>
            <w:div w:id="394426923">
              <w:marLeft w:val="0"/>
              <w:marRight w:val="0"/>
              <w:marTop w:val="0"/>
              <w:marBottom w:val="0"/>
              <w:divBdr>
                <w:top w:val="single" w:sz="2" w:space="0" w:color="auto"/>
                <w:left w:val="single" w:sz="2" w:space="0" w:color="auto"/>
                <w:bottom w:val="single" w:sz="2" w:space="0" w:color="auto"/>
                <w:right w:val="single" w:sz="2" w:space="0" w:color="auto"/>
              </w:divBdr>
            </w:div>
            <w:div w:id="532814479">
              <w:marLeft w:val="0"/>
              <w:marRight w:val="0"/>
              <w:marTop w:val="0"/>
              <w:marBottom w:val="0"/>
              <w:divBdr>
                <w:top w:val="single" w:sz="2" w:space="0" w:color="auto"/>
                <w:left w:val="single" w:sz="2" w:space="0" w:color="auto"/>
                <w:bottom w:val="single" w:sz="2" w:space="0" w:color="auto"/>
                <w:right w:val="single" w:sz="2" w:space="0" w:color="auto"/>
              </w:divBdr>
            </w:div>
            <w:div w:id="832649849">
              <w:marLeft w:val="0"/>
              <w:marRight w:val="0"/>
              <w:marTop w:val="0"/>
              <w:marBottom w:val="0"/>
              <w:divBdr>
                <w:top w:val="single" w:sz="2" w:space="0" w:color="auto"/>
                <w:left w:val="single" w:sz="2" w:space="0" w:color="auto"/>
                <w:bottom w:val="single" w:sz="2" w:space="0" w:color="auto"/>
                <w:right w:val="single" w:sz="2" w:space="0" w:color="auto"/>
              </w:divBdr>
            </w:div>
            <w:div w:id="1100612862">
              <w:marLeft w:val="0"/>
              <w:marRight w:val="0"/>
              <w:marTop w:val="0"/>
              <w:marBottom w:val="0"/>
              <w:divBdr>
                <w:top w:val="single" w:sz="2" w:space="0" w:color="auto"/>
                <w:left w:val="single" w:sz="2" w:space="0" w:color="auto"/>
                <w:bottom w:val="single" w:sz="2" w:space="0" w:color="auto"/>
                <w:right w:val="single" w:sz="2" w:space="0" w:color="auto"/>
              </w:divBdr>
            </w:div>
            <w:div w:id="1452899150">
              <w:marLeft w:val="0"/>
              <w:marRight w:val="0"/>
              <w:marTop w:val="0"/>
              <w:marBottom w:val="0"/>
              <w:divBdr>
                <w:top w:val="single" w:sz="2" w:space="0" w:color="auto"/>
                <w:left w:val="single" w:sz="2" w:space="0" w:color="auto"/>
                <w:bottom w:val="single" w:sz="2" w:space="0" w:color="auto"/>
                <w:right w:val="single" w:sz="2" w:space="0" w:color="auto"/>
              </w:divBdr>
            </w:div>
            <w:div w:id="15882285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60015133">
      <w:bodyDiv w:val="1"/>
      <w:marLeft w:val="0"/>
      <w:marRight w:val="0"/>
      <w:marTop w:val="0"/>
      <w:marBottom w:val="0"/>
      <w:divBdr>
        <w:top w:val="none" w:sz="0" w:space="0" w:color="auto"/>
        <w:left w:val="none" w:sz="0" w:space="0" w:color="auto"/>
        <w:bottom w:val="none" w:sz="0" w:space="0" w:color="auto"/>
        <w:right w:val="none" w:sz="0" w:space="0" w:color="auto"/>
      </w:divBdr>
    </w:div>
    <w:div w:id="364525120">
      <w:bodyDiv w:val="1"/>
      <w:marLeft w:val="0"/>
      <w:marRight w:val="0"/>
      <w:marTop w:val="0"/>
      <w:marBottom w:val="0"/>
      <w:divBdr>
        <w:top w:val="none" w:sz="0" w:space="0" w:color="auto"/>
        <w:left w:val="none" w:sz="0" w:space="0" w:color="auto"/>
        <w:bottom w:val="none" w:sz="0" w:space="0" w:color="auto"/>
        <w:right w:val="none" w:sz="0" w:space="0" w:color="auto"/>
      </w:divBdr>
      <w:divsChild>
        <w:div w:id="270012726">
          <w:marLeft w:val="0"/>
          <w:marRight w:val="0"/>
          <w:marTop w:val="0"/>
          <w:marBottom w:val="0"/>
          <w:divBdr>
            <w:top w:val="single" w:sz="2" w:space="0" w:color="auto"/>
            <w:left w:val="single" w:sz="2" w:space="0" w:color="auto"/>
            <w:bottom w:val="single" w:sz="2" w:space="0" w:color="auto"/>
            <w:right w:val="single" w:sz="2" w:space="0" w:color="auto"/>
          </w:divBdr>
          <w:divsChild>
            <w:div w:id="335351502">
              <w:marLeft w:val="0"/>
              <w:marRight w:val="0"/>
              <w:marTop w:val="0"/>
              <w:marBottom w:val="0"/>
              <w:divBdr>
                <w:top w:val="single" w:sz="2" w:space="0" w:color="auto"/>
                <w:left w:val="single" w:sz="2" w:space="0" w:color="auto"/>
                <w:bottom w:val="single" w:sz="2" w:space="0" w:color="auto"/>
                <w:right w:val="single" w:sz="2" w:space="0" w:color="auto"/>
              </w:divBdr>
            </w:div>
          </w:divsChild>
        </w:div>
        <w:div w:id="1322151664">
          <w:marLeft w:val="0"/>
          <w:marRight w:val="0"/>
          <w:marTop w:val="0"/>
          <w:marBottom w:val="0"/>
          <w:divBdr>
            <w:top w:val="single" w:sz="2" w:space="0" w:color="auto"/>
            <w:left w:val="single" w:sz="2" w:space="0" w:color="auto"/>
            <w:bottom w:val="single" w:sz="2" w:space="0" w:color="auto"/>
            <w:right w:val="single" w:sz="2" w:space="0" w:color="auto"/>
          </w:divBdr>
          <w:divsChild>
            <w:div w:id="543951865">
              <w:marLeft w:val="0"/>
              <w:marRight w:val="0"/>
              <w:marTop w:val="0"/>
              <w:marBottom w:val="0"/>
              <w:divBdr>
                <w:top w:val="single" w:sz="2" w:space="0" w:color="auto"/>
                <w:left w:val="single" w:sz="2" w:space="0" w:color="auto"/>
                <w:bottom w:val="single" w:sz="2" w:space="0" w:color="auto"/>
                <w:right w:val="single" w:sz="2" w:space="0" w:color="auto"/>
              </w:divBdr>
            </w:div>
            <w:div w:id="631331799">
              <w:marLeft w:val="0"/>
              <w:marRight w:val="0"/>
              <w:marTop w:val="0"/>
              <w:marBottom w:val="0"/>
              <w:divBdr>
                <w:top w:val="single" w:sz="2" w:space="0" w:color="auto"/>
                <w:left w:val="single" w:sz="2" w:space="0" w:color="auto"/>
                <w:bottom w:val="single" w:sz="2" w:space="0" w:color="auto"/>
                <w:right w:val="single" w:sz="2" w:space="0" w:color="auto"/>
              </w:divBdr>
            </w:div>
            <w:div w:id="1120028247">
              <w:marLeft w:val="0"/>
              <w:marRight w:val="0"/>
              <w:marTop w:val="0"/>
              <w:marBottom w:val="0"/>
              <w:divBdr>
                <w:top w:val="single" w:sz="2" w:space="0" w:color="auto"/>
                <w:left w:val="single" w:sz="2" w:space="0" w:color="auto"/>
                <w:bottom w:val="single" w:sz="2" w:space="0" w:color="auto"/>
                <w:right w:val="single" w:sz="2" w:space="0" w:color="auto"/>
              </w:divBdr>
            </w:div>
            <w:div w:id="1551769074">
              <w:marLeft w:val="0"/>
              <w:marRight w:val="0"/>
              <w:marTop w:val="0"/>
              <w:marBottom w:val="0"/>
              <w:divBdr>
                <w:top w:val="single" w:sz="2" w:space="0" w:color="auto"/>
                <w:left w:val="single" w:sz="2" w:space="0" w:color="auto"/>
                <w:bottom w:val="single" w:sz="2" w:space="0" w:color="auto"/>
                <w:right w:val="single" w:sz="2" w:space="0" w:color="auto"/>
              </w:divBdr>
            </w:div>
            <w:div w:id="1642466747">
              <w:marLeft w:val="0"/>
              <w:marRight w:val="0"/>
              <w:marTop w:val="0"/>
              <w:marBottom w:val="0"/>
              <w:divBdr>
                <w:top w:val="single" w:sz="2" w:space="0" w:color="auto"/>
                <w:left w:val="single" w:sz="2" w:space="0" w:color="auto"/>
                <w:bottom w:val="single" w:sz="2" w:space="0" w:color="auto"/>
                <w:right w:val="single" w:sz="2" w:space="0" w:color="auto"/>
              </w:divBdr>
            </w:div>
            <w:div w:id="20170737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01409758">
      <w:bodyDiv w:val="1"/>
      <w:marLeft w:val="0"/>
      <w:marRight w:val="0"/>
      <w:marTop w:val="0"/>
      <w:marBottom w:val="0"/>
      <w:divBdr>
        <w:top w:val="none" w:sz="0" w:space="0" w:color="auto"/>
        <w:left w:val="none" w:sz="0" w:space="0" w:color="auto"/>
        <w:bottom w:val="none" w:sz="0" w:space="0" w:color="auto"/>
        <w:right w:val="none" w:sz="0" w:space="0" w:color="auto"/>
      </w:divBdr>
      <w:divsChild>
        <w:div w:id="404113678">
          <w:marLeft w:val="0"/>
          <w:marRight w:val="0"/>
          <w:marTop w:val="0"/>
          <w:marBottom w:val="0"/>
          <w:divBdr>
            <w:top w:val="single" w:sz="2" w:space="0" w:color="auto"/>
            <w:left w:val="single" w:sz="2" w:space="0" w:color="auto"/>
            <w:bottom w:val="single" w:sz="2" w:space="0" w:color="auto"/>
            <w:right w:val="single" w:sz="2" w:space="0" w:color="auto"/>
          </w:divBdr>
          <w:divsChild>
            <w:div w:id="1987851949">
              <w:marLeft w:val="0"/>
              <w:marRight w:val="0"/>
              <w:marTop w:val="0"/>
              <w:marBottom w:val="0"/>
              <w:divBdr>
                <w:top w:val="single" w:sz="2" w:space="0" w:color="auto"/>
                <w:left w:val="single" w:sz="2" w:space="0" w:color="auto"/>
                <w:bottom w:val="single" w:sz="2" w:space="0" w:color="auto"/>
                <w:right w:val="single" w:sz="2" w:space="0" w:color="auto"/>
              </w:divBdr>
            </w:div>
          </w:divsChild>
        </w:div>
        <w:div w:id="1909728029">
          <w:marLeft w:val="0"/>
          <w:marRight w:val="0"/>
          <w:marTop w:val="0"/>
          <w:marBottom w:val="0"/>
          <w:divBdr>
            <w:top w:val="single" w:sz="2" w:space="0" w:color="auto"/>
            <w:left w:val="single" w:sz="2" w:space="0" w:color="auto"/>
            <w:bottom w:val="single" w:sz="2" w:space="0" w:color="auto"/>
            <w:right w:val="single" w:sz="2" w:space="0" w:color="auto"/>
          </w:divBdr>
          <w:divsChild>
            <w:div w:id="233274763">
              <w:marLeft w:val="0"/>
              <w:marRight w:val="0"/>
              <w:marTop w:val="0"/>
              <w:marBottom w:val="0"/>
              <w:divBdr>
                <w:top w:val="single" w:sz="2" w:space="0" w:color="auto"/>
                <w:left w:val="single" w:sz="2" w:space="0" w:color="auto"/>
                <w:bottom w:val="single" w:sz="2" w:space="0" w:color="auto"/>
                <w:right w:val="single" w:sz="2" w:space="0" w:color="auto"/>
              </w:divBdr>
            </w:div>
            <w:div w:id="548032873">
              <w:marLeft w:val="0"/>
              <w:marRight w:val="0"/>
              <w:marTop w:val="0"/>
              <w:marBottom w:val="0"/>
              <w:divBdr>
                <w:top w:val="single" w:sz="2" w:space="0" w:color="auto"/>
                <w:left w:val="single" w:sz="2" w:space="0" w:color="auto"/>
                <w:bottom w:val="single" w:sz="2" w:space="0" w:color="auto"/>
                <w:right w:val="single" w:sz="2" w:space="0" w:color="auto"/>
              </w:divBdr>
            </w:div>
            <w:div w:id="1034649043">
              <w:marLeft w:val="0"/>
              <w:marRight w:val="0"/>
              <w:marTop w:val="0"/>
              <w:marBottom w:val="0"/>
              <w:divBdr>
                <w:top w:val="single" w:sz="2" w:space="0" w:color="auto"/>
                <w:left w:val="single" w:sz="2" w:space="0" w:color="auto"/>
                <w:bottom w:val="single" w:sz="2" w:space="0" w:color="auto"/>
                <w:right w:val="single" w:sz="2" w:space="0" w:color="auto"/>
              </w:divBdr>
            </w:div>
            <w:div w:id="1046758391">
              <w:marLeft w:val="0"/>
              <w:marRight w:val="0"/>
              <w:marTop w:val="0"/>
              <w:marBottom w:val="0"/>
              <w:divBdr>
                <w:top w:val="single" w:sz="2" w:space="0" w:color="auto"/>
                <w:left w:val="single" w:sz="2" w:space="0" w:color="auto"/>
                <w:bottom w:val="single" w:sz="2" w:space="0" w:color="auto"/>
                <w:right w:val="single" w:sz="2" w:space="0" w:color="auto"/>
              </w:divBdr>
            </w:div>
            <w:div w:id="1611859165">
              <w:marLeft w:val="0"/>
              <w:marRight w:val="0"/>
              <w:marTop w:val="0"/>
              <w:marBottom w:val="0"/>
              <w:divBdr>
                <w:top w:val="single" w:sz="2" w:space="0" w:color="auto"/>
                <w:left w:val="single" w:sz="2" w:space="0" w:color="auto"/>
                <w:bottom w:val="single" w:sz="2" w:space="0" w:color="auto"/>
                <w:right w:val="single" w:sz="2" w:space="0" w:color="auto"/>
              </w:divBdr>
            </w:div>
            <w:div w:id="20164195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12245446">
      <w:bodyDiv w:val="1"/>
      <w:marLeft w:val="0"/>
      <w:marRight w:val="0"/>
      <w:marTop w:val="0"/>
      <w:marBottom w:val="0"/>
      <w:divBdr>
        <w:top w:val="none" w:sz="0" w:space="0" w:color="auto"/>
        <w:left w:val="none" w:sz="0" w:space="0" w:color="auto"/>
        <w:bottom w:val="none" w:sz="0" w:space="0" w:color="auto"/>
        <w:right w:val="none" w:sz="0" w:space="0" w:color="auto"/>
      </w:divBdr>
      <w:divsChild>
        <w:div w:id="584657297">
          <w:marLeft w:val="0"/>
          <w:marRight w:val="0"/>
          <w:marTop w:val="0"/>
          <w:marBottom w:val="0"/>
          <w:divBdr>
            <w:top w:val="single" w:sz="2" w:space="0" w:color="auto"/>
            <w:left w:val="single" w:sz="2" w:space="0" w:color="auto"/>
            <w:bottom w:val="single" w:sz="2" w:space="0" w:color="auto"/>
            <w:right w:val="single" w:sz="2" w:space="0" w:color="auto"/>
          </w:divBdr>
          <w:divsChild>
            <w:div w:id="2052880063">
              <w:marLeft w:val="0"/>
              <w:marRight w:val="0"/>
              <w:marTop w:val="0"/>
              <w:marBottom w:val="0"/>
              <w:divBdr>
                <w:top w:val="single" w:sz="2" w:space="0" w:color="auto"/>
                <w:left w:val="single" w:sz="2" w:space="0" w:color="auto"/>
                <w:bottom w:val="single" w:sz="2" w:space="0" w:color="auto"/>
                <w:right w:val="single" w:sz="2" w:space="0" w:color="auto"/>
              </w:divBdr>
            </w:div>
          </w:divsChild>
        </w:div>
        <w:div w:id="785081418">
          <w:marLeft w:val="0"/>
          <w:marRight w:val="0"/>
          <w:marTop w:val="0"/>
          <w:marBottom w:val="0"/>
          <w:divBdr>
            <w:top w:val="single" w:sz="2" w:space="0" w:color="auto"/>
            <w:left w:val="single" w:sz="2" w:space="0" w:color="auto"/>
            <w:bottom w:val="single" w:sz="2" w:space="0" w:color="auto"/>
            <w:right w:val="single" w:sz="2" w:space="0" w:color="auto"/>
          </w:divBdr>
          <w:divsChild>
            <w:div w:id="1354723926">
              <w:marLeft w:val="0"/>
              <w:marRight w:val="0"/>
              <w:marTop w:val="0"/>
              <w:marBottom w:val="0"/>
              <w:divBdr>
                <w:top w:val="single" w:sz="2" w:space="0" w:color="auto"/>
                <w:left w:val="single" w:sz="2" w:space="0" w:color="auto"/>
                <w:bottom w:val="single" w:sz="2" w:space="0" w:color="auto"/>
                <w:right w:val="single" w:sz="2" w:space="0" w:color="auto"/>
              </w:divBdr>
            </w:div>
            <w:div w:id="1416440687">
              <w:marLeft w:val="0"/>
              <w:marRight w:val="0"/>
              <w:marTop w:val="0"/>
              <w:marBottom w:val="0"/>
              <w:divBdr>
                <w:top w:val="single" w:sz="2" w:space="0" w:color="auto"/>
                <w:left w:val="single" w:sz="2" w:space="0" w:color="auto"/>
                <w:bottom w:val="single" w:sz="2" w:space="0" w:color="auto"/>
                <w:right w:val="single" w:sz="2" w:space="0" w:color="auto"/>
              </w:divBdr>
            </w:div>
            <w:div w:id="1700200658">
              <w:marLeft w:val="0"/>
              <w:marRight w:val="0"/>
              <w:marTop w:val="0"/>
              <w:marBottom w:val="0"/>
              <w:divBdr>
                <w:top w:val="single" w:sz="2" w:space="0" w:color="auto"/>
                <w:left w:val="single" w:sz="2" w:space="0" w:color="auto"/>
                <w:bottom w:val="single" w:sz="2" w:space="0" w:color="auto"/>
                <w:right w:val="single" w:sz="2" w:space="0" w:color="auto"/>
              </w:divBdr>
            </w:div>
            <w:div w:id="1916282611">
              <w:marLeft w:val="0"/>
              <w:marRight w:val="0"/>
              <w:marTop w:val="0"/>
              <w:marBottom w:val="0"/>
              <w:divBdr>
                <w:top w:val="single" w:sz="2" w:space="0" w:color="auto"/>
                <w:left w:val="single" w:sz="2" w:space="0" w:color="auto"/>
                <w:bottom w:val="single" w:sz="2" w:space="0" w:color="auto"/>
                <w:right w:val="single" w:sz="2" w:space="0" w:color="auto"/>
              </w:divBdr>
            </w:div>
            <w:div w:id="20397015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40820916">
      <w:bodyDiv w:val="1"/>
      <w:marLeft w:val="0"/>
      <w:marRight w:val="0"/>
      <w:marTop w:val="0"/>
      <w:marBottom w:val="0"/>
      <w:divBdr>
        <w:top w:val="none" w:sz="0" w:space="0" w:color="auto"/>
        <w:left w:val="none" w:sz="0" w:space="0" w:color="auto"/>
        <w:bottom w:val="none" w:sz="0" w:space="0" w:color="auto"/>
        <w:right w:val="none" w:sz="0" w:space="0" w:color="auto"/>
      </w:divBdr>
    </w:div>
    <w:div w:id="557743869">
      <w:bodyDiv w:val="1"/>
      <w:marLeft w:val="0"/>
      <w:marRight w:val="0"/>
      <w:marTop w:val="0"/>
      <w:marBottom w:val="0"/>
      <w:divBdr>
        <w:top w:val="none" w:sz="0" w:space="0" w:color="auto"/>
        <w:left w:val="none" w:sz="0" w:space="0" w:color="auto"/>
        <w:bottom w:val="none" w:sz="0" w:space="0" w:color="auto"/>
        <w:right w:val="none" w:sz="0" w:space="0" w:color="auto"/>
      </w:divBdr>
    </w:div>
    <w:div w:id="634413740">
      <w:bodyDiv w:val="1"/>
      <w:marLeft w:val="0"/>
      <w:marRight w:val="0"/>
      <w:marTop w:val="0"/>
      <w:marBottom w:val="0"/>
      <w:divBdr>
        <w:top w:val="none" w:sz="0" w:space="0" w:color="auto"/>
        <w:left w:val="none" w:sz="0" w:space="0" w:color="auto"/>
        <w:bottom w:val="none" w:sz="0" w:space="0" w:color="auto"/>
        <w:right w:val="none" w:sz="0" w:space="0" w:color="auto"/>
      </w:divBdr>
    </w:div>
    <w:div w:id="714738887">
      <w:bodyDiv w:val="1"/>
      <w:marLeft w:val="0"/>
      <w:marRight w:val="0"/>
      <w:marTop w:val="0"/>
      <w:marBottom w:val="0"/>
      <w:divBdr>
        <w:top w:val="none" w:sz="0" w:space="0" w:color="auto"/>
        <w:left w:val="none" w:sz="0" w:space="0" w:color="auto"/>
        <w:bottom w:val="none" w:sz="0" w:space="0" w:color="auto"/>
        <w:right w:val="none" w:sz="0" w:space="0" w:color="auto"/>
      </w:divBdr>
      <w:divsChild>
        <w:div w:id="1116828611">
          <w:marLeft w:val="0"/>
          <w:marRight w:val="0"/>
          <w:marTop w:val="0"/>
          <w:marBottom w:val="0"/>
          <w:divBdr>
            <w:top w:val="single" w:sz="2" w:space="0" w:color="auto"/>
            <w:left w:val="single" w:sz="2" w:space="0" w:color="auto"/>
            <w:bottom w:val="single" w:sz="2" w:space="0" w:color="auto"/>
            <w:right w:val="single" w:sz="2" w:space="0" w:color="auto"/>
          </w:divBdr>
          <w:divsChild>
            <w:div w:id="256334777">
              <w:marLeft w:val="0"/>
              <w:marRight w:val="0"/>
              <w:marTop w:val="0"/>
              <w:marBottom w:val="0"/>
              <w:divBdr>
                <w:top w:val="single" w:sz="2" w:space="0" w:color="auto"/>
                <w:left w:val="single" w:sz="2" w:space="0" w:color="auto"/>
                <w:bottom w:val="single" w:sz="2" w:space="0" w:color="auto"/>
                <w:right w:val="single" w:sz="2" w:space="0" w:color="auto"/>
              </w:divBdr>
            </w:div>
            <w:div w:id="1247688146">
              <w:marLeft w:val="0"/>
              <w:marRight w:val="0"/>
              <w:marTop w:val="0"/>
              <w:marBottom w:val="0"/>
              <w:divBdr>
                <w:top w:val="single" w:sz="2" w:space="0" w:color="auto"/>
                <w:left w:val="single" w:sz="2" w:space="0" w:color="auto"/>
                <w:bottom w:val="single" w:sz="2" w:space="0" w:color="auto"/>
                <w:right w:val="single" w:sz="2" w:space="0" w:color="auto"/>
              </w:divBdr>
            </w:div>
            <w:div w:id="1540162884">
              <w:marLeft w:val="0"/>
              <w:marRight w:val="0"/>
              <w:marTop w:val="0"/>
              <w:marBottom w:val="0"/>
              <w:divBdr>
                <w:top w:val="single" w:sz="2" w:space="0" w:color="auto"/>
                <w:left w:val="single" w:sz="2" w:space="0" w:color="auto"/>
                <w:bottom w:val="single" w:sz="2" w:space="0" w:color="auto"/>
                <w:right w:val="single" w:sz="2" w:space="0" w:color="auto"/>
              </w:divBdr>
            </w:div>
            <w:div w:id="1930693805">
              <w:marLeft w:val="0"/>
              <w:marRight w:val="0"/>
              <w:marTop w:val="0"/>
              <w:marBottom w:val="0"/>
              <w:divBdr>
                <w:top w:val="single" w:sz="2" w:space="0" w:color="auto"/>
                <w:left w:val="single" w:sz="2" w:space="0" w:color="auto"/>
                <w:bottom w:val="single" w:sz="2" w:space="0" w:color="auto"/>
                <w:right w:val="single" w:sz="2" w:space="0" w:color="auto"/>
              </w:divBdr>
            </w:div>
          </w:divsChild>
        </w:div>
        <w:div w:id="1619217467">
          <w:marLeft w:val="0"/>
          <w:marRight w:val="0"/>
          <w:marTop w:val="0"/>
          <w:marBottom w:val="0"/>
          <w:divBdr>
            <w:top w:val="single" w:sz="2" w:space="0" w:color="auto"/>
            <w:left w:val="single" w:sz="2" w:space="0" w:color="auto"/>
            <w:bottom w:val="single" w:sz="2" w:space="0" w:color="auto"/>
            <w:right w:val="single" w:sz="2" w:space="0" w:color="auto"/>
          </w:divBdr>
          <w:divsChild>
            <w:div w:id="20424376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54279275">
      <w:bodyDiv w:val="1"/>
      <w:marLeft w:val="0"/>
      <w:marRight w:val="0"/>
      <w:marTop w:val="0"/>
      <w:marBottom w:val="0"/>
      <w:divBdr>
        <w:top w:val="none" w:sz="0" w:space="0" w:color="auto"/>
        <w:left w:val="none" w:sz="0" w:space="0" w:color="auto"/>
        <w:bottom w:val="none" w:sz="0" w:space="0" w:color="auto"/>
        <w:right w:val="none" w:sz="0" w:space="0" w:color="auto"/>
      </w:divBdr>
    </w:div>
    <w:div w:id="850335614">
      <w:bodyDiv w:val="1"/>
      <w:marLeft w:val="0"/>
      <w:marRight w:val="0"/>
      <w:marTop w:val="0"/>
      <w:marBottom w:val="0"/>
      <w:divBdr>
        <w:top w:val="none" w:sz="0" w:space="0" w:color="auto"/>
        <w:left w:val="none" w:sz="0" w:space="0" w:color="auto"/>
        <w:bottom w:val="none" w:sz="0" w:space="0" w:color="auto"/>
        <w:right w:val="none" w:sz="0" w:space="0" w:color="auto"/>
      </w:divBdr>
      <w:divsChild>
        <w:div w:id="489296635">
          <w:marLeft w:val="0"/>
          <w:marRight w:val="0"/>
          <w:marTop w:val="0"/>
          <w:marBottom w:val="0"/>
          <w:divBdr>
            <w:top w:val="single" w:sz="2" w:space="0" w:color="auto"/>
            <w:left w:val="single" w:sz="2" w:space="0" w:color="auto"/>
            <w:bottom w:val="single" w:sz="2" w:space="0" w:color="auto"/>
            <w:right w:val="single" w:sz="2" w:space="0" w:color="auto"/>
          </w:divBdr>
          <w:divsChild>
            <w:div w:id="149953617">
              <w:marLeft w:val="0"/>
              <w:marRight w:val="0"/>
              <w:marTop w:val="0"/>
              <w:marBottom w:val="0"/>
              <w:divBdr>
                <w:top w:val="single" w:sz="2" w:space="0" w:color="auto"/>
                <w:left w:val="single" w:sz="2" w:space="0" w:color="auto"/>
                <w:bottom w:val="single" w:sz="2" w:space="0" w:color="auto"/>
                <w:right w:val="single" w:sz="2" w:space="0" w:color="auto"/>
              </w:divBdr>
            </w:div>
            <w:div w:id="225186953">
              <w:marLeft w:val="0"/>
              <w:marRight w:val="0"/>
              <w:marTop w:val="0"/>
              <w:marBottom w:val="0"/>
              <w:divBdr>
                <w:top w:val="single" w:sz="2" w:space="0" w:color="auto"/>
                <w:left w:val="single" w:sz="2" w:space="0" w:color="auto"/>
                <w:bottom w:val="single" w:sz="2" w:space="0" w:color="auto"/>
                <w:right w:val="single" w:sz="2" w:space="0" w:color="auto"/>
              </w:divBdr>
            </w:div>
            <w:div w:id="361325922">
              <w:marLeft w:val="0"/>
              <w:marRight w:val="0"/>
              <w:marTop w:val="0"/>
              <w:marBottom w:val="0"/>
              <w:divBdr>
                <w:top w:val="single" w:sz="2" w:space="0" w:color="auto"/>
                <w:left w:val="single" w:sz="2" w:space="0" w:color="auto"/>
                <w:bottom w:val="single" w:sz="2" w:space="0" w:color="auto"/>
                <w:right w:val="single" w:sz="2" w:space="0" w:color="auto"/>
              </w:divBdr>
            </w:div>
            <w:div w:id="661933986">
              <w:marLeft w:val="0"/>
              <w:marRight w:val="0"/>
              <w:marTop w:val="0"/>
              <w:marBottom w:val="0"/>
              <w:divBdr>
                <w:top w:val="single" w:sz="2" w:space="0" w:color="auto"/>
                <w:left w:val="single" w:sz="2" w:space="0" w:color="auto"/>
                <w:bottom w:val="single" w:sz="2" w:space="0" w:color="auto"/>
                <w:right w:val="single" w:sz="2" w:space="0" w:color="auto"/>
              </w:divBdr>
            </w:div>
            <w:div w:id="1605915388">
              <w:marLeft w:val="0"/>
              <w:marRight w:val="0"/>
              <w:marTop w:val="0"/>
              <w:marBottom w:val="0"/>
              <w:divBdr>
                <w:top w:val="single" w:sz="2" w:space="0" w:color="auto"/>
                <w:left w:val="single" w:sz="2" w:space="0" w:color="auto"/>
                <w:bottom w:val="single" w:sz="2" w:space="0" w:color="auto"/>
                <w:right w:val="single" w:sz="2" w:space="0" w:color="auto"/>
              </w:divBdr>
            </w:div>
            <w:div w:id="1800799530">
              <w:marLeft w:val="0"/>
              <w:marRight w:val="0"/>
              <w:marTop w:val="0"/>
              <w:marBottom w:val="0"/>
              <w:divBdr>
                <w:top w:val="single" w:sz="2" w:space="0" w:color="auto"/>
                <w:left w:val="single" w:sz="2" w:space="0" w:color="auto"/>
                <w:bottom w:val="single" w:sz="2" w:space="0" w:color="auto"/>
                <w:right w:val="single" w:sz="2" w:space="0" w:color="auto"/>
              </w:divBdr>
            </w:div>
          </w:divsChild>
        </w:div>
        <w:div w:id="1014720594">
          <w:marLeft w:val="0"/>
          <w:marRight w:val="0"/>
          <w:marTop w:val="0"/>
          <w:marBottom w:val="0"/>
          <w:divBdr>
            <w:top w:val="single" w:sz="2" w:space="0" w:color="auto"/>
            <w:left w:val="single" w:sz="2" w:space="0" w:color="auto"/>
            <w:bottom w:val="single" w:sz="2" w:space="0" w:color="auto"/>
            <w:right w:val="single" w:sz="2" w:space="0" w:color="auto"/>
          </w:divBdr>
          <w:divsChild>
            <w:div w:id="15033521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39794028">
      <w:bodyDiv w:val="1"/>
      <w:marLeft w:val="0"/>
      <w:marRight w:val="0"/>
      <w:marTop w:val="0"/>
      <w:marBottom w:val="0"/>
      <w:divBdr>
        <w:top w:val="none" w:sz="0" w:space="0" w:color="auto"/>
        <w:left w:val="none" w:sz="0" w:space="0" w:color="auto"/>
        <w:bottom w:val="none" w:sz="0" w:space="0" w:color="auto"/>
        <w:right w:val="none" w:sz="0" w:space="0" w:color="auto"/>
      </w:divBdr>
      <w:divsChild>
        <w:div w:id="388040400">
          <w:marLeft w:val="0"/>
          <w:marRight w:val="0"/>
          <w:marTop w:val="0"/>
          <w:marBottom w:val="0"/>
          <w:divBdr>
            <w:top w:val="single" w:sz="2" w:space="0" w:color="auto"/>
            <w:left w:val="single" w:sz="2" w:space="0" w:color="auto"/>
            <w:bottom w:val="single" w:sz="2" w:space="0" w:color="auto"/>
            <w:right w:val="single" w:sz="2" w:space="0" w:color="auto"/>
          </w:divBdr>
          <w:divsChild>
            <w:div w:id="1708530967">
              <w:marLeft w:val="0"/>
              <w:marRight w:val="0"/>
              <w:marTop w:val="0"/>
              <w:marBottom w:val="0"/>
              <w:divBdr>
                <w:top w:val="single" w:sz="2" w:space="0" w:color="auto"/>
                <w:left w:val="single" w:sz="2" w:space="0" w:color="auto"/>
                <w:bottom w:val="single" w:sz="2" w:space="0" w:color="auto"/>
                <w:right w:val="single" w:sz="2" w:space="0" w:color="auto"/>
              </w:divBdr>
            </w:div>
          </w:divsChild>
        </w:div>
        <w:div w:id="2102144568">
          <w:marLeft w:val="0"/>
          <w:marRight w:val="0"/>
          <w:marTop w:val="0"/>
          <w:marBottom w:val="0"/>
          <w:divBdr>
            <w:top w:val="single" w:sz="2" w:space="0" w:color="auto"/>
            <w:left w:val="single" w:sz="2" w:space="0" w:color="auto"/>
            <w:bottom w:val="single" w:sz="2" w:space="0" w:color="auto"/>
            <w:right w:val="single" w:sz="2" w:space="0" w:color="auto"/>
          </w:divBdr>
          <w:divsChild>
            <w:div w:id="51005071">
              <w:marLeft w:val="0"/>
              <w:marRight w:val="0"/>
              <w:marTop w:val="0"/>
              <w:marBottom w:val="0"/>
              <w:divBdr>
                <w:top w:val="single" w:sz="2" w:space="0" w:color="auto"/>
                <w:left w:val="single" w:sz="2" w:space="0" w:color="auto"/>
                <w:bottom w:val="single" w:sz="2" w:space="0" w:color="auto"/>
                <w:right w:val="single" w:sz="2" w:space="0" w:color="auto"/>
              </w:divBdr>
            </w:div>
            <w:div w:id="1549344016">
              <w:marLeft w:val="0"/>
              <w:marRight w:val="0"/>
              <w:marTop w:val="0"/>
              <w:marBottom w:val="0"/>
              <w:divBdr>
                <w:top w:val="single" w:sz="2" w:space="0" w:color="auto"/>
                <w:left w:val="single" w:sz="2" w:space="0" w:color="auto"/>
                <w:bottom w:val="single" w:sz="2" w:space="0" w:color="auto"/>
                <w:right w:val="single" w:sz="2" w:space="0" w:color="auto"/>
              </w:divBdr>
            </w:div>
            <w:div w:id="1646277599">
              <w:marLeft w:val="0"/>
              <w:marRight w:val="0"/>
              <w:marTop w:val="0"/>
              <w:marBottom w:val="0"/>
              <w:divBdr>
                <w:top w:val="single" w:sz="2" w:space="0" w:color="auto"/>
                <w:left w:val="single" w:sz="2" w:space="0" w:color="auto"/>
                <w:bottom w:val="single" w:sz="2" w:space="0" w:color="auto"/>
                <w:right w:val="single" w:sz="2" w:space="0" w:color="auto"/>
              </w:divBdr>
            </w:div>
            <w:div w:id="1669602775">
              <w:marLeft w:val="0"/>
              <w:marRight w:val="0"/>
              <w:marTop w:val="0"/>
              <w:marBottom w:val="0"/>
              <w:divBdr>
                <w:top w:val="single" w:sz="2" w:space="0" w:color="auto"/>
                <w:left w:val="single" w:sz="2" w:space="0" w:color="auto"/>
                <w:bottom w:val="single" w:sz="2" w:space="0" w:color="auto"/>
                <w:right w:val="single" w:sz="2" w:space="0" w:color="auto"/>
              </w:divBdr>
            </w:div>
            <w:div w:id="1906332463">
              <w:marLeft w:val="0"/>
              <w:marRight w:val="0"/>
              <w:marTop w:val="0"/>
              <w:marBottom w:val="0"/>
              <w:divBdr>
                <w:top w:val="single" w:sz="2" w:space="0" w:color="auto"/>
                <w:left w:val="single" w:sz="2" w:space="0" w:color="auto"/>
                <w:bottom w:val="single" w:sz="2" w:space="0" w:color="auto"/>
                <w:right w:val="single" w:sz="2" w:space="0" w:color="auto"/>
              </w:divBdr>
            </w:div>
            <w:div w:id="20463720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92030587">
      <w:bodyDiv w:val="1"/>
      <w:marLeft w:val="0"/>
      <w:marRight w:val="0"/>
      <w:marTop w:val="0"/>
      <w:marBottom w:val="0"/>
      <w:divBdr>
        <w:top w:val="none" w:sz="0" w:space="0" w:color="auto"/>
        <w:left w:val="none" w:sz="0" w:space="0" w:color="auto"/>
        <w:bottom w:val="none" w:sz="0" w:space="0" w:color="auto"/>
        <w:right w:val="none" w:sz="0" w:space="0" w:color="auto"/>
      </w:divBdr>
      <w:divsChild>
        <w:div w:id="1558274797">
          <w:marLeft w:val="0"/>
          <w:marRight w:val="0"/>
          <w:marTop w:val="0"/>
          <w:marBottom w:val="0"/>
          <w:divBdr>
            <w:top w:val="single" w:sz="2" w:space="0" w:color="auto"/>
            <w:left w:val="single" w:sz="2" w:space="0" w:color="auto"/>
            <w:bottom w:val="single" w:sz="2" w:space="0" w:color="auto"/>
            <w:right w:val="single" w:sz="2" w:space="0" w:color="auto"/>
          </w:divBdr>
          <w:divsChild>
            <w:div w:id="153492063">
              <w:marLeft w:val="0"/>
              <w:marRight w:val="0"/>
              <w:marTop w:val="0"/>
              <w:marBottom w:val="0"/>
              <w:divBdr>
                <w:top w:val="single" w:sz="2" w:space="0" w:color="auto"/>
                <w:left w:val="single" w:sz="2" w:space="0" w:color="auto"/>
                <w:bottom w:val="single" w:sz="2" w:space="0" w:color="auto"/>
                <w:right w:val="single" w:sz="2" w:space="0" w:color="auto"/>
              </w:divBdr>
            </w:div>
            <w:div w:id="269166450">
              <w:marLeft w:val="0"/>
              <w:marRight w:val="0"/>
              <w:marTop w:val="0"/>
              <w:marBottom w:val="0"/>
              <w:divBdr>
                <w:top w:val="single" w:sz="2" w:space="0" w:color="auto"/>
                <w:left w:val="single" w:sz="2" w:space="0" w:color="auto"/>
                <w:bottom w:val="single" w:sz="2" w:space="0" w:color="auto"/>
                <w:right w:val="single" w:sz="2" w:space="0" w:color="auto"/>
              </w:divBdr>
            </w:div>
            <w:div w:id="282738936">
              <w:marLeft w:val="0"/>
              <w:marRight w:val="0"/>
              <w:marTop w:val="0"/>
              <w:marBottom w:val="0"/>
              <w:divBdr>
                <w:top w:val="single" w:sz="2" w:space="0" w:color="auto"/>
                <w:left w:val="single" w:sz="2" w:space="0" w:color="auto"/>
                <w:bottom w:val="single" w:sz="2" w:space="0" w:color="auto"/>
                <w:right w:val="single" w:sz="2" w:space="0" w:color="auto"/>
              </w:divBdr>
            </w:div>
            <w:div w:id="1047222205">
              <w:marLeft w:val="0"/>
              <w:marRight w:val="0"/>
              <w:marTop w:val="0"/>
              <w:marBottom w:val="0"/>
              <w:divBdr>
                <w:top w:val="single" w:sz="2" w:space="0" w:color="auto"/>
                <w:left w:val="single" w:sz="2" w:space="0" w:color="auto"/>
                <w:bottom w:val="single" w:sz="2" w:space="0" w:color="auto"/>
                <w:right w:val="single" w:sz="2" w:space="0" w:color="auto"/>
              </w:divBdr>
            </w:div>
          </w:divsChild>
        </w:div>
        <w:div w:id="1749692018">
          <w:marLeft w:val="0"/>
          <w:marRight w:val="0"/>
          <w:marTop w:val="0"/>
          <w:marBottom w:val="0"/>
          <w:divBdr>
            <w:top w:val="single" w:sz="2" w:space="0" w:color="auto"/>
            <w:left w:val="single" w:sz="2" w:space="0" w:color="auto"/>
            <w:bottom w:val="single" w:sz="2" w:space="0" w:color="auto"/>
            <w:right w:val="single" w:sz="2" w:space="0" w:color="auto"/>
          </w:divBdr>
          <w:divsChild>
            <w:div w:id="6981692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35275498">
      <w:bodyDiv w:val="1"/>
      <w:marLeft w:val="0"/>
      <w:marRight w:val="0"/>
      <w:marTop w:val="0"/>
      <w:marBottom w:val="0"/>
      <w:divBdr>
        <w:top w:val="none" w:sz="0" w:space="0" w:color="auto"/>
        <w:left w:val="none" w:sz="0" w:space="0" w:color="auto"/>
        <w:bottom w:val="none" w:sz="0" w:space="0" w:color="auto"/>
        <w:right w:val="none" w:sz="0" w:space="0" w:color="auto"/>
      </w:divBdr>
    </w:div>
    <w:div w:id="1050689793">
      <w:bodyDiv w:val="1"/>
      <w:marLeft w:val="0"/>
      <w:marRight w:val="0"/>
      <w:marTop w:val="0"/>
      <w:marBottom w:val="0"/>
      <w:divBdr>
        <w:top w:val="none" w:sz="0" w:space="0" w:color="auto"/>
        <w:left w:val="none" w:sz="0" w:space="0" w:color="auto"/>
        <w:bottom w:val="none" w:sz="0" w:space="0" w:color="auto"/>
        <w:right w:val="none" w:sz="0" w:space="0" w:color="auto"/>
      </w:divBdr>
    </w:div>
    <w:div w:id="1054236214">
      <w:bodyDiv w:val="1"/>
      <w:marLeft w:val="0"/>
      <w:marRight w:val="0"/>
      <w:marTop w:val="0"/>
      <w:marBottom w:val="0"/>
      <w:divBdr>
        <w:top w:val="none" w:sz="0" w:space="0" w:color="auto"/>
        <w:left w:val="none" w:sz="0" w:space="0" w:color="auto"/>
        <w:bottom w:val="none" w:sz="0" w:space="0" w:color="auto"/>
        <w:right w:val="none" w:sz="0" w:space="0" w:color="auto"/>
      </w:divBdr>
      <w:divsChild>
        <w:div w:id="73864372">
          <w:marLeft w:val="0"/>
          <w:marRight w:val="0"/>
          <w:marTop w:val="0"/>
          <w:marBottom w:val="0"/>
          <w:divBdr>
            <w:top w:val="single" w:sz="2" w:space="0" w:color="auto"/>
            <w:left w:val="single" w:sz="2" w:space="0" w:color="auto"/>
            <w:bottom w:val="single" w:sz="2" w:space="0" w:color="auto"/>
            <w:right w:val="single" w:sz="2" w:space="0" w:color="auto"/>
          </w:divBdr>
          <w:divsChild>
            <w:div w:id="565379466">
              <w:marLeft w:val="0"/>
              <w:marRight w:val="0"/>
              <w:marTop w:val="0"/>
              <w:marBottom w:val="0"/>
              <w:divBdr>
                <w:top w:val="single" w:sz="2" w:space="0" w:color="auto"/>
                <w:left w:val="single" w:sz="2" w:space="0" w:color="auto"/>
                <w:bottom w:val="single" w:sz="2" w:space="0" w:color="auto"/>
                <w:right w:val="single" w:sz="2" w:space="0" w:color="auto"/>
              </w:divBdr>
            </w:div>
            <w:div w:id="1175388411">
              <w:marLeft w:val="0"/>
              <w:marRight w:val="0"/>
              <w:marTop w:val="0"/>
              <w:marBottom w:val="0"/>
              <w:divBdr>
                <w:top w:val="single" w:sz="2" w:space="0" w:color="auto"/>
                <w:left w:val="single" w:sz="2" w:space="0" w:color="auto"/>
                <w:bottom w:val="single" w:sz="2" w:space="0" w:color="auto"/>
                <w:right w:val="single" w:sz="2" w:space="0" w:color="auto"/>
              </w:divBdr>
            </w:div>
            <w:div w:id="1232695337">
              <w:marLeft w:val="0"/>
              <w:marRight w:val="0"/>
              <w:marTop w:val="0"/>
              <w:marBottom w:val="0"/>
              <w:divBdr>
                <w:top w:val="single" w:sz="2" w:space="0" w:color="auto"/>
                <w:left w:val="single" w:sz="2" w:space="0" w:color="auto"/>
                <w:bottom w:val="single" w:sz="2" w:space="0" w:color="auto"/>
                <w:right w:val="single" w:sz="2" w:space="0" w:color="auto"/>
              </w:divBdr>
            </w:div>
            <w:div w:id="1992558419">
              <w:marLeft w:val="0"/>
              <w:marRight w:val="0"/>
              <w:marTop w:val="0"/>
              <w:marBottom w:val="0"/>
              <w:divBdr>
                <w:top w:val="single" w:sz="2" w:space="0" w:color="auto"/>
                <w:left w:val="single" w:sz="2" w:space="0" w:color="auto"/>
                <w:bottom w:val="single" w:sz="2" w:space="0" w:color="auto"/>
                <w:right w:val="single" w:sz="2" w:space="0" w:color="auto"/>
              </w:divBdr>
            </w:div>
            <w:div w:id="2070690428">
              <w:marLeft w:val="0"/>
              <w:marRight w:val="0"/>
              <w:marTop w:val="0"/>
              <w:marBottom w:val="0"/>
              <w:divBdr>
                <w:top w:val="single" w:sz="2" w:space="0" w:color="auto"/>
                <w:left w:val="single" w:sz="2" w:space="0" w:color="auto"/>
                <w:bottom w:val="single" w:sz="2" w:space="0" w:color="auto"/>
                <w:right w:val="single" w:sz="2" w:space="0" w:color="auto"/>
              </w:divBdr>
            </w:div>
            <w:div w:id="2074237898">
              <w:marLeft w:val="0"/>
              <w:marRight w:val="0"/>
              <w:marTop w:val="0"/>
              <w:marBottom w:val="0"/>
              <w:divBdr>
                <w:top w:val="single" w:sz="2" w:space="0" w:color="auto"/>
                <w:left w:val="single" w:sz="2" w:space="0" w:color="auto"/>
                <w:bottom w:val="single" w:sz="2" w:space="0" w:color="auto"/>
                <w:right w:val="single" w:sz="2" w:space="0" w:color="auto"/>
              </w:divBdr>
            </w:div>
          </w:divsChild>
        </w:div>
        <w:div w:id="1617954448">
          <w:marLeft w:val="0"/>
          <w:marRight w:val="0"/>
          <w:marTop w:val="0"/>
          <w:marBottom w:val="0"/>
          <w:divBdr>
            <w:top w:val="single" w:sz="2" w:space="0" w:color="auto"/>
            <w:left w:val="single" w:sz="2" w:space="0" w:color="auto"/>
            <w:bottom w:val="single" w:sz="2" w:space="0" w:color="auto"/>
            <w:right w:val="single" w:sz="2" w:space="0" w:color="auto"/>
          </w:divBdr>
          <w:divsChild>
            <w:div w:id="2518600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74995382">
      <w:bodyDiv w:val="1"/>
      <w:marLeft w:val="0"/>
      <w:marRight w:val="0"/>
      <w:marTop w:val="0"/>
      <w:marBottom w:val="0"/>
      <w:divBdr>
        <w:top w:val="none" w:sz="0" w:space="0" w:color="auto"/>
        <w:left w:val="none" w:sz="0" w:space="0" w:color="auto"/>
        <w:bottom w:val="none" w:sz="0" w:space="0" w:color="auto"/>
        <w:right w:val="none" w:sz="0" w:space="0" w:color="auto"/>
      </w:divBdr>
      <w:divsChild>
        <w:div w:id="1745490180">
          <w:marLeft w:val="0"/>
          <w:marRight w:val="0"/>
          <w:marTop w:val="0"/>
          <w:marBottom w:val="0"/>
          <w:divBdr>
            <w:top w:val="single" w:sz="2" w:space="0" w:color="auto"/>
            <w:left w:val="single" w:sz="2" w:space="0" w:color="auto"/>
            <w:bottom w:val="single" w:sz="2" w:space="0" w:color="auto"/>
            <w:right w:val="single" w:sz="2" w:space="0" w:color="auto"/>
          </w:divBdr>
          <w:divsChild>
            <w:div w:id="38751898">
              <w:marLeft w:val="0"/>
              <w:marRight w:val="0"/>
              <w:marTop w:val="0"/>
              <w:marBottom w:val="0"/>
              <w:divBdr>
                <w:top w:val="single" w:sz="2" w:space="0" w:color="auto"/>
                <w:left w:val="single" w:sz="2" w:space="0" w:color="auto"/>
                <w:bottom w:val="single" w:sz="2" w:space="0" w:color="auto"/>
                <w:right w:val="single" w:sz="2" w:space="0" w:color="auto"/>
              </w:divBdr>
            </w:div>
            <w:div w:id="368847732">
              <w:marLeft w:val="0"/>
              <w:marRight w:val="0"/>
              <w:marTop w:val="0"/>
              <w:marBottom w:val="0"/>
              <w:divBdr>
                <w:top w:val="single" w:sz="2" w:space="0" w:color="auto"/>
                <w:left w:val="single" w:sz="2" w:space="0" w:color="auto"/>
                <w:bottom w:val="single" w:sz="2" w:space="0" w:color="auto"/>
                <w:right w:val="single" w:sz="2" w:space="0" w:color="auto"/>
              </w:divBdr>
            </w:div>
            <w:div w:id="451479475">
              <w:marLeft w:val="0"/>
              <w:marRight w:val="0"/>
              <w:marTop w:val="0"/>
              <w:marBottom w:val="0"/>
              <w:divBdr>
                <w:top w:val="single" w:sz="2" w:space="0" w:color="auto"/>
                <w:left w:val="single" w:sz="2" w:space="0" w:color="auto"/>
                <w:bottom w:val="single" w:sz="2" w:space="0" w:color="auto"/>
                <w:right w:val="single" w:sz="2" w:space="0" w:color="auto"/>
              </w:divBdr>
            </w:div>
            <w:div w:id="554047235">
              <w:marLeft w:val="0"/>
              <w:marRight w:val="0"/>
              <w:marTop w:val="0"/>
              <w:marBottom w:val="0"/>
              <w:divBdr>
                <w:top w:val="single" w:sz="2" w:space="0" w:color="auto"/>
                <w:left w:val="single" w:sz="2" w:space="0" w:color="auto"/>
                <w:bottom w:val="single" w:sz="2" w:space="0" w:color="auto"/>
                <w:right w:val="single" w:sz="2" w:space="0" w:color="auto"/>
              </w:divBdr>
            </w:div>
            <w:div w:id="1806852490">
              <w:marLeft w:val="0"/>
              <w:marRight w:val="0"/>
              <w:marTop w:val="0"/>
              <w:marBottom w:val="0"/>
              <w:divBdr>
                <w:top w:val="single" w:sz="2" w:space="0" w:color="auto"/>
                <w:left w:val="single" w:sz="2" w:space="0" w:color="auto"/>
                <w:bottom w:val="single" w:sz="2" w:space="0" w:color="auto"/>
                <w:right w:val="single" w:sz="2" w:space="0" w:color="auto"/>
              </w:divBdr>
            </w:div>
            <w:div w:id="1877962415">
              <w:marLeft w:val="0"/>
              <w:marRight w:val="0"/>
              <w:marTop w:val="0"/>
              <w:marBottom w:val="0"/>
              <w:divBdr>
                <w:top w:val="single" w:sz="2" w:space="0" w:color="auto"/>
                <w:left w:val="single" w:sz="2" w:space="0" w:color="auto"/>
                <w:bottom w:val="single" w:sz="2" w:space="0" w:color="auto"/>
                <w:right w:val="single" w:sz="2" w:space="0" w:color="auto"/>
              </w:divBdr>
            </w:div>
          </w:divsChild>
        </w:div>
        <w:div w:id="1891068490">
          <w:marLeft w:val="0"/>
          <w:marRight w:val="0"/>
          <w:marTop w:val="0"/>
          <w:marBottom w:val="0"/>
          <w:divBdr>
            <w:top w:val="single" w:sz="2" w:space="0" w:color="auto"/>
            <w:left w:val="single" w:sz="2" w:space="0" w:color="auto"/>
            <w:bottom w:val="single" w:sz="2" w:space="0" w:color="auto"/>
            <w:right w:val="single" w:sz="2" w:space="0" w:color="auto"/>
          </w:divBdr>
          <w:divsChild>
            <w:div w:id="12235669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52350375">
      <w:bodyDiv w:val="1"/>
      <w:marLeft w:val="0"/>
      <w:marRight w:val="0"/>
      <w:marTop w:val="0"/>
      <w:marBottom w:val="0"/>
      <w:divBdr>
        <w:top w:val="none" w:sz="0" w:space="0" w:color="auto"/>
        <w:left w:val="none" w:sz="0" w:space="0" w:color="auto"/>
        <w:bottom w:val="none" w:sz="0" w:space="0" w:color="auto"/>
        <w:right w:val="none" w:sz="0" w:space="0" w:color="auto"/>
      </w:divBdr>
      <w:divsChild>
        <w:div w:id="1314412384">
          <w:marLeft w:val="0"/>
          <w:marRight w:val="0"/>
          <w:marTop w:val="0"/>
          <w:marBottom w:val="0"/>
          <w:divBdr>
            <w:top w:val="single" w:sz="2" w:space="0" w:color="auto"/>
            <w:left w:val="single" w:sz="2" w:space="0" w:color="auto"/>
            <w:bottom w:val="single" w:sz="2" w:space="0" w:color="auto"/>
            <w:right w:val="single" w:sz="2" w:space="0" w:color="auto"/>
          </w:divBdr>
          <w:divsChild>
            <w:div w:id="916553535">
              <w:marLeft w:val="0"/>
              <w:marRight w:val="0"/>
              <w:marTop w:val="0"/>
              <w:marBottom w:val="0"/>
              <w:divBdr>
                <w:top w:val="single" w:sz="2" w:space="0" w:color="auto"/>
                <w:left w:val="single" w:sz="2" w:space="0" w:color="auto"/>
                <w:bottom w:val="single" w:sz="2" w:space="0" w:color="auto"/>
                <w:right w:val="single" w:sz="2" w:space="0" w:color="auto"/>
              </w:divBdr>
            </w:div>
          </w:divsChild>
        </w:div>
        <w:div w:id="1664696326">
          <w:marLeft w:val="0"/>
          <w:marRight w:val="0"/>
          <w:marTop w:val="0"/>
          <w:marBottom w:val="0"/>
          <w:divBdr>
            <w:top w:val="single" w:sz="2" w:space="0" w:color="auto"/>
            <w:left w:val="single" w:sz="2" w:space="0" w:color="auto"/>
            <w:bottom w:val="single" w:sz="2" w:space="0" w:color="auto"/>
            <w:right w:val="single" w:sz="2" w:space="0" w:color="auto"/>
          </w:divBdr>
          <w:divsChild>
            <w:div w:id="61829264">
              <w:marLeft w:val="0"/>
              <w:marRight w:val="0"/>
              <w:marTop w:val="0"/>
              <w:marBottom w:val="0"/>
              <w:divBdr>
                <w:top w:val="single" w:sz="2" w:space="0" w:color="auto"/>
                <w:left w:val="single" w:sz="2" w:space="0" w:color="auto"/>
                <w:bottom w:val="single" w:sz="2" w:space="0" w:color="auto"/>
                <w:right w:val="single" w:sz="2" w:space="0" w:color="auto"/>
              </w:divBdr>
            </w:div>
            <w:div w:id="313605564">
              <w:marLeft w:val="0"/>
              <w:marRight w:val="0"/>
              <w:marTop w:val="0"/>
              <w:marBottom w:val="0"/>
              <w:divBdr>
                <w:top w:val="single" w:sz="2" w:space="0" w:color="auto"/>
                <w:left w:val="single" w:sz="2" w:space="0" w:color="auto"/>
                <w:bottom w:val="single" w:sz="2" w:space="0" w:color="auto"/>
                <w:right w:val="single" w:sz="2" w:space="0" w:color="auto"/>
              </w:divBdr>
            </w:div>
            <w:div w:id="1685980200">
              <w:marLeft w:val="0"/>
              <w:marRight w:val="0"/>
              <w:marTop w:val="0"/>
              <w:marBottom w:val="0"/>
              <w:divBdr>
                <w:top w:val="single" w:sz="2" w:space="0" w:color="auto"/>
                <w:left w:val="single" w:sz="2" w:space="0" w:color="auto"/>
                <w:bottom w:val="single" w:sz="2" w:space="0" w:color="auto"/>
                <w:right w:val="single" w:sz="2" w:space="0" w:color="auto"/>
              </w:divBdr>
            </w:div>
            <w:div w:id="1724870594">
              <w:marLeft w:val="0"/>
              <w:marRight w:val="0"/>
              <w:marTop w:val="0"/>
              <w:marBottom w:val="0"/>
              <w:divBdr>
                <w:top w:val="single" w:sz="2" w:space="0" w:color="auto"/>
                <w:left w:val="single" w:sz="2" w:space="0" w:color="auto"/>
                <w:bottom w:val="single" w:sz="2" w:space="0" w:color="auto"/>
                <w:right w:val="single" w:sz="2" w:space="0" w:color="auto"/>
              </w:divBdr>
            </w:div>
            <w:div w:id="1897080714">
              <w:marLeft w:val="0"/>
              <w:marRight w:val="0"/>
              <w:marTop w:val="0"/>
              <w:marBottom w:val="0"/>
              <w:divBdr>
                <w:top w:val="single" w:sz="2" w:space="0" w:color="auto"/>
                <w:left w:val="single" w:sz="2" w:space="0" w:color="auto"/>
                <w:bottom w:val="single" w:sz="2" w:space="0" w:color="auto"/>
                <w:right w:val="single" w:sz="2" w:space="0" w:color="auto"/>
              </w:divBdr>
            </w:div>
            <w:div w:id="19621037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76345141">
      <w:bodyDiv w:val="1"/>
      <w:marLeft w:val="0"/>
      <w:marRight w:val="0"/>
      <w:marTop w:val="0"/>
      <w:marBottom w:val="0"/>
      <w:divBdr>
        <w:top w:val="none" w:sz="0" w:space="0" w:color="auto"/>
        <w:left w:val="none" w:sz="0" w:space="0" w:color="auto"/>
        <w:bottom w:val="none" w:sz="0" w:space="0" w:color="auto"/>
        <w:right w:val="none" w:sz="0" w:space="0" w:color="auto"/>
      </w:divBdr>
    </w:div>
    <w:div w:id="1408460593">
      <w:bodyDiv w:val="1"/>
      <w:marLeft w:val="0"/>
      <w:marRight w:val="0"/>
      <w:marTop w:val="0"/>
      <w:marBottom w:val="0"/>
      <w:divBdr>
        <w:top w:val="none" w:sz="0" w:space="0" w:color="auto"/>
        <w:left w:val="none" w:sz="0" w:space="0" w:color="auto"/>
        <w:bottom w:val="none" w:sz="0" w:space="0" w:color="auto"/>
        <w:right w:val="none" w:sz="0" w:space="0" w:color="auto"/>
      </w:divBdr>
      <w:divsChild>
        <w:div w:id="328486187">
          <w:marLeft w:val="0"/>
          <w:marRight w:val="0"/>
          <w:marTop w:val="0"/>
          <w:marBottom w:val="0"/>
          <w:divBdr>
            <w:top w:val="single" w:sz="2" w:space="0" w:color="auto"/>
            <w:left w:val="single" w:sz="2" w:space="0" w:color="auto"/>
            <w:bottom w:val="single" w:sz="2" w:space="0" w:color="auto"/>
            <w:right w:val="single" w:sz="2" w:space="0" w:color="auto"/>
          </w:divBdr>
          <w:divsChild>
            <w:div w:id="321004520">
              <w:marLeft w:val="0"/>
              <w:marRight w:val="0"/>
              <w:marTop w:val="0"/>
              <w:marBottom w:val="0"/>
              <w:divBdr>
                <w:top w:val="single" w:sz="2" w:space="0" w:color="auto"/>
                <w:left w:val="single" w:sz="2" w:space="0" w:color="auto"/>
                <w:bottom w:val="single" w:sz="2" w:space="0" w:color="auto"/>
                <w:right w:val="single" w:sz="2" w:space="0" w:color="auto"/>
              </w:divBdr>
            </w:div>
          </w:divsChild>
        </w:div>
        <w:div w:id="1215701330">
          <w:marLeft w:val="0"/>
          <w:marRight w:val="0"/>
          <w:marTop w:val="0"/>
          <w:marBottom w:val="0"/>
          <w:divBdr>
            <w:top w:val="single" w:sz="2" w:space="0" w:color="auto"/>
            <w:left w:val="single" w:sz="2" w:space="0" w:color="auto"/>
            <w:bottom w:val="single" w:sz="2" w:space="0" w:color="auto"/>
            <w:right w:val="single" w:sz="2" w:space="0" w:color="auto"/>
          </w:divBdr>
          <w:divsChild>
            <w:div w:id="344014151">
              <w:marLeft w:val="0"/>
              <w:marRight w:val="0"/>
              <w:marTop w:val="0"/>
              <w:marBottom w:val="0"/>
              <w:divBdr>
                <w:top w:val="single" w:sz="2" w:space="0" w:color="auto"/>
                <w:left w:val="single" w:sz="2" w:space="0" w:color="auto"/>
                <w:bottom w:val="single" w:sz="2" w:space="0" w:color="auto"/>
                <w:right w:val="single" w:sz="2" w:space="0" w:color="auto"/>
              </w:divBdr>
            </w:div>
            <w:div w:id="1081222722">
              <w:marLeft w:val="0"/>
              <w:marRight w:val="0"/>
              <w:marTop w:val="0"/>
              <w:marBottom w:val="0"/>
              <w:divBdr>
                <w:top w:val="single" w:sz="2" w:space="0" w:color="auto"/>
                <w:left w:val="single" w:sz="2" w:space="0" w:color="auto"/>
                <w:bottom w:val="single" w:sz="2" w:space="0" w:color="auto"/>
                <w:right w:val="single" w:sz="2" w:space="0" w:color="auto"/>
              </w:divBdr>
            </w:div>
            <w:div w:id="1174954538">
              <w:marLeft w:val="0"/>
              <w:marRight w:val="0"/>
              <w:marTop w:val="0"/>
              <w:marBottom w:val="0"/>
              <w:divBdr>
                <w:top w:val="single" w:sz="2" w:space="0" w:color="auto"/>
                <w:left w:val="single" w:sz="2" w:space="0" w:color="auto"/>
                <w:bottom w:val="single" w:sz="2" w:space="0" w:color="auto"/>
                <w:right w:val="single" w:sz="2" w:space="0" w:color="auto"/>
              </w:divBdr>
            </w:div>
            <w:div w:id="1235362206">
              <w:marLeft w:val="0"/>
              <w:marRight w:val="0"/>
              <w:marTop w:val="0"/>
              <w:marBottom w:val="0"/>
              <w:divBdr>
                <w:top w:val="single" w:sz="2" w:space="0" w:color="auto"/>
                <w:left w:val="single" w:sz="2" w:space="0" w:color="auto"/>
                <w:bottom w:val="single" w:sz="2" w:space="0" w:color="auto"/>
                <w:right w:val="single" w:sz="2" w:space="0" w:color="auto"/>
              </w:divBdr>
            </w:div>
            <w:div w:id="1620795651">
              <w:marLeft w:val="0"/>
              <w:marRight w:val="0"/>
              <w:marTop w:val="0"/>
              <w:marBottom w:val="0"/>
              <w:divBdr>
                <w:top w:val="single" w:sz="2" w:space="0" w:color="auto"/>
                <w:left w:val="single" w:sz="2" w:space="0" w:color="auto"/>
                <w:bottom w:val="single" w:sz="2" w:space="0" w:color="auto"/>
                <w:right w:val="single" w:sz="2" w:space="0" w:color="auto"/>
              </w:divBdr>
            </w:div>
            <w:div w:id="16912497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37478911">
      <w:bodyDiv w:val="1"/>
      <w:marLeft w:val="0"/>
      <w:marRight w:val="0"/>
      <w:marTop w:val="0"/>
      <w:marBottom w:val="0"/>
      <w:divBdr>
        <w:top w:val="none" w:sz="0" w:space="0" w:color="auto"/>
        <w:left w:val="none" w:sz="0" w:space="0" w:color="auto"/>
        <w:bottom w:val="none" w:sz="0" w:space="0" w:color="auto"/>
        <w:right w:val="none" w:sz="0" w:space="0" w:color="auto"/>
      </w:divBdr>
    </w:div>
    <w:div w:id="1606501858">
      <w:bodyDiv w:val="1"/>
      <w:marLeft w:val="0"/>
      <w:marRight w:val="0"/>
      <w:marTop w:val="0"/>
      <w:marBottom w:val="0"/>
      <w:divBdr>
        <w:top w:val="none" w:sz="0" w:space="0" w:color="auto"/>
        <w:left w:val="none" w:sz="0" w:space="0" w:color="auto"/>
        <w:bottom w:val="none" w:sz="0" w:space="0" w:color="auto"/>
        <w:right w:val="none" w:sz="0" w:space="0" w:color="auto"/>
      </w:divBdr>
      <w:divsChild>
        <w:div w:id="466901334">
          <w:marLeft w:val="0"/>
          <w:marRight w:val="0"/>
          <w:marTop w:val="0"/>
          <w:marBottom w:val="0"/>
          <w:divBdr>
            <w:top w:val="single" w:sz="2" w:space="0" w:color="auto"/>
            <w:left w:val="single" w:sz="2" w:space="0" w:color="auto"/>
            <w:bottom w:val="single" w:sz="2" w:space="0" w:color="auto"/>
            <w:right w:val="single" w:sz="2" w:space="0" w:color="auto"/>
          </w:divBdr>
          <w:divsChild>
            <w:div w:id="518128956">
              <w:marLeft w:val="0"/>
              <w:marRight w:val="0"/>
              <w:marTop w:val="0"/>
              <w:marBottom w:val="0"/>
              <w:divBdr>
                <w:top w:val="single" w:sz="2" w:space="0" w:color="auto"/>
                <w:left w:val="single" w:sz="2" w:space="0" w:color="auto"/>
                <w:bottom w:val="single" w:sz="2" w:space="0" w:color="auto"/>
                <w:right w:val="single" w:sz="2" w:space="0" w:color="auto"/>
              </w:divBdr>
            </w:div>
            <w:div w:id="1446460947">
              <w:marLeft w:val="0"/>
              <w:marRight w:val="0"/>
              <w:marTop w:val="0"/>
              <w:marBottom w:val="0"/>
              <w:divBdr>
                <w:top w:val="single" w:sz="2" w:space="0" w:color="auto"/>
                <w:left w:val="single" w:sz="2" w:space="0" w:color="auto"/>
                <w:bottom w:val="single" w:sz="2" w:space="0" w:color="auto"/>
                <w:right w:val="single" w:sz="2" w:space="0" w:color="auto"/>
              </w:divBdr>
            </w:div>
            <w:div w:id="1466463905">
              <w:marLeft w:val="0"/>
              <w:marRight w:val="0"/>
              <w:marTop w:val="0"/>
              <w:marBottom w:val="0"/>
              <w:divBdr>
                <w:top w:val="single" w:sz="2" w:space="0" w:color="auto"/>
                <w:left w:val="single" w:sz="2" w:space="0" w:color="auto"/>
                <w:bottom w:val="single" w:sz="2" w:space="0" w:color="auto"/>
                <w:right w:val="single" w:sz="2" w:space="0" w:color="auto"/>
              </w:divBdr>
            </w:div>
            <w:div w:id="1778133573">
              <w:marLeft w:val="0"/>
              <w:marRight w:val="0"/>
              <w:marTop w:val="0"/>
              <w:marBottom w:val="0"/>
              <w:divBdr>
                <w:top w:val="single" w:sz="2" w:space="0" w:color="auto"/>
                <w:left w:val="single" w:sz="2" w:space="0" w:color="auto"/>
                <w:bottom w:val="single" w:sz="2" w:space="0" w:color="auto"/>
                <w:right w:val="single" w:sz="2" w:space="0" w:color="auto"/>
              </w:divBdr>
            </w:div>
            <w:div w:id="2002736730">
              <w:marLeft w:val="0"/>
              <w:marRight w:val="0"/>
              <w:marTop w:val="0"/>
              <w:marBottom w:val="0"/>
              <w:divBdr>
                <w:top w:val="single" w:sz="2" w:space="0" w:color="auto"/>
                <w:left w:val="single" w:sz="2" w:space="0" w:color="auto"/>
                <w:bottom w:val="single" w:sz="2" w:space="0" w:color="auto"/>
                <w:right w:val="single" w:sz="2" w:space="0" w:color="auto"/>
              </w:divBdr>
            </w:div>
            <w:div w:id="2007854778">
              <w:marLeft w:val="0"/>
              <w:marRight w:val="0"/>
              <w:marTop w:val="0"/>
              <w:marBottom w:val="0"/>
              <w:divBdr>
                <w:top w:val="single" w:sz="2" w:space="0" w:color="auto"/>
                <w:left w:val="single" w:sz="2" w:space="0" w:color="auto"/>
                <w:bottom w:val="single" w:sz="2" w:space="0" w:color="auto"/>
                <w:right w:val="single" w:sz="2" w:space="0" w:color="auto"/>
              </w:divBdr>
            </w:div>
          </w:divsChild>
        </w:div>
        <w:div w:id="1516457271">
          <w:marLeft w:val="0"/>
          <w:marRight w:val="0"/>
          <w:marTop w:val="0"/>
          <w:marBottom w:val="0"/>
          <w:divBdr>
            <w:top w:val="single" w:sz="2" w:space="0" w:color="auto"/>
            <w:left w:val="single" w:sz="2" w:space="0" w:color="auto"/>
            <w:bottom w:val="single" w:sz="2" w:space="0" w:color="auto"/>
            <w:right w:val="single" w:sz="2" w:space="0" w:color="auto"/>
          </w:divBdr>
          <w:divsChild>
            <w:div w:id="839651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24000338">
      <w:bodyDiv w:val="1"/>
      <w:marLeft w:val="0"/>
      <w:marRight w:val="0"/>
      <w:marTop w:val="0"/>
      <w:marBottom w:val="0"/>
      <w:divBdr>
        <w:top w:val="none" w:sz="0" w:space="0" w:color="auto"/>
        <w:left w:val="none" w:sz="0" w:space="0" w:color="auto"/>
        <w:bottom w:val="none" w:sz="0" w:space="0" w:color="auto"/>
        <w:right w:val="none" w:sz="0" w:space="0" w:color="auto"/>
      </w:divBdr>
      <w:divsChild>
        <w:div w:id="50737034">
          <w:marLeft w:val="0"/>
          <w:marRight w:val="0"/>
          <w:marTop w:val="0"/>
          <w:marBottom w:val="0"/>
          <w:divBdr>
            <w:top w:val="single" w:sz="2" w:space="0" w:color="auto"/>
            <w:left w:val="single" w:sz="2" w:space="0" w:color="auto"/>
            <w:bottom w:val="single" w:sz="2" w:space="0" w:color="auto"/>
            <w:right w:val="single" w:sz="2" w:space="0" w:color="auto"/>
          </w:divBdr>
          <w:divsChild>
            <w:div w:id="880942078">
              <w:marLeft w:val="0"/>
              <w:marRight w:val="0"/>
              <w:marTop w:val="0"/>
              <w:marBottom w:val="0"/>
              <w:divBdr>
                <w:top w:val="single" w:sz="2" w:space="0" w:color="auto"/>
                <w:left w:val="single" w:sz="2" w:space="0" w:color="auto"/>
                <w:bottom w:val="single" w:sz="2" w:space="0" w:color="auto"/>
                <w:right w:val="single" w:sz="2" w:space="0" w:color="auto"/>
              </w:divBdr>
            </w:div>
            <w:div w:id="1090737997">
              <w:marLeft w:val="0"/>
              <w:marRight w:val="0"/>
              <w:marTop w:val="0"/>
              <w:marBottom w:val="0"/>
              <w:divBdr>
                <w:top w:val="single" w:sz="2" w:space="0" w:color="auto"/>
                <w:left w:val="single" w:sz="2" w:space="0" w:color="auto"/>
                <w:bottom w:val="single" w:sz="2" w:space="0" w:color="auto"/>
                <w:right w:val="single" w:sz="2" w:space="0" w:color="auto"/>
              </w:divBdr>
            </w:div>
            <w:div w:id="1185290378">
              <w:marLeft w:val="0"/>
              <w:marRight w:val="0"/>
              <w:marTop w:val="0"/>
              <w:marBottom w:val="0"/>
              <w:divBdr>
                <w:top w:val="single" w:sz="2" w:space="0" w:color="auto"/>
                <w:left w:val="single" w:sz="2" w:space="0" w:color="auto"/>
                <w:bottom w:val="single" w:sz="2" w:space="0" w:color="auto"/>
                <w:right w:val="single" w:sz="2" w:space="0" w:color="auto"/>
              </w:divBdr>
            </w:div>
            <w:div w:id="1782066531">
              <w:marLeft w:val="0"/>
              <w:marRight w:val="0"/>
              <w:marTop w:val="0"/>
              <w:marBottom w:val="0"/>
              <w:divBdr>
                <w:top w:val="single" w:sz="2" w:space="0" w:color="auto"/>
                <w:left w:val="single" w:sz="2" w:space="0" w:color="auto"/>
                <w:bottom w:val="single" w:sz="2" w:space="0" w:color="auto"/>
                <w:right w:val="single" w:sz="2" w:space="0" w:color="auto"/>
              </w:divBdr>
            </w:div>
          </w:divsChild>
        </w:div>
        <w:div w:id="1485270722">
          <w:marLeft w:val="0"/>
          <w:marRight w:val="0"/>
          <w:marTop w:val="0"/>
          <w:marBottom w:val="0"/>
          <w:divBdr>
            <w:top w:val="single" w:sz="2" w:space="0" w:color="auto"/>
            <w:left w:val="single" w:sz="2" w:space="0" w:color="auto"/>
            <w:bottom w:val="single" w:sz="2" w:space="0" w:color="auto"/>
            <w:right w:val="single" w:sz="2" w:space="0" w:color="auto"/>
          </w:divBdr>
          <w:divsChild>
            <w:div w:id="8940088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47527778">
      <w:bodyDiv w:val="1"/>
      <w:marLeft w:val="0"/>
      <w:marRight w:val="0"/>
      <w:marTop w:val="0"/>
      <w:marBottom w:val="0"/>
      <w:divBdr>
        <w:top w:val="none" w:sz="0" w:space="0" w:color="auto"/>
        <w:left w:val="none" w:sz="0" w:space="0" w:color="auto"/>
        <w:bottom w:val="none" w:sz="0" w:space="0" w:color="auto"/>
        <w:right w:val="none" w:sz="0" w:space="0" w:color="auto"/>
      </w:divBdr>
    </w:div>
    <w:div w:id="1771778238">
      <w:bodyDiv w:val="1"/>
      <w:marLeft w:val="0"/>
      <w:marRight w:val="0"/>
      <w:marTop w:val="0"/>
      <w:marBottom w:val="0"/>
      <w:divBdr>
        <w:top w:val="none" w:sz="0" w:space="0" w:color="auto"/>
        <w:left w:val="none" w:sz="0" w:space="0" w:color="auto"/>
        <w:bottom w:val="none" w:sz="0" w:space="0" w:color="auto"/>
        <w:right w:val="none" w:sz="0" w:space="0" w:color="auto"/>
      </w:divBdr>
    </w:div>
    <w:div w:id="2031301217">
      <w:bodyDiv w:val="1"/>
      <w:marLeft w:val="0"/>
      <w:marRight w:val="0"/>
      <w:marTop w:val="0"/>
      <w:marBottom w:val="0"/>
      <w:divBdr>
        <w:top w:val="none" w:sz="0" w:space="0" w:color="auto"/>
        <w:left w:val="none" w:sz="0" w:space="0" w:color="auto"/>
        <w:bottom w:val="none" w:sz="0" w:space="0" w:color="auto"/>
        <w:right w:val="none" w:sz="0" w:space="0" w:color="auto"/>
      </w:divBdr>
      <w:divsChild>
        <w:div w:id="712580590">
          <w:marLeft w:val="0"/>
          <w:marRight w:val="0"/>
          <w:marTop w:val="0"/>
          <w:marBottom w:val="0"/>
          <w:divBdr>
            <w:top w:val="single" w:sz="2" w:space="0" w:color="auto"/>
            <w:left w:val="single" w:sz="2" w:space="0" w:color="auto"/>
            <w:bottom w:val="single" w:sz="2" w:space="0" w:color="auto"/>
            <w:right w:val="single" w:sz="2" w:space="0" w:color="auto"/>
          </w:divBdr>
          <w:divsChild>
            <w:div w:id="1466695834">
              <w:marLeft w:val="0"/>
              <w:marRight w:val="0"/>
              <w:marTop w:val="0"/>
              <w:marBottom w:val="0"/>
              <w:divBdr>
                <w:top w:val="single" w:sz="2" w:space="0" w:color="auto"/>
                <w:left w:val="single" w:sz="2" w:space="0" w:color="auto"/>
                <w:bottom w:val="single" w:sz="2" w:space="0" w:color="auto"/>
                <w:right w:val="single" w:sz="2" w:space="0" w:color="auto"/>
              </w:divBdr>
            </w:div>
          </w:divsChild>
        </w:div>
        <w:div w:id="765269987">
          <w:marLeft w:val="0"/>
          <w:marRight w:val="0"/>
          <w:marTop w:val="0"/>
          <w:marBottom w:val="0"/>
          <w:divBdr>
            <w:top w:val="single" w:sz="2" w:space="0" w:color="auto"/>
            <w:left w:val="single" w:sz="2" w:space="0" w:color="auto"/>
            <w:bottom w:val="single" w:sz="2" w:space="0" w:color="auto"/>
            <w:right w:val="single" w:sz="2" w:space="0" w:color="auto"/>
          </w:divBdr>
          <w:divsChild>
            <w:div w:id="63652346">
              <w:marLeft w:val="0"/>
              <w:marRight w:val="0"/>
              <w:marTop w:val="0"/>
              <w:marBottom w:val="0"/>
              <w:divBdr>
                <w:top w:val="single" w:sz="2" w:space="0" w:color="auto"/>
                <w:left w:val="single" w:sz="2" w:space="0" w:color="auto"/>
                <w:bottom w:val="single" w:sz="2" w:space="0" w:color="auto"/>
                <w:right w:val="single" w:sz="2" w:space="0" w:color="auto"/>
              </w:divBdr>
            </w:div>
            <w:div w:id="594480990">
              <w:marLeft w:val="0"/>
              <w:marRight w:val="0"/>
              <w:marTop w:val="0"/>
              <w:marBottom w:val="0"/>
              <w:divBdr>
                <w:top w:val="single" w:sz="2" w:space="0" w:color="auto"/>
                <w:left w:val="single" w:sz="2" w:space="0" w:color="auto"/>
                <w:bottom w:val="single" w:sz="2" w:space="0" w:color="auto"/>
                <w:right w:val="single" w:sz="2" w:space="0" w:color="auto"/>
              </w:divBdr>
            </w:div>
            <w:div w:id="830757292">
              <w:marLeft w:val="0"/>
              <w:marRight w:val="0"/>
              <w:marTop w:val="0"/>
              <w:marBottom w:val="0"/>
              <w:divBdr>
                <w:top w:val="single" w:sz="2" w:space="0" w:color="auto"/>
                <w:left w:val="single" w:sz="2" w:space="0" w:color="auto"/>
                <w:bottom w:val="single" w:sz="2" w:space="0" w:color="auto"/>
                <w:right w:val="single" w:sz="2" w:space="0" w:color="auto"/>
              </w:divBdr>
            </w:div>
            <w:div w:id="840775987">
              <w:marLeft w:val="0"/>
              <w:marRight w:val="0"/>
              <w:marTop w:val="0"/>
              <w:marBottom w:val="0"/>
              <w:divBdr>
                <w:top w:val="single" w:sz="2" w:space="0" w:color="auto"/>
                <w:left w:val="single" w:sz="2" w:space="0" w:color="auto"/>
                <w:bottom w:val="single" w:sz="2" w:space="0" w:color="auto"/>
                <w:right w:val="single" w:sz="2" w:space="0" w:color="auto"/>
              </w:divBdr>
            </w:div>
            <w:div w:id="1140728218">
              <w:marLeft w:val="0"/>
              <w:marRight w:val="0"/>
              <w:marTop w:val="0"/>
              <w:marBottom w:val="0"/>
              <w:divBdr>
                <w:top w:val="single" w:sz="2" w:space="0" w:color="auto"/>
                <w:left w:val="single" w:sz="2" w:space="0" w:color="auto"/>
                <w:bottom w:val="single" w:sz="2" w:space="0" w:color="auto"/>
                <w:right w:val="single" w:sz="2" w:space="0" w:color="auto"/>
              </w:divBdr>
            </w:div>
            <w:div w:id="17829940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47023749">
      <w:bodyDiv w:val="1"/>
      <w:marLeft w:val="0"/>
      <w:marRight w:val="0"/>
      <w:marTop w:val="0"/>
      <w:marBottom w:val="0"/>
      <w:divBdr>
        <w:top w:val="none" w:sz="0" w:space="0" w:color="auto"/>
        <w:left w:val="none" w:sz="0" w:space="0" w:color="auto"/>
        <w:bottom w:val="none" w:sz="0" w:space="0" w:color="auto"/>
        <w:right w:val="none" w:sz="0" w:space="0" w:color="auto"/>
      </w:divBdr>
      <w:divsChild>
        <w:div w:id="1328901945">
          <w:marLeft w:val="0"/>
          <w:marRight w:val="0"/>
          <w:marTop w:val="0"/>
          <w:marBottom w:val="0"/>
          <w:divBdr>
            <w:top w:val="single" w:sz="2" w:space="0" w:color="auto"/>
            <w:left w:val="single" w:sz="2" w:space="0" w:color="auto"/>
            <w:bottom w:val="single" w:sz="2" w:space="0" w:color="auto"/>
            <w:right w:val="single" w:sz="2" w:space="0" w:color="auto"/>
          </w:divBdr>
          <w:divsChild>
            <w:div w:id="93746680">
              <w:marLeft w:val="0"/>
              <w:marRight w:val="0"/>
              <w:marTop w:val="0"/>
              <w:marBottom w:val="0"/>
              <w:divBdr>
                <w:top w:val="single" w:sz="2" w:space="0" w:color="auto"/>
                <w:left w:val="single" w:sz="2" w:space="0" w:color="auto"/>
                <w:bottom w:val="single" w:sz="2" w:space="0" w:color="auto"/>
                <w:right w:val="single" w:sz="2" w:space="0" w:color="auto"/>
              </w:divBdr>
              <w:divsChild>
                <w:div w:id="4212714">
                  <w:marLeft w:val="0"/>
                  <w:marRight w:val="0"/>
                  <w:marTop w:val="0"/>
                  <w:marBottom w:val="0"/>
                  <w:divBdr>
                    <w:top w:val="single" w:sz="2" w:space="0" w:color="auto"/>
                    <w:left w:val="single" w:sz="2" w:space="0" w:color="auto"/>
                    <w:bottom w:val="single" w:sz="2" w:space="0" w:color="auto"/>
                    <w:right w:val="single" w:sz="2" w:space="0" w:color="auto"/>
                  </w:divBdr>
                </w:div>
              </w:divsChild>
            </w:div>
            <w:div w:id="631443673">
              <w:marLeft w:val="0"/>
              <w:marRight w:val="0"/>
              <w:marTop w:val="0"/>
              <w:marBottom w:val="0"/>
              <w:divBdr>
                <w:top w:val="single" w:sz="2" w:space="0" w:color="auto"/>
                <w:left w:val="single" w:sz="2" w:space="0" w:color="auto"/>
                <w:bottom w:val="single" w:sz="2" w:space="0" w:color="auto"/>
                <w:right w:val="single" w:sz="2" w:space="0" w:color="auto"/>
              </w:divBdr>
              <w:divsChild>
                <w:div w:id="737095823">
                  <w:marLeft w:val="0"/>
                  <w:marRight w:val="0"/>
                  <w:marTop w:val="0"/>
                  <w:marBottom w:val="0"/>
                  <w:divBdr>
                    <w:top w:val="single" w:sz="2" w:space="0" w:color="auto"/>
                    <w:left w:val="single" w:sz="2" w:space="0" w:color="auto"/>
                    <w:bottom w:val="single" w:sz="2" w:space="0" w:color="auto"/>
                    <w:right w:val="single" w:sz="2" w:space="0" w:color="auto"/>
                  </w:divBdr>
                </w:div>
                <w:div w:id="1211503176">
                  <w:marLeft w:val="0"/>
                  <w:marRight w:val="0"/>
                  <w:marTop w:val="0"/>
                  <w:marBottom w:val="0"/>
                  <w:divBdr>
                    <w:top w:val="single" w:sz="2" w:space="0" w:color="auto"/>
                    <w:left w:val="single" w:sz="2" w:space="0" w:color="auto"/>
                    <w:bottom w:val="single" w:sz="2" w:space="0" w:color="auto"/>
                    <w:right w:val="single" w:sz="2" w:space="0" w:color="auto"/>
                  </w:divBdr>
                </w:div>
                <w:div w:id="1445147740">
                  <w:marLeft w:val="0"/>
                  <w:marRight w:val="0"/>
                  <w:marTop w:val="0"/>
                  <w:marBottom w:val="0"/>
                  <w:divBdr>
                    <w:top w:val="single" w:sz="2" w:space="0" w:color="auto"/>
                    <w:left w:val="single" w:sz="2" w:space="0" w:color="auto"/>
                    <w:bottom w:val="single" w:sz="2" w:space="0" w:color="auto"/>
                    <w:right w:val="single" w:sz="2" w:space="0" w:color="auto"/>
                  </w:divBdr>
                </w:div>
                <w:div w:id="1466391393">
                  <w:marLeft w:val="0"/>
                  <w:marRight w:val="0"/>
                  <w:marTop w:val="0"/>
                  <w:marBottom w:val="0"/>
                  <w:divBdr>
                    <w:top w:val="single" w:sz="2" w:space="0" w:color="auto"/>
                    <w:left w:val="single" w:sz="2" w:space="0" w:color="auto"/>
                    <w:bottom w:val="single" w:sz="2" w:space="0" w:color="auto"/>
                    <w:right w:val="single" w:sz="2" w:space="0" w:color="auto"/>
                  </w:divBdr>
                </w:div>
                <w:div w:id="20889886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93965115">
      <w:bodyDiv w:val="1"/>
      <w:marLeft w:val="0"/>
      <w:marRight w:val="0"/>
      <w:marTop w:val="0"/>
      <w:marBottom w:val="0"/>
      <w:divBdr>
        <w:top w:val="none" w:sz="0" w:space="0" w:color="auto"/>
        <w:left w:val="none" w:sz="0" w:space="0" w:color="auto"/>
        <w:bottom w:val="none" w:sz="0" w:space="0" w:color="auto"/>
        <w:right w:val="none" w:sz="0" w:space="0" w:color="auto"/>
      </w:divBdr>
    </w:div>
    <w:div w:id="2141342946">
      <w:bodyDiv w:val="1"/>
      <w:marLeft w:val="0"/>
      <w:marRight w:val="0"/>
      <w:marTop w:val="0"/>
      <w:marBottom w:val="0"/>
      <w:divBdr>
        <w:top w:val="none" w:sz="0" w:space="0" w:color="auto"/>
        <w:left w:val="none" w:sz="0" w:space="0" w:color="auto"/>
        <w:bottom w:val="none" w:sz="0" w:space="0" w:color="auto"/>
        <w:right w:val="none" w:sz="0" w:space="0" w:color="auto"/>
      </w:divBdr>
      <w:divsChild>
        <w:div w:id="709840568">
          <w:marLeft w:val="0"/>
          <w:marRight w:val="0"/>
          <w:marTop w:val="0"/>
          <w:marBottom w:val="0"/>
          <w:divBdr>
            <w:top w:val="single" w:sz="2" w:space="0" w:color="auto"/>
            <w:left w:val="single" w:sz="2" w:space="0" w:color="auto"/>
            <w:bottom w:val="single" w:sz="2" w:space="0" w:color="auto"/>
            <w:right w:val="single" w:sz="2" w:space="0" w:color="auto"/>
          </w:divBdr>
          <w:divsChild>
            <w:div w:id="399186">
              <w:marLeft w:val="0"/>
              <w:marRight w:val="0"/>
              <w:marTop w:val="0"/>
              <w:marBottom w:val="0"/>
              <w:divBdr>
                <w:top w:val="single" w:sz="2" w:space="0" w:color="auto"/>
                <w:left w:val="single" w:sz="2" w:space="0" w:color="auto"/>
                <w:bottom w:val="single" w:sz="2" w:space="0" w:color="auto"/>
                <w:right w:val="single" w:sz="2" w:space="0" w:color="auto"/>
              </w:divBdr>
            </w:div>
            <w:div w:id="365448034">
              <w:marLeft w:val="0"/>
              <w:marRight w:val="0"/>
              <w:marTop w:val="0"/>
              <w:marBottom w:val="0"/>
              <w:divBdr>
                <w:top w:val="single" w:sz="2" w:space="0" w:color="auto"/>
                <w:left w:val="single" w:sz="2" w:space="0" w:color="auto"/>
                <w:bottom w:val="single" w:sz="2" w:space="0" w:color="auto"/>
                <w:right w:val="single" w:sz="2" w:space="0" w:color="auto"/>
              </w:divBdr>
            </w:div>
            <w:div w:id="463815102">
              <w:marLeft w:val="0"/>
              <w:marRight w:val="0"/>
              <w:marTop w:val="0"/>
              <w:marBottom w:val="0"/>
              <w:divBdr>
                <w:top w:val="single" w:sz="2" w:space="0" w:color="auto"/>
                <w:left w:val="single" w:sz="2" w:space="0" w:color="auto"/>
                <w:bottom w:val="single" w:sz="2" w:space="0" w:color="auto"/>
                <w:right w:val="single" w:sz="2" w:space="0" w:color="auto"/>
              </w:divBdr>
            </w:div>
            <w:div w:id="720326108">
              <w:marLeft w:val="0"/>
              <w:marRight w:val="0"/>
              <w:marTop w:val="0"/>
              <w:marBottom w:val="0"/>
              <w:divBdr>
                <w:top w:val="single" w:sz="2" w:space="0" w:color="auto"/>
                <w:left w:val="single" w:sz="2" w:space="0" w:color="auto"/>
                <w:bottom w:val="single" w:sz="2" w:space="0" w:color="auto"/>
                <w:right w:val="single" w:sz="2" w:space="0" w:color="auto"/>
              </w:divBdr>
            </w:div>
          </w:divsChild>
        </w:div>
        <w:div w:id="2040542455">
          <w:marLeft w:val="0"/>
          <w:marRight w:val="0"/>
          <w:marTop w:val="0"/>
          <w:marBottom w:val="0"/>
          <w:divBdr>
            <w:top w:val="single" w:sz="2" w:space="0" w:color="auto"/>
            <w:left w:val="single" w:sz="2" w:space="0" w:color="auto"/>
            <w:bottom w:val="single" w:sz="2" w:space="0" w:color="auto"/>
            <w:right w:val="single" w:sz="2" w:space="0" w:color="auto"/>
          </w:divBdr>
          <w:divsChild>
            <w:div w:id="17110325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hyperlink" Target="https://education.nsw.gov.au/about-us/education-data-and-research/cese/publications/research-reports/what-works-best-2020-update/explicit-teaching-driving-learning-and-engagement" TargetMode="External"/><Relationship Id="rId39" Type="http://schemas.openxmlformats.org/officeDocument/2006/relationships/hyperlink" Target="https://www.nsw.gov.au/education-and-training/nesa/teacher-accreditation/proficient-teacher/standard-descriptors" TargetMode="External"/><Relationship Id="rId21" Type="http://schemas.openxmlformats.org/officeDocument/2006/relationships/hyperlink" Target="https://education.nsw.gov.au/teaching-and-learning/curriculum/planning-programming-and-assessing-k-12/planning-programming-and-assessing-7-12/inclusion-and-differentiation-advice-7-10" TargetMode="External"/><Relationship Id="rId34" Type="http://schemas.openxmlformats.org/officeDocument/2006/relationships/hyperlink" Target="https://www.frontiersin.org/journals/education/articles/10.3389/feduc.2018.00022/full" TargetMode="External"/><Relationship Id="rId42" Type="http://schemas.openxmlformats.org/officeDocument/2006/relationships/footer" Target="footer4.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education.nsw.gov.au/about-us/strategies-and-reports/school-excellence-and-accountability/school-excellence/about-se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ducation.nsw.gov.au/teaching-and-learning/curriculum/planning-programming-and-assessing-k-12/planning-programming-and-assessing-7-12/assessment-task-advice-7-10" TargetMode="External"/><Relationship Id="rId32" Type="http://schemas.openxmlformats.org/officeDocument/2006/relationships/hyperlink" Target="https://curriculum.nsw.edu.au" TargetMode="External"/><Relationship Id="rId37" Type="http://schemas.openxmlformats.org/officeDocument/2006/relationships/hyperlink" Target="https://education.nsw.gov.au/about-us/educational-data/cese/publications/practical-guides-for-educators/growth-goal-setting" TargetMode="External"/><Relationship Id="rId40" Type="http://schemas.openxmlformats.org/officeDocument/2006/relationships/hyperlink" Target="https://www.sciencedirect.com/science/article/abs/pii/S1747938X13000109?via%3Dihub"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education.nsw.gov.au/teaching-and-learning/curriculum/planning-programming-and-assessing-k-12/planning-programming-and-assessing-7-12/classroom-assessment-advice-7-10-" TargetMode="External"/><Relationship Id="rId28" Type="http://schemas.openxmlformats.org/officeDocument/2006/relationships/hyperlink" Target="https://education.nsw.gov.au/about-us/strategies-and-reports/plan-for-nsw-public-education" TargetMode="External"/><Relationship Id="rId36" Type="http://schemas.openxmlformats.org/officeDocument/2006/relationships/hyperlink" Target="https://education.nsw.gov.au/about-us/educational-data/cese/publications/practical-guides-for-educators-/what-works-best-in-practice" TargetMode="External"/><Relationship Id="rId10" Type="http://schemas.openxmlformats.org/officeDocument/2006/relationships/image" Target="media/image3.png"/><Relationship Id="rId19" Type="http://schemas.openxmlformats.org/officeDocument/2006/relationships/hyperlink" Target="mailto:mathematics7-12@det.nsw.edu.au" TargetMode="External"/><Relationship Id="rId31" Type="http://schemas.openxmlformats.org/officeDocument/2006/relationships/hyperlink" Target="https://educationstandards.nsw.edu.au" TargetMode="External"/><Relationship Id="rId44"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s://education.nsw.gov.au/teaching-and-learning/curriculum/planning-programming-and-assessing-k-12/planning-programming-and-assessing-7-12" TargetMode="External"/><Relationship Id="rId27" Type="http://schemas.openxmlformats.org/officeDocument/2006/relationships/hyperlink" Target="https://education.nsw.gov.au/policy-library/policies/pd-2016-0468" TargetMode="External"/><Relationship Id="rId30" Type="http://schemas.openxmlformats.org/officeDocument/2006/relationships/hyperlink" Target="https://educationstandards.nsw.edu.au/wps/portal/nesa/mini-footer/copyright" TargetMode="External"/><Relationship Id="rId35" Type="http://schemas.openxmlformats.org/officeDocument/2006/relationships/hyperlink" Target="https://education.nsw.gov.au/about-us/educational-data/cese/publications/research-reports/what-works-best-2020-update" TargetMode="External"/><Relationship Id="rId43" Type="http://schemas.openxmlformats.org/officeDocument/2006/relationships/hyperlink" Target="https://creativecommons.org/licenses/by/4.0/"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yperlink" Target="https://education.nsw.gov.au/teaching-and-learning/curriculum/explicit-teaching" TargetMode="External"/><Relationship Id="rId33" Type="http://schemas.openxmlformats.org/officeDocument/2006/relationships/hyperlink" Target="https://curriculum.nsw.edu.au/learning-areas/mathematics/mathematics-k-10-2022/overview" TargetMode="External"/><Relationship Id="rId38" Type="http://schemas.openxmlformats.org/officeDocument/2006/relationships/hyperlink" Target="https://www.ascd.org/el/articles/feed-up-back-forward" TargetMode="External"/><Relationship Id="rId46" Type="http://schemas.openxmlformats.org/officeDocument/2006/relationships/footer" Target="footer5.xml"/><Relationship Id="rId20" Type="http://schemas.openxmlformats.org/officeDocument/2006/relationships/hyperlink" Target="https://education.nsw.gov.au/teaching-and-learning/curriculum/planning-programming-and-assessing-k-12/planning-programming-and-assessing-7-12" TargetMode="External"/><Relationship Id="rId41"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E4499-6F87-4F70-993D-1FD6659C5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2465</Words>
  <Characters>13480</Characters>
  <Application>Microsoft Office Word</Application>
  <DocSecurity>0</DocSecurity>
  <Lines>413</Lines>
  <Paragraphs>178</Paragraphs>
  <ScaleCrop>false</ScaleCrop>
  <HeadingPairs>
    <vt:vector size="2" baseType="variant">
      <vt:variant>
        <vt:lpstr>Title</vt:lpstr>
      </vt:variant>
      <vt:variant>
        <vt:i4>1</vt:i4>
      </vt:variant>
    </vt:vector>
  </HeadingPairs>
  <TitlesOfParts>
    <vt:vector size="1" baseType="lpstr">
      <vt:lpstr>Mathematics Stage 4 (Year 8) – assessment task sample solutions – rolling cylinders investigation</vt:lpstr>
    </vt:vector>
  </TitlesOfParts>
  <Company/>
  <LinksUpToDate>false</LinksUpToDate>
  <CharactersWithSpaces>15776</CharactersWithSpaces>
  <SharedDoc>false</SharedDoc>
  <HLinks>
    <vt:vector size="138" baseType="variant">
      <vt:variant>
        <vt:i4>5308424</vt:i4>
      </vt:variant>
      <vt:variant>
        <vt:i4>69</vt:i4>
      </vt:variant>
      <vt:variant>
        <vt:i4>0</vt:i4>
      </vt:variant>
      <vt:variant>
        <vt:i4>5</vt:i4>
      </vt:variant>
      <vt:variant>
        <vt:lpwstr>https://creativecommons.org/licenses/by/4.0/</vt:lpwstr>
      </vt:variant>
      <vt:variant>
        <vt:lpwstr/>
      </vt:variant>
      <vt:variant>
        <vt:i4>3604517</vt:i4>
      </vt:variant>
      <vt:variant>
        <vt:i4>66</vt:i4>
      </vt:variant>
      <vt:variant>
        <vt:i4>0</vt:i4>
      </vt:variant>
      <vt:variant>
        <vt:i4>5</vt:i4>
      </vt:variant>
      <vt:variant>
        <vt:lpwstr>https://www.sciencedirect.com/science/article/abs/pii/S1747938X13000109?via%3Dihub</vt:lpwstr>
      </vt:variant>
      <vt:variant>
        <vt:lpwstr/>
      </vt:variant>
      <vt:variant>
        <vt:i4>65607</vt:i4>
      </vt:variant>
      <vt:variant>
        <vt:i4>63</vt:i4>
      </vt:variant>
      <vt:variant>
        <vt:i4>0</vt:i4>
      </vt:variant>
      <vt:variant>
        <vt:i4>5</vt:i4>
      </vt:variant>
      <vt:variant>
        <vt:lpwstr>https://www.ascd.org/el/articles/feed-up-back-forward</vt:lpwstr>
      </vt:variant>
      <vt:variant>
        <vt:lpwstr/>
      </vt:variant>
      <vt:variant>
        <vt:i4>7209021</vt:i4>
      </vt:variant>
      <vt:variant>
        <vt:i4>60</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57</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54</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51</vt:i4>
      </vt:variant>
      <vt:variant>
        <vt:i4>0</vt:i4>
      </vt:variant>
      <vt:variant>
        <vt:i4>5</vt:i4>
      </vt:variant>
      <vt:variant>
        <vt:lpwstr>https://www.frontiersin.org/articles/10.3389/feduc.2018.00022/full</vt:lpwstr>
      </vt:variant>
      <vt:variant>
        <vt:lpwstr/>
      </vt:variant>
      <vt:variant>
        <vt:i4>3211317</vt:i4>
      </vt:variant>
      <vt:variant>
        <vt:i4>48</vt:i4>
      </vt:variant>
      <vt:variant>
        <vt:i4>0</vt:i4>
      </vt:variant>
      <vt:variant>
        <vt:i4>5</vt:i4>
      </vt:variant>
      <vt:variant>
        <vt:lpwstr>https://curriculum.nsw.edu.au/learning-areas/mathematics/mathematics-k-10-2022/overview</vt:lpwstr>
      </vt:variant>
      <vt:variant>
        <vt:lpwstr/>
      </vt:variant>
      <vt:variant>
        <vt:i4>3342452</vt:i4>
      </vt:variant>
      <vt:variant>
        <vt:i4>45</vt:i4>
      </vt:variant>
      <vt:variant>
        <vt:i4>0</vt:i4>
      </vt:variant>
      <vt:variant>
        <vt:i4>5</vt:i4>
      </vt:variant>
      <vt:variant>
        <vt:lpwstr>https://curriculum.nsw.edu.au/</vt:lpwstr>
      </vt:variant>
      <vt:variant>
        <vt:lpwstr/>
      </vt:variant>
      <vt:variant>
        <vt:i4>3997797</vt:i4>
      </vt:variant>
      <vt:variant>
        <vt:i4>42</vt:i4>
      </vt:variant>
      <vt:variant>
        <vt:i4>0</vt:i4>
      </vt:variant>
      <vt:variant>
        <vt:i4>5</vt:i4>
      </vt:variant>
      <vt:variant>
        <vt:lpwstr>https://educationstandards.nsw.edu.au/</vt:lpwstr>
      </vt:variant>
      <vt:variant>
        <vt:lpwstr/>
      </vt:variant>
      <vt:variant>
        <vt:i4>2162720</vt:i4>
      </vt:variant>
      <vt:variant>
        <vt:i4>39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36</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33</vt:i4>
      </vt:variant>
      <vt:variant>
        <vt:i4>0</vt:i4>
      </vt:variant>
      <vt:variant>
        <vt:i4>5</vt:i4>
      </vt:variant>
      <vt:variant>
        <vt:lpwstr>https://education.nsw.gov.au/policy-library/policies/pd-2016-0468</vt:lpwstr>
      </vt:variant>
      <vt:variant>
        <vt:lpwstr/>
      </vt:variant>
      <vt:variant>
        <vt:i4>2752564</vt:i4>
      </vt:variant>
      <vt:variant>
        <vt:i4>30</vt:i4>
      </vt:variant>
      <vt:variant>
        <vt:i4>0</vt:i4>
      </vt:variant>
      <vt:variant>
        <vt:i4>5</vt:i4>
      </vt:variant>
      <vt:variant>
        <vt:lpwstr>https://education.nsw.gov.au/about-us/strategies-and-reports/plan-for-nsw-public-education</vt:lpwstr>
      </vt:variant>
      <vt:variant>
        <vt:lpwstr/>
      </vt:variant>
      <vt:variant>
        <vt:i4>2031698</vt:i4>
      </vt:variant>
      <vt:variant>
        <vt:i4>27</vt:i4>
      </vt:variant>
      <vt:variant>
        <vt:i4>0</vt:i4>
      </vt:variant>
      <vt:variant>
        <vt:i4>5</vt:i4>
      </vt:variant>
      <vt:variant>
        <vt:lpwstr>https://education.nsw.gov.au/policy-library/policies/pd-2016-0468</vt:lpwstr>
      </vt:variant>
      <vt:variant>
        <vt:lpwstr/>
      </vt:variant>
      <vt:variant>
        <vt:i4>2621541</vt:i4>
      </vt:variant>
      <vt:variant>
        <vt:i4>24</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21</vt:i4>
      </vt:variant>
      <vt:variant>
        <vt:i4>0</vt:i4>
      </vt:variant>
      <vt:variant>
        <vt:i4>5</vt:i4>
      </vt:variant>
      <vt:variant>
        <vt:lpwstr>https://education.nsw.gov.au/teaching-and-learning/curriculum/explicit-teaching</vt:lpwstr>
      </vt:variant>
      <vt:variant>
        <vt:lpwstr/>
      </vt:variant>
      <vt:variant>
        <vt:i4>1376267</vt:i4>
      </vt:variant>
      <vt:variant>
        <vt:i4>18</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15</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12</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9</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6</vt:i4>
      </vt:variant>
      <vt:variant>
        <vt:i4>0</vt:i4>
      </vt:variant>
      <vt:variant>
        <vt:i4>5</vt:i4>
      </vt:variant>
      <vt:variant>
        <vt:lpwstr>https://education.nsw.gov.au/teaching-and-learning/curriculum/planning-programming-and-assessing-k-12/planning-programming-and-assessing-7-12</vt:lpwstr>
      </vt:variant>
      <vt:variant>
        <vt:lpwstr/>
      </vt:variant>
      <vt:variant>
        <vt:i4>131107</vt:i4>
      </vt:variant>
      <vt:variant>
        <vt:i4>3</vt:i4>
      </vt:variant>
      <vt:variant>
        <vt:i4>0</vt:i4>
      </vt:variant>
      <vt:variant>
        <vt:i4>5</vt:i4>
      </vt:variant>
      <vt:variant>
        <vt:lpwstr>mailto:mathematics7-12@det.nsw.edu.au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Rolling cylinders investigation – sample solutions – Stage 4</dc:title>
  <dc:subject/>
  <dc:creator>NSW Department of Education</dc:creator>
  <cp:keywords/>
  <dc:description/>
  <dcterms:created xsi:type="dcterms:W3CDTF">2025-02-10T01:08:00Z</dcterms:created>
  <dcterms:modified xsi:type="dcterms:W3CDTF">2025-02-10T01:37:00Z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2025-01-22T23:25:34Z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7144c940-9551-4902-a744-8ee4b782e772</vt:lpwstr>
  </property>
  <property fmtid="{D5CDD505-2E9C-101B-9397-08002B2CF9AE}" pid="8" name="MSIP_Label_b603dfd7-d93a-4381-a340-2995d8282205_ContentBits">
    <vt:lpwstr>0</vt:lpwstr>
  </property>
  <property fmtid="{D5CDD505-2E9C-101B-9397-08002B2CF9AE}" pid="9" name="GrammarlyDocumentId">
    <vt:lpwstr>62cb48da7204055f8e0c324cd06911232e24a08b0b8d47585783a4d10897cbee</vt:lpwstr>
  </property>
</Properties>
</file>