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DC454E1" w:rsidR="053C4FF3" w:rsidRPr="00264A43" w:rsidRDefault="008E00B3" w:rsidP="00264A43">
      <w:pPr>
        <w:pStyle w:val="Heading1"/>
      </w:pPr>
      <w:r w:rsidRPr="00264A43">
        <w:t>Cylinders and equations</w:t>
      </w:r>
    </w:p>
    <w:p w14:paraId="18797701" w14:textId="4EF9CD8E" w:rsidR="009B2F4B" w:rsidRDefault="009B2F4B" w:rsidP="00264A43">
      <w:pPr>
        <w:rPr>
          <w:bCs/>
        </w:rPr>
      </w:pPr>
      <w:r w:rsidRPr="009B2F4B">
        <w:t>Students will use geometric shapes to estimate volume</w:t>
      </w:r>
      <w:r w:rsidR="007039B1">
        <w:t xml:space="preserve"> and </w:t>
      </w:r>
      <w:r w:rsidRPr="009B2F4B">
        <w:t xml:space="preserve">calculate </w:t>
      </w:r>
      <w:r w:rsidR="007039B1">
        <w:t xml:space="preserve">the </w:t>
      </w:r>
      <w:r w:rsidRPr="009B2F4B">
        <w:t xml:space="preserve">stuffing </w:t>
      </w:r>
      <w:r w:rsidR="00A648F9">
        <w:t>needed for</w:t>
      </w:r>
      <w:r w:rsidRPr="009B2F4B">
        <w:t xml:space="preserve"> plush toy</w:t>
      </w:r>
      <w:r w:rsidR="00A648F9">
        <w:t>s</w:t>
      </w:r>
      <w:r w:rsidR="00036BFC">
        <w:t>.</w:t>
      </w:r>
    </w:p>
    <w:p w14:paraId="7B9BEB5C" w14:textId="6977154F" w:rsidR="00326BD0" w:rsidRDefault="004125FD" w:rsidP="00326BD0">
      <w:pPr>
        <w:pStyle w:val="Heading2"/>
        <w:spacing w:before="240"/>
      </w:pPr>
      <w:r>
        <w:t>Visible learning</w:t>
      </w:r>
    </w:p>
    <w:p w14:paraId="531BF1E6" w14:textId="54FD4277" w:rsidR="00A51D10" w:rsidRPr="00CE6CDC" w:rsidRDefault="00A51D10" w:rsidP="00BE1FCF">
      <w:pPr>
        <w:pStyle w:val="Heading3"/>
      </w:pPr>
      <w:r>
        <w:t>Learning intention</w:t>
      </w:r>
    </w:p>
    <w:p w14:paraId="7921FBAC" w14:textId="44C34512" w:rsidR="00D01CAE" w:rsidRDefault="0063784D" w:rsidP="003102C3">
      <w:pPr>
        <w:pStyle w:val="ListBullet"/>
        <w:rPr>
          <w:lang w:eastAsia="zh-CN"/>
        </w:rPr>
      </w:pPr>
      <w:r>
        <w:rPr>
          <w:lang w:eastAsia="zh-CN"/>
        </w:rPr>
        <w:t xml:space="preserve">To be able to </w:t>
      </w:r>
      <w:r w:rsidR="005B4BB9">
        <w:rPr>
          <w:lang w:eastAsia="zh-CN"/>
        </w:rPr>
        <w:t>use</w:t>
      </w:r>
      <w:r w:rsidR="00394172">
        <w:rPr>
          <w:lang w:eastAsia="zh-CN"/>
        </w:rPr>
        <w:t xml:space="preserve"> a</w:t>
      </w:r>
      <w:r>
        <w:rPr>
          <w:lang w:eastAsia="zh-CN"/>
        </w:rPr>
        <w:t xml:space="preserve"> </w:t>
      </w:r>
      <w:r w:rsidR="00C81D4C">
        <w:rPr>
          <w:lang w:eastAsia="zh-CN"/>
        </w:rPr>
        <w:t>formula to find unknown values.</w:t>
      </w:r>
    </w:p>
    <w:p w14:paraId="31580410" w14:textId="77777777" w:rsidR="00A51D10" w:rsidRDefault="00A51D10" w:rsidP="00710233">
      <w:pPr>
        <w:pStyle w:val="Heading3"/>
        <w:numPr>
          <w:ilvl w:val="2"/>
          <w:numId w:val="1"/>
        </w:numPr>
        <w:ind w:left="0"/>
      </w:pPr>
      <w:r>
        <w:t>Success criteria</w:t>
      </w:r>
    </w:p>
    <w:p w14:paraId="685DDC3C" w14:textId="15F68107" w:rsidR="00A51D10" w:rsidRDefault="00D01CAE" w:rsidP="00165B83">
      <w:pPr>
        <w:pStyle w:val="ListBullet"/>
      </w:pPr>
      <w:r>
        <w:t xml:space="preserve">I can </w:t>
      </w:r>
      <w:r w:rsidR="00C81D4C">
        <w:t xml:space="preserve">substitute numbers into </w:t>
      </w:r>
      <w:r w:rsidR="00EE6F7B">
        <w:t>a formula.</w:t>
      </w:r>
    </w:p>
    <w:p w14:paraId="228EA04C" w14:textId="0D741C87" w:rsidR="00D01CAE" w:rsidRDefault="00D01CAE" w:rsidP="00D01CAE">
      <w:pPr>
        <w:pStyle w:val="ListBullet"/>
      </w:pPr>
      <w:r>
        <w:t xml:space="preserve">I can </w:t>
      </w:r>
      <w:r w:rsidR="008D4EE6">
        <w:t>use</w:t>
      </w:r>
      <w:r w:rsidR="00EE6F7B">
        <w:t xml:space="preserve"> the circumference formula to find the radius.</w:t>
      </w:r>
    </w:p>
    <w:p w14:paraId="3D6EC1A7" w14:textId="277C28FE" w:rsidR="00EE3475" w:rsidRDefault="00D01CAE" w:rsidP="003102C3">
      <w:pPr>
        <w:pStyle w:val="ListBullet"/>
      </w:pPr>
      <w:r>
        <w:t xml:space="preserve">I can </w:t>
      </w:r>
      <w:r w:rsidR="008D4EE6">
        <w:t>use</w:t>
      </w:r>
      <w:r w:rsidR="00EE6F7B">
        <w:t xml:space="preserve"> the volume of a cylinder formula to find the height.</w:t>
      </w:r>
    </w:p>
    <w:p w14:paraId="6225A711" w14:textId="77777777" w:rsidR="00EE6F7B" w:rsidRDefault="00EE6F7B" w:rsidP="003102C3">
      <w:pPr>
        <w:pStyle w:val="ListBullet"/>
      </w:pPr>
      <w:r>
        <w:t xml:space="preserve">I can </w:t>
      </w:r>
      <w:r w:rsidR="008D4EE6">
        <w:t>use</w:t>
      </w:r>
      <w:r>
        <w:t xml:space="preserve"> the volume of a cylinder formula to find the radius.</w:t>
      </w:r>
    </w:p>
    <w:p w14:paraId="3A06453F" w14:textId="77777777" w:rsidR="00BE1FCF" w:rsidRDefault="00BE1FCF">
      <w:pPr>
        <w:suppressAutoHyphens w:val="0"/>
        <w:spacing w:after="0" w:line="276" w:lineRule="auto"/>
        <w:rPr>
          <w:color w:val="002664"/>
          <w:sz w:val="32"/>
          <w:szCs w:val="40"/>
        </w:rPr>
      </w:pPr>
      <w:r>
        <w:br w:type="page"/>
      </w:r>
    </w:p>
    <w:p w14:paraId="15B32D4E" w14:textId="734BB25B" w:rsidR="00264A43" w:rsidRDefault="00264A43" w:rsidP="00264A43">
      <w:pPr>
        <w:pStyle w:val="Heading3"/>
        <w:numPr>
          <w:ilvl w:val="2"/>
          <w:numId w:val="1"/>
        </w:numPr>
        <w:ind w:left="0"/>
      </w:pPr>
      <w:r>
        <w:lastRenderedPageBreak/>
        <w:t>Syllabus outcomes</w:t>
      </w:r>
    </w:p>
    <w:p w14:paraId="15DDBD7D" w14:textId="77777777" w:rsidR="00264A43" w:rsidRPr="00E863D8" w:rsidRDefault="00264A43" w:rsidP="00264A43">
      <w:r>
        <w:t>A student:</w:t>
      </w:r>
    </w:p>
    <w:p w14:paraId="76BB2811" w14:textId="77777777" w:rsidR="00264A43" w:rsidRDefault="00264A43" w:rsidP="00264A43">
      <w:pPr>
        <w:pStyle w:val="ListBullet"/>
        <w:rPr>
          <w:rStyle w:val="Strong"/>
        </w:rPr>
      </w:pPr>
      <w:r w:rsidRPr="003A134A">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D90244">
        <w:rPr>
          <w:b/>
          <w:bCs/>
        </w:rPr>
        <w:t>MAO-WM-01</w:t>
      </w:r>
    </w:p>
    <w:p w14:paraId="04FD1535" w14:textId="77777777" w:rsidR="00264A43" w:rsidRPr="00D90244" w:rsidRDefault="00264A43" w:rsidP="00264A43">
      <w:pPr>
        <w:pStyle w:val="ListBullet"/>
        <w:rPr>
          <w:color w:val="000000" w:themeColor="text1"/>
        </w:rPr>
      </w:pPr>
      <w:r w:rsidRPr="00D90244">
        <w:t>applies knowledge of volume and capacity to solve problems involving right prisms and cylinders</w:t>
      </w:r>
      <w:r w:rsidRPr="00D90244">
        <w:rPr>
          <w:b/>
          <w:bCs/>
        </w:rPr>
        <w:t xml:space="preserve"> MA4-VOL-C-01</w:t>
      </w:r>
    </w:p>
    <w:p w14:paraId="7C233DA2" w14:textId="77777777" w:rsidR="00264A43" w:rsidRPr="00AB5680" w:rsidRDefault="00264A43" w:rsidP="00264A43">
      <w:pPr>
        <w:pStyle w:val="ListBullet"/>
        <w:rPr>
          <w:rFonts w:eastAsiaTheme="minorEastAsia"/>
          <w:color w:val="000000" w:themeColor="text1"/>
        </w:rPr>
      </w:pPr>
      <w:r w:rsidRPr="00211CD5">
        <w:rPr>
          <w:color w:val="000000" w:themeColor="text1"/>
        </w:rPr>
        <w:t>solves linear equations of up to 2 steps and quadratic equations of the form </w:t>
      </w:r>
      <m:oMath>
        <m:r>
          <w:rPr>
            <w:rFonts w:ascii="Cambria Math" w:hAnsi="Cambria Math"/>
            <w:color w:val="000000" w:themeColor="text1"/>
          </w:rPr>
          <m:t>a</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xml:space="preserve"> = c</m:t>
        </m:r>
      </m:oMath>
      <w:r>
        <w:rPr>
          <w:rFonts w:eastAsiaTheme="minorEastAsia"/>
          <w:color w:val="000000" w:themeColor="text1"/>
        </w:rPr>
        <w:t xml:space="preserve"> </w:t>
      </w:r>
      <w:r>
        <w:rPr>
          <w:rFonts w:eastAsiaTheme="minorEastAsia"/>
          <w:color w:val="000000" w:themeColor="text1"/>
        </w:rPr>
        <w:br/>
      </w:r>
      <w:r w:rsidRPr="00AB5680">
        <w:rPr>
          <w:rFonts w:eastAsiaTheme="minorEastAsia"/>
          <w:b/>
          <w:bCs/>
          <w:color w:val="000000" w:themeColor="text1"/>
        </w:rPr>
        <w:t>MA4-EQU-C-01</w:t>
      </w:r>
    </w:p>
    <w:p w14:paraId="4B8F426A" w14:textId="6F007692" w:rsidR="00264A43" w:rsidRPr="00264A43" w:rsidRDefault="00264A43" w:rsidP="00264A43">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4BEA436D" w14:textId="77777777" w:rsidR="00264A43" w:rsidRDefault="00264A43" w:rsidP="00264A43">
      <w:pPr>
        <w:pStyle w:val="ListBullet"/>
        <w:numPr>
          <w:ilvl w:val="0"/>
          <w:numId w:val="0"/>
        </w:numPr>
        <w:ind w:left="567" w:hanging="567"/>
      </w:pPr>
    </w:p>
    <w:p w14:paraId="68DDF37A" w14:textId="78CCBC15" w:rsidR="00264A43" w:rsidRDefault="00264A43" w:rsidP="00264A43">
      <w:pPr>
        <w:pStyle w:val="ListBullet"/>
        <w:numPr>
          <w:ilvl w:val="0"/>
          <w:numId w:val="0"/>
        </w:numPr>
        <w:ind w:left="567" w:hanging="567"/>
        <w:sectPr w:rsidR="00264A43"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5DBAF142" w14:textId="7F192922" w:rsidR="00264A43" w:rsidRDefault="00264A43" w:rsidP="00580243">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670"/>
        <w:gridCol w:w="3544"/>
        <w:gridCol w:w="3935"/>
      </w:tblGrid>
      <w:tr w:rsidR="00D56D4A" w14:paraId="1BC3BB9F" w14:textId="77777777" w:rsidTr="003D5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54E0FC88" w:rsidR="00D56D4A" w:rsidRDefault="00D56D4A" w:rsidP="00264A43">
            <w:pPr>
              <w:spacing w:before="100" w:after="100"/>
            </w:pPr>
            <w:r>
              <w:t>Section</w:t>
            </w:r>
          </w:p>
        </w:tc>
        <w:tc>
          <w:tcPr>
            <w:tcW w:w="5670" w:type="dxa"/>
          </w:tcPr>
          <w:p w14:paraId="45ED31BE" w14:textId="4781F76F" w:rsidR="00D56D4A" w:rsidRDefault="00D56D4A" w:rsidP="00264A43">
            <w:pPr>
              <w:spacing w:before="100" w:after="100"/>
              <w:cnfStyle w:val="100000000000" w:firstRow="1" w:lastRow="0" w:firstColumn="0" w:lastColumn="0" w:oddVBand="0" w:evenVBand="0" w:oddHBand="0" w:evenHBand="0" w:firstRowFirstColumn="0" w:firstRowLastColumn="0" w:lastRowFirstColumn="0" w:lastRowLastColumn="0"/>
            </w:pPr>
            <w:r>
              <w:t>Summary of activity</w:t>
            </w:r>
          </w:p>
        </w:tc>
        <w:tc>
          <w:tcPr>
            <w:tcW w:w="3544" w:type="dxa"/>
          </w:tcPr>
          <w:p w14:paraId="379A0D35" w14:textId="025B2639" w:rsidR="00D56D4A" w:rsidRDefault="00D56D4A" w:rsidP="00264A43">
            <w:pPr>
              <w:spacing w:before="100" w:after="100"/>
              <w:cnfStyle w:val="100000000000" w:firstRow="1" w:lastRow="0" w:firstColumn="0" w:lastColumn="0" w:oddVBand="0" w:evenVBand="0" w:oddHBand="0" w:evenHBand="0" w:firstRowFirstColumn="0" w:firstRowLastColumn="0" w:lastRowFirstColumn="0" w:lastRowLastColumn="0"/>
            </w:pPr>
            <w:r>
              <w:t xml:space="preserve">Teaching </w:t>
            </w:r>
            <w:r w:rsidR="00264A43">
              <w:t>strategies</w:t>
            </w:r>
          </w:p>
        </w:tc>
        <w:tc>
          <w:tcPr>
            <w:tcW w:w="3935" w:type="dxa"/>
          </w:tcPr>
          <w:p w14:paraId="2BF97329" w14:textId="4752F965" w:rsidR="00D56D4A" w:rsidRDefault="00D56D4A" w:rsidP="00264A43">
            <w:pPr>
              <w:spacing w:before="100" w:after="100"/>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3D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264A43" w:rsidRDefault="00D56D4A" w:rsidP="00264A43">
            <w:pPr>
              <w:spacing w:before="100" w:after="100"/>
              <w:rPr>
                <w:rStyle w:val="Strong"/>
              </w:rPr>
            </w:pPr>
            <w:r w:rsidRPr="00264A43">
              <w:rPr>
                <w:rStyle w:val="Strong"/>
              </w:rPr>
              <w:t>Launch</w:t>
            </w:r>
          </w:p>
        </w:tc>
        <w:tc>
          <w:tcPr>
            <w:tcW w:w="5670" w:type="dxa"/>
          </w:tcPr>
          <w:p w14:paraId="6FC03935" w14:textId="7E2D19B8" w:rsidR="00D56D4A" w:rsidRDefault="005803B0" w:rsidP="00264A43">
            <w:pPr>
              <w:spacing w:before="100" w:after="100"/>
              <w:cnfStyle w:val="000000100000" w:firstRow="0" w:lastRow="0" w:firstColumn="0" w:lastColumn="0" w:oddVBand="0" w:evenVBand="0" w:oddHBand="1" w:evenHBand="0" w:firstRowFirstColumn="0" w:firstRowLastColumn="0" w:lastRowFirstColumn="0" w:lastRowLastColumn="0"/>
            </w:pPr>
            <w:r w:rsidRPr="005803B0">
              <w:t xml:space="preserve">Students watch </w:t>
            </w:r>
            <w:r w:rsidR="000E39F7">
              <w:t>the</w:t>
            </w:r>
            <w:r w:rsidRPr="005803B0">
              <w:t xml:space="preserve"> video </w:t>
            </w:r>
            <w:r w:rsidR="000E39F7">
              <w:t xml:space="preserve">‘How to stuff a knitted toy | Fiber fill’ (11:54) </w:t>
            </w:r>
            <w:r w:rsidR="00163E3F">
              <w:t>(</w:t>
            </w:r>
            <w:hyperlink r:id="rId14" w:tgtFrame="_blank" w:history="1">
              <w:r w:rsidR="00163E3F" w:rsidRPr="009F384F">
                <w:rPr>
                  <w:rStyle w:val="Hyperlink"/>
                </w:rPr>
                <w:t>bit.ly/</w:t>
              </w:r>
              <w:proofErr w:type="spellStart"/>
              <w:r w:rsidR="00163E3F" w:rsidRPr="009F384F">
                <w:rPr>
                  <w:rStyle w:val="Hyperlink"/>
                </w:rPr>
                <w:t>StuffingToys</w:t>
              </w:r>
              <w:proofErr w:type="spellEnd"/>
            </w:hyperlink>
            <w:r w:rsidR="00163E3F">
              <w:t xml:space="preserve">) </w:t>
            </w:r>
            <w:r w:rsidRPr="005803B0">
              <w:t xml:space="preserve">and </w:t>
            </w:r>
            <w:r w:rsidR="00AB7302">
              <w:t>discuss</w:t>
            </w:r>
            <w:r w:rsidRPr="005803B0">
              <w:t xml:space="preserve"> how the stuffing is evenly distributed and consider how to predict the amount needed.</w:t>
            </w:r>
          </w:p>
        </w:tc>
        <w:tc>
          <w:tcPr>
            <w:tcW w:w="3544" w:type="dxa"/>
          </w:tcPr>
          <w:p w14:paraId="3C5F90F4" w14:textId="63FBC75C" w:rsidR="00D56D4A" w:rsidRDefault="005803B0" w:rsidP="00264A43">
            <w:pPr>
              <w:spacing w:before="100" w:after="100"/>
              <w:cnfStyle w:val="000000100000" w:firstRow="0" w:lastRow="0" w:firstColumn="0" w:lastColumn="0" w:oddVBand="0" w:evenVBand="0" w:oddHBand="1" w:evenHBand="0" w:firstRowFirstColumn="0" w:firstRowLastColumn="0" w:lastRowFirstColumn="0" w:lastRowLastColumn="0"/>
            </w:pPr>
            <w:r>
              <w:t>Notice and wonder</w:t>
            </w:r>
          </w:p>
        </w:tc>
        <w:tc>
          <w:tcPr>
            <w:tcW w:w="3935" w:type="dxa"/>
          </w:tcPr>
          <w:p w14:paraId="3948AD4B" w14:textId="37F10B14" w:rsidR="00D56D4A" w:rsidRDefault="00BA3604" w:rsidP="00264A43">
            <w:pPr>
              <w:spacing w:before="100" w:after="100"/>
              <w:cnfStyle w:val="000000100000" w:firstRow="0" w:lastRow="0" w:firstColumn="0" w:lastColumn="0" w:oddVBand="0" w:evenVBand="0" w:oddHBand="1" w:evenHBand="0" w:firstRowFirstColumn="0" w:firstRowLastColumn="0" w:lastRowFirstColumn="0" w:lastRowLastColumn="0"/>
            </w:pPr>
            <w:r>
              <w:t>Students r</w:t>
            </w:r>
            <w:r w:rsidR="00844CC5">
              <w:t xml:space="preserve">ecognise </w:t>
            </w:r>
            <w:r>
              <w:t>and identify</w:t>
            </w:r>
            <w:r w:rsidR="00844CC5">
              <w:t xml:space="preserve"> </w:t>
            </w:r>
            <w:r w:rsidR="00580243">
              <w:t>three</w:t>
            </w:r>
            <w:r w:rsidR="00844CC5">
              <w:t xml:space="preserve">-dimensional geometric shapes in the real world. </w:t>
            </w:r>
          </w:p>
        </w:tc>
      </w:tr>
      <w:tr w:rsidR="00D56D4A" w14:paraId="2316F2F2" w14:textId="77777777" w:rsidTr="003D5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264A43" w:rsidRDefault="00D56D4A" w:rsidP="00264A43">
            <w:pPr>
              <w:spacing w:before="100" w:after="100"/>
              <w:rPr>
                <w:rStyle w:val="Strong"/>
              </w:rPr>
            </w:pPr>
            <w:r w:rsidRPr="00264A43">
              <w:rPr>
                <w:rStyle w:val="Strong"/>
              </w:rPr>
              <w:t>Explore</w:t>
            </w:r>
          </w:p>
        </w:tc>
        <w:tc>
          <w:tcPr>
            <w:tcW w:w="5670" w:type="dxa"/>
          </w:tcPr>
          <w:p w14:paraId="7932D450" w14:textId="3542D6AF" w:rsidR="00D56D4A" w:rsidRDefault="00AC7B13" w:rsidP="00264A43">
            <w:pPr>
              <w:spacing w:before="100" w:after="100"/>
              <w:cnfStyle w:val="000000010000" w:firstRow="0" w:lastRow="0" w:firstColumn="0" w:lastColumn="0" w:oddVBand="0" w:evenVBand="0" w:oddHBand="0" w:evenHBand="1" w:firstRowFirstColumn="0" w:firstRowLastColumn="0" w:lastRowFirstColumn="0" w:lastRowLastColumn="0"/>
            </w:pPr>
            <w:r>
              <w:t>S</w:t>
            </w:r>
            <w:r w:rsidRPr="00AC7B13">
              <w:t xml:space="preserve">tudents </w:t>
            </w:r>
            <w:r>
              <w:t>discuss</w:t>
            </w:r>
            <w:r w:rsidRPr="00AC7B13">
              <w:t xml:space="preserve"> </w:t>
            </w:r>
            <w:r>
              <w:t xml:space="preserve">how </w:t>
            </w:r>
            <w:r w:rsidRPr="00AC7B13">
              <w:t xml:space="preserve">to identify </w:t>
            </w:r>
            <w:r w:rsidR="00580243">
              <w:t>three</w:t>
            </w:r>
            <w:r>
              <w:t>-dimensional</w:t>
            </w:r>
            <w:r w:rsidRPr="00AC7B13">
              <w:t xml:space="preserve"> geometric shapes</w:t>
            </w:r>
            <w:r>
              <w:t xml:space="preserve"> that</w:t>
            </w:r>
            <w:r w:rsidRPr="00AC7B13">
              <w:t xml:space="preserve"> can model the sections of a plush toy and measure </w:t>
            </w:r>
            <w:r w:rsidR="00BA3604">
              <w:t>their</w:t>
            </w:r>
            <w:r w:rsidRPr="00AC7B13">
              <w:t xml:space="preserve"> dimensions. They calculate the volume of each section using </w:t>
            </w:r>
            <w:r>
              <w:t>familiar</w:t>
            </w:r>
            <w:r w:rsidRPr="00AC7B13">
              <w:t xml:space="preserve"> formula</w:t>
            </w:r>
            <w:r>
              <w:t>s</w:t>
            </w:r>
            <w:r w:rsidRPr="00AC7B13">
              <w:t xml:space="preserve"> and determine the amount of stuffing required based on </w:t>
            </w:r>
            <w:r w:rsidR="00BA3604">
              <w:t xml:space="preserve">a </w:t>
            </w:r>
            <w:r w:rsidRPr="00AC7B13">
              <w:t>given density.</w:t>
            </w:r>
          </w:p>
        </w:tc>
        <w:tc>
          <w:tcPr>
            <w:tcW w:w="3544" w:type="dxa"/>
          </w:tcPr>
          <w:p w14:paraId="2E07F92D" w14:textId="47DCA445" w:rsidR="00D56D4A" w:rsidRDefault="00A11B45" w:rsidP="00264A43">
            <w:pPr>
              <w:spacing w:before="100" w:after="100"/>
              <w:cnfStyle w:val="000000010000" w:firstRow="0" w:lastRow="0" w:firstColumn="0" w:lastColumn="0" w:oddVBand="0" w:evenVBand="0" w:oddHBand="0" w:evenHBand="1" w:firstRowFirstColumn="0" w:firstRowLastColumn="0" w:lastRowFirstColumn="0" w:lastRowLastColumn="0"/>
            </w:pPr>
            <w:r>
              <w:t>Think-Pair-Share</w:t>
            </w:r>
          </w:p>
        </w:tc>
        <w:tc>
          <w:tcPr>
            <w:tcW w:w="3935" w:type="dxa"/>
          </w:tcPr>
          <w:p w14:paraId="02EEED6C" w14:textId="19D25133" w:rsidR="00D56D4A" w:rsidRDefault="008F7D5B" w:rsidP="00264A43">
            <w:pPr>
              <w:spacing w:before="100" w:after="100"/>
              <w:cnfStyle w:val="000000010000" w:firstRow="0" w:lastRow="0" w:firstColumn="0" w:lastColumn="0" w:oddVBand="0" w:evenVBand="0" w:oddHBand="0" w:evenHBand="1" w:firstRowFirstColumn="0" w:firstRowLastColumn="0" w:lastRowFirstColumn="0" w:lastRowLastColumn="0"/>
            </w:pPr>
            <w:r>
              <w:t>Students calculate the volume of composite shapes made up of cylinders and prisms</w:t>
            </w:r>
            <w:r w:rsidR="00B6605D">
              <w:t>.</w:t>
            </w:r>
          </w:p>
        </w:tc>
      </w:tr>
      <w:tr w:rsidR="00D56D4A" w14:paraId="63F83EC4" w14:textId="77777777" w:rsidTr="003D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264A43" w:rsidRDefault="00D56D4A" w:rsidP="00264A43">
            <w:pPr>
              <w:spacing w:before="100" w:after="100"/>
              <w:rPr>
                <w:rStyle w:val="Strong"/>
              </w:rPr>
            </w:pPr>
            <w:r w:rsidRPr="00264A43">
              <w:rPr>
                <w:rStyle w:val="Strong"/>
              </w:rPr>
              <w:t>Summarise</w:t>
            </w:r>
          </w:p>
        </w:tc>
        <w:tc>
          <w:tcPr>
            <w:tcW w:w="5670" w:type="dxa"/>
          </w:tcPr>
          <w:p w14:paraId="4F513E91" w14:textId="07D374CA" w:rsidR="00D56D4A" w:rsidRDefault="00EA1A5C" w:rsidP="00264A43">
            <w:pPr>
              <w:spacing w:before="100" w:after="100"/>
              <w:cnfStyle w:val="000000100000" w:firstRow="0" w:lastRow="0" w:firstColumn="0" w:lastColumn="0" w:oddVBand="0" w:evenVBand="0" w:oddHBand="1" w:evenHBand="0" w:firstRowFirstColumn="0" w:firstRowLastColumn="0" w:lastRowFirstColumn="0" w:lastRowLastColumn="0"/>
            </w:pPr>
            <w:r w:rsidRPr="00EA1A5C">
              <w:t>Students practi</w:t>
            </w:r>
            <w:r w:rsidR="00286D39">
              <w:t>s</w:t>
            </w:r>
            <w:r w:rsidRPr="00EA1A5C">
              <w:t xml:space="preserve">e </w:t>
            </w:r>
            <w:r>
              <w:t>rearranging</w:t>
            </w:r>
            <w:r w:rsidRPr="00EA1A5C">
              <w:t xml:space="preserve"> the volume of a cylinder formula through explicit teaching and </w:t>
            </w:r>
            <w:r>
              <w:t xml:space="preserve">faded </w:t>
            </w:r>
            <w:r w:rsidRPr="00EA1A5C">
              <w:t>worked examples.</w:t>
            </w:r>
          </w:p>
        </w:tc>
        <w:tc>
          <w:tcPr>
            <w:tcW w:w="3544" w:type="dxa"/>
          </w:tcPr>
          <w:p w14:paraId="722DA67B" w14:textId="0E528E4D" w:rsidR="00D56D4A" w:rsidRDefault="0012238B" w:rsidP="00264A43">
            <w:pPr>
              <w:spacing w:before="100" w:after="100"/>
              <w:cnfStyle w:val="000000100000" w:firstRow="0" w:lastRow="0" w:firstColumn="0" w:lastColumn="0" w:oddVBand="0" w:evenVBand="0" w:oddHBand="1" w:evenHBand="0" w:firstRowFirstColumn="0" w:firstRowLastColumn="0" w:lastRowFirstColumn="0" w:lastRowLastColumn="0"/>
            </w:pPr>
            <w:r>
              <w:t>Worked examples (</w:t>
            </w:r>
            <w:r w:rsidR="00264A43">
              <w:t xml:space="preserve">Your </w:t>
            </w:r>
            <w:r>
              <w:t>turn)</w:t>
            </w:r>
          </w:p>
          <w:p w14:paraId="7ADA26BA" w14:textId="7EAEB792" w:rsidR="0012238B" w:rsidRDefault="0012238B" w:rsidP="00264A43">
            <w:pPr>
              <w:spacing w:before="100" w:after="100"/>
              <w:cnfStyle w:val="000000100000" w:firstRow="0" w:lastRow="0" w:firstColumn="0" w:lastColumn="0" w:oddVBand="0" w:evenVBand="0" w:oddHBand="1" w:evenHBand="0" w:firstRowFirstColumn="0" w:firstRowLastColumn="0" w:lastRowFirstColumn="0" w:lastRowLastColumn="0"/>
            </w:pPr>
            <w:r>
              <w:t>Faded examples</w:t>
            </w:r>
          </w:p>
        </w:tc>
        <w:tc>
          <w:tcPr>
            <w:tcW w:w="3935" w:type="dxa"/>
          </w:tcPr>
          <w:p w14:paraId="1E0C968C" w14:textId="41207BFC" w:rsidR="00D56D4A" w:rsidRDefault="00943903" w:rsidP="00264A43">
            <w:pPr>
              <w:spacing w:before="100" w:after="100"/>
              <w:cnfStyle w:val="000000100000" w:firstRow="0" w:lastRow="0" w:firstColumn="0" w:lastColumn="0" w:oddVBand="0" w:evenVBand="0" w:oddHBand="1" w:evenHBand="0" w:firstRowFirstColumn="0" w:firstRowLastColumn="0" w:lastRowFirstColumn="0" w:lastRowLastColumn="0"/>
            </w:pPr>
            <w:r>
              <w:t xml:space="preserve">Students are explicitly taught how to </w:t>
            </w:r>
            <w:r w:rsidR="0012238B">
              <w:t>rearrang</w:t>
            </w:r>
            <w:r>
              <w:t>e the volume of a cylinder formula</w:t>
            </w:r>
            <w:r w:rsidR="0012238B">
              <w:t xml:space="preserve"> to calculate the radius and height. </w:t>
            </w:r>
          </w:p>
        </w:tc>
      </w:tr>
      <w:tr w:rsidR="00D56D4A" w14:paraId="356473AF" w14:textId="77777777" w:rsidTr="003D5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264A43" w:rsidRDefault="00D56D4A" w:rsidP="00264A43">
            <w:pPr>
              <w:spacing w:before="100" w:after="100"/>
              <w:rPr>
                <w:rStyle w:val="Strong"/>
              </w:rPr>
            </w:pPr>
            <w:r w:rsidRPr="00264A43">
              <w:rPr>
                <w:rStyle w:val="Strong"/>
              </w:rPr>
              <w:t>Apply</w:t>
            </w:r>
          </w:p>
        </w:tc>
        <w:tc>
          <w:tcPr>
            <w:tcW w:w="5670" w:type="dxa"/>
          </w:tcPr>
          <w:p w14:paraId="463E9B80" w14:textId="6A74D7F6" w:rsidR="00D56D4A" w:rsidRDefault="00FA7F99" w:rsidP="00264A43">
            <w:pPr>
              <w:spacing w:before="100" w:after="100"/>
              <w:cnfStyle w:val="000000010000" w:firstRow="0" w:lastRow="0" w:firstColumn="0" w:lastColumn="0" w:oddVBand="0" w:evenVBand="0" w:oddHBand="0" w:evenHBand="1" w:firstRowFirstColumn="0" w:firstRowLastColumn="0" w:lastRowFirstColumn="0" w:lastRowLastColumn="0"/>
            </w:pPr>
            <w:r w:rsidRPr="00FA7F99">
              <w:t>Students design and calculate the</w:t>
            </w:r>
            <w:r>
              <w:t xml:space="preserve"> approximate volume of</w:t>
            </w:r>
            <w:r w:rsidRPr="00FA7F99">
              <w:t xml:space="preserve"> a custom plush toy</w:t>
            </w:r>
            <w:r>
              <w:t xml:space="preserve"> before working out the stuffing requirements</w:t>
            </w:r>
            <w:r w:rsidR="00286D39">
              <w:t xml:space="preserve"> and</w:t>
            </w:r>
            <w:r w:rsidRPr="00FA7F99">
              <w:t xml:space="preserve"> refin</w:t>
            </w:r>
            <w:r w:rsidR="00286D39">
              <w:t>ing</w:t>
            </w:r>
            <w:r w:rsidRPr="00FA7F99">
              <w:t xml:space="preserve"> their designs based on peer feedback.</w:t>
            </w:r>
          </w:p>
        </w:tc>
        <w:tc>
          <w:tcPr>
            <w:tcW w:w="3544" w:type="dxa"/>
          </w:tcPr>
          <w:p w14:paraId="1D1EB761" w14:textId="2AA653A6" w:rsidR="00D56D4A" w:rsidRPr="00264A43" w:rsidRDefault="003D573C" w:rsidP="00264A43">
            <w:pPr>
              <w:spacing w:before="100" w:after="100"/>
              <w:cnfStyle w:val="000000010000" w:firstRow="0" w:lastRow="0" w:firstColumn="0" w:lastColumn="0" w:oddVBand="0" w:evenVBand="0" w:oddHBand="0" w:evenHBand="1" w:firstRowFirstColumn="0" w:firstRowLastColumn="0" w:lastRowFirstColumn="0" w:lastRowLastColumn="0"/>
            </w:pPr>
            <w:r w:rsidRPr="00264A43">
              <w:t>Visibly random groups</w:t>
            </w:r>
            <w:r w:rsidR="000E39F7">
              <w:t xml:space="preserve"> of 3</w:t>
            </w:r>
          </w:p>
          <w:p w14:paraId="4C479277" w14:textId="77777777" w:rsidR="003D573C" w:rsidRPr="00264A43" w:rsidRDefault="003D573C" w:rsidP="00264A43">
            <w:pPr>
              <w:spacing w:before="100" w:after="100"/>
              <w:cnfStyle w:val="000000010000" w:firstRow="0" w:lastRow="0" w:firstColumn="0" w:lastColumn="0" w:oddVBand="0" w:evenVBand="0" w:oddHBand="0" w:evenHBand="1" w:firstRowFirstColumn="0" w:firstRowLastColumn="0" w:lastRowFirstColumn="0" w:lastRowLastColumn="0"/>
            </w:pPr>
            <w:r w:rsidRPr="00264A43">
              <w:t>Vertical non-permanent surfaces</w:t>
            </w:r>
          </w:p>
          <w:p w14:paraId="248B2074" w14:textId="77777777" w:rsidR="003D573C" w:rsidRDefault="003D573C" w:rsidP="00264A43">
            <w:pPr>
              <w:spacing w:before="100" w:after="100"/>
              <w:cnfStyle w:val="000000010000" w:firstRow="0" w:lastRow="0" w:firstColumn="0" w:lastColumn="0" w:oddVBand="0" w:evenVBand="0" w:oddHBand="0" w:evenHBand="1" w:firstRowFirstColumn="0" w:firstRowLastColumn="0" w:lastRowFirstColumn="0" w:lastRowLastColumn="0"/>
            </w:pPr>
            <w:r>
              <w:t>Gallery walk</w:t>
            </w:r>
          </w:p>
          <w:p w14:paraId="6AE05B28" w14:textId="21BAB490" w:rsidR="003D573C" w:rsidRDefault="003D573C" w:rsidP="00264A43">
            <w:pPr>
              <w:spacing w:before="100" w:after="100"/>
              <w:cnfStyle w:val="000000010000" w:firstRow="0" w:lastRow="0" w:firstColumn="0" w:lastColumn="0" w:oddVBand="0" w:evenVBand="0" w:oddHBand="0" w:evenHBand="1" w:firstRowFirstColumn="0" w:firstRowLastColumn="0" w:lastRowFirstColumn="0" w:lastRowLastColumn="0"/>
            </w:pPr>
            <w:r>
              <w:t>Two stars and a wish</w:t>
            </w:r>
          </w:p>
        </w:tc>
        <w:tc>
          <w:tcPr>
            <w:tcW w:w="3935" w:type="dxa"/>
          </w:tcPr>
          <w:p w14:paraId="3C160FAF" w14:textId="44BE1119" w:rsidR="00D56D4A" w:rsidRDefault="001D1CA3" w:rsidP="00264A43">
            <w:pPr>
              <w:spacing w:before="100" w:after="100"/>
              <w:cnfStyle w:val="000000010000" w:firstRow="0" w:lastRow="0" w:firstColumn="0" w:lastColumn="0" w:oddVBand="0" w:evenVBand="0" w:oddHBand="0" w:evenHBand="1" w:firstRowFirstColumn="0" w:firstRowLastColumn="0" w:lastRowFirstColumn="0" w:lastRowLastColumn="0"/>
            </w:pPr>
            <w:r>
              <w:t xml:space="preserve">Create a design that uses different applications of volume formulas. </w:t>
            </w:r>
          </w:p>
        </w:tc>
      </w:tr>
    </w:tbl>
    <w:p w14:paraId="4432ACB1" w14:textId="77777777" w:rsidR="00D56D4A" w:rsidRPr="00D56D4A" w:rsidRDefault="00D56D4A" w:rsidP="009D005B">
      <w:pPr>
        <w:pStyle w:val="ListBullet"/>
        <w:numPr>
          <w:ilvl w:val="0"/>
          <w:numId w:val="0"/>
        </w:numPr>
        <w:ind w:left="567"/>
        <w:sectPr w:rsidR="00D56D4A" w:rsidRPr="00D56D4A" w:rsidSect="009D005B">
          <w:pgSz w:w="16840" w:h="11900" w:orient="landscape"/>
          <w:pgMar w:top="1134" w:right="1134" w:bottom="1134" w:left="1134" w:header="709" w:footer="709" w:gutter="0"/>
          <w:cols w:space="708"/>
          <w:docGrid w:linePitch="360"/>
        </w:sectPr>
      </w:pPr>
    </w:p>
    <w:p w14:paraId="73435BE4" w14:textId="37C5D904" w:rsidR="00A51D10" w:rsidRDefault="00A51D10" w:rsidP="009D005B">
      <w:pPr>
        <w:pStyle w:val="Heading3"/>
      </w:pPr>
      <w:r>
        <w:lastRenderedPageBreak/>
        <w:t>Activity structure</w:t>
      </w:r>
    </w:p>
    <w:p w14:paraId="34A3E694" w14:textId="23D95279" w:rsidR="00F40DC4" w:rsidRPr="003C2AC4" w:rsidRDefault="00F40DC4" w:rsidP="00F40DC4">
      <w:pPr>
        <w:pStyle w:val="FeatureBox2"/>
      </w:pPr>
      <w:r>
        <w:t xml:space="preserve">Please use the associated PowerPoint </w:t>
      </w:r>
      <w:r w:rsidR="00AB590A">
        <w:rPr>
          <w:i/>
          <w:iCs/>
        </w:rPr>
        <w:t>Cylinder and equations</w:t>
      </w:r>
      <w:r>
        <w:t xml:space="preserve"> </w:t>
      </w:r>
      <w:r w:rsidR="00A428E2">
        <w:t>(</w:t>
      </w:r>
      <w:r w:rsidR="00D606FE">
        <w:t xml:space="preserve">CAE PPT) </w:t>
      </w:r>
      <w:r>
        <w:t>to display images in this lesson.</w:t>
      </w:r>
    </w:p>
    <w:p w14:paraId="119F086C" w14:textId="61A9E00F" w:rsidR="009F25A7" w:rsidRDefault="00A51D10" w:rsidP="00710233">
      <w:pPr>
        <w:pStyle w:val="Heading3"/>
        <w:numPr>
          <w:ilvl w:val="2"/>
          <w:numId w:val="1"/>
        </w:numPr>
        <w:ind w:left="0"/>
      </w:pPr>
      <w:r>
        <w:t>Launch</w:t>
      </w:r>
    </w:p>
    <w:p w14:paraId="77F1240A" w14:textId="639A9DC8" w:rsidR="000D12E2" w:rsidRPr="000D12E2" w:rsidRDefault="0035424E" w:rsidP="0035424E">
      <w:pPr>
        <w:pStyle w:val="FeatureBox2"/>
      </w:pPr>
      <w:r>
        <w:t xml:space="preserve">Students could be encouraged to bring a </w:t>
      </w:r>
      <w:r w:rsidR="00193FE1">
        <w:t>plush toy</w:t>
      </w:r>
      <w:r>
        <w:t xml:space="preserve"> from home.</w:t>
      </w:r>
      <w:r w:rsidR="009147D7">
        <w:t xml:space="preserve"> Alternatively, a collection of </w:t>
      </w:r>
      <w:r w:rsidR="00193FE1">
        <w:t>plush toys</w:t>
      </w:r>
      <w:r w:rsidR="009147D7">
        <w:t xml:space="preserve"> </w:t>
      </w:r>
      <w:r w:rsidR="00F715C0">
        <w:t>could be supplied from donations or a local charity store</w:t>
      </w:r>
      <w:r w:rsidR="000E1E7C">
        <w:t xml:space="preserve"> or the teacher can provide</w:t>
      </w:r>
      <w:r w:rsidR="009147D7">
        <w:t xml:space="preserve"> </w:t>
      </w:r>
      <w:r w:rsidR="002E0542">
        <w:t>from a private collection.</w:t>
      </w:r>
      <w:r w:rsidR="009A6084">
        <w:t xml:space="preserve"> Alternatively, all the work with the </w:t>
      </w:r>
      <w:r w:rsidR="00193FE1">
        <w:t>toys</w:t>
      </w:r>
      <w:r w:rsidR="009A6084">
        <w:t xml:space="preserve"> is completed in pairs</w:t>
      </w:r>
      <w:r w:rsidR="001A5A21">
        <w:t xml:space="preserve"> and students could be paired with a partner who did bring a </w:t>
      </w:r>
      <w:r w:rsidR="00193FE1">
        <w:t>toy</w:t>
      </w:r>
      <w:r w:rsidR="001A5A21">
        <w:t>.</w:t>
      </w:r>
    </w:p>
    <w:p w14:paraId="295B2577" w14:textId="5C4BA956" w:rsidR="008C1FE0" w:rsidRPr="00EB1255" w:rsidRDefault="00DB64FB" w:rsidP="00EB1255">
      <w:pPr>
        <w:pStyle w:val="ListNumber"/>
        <w:rPr>
          <w:b/>
          <w:bCs/>
        </w:rPr>
      </w:pPr>
      <w:r>
        <w:t>Show students the video, ‘</w:t>
      </w:r>
      <w:r w:rsidR="00EB1255" w:rsidRPr="00EB1255">
        <w:t>How to stuff a knitted toy | Fiber fill</w:t>
      </w:r>
      <w:r w:rsidR="009D005B">
        <w:t>’</w:t>
      </w:r>
      <w:r w:rsidR="00EB1255">
        <w:rPr>
          <w:b/>
          <w:bCs/>
        </w:rPr>
        <w:t xml:space="preserve"> </w:t>
      </w:r>
      <w:r w:rsidR="00ED5425">
        <w:t>(1</w:t>
      </w:r>
      <w:r w:rsidR="00EB1255">
        <w:t>1</w:t>
      </w:r>
      <w:r w:rsidR="00ED5425">
        <w:t>:</w:t>
      </w:r>
      <w:r w:rsidR="00EB1255">
        <w:t>54</w:t>
      </w:r>
      <w:r w:rsidR="00ED5425">
        <w:t>)</w:t>
      </w:r>
      <w:r w:rsidR="00CF03FB">
        <w:t xml:space="preserve"> </w:t>
      </w:r>
      <w:r w:rsidR="00D415BD">
        <w:t>(</w:t>
      </w:r>
      <w:hyperlink r:id="rId15" w:tgtFrame="_blank" w:history="1">
        <w:r w:rsidR="009F384F" w:rsidRPr="009F384F">
          <w:rPr>
            <w:rStyle w:val="Hyperlink"/>
          </w:rPr>
          <w:t>bit.ly/</w:t>
        </w:r>
        <w:proofErr w:type="spellStart"/>
        <w:r w:rsidR="009F384F" w:rsidRPr="009F384F">
          <w:rPr>
            <w:rStyle w:val="Hyperlink"/>
          </w:rPr>
          <w:t>StuffingToys</w:t>
        </w:r>
        <w:proofErr w:type="spellEnd"/>
      </w:hyperlink>
      <w:r w:rsidR="00D415BD">
        <w:t xml:space="preserve">) </w:t>
      </w:r>
      <w:r w:rsidR="004D022C">
        <w:t>starting at 6:25</w:t>
      </w:r>
      <w:r w:rsidR="006D5C61">
        <w:t xml:space="preserve"> and play until 8:35</w:t>
      </w:r>
      <w:r w:rsidR="004D022C">
        <w:t>.</w:t>
      </w:r>
    </w:p>
    <w:p w14:paraId="1B6067B6" w14:textId="3CEE2DB6" w:rsidR="006D5C61" w:rsidRPr="00EB1255" w:rsidRDefault="007A0B25" w:rsidP="006D5C61">
      <w:pPr>
        <w:pStyle w:val="FeatureBox"/>
      </w:pPr>
      <w:r>
        <w:t>In addition to this, the video can be shown from 9:36 to 11:22</w:t>
      </w:r>
      <w:r w:rsidR="00BE6ADE">
        <w:t xml:space="preserve"> to show the tail being stuffed.</w:t>
      </w:r>
    </w:p>
    <w:p w14:paraId="10ACE176" w14:textId="30126141" w:rsidR="00ED5425" w:rsidRDefault="000D12E2" w:rsidP="000D12E2">
      <w:pPr>
        <w:pStyle w:val="ListNumber"/>
      </w:pPr>
      <w:r w:rsidRPr="00F37590">
        <w:t>Ask students</w:t>
      </w:r>
      <w:r>
        <w:t xml:space="preserve"> to consider what they notice and wonder (</w:t>
      </w:r>
      <w:hyperlink r:id="rId16">
        <w:r w:rsidRPr="69AA0A1C">
          <w:rPr>
            <w:rStyle w:val="Hyperlink"/>
          </w:rPr>
          <w:t>bit.ly/noticewonderstrategy</w:t>
        </w:r>
      </w:hyperlink>
      <w:r>
        <w:t>)</w:t>
      </w:r>
      <w:r w:rsidRPr="00F37590">
        <w:rPr>
          <w:b/>
          <w:bCs/>
        </w:rPr>
        <w:t xml:space="preserve"> </w:t>
      </w:r>
      <w:r>
        <w:t>about the video.</w:t>
      </w:r>
    </w:p>
    <w:p w14:paraId="4F490A75" w14:textId="3F235194" w:rsidR="007B1411" w:rsidRPr="00CF03FB" w:rsidRDefault="005130BB" w:rsidP="005130BB">
      <w:pPr>
        <w:pStyle w:val="FeatureBox"/>
      </w:pPr>
      <w:r>
        <w:t xml:space="preserve">Students </w:t>
      </w:r>
      <w:r w:rsidR="000E39F7">
        <w:t xml:space="preserve">might </w:t>
      </w:r>
      <w:r>
        <w:t>notice that t</w:t>
      </w:r>
      <w:r w:rsidRPr="005130BB">
        <w:t>he video demonstrates the process of hand-stuffing a plush toy</w:t>
      </w:r>
      <w:r w:rsidR="002619FB">
        <w:t xml:space="preserve"> and t</w:t>
      </w:r>
      <w:r w:rsidR="002619FB" w:rsidRPr="002619FB">
        <w:t xml:space="preserve">he stuffing is distributed evenly to give the </w:t>
      </w:r>
      <w:r w:rsidR="00D64BD8">
        <w:t>plush toy</w:t>
      </w:r>
      <w:r w:rsidR="002619FB" w:rsidRPr="002619FB">
        <w:t xml:space="preserve"> its shape.</w:t>
      </w:r>
      <w:r w:rsidR="002619FB">
        <w:t xml:space="preserve"> Students may wonder </w:t>
      </w:r>
      <w:r w:rsidR="0088745A">
        <w:t>h</w:t>
      </w:r>
      <w:r w:rsidR="0088745A" w:rsidRPr="0088745A">
        <w:t xml:space="preserve">ow much stuffing is needed for a standard-sized plush </w:t>
      </w:r>
      <w:r w:rsidR="00D64BD8">
        <w:t>toy</w:t>
      </w:r>
      <w:r w:rsidR="0088745A">
        <w:t xml:space="preserve"> and how </w:t>
      </w:r>
      <w:r w:rsidR="00356E37">
        <w:t xml:space="preserve">we </w:t>
      </w:r>
      <w:r w:rsidR="00925A9E">
        <w:t>could predict it.</w:t>
      </w:r>
    </w:p>
    <w:p w14:paraId="7981015E" w14:textId="1432D028" w:rsidR="001D245B" w:rsidRPr="001D245B" w:rsidRDefault="001D245B" w:rsidP="001D245B">
      <w:pPr>
        <w:pStyle w:val="ListNumber"/>
      </w:pPr>
      <w:r>
        <w:t xml:space="preserve">Initiate a sharing of responses </w:t>
      </w:r>
      <w:r w:rsidR="005E14E1">
        <w:t xml:space="preserve">and reasoning using the Pose-Pause-Pounce-Bounce questioning strategy </w:t>
      </w:r>
      <w:r w:rsidR="000E39F7">
        <w:t>(</w:t>
      </w:r>
      <w:r w:rsidR="000875BC" w:rsidRPr="000875BC">
        <w:t>PDF 557</w:t>
      </w:r>
      <w:r w:rsidR="001E024C">
        <w:t> </w:t>
      </w:r>
      <w:r w:rsidR="000875BC" w:rsidRPr="000875BC">
        <w:t>KB</w:t>
      </w:r>
      <w:r w:rsidR="000E39F7">
        <w:t>)</w:t>
      </w:r>
      <w:r w:rsidR="000875BC" w:rsidRPr="000875BC">
        <w:t xml:space="preserve"> (</w:t>
      </w:r>
      <w:hyperlink r:id="rId17" w:tgtFrame="_blank" w:history="1">
        <w:r w:rsidR="000875BC" w:rsidRPr="000875BC">
          <w:rPr>
            <w:rStyle w:val="Hyperlink"/>
          </w:rPr>
          <w:t>bit.ly/</w:t>
        </w:r>
        <w:proofErr w:type="spellStart"/>
        <w:r w:rsidR="000875BC" w:rsidRPr="000875BC">
          <w:rPr>
            <w:rStyle w:val="Hyperlink"/>
          </w:rPr>
          <w:t>posepausepouncebounce</w:t>
        </w:r>
        <w:proofErr w:type="spellEnd"/>
      </w:hyperlink>
      <w:r w:rsidR="000875BC" w:rsidRPr="000875BC">
        <w:t>)</w:t>
      </w:r>
      <w:r w:rsidR="00FD3FBB">
        <w:t>.</w:t>
      </w:r>
    </w:p>
    <w:p w14:paraId="2F468947" w14:textId="7F68226B" w:rsidR="00A51D10" w:rsidRDefault="00A51D10" w:rsidP="00AF4817">
      <w:pPr>
        <w:pStyle w:val="Heading3"/>
        <w:tabs>
          <w:tab w:val="left" w:pos="5828"/>
        </w:tabs>
      </w:pPr>
      <w:r>
        <w:t>Explore</w:t>
      </w:r>
    </w:p>
    <w:p w14:paraId="66E54BAF" w14:textId="1EE217D9" w:rsidR="00C73007" w:rsidRDefault="00C73007" w:rsidP="00D257D9">
      <w:pPr>
        <w:pStyle w:val="ListNumber"/>
        <w:numPr>
          <w:ilvl w:val="0"/>
          <w:numId w:val="21"/>
        </w:numPr>
      </w:pPr>
      <w:r w:rsidRPr="00C73007">
        <w:t>In a Think-Pair-Share (</w:t>
      </w:r>
      <w:hyperlink r:id="rId18" w:history="1">
        <w:r w:rsidRPr="000201C1">
          <w:rPr>
            <w:rStyle w:val="Hyperlink"/>
          </w:rPr>
          <w:t>bit.ly/thinkpairsharestrategy</w:t>
        </w:r>
      </w:hyperlink>
      <w:r w:rsidRPr="00C73007">
        <w:t>)</w:t>
      </w:r>
      <w:r w:rsidRPr="009D005B">
        <w:t>,</w:t>
      </w:r>
      <w:r w:rsidRPr="00C73007">
        <w:t xml:space="preserve"> prompt students to explore how they could use 3D geometric shapes to estimate the volume of stuffing needed for </w:t>
      </w:r>
      <w:r w:rsidR="00BA3629">
        <w:t>their</w:t>
      </w:r>
      <w:r w:rsidRPr="00C73007">
        <w:t xml:space="preserve"> </w:t>
      </w:r>
      <w:r w:rsidR="00356E37">
        <w:t>plush toy</w:t>
      </w:r>
      <w:r w:rsidRPr="00C73007">
        <w:t>.</w:t>
      </w:r>
    </w:p>
    <w:p w14:paraId="36071899" w14:textId="424AD2FF" w:rsidR="006B5149" w:rsidRDefault="006B5149" w:rsidP="00456081">
      <w:pPr>
        <w:pStyle w:val="FeatureBox"/>
      </w:pPr>
      <w:r>
        <w:lastRenderedPageBreak/>
        <w:t xml:space="preserve">Students </w:t>
      </w:r>
      <w:r w:rsidR="00124C2B">
        <w:t>sh</w:t>
      </w:r>
      <w:r>
        <w:t xml:space="preserve">ould identify that they could match each body section to </w:t>
      </w:r>
      <w:r w:rsidR="00456081">
        <w:t>a shape they know, such as a cylinder or prism.</w:t>
      </w:r>
    </w:p>
    <w:p w14:paraId="02F289E4" w14:textId="62B9A716" w:rsidR="00B13CF2" w:rsidRDefault="00B13CF2" w:rsidP="00B13CF2">
      <w:pPr>
        <w:pStyle w:val="ListNumber"/>
      </w:pPr>
      <w:r w:rsidRPr="00B13CF2">
        <w:t xml:space="preserve">Distribute </w:t>
      </w:r>
      <w:r w:rsidR="00124C2B">
        <w:t xml:space="preserve">a </w:t>
      </w:r>
      <w:r w:rsidRPr="00B13CF2">
        <w:t>measuring tape to each pair of students and ask them to identify which measurements they can take o</w:t>
      </w:r>
      <w:r w:rsidR="003115AC">
        <w:t>f</w:t>
      </w:r>
      <w:r w:rsidRPr="00B13CF2">
        <w:t xml:space="preserve"> their </w:t>
      </w:r>
      <w:r w:rsidR="00356E37">
        <w:t>plush toy</w:t>
      </w:r>
      <w:r w:rsidRPr="00B13CF2">
        <w:t>.</w:t>
      </w:r>
    </w:p>
    <w:p w14:paraId="493648EF" w14:textId="77777777" w:rsidR="008D29B1" w:rsidRDefault="008D29B1" w:rsidP="008D29B1">
      <w:pPr>
        <w:pStyle w:val="FeatureBox"/>
      </w:pPr>
      <w:r w:rsidRPr="008D29B1">
        <w:t>Students might identify that they can measure the height and circumference of each approximately cylindrical section, as well as the dimensions of any approximate prisms.</w:t>
      </w:r>
    </w:p>
    <w:p w14:paraId="5471C7E5" w14:textId="074BED3C" w:rsidR="00822EBB" w:rsidRDefault="00822EBB" w:rsidP="00F716DF">
      <w:pPr>
        <w:pStyle w:val="ListNumber"/>
      </w:pPr>
      <w:r>
        <w:t>I</w:t>
      </w:r>
      <w:r w:rsidRPr="00822EBB">
        <w:t xml:space="preserve">n a Think-Pair-Share, ask students how they could use the circumference to calculate the volume of </w:t>
      </w:r>
      <w:r w:rsidR="00161E0D">
        <w:t>a</w:t>
      </w:r>
      <w:r w:rsidRPr="00822EBB">
        <w:t xml:space="preserve"> cylindrical section</w:t>
      </w:r>
      <w:r w:rsidR="00161E0D">
        <w:t xml:space="preserve"> of </w:t>
      </w:r>
      <w:r w:rsidR="00F132B9">
        <w:t>their plush toy</w:t>
      </w:r>
      <w:r w:rsidRPr="00822EBB">
        <w:t>.</w:t>
      </w:r>
    </w:p>
    <w:p w14:paraId="75B91ABD" w14:textId="07103189" w:rsidR="00B13CF2" w:rsidRDefault="00AF7DDC" w:rsidP="00604E00">
      <w:pPr>
        <w:pStyle w:val="FeatureBox"/>
      </w:pPr>
      <w:r>
        <w:t xml:space="preserve">Students </w:t>
      </w:r>
      <w:r w:rsidR="00C87842">
        <w:t xml:space="preserve">have previously explored rearranging the circumference formula in </w:t>
      </w:r>
      <w:r w:rsidR="000E39F7">
        <w:t xml:space="preserve">Lesson 3 – </w:t>
      </w:r>
      <w:r w:rsidR="00571C1B">
        <w:t xml:space="preserve">applying circumference formula of </w:t>
      </w:r>
      <w:r w:rsidR="00C87842">
        <w:t xml:space="preserve">Unit 15 – </w:t>
      </w:r>
      <w:r w:rsidR="00571C1B">
        <w:t xml:space="preserve">exploring </w:t>
      </w:r>
      <w:r w:rsidR="00CF25D0">
        <w:t>circles and</w:t>
      </w:r>
      <w:r w:rsidR="00C87842">
        <w:t xml:space="preserve"> were explicitly taught the technique of backtracking</w:t>
      </w:r>
      <w:r w:rsidR="000971F5">
        <w:t xml:space="preserve"> </w:t>
      </w:r>
      <w:r w:rsidR="00C87842">
        <w:t>in</w:t>
      </w:r>
      <w:r w:rsidR="00EA2771">
        <w:t xml:space="preserve"> Lesson 1 – </w:t>
      </w:r>
      <w:r w:rsidR="00571C1B">
        <w:t xml:space="preserve">ways </w:t>
      </w:r>
      <w:r w:rsidR="00EA2771">
        <w:t>of working (equations) of</w:t>
      </w:r>
      <w:r w:rsidR="00C87842">
        <w:t xml:space="preserve"> Unit 10 – </w:t>
      </w:r>
      <w:r w:rsidR="00571C1B">
        <w:t xml:space="preserve">investigating </w:t>
      </w:r>
      <w:r w:rsidR="00C87842">
        <w:t>triangles</w:t>
      </w:r>
      <w:r w:rsidR="00EA2771">
        <w:t>.</w:t>
      </w:r>
    </w:p>
    <w:p w14:paraId="40D459FF" w14:textId="06D8BC0A" w:rsidR="00C87842" w:rsidRDefault="00D73724" w:rsidP="00F716DF">
      <w:pPr>
        <w:pStyle w:val="ListNumber"/>
      </w:pPr>
      <w:r>
        <w:t>In their pairs, ask students to calculate</w:t>
      </w:r>
      <w:r w:rsidR="00FE4515">
        <w:t xml:space="preserve"> an estimate of</w:t>
      </w:r>
      <w:r>
        <w:t xml:space="preserve"> the volume of </w:t>
      </w:r>
      <w:r w:rsidR="00333A40">
        <w:t>each section of thei</w:t>
      </w:r>
      <w:r w:rsidR="00575C4C">
        <w:t xml:space="preserve">r </w:t>
      </w:r>
      <w:r w:rsidR="00F132B9">
        <w:t>plush toy</w:t>
      </w:r>
      <w:r w:rsidR="00575C4C">
        <w:t xml:space="preserve"> and record their working</w:t>
      </w:r>
      <w:r w:rsidR="005060A4">
        <w:t xml:space="preserve"> out.</w:t>
      </w:r>
    </w:p>
    <w:p w14:paraId="7EB9013E" w14:textId="70FDAC4E" w:rsidR="009B5C2F" w:rsidRDefault="009B1AA2" w:rsidP="00F716DF">
      <w:pPr>
        <w:pStyle w:val="ListNumber"/>
      </w:pPr>
      <w:r>
        <w:t>Pose to</w:t>
      </w:r>
      <w:r w:rsidR="00BB51C1">
        <w:t xml:space="preserve"> students </w:t>
      </w:r>
      <w:r w:rsidR="00765629">
        <w:t>‘</w:t>
      </w:r>
      <w:r w:rsidR="00471E78">
        <w:t>If you need approximately 400</w:t>
      </w:r>
      <w:r w:rsidR="00CF25D0">
        <w:t> </w:t>
      </w:r>
      <w:r w:rsidR="00471E78">
        <w:t>g of stuffing for every</w:t>
      </w:r>
      <w:r w:rsidR="00CF25D0">
        <w:t xml:space="preserve"> 10 000 cm</w:t>
      </w:r>
      <w:r w:rsidR="00CF25D0" w:rsidRPr="00CF25D0">
        <w:rPr>
          <w:vertAlign w:val="superscript"/>
        </w:rPr>
        <w:t>3</w:t>
      </w:r>
      <w:r w:rsidR="00CF25D0">
        <w:t xml:space="preserve"> </w:t>
      </w:r>
      <w:r w:rsidR="00471E78">
        <w:t xml:space="preserve">of </w:t>
      </w:r>
      <w:r w:rsidR="00CF7A00">
        <w:t>volume, determine how much stuffing you need.</w:t>
      </w:r>
      <w:r w:rsidR="00765629">
        <w:t>’</w:t>
      </w:r>
    </w:p>
    <w:p w14:paraId="3F22E979" w14:textId="6145F8DF" w:rsidR="009B1AA2" w:rsidRDefault="009B1AA2" w:rsidP="00F716DF">
      <w:pPr>
        <w:pStyle w:val="ListNumber"/>
      </w:pPr>
      <w:r>
        <w:t>In their pairs, ask students to determine the amount of stuffing they need.</w:t>
      </w:r>
    </w:p>
    <w:p w14:paraId="183F99E5" w14:textId="69E220C5" w:rsidR="00BB08C4" w:rsidRDefault="00BB08C4" w:rsidP="00BB08C4">
      <w:pPr>
        <w:pStyle w:val="ListNumber"/>
      </w:pPr>
      <w:r>
        <w:t>I</w:t>
      </w:r>
      <w:r w:rsidRPr="00822EBB">
        <w:t xml:space="preserve">n a Think-Pair-Share, ask students </w:t>
      </w:r>
      <w:r>
        <w:t>to consider if they had</w:t>
      </w:r>
      <w:r w:rsidR="00CF25D0">
        <w:t xml:space="preserve"> 200 g</w:t>
      </w:r>
      <w:r>
        <w:t xml:space="preserve"> of stuffing remaining</w:t>
      </w:r>
      <w:r w:rsidR="003C0C4A">
        <w:t>, what volume</w:t>
      </w:r>
      <w:r w:rsidR="00E72E35">
        <w:t xml:space="preserve"> could they fill</w:t>
      </w:r>
      <w:r w:rsidR="00CF25D0">
        <w:t>?</w:t>
      </w:r>
    </w:p>
    <w:p w14:paraId="137E45DC" w14:textId="09FA0A7A" w:rsidR="001D79D5" w:rsidRDefault="006037CC" w:rsidP="00F716DF">
      <w:pPr>
        <w:pStyle w:val="ListNumber"/>
      </w:pPr>
      <w:r>
        <w:t>I</w:t>
      </w:r>
      <w:r w:rsidR="005654E3">
        <w:t>n</w:t>
      </w:r>
      <w:r w:rsidR="0003514A">
        <w:t xml:space="preserve"> a</w:t>
      </w:r>
      <w:r w:rsidR="000A3394">
        <w:t>nother</w:t>
      </w:r>
      <w:r w:rsidR="0003514A">
        <w:t xml:space="preserve"> Think-Pair-Share, </w:t>
      </w:r>
      <w:r w:rsidR="005654E3">
        <w:t>ask students</w:t>
      </w:r>
      <w:r w:rsidR="0003514A">
        <w:t xml:space="preserve"> i</w:t>
      </w:r>
      <w:r w:rsidR="00E72E35">
        <w:t xml:space="preserve">f </w:t>
      </w:r>
      <w:r w:rsidR="00907378">
        <w:t>they</w:t>
      </w:r>
      <w:r w:rsidR="00E72E35">
        <w:t xml:space="preserve"> </w:t>
      </w:r>
      <w:r w:rsidR="00BD334C">
        <w:t xml:space="preserve">wanted to </w:t>
      </w:r>
      <w:r w:rsidR="003B55DB" w:rsidRPr="003B55DB">
        <w:t>use the remaining</w:t>
      </w:r>
      <w:r w:rsidR="00CF25D0">
        <w:t xml:space="preserve"> 200 g</w:t>
      </w:r>
      <w:r w:rsidR="003B55DB" w:rsidRPr="003B55DB">
        <w:t xml:space="preserve"> of </w:t>
      </w:r>
      <w:r w:rsidR="008427F3">
        <w:t>stuffing</w:t>
      </w:r>
      <w:r w:rsidR="003B55DB" w:rsidRPr="003B55DB">
        <w:t xml:space="preserve"> to </w:t>
      </w:r>
      <w:r w:rsidR="00E72E35">
        <w:t>ma</w:t>
      </w:r>
      <w:r w:rsidR="00BD334C">
        <w:t>k</w:t>
      </w:r>
      <w:r w:rsidR="00E72E35">
        <w:t>e a crochet s</w:t>
      </w:r>
      <w:r w:rsidR="00374F15">
        <w:t>nake</w:t>
      </w:r>
      <w:r w:rsidR="00F224CD">
        <w:t xml:space="preserve"> which is approximately </w:t>
      </w:r>
      <w:r w:rsidR="00907378">
        <w:t>shaped</w:t>
      </w:r>
      <w:r w:rsidR="003B55DB" w:rsidRPr="003B55DB">
        <w:t xml:space="preserve"> like </w:t>
      </w:r>
      <w:r w:rsidR="00F224CD">
        <w:t>a cylinder with</w:t>
      </w:r>
      <w:r w:rsidR="001D79D5">
        <w:t>:</w:t>
      </w:r>
    </w:p>
    <w:p w14:paraId="3FA5F575" w14:textId="6032B7F0" w:rsidR="001D79D5" w:rsidRPr="00571C1B" w:rsidRDefault="00F224CD" w:rsidP="00571C1B">
      <w:pPr>
        <w:pStyle w:val="ListBullet2"/>
        <w:ind w:left="1134" w:hanging="567"/>
      </w:pPr>
      <w:r w:rsidRPr="00571C1B">
        <w:t>a radius of</w:t>
      </w:r>
      <w:r w:rsidR="00CF25D0">
        <w:t xml:space="preserve"> 5 cm</w:t>
      </w:r>
      <w:r w:rsidR="00996A36" w:rsidRPr="00571C1B">
        <w:t xml:space="preserve">, how could </w:t>
      </w:r>
      <w:r w:rsidR="00CF25D0">
        <w:t>they</w:t>
      </w:r>
      <w:r w:rsidR="00CF25D0" w:rsidRPr="00571C1B">
        <w:t xml:space="preserve"> </w:t>
      </w:r>
      <w:r w:rsidR="003B55DB" w:rsidRPr="00571C1B">
        <w:t>calculate the required length of</w:t>
      </w:r>
      <w:r w:rsidR="008B0601" w:rsidRPr="00571C1B">
        <w:t xml:space="preserve"> the snake</w:t>
      </w:r>
      <w:r w:rsidR="00CF25D0">
        <w:t>?</w:t>
      </w:r>
    </w:p>
    <w:p w14:paraId="2FA1F035" w14:textId="14C74D27" w:rsidR="00BD334C" w:rsidRPr="00571C1B" w:rsidRDefault="008C2AF0" w:rsidP="00571C1B">
      <w:pPr>
        <w:pStyle w:val="ListBullet2"/>
        <w:ind w:left="1134" w:hanging="567"/>
      </w:pPr>
      <w:r>
        <w:t>l</w:t>
      </w:r>
      <w:r w:rsidR="001D79D5" w:rsidRPr="00571C1B">
        <w:t>ength</w:t>
      </w:r>
      <w:r w:rsidR="00CF25D0">
        <w:t xml:space="preserve"> of 50 cm </w:t>
      </w:r>
      <w:r w:rsidR="00337BE7" w:rsidRPr="00571C1B">
        <w:t>long</w:t>
      </w:r>
      <w:r w:rsidR="00BD334C" w:rsidRPr="00571C1B">
        <w:t xml:space="preserve">, how could </w:t>
      </w:r>
      <w:r w:rsidR="00CF25D0">
        <w:t>they</w:t>
      </w:r>
      <w:r w:rsidR="00CF25D0" w:rsidRPr="00571C1B">
        <w:t xml:space="preserve"> </w:t>
      </w:r>
      <w:r w:rsidR="00987103" w:rsidRPr="00571C1B">
        <w:t xml:space="preserve">calculate the required </w:t>
      </w:r>
      <w:r w:rsidR="00E33C19" w:rsidRPr="00571C1B">
        <w:t>radius</w:t>
      </w:r>
      <w:r w:rsidR="00987103" w:rsidRPr="00571C1B">
        <w:t xml:space="preserve"> of the snake</w:t>
      </w:r>
      <w:r w:rsidR="00CF25D0">
        <w:t>?</w:t>
      </w:r>
    </w:p>
    <w:p w14:paraId="315670BD" w14:textId="22F39573" w:rsidR="00A51D10" w:rsidRDefault="00A51D10" w:rsidP="00047463">
      <w:pPr>
        <w:pStyle w:val="Heading3"/>
      </w:pPr>
      <w:r>
        <w:lastRenderedPageBreak/>
        <w:t>Summarise</w:t>
      </w:r>
    </w:p>
    <w:p w14:paraId="337D41ED" w14:textId="030CEED1" w:rsidR="00963E00" w:rsidRDefault="00963E00" w:rsidP="00963E00">
      <w:pPr>
        <w:pStyle w:val="ListNumber"/>
        <w:numPr>
          <w:ilvl w:val="0"/>
          <w:numId w:val="10"/>
        </w:numPr>
      </w:pPr>
      <w:r>
        <w:t xml:space="preserve">Use slides </w:t>
      </w:r>
      <w:r w:rsidR="003766DA">
        <w:t>3</w:t>
      </w:r>
      <w:r w:rsidR="008C2AF0">
        <w:t>–</w:t>
      </w:r>
      <w:r w:rsidR="003766DA">
        <w:t>6</w:t>
      </w:r>
      <w:r>
        <w:t xml:space="preserve"> from the PowerPoint </w:t>
      </w:r>
      <w:r w:rsidR="00FE456A" w:rsidRPr="00FE456A">
        <w:t>(C</w:t>
      </w:r>
      <w:r w:rsidR="0099614D">
        <w:t xml:space="preserve">AE </w:t>
      </w:r>
      <w:r w:rsidR="00FE456A" w:rsidRPr="00FE456A">
        <w:t>PPT)</w:t>
      </w:r>
      <w:r>
        <w:t xml:space="preserve"> for explicit teaching of </w:t>
      </w:r>
      <w:r w:rsidR="00FE456A">
        <w:t xml:space="preserve">using the volume of a cylinder formula to find the </w:t>
      </w:r>
      <w:r w:rsidR="004F3A1D">
        <w:t>height</w:t>
      </w:r>
      <w:r>
        <w:t xml:space="preserve"> using the Worked examples (</w:t>
      </w:r>
      <w:r w:rsidR="00C1491D">
        <w:t xml:space="preserve">Your </w:t>
      </w:r>
      <w:r>
        <w:t>turn) method (</w:t>
      </w:r>
      <w:hyperlink r:id="rId19" w:history="1">
        <w:r>
          <w:rPr>
            <w:rStyle w:val="Hyperlink"/>
          </w:rPr>
          <w:t>bit.ly/supportingstrategies</w:t>
        </w:r>
      </w:hyperlink>
      <w:r>
        <w:t>).</w:t>
      </w:r>
    </w:p>
    <w:p w14:paraId="26F5A5AC" w14:textId="599EE649" w:rsidR="007C17F9" w:rsidRDefault="006301F6" w:rsidP="007C17F9">
      <w:pPr>
        <w:pStyle w:val="ListNumber"/>
        <w:numPr>
          <w:ilvl w:val="0"/>
          <w:numId w:val="10"/>
        </w:numPr>
      </w:pPr>
      <w:r w:rsidRPr="006301F6">
        <w:t xml:space="preserve">Students are to complete the faded </w:t>
      </w:r>
      <w:r w:rsidR="00D9431F">
        <w:t xml:space="preserve">worked </w:t>
      </w:r>
      <w:r w:rsidRPr="006301F6">
        <w:t>examples (</w:t>
      </w:r>
      <w:hyperlink r:id="rId20">
        <w:r w:rsidRPr="006301F6">
          <w:rPr>
            <w:rStyle w:val="Hyperlink"/>
          </w:rPr>
          <w:t>bit.ly/</w:t>
        </w:r>
        <w:proofErr w:type="spellStart"/>
        <w:r w:rsidRPr="006301F6">
          <w:rPr>
            <w:rStyle w:val="Hyperlink"/>
          </w:rPr>
          <w:t>fadedexamplesstrategy</w:t>
        </w:r>
        <w:proofErr w:type="spellEnd"/>
      </w:hyperlink>
      <w:r w:rsidRPr="006301F6">
        <w:t xml:space="preserve">) in Appendix </w:t>
      </w:r>
      <w:r>
        <w:t>A</w:t>
      </w:r>
      <w:r w:rsidRPr="006301F6">
        <w:t xml:space="preserve"> ‘</w:t>
      </w:r>
      <w:r w:rsidR="00F21259">
        <w:t>Unknown height</w:t>
      </w:r>
      <w:r w:rsidRPr="006301F6">
        <w:t>’.</w:t>
      </w:r>
    </w:p>
    <w:p w14:paraId="7792DDA0" w14:textId="1A8446DB" w:rsidR="007C17F9" w:rsidRDefault="007C17F9" w:rsidP="007C17F9">
      <w:pPr>
        <w:pStyle w:val="ListNumber"/>
        <w:numPr>
          <w:ilvl w:val="0"/>
          <w:numId w:val="10"/>
        </w:numPr>
      </w:pPr>
      <w:r>
        <w:t xml:space="preserve">Use slides </w:t>
      </w:r>
      <w:r w:rsidR="003766DA">
        <w:t>7</w:t>
      </w:r>
      <w:r w:rsidR="008C2AF0">
        <w:t>–</w:t>
      </w:r>
      <w:r w:rsidR="00303EA6">
        <w:t>1</w:t>
      </w:r>
      <w:r w:rsidR="003766DA">
        <w:t>0</w:t>
      </w:r>
      <w:r>
        <w:t xml:space="preserve"> from the PowerPoint </w:t>
      </w:r>
      <w:r w:rsidR="00547A98">
        <w:t>(CAE PPT)</w:t>
      </w:r>
      <w:r>
        <w:t xml:space="preserve"> for explicit teaching of using the volume of a cylinder formula to find the radius using the Worked examples (</w:t>
      </w:r>
      <w:r w:rsidR="00C1491D">
        <w:t xml:space="preserve">Your </w:t>
      </w:r>
      <w:r>
        <w:t>turn) method</w:t>
      </w:r>
      <w:r w:rsidR="00F11DF3">
        <w:t>.</w:t>
      </w:r>
    </w:p>
    <w:p w14:paraId="624D0957" w14:textId="2014E9EA" w:rsidR="006301F6" w:rsidRPr="006301F6" w:rsidRDefault="007C17F9" w:rsidP="0066556F">
      <w:pPr>
        <w:pStyle w:val="ListNumber"/>
      </w:pPr>
      <w:r w:rsidRPr="006301F6">
        <w:t xml:space="preserve">Students are to complete the faded </w:t>
      </w:r>
      <w:r w:rsidR="00D9431F">
        <w:t xml:space="preserve">worked </w:t>
      </w:r>
      <w:r w:rsidR="00163E3F" w:rsidRPr="006301F6">
        <w:t>examples in</w:t>
      </w:r>
      <w:r w:rsidRPr="006301F6">
        <w:t xml:space="preserve"> Appendix </w:t>
      </w:r>
      <w:r w:rsidR="00303EA6">
        <w:t>B</w:t>
      </w:r>
      <w:r w:rsidRPr="006301F6">
        <w:t xml:space="preserve"> ‘</w:t>
      </w:r>
      <w:r w:rsidR="00F21259">
        <w:t>Unknown radius</w:t>
      </w:r>
      <w:r w:rsidRPr="006301F6">
        <w:t>’.</w:t>
      </w:r>
    </w:p>
    <w:p w14:paraId="663E78C9" w14:textId="1F8236F8" w:rsidR="00A51D10" w:rsidRDefault="00A51D10" w:rsidP="00102312">
      <w:pPr>
        <w:pStyle w:val="Heading3"/>
      </w:pPr>
      <w:r>
        <w:t>Apply</w:t>
      </w:r>
    </w:p>
    <w:p w14:paraId="123FB589" w14:textId="2D7D7CF7" w:rsidR="00F828E8" w:rsidRDefault="00F828E8" w:rsidP="00F828E8">
      <w:pPr>
        <w:pStyle w:val="ListNumber"/>
        <w:numPr>
          <w:ilvl w:val="0"/>
          <w:numId w:val="12"/>
        </w:numPr>
      </w:pPr>
      <w:hyperlink r:id="rId21" w:tgtFrame="_blank" w:history="1">
        <w:hyperlink r:id="rId22" w:tgtFrame="_blank" w:history="1"/>
      </w:hyperlink>
      <w:r>
        <w:t>Assign students to visibly random groups of 3 (</w:t>
      </w:r>
      <w:hyperlink r:id="rId23">
        <w:r w:rsidRPr="2D570ADD">
          <w:rPr>
            <w:rStyle w:val="Hyperlink"/>
          </w:rPr>
          <w:t>bit.ly/visiblegroups</w:t>
        </w:r>
      </w:hyperlink>
      <w:r>
        <w:t xml:space="preserve">) </w:t>
      </w:r>
      <w:r w:rsidR="008C2AF0">
        <w:rPr>
          <w:rStyle w:val="normaltextrun"/>
          <w:color w:val="000000" w:themeColor="text1"/>
        </w:rPr>
        <w:t>at</w:t>
      </w:r>
      <w:r w:rsidRPr="00F828E8">
        <w:rPr>
          <w:rStyle w:val="normaltextrun"/>
          <w:color w:val="000000" w:themeColor="text1"/>
        </w:rPr>
        <w:t xml:space="preserve"> vertical non-permanent surfaces (</w:t>
      </w:r>
      <w:hyperlink r:id="rId24" w:tgtFrame="_blank" w:history="1">
        <w:r w:rsidRPr="00F828E8">
          <w:rPr>
            <w:rStyle w:val="normaltextrun"/>
            <w:color w:val="2F5496"/>
            <w:u w:val="single"/>
            <w:shd w:val="clear" w:color="auto" w:fill="FFFFFF"/>
          </w:rPr>
          <w:t>bit.ly/VNPSstrategy</w:t>
        </w:r>
      </w:hyperlink>
      <w:r w:rsidRPr="00F828E8">
        <w:rPr>
          <w:rStyle w:val="normaltextrun"/>
          <w:color w:val="000000"/>
          <w:shd w:val="clear" w:color="auto" w:fill="FFFFFF"/>
        </w:rPr>
        <w:t>).</w:t>
      </w:r>
    </w:p>
    <w:p w14:paraId="0CA95FE0" w14:textId="31230AF1" w:rsidR="00AD68CC" w:rsidRDefault="004874D1" w:rsidP="00AD68CC">
      <w:pPr>
        <w:pStyle w:val="ListNumber"/>
      </w:pPr>
      <w:r w:rsidRPr="004874D1">
        <w:t xml:space="preserve">Ask students to design </w:t>
      </w:r>
      <w:r w:rsidR="00936E5F">
        <w:t>a new</w:t>
      </w:r>
      <w:r w:rsidRPr="004874D1">
        <w:t xml:space="preserve"> plush toy</w:t>
      </w:r>
      <w:r w:rsidR="00E04C80">
        <w:t xml:space="preserve">, </w:t>
      </w:r>
      <w:r w:rsidRPr="004874D1">
        <w:t>using a combination of 3D geometric shapes for the body parts.</w:t>
      </w:r>
      <w:r w:rsidR="00B52FE8">
        <w:t xml:space="preserve"> </w:t>
      </w:r>
      <w:r w:rsidRPr="004874D1">
        <w:t xml:space="preserve">Students should sketch their design on </w:t>
      </w:r>
      <w:r w:rsidR="00AD68CC">
        <w:t>the vertical non-permanent surface</w:t>
      </w:r>
      <w:r w:rsidRPr="004874D1">
        <w:t>, label</w:t>
      </w:r>
      <w:r w:rsidR="00AD68CC">
        <w:t>l</w:t>
      </w:r>
      <w:r w:rsidRPr="004874D1">
        <w:t>ing each section with its approximate geometric shape, dimensions and the measurements they would take.</w:t>
      </w:r>
    </w:p>
    <w:p w14:paraId="6A5BF9C8" w14:textId="4D04F844" w:rsidR="004874D1" w:rsidRPr="004874D1" w:rsidRDefault="00786A9A" w:rsidP="00713D03">
      <w:pPr>
        <w:pStyle w:val="FeatureBox"/>
      </w:pPr>
      <w:r>
        <w:t>Encourage s</w:t>
      </w:r>
      <w:r w:rsidR="004874D1" w:rsidRPr="004874D1">
        <w:t>tudents</w:t>
      </w:r>
      <w:r>
        <w:t xml:space="preserve"> to</w:t>
      </w:r>
      <w:r w:rsidR="004874D1" w:rsidRPr="004874D1">
        <w:t xml:space="preserve"> calculate the total volume of their custom toy by summing the individual volumes of each part.</w:t>
      </w:r>
    </w:p>
    <w:p w14:paraId="658A514F" w14:textId="4612DC1D" w:rsidR="004874D1" w:rsidRPr="004874D1" w:rsidRDefault="004874D1" w:rsidP="00936E5F">
      <w:pPr>
        <w:pStyle w:val="ListNumber"/>
      </w:pPr>
      <w:r w:rsidRPr="004874D1">
        <w:t>Based on the stuffing density provided in the lesson</w:t>
      </w:r>
      <w:r w:rsidR="008C2AF0">
        <w:t xml:space="preserve"> (400 g per 10 000 cm</w:t>
      </w:r>
      <w:r w:rsidR="008C2AF0" w:rsidRPr="008C2AF0">
        <w:rPr>
          <w:vertAlign w:val="superscript"/>
        </w:rPr>
        <w:t>3</w:t>
      </w:r>
      <w:r w:rsidR="008C2AF0">
        <w:t>), students</w:t>
      </w:r>
      <w:r w:rsidRPr="004874D1">
        <w:t xml:space="preserve"> determine how much stuffing would be needed for their creation.</w:t>
      </w:r>
    </w:p>
    <w:p w14:paraId="3FE0CB84" w14:textId="41299C7B" w:rsidR="001355EB" w:rsidRDefault="001355EB" w:rsidP="001355EB">
      <w:pPr>
        <w:pStyle w:val="ListNumber"/>
        <w:numPr>
          <w:ilvl w:val="0"/>
          <w:numId w:val="12"/>
        </w:numPr>
        <w:tabs>
          <w:tab w:val="left" w:pos="960"/>
        </w:tabs>
      </w:pPr>
      <w:r>
        <w:t xml:space="preserve">Students go on a gallery walk </w:t>
      </w:r>
      <w:r w:rsidR="003A4B7C">
        <w:rPr>
          <w:rStyle w:val="normaltextrun"/>
        </w:rPr>
        <w:t>(</w:t>
      </w:r>
      <w:hyperlink r:id="rId25" w:history="1">
        <w:r w:rsidR="003A4B7C" w:rsidRPr="00183649">
          <w:rPr>
            <w:rStyle w:val="Hyperlink"/>
          </w:rPr>
          <w:t>bit.</w:t>
        </w:r>
        <w:r w:rsidR="003A4B7C">
          <w:rPr>
            <w:rStyle w:val="Hyperlink"/>
          </w:rPr>
          <w:t>ly/</w:t>
        </w:r>
        <w:proofErr w:type="spellStart"/>
        <w:r w:rsidR="003A4B7C" w:rsidRPr="00183649">
          <w:rPr>
            <w:rStyle w:val="Hyperlink"/>
          </w:rPr>
          <w:t>DLSgallerywalk</w:t>
        </w:r>
        <w:proofErr w:type="spellEnd"/>
      </w:hyperlink>
      <w:r w:rsidR="003A4B7C">
        <w:rPr>
          <w:rStyle w:val="normaltextrun"/>
        </w:rPr>
        <w:t xml:space="preserve">) </w:t>
      </w:r>
      <w:r>
        <w:t xml:space="preserve">and give peer feedback in the form of </w:t>
      </w:r>
      <w:r w:rsidR="008C2AF0">
        <w:t>Two</w:t>
      </w:r>
      <w:r>
        <w:t xml:space="preserve"> stars and a wish (</w:t>
      </w:r>
      <w:hyperlink r:id="rId26" w:history="1">
        <w:r>
          <w:rPr>
            <w:rStyle w:val="Hyperlink"/>
          </w:rPr>
          <w:t>bit.ly/</w:t>
        </w:r>
        <w:proofErr w:type="spellStart"/>
        <w:r>
          <w:rPr>
            <w:rStyle w:val="Hyperlink"/>
          </w:rPr>
          <w:t>DLSpeerfeedback</w:t>
        </w:r>
        <w:proofErr w:type="spellEnd"/>
      </w:hyperlink>
      <w:r>
        <w:t>).</w:t>
      </w:r>
    </w:p>
    <w:p w14:paraId="4E9D0CD8" w14:textId="0C1328ED" w:rsidR="00505AB5" w:rsidRDefault="00342BCC" w:rsidP="00505AB5">
      <w:pPr>
        <w:pStyle w:val="ListNumber"/>
      </w:pPr>
      <w:r w:rsidRPr="00342BCC">
        <w:t>Students return to their vertical non-permanent surface to implement the suggested improvement</w:t>
      </w:r>
      <w:r w:rsidR="008A18FB">
        <w:t>s</w:t>
      </w:r>
      <w:r w:rsidRPr="00342BCC">
        <w:t xml:space="preserve"> from the feedback provided in the </w:t>
      </w:r>
      <w:r>
        <w:t>‘</w:t>
      </w:r>
      <w:r w:rsidRPr="00342BCC">
        <w:t>wish</w:t>
      </w:r>
      <w:r>
        <w:t>’</w:t>
      </w:r>
      <w:r w:rsidRPr="00342BCC">
        <w:t xml:space="preserve"> component.</w:t>
      </w:r>
      <w:r w:rsidR="00F4324D">
        <w:t xml:space="preserve"> </w:t>
      </w:r>
    </w:p>
    <w:p w14:paraId="2FF35A19" w14:textId="53AFF4D5" w:rsidR="00F818CF" w:rsidRPr="00907038" w:rsidRDefault="004B4402" w:rsidP="00714AF5">
      <w:pPr>
        <w:pStyle w:val="ListNumber"/>
      </w:pPr>
      <w:r>
        <w:t>Ask</w:t>
      </w:r>
      <w:r w:rsidR="00505AB5">
        <w:t xml:space="preserve"> the students</w:t>
      </w:r>
      <w:r>
        <w:t xml:space="preserve"> to discuss</w:t>
      </w:r>
      <w:r w:rsidR="00AB6E3D">
        <w:t>,</w:t>
      </w:r>
      <w:r w:rsidR="00505AB5">
        <w:t xml:space="preserve"> </w:t>
      </w:r>
      <w:r w:rsidR="008B5D0F">
        <w:t>‘</w:t>
      </w:r>
      <w:r w:rsidR="00AB6E3D">
        <w:t>I</w:t>
      </w:r>
      <w:r w:rsidR="004A5856">
        <w:t xml:space="preserve">f </w:t>
      </w:r>
      <w:r w:rsidR="00AB6E3D">
        <w:t>you</w:t>
      </w:r>
      <w:r w:rsidR="004A5856">
        <w:t xml:space="preserve"> </w:t>
      </w:r>
      <w:r w:rsidR="001F3CA5">
        <w:t>designed</w:t>
      </w:r>
      <w:r w:rsidR="004A5856">
        <w:t xml:space="preserve"> a cylindrical snake toy with radius of</w:t>
      </w:r>
      <w:r w:rsidR="008C2AF0">
        <w:t xml:space="preserve"> 8 cm</w:t>
      </w:r>
      <w:r w:rsidR="004A5856">
        <w:t xml:space="preserve"> using </w:t>
      </w:r>
      <w:r w:rsidR="002E36B2">
        <w:t xml:space="preserve">the </w:t>
      </w:r>
      <w:r w:rsidR="005B336D">
        <w:t xml:space="preserve">same amount of </w:t>
      </w:r>
      <w:r w:rsidR="002E36B2">
        <w:t xml:space="preserve">stuffing </w:t>
      </w:r>
      <w:r w:rsidR="005B336D">
        <w:t xml:space="preserve">as your plush </w:t>
      </w:r>
      <w:r w:rsidR="003753E5">
        <w:t>toy</w:t>
      </w:r>
      <w:r w:rsidR="004A5856">
        <w:t>, how long would it be</w:t>
      </w:r>
      <w:r w:rsidR="00363338">
        <w:t>?</w:t>
      </w:r>
      <w:r w:rsidR="008B5D0F">
        <w:t>’</w:t>
      </w:r>
      <w:r w:rsidR="004A5856">
        <w:t xml:space="preserve"> </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11FCCA0B" w:rsidR="00FA4284" w:rsidRPr="0073637A" w:rsidRDefault="00FA54D8" w:rsidP="00E364AA">
      <w:pPr>
        <w:rPr>
          <w:rStyle w:val="Strong"/>
        </w:rPr>
      </w:pPr>
      <w:r w:rsidRPr="0073637A">
        <w:rPr>
          <w:rStyle w:val="Strong"/>
        </w:rPr>
        <w:t>Launch</w:t>
      </w:r>
    </w:p>
    <w:p w14:paraId="1FABB53A" w14:textId="77777777" w:rsidR="0052320D" w:rsidRPr="0052320D" w:rsidRDefault="008F4690" w:rsidP="0052320D">
      <w:pPr>
        <w:pStyle w:val="ListBullet"/>
        <w:rPr>
          <w:b/>
          <w:bCs/>
        </w:rPr>
      </w:pPr>
      <w:r w:rsidRPr="008F4690">
        <w:t>A notice and wonder strategy is used where there is no correct answer, so that all students can participate in the discussion</w:t>
      </w:r>
      <w:r>
        <w:t>.</w:t>
      </w:r>
    </w:p>
    <w:p w14:paraId="3E308B4E" w14:textId="7264CA24" w:rsidR="00A85DE9" w:rsidRPr="0073637A" w:rsidRDefault="00A85DE9" w:rsidP="0052320D">
      <w:pPr>
        <w:pStyle w:val="ListBullet"/>
        <w:numPr>
          <w:ilvl w:val="0"/>
          <w:numId w:val="0"/>
        </w:numPr>
        <w:rPr>
          <w:rStyle w:val="Strong"/>
        </w:rPr>
      </w:pPr>
      <w:r w:rsidRPr="0073637A">
        <w:rPr>
          <w:rStyle w:val="Strong"/>
        </w:rPr>
        <w:t>Explore</w:t>
      </w:r>
    </w:p>
    <w:p w14:paraId="7AA6742E" w14:textId="4FDD8A50" w:rsidR="00386EAF" w:rsidRDefault="00386EAF" w:rsidP="00386EAF">
      <w:pPr>
        <w:pStyle w:val="ListBullet"/>
      </w:pPr>
      <w:r>
        <w:t>Students may benefit from</w:t>
      </w:r>
      <w:r w:rsidR="00A57146">
        <w:t xml:space="preserve"> </w:t>
      </w:r>
      <w:r>
        <w:t xml:space="preserve">revising the method of backtracking to check student understanding of </w:t>
      </w:r>
      <w:r w:rsidR="00BA26CA">
        <w:t>us</w:t>
      </w:r>
      <w:r>
        <w:t>ing the circumference formula</w:t>
      </w:r>
      <w:r w:rsidR="00E2738E">
        <w:t xml:space="preserve"> to find the diameter</w:t>
      </w:r>
      <w:r>
        <w:t>.</w:t>
      </w:r>
    </w:p>
    <w:p w14:paraId="64FA7A57" w14:textId="4368EC6F" w:rsidR="003E366E" w:rsidRDefault="003E366E" w:rsidP="003E366E">
      <w:pPr>
        <w:pStyle w:val="ListBullet"/>
      </w:pPr>
      <w:r w:rsidRPr="003E366E">
        <w:t xml:space="preserve">Students may need to be reminded </w:t>
      </w:r>
      <w:r>
        <w:t xml:space="preserve">of how to use a rate to make calculations. </w:t>
      </w:r>
    </w:p>
    <w:p w14:paraId="65084E59" w14:textId="145DE831" w:rsidR="0052320D" w:rsidRDefault="0052320D" w:rsidP="003E366E">
      <w:pPr>
        <w:pStyle w:val="ListBullet"/>
      </w:pPr>
      <w:r>
        <w:t>Students who are ready could be introduced to shapes such as spheres, cones and pyramids from Stage 5.</w:t>
      </w:r>
    </w:p>
    <w:p w14:paraId="4CADDFB6" w14:textId="63E73AFA" w:rsidR="00AF696C" w:rsidRDefault="00AF696C" w:rsidP="003E366E">
      <w:pPr>
        <w:pStyle w:val="ListBullet"/>
      </w:pPr>
      <w:r>
        <w:t>Students who show readiness to rearrange the equation to change the subject of the equation could be explicitly taught this process.</w:t>
      </w:r>
    </w:p>
    <w:p w14:paraId="552453B1" w14:textId="636B157B" w:rsidR="00276BEE" w:rsidRDefault="002C616A" w:rsidP="00276BEE">
      <w:pPr>
        <w:pStyle w:val="ListBullet"/>
      </w:pPr>
      <w:r>
        <w:t xml:space="preserve">Students who are not ready to </w:t>
      </w:r>
      <w:r w:rsidR="00BA26CA">
        <w:t>use</w:t>
      </w:r>
      <w:r>
        <w:t xml:space="preserve"> the </w:t>
      </w:r>
      <w:r w:rsidR="00FB2B77">
        <w:t xml:space="preserve">circumference formula </w:t>
      </w:r>
      <w:r w:rsidR="00F250D4">
        <w:t>and solve</w:t>
      </w:r>
      <w:r w:rsidR="00FB2B77">
        <w:t xml:space="preserve"> could be encourage</w:t>
      </w:r>
      <w:r w:rsidR="00276BEE">
        <w:t>d</w:t>
      </w:r>
      <w:r w:rsidR="00FB2B77">
        <w:t xml:space="preserve"> to make an estimate of the radius and discuss this as a limitation of their estimate.</w:t>
      </w:r>
    </w:p>
    <w:p w14:paraId="74EA8554" w14:textId="07E7DC48" w:rsidR="00A85DE9" w:rsidRPr="0073637A" w:rsidRDefault="00A85DE9" w:rsidP="00A85DE9">
      <w:pPr>
        <w:rPr>
          <w:rStyle w:val="Strong"/>
        </w:rPr>
      </w:pPr>
      <w:r w:rsidRPr="0073637A">
        <w:rPr>
          <w:rStyle w:val="Strong"/>
        </w:rPr>
        <w:t>Summarise</w:t>
      </w:r>
    </w:p>
    <w:p w14:paraId="44D651BC" w14:textId="5F688842" w:rsidR="00276BEE" w:rsidRPr="00276BEE" w:rsidRDefault="00276BEE" w:rsidP="00276BEE">
      <w:pPr>
        <w:pStyle w:val="ListBullet"/>
        <w:rPr>
          <w:b/>
          <w:bCs/>
        </w:rPr>
      </w:pPr>
      <w:r>
        <w:t xml:space="preserve">Question prompts could be modified </w:t>
      </w:r>
      <w:r w:rsidR="00F8688F">
        <w:t>on</w:t>
      </w:r>
      <w:r>
        <w:t xml:space="preserve"> the slide based on student need</w:t>
      </w:r>
      <w:r w:rsidR="00F8688F">
        <w:t>.</w:t>
      </w:r>
    </w:p>
    <w:p w14:paraId="639E8603" w14:textId="77777777" w:rsidR="008336A0" w:rsidRPr="008336A0" w:rsidRDefault="0055118B" w:rsidP="00276BEE">
      <w:pPr>
        <w:pStyle w:val="ListBullet"/>
        <w:rPr>
          <w:b/>
          <w:bCs/>
        </w:rPr>
      </w:pPr>
      <w:r>
        <w:t>Faded examples could be modified to include decimals or different units.</w:t>
      </w:r>
    </w:p>
    <w:p w14:paraId="139C14CE" w14:textId="4A0FAB3A" w:rsidR="00276BEE" w:rsidRPr="00276BEE" w:rsidRDefault="007C4A89" w:rsidP="00276BEE">
      <w:pPr>
        <w:pStyle w:val="ListBullet"/>
        <w:rPr>
          <w:b/>
          <w:bCs/>
        </w:rPr>
      </w:pPr>
      <w:r>
        <w:t>More examples could be added to the Worked examples (</w:t>
      </w:r>
      <w:r w:rsidR="00C1491D">
        <w:t xml:space="preserve">Your </w:t>
      </w:r>
      <w:r>
        <w:t>turn) if required.</w:t>
      </w:r>
      <w:r w:rsidR="0055118B">
        <w:t xml:space="preserve"> </w:t>
      </w:r>
    </w:p>
    <w:p w14:paraId="6810A6A2" w14:textId="460EE790" w:rsidR="00A85DE9" w:rsidRPr="0073637A" w:rsidRDefault="00A85DE9" w:rsidP="0055118B">
      <w:pPr>
        <w:pStyle w:val="ListBullet"/>
        <w:numPr>
          <w:ilvl w:val="0"/>
          <w:numId w:val="0"/>
        </w:numPr>
        <w:rPr>
          <w:rStyle w:val="Strong"/>
        </w:rPr>
      </w:pPr>
      <w:r w:rsidRPr="0073637A">
        <w:rPr>
          <w:rStyle w:val="Strong"/>
        </w:rPr>
        <w:t>Apply</w:t>
      </w:r>
    </w:p>
    <w:p w14:paraId="14EC0961" w14:textId="1FBCF153" w:rsidR="00E85CBF" w:rsidRDefault="00E44054" w:rsidP="00A85DE9">
      <w:pPr>
        <w:pStyle w:val="ListBullet"/>
      </w:pPr>
      <w:r>
        <w:t>Students could be given a model or creature to replicate.</w:t>
      </w:r>
    </w:p>
    <w:p w14:paraId="01B0D321" w14:textId="67ADC998" w:rsidR="00E33C19" w:rsidRDefault="00E33C19" w:rsidP="00A85DE9">
      <w:pPr>
        <w:pStyle w:val="ListBullet"/>
      </w:pPr>
      <w:r>
        <w:t xml:space="preserve">Students could be challenged to use </w:t>
      </w:r>
      <w:r w:rsidR="00456D45">
        <w:t>solids beyond the scope of Stage 4.</w:t>
      </w:r>
    </w:p>
    <w:p w14:paraId="7EF5CAC5" w14:textId="18BD7198" w:rsidR="00633A4A" w:rsidRDefault="00633A4A" w:rsidP="00E44750">
      <w:pPr>
        <w:pStyle w:val="Heading3"/>
      </w:pPr>
      <w:r w:rsidRPr="00633A4A">
        <w:lastRenderedPageBreak/>
        <w:t>Suggested opportunities for assessment</w:t>
      </w:r>
    </w:p>
    <w:p w14:paraId="3E7080F5" w14:textId="2361C016" w:rsidR="00A85DE9" w:rsidRPr="0073637A" w:rsidRDefault="00A85DE9" w:rsidP="00A85DE9">
      <w:pPr>
        <w:rPr>
          <w:rStyle w:val="Strong"/>
        </w:rPr>
      </w:pPr>
      <w:bookmarkStart w:id="0" w:name="_Hlk147833561"/>
      <w:r w:rsidRPr="0073637A">
        <w:rPr>
          <w:rStyle w:val="Strong"/>
        </w:rPr>
        <w:t>Explore</w:t>
      </w:r>
    </w:p>
    <w:p w14:paraId="0A1FA582" w14:textId="204970D6" w:rsidR="009E4667" w:rsidRPr="009E4667" w:rsidRDefault="009E4667" w:rsidP="009E4667">
      <w:pPr>
        <w:pStyle w:val="ListBullet"/>
        <w:rPr>
          <w:rStyle w:val="normaltextrun"/>
        </w:rPr>
      </w:pPr>
      <w:r>
        <w:rPr>
          <w:rStyle w:val="normaltextrun"/>
          <w:color w:val="000000"/>
          <w:shd w:val="clear" w:color="auto" w:fill="FFFFFF"/>
        </w:rPr>
        <w:t>Students give each other peer feedback, before sharing with the class in a Think-Pair-Share.</w:t>
      </w:r>
    </w:p>
    <w:p w14:paraId="08A5F551" w14:textId="77777777" w:rsidR="00CC02CC" w:rsidRDefault="00CC02CC" w:rsidP="00CC02CC">
      <w:pPr>
        <w:pStyle w:val="ListBullet"/>
      </w:pPr>
      <w:r w:rsidRPr="00CC02CC">
        <w:t>Evaluate students' accuracy and understanding as they take measurements of their plush toys and identify relevant dimensions.</w:t>
      </w:r>
    </w:p>
    <w:p w14:paraId="36842D66" w14:textId="652C0534" w:rsidR="00033C28" w:rsidRDefault="00033C28" w:rsidP="00CC02CC">
      <w:pPr>
        <w:pStyle w:val="ListBullet"/>
      </w:pPr>
      <w:r w:rsidRPr="00033C28">
        <w:t xml:space="preserve">Assess students' ability to correctly </w:t>
      </w:r>
      <w:r w:rsidR="00AF696C">
        <w:t>substitute</w:t>
      </w:r>
      <w:r w:rsidRPr="00033C28">
        <w:t xml:space="preserve"> and apply the circumference and volume formulas when calculating the volumes of different sections.</w:t>
      </w:r>
    </w:p>
    <w:p w14:paraId="1079A1BB" w14:textId="5DEB21DA" w:rsidR="00033C28" w:rsidRDefault="00033C28" w:rsidP="00CC02CC">
      <w:pPr>
        <w:pStyle w:val="ListBullet"/>
      </w:pPr>
      <w:r>
        <w:t xml:space="preserve">Monitor discussions while students brainstorm strategies to </w:t>
      </w:r>
      <w:r w:rsidR="007A4D92">
        <w:t>calculate unknown values using</w:t>
      </w:r>
      <w:r>
        <w:t xml:space="preserve"> the volume of a cylinder.</w:t>
      </w:r>
    </w:p>
    <w:p w14:paraId="102E2BB2" w14:textId="57483855" w:rsidR="00A85DE9" w:rsidRPr="0073637A" w:rsidRDefault="00A85DE9" w:rsidP="00036D15">
      <w:pPr>
        <w:pStyle w:val="ListBullet"/>
        <w:numPr>
          <w:ilvl w:val="0"/>
          <w:numId w:val="0"/>
        </w:numPr>
        <w:rPr>
          <w:rStyle w:val="Strong"/>
        </w:rPr>
      </w:pPr>
      <w:r w:rsidRPr="0073637A">
        <w:rPr>
          <w:rStyle w:val="Strong"/>
        </w:rPr>
        <w:t>Summarise</w:t>
      </w:r>
    </w:p>
    <w:p w14:paraId="624ABE0E" w14:textId="07B41955" w:rsidR="009E4667" w:rsidRPr="009E4667" w:rsidRDefault="009E4667" w:rsidP="009E4667">
      <w:pPr>
        <w:pStyle w:val="ListBullet"/>
        <w:rPr>
          <w:b/>
          <w:bCs/>
        </w:rPr>
      </w:pPr>
      <w:r w:rsidRPr="0046421F">
        <w:rPr>
          <w:rStyle w:val="normaltextrun"/>
        </w:rPr>
        <w:t>Teacher could facilitate class discussions and observe students’ reasoning and justification in response to the provided prompts</w:t>
      </w:r>
      <w:r>
        <w:rPr>
          <w:rStyle w:val="normaltextrun"/>
        </w:rPr>
        <w:t xml:space="preserve"> from the slide deck.</w:t>
      </w:r>
    </w:p>
    <w:p w14:paraId="7AD5FC24" w14:textId="7B1D711E" w:rsidR="00E94899" w:rsidRPr="00DD6F27" w:rsidRDefault="00E94899" w:rsidP="00E94899">
      <w:pPr>
        <w:pStyle w:val="ListBullet"/>
        <w:rPr>
          <w:b/>
          <w:bCs/>
        </w:rPr>
      </w:pPr>
      <w:r w:rsidRPr="00E94899">
        <w:t>Monitor student responses in the ‘Your turn’ section to check for understanding</w:t>
      </w:r>
      <w:r w:rsidR="00726C9C">
        <w:t xml:space="preserve"> of </w:t>
      </w:r>
      <w:r w:rsidR="005F008D">
        <w:t>solving equations</w:t>
      </w:r>
      <w:r w:rsidRPr="00E94899">
        <w:t>.</w:t>
      </w:r>
    </w:p>
    <w:p w14:paraId="1052510B" w14:textId="77D284F6" w:rsidR="00DD6F27" w:rsidRPr="00050EBB" w:rsidRDefault="00DD6F27" w:rsidP="00E94899">
      <w:pPr>
        <w:pStyle w:val="ListBullet"/>
        <w:rPr>
          <w:b/>
          <w:bCs/>
        </w:rPr>
      </w:pPr>
      <w:r>
        <w:t xml:space="preserve">When discussing work with students, </w:t>
      </w:r>
      <w:r w:rsidR="00E0057C">
        <w:t>teachers can encourage students to think about what happens next in each step of the faded examples.</w:t>
      </w:r>
    </w:p>
    <w:p w14:paraId="0BD5BFAD" w14:textId="47338517" w:rsidR="00050EBB" w:rsidRPr="00050EBB" w:rsidRDefault="00050EBB" w:rsidP="00050EBB">
      <w:pPr>
        <w:pStyle w:val="ListBullet"/>
      </w:pPr>
      <w:r w:rsidRPr="0046421F">
        <w:rPr>
          <w:rStyle w:val="normaltextrun"/>
        </w:rPr>
        <w:t xml:space="preserve">Student responses to the </w:t>
      </w:r>
      <w:r>
        <w:rPr>
          <w:rStyle w:val="normaltextrun"/>
        </w:rPr>
        <w:t>faded worked examples</w:t>
      </w:r>
      <w:r w:rsidRPr="0046421F">
        <w:rPr>
          <w:rStyle w:val="normaltextrun"/>
        </w:rPr>
        <w:t xml:space="preserve"> could be collected as a work sample for assessment</w:t>
      </w:r>
      <w:r>
        <w:rPr>
          <w:rStyle w:val="normaltextrun"/>
        </w:rPr>
        <w:t xml:space="preserve"> of student’s ability to communicate using notation</w:t>
      </w:r>
      <w:r w:rsidRPr="0046421F">
        <w:rPr>
          <w:rStyle w:val="normaltextrun"/>
        </w:rPr>
        <w:t>.</w:t>
      </w:r>
    </w:p>
    <w:p w14:paraId="5D6B7203" w14:textId="635CD14A" w:rsidR="00A85DE9" w:rsidRPr="0073637A" w:rsidRDefault="00A85DE9" w:rsidP="00E94899">
      <w:pPr>
        <w:pStyle w:val="ListBullet"/>
        <w:numPr>
          <w:ilvl w:val="0"/>
          <w:numId w:val="0"/>
        </w:numPr>
        <w:rPr>
          <w:rStyle w:val="Strong"/>
        </w:rPr>
      </w:pPr>
      <w:r w:rsidRPr="0073637A">
        <w:rPr>
          <w:rStyle w:val="Strong"/>
        </w:rPr>
        <w:t>Apply</w:t>
      </w:r>
    </w:p>
    <w:bookmarkEnd w:id="0"/>
    <w:p w14:paraId="1E887673" w14:textId="4631DA02" w:rsidR="007826D2" w:rsidRPr="00FE0EFD" w:rsidRDefault="007826D2" w:rsidP="007826D2">
      <w:pPr>
        <w:pStyle w:val="ListBullet"/>
        <w:rPr>
          <w:rStyle w:val="eop"/>
        </w:rPr>
      </w:pPr>
      <w:r w:rsidRPr="0046421F">
        <w:rPr>
          <w:rStyle w:val="normaltextrun"/>
          <w:color w:val="000000"/>
          <w:bdr w:val="none" w:sz="0" w:space="0" w:color="auto" w:frame="1"/>
        </w:rPr>
        <w:t xml:space="preserve">Students will demonstrate their </w:t>
      </w:r>
      <w:r w:rsidR="001B4CB0">
        <w:rPr>
          <w:rStyle w:val="normaltextrun"/>
          <w:color w:val="000000"/>
          <w:bdr w:val="none" w:sz="0" w:space="0" w:color="auto" w:frame="1"/>
        </w:rPr>
        <w:t>Working</w:t>
      </w:r>
      <w:r w:rsidR="001B4CB0" w:rsidRPr="0046421F">
        <w:rPr>
          <w:rStyle w:val="normaltextrun"/>
          <w:color w:val="000000"/>
          <w:bdr w:val="none" w:sz="0" w:space="0" w:color="auto" w:frame="1"/>
        </w:rPr>
        <w:t xml:space="preserve"> </w:t>
      </w:r>
      <w:r w:rsidRPr="0046421F">
        <w:rPr>
          <w:rStyle w:val="normaltextrun"/>
          <w:color w:val="000000"/>
          <w:bdr w:val="none" w:sz="0" w:space="0" w:color="auto" w:frame="1"/>
        </w:rPr>
        <w:t xml:space="preserve">mathematically skills in discussions and </w:t>
      </w:r>
      <w:r w:rsidRPr="00FE0EFD">
        <w:rPr>
          <w:rStyle w:val="normaltextrun"/>
          <w:color w:val="000000"/>
          <w:bdr w:val="none" w:sz="0" w:space="0" w:color="auto" w:frame="1"/>
        </w:rPr>
        <w:t>justifications</w:t>
      </w:r>
      <w:r w:rsidR="001B4CB0">
        <w:rPr>
          <w:rStyle w:val="normaltextrun"/>
          <w:color w:val="000000"/>
          <w:bdr w:val="none" w:sz="0" w:space="0" w:color="auto" w:frame="1"/>
        </w:rPr>
        <w:t xml:space="preserve"> </w:t>
      </w:r>
      <w:r w:rsidRPr="00FE0EFD">
        <w:rPr>
          <w:rStyle w:val="eop"/>
          <w:color w:val="000000"/>
          <w:shd w:val="clear" w:color="auto" w:fill="FFFFFF"/>
        </w:rPr>
        <w:t xml:space="preserve">of the different parts of the toy design and how to </w:t>
      </w:r>
      <w:r w:rsidR="00FE0EFD" w:rsidRPr="00FE0EFD">
        <w:rPr>
          <w:rStyle w:val="eop"/>
          <w:color w:val="000000"/>
          <w:shd w:val="clear" w:color="auto" w:fill="FFFFFF"/>
        </w:rPr>
        <w:t>stuff it.</w:t>
      </w:r>
    </w:p>
    <w:p w14:paraId="702D5152" w14:textId="73086A5B" w:rsidR="00FE0EFD" w:rsidRPr="0046421F" w:rsidRDefault="006A6C9E" w:rsidP="007826D2">
      <w:pPr>
        <w:pStyle w:val="ListBullet"/>
      </w:pPr>
      <w:r w:rsidRPr="00F6503F">
        <w:rPr>
          <w:rStyle w:val="Strong"/>
          <w:b w:val="0"/>
          <w:bCs w:val="0"/>
        </w:rPr>
        <w:t>Students working at vertical non-permanent surfaces means the teacher can assess student progress and provide support where appropriate.</w:t>
      </w:r>
    </w:p>
    <w:p w14:paraId="2C86FF6B" w14:textId="4FA3E479" w:rsidR="0084631E" w:rsidRDefault="0084631E" w:rsidP="001B4CB0">
      <w:pPr>
        <w:pStyle w:val="ListBullet"/>
        <w:numPr>
          <w:ilvl w:val="0"/>
          <w:numId w:val="0"/>
        </w:numPr>
        <w:ind w:left="567"/>
      </w:pPr>
    </w:p>
    <w:p w14:paraId="11868C78" w14:textId="77777777" w:rsidR="008568DD" w:rsidRDefault="008568DD" w:rsidP="095C3ACB">
      <w:pPr>
        <w:pStyle w:val="Heading2"/>
        <w:sectPr w:rsidR="008568DD" w:rsidSect="008771BA">
          <w:pgSz w:w="11900" w:h="16840"/>
          <w:pgMar w:top="1134" w:right="1134" w:bottom="1134" w:left="1134" w:header="709" w:footer="709" w:gutter="0"/>
          <w:cols w:space="708"/>
          <w:docGrid w:linePitch="360"/>
        </w:sectPr>
      </w:pPr>
    </w:p>
    <w:p w14:paraId="3AA64228" w14:textId="30A71A2B" w:rsidR="00D974BF" w:rsidRDefault="0070190E" w:rsidP="095C3ACB">
      <w:pPr>
        <w:pStyle w:val="Heading2"/>
        <w:rPr>
          <w:rStyle w:val="Heading2Char"/>
        </w:rPr>
      </w:pPr>
      <w:r>
        <w:lastRenderedPageBreak/>
        <w:t>Appendix</w:t>
      </w:r>
      <w:r w:rsidR="00783D18">
        <w:t xml:space="preserve"> </w:t>
      </w:r>
      <w:r w:rsidR="00F43048">
        <w:t>A</w:t>
      </w:r>
      <w:r w:rsidR="00A01FE7">
        <w:t xml:space="preserve"> </w:t>
      </w:r>
    </w:p>
    <w:p w14:paraId="0077DE9F" w14:textId="7E620DDE" w:rsidR="00CA450C" w:rsidRDefault="00D641AD" w:rsidP="095C3ACB">
      <w:pPr>
        <w:pStyle w:val="Heading3"/>
      </w:pPr>
      <w:r>
        <w:t>Unknown height</w:t>
      </w:r>
    </w:p>
    <w:tbl>
      <w:tblPr>
        <w:tblStyle w:val="Tableheader"/>
        <w:tblW w:w="0" w:type="auto"/>
        <w:tblBorders>
          <w:top w:val="single" w:sz="4" w:space="0" w:color="auto"/>
        </w:tblBorders>
        <w:tblLayout w:type="fixed"/>
        <w:tblLook w:val="04A0" w:firstRow="1" w:lastRow="0" w:firstColumn="1" w:lastColumn="0" w:noHBand="0" w:noVBand="1"/>
        <w:tblDescription w:val="Table showing 4 questions of faded examples where students are required to calculate the height of a cylinder given the radius and volume."/>
      </w:tblPr>
      <w:tblGrid>
        <w:gridCol w:w="3640"/>
        <w:gridCol w:w="3640"/>
        <w:gridCol w:w="3640"/>
        <w:gridCol w:w="3641"/>
      </w:tblGrid>
      <w:tr w:rsidR="00B43223" w14:paraId="5549B787" w14:textId="77777777" w:rsidTr="00AD4BA7">
        <w:trPr>
          <w:cnfStyle w:val="100000000000" w:firstRow="1" w:lastRow="0" w:firstColumn="0" w:lastColumn="0" w:oddVBand="0" w:evenVBand="0" w:oddHBand="0" w:evenHBand="0" w:firstRowFirstColumn="0" w:firstRowLastColumn="0" w:lastRowFirstColumn="0" w:lastRowLastColumn="0"/>
          <w:trHeight w:val="2605"/>
        </w:trPr>
        <w:tc>
          <w:tcPr>
            <w:cnfStyle w:val="001000000000" w:firstRow="0" w:lastRow="0" w:firstColumn="1" w:lastColumn="0" w:oddVBand="0" w:evenVBand="0" w:oddHBand="0" w:evenHBand="0" w:firstRowFirstColumn="0" w:firstRowLastColumn="0" w:lastRowFirstColumn="0" w:lastRowLastColumn="0"/>
            <w:tcW w:w="3640" w:type="dxa"/>
          </w:tcPr>
          <w:p w14:paraId="4DBF449D" w14:textId="77777777" w:rsidR="00B43223" w:rsidRDefault="00B43223" w:rsidP="00B43223">
            <w:pPr>
              <w:suppressAutoHyphens w:val="0"/>
              <w:spacing w:after="0" w:line="276" w:lineRule="auto"/>
              <w:rPr>
                <w:b w:val="0"/>
              </w:rPr>
            </w:pPr>
            <w:r>
              <w:t>Calculate the unknown height, correct to the nearest whole number.</w:t>
            </w:r>
          </w:p>
          <w:p w14:paraId="5B214FFD" w14:textId="237FF3A4" w:rsidR="00B43223" w:rsidRPr="00AD4BA7" w:rsidRDefault="00EC1962" w:rsidP="00EC1962">
            <w:pPr>
              <w:tabs>
                <w:tab w:val="left" w:pos="2526"/>
              </w:tabs>
              <w:suppressAutoHyphens w:val="0"/>
              <w:spacing w:after="0" w:line="276" w:lineRule="auto"/>
            </w:pPr>
            <w:r>
              <w:rPr>
                <w:b w:val="0"/>
              </w:rPr>
              <w:tab/>
            </w:r>
            <w:r>
              <w:rPr>
                <w:noProof/>
              </w:rPr>
              <w:drawing>
                <wp:inline distT="0" distB="0" distL="0" distR="0" wp14:anchorId="46E56635" wp14:editId="3929AC1B">
                  <wp:extent cx="1933731" cy="1729853"/>
                  <wp:effectExtent l="0" t="0" r="0" b="0"/>
                  <wp:docPr id="1927497110" name="Picture 2" descr="A cylinder with a volume of 462 cubic centimetres and a radius of 7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97110" name="Picture 2" descr="A cylinder with a volume of 462 cubic centimetres and a radius of 7 centimetres."/>
                          <pic:cNvPicPr/>
                        </pic:nvPicPr>
                        <pic:blipFill>
                          <a:blip r:embed="rId27">
                            <a:extLst>
                              <a:ext uri="{28A0092B-C50C-407E-A947-70E740481C1C}">
                                <a14:useLocalDpi xmlns:a14="http://schemas.microsoft.com/office/drawing/2010/main" val="0"/>
                              </a:ext>
                            </a:extLst>
                          </a:blip>
                          <a:stretch>
                            <a:fillRect/>
                          </a:stretch>
                        </pic:blipFill>
                        <pic:spPr>
                          <a:xfrm>
                            <a:off x="0" y="0"/>
                            <a:ext cx="1957171" cy="1750822"/>
                          </a:xfrm>
                          <a:prstGeom prst="rect">
                            <a:avLst/>
                          </a:prstGeom>
                        </pic:spPr>
                      </pic:pic>
                    </a:graphicData>
                  </a:graphic>
                </wp:inline>
              </w:drawing>
            </w:r>
          </w:p>
        </w:tc>
        <w:tc>
          <w:tcPr>
            <w:tcW w:w="3640" w:type="dxa"/>
          </w:tcPr>
          <w:p w14:paraId="594E3185" w14:textId="77777777" w:rsidR="00B43223" w:rsidRDefault="00B43223" w:rsidP="00B4322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height, correct to the nearest whole number.</w:t>
            </w:r>
          </w:p>
          <w:p w14:paraId="1A3A5E9B" w14:textId="34E2D15C" w:rsidR="00B43223" w:rsidRDefault="00F31631" w:rsidP="00B4322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08B67D6" wp14:editId="1C9C57D9">
                  <wp:extent cx="2174240" cy="1379855"/>
                  <wp:effectExtent l="0" t="0" r="0" b="4445"/>
                  <wp:docPr id="387843814" name="Picture 3" descr="A cylinder with a volume of 9651 cubic centimetres and a radius of 16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43814" name="Picture 3" descr="A cylinder with a volume of 9651 cubic centimetres and a radius of 16 centimetres."/>
                          <pic:cNvPicPr/>
                        </pic:nvPicPr>
                        <pic:blipFill>
                          <a:blip r:embed="rId28">
                            <a:extLst>
                              <a:ext uri="{28A0092B-C50C-407E-A947-70E740481C1C}">
                                <a14:useLocalDpi xmlns:a14="http://schemas.microsoft.com/office/drawing/2010/main" val="0"/>
                              </a:ext>
                            </a:extLst>
                          </a:blip>
                          <a:stretch>
                            <a:fillRect/>
                          </a:stretch>
                        </pic:blipFill>
                        <pic:spPr>
                          <a:xfrm>
                            <a:off x="0" y="0"/>
                            <a:ext cx="2174240" cy="1379855"/>
                          </a:xfrm>
                          <a:prstGeom prst="rect">
                            <a:avLst/>
                          </a:prstGeom>
                        </pic:spPr>
                      </pic:pic>
                    </a:graphicData>
                  </a:graphic>
                </wp:inline>
              </w:drawing>
            </w:r>
          </w:p>
        </w:tc>
        <w:tc>
          <w:tcPr>
            <w:tcW w:w="3640" w:type="dxa"/>
          </w:tcPr>
          <w:p w14:paraId="1F915EB1" w14:textId="2CF2270E" w:rsidR="00B43223" w:rsidRDefault="00B43223" w:rsidP="00B4322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height, correct to the nearest whole number</w:t>
            </w:r>
            <w:r w:rsidR="001B4CB0">
              <w:t>.</w:t>
            </w:r>
          </w:p>
          <w:p w14:paraId="21294EF5" w14:textId="11E595F0" w:rsidR="00B43223" w:rsidRPr="00B70FCB" w:rsidRDefault="00F31631" w:rsidP="00B4322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rPr>
                <w:noProof/>
              </w:rPr>
              <w:drawing>
                <wp:inline distT="0" distB="0" distL="0" distR="0" wp14:anchorId="60E5A725" wp14:editId="0179D91A">
                  <wp:extent cx="1813810" cy="1241696"/>
                  <wp:effectExtent l="0" t="0" r="2540" b="3175"/>
                  <wp:docPr id="663348967" name="Picture 4" descr="A cylinder with a volume of 3619 cubic centimetres and a radius of 8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48967" name="Picture 4" descr="A cylinder with a volume of 3619 cubic centimetres and a radius of 8 centimetres."/>
                          <pic:cNvPicPr/>
                        </pic:nvPicPr>
                        <pic:blipFill>
                          <a:blip r:embed="rId29">
                            <a:extLst>
                              <a:ext uri="{28A0092B-C50C-407E-A947-70E740481C1C}">
                                <a14:useLocalDpi xmlns:a14="http://schemas.microsoft.com/office/drawing/2010/main" val="0"/>
                              </a:ext>
                            </a:extLst>
                          </a:blip>
                          <a:stretch>
                            <a:fillRect/>
                          </a:stretch>
                        </pic:blipFill>
                        <pic:spPr>
                          <a:xfrm>
                            <a:off x="0" y="0"/>
                            <a:ext cx="1847998" cy="1265100"/>
                          </a:xfrm>
                          <a:prstGeom prst="rect">
                            <a:avLst/>
                          </a:prstGeom>
                        </pic:spPr>
                      </pic:pic>
                    </a:graphicData>
                  </a:graphic>
                </wp:inline>
              </w:drawing>
            </w:r>
          </w:p>
        </w:tc>
        <w:tc>
          <w:tcPr>
            <w:tcW w:w="3641" w:type="dxa"/>
          </w:tcPr>
          <w:p w14:paraId="4B0CD7B1" w14:textId="69859A4A" w:rsidR="00B43223" w:rsidRDefault="00B43223" w:rsidP="00B4322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height, correct to the nearest whole number</w:t>
            </w:r>
            <w:r w:rsidR="001B4CB0">
              <w:t>.</w:t>
            </w:r>
          </w:p>
          <w:p w14:paraId="0CB05667" w14:textId="53FBB03E" w:rsidR="00B43223" w:rsidRDefault="005759E2" w:rsidP="00B4322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7A2A3BD" wp14:editId="6BA142DC">
                  <wp:extent cx="1950823" cy="1603947"/>
                  <wp:effectExtent l="0" t="0" r="5080" b="0"/>
                  <wp:docPr id="1992448687" name="Picture 5" descr="A cylinder with a volume of 4084 cubic centimetres and a radius of 1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48687" name="Picture 5" descr="A cylinder with a volume of 4084 cubic centimetres and a radius of 10 centimetres."/>
                          <pic:cNvPicPr/>
                        </pic:nvPicPr>
                        <pic:blipFill>
                          <a:blip r:embed="rId30">
                            <a:extLst>
                              <a:ext uri="{28A0092B-C50C-407E-A947-70E740481C1C}">
                                <a14:useLocalDpi xmlns:a14="http://schemas.microsoft.com/office/drawing/2010/main" val="0"/>
                              </a:ext>
                            </a:extLst>
                          </a:blip>
                          <a:stretch>
                            <a:fillRect/>
                          </a:stretch>
                        </pic:blipFill>
                        <pic:spPr>
                          <a:xfrm>
                            <a:off x="0" y="0"/>
                            <a:ext cx="1970288" cy="1619951"/>
                          </a:xfrm>
                          <a:prstGeom prst="rect">
                            <a:avLst/>
                          </a:prstGeom>
                        </pic:spPr>
                      </pic:pic>
                    </a:graphicData>
                  </a:graphic>
                </wp:inline>
              </w:drawing>
            </w:r>
          </w:p>
        </w:tc>
      </w:tr>
      <w:tr w:rsidR="00743D44" w:rsidRPr="00914741" w14:paraId="19ADFDE0" w14:textId="77777777" w:rsidTr="00AD4BA7">
        <w:trPr>
          <w:cnfStyle w:val="000000100000" w:firstRow="0" w:lastRow="0" w:firstColumn="0" w:lastColumn="0" w:oddVBand="0" w:evenVBand="0" w:oddHBand="1" w:evenHBand="0" w:firstRowFirstColumn="0" w:firstRowLastColumn="0" w:lastRowFirstColumn="0" w:lastRowLastColumn="0"/>
          <w:trHeight w:val="2926"/>
        </w:trPr>
        <w:tc>
          <w:tcPr>
            <w:cnfStyle w:val="001000000000" w:firstRow="0" w:lastRow="0" w:firstColumn="1" w:lastColumn="0" w:oddVBand="0" w:evenVBand="0" w:oddHBand="0" w:evenHBand="0" w:firstRowFirstColumn="0" w:firstRowLastColumn="0" w:lastRowFirstColumn="0" w:lastRowLastColumn="0"/>
            <w:tcW w:w="3640" w:type="dxa"/>
          </w:tcPr>
          <w:p w14:paraId="08129AAD" w14:textId="3928843E" w:rsidR="00615225" w:rsidRPr="00914741" w:rsidRDefault="00161225" w:rsidP="00FB0866">
            <w:pPr>
              <w:suppressAutoHyphens w:val="0"/>
              <w:spacing w:after="0" w:line="276" w:lineRule="auto"/>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462</m:t>
                </m:r>
                <m:r>
                  <m:rPr>
                    <m:aln/>
                  </m:rPr>
                  <w:rPr>
                    <w:rFonts w:ascii="Cambria Math" w:hAnsi="Cambria Math"/>
                  </w:rPr>
                  <m:t>=π×</m:t>
                </m:r>
                <m:sSup>
                  <m:sSupPr>
                    <m:ctrlPr>
                      <w:rPr>
                        <w:rFonts w:ascii="Cambria Math" w:hAnsi="Cambria Math"/>
                        <w:i/>
                        <w:iCs/>
                      </w:rPr>
                    </m:ctrlPr>
                  </m:sSupPr>
                  <m:e>
                    <m:r>
                      <w:rPr>
                        <w:rFonts w:ascii="Cambria Math" w:hAnsi="Cambria Math"/>
                      </w:rPr>
                      <m:t>7</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462</m:t>
                </m:r>
                <m:r>
                  <m:rPr>
                    <m:aln/>
                  </m:rPr>
                  <w:rPr>
                    <w:rFonts w:ascii="Cambria Math" w:hAnsi="Cambria Math"/>
                  </w:rPr>
                  <m:t>=153.938…×</m:t>
                </m:r>
                <m:r>
                  <w:rPr>
                    <w:rFonts w:ascii="Cambria Math" w:eastAsiaTheme="minorEastAsia" w:hAnsi="Cambria Math"/>
                  </w:rPr>
                  <m:t>h</m:t>
                </m:r>
                <m:r>
                  <m:rPr>
                    <m:sty m:val="p"/>
                  </m:rPr>
                  <w:rPr>
                    <w:rFonts w:eastAsiaTheme="minorEastAsia"/>
                  </w:rPr>
                  <w:br/>
                </m:r>
              </m:oMath>
              <m:oMath>
                <m:r>
                  <w:rPr>
                    <w:rFonts w:ascii="Cambria Math" w:hAnsi="Cambria Math"/>
                    <w:color w:val="388600"/>
                  </w:rPr>
                  <m:t>÷153.938…</m:t>
                </m:r>
                <m:r>
                  <m:rPr>
                    <m:aln/>
                  </m:rPr>
                  <w:rPr>
                    <w:rFonts w:ascii="Cambria Math" w:hAnsi="Cambria Math"/>
                    <w:color w:val="FFFFFF" w:themeColor="background1"/>
                  </w:rPr>
                  <m:t>=</m:t>
                </m:r>
                <m:r>
                  <w:rPr>
                    <w:rFonts w:ascii="Cambria Math" w:hAnsi="Cambria Math"/>
                    <w:color w:val="388600"/>
                  </w:rPr>
                  <m:t>÷153.938…</m:t>
                </m:r>
                <m:r>
                  <m:rPr>
                    <m:sty m:val="p"/>
                  </m:rPr>
                  <w:rPr>
                    <w:rFonts w:eastAsiaTheme="minorEastAsia"/>
                  </w:rPr>
                  <w:br/>
                </m:r>
              </m:oMath>
              <m:oMath>
                <m:r>
                  <w:rPr>
                    <w:rFonts w:ascii="Cambria Math" w:hAnsi="Cambria Math"/>
                  </w:rPr>
                  <m:t>3.001…</m:t>
                </m:r>
                <m:r>
                  <m:rPr>
                    <m:aln/>
                  </m:rPr>
                  <w:rPr>
                    <w:rFonts w:ascii="Cambria Math" w:hAnsi="Cambria Math"/>
                  </w:rPr>
                  <m:t>=h</m:t>
                </m:r>
                <m:r>
                  <m:rPr>
                    <m:sty m:val="p"/>
                  </m:rPr>
                  <w:rPr>
                    <w:rFonts w:eastAsiaTheme="minorEastAsia"/>
                  </w:rPr>
                  <w:br/>
                </m:r>
              </m:oMath>
              <m:oMath>
                <m:r>
                  <w:rPr>
                    <w:rFonts w:ascii="Cambria Math" w:hAnsi="Cambria Math"/>
                  </w:rPr>
                  <m:t>h</m:t>
                </m:r>
                <m:r>
                  <m:rPr>
                    <m:aln/>
                  </m:rPr>
                  <w:rPr>
                    <w:rFonts w:ascii="Cambria Math" w:hAnsi="Cambria Math"/>
                  </w:rPr>
                  <m:t>=</m:t>
                </m:r>
              </m:oMath>
            </m:oMathPara>
          </w:p>
        </w:tc>
        <w:tc>
          <w:tcPr>
            <w:tcW w:w="3640" w:type="dxa"/>
          </w:tcPr>
          <w:p w14:paraId="2BDAEF94" w14:textId="690D1A72" w:rsidR="00615225" w:rsidRPr="00A95409" w:rsidRDefault="008B460C"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9651</m:t>
                </m:r>
                <m:r>
                  <m:rPr>
                    <m:aln/>
                  </m:rPr>
                  <w:rPr>
                    <w:rFonts w:ascii="Cambria Math" w:hAnsi="Cambria Math"/>
                  </w:rPr>
                  <m:t>=π×</m:t>
                </m:r>
                <m:sSup>
                  <m:sSupPr>
                    <m:ctrlPr>
                      <w:rPr>
                        <w:rFonts w:ascii="Cambria Math" w:hAnsi="Cambria Math"/>
                        <w:i/>
                        <w:iCs/>
                      </w:rPr>
                    </m:ctrlPr>
                  </m:sSupPr>
                  <m:e>
                    <m:r>
                      <w:rPr>
                        <w:rFonts w:ascii="Cambria Math" w:hAnsi="Cambria Math"/>
                      </w:rPr>
                      <m:t>16</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9651</m:t>
                </m:r>
                <m:r>
                  <m:rPr>
                    <m:aln/>
                  </m:rPr>
                  <w:rPr>
                    <w:rFonts w:ascii="Cambria Math" w:hAnsi="Cambria Math"/>
                  </w:rPr>
                  <m:t>=804.247…×</m:t>
                </m:r>
                <m:r>
                  <w:rPr>
                    <w:rFonts w:ascii="Cambria Math" w:eastAsiaTheme="minorEastAsia" w:hAnsi="Cambria Math"/>
                  </w:rPr>
                  <m:t>h</m:t>
                </m:r>
                <m:r>
                  <m:rPr>
                    <m:sty m:val="p"/>
                  </m:rPr>
                  <w:rPr>
                    <w:rFonts w:eastAsiaTheme="minorEastAsia"/>
                  </w:rPr>
                  <w:br/>
                </m:r>
              </m:oMath>
              <m:oMath>
                <m:r>
                  <w:rPr>
                    <w:rFonts w:ascii="Cambria Math" w:hAnsi="Cambria Math"/>
                    <w:color w:val="388600"/>
                  </w:rPr>
                  <m:t>÷804.247…</m:t>
                </m:r>
                <m:r>
                  <m:rPr>
                    <m:aln/>
                  </m:rPr>
                  <w:rPr>
                    <w:rFonts w:ascii="Cambria Math" w:hAnsi="Cambria Math"/>
                    <w:color w:val="FFFFFF" w:themeColor="background1"/>
                  </w:rPr>
                  <m:t>=</m:t>
                </m:r>
                <m:r>
                  <w:rPr>
                    <w:rFonts w:ascii="Cambria Math" w:hAnsi="Cambria Math"/>
                    <w:color w:val="388600"/>
                  </w:rPr>
                  <m:t>÷804.247…</m:t>
                </m:r>
                <m:r>
                  <m:rPr>
                    <m:sty m:val="p"/>
                  </m:rPr>
                  <w:rPr>
                    <w:rFonts w:eastAsiaTheme="minorEastAsia"/>
                  </w:rPr>
                  <w:br/>
                </m:r>
              </m:oMath>
            </m:oMathPara>
          </w:p>
        </w:tc>
        <w:tc>
          <w:tcPr>
            <w:tcW w:w="3640" w:type="dxa"/>
          </w:tcPr>
          <w:p w14:paraId="0925B837" w14:textId="2FE937F3" w:rsidR="00615225" w:rsidRDefault="008B460C"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2619</m:t>
                </m:r>
                <m:r>
                  <m:rPr>
                    <m:aln/>
                  </m:rPr>
                  <w:rPr>
                    <w:rFonts w:ascii="Cambria Math" w:hAnsi="Cambria Math"/>
                  </w:rPr>
                  <m:t>=π×</m:t>
                </m:r>
                <m:sSup>
                  <m:sSupPr>
                    <m:ctrlPr>
                      <w:rPr>
                        <w:rFonts w:ascii="Cambria Math" w:hAnsi="Cambria Math"/>
                        <w:i/>
                        <w:iCs/>
                      </w:rPr>
                    </m:ctrlPr>
                  </m:sSupPr>
                  <m:e>
                    <m:r>
                      <w:rPr>
                        <w:rFonts w:ascii="Cambria Math" w:hAnsi="Cambria Math"/>
                      </w:rPr>
                      <m:t>8</m:t>
                    </m:r>
                  </m:e>
                  <m:sup>
                    <m:r>
                      <w:rPr>
                        <w:rFonts w:ascii="Cambria Math" w:hAnsi="Cambria Math"/>
                      </w:rPr>
                      <m:t>2</m:t>
                    </m:r>
                  </m:sup>
                </m:sSup>
                <m:r>
                  <w:rPr>
                    <w:rFonts w:ascii="Cambria Math" w:hAnsi="Cambria Math"/>
                  </w:rPr>
                  <m:t>×h</m:t>
                </m:r>
                <m:r>
                  <m:rPr>
                    <m:sty m:val="p"/>
                  </m:rPr>
                  <w:rPr>
                    <w:rFonts w:eastAsiaTheme="minorEastAsia"/>
                  </w:rPr>
                  <w:br/>
                </m:r>
              </m:oMath>
            </m:oMathPara>
          </w:p>
        </w:tc>
        <w:tc>
          <w:tcPr>
            <w:tcW w:w="3641" w:type="dxa"/>
          </w:tcPr>
          <w:p w14:paraId="5F56C3C2" w14:textId="1837CC28" w:rsidR="00615225" w:rsidRPr="00C87EE8" w:rsidRDefault="008B460C"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Para>
          </w:p>
        </w:tc>
      </w:tr>
    </w:tbl>
    <w:p w14:paraId="39C1F42E" w14:textId="27201C0A" w:rsidR="00F21259" w:rsidRDefault="00F21259" w:rsidP="00F21259">
      <w:pPr>
        <w:pStyle w:val="Heading2"/>
        <w:rPr>
          <w:rStyle w:val="Heading2Char"/>
        </w:rPr>
      </w:pPr>
      <w:r>
        <w:lastRenderedPageBreak/>
        <w:t xml:space="preserve">Appendix B </w:t>
      </w:r>
    </w:p>
    <w:p w14:paraId="60C15BA8" w14:textId="38598ED2" w:rsidR="00F21259" w:rsidRPr="00B27C56" w:rsidRDefault="00D641AD" w:rsidP="00F21259">
      <w:pPr>
        <w:pStyle w:val="Heading3"/>
      </w:pPr>
      <w:r>
        <w:t>Unknown radius</w:t>
      </w:r>
    </w:p>
    <w:tbl>
      <w:tblPr>
        <w:tblStyle w:val="Tableheader"/>
        <w:tblW w:w="0" w:type="auto"/>
        <w:tblLayout w:type="fixed"/>
        <w:tblLook w:val="04A0" w:firstRow="1" w:lastRow="0" w:firstColumn="1" w:lastColumn="0" w:noHBand="0" w:noVBand="1"/>
        <w:tblDescription w:val="Table showing 4 questions of faded examples where students are required to calculate the radius of a cylinder given the height and volume."/>
      </w:tblPr>
      <w:tblGrid>
        <w:gridCol w:w="3640"/>
        <w:gridCol w:w="3640"/>
        <w:gridCol w:w="3640"/>
        <w:gridCol w:w="3641"/>
      </w:tblGrid>
      <w:tr w:rsidR="000463E2" w14:paraId="41F2366F" w14:textId="77777777" w:rsidTr="00AD4BA7">
        <w:trPr>
          <w:cnfStyle w:val="100000000000" w:firstRow="1" w:lastRow="0" w:firstColumn="0" w:lastColumn="0" w:oddVBand="0" w:evenVBand="0" w:oddHBand="0" w:evenHBand="0" w:firstRowFirstColumn="0" w:firstRowLastColumn="0" w:lastRowFirstColumn="0" w:lastRowLastColumn="0"/>
          <w:trHeight w:val="2605"/>
        </w:trPr>
        <w:tc>
          <w:tcPr>
            <w:cnfStyle w:val="001000000000" w:firstRow="0" w:lastRow="0" w:firstColumn="1" w:lastColumn="0" w:oddVBand="0" w:evenVBand="0" w:oddHBand="0" w:evenHBand="0" w:firstRowFirstColumn="0" w:firstRowLastColumn="0" w:lastRowFirstColumn="0" w:lastRowLastColumn="0"/>
            <w:tcW w:w="3640" w:type="dxa"/>
          </w:tcPr>
          <w:p w14:paraId="58C1EA77" w14:textId="38D046AD" w:rsidR="000463E2" w:rsidRDefault="000463E2" w:rsidP="00FB0866">
            <w:pPr>
              <w:suppressAutoHyphens w:val="0"/>
              <w:spacing w:after="0" w:line="276" w:lineRule="auto"/>
              <w:rPr>
                <w:b w:val="0"/>
              </w:rPr>
            </w:pPr>
            <w:r>
              <w:t>Calculate the unknown radius, correct to the nearest whole number.</w:t>
            </w:r>
          </w:p>
          <w:p w14:paraId="224CCFB8" w14:textId="44E8A420" w:rsidR="000463E2" w:rsidRPr="0090421F" w:rsidRDefault="00AB156C" w:rsidP="00FB0866">
            <w:pPr>
              <w:suppressAutoHyphens w:val="0"/>
              <w:spacing w:after="0" w:line="276" w:lineRule="auto"/>
              <w:rPr>
                <w:b w:val="0"/>
              </w:rPr>
            </w:pPr>
            <w:r>
              <w:rPr>
                <w:noProof/>
              </w:rPr>
              <w:drawing>
                <wp:inline distT="0" distB="0" distL="0" distR="0" wp14:anchorId="782C07A9" wp14:editId="2BED46BA">
                  <wp:extent cx="2174240" cy="1320800"/>
                  <wp:effectExtent l="0" t="0" r="0" b="0"/>
                  <wp:docPr id="1254088839" name="Picture 6" descr="A cylinder with a volume of 2262 cubic centimetres and a height of 5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8839" name="Picture 6" descr="A cylinder with a volume of 2262 cubic centimetres and a height of 5 centimetres."/>
                          <pic:cNvPicPr/>
                        </pic:nvPicPr>
                        <pic:blipFill>
                          <a:blip r:embed="rId31">
                            <a:extLst>
                              <a:ext uri="{28A0092B-C50C-407E-A947-70E740481C1C}">
                                <a14:useLocalDpi xmlns:a14="http://schemas.microsoft.com/office/drawing/2010/main" val="0"/>
                              </a:ext>
                            </a:extLst>
                          </a:blip>
                          <a:stretch>
                            <a:fillRect/>
                          </a:stretch>
                        </pic:blipFill>
                        <pic:spPr>
                          <a:xfrm>
                            <a:off x="0" y="0"/>
                            <a:ext cx="2174240" cy="1320800"/>
                          </a:xfrm>
                          <a:prstGeom prst="rect">
                            <a:avLst/>
                          </a:prstGeom>
                        </pic:spPr>
                      </pic:pic>
                    </a:graphicData>
                  </a:graphic>
                </wp:inline>
              </w:drawing>
            </w:r>
          </w:p>
        </w:tc>
        <w:tc>
          <w:tcPr>
            <w:tcW w:w="3640" w:type="dxa"/>
          </w:tcPr>
          <w:p w14:paraId="77C987C7" w14:textId="007F1732" w:rsidR="000463E2" w:rsidRDefault="000463E2"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radius, correct to the nearest whole number.</w:t>
            </w:r>
          </w:p>
          <w:p w14:paraId="096AD781" w14:textId="4A8412DB" w:rsidR="000463E2" w:rsidRDefault="00CF4E95"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CDA3034" wp14:editId="5F819A20">
                  <wp:extent cx="1620000" cy="1488943"/>
                  <wp:effectExtent l="0" t="0" r="5715" b="0"/>
                  <wp:docPr id="1168971073" name="Picture 7" descr="A cylinder with a volume of 201 cubic centimetres and a height of 16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71073" name="Picture 7" descr="A cylinder with a volume of 201 cubic centimetres and a height of 16 centimetres."/>
                          <pic:cNvPicPr/>
                        </pic:nvPicPr>
                        <pic:blipFill>
                          <a:blip r:embed="rId32">
                            <a:extLst>
                              <a:ext uri="{28A0092B-C50C-407E-A947-70E740481C1C}">
                                <a14:useLocalDpi xmlns:a14="http://schemas.microsoft.com/office/drawing/2010/main" val="0"/>
                              </a:ext>
                            </a:extLst>
                          </a:blip>
                          <a:stretch>
                            <a:fillRect/>
                          </a:stretch>
                        </pic:blipFill>
                        <pic:spPr>
                          <a:xfrm>
                            <a:off x="0" y="0"/>
                            <a:ext cx="1620000" cy="1488943"/>
                          </a:xfrm>
                          <a:prstGeom prst="rect">
                            <a:avLst/>
                          </a:prstGeom>
                        </pic:spPr>
                      </pic:pic>
                    </a:graphicData>
                  </a:graphic>
                </wp:inline>
              </w:drawing>
            </w:r>
          </w:p>
        </w:tc>
        <w:tc>
          <w:tcPr>
            <w:tcW w:w="3640" w:type="dxa"/>
          </w:tcPr>
          <w:p w14:paraId="62DA2D3A" w14:textId="20A2F206" w:rsidR="000463E2" w:rsidRDefault="000463E2"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radius, correct to the nearest whole number</w:t>
            </w:r>
            <w:r w:rsidR="001B4CB0">
              <w:t>.</w:t>
            </w:r>
          </w:p>
          <w:p w14:paraId="67060134" w14:textId="193FE578" w:rsidR="000463E2" w:rsidRPr="00B70FCB" w:rsidRDefault="00022131"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rPr>
                <w:noProof/>
              </w:rPr>
              <w:drawing>
                <wp:inline distT="0" distB="0" distL="0" distR="0" wp14:anchorId="649870A7" wp14:editId="4352ECF5">
                  <wp:extent cx="2174240" cy="1491615"/>
                  <wp:effectExtent l="0" t="0" r="0" b="0"/>
                  <wp:docPr id="478184118" name="Picture 8" descr="A cylinder with a volume of 9698 cubic centimetres and a height of 7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84118" name="Picture 8" descr="A cylinder with a volume of 9698 cubic centimetres and a height of 7 centimetres."/>
                          <pic:cNvPicPr/>
                        </pic:nvPicPr>
                        <pic:blipFill>
                          <a:blip r:embed="rId33">
                            <a:extLst>
                              <a:ext uri="{28A0092B-C50C-407E-A947-70E740481C1C}">
                                <a14:useLocalDpi xmlns:a14="http://schemas.microsoft.com/office/drawing/2010/main" val="0"/>
                              </a:ext>
                            </a:extLst>
                          </a:blip>
                          <a:stretch>
                            <a:fillRect/>
                          </a:stretch>
                        </pic:blipFill>
                        <pic:spPr>
                          <a:xfrm>
                            <a:off x="0" y="0"/>
                            <a:ext cx="2174240" cy="1491615"/>
                          </a:xfrm>
                          <a:prstGeom prst="rect">
                            <a:avLst/>
                          </a:prstGeom>
                        </pic:spPr>
                      </pic:pic>
                    </a:graphicData>
                  </a:graphic>
                </wp:inline>
              </w:drawing>
            </w:r>
          </w:p>
        </w:tc>
        <w:tc>
          <w:tcPr>
            <w:tcW w:w="3641" w:type="dxa"/>
          </w:tcPr>
          <w:p w14:paraId="6C6920BF" w14:textId="030AFCBE" w:rsidR="000463E2" w:rsidRDefault="000463E2"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radius, correct to the nearest whole number</w:t>
            </w:r>
            <w:r w:rsidR="001B4CB0">
              <w:t>.</w:t>
            </w:r>
          </w:p>
          <w:p w14:paraId="181A3F11" w14:textId="4734BA88" w:rsidR="000463E2" w:rsidRDefault="00E30B0A"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rsidRPr="00E30B0A">
              <w:rPr>
                <w:noProof/>
              </w:rPr>
              <w:drawing>
                <wp:inline distT="0" distB="0" distL="0" distR="0" wp14:anchorId="2AC39455" wp14:editId="4CE4CBF9">
                  <wp:extent cx="1558977" cy="1090601"/>
                  <wp:effectExtent l="0" t="0" r="3175" b="1905"/>
                  <wp:docPr id="1324521877" name="Picture 1" descr="A cylinder with a volume of 2375 cubic centimetres and a height of 21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1877" name="Picture 1" descr="A cylinder with a volume of 2375 cubic centimetres and a height of 21 centimetres."/>
                          <pic:cNvPicPr/>
                        </pic:nvPicPr>
                        <pic:blipFill>
                          <a:blip r:embed="rId34"/>
                          <a:stretch>
                            <a:fillRect/>
                          </a:stretch>
                        </pic:blipFill>
                        <pic:spPr>
                          <a:xfrm>
                            <a:off x="0" y="0"/>
                            <a:ext cx="1576867" cy="1103117"/>
                          </a:xfrm>
                          <a:prstGeom prst="rect">
                            <a:avLst/>
                          </a:prstGeom>
                        </pic:spPr>
                      </pic:pic>
                    </a:graphicData>
                  </a:graphic>
                </wp:inline>
              </w:drawing>
            </w:r>
          </w:p>
        </w:tc>
      </w:tr>
      <w:tr w:rsidR="000463E2" w:rsidRPr="00C87EE8" w14:paraId="59EFACE9" w14:textId="77777777" w:rsidTr="00AD4BA7">
        <w:trPr>
          <w:cnfStyle w:val="000000100000" w:firstRow="0" w:lastRow="0" w:firstColumn="0" w:lastColumn="0" w:oddVBand="0" w:evenVBand="0" w:oddHBand="1" w:evenHBand="0" w:firstRowFirstColumn="0" w:firstRowLastColumn="0" w:lastRowFirstColumn="0" w:lastRowLastColumn="0"/>
          <w:trHeight w:val="3437"/>
        </w:trPr>
        <w:tc>
          <w:tcPr>
            <w:cnfStyle w:val="001000000000" w:firstRow="0" w:lastRow="0" w:firstColumn="1" w:lastColumn="0" w:oddVBand="0" w:evenVBand="0" w:oddHBand="0" w:evenHBand="0" w:firstRowFirstColumn="0" w:firstRowLastColumn="0" w:lastRowFirstColumn="0" w:lastRowLastColumn="0"/>
            <w:tcW w:w="3640" w:type="dxa"/>
          </w:tcPr>
          <w:p w14:paraId="041F1034" w14:textId="754A7C81" w:rsidR="000463E2" w:rsidRPr="00497F80" w:rsidRDefault="000463E2" w:rsidP="00FB0866">
            <w:pPr>
              <w:suppressAutoHyphens w:val="0"/>
              <w:spacing w:after="0" w:line="276" w:lineRule="auto"/>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2262</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×5</m:t>
                </m:r>
                <m:r>
                  <m:rPr>
                    <m:sty m:val="p"/>
                  </m:rPr>
                  <w:rPr>
                    <w:rFonts w:eastAsiaTheme="minorEastAsia"/>
                  </w:rPr>
                  <w:br/>
                </m:r>
              </m:oMath>
              <m:oMath>
                <m:r>
                  <w:rPr>
                    <w:rFonts w:ascii="Cambria Math" w:hAnsi="Cambria Math"/>
                  </w:rPr>
                  <m:t>2262</m:t>
                </m:r>
                <m:r>
                  <m:rPr>
                    <m:aln/>
                  </m:rPr>
                  <w:rPr>
                    <w:rFonts w:ascii="Cambria Math" w:hAnsi="Cambria Math"/>
                  </w:rPr>
                  <m:t>=15.707…×</m:t>
                </m:r>
                <m:sSup>
                  <m:sSupPr>
                    <m:ctrlPr>
                      <w:rPr>
                        <w:rFonts w:ascii="Cambria Math" w:eastAsiaTheme="minorEastAsia" w:hAnsi="Cambria Math"/>
                        <w:i/>
                        <w:iCs/>
                      </w:rPr>
                    </m:ctrlPr>
                  </m:sSupPr>
                  <m:e>
                    <m:r>
                      <w:rPr>
                        <w:rFonts w:ascii="Cambria Math" w:eastAsiaTheme="minorEastAsia" w:hAnsi="Cambria Math"/>
                      </w:rPr>
                      <m:t>r</m:t>
                    </m:r>
                    <m:ctrlPr>
                      <w:rPr>
                        <w:rFonts w:ascii="Cambria Math" w:hAnsi="Cambria Math"/>
                        <w:i/>
                        <w:iCs/>
                      </w:rPr>
                    </m:ctrlPr>
                  </m:e>
                  <m:sup>
                    <m:r>
                      <w:rPr>
                        <w:rFonts w:ascii="Cambria Math" w:eastAsiaTheme="minorEastAsia" w:hAnsi="Cambria Math"/>
                      </w:rPr>
                      <m:t>2</m:t>
                    </m:r>
                  </m:sup>
                </m:sSup>
                <m:r>
                  <m:rPr>
                    <m:sty m:val="p"/>
                  </m:rPr>
                  <w:rPr>
                    <w:rFonts w:eastAsiaTheme="minorEastAsia"/>
                  </w:rPr>
                  <w:br/>
                </m:r>
              </m:oMath>
              <m:oMath>
                <m:r>
                  <w:rPr>
                    <w:rFonts w:ascii="Cambria Math" w:hAnsi="Cambria Math"/>
                    <w:color w:val="388600"/>
                  </w:rPr>
                  <m:t>÷15.707…</m:t>
                </m:r>
                <m:r>
                  <m:rPr>
                    <m:aln/>
                  </m:rPr>
                  <w:rPr>
                    <w:rFonts w:ascii="Cambria Math" w:hAnsi="Cambria Math"/>
                    <w:color w:val="FFFFFF" w:themeColor="background1"/>
                  </w:rPr>
                  <m:t>=</m:t>
                </m:r>
                <m:r>
                  <w:rPr>
                    <w:rFonts w:ascii="Cambria Math" w:hAnsi="Cambria Math"/>
                    <w:color w:val="388600"/>
                  </w:rPr>
                  <m:t>÷15.707…</m:t>
                </m:r>
                <m:r>
                  <m:rPr>
                    <m:sty m:val="p"/>
                  </m:rPr>
                  <w:rPr>
                    <w:rFonts w:eastAsiaTheme="minorEastAsia"/>
                  </w:rPr>
                  <w:br/>
                </m:r>
              </m:oMath>
              <m:oMath>
                <m:r>
                  <w:rPr>
                    <w:rFonts w:ascii="Cambria Math" w:hAnsi="Cambria Math"/>
                  </w:rPr>
                  <m:t>144.003…</m:t>
                </m:r>
                <m:r>
                  <m:rPr>
                    <m:aln/>
                  </m:rP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r>
                  <m:rPr>
                    <m:sty m:val="p"/>
                  </m:rPr>
                  <w:rPr>
                    <w:rFonts w:eastAsiaTheme="minorEastAsia"/>
                  </w:rPr>
                  <w:br/>
                </m:r>
              </m:oMath>
              <m:oMath>
                <m:rad>
                  <m:radPr>
                    <m:degHide m:val="1"/>
                    <m:ctrlPr>
                      <w:rPr>
                        <w:rFonts w:ascii="Cambria Math" w:eastAsiaTheme="minorEastAsia" w:hAnsi="Cambria Math"/>
                        <w:i/>
                        <w:iCs/>
                      </w:rPr>
                    </m:ctrlPr>
                  </m:radPr>
                  <m:deg/>
                  <m:e>
                    <m:r>
                      <w:rPr>
                        <w:rFonts w:ascii="Cambria Math" w:eastAsiaTheme="minorEastAsia" w:hAnsi="Cambria Math"/>
                      </w:rPr>
                      <m:t>144.003…</m:t>
                    </m:r>
                  </m:e>
                </m:rad>
                <m:r>
                  <m:rPr>
                    <m:aln/>
                  </m:rPr>
                  <w:rPr>
                    <w:rFonts w:ascii="Cambria Math" w:eastAsiaTheme="minorEastAsia" w:hAnsi="Cambria Math"/>
                  </w:rPr>
                  <m:t>=</m:t>
                </m:r>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e>
                </m:rad>
                <m:r>
                  <m:rPr>
                    <m:sty m:val="p"/>
                  </m:rPr>
                  <w:rPr>
                    <w:rFonts w:eastAsiaTheme="minorEastAsia"/>
                  </w:rPr>
                  <w:br/>
                </m:r>
              </m:oMath>
              <m:oMath>
                <m:r>
                  <w:rPr>
                    <w:rFonts w:ascii="Cambria Math" w:hAnsi="Cambria Math"/>
                  </w:rPr>
                  <m:t>12.000…</m:t>
                </m:r>
                <m:r>
                  <m:rPr>
                    <m:aln/>
                  </m:rPr>
                  <w:rPr>
                    <w:rFonts w:ascii="Cambria Math" w:hAnsi="Cambria Math"/>
                  </w:rPr>
                  <m:t>=</m:t>
                </m:r>
                <m:r>
                  <w:rPr>
                    <w:rFonts w:ascii="Cambria Math" w:eastAsiaTheme="minorEastAsia" w:hAnsi="Cambria Math"/>
                  </w:rPr>
                  <m:t>r</m:t>
                </m:r>
                <m:r>
                  <m:rPr>
                    <m:sty m:val="p"/>
                  </m:rPr>
                  <w:rPr>
                    <w:rFonts w:eastAsiaTheme="minorEastAsia"/>
                  </w:rPr>
                  <w:br/>
                </m:r>
              </m:oMath>
              <m:oMath>
                <m:r>
                  <w:rPr>
                    <w:rFonts w:ascii="Cambria Math" w:eastAsiaTheme="minorEastAsia" w:hAnsi="Cambria Math"/>
                  </w:rPr>
                  <m:t>r</m:t>
                </m:r>
                <m:r>
                  <m:rPr>
                    <m:aln/>
                  </m:rPr>
                  <w:rPr>
                    <w:rFonts w:ascii="Cambria Math" w:eastAsiaTheme="minorEastAsia" w:hAnsi="Cambria Math"/>
                  </w:rPr>
                  <m:t>=</m:t>
                </m:r>
              </m:oMath>
            </m:oMathPara>
          </w:p>
        </w:tc>
        <w:tc>
          <w:tcPr>
            <w:tcW w:w="3640" w:type="dxa"/>
          </w:tcPr>
          <w:p w14:paraId="36BD4022" w14:textId="5AC722AE" w:rsidR="000463E2" w:rsidRPr="00A95409" w:rsidRDefault="002E03C5"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201</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×16</m:t>
                </m:r>
                <m:r>
                  <m:rPr>
                    <m:sty m:val="p"/>
                  </m:rPr>
                  <w:rPr>
                    <w:rFonts w:eastAsiaTheme="minorEastAsia"/>
                  </w:rPr>
                  <w:br/>
                </m:r>
              </m:oMath>
              <m:oMath>
                <m:r>
                  <w:rPr>
                    <w:rFonts w:ascii="Cambria Math" w:hAnsi="Cambria Math"/>
                  </w:rPr>
                  <m:t>201</m:t>
                </m:r>
                <m:r>
                  <m:rPr>
                    <m:aln/>
                  </m:rPr>
                  <w:rPr>
                    <w:rFonts w:ascii="Cambria Math" w:hAnsi="Cambria Math"/>
                  </w:rPr>
                  <m:t>=50.265…×</m:t>
                </m:r>
                <m:sSup>
                  <m:sSupPr>
                    <m:ctrlPr>
                      <w:rPr>
                        <w:rFonts w:ascii="Cambria Math" w:eastAsiaTheme="minorEastAsia" w:hAnsi="Cambria Math"/>
                        <w:i/>
                        <w:iCs/>
                      </w:rPr>
                    </m:ctrlPr>
                  </m:sSupPr>
                  <m:e>
                    <m:r>
                      <w:rPr>
                        <w:rFonts w:ascii="Cambria Math" w:eastAsiaTheme="minorEastAsia" w:hAnsi="Cambria Math"/>
                      </w:rPr>
                      <m:t>r</m:t>
                    </m:r>
                    <m:ctrlPr>
                      <w:rPr>
                        <w:rFonts w:ascii="Cambria Math" w:hAnsi="Cambria Math"/>
                        <w:i/>
                        <w:iCs/>
                      </w:rPr>
                    </m:ctrlPr>
                  </m:e>
                  <m:sup>
                    <m:r>
                      <w:rPr>
                        <w:rFonts w:ascii="Cambria Math" w:eastAsiaTheme="minorEastAsia" w:hAnsi="Cambria Math"/>
                      </w:rPr>
                      <m:t>2</m:t>
                    </m:r>
                  </m:sup>
                </m:sSup>
                <m:r>
                  <m:rPr>
                    <m:sty m:val="p"/>
                  </m:rPr>
                  <w:rPr>
                    <w:rFonts w:eastAsiaTheme="minorEastAsia"/>
                  </w:rPr>
                  <w:br/>
                </m:r>
              </m:oMath>
              <m:oMath>
                <m:r>
                  <w:rPr>
                    <w:rFonts w:ascii="Cambria Math" w:hAnsi="Cambria Math"/>
                    <w:color w:val="388600"/>
                  </w:rPr>
                  <m:t>÷50.265…</m:t>
                </m:r>
                <m:r>
                  <w:rPr>
                    <w:rFonts w:ascii="Cambria Math" w:hAnsi="Cambria Math"/>
                  </w:rPr>
                  <m:t xml:space="preserve"> </m:t>
                </m:r>
                <m:r>
                  <m:rPr>
                    <m:aln/>
                  </m:rPr>
                  <w:rPr>
                    <w:rFonts w:ascii="Cambria Math" w:hAnsi="Cambria Math"/>
                    <w:color w:val="FFFFFF" w:themeColor="background1"/>
                  </w:rPr>
                  <m:t>=</m:t>
                </m:r>
                <m:r>
                  <w:rPr>
                    <w:rFonts w:ascii="Cambria Math" w:hAnsi="Cambria Math"/>
                    <w:color w:val="388600"/>
                  </w:rPr>
                  <m:t>÷50.265…</m:t>
                </m:r>
                <m:r>
                  <m:rPr>
                    <m:sty m:val="p"/>
                  </m:rPr>
                  <w:rPr>
                    <w:rFonts w:eastAsiaTheme="minorEastAsia"/>
                  </w:rPr>
                  <w:br/>
                </m:r>
              </m:oMath>
              <m:oMath>
                <m:r>
                  <w:rPr>
                    <w:rFonts w:ascii="Cambria Math" w:hAnsi="Cambria Math"/>
                  </w:rPr>
                  <m:t>3.998…</m:t>
                </m:r>
                <m:r>
                  <m:rPr>
                    <m:aln/>
                  </m:rP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r>
                  <m:rPr>
                    <m:sty m:val="p"/>
                  </m:rPr>
                  <w:rPr>
                    <w:rFonts w:eastAsiaTheme="minorEastAsia"/>
                  </w:rPr>
                  <w:br/>
                </m:r>
              </m:oMath>
            </m:oMathPara>
          </w:p>
        </w:tc>
        <w:tc>
          <w:tcPr>
            <w:tcW w:w="3640" w:type="dxa"/>
          </w:tcPr>
          <w:p w14:paraId="15521665" w14:textId="6B52C0BE" w:rsidR="000463E2" w:rsidRDefault="00156FE3"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9698</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×7</m:t>
                </m:r>
                <m:r>
                  <m:rPr>
                    <m:sty m:val="p"/>
                  </m:rPr>
                  <w:rPr>
                    <w:rFonts w:eastAsiaTheme="minorEastAsia"/>
                  </w:rPr>
                  <w:br/>
                </m:r>
              </m:oMath>
              <m:oMath>
                <m:r>
                  <w:rPr>
                    <w:rFonts w:ascii="Cambria Math" w:hAnsi="Cambria Math"/>
                  </w:rPr>
                  <m:t>9698</m:t>
                </m:r>
                <m:r>
                  <m:rPr>
                    <m:aln/>
                  </m:rPr>
                  <w:rPr>
                    <w:rFonts w:ascii="Cambria Math" w:hAnsi="Cambria Math"/>
                  </w:rPr>
                  <m:t>=21.991…×</m:t>
                </m:r>
                <m:sSup>
                  <m:sSupPr>
                    <m:ctrlPr>
                      <w:rPr>
                        <w:rFonts w:ascii="Cambria Math" w:eastAsiaTheme="minorEastAsia" w:hAnsi="Cambria Math"/>
                        <w:i/>
                        <w:iCs/>
                      </w:rPr>
                    </m:ctrlPr>
                  </m:sSupPr>
                  <m:e>
                    <m:r>
                      <w:rPr>
                        <w:rFonts w:ascii="Cambria Math" w:eastAsiaTheme="minorEastAsia" w:hAnsi="Cambria Math"/>
                      </w:rPr>
                      <m:t>r</m:t>
                    </m:r>
                    <m:ctrlPr>
                      <w:rPr>
                        <w:rFonts w:ascii="Cambria Math" w:hAnsi="Cambria Math"/>
                        <w:i/>
                        <w:iCs/>
                      </w:rPr>
                    </m:ctrlPr>
                  </m:e>
                  <m:sup>
                    <m:r>
                      <w:rPr>
                        <w:rFonts w:ascii="Cambria Math" w:eastAsiaTheme="minorEastAsia" w:hAnsi="Cambria Math"/>
                      </w:rPr>
                      <m:t>2</m:t>
                    </m:r>
                  </m:sup>
                </m:sSup>
                <m:r>
                  <m:rPr>
                    <m:sty m:val="p"/>
                  </m:rPr>
                  <w:rPr>
                    <w:rFonts w:eastAsiaTheme="minorEastAsia"/>
                  </w:rPr>
                  <w:br/>
                </m:r>
              </m:oMath>
              <m:oMath>
                <m:r>
                  <m:rPr>
                    <m:sty m:val="p"/>
                  </m:rPr>
                  <w:rPr>
                    <w:rFonts w:eastAsiaTheme="minorEastAsia"/>
                  </w:rPr>
                  <w:br/>
                </m:r>
              </m:oMath>
              <m:oMath>
                <m:r>
                  <m:rPr>
                    <m:sty m:val="p"/>
                  </m:rPr>
                  <w:rPr>
                    <w:rFonts w:eastAsiaTheme="minorEastAsia"/>
                  </w:rPr>
                  <w:br/>
                </m:r>
              </m:oMath>
            </m:oMathPara>
          </w:p>
        </w:tc>
        <w:tc>
          <w:tcPr>
            <w:tcW w:w="3641" w:type="dxa"/>
          </w:tcPr>
          <w:p w14:paraId="0931E375" w14:textId="60B92777" w:rsidR="000463E2" w:rsidRPr="00C87EE8" w:rsidRDefault="00156FE3"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m:rPr>
                    <m:sty m:val="p"/>
                  </m:rPr>
                  <w:rPr>
                    <w:rFonts w:eastAsiaTheme="minorEastAsia"/>
                  </w:rPr>
                  <w:br/>
                </m:r>
              </m:oMath>
            </m:oMathPara>
          </w:p>
        </w:tc>
      </w:tr>
    </w:tbl>
    <w:p w14:paraId="7177C4DF" w14:textId="77777777" w:rsidR="008B3B3F" w:rsidRDefault="008B3B3F">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D7F4C1A" w14:textId="7A83AD02" w:rsidR="001E265E" w:rsidRDefault="008B71D5" w:rsidP="006856F4">
      <w:pPr>
        <w:pStyle w:val="Heading3"/>
      </w:pPr>
      <w:r>
        <w:t xml:space="preserve">Appendix </w:t>
      </w:r>
      <w:r w:rsidR="00F43048">
        <w:t>A</w:t>
      </w:r>
      <w:r>
        <w:t xml:space="preserve"> – </w:t>
      </w:r>
      <w:r w:rsidR="001B4CB0">
        <w:t xml:space="preserve">unknown </w:t>
      </w:r>
      <w:r w:rsidR="00F21259">
        <w:t>height</w:t>
      </w:r>
    </w:p>
    <w:tbl>
      <w:tblPr>
        <w:tblStyle w:val="Tableheader"/>
        <w:tblW w:w="0" w:type="auto"/>
        <w:tblLayout w:type="fixed"/>
        <w:tblLook w:val="04A0" w:firstRow="1" w:lastRow="0" w:firstColumn="1" w:lastColumn="0" w:noHBand="0" w:noVBand="1"/>
        <w:tblDescription w:val="Sample solutions to Appendix A."/>
      </w:tblPr>
      <w:tblGrid>
        <w:gridCol w:w="3640"/>
        <w:gridCol w:w="3640"/>
        <w:gridCol w:w="3640"/>
        <w:gridCol w:w="3641"/>
      </w:tblGrid>
      <w:tr w:rsidR="006554C1" w14:paraId="7D314199" w14:textId="77777777" w:rsidTr="00630064">
        <w:trPr>
          <w:cnfStyle w:val="100000000000" w:firstRow="1" w:lastRow="0" w:firstColumn="0" w:lastColumn="0" w:oddVBand="0" w:evenVBand="0" w:oddHBand="0" w:evenHBand="0" w:firstRowFirstColumn="0" w:firstRowLastColumn="0" w:lastRowFirstColumn="0" w:lastRowLastColumn="0"/>
          <w:trHeight w:val="2605"/>
        </w:trPr>
        <w:tc>
          <w:tcPr>
            <w:cnfStyle w:val="001000000000" w:firstRow="0" w:lastRow="0" w:firstColumn="1" w:lastColumn="0" w:oddVBand="0" w:evenVBand="0" w:oddHBand="0" w:evenHBand="0" w:firstRowFirstColumn="0" w:firstRowLastColumn="0" w:lastRowFirstColumn="0" w:lastRowLastColumn="0"/>
            <w:tcW w:w="3640" w:type="dxa"/>
          </w:tcPr>
          <w:p w14:paraId="380FC2AB" w14:textId="77777777" w:rsidR="006554C1" w:rsidRDefault="006554C1" w:rsidP="006554C1">
            <w:pPr>
              <w:suppressAutoHyphens w:val="0"/>
              <w:spacing w:after="0" w:line="276" w:lineRule="auto"/>
              <w:rPr>
                <w:b w:val="0"/>
              </w:rPr>
            </w:pPr>
            <w:r>
              <w:t>Calculate the unknown height, correct to the nearest whole number.</w:t>
            </w:r>
          </w:p>
          <w:p w14:paraId="62891B32" w14:textId="0388C9D1" w:rsidR="006554C1" w:rsidRPr="001B4CB0" w:rsidRDefault="005759E2" w:rsidP="001B4CB0">
            <w:pPr>
              <w:tabs>
                <w:tab w:val="left" w:pos="2526"/>
              </w:tabs>
              <w:suppressAutoHyphens w:val="0"/>
              <w:spacing w:after="0" w:line="276" w:lineRule="auto"/>
            </w:pPr>
            <w:r>
              <w:rPr>
                <w:b w:val="0"/>
              </w:rPr>
              <w:tab/>
            </w:r>
            <w:r>
              <w:rPr>
                <w:noProof/>
              </w:rPr>
              <w:drawing>
                <wp:inline distT="0" distB="0" distL="0" distR="0" wp14:anchorId="1208BE0F" wp14:editId="68CA3ED1">
                  <wp:extent cx="1933731" cy="1729853"/>
                  <wp:effectExtent l="0" t="0" r="0" b="0"/>
                  <wp:docPr id="1549910714" name="Picture 2" descr="A cylinder with a volume of 462 cubic centimetres and a radius of 7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10714" name="Picture 2" descr="A cylinder with a volume of 462 cubic centimetres and a radius of 7 centimetres."/>
                          <pic:cNvPicPr/>
                        </pic:nvPicPr>
                        <pic:blipFill>
                          <a:blip r:embed="rId27">
                            <a:extLst>
                              <a:ext uri="{28A0092B-C50C-407E-A947-70E740481C1C}">
                                <a14:useLocalDpi xmlns:a14="http://schemas.microsoft.com/office/drawing/2010/main" val="0"/>
                              </a:ext>
                            </a:extLst>
                          </a:blip>
                          <a:stretch>
                            <a:fillRect/>
                          </a:stretch>
                        </pic:blipFill>
                        <pic:spPr>
                          <a:xfrm>
                            <a:off x="0" y="0"/>
                            <a:ext cx="1957171" cy="1750822"/>
                          </a:xfrm>
                          <a:prstGeom prst="rect">
                            <a:avLst/>
                          </a:prstGeom>
                        </pic:spPr>
                      </pic:pic>
                    </a:graphicData>
                  </a:graphic>
                </wp:inline>
              </w:drawing>
            </w:r>
          </w:p>
        </w:tc>
        <w:tc>
          <w:tcPr>
            <w:tcW w:w="3640" w:type="dxa"/>
          </w:tcPr>
          <w:p w14:paraId="49AA4BA8" w14:textId="77777777" w:rsidR="006554C1" w:rsidRDefault="006554C1" w:rsidP="006554C1">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height, correct to the nearest whole number.</w:t>
            </w:r>
          </w:p>
          <w:p w14:paraId="33FECD0D" w14:textId="2525438D" w:rsidR="006554C1" w:rsidRDefault="005759E2" w:rsidP="006554C1">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219D31B2" wp14:editId="2688395B">
                  <wp:extent cx="2174240" cy="1379855"/>
                  <wp:effectExtent l="0" t="0" r="0" b="4445"/>
                  <wp:docPr id="296976489" name="Picture 3" descr="A cylinder with a volume of 9651 cubic centimetres and a radius of 16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43814" name="Picture 3" descr="A cylinder with a volume of 9651 cubic centimetres and a radius of 16 centimetres."/>
                          <pic:cNvPicPr/>
                        </pic:nvPicPr>
                        <pic:blipFill>
                          <a:blip r:embed="rId28">
                            <a:extLst>
                              <a:ext uri="{28A0092B-C50C-407E-A947-70E740481C1C}">
                                <a14:useLocalDpi xmlns:a14="http://schemas.microsoft.com/office/drawing/2010/main" val="0"/>
                              </a:ext>
                            </a:extLst>
                          </a:blip>
                          <a:stretch>
                            <a:fillRect/>
                          </a:stretch>
                        </pic:blipFill>
                        <pic:spPr>
                          <a:xfrm>
                            <a:off x="0" y="0"/>
                            <a:ext cx="2174240" cy="1379855"/>
                          </a:xfrm>
                          <a:prstGeom prst="rect">
                            <a:avLst/>
                          </a:prstGeom>
                        </pic:spPr>
                      </pic:pic>
                    </a:graphicData>
                  </a:graphic>
                </wp:inline>
              </w:drawing>
            </w:r>
          </w:p>
        </w:tc>
        <w:tc>
          <w:tcPr>
            <w:tcW w:w="3640" w:type="dxa"/>
          </w:tcPr>
          <w:p w14:paraId="38C4FE51" w14:textId="5DEC38CD" w:rsidR="006554C1" w:rsidRDefault="006554C1" w:rsidP="006554C1">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height, correct to the nearest whole number</w:t>
            </w:r>
            <w:r w:rsidR="001B4CB0">
              <w:t>.</w:t>
            </w:r>
          </w:p>
          <w:p w14:paraId="03A00918" w14:textId="785D4E5A" w:rsidR="006554C1" w:rsidRPr="00B70FCB" w:rsidRDefault="005759E2" w:rsidP="006554C1">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rPr>
                <w:noProof/>
              </w:rPr>
              <w:drawing>
                <wp:inline distT="0" distB="0" distL="0" distR="0" wp14:anchorId="2E93C63C" wp14:editId="7628C914">
                  <wp:extent cx="1813810" cy="1241696"/>
                  <wp:effectExtent l="0" t="0" r="2540" b="3175"/>
                  <wp:docPr id="2040845712" name="Picture 4" descr="A cylinder with a volume of 3619 cubic centimetres and a radius of 8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48967" name="Picture 4" descr="A cylinder with a volume of 3619 cubic centimetres and a radius of 8 centimetres."/>
                          <pic:cNvPicPr/>
                        </pic:nvPicPr>
                        <pic:blipFill>
                          <a:blip r:embed="rId29">
                            <a:extLst>
                              <a:ext uri="{28A0092B-C50C-407E-A947-70E740481C1C}">
                                <a14:useLocalDpi xmlns:a14="http://schemas.microsoft.com/office/drawing/2010/main" val="0"/>
                              </a:ext>
                            </a:extLst>
                          </a:blip>
                          <a:stretch>
                            <a:fillRect/>
                          </a:stretch>
                        </pic:blipFill>
                        <pic:spPr>
                          <a:xfrm>
                            <a:off x="0" y="0"/>
                            <a:ext cx="1847998" cy="1265100"/>
                          </a:xfrm>
                          <a:prstGeom prst="rect">
                            <a:avLst/>
                          </a:prstGeom>
                        </pic:spPr>
                      </pic:pic>
                    </a:graphicData>
                  </a:graphic>
                </wp:inline>
              </w:drawing>
            </w:r>
          </w:p>
        </w:tc>
        <w:tc>
          <w:tcPr>
            <w:tcW w:w="3641" w:type="dxa"/>
          </w:tcPr>
          <w:p w14:paraId="2A0517D4" w14:textId="3215AB90" w:rsidR="006554C1" w:rsidRDefault="006554C1" w:rsidP="006554C1">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height, correct to the nearest whole number</w:t>
            </w:r>
            <w:r w:rsidR="001B4CB0">
              <w:t>.</w:t>
            </w:r>
          </w:p>
          <w:p w14:paraId="11BC3B07" w14:textId="206FD91D" w:rsidR="006554C1" w:rsidRDefault="005759E2" w:rsidP="006554C1">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DE8F0BE" wp14:editId="6C68A69A">
                  <wp:extent cx="1950823" cy="1603947"/>
                  <wp:effectExtent l="0" t="0" r="5080" b="0"/>
                  <wp:docPr id="1637977163" name="Picture 5" descr="A cylinder with a volume of 4084 cubic centimetres and a radius of 1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48687" name="Picture 5" descr="A cylinder with a volume of 4084 cubic centimetres and a radius of 10 centimetres."/>
                          <pic:cNvPicPr/>
                        </pic:nvPicPr>
                        <pic:blipFill>
                          <a:blip r:embed="rId30">
                            <a:extLst>
                              <a:ext uri="{28A0092B-C50C-407E-A947-70E740481C1C}">
                                <a14:useLocalDpi xmlns:a14="http://schemas.microsoft.com/office/drawing/2010/main" val="0"/>
                              </a:ext>
                            </a:extLst>
                          </a:blip>
                          <a:stretch>
                            <a:fillRect/>
                          </a:stretch>
                        </pic:blipFill>
                        <pic:spPr>
                          <a:xfrm>
                            <a:off x="0" y="0"/>
                            <a:ext cx="1970288" cy="1619951"/>
                          </a:xfrm>
                          <a:prstGeom prst="rect">
                            <a:avLst/>
                          </a:prstGeom>
                        </pic:spPr>
                      </pic:pic>
                    </a:graphicData>
                  </a:graphic>
                </wp:inline>
              </w:drawing>
            </w:r>
          </w:p>
        </w:tc>
      </w:tr>
      <w:tr w:rsidR="00DB1199" w:rsidRPr="00C87EE8" w14:paraId="3FE2F96E" w14:textId="77777777" w:rsidTr="005759E2">
        <w:trPr>
          <w:cnfStyle w:val="000000100000" w:firstRow="0" w:lastRow="0" w:firstColumn="0" w:lastColumn="0" w:oddVBand="0" w:evenVBand="0" w:oddHBand="1" w:evenHBand="0" w:firstRowFirstColumn="0" w:firstRowLastColumn="0" w:lastRowFirstColumn="0" w:lastRowLastColumn="0"/>
          <w:trHeight w:val="2642"/>
        </w:trPr>
        <w:tc>
          <w:tcPr>
            <w:cnfStyle w:val="001000000000" w:firstRow="0" w:lastRow="0" w:firstColumn="1" w:lastColumn="0" w:oddVBand="0" w:evenVBand="0" w:oddHBand="0" w:evenHBand="0" w:firstRowFirstColumn="0" w:firstRowLastColumn="0" w:lastRowFirstColumn="0" w:lastRowLastColumn="0"/>
            <w:tcW w:w="3640" w:type="dxa"/>
          </w:tcPr>
          <w:p w14:paraId="65AE846A" w14:textId="6B5E06A8" w:rsidR="00DB1199" w:rsidRPr="00DB1199" w:rsidRDefault="00DB1199" w:rsidP="00FB0866">
            <w:pPr>
              <w:suppressAutoHyphens w:val="0"/>
              <w:spacing w:after="0" w:line="276" w:lineRule="auto"/>
              <w:rPr>
                <w:rFonts w:ascii="Cambria Math" w:hAnsi="Cambria Math"/>
                <w:i/>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eastAsiaTheme="minorEastAsia" w:hAnsi="Cambria Math"/>
                  </w:rPr>
                  <w:br/>
                </m:r>
              </m:oMath>
              <m:oMath>
                <m:r>
                  <w:rPr>
                    <w:rFonts w:ascii="Cambria Math" w:hAnsi="Cambria Math"/>
                  </w:rPr>
                  <m:t>462</m:t>
                </m:r>
                <m:r>
                  <m:rPr>
                    <m:aln/>
                  </m:rPr>
                  <w:rPr>
                    <w:rFonts w:ascii="Cambria Math" w:hAnsi="Cambria Math"/>
                  </w:rPr>
                  <m:t>=π×</m:t>
                </m:r>
                <m:sSup>
                  <m:sSupPr>
                    <m:ctrlPr>
                      <w:rPr>
                        <w:rFonts w:ascii="Cambria Math" w:hAnsi="Cambria Math"/>
                        <w:i/>
                        <w:iCs/>
                      </w:rPr>
                    </m:ctrlPr>
                  </m:sSupPr>
                  <m:e>
                    <m:r>
                      <w:rPr>
                        <w:rFonts w:ascii="Cambria Math" w:hAnsi="Cambria Math"/>
                      </w:rPr>
                      <m:t>7</m:t>
                    </m:r>
                  </m:e>
                  <m:sup>
                    <m:r>
                      <w:rPr>
                        <w:rFonts w:ascii="Cambria Math" w:hAnsi="Cambria Math"/>
                      </w:rPr>
                      <m:t>2</m:t>
                    </m:r>
                  </m:sup>
                </m:sSup>
                <m:r>
                  <w:rPr>
                    <w:rFonts w:ascii="Cambria Math" w:hAnsi="Cambria Math"/>
                  </w:rPr>
                  <m:t>×h</m:t>
                </m:r>
                <m:r>
                  <m:rPr>
                    <m:sty m:val="p"/>
                  </m:rPr>
                  <w:rPr>
                    <w:rFonts w:ascii="Cambria Math" w:eastAsiaTheme="minorEastAsia" w:hAnsi="Cambria Math"/>
                  </w:rPr>
                  <w:br/>
                </m:r>
              </m:oMath>
              <m:oMath>
                <m:r>
                  <w:rPr>
                    <w:rFonts w:ascii="Cambria Math" w:hAnsi="Cambria Math"/>
                  </w:rPr>
                  <m:t>462</m:t>
                </m:r>
                <m:r>
                  <m:rPr>
                    <m:aln/>
                  </m:rPr>
                  <w:rPr>
                    <w:rFonts w:ascii="Cambria Math" w:hAnsi="Cambria Math"/>
                  </w:rPr>
                  <m:t>=153.938…×</m:t>
                </m:r>
                <m:r>
                  <w:rPr>
                    <w:rFonts w:ascii="Cambria Math" w:eastAsiaTheme="minorEastAsia" w:hAnsi="Cambria Math"/>
                  </w:rPr>
                  <m:t>h</m:t>
                </m:r>
                <m:r>
                  <m:rPr>
                    <m:sty m:val="p"/>
                  </m:rPr>
                  <w:rPr>
                    <w:rFonts w:ascii="Cambria Math" w:eastAsiaTheme="minorEastAsia" w:hAnsi="Cambria Math"/>
                  </w:rPr>
                  <w:br/>
                </m:r>
              </m:oMath>
              <m:oMath>
                <m:r>
                  <w:rPr>
                    <w:rFonts w:ascii="Cambria Math" w:hAnsi="Cambria Math"/>
                    <w:color w:val="388600"/>
                  </w:rPr>
                  <m:t>÷153.938…</m:t>
                </m:r>
                <m:r>
                  <m:rPr>
                    <m:aln/>
                  </m:rPr>
                  <w:rPr>
                    <w:rFonts w:ascii="Cambria Math" w:hAnsi="Cambria Math"/>
                    <w:color w:val="FFFFFF" w:themeColor="background1"/>
                  </w:rPr>
                  <m:t>=</m:t>
                </m:r>
                <m:r>
                  <w:rPr>
                    <w:rFonts w:ascii="Cambria Math" w:hAnsi="Cambria Math"/>
                    <w:color w:val="388600"/>
                  </w:rPr>
                  <m:t>÷153.938…</m:t>
                </m:r>
                <m:r>
                  <m:rPr>
                    <m:sty m:val="p"/>
                  </m:rPr>
                  <w:rPr>
                    <w:rFonts w:ascii="Cambria Math" w:eastAsiaTheme="minorEastAsia" w:hAnsi="Cambria Math"/>
                  </w:rPr>
                  <w:br/>
                </m:r>
              </m:oMath>
              <m:oMath>
                <m:r>
                  <w:rPr>
                    <w:rFonts w:ascii="Cambria Math" w:hAnsi="Cambria Math"/>
                  </w:rPr>
                  <m:t>3.001…</m:t>
                </m:r>
                <m:r>
                  <m:rPr>
                    <m:aln/>
                  </m:rPr>
                  <w:rPr>
                    <w:rFonts w:ascii="Cambria Math" w:hAnsi="Cambria Math"/>
                  </w:rPr>
                  <m:t>=h</m:t>
                </m:r>
                <m:r>
                  <m:rPr>
                    <m:sty m:val="p"/>
                  </m:rPr>
                  <w:rPr>
                    <w:rFonts w:ascii="Cambria Math" w:eastAsiaTheme="minorEastAsia" w:hAnsi="Cambria Math"/>
                  </w:rPr>
                  <w:br/>
                </m:r>
              </m:oMath>
              <m:oMath>
                <m:r>
                  <w:rPr>
                    <w:rFonts w:ascii="Cambria Math" w:hAnsi="Cambria Math"/>
                  </w:rPr>
                  <m:t>h</m:t>
                </m:r>
                <m:r>
                  <m:rPr>
                    <m:aln/>
                  </m:rPr>
                  <w:rPr>
                    <w:rFonts w:ascii="Cambria Math" w:hAnsi="Cambria Math"/>
                  </w:rPr>
                  <m:t xml:space="preserve">=3 </m:t>
                </m:r>
                <m:r>
                  <m:rPr>
                    <m:sty m:val="p"/>
                  </m:rPr>
                  <w:rPr>
                    <w:rFonts w:ascii="Cambria Math" w:hAnsi="Cambria Math"/>
                  </w:rPr>
                  <m:t>cm</m:t>
                </m:r>
              </m:oMath>
            </m:oMathPara>
          </w:p>
        </w:tc>
        <w:tc>
          <w:tcPr>
            <w:tcW w:w="3640" w:type="dxa"/>
          </w:tcPr>
          <w:p w14:paraId="731ABDAE" w14:textId="574E8381" w:rsidR="00DB1199" w:rsidRPr="00A95409" w:rsidRDefault="00DB1199"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eastAsiaTheme="minorEastAsia" w:hAnsi="Cambria Math"/>
                  </w:rPr>
                  <w:br/>
                </m:r>
              </m:oMath>
              <m:oMath>
                <m:r>
                  <w:rPr>
                    <w:rFonts w:ascii="Cambria Math" w:hAnsi="Cambria Math"/>
                  </w:rPr>
                  <m:t>9651</m:t>
                </m:r>
                <m:r>
                  <m:rPr>
                    <m:aln/>
                  </m:rPr>
                  <w:rPr>
                    <w:rFonts w:ascii="Cambria Math" w:hAnsi="Cambria Math"/>
                  </w:rPr>
                  <m:t>=π×</m:t>
                </m:r>
                <m:sSup>
                  <m:sSupPr>
                    <m:ctrlPr>
                      <w:rPr>
                        <w:rFonts w:ascii="Cambria Math" w:hAnsi="Cambria Math"/>
                        <w:i/>
                        <w:iCs/>
                      </w:rPr>
                    </m:ctrlPr>
                  </m:sSupPr>
                  <m:e>
                    <m:r>
                      <w:rPr>
                        <w:rFonts w:ascii="Cambria Math" w:hAnsi="Cambria Math"/>
                      </w:rPr>
                      <m:t>16</m:t>
                    </m:r>
                  </m:e>
                  <m:sup>
                    <m:r>
                      <w:rPr>
                        <w:rFonts w:ascii="Cambria Math" w:hAnsi="Cambria Math"/>
                      </w:rPr>
                      <m:t>2</m:t>
                    </m:r>
                  </m:sup>
                </m:sSup>
                <m:r>
                  <w:rPr>
                    <w:rFonts w:ascii="Cambria Math" w:hAnsi="Cambria Math"/>
                  </w:rPr>
                  <m:t>×h</m:t>
                </m:r>
                <m:r>
                  <m:rPr>
                    <m:sty m:val="p"/>
                  </m:rPr>
                  <w:rPr>
                    <w:rFonts w:ascii="Cambria Math" w:eastAsiaTheme="minorEastAsia" w:hAnsi="Cambria Math"/>
                  </w:rPr>
                  <w:br/>
                </m:r>
              </m:oMath>
              <m:oMath>
                <m:r>
                  <w:rPr>
                    <w:rFonts w:ascii="Cambria Math" w:hAnsi="Cambria Math"/>
                  </w:rPr>
                  <m:t>9651</m:t>
                </m:r>
                <m:r>
                  <m:rPr>
                    <m:aln/>
                  </m:rPr>
                  <w:rPr>
                    <w:rFonts w:ascii="Cambria Math" w:hAnsi="Cambria Math"/>
                  </w:rPr>
                  <m:t>=804.247…×</m:t>
                </m:r>
                <m:r>
                  <w:rPr>
                    <w:rFonts w:ascii="Cambria Math" w:eastAsiaTheme="minorEastAsia" w:hAnsi="Cambria Math"/>
                  </w:rPr>
                  <m:t>h</m:t>
                </m:r>
                <m:r>
                  <m:rPr>
                    <m:sty m:val="p"/>
                  </m:rPr>
                  <w:rPr>
                    <w:rFonts w:ascii="Cambria Math" w:eastAsiaTheme="minorEastAsia" w:hAnsi="Cambria Math"/>
                  </w:rPr>
                  <w:br/>
                </m:r>
              </m:oMath>
              <m:oMath>
                <m:r>
                  <w:rPr>
                    <w:rFonts w:ascii="Cambria Math" w:hAnsi="Cambria Math"/>
                    <w:color w:val="388600"/>
                  </w:rPr>
                  <m:t>÷804.247…</m:t>
                </m:r>
                <m:r>
                  <w:rPr>
                    <w:rFonts w:ascii="Cambria Math" w:hAnsi="Cambria Math"/>
                  </w:rPr>
                  <m:t xml:space="preserve"> </m:t>
                </m:r>
                <m:r>
                  <m:rPr>
                    <m:aln/>
                  </m:rPr>
                  <w:rPr>
                    <w:rFonts w:ascii="Cambria Math" w:hAnsi="Cambria Math"/>
                    <w:color w:val="FFFFFF" w:themeColor="background1"/>
                  </w:rPr>
                  <m:t xml:space="preserve">= </m:t>
                </m:r>
                <m:r>
                  <w:rPr>
                    <w:rFonts w:ascii="Cambria Math" w:hAnsi="Cambria Math"/>
                    <w:color w:val="388600"/>
                  </w:rPr>
                  <m:t>÷804.247…</m:t>
                </m:r>
                <m:r>
                  <m:rPr>
                    <m:sty m:val="p"/>
                  </m:rPr>
                  <w:rPr>
                    <w:rFonts w:ascii="Cambria Math" w:hAnsi="Cambria Math"/>
                    <w:color w:val="388600"/>
                  </w:rPr>
                  <w:br/>
                </m:r>
              </m:oMath>
              <m:oMath>
                <m:r>
                  <w:rPr>
                    <w:rFonts w:ascii="Cambria Math" w:eastAsiaTheme="minorEastAsia" w:hAnsi="Cambria Math"/>
                  </w:rPr>
                  <m:t>12.000…</m:t>
                </m:r>
                <m:r>
                  <m:rPr>
                    <m:aln/>
                  </m:rPr>
                  <w:rPr>
                    <w:rFonts w:ascii="Cambria Math" w:eastAsiaTheme="minorEastAsia" w:hAnsi="Cambria Math"/>
                  </w:rPr>
                  <m:t>=h</m:t>
                </m:r>
                <m:r>
                  <m:rPr>
                    <m:sty m:val="p"/>
                  </m:rPr>
                  <w:rPr>
                    <w:rFonts w:ascii="Cambria Math" w:eastAsiaTheme="minorEastAsia" w:hAnsi="Cambria Math"/>
                  </w:rPr>
                  <w:br/>
                </m:r>
              </m:oMath>
              <m:oMath>
                <m:r>
                  <w:rPr>
                    <w:rFonts w:ascii="Cambria Math" w:eastAsiaTheme="minorEastAsia" w:hAnsi="Cambria Math"/>
                  </w:rPr>
                  <m:t>h</m:t>
                </m:r>
                <m:r>
                  <m:rPr>
                    <m:aln/>
                  </m:rPr>
                  <w:rPr>
                    <w:rFonts w:ascii="Cambria Math" w:eastAsiaTheme="minorEastAsia" w:hAnsi="Cambria Math"/>
                  </w:rPr>
                  <m:t xml:space="preserve">=12 </m:t>
                </m:r>
                <m:r>
                  <m:rPr>
                    <m:sty m:val="p"/>
                  </m:rPr>
                  <w:rPr>
                    <w:rFonts w:ascii="Cambria Math" w:eastAsiaTheme="minorEastAsia" w:hAnsi="Cambria Math"/>
                  </w:rPr>
                  <m:t>cm</m:t>
                </m:r>
                <m:r>
                  <m:rPr>
                    <m:sty m:val="p"/>
                  </m:rPr>
                  <w:rPr>
                    <w:rFonts w:ascii="Cambria Math" w:eastAsiaTheme="minorEastAsia" w:hAnsi="Cambria Math"/>
                  </w:rPr>
                  <w:br/>
                </m:r>
              </m:oMath>
            </m:oMathPara>
          </w:p>
        </w:tc>
        <w:tc>
          <w:tcPr>
            <w:tcW w:w="3640" w:type="dxa"/>
          </w:tcPr>
          <w:p w14:paraId="63EBC0FB" w14:textId="4E2A7498" w:rsidR="00DB1199" w:rsidRDefault="00DB1199"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eastAsiaTheme="minorEastAsia" w:hAnsi="Cambria Math"/>
                  </w:rPr>
                  <w:br/>
                </m:r>
              </m:oMath>
              <m:oMath>
                <m:r>
                  <w:rPr>
                    <w:rFonts w:ascii="Cambria Math" w:hAnsi="Cambria Math"/>
                  </w:rPr>
                  <m:t>2619</m:t>
                </m:r>
                <m:r>
                  <m:rPr>
                    <m:aln/>
                  </m:rPr>
                  <w:rPr>
                    <w:rFonts w:ascii="Cambria Math" w:hAnsi="Cambria Math"/>
                  </w:rPr>
                  <m:t>=π×</m:t>
                </m:r>
                <m:sSup>
                  <m:sSupPr>
                    <m:ctrlPr>
                      <w:rPr>
                        <w:rFonts w:ascii="Cambria Math" w:hAnsi="Cambria Math"/>
                        <w:i/>
                        <w:iCs/>
                      </w:rPr>
                    </m:ctrlPr>
                  </m:sSupPr>
                  <m:e>
                    <m:r>
                      <w:rPr>
                        <w:rFonts w:ascii="Cambria Math" w:hAnsi="Cambria Math"/>
                      </w:rPr>
                      <m:t>8</m:t>
                    </m:r>
                  </m:e>
                  <m:sup>
                    <m:r>
                      <w:rPr>
                        <w:rFonts w:ascii="Cambria Math" w:hAnsi="Cambria Math"/>
                      </w:rPr>
                      <m:t>2</m:t>
                    </m:r>
                  </m:sup>
                </m:sSup>
                <m:r>
                  <w:rPr>
                    <w:rFonts w:ascii="Cambria Math" w:hAnsi="Cambria Math"/>
                  </w:rPr>
                  <m:t>×h</m:t>
                </m:r>
                <m:r>
                  <m:rPr>
                    <m:sty m:val="p"/>
                  </m:rPr>
                  <w:rPr>
                    <w:rFonts w:ascii="Cambria Math" w:eastAsiaTheme="minorEastAsia" w:hAnsi="Cambria Math"/>
                  </w:rPr>
                  <w:br/>
                </m:r>
              </m:oMath>
              <m:oMath>
                <m:r>
                  <w:rPr>
                    <w:rFonts w:ascii="Cambria Math" w:hAnsi="Cambria Math"/>
                  </w:rPr>
                  <m:t>2619</m:t>
                </m:r>
                <m:r>
                  <m:rPr>
                    <m:aln/>
                  </m:rPr>
                  <w:rPr>
                    <w:rFonts w:ascii="Cambria Math" w:hAnsi="Cambria Math"/>
                  </w:rPr>
                  <m:t>=201.061…×</m:t>
                </m:r>
                <m:r>
                  <w:rPr>
                    <w:rFonts w:ascii="Cambria Math" w:eastAsiaTheme="minorEastAsia" w:hAnsi="Cambria Math"/>
                  </w:rPr>
                  <m:t>h</m:t>
                </m:r>
                <m:r>
                  <m:rPr>
                    <m:sty m:val="p"/>
                  </m:rPr>
                  <w:rPr>
                    <w:rFonts w:ascii="Cambria Math" w:eastAsiaTheme="minorEastAsia" w:hAnsi="Cambria Math"/>
                  </w:rPr>
                  <w:br/>
                </m:r>
              </m:oMath>
              <m:oMath>
                <m:r>
                  <w:rPr>
                    <w:rFonts w:ascii="Cambria Math" w:hAnsi="Cambria Math"/>
                    <w:color w:val="388600"/>
                  </w:rPr>
                  <m:t>÷201.061…</m:t>
                </m:r>
                <m:r>
                  <w:rPr>
                    <w:rFonts w:ascii="Cambria Math" w:hAnsi="Cambria Math"/>
                    <w:color w:val="FFFFFF" w:themeColor="background1"/>
                  </w:rPr>
                  <m:t xml:space="preserve"> </m:t>
                </m:r>
                <m:r>
                  <m:rPr>
                    <m:aln/>
                  </m:rPr>
                  <w:rPr>
                    <w:rFonts w:ascii="Cambria Math" w:hAnsi="Cambria Math"/>
                    <w:color w:val="FFFFFF" w:themeColor="background1"/>
                  </w:rPr>
                  <m:t xml:space="preserve">= </m:t>
                </m:r>
                <m:r>
                  <w:rPr>
                    <w:rFonts w:ascii="Cambria Math" w:hAnsi="Cambria Math"/>
                    <w:color w:val="388600"/>
                  </w:rPr>
                  <m:t>÷201.061…</m:t>
                </m:r>
                <m:r>
                  <m:rPr>
                    <m:sty m:val="p"/>
                  </m:rPr>
                  <w:rPr>
                    <w:rFonts w:ascii="Cambria Math" w:hAnsi="Cambria Math"/>
                    <w:color w:val="388600"/>
                  </w:rPr>
                  <w:br/>
                </m:r>
              </m:oMath>
              <m:oMath>
                <m:r>
                  <w:rPr>
                    <w:rFonts w:ascii="Cambria Math" w:eastAsiaTheme="minorEastAsia" w:hAnsi="Cambria Math"/>
                  </w:rPr>
                  <m:t>13.025…</m:t>
                </m:r>
                <m:r>
                  <m:rPr>
                    <m:aln/>
                  </m:rPr>
                  <w:rPr>
                    <w:rFonts w:ascii="Cambria Math" w:eastAsiaTheme="minorEastAsia" w:hAnsi="Cambria Math"/>
                  </w:rPr>
                  <m:t>=h</m:t>
                </m:r>
                <m:r>
                  <m:rPr>
                    <m:sty m:val="p"/>
                  </m:rPr>
                  <w:rPr>
                    <w:rFonts w:ascii="Cambria Math" w:eastAsiaTheme="minorEastAsia" w:hAnsi="Cambria Math"/>
                  </w:rPr>
                  <w:br/>
                </m:r>
              </m:oMath>
              <m:oMath>
                <m:r>
                  <w:rPr>
                    <w:rFonts w:ascii="Cambria Math" w:eastAsiaTheme="minorEastAsia" w:hAnsi="Cambria Math"/>
                  </w:rPr>
                  <m:t>h</m:t>
                </m:r>
                <m:r>
                  <m:rPr>
                    <m:aln/>
                  </m:rPr>
                  <w:rPr>
                    <w:rFonts w:ascii="Cambria Math" w:eastAsiaTheme="minorEastAsia" w:hAnsi="Cambria Math"/>
                  </w:rPr>
                  <m:t xml:space="preserve">=13 </m:t>
                </m:r>
                <m:r>
                  <m:rPr>
                    <m:sty m:val="p"/>
                  </m:rPr>
                  <w:rPr>
                    <w:rFonts w:ascii="Cambria Math" w:eastAsiaTheme="minorEastAsia" w:hAnsi="Cambria Math"/>
                  </w:rPr>
                  <m:t>cm</m:t>
                </m:r>
              </m:oMath>
            </m:oMathPara>
          </w:p>
        </w:tc>
        <w:tc>
          <w:tcPr>
            <w:tcW w:w="3641" w:type="dxa"/>
          </w:tcPr>
          <w:p w14:paraId="6657584A" w14:textId="1F0FE340" w:rsidR="00DB1199" w:rsidRPr="00C87EE8" w:rsidRDefault="00DB1199"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ascii="Cambria Math" w:eastAsiaTheme="minorEastAsia" w:hAnsi="Cambria Math"/>
                  </w:rPr>
                  <w:br/>
                </m:r>
              </m:oMath>
              <m:oMath>
                <m:r>
                  <w:rPr>
                    <w:rFonts w:ascii="Cambria Math" w:hAnsi="Cambria Math"/>
                  </w:rPr>
                  <m:t>4084</m:t>
                </m:r>
                <m:r>
                  <m:rPr>
                    <m:aln/>
                  </m:rPr>
                  <w:rPr>
                    <w:rFonts w:ascii="Cambria Math" w:hAnsi="Cambria Math"/>
                  </w:rPr>
                  <m:t>=π×</m:t>
                </m:r>
                <m:sSup>
                  <m:sSupPr>
                    <m:ctrlPr>
                      <w:rPr>
                        <w:rFonts w:ascii="Cambria Math" w:hAnsi="Cambria Math"/>
                        <w:i/>
                        <w:iCs/>
                      </w:rPr>
                    </m:ctrlPr>
                  </m:sSupPr>
                  <m:e>
                    <m:r>
                      <w:rPr>
                        <w:rFonts w:ascii="Cambria Math" w:hAnsi="Cambria Math"/>
                      </w:rPr>
                      <m:t>10</m:t>
                    </m:r>
                  </m:e>
                  <m:sup>
                    <m:r>
                      <w:rPr>
                        <w:rFonts w:ascii="Cambria Math" w:hAnsi="Cambria Math"/>
                      </w:rPr>
                      <m:t>2</m:t>
                    </m:r>
                  </m:sup>
                </m:sSup>
                <m:r>
                  <w:rPr>
                    <w:rFonts w:ascii="Cambria Math" w:hAnsi="Cambria Math"/>
                  </w:rPr>
                  <m:t>×h</m:t>
                </m:r>
                <m:r>
                  <m:rPr>
                    <m:sty m:val="p"/>
                  </m:rPr>
                  <w:rPr>
                    <w:rFonts w:ascii="Cambria Math" w:eastAsiaTheme="minorEastAsia" w:hAnsi="Cambria Math"/>
                  </w:rPr>
                  <w:br/>
                </m:r>
              </m:oMath>
              <m:oMath>
                <m:r>
                  <w:rPr>
                    <w:rFonts w:ascii="Cambria Math" w:hAnsi="Cambria Math"/>
                  </w:rPr>
                  <m:t>4084</m:t>
                </m:r>
                <m:r>
                  <m:rPr>
                    <m:aln/>
                  </m:rPr>
                  <w:rPr>
                    <w:rFonts w:ascii="Cambria Math" w:hAnsi="Cambria Math"/>
                  </w:rPr>
                  <m:t>=314.159…×</m:t>
                </m:r>
                <m:r>
                  <w:rPr>
                    <w:rFonts w:ascii="Cambria Math" w:eastAsiaTheme="minorEastAsia" w:hAnsi="Cambria Math"/>
                  </w:rPr>
                  <m:t>h</m:t>
                </m:r>
                <m:r>
                  <m:rPr>
                    <m:sty m:val="p"/>
                  </m:rPr>
                  <w:rPr>
                    <w:rFonts w:ascii="Cambria Math" w:eastAsiaTheme="minorEastAsia" w:hAnsi="Cambria Math"/>
                  </w:rPr>
                  <w:br/>
                </m:r>
              </m:oMath>
              <m:oMath>
                <m:r>
                  <w:rPr>
                    <w:rFonts w:ascii="Cambria Math" w:hAnsi="Cambria Math"/>
                    <w:color w:val="388600"/>
                  </w:rPr>
                  <m:t>÷314.159…</m:t>
                </m:r>
                <m:r>
                  <w:rPr>
                    <w:rFonts w:ascii="Cambria Math" w:hAnsi="Cambria Math"/>
                  </w:rPr>
                  <m:t xml:space="preserve"> </m:t>
                </m:r>
                <m:r>
                  <m:rPr>
                    <m:aln/>
                  </m:rPr>
                  <w:rPr>
                    <w:rFonts w:ascii="Cambria Math" w:hAnsi="Cambria Math"/>
                    <w:color w:val="FFFFFF" w:themeColor="background1"/>
                  </w:rPr>
                  <m:t>=</m:t>
                </m:r>
                <m:r>
                  <w:rPr>
                    <w:rFonts w:ascii="Cambria Math" w:hAnsi="Cambria Math"/>
                  </w:rPr>
                  <m:t xml:space="preserve"> </m:t>
                </m:r>
                <m:r>
                  <w:rPr>
                    <w:rFonts w:ascii="Cambria Math" w:hAnsi="Cambria Math"/>
                    <w:color w:val="388600"/>
                  </w:rPr>
                  <m:t>÷314.159…</m:t>
                </m:r>
                <m:r>
                  <m:rPr>
                    <m:sty m:val="p"/>
                  </m:rPr>
                  <w:rPr>
                    <w:rFonts w:ascii="Cambria Math" w:hAnsi="Cambria Math"/>
                    <w:color w:val="388600"/>
                  </w:rPr>
                  <w:br/>
                </m:r>
              </m:oMath>
              <m:oMath>
                <m:r>
                  <w:rPr>
                    <w:rFonts w:ascii="Cambria Math" w:eastAsiaTheme="minorEastAsia" w:hAnsi="Cambria Math"/>
                  </w:rPr>
                  <m:t>12.999…</m:t>
                </m:r>
                <m:r>
                  <m:rPr>
                    <m:aln/>
                  </m:rPr>
                  <w:rPr>
                    <w:rFonts w:ascii="Cambria Math" w:eastAsiaTheme="minorEastAsia" w:hAnsi="Cambria Math"/>
                  </w:rPr>
                  <m:t>=h</m:t>
                </m:r>
                <m:r>
                  <m:rPr>
                    <m:sty m:val="p"/>
                  </m:rPr>
                  <w:rPr>
                    <w:rFonts w:ascii="Cambria Math" w:eastAsiaTheme="minorEastAsia" w:hAnsi="Cambria Math"/>
                  </w:rPr>
                  <w:br/>
                </m:r>
              </m:oMath>
              <m:oMath>
                <m:r>
                  <w:rPr>
                    <w:rFonts w:ascii="Cambria Math" w:eastAsiaTheme="minorEastAsia" w:hAnsi="Cambria Math"/>
                  </w:rPr>
                  <m:t>h</m:t>
                </m:r>
                <m:r>
                  <m:rPr>
                    <m:aln/>
                  </m:rPr>
                  <w:rPr>
                    <w:rFonts w:ascii="Cambria Math" w:eastAsiaTheme="minorEastAsia" w:hAnsi="Cambria Math"/>
                  </w:rPr>
                  <m:t xml:space="preserve">=13 </m:t>
                </m:r>
                <m:r>
                  <m:rPr>
                    <m:sty m:val="p"/>
                  </m:rPr>
                  <w:rPr>
                    <w:rFonts w:ascii="Cambria Math" w:eastAsiaTheme="minorEastAsia" w:hAnsi="Cambria Math"/>
                  </w:rPr>
                  <m:t>cm</m:t>
                </m:r>
              </m:oMath>
            </m:oMathPara>
          </w:p>
        </w:tc>
      </w:tr>
    </w:tbl>
    <w:p w14:paraId="0310143B" w14:textId="721622EB" w:rsidR="00F43048" w:rsidRDefault="00F43048" w:rsidP="00F43048">
      <w:pPr>
        <w:pStyle w:val="Heading3"/>
      </w:pPr>
      <w:r>
        <w:lastRenderedPageBreak/>
        <w:t xml:space="preserve">Appendix B – </w:t>
      </w:r>
      <w:r w:rsidR="001B4CB0">
        <w:t xml:space="preserve">unknown </w:t>
      </w:r>
      <w:r w:rsidR="00F21259">
        <w:t>radius</w:t>
      </w:r>
    </w:p>
    <w:tbl>
      <w:tblPr>
        <w:tblStyle w:val="Tableheader"/>
        <w:tblW w:w="0" w:type="auto"/>
        <w:tblLayout w:type="fixed"/>
        <w:tblLook w:val="04A0" w:firstRow="1" w:lastRow="0" w:firstColumn="1" w:lastColumn="0" w:noHBand="0" w:noVBand="1"/>
        <w:tblDescription w:val="Sample solutions to Appendix B."/>
      </w:tblPr>
      <w:tblGrid>
        <w:gridCol w:w="3640"/>
        <w:gridCol w:w="3640"/>
        <w:gridCol w:w="3640"/>
        <w:gridCol w:w="3641"/>
      </w:tblGrid>
      <w:tr w:rsidR="008767FE" w14:paraId="09BD3E96" w14:textId="77777777" w:rsidTr="00FB0866">
        <w:trPr>
          <w:cnfStyle w:val="100000000000" w:firstRow="1" w:lastRow="0" w:firstColumn="0" w:lastColumn="0" w:oddVBand="0" w:evenVBand="0" w:oddHBand="0" w:evenHBand="0" w:firstRowFirstColumn="0" w:firstRowLastColumn="0" w:lastRowFirstColumn="0" w:lastRowLastColumn="0"/>
          <w:trHeight w:val="2605"/>
        </w:trPr>
        <w:tc>
          <w:tcPr>
            <w:cnfStyle w:val="001000000000" w:firstRow="0" w:lastRow="0" w:firstColumn="1" w:lastColumn="0" w:oddVBand="0" w:evenVBand="0" w:oddHBand="0" w:evenHBand="0" w:firstRowFirstColumn="0" w:firstRowLastColumn="0" w:lastRowFirstColumn="0" w:lastRowLastColumn="0"/>
            <w:tcW w:w="3640" w:type="dxa"/>
          </w:tcPr>
          <w:p w14:paraId="29907B83" w14:textId="77777777" w:rsidR="008767FE" w:rsidRDefault="008767FE" w:rsidP="00FB0866">
            <w:pPr>
              <w:suppressAutoHyphens w:val="0"/>
              <w:spacing w:after="0" w:line="276" w:lineRule="auto"/>
              <w:rPr>
                <w:b w:val="0"/>
              </w:rPr>
            </w:pPr>
            <w:r>
              <w:t>Calculate the unknown radius, correct to the nearest whole number.</w:t>
            </w:r>
          </w:p>
          <w:p w14:paraId="3A935BAD" w14:textId="26DF147A" w:rsidR="008767FE" w:rsidRPr="0090421F" w:rsidRDefault="00E30B0A" w:rsidP="00FB0866">
            <w:pPr>
              <w:suppressAutoHyphens w:val="0"/>
              <w:spacing w:after="0" w:line="276" w:lineRule="auto"/>
              <w:rPr>
                <w:b w:val="0"/>
              </w:rPr>
            </w:pPr>
            <w:r>
              <w:rPr>
                <w:noProof/>
              </w:rPr>
              <w:drawing>
                <wp:inline distT="0" distB="0" distL="0" distR="0" wp14:anchorId="57215586" wp14:editId="34DAE147">
                  <wp:extent cx="2174240" cy="1320800"/>
                  <wp:effectExtent l="0" t="0" r="0" b="0"/>
                  <wp:docPr id="2109907528" name="Picture 6" descr="A cylinder with a volume of 2262 cubic centimetres and a height of 5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8839" name="Picture 6" descr="A cylinder with a volume of 2262 cubic centimetres and a height of 5 centimetres."/>
                          <pic:cNvPicPr/>
                        </pic:nvPicPr>
                        <pic:blipFill>
                          <a:blip r:embed="rId31">
                            <a:extLst>
                              <a:ext uri="{28A0092B-C50C-407E-A947-70E740481C1C}">
                                <a14:useLocalDpi xmlns:a14="http://schemas.microsoft.com/office/drawing/2010/main" val="0"/>
                              </a:ext>
                            </a:extLst>
                          </a:blip>
                          <a:stretch>
                            <a:fillRect/>
                          </a:stretch>
                        </pic:blipFill>
                        <pic:spPr>
                          <a:xfrm>
                            <a:off x="0" y="0"/>
                            <a:ext cx="2174240" cy="1320800"/>
                          </a:xfrm>
                          <a:prstGeom prst="rect">
                            <a:avLst/>
                          </a:prstGeom>
                        </pic:spPr>
                      </pic:pic>
                    </a:graphicData>
                  </a:graphic>
                </wp:inline>
              </w:drawing>
            </w:r>
          </w:p>
        </w:tc>
        <w:tc>
          <w:tcPr>
            <w:tcW w:w="3640" w:type="dxa"/>
          </w:tcPr>
          <w:p w14:paraId="6541B563" w14:textId="77777777" w:rsidR="008767FE" w:rsidRDefault="008767FE"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radius, correct to the nearest whole number.</w:t>
            </w:r>
          </w:p>
          <w:p w14:paraId="639CF3F9" w14:textId="24D87141" w:rsidR="008767FE" w:rsidRDefault="00E30B0A"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E7D9FBC" wp14:editId="5465AFF6">
                  <wp:extent cx="1620000" cy="1488943"/>
                  <wp:effectExtent l="0" t="0" r="5715" b="0"/>
                  <wp:docPr id="1676464200" name="Picture 7" descr="A cylinder with a volume of 201 cubic centimetres and a height of 16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71073" name="Picture 7" descr="A cylinder with a volume of 201 cubic centimetres and a height of 16 centimetres."/>
                          <pic:cNvPicPr/>
                        </pic:nvPicPr>
                        <pic:blipFill>
                          <a:blip r:embed="rId32">
                            <a:extLst>
                              <a:ext uri="{28A0092B-C50C-407E-A947-70E740481C1C}">
                                <a14:useLocalDpi xmlns:a14="http://schemas.microsoft.com/office/drawing/2010/main" val="0"/>
                              </a:ext>
                            </a:extLst>
                          </a:blip>
                          <a:stretch>
                            <a:fillRect/>
                          </a:stretch>
                        </pic:blipFill>
                        <pic:spPr>
                          <a:xfrm>
                            <a:off x="0" y="0"/>
                            <a:ext cx="1620000" cy="1488943"/>
                          </a:xfrm>
                          <a:prstGeom prst="rect">
                            <a:avLst/>
                          </a:prstGeom>
                        </pic:spPr>
                      </pic:pic>
                    </a:graphicData>
                  </a:graphic>
                </wp:inline>
              </w:drawing>
            </w:r>
          </w:p>
        </w:tc>
        <w:tc>
          <w:tcPr>
            <w:tcW w:w="3640" w:type="dxa"/>
          </w:tcPr>
          <w:p w14:paraId="42F05517" w14:textId="3BF16203" w:rsidR="008767FE" w:rsidRDefault="008767FE"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radius, correct to the nearest whole number</w:t>
            </w:r>
            <w:r w:rsidR="001B4CB0">
              <w:t>.</w:t>
            </w:r>
          </w:p>
          <w:p w14:paraId="553A13B9" w14:textId="18FD3D28" w:rsidR="008767FE" w:rsidRPr="00B70FCB" w:rsidRDefault="00E30B0A"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rPr>
                <w:noProof/>
              </w:rPr>
              <w:drawing>
                <wp:inline distT="0" distB="0" distL="0" distR="0" wp14:anchorId="461FED4A" wp14:editId="51DF0DD8">
                  <wp:extent cx="2174240" cy="1491615"/>
                  <wp:effectExtent l="0" t="0" r="0" b="0"/>
                  <wp:docPr id="370933605" name="Picture 8" descr="A cylinder with a volume of 9698 cubic centimetres and a height of 7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84118" name="Picture 8" descr="A cylinder with a volume of 9698 cubic centimetres and a height of 7 centimetres."/>
                          <pic:cNvPicPr/>
                        </pic:nvPicPr>
                        <pic:blipFill>
                          <a:blip r:embed="rId33">
                            <a:extLst>
                              <a:ext uri="{28A0092B-C50C-407E-A947-70E740481C1C}">
                                <a14:useLocalDpi xmlns:a14="http://schemas.microsoft.com/office/drawing/2010/main" val="0"/>
                              </a:ext>
                            </a:extLst>
                          </a:blip>
                          <a:stretch>
                            <a:fillRect/>
                          </a:stretch>
                        </pic:blipFill>
                        <pic:spPr>
                          <a:xfrm>
                            <a:off x="0" y="0"/>
                            <a:ext cx="2174240" cy="1491615"/>
                          </a:xfrm>
                          <a:prstGeom prst="rect">
                            <a:avLst/>
                          </a:prstGeom>
                        </pic:spPr>
                      </pic:pic>
                    </a:graphicData>
                  </a:graphic>
                </wp:inline>
              </w:drawing>
            </w:r>
          </w:p>
        </w:tc>
        <w:tc>
          <w:tcPr>
            <w:tcW w:w="3641" w:type="dxa"/>
          </w:tcPr>
          <w:p w14:paraId="5748841D" w14:textId="1D5F3CC6" w:rsidR="008767FE" w:rsidRDefault="008767FE"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b w:val="0"/>
              </w:rPr>
            </w:pPr>
            <w:r>
              <w:t>Calculate the unknown radius, correct to the nearest whole number</w:t>
            </w:r>
            <w:r w:rsidR="001B4CB0">
              <w:t>.</w:t>
            </w:r>
          </w:p>
          <w:p w14:paraId="780F9B14" w14:textId="14012F5E" w:rsidR="008767FE" w:rsidRDefault="00E30B0A" w:rsidP="00FB0866">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rsidRPr="00E30B0A">
              <w:rPr>
                <w:noProof/>
              </w:rPr>
              <w:drawing>
                <wp:inline distT="0" distB="0" distL="0" distR="0" wp14:anchorId="0C82F308" wp14:editId="16B23122">
                  <wp:extent cx="1558977" cy="1090601"/>
                  <wp:effectExtent l="0" t="0" r="3175" b="1905"/>
                  <wp:docPr id="1129635605" name="Picture 1" descr="A cylinder with a volume of 2375 cubic centimetres and a height of 21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1877" name="Picture 1" descr="A cylinder with a volume of 2375 cubic centimetres and a height of 21 centimetres."/>
                          <pic:cNvPicPr/>
                        </pic:nvPicPr>
                        <pic:blipFill>
                          <a:blip r:embed="rId34"/>
                          <a:stretch>
                            <a:fillRect/>
                          </a:stretch>
                        </pic:blipFill>
                        <pic:spPr>
                          <a:xfrm>
                            <a:off x="0" y="0"/>
                            <a:ext cx="1576867" cy="1103117"/>
                          </a:xfrm>
                          <a:prstGeom prst="rect">
                            <a:avLst/>
                          </a:prstGeom>
                        </pic:spPr>
                      </pic:pic>
                    </a:graphicData>
                  </a:graphic>
                </wp:inline>
              </w:drawing>
            </w:r>
          </w:p>
        </w:tc>
      </w:tr>
      <w:tr w:rsidR="008767FE" w:rsidRPr="00C87EE8" w14:paraId="46BF294D" w14:textId="77777777" w:rsidTr="00FB0866">
        <w:trPr>
          <w:cnfStyle w:val="000000100000" w:firstRow="0" w:lastRow="0" w:firstColumn="0" w:lastColumn="0" w:oddVBand="0" w:evenVBand="0" w:oddHBand="1" w:evenHBand="0" w:firstRowFirstColumn="0" w:firstRowLastColumn="0" w:lastRowFirstColumn="0" w:lastRowLastColumn="0"/>
          <w:trHeight w:val="3437"/>
        </w:trPr>
        <w:tc>
          <w:tcPr>
            <w:cnfStyle w:val="001000000000" w:firstRow="0" w:lastRow="0" w:firstColumn="1" w:lastColumn="0" w:oddVBand="0" w:evenVBand="0" w:oddHBand="0" w:evenHBand="0" w:firstRowFirstColumn="0" w:firstRowLastColumn="0" w:lastRowFirstColumn="0" w:lastRowLastColumn="0"/>
            <w:tcW w:w="3640" w:type="dxa"/>
          </w:tcPr>
          <w:p w14:paraId="3C16BEC2" w14:textId="77777777" w:rsidR="008767FE" w:rsidRPr="00497F80" w:rsidRDefault="008767FE" w:rsidP="00FB0866">
            <w:pPr>
              <w:suppressAutoHyphens w:val="0"/>
              <w:spacing w:after="0" w:line="276" w:lineRule="auto"/>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2262</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×5</m:t>
                </m:r>
                <m:r>
                  <m:rPr>
                    <m:sty m:val="p"/>
                  </m:rPr>
                  <w:rPr>
                    <w:rFonts w:eastAsiaTheme="minorEastAsia"/>
                  </w:rPr>
                  <w:br/>
                </m:r>
              </m:oMath>
              <m:oMath>
                <m:r>
                  <w:rPr>
                    <w:rFonts w:ascii="Cambria Math" w:hAnsi="Cambria Math"/>
                  </w:rPr>
                  <m:t>2262</m:t>
                </m:r>
                <m:r>
                  <m:rPr>
                    <m:aln/>
                  </m:rPr>
                  <w:rPr>
                    <w:rFonts w:ascii="Cambria Math" w:hAnsi="Cambria Math"/>
                  </w:rPr>
                  <m:t>=15.707…×</m:t>
                </m:r>
                <m:sSup>
                  <m:sSupPr>
                    <m:ctrlPr>
                      <w:rPr>
                        <w:rFonts w:ascii="Cambria Math" w:eastAsiaTheme="minorEastAsia" w:hAnsi="Cambria Math"/>
                        <w:i/>
                        <w:iCs/>
                      </w:rPr>
                    </m:ctrlPr>
                  </m:sSupPr>
                  <m:e>
                    <m:r>
                      <w:rPr>
                        <w:rFonts w:ascii="Cambria Math" w:eastAsiaTheme="minorEastAsia" w:hAnsi="Cambria Math"/>
                      </w:rPr>
                      <m:t>r</m:t>
                    </m:r>
                    <m:ctrlPr>
                      <w:rPr>
                        <w:rFonts w:ascii="Cambria Math" w:hAnsi="Cambria Math"/>
                        <w:i/>
                        <w:iCs/>
                      </w:rPr>
                    </m:ctrlPr>
                  </m:e>
                  <m:sup>
                    <m:r>
                      <w:rPr>
                        <w:rFonts w:ascii="Cambria Math" w:eastAsiaTheme="minorEastAsia" w:hAnsi="Cambria Math"/>
                      </w:rPr>
                      <m:t>2</m:t>
                    </m:r>
                  </m:sup>
                </m:sSup>
                <m:r>
                  <m:rPr>
                    <m:sty m:val="p"/>
                  </m:rPr>
                  <w:rPr>
                    <w:rFonts w:eastAsiaTheme="minorEastAsia"/>
                  </w:rPr>
                  <w:br/>
                </m:r>
              </m:oMath>
              <m:oMath>
                <m:r>
                  <w:rPr>
                    <w:rFonts w:ascii="Cambria Math" w:hAnsi="Cambria Math"/>
                    <w:color w:val="388600"/>
                  </w:rPr>
                  <m:t>÷15.707…</m:t>
                </m:r>
                <m:r>
                  <w:rPr>
                    <w:rFonts w:ascii="Cambria Math" w:hAnsi="Cambria Math"/>
                  </w:rPr>
                  <m:t xml:space="preserve"> </m:t>
                </m:r>
                <m:r>
                  <m:rPr>
                    <m:aln/>
                  </m:rPr>
                  <w:rPr>
                    <w:rFonts w:ascii="Cambria Math" w:hAnsi="Cambria Math"/>
                    <w:color w:val="FFFFFF" w:themeColor="background1"/>
                  </w:rPr>
                  <m:t>=</m:t>
                </m:r>
                <m:r>
                  <w:rPr>
                    <w:rFonts w:ascii="Cambria Math" w:hAnsi="Cambria Math"/>
                  </w:rPr>
                  <m:t xml:space="preserve"> </m:t>
                </m:r>
                <m:r>
                  <w:rPr>
                    <w:rFonts w:ascii="Cambria Math" w:hAnsi="Cambria Math"/>
                    <w:color w:val="388600"/>
                  </w:rPr>
                  <m:t>÷15.707…</m:t>
                </m:r>
                <m:r>
                  <m:rPr>
                    <m:sty m:val="p"/>
                  </m:rPr>
                  <w:rPr>
                    <w:rFonts w:eastAsiaTheme="minorEastAsia"/>
                  </w:rPr>
                  <w:br/>
                </m:r>
              </m:oMath>
              <m:oMath>
                <m:r>
                  <w:rPr>
                    <w:rFonts w:ascii="Cambria Math" w:hAnsi="Cambria Math"/>
                  </w:rPr>
                  <m:t>144.003…</m:t>
                </m:r>
                <m:r>
                  <m:rPr>
                    <m:aln/>
                  </m:rP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r>
                  <m:rPr>
                    <m:sty m:val="p"/>
                  </m:rPr>
                  <w:rPr>
                    <w:rFonts w:eastAsiaTheme="minorEastAsia"/>
                  </w:rPr>
                  <w:br/>
                </m:r>
              </m:oMath>
              <m:oMath>
                <m:r>
                  <w:rPr>
                    <w:rFonts w:ascii="Cambria Math" w:eastAsiaTheme="minorEastAsia" w:hAnsi="Cambria Math"/>
                  </w:rPr>
                  <m:t>±</m:t>
                </m:r>
                <m:rad>
                  <m:radPr>
                    <m:degHide m:val="1"/>
                    <m:ctrlPr>
                      <w:rPr>
                        <w:rFonts w:ascii="Cambria Math" w:eastAsiaTheme="minorEastAsia" w:hAnsi="Cambria Math"/>
                        <w:i/>
                        <w:iCs/>
                      </w:rPr>
                    </m:ctrlPr>
                  </m:radPr>
                  <m:deg/>
                  <m:e>
                    <m:r>
                      <w:rPr>
                        <w:rFonts w:ascii="Cambria Math" w:eastAsiaTheme="minorEastAsia" w:hAnsi="Cambria Math"/>
                      </w:rPr>
                      <m:t>144.003…</m:t>
                    </m:r>
                  </m:e>
                </m:rad>
                <m:r>
                  <m:rPr>
                    <m:aln/>
                  </m:rPr>
                  <w:rPr>
                    <w:rFonts w:ascii="Cambria Math" w:eastAsiaTheme="minorEastAsia" w:hAnsi="Cambria Math"/>
                  </w:rPr>
                  <m:t>=</m:t>
                </m:r>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e>
                </m:rad>
                <m:r>
                  <m:rPr>
                    <m:sty m:val="p"/>
                  </m:rPr>
                  <w:rPr>
                    <w:rFonts w:eastAsiaTheme="minorEastAsia"/>
                  </w:rPr>
                  <w:br/>
                </m:r>
              </m:oMath>
              <m:oMath>
                <m:r>
                  <w:rPr>
                    <w:rFonts w:ascii="Cambria Math" w:hAnsi="Cambria Math"/>
                  </w:rPr>
                  <m:t>±12.000…</m:t>
                </m:r>
                <m:r>
                  <m:rPr>
                    <m:aln/>
                  </m:rPr>
                  <w:rPr>
                    <w:rFonts w:ascii="Cambria Math" w:hAnsi="Cambria Math"/>
                  </w:rPr>
                  <m:t>=</m:t>
                </m:r>
                <m:r>
                  <w:rPr>
                    <w:rFonts w:ascii="Cambria Math" w:eastAsiaTheme="minorEastAsia" w:hAnsi="Cambria Math"/>
                  </w:rPr>
                  <m:t>r</m:t>
                </m:r>
                <m:r>
                  <m:rPr>
                    <m:sty m:val="p"/>
                  </m:rPr>
                  <w:rPr>
                    <w:rFonts w:eastAsiaTheme="minorEastAsia"/>
                  </w:rPr>
                  <w:br/>
                </m:r>
              </m:oMath>
              <m:oMath>
                <m:r>
                  <w:rPr>
                    <w:rFonts w:ascii="Cambria Math" w:eastAsiaTheme="minorEastAsia" w:hAnsi="Cambria Math"/>
                  </w:rPr>
                  <m:t>r</m:t>
                </m:r>
                <m:r>
                  <m:rPr>
                    <m:aln/>
                  </m:rPr>
                  <w:rPr>
                    <w:rFonts w:ascii="Cambria Math" w:eastAsiaTheme="minorEastAsia" w:hAnsi="Cambria Math"/>
                  </w:rPr>
                  <m:t xml:space="preserve">=12 </m:t>
                </m:r>
                <m:r>
                  <m:rPr>
                    <m:sty m:val="p"/>
                  </m:rPr>
                  <w:rPr>
                    <w:rFonts w:ascii="Cambria Math" w:eastAsiaTheme="minorEastAsia" w:hAnsi="Cambria Math"/>
                  </w:rPr>
                  <m:t>cm</m:t>
                </m:r>
              </m:oMath>
            </m:oMathPara>
          </w:p>
        </w:tc>
        <w:tc>
          <w:tcPr>
            <w:tcW w:w="3640" w:type="dxa"/>
          </w:tcPr>
          <w:p w14:paraId="4FA0F024" w14:textId="77777777" w:rsidR="008767FE" w:rsidRPr="00A95409" w:rsidRDefault="008767FE"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201</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×16</m:t>
                </m:r>
                <m:r>
                  <m:rPr>
                    <m:sty m:val="p"/>
                  </m:rPr>
                  <w:rPr>
                    <w:rFonts w:eastAsiaTheme="minorEastAsia"/>
                  </w:rPr>
                  <w:br/>
                </m:r>
              </m:oMath>
              <m:oMath>
                <m:r>
                  <w:rPr>
                    <w:rFonts w:ascii="Cambria Math" w:hAnsi="Cambria Math"/>
                  </w:rPr>
                  <m:t>201</m:t>
                </m:r>
                <m:r>
                  <m:rPr>
                    <m:aln/>
                  </m:rPr>
                  <w:rPr>
                    <w:rFonts w:ascii="Cambria Math" w:hAnsi="Cambria Math"/>
                  </w:rPr>
                  <m:t>=50.265…×</m:t>
                </m:r>
                <m:sSup>
                  <m:sSupPr>
                    <m:ctrlPr>
                      <w:rPr>
                        <w:rFonts w:ascii="Cambria Math" w:eastAsiaTheme="minorEastAsia" w:hAnsi="Cambria Math"/>
                        <w:i/>
                        <w:iCs/>
                      </w:rPr>
                    </m:ctrlPr>
                  </m:sSupPr>
                  <m:e>
                    <m:r>
                      <w:rPr>
                        <w:rFonts w:ascii="Cambria Math" w:eastAsiaTheme="minorEastAsia" w:hAnsi="Cambria Math"/>
                      </w:rPr>
                      <m:t>r</m:t>
                    </m:r>
                    <m:ctrlPr>
                      <w:rPr>
                        <w:rFonts w:ascii="Cambria Math" w:hAnsi="Cambria Math"/>
                        <w:i/>
                        <w:iCs/>
                      </w:rPr>
                    </m:ctrlPr>
                  </m:e>
                  <m:sup>
                    <m:r>
                      <w:rPr>
                        <w:rFonts w:ascii="Cambria Math" w:eastAsiaTheme="minorEastAsia" w:hAnsi="Cambria Math"/>
                      </w:rPr>
                      <m:t>2</m:t>
                    </m:r>
                  </m:sup>
                </m:sSup>
                <m:r>
                  <m:rPr>
                    <m:sty m:val="p"/>
                  </m:rPr>
                  <w:rPr>
                    <w:rFonts w:eastAsiaTheme="minorEastAsia"/>
                  </w:rPr>
                  <w:br/>
                </m:r>
              </m:oMath>
              <m:oMath>
                <m:r>
                  <w:rPr>
                    <w:rFonts w:ascii="Cambria Math" w:hAnsi="Cambria Math"/>
                    <w:color w:val="388600"/>
                  </w:rPr>
                  <m:t>÷50.265…</m:t>
                </m:r>
                <m:r>
                  <w:rPr>
                    <w:rFonts w:ascii="Cambria Math" w:hAnsi="Cambria Math"/>
                  </w:rPr>
                  <m:t xml:space="preserve"> </m:t>
                </m:r>
                <m:r>
                  <m:rPr>
                    <m:aln/>
                  </m:rPr>
                  <w:rPr>
                    <w:rFonts w:ascii="Cambria Math" w:hAnsi="Cambria Math"/>
                    <w:color w:val="FFFFFF" w:themeColor="background1"/>
                  </w:rPr>
                  <m:t>=</m:t>
                </m:r>
                <m:r>
                  <w:rPr>
                    <w:rFonts w:ascii="Cambria Math" w:hAnsi="Cambria Math"/>
                  </w:rPr>
                  <m:t xml:space="preserve"> </m:t>
                </m:r>
                <m:r>
                  <w:rPr>
                    <w:rFonts w:ascii="Cambria Math" w:hAnsi="Cambria Math"/>
                    <w:color w:val="388600"/>
                  </w:rPr>
                  <m:t>÷50.265…</m:t>
                </m:r>
                <m:r>
                  <m:rPr>
                    <m:sty m:val="p"/>
                  </m:rPr>
                  <w:rPr>
                    <w:rFonts w:eastAsiaTheme="minorEastAsia"/>
                  </w:rPr>
                  <w:br/>
                </m:r>
              </m:oMath>
              <m:oMath>
                <m:r>
                  <w:rPr>
                    <w:rFonts w:ascii="Cambria Math" w:hAnsi="Cambria Math"/>
                  </w:rPr>
                  <m:t>3.998…</m:t>
                </m:r>
                <m:r>
                  <m:rPr>
                    <m:aln/>
                  </m:rP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r>
                  <m:rPr>
                    <m:sty m:val="p"/>
                  </m:rPr>
                  <w:rPr>
                    <w:rFonts w:eastAsiaTheme="minorEastAsia"/>
                  </w:rPr>
                  <w:br/>
                </m:r>
              </m:oMath>
              <m:oMath>
                <m:r>
                  <w:rPr>
                    <w:rFonts w:ascii="Cambria Math" w:eastAsiaTheme="minorEastAsia" w:hAnsi="Cambria Math"/>
                  </w:rPr>
                  <m:t>±</m:t>
                </m:r>
                <m:rad>
                  <m:radPr>
                    <m:degHide m:val="1"/>
                    <m:ctrlPr>
                      <w:rPr>
                        <w:rFonts w:ascii="Cambria Math" w:eastAsiaTheme="minorEastAsia" w:hAnsi="Cambria Math"/>
                        <w:i/>
                        <w:iCs/>
                      </w:rPr>
                    </m:ctrlPr>
                  </m:radPr>
                  <m:deg/>
                  <m:e>
                    <m:r>
                      <w:rPr>
                        <w:rFonts w:ascii="Cambria Math" w:eastAsiaTheme="minorEastAsia" w:hAnsi="Cambria Math"/>
                      </w:rPr>
                      <m:t>3.998…</m:t>
                    </m:r>
                  </m:e>
                </m:rad>
                <m:r>
                  <m:rPr>
                    <m:aln/>
                  </m:rPr>
                  <w:rPr>
                    <w:rFonts w:ascii="Cambria Math" w:eastAsiaTheme="minorEastAsia" w:hAnsi="Cambria Math"/>
                  </w:rPr>
                  <m:t>=</m:t>
                </m:r>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e>
                </m:rad>
                <m:r>
                  <m:rPr>
                    <m:sty m:val="p"/>
                  </m:rPr>
                  <w:rPr>
                    <w:rFonts w:eastAsiaTheme="minorEastAsia"/>
                  </w:rPr>
                  <w:br/>
                </m:r>
              </m:oMath>
              <m:oMath>
                <m:r>
                  <w:rPr>
                    <w:rFonts w:ascii="Cambria Math" w:hAnsi="Cambria Math"/>
                  </w:rPr>
                  <m:t>±1.999…</m:t>
                </m:r>
                <m:r>
                  <m:rPr>
                    <m:aln/>
                  </m:rPr>
                  <w:rPr>
                    <w:rFonts w:ascii="Cambria Math" w:hAnsi="Cambria Math"/>
                  </w:rPr>
                  <m:t>=</m:t>
                </m:r>
                <m:r>
                  <w:rPr>
                    <w:rFonts w:ascii="Cambria Math" w:eastAsiaTheme="minorEastAsia" w:hAnsi="Cambria Math"/>
                  </w:rPr>
                  <m:t>r</m:t>
                </m:r>
                <m:r>
                  <m:rPr>
                    <m:sty m:val="p"/>
                  </m:rPr>
                  <w:rPr>
                    <w:rFonts w:eastAsiaTheme="minorEastAsia"/>
                  </w:rPr>
                  <w:br/>
                </m:r>
              </m:oMath>
              <m:oMath>
                <m:r>
                  <w:rPr>
                    <w:rFonts w:ascii="Cambria Math" w:eastAsiaTheme="minorEastAsia" w:hAnsi="Cambria Math"/>
                  </w:rPr>
                  <m:t>r</m:t>
                </m:r>
                <m:r>
                  <m:rPr>
                    <m:aln/>
                  </m:rPr>
                  <w:rPr>
                    <w:rFonts w:ascii="Cambria Math" w:eastAsiaTheme="minorEastAsia" w:hAnsi="Cambria Math"/>
                  </w:rPr>
                  <m:t xml:space="preserve">=2 </m:t>
                </m:r>
                <m:r>
                  <m:rPr>
                    <m:sty m:val="p"/>
                  </m:rPr>
                  <w:rPr>
                    <w:rFonts w:ascii="Cambria Math" w:eastAsiaTheme="minorEastAsia" w:hAnsi="Cambria Math"/>
                  </w:rPr>
                  <m:t>cm</m:t>
                </m:r>
                <m:r>
                  <m:rPr>
                    <m:sty m:val="p"/>
                  </m:rPr>
                  <w:rPr>
                    <w:rFonts w:eastAsiaTheme="minorEastAsia"/>
                  </w:rPr>
                  <w:br/>
                </m:r>
              </m:oMath>
            </m:oMathPara>
          </w:p>
        </w:tc>
        <w:tc>
          <w:tcPr>
            <w:tcW w:w="3640" w:type="dxa"/>
          </w:tcPr>
          <w:p w14:paraId="6C2982D8" w14:textId="77777777" w:rsidR="008767FE" w:rsidRDefault="008767FE"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9698</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×7</m:t>
                </m:r>
                <m:r>
                  <m:rPr>
                    <m:sty m:val="p"/>
                  </m:rPr>
                  <w:rPr>
                    <w:rFonts w:eastAsiaTheme="minorEastAsia"/>
                  </w:rPr>
                  <w:br/>
                </m:r>
              </m:oMath>
              <m:oMath>
                <m:r>
                  <w:rPr>
                    <w:rFonts w:ascii="Cambria Math" w:hAnsi="Cambria Math"/>
                  </w:rPr>
                  <m:t>9698</m:t>
                </m:r>
                <m:r>
                  <m:rPr>
                    <m:aln/>
                  </m:rPr>
                  <w:rPr>
                    <w:rFonts w:ascii="Cambria Math" w:hAnsi="Cambria Math"/>
                  </w:rPr>
                  <m:t>=21.991…×</m:t>
                </m:r>
                <m:sSup>
                  <m:sSupPr>
                    <m:ctrlPr>
                      <w:rPr>
                        <w:rFonts w:ascii="Cambria Math" w:eastAsiaTheme="minorEastAsia" w:hAnsi="Cambria Math"/>
                        <w:i/>
                        <w:iCs/>
                      </w:rPr>
                    </m:ctrlPr>
                  </m:sSupPr>
                  <m:e>
                    <m:r>
                      <w:rPr>
                        <w:rFonts w:ascii="Cambria Math" w:eastAsiaTheme="minorEastAsia" w:hAnsi="Cambria Math"/>
                      </w:rPr>
                      <m:t>r</m:t>
                    </m:r>
                    <m:ctrlPr>
                      <w:rPr>
                        <w:rFonts w:ascii="Cambria Math" w:hAnsi="Cambria Math"/>
                        <w:i/>
                        <w:iCs/>
                      </w:rPr>
                    </m:ctrlPr>
                  </m:e>
                  <m:sup>
                    <m:r>
                      <w:rPr>
                        <w:rFonts w:ascii="Cambria Math" w:eastAsiaTheme="minorEastAsia" w:hAnsi="Cambria Math"/>
                      </w:rPr>
                      <m:t>2</m:t>
                    </m:r>
                  </m:sup>
                </m:sSup>
                <m:r>
                  <m:rPr>
                    <m:sty m:val="p"/>
                  </m:rPr>
                  <w:rPr>
                    <w:rFonts w:eastAsiaTheme="minorEastAsia"/>
                  </w:rPr>
                  <w:br/>
                </m:r>
              </m:oMath>
              <m:oMath>
                <m:r>
                  <w:rPr>
                    <w:rFonts w:ascii="Cambria Math" w:hAnsi="Cambria Math"/>
                    <w:color w:val="388600"/>
                  </w:rPr>
                  <m:t>÷21.991…</m:t>
                </m:r>
                <m:r>
                  <w:rPr>
                    <w:rFonts w:ascii="Cambria Math" w:hAnsi="Cambria Math"/>
                  </w:rPr>
                  <m:t xml:space="preserve"> </m:t>
                </m:r>
                <m:r>
                  <m:rPr>
                    <m:aln/>
                  </m:rPr>
                  <w:rPr>
                    <w:rFonts w:ascii="Cambria Math" w:hAnsi="Cambria Math"/>
                    <w:color w:val="FFFFFF" w:themeColor="background1"/>
                  </w:rPr>
                  <m:t>=</m:t>
                </m:r>
                <m:r>
                  <w:rPr>
                    <w:rFonts w:ascii="Cambria Math" w:hAnsi="Cambria Math"/>
                  </w:rPr>
                  <m:t xml:space="preserve"> </m:t>
                </m:r>
                <m:r>
                  <w:rPr>
                    <w:rFonts w:ascii="Cambria Math" w:hAnsi="Cambria Math"/>
                    <w:color w:val="388600"/>
                  </w:rPr>
                  <m:t>÷21.991…</m:t>
                </m:r>
                <m:r>
                  <m:rPr>
                    <m:sty m:val="p"/>
                  </m:rPr>
                  <w:rPr>
                    <w:rFonts w:eastAsiaTheme="minorEastAsia"/>
                  </w:rPr>
                  <w:br/>
                </m:r>
              </m:oMath>
              <m:oMath>
                <m:r>
                  <w:rPr>
                    <w:rFonts w:ascii="Cambria Math" w:hAnsi="Cambria Math"/>
                  </w:rPr>
                  <m:t>440.995…</m:t>
                </m:r>
                <m:r>
                  <m:rPr>
                    <m:aln/>
                  </m:rP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r>
                  <m:rPr>
                    <m:sty m:val="p"/>
                  </m:rPr>
                  <w:rPr>
                    <w:rFonts w:eastAsiaTheme="minorEastAsia"/>
                  </w:rPr>
                  <w:br/>
                </m:r>
              </m:oMath>
              <m:oMath>
                <m:r>
                  <w:rPr>
                    <w:rFonts w:ascii="Cambria Math" w:eastAsiaTheme="minorEastAsia" w:hAnsi="Cambria Math"/>
                  </w:rPr>
                  <m:t>±</m:t>
                </m:r>
                <m:rad>
                  <m:radPr>
                    <m:degHide m:val="1"/>
                    <m:ctrlPr>
                      <w:rPr>
                        <w:rFonts w:ascii="Cambria Math" w:eastAsiaTheme="minorEastAsia" w:hAnsi="Cambria Math"/>
                        <w:i/>
                        <w:iCs/>
                      </w:rPr>
                    </m:ctrlPr>
                  </m:radPr>
                  <m:deg/>
                  <m:e>
                    <m:r>
                      <w:rPr>
                        <w:rFonts w:ascii="Cambria Math" w:eastAsiaTheme="minorEastAsia" w:hAnsi="Cambria Math"/>
                      </w:rPr>
                      <m:t>440.995…</m:t>
                    </m:r>
                  </m:e>
                </m:rad>
                <m:r>
                  <m:rPr>
                    <m:aln/>
                  </m:rPr>
                  <w:rPr>
                    <w:rFonts w:ascii="Cambria Math" w:eastAsiaTheme="minorEastAsia" w:hAnsi="Cambria Math"/>
                  </w:rPr>
                  <m:t>=</m:t>
                </m:r>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e>
                </m:rad>
                <m:r>
                  <m:rPr>
                    <m:sty m:val="p"/>
                  </m:rPr>
                  <w:rPr>
                    <w:rFonts w:eastAsiaTheme="minorEastAsia"/>
                  </w:rPr>
                  <w:br/>
                </m:r>
              </m:oMath>
              <m:oMath>
                <m:r>
                  <w:rPr>
                    <w:rFonts w:ascii="Cambria Math" w:hAnsi="Cambria Math"/>
                  </w:rPr>
                  <m:t>±20.999…</m:t>
                </m:r>
                <m:r>
                  <m:rPr>
                    <m:aln/>
                  </m:rPr>
                  <w:rPr>
                    <w:rFonts w:ascii="Cambria Math" w:hAnsi="Cambria Math"/>
                  </w:rPr>
                  <m:t>=</m:t>
                </m:r>
                <m:r>
                  <w:rPr>
                    <w:rFonts w:ascii="Cambria Math" w:eastAsiaTheme="minorEastAsia" w:hAnsi="Cambria Math"/>
                  </w:rPr>
                  <m:t>r</m:t>
                </m:r>
                <m:r>
                  <m:rPr>
                    <m:sty m:val="p"/>
                  </m:rPr>
                  <w:rPr>
                    <w:rFonts w:eastAsiaTheme="minorEastAsia"/>
                  </w:rPr>
                  <w:br/>
                </m:r>
              </m:oMath>
              <m:oMath>
                <m:r>
                  <w:rPr>
                    <w:rFonts w:ascii="Cambria Math" w:eastAsiaTheme="minorEastAsia" w:hAnsi="Cambria Math"/>
                  </w:rPr>
                  <m:t>r</m:t>
                </m:r>
                <m:r>
                  <m:rPr>
                    <m:aln/>
                  </m:rPr>
                  <w:rPr>
                    <w:rFonts w:ascii="Cambria Math" w:eastAsiaTheme="minorEastAsia" w:hAnsi="Cambria Math"/>
                  </w:rPr>
                  <m:t xml:space="preserve">=21 </m:t>
                </m:r>
                <m:r>
                  <m:rPr>
                    <m:sty m:val="p"/>
                  </m:rPr>
                  <w:rPr>
                    <w:rFonts w:ascii="Cambria Math" w:eastAsiaTheme="minorEastAsia" w:hAnsi="Cambria Math"/>
                  </w:rPr>
                  <m:t>cm</m:t>
                </m:r>
                <m:r>
                  <m:rPr>
                    <m:sty m:val="p"/>
                  </m:rPr>
                  <w:rPr>
                    <w:rFonts w:eastAsiaTheme="minorEastAsia"/>
                  </w:rPr>
                  <w:br/>
                </m:r>
              </m:oMath>
              <m:oMath>
                <m:r>
                  <m:rPr>
                    <m:sty m:val="p"/>
                  </m:rPr>
                  <w:rPr>
                    <w:rFonts w:eastAsiaTheme="minorEastAsia"/>
                  </w:rPr>
                  <w:br/>
                </m:r>
              </m:oMath>
            </m:oMathPara>
          </w:p>
        </w:tc>
        <w:tc>
          <w:tcPr>
            <w:tcW w:w="3641" w:type="dxa"/>
          </w:tcPr>
          <w:p w14:paraId="0F8D9CA5" w14:textId="77777777" w:rsidR="008767FE" w:rsidRPr="00C87EE8" w:rsidRDefault="008767FE" w:rsidP="00FB0866">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centerGroup"/>
              </m:oMathParaPr>
              <m:oMath>
                <m:r>
                  <w:rPr>
                    <w:rFonts w:ascii="Cambria Math" w:hAnsi="Cambria Math"/>
                  </w:rPr>
                  <m:t>V</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2375</m:t>
                </m:r>
                <m:r>
                  <m:rPr>
                    <m:aln/>
                  </m:rPr>
                  <w:rPr>
                    <w:rFonts w:ascii="Cambria Math" w:hAnsi="Cambria Math"/>
                  </w:rPr>
                  <m:t>=π×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×21</m:t>
                </m:r>
                <m:r>
                  <m:rPr>
                    <m:sty m:val="p"/>
                  </m:rPr>
                  <w:rPr>
                    <w:rFonts w:eastAsiaTheme="minorEastAsia"/>
                  </w:rPr>
                  <w:br/>
                </m:r>
              </m:oMath>
              <m:oMath>
                <m:r>
                  <w:rPr>
                    <w:rFonts w:ascii="Cambria Math" w:hAnsi="Cambria Math"/>
                  </w:rPr>
                  <m:t>2375</m:t>
                </m:r>
                <m:r>
                  <m:rPr>
                    <m:aln/>
                  </m:rPr>
                  <w:rPr>
                    <w:rFonts w:ascii="Cambria Math" w:hAnsi="Cambria Math"/>
                  </w:rPr>
                  <m:t>=65.973…×</m:t>
                </m:r>
                <m:sSup>
                  <m:sSupPr>
                    <m:ctrlPr>
                      <w:rPr>
                        <w:rFonts w:ascii="Cambria Math" w:eastAsiaTheme="minorEastAsia" w:hAnsi="Cambria Math"/>
                        <w:i/>
                        <w:iCs/>
                      </w:rPr>
                    </m:ctrlPr>
                  </m:sSupPr>
                  <m:e>
                    <m:r>
                      <w:rPr>
                        <w:rFonts w:ascii="Cambria Math" w:eastAsiaTheme="minorEastAsia" w:hAnsi="Cambria Math"/>
                      </w:rPr>
                      <m:t>r</m:t>
                    </m:r>
                    <m:ctrlPr>
                      <w:rPr>
                        <w:rFonts w:ascii="Cambria Math" w:hAnsi="Cambria Math"/>
                        <w:i/>
                        <w:iCs/>
                      </w:rPr>
                    </m:ctrlPr>
                  </m:e>
                  <m:sup>
                    <m:r>
                      <w:rPr>
                        <w:rFonts w:ascii="Cambria Math" w:eastAsiaTheme="minorEastAsia" w:hAnsi="Cambria Math"/>
                      </w:rPr>
                      <m:t>2</m:t>
                    </m:r>
                  </m:sup>
                </m:sSup>
                <m:r>
                  <m:rPr>
                    <m:sty m:val="p"/>
                  </m:rPr>
                  <w:rPr>
                    <w:rFonts w:eastAsiaTheme="minorEastAsia"/>
                  </w:rPr>
                  <w:br/>
                </m:r>
              </m:oMath>
              <m:oMath>
                <m:r>
                  <w:rPr>
                    <w:rFonts w:ascii="Cambria Math" w:hAnsi="Cambria Math"/>
                    <w:color w:val="388600"/>
                  </w:rPr>
                  <m:t>÷65.973…</m:t>
                </m:r>
                <m:r>
                  <w:rPr>
                    <w:rFonts w:ascii="Cambria Math" w:hAnsi="Cambria Math"/>
                  </w:rPr>
                  <m:t xml:space="preserve"> </m:t>
                </m:r>
                <m:r>
                  <m:rPr>
                    <m:aln/>
                  </m:rPr>
                  <w:rPr>
                    <w:rFonts w:ascii="Cambria Math" w:hAnsi="Cambria Math"/>
                    <w:color w:val="FFFFFF" w:themeColor="background1"/>
                  </w:rPr>
                  <m:t>=</m:t>
                </m:r>
                <m:r>
                  <w:rPr>
                    <w:rFonts w:ascii="Cambria Math" w:hAnsi="Cambria Math"/>
                  </w:rPr>
                  <m:t xml:space="preserve"> </m:t>
                </m:r>
                <m:r>
                  <w:rPr>
                    <w:rFonts w:ascii="Cambria Math" w:hAnsi="Cambria Math"/>
                    <w:color w:val="388600"/>
                  </w:rPr>
                  <m:t>÷65.973…</m:t>
                </m:r>
                <m:r>
                  <m:rPr>
                    <m:sty m:val="p"/>
                  </m:rPr>
                  <w:rPr>
                    <w:rFonts w:eastAsiaTheme="minorEastAsia"/>
                  </w:rPr>
                  <w:br/>
                </m:r>
              </m:oMath>
              <m:oMath>
                <m:r>
                  <w:rPr>
                    <w:rFonts w:ascii="Cambria Math" w:hAnsi="Cambria Math"/>
                  </w:rPr>
                  <m:t>35.999…</m:t>
                </m:r>
                <m:r>
                  <m:rPr>
                    <m:aln/>
                  </m:rP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r>
                  <m:rPr>
                    <m:sty m:val="p"/>
                  </m:rPr>
                  <w:rPr>
                    <w:rFonts w:eastAsiaTheme="minorEastAsia"/>
                  </w:rPr>
                  <w:br/>
                </m:r>
              </m:oMath>
              <m:oMath>
                <m:r>
                  <w:rPr>
                    <w:rFonts w:ascii="Cambria Math" w:eastAsiaTheme="minorEastAsia" w:hAnsi="Cambria Math"/>
                  </w:rPr>
                  <m:t>±</m:t>
                </m:r>
                <m:rad>
                  <m:radPr>
                    <m:degHide m:val="1"/>
                    <m:ctrlPr>
                      <w:rPr>
                        <w:rFonts w:ascii="Cambria Math" w:eastAsiaTheme="minorEastAsia" w:hAnsi="Cambria Math"/>
                        <w:i/>
                        <w:iCs/>
                      </w:rPr>
                    </m:ctrlPr>
                  </m:radPr>
                  <m:deg/>
                  <m:e>
                    <m:r>
                      <w:rPr>
                        <w:rFonts w:ascii="Cambria Math" w:eastAsiaTheme="minorEastAsia" w:hAnsi="Cambria Math"/>
                      </w:rPr>
                      <m:t>35.999…</m:t>
                    </m:r>
                  </m:e>
                </m:rad>
                <m:r>
                  <m:rPr>
                    <m:aln/>
                  </m:rPr>
                  <w:rPr>
                    <w:rFonts w:ascii="Cambria Math" w:eastAsiaTheme="minorEastAsia" w:hAnsi="Cambria Math"/>
                  </w:rPr>
                  <m:t>=</m:t>
                </m:r>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e>
                </m:rad>
                <m:r>
                  <m:rPr>
                    <m:sty m:val="p"/>
                  </m:rPr>
                  <w:rPr>
                    <w:rFonts w:eastAsiaTheme="minorEastAsia"/>
                  </w:rPr>
                  <w:br/>
                </m:r>
              </m:oMath>
              <m:oMath>
                <m:r>
                  <w:rPr>
                    <w:rFonts w:ascii="Cambria Math" w:hAnsi="Cambria Math"/>
                  </w:rPr>
                  <m:t>±5.999…</m:t>
                </m:r>
                <m:r>
                  <m:rPr>
                    <m:aln/>
                  </m:rPr>
                  <w:rPr>
                    <w:rFonts w:ascii="Cambria Math" w:hAnsi="Cambria Math"/>
                  </w:rPr>
                  <m:t>=</m:t>
                </m:r>
                <m:r>
                  <w:rPr>
                    <w:rFonts w:ascii="Cambria Math" w:eastAsiaTheme="minorEastAsia" w:hAnsi="Cambria Math"/>
                  </w:rPr>
                  <m:t>r</m:t>
                </m:r>
                <m:r>
                  <m:rPr>
                    <m:sty m:val="p"/>
                  </m:rPr>
                  <w:rPr>
                    <w:rFonts w:eastAsiaTheme="minorEastAsia"/>
                  </w:rPr>
                  <w:br/>
                </m:r>
              </m:oMath>
              <m:oMath>
                <m:r>
                  <w:rPr>
                    <w:rFonts w:ascii="Cambria Math" w:eastAsiaTheme="minorEastAsia" w:hAnsi="Cambria Math"/>
                  </w:rPr>
                  <m:t>r</m:t>
                </m:r>
                <m:r>
                  <m:rPr>
                    <m:aln/>
                  </m:rPr>
                  <w:rPr>
                    <w:rFonts w:ascii="Cambria Math" w:eastAsiaTheme="minorEastAsia" w:hAnsi="Cambria Math"/>
                  </w:rPr>
                  <m:t xml:space="preserve">=6 </m:t>
                </m:r>
                <m:r>
                  <m:rPr>
                    <m:sty m:val="p"/>
                  </m:rPr>
                  <w:rPr>
                    <w:rFonts w:ascii="Cambria Math" w:eastAsiaTheme="minorEastAsia" w:hAnsi="Cambria Math"/>
                  </w:rPr>
                  <m:t>cm</m:t>
                </m:r>
                <m:r>
                  <m:rPr>
                    <m:sty m:val="p"/>
                  </m:rPr>
                  <w:rPr>
                    <w:rFonts w:eastAsiaTheme="minorEastAsia"/>
                  </w:rPr>
                  <w:br/>
                </m:r>
              </m:oMath>
              <m:oMath>
                <m:r>
                  <m:rPr>
                    <m:sty m:val="p"/>
                  </m:rPr>
                  <w:rPr>
                    <w:rFonts w:eastAsiaTheme="minorEastAsia"/>
                  </w:rPr>
                  <w:br/>
                </m:r>
              </m:oMath>
            </m:oMathPara>
          </w:p>
        </w:tc>
      </w:tr>
    </w:tbl>
    <w:p w14:paraId="5132FE06" w14:textId="0C3111C5" w:rsidR="008767FE" w:rsidRDefault="008767FE">
      <w:pPr>
        <w:suppressAutoHyphens w:val="0"/>
        <w:spacing w:after="0" w:line="276" w:lineRule="auto"/>
        <w:rPr>
          <w:color w:val="002664"/>
          <w:sz w:val="32"/>
          <w:szCs w:val="40"/>
        </w:rPr>
      </w:pPr>
    </w:p>
    <w:p w14:paraId="60A16F62" w14:textId="77777777" w:rsidR="00845C47" w:rsidRDefault="00845C47" w:rsidP="00F21259">
      <w:pPr>
        <w:pStyle w:val="Heading3"/>
        <w:sectPr w:rsidR="00845C47" w:rsidSect="00845C47">
          <w:pgSz w:w="16840" w:h="11900" w:orient="landscape"/>
          <w:pgMar w:top="1134" w:right="1134" w:bottom="1134" w:left="1134" w:header="709" w:footer="709" w:gutter="0"/>
          <w:cols w:space="708"/>
          <w:docGrid w:linePitch="360"/>
        </w:sectPr>
      </w:pPr>
    </w:p>
    <w:p w14:paraId="39CDE9F5" w14:textId="1D410E5D" w:rsidR="00407329" w:rsidRDefault="00407329" w:rsidP="000B5EB7">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sidRPr="00AE7FE3">
          <w:rPr>
            <w:rStyle w:val="Hyperlink"/>
          </w:rPr>
          <w:t>https://curriculum.nsw.edu.au/</w:t>
        </w:r>
      </w:hyperlink>
      <w:r w:rsidRPr="00AE7FE3">
        <w:t>.</w:t>
      </w:r>
    </w:p>
    <w:p w14:paraId="59546214" w14:textId="54830A0A" w:rsidR="00D552E3" w:rsidRDefault="00D552E3" w:rsidP="00D552E3">
      <w:hyperlink r:id="rId38"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45C47">
          <w:pgSz w:w="11900" w:h="16840"/>
          <w:pgMar w:top="1134" w:right="1134" w:bottom="1134" w:left="1134" w:header="709" w:footer="709" w:gutter="0"/>
          <w:cols w:space="708"/>
          <w:docGrid w:linePitch="360"/>
        </w:sectPr>
      </w:pPr>
    </w:p>
    <w:p w14:paraId="773D3404" w14:textId="74464DD4"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3F6DE4">
        <w:rPr>
          <w:rStyle w:val="Strong"/>
          <w:szCs w:val="22"/>
        </w:rPr>
        <w:t>2025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4824B873" w:rsidR="00F63959" w:rsidRDefault="00F63959" w:rsidP="00F63959">
      <w:r>
        <w:t xml:space="preserve">Attribution should be given to © State of New South Wales (Department of Education), </w:t>
      </w:r>
      <w:r w:rsidR="003F6DE4">
        <w:t>2025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710233">
      <w:pPr>
        <w:pStyle w:val="ListBullet"/>
        <w:numPr>
          <w:ilvl w:val="0"/>
          <w:numId w:val="3"/>
        </w:numPr>
      </w:pPr>
      <w:r>
        <w:t>the NSW Department of Education logo, other logos and trademark-protected material</w:t>
      </w:r>
    </w:p>
    <w:p w14:paraId="2405BAF5" w14:textId="77777777" w:rsidR="00F63959" w:rsidRDefault="00F63959" w:rsidP="00710233">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D7B31" w14:textId="77777777" w:rsidR="00964244" w:rsidRDefault="00964244">
      <w:r>
        <w:separator/>
      </w:r>
    </w:p>
    <w:p w14:paraId="46BBDC38" w14:textId="77777777" w:rsidR="00964244" w:rsidRDefault="00964244"/>
    <w:p w14:paraId="2FFC2CE2" w14:textId="77777777" w:rsidR="00964244" w:rsidRDefault="00964244"/>
  </w:endnote>
  <w:endnote w:type="continuationSeparator" w:id="0">
    <w:p w14:paraId="13EE42D8" w14:textId="77777777" w:rsidR="00964244" w:rsidRDefault="00964244">
      <w:r>
        <w:continuationSeparator/>
      </w:r>
    </w:p>
    <w:p w14:paraId="36870DE5" w14:textId="77777777" w:rsidR="00964244" w:rsidRDefault="00964244"/>
    <w:p w14:paraId="762CD138" w14:textId="77777777" w:rsidR="00964244" w:rsidRDefault="00964244"/>
  </w:endnote>
  <w:endnote w:type="continuationNotice" w:id="1">
    <w:p w14:paraId="6E5BACAC" w14:textId="77777777" w:rsidR="00964244" w:rsidRDefault="00964244">
      <w:pPr>
        <w:spacing w:before="0" w:line="240" w:lineRule="auto"/>
      </w:pPr>
    </w:p>
    <w:p w14:paraId="4DFC2CBB" w14:textId="77777777" w:rsidR="00964244" w:rsidRDefault="00964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951381-B15B-41B4-A3FA-D8B48FF82BD6}"/>
    <w:embedBold r:id="rId2" w:fontKey="{1930C80C-F5B5-44C5-933E-B8A7E73E168D}"/>
    <w:embedItalic r:id="rId3" w:fontKey="{C9F9D8AD-E407-4231-BEF6-3AB00EF8CC5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C250CF3D-EF1D-4EAC-9C91-015FBC340FFA}"/>
    <w:embedItalic r:id="rId5" w:fontKey="{A5508D60-3B80-42C8-9AC8-A5D219F5A24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72784415-30A3-45CE-BE8A-71B35284468C}"/>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4325F484-DA33-4734-996E-21AF233A0BF5}"/>
    <w:embedItalic r:id="rId8" w:fontKey="{0C0EE766-F486-4BCE-B74A-C636D61A3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987CCA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3643F2">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520226516" name="Picture 152022651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4EBB8" w14:textId="77777777" w:rsidR="00964244" w:rsidRDefault="00964244">
      <w:r>
        <w:separator/>
      </w:r>
    </w:p>
    <w:p w14:paraId="4093E469" w14:textId="77777777" w:rsidR="00964244" w:rsidRDefault="00964244"/>
    <w:p w14:paraId="04AE5FA6" w14:textId="77777777" w:rsidR="00964244" w:rsidRDefault="00964244"/>
  </w:footnote>
  <w:footnote w:type="continuationSeparator" w:id="0">
    <w:p w14:paraId="5413BAD2" w14:textId="77777777" w:rsidR="00964244" w:rsidRDefault="00964244">
      <w:r>
        <w:continuationSeparator/>
      </w:r>
    </w:p>
    <w:p w14:paraId="13F2F18B" w14:textId="77777777" w:rsidR="00964244" w:rsidRDefault="00964244"/>
    <w:p w14:paraId="6A292082" w14:textId="77777777" w:rsidR="00964244" w:rsidRDefault="00964244"/>
  </w:footnote>
  <w:footnote w:type="continuationNotice" w:id="1">
    <w:p w14:paraId="5DB48C8A" w14:textId="77777777" w:rsidR="00964244" w:rsidRDefault="00964244">
      <w:pPr>
        <w:spacing w:before="0" w:line="240" w:lineRule="auto"/>
      </w:pPr>
    </w:p>
    <w:p w14:paraId="72806BB0" w14:textId="77777777" w:rsidR="00964244" w:rsidRDefault="009642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B600332" w:rsidR="0084631E" w:rsidRDefault="00AB590A" w:rsidP="0084631E">
    <w:pPr>
      <w:pStyle w:val="Documentname"/>
    </w:pPr>
    <w:r>
      <w:t>Cylinders and equations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061559303" name="Graphic 206155930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BAC6A82"/>
    <w:lvl w:ilvl="0">
      <w:start w:val="1"/>
      <w:numFmt w:val="bullet"/>
      <w:pStyle w:val="ListBullet2"/>
      <w:lvlText w:val=""/>
      <w:lvlJc w:val="left"/>
      <w:pPr>
        <w:ind w:left="643" w:hanging="360"/>
      </w:pPr>
      <w:rPr>
        <w:rFonts w:ascii="Symbol" w:hAnsi="Symbol" w:hint="default"/>
      </w:rPr>
    </w:lvl>
  </w:abstractNum>
  <w:abstractNum w:abstractNumId="2" w15:restartNumberingAfterBreak="0">
    <w:nsid w:val="FFFFFF88"/>
    <w:multiLevelType w:val="singleLevel"/>
    <w:tmpl w:val="149E57A6"/>
    <w:lvl w:ilvl="0">
      <w:start w:val="1"/>
      <w:numFmt w:val="decimal"/>
      <w:pStyle w:val="ListNumber"/>
      <w:lvlText w:val="%1."/>
      <w:lvlJc w:val="left"/>
      <w:pPr>
        <w:tabs>
          <w:tab w:val="num" w:pos="567"/>
        </w:tabs>
        <w:ind w:left="567" w:hanging="567"/>
      </w:pPr>
      <w:rPr>
        <w:rFonts w:hint="default"/>
        <w:b w:val="0"/>
        <w:bCs w:val="0"/>
      </w:rPr>
    </w:lvl>
  </w:abstractNum>
  <w:abstractNum w:abstractNumId="3" w15:restartNumberingAfterBreak="0">
    <w:nsid w:val="FFFFFF89"/>
    <w:multiLevelType w:val="singleLevel"/>
    <w:tmpl w:val="02E0B94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D97995"/>
    <w:multiLevelType w:val="multilevel"/>
    <w:tmpl w:val="1238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FB23782"/>
    <w:multiLevelType w:val="multilevel"/>
    <w:tmpl w:val="8CF6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8E533CB"/>
    <w:multiLevelType w:val="hybridMultilevel"/>
    <w:tmpl w:val="A8BC9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7"/>
  </w:num>
  <w:num w:numId="2" w16cid:durableId="175270668">
    <w:abstractNumId w:val="7"/>
  </w:num>
  <w:num w:numId="3" w16cid:durableId="730810984">
    <w:abstractNumId w:val="4"/>
  </w:num>
  <w:num w:numId="4" w16cid:durableId="581136368">
    <w:abstractNumId w:val="0"/>
  </w:num>
  <w:num w:numId="5" w16cid:durableId="147291356">
    <w:abstractNumId w:val="4"/>
  </w:num>
  <w:num w:numId="6" w16cid:durableId="822308067">
    <w:abstractNumId w:val="9"/>
  </w:num>
  <w:num w:numId="7" w16cid:durableId="118186363">
    <w:abstractNumId w:val="1"/>
  </w:num>
  <w:num w:numId="8" w16cid:durableId="1017078242">
    <w:abstractNumId w:val="2"/>
  </w:num>
  <w:num w:numId="9" w16cid:durableId="243145738">
    <w:abstractNumId w:val="2"/>
    <w:lvlOverride w:ilvl="0">
      <w:startOverride w:val="1"/>
    </w:lvlOverride>
  </w:num>
  <w:num w:numId="10" w16cid:durableId="869151066">
    <w:abstractNumId w:val="2"/>
    <w:lvlOverride w:ilvl="0">
      <w:startOverride w:val="1"/>
    </w:lvlOverride>
  </w:num>
  <w:num w:numId="11" w16cid:durableId="920678220">
    <w:abstractNumId w:val="2"/>
  </w:num>
  <w:num w:numId="12" w16cid:durableId="469983067">
    <w:abstractNumId w:val="2"/>
    <w:lvlOverride w:ilvl="0">
      <w:startOverride w:val="1"/>
    </w:lvlOverride>
  </w:num>
  <w:num w:numId="13" w16cid:durableId="1593472522">
    <w:abstractNumId w:val="2"/>
  </w:num>
  <w:num w:numId="14" w16cid:durableId="579022024">
    <w:abstractNumId w:val="2"/>
  </w:num>
  <w:num w:numId="15" w16cid:durableId="1494031005">
    <w:abstractNumId w:val="8"/>
  </w:num>
  <w:num w:numId="16" w16cid:durableId="45614883">
    <w:abstractNumId w:val="6"/>
  </w:num>
  <w:num w:numId="17" w16cid:durableId="1070663433">
    <w:abstractNumId w:val="2"/>
  </w:num>
  <w:num w:numId="18" w16cid:durableId="1671327901">
    <w:abstractNumId w:val="10"/>
  </w:num>
  <w:num w:numId="19" w16cid:durableId="1902980549">
    <w:abstractNumId w:val="5"/>
  </w:num>
  <w:num w:numId="20" w16cid:durableId="1534031369">
    <w:abstractNumId w:val="3"/>
  </w:num>
  <w:num w:numId="21" w16cid:durableId="1579363634">
    <w:abstractNumId w:val="2"/>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998"/>
    <w:rsid w:val="00001945"/>
    <w:rsid w:val="00001C08"/>
    <w:rsid w:val="000027AE"/>
    <w:rsid w:val="00002BF1"/>
    <w:rsid w:val="00006220"/>
    <w:rsid w:val="00006CD7"/>
    <w:rsid w:val="000103FC"/>
    <w:rsid w:val="00010746"/>
    <w:rsid w:val="0001293D"/>
    <w:rsid w:val="00012E29"/>
    <w:rsid w:val="000143DF"/>
    <w:rsid w:val="000151F8"/>
    <w:rsid w:val="000153B7"/>
    <w:rsid w:val="00015D43"/>
    <w:rsid w:val="00016801"/>
    <w:rsid w:val="00016CA5"/>
    <w:rsid w:val="000201C1"/>
    <w:rsid w:val="00021171"/>
    <w:rsid w:val="00022131"/>
    <w:rsid w:val="00023790"/>
    <w:rsid w:val="00024602"/>
    <w:rsid w:val="000252FF"/>
    <w:rsid w:val="000253AE"/>
    <w:rsid w:val="00027181"/>
    <w:rsid w:val="00030C4B"/>
    <w:rsid w:val="00030EBC"/>
    <w:rsid w:val="000331B6"/>
    <w:rsid w:val="00033C28"/>
    <w:rsid w:val="00034F5E"/>
    <w:rsid w:val="0003514A"/>
    <w:rsid w:val="0003541F"/>
    <w:rsid w:val="00036BFC"/>
    <w:rsid w:val="00036D15"/>
    <w:rsid w:val="00036D7E"/>
    <w:rsid w:val="00037C5C"/>
    <w:rsid w:val="00040BF3"/>
    <w:rsid w:val="00041EB6"/>
    <w:rsid w:val="00042114"/>
    <w:rsid w:val="000423E3"/>
    <w:rsid w:val="0004292D"/>
    <w:rsid w:val="00042D30"/>
    <w:rsid w:val="000438DD"/>
    <w:rsid w:val="00043F14"/>
    <w:rsid w:val="00043FA0"/>
    <w:rsid w:val="00044C5D"/>
    <w:rsid w:val="00044D23"/>
    <w:rsid w:val="0004614D"/>
    <w:rsid w:val="000463E2"/>
    <w:rsid w:val="00046473"/>
    <w:rsid w:val="000470B7"/>
    <w:rsid w:val="00047463"/>
    <w:rsid w:val="00047C50"/>
    <w:rsid w:val="000507E6"/>
    <w:rsid w:val="00050EBB"/>
    <w:rsid w:val="0005163D"/>
    <w:rsid w:val="00051ABB"/>
    <w:rsid w:val="00051BC4"/>
    <w:rsid w:val="00051BF0"/>
    <w:rsid w:val="00053278"/>
    <w:rsid w:val="000534F4"/>
    <w:rsid w:val="000535B7"/>
    <w:rsid w:val="00053726"/>
    <w:rsid w:val="0005511E"/>
    <w:rsid w:val="000562A7"/>
    <w:rsid w:val="000564F8"/>
    <w:rsid w:val="00057BC8"/>
    <w:rsid w:val="000604B9"/>
    <w:rsid w:val="00061232"/>
    <w:rsid w:val="000613C4"/>
    <w:rsid w:val="000620E8"/>
    <w:rsid w:val="00062708"/>
    <w:rsid w:val="00065A16"/>
    <w:rsid w:val="00070416"/>
    <w:rsid w:val="00071D06"/>
    <w:rsid w:val="0007214A"/>
    <w:rsid w:val="00072B6E"/>
    <w:rsid w:val="00072DFB"/>
    <w:rsid w:val="00075B4E"/>
    <w:rsid w:val="00077075"/>
    <w:rsid w:val="0007708D"/>
    <w:rsid w:val="00077596"/>
    <w:rsid w:val="00077A7C"/>
    <w:rsid w:val="00082E53"/>
    <w:rsid w:val="000844F9"/>
    <w:rsid w:val="00084628"/>
    <w:rsid w:val="00084830"/>
    <w:rsid w:val="0008606A"/>
    <w:rsid w:val="00086656"/>
    <w:rsid w:val="00086D87"/>
    <w:rsid w:val="00086F8E"/>
    <w:rsid w:val="000872D6"/>
    <w:rsid w:val="000875BC"/>
    <w:rsid w:val="00090628"/>
    <w:rsid w:val="000919BC"/>
    <w:rsid w:val="00091B2A"/>
    <w:rsid w:val="000922D6"/>
    <w:rsid w:val="00092F78"/>
    <w:rsid w:val="000937DB"/>
    <w:rsid w:val="00093FB8"/>
    <w:rsid w:val="0009452F"/>
    <w:rsid w:val="00094AB3"/>
    <w:rsid w:val="00096701"/>
    <w:rsid w:val="00096C64"/>
    <w:rsid w:val="000971F5"/>
    <w:rsid w:val="000A0C05"/>
    <w:rsid w:val="000A0F35"/>
    <w:rsid w:val="000A1CB1"/>
    <w:rsid w:val="000A3394"/>
    <w:rsid w:val="000A33D4"/>
    <w:rsid w:val="000A41E7"/>
    <w:rsid w:val="000A451E"/>
    <w:rsid w:val="000A6D4F"/>
    <w:rsid w:val="000A796C"/>
    <w:rsid w:val="000A7A61"/>
    <w:rsid w:val="000B05AD"/>
    <w:rsid w:val="000B08C5"/>
    <w:rsid w:val="000B09C8"/>
    <w:rsid w:val="000B1FC2"/>
    <w:rsid w:val="000B2815"/>
    <w:rsid w:val="000B2886"/>
    <w:rsid w:val="000B30E1"/>
    <w:rsid w:val="000B4F65"/>
    <w:rsid w:val="000B5EB7"/>
    <w:rsid w:val="000B75CB"/>
    <w:rsid w:val="000B7D49"/>
    <w:rsid w:val="000C07B7"/>
    <w:rsid w:val="000C0FB5"/>
    <w:rsid w:val="000C1078"/>
    <w:rsid w:val="000C1402"/>
    <w:rsid w:val="000C16A7"/>
    <w:rsid w:val="000C1BCD"/>
    <w:rsid w:val="000C250C"/>
    <w:rsid w:val="000C3704"/>
    <w:rsid w:val="000C43DF"/>
    <w:rsid w:val="000C575E"/>
    <w:rsid w:val="000C61FB"/>
    <w:rsid w:val="000C6F89"/>
    <w:rsid w:val="000C7627"/>
    <w:rsid w:val="000C7D4F"/>
    <w:rsid w:val="000D12E2"/>
    <w:rsid w:val="000D2063"/>
    <w:rsid w:val="000D24EC"/>
    <w:rsid w:val="000D2C3A"/>
    <w:rsid w:val="000D2F34"/>
    <w:rsid w:val="000D48A8"/>
    <w:rsid w:val="000D4B5A"/>
    <w:rsid w:val="000D55B1"/>
    <w:rsid w:val="000D5D73"/>
    <w:rsid w:val="000D64D8"/>
    <w:rsid w:val="000E07F5"/>
    <w:rsid w:val="000E1E7C"/>
    <w:rsid w:val="000E22D9"/>
    <w:rsid w:val="000E2AB0"/>
    <w:rsid w:val="000E3800"/>
    <w:rsid w:val="000E39F7"/>
    <w:rsid w:val="000E3C1C"/>
    <w:rsid w:val="000E41B7"/>
    <w:rsid w:val="000E6BA0"/>
    <w:rsid w:val="000E6F09"/>
    <w:rsid w:val="000F174A"/>
    <w:rsid w:val="000F19BD"/>
    <w:rsid w:val="000F2824"/>
    <w:rsid w:val="000F47CC"/>
    <w:rsid w:val="000F48A7"/>
    <w:rsid w:val="000F5D93"/>
    <w:rsid w:val="000F6A9C"/>
    <w:rsid w:val="000F7960"/>
    <w:rsid w:val="00100B59"/>
    <w:rsid w:val="00100DC5"/>
    <w:rsid w:val="00100E27"/>
    <w:rsid w:val="00100E5A"/>
    <w:rsid w:val="00101135"/>
    <w:rsid w:val="00102312"/>
    <w:rsid w:val="0010259B"/>
    <w:rsid w:val="00102D25"/>
    <w:rsid w:val="00103D80"/>
    <w:rsid w:val="00104A05"/>
    <w:rsid w:val="00106009"/>
    <w:rsid w:val="001061F9"/>
    <w:rsid w:val="0010663E"/>
    <w:rsid w:val="001068B3"/>
    <w:rsid w:val="00106A3B"/>
    <w:rsid w:val="001113CC"/>
    <w:rsid w:val="0011349E"/>
    <w:rsid w:val="00113727"/>
    <w:rsid w:val="00113763"/>
    <w:rsid w:val="0011417B"/>
    <w:rsid w:val="0011437C"/>
    <w:rsid w:val="00114B7D"/>
    <w:rsid w:val="00114D4D"/>
    <w:rsid w:val="0011658C"/>
    <w:rsid w:val="001177C4"/>
    <w:rsid w:val="00117B7D"/>
    <w:rsid w:val="00117FF3"/>
    <w:rsid w:val="001208EA"/>
    <w:rsid w:val="0012093E"/>
    <w:rsid w:val="0012238B"/>
    <w:rsid w:val="001231F0"/>
    <w:rsid w:val="001235F7"/>
    <w:rsid w:val="00124C2B"/>
    <w:rsid w:val="00125C6C"/>
    <w:rsid w:val="00126DD4"/>
    <w:rsid w:val="00127648"/>
    <w:rsid w:val="0013032B"/>
    <w:rsid w:val="001305EA"/>
    <w:rsid w:val="00130630"/>
    <w:rsid w:val="001324C3"/>
    <w:rsid w:val="001328FA"/>
    <w:rsid w:val="0013419A"/>
    <w:rsid w:val="00134700"/>
    <w:rsid w:val="00134E23"/>
    <w:rsid w:val="001355EB"/>
    <w:rsid w:val="00135E80"/>
    <w:rsid w:val="0013724D"/>
    <w:rsid w:val="00140753"/>
    <w:rsid w:val="0014239C"/>
    <w:rsid w:val="00143921"/>
    <w:rsid w:val="00146F04"/>
    <w:rsid w:val="00147418"/>
    <w:rsid w:val="00147E93"/>
    <w:rsid w:val="00150EBC"/>
    <w:rsid w:val="001520B0"/>
    <w:rsid w:val="0015446A"/>
    <w:rsid w:val="0015487C"/>
    <w:rsid w:val="00155144"/>
    <w:rsid w:val="001564ED"/>
    <w:rsid w:val="00156956"/>
    <w:rsid w:val="00156FE3"/>
    <w:rsid w:val="0015712E"/>
    <w:rsid w:val="00161225"/>
    <w:rsid w:val="001613F7"/>
    <w:rsid w:val="00161A3D"/>
    <w:rsid w:val="00161E0D"/>
    <w:rsid w:val="0016277E"/>
    <w:rsid w:val="00162C3A"/>
    <w:rsid w:val="00163E3F"/>
    <w:rsid w:val="00165B83"/>
    <w:rsid w:val="00165FF0"/>
    <w:rsid w:val="00167E4B"/>
    <w:rsid w:val="0017075C"/>
    <w:rsid w:val="00170CB5"/>
    <w:rsid w:val="00171601"/>
    <w:rsid w:val="00171EB1"/>
    <w:rsid w:val="00172B44"/>
    <w:rsid w:val="00172EC4"/>
    <w:rsid w:val="00174183"/>
    <w:rsid w:val="00174DFA"/>
    <w:rsid w:val="001757A4"/>
    <w:rsid w:val="001758B7"/>
    <w:rsid w:val="00176C65"/>
    <w:rsid w:val="00176CD1"/>
    <w:rsid w:val="00177A61"/>
    <w:rsid w:val="0018036C"/>
    <w:rsid w:val="00180641"/>
    <w:rsid w:val="00180810"/>
    <w:rsid w:val="00180A15"/>
    <w:rsid w:val="001810F4"/>
    <w:rsid w:val="00181128"/>
    <w:rsid w:val="001811B3"/>
    <w:rsid w:val="0018179E"/>
    <w:rsid w:val="00182B46"/>
    <w:rsid w:val="001839C3"/>
    <w:rsid w:val="00183B80"/>
    <w:rsid w:val="00183DB2"/>
    <w:rsid w:val="00183E9C"/>
    <w:rsid w:val="001841F1"/>
    <w:rsid w:val="00184691"/>
    <w:rsid w:val="0018571A"/>
    <w:rsid w:val="00185801"/>
    <w:rsid w:val="001859B6"/>
    <w:rsid w:val="00187314"/>
    <w:rsid w:val="00187C8C"/>
    <w:rsid w:val="00187FFC"/>
    <w:rsid w:val="0019035C"/>
    <w:rsid w:val="00191D2F"/>
    <w:rsid w:val="00191F45"/>
    <w:rsid w:val="00193503"/>
    <w:rsid w:val="001939CA"/>
    <w:rsid w:val="00193B82"/>
    <w:rsid w:val="00193FE1"/>
    <w:rsid w:val="0019600C"/>
    <w:rsid w:val="00196CF1"/>
    <w:rsid w:val="00197ADC"/>
    <w:rsid w:val="00197B41"/>
    <w:rsid w:val="001A03EA"/>
    <w:rsid w:val="001A0AF7"/>
    <w:rsid w:val="001A25AF"/>
    <w:rsid w:val="001A3627"/>
    <w:rsid w:val="001A5A21"/>
    <w:rsid w:val="001A6EF1"/>
    <w:rsid w:val="001A7944"/>
    <w:rsid w:val="001B18FF"/>
    <w:rsid w:val="001B211C"/>
    <w:rsid w:val="001B3065"/>
    <w:rsid w:val="001B33C0"/>
    <w:rsid w:val="001B4099"/>
    <w:rsid w:val="001B4A46"/>
    <w:rsid w:val="001B4CB0"/>
    <w:rsid w:val="001B5E34"/>
    <w:rsid w:val="001B68DA"/>
    <w:rsid w:val="001B6ADF"/>
    <w:rsid w:val="001B752E"/>
    <w:rsid w:val="001C2997"/>
    <w:rsid w:val="001C3497"/>
    <w:rsid w:val="001C4B11"/>
    <w:rsid w:val="001C4DB7"/>
    <w:rsid w:val="001C6C9B"/>
    <w:rsid w:val="001C7F82"/>
    <w:rsid w:val="001D07A1"/>
    <w:rsid w:val="001D10B2"/>
    <w:rsid w:val="001D1741"/>
    <w:rsid w:val="001D1B66"/>
    <w:rsid w:val="001D1CA3"/>
    <w:rsid w:val="001D245B"/>
    <w:rsid w:val="001D3092"/>
    <w:rsid w:val="001D4CD1"/>
    <w:rsid w:val="001D4F4B"/>
    <w:rsid w:val="001D5BA2"/>
    <w:rsid w:val="001D66C2"/>
    <w:rsid w:val="001D6877"/>
    <w:rsid w:val="001D79D5"/>
    <w:rsid w:val="001E024C"/>
    <w:rsid w:val="001E0FFC"/>
    <w:rsid w:val="001E1F93"/>
    <w:rsid w:val="001E24CF"/>
    <w:rsid w:val="001E265E"/>
    <w:rsid w:val="001E267F"/>
    <w:rsid w:val="001E3097"/>
    <w:rsid w:val="001E4B06"/>
    <w:rsid w:val="001E5E05"/>
    <w:rsid w:val="001E5F98"/>
    <w:rsid w:val="001E6A7C"/>
    <w:rsid w:val="001F00AF"/>
    <w:rsid w:val="001F01F4"/>
    <w:rsid w:val="001F06A8"/>
    <w:rsid w:val="001F0BD6"/>
    <w:rsid w:val="001F0F26"/>
    <w:rsid w:val="001F2232"/>
    <w:rsid w:val="001F3CA5"/>
    <w:rsid w:val="001F64BE"/>
    <w:rsid w:val="001F6D7B"/>
    <w:rsid w:val="001F7070"/>
    <w:rsid w:val="001F7807"/>
    <w:rsid w:val="002007C8"/>
    <w:rsid w:val="00200AD3"/>
    <w:rsid w:val="00200EF2"/>
    <w:rsid w:val="002016B9"/>
    <w:rsid w:val="00201825"/>
    <w:rsid w:val="00201CB2"/>
    <w:rsid w:val="00202266"/>
    <w:rsid w:val="0020404E"/>
    <w:rsid w:val="002046F7"/>
    <w:rsid w:val="0020478D"/>
    <w:rsid w:val="002054D0"/>
    <w:rsid w:val="00206EFD"/>
    <w:rsid w:val="0020756A"/>
    <w:rsid w:val="00210AFD"/>
    <w:rsid w:val="00210D95"/>
    <w:rsid w:val="00211CD5"/>
    <w:rsid w:val="00212B38"/>
    <w:rsid w:val="002135AC"/>
    <w:rsid w:val="002136B3"/>
    <w:rsid w:val="002136FB"/>
    <w:rsid w:val="0021660A"/>
    <w:rsid w:val="00216957"/>
    <w:rsid w:val="00217731"/>
    <w:rsid w:val="002178AD"/>
    <w:rsid w:val="00217AE6"/>
    <w:rsid w:val="00220B90"/>
    <w:rsid w:val="00221777"/>
    <w:rsid w:val="00221998"/>
    <w:rsid w:val="00221E1A"/>
    <w:rsid w:val="00221F4B"/>
    <w:rsid w:val="002228E3"/>
    <w:rsid w:val="0022320E"/>
    <w:rsid w:val="002234B6"/>
    <w:rsid w:val="00224261"/>
    <w:rsid w:val="00224B16"/>
    <w:rsid w:val="00224D61"/>
    <w:rsid w:val="002265BD"/>
    <w:rsid w:val="002270CC"/>
    <w:rsid w:val="00227421"/>
    <w:rsid w:val="00227894"/>
    <w:rsid w:val="0022791F"/>
    <w:rsid w:val="00231E53"/>
    <w:rsid w:val="00234830"/>
    <w:rsid w:val="002368C7"/>
    <w:rsid w:val="0023701B"/>
    <w:rsid w:val="0023726F"/>
    <w:rsid w:val="0024041A"/>
    <w:rsid w:val="002410C8"/>
    <w:rsid w:val="00241C93"/>
    <w:rsid w:val="00242045"/>
    <w:rsid w:val="0024214A"/>
    <w:rsid w:val="00243003"/>
    <w:rsid w:val="002441F2"/>
    <w:rsid w:val="0024438F"/>
    <w:rsid w:val="002447C2"/>
    <w:rsid w:val="0024509A"/>
    <w:rsid w:val="002458D0"/>
    <w:rsid w:val="00245EC0"/>
    <w:rsid w:val="002461AF"/>
    <w:rsid w:val="002462B7"/>
    <w:rsid w:val="00247328"/>
    <w:rsid w:val="00247FF0"/>
    <w:rsid w:val="00250C2E"/>
    <w:rsid w:val="00250F4A"/>
    <w:rsid w:val="00251349"/>
    <w:rsid w:val="00251452"/>
    <w:rsid w:val="00253532"/>
    <w:rsid w:val="002540D3"/>
    <w:rsid w:val="00254B2A"/>
    <w:rsid w:val="002556DB"/>
    <w:rsid w:val="00256D4F"/>
    <w:rsid w:val="002575BC"/>
    <w:rsid w:val="00260EE8"/>
    <w:rsid w:val="00260F28"/>
    <w:rsid w:val="0026131D"/>
    <w:rsid w:val="002619FB"/>
    <w:rsid w:val="00261A8B"/>
    <w:rsid w:val="00261DD7"/>
    <w:rsid w:val="00261E70"/>
    <w:rsid w:val="00263542"/>
    <w:rsid w:val="00263B0A"/>
    <w:rsid w:val="00264A43"/>
    <w:rsid w:val="00264DCF"/>
    <w:rsid w:val="00266738"/>
    <w:rsid w:val="0026691A"/>
    <w:rsid w:val="00266D0C"/>
    <w:rsid w:val="002717AE"/>
    <w:rsid w:val="00272B3F"/>
    <w:rsid w:val="00273F94"/>
    <w:rsid w:val="002760B7"/>
    <w:rsid w:val="00276BEE"/>
    <w:rsid w:val="0027707D"/>
    <w:rsid w:val="00277BA3"/>
    <w:rsid w:val="002810D3"/>
    <w:rsid w:val="002827A5"/>
    <w:rsid w:val="00282DA7"/>
    <w:rsid w:val="002847AE"/>
    <w:rsid w:val="00286D39"/>
    <w:rsid w:val="002870F2"/>
    <w:rsid w:val="00287650"/>
    <w:rsid w:val="00287796"/>
    <w:rsid w:val="0029008E"/>
    <w:rsid w:val="00290154"/>
    <w:rsid w:val="00292A26"/>
    <w:rsid w:val="00292AB4"/>
    <w:rsid w:val="00294F88"/>
    <w:rsid w:val="00294FCC"/>
    <w:rsid w:val="00295516"/>
    <w:rsid w:val="00295906"/>
    <w:rsid w:val="002968D8"/>
    <w:rsid w:val="0029733C"/>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7744"/>
    <w:rsid w:val="002C05AC"/>
    <w:rsid w:val="002C249F"/>
    <w:rsid w:val="002C2B3B"/>
    <w:rsid w:val="002C3953"/>
    <w:rsid w:val="002C56A0"/>
    <w:rsid w:val="002C616A"/>
    <w:rsid w:val="002C6552"/>
    <w:rsid w:val="002C7496"/>
    <w:rsid w:val="002D12FF"/>
    <w:rsid w:val="002D21A5"/>
    <w:rsid w:val="002D4413"/>
    <w:rsid w:val="002D6967"/>
    <w:rsid w:val="002D7247"/>
    <w:rsid w:val="002E03C5"/>
    <w:rsid w:val="002E0542"/>
    <w:rsid w:val="002E2314"/>
    <w:rsid w:val="002E2319"/>
    <w:rsid w:val="002E23E3"/>
    <w:rsid w:val="002E247B"/>
    <w:rsid w:val="002E26F3"/>
    <w:rsid w:val="002E30BA"/>
    <w:rsid w:val="002E34CB"/>
    <w:rsid w:val="002E36B2"/>
    <w:rsid w:val="002E4059"/>
    <w:rsid w:val="002E4D5B"/>
    <w:rsid w:val="002E5474"/>
    <w:rsid w:val="002E5699"/>
    <w:rsid w:val="002E5832"/>
    <w:rsid w:val="002E633F"/>
    <w:rsid w:val="002E65E2"/>
    <w:rsid w:val="002E67F1"/>
    <w:rsid w:val="002F0BF7"/>
    <w:rsid w:val="002F0D60"/>
    <w:rsid w:val="002F104E"/>
    <w:rsid w:val="002F1BD9"/>
    <w:rsid w:val="002F3A6D"/>
    <w:rsid w:val="002F4A92"/>
    <w:rsid w:val="002F4EBA"/>
    <w:rsid w:val="002F749C"/>
    <w:rsid w:val="00303813"/>
    <w:rsid w:val="00303EA6"/>
    <w:rsid w:val="00306F73"/>
    <w:rsid w:val="0030716E"/>
    <w:rsid w:val="003102C3"/>
    <w:rsid w:val="00310348"/>
    <w:rsid w:val="00310EE6"/>
    <w:rsid w:val="003115AC"/>
    <w:rsid w:val="00311628"/>
    <w:rsid w:val="00311860"/>
    <w:rsid w:val="00311E73"/>
    <w:rsid w:val="0031221D"/>
    <w:rsid w:val="003123F7"/>
    <w:rsid w:val="00312FB0"/>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719"/>
    <w:rsid w:val="00323FA0"/>
    <w:rsid w:val="0032403E"/>
    <w:rsid w:val="00324D73"/>
    <w:rsid w:val="003257F8"/>
    <w:rsid w:val="00325B7B"/>
    <w:rsid w:val="00326BD0"/>
    <w:rsid w:val="0033193C"/>
    <w:rsid w:val="00332B30"/>
    <w:rsid w:val="00333A40"/>
    <w:rsid w:val="00333BA4"/>
    <w:rsid w:val="00334EE8"/>
    <w:rsid w:val="0033532B"/>
    <w:rsid w:val="00335B76"/>
    <w:rsid w:val="00336799"/>
    <w:rsid w:val="0033685E"/>
    <w:rsid w:val="00337929"/>
    <w:rsid w:val="00337AD4"/>
    <w:rsid w:val="00337BE7"/>
    <w:rsid w:val="00340003"/>
    <w:rsid w:val="00341B1B"/>
    <w:rsid w:val="00341CD3"/>
    <w:rsid w:val="003429B7"/>
    <w:rsid w:val="00342B92"/>
    <w:rsid w:val="00342BCC"/>
    <w:rsid w:val="00343B23"/>
    <w:rsid w:val="00343B25"/>
    <w:rsid w:val="003444A9"/>
    <w:rsid w:val="003445F2"/>
    <w:rsid w:val="00345EB0"/>
    <w:rsid w:val="0034764B"/>
    <w:rsid w:val="0034780A"/>
    <w:rsid w:val="00347CBE"/>
    <w:rsid w:val="003503AC"/>
    <w:rsid w:val="00352686"/>
    <w:rsid w:val="003534AD"/>
    <w:rsid w:val="0035424E"/>
    <w:rsid w:val="00355EE4"/>
    <w:rsid w:val="00356E37"/>
    <w:rsid w:val="00357136"/>
    <w:rsid w:val="003576EB"/>
    <w:rsid w:val="00357C5E"/>
    <w:rsid w:val="00360431"/>
    <w:rsid w:val="00360C67"/>
    <w:rsid w:val="00360E65"/>
    <w:rsid w:val="00362DCB"/>
    <w:rsid w:val="0036308C"/>
    <w:rsid w:val="00363338"/>
    <w:rsid w:val="00363E8F"/>
    <w:rsid w:val="003643F2"/>
    <w:rsid w:val="00365118"/>
    <w:rsid w:val="00365968"/>
    <w:rsid w:val="00366467"/>
    <w:rsid w:val="00367331"/>
    <w:rsid w:val="00370563"/>
    <w:rsid w:val="003713D2"/>
    <w:rsid w:val="00371AF4"/>
    <w:rsid w:val="00372027"/>
    <w:rsid w:val="00372A4F"/>
    <w:rsid w:val="00372B9F"/>
    <w:rsid w:val="00373265"/>
    <w:rsid w:val="0037384B"/>
    <w:rsid w:val="00373892"/>
    <w:rsid w:val="003743CE"/>
    <w:rsid w:val="00374F15"/>
    <w:rsid w:val="003753E5"/>
    <w:rsid w:val="003766DA"/>
    <w:rsid w:val="003807AF"/>
    <w:rsid w:val="00380856"/>
    <w:rsid w:val="00380E60"/>
    <w:rsid w:val="00380EAE"/>
    <w:rsid w:val="0038198C"/>
    <w:rsid w:val="00382A6F"/>
    <w:rsid w:val="00382C57"/>
    <w:rsid w:val="0038316E"/>
    <w:rsid w:val="00383B5F"/>
    <w:rsid w:val="00384483"/>
    <w:rsid w:val="0038499A"/>
    <w:rsid w:val="00384F53"/>
    <w:rsid w:val="00386D58"/>
    <w:rsid w:val="00386EAF"/>
    <w:rsid w:val="00387053"/>
    <w:rsid w:val="00387504"/>
    <w:rsid w:val="00392373"/>
    <w:rsid w:val="0039261C"/>
    <w:rsid w:val="00394172"/>
    <w:rsid w:val="00395451"/>
    <w:rsid w:val="00395633"/>
    <w:rsid w:val="00395716"/>
    <w:rsid w:val="00396B0E"/>
    <w:rsid w:val="0039766F"/>
    <w:rsid w:val="00397F07"/>
    <w:rsid w:val="003A01C8"/>
    <w:rsid w:val="003A06C2"/>
    <w:rsid w:val="003A1238"/>
    <w:rsid w:val="003A134A"/>
    <w:rsid w:val="003A1781"/>
    <w:rsid w:val="003A1937"/>
    <w:rsid w:val="003A3CA9"/>
    <w:rsid w:val="003A402B"/>
    <w:rsid w:val="003A43B0"/>
    <w:rsid w:val="003A4B7C"/>
    <w:rsid w:val="003A4F65"/>
    <w:rsid w:val="003A5964"/>
    <w:rsid w:val="003A5E30"/>
    <w:rsid w:val="003A6344"/>
    <w:rsid w:val="003A6624"/>
    <w:rsid w:val="003A695D"/>
    <w:rsid w:val="003A6A25"/>
    <w:rsid w:val="003A6F6B"/>
    <w:rsid w:val="003B225F"/>
    <w:rsid w:val="003B3CB0"/>
    <w:rsid w:val="003B52F6"/>
    <w:rsid w:val="003B55DB"/>
    <w:rsid w:val="003B7BBB"/>
    <w:rsid w:val="003C0C4A"/>
    <w:rsid w:val="003C0FB3"/>
    <w:rsid w:val="003C233A"/>
    <w:rsid w:val="003C25A9"/>
    <w:rsid w:val="003C3990"/>
    <w:rsid w:val="003C434B"/>
    <w:rsid w:val="003C489D"/>
    <w:rsid w:val="003C54B8"/>
    <w:rsid w:val="003C687F"/>
    <w:rsid w:val="003C723C"/>
    <w:rsid w:val="003D0F7F"/>
    <w:rsid w:val="003D10F8"/>
    <w:rsid w:val="003D3CF0"/>
    <w:rsid w:val="003D3EF5"/>
    <w:rsid w:val="003D53BF"/>
    <w:rsid w:val="003D5665"/>
    <w:rsid w:val="003D573C"/>
    <w:rsid w:val="003D6797"/>
    <w:rsid w:val="003D779D"/>
    <w:rsid w:val="003D7846"/>
    <w:rsid w:val="003D78A2"/>
    <w:rsid w:val="003E03FD"/>
    <w:rsid w:val="003E081A"/>
    <w:rsid w:val="003E15EE"/>
    <w:rsid w:val="003E366E"/>
    <w:rsid w:val="003E63F6"/>
    <w:rsid w:val="003E65DD"/>
    <w:rsid w:val="003E6AE0"/>
    <w:rsid w:val="003E6FDB"/>
    <w:rsid w:val="003F0971"/>
    <w:rsid w:val="003F0D57"/>
    <w:rsid w:val="003F28DA"/>
    <w:rsid w:val="003F2B6E"/>
    <w:rsid w:val="003F2C2F"/>
    <w:rsid w:val="003F35B8"/>
    <w:rsid w:val="003F3F97"/>
    <w:rsid w:val="003F42CF"/>
    <w:rsid w:val="003F4EA0"/>
    <w:rsid w:val="003F4F17"/>
    <w:rsid w:val="003F66AD"/>
    <w:rsid w:val="003F69BE"/>
    <w:rsid w:val="003F6DE4"/>
    <w:rsid w:val="003F7D20"/>
    <w:rsid w:val="00400EB0"/>
    <w:rsid w:val="004013F6"/>
    <w:rsid w:val="00402FCF"/>
    <w:rsid w:val="004042F8"/>
    <w:rsid w:val="004048C9"/>
    <w:rsid w:val="00405801"/>
    <w:rsid w:val="004062AA"/>
    <w:rsid w:val="00407329"/>
    <w:rsid w:val="00407474"/>
    <w:rsid w:val="00407ED4"/>
    <w:rsid w:val="00407F31"/>
    <w:rsid w:val="004125FD"/>
    <w:rsid w:val="004128F0"/>
    <w:rsid w:val="004147FD"/>
    <w:rsid w:val="00414D5B"/>
    <w:rsid w:val="004163AD"/>
    <w:rsid w:val="0041645A"/>
    <w:rsid w:val="00417BB8"/>
    <w:rsid w:val="00417F23"/>
    <w:rsid w:val="00420300"/>
    <w:rsid w:val="00421CC4"/>
    <w:rsid w:val="0042354D"/>
    <w:rsid w:val="004259A6"/>
    <w:rsid w:val="00425CCF"/>
    <w:rsid w:val="00426340"/>
    <w:rsid w:val="00426EC0"/>
    <w:rsid w:val="00430D80"/>
    <w:rsid w:val="004317B5"/>
    <w:rsid w:val="00431E3D"/>
    <w:rsid w:val="00431F7A"/>
    <w:rsid w:val="00435259"/>
    <w:rsid w:val="004361FB"/>
    <w:rsid w:val="00436B23"/>
    <w:rsid w:val="00436E88"/>
    <w:rsid w:val="00440977"/>
    <w:rsid w:val="00440E3A"/>
    <w:rsid w:val="0044175B"/>
    <w:rsid w:val="00441C88"/>
    <w:rsid w:val="00442026"/>
    <w:rsid w:val="00442448"/>
    <w:rsid w:val="00443CD4"/>
    <w:rsid w:val="004440BB"/>
    <w:rsid w:val="004450B6"/>
    <w:rsid w:val="00445612"/>
    <w:rsid w:val="00446AA3"/>
    <w:rsid w:val="004479D8"/>
    <w:rsid w:val="00447C97"/>
    <w:rsid w:val="00451168"/>
    <w:rsid w:val="00451506"/>
    <w:rsid w:val="00452D84"/>
    <w:rsid w:val="00453739"/>
    <w:rsid w:val="00454816"/>
    <w:rsid w:val="00456081"/>
    <w:rsid w:val="0045627B"/>
    <w:rsid w:val="00456C90"/>
    <w:rsid w:val="00456D45"/>
    <w:rsid w:val="00457160"/>
    <w:rsid w:val="004578CC"/>
    <w:rsid w:val="0046036B"/>
    <w:rsid w:val="004608FE"/>
    <w:rsid w:val="00463BFC"/>
    <w:rsid w:val="004657D6"/>
    <w:rsid w:val="00465E5F"/>
    <w:rsid w:val="004663E2"/>
    <w:rsid w:val="00467AF7"/>
    <w:rsid w:val="00471E78"/>
    <w:rsid w:val="004728AA"/>
    <w:rsid w:val="00473346"/>
    <w:rsid w:val="00476168"/>
    <w:rsid w:val="00476284"/>
    <w:rsid w:val="0047758F"/>
    <w:rsid w:val="0048084F"/>
    <w:rsid w:val="00480EC6"/>
    <w:rsid w:val="004810BD"/>
    <w:rsid w:val="0048175E"/>
    <w:rsid w:val="00482868"/>
    <w:rsid w:val="00483B44"/>
    <w:rsid w:val="00483CA9"/>
    <w:rsid w:val="004850B9"/>
    <w:rsid w:val="0048525B"/>
    <w:rsid w:val="00485CCD"/>
    <w:rsid w:val="00485DB5"/>
    <w:rsid w:val="004860C5"/>
    <w:rsid w:val="00486D2B"/>
    <w:rsid w:val="004874D1"/>
    <w:rsid w:val="00487B96"/>
    <w:rsid w:val="00490D60"/>
    <w:rsid w:val="00491277"/>
    <w:rsid w:val="00493120"/>
    <w:rsid w:val="004949C7"/>
    <w:rsid w:val="00494FDC"/>
    <w:rsid w:val="004967AB"/>
    <w:rsid w:val="00497F80"/>
    <w:rsid w:val="004A0489"/>
    <w:rsid w:val="004A161B"/>
    <w:rsid w:val="004A276E"/>
    <w:rsid w:val="004A2BFC"/>
    <w:rsid w:val="004A4106"/>
    <w:rsid w:val="004A4146"/>
    <w:rsid w:val="004A47DB"/>
    <w:rsid w:val="004A4F6C"/>
    <w:rsid w:val="004A5856"/>
    <w:rsid w:val="004A5AAE"/>
    <w:rsid w:val="004A6228"/>
    <w:rsid w:val="004A6AB7"/>
    <w:rsid w:val="004A7284"/>
    <w:rsid w:val="004A7E1A"/>
    <w:rsid w:val="004B005E"/>
    <w:rsid w:val="004B0073"/>
    <w:rsid w:val="004B1541"/>
    <w:rsid w:val="004B240E"/>
    <w:rsid w:val="004B29F4"/>
    <w:rsid w:val="004B4402"/>
    <w:rsid w:val="004B4BA4"/>
    <w:rsid w:val="004B4C27"/>
    <w:rsid w:val="004B6407"/>
    <w:rsid w:val="004B6923"/>
    <w:rsid w:val="004B69E6"/>
    <w:rsid w:val="004B7240"/>
    <w:rsid w:val="004B7495"/>
    <w:rsid w:val="004B780F"/>
    <w:rsid w:val="004B7B56"/>
    <w:rsid w:val="004B7EE9"/>
    <w:rsid w:val="004C098E"/>
    <w:rsid w:val="004C20CF"/>
    <w:rsid w:val="004C299C"/>
    <w:rsid w:val="004C2E2E"/>
    <w:rsid w:val="004C3080"/>
    <w:rsid w:val="004C38A9"/>
    <w:rsid w:val="004C4D54"/>
    <w:rsid w:val="004C7023"/>
    <w:rsid w:val="004C7353"/>
    <w:rsid w:val="004C7513"/>
    <w:rsid w:val="004D022C"/>
    <w:rsid w:val="004D02AC"/>
    <w:rsid w:val="004D0383"/>
    <w:rsid w:val="004D1F3F"/>
    <w:rsid w:val="004D2E5C"/>
    <w:rsid w:val="004D333E"/>
    <w:rsid w:val="004D3A72"/>
    <w:rsid w:val="004D3EE2"/>
    <w:rsid w:val="004D5B97"/>
    <w:rsid w:val="004D5BBA"/>
    <w:rsid w:val="004D6540"/>
    <w:rsid w:val="004D66E9"/>
    <w:rsid w:val="004E14EB"/>
    <w:rsid w:val="004E1C2A"/>
    <w:rsid w:val="004E2ACB"/>
    <w:rsid w:val="004E38B0"/>
    <w:rsid w:val="004E3C28"/>
    <w:rsid w:val="004E4332"/>
    <w:rsid w:val="004E4DEE"/>
    <w:rsid w:val="004E4E0B"/>
    <w:rsid w:val="004E5594"/>
    <w:rsid w:val="004E5FD0"/>
    <w:rsid w:val="004E6856"/>
    <w:rsid w:val="004E6FB4"/>
    <w:rsid w:val="004F0977"/>
    <w:rsid w:val="004F1408"/>
    <w:rsid w:val="004F3A1D"/>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5AB5"/>
    <w:rsid w:val="005060A4"/>
    <w:rsid w:val="00506DF8"/>
    <w:rsid w:val="00507451"/>
    <w:rsid w:val="005077FB"/>
    <w:rsid w:val="00511F4D"/>
    <w:rsid w:val="00512F48"/>
    <w:rsid w:val="005130BB"/>
    <w:rsid w:val="00514D6B"/>
    <w:rsid w:val="0051574E"/>
    <w:rsid w:val="0051725F"/>
    <w:rsid w:val="00520095"/>
    <w:rsid w:val="00520645"/>
    <w:rsid w:val="0052168D"/>
    <w:rsid w:val="0052320D"/>
    <w:rsid w:val="0052396A"/>
    <w:rsid w:val="005246F1"/>
    <w:rsid w:val="005267B5"/>
    <w:rsid w:val="0052734E"/>
    <w:rsid w:val="0052782C"/>
    <w:rsid w:val="00527A41"/>
    <w:rsid w:val="005303DF"/>
    <w:rsid w:val="00530E46"/>
    <w:rsid w:val="005324EF"/>
    <w:rsid w:val="0053286B"/>
    <w:rsid w:val="005351F7"/>
    <w:rsid w:val="00536369"/>
    <w:rsid w:val="005363A7"/>
    <w:rsid w:val="005374D6"/>
    <w:rsid w:val="00537B94"/>
    <w:rsid w:val="005400FF"/>
    <w:rsid w:val="00540E99"/>
    <w:rsid w:val="00541130"/>
    <w:rsid w:val="00542603"/>
    <w:rsid w:val="005429B1"/>
    <w:rsid w:val="005432B0"/>
    <w:rsid w:val="00543CDB"/>
    <w:rsid w:val="005447BE"/>
    <w:rsid w:val="00544E28"/>
    <w:rsid w:val="00546A8B"/>
    <w:rsid w:val="00546D12"/>
    <w:rsid w:val="00546D5E"/>
    <w:rsid w:val="00546F02"/>
    <w:rsid w:val="00547051"/>
    <w:rsid w:val="0054770B"/>
    <w:rsid w:val="00547A98"/>
    <w:rsid w:val="00551073"/>
    <w:rsid w:val="0055118B"/>
    <w:rsid w:val="00551DA4"/>
    <w:rsid w:val="0055213A"/>
    <w:rsid w:val="00554956"/>
    <w:rsid w:val="0055554A"/>
    <w:rsid w:val="00557504"/>
    <w:rsid w:val="00557BE6"/>
    <w:rsid w:val="005600BC"/>
    <w:rsid w:val="0056172D"/>
    <w:rsid w:val="00563104"/>
    <w:rsid w:val="005646C1"/>
    <w:rsid w:val="005646CC"/>
    <w:rsid w:val="005652E4"/>
    <w:rsid w:val="005654E3"/>
    <w:rsid w:val="00565730"/>
    <w:rsid w:val="00566671"/>
    <w:rsid w:val="00567553"/>
    <w:rsid w:val="00567B22"/>
    <w:rsid w:val="0057134C"/>
    <w:rsid w:val="00571C1B"/>
    <w:rsid w:val="005723B5"/>
    <w:rsid w:val="0057331C"/>
    <w:rsid w:val="00573328"/>
    <w:rsid w:val="00573F07"/>
    <w:rsid w:val="0057478F"/>
    <w:rsid w:val="005747FF"/>
    <w:rsid w:val="005759E2"/>
    <w:rsid w:val="00575C4C"/>
    <w:rsid w:val="005761BE"/>
    <w:rsid w:val="00576415"/>
    <w:rsid w:val="00577E59"/>
    <w:rsid w:val="00580243"/>
    <w:rsid w:val="005803B0"/>
    <w:rsid w:val="0058075A"/>
    <w:rsid w:val="00580D0F"/>
    <w:rsid w:val="00581F3D"/>
    <w:rsid w:val="005824C0"/>
    <w:rsid w:val="00582560"/>
    <w:rsid w:val="00582FD7"/>
    <w:rsid w:val="005832ED"/>
    <w:rsid w:val="00583524"/>
    <w:rsid w:val="005835A2"/>
    <w:rsid w:val="00583853"/>
    <w:rsid w:val="00584018"/>
    <w:rsid w:val="005857A8"/>
    <w:rsid w:val="00586DE5"/>
    <w:rsid w:val="00586F04"/>
    <w:rsid w:val="0058703E"/>
    <w:rsid w:val="00587134"/>
    <w:rsid w:val="0058713B"/>
    <w:rsid w:val="005876D2"/>
    <w:rsid w:val="005904A3"/>
    <w:rsid w:val="0059056C"/>
    <w:rsid w:val="0059130B"/>
    <w:rsid w:val="00593A1B"/>
    <w:rsid w:val="00593F04"/>
    <w:rsid w:val="00594705"/>
    <w:rsid w:val="0059521F"/>
    <w:rsid w:val="00595FA7"/>
    <w:rsid w:val="00596689"/>
    <w:rsid w:val="005A16FB"/>
    <w:rsid w:val="005A1A68"/>
    <w:rsid w:val="005A1D50"/>
    <w:rsid w:val="005A2985"/>
    <w:rsid w:val="005A2A5A"/>
    <w:rsid w:val="005A3076"/>
    <w:rsid w:val="005A33F5"/>
    <w:rsid w:val="005A39FC"/>
    <w:rsid w:val="005A3B66"/>
    <w:rsid w:val="005A42E3"/>
    <w:rsid w:val="005A436F"/>
    <w:rsid w:val="005A508E"/>
    <w:rsid w:val="005A5A48"/>
    <w:rsid w:val="005A5F04"/>
    <w:rsid w:val="005A66C0"/>
    <w:rsid w:val="005A6DC2"/>
    <w:rsid w:val="005B0870"/>
    <w:rsid w:val="005B14AC"/>
    <w:rsid w:val="005B1762"/>
    <w:rsid w:val="005B336D"/>
    <w:rsid w:val="005B4B88"/>
    <w:rsid w:val="005B4BB9"/>
    <w:rsid w:val="005B5605"/>
    <w:rsid w:val="005B5D60"/>
    <w:rsid w:val="005B5E31"/>
    <w:rsid w:val="005B64AE"/>
    <w:rsid w:val="005B6E3D"/>
    <w:rsid w:val="005B7298"/>
    <w:rsid w:val="005C1BFC"/>
    <w:rsid w:val="005C20B1"/>
    <w:rsid w:val="005C6BFE"/>
    <w:rsid w:val="005C7B55"/>
    <w:rsid w:val="005D0175"/>
    <w:rsid w:val="005D0D0C"/>
    <w:rsid w:val="005D1CC4"/>
    <w:rsid w:val="005D2D62"/>
    <w:rsid w:val="005D44DE"/>
    <w:rsid w:val="005D5A78"/>
    <w:rsid w:val="005D5DB0"/>
    <w:rsid w:val="005D7A00"/>
    <w:rsid w:val="005E0B43"/>
    <w:rsid w:val="005E14E1"/>
    <w:rsid w:val="005E1533"/>
    <w:rsid w:val="005E271A"/>
    <w:rsid w:val="005E4742"/>
    <w:rsid w:val="005E6829"/>
    <w:rsid w:val="005E7932"/>
    <w:rsid w:val="005F008D"/>
    <w:rsid w:val="005F10D4"/>
    <w:rsid w:val="005F26E8"/>
    <w:rsid w:val="005F275A"/>
    <w:rsid w:val="005F2E08"/>
    <w:rsid w:val="005F7834"/>
    <w:rsid w:val="005F78DD"/>
    <w:rsid w:val="005F7A4D"/>
    <w:rsid w:val="0060057E"/>
    <w:rsid w:val="00601B68"/>
    <w:rsid w:val="006026BA"/>
    <w:rsid w:val="0060359B"/>
    <w:rsid w:val="006037CC"/>
    <w:rsid w:val="00603F69"/>
    <w:rsid w:val="006040DA"/>
    <w:rsid w:val="006047BD"/>
    <w:rsid w:val="00604E00"/>
    <w:rsid w:val="00607675"/>
    <w:rsid w:val="00610F53"/>
    <w:rsid w:val="00612E3F"/>
    <w:rsid w:val="00613208"/>
    <w:rsid w:val="00615225"/>
    <w:rsid w:val="00616767"/>
    <w:rsid w:val="0061698B"/>
    <w:rsid w:val="00616F61"/>
    <w:rsid w:val="00620917"/>
    <w:rsid w:val="0062163D"/>
    <w:rsid w:val="00621BCB"/>
    <w:rsid w:val="00623A9E"/>
    <w:rsid w:val="00624A20"/>
    <w:rsid w:val="00624C9B"/>
    <w:rsid w:val="006251EB"/>
    <w:rsid w:val="0062541D"/>
    <w:rsid w:val="00630064"/>
    <w:rsid w:val="006301F6"/>
    <w:rsid w:val="00630BB3"/>
    <w:rsid w:val="006314B0"/>
    <w:rsid w:val="00632182"/>
    <w:rsid w:val="006335DF"/>
    <w:rsid w:val="00633A4A"/>
    <w:rsid w:val="00634717"/>
    <w:rsid w:val="006350F3"/>
    <w:rsid w:val="0063670E"/>
    <w:rsid w:val="006367B1"/>
    <w:rsid w:val="00637181"/>
    <w:rsid w:val="0063784D"/>
    <w:rsid w:val="00637AF8"/>
    <w:rsid w:val="00637B69"/>
    <w:rsid w:val="006412BE"/>
    <w:rsid w:val="0064144D"/>
    <w:rsid w:val="00641609"/>
    <w:rsid w:val="0064160E"/>
    <w:rsid w:val="00642389"/>
    <w:rsid w:val="006439ED"/>
    <w:rsid w:val="00643A81"/>
    <w:rsid w:val="00643D9F"/>
    <w:rsid w:val="00644306"/>
    <w:rsid w:val="00644EAB"/>
    <w:rsid w:val="006450E2"/>
    <w:rsid w:val="006453D8"/>
    <w:rsid w:val="006457A5"/>
    <w:rsid w:val="00646EE0"/>
    <w:rsid w:val="00650503"/>
    <w:rsid w:val="00651266"/>
    <w:rsid w:val="00651A1C"/>
    <w:rsid w:val="00651E73"/>
    <w:rsid w:val="006522EF"/>
    <w:rsid w:val="006522FD"/>
    <w:rsid w:val="00652800"/>
    <w:rsid w:val="0065299D"/>
    <w:rsid w:val="00653AB0"/>
    <w:rsid w:val="00653AC7"/>
    <w:rsid w:val="00653C5D"/>
    <w:rsid w:val="006544A7"/>
    <w:rsid w:val="006552BE"/>
    <w:rsid w:val="006554C1"/>
    <w:rsid w:val="00657F69"/>
    <w:rsid w:val="0066069E"/>
    <w:rsid w:val="00661225"/>
    <w:rsid w:val="00661413"/>
    <w:rsid w:val="006618E3"/>
    <w:rsid w:val="00661D06"/>
    <w:rsid w:val="00661EB6"/>
    <w:rsid w:val="006638B4"/>
    <w:rsid w:val="0066391B"/>
    <w:rsid w:val="00663DE1"/>
    <w:rsid w:val="0066400D"/>
    <w:rsid w:val="006641B3"/>
    <w:rsid w:val="006644C4"/>
    <w:rsid w:val="0066556F"/>
    <w:rsid w:val="00665936"/>
    <w:rsid w:val="00665F1A"/>
    <w:rsid w:val="0066665B"/>
    <w:rsid w:val="00670EE3"/>
    <w:rsid w:val="00672902"/>
    <w:rsid w:val="00673149"/>
    <w:rsid w:val="0067331F"/>
    <w:rsid w:val="006742E8"/>
    <w:rsid w:val="0067482E"/>
    <w:rsid w:val="00675260"/>
    <w:rsid w:val="006760F4"/>
    <w:rsid w:val="00677DDB"/>
    <w:rsid w:val="00677EF0"/>
    <w:rsid w:val="006814BF"/>
    <w:rsid w:val="00681DCF"/>
    <w:rsid w:val="00681F32"/>
    <w:rsid w:val="006826B1"/>
    <w:rsid w:val="0068373A"/>
    <w:rsid w:val="00683AEC"/>
    <w:rsid w:val="00684672"/>
    <w:rsid w:val="0068481E"/>
    <w:rsid w:val="006856F4"/>
    <w:rsid w:val="0068666F"/>
    <w:rsid w:val="00687644"/>
    <w:rsid w:val="0068780A"/>
    <w:rsid w:val="00690267"/>
    <w:rsid w:val="006906E7"/>
    <w:rsid w:val="0069154C"/>
    <w:rsid w:val="006931D4"/>
    <w:rsid w:val="00694485"/>
    <w:rsid w:val="00694E70"/>
    <w:rsid w:val="006954D4"/>
    <w:rsid w:val="0069598B"/>
    <w:rsid w:val="00695AF0"/>
    <w:rsid w:val="0069668E"/>
    <w:rsid w:val="0069757D"/>
    <w:rsid w:val="006A1A8E"/>
    <w:rsid w:val="006A1CF6"/>
    <w:rsid w:val="006A2D9E"/>
    <w:rsid w:val="006A3071"/>
    <w:rsid w:val="006A36DB"/>
    <w:rsid w:val="006A3A46"/>
    <w:rsid w:val="006A3EF2"/>
    <w:rsid w:val="006A44D0"/>
    <w:rsid w:val="006A48C1"/>
    <w:rsid w:val="006A510D"/>
    <w:rsid w:val="006A51A4"/>
    <w:rsid w:val="006A5DC2"/>
    <w:rsid w:val="006A6C9E"/>
    <w:rsid w:val="006B0291"/>
    <w:rsid w:val="006B06B2"/>
    <w:rsid w:val="006B1FFA"/>
    <w:rsid w:val="006B20FA"/>
    <w:rsid w:val="006B2B99"/>
    <w:rsid w:val="006B2BE0"/>
    <w:rsid w:val="006B3564"/>
    <w:rsid w:val="006B3600"/>
    <w:rsid w:val="006B37E6"/>
    <w:rsid w:val="006B3D8F"/>
    <w:rsid w:val="006B42E3"/>
    <w:rsid w:val="006B44E9"/>
    <w:rsid w:val="006B5149"/>
    <w:rsid w:val="006B73E5"/>
    <w:rsid w:val="006C00A3"/>
    <w:rsid w:val="006C10FC"/>
    <w:rsid w:val="006C3FB9"/>
    <w:rsid w:val="006C4B47"/>
    <w:rsid w:val="006C4FEE"/>
    <w:rsid w:val="006C615D"/>
    <w:rsid w:val="006C7076"/>
    <w:rsid w:val="006C7AB5"/>
    <w:rsid w:val="006D062E"/>
    <w:rsid w:val="006D0817"/>
    <w:rsid w:val="006D0996"/>
    <w:rsid w:val="006D1768"/>
    <w:rsid w:val="006D2405"/>
    <w:rsid w:val="006D3A0E"/>
    <w:rsid w:val="006D4A39"/>
    <w:rsid w:val="006D53A4"/>
    <w:rsid w:val="006D5C61"/>
    <w:rsid w:val="006D6748"/>
    <w:rsid w:val="006E08A7"/>
    <w:rsid w:val="006E08C4"/>
    <w:rsid w:val="006E091B"/>
    <w:rsid w:val="006E2552"/>
    <w:rsid w:val="006E34FB"/>
    <w:rsid w:val="006E42C8"/>
    <w:rsid w:val="006E437A"/>
    <w:rsid w:val="006E4800"/>
    <w:rsid w:val="006E560F"/>
    <w:rsid w:val="006E5B90"/>
    <w:rsid w:val="006E60D3"/>
    <w:rsid w:val="006E79B6"/>
    <w:rsid w:val="006E7B2C"/>
    <w:rsid w:val="006F054E"/>
    <w:rsid w:val="006F15D8"/>
    <w:rsid w:val="006F1B19"/>
    <w:rsid w:val="006F3613"/>
    <w:rsid w:val="006F3839"/>
    <w:rsid w:val="006F3882"/>
    <w:rsid w:val="006F417A"/>
    <w:rsid w:val="006F4503"/>
    <w:rsid w:val="006F4BFA"/>
    <w:rsid w:val="006F6250"/>
    <w:rsid w:val="00700048"/>
    <w:rsid w:val="00700346"/>
    <w:rsid w:val="0070190E"/>
    <w:rsid w:val="00701DAC"/>
    <w:rsid w:val="00703206"/>
    <w:rsid w:val="007039B1"/>
    <w:rsid w:val="00704694"/>
    <w:rsid w:val="007058CD"/>
    <w:rsid w:val="00705D75"/>
    <w:rsid w:val="00706293"/>
    <w:rsid w:val="007065C4"/>
    <w:rsid w:val="0070723B"/>
    <w:rsid w:val="00710233"/>
    <w:rsid w:val="007109F0"/>
    <w:rsid w:val="007124A7"/>
    <w:rsid w:val="00712DA7"/>
    <w:rsid w:val="00713D03"/>
    <w:rsid w:val="00714956"/>
    <w:rsid w:val="00714AF5"/>
    <w:rsid w:val="00715F89"/>
    <w:rsid w:val="00716FB7"/>
    <w:rsid w:val="00717C66"/>
    <w:rsid w:val="0072144B"/>
    <w:rsid w:val="00722D6B"/>
    <w:rsid w:val="0072360C"/>
    <w:rsid w:val="00723956"/>
    <w:rsid w:val="00724203"/>
    <w:rsid w:val="00724A83"/>
    <w:rsid w:val="00725C3B"/>
    <w:rsid w:val="00725C69"/>
    <w:rsid w:val="00725D14"/>
    <w:rsid w:val="007266FB"/>
    <w:rsid w:val="00726C9C"/>
    <w:rsid w:val="0073212B"/>
    <w:rsid w:val="0073364D"/>
    <w:rsid w:val="00733D6A"/>
    <w:rsid w:val="00734065"/>
    <w:rsid w:val="00734894"/>
    <w:rsid w:val="00734972"/>
    <w:rsid w:val="00735327"/>
    <w:rsid w:val="00735451"/>
    <w:rsid w:val="0073637A"/>
    <w:rsid w:val="00736F68"/>
    <w:rsid w:val="00740573"/>
    <w:rsid w:val="00741479"/>
    <w:rsid w:val="007414DA"/>
    <w:rsid w:val="00741ACA"/>
    <w:rsid w:val="00743D44"/>
    <w:rsid w:val="007448D2"/>
    <w:rsid w:val="00744A73"/>
    <w:rsid w:val="00744DB8"/>
    <w:rsid w:val="00744EAB"/>
    <w:rsid w:val="00745C28"/>
    <w:rsid w:val="007460FF"/>
    <w:rsid w:val="007474D4"/>
    <w:rsid w:val="0075322D"/>
    <w:rsid w:val="00753D56"/>
    <w:rsid w:val="00755738"/>
    <w:rsid w:val="007564AE"/>
    <w:rsid w:val="0075698E"/>
    <w:rsid w:val="00757591"/>
    <w:rsid w:val="00757633"/>
    <w:rsid w:val="00757A59"/>
    <w:rsid w:val="00757DD5"/>
    <w:rsid w:val="0076038B"/>
    <w:rsid w:val="00761733"/>
    <w:rsid w:val="007617A7"/>
    <w:rsid w:val="00762125"/>
    <w:rsid w:val="007635C3"/>
    <w:rsid w:val="00764F3B"/>
    <w:rsid w:val="00765581"/>
    <w:rsid w:val="00765629"/>
    <w:rsid w:val="00765E06"/>
    <w:rsid w:val="00765F79"/>
    <w:rsid w:val="00766A1D"/>
    <w:rsid w:val="00766BC2"/>
    <w:rsid w:val="00770223"/>
    <w:rsid w:val="007706FF"/>
    <w:rsid w:val="00770891"/>
    <w:rsid w:val="00770C61"/>
    <w:rsid w:val="00772BA3"/>
    <w:rsid w:val="007733BA"/>
    <w:rsid w:val="007763FE"/>
    <w:rsid w:val="00776998"/>
    <w:rsid w:val="00776AC3"/>
    <w:rsid w:val="00777558"/>
    <w:rsid w:val="007776A2"/>
    <w:rsid w:val="00777849"/>
    <w:rsid w:val="00777E68"/>
    <w:rsid w:val="00780A99"/>
    <w:rsid w:val="00781C4F"/>
    <w:rsid w:val="00782487"/>
    <w:rsid w:val="007826D2"/>
    <w:rsid w:val="00782A2E"/>
    <w:rsid w:val="00782B11"/>
    <w:rsid w:val="007836C0"/>
    <w:rsid w:val="00783D18"/>
    <w:rsid w:val="00783F8F"/>
    <w:rsid w:val="00785BE0"/>
    <w:rsid w:val="0078667E"/>
    <w:rsid w:val="00786A9A"/>
    <w:rsid w:val="007919C8"/>
    <w:rsid w:val="007919DC"/>
    <w:rsid w:val="00791B72"/>
    <w:rsid w:val="00791C7F"/>
    <w:rsid w:val="00796888"/>
    <w:rsid w:val="007A0B25"/>
    <w:rsid w:val="007A1326"/>
    <w:rsid w:val="007A1AA1"/>
    <w:rsid w:val="007A2B7B"/>
    <w:rsid w:val="007A3356"/>
    <w:rsid w:val="007A36F3"/>
    <w:rsid w:val="007A4CEF"/>
    <w:rsid w:val="007A4D92"/>
    <w:rsid w:val="007A55A8"/>
    <w:rsid w:val="007B1411"/>
    <w:rsid w:val="007B24C4"/>
    <w:rsid w:val="007B50E4"/>
    <w:rsid w:val="007B5236"/>
    <w:rsid w:val="007B6B2F"/>
    <w:rsid w:val="007C016C"/>
    <w:rsid w:val="007C057B"/>
    <w:rsid w:val="007C1661"/>
    <w:rsid w:val="007C17F9"/>
    <w:rsid w:val="007C1A9E"/>
    <w:rsid w:val="007C4A89"/>
    <w:rsid w:val="007C6E38"/>
    <w:rsid w:val="007D17DE"/>
    <w:rsid w:val="007D212E"/>
    <w:rsid w:val="007D458F"/>
    <w:rsid w:val="007D5655"/>
    <w:rsid w:val="007D581D"/>
    <w:rsid w:val="007D5A52"/>
    <w:rsid w:val="007D73C0"/>
    <w:rsid w:val="007D7CF5"/>
    <w:rsid w:val="007D7E58"/>
    <w:rsid w:val="007E188C"/>
    <w:rsid w:val="007E41AD"/>
    <w:rsid w:val="007E497E"/>
    <w:rsid w:val="007E51F4"/>
    <w:rsid w:val="007E5E9E"/>
    <w:rsid w:val="007E7486"/>
    <w:rsid w:val="007E7851"/>
    <w:rsid w:val="007F1493"/>
    <w:rsid w:val="007F15BC"/>
    <w:rsid w:val="007F3524"/>
    <w:rsid w:val="007F54B3"/>
    <w:rsid w:val="007F576D"/>
    <w:rsid w:val="007F5BF2"/>
    <w:rsid w:val="007F60DB"/>
    <w:rsid w:val="007F637A"/>
    <w:rsid w:val="007F66A6"/>
    <w:rsid w:val="007F68BA"/>
    <w:rsid w:val="007F76BF"/>
    <w:rsid w:val="00800019"/>
    <w:rsid w:val="008003CD"/>
    <w:rsid w:val="00800512"/>
    <w:rsid w:val="00801331"/>
    <w:rsid w:val="00801687"/>
    <w:rsid w:val="008019EE"/>
    <w:rsid w:val="00802022"/>
    <w:rsid w:val="0080207C"/>
    <w:rsid w:val="008028A3"/>
    <w:rsid w:val="008059C1"/>
    <w:rsid w:val="0080662F"/>
    <w:rsid w:val="00806C91"/>
    <w:rsid w:val="00807FEF"/>
    <w:rsid w:val="0081065F"/>
    <w:rsid w:val="0081071A"/>
    <w:rsid w:val="00810E72"/>
    <w:rsid w:val="0081179B"/>
    <w:rsid w:val="00812DCB"/>
    <w:rsid w:val="00813FA5"/>
    <w:rsid w:val="0081523F"/>
    <w:rsid w:val="00816051"/>
    <w:rsid w:val="00816151"/>
    <w:rsid w:val="00817268"/>
    <w:rsid w:val="00817D9D"/>
    <w:rsid w:val="008203B7"/>
    <w:rsid w:val="00820BB7"/>
    <w:rsid w:val="008212BE"/>
    <w:rsid w:val="008218CF"/>
    <w:rsid w:val="00821EC1"/>
    <w:rsid w:val="00822EBB"/>
    <w:rsid w:val="00823EFD"/>
    <w:rsid w:val="008248E7"/>
    <w:rsid w:val="00824F02"/>
    <w:rsid w:val="00825595"/>
    <w:rsid w:val="00826BD1"/>
    <w:rsid w:val="00826C4F"/>
    <w:rsid w:val="00830A48"/>
    <w:rsid w:val="00831080"/>
    <w:rsid w:val="00831C89"/>
    <w:rsid w:val="008321B0"/>
    <w:rsid w:val="008328D8"/>
    <w:rsid w:val="00832DA5"/>
    <w:rsid w:val="00832F4B"/>
    <w:rsid w:val="008336A0"/>
    <w:rsid w:val="00833A2E"/>
    <w:rsid w:val="00833EDF"/>
    <w:rsid w:val="00834038"/>
    <w:rsid w:val="00835C5D"/>
    <w:rsid w:val="008377AF"/>
    <w:rsid w:val="008404C4"/>
    <w:rsid w:val="0084056D"/>
    <w:rsid w:val="00841080"/>
    <w:rsid w:val="008412F7"/>
    <w:rsid w:val="008414BB"/>
    <w:rsid w:val="00841B54"/>
    <w:rsid w:val="0084272C"/>
    <w:rsid w:val="008427F3"/>
    <w:rsid w:val="008434A7"/>
    <w:rsid w:val="00843ED1"/>
    <w:rsid w:val="00844CC5"/>
    <w:rsid w:val="008455DA"/>
    <w:rsid w:val="00845C47"/>
    <w:rsid w:val="0084631E"/>
    <w:rsid w:val="008467D0"/>
    <w:rsid w:val="008470D0"/>
    <w:rsid w:val="008505DC"/>
    <w:rsid w:val="008509F0"/>
    <w:rsid w:val="00851875"/>
    <w:rsid w:val="00852357"/>
    <w:rsid w:val="00852B7B"/>
    <w:rsid w:val="0085448C"/>
    <w:rsid w:val="00855048"/>
    <w:rsid w:val="008563D3"/>
    <w:rsid w:val="008568DD"/>
    <w:rsid w:val="00856E64"/>
    <w:rsid w:val="00860A52"/>
    <w:rsid w:val="00862960"/>
    <w:rsid w:val="00863532"/>
    <w:rsid w:val="00863F27"/>
    <w:rsid w:val="008641E8"/>
    <w:rsid w:val="00864336"/>
    <w:rsid w:val="00865EC3"/>
    <w:rsid w:val="0086629C"/>
    <w:rsid w:val="00866415"/>
    <w:rsid w:val="0086672A"/>
    <w:rsid w:val="00867469"/>
    <w:rsid w:val="00870838"/>
    <w:rsid w:val="00870A3D"/>
    <w:rsid w:val="008736AC"/>
    <w:rsid w:val="008736EB"/>
    <w:rsid w:val="00873771"/>
    <w:rsid w:val="00874C1F"/>
    <w:rsid w:val="008767FE"/>
    <w:rsid w:val="008771BA"/>
    <w:rsid w:val="008773F6"/>
    <w:rsid w:val="00880A08"/>
    <w:rsid w:val="008813A0"/>
    <w:rsid w:val="00881B53"/>
    <w:rsid w:val="00882190"/>
    <w:rsid w:val="00882E98"/>
    <w:rsid w:val="00883242"/>
    <w:rsid w:val="00883A53"/>
    <w:rsid w:val="0088526C"/>
    <w:rsid w:val="00885C59"/>
    <w:rsid w:val="00885F34"/>
    <w:rsid w:val="00886183"/>
    <w:rsid w:val="0088745A"/>
    <w:rsid w:val="00890C47"/>
    <w:rsid w:val="00890E86"/>
    <w:rsid w:val="0089256F"/>
    <w:rsid w:val="00893CDB"/>
    <w:rsid w:val="00893D12"/>
    <w:rsid w:val="0089468F"/>
    <w:rsid w:val="00895105"/>
    <w:rsid w:val="00895316"/>
    <w:rsid w:val="00895861"/>
    <w:rsid w:val="00896D5A"/>
    <w:rsid w:val="00897B91"/>
    <w:rsid w:val="00897EB1"/>
    <w:rsid w:val="008A00A0"/>
    <w:rsid w:val="008A0836"/>
    <w:rsid w:val="008A08A9"/>
    <w:rsid w:val="008A1693"/>
    <w:rsid w:val="008A18FB"/>
    <w:rsid w:val="008A21F0"/>
    <w:rsid w:val="008A2D9F"/>
    <w:rsid w:val="008A5DE5"/>
    <w:rsid w:val="008A6B09"/>
    <w:rsid w:val="008B0601"/>
    <w:rsid w:val="008B17E8"/>
    <w:rsid w:val="008B1FDB"/>
    <w:rsid w:val="008B2A5B"/>
    <w:rsid w:val="008B367A"/>
    <w:rsid w:val="008B3B3F"/>
    <w:rsid w:val="008B430F"/>
    <w:rsid w:val="008B44C9"/>
    <w:rsid w:val="008B460C"/>
    <w:rsid w:val="008B4DA3"/>
    <w:rsid w:val="008B4FF4"/>
    <w:rsid w:val="008B5A68"/>
    <w:rsid w:val="008B5D0F"/>
    <w:rsid w:val="008B62A0"/>
    <w:rsid w:val="008B666B"/>
    <w:rsid w:val="008B6729"/>
    <w:rsid w:val="008B71D5"/>
    <w:rsid w:val="008B7F83"/>
    <w:rsid w:val="008C085A"/>
    <w:rsid w:val="008C1A20"/>
    <w:rsid w:val="008C1FE0"/>
    <w:rsid w:val="008C2AF0"/>
    <w:rsid w:val="008C2FB5"/>
    <w:rsid w:val="008C302C"/>
    <w:rsid w:val="008C3317"/>
    <w:rsid w:val="008C4CAB"/>
    <w:rsid w:val="008C6461"/>
    <w:rsid w:val="008C6A74"/>
    <w:rsid w:val="008C6BA4"/>
    <w:rsid w:val="008C6F82"/>
    <w:rsid w:val="008C7CBC"/>
    <w:rsid w:val="008D0067"/>
    <w:rsid w:val="008D125E"/>
    <w:rsid w:val="008D13C5"/>
    <w:rsid w:val="008D29B1"/>
    <w:rsid w:val="008D35AD"/>
    <w:rsid w:val="008D4EE6"/>
    <w:rsid w:val="008D4F9B"/>
    <w:rsid w:val="008D5308"/>
    <w:rsid w:val="008D55BF"/>
    <w:rsid w:val="008D61E0"/>
    <w:rsid w:val="008D6629"/>
    <w:rsid w:val="008D6722"/>
    <w:rsid w:val="008D6E1D"/>
    <w:rsid w:val="008D7AB2"/>
    <w:rsid w:val="008E00B3"/>
    <w:rsid w:val="008E0259"/>
    <w:rsid w:val="008E131D"/>
    <w:rsid w:val="008E1632"/>
    <w:rsid w:val="008E43E0"/>
    <w:rsid w:val="008E4A0E"/>
    <w:rsid w:val="008E4E59"/>
    <w:rsid w:val="008E55E9"/>
    <w:rsid w:val="008F0115"/>
    <w:rsid w:val="008F011E"/>
    <w:rsid w:val="008F0383"/>
    <w:rsid w:val="008F1F6A"/>
    <w:rsid w:val="008F28E7"/>
    <w:rsid w:val="008F3EDF"/>
    <w:rsid w:val="008F4690"/>
    <w:rsid w:val="008F56DB"/>
    <w:rsid w:val="008F6863"/>
    <w:rsid w:val="008F7D5B"/>
    <w:rsid w:val="0090053B"/>
    <w:rsid w:val="00900E59"/>
    <w:rsid w:val="00900FCF"/>
    <w:rsid w:val="00901298"/>
    <w:rsid w:val="009019BB"/>
    <w:rsid w:val="00902919"/>
    <w:rsid w:val="00902A84"/>
    <w:rsid w:val="0090315B"/>
    <w:rsid w:val="009033B0"/>
    <w:rsid w:val="00903F51"/>
    <w:rsid w:val="0090421F"/>
    <w:rsid w:val="00904350"/>
    <w:rsid w:val="00904B29"/>
    <w:rsid w:val="00904D31"/>
    <w:rsid w:val="00905926"/>
    <w:rsid w:val="0090604A"/>
    <w:rsid w:val="00907038"/>
    <w:rsid w:val="00907378"/>
    <w:rsid w:val="009078AB"/>
    <w:rsid w:val="0091055E"/>
    <w:rsid w:val="00912C5D"/>
    <w:rsid w:val="00912EC7"/>
    <w:rsid w:val="00913D40"/>
    <w:rsid w:val="00913F89"/>
    <w:rsid w:val="009147D7"/>
    <w:rsid w:val="00915222"/>
    <w:rsid w:val="009153A2"/>
    <w:rsid w:val="0091571A"/>
    <w:rsid w:val="00915AC4"/>
    <w:rsid w:val="00916BA6"/>
    <w:rsid w:val="00920404"/>
    <w:rsid w:val="00920A1E"/>
    <w:rsid w:val="00920C71"/>
    <w:rsid w:val="009221AD"/>
    <w:rsid w:val="00922541"/>
    <w:rsid w:val="009227DD"/>
    <w:rsid w:val="00923015"/>
    <w:rsid w:val="009234D0"/>
    <w:rsid w:val="00925013"/>
    <w:rsid w:val="00925024"/>
    <w:rsid w:val="00925655"/>
    <w:rsid w:val="0092571D"/>
    <w:rsid w:val="00925733"/>
    <w:rsid w:val="009257A8"/>
    <w:rsid w:val="00925A9E"/>
    <w:rsid w:val="009261C8"/>
    <w:rsid w:val="00926D03"/>
    <w:rsid w:val="00926F76"/>
    <w:rsid w:val="0092703B"/>
    <w:rsid w:val="00927DB3"/>
    <w:rsid w:val="00927E08"/>
    <w:rsid w:val="00930D17"/>
    <w:rsid w:val="00930ED6"/>
    <w:rsid w:val="009310DD"/>
    <w:rsid w:val="00931206"/>
    <w:rsid w:val="009317B9"/>
    <w:rsid w:val="00932077"/>
    <w:rsid w:val="00932A03"/>
    <w:rsid w:val="0093313E"/>
    <w:rsid w:val="009331F9"/>
    <w:rsid w:val="00934012"/>
    <w:rsid w:val="0093530F"/>
    <w:rsid w:val="0093592F"/>
    <w:rsid w:val="00935E65"/>
    <w:rsid w:val="009363F0"/>
    <w:rsid w:val="0093660F"/>
    <w:rsid w:val="0093688D"/>
    <w:rsid w:val="00936E5F"/>
    <w:rsid w:val="0094165A"/>
    <w:rsid w:val="00942056"/>
    <w:rsid w:val="009429D1"/>
    <w:rsid w:val="00942E67"/>
    <w:rsid w:val="00943299"/>
    <w:rsid w:val="009438A7"/>
    <w:rsid w:val="00943903"/>
    <w:rsid w:val="009458AF"/>
    <w:rsid w:val="00946555"/>
    <w:rsid w:val="009520A1"/>
    <w:rsid w:val="009522E2"/>
    <w:rsid w:val="0095259D"/>
    <w:rsid w:val="009528C1"/>
    <w:rsid w:val="009532C7"/>
    <w:rsid w:val="00953891"/>
    <w:rsid w:val="00953C70"/>
    <w:rsid w:val="00953E82"/>
    <w:rsid w:val="00954AB0"/>
    <w:rsid w:val="00955D6C"/>
    <w:rsid w:val="00957107"/>
    <w:rsid w:val="00960547"/>
    <w:rsid w:val="00960CCA"/>
    <w:rsid w:val="00960E03"/>
    <w:rsid w:val="009624AB"/>
    <w:rsid w:val="009634F6"/>
    <w:rsid w:val="00963579"/>
    <w:rsid w:val="00963E00"/>
    <w:rsid w:val="00963FEC"/>
    <w:rsid w:val="0096422F"/>
    <w:rsid w:val="00964244"/>
    <w:rsid w:val="00964AE3"/>
    <w:rsid w:val="00964B4F"/>
    <w:rsid w:val="00964DAF"/>
    <w:rsid w:val="00965F05"/>
    <w:rsid w:val="0096720F"/>
    <w:rsid w:val="0097036E"/>
    <w:rsid w:val="00970968"/>
    <w:rsid w:val="009718BF"/>
    <w:rsid w:val="009720D7"/>
    <w:rsid w:val="00973DB2"/>
    <w:rsid w:val="00973EF2"/>
    <w:rsid w:val="009771A9"/>
    <w:rsid w:val="00981475"/>
    <w:rsid w:val="009814C9"/>
    <w:rsid w:val="00981668"/>
    <w:rsid w:val="00984331"/>
    <w:rsid w:val="00984C07"/>
    <w:rsid w:val="00985F69"/>
    <w:rsid w:val="00986E99"/>
    <w:rsid w:val="00987103"/>
    <w:rsid w:val="00987813"/>
    <w:rsid w:val="00990C18"/>
    <w:rsid w:val="00990C46"/>
    <w:rsid w:val="00991DEF"/>
    <w:rsid w:val="00992659"/>
    <w:rsid w:val="0099359F"/>
    <w:rsid w:val="00993B98"/>
    <w:rsid w:val="00993F37"/>
    <w:rsid w:val="00993F3E"/>
    <w:rsid w:val="009944F9"/>
    <w:rsid w:val="00995954"/>
    <w:rsid w:val="00995E81"/>
    <w:rsid w:val="0099614D"/>
    <w:rsid w:val="00996470"/>
    <w:rsid w:val="00996603"/>
    <w:rsid w:val="00996A36"/>
    <w:rsid w:val="009974B3"/>
    <w:rsid w:val="00997F5D"/>
    <w:rsid w:val="009A0220"/>
    <w:rsid w:val="009A09AC"/>
    <w:rsid w:val="009A1BBC"/>
    <w:rsid w:val="009A2864"/>
    <w:rsid w:val="009A313E"/>
    <w:rsid w:val="009A3BE2"/>
    <w:rsid w:val="009A3EAC"/>
    <w:rsid w:val="009A40D9"/>
    <w:rsid w:val="009A5248"/>
    <w:rsid w:val="009A6084"/>
    <w:rsid w:val="009A73B8"/>
    <w:rsid w:val="009B08F7"/>
    <w:rsid w:val="009B165F"/>
    <w:rsid w:val="009B1AA2"/>
    <w:rsid w:val="009B2E67"/>
    <w:rsid w:val="009B2F4B"/>
    <w:rsid w:val="009B31FE"/>
    <w:rsid w:val="009B344F"/>
    <w:rsid w:val="009B417F"/>
    <w:rsid w:val="009B4483"/>
    <w:rsid w:val="009B5879"/>
    <w:rsid w:val="009B5A96"/>
    <w:rsid w:val="009B5B75"/>
    <w:rsid w:val="009B5C2F"/>
    <w:rsid w:val="009B6030"/>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C7AE4"/>
    <w:rsid w:val="009D005B"/>
    <w:rsid w:val="009D081A"/>
    <w:rsid w:val="009D0AE9"/>
    <w:rsid w:val="009D0C17"/>
    <w:rsid w:val="009D1EBE"/>
    <w:rsid w:val="009D2409"/>
    <w:rsid w:val="009D2983"/>
    <w:rsid w:val="009D2C2D"/>
    <w:rsid w:val="009D36ED"/>
    <w:rsid w:val="009D4F4A"/>
    <w:rsid w:val="009D572A"/>
    <w:rsid w:val="009D67D9"/>
    <w:rsid w:val="009D7742"/>
    <w:rsid w:val="009D7D50"/>
    <w:rsid w:val="009E037B"/>
    <w:rsid w:val="009E047A"/>
    <w:rsid w:val="009E05EC"/>
    <w:rsid w:val="009E0CF8"/>
    <w:rsid w:val="009E16BB"/>
    <w:rsid w:val="009E3679"/>
    <w:rsid w:val="009E4667"/>
    <w:rsid w:val="009E4D22"/>
    <w:rsid w:val="009E56EB"/>
    <w:rsid w:val="009E630C"/>
    <w:rsid w:val="009E6AB6"/>
    <w:rsid w:val="009E6B21"/>
    <w:rsid w:val="009E7F27"/>
    <w:rsid w:val="009F031C"/>
    <w:rsid w:val="009F0A4E"/>
    <w:rsid w:val="009F1A7D"/>
    <w:rsid w:val="009F25A7"/>
    <w:rsid w:val="009F3431"/>
    <w:rsid w:val="009F3838"/>
    <w:rsid w:val="009F384F"/>
    <w:rsid w:val="009F39C9"/>
    <w:rsid w:val="009F3ECD"/>
    <w:rsid w:val="009F407E"/>
    <w:rsid w:val="009F4B19"/>
    <w:rsid w:val="009F5F05"/>
    <w:rsid w:val="009F7315"/>
    <w:rsid w:val="009F73D1"/>
    <w:rsid w:val="009F74CC"/>
    <w:rsid w:val="00A00039"/>
    <w:rsid w:val="00A00365"/>
    <w:rsid w:val="00A00D40"/>
    <w:rsid w:val="00A01215"/>
    <w:rsid w:val="00A01FE7"/>
    <w:rsid w:val="00A04A93"/>
    <w:rsid w:val="00A070D4"/>
    <w:rsid w:val="00A07569"/>
    <w:rsid w:val="00A07749"/>
    <w:rsid w:val="00A078FB"/>
    <w:rsid w:val="00A10CE1"/>
    <w:rsid w:val="00A10CED"/>
    <w:rsid w:val="00A11A30"/>
    <w:rsid w:val="00A11B45"/>
    <w:rsid w:val="00A128C6"/>
    <w:rsid w:val="00A143CE"/>
    <w:rsid w:val="00A16D9B"/>
    <w:rsid w:val="00A21A49"/>
    <w:rsid w:val="00A22872"/>
    <w:rsid w:val="00A231E9"/>
    <w:rsid w:val="00A23647"/>
    <w:rsid w:val="00A245FE"/>
    <w:rsid w:val="00A250D2"/>
    <w:rsid w:val="00A27805"/>
    <w:rsid w:val="00A30056"/>
    <w:rsid w:val="00A307AE"/>
    <w:rsid w:val="00A31018"/>
    <w:rsid w:val="00A34AF9"/>
    <w:rsid w:val="00A350CB"/>
    <w:rsid w:val="00A3511D"/>
    <w:rsid w:val="00A35E8B"/>
    <w:rsid w:val="00A360D7"/>
    <w:rsid w:val="00A361C6"/>
    <w:rsid w:val="00A3623F"/>
    <w:rsid w:val="00A3669F"/>
    <w:rsid w:val="00A3681D"/>
    <w:rsid w:val="00A37D04"/>
    <w:rsid w:val="00A41A01"/>
    <w:rsid w:val="00A428E2"/>
    <w:rsid w:val="00A429A9"/>
    <w:rsid w:val="00A43CFF"/>
    <w:rsid w:val="00A44CEF"/>
    <w:rsid w:val="00A46954"/>
    <w:rsid w:val="00A47719"/>
    <w:rsid w:val="00A47EAB"/>
    <w:rsid w:val="00A50510"/>
    <w:rsid w:val="00A5068D"/>
    <w:rsid w:val="00A509B4"/>
    <w:rsid w:val="00A51D10"/>
    <w:rsid w:val="00A5427A"/>
    <w:rsid w:val="00A54C7B"/>
    <w:rsid w:val="00A54CFD"/>
    <w:rsid w:val="00A5639F"/>
    <w:rsid w:val="00A5675E"/>
    <w:rsid w:val="00A57040"/>
    <w:rsid w:val="00A57146"/>
    <w:rsid w:val="00A60064"/>
    <w:rsid w:val="00A6044F"/>
    <w:rsid w:val="00A60D26"/>
    <w:rsid w:val="00A61B38"/>
    <w:rsid w:val="00A629EB"/>
    <w:rsid w:val="00A648F9"/>
    <w:rsid w:val="00A64F90"/>
    <w:rsid w:val="00A65A2B"/>
    <w:rsid w:val="00A70170"/>
    <w:rsid w:val="00A72659"/>
    <w:rsid w:val="00A726C7"/>
    <w:rsid w:val="00A7409C"/>
    <w:rsid w:val="00A752B5"/>
    <w:rsid w:val="00A774B4"/>
    <w:rsid w:val="00A77927"/>
    <w:rsid w:val="00A80CE2"/>
    <w:rsid w:val="00A81734"/>
    <w:rsid w:val="00A81791"/>
    <w:rsid w:val="00A8195D"/>
    <w:rsid w:val="00A81B75"/>
    <w:rsid w:val="00A81DC9"/>
    <w:rsid w:val="00A82923"/>
    <w:rsid w:val="00A83203"/>
    <w:rsid w:val="00A8356E"/>
    <w:rsid w:val="00A8372C"/>
    <w:rsid w:val="00A855FA"/>
    <w:rsid w:val="00A85DE9"/>
    <w:rsid w:val="00A86A3D"/>
    <w:rsid w:val="00A9002E"/>
    <w:rsid w:val="00A905C6"/>
    <w:rsid w:val="00A90A0B"/>
    <w:rsid w:val="00A912FE"/>
    <w:rsid w:val="00A91418"/>
    <w:rsid w:val="00A91A18"/>
    <w:rsid w:val="00A91B40"/>
    <w:rsid w:val="00A9244B"/>
    <w:rsid w:val="00A932DF"/>
    <w:rsid w:val="00A93C56"/>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56C"/>
    <w:rsid w:val="00AB1983"/>
    <w:rsid w:val="00AB23C3"/>
    <w:rsid w:val="00AB24DB"/>
    <w:rsid w:val="00AB2659"/>
    <w:rsid w:val="00AB27AB"/>
    <w:rsid w:val="00AB35D0"/>
    <w:rsid w:val="00AB5680"/>
    <w:rsid w:val="00AB590A"/>
    <w:rsid w:val="00AB6B59"/>
    <w:rsid w:val="00AB6E3D"/>
    <w:rsid w:val="00AB7302"/>
    <w:rsid w:val="00AB77E7"/>
    <w:rsid w:val="00AC1DCF"/>
    <w:rsid w:val="00AC23B1"/>
    <w:rsid w:val="00AC260E"/>
    <w:rsid w:val="00AC2AF9"/>
    <w:rsid w:val="00AC2F71"/>
    <w:rsid w:val="00AC47A6"/>
    <w:rsid w:val="00AC60C5"/>
    <w:rsid w:val="00AC67E9"/>
    <w:rsid w:val="00AC70B3"/>
    <w:rsid w:val="00AC78ED"/>
    <w:rsid w:val="00AC7B13"/>
    <w:rsid w:val="00AD02D3"/>
    <w:rsid w:val="00AD3675"/>
    <w:rsid w:val="00AD4BA7"/>
    <w:rsid w:val="00AD56A9"/>
    <w:rsid w:val="00AD68CC"/>
    <w:rsid w:val="00AD69C4"/>
    <w:rsid w:val="00AD6F0C"/>
    <w:rsid w:val="00AE1C5F"/>
    <w:rsid w:val="00AE23DD"/>
    <w:rsid w:val="00AE2F3D"/>
    <w:rsid w:val="00AE3899"/>
    <w:rsid w:val="00AE59FA"/>
    <w:rsid w:val="00AE6CD2"/>
    <w:rsid w:val="00AE776A"/>
    <w:rsid w:val="00AE77BE"/>
    <w:rsid w:val="00AF1F68"/>
    <w:rsid w:val="00AF2546"/>
    <w:rsid w:val="00AF27B7"/>
    <w:rsid w:val="00AF2BB2"/>
    <w:rsid w:val="00AF3C5D"/>
    <w:rsid w:val="00AF477D"/>
    <w:rsid w:val="00AF4817"/>
    <w:rsid w:val="00AF5FA6"/>
    <w:rsid w:val="00AF61EE"/>
    <w:rsid w:val="00AF696C"/>
    <w:rsid w:val="00AF726A"/>
    <w:rsid w:val="00AF78E4"/>
    <w:rsid w:val="00AF7AB4"/>
    <w:rsid w:val="00AF7B91"/>
    <w:rsid w:val="00AF7DDC"/>
    <w:rsid w:val="00B00015"/>
    <w:rsid w:val="00B0033A"/>
    <w:rsid w:val="00B01372"/>
    <w:rsid w:val="00B01B47"/>
    <w:rsid w:val="00B02E47"/>
    <w:rsid w:val="00B031F6"/>
    <w:rsid w:val="00B043A6"/>
    <w:rsid w:val="00B06DE8"/>
    <w:rsid w:val="00B077AD"/>
    <w:rsid w:val="00B07AE1"/>
    <w:rsid w:val="00B07D23"/>
    <w:rsid w:val="00B10223"/>
    <w:rsid w:val="00B12968"/>
    <w:rsid w:val="00B131FF"/>
    <w:rsid w:val="00B13498"/>
    <w:rsid w:val="00B13CF2"/>
    <w:rsid w:val="00B13DA2"/>
    <w:rsid w:val="00B14BD8"/>
    <w:rsid w:val="00B15FD2"/>
    <w:rsid w:val="00B1672A"/>
    <w:rsid w:val="00B16E71"/>
    <w:rsid w:val="00B174BD"/>
    <w:rsid w:val="00B17D04"/>
    <w:rsid w:val="00B20690"/>
    <w:rsid w:val="00B20B2A"/>
    <w:rsid w:val="00B21179"/>
    <w:rsid w:val="00B2129B"/>
    <w:rsid w:val="00B215A8"/>
    <w:rsid w:val="00B22FA7"/>
    <w:rsid w:val="00B239C4"/>
    <w:rsid w:val="00B23D86"/>
    <w:rsid w:val="00B24429"/>
    <w:rsid w:val="00B24845"/>
    <w:rsid w:val="00B25E4D"/>
    <w:rsid w:val="00B26370"/>
    <w:rsid w:val="00B27039"/>
    <w:rsid w:val="00B27C56"/>
    <w:rsid w:val="00B27D18"/>
    <w:rsid w:val="00B300DB"/>
    <w:rsid w:val="00B32BEC"/>
    <w:rsid w:val="00B34E0D"/>
    <w:rsid w:val="00B35B87"/>
    <w:rsid w:val="00B369FE"/>
    <w:rsid w:val="00B40556"/>
    <w:rsid w:val="00B40E50"/>
    <w:rsid w:val="00B41D0C"/>
    <w:rsid w:val="00B43107"/>
    <w:rsid w:val="00B43223"/>
    <w:rsid w:val="00B459B2"/>
    <w:rsid w:val="00B45AC4"/>
    <w:rsid w:val="00B45E0A"/>
    <w:rsid w:val="00B47A18"/>
    <w:rsid w:val="00B51CD5"/>
    <w:rsid w:val="00B52FE8"/>
    <w:rsid w:val="00B53824"/>
    <w:rsid w:val="00B53857"/>
    <w:rsid w:val="00B54009"/>
    <w:rsid w:val="00B5436E"/>
    <w:rsid w:val="00B54B6C"/>
    <w:rsid w:val="00B55A04"/>
    <w:rsid w:val="00B55CEE"/>
    <w:rsid w:val="00B5614F"/>
    <w:rsid w:val="00B56825"/>
    <w:rsid w:val="00B56FB1"/>
    <w:rsid w:val="00B57600"/>
    <w:rsid w:val="00B6083F"/>
    <w:rsid w:val="00B61504"/>
    <w:rsid w:val="00B620AE"/>
    <w:rsid w:val="00B62E95"/>
    <w:rsid w:val="00B63ABC"/>
    <w:rsid w:val="00B64D3D"/>
    <w:rsid w:val="00B64F0A"/>
    <w:rsid w:val="00B6562C"/>
    <w:rsid w:val="00B6605D"/>
    <w:rsid w:val="00B6729E"/>
    <w:rsid w:val="00B70FCB"/>
    <w:rsid w:val="00B720C9"/>
    <w:rsid w:val="00B734ED"/>
    <w:rsid w:val="00B7391B"/>
    <w:rsid w:val="00B73ACC"/>
    <w:rsid w:val="00B743E7"/>
    <w:rsid w:val="00B74B80"/>
    <w:rsid w:val="00B7567D"/>
    <w:rsid w:val="00B768A9"/>
    <w:rsid w:val="00B76E90"/>
    <w:rsid w:val="00B8005C"/>
    <w:rsid w:val="00B82E5F"/>
    <w:rsid w:val="00B8322C"/>
    <w:rsid w:val="00B8456A"/>
    <w:rsid w:val="00B8666B"/>
    <w:rsid w:val="00B86C64"/>
    <w:rsid w:val="00B87745"/>
    <w:rsid w:val="00B904F4"/>
    <w:rsid w:val="00B90BD1"/>
    <w:rsid w:val="00B91252"/>
    <w:rsid w:val="00B92132"/>
    <w:rsid w:val="00B92536"/>
    <w:rsid w:val="00B9274D"/>
    <w:rsid w:val="00B94207"/>
    <w:rsid w:val="00B945D4"/>
    <w:rsid w:val="00B9506C"/>
    <w:rsid w:val="00B96F9C"/>
    <w:rsid w:val="00B97B50"/>
    <w:rsid w:val="00BA1247"/>
    <w:rsid w:val="00BA26CA"/>
    <w:rsid w:val="00BA3604"/>
    <w:rsid w:val="00BA3629"/>
    <w:rsid w:val="00BA3959"/>
    <w:rsid w:val="00BA563D"/>
    <w:rsid w:val="00BA5BCC"/>
    <w:rsid w:val="00BA6321"/>
    <w:rsid w:val="00BB08C4"/>
    <w:rsid w:val="00BB1855"/>
    <w:rsid w:val="00BB2332"/>
    <w:rsid w:val="00BB239F"/>
    <w:rsid w:val="00BB2494"/>
    <w:rsid w:val="00BB2522"/>
    <w:rsid w:val="00BB28A3"/>
    <w:rsid w:val="00BB51C1"/>
    <w:rsid w:val="00BB5218"/>
    <w:rsid w:val="00BB72C0"/>
    <w:rsid w:val="00BB7DBD"/>
    <w:rsid w:val="00BB7EBE"/>
    <w:rsid w:val="00BB7FF3"/>
    <w:rsid w:val="00BC0AF1"/>
    <w:rsid w:val="00BC1F45"/>
    <w:rsid w:val="00BC27BE"/>
    <w:rsid w:val="00BC3779"/>
    <w:rsid w:val="00BC41A0"/>
    <w:rsid w:val="00BC43D8"/>
    <w:rsid w:val="00BC5A86"/>
    <w:rsid w:val="00BC6FFE"/>
    <w:rsid w:val="00BC7AB9"/>
    <w:rsid w:val="00BD0186"/>
    <w:rsid w:val="00BD059C"/>
    <w:rsid w:val="00BD0D32"/>
    <w:rsid w:val="00BD1661"/>
    <w:rsid w:val="00BD269B"/>
    <w:rsid w:val="00BD334C"/>
    <w:rsid w:val="00BD6178"/>
    <w:rsid w:val="00BD6348"/>
    <w:rsid w:val="00BD7990"/>
    <w:rsid w:val="00BE147F"/>
    <w:rsid w:val="00BE1655"/>
    <w:rsid w:val="00BE1BBC"/>
    <w:rsid w:val="00BE1FCF"/>
    <w:rsid w:val="00BE2F58"/>
    <w:rsid w:val="00BE3CD4"/>
    <w:rsid w:val="00BE46B5"/>
    <w:rsid w:val="00BE5B69"/>
    <w:rsid w:val="00BE6663"/>
    <w:rsid w:val="00BE69B7"/>
    <w:rsid w:val="00BE6ADE"/>
    <w:rsid w:val="00BE6DC7"/>
    <w:rsid w:val="00BE6E4A"/>
    <w:rsid w:val="00BE7E38"/>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1281"/>
    <w:rsid w:val="00C0161F"/>
    <w:rsid w:val="00C030BD"/>
    <w:rsid w:val="00C034F0"/>
    <w:rsid w:val="00C036C3"/>
    <w:rsid w:val="00C03CCA"/>
    <w:rsid w:val="00C040E8"/>
    <w:rsid w:val="00C0499E"/>
    <w:rsid w:val="00C04BB2"/>
    <w:rsid w:val="00C04F4A"/>
    <w:rsid w:val="00C0580A"/>
    <w:rsid w:val="00C058AF"/>
    <w:rsid w:val="00C06484"/>
    <w:rsid w:val="00C06552"/>
    <w:rsid w:val="00C06F9E"/>
    <w:rsid w:val="00C07776"/>
    <w:rsid w:val="00C079F0"/>
    <w:rsid w:val="00C07C0D"/>
    <w:rsid w:val="00C10210"/>
    <w:rsid w:val="00C1035C"/>
    <w:rsid w:val="00C1140E"/>
    <w:rsid w:val="00C1358F"/>
    <w:rsid w:val="00C13C2A"/>
    <w:rsid w:val="00C13CE8"/>
    <w:rsid w:val="00C14187"/>
    <w:rsid w:val="00C1491D"/>
    <w:rsid w:val="00C14EF7"/>
    <w:rsid w:val="00C15151"/>
    <w:rsid w:val="00C1663D"/>
    <w:rsid w:val="00C16B6B"/>
    <w:rsid w:val="00C179BC"/>
    <w:rsid w:val="00C17F8C"/>
    <w:rsid w:val="00C211E6"/>
    <w:rsid w:val="00C22446"/>
    <w:rsid w:val="00C22681"/>
    <w:rsid w:val="00C22FB5"/>
    <w:rsid w:val="00C24236"/>
    <w:rsid w:val="00C24CBF"/>
    <w:rsid w:val="00C25C66"/>
    <w:rsid w:val="00C2710B"/>
    <w:rsid w:val="00C279C2"/>
    <w:rsid w:val="00C308D8"/>
    <w:rsid w:val="00C3183E"/>
    <w:rsid w:val="00C323B3"/>
    <w:rsid w:val="00C33531"/>
    <w:rsid w:val="00C33B9E"/>
    <w:rsid w:val="00C34194"/>
    <w:rsid w:val="00C35EF7"/>
    <w:rsid w:val="00C370AB"/>
    <w:rsid w:val="00C37BAE"/>
    <w:rsid w:val="00C4043D"/>
    <w:rsid w:val="00C40DAA"/>
    <w:rsid w:val="00C41110"/>
    <w:rsid w:val="00C41F7E"/>
    <w:rsid w:val="00C42A1B"/>
    <w:rsid w:val="00C42B41"/>
    <w:rsid w:val="00C42C1F"/>
    <w:rsid w:val="00C43B97"/>
    <w:rsid w:val="00C44A8D"/>
    <w:rsid w:val="00C44CF8"/>
    <w:rsid w:val="00C45B91"/>
    <w:rsid w:val="00C45CCF"/>
    <w:rsid w:val="00C460A1"/>
    <w:rsid w:val="00C467BC"/>
    <w:rsid w:val="00C4789C"/>
    <w:rsid w:val="00C523C4"/>
    <w:rsid w:val="00C52C02"/>
    <w:rsid w:val="00C52DCB"/>
    <w:rsid w:val="00C54AE7"/>
    <w:rsid w:val="00C57EE8"/>
    <w:rsid w:val="00C61072"/>
    <w:rsid w:val="00C61CFF"/>
    <w:rsid w:val="00C6243C"/>
    <w:rsid w:val="00C62F54"/>
    <w:rsid w:val="00C63AEA"/>
    <w:rsid w:val="00C67BBF"/>
    <w:rsid w:val="00C70168"/>
    <w:rsid w:val="00C70BC0"/>
    <w:rsid w:val="00C71155"/>
    <w:rsid w:val="00C718DD"/>
    <w:rsid w:val="00C71AFB"/>
    <w:rsid w:val="00C73007"/>
    <w:rsid w:val="00C74707"/>
    <w:rsid w:val="00C752F9"/>
    <w:rsid w:val="00C75930"/>
    <w:rsid w:val="00C767C7"/>
    <w:rsid w:val="00C779FD"/>
    <w:rsid w:val="00C77D84"/>
    <w:rsid w:val="00C80B9E"/>
    <w:rsid w:val="00C8168E"/>
    <w:rsid w:val="00C81D4C"/>
    <w:rsid w:val="00C841B7"/>
    <w:rsid w:val="00C84A6C"/>
    <w:rsid w:val="00C8667D"/>
    <w:rsid w:val="00C86967"/>
    <w:rsid w:val="00C87842"/>
    <w:rsid w:val="00C91281"/>
    <w:rsid w:val="00C928A8"/>
    <w:rsid w:val="00C93044"/>
    <w:rsid w:val="00C95246"/>
    <w:rsid w:val="00CA08CE"/>
    <w:rsid w:val="00CA103E"/>
    <w:rsid w:val="00CA450C"/>
    <w:rsid w:val="00CA6C45"/>
    <w:rsid w:val="00CA7069"/>
    <w:rsid w:val="00CA74F6"/>
    <w:rsid w:val="00CA7603"/>
    <w:rsid w:val="00CB364E"/>
    <w:rsid w:val="00CB37B8"/>
    <w:rsid w:val="00CB4F1A"/>
    <w:rsid w:val="00CB58B4"/>
    <w:rsid w:val="00CB6577"/>
    <w:rsid w:val="00CB6768"/>
    <w:rsid w:val="00CB6EAB"/>
    <w:rsid w:val="00CB74C7"/>
    <w:rsid w:val="00CC02CC"/>
    <w:rsid w:val="00CC1FE9"/>
    <w:rsid w:val="00CC3B49"/>
    <w:rsid w:val="00CC3D04"/>
    <w:rsid w:val="00CC4AF7"/>
    <w:rsid w:val="00CC52EA"/>
    <w:rsid w:val="00CC54E5"/>
    <w:rsid w:val="00CC6B96"/>
    <w:rsid w:val="00CC6F04"/>
    <w:rsid w:val="00CC6FB7"/>
    <w:rsid w:val="00CC7B94"/>
    <w:rsid w:val="00CD2227"/>
    <w:rsid w:val="00CD24AE"/>
    <w:rsid w:val="00CD39BC"/>
    <w:rsid w:val="00CD5A94"/>
    <w:rsid w:val="00CD6E8E"/>
    <w:rsid w:val="00CE161F"/>
    <w:rsid w:val="00CE2A1B"/>
    <w:rsid w:val="00CE2CC6"/>
    <w:rsid w:val="00CE3529"/>
    <w:rsid w:val="00CE4320"/>
    <w:rsid w:val="00CE5537"/>
    <w:rsid w:val="00CE5D9A"/>
    <w:rsid w:val="00CE7457"/>
    <w:rsid w:val="00CE76CD"/>
    <w:rsid w:val="00CF03FB"/>
    <w:rsid w:val="00CF0B65"/>
    <w:rsid w:val="00CF1C1F"/>
    <w:rsid w:val="00CF25D0"/>
    <w:rsid w:val="00CF2CE4"/>
    <w:rsid w:val="00CF3246"/>
    <w:rsid w:val="00CF3B5E"/>
    <w:rsid w:val="00CF3BA6"/>
    <w:rsid w:val="00CF4598"/>
    <w:rsid w:val="00CF4E8C"/>
    <w:rsid w:val="00CF4E95"/>
    <w:rsid w:val="00CF5BA0"/>
    <w:rsid w:val="00CF6913"/>
    <w:rsid w:val="00CF7A00"/>
    <w:rsid w:val="00CF7AA7"/>
    <w:rsid w:val="00D006CF"/>
    <w:rsid w:val="00D007DF"/>
    <w:rsid w:val="00D008A6"/>
    <w:rsid w:val="00D00960"/>
    <w:rsid w:val="00D00B74"/>
    <w:rsid w:val="00D015F0"/>
    <w:rsid w:val="00D01CAE"/>
    <w:rsid w:val="00D02CB7"/>
    <w:rsid w:val="00D042D0"/>
    <w:rsid w:val="00D0447B"/>
    <w:rsid w:val="00D04894"/>
    <w:rsid w:val="00D048A2"/>
    <w:rsid w:val="00D053CE"/>
    <w:rsid w:val="00D055CA"/>
    <w:rsid w:val="00D055EB"/>
    <w:rsid w:val="00D056FE"/>
    <w:rsid w:val="00D05B56"/>
    <w:rsid w:val="00D05D60"/>
    <w:rsid w:val="00D06F4B"/>
    <w:rsid w:val="00D07EAD"/>
    <w:rsid w:val="00D114B2"/>
    <w:rsid w:val="00D121C4"/>
    <w:rsid w:val="00D14274"/>
    <w:rsid w:val="00D15E5B"/>
    <w:rsid w:val="00D17C62"/>
    <w:rsid w:val="00D20BAC"/>
    <w:rsid w:val="00D20C87"/>
    <w:rsid w:val="00D21586"/>
    <w:rsid w:val="00D21EA5"/>
    <w:rsid w:val="00D22030"/>
    <w:rsid w:val="00D23A38"/>
    <w:rsid w:val="00D23E21"/>
    <w:rsid w:val="00D2451E"/>
    <w:rsid w:val="00D25025"/>
    <w:rsid w:val="00D2574C"/>
    <w:rsid w:val="00D257D9"/>
    <w:rsid w:val="00D26D79"/>
    <w:rsid w:val="00D27C2B"/>
    <w:rsid w:val="00D305EB"/>
    <w:rsid w:val="00D33363"/>
    <w:rsid w:val="00D34529"/>
    <w:rsid w:val="00D34943"/>
    <w:rsid w:val="00D34A2B"/>
    <w:rsid w:val="00D35409"/>
    <w:rsid w:val="00D359D4"/>
    <w:rsid w:val="00D378CD"/>
    <w:rsid w:val="00D415BD"/>
    <w:rsid w:val="00D41B88"/>
    <w:rsid w:val="00D41E23"/>
    <w:rsid w:val="00D41EF0"/>
    <w:rsid w:val="00D429EC"/>
    <w:rsid w:val="00D42D06"/>
    <w:rsid w:val="00D43D44"/>
    <w:rsid w:val="00D43EBB"/>
    <w:rsid w:val="00D44E4E"/>
    <w:rsid w:val="00D45F9D"/>
    <w:rsid w:val="00D46D26"/>
    <w:rsid w:val="00D51254"/>
    <w:rsid w:val="00D513BE"/>
    <w:rsid w:val="00D51627"/>
    <w:rsid w:val="00D51E1A"/>
    <w:rsid w:val="00D52344"/>
    <w:rsid w:val="00D5267F"/>
    <w:rsid w:val="00D532DA"/>
    <w:rsid w:val="00D54AAC"/>
    <w:rsid w:val="00D54B32"/>
    <w:rsid w:val="00D5502E"/>
    <w:rsid w:val="00D552E3"/>
    <w:rsid w:val="00D55423"/>
    <w:rsid w:val="00D55DF0"/>
    <w:rsid w:val="00D563E1"/>
    <w:rsid w:val="00D56BB6"/>
    <w:rsid w:val="00D56D4A"/>
    <w:rsid w:val="00D6022B"/>
    <w:rsid w:val="00D606FE"/>
    <w:rsid w:val="00D607E8"/>
    <w:rsid w:val="00D60C40"/>
    <w:rsid w:val="00D61129"/>
    <w:rsid w:val="00D6138D"/>
    <w:rsid w:val="00D6166E"/>
    <w:rsid w:val="00D62A03"/>
    <w:rsid w:val="00D63126"/>
    <w:rsid w:val="00D635AF"/>
    <w:rsid w:val="00D63A67"/>
    <w:rsid w:val="00D641AD"/>
    <w:rsid w:val="00D646C9"/>
    <w:rsid w:val="00D6492E"/>
    <w:rsid w:val="00D64BD8"/>
    <w:rsid w:val="00D64C06"/>
    <w:rsid w:val="00D65845"/>
    <w:rsid w:val="00D70087"/>
    <w:rsid w:val="00D7079E"/>
    <w:rsid w:val="00D70823"/>
    <w:rsid w:val="00D70AB1"/>
    <w:rsid w:val="00D70F23"/>
    <w:rsid w:val="00D731A2"/>
    <w:rsid w:val="00D73724"/>
    <w:rsid w:val="00D73DD6"/>
    <w:rsid w:val="00D745F5"/>
    <w:rsid w:val="00D74998"/>
    <w:rsid w:val="00D7499D"/>
    <w:rsid w:val="00D75081"/>
    <w:rsid w:val="00D75392"/>
    <w:rsid w:val="00D7585E"/>
    <w:rsid w:val="00D759A3"/>
    <w:rsid w:val="00D76B0E"/>
    <w:rsid w:val="00D80461"/>
    <w:rsid w:val="00D814B6"/>
    <w:rsid w:val="00D82E32"/>
    <w:rsid w:val="00D83974"/>
    <w:rsid w:val="00D84133"/>
    <w:rsid w:val="00D8431C"/>
    <w:rsid w:val="00D85133"/>
    <w:rsid w:val="00D8790C"/>
    <w:rsid w:val="00D90244"/>
    <w:rsid w:val="00D90675"/>
    <w:rsid w:val="00D90BE7"/>
    <w:rsid w:val="00D91607"/>
    <w:rsid w:val="00D92C82"/>
    <w:rsid w:val="00D93336"/>
    <w:rsid w:val="00D94314"/>
    <w:rsid w:val="00D9431F"/>
    <w:rsid w:val="00D95BC7"/>
    <w:rsid w:val="00D95C17"/>
    <w:rsid w:val="00D96043"/>
    <w:rsid w:val="00D974BF"/>
    <w:rsid w:val="00D97779"/>
    <w:rsid w:val="00DA14AB"/>
    <w:rsid w:val="00DA237B"/>
    <w:rsid w:val="00DA239B"/>
    <w:rsid w:val="00DA3CC6"/>
    <w:rsid w:val="00DA52F5"/>
    <w:rsid w:val="00DA5B50"/>
    <w:rsid w:val="00DA73A3"/>
    <w:rsid w:val="00DA76DD"/>
    <w:rsid w:val="00DB07E2"/>
    <w:rsid w:val="00DB1199"/>
    <w:rsid w:val="00DB1424"/>
    <w:rsid w:val="00DB3080"/>
    <w:rsid w:val="00DB4E12"/>
    <w:rsid w:val="00DB5771"/>
    <w:rsid w:val="00DB586E"/>
    <w:rsid w:val="00DB64FB"/>
    <w:rsid w:val="00DC0AB6"/>
    <w:rsid w:val="00DC21CF"/>
    <w:rsid w:val="00DC3395"/>
    <w:rsid w:val="00DC3664"/>
    <w:rsid w:val="00DC4B9B"/>
    <w:rsid w:val="00DC6162"/>
    <w:rsid w:val="00DC6EFC"/>
    <w:rsid w:val="00DC7CDE"/>
    <w:rsid w:val="00DD0E44"/>
    <w:rsid w:val="00DD195B"/>
    <w:rsid w:val="00DD243F"/>
    <w:rsid w:val="00DD46E9"/>
    <w:rsid w:val="00DD4711"/>
    <w:rsid w:val="00DD4812"/>
    <w:rsid w:val="00DD4CA7"/>
    <w:rsid w:val="00DD68A8"/>
    <w:rsid w:val="00DD6F27"/>
    <w:rsid w:val="00DE0097"/>
    <w:rsid w:val="00DE05AE"/>
    <w:rsid w:val="00DE0979"/>
    <w:rsid w:val="00DE12E9"/>
    <w:rsid w:val="00DE301D"/>
    <w:rsid w:val="00DE33B4"/>
    <w:rsid w:val="00DE33EC"/>
    <w:rsid w:val="00DE43F4"/>
    <w:rsid w:val="00DE5391"/>
    <w:rsid w:val="00DE53F8"/>
    <w:rsid w:val="00DE5A51"/>
    <w:rsid w:val="00DE60E6"/>
    <w:rsid w:val="00DE6C9B"/>
    <w:rsid w:val="00DE74DC"/>
    <w:rsid w:val="00DE7D5A"/>
    <w:rsid w:val="00DF1EC4"/>
    <w:rsid w:val="00DF247C"/>
    <w:rsid w:val="00DF3F4F"/>
    <w:rsid w:val="00DF4ADE"/>
    <w:rsid w:val="00DF6F5F"/>
    <w:rsid w:val="00DF707E"/>
    <w:rsid w:val="00DF70A1"/>
    <w:rsid w:val="00DF759D"/>
    <w:rsid w:val="00E003AF"/>
    <w:rsid w:val="00E00482"/>
    <w:rsid w:val="00E0057C"/>
    <w:rsid w:val="00E018C3"/>
    <w:rsid w:val="00E01C15"/>
    <w:rsid w:val="00E04C80"/>
    <w:rsid w:val="00E052B1"/>
    <w:rsid w:val="00E052C4"/>
    <w:rsid w:val="00E05886"/>
    <w:rsid w:val="00E067C1"/>
    <w:rsid w:val="00E104C6"/>
    <w:rsid w:val="00E10C02"/>
    <w:rsid w:val="00E134D8"/>
    <w:rsid w:val="00E137F4"/>
    <w:rsid w:val="00E164F2"/>
    <w:rsid w:val="00E16F61"/>
    <w:rsid w:val="00E1729A"/>
    <w:rsid w:val="00E178A7"/>
    <w:rsid w:val="00E20F6A"/>
    <w:rsid w:val="00E21A25"/>
    <w:rsid w:val="00E21E49"/>
    <w:rsid w:val="00E23303"/>
    <w:rsid w:val="00E239E0"/>
    <w:rsid w:val="00E24071"/>
    <w:rsid w:val="00E253CA"/>
    <w:rsid w:val="00E268C9"/>
    <w:rsid w:val="00E2738E"/>
    <w:rsid w:val="00E2771C"/>
    <w:rsid w:val="00E2788B"/>
    <w:rsid w:val="00E27935"/>
    <w:rsid w:val="00E27F0E"/>
    <w:rsid w:val="00E30B0A"/>
    <w:rsid w:val="00E31D50"/>
    <w:rsid w:val="00E324D9"/>
    <w:rsid w:val="00E331FB"/>
    <w:rsid w:val="00E33C19"/>
    <w:rsid w:val="00E33DF4"/>
    <w:rsid w:val="00E35EDE"/>
    <w:rsid w:val="00E364AA"/>
    <w:rsid w:val="00E36528"/>
    <w:rsid w:val="00E409B4"/>
    <w:rsid w:val="00E40CF7"/>
    <w:rsid w:val="00E413B8"/>
    <w:rsid w:val="00E434EB"/>
    <w:rsid w:val="00E44054"/>
    <w:rsid w:val="00E440C0"/>
    <w:rsid w:val="00E44750"/>
    <w:rsid w:val="00E455F1"/>
    <w:rsid w:val="00E46074"/>
    <w:rsid w:val="00E4683D"/>
    <w:rsid w:val="00E46CA0"/>
    <w:rsid w:val="00E4765C"/>
    <w:rsid w:val="00E504A1"/>
    <w:rsid w:val="00E51231"/>
    <w:rsid w:val="00E52A67"/>
    <w:rsid w:val="00E578BC"/>
    <w:rsid w:val="00E602A7"/>
    <w:rsid w:val="00E60319"/>
    <w:rsid w:val="00E619E1"/>
    <w:rsid w:val="00E62FBE"/>
    <w:rsid w:val="00E63389"/>
    <w:rsid w:val="00E639B9"/>
    <w:rsid w:val="00E643B1"/>
    <w:rsid w:val="00E64597"/>
    <w:rsid w:val="00E649A7"/>
    <w:rsid w:val="00E65780"/>
    <w:rsid w:val="00E66AA1"/>
    <w:rsid w:val="00E66B6A"/>
    <w:rsid w:val="00E71023"/>
    <w:rsid w:val="00E71243"/>
    <w:rsid w:val="00E71362"/>
    <w:rsid w:val="00E714D8"/>
    <w:rsid w:val="00E7168A"/>
    <w:rsid w:val="00E71D25"/>
    <w:rsid w:val="00E7295C"/>
    <w:rsid w:val="00E72E35"/>
    <w:rsid w:val="00E73306"/>
    <w:rsid w:val="00E74817"/>
    <w:rsid w:val="00E74FE4"/>
    <w:rsid w:val="00E7553D"/>
    <w:rsid w:val="00E7738D"/>
    <w:rsid w:val="00E7751C"/>
    <w:rsid w:val="00E80EF3"/>
    <w:rsid w:val="00E81633"/>
    <w:rsid w:val="00E82AED"/>
    <w:rsid w:val="00E82FCC"/>
    <w:rsid w:val="00E831A3"/>
    <w:rsid w:val="00E85CBF"/>
    <w:rsid w:val="00E862B5"/>
    <w:rsid w:val="00E863D8"/>
    <w:rsid w:val="00E86733"/>
    <w:rsid w:val="00E86927"/>
    <w:rsid w:val="00E8700D"/>
    <w:rsid w:val="00E87094"/>
    <w:rsid w:val="00E90833"/>
    <w:rsid w:val="00E9108A"/>
    <w:rsid w:val="00E94803"/>
    <w:rsid w:val="00E94899"/>
    <w:rsid w:val="00E94B69"/>
    <w:rsid w:val="00E9588E"/>
    <w:rsid w:val="00E96813"/>
    <w:rsid w:val="00E972A1"/>
    <w:rsid w:val="00EA17B9"/>
    <w:rsid w:val="00EA1A5C"/>
    <w:rsid w:val="00EA2771"/>
    <w:rsid w:val="00EA279E"/>
    <w:rsid w:val="00EA2BA6"/>
    <w:rsid w:val="00EA2FD7"/>
    <w:rsid w:val="00EA33B1"/>
    <w:rsid w:val="00EA5AFE"/>
    <w:rsid w:val="00EA74F2"/>
    <w:rsid w:val="00EA7552"/>
    <w:rsid w:val="00EA7F5C"/>
    <w:rsid w:val="00EB1255"/>
    <w:rsid w:val="00EB193D"/>
    <w:rsid w:val="00EB2A71"/>
    <w:rsid w:val="00EB2C57"/>
    <w:rsid w:val="00EB32CF"/>
    <w:rsid w:val="00EB37D1"/>
    <w:rsid w:val="00EB4DDA"/>
    <w:rsid w:val="00EB7598"/>
    <w:rsid w:val="00EB7885"/>
    <w:rsid w:val="00EC0998"/>
    <w:rsid w:val="00EC1962"/>
    <w:rsid w:val="00EC2805"/>
    <w:rsid w:val="00EC3100"/>
    <w:rsid w:val="00EC3D02"/>
    <w:rsid w:val="00EC437B"/>
    <w:rsid w:val="00EC4CBD"/>
    <w:rsid w:val="00EC523D"/>
    <w:rsid w:val="00EC703B"/>
    <w:rsid w:val="00EC70D8"/>
    <w:rsid w:val="00EC78F8"/>
    <w:rsid w:val="00ED1008"/>
    <w:rsid w:val="00ED1338"/>
    <w:rsid w:val="00ED1475"/>
    <w:rsid w:val="00ED1834"/>
    <w:rsid w:val="00ED1AB4"/>
    <w:rsid w:val="00ED288C"/>
    <w:rsid w:val="00ED2C23"/>
    <w:rsid w:val="00ED2CF0"/>
    <w:rsid w:val="00ED5425"/>
    <w:rsid w:val="00ED6D87"/>
    <w:rsid w:val="00EE1058"/>
    <w:rsid w:val="00EE1089"/>
    <w:rsid w:val="00EE1614"/>
    <w:rsid w:val="00EE3260"/>
    <w:rsid w:val="00EE3475"/>
    <w:rsid w:val="00EE3AB7"/>
    <w:rsid w:val="00EE3CF3"/>
    <w:rsid w:val="00EE50F0"/>
    <w:rsid w:val="00EE586E"/>
    <w:rsid w:val="00EE5BEB"/>
    <w:rsid w:val="00EE6524"/>
    <w:rsid w:val="00EE6F7B"/>
    <w:rsid w:val="00EE788B"/>
    <w:rsid w:val="00EF00ED"/>
    <w:rsid w:val="00EF0192"/>
    <w:rsid w:val="00EF0196"/>
    <w:rsid w:val="00EF06A8"/>
    <w:rsid w:val="00EF0943"/>
    <w:rsid w:val="00EF0EAD"/>
    <w:rsid w:val="00EF1963"/>
    <w:rsid w:val="00EF4CB1"/>
    <w:rsid w:val="00EF5798"/>
    <w:rsid w:val="00EF60A5"/>
    <w:rsid w:val="00EF60E5"/>
    <w:rsid w:val="00EF6A0C"/>
    <w:rsid w:val="00EF6E7F"/>
    <w:rsid w:val="00EF7ADB"/>
    <w:rsid w:val="00F01D8F"/>
    <w:rsid w:val="00F01D93"/>
    <w:rsid w:val="00F0316E"/>
    <w:rsid w:val="00F04967"/>
    <w:rsid w:val="00F05A4D"/>
    <w:rsid w:val="00F06133"/>
    <w:rsid w:val="00F06BB9"/>
    <w:rsid w:val="00F103E6"/>
    <w:rsid w:val="00F10BCF"/>
    <w:rsid w:val="00F11DF3"/>
    <w:rsid w:val="00F121C4"/>
    <w:rsid w:val="00F132B9"/>
    <w:rsid w:val="00F1405D"/>
    <w:rsid w:val="00F151B1"/>
    <w:rsid w:val="00F16658"/>
    <w:rsid w:val="00F167ED"/>
    <w:rsid w:val="00F17235"/>
    <w:rsid w:val="00F20B40"/>
    <w:rsid w:val="00F211C4"/>
    <w:rsid w:val="00F21259"/>
    <w:rsid w:val="00F224CD"/>
    <w:rsid w:val="00F2269A"/>
    <w:rsid w:val="00F22775"/>
    <w:rsid w:val="00F228A5"/>
    <w:rsid w:val="00F23328"/>
    <w:rsid w:val="00F246D4"/>
    <w:rsid w:val="00F250D4"/>
    <w:rsid w:val="00F25C65"/>
    <w:rsid w:val="00F269DC"/>
    <w:rsid w:val="00F309E2"/>
    <w:rsid w:val="00F30C2D"/>
    <w:rsid w:val="00F31336"/>
    <w:rsid w:val="00F31631"/>
    <w:rsid w:val="00F318BD"/>
    <w:rsid w:val="00F32557"/>
    <w:rsid w:val="00F32CE9"/>
    <w:rsid w:val="00F3300A"/>
    <w:rsid w:val="00F332EF"/>
    <w:rsid w:val="00F33A6A"/>
    <w:rsid w:val="00F33FDE"/>
    <w:rsid w:val="00F3411F"/>
    <w:rsid w:val="00F34D8E"/>
    <w:rsid w:val="00F3515A"/>
    <w:rsid w:val="00F3674D"/>
    <w:rsid w:val="00F367B4"/>
    <w:rsid w:val="00F37587"/>
    <w:rsid w:val="00F37F60"/>
    <w:rsid w:val="00F4079E"/>
    <w:rsid w:val="00F40B14"/>
    <w:rsid w:val="00F40DC4"/>
    <w:rsid w:val="00F42101"/>
    <w:rsid w:val="00F42EAA"/>
    <w:rsid w:val="00F42EE0"/>
    <w:rsid w:val="00F42F63"/>
    <w:rsid w:val="00F43048"/>
    <w:rsid w:val="00F4324D"/>
    <w:rsid w:val="00F434A9"/>
    <w:rsid w:val="00F43747"/>
    <w:rsid w:val="00F43795"/>
    <w:rsid w:val="00F437C4"/>
    <w:rsid w:val="00F445CD"/>
    <w:rsid w:val="00F446A0"/>
    <w:rsid w:val="00F4739C"/>
    <w:rsid w:val="00F47A0A"/>
    <w:rsid w:val="00F47A79"/>
    <w:rsid w:val="00F47F5C"/>
    <w:rsid w:val="00F51220"/>
    <w:rsid w:val="00F51928"/>
    <w:rsid w:val="00F5242E"/>
    <w:rsid w:val="00F543B3"/>
    <w:rsid w:val="00F5467A"/>
    <w:rsid w:val="00F5643A"/>
    <w:rsid w:val="00F56596"/>
    <w:rsid w:val="00F62236"/>
    <w:rsid w:val="00F62F14"/>
    <w:rsid w:val="00F63959"/>
    <w:rsid w:val="00F63CDF"/>
    <w:rsid w:val="00F642AF"/>
    <w:rsid w:val="00F650B4"/>
    <w:rsid w:val="00F65192"/>
    <w:rsid w:val="00F65901"/>
    <w:rsid w:val="00F66B95"/>
    <w:rsid w:val="00F706AA"/>
    <w:rsid w:val="00F715C0"/>
    <w:rsid w:val="00F715D0"/>
    <w:rsid w:val="00F716DF"/>
    <w:rsid w:val="00F717E7"/>
    <w:rsid w:val="00F724A1"/>
    <w:rsid w:val="00F7288E"/>
    <w:rsid w:val="00F740FA"/>
    <w:rsid w:val="00F74A7A"/>
    <w:rsid w:val="00F7632C"/>
    <w:rsid w:val="00F76FDC"/>
    <w:rsid w:val="00F771C6"/>
    <w:rsid w:val="00F77A2D"/>
    <w:rsid w:val="00F77E4A"/>
    <w:rsid w:val="00F77ED7"/>
    <w:rsid w:val="00F80F5D"/>
    <w:rsid w:val="00F818CF"/>
    <w:rsid w:val="00F828E8"/>
    <w:rsid w:val="00F83143"/>
    <w:rsid w:val="00F8419A"/>
    <w:rsid w:val="00F84564"/>
    <w:rsid w:val="00F853F3"/>
    <w:rsid w:val="00F85853"/>
    <w:rsid w:val="00F8591B"/>
    <w:rsid w:val="00F8655C"/>
    <w:rsid w:val="00F8688F"/>
    <w:rsid w:val="00F90BCA"/>
    <w:rsid w:val="00F90E1A"/>
    <w:rsid w:val="00F91B79"/>
    <w:rsid w:val="00F94B27"/>
    <w:rsid w:val="00F9649B"/>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A5DDF"/>
    <w:rsid w:val="00FA7F4F"/>
    <w:rsid w:val="00FA7F99"/>
    <w:rsid w:val="00FB0346"/>
    <w:rsid w:val="00FB0E61"/>
    <w:rsid w:val="00FB10FF"/>
    <w:rsid w:val="00FB1AF9"/>
    <w:rsid w:val="00FB1D69"/>
    <w:rsid w:val="00FB2812"/>
    <w:rsid w:val="00FB2B77"/>
    <w:rsid w:val="00FB332B"/>
    <w:rsid w:val="00FB3570"/>
    <w:rsid w:val="00FB3C0B"/>
    <w:rsid w:val="00FB67AC"/>
    <w:rsid w:val="00FB7100"/>
    <w:rsid w:val="00FC0636"/>
    <w:rsid w:val="00FC0C6F"/>
    <w:rsid w:val="00FC14C7"/>
    <w:rsid w:val="00FC2758"/>
    <w:rsid w:val="00FC3523"/>
    <w:rsid w:val="00FC3C3B"/>
    <w:rsid w:val="00FC44C4"/>
    <w:rsid w:val="00FC4F7B"/>
    <w:rsid w:val="00FC755A"/>
    <w:rsid w:val="00FD05FD"/>
    <w:rsid w:val="00FD143C"/>
    <w:rsid w:val="00FD1F94"/>
    <w:rsid w:val="00FD21A7"/>
    <w:rsid w:val="00FD3347"/>
    <w:rsid w:val="00FD3365"/>
    <w:rsid w:val="00FD3FBB"/>
    <w:rsid w:val="00FD40E9"/>
    <w:rsid w:val="00FD495B"/>
    <w:rsid w:val="00FD4C98"/>
    <w:rsid w:val="00FD55B9"/>
    <w:rsid w:val="00FD71BE"/>
    <w:rsid w:val="00FD7EC3"/>
    <w:rsid w:val="00FE0C73"/>
    <w:rsid w:val="00FE0EFD"/>
    <w:rsid w:val="00FE0F38"/>
    <w:rsid w:val="00FE108E"/>
    <w:rsid w:val="00FE10F9"/>
    <w:rsid w:val="00FE126B"/>
    <w:rsid w:val="00FE1913"/>
    <w:rsid w:val="00FE2356"/>
    <w:rsid w:val="00FE2629"/>
    <w:rsid w:val="00FE36BF"/>
    <w:rsid w:val="00FE40B5"/>
    <w:rsid w:val="00FE4515"/>
    <w:rsid w:val="00FE456A"/>
    <w:rsid w:val="00FE5400"/>
    <w:rsid w:val="00FE660C"/>
    <w:rsid w:val="00FF0F2A"/>
    <w:rsid w:val="00FF492B"/>
    <w:rsid w:val="00FF5EC7"/>
    <w:rsid w:val="00FF6302"/>
    <w:rsid w:val="00FF6FD9"/>
    <w:rsid w:val="00FF7815"/>
    <w:rsid w:val="00FF7892"/>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62F8F99-B963-401E-A029-37FE9030F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1729A"/>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9"/>
      </w:numPr>
    </w:pPr>
  </w:style>
  <w:style w:type="character" w:styleId="Strong">
    <w:name w:val="Strong"/>
    <w:aliases w:val="ŠStrong,Bold,ŠStrong bold"/>
    <w:qFormat/>
    <w:rsid w:val="00BD059C"/>
    <w:rPr>
      <w:b/>
      <w:bCs/>
    </w:rPr>
  </w:style>
  <w:style w:type="paragraph" w:styleId="ListBullet">
    <w:name w:val="List Bullet"/>
    <w:aliases w:val="ŠList Bullet"/>
    <w:basedOn w:val="Normal"/>
    <w:uiPriority w:val="9"/>
    <w:qFormat/>
    <w:rsid w:val="00BD059C"/>
    <w:pPr>
      <w:numPr>
        <w:numId w:val="5"/>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99"/>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4"/>
      </w:numPr>
    </w:pPr>
  </w:style>
  <w:style w:type="paragraph" w:styleId="ListNumber3">
    <w:name w:val="List Number 3"/>
    <w:aliases w:val="ŠList Number 3"/>
    <w:basedOn w:val="ListBullet3"/>
    <w:uiPriority w:val="8"/>
    <w:rsid w:val="00BD059C"/>
    <w:pPr>
      <w:numPr>
        <w:ilvl w:val="2"/>
        <w:numId w:val="6"/>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F828E8"/>
  </w:style>
  <w:style w:type="character" w:customStyle="1" w:styleId="eop">
    <w:name w:val="eop"/>
    <w:basedOn w:val="DefaultParagraphFont"/>
    <w:rsid w:val="007826D2"/>
  </w:style>
  <w:style w:type="paragraph" w:styleId="NormalWeb">
    <w:name w:val="Normal (Web)"/>
    <w:basedOn w:val="Normal"/>
    <w:uiPriority w:val="99"/>
    <w:semiHidden/>
    <w:unhideWhenUsed/>
    <w:rsid w:val="00586DE5"/>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292963">
      <w:bodyDiv w:val="1"/>
      <w:marLeft w:val="0"/>
      <w:marRight w:val="0"/>
      <w:marTop w:val="0"/>
      <w:marBottom w:val="0"/>
      <w:divBdr>
        <w:top w:val="none" w:sz="0" w:space="0" w:color="auto"/>
        <w:left w:val="none" w:sz="0" w:space="0" w:color="auto"/>
        <w:bottom w:val="none" w:sz="0" w:space="0" w:color="auto"/>
        <w:right w:val="none" w:sz="0" w:space="0" w:color="auto"/>
      </w:divBdr>
    </w:div>
    <w:div w:id="327516002">
      <w:bodyDiv w:val="1"/>
      <w:marLeft w:val="0"/>
      <w:marRight w:val="0"/>
      <w:marTop w:val="0"/>
      <w:marBottom w:val="0"/>
      <w:divBdr>
        <w:top w:val="none" w:sz="0" w:space="0" w:color="auto"/>
        <w:left w:val="none" w:sz="0" w:space="0" w:color="auto"/>
        <w:bottom w:val="none" w:sz="0" w:space="0" w:color="auto"/>
        <w:right w:val="none" w:sz="0" w:space="0" w:color="auto"/>
      </w:divBdr>
    </w:div>
    <w:div w:id="679503791">
      <w:bodyDiv w:val="1"/>
      <w:marLeft w:val="0"/>
      <w:marRight w:val="0"/>
      <w:marTop w:val="0"/>
      <w:marBottom w:val="0"/>
      <w:divBdr>
        <w:top w:val="none" w:sz="0" w:space="0" w:color="auto"/>
        <w:left w:val="none" w:sz="0" w:space="0" w:color="auto"/>
        <w:bottom w:val="none" w:sz="0" w:space="0" w:color="auto"/>
        <w:right w:val="none" w:sz="0" w:space="0" w:color="auto"/>
      </w:divBdr>
      <w:divsChild>
        <w:div w:id="927344861">
          <w:marLeft w:val="0"/>
          <w:marRight w:val="0"/>
          <w:marTop w:val="0"/>
          <w:marBottom w:val="0"/>
          <w:divBdr>
            <w:top w:val="none" w:sz="0" w:space="0" w:color="auto"/>
            <w:left w:val="none" w:sz="0" w:space="0" w:color="auto"/>
            <w:bottom w:val="none" w:sz="0" w:space="0" w:color="auto"/>
            <w:right w:val="none" w:sz="0" w:space="0" w:color="auto"/>
          </w:divBdr>
          <w:divsChild>
            <w:div w:id="2134008850">
              <w:marLeft w:val="0"/>
              <w:marRight w:val="0"/>
              <w:marTop w:val="0"/>
              <w:marBottom w:val="0"/>
              <w:divBdr>
                <w:top w:val="none" w:sz="0" w:space="0" w:color="auto"/>
                <w:left w:val="none" w:sz="0" w:space="0" w:color="auto"/>
                <w:bottom w:val="none" w:sz="0" w:space="0" w:color="auto"/>
                <w:right w:val="none" w:sz="0" w:space="0" w:color="auto"/>
              </w:divBdr>
              <w:divsChild>
                <w:div w:id="238903273">
                  <w:marLeft w:val="0"/>
                  <w:marRight w:val="0"/>
                  <w:marTop w:val="0"/>
                  <w:marBottom w:val="0"/>
                  <w:divBdr>
                    <w:top w:val="none" w:sz="0" w:space="0" w:color="auto"/>
                    <w:left w:val="none" w:sz="0" w:space="0" w:color="auto"/>
                    <w:bottom w:val="none" w:sz="0" w:space="0" w:color="auto"/>
                    <w:right w:val="none" w:sz="0" w:space="0" w:color="auto"/>
                  </w:divBdr>
                  <w:divsChild>
                    <w:div w:id="175388036">
                      <w:marLeft w:val="0"/>
                      <w:marRight w:val="0"/>
                      <w:marTop w:val="0"/>
                      <w:marBottom w:val="0"/>
                      <w:divBdr>
                        <w:top w:val="none" w:sz="0" w:space="0" w:color="auto"/>
                        <w:left w:val="none" w:sz="0" w:space="0" w:color="auto"/>
                        <w:bottom w:val="none" w:sz="0" w:space="0" w:color="auto"/>
                        <w:right w:val="none" w:sz="0" w:space="0" w:color="auto"/>
                      </w:divBdr>
                      <w:divsChild>
                        <w:div w:id="1402948581">
                          <w:marLeft w:val="0"/>
                          <w:marRight w:val="0"/>
                          <w:marTop w:val="0"/>
                          <w:marBottom w:val="0"/>
                          <w:divBdr>
                            <w:top w:val="none" w:sz="0" w:space="0" w:color="auto"/>
                            <w:left w:val="none" w:sz="0" w:space="0" w:color="auto"/>
                            <w:bottom w:val="none" w:sz="0" w:space="0" w:color="auto"/>
                            <w:right w:val="none" w:sz="0" w:space="0" w:color="auto"/>
                          </w:divBdr>
                        </w:div>
                        <w:div w:id="1191991736">
                          <w:marLeft w:val="0"/>
                          <w:marRight w:val="0"/>
                          <w:marTop w:val="0"/>
                          <w:marBottom w:val="0"/>
                          <w:divBdr>
                            <w:top w:val="none" w:sz="0" w:space="0" w:color="auto"/>
                            <w:left w:val="none" w:sz="0" w:space="0" w:color="auto"/>
                            <w:bottom w:val="none" w:sz="0" w:space="0" w:color="auto"/>
                            <w:right w:val="none" w:sz="0" w:space="0" w:color="auto"/>
                          </w:divBdr>
                          <w:divsChild>
                            <w:div w:id="866139145">
                              <w:marLeft w:val="0"/>
                              <w:marRight w:val="0"/>
                              <w:marTop w:val="0"/>
                              <w:marBottom w:val="0"/>
                              <w:divBdr>
                                <w:top w:val="none" w:sz="0" w:space="0" w:color="auto"/>
                                <w:left w:val="none" w:sz="0" w:space="0" w:color="auto"/>
                                <w:bottom w:val="none" w:sz="0" w:space="0" w:color="auto"/>
                                <w:right w:val="none" w:sz="0" w:space="0" w:color="auto"/>
                              </w:divBdr>
                            </w:div>
                            <w:div w:id="700059744">
                              <w:marLeft w:val="0"/>
                              <w:marRight w:val="0"/>
                              <w:marTop w:val="0"/>
                              <w:marBottom w:val="0"/>
                              <w:divBdr>
                                <w:top w:val="none" w:sz="0" w:space="0" w:color="auto"/>
                                <w:left w:val="none" w:sz="0" w:space="0" w:color="auto"/>
                                <w:bottom w:val="none" w:sz="0" w:space="0" w:color="auto"/>
                                <w:right w:val="none" w:sz="0" w:space="0" w:color="auto"/>
                              </w:divBdr>
                              <w:divsChild>
                                <w:div w:id="9623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91920">
          <w:marLeft w:val="0"/>
          <w:marRight w:val="0"/>
          <w:marTop w:val="0"/>
          <w:marBottom w:val="0"/>
          <w:divBdr>
            <w:top w:val="none" w:sz="0" w:space="0" w:color="auto"/>
            <w:left w:val="none" w:sz="0" w:space="0" w:color="auto"/>
            <w:bottom w:val="none" w:sz="0" w:space="0" w:color="auto"/>
            <w:right w:val="none" w:sz="0" w:space="0" w:color="auto"/>
          </w:divBdr>
          <w:divsChild>
            <w:div w:id="300383298">
              <w:marLeft w:val="0"/>
              <w:marRight w:val="0"/>
              <w:marTop w:val="0"/>
              <w:marBottom w:val="0"/>
              <w:divBdr>
                <w:top w:val="none" w:sz="0" w:space="0" w:color="auto"/>
                <w:left w:val="none" w:sz="0" w:space="0" w:color="auto"/>
                <w:bottom w:val="none" w:sz="0" w:space="0" w:color="auto"/>
                <w:right w:val="none" w:sz="0" w:space="0" w:color="auto"/>
              </w:divBdr>
              <w:divsChild>
                <w:div w:id="1057900266">
                  <w:marLeft w:val="0"/>
                  <w:marRight w:val="0"/>
                  <w:marTop w:val="0"/>
                  <w:marBottom w:val="0"/>
                  <w:divBdr>
                    <w:top w:val="none" w:sz="0" w:space="0" w:color="auto"/>
                    <w:left w:val="none" w:sz="0" w:space="0" w:color="auto"/>
                    <w:bottom w:val="none" w:sz="0" w:space="0" w:color="auto"/>
                    <w:right w:val="none" w:sz="0" w:space="0" w:color="auto"/>
                  </w:divBdr>
                  <w:divsChild>
                    <w:div w:id="1379040293">
                      <w:marLeft w:val="0"/>
                      <w:marRight w:val="0"/>
                      <w:marTop w:val="0"/>
                      <w:marBottom w:val="0"/>
                      <w:divBdr>
                        <w:top w:val="none" w:sz="0" w:space="0" w:color="auto"/>
                        <w:left w:val="none" w:sz="0" w:space="0" w:color="auto"/>
                        <w:bottom w:val="none" w:sz="0" w:space="0" w:color="auto"/>
                        <w:right w:val="none" w:sz="0" w:space="0" w:color="auto"/>
                      </w:divBdr>
                      <w:divsChild>
                        <w:div w:id="647562519">
                          <w:marLeft w:val="0"/>
                          <w:marRight w:val="0"/>
                          <w:marTop w:val="0"/>
                          <w:marBottom w:val="0"/>
                          <w:divBdr>
                            <w:top w:val="none" w:sz="0" w:space="0" w:color="auto"/>
                            <w:left w:val="none" w:sz="0" w:space="0" w:color="auto"/>
                            <w:bottom w:val="none" w:sz="0" w:space="0" w:color="auto"/>
                            <w:right w:val="none" w:sz="0" w:space="0" w:color="auto"/>
                          </w:divBdr>
                          <w:divsChild>
                            <w:div w:id="7105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980706">
      <w:bodyDiv w:val="1"/>
      <w:marLeft w:val="0"/>
      <w:marRight w:val="0"/>
      <w:marTop w:val="0"/>
      <w:marBottom w:val="0"/>
      <w:divBdr>
        <w:top w:val="none" w:sz="0" w:space="0" w:color="auto"/>
        <w:left w:val="none" w:sz="0" w:space="0" w:color="auto"/>
        <w:bottom w:val="none" w:sz="0" w:space="0" w:color="auto"/>
        <w:right w:val="none" w:sz="0" w:space="0" w:color="auto"/>
      </w:divBdr>
    </w:div>
    <w:div w:id="938828820">
      <w:bodyDiv w:val="1"/>
      <w:marLeft w:val="0"/>
      <w:marRight w:val="0"/>
      <w:marTop w:val="0"/>
      <w:marBottom w:val="0"/>
      <w:divBdr>
        <w:top w:val="none" w:sz="0" w:space="0" w:color="auto"/>
        <w:left w:val="none" w:sz="0" w:space="0" w:color="auto"/>
        <w:bottom w:val="none" w:sz="0" w:space="0" w:color="auto"/>
        <w:right w:val="none" w:sz="0" w:space="0" w:color="auto"/>
      </w:divBdr>
    </w:div>
    <w:div w:id="1425609817">
      <w:bodyDiv w:val="1"/>
      <w:marLeft w:val="0"/>
      <w:marRight w:val="0"/>
      <w:marTop w:val="0"/>
      <w:marBottom w:val="0"/>
      <w:divBdr>
        <w:top w:val="none" w:sz="0" w:space="0" w:color="auto"/>
        <w:left w:val="none" w:sz="0" w:space="0" w:color="auto"/>
        <w:bottom w:val="none" w:sz="0" w:space="0" w:color="auto"/>
        <w:right w:val="none" w:sz="0" w:space="0" w:color="auto"/>
      </w:divBdr>
    </w:div>
    <w:div w:id="1479958958">
      <w:bodyDiv w:val="1"/>
      <w:marLeft w:val="0"/>
      <w:marRight w:val="0"/>
      <w:marTop w:val="0"/>
      <w:marBottom w:val="0"/>
      <w:divBdr>
        <w:top w:val="none" w:sz="0" w:space="0" w:color="auto"/>
        <w:left w:val="none" w:sz="0" w:space="0" w:color="auto"/>
        <w:bottom w:val="none" w:sz="0" w:space="0" w:color="auto"/>
        <w:right w:val="none" w:sz="0" w:space="0" w:color="auto"/>
      </w:divBdr>
      <w:divsChild>
        <w:div w:id="1188056086">
          <w:marLeft w:val="0"/>
          <w:marRight w:val="0"/>
          <w:marTop w:val="0"/>
          <w:marBottom w:val="0"/>
          <w:divBdr>
            <w:top w:val="none" w:sz="0" w:space="0" w:color="auto"/>
            <w:left w:val="none" w:sz="0" w:space="0" w:color="auto"/>
            <w:bottom w:val="none" w:sz="0" w:space="0" w:color="auto"/>
            <w:right w:val="none" w:sz="0" w:space="0" w:color="auto"/>
          </w:divBdr>
          <w:divsChild>
            <w:div w:id="425157497">
              <w:marLeft w:val="0"/>
              <w:marRight w:val="0"/>
              <w:marTop w:val="0"/>
              <w:marBottom w:val="0"/>
              <w:divBdr>
                <w:top w:val="none" w:sz="0" w:space="0" w:color="auto"/>
                <w:left w:val="none" w:sz="0" w:space="0" w:color="auto"/>
                <w:bottom w:val="none" w:sz="0" w:space="0" w:color="auto"/>
                <w:right w:val="none" w:sz="0" w:space="0" w:color="auto"/>
              </w:divBdr>
              <w:divsChild>
                <w:div w:id="980428309">
                  <w:marLeft w:val="0"/>
                  <w:marRight w:val="0"/>
                  <w:marTop w:val="0"/>
                  <w:marBottom w:val="0"/>
                  <w:divBdr>
                    <w:top w:val="none" w:sz="0" w:space="0" w:color="auto"/>
                    <w:left w:val="none" w:sz="0" w:space="0" w:color="auto"/>
                    <w:bottom w:val="none" w:sz="0" w:space="0" w:color="auto"/>
                    <w:right w:val="none" w:sz="0" w:space="0" w:color="auto"/>
                  </w:divBdr>
                  <w:divsChild>
                    <w:div w:id="469523030">
                      <w:marLeft w:val="0"/>
                      <w:marRight w:val="0"/>
                      <w:marTop w:val="0"/>
                      <w:marBottom w:val="0"/>
                      <w:divBdr>
                        <w:top w:val="none" w:sz="0" w:space="0" w:color="auto"/>
                        <w:left w:val="none" w:sz="0" w:space="0" w:color="auto"/>
                        <w:bottom w:val="none" w:sz="0" w:space="0" w:color="auto"/>
                        <w:right w:val="none" w:sz="0" w:space="0" w:color="auto"/>
                      </w:divBdr>
                      <w:divsChild>
                        <w:div w:id="1401367619">
                          <w:marLeft w:val="0"/>
                          <w:marRight w:val="0"/>
                          <w:marTop w:val="0"/>
                          <w:marBottom w:val="0"/>
                          <w:divBdr>
                            <w:top w:val="none" w:sz="0" w:space="0" w:color="auto"/>
                            <w:left w:val="none" w:sz="0" w:space="0" w:color="auto"/>
                            <w:bottom w:val="none" w:sz="0" w:space="0" w:color="auto"/>
                            <w:right w:val="none" w:sz="0" w:space="0" w:color="auto"/>
                          </w:divBdr>
                        </w:div>
                        <w:div w:id="1476526097">
                          <w:marLeft w:val="0"/>
                          <w:marRight w:val="0"/>
                          <w:marTop w:val="0"/>
                          <w:marBottom w:val="0"/>
                          <w:divBdr>
                            <w:top w:val="none" w:sz="0" w:space="0" w:color="auto"/>
                            <w:left w:val="none" w:sz="0" w:space="0" w:color="auto"/>
                            <w:bottom w:val="none" w:sz="0" w:space="0" w:color="auto"/>
                            <w:right w:val="none" w:sz="0" w:space="0" w:color="auto"/>
                          </w:divBdr>
                          <w:divsChild>
                            <w:div w:id="635990660">
                              <w:marLeft w:val="0"/>
                              <w:marRight w:val="0"/>
                              <w:marTop w:val="0"/>
                              <w:marBottom w:val="0"/>
                              <w:divBdr>
                                <w:top w:val="none" w:sz="0" w:space="0" w:color="auto"/>
                                <w:left w:val="none" w:sz="0" w:space="0" w:color="auto"/>
                                <w:bottom w:val="none" w:sz="0" w:space="0" w:color="auto"/>
                                <w:right w:val="none" w:sz="0" w:space="0" w:color="auto"/>
                              </w:divBdr>
                            </w:div>
                            <w:div w:id="670719185">
                              <w:marLeft w:val="0"/>
                              <w:marRight w:val="0"/>
                              <w:marTop w:val="0"/>
                              <w:marBottom w:val="0"/>
                              <w:divBdr>
                                <w:top w:val="none" w:sz="0" w:space="0" w:color="auto"/>
                                <w:left w:val="none" w:sz="0" w:space="0" w:color="auto"/>
                                <w:bottom w:val="none" w:sz="0" w:space="0" w:color="auto"/>
                                <w:right w:val="none" w:sz="0" w:space="0" w:color="auto"/>
                              </w:divBdr>
                              <w:divsChild>
                                <w:div w:id="18223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641322">
          <w:marLeft w:val="0"/>
          <w:marRight w:val="0"/>
          <w:marTop w:val="0"/>
          <w:marBottom w:val="0"/>
          <w:divBdr>
            <w:top w:val="none" w:sz="0" w:space="0" w:color="auto"/>
            <w:left w:val="none" w:sz="0" w:space="0" w:color="auto"/>
            <w:bottom w:val="none" w:sz="0" w:space="0" w:color="auto"/>
            <w:right w:val="none" w:sz="0" w:space="0" w:color="auto"/>
          </w:divBdr>
          <w:divsChild>
            <w:div w:id="892347474">
              <w:marLeft w:val="0"/>
              <w:marRight w:val="0"/>
              <w:marTop w:val="0"/>
              <w:marBottom w:val="0"/>
              <w:divBdr>
                <w:top w:val="none" w:sz="0" w:space="0" w:color="auto"/>
                <w:left w:val="none" w:sz="0" w:space="0" w:color="auto"/>
                <w:bottom w:val="none" w:sz="0" w:space="0" w:color="auto"/>
                <w:right w:val="none" w:sz="0" w:space="0" w:color="auto"/>
              </w:divBdr>
              <w:divsChild>
                <w:div w:id="120729334">
                  <w:marLeft w:val="0"/>
                  <w:marRight w:val="0"/>
                  <w:marTop w:val="0"/>
                  <w:marBottom w:val="0"/>
                  <w:divBdr>
                    <w:top w:val="none" w:sz="0" w:space="0" w:color="auto"/>
                    <w:left w:val="none" w:sz="0" w:space="0" w:color="auto"/>
                    <w:bottom w:val="none" w:sz="0" w:space="0" w:color="auto"/>
                    <w:right w:val="none" w:sz="0" w:space="0" w:color="auto"/>
                  </w:divBdr>
                  <w:divsChild>
                    <w:div w:id="223417179">
                      <w:marLeft w:val="0"/>
                      <w:marRight w:val="0"/>
                      <w:marTop w:val="0"/>
                      <w:marBottom w:val="0"/>
                      <w:divBdr>
                        <w:top w:val="none" w:sz="0" w:space="0" w:color="auto"/>
                        <w:left w:val="none" w:sz="0" w:space="0" w:color="auto"/>
                        <w:bottom w:val="none" w:sz="0" w:space="0" w:color="auto"/>
                        <w:right w:val="none" w:sz="0" w:space="0" w:color="auto"/>
                      </w:divBdr>
                      <w:divsChild>
                        <w:div w:id="1134565014">
                          <w:marLeft w:val="0"/>
                          <w:marRight w:val="0"/>
                          <w:marTop w:val="0"/>
                          <w:marBottom w:val="0"/>
                          <w:divBdr>
                            <w:top w:val="none" w:sz="0" w:space="0" w:color="auto"/>
                            <w:left w:val="none" w:sz="0" w:space="0" w:color="auto"/>
                            <w:bottom w:val="none" w:sz="0" w:space="0" w:color="auto"/>
                            <w:right w:val="none" w:sz="0" w:space="0" w:color="auto"/>
                          </w:divBdr>
                          <w:divsChild>
                            <w:div w:id="2861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70236">
      <w:bodyDiv w:val="1"/>
      <w:marLeft w:val="0"/>
      <w:marRight w:val="0"/>
      <w:marTop w:val="0"/>
      <w:marBottom w:val="0"/>
      <w:divBdr>
        <w:top w:val="none" w:sz="0" w:space="0" w:color="auto"/>
        <w:left w:val="none" w:sz="0" w:space="0" w:color="auto"/>
        <w:bottom w:val="none" w:sz="0" w:space="0" w:color="auto"/>
        <w:right w:val="none" w:sz="0" w:space="0" w:color="auto"/>
      </w:divBdr>
    </w:div>
    <w:div w:id="1577284961">
      <w:bodyDiv w:val="1"/>
      <w:marLeft w:val="0"/>
      <w:marRight w:val="0"/>
      <w:marTop w:val="0"/>
      <w:marBottom w:val="0"/>
      <w:divBdr>
        <w:top w:val="none" w:sz="0" w:space="0" w:color="auto"/>
        <w:left w:val="none" w:sz="0" w:space="0" w:color="auto"/>
        <w:bottom w:val="none" w:sz="0" w:space="0" w:color="auto"/>
        <w:right w:val="none" w:sz="0" w:space="0" w:color="auto"/>
      </w:divBdr>
    </w:div>
    <w:div w:id="1755861099">
      <w:bodyDiv w:val="1"/>
      <w:marLeft w:val="0"/>
      <w:marRight w:val="0"/>
      <w:marTop w:val="0"/>
      <w:marBottom w:val="0"/>
      <w:divBdr>
        <w:top w:val="none" w:sz="0" w:space="0" w:color="auto"/>
        <w:left w:val="none" w:sz="0" w:space="0" w:color="auto"/>
        <w:bottom w:val="none" w:sz="0" w:space="0" w:color="auto"/>
        <w:right w:val="none" w:sz="0" w:space="0" w:color="auto"/>
      </w:divBdr>
    </w:div>
    <w:div w:id="180743429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259198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4095496">
      <w:bodyDiv w:val="1"/>
      <w:marLeft w:val="0"/>
      <w:marRight w:val="0"/>
      <w:marTop w:val="0"/>
      <w:marBottom w:val="0"/>
      <w:divBdr>
        <w:top w:val="none" w:sz="0" w:space="0" w:color="auto"/>
        <w:left w:val="none" w:sz="0" w:space="0" w:color="auto"/>
        <w:bottom w:val="none" w:sz="0" w:space="0" w:color="auto"/>
        <w:right w:val="none" w:sz="0" w:space="0" w:color="auto"/>
      </w:divBdr>
    </w:div>
    <w:div w:id="1978102809">
      <w:bodyDiv w:val="1"/>
      <w:marLeft w:val="0"/>
      <w:marRight w:val="0"/>
      <w:marTop w:val="0"/>
      <w:marBottom w:val="0"/>
      <w:divBdr>
        <w:top w:val="none" w:sz="0" w:space="0" w:color="auto"/>
        <w:left w:val="none" w:sz="0" w:space="0" w:color="auto"/>
        <w:bottom w:val="none" w:sz="0" w:space="0" w:color="auto"/>
        <w:right w:val="none" w:sz="0" w:space="0" w:color="auto"/>
      </w:divBdr>
      <w:divsChild>
        <w:div w:id="912351268">
          <w:marLeft w:val="0"/>
          <w:marRight w:val="0"/>
          <w:marTop w:val="0"/>
          <w:marBottom w:val="0"/>
          <w:divBdr>
            <w:top w:val="none" w:sz="0" w:space="0" w:color="auto"/>
            <w:left w:val="none" w:sz="0" w:space="0" w:color="auto"/>
            <w:bottom w:val="none" w:sz="0" w:space="0" w:color="auto"/>
            <w:right w:val="none" w:sz="0" w:space="0" w:color="auto"/>
          </w:divBdr>
          <w:divsChild>
            <w:div w:id="711463742">
              <w:marLeft w:val="0"/>
              <w:marRight w:val="0"/>
              <w:marTop w:val="0"/>
              <w:marBottom w:val="0"/>
              <w:divBdr>
                <w:top w:val="none" w:sz="0" w:space="0" w:color="auto"/>
                <w:left w:val="none" w:sz="0" w:space="0" w:color="auto"/>
                <w:bottom w:val="none" w:sz="0" w:space="0" w:color="auto"/>
                <w:right w:val="none" w:sz="0" w:space="0" w:color="auto"/>
              </w:divBdr>
              <w:divsChild>
                <w:div w:id="2050059443">
                  <w:marLeft w:val="0"/>
                  <w:marRight w:val="0"/>
                  <w:marTop w:val="0"/>
                  <w:marBottom w:val="0"/>
                  <w:divBdr>
                    <w:top w:val="none" w:sz="0" w:space="0" w:color="auto"/>
                    <w:left w:val="none" w:sz="0" w:space="0" w:color="auto"/>
                    <w:bottom w:val="none" w:sz="0" w:space="0" w:color="auto"/>
                    <w:right w:val="none" w:sz="0" w:space="0" w:color="auto"/>
                  </w:divBdr>
                  <w:divsChild>
                    <w:div w:id="401368288">
                      <w:marLeft w:val="0"/>
                      <w:marRight w:val="0"/>
                      <w:marTop w:val="0"/>
                      <w:marBottom w:val="0"/>
                      <w:divBdr>
                        <w:top w:val="none" w:sz="0" w:space="0" w:color="auto"/>
                        <w:left w:val="none" w:sz="0" w:space="0" w:color="auto"/>
                        <w:bottom w:val="none" w:sz="0" w:space="0" w:color="auto"/>
                        <w:right w:val="none" w:sz="0" w:space="0" w:color="auto"/>
                      </w:divBdr>
                      <w:divsChild>
                        <w:div w:id="637565149">
                          <w:marLeft w:val="0"/>
                          <w:marRight w:val="0"/>
                          <w:marTop w:val="0"/>
                          <w:marBottom w:val="0"/>
                          <w:divBdr>
                            <w:top w:val="none" w:sz="0" w:space="0" w:color="auto"/>
                            <w:left w:val="none" w:sz="0" w:space="0" w:color="auto"/>
                            <w:bottom w:val="none" w:sz="0" w:space="0" w:color="auto"/>
                            <w:right w:val="none" w:sz="0" w:space="0" w:color="auto"/>
                          </w:divBdr>
                        </w:div>
                        <w:div w:id="259723139">
                          <w:marLeft w:val="0"/>
                          <w:marRight w:val="0"/>
                          <w:marTop w:val="0"/>
                          <w:marBottom w:val="0"/>
                          <w:divBdr>
                            <w:top w:val="none" w:sz="0" w:space="0" w:color="auto"/>
                            <w:left w:val="none" w:sz="0" w:space="0" w:color="auto"/>
                            <w:bottom w:val="none" w:sz="0" w:space="0" w:color="auto"/>
                            <w:right w:val="none" w:sz="0" w:space="0" w:color="auto"/>
                          </w:divBdr>
                          <w:divsChild>
                            <w:div w:id="1577283858">
                              <w:marLeft w:val="0"/>
                              <w:marRight w:val="0"/>
                              <w:marTop w:val="0"/>
                              <w:marBottom w:val="0"/>
                              <w:divBdr>
                                <w:top w:val="none" w:sz="0" w:space="0" w:color="auto"/>
                                <w:left w:val="none" w:sz="0" w:space="0" w:color="auto"/>
                                <w:bottom w:val="none" w:sz="0" w:space="0" w:color="auto"/>
                                <w:right w:val="none" w:sz="0" w:space="0" w:color="auto"/>
                              </w:divBdr>
                            </w:div>
                            <w:div w:id="1815022963">
                              <w:marLeft w:val="0"/>
                              <w:marRight w:val="0"/>
                              <w:marTop w:val="0"/>
                              <w:marBottom w:val="0"/>
                              <w:divBdr>
                                <w:top w:val="none" w:sz="0" w:space="0" w:color="auto"/>
                                <w:left w:val="none" w:sz="0" w:space="0" w:color="auto"/>
                                <w:bottom w:val="none" w:sz="0" w:space="0" w:color="auto"/>
                                <w:right w:val="none" w:sz="0" w:space="0" w:color="auto"/>
                              </w:divBdr>
                              <w:divsChild>
                                <w:div w:id="18525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745286">
          <w:marLeft w:val="0"/>
          <w:marRight w:val="0"/>
          <w:marTop w:val="0"/>
          <w:marBottom w:val="0"/>
          <w:divBdr>
            <w:top w:val="none" w:sz="0" w:space="0" w:color="auto"/>
            <w:left w:val="none" w:sz="0" w:space="0" w:color="auto"/>
            <w:bottom w:val="none" w:sz="0" w:space="0" w:color="auto"/>
            <w:right w:val="none" w:sz="0" w:space="0" w:color="auto"/>
          </w:divBdr>
          <w:divsChild>
            <w:div w:id="339891944">
              <w:marLeft w:val="0"/>
              <w:marRight w:val="0"/>
              <w:marTop w:val="0"/>
              <w:marBottom w:val="0"/>
              <w:divBdr>
                <w:top w:val="none" w:sz="0" w:space="0" w:color="auto"/>
                <w:left w:val="none" w:sz="0" w:space="0" w:color="auto"/>
                <w:bottom w:val="none" w:sz="0" w:space="0" w:color="auto"/>
                <w:right w:val="none" w:sz="0" w:space="0" w:color="auto"/>
              </w:divBdr>
              <w:divsChild>
                <w:div w:id="1228344611">
                  <w:marLeft w:val="0"/>
                  <w:marRight w:val="0"/>
                  <w:marTop w:val="0"/>
                  <w:marBottom w:val="0"/>
                  <w:divBdr>
                    <w:top w:val="none" w:sz="0" w:space="0" w:color="auto"/>
                    <w:left w:val="none" w:sz="0" w:space="0" w:color="auto"/>
                    <w:bottom w:val="none" w:sz="0" w:space="0" w:color="auto"/>
                    <w:right w:val="none" w:sz="0" w:space="0" w:color="auto"/>
                  </w:divBdr>
                  <w:divsChild>
                    <w:div w:id="1401711335">
                      <w:marLeft w:val="0"/>
                      <w:marRight w:val="0"/>
                      <w:marTop w:val="0"/>
                      <w:marBottom w:val="0"/>
                      <w:divBdr>
                        <w:top w:val="none" w:sz="0" w:space="0" w:color="auto"/>
                        <w:left w:val="none" w:sz="0" w:space="0" w:color="auto"/>
                        <w:bottom w:val="none" w:sz="0" w:space="0" w:color="auto"/>
                        <w:right w:val="none" w:sz="0" w:space="0" w:color="auto"/>
                      </w:divBdr>
                      <w:divsChild>
                        <w:div w:id="1979869861">
                          <w:marLeft w:val="0"/>
                          <w:marRight w:val="0"/>
                          <w:marTop w:val="0"/>
                          <w:marBottom w:val="0"/>
                          <w:divBdr>
                            <w:top w:val="none" w:sz="0" w:space="0" w:color="auto"/>
                            <w:left w:val="none" w:sz="0" w:space="0" w:color="auto"/>
                            <w:bottom w:val="none" w:sz="0" w:space="0" w:color="auto"/>
                            <w:right w:val="none" w:sz="0" w:space="0" w:color="auto"/>
                          </w:divBdr>
                          <w:divsChild>
                            <w:div w:id="20954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16013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539296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3763888">
      <w:bodyDiv w:val="1"/>
      <w:marLeft w:val="0"/>
      <w:marRight w:val="0"/>
      <w:marTop w:val="0"/>
      <w:marBottom w:val="0"/>
      <w:divBdr>
        <w:top w:val="none" w:sz="0" w:space="0" w:color="auto"/>
        <w:left w:val="none" w:sz="0" w:space="0" w:color="auto"/>
        <w:bottom w:val="none" w:sz="0" w:space="0" w:color="auto"/>
        <w:right w:val="none" w:sz="0" w:space="0" w:color="auto"/>
      </w:divBdr>
      <w:divsChild>
        <w:div w:id="103425125">
          <w:marLeft w:val="0"/>
          <w:marRight w:val="0"/>
          <w:marTop w:val="0"/>
          <w:marBottom w:val="0"/>
          <w:divBdr>
            <w:top w:val="none" w:sz="0" w:space="0" w:color="auto"/>
            <w:left w:val="none" w:sz="0" w:space="0" w:color="auto"/>
            <w:bottom w:val="none" w:sz="0" w:space="0" w:color="auto"/>
            <w:right w:val="none" w:sz="0" w:space="0" w:color="auto"/>
          </w:divBdr>
          <w:divsChild>
            <w:div w:id="869873815">
              <w:marLeft w:val="0"/>
              <w:marRight w:val="0"/>
              <w:marTop w:val="0"/>
              <w:marBottom w:val="0"/>
              <w:divBdr>
                <w:top w:val="none" w:sz="0" w:space="0" w:color="auto"/>
                <w:left w:val="none" w:sz="0" w:space="0" w:color="auto"/>
                <w:bottom w:val="none" w:sz="0" w:space="0" w:color="auto"/>
                <w:right w:val="none" w:sz="0" w:space="0" w:color="auto"/>
              </w:divBdr>
              <w:divsChild>
                <w:div w:id="1866359636">
                  <w:marLeft w:val="0"/>
                  <w:marRight w:val="0"/>
                  <w:marTop w:val="0"/>
                  <w:marBottom w:val="0"/>
                  <w:divBdr>
                    <w:top w:val="none" w:sz="0" w:space="0" w:color="auto"/>
                    <w:left w:val="none" w:sz="0" w:space="0" w:color="auto"/>
                    <w:bottom w:val="none" w:sz="0" w:space="0" w:color="auto"/>
                    <w:right w:val="none" w:sz="0" w:space="0" w:color="auto"/>
                  </w:divBdr>
                  <w:divsChild>
                    <w:div w:id="221983617">
                      <w:marLeft w:val="0"/>
                      <w:marRight w:val="0"/>
                      <w:marTop w:val="0"/>
                      <w:marBottom w:val="0"/>
                      <w:divBdr>
                        <w:top w:val="none" w:sz="0" w:space="0" w:color="auto"/>
                        <w:left w:val="none" w:sz="0" w:space="0" w:color="auto"/>
                        <w:bottom w:val="none" w:sz="0" w:space="0" w:color="auto"/>
                        <w:right w:val="none" w:sz="0" w:space="0" w:color="auto"/>
                      </w:divBdr>
                      <w:divsChild>
                        <w:div w:id="731273939">
                          <w:marLeft w:val="0"/>
                          <w:marRight w:val="0"/>
                          <w:marTop w:val="0"/>
                          <w:marBottom w:val="0"/>
                          <w:divBdr>
                            <w:top w:val="none" w:sz="0" w:space="0" w:color="auto"/>
                            <w:left w:val="none" w:sz="0" w:space="0" w:color="auto"/>
                            <w:bottom w:val="none" w:sz="0" w:space="0" w:color="auto"/>
                            <w:right w:val="none" w:sz="0" w:space="0" w:color="auto"/>
                          </w:divBdr>
                        </w:div>
                        <w:div w:id="1241132906">
                          <w:marLeft w:val="0"/>
                          <w:marRight w:val="0"/>
                          <w:marTop w:val="0"/>
                          <w:marBottom w:val="0"/>
                          <w:divBdr>
                            <w:top w:val="none" w:sz="0" w:space="0" w:color="auto"/>
                            <w:left w:val="none" w:sz="0" w:space="0" w:color="auto"/>
                            <w:bottom w:val="none" w:sz="0" w:space="0" w:color="auto"/>
                            <w:right w:val="none" w:sz="0" w:space="0" w:color="auto"/>
                          </w:divBdr>
                          <w:divsChild>
                            <w:div w:id="1817456382">
                              <w:marLeft w:val="0"/>
                              <w:marRight w:val="0"/>
                              <w:marTop w:val="0"/>
                              <w:marBottom w:val="0"/>
                              <w:divBdr>
                                <w:top w:val="none" w:sz="0" w:space="0" w:color="auto"/>
                                <w:left w:val="none" w:sz="0" w:space="0" w:color="auto"/>
                                <w:bottom w:val="none" w:sz="0" w:space="0" w:color="auto"/>
                                <w:right w:val="none" w:sz="0" w:space="0" w:color="auto"/>
                              </w:divBdr>
                            </w:div>
                            <w:div w:id="645279559">
                              <w:marLeft w:val="0"/>
                              <w:marRight w:val="0"/>
                              <w:marTop w:val="0"/>
                              <w:marBottom w:val="0"/>
                              <w:divBdr>
                                <w:top w:val="none" w:sz="0" w:space="0" w:color="auto"/>
                                <w:left w:val="none" w:sz="0" w:space="0" w:color="auto"/>
                                <w:bottom w:val="none" w:sz="0" w:space="0" w:color="auto"/>
                                <w:right w:val="none" w:sz="0" w:space="0" w:color="auto"/>
                              </w:divBdr>
                              <w:divsChild>
                                <w:div w:id="13174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37674">
          <w:marLeft w:val="0"/>
          <w:marRight w:val="0"/>
          <w:marTop w:val="0"/>
          <w:marBottom w:val="0"/>
          <w:divBdr>
            <w:top w:val="none" w:sz="0" w:space="0" w:color="auto"/>
            <w:left w:val="none" w:sz="0" w:space="0" w:color="auto"/>
            <w:bottom w:val="none" w:sz="0" w:space="0" w:color="auto"/>
            <w:right w:val="none" w:sz="0" w:space="0" w:color="auto"/>
          </w:divBdr>
          <w:divsChild>
            <w:div w:id="752774828">
              <w:marLeft w:val="0"/>
              <w:marRight w:val="0"/>
              <w:marTop w:val="0"/>
              <w:marBottom w:val="0"/>
              <w:divBdr>
                <w:top w:val="none" w:sz="0" w:space="0" w:color="auto"/>
                <w:left w:val="none" w:sz="0" w:space="0" w:color="auto"/>
                <w:bottom w:val="none" w:sz="0" w:space="0" w:color="auto"/>
                <w:right w:val="none" w:sz="0" w:space="0" w:color="auto"/>
              </w:divBdr>
              <w:divsChild>
                <w:div w:id="1315335073">
                  <w:marLeft w:val="0"/>
                  <w:marRight w:val="0"/>
                  <w:marTop w:val="0"/>
                  <w:marBottom w:val="0"/>
                  <w:divBdr>
                    <w:top w:val="none" w:sz="0" w:space="0" w:color="auto"/>
                    <w:left w:val="none" w:sz="0" w:space="0" w:color="auto"/>
                    <w:bottom w:val="none" w:sz="0" w:space="0" w:color="auto"/>
                    <w:right w:val="none" w:sz="0" w:space="0" w:color="auto"/>
                  </w:divBdr>
                  <w:divsChild>
                    <w:div w:id="1028794182">
                      <w:marLeft w:val="0"/>
                      <w:marRight w:val="0"/>
                      <w:marTop w:val="0"/>
                      <w:marBottom w:val="0"/>
                      <w:divBdr>
                        <w:top w:val="none" w:sz="0" w:space="0" w:color="auto"/>
                        <w:left w:val="none" w:sz="0" w:space="0" w:color="auto"/>
                        <w:bottom w:val="none" w:sz="0" w:space="0" w:color="auto"/>
                        <w:right w:val="none" w:sz="0" w:space="0" w:color="auto"/>
                      </w:divBdr>
                      <w:divsChild>
                        <w:div w:id="1511799690">
                          <w:marLeft w:val="0"/>
                          <w:marRight w:val="0"/>
                          <w:marTop w:val="0"/>
                          <w:marBottom w:val="0"/>
                          <w:divBdr>
                            <w:top w:val="none" w:sz="0" w:space="0" w:color="auto"/>
                            <w:left w:val="none" w:sz="0" w:space="0" w:color="auto"/>
                            <w:bottom w:val="none" w:sz="0" w:space="0" w:color="auto"/>
                            <w:right w:val="none" w:sz="0" w:space="0" w:color="auto"/>
                          </w:divBdr>
                          <w:divsChild>
                            <w:div w:id="14940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thinkpairsharestrategy" TargetMode="External"/><Relationship Id="rId26" Type="http://schemas.openxmlformats.org/officeDocument/2006/relationships/hyperlink" Target="https://bit.ly/DLSpeerfeedback" TargetMode="External"/><Relationship Id="rId39" Type="http://schemas.openxmlformats.org/officeDocument/2006/relationships/hyperlink" Target="https://creativecommons.org/licenses/by/4.0/" TargetMode="External"/><Relationship Id="rId21" Type="http://schemas.openxmlformats.org/officeDocument/2006/relationships/hyperlink" Target="https://bit.ly/VNPSstrategy" TargetMode="External"/><Relationship Id="rId34" Type="http://schemas.openxmlformats.org/officeDocument/2006/relationships/image" Target="media/image11.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0" Type="http://schemas.openxmlformats.org/officeDocument/2006/relationships/hyperlink" Target="https://bit.ly/fadedexamplesstrategy" TargetMode="External"/><Relationship Id="rId29" Type="http://schemas.openxmlformats.org/officeDocument/2006/relationships/image" Target="media/image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VNPSstrategy" TargetMode="External"/><Relationship Id="rId32" Type="http://schemas.openxmlformats.org/officeDocument/2006/relationships/image" Target="media/image9.png"/><Relationship Id="rId37" Type="http://schemas.openxmlformats.org/officeDocument/2006/relationships/hyperlink" Target="https://curriculum.nsw.edu.au/" TargetMode="External"/><Relationship Id="rId4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StuffingToys" TargetMode="External"/><Relationship Id="rId23" Type="http://schemas.openxmlformats.org/officeDocument/2006/relationships/hyperlink" Target="https://bit.ly/visiblegroups" TargetMode="External"/><Relationship Id="rId28" Type="http://schemas.openxmlformats.org/officeDocument/2006/relationships/image" Target="media/image5.png"/><Relationship Id="rId36" Type="http://schemas.openxmlformats.org/officeDocument/2006/relationships/hyperlink" Target="https://educationstandards.nsw.edu.au/" TargetMode="External"/><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StuffingToys" TargetMode="External"/><Relationship Id="rId22" Type="http://schemas.openxmlformats.org/officeDocument/2006/relationships/hyperlink" Target="https://bit.ly/VNPSstrategy"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hyperlink" Target="https://bit.ly/DLSgallerywalk" TargetMode="External"/><Relationship Id="rId33" Type="http://schemas.openxmlformats.org/officeDocument/2006/relationships/image" Target="media/image10.png"/><Relationship Id="rId3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3C152-B081-47F0-A1B4-55A883D29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2249</Words>
  <Characters>12598</Characters>
  <Application>Microsoft Office Word</Application>
  <DocSecurity>0</DocSecurity>
  <Lines>404</Lines>
  <Paragraphs>163</Paragraphs>
  <ScaleCrop>false</ScaleCrop>
  <HeadingPairs>
    <vt:vector size="2" baseType="variant">
      <vt:variant>
        <vt:lpstr>Title</vt:lpstr>
      </vt:variant>
      <vt:variant>
        <vt:i4>1</vt:i4>
      </vt:variant>
    </vt:vector>
  </HeadingPairs>
  <TitlesOfParts>
    <vt:vector size="1" baseType="lpstr">
      <vt:lpstr>Cylinders and equations</vt:lpstr>
    </vt:vector>
  </TitlesOfParts>
  <Manager/>
  <Company/>
  <LinksUpToDate>false</LinksUpToDate>
  <CharactersWithSpaces>14739</CharactersWithSpaces>
  <SharedDoc>false</SharedDoc>
  <HyperlinkBase/>
  <HLinks>
    <vt:vector size="42" baseType="variant">
      <vt:variant>
        <vt:i4>5308424</vt:i4>
      </vt:variant>
      <vt:variant>
        <vt:i4>18</vt:i4>
      </vt:variant>
      <vt:variant>
        <vt:i4>0</vt:i4>
      </vt:variant>
      <vt:variant>
        <vt:i4>5</vt:i4>
      </vt:variant>
      <vt:variant>
        <vt:lpwstr>https://creativecommons.org/licenses/by/4.0/</vt:lpwstr>
      </vt:variant>
      <vt:variant>
        <vt:lpwstr/>
      </vt:variant>
      <vt:variant>
        <vt:i4>3211317</vt:i4>
      </vt:variant>
      <vt:variant>
        <vt:i4>15</vt:i4>
      </vt:variant>
      <vt:variant>
        <vt:i4>0</vt:i4>
      </vt:variant>
      <vt:variant>
        <vt:i4>5</vt:i4>
      </vt:variant>
      <vt:variant>
        <vt:lpwstr>https://curriculum.nsw.edu.au/learning-areas/mathematics/mathematics-k-10-2022/overview</vt:lpwstr>
      </vt:variant>
      <vt:variant>
        <vt:lpwstr/>
      </vt:variant>
      <vt:variant>
        <vt:i4>3342452</vt:i4>
      </vt:variant>
      <vt:variant>
        <vt:i4>12</vt:i4>
      </vt:variant>
      <vt:variant>
        <vt:i4>0</vt:i4>
      </vt:variant>
      <vt:variant>
        <vt:i4>5</vt:i4>
      </vt:variant>
      <vt:variant>
        <vt:lpwstr>https://curriculum.nsw.edu.au/</vt:lpwstr>
      </vt:variant>
      <vt:variant>
        <vt:lpwstr/>
      </vt:variant>
      <vt:variant>
        <vt:i4>3997797</vt:i4>
      </vt:variant>
      <vt:variant>
        <vt:i4>9</vt:i4>
      </vt:variant>
      <vt:variant>
        <vt:i4>0</vt:i4>
      </vt:variant>
      <vt:variant>
        <vt:i4>5</vt:i4>
      </vt:variant>
      <vt:variant>
        <vt:lpwstr>https://educationstandards.nsw.edu.au/</vt:lpwstr>
      </vt:variant>
      <vt:variant>
        <vt:lpwstr/>
      </vt:variant>
      <vt:variant>
        <vt:i4>2162720</vt:i4>
      </vt:variant>
      <vt:variant>
        <vt:i4>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5832705</vt:i4>
      </vt:variant>
      <vt:variant>
        <vt:i4>3</vt:i4>
      </vt:variant>
      <vt:variant>
        <vt:i4>0</vt:i4>
      </vt:variant>
      <vt:variant>
        <vt:i4>5</vt:i4>
      </vt:variant>
      <vt:variant>
        <vt:lpwstr>https://bit.ly/visiblegroups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Cylinders and equations – Unit 16, Lesson 3 – Stage 4</dc:title>
  <dc:subject/>
  <dc:creator>NSW Department of Education</dc:creator>
  <cp:keywords/>
  <dc:description/>
  <dcterms:created xsi:type="dcterms:W3CDTF">2025-02-05T00:45:00Z</dcterms:created>
  <dcterms:modified xsi:type="dcterms:W3CDTF">2025-02-05T04:19:00Z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2025-01-21T23:00:35Z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9bc660b2-dde9-4eca-8409-95ca1cfb858b</vt:lpwstr>
  </property>
  <property fmtid="{D5CDD505-2E9C-101B-9397-08002B2CF9AE}" pid="8" name="MSIP_Label_b603dfd7-d93a-4381-a340-2995d8282205_ContentBits">
    <vt:lpwstr>0</vt:lpwstr>
  </property>
</Properties>
</file>