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101D7DC" w:rsidR="053C4FF3" w:rsidRPr="00F63959" w:rsidRDefault="00640E91" w:rsidP="00F63959">
      <w:pPr>
        <w:pStyle w:val="Heading1"/>
      </w:pPr>
      <w:r>
        <w:t>Rationalising the denominator</w:t>
      </w:r>
    </w:p>
    <w:p w14:paraId="470008B8" w14:textId="0FE474EF" w:rsidR="00F33FDE" w:rsidRDefault="00640E91" w:rsidP="00F33FDE">
      <w:r>
        <w:t xml:space="preserve">Students explore how to </w:t>
      </w:r>
      <w:r w:rsidR="008F6E65">
        <w:t xml:space="preserve">estimate the magnitudes of values that involve fractional surds to </w:t>
      </w:r>
      <w:r w:rsidR="00C4789D">
        <w:t>understand</w:t>
      </w:r>
      <w:r w:rsidR="008F6E65">
        <w:t xml:space="preserve"> why we rationalise the denominator.</w:t>
      </w:r>
    </w:p>
    <w:p w14:paraId="5BF7F918" w14:textId="6FEBB722" w:rsidR="00A51D10" w:rsidRDefault="004125FD" w:rsidP="00593F04">
      <w:pPr>
        <w:pStyle w:val="Heading2"/>
        <w:spacing w:before="240"/>
      </w:pPr>
      <w:r>
        <w:t>Visible learning</w:t>
      </w:r>
    </w:p>
    <w:p w14:paraId="2961E0CB" w14:textId="412F453A" w:rsidR="002B2ADE" w:rsidRPr="00A47DE3" w:rsidRDefault="002B2ADE" w:rsidP="002B2ADE">
      <w:pPr>
        <w:pStyle w:val="FeatureBox2"/>
      </w:pPr>
      <w:r w:rsidRPr="00E00F3A">
        <w:t>This lesson incorporates Path content.</w:t>
      </w:r>
    </w:p>
    <w:p w14:paraId="531BF1E6" w14:textId="5124021A" w:rsidR="00A51D10" w:rsidRPr="00CE6CDC" w:rsidRDefault="00A51D10" w:rsidP="00A51D10">
      <w:pPr>
        <w:pStyle w:val="Heading3"/>
        <w:numPr>
          <w:ilvl w:val="2"/>
          <w:numId w:val="2"/>
        </w:numPr>
        <w:ind w:left="0"/>
      </w:pPr>
      <w:r>
        <w:t>Learning intention</w:t>
      </w:r>
    </w:p>
    <w:p w14:paraId="7921FBAC" w14:textId="1017690E" w:rsidR="00D01CAE" w:rsidRDefault="008F6E65" w:rsidP="003102C3">
      <w:pPr>
        <w:pStyle w:val="ListBullet"/>
        <w:rPr>
          <w:lang w:eastAsia="zh-CN"/>
        </w:rPr>
      </w:pPr>
      <w:r>
        <w:rPr>
          <w:lang w:eastAsia="zh-CN"/>
        </w:rPr>
        <w:t>To understan</w:t>
      </w:r>
      <w:r w:rsidR="00A26AA7">
        <w:rPr>
          <w:lang w:eastAsia="zh-CN"/>
        </w:rPr>
        <w:t xml:space="preserve">d how </w:t>
      </w:r>
      <w:r w:rsidR="00B96D83">
        <w:rPr>
          <w:lang w:eastAsia="zh-CN"/>
        </w:rPr>
        <w:t>to</w:t>
      </w:r>
      <w:r w:rsidR="00A26AA7">
        <w:rPr>
          <w:lang w:eastAsia="zh-CN"/>
        </w:rPr>
        <w:t xml:space="preserve"> rationalise </w:t>
      </w:r>
      <w:r w:rsidR="00AC1CAA">
        <w:rPr>
          <w:lang w:eastAsia="zh-CN"/>
        </w:rPr>
        <w:t xml:space="preserve">the </w:t>
      </w:r>
      <w:r w:rsidR="00A26AA7">
        <w:rPr>
          <w:lang w:eastAsia="zh-CN"/>
        </w:rPr>
        <w:t>denominators of fractions.</w:t>
      </w:r>
    </w:p>
    <w:p w14:paraId="31580410" w14:textId="77777777" w:rsidR="00A51D10" w:rsidRDefault="00A51D10" w:rsidP="00A51D10">
      <w:pPr>
        <w:pStyle w:val="Heading3"/>
        <w:numPr>
          <w:ilvl w:val="2"/>
          <w:numId w:val="2"/>
        </w:numPr>
        <w:ind w:left="0"/>
      </w:pPr>
      <w:r>
        <w:t>Success criteria</w:t>
      </w:r>
    </w:p>
    <w:p w14:paraId="685DDC3C" w14:textId="2517A668" w:rsidR="00A51D10" w:rsidRDefault="00D01CAE" w:rsidP="00165B83">
      <w:pPr>
        <w:pStyle w:val="ListBullet"/>
      </w:pPr>
      <w:r>
        <w:t xml:space="preserve">I can </w:t>
      </w:r>
      <w:r w:rsidR="00A26AA7">
        <w:t xml:space="preserve">estimate the magnitude of </w:t>
      </w:r>
      <w:r w:rsidR="008B5893">
        <w:t xml:space="preserve">a </w:t>
      </w:r>
      <w:r w:rsidR="00D75779">
        <w:t>surd.</w:t>
      </w:r>
    </w:p>
    <w:p w14:paraId="228EA04C" w14:textId="279675B5" w:rsidR="00D01CAE" w:rsidRDefault="00AC1CAA" w:rsidP="00D01CAE">
      <w:pPr>
        <w:pStyle w:val="ListBullet"/>
      </w:pPr>
      <w:r>
        <w:t xml:space="preserve">I can explain </w:t>
      </w:r>
      <w:r w:rsidR="00680C40">
        <w:t>what to multiply a fraction by to get a</w:t>
      </w:r>
      <w:r w:rsidR="00184516">
        <w:t>n</w:t>
      </w:r>
      <w:r w:rsidR="00680C40">
        <w:t xml:space="preserve"> integer denominator</w:t>
      </w:r>
      <w:r w:rsidR="00516841">
        <w:t>.</w:t>
      </w:r>
    </w:p>
    <w:p w14:paraId="7E87405D" w14:textId="77777777" w:rsidR="00EE3475" w:rsidRDefault="00D01CAE" w:rsidP="003102C3">
      <w:pPr>
        <w:pStyle w:val="ListBullet"/>
      </w:pPr>
      <w:r>
        <w:t xml:space="preserve">I can </w:t>
      </w:r>
      <w:r w:rsidR="00516841">
        <w:t>rationalise fractions that have surds in their denominators.</w:t>
      </w:r>
    </w:p>
    <w:p w14:paraId="50572E9C" w14:textId="77777777" w:rsidR="008D6C15" w:rsidRDefault="008D6C15">
      <w:pPr>
        <w:suppressAutoHyphens w:val="0"/>
        <w:spacing w:after="0" w:line="276" w:lineRule="auto"/>
        <w:rPr>
          <w:color w:val="002664"/>
          <w:sz w:val="32"/>
          <w:szCs w:val="40"/>
        </w:rPr>
      </w:pPr>
      <w:r>
        <w:br w:type="page"/>
      </w:r>
    </w:p>
    <w:p w14:paraId="3FA0666C" w14:textId="3CA2E5D0" w:rsidR="008D6C15" w:rsidRDefault="008D6C15" w:rsidP="008D6C15">
      <w:pPr>
        <w:pStyle w:val="Heading3"/>
        <w:numPr>
          <w:ilvl w:val="2"/>
          <w:numId w:val="2"/>
        </w:numPr>
        <w:ind w:left="0"/>
      </w:pPr>
      <w:r>
        <w:lastRenderedPageBreak/>
        <w:t>Syllabus outcomes</w:t>
      </w:r>
    </w:p>
    <w:p w14:paraId="07860C10" w14:textId="77777777" w:rsidR="008D6C15" w:rsidRPr="00E863D8" w:rsidRDefault="008D6C15" w:rsidP="008D6C15">
      <w:r>
        <w:t>A student:</w:t>
      </w:r>
    </w:p>
    <w:p w14:paraId="3C897896" w14:textId="77777777" w:rsidR="008D6C15" w:rsidRDefault="008D6C15" w:rsidP="008D6C15">
      <w:pPr>
        <w:pStyle w:val="ListBullet"/>
      </w:pPr>
      <w:r>
        <w:t>develops understanding and fluency in mathematics through exploring and connecting mathematical concepts, choosing and applying mathematical techniques to solve problems, and communicating their thinking and reasoning coherently and clearly</w:t>
      </w:r>
      <w:r w:rsidRPr="002E4CF4">
        <w:t xml:space="preserve"> </w:t>
      </w:r>
      <w:r w:rsidRPr="002E4CF4">
        <w:rPr>
          <w:b/>
          <w:bCs/>
        </w:rPr>
        <w:t>MAO-WM-01</w:t>
      </w:r>
    </w:p>
    <w:p w14:paraId="00E3E3DE" w14:textId="77777777" w:rsidR="008D6C15" w:rsidRDefault="008D6C15" w:rsidP="008D6C15">
      <w:pPr>
        <w:pStyle w:val="ListBullet"/>
        <w:rPr>
          <w:rStyle w:val="Strong"/>
        </w:rPr>
      </w:pPr>
      <w:r w:rsidRPr="00ED36F3">
        <w:rPr>
          <w:rStyle w:val="Strong"/>
          <w:b w:val="0"/>
          <w:bCs w:val="0"/>
        </w:rPr>
        <w:t xml:space="preserve">describes and performs operations with surds and fractional indices (Path) </w:t>
      </w:r>
      <w:r w:rsidRPr="00ED36F3">
        <w:rPr>
          <w:rStyle w:val="Strong"/>
          <w:b w:val="0"/>
          <w:bCs w:val="0"/>
        </w:rPr>
        <w:br/>
      </w:r>
      <w:r w:rsidRPr="00ED36F3">
        <w:rPr>
          <w:rStyle w:val="Strong"/>
        </w:rPr>
        <w:t>MA5-IND-P-02</w:t>
      </w:r>
    </w:p>
    <w:p w14:paraId="0B3E4A6A" w14:textId="1D9A1EF9" w:rsidR="008D6C15" w:rsidRDefault="008D6C15" w:rsidP="008D6C15">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37E99F7B" w14:textId="77777777" w:rsidR="008D6C15" w:rsidRDefault="008D6C15" w:rsidP="008D6C15">
      <w:pPr>
        <w:pStyle w:val="ListBullet"/>
        <w:numPr>
          <w:ilvl w:val="0"/>
          <w:numId w:val="0"/>
        </w:numPr>
        <w:ind w:left="567" w:hanging="567"/>
      </w:pPr>
    </w:p>
    <w:p w14:paraId="68DDF37A" w14:textId="6FCC79D3" w:rsidR="008D6C15" w:rsidRDefault="008D6C15" w:rsidP="008D6C15">
      <w:pPr>
        <w:pStyle w:val="ListBullet"/>
        <w:numPr>
          <w:ilvl w:val="0"/>
          <w:numId w:val="0"/>
        </w:numPr>
        <w:ind w:left="567" w:hanging="567"/>
        <w:sectPr w:rsidR="008D6C15" w:rsidSect="00F63959">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B2B3998" w14:textId="26F875E7" w:rsidR="00BC027E" w:rsidRDefault="00BC027E" w:rsidP="00BC027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3D64FD6D"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D6C15">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6D5618"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368048B8" w:rsidR="006D5618" w:rsidRPr="008D6C15" w:rsidRDefault="006D5618" w:rsidP="006D5618">
            <w:pPr>
              <w:rPr>
                <w:rStyle w:val="Strong"/>
              </w:rPr>
            </w:pPr>
            <w:r w:rsidRPr="008D6C15">
              <w:rPr>
                <w:rStyle w:val="Strong"/>
              </w:rPr>
              <w:t>Launch</w:t>
            </w:r>
          </w:p>
        </w:tc>
        <w:tc>
          <w:tcPr>
            <w:tcW w:w="5867" w:type="dxa"/>
          </w:tcPr>
          <w:p w14:paraId="6FC03935" w14:textId="50556804" w:rsidR="006D5618" w:rsidRDefault="006D5618" w:rsidP="006D5618">
            <w:pPr>
              <w:cnfStyle w:val="000000100000" w:firstRow="0" w:lastRow="0" w:firstColumn="0" w:lastColumn="0" w:oddVBand="0" w:evenVBand="0" w:oddHBand="1" w:evenHBand="0" w:firstRowFirstColumn="0" w:firstRowLastColumn="0" w:lastRowFirstColumn="0" w:lastRowLastColumn="0"/>
            </w:pPr>
            <w:r>
              <w:t xml:space="preserve">Students estimate where numbers that involve surds are on number lines in </w:t>
            </w:r>
            <w:hyperlink w:anchor="_Appendix_A" w:history="1">
              <w:r w:rsidRPr="003316A3">
                <w:rPr>
                  <w:rStyle w:val="Hyperlink"/>
                  <w:szCs w:val="24"/>
                </w:rPr>
                <w:t>Appendix A</w:t>
              </w:r>
            </w:hyperlink>
            <w:r>
              <w:t>.</w:t>
            </w:r>
          </w:p>
        </w:tc>
        <w:tc>
          <w:tcPr>
            <w:tcW w:w="3641" w:type="dxa"/>
          </w:tcPr>
          <w:p w14:paraId="305753E7" w14:textId="77777777" w:rsidR="006D5618" w:rsidRDefault="006D5618" w:rsidP="006D5618">
            <w:pPr>
              <w:cnfStyle w:val="000000100000" w:firstRow="0" w:lastRow="0" w:firstColumn="0" w:lastColumn="0" w:oddVBand="0" w:evenVBand="0" w:oddHBand="1" w:evenHBand="0" w:firstRowFirstColumn="0" w:firstRowLastColumn="0" w:lastRowFirstColumn="0" w:lastRowLastColumn="0"/>
            </w:pPr>
            <w:r>
              <w:t>Visibly random groups of 3</w:t>
            </w:r>
          </w:p>
          <w:p w14:paraId="213A995D" w14:textId="77777777" w:rsidR="006D5618" w:rsidRDefault="006D5618" w:rsidP="006D5618">
            <w:pPr>
              <w:cnfStyle w:val="000000100000" w:firstRow="0" w:lastRow="0" w:firstColumn="0" w:lastColumn="0" w:oddVBand="0" w:evenVBand="0" w:oddHBand="1" w:evenHBand="0" w:firstRowFirstColumn="0" w:firstRowLastColumn="0" w:lastRowFirstColumn="0" w:lastRowLastColumn="0"/>
            </w:pPr>
            <w:r>
              <w:t>Vertical non-permanent surfaces</w:t>
            </w:r>
          </w:p>
          <w:p w14:paraId="601A5375" w14:textId="596FFD2F" w:rsidR="006D5618" w:rsidRDefault="006D5618" w:rsidP="006D5618">
            <w:pPr>
              <w:cnfStyle w:val="000000100000" w:firstRow="0" w:lastRow="0" w:firstColumn="0" w:lastColumn="0" w:oddVBand="0" w:evenVBand="0" w:oddHBand="1" w:evenHBand="0" w:firstRowFirstColumn="0" w:firstRowLastColumn="0" w:lastRowFirstColumn="0" w:lastRowLastColumn="0"/>
            </w:pPr>
            <w:r>
              <w:t xml:space="preserve">Variation </w:t>
            </w:r>
            <w:r w:rsidR="00BC027E">
              <w:t>T</w:t>
            </w:r>
            <w:r>
              <w:t>heory</w:t>
            </w:r>
          </w:p>
          <w:p w14:paraId="3C5F90F4" w14:textId="6D00A510" w:rsidR="006D5618" w:rsidRDefault="006D5618" w:rsidP="006D5618">
            <w:pPr>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3948AD4B" w14:textId="12F599CD" w:rsidR="006D5618" w:rsidRDefault="006D5618" w:rsidP="006D5618">
            <w:pPr>
              <w:cnfStyle w:val="000000100000" w:firstRow="0" w:lastRow="0" w:firstColumn="0" w:lastColumn="0" w:oddVBand="0" w:evenVBand="0" w:oddHBand="1" w:evenHBand="0" w:firstRowFirstColumn="0" w:firstRowLastColumn="0" w:lastRowFirstColumn="0" w:lastRowLastColumn="0"/>
            </w:pPr>
            <w:r>
              <w:t xml:space="preserve">Students should discover </w:t>
            </w:r>
            <w:r w:rsidR="00930020">
              <w:t xml:space="preserve">that </w:t>
            </w:r>
            <w:r>
              <w:t xml:space="preserve">it is hard to </w:t>
            </w:r>
            <w:r w:rsidR="009A6901">
              <w:t xml:space="preserve">accurately </w:t>
            </w:r>
            <w:r>
              <w:t xml:space="preserve">estimate </w:t>
            </w:r>
            <w:r w:rsidR="001C7DCC">
              <w:t xml:space="preserve">the position of a number </w:t>
            </w:r>
            <w:r>
              <w:t>w</w:t>
            </w:r>
            <w:r w:rsidR="001C7DCC">
              <w:t>ith</w:t>
            </w:r>
            <w:r>
              <w:t xml:space="preserve"> a surd is in the denominator. </w:t>
            </w:r>
          </w:p>
        </w:tc>
      </w:tr>
      <w:tr w:rsidR="006D5618"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7A509557" w:rsidR="006D5618" w:rsidRPr="008D6C15" w:rsidRDefault="006D5618" w:rsidP="006D5618">
            <w:pPr>
              <w:rPr>
                <w:rStyle w:val="Strong"/>
              </w:rPr>
            </w:pPr>
            <w:r w:rsidRPr="008D6C15">
              <w:rPr>
                <w:rStyle w:val="Strong"/>
              </w:rPr>
              <w:t>Explore</w:t>
            </w:r>
          </w:p>
        </w:tc>
        <w:tc>
          <w:tcPr>
            <w:tcW w:w="5867" w:type="dxa"/>
          </w:tcPr>
          <w:p w14:paraId="7932D450" w14:textId="2325B506" w:rsidR="006D5618" w:rsidRDefault="00A243B1" w:rsidP="006D5618">
            <w:pPr>
              <w:cnfStyle w:val="000000010000" w:firstRow="0" w:lastRow="0" w:firstColumn="0" w:lastColumn="0" w:oddVBand="0" w:evenVBand="0" w:oddHBand="0" w:evenHBand="1" w:firstRowFirstColumn="0" w:firstRowLastColumn="0" w:lastRowFirstColumn="0" w:lastRowLastColumn="0"/>
            </w:pPr>
            <w:r>
              <w:t>Students create</w:t>
            </w:r>
            <w:r w:rsidR="00D10123">
              <w:t xml:space="preserve"> </w:t>
            </w:r>
            <w:r w:rsidR="006D5618">
              <w:t>equivalent fractions</w:t>
            </w:r>
            <w:r w:rsidR="00D10123">
              <w:t xml:space="preserve"> for rational numbers, and decimals </w:t>
            </w:r>
            <w:r w:rsidR="000D30D1">
              <w:t>and link this to</w:t>
            </w:r>
            <w:r w:rsidR="00F4118D">
              <w:t xml:space="preserve"> surds. </w:t>
            </w:r>
            <w:r w:rsidR="00A706AD">
              <w:t>Stude</w:t>
            </w:r>
            <w:r w:rsidR="00D0675C">
              <w:t>nts</w:t>
            </w:r>
            <w:r w:rsidR="006D5618">
              <w:t xml:space="preserve"> explain why it is called rationalising the denominator</w:t>
            </w:r>
            <w:r w:rsidR="00AB29D2">
              <w:t xml:space="preserve"> and explore the law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=x=</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oMath>
            <w:r w:rsidR="006D5618">
              <w:t xml:space="preserve"> before completing </w:t>
            </w:r>
            <w:hyperlink w:anchor="_Appendix_B" w:history="1">
              <w:r w:rsidR="00917739" w:rsidRPr="00917739">
                <w:rPr>
                  <w:rStyle w:val="Hyperlink"/>
                  <w:szCs w:val="24"/>
                </w:rPr>
                <w:t>Appendix B</w:t>
              </w:r>
            </w:hyperlink>
            <w:r w:rsidR="00917739">
              <w:t>.</w:t>
            </w:r>
          </w:p>
        </w:tc>
        <w:tc>
          <w:tcPr>
            <w:tcW w:w="3641" w:type="dxa"/>
          </w:tcPr>
          <w:p w14:paraId="01546EEF" w14:textId="77777777" w:rsidR="006D5618" w:rsidRDefault="006D5618" w:rsidP="006D5618">
            <w:pPr>
              <w:cnfStyle w:val="000000010000" w:firstRow="0" w:lastRow="0" w:firstColumn="0" w:lastColumn="0" w:oddVBand="0" w:evenVBand="0" w:oddHBand="0" w:evenHBand="1" w:firstRowFirstColumn="0" w:firstRowLastColumn="0" w:lastRowFirstColumn="0" w:lastRowLastColumn="0"/>
            </w:pPr>
            <w:r>
              <w:t>Think-Pair-Share</w:t>
            </w:r>
          </w:p>
          <w:p w14:paraId="6823DF60" w14:textId="5AE7B64A" w:rsidR="006D256C" w:rsidRDefault="006D256C" w:rsidP="006D5618">
            <w:pPr>
              <w:cnfStyle w:val="000000010000" w:firstRow="0" w:lastRow="0" w:firstColumn="0" w:lastColumn="0" w:oddVBand="0" w:evenVBand="0" w:oddHBand="0" w:evenHBand="1" w:firstRowFirstColumn="0" w:firstRowLastColumn="0" w:lastRowFirstColumn="0" w:lastRowLastColumn="0"/>
            </w:pPr>
            <w:r>
              <w:t>Pose-Pause-Pounce-Bounce</w:t>
            </w:r>
          </w:p>
          <w:p w14:paraId="3FD45231" w14:textId="45D2C7D5" w:rsidR="006D256C" w:rsidRDefault="006D256C" w:rsidP="006D5618">
            <w:pPr>
              <w:cnfStyle w:val="000000010000" w:firstRow="0" w:lastRow="0" w:firstColumn="0" w:lastColumn="0" w:oddVBand="0" w:evenVBand="0" w:oddHBand="0" w:evenHBand="1" w:firstRowFirstColumn="0" w:firstRowLastColumn="0" w:lastRowFirstColumn="0" w:lastRowLastColumn="0"/>
            </w:pPr>
            <w:r>
              <w:t>Turn and talk</w:t>
            </w:r>
          </w:p>
          <w:p w14:paraId="2E07F92D" w14:textId="3F3DA15B" w:rsidR="006D5618" w:rsidRDefault="006D5618" w:rsidP="006D5618">
            <w:pPr>
              <w:cnfStyle w:val="000000010000" w:firstRow="0" w:lastRow="0" w:firstColumn="0" w:lastColumn="0" w:oddVBand="0" w:evenVBand="0" w:oddHBand="0" w:evenHBand="1" w:firstRowFirstColumn="0" w:firstRowLastColumn="0" w:lastRowFirstColumn="0" w:lastRowLastColumn="0"/>
            </w:pPr>
            <w:r>
              <w:t xml:space="preserve">Variation </w:t>
            </w:r>
            <w:r w:rsidR="00BC027E">
              <w:t>T</w:t>
            </w:r>
            <w:r>
              <w:t>heory</w:t>
            </w:r>
          </w:p>
        </w:tc>
        <w:tc>
          <w:tcPr>
            <w:tcW w:w="3641" w:type="dxa"/>
          </w:tcPr>
          <w:p w14:paraId="02EEED6C" w14:textId="2497EB79" w:rsidR="006D5618" w:rsidRDefault="006D5618" w:rsidP="006D5618">
            <w:pPr>
              <w:cnfStyle w:val="000000010000" w:firstRow="0" w:lastRow="0" w:firstColumn="0" w:lastColumn="0" w:oddVBand="0" w:evenVBand="0" w:oddHBand="0" w:evenHBand="1" w:firstRowFirstColumn="0" w:firstRowLastColumn="0" w:lastRowFirstColumn="0" w:lastRowLastColumn="0"/>
            </w:pPr>
            <w:r>
              <w:t xml:space="preserve">Students connect their prior knowledge to explore how to rationalise denominators using the law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=x=</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oMath>
            <w:r>
              <w:t>.</w:t>
            </w:r>
          </w:p>
        </w:tc>
      </w:tr>
      <w:tr w:rsidR="006D5618"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2FCA09D6" w:rsidR="006D5618" w:rsidRPr="008D6C15" w:rsidRDefault="006D5618" w:rsidP="006D5618">
            <w:pPr>
              <w:rPr>
                <w:rStyle w:val="Strong"/>
              </w:rPr>
            </w:pPr>
            <w:r w:rsidRPr="008D6C15">
              <w:rPr>
                <w:rStyle w:val="Strong"/>
              </w:rPr>
              <w:t>Summarise</w:t>
            </w:r>
          </w:p>
        </w:tc>
        <w:tc>
          <w:tcPr>
            <w:tcW w:w="5867" w:type="dxa"/>
          </w:tcPr>
          <w:p w14:paraId="4F513E91" w14:textId="2B0D2B53" w:rsidR="006D5618" w:rsidRDefault="006D5618" w:rsidP="006D5618">
            <w:pPr>
              <w:cnfStyle w:val="000000100000" w:firstRow="0" w:lastRow="0" w:firstColumn="0" w:lastColumn="0" w:oddVBand="0" w:evenVBand="0" w:oddHBand="1" w:evenHBand="0" w:firstRowFirstColumn="0" w:firstRowLastColumn="0" w:lastRowFirstColumn="0" w:lastRowLastColumn="0"/>
            </w:pPr>
            <w:r>
              <w:t xml:space="preserve">Students create their own notes in </w:t>
            </w:r>
            <w:hyperlink w:anchor="_Appendix_C_1" w:history="1">
              <w:r w:rsidR="00AA5011" w:rsidRPr="003316A3">
                <w:rPr>
                  <w:rStyle w:val="Hyperlink"/>
                  <w:szCs w:val="24"/>
                </w:rPr>
                <w:t xml:space="preserve">Appendix </w:t>
              </w:r>
              <w:r w:rsidR="00AA5011">
                <w:rPr>
                  <w:rStyle w:val="Hyperlink"/>
                  <w:szCs w:val="24"/>
                </w:rPr>
                <w:t>C</w:t>
              </w:r>
            </w:hyperlink>
            <w:r w:rsidR="00AA5011">
              <w:t xml:space="preserve"> </w:t>
            </w:r>
            <w:r>
              <w:t>before returning to Appendix A to rationalise any other denominators.</w:t>
            </w:r>
          </w:p>
        </w:tc>
        <w:tc>
          <w:tcPr>
            <w:tcW w:w="3641" w:type="dxa"/>
          </w:tcPr>
          <w:p w14:paraId="7ADA26BA" w14:textId="09987182" w:rsidR="006D5618" w:rsidRDefault="006D5618" w:rsidP="006D5618">
            <w:pPr>
              <w:cnfStyle w:val="000000100000" w:firstRow="0" w:lastRow="0" w:firstColumn="0" w:lastColumn="0" w:oddVBand="0" w:evenVBand="0" w:oddHBand="1" w:evenHBand="0" w:firstRowFirstColumn="0" w:firstRowLastColumn="0" w:lastRowFirstColumn="0" w:lastRowLastColumn="0"/>
            </w:pPr>
            <w:r>
              <w:t>Four quadrant notes</w:t>
            </w:r>
          </w:p>
        </w:tc>
        <w:tc>
          <w:tcPr>
            <w:tcW w:w="3641" w:type="dxa"/>
          </w:tcPr>
          <w:p w14:paraId="1E0C968C" w14:textId="384743CC" w:rsidR="006D5618" w:rsidRDefault="006D5618" w:rsidP="006D5618">
            <w:pPr>
              <w:cnfStyle w:val="000000100000" w:firstRow="0" w:lastRow="0" w:firstColumn="0" w:lastColumn="0" w:oddVBand="0" w:evenVBand="0" w:oddHBand="1" w:evenHBand="0" w:firstRowFirstColumn="0" w:firstRowLastColumn="0" w:lastRowFirstColumn="0" w:lastRowLastColumn="0"/>
            </w:pPr>
            <w:r>
              <w:t>Students consolidate and apply their knowledge.</w:t>
            </w:r>
          </w:p>
        </w:tc>
      </w:tr>
      <w:tr w:rsidR="006D5618"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31D6FD65" w:rsidR="006D5618" w:rsidRPr="008D6C15" w:rsidRDefault="006D5618" w:rsidP="006D5618">
            <w:pPr>
              <w:rPr>
                <w:rStyle w:val="Strong"/>
              </w:rPr>
            </w:pPr>
            <w:r w:rsidRPr="008D6C15">
              <w:rPr>
                <w:rStyle w:val="Strong"/>
              </w:rPr>
              <w:t>Apply</w:t>
            </w:r>
          </w:p>
        </w:tc>
        <w:tc>
          <w:tcPr>
            <w:tcW w:w="5867" w:type="dxa"/>
          </w:tcPr>
          <w:p w14:paraId="463E9B80" w14:textId="567834B4" w:rsidR="006D5618" w:rsidRDefault="006D5618" w:rsidP="006D5618">
            <w:pPr>
              <w:cnfStyle w:val="000000010000" w:firstRow="0" w:lastRow="0" w:firstColumn="0" w:lastColumn="0" w:oddVBand="0" w:evenVBand="0" w:oddHBand="0" w:evenHBand="1" w:firstRowFirstColumn="0" w:firstRowLastColumn="0" w:lastRowFirstColumn="0" w:lastRowLastColumn="0"/>
            </w:pPr>
            <w:r>
              <w:t xml:space="preserve">Students </w:t>
            </w:r>
            <w:r w:rsidR="006E5581">
              <w:t xml:space="preserve">rationalise the denominator of a set </w:t>
            </w:r>
            <w:r w:rsidR="00D45EE5">
              <w:t xml:space="preserve">of </w:t>
            </w:r>
            <w:r w:rsidR="006E5581">
              <w:t>5 surds</w:t>
            </w:r>
            <w:r w:rsidR="00FC486E">
              <w:t xml:space="preserve">,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oMath>
            <w:r w:rsidR="00FC486E" w:rsidRPr="00A62C88">
              <w:rPr>
                <w:rFonts w:eastAsiaTheme="minorEastAsia"/>
              </w:rPr>
              <w:t xml:space="preserve">, </w:t>
            </w:r>
            <m:oMath>
              <m:f>
                <m:fPr>
                  <m:ctrlPr>
                    <w:rPr>
                      <w:rFonts w:ascii="Cambria Math" w:hAnsi="Cambria Math"/>
                    </w:rPr>
                  </m:ctrlPr>
                </m:fPr>
                <m:num>
                  <m:r>
                    <m:rPr>
                      <m:sty m:val="p"/>
                    </m:rPr>
                    <w:rPr>
                      <w:rFonts w:ascii="Cambria Math" w:hAnsi="Cambria Math"/>
                    </w:rPr>
                    <m:t>3</m:t>
                  </m:r>
                </m:num>
                <m:den>
                  <m:rad>
                    <m:radPr>
                      <m:degHide m:val="1"/>
                      <m:ctrlPr>
                        <w:rPr>
                          <w:rFonts w:ascii="Cambria Math" w:hAnsi="Cambria Math"/>
                        </w:rPr>
                      </m:ctrlPr>
                    </m:radPr>
                    <m:deg/>
                    <m:e>
                      <m:r>
                        <m:rPr>
                          <m:sty m:val="p"/>
                        </m:rPr>
                        <w:rPr>
                          <w:rFonts w:ascii="Cambria Math" w:hAnsi="Cambria Math"/>
                        </w:rPr>
                        <m:t>45</m:t>
                      </m:r>
                    </m:e>
                  </m:rad>
                </m:den>
              </m:f>
            </m:oMath>
            <w:r w:rsidR="00FC486E" w:rsidRPr="00A62C88">
              <w:rPr>
                <w:rFonts w:eastAsiaTheme="minorEastAsia"/>
              </w:rPr>
              <w:t xml:space="preserve">, </w:t>
            </w:r>
            <m:oMath>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7</m:t>
                      </m:r>
                    </m:e>
                  </m:rad>
                </m:num>
                <m:den>
                  <m:rad>
                    <m:radPr>
                      <m:degHide m:val="1"/>
                      <m:ctrlPr>
                        <w:rPr>
                          <w:rFonts w:ascii="Cambria Math" w:hAnsi="Cambria Math"/>
                        </w:rPr>
                      </m:ctrlPr>
                    </m:radPr>
                    <m:deg/>
                    <m:e>
                      <m:r>
                        <m:rPr>
                          <m:sty m:val="p"/>
                        </m:rPr>
                        <w:rPr>
                          <w:rFonts w:ascii="Cambria Math" w:hAnsi="Cambria Math"/>
                        </w:rPr>
                        <m:t>56</m:t>
                      </m:r>
                    </m:e>
                  </m:rad>
                </m:den>
              </m:f>
            </m:oMath>
            <w:r w:rsidR="00FC486E" w:rsidRPr="00A62C88">
              <w:rPr>
                <w:rFonts w:eastAsiaTheme="minorEastAsia"/>
              </w:rPr>
              <w:t xml:space="preserve">,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486</m:t>
                      </m:r>
                    </m:e>
                  </m:rad>
                </m:num>
                <m:den>
                  <m:rad>
                    <m:radPr>
                      <m:degHide m:val="1"/>
                      <m:ctrlPr>
                        <w:rPr>
                          <w:rFonts w:ascii="Cambria Math" w:hAnsi="Cambria Math"/>
                        </w:rPr>
                      </m:ctrlPr>
                    </m:radPr>
                    <m:deg/>
                    <m:e>
                      <m:r>
                        <m:rPr>
                          <m:sty m:val="p"/>
                        </m:rPr>
                        <w:rPr>
                          <w:rFonts w:ascii="Cambria Math" w:hAnsi="Cambria Math"/>
                        </w:rPr>
                        <m:t>18</m:t>
                      </m:r>
                    </m:e>
                  </m:rad>
                </m:den>
              </m:f>
            </m:oMath>
            <w:r w:rsidR="00FC486E" w:rsidRPr="00A62C88">
              <w:rPr>
                <w:rFonts w:eastAsiaTheme="minorEastAsia"/>
              </w:rPr>
              <w:t xml:space="preserve"> and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r>
                <w:rPr>
                  <w:rFonts w:ascii="Cambria Math" w:hAnsi="Cambria Math"/>
                </w:rPr>
                <m:t>,</m:t>
              </m:r>
            </m:oMath>
            <w:r>
              <w:t xml:space="preserve"> and discuss when it is best to rationalise or simplify surds first.</w:t>
            </w:r>
          </w:p>
        </w:tc>
        <w:tc>
          <w:tcPr>
            <w:tcW w:w="3641" w:type="dxa"/>
          </w:tcPr>
          <w:p w14:paraId="37DC5481" w14:textId="77777777" w:rsidR="006D5618" w:rsidRDefault="006D5618" w:rsidP="006D5618">
            <w:pPr>
              <w:cnfStyle w:val="000000010000" w:firstRow="0" w:lastRow="0" w:firstColumn="0" w:lastColumn="0" w:oddVBand="0" w:evenVBand="0" w:oddHBand="0" w:evenHBand="1" w:firstRowFirstColumn="0" w:firstRowLastColumn="0" w:lastRowFirstColumn="0" w:lastRowLastColumn="0"/>
            </w:pPr>
            <w:r>
              <w:t>Visibly random groups of 3</w:t>
            </w:r>
          </w:p>
          <w:p w14:paraId="1AA2A48B" w14:textId="77777777" w:rsidR="006D5618" w:rsidRDefault="006D5618" w:rsidP="006D5618">
            <w:pPr>
              <w:cnfStyle w:val="000000010000" w:firstRow="0" w:lastRow="0" w:firstColumn="0" w:lastColumn="0" w:oddVBand="0" w:evenVBand="0" w:oddHBand="0" w:evenHBand="1" w:firstRowFirstColumn="0" w:firstRowLastColumn="0" w:lastRowFirstColumn="0" w:lastRowLastColumn="0"/>
            </w:pPr>
            <w:r>
              <w:t>Vertical non-permanent surfaces</w:t>
            </w:r>
          </w:p>
          <w:p w14:paraId="6AE05B28" w14:textId="5A971AD0" w:rsidR="006D5618" w:rsidRDefault="006D5618" w:rsidP="003316A3">
            <w:pPr>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3C160FAF" w14:textId="4BCCC542" w:rsidR="006D5618" w:rsidRDefault="006D5618" w:rsidP="006D5618">
            <w:pPr>
              <w:cnfStyle w:val="000000010000" w:firstRow="0" w:lastRow="0" w:firstColumn="0" w:lastColumn="0" w:oddVBand="0" w:evenVBand="0" w:oddHBand="0" w:evenHBand="1" w:firstRowFirstColumn="0" w:firstRowLastColumn="0" w:lastRowFirstColumn="0" w:lastRowLastColumn="0"/>
            </w:pPr>
            <w:r>
              <w:t>Students apply their knowledge of surds to problems</w:t>
            </w:r>
            <w:r w:rsidR="00B71524">
              <w:t xml:space="preserve"> </w:t>
            </w:r>
            <w:r w:rsidR="001D5DB2" w:rsidRPr="001D5DB2">
              <w:t>and carefully decide whether to simplify the expression first or rationalise it before proceeding</w:t>
            </w:r>
            <w:r w:rsidDel="001D5DB2">
              <w:t>.</w:t>
            </w:r>
          </w:p>
        </w:tc>
      </w:tr>
    </w:tbl>
    <w:p w14:paraId="4432ACB1" w14:textId="77777777" w:rsidR="00D56D4A" w:rsidRPr="00D56D4A" w:rsidRDefault="00D56D4A" w:rsidP="00D56D4A">
      <w:pPr>
        <w:pStyle w:val="ListBullet"/>
        <w:sectPr w:rsidR="00D56D4A" w:rsidRPr="00D56D4A" w:rsidSect="00337D4D">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119F086C" w14:textId="61A9E00F" w:rsidR="009F25A7" w:rsidRPr="009F25A7" w:rsidRDefault="00A51D10" w:rsidP="009F25A7">
      <w:pPr>
        <w:pStyle w:val="Heading3"/>
        <w:numPr>
          <w:ilvl w:val="2"/>
          <w:numId w:val="2"/>
        </w:numPr>
        <w:ind w:left="0"/>
      </w:pPr>
      <w:r>
        <w:t>Launch</w:t>
      </w:r>
    </w:p>
    <w:p w14:paraId="58352E2B" w14:textId="70E55EF7" w:rsidR="005D4700" w:rsidRDefault="00AB72A2" w:rsidP="005D4700">
      <w:pPr>
        <w:pStyle w:val="ListNumber"/>
        <w:numPr>
          <w:ilvl w:val="0"/>
          <w:numId w:val="30"/>
        </w:numPr>
      </w:pPr>
      <w:r>
        <w:t xml:space="preserve">Assign students to visibly random groups of 3 </w:t>
      </w:r>
      <w:r w:rsidR="00F40F68">
        <w:t>(</w:t>
      </w:r>
      <w:hyperlink r:id="rId15" w:history="1">
        <w:r w:rsidR="00F40F68" w:rsidRPr="00746FAA">
          <w:rPr>
            <w:rStyle w:val="Hyperlink"/>
          </w:rPr>
          <w:t>bit.ly/</w:t>
        </w:r>
        <w:proofErr w:type="spellStart"/>
        <w:r w:rsidR="00F40F68" w:rsidRPr="00746FAA">
          <w:rPr>
            <w:rStyle w:val="Hyperlink"/>
          </w:rPr>
          <w:t>visiblegroups</w:t>
        </w:r>
        <w:proofErr w:type="spellEnd"/>
      </w:hyperlink>
      <w:r w:rsidR="00F40F68">
        <w:t>)</w:t>
      </w:r>
      <w:r>
        <w:t xml:space="preserve"> </w:t>
      </w:r>
      <w:r w:rsidR="00FD78E0">
        <w:t>at</w:t>
      </w:r>
      <w:r>
        <w:t xml:space="preserve"> vertical non-permanent surfaces </w:t>
      </w:r>
      <w:r w:rsidR="00375F1D">
        <w:t>(</w:t>
      </w:r>
      <w:hyperlink r:id="rId16" w:history="1">
        <w:r w:rsidR="00375F1D" w:rsidRPr="00F16778">
          <w:rPr>
            <w:rStyle w:val="Hyperlink"/>
          </w:rPr>
          <w:t>bit.ly/VNPSstrategy</w:t>
        </w:r>
      </w:hyperlink>
      <w:r w:rsidR="00375F1D">
        <w:t>).</w:t>
      </w:r>
    </w:p>
    <w:p w14:paraId="07D4B626" w14:textId="5E02C3D9" w:rsidR="00AB72A2" w:rsidRDefault="005D4700" w:rsidP="005D4700">
      <w:pPr>
        <w:pStyle w:val="ListNumber"/>
        <w:numPr>
          <w:ilvl w:val="0"/>
          <w:numId w:val="30"/>
        </w:numPr>
      </w:pPr>
      <w:r>
        <w:t>D</w:t>
      </w:r>
      <w:r w:rsidR="00730F55">
        <w:t>istribute Appendix A ‘Number line</w:t>
      </w:r>
      <w:r w:rsidR="00540561">
        <w:t>s</w:t>
      </w:r>
      <w:r w:rsidR="00E70D07">
        <w:t xml:space="preserve">’ </w:t>
      </w:r>
      <w:r w:rsidR="00AB72A2">
        <w:t>on A3 paper in plastic pocket</w:t>
      </w:r>
      <w:r>
        <w:t>s</w:t>
      </w:r>
      <w:r w:rsidR="00AB72A2">
        <w:t xml:space="preserve"> </w:t>
      </w:r>
      <w:r w:rsidR="00E70D07">
        <w:t>to each group.</w:t>
      </w:r>
      <w:r>
        <w:t xml:space="preserve"> </w:t>
      </w:r>
      <w:r w:rsidR="00540561">
        <w:t xml:space="preserve">The </w:t>
      </w:r>
      <w:r>
        <w:t>Appendix</w:t>
      </w:r>
      <w:r w:rsidR="0007667A">
        <w:t xml:space="preserve"> uses </w:t>
      </w:r>
      <w:r w:rsidR="00FD78E0">
        <w:t xml:space="preserve">Variation Theory </w:t>
      </w:r>
      <w:r w:rsidR="00386C72">
        <w:t>(</w:t>
      </w:r>
      <w:hyperlink r:id="rId17" w:history="1">
        <w:r w:rsidR="00386C72">
          <w:rPr>
            <w:rStyle w:val="Hyperlink"/>
          </w:rPr>
          <w:t>variationtheory.com/introduction</w:t>
        </w:r>
      </w:hyperlink>
      <w:r w:rsidR="00386C72">
        <w:t>)</w:t>
      </w:r>
      <w:r w:rsidR="0070515C">
        <w:t xml:space="preserve"> and</w:t>
      </w:r>
      <w:r>
        <w:t xml:space="preserve"> </w:t>
      </w:r>
      <w:r w:rsidR="004E396B">
        <w:t>asks</w:t>
      </w:r>
      <w:r w:rsidR="009119A4">
        <w:t xml:space="preserve"> students </w:t>
      </w:r>
      <w:r w:rsidR="00B165F8">
        <w:t xml:space="preserve">to </w:t>
      </w:r>
      <w:r w:rsidR="009119A4">
        <w:t>estimate where they would place</w:t>
      </w:r>
      <w:r w:rsidR="004E396B">
        <w:t xml:space="preserve"> values</w:t>
      </w:r>
      <w:r w:rsidR="009119A4">
        <w:t xml:space="preserve"> on a number line. </w:t>
      </w:r>
    </w:p>
    <w:p w14:paraId="4BD792E0" w14:textId="7934C127" w:rsidR="00337066" w:rsidRDefault="00337066" w:rsidP="00D12CED">
      <w:pPr>
        <w:pStyle w:val="FeatureBox"/>
      </w:pPr>
      <w:r>
        <w:t xml:space="preserve">Students should not </w:t>
      </w:r>
      <w:r w:rsidR="00504F16">
        <w:t>use a</w:t>
      </w:r>
      <w:r>
        <w:t xml:space="preserve"> calculator to complete this activity</w:t>
      </w:r>
      <w:r w:rsidR="00504F16">
        <w:t xml:space="preserve"> as a </w:t>
      </w:r>
      <w:r w:rsidR="00EE57FC">
        <w:t>calculator still only provides an estimate</w:t>
      </w:r>
      <w:r w:rsidR="00D12CED">
        <w:t xml:space="preserve"> of the actual value</w:t>
      </w:r>
      <w:r w:rsidR="00EE57FC">
        <w:t>.</w:t>
      </w:r>
    </w:p>
    <w:p w14:paraId="6430BF50" w14:textId="4E4EE88E" w:rsidR="0070515C" w:rsidRDefault="0070515C" w:rsidP="005D4700">
      <w:pPr>
        <w:pStyle w:val="ListNumber"/>
        <w:numPr>
          <w:ilvl w:val="0"/>
          <w:numId w:val="30"/>
        </w:numPr>
      </w:pPr>
      <w:r>
        <w:t>Have students compare their placement</w:t>
      </w:r>
      <w:r w:rsidR="009F0904">
        <w:t xml:space="preserve"> of each value on the number line</w:t>
      </w:r>
      <w:r>
        <w:t xml:space="preserve"> with the groups</w:t>
      </w:r>
      <w:r w:rsidR="009F0904">
        <w:t xml:space="preserve"> near them.</w:t>
      </w:r>
    </w:p>
    <w:p w14:paraId="5058BC10" w14:textId="602D0610" w:rsidR="00753067" w:rsidRDefault="00753067" w:rsidP="000C7627">
      <w:pPr>
        <w:pStyle w:val="ListNumber"/>
        <w:numPr>
          <w:ilvl w:val="0"/>
          <w:numId w:val="30"/>
        </w:numPr>
      </w:pPr>
      <w:r>
        <w:t xml:space="preserve">Use the Pose-Pause-Pounce-Bounce questioning strategy </w:t>
      </w:r>
      <w:r w:rsidR="00FD78E0">
        <w:rPr>
          <w:rStyle w:val="ui-provider"/>
          <w:rFonts w:eastAsia="Arial"/>
        </w:rPr>
        <w:t>(</w:t>
      </w:r>
      <w:r w:rsidR="00A0298A" w:rsidRPr="542DBE18">
        <w:rPr>
          <w:rStyle w:val="ui-provider"/>
          <w:rFonts w:eastAsia="Arial"/>
        </w:rPr>
        <w:t xml:space="preserve">PDF </w:t>
      </w:r>
      <w:r w:rsidR="00A0298A">
        <w:rPr>
          <w:rStyle w:val="ui-provider"/>
          <w:rFonts w:eastAsia="Arial"/>
        </w:rPr>
        <w:t>557</w:t>
      </w:r>
      <w:r w:rsidR="00FD78E0">
        <w:rPr>
          <w:rStyle w:val="ui-provider"/>
          <w:rFonts w:eastAsia="Arial"/>
        </w:rPr>
        <w:t> </w:t>
      </w:r>
      <w:r w:rsidR="00A0298A" w:rsidRPr="542DBE18">
        <w:rPr>
          <w:rStyle w:val="ui-provider"/>
          <w:rFonts w:eastAsia="Arial"/>
        </w:rPr>
        <w:t>KB</w:t>
      </w:r>
      <w:r w:rsidR="00FD78E0">
        <w:rPr>
          <w:rStyle w:val="ui-provider"/>
          <w:rFonts w:eastAsia="Arial"/>
        </w:rPr>
        <w:t>)</w:t>
      </w:r>
      <w:r w:rsidR="00A0298A" w:rsidRPr="542DBE18">
        <w:rPr>
          <w:rStyle w:val="ui-provider"/>
          <w:rFonts w:eastAsia="Arial"/>
        </w:rPr>
        <w:t xml:space="preserve"> </w:t>
      </w:r>
      <w:r w:rsidR="00A0298A">
        <w:rPr>
          <w:rStyle w:val="ui-provider"/>
          <w:rFonts w:eastAsia="Arial"/>
        </w:rPr>
        <w:t>(</w:t>
      </w:r>
      <w:hyperlink r:id="rId18" w:history="1">
        <w:r w:rsidR="00A0298A" w:rsidRPr="00762378">
          <w:rPr>
            <w:rStyle w:val="Hyperlink"/>
          </w:rPr>
          <w:t>bit.ly/</w:t>
        </w:r>
        <w:proofErr w:type="spellStart"/>
        <w:r w:rsidR="00A0298A" w:rsidRPr="00762378">
          <w:rPr>
            <w:rStyle w:val="Hyperlink"/>
          </w:rPr>
          <w:t>posepausepouncebounce</w:t>
        </w:r>
        <w:proofErr w:type="spellEnd"/>
      </w:hyperlink>
      <w:r w:rsidR="00A0298A">
        <w:rPr>
          <w:rStyle w:val="ui-provider"/>
          <w:rFonts w:eastAsia="Arial"/>
        </w:rPr>
        <w:t>)</w:t>
      </w:r>
      <w:r>
        <w:t xml:space="preserve"> to initiate a sharing of ideas and reasoning </w:t>
      </w:r>
      <w:r w:rsidR="004E396B">
        <w:t>of</w:t>
      </w:r>
      <w:r>
        <w:t xml:space="preserve"> how students placed the values on the number lines.</w:t>
      </w:r>
    </w:p>
    <w:p w14:paraId="0718ED36" w14:textId="04F99D8F" w:rsidR="002C5B06" w:rsidRDefault="009119A4" w:rsidP="00E31166">
      <w:pPr>
        <w:pStyle w:val="FeatureBox"/>
      </w:pPr>
      <w:r>
        <w:t xml:space="preserve">Students </w:t>
      </w:r>
      <w:r w:rsidR="004602EA">
        <w:t>estimate</w:t>
      </w:r>
      <w:r w:rsidR="004E396B">
        <w:t>d</w:t>
      </w:r>
      <w:r w:rsidR="004602EA">
        <w:t xml:space="preserve"> the size of surds in Stage 4 – Unit 15 </w:t>
      </w:r>
      <w:r w:rsidR="002B1F72">
        <w:t xml:space="preserve">– </w:t>
      </w:r>
      <w:r w:rsidR="00FD78E0">
        <w:t>e</w:t>
      </w:r>
      <w:r w:rsidR="004602EA">
        <w:t>xploring</w:t>
      </w:r>
      <w:r w:rsidR="002B1F72">
        <w:t xml:space="preserve"> </w:t>
      </w:r>
      <w:r w:rsidR="004602EA">
        <w:t>circles</w:t>
      </w:r>
      <w:r w:rsidR="00D764F8">
        <w:t xml:space="preserve"> and</w:t>
      </w:r>
      <w:r w:rsidR="007C357E">
        <w:t xml:space="preserve"> </w:t>
      </w:r>
      <w:r w:rsidR="005B12D8">
        <w:t xml:space="preserve">Lesson 1 </w:t>
      </w:r>
      <w:r w:rsidR="00BE712D">
        <w:t>–</w:t>
      </w:r>
      <w:r w:rsidR="005B12D8">
        <w:t xml:space="preserve"> </w:t>
      </w:r>
      <w:r w:rsidR="00FD78E0">
        <w:t>s</w:t>
      </w:r>
      <w:r w:rsidR="00BE712D">
        <w:t>implifying surds</w:t>
      </w:r>
      <w:r w:rsidR="007C357E">
        <w:t xml:space="preserve"> of this unit</w:t>
      </w:r>
      <w:r w:rsidR="00E31166">
        <w:t xml:space="preserve">. </w:t>
      </w:r>
    </w:p>
    <w:p w14:paraId="13CABC7C" w14:textId="5D790746" w:rsidR="00E31166" w:rsidRDefault="00E31166" w:rsidP="00E31166">
      <w:pPr>
        <w:pStyle w:val="FeatureBox"/>
      </w:pPr>
      <w:r>
        <w:t xml:space="preserve">It is expected </w:t>
      </w:r>
      <w:r w:rsidR="00F85CF0">
        <w:t>that</w:t>
      </w:r>
      <w:r>
        <w:t xml:space="preserve"> students</w:t>
      </w:r>
      <w:r w:rsidR="002C5B06">
        <w:t xml:space="preserve"> will</w:t>
      </w:r>
      <w:r w:rsidR="00F85CF0">
        <w:t xml:space="preserve"> </w:t>
      </w:r>
      <w:r w:rsidR="001D7DB5">
        <w:t xml:space="preserve">struggle </w:t>
      </w:r>
      <w:r>
        <w:t xml:space="preserve">to </w:t>
      </w:r>
      <w:r w:rsidR="00C5391C">
        <w:t xml:space="preserve">accurately </w:t>
      </w:r>
      <w:r>
        <w:t xml:space="preserve">plot fractions with surds in their denominators and that leads us </w:t>
      </w:r>
      <w:r w:rsidR="001D7DB5">
        <w:t>to</w:t>
      </w:r>
      <w:r>
        <w:t xml:space="preserve"> the aim of the lesson.</w:t>
      </w:r>
    </w:p>
    <w:p w14:paraId="07736791" w14:textId="72516835" w:rsidR="00414D42" w:rsidRDefault="00E31166" w:rsidP="00E31166">
      <w:pPr>
        <w:pStyle w:val="ListNumber"/>
        <w:numPr>
          <w:ilvl w:val="0"/>
          <w:numId w:val="30"/>
        </w:numPr>
      </w:pPr>
      <w:r>
        <w:t xml:space="preserve">State to students </w:t>
      </w:r>
      <w:r w:rsidR="00CB2F95">
        <w:t xml:space="preserve">that </w:t>
      </w:r>
      <w:r>
        <w:t xml:space="preserve">in this lesson we will explore how to </w:t>
      </w:r>
      <w:r w:rsidR="00414D42">
        <w:t xml:space="preserve">convert fractions with irrational denominators into numbers that </w:t>
      </w:r>
      <w:r w:rsidR="00555390">
        <w:t xml:space="preserve">we can more </w:t>
      </w:r>
      <w:r w:rsidR="00414D42">
        <w:t>easi</w:t>
      </w:r>
      <w:r w:rsidR="00555390">
        <w:t>ly</w:t>
      </w:r>
      <w:r w:rsidR="00414D42">
        <w:t xml:space="preserve"> </w:t>
      </w:r>
      <w:r w:rsidR="0007667A">
        <w:t>estimate</w:t>
      </w:r>
      <w:r w:rsidR="00414D42">
        <w:t xml:space="preserve"> the size of. </w:t>
      </w:r>
    </w:p>
    <w:p w14:paraId="2F468947" w14:textId="7F68226B" w:rsidR="00A51D10" w:rsidRDefault="00A51D10" w:rsidP="00AF4817">
      <w:pPr>
        <w:pStyle w:val="Heading3"/>
        <w:tabs>
          <w:tab w:val="left" w:pos="5828"/>
        </w:tabs>
      </w:pPr>
      <w:r>
        <w:t>Explore</w:t>
      </w:r>
    </w:p>
    <w:p w14:paraId="5B0FA2BF" w14:textId="64D7FA4E" w:rsidR="00DD1058" w:rsidRDefault="00E224D6" w:rsidP="002E247B">
      <w:pPr>
        <w:pStyle w:val="ListNumber"/>
        <w:numPr>
          <w:ilvl w:val="0"/>
          <w:numId w:val="10"/>
        </w:numPr>
      </w:pPr>
      <w:r>
        <w:t>I</w:t>
      </w:r>
      <w:r w:rsidR="00C75FD6">
        <w:t>n a Think-Pair-Share</w:t>
      </w:r>
      <w:r w:rsidR="00847B07">
        <w:t xml:space="preserve"> </w:t>
      </w:r>
      <w:r w:rsidR="009D0B17">
        <w:t>(</w:t>
      </w:r>
      <w:hyperlink r:id="rId19">
        <w:r w:rsidR="009D0B17" w:rsidRPr="69AA0A1C">
          <w:rPr>
            <w:rStyle w:val="Hyperlink"/>
          </w:rPr>
          <w:t>bit.ly/thinkpairsharestrategy</w:t>
        </w:r>
      </w:hyperlink>
      <w:r w:rsidR="009D0B17">
        <w:t>)</w:t>
      </w:r>
      <w:r w:rsidR="00DE45DC">
        <w:t>,</w:t>
      </w:r>
      <w:r w:rsidR="00C75FD6">
        <w:t xml:space="preserve"> </w:t>
      </w:r>
      <w:r w:rsidR="00DE4CD4">
        <w:t xml:space="preserve">ask students </w:t>
      </w:r>
      <w:r w:rsidR="00595BEC">
        <w:t xml:space="preserve">how </w:t>
      </w:r>
      <w:r w:rsidR="00DE4CD4">
        <w:t>they would find</w:t>
      </w:r>
      <w:r w:rsidR="00C75FD6">
        <w:t xml:space="preserve"> equivalent fractions</w:t>
      </w:r>
      <w:r w:rsidR="00991713">
        <w:t xml:space="preserve"> </w:t>
      </w:r>
      <w:r w:rsidR="00A503C4">
        <w:t>for</w:t>
      </w:r>
      <w:r w:rsidR="0099171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75FD6">
        <w:t>.</w:t>
      </w:r>
    </w:p>
    <w:p w14:paraId="6D5D9A47" w14:textId="3F8B83B5" w:rsidR="00C75FD6" w:rsidRDefault="00C75FD6" w:rsidP="00C75FD6">
      <w:pPr>
        <w:pStyle w:val="FeatureBox"/>
      </w:pPr>
      <w:r>
        <w:lastRenderedPageBreak/>
        <w:t xml:space="preserve">Students should connect </w:t>
      </w:r>
      <w:r w:rsidR="00A503C4">
        <w:t>that to create equivalent fractions,</w:t>
      </w:r>
      <w:r>
        <w:t xml:space="preserve"> we multiply </w:t>
      </w:r>
      <w:r w:rsidR="0033243B">
        <w:t>the</w:t>
      </w:r>
      <w:r>
        <w:t xml:space="preserve"> fraction by </w:t>
      </w:r>
      <w:r w:rsidR="0033243B">
        <w:t xml:space="preserve">equivalent fractions of </w:t>
      </w:r>
      <w:r>
        <w:t>1</w:t>
      </w:r>
      <w:r w:rsidR="0033243B">
        <w:t xml:space="preserve"> such as </w:t>
      </w:r>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oMath>
      <w:r w:rsidR="0033243B">
        <w:rPr>
          <w:rFonts w:eastAsiaTheme="minorEastAsia"/>
        </w:rPr>
        <w:t xml:space="preserve"> and so on.</w:t>
      </w:r>
    </w:p>
    <w:p w14:paraId="5ECE4690" w14:textId="6C23154E" w:rsidR="00847B07" w:rsidRDefault="00C859F2" w:rsidP="002E247B">
      <w:pPr>
        <w:pStyle w:val="ListNumber"/>
        <w:numPr>
          <w:ilvl w:val="0"/>
          <w:numId w:val="10"/>
        </w:numPr>
      </w:pPr>
      <w:r>
        <w:t xml:space="preserve">Write the fraction </w:t>
      </w:r>
      <m:oMath>
        <m:f>
          <m:fPr>
            <m:ctrlPr>
              <w:rPr>
                <w:rFonts w:ascii="Cambria Math" w:hAnsi="Cambria Math"/>
                <w:i/>
              </w:rPr>
            </m:ctrlPr>
          </m:fPr>
          <m:num>
            <m:r>
              <w:rPr>
                <w:rFonts w:ascii="Cambria Math" w:hAnsi="Cambria Math"/>
              </w:rPr>
              <m:t>1</m:t>
            </m:r>
          </m:num>
          <m:den>
            <m:r>
              <w:rPr>
                <w:rFonts w:ascii="Cambria Math" w:hAnsi="Cambria Math"/>
              </w:rPr>
              <m:t>0.2</m:t>
            </m:r>
          </m:den>
        </m:f>
        <m:r>
          <w:rPr>
            <w:rFonts w:ascii="Cambria Math" w:hAnsi="Cambria Math"/>
          </w:rPr>
          <m:t xml:space="preserve"> </m:t>
        </m:r>
      </m:oMath>
      <w:r>
        <w:rPr>
          <w:rFonts w:eastAsiaTheme="minorEastAsia"/>
        </w:rPr>
        <w:t xml:space="preserve"> for students to see</w:t>
      </w:r>
      <w:r w:rsidR="0056293A">
        <w:rPr>
          <w:rFonts w:eastAsiaTheme="minorEastAsia"/>
        </w:rPr>
        <w:t xml:space="preserve"> and </w:t>
      </w:r>
      <w:r w:rsidR="006560E2">
        <w:rPr>
          <w:rFonts w:eastAsiaTheme="minorEastAsia"/>
        </w:rPr>
        <w:t>i</w:t>
      </w:r>
      <w:r>
        <w:t>n another Think-Pair-Share</w:t>
      </w:r>
      <w:r w:rsidR="0056293A">
        <w:t xml:space="preserve"> </w:t>
      </w:r>
      <w:r w:rsidR="00847B07">
        <w:t>ask student</w:t>
      </w:r>
      <w:r w:rsidR="00AC34C7">
        <w:t>s</w:t>
      </w:r>
      <w:r w:rsidR="00847B07">
        <w:t>:</w:t>
      </w:r>
    </w:p>
    <w:p w14:paraId="2E60C610" w14:textId="41DFFD52" w:rsidR="00847B07" w:rsidRDefault="00847B07" w:rsidP="00B70393">
      <w:pPr>
        <w:pStyle w:val="ListBullet2"/>
      </w:pPr>
      <w:r>
        <w:t>Wh</w:t>
      </w:r>
      <w:r w:rsidR="002C1CC9">
        <w:t>en is a fraction considered to be in its simplest form?</w:t>
      </w:r>
    </w:p>
    <w:p w14:paraId="090823B0" w14:textId="1D2712FD" w:rsidR="002C1CC9" w:rsidRDefault="002C1CC9" w:rsidP="00B70393">
      <w:pPr>
        <w:pStyle w:val="ListBullet2"/>
      </w:pPr>
      <w:r>
        <w:t>What would we multiply this fraction by to convert it into its simplest form?</w:t>
      </w:r>
    </w:p>
    <w:p w14:paraId="2A594BEA" w14:textId="1A198F00" w:rsidR="002C1CC9" w:rsidRDefault="002C1CC9" w:rsidP="002C1CC9">
      <w:pPr>
        <w:pStyle w:val="FeatureBox"/>
      </w:pPr>
      <w:r>
        <w:t xml:space="preserve">Students should recognise </w:t>
      </w:r>
      <w:r w:rsidR="00595BEC">
        <w:t xml:space="preserve">that </w:t>
      </w:r>
      <w:r>
        <w:t xml:space="preserve">for a fraction to be in its simplest form it should have an integer denominator. To change this fraction into its simplest form we would need to multiply by </w:t>
      </w:r>
      <m:oMath>
        <m:f>
          <m:fPr>
            <m:ctrlPr>
              <w:rPr>
                <w:rFonts w:ascii="Cambria Math" w:hAnsi="Cambria Math"/>
                <w:i/>
              </w:rPr>
            </m:ctrlPr>
          </m:fPr>
          <m:num>
            <m:r>
              <w:rPr>
                <w:rFonts w:ascii="Cambria Math" w:hAnsi="Cambria Math"/>
              </w:rPr>
              <m:t>10</m:t>
            </m:r>
          </m:num>
          <m:den>
            <m:r>
              <w:rPr>
                <w:rFonts w:ascii="Cambria Math" w:hAnsi="Cambria Math"/>
              </w:rPr>
              <m:t>10</m:t>
            </m:r>
          </m:den>
        </m:f>
      </m:oMath>
      <w:r w:rsidR="00302B4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5</m:t>
            </m:r>
          </m:den>
        </m:f>
      </m:oMath>
      <w:r w:rsidR="00302B41">
        <w:rPr>
          <w:rFonts w:eastAsiaTheme="minorEastAsia"/>
        </w:rPr>
        <w:t xml:space="preserve"> or </w:t>
      </w:r>
      <w:r w:rsidR="00F811B1">
        <w:rPr>
          <w:rFonts w:eastAsiaTheme="minorEastAsia"/>
        </w:rPr>
        <w:t xml:space="preserve">a </w:t>
      </w:r>
      <w:r w:rsidR="00302B41">
        <w:rPr>
          <w:rFonts w:eastAsiaTheme="minorEastAsia"/>
        </w:rPr>
        <w:t>range of other values to</w:t>
      </w:r>
      <w:r w:rsidR="00CD0BD5">
        <w:t xml:space="preserve"> result in</w:t>
      </w:r>
      <w:r w:rsidR="00BC4BAA">
        <w:t xml:space="preserve"> </w:t>
      </w:r>
      <m:oMath>
        <m:f>
          <m:fPr>
            <m:ctrlPr>
              <w:rPr>
                <w:rFonts w:ascii="Cambria Math" w:hAnsi="Cambria Math"/>
                <w:i/>
              </w:rPr>
            </m:ctrlPr>
          </m:fPr>
          <m:num>
            <m:r>
              <w:rPr>
                <w:rFonts w:ascii="Cambria Math" w:hAnsi="Cambria Math"/>
              </w:rPr>
              <m:t>10</m:t>
            </m:r>
          </m:num>
          <m:den>
            <m:r>
              <w:rPr>
                <w:rFonts w:ascii="Cambria Math" w:hAnsi="Cambria Math"/>
              </w:rPr>
              <m:t>2</m:t>
            </m:r>
          </m:den>
        </m:f>
      </m:oMath>
      <w:r>
        <w:t>.</w:t>
      </w:r>
    </w:p>
    <w:p w14:paraId="54CDCE32" w14:textId="173BC4A9" w:rsidR="00013BE1" w:rsidRDefault="006560E2" w:rsidP="002D2813">
      <w:pPr>
        <w:pStyle w:val="ListNumber"/>
      </w:pPr>
      <w:r>
        <w:t xml:space="preserve">Write the fraction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rPr>
          <w:rFonts w:eastAsiaTheme="minorEastAsia"/>
        </w:rPr>
        <w:t xml:space="preserve"> for students to see and</w:t>
      </w:r>
      <w:r w:rsidR="00A84B7A">
        <w:t xml:space="preserve"> in a</w:t>
      </w:r>
      <w:r w:rsidR="00720C7A">
        <w:t>nother</w:t>
      </w:r>
      <w:r w:rsidR="00A84B7A">
        <w:t xml:space="preserve"> Think-Pair-Share</w:t>
      </w:r>
      <w:r w:rsidR="00AC34C7">
        <w:t xml:space="preserve"> ask students</w:t>
      </w:r>
      <w:r w:rsidR="00013BE1">
        <w:t>:</w:t>
      </w:r>
    </w:p>
    <w:p w14:paraId="00E4756F" w14:textId="618FA26E" w:rsidR="002D2813" w:rsidRDefault="002D2813" w:rsidP="00B70393">
      <w:pPr>
        <w:pStyle w:val="ListBullet2"/>
      </w:pPr>
      <w:r>
        <w:t>What would we multiply this fraction by to convert it into its simplest form?</w:t>
      </w:r>
    </w:p>
    <w:p w14:paraId="01DAAC9E" w14:textId="7B7B3BE6" w:rsidR="006B438D" w:rsidRDefault="006B438D" w:rsidP="00B70393">
      <w:pPr>
        <w:pStyle w:val="ListBullet2"/>
      </w:pPr>
      <w:r>
        <w:t>If th</w:t>
      </w:r>
      <w:r w:rsidR="0060245F">
        <w:t>e</w:t>
      </w:r>
      <w:r>
        <w:t xml:space="preserve"> </w:t>
      </w:r>
      <w:r w:rsidR="0060245F">
        <w:t xml:space="preserve">denominator </w:t>
      </w:r>
      <w:r>
        <w:t xml:space="preserve">was </w:t>
      </w:r>
      <m:oMath>
        <m:rad>
          <m:radPr>
            <m:degHide m:val="1"/>
            <m:ctrlPr>
              <w:rPr>
                <w:rFonts w:ascii="Cambria Math" w:hAnsi="Cambria Math"/>
                <w:i/>
              </w:rPr>
            </m:ctrlPr>
          </m:radPr>
          <m:deg/>
          <m:e>
            <m:r>
              <w:rPr>
                <w:rFonts w:ascii="Cambria Math" w:hAnsi="Cambria Math"/>
              </w:rPr>
              <m:t>3</m:t>
            </m:r>
          </m:e>
        </m:rad>
      </m:oMath>
      <w:r>
        <w:t xml:space="preserve"> instead</w:t>
      </w:r>
      <w:r w:rsidR="00F30EC2">
        <w:t>,</w:t>
      </w:r>
      <w:r>
        <w:t xml:space="preserve"> what would we multiply by?</w:t>
      </w:r>
    </w:p>
    <w:p w14:paraId="03493246" w14:textId="3B2FA8D3" w:rsidR="00002669" w:rsidRDefault="00A46492" w:rsidP="00002669">
      <w:pPr>
        <w:pStyle w:val="ListNumber"/>
        <w:numPr>
          <w:ilvl w:val="0"/>
          <w:numId w:val="10"/>
        </w:numPr>
      </w:pPr>
      <w:r>
        <w:t xml:space="preserve">Use the Pose-Pause-Pounce-Bounce </w:t>
      </w:r>
      <w:r w:rsidR="003948D4">
        <w:t>questioning strategy to ask students:</w:t>
      </w:r>
    </w:p>
    <w:p w14:paraId="139E528B" w14:textId="008B0F7D" w:rsidR="003948D4" w:rsidRPr="00CC1F30" w:rsidRDefault="003948D4" w:rsidP="00B70393">
      <w:pPr>
        <w:pStyle w:val="ListBullet2"/>
      </w:pPr>
      <w:r>
        <w:t xml:space="preserve">What would we multiply </w:t>
      </w:r>
      <m:oMath>
        <m:rad>
          <m:radPr>
            <m:degHide m:val="1"/>
            <m:ctrlPr>
              <w:rPr>
                <w:rFonts w:ascii="Cambria Math" w:hAnsi="Cambria Math"/>
                <w:i/>
              </w:rPr>
            </m:ctrlPr>
          </m:radPr>
          <m:deg/>
          <m:e>
            <m:r>
              <w:rPr>
                <w:rFonts w:ascii="Cambria Math" w:hAnsi="Cambria Math"/>
              </w:rPr>
              <m:t>x</m:t>
            </m:r>
          </m:e>
        </m:rad>
      </m:oMath>
      <w:r>
        <w:rPr>
          <w:rFonts w:eastAsiaTheme="minorEastAsia"/>
        </w:rPr>
        <w:t xml:space="preserve"> </w:t>
      </w:r>
      <w:r w:rsidR="00742ADA">
        <w:rPr>
          <w:rFonts w:eastAsiaTheme="minorEastAsia"/>
        </w:rPr>
        <w:t>by to get a whole number?</w:t>
      </w:r>
    </w:p>
    <w:p w14:paraId="6E1F6AF9" w14:textId="369B7FBF" w:rsidR="00742ADA" w:rsidRPr="00CC1F30" w:rsidRDefault="00C36046" w:rsidP="00C36046">
      <w:pPr>
        <w:pStyle w:val="ListNumber"/>
        <w:numPr>
          <w:ilvl w:val="0"/>
          <w:numId w:val="10"/>
        </w:numPr>
      </w:pPr>
      <w:r>
        <w:t xml:space="preserve">Show students the law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=x=</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oMath>
      <w:r w:rsidR="00506A75">
        <w:rPr>
          <w:rFonts w:eastAsiaTheme="minorEastAsia"/>
        </w:rPr>
        <w:t>. In a turn and talk</w:t>
      </w:r>
      <w:r w:rsidR="00B07352">
        <w:rPr>
          <w:rFonts w:eastAsiaTheme="minorEastAsia"/>
        </w:rPr>
        <w:t xml:space="preserve"> </w:t>
      </w:r>
      <w:r w:rsidR="006D256C" w:rsidRPr="006D256C">
        <w:rPr>
          <w:rFonts w:eastAsiaTheme="minorEastAsia"/>
        </w:rPr>
        <w:t>(</w:t>
      </w:r>
      <w:hyperlink r:id="rId20" w:tgtFrame="_blank" w:history="1">
        <w:r w:rsidR="006D256C" w:rsidRPr="006D256C">
          <w:rPr>
            <w:rStyle w:val="Hyperlink"/>
            <w:rFonts w:eastAsiaTheme="minorEastAsia"/>
          </w:rPr>
          <w:t>bit.ly/classroomtalkmoves</w:t>
        </w:r>
      </w:hyperlink>
      <w:r w:rsidR="006D256C" w:rsidRPr="006D256C">
        <w:rPr>
          <w:rFonts w:eastAsiaTheme="minorEastAsia"/>
        </w:rPr>
        <w:t>)</w:t>
      </w:r>
      <w:r w:rsidR="00506A75">
        <w:rPr>
          <w:rFonts w:eastAsiaTheme="minorEastAsia"/>
        </w:rPr>
        <w:t xml:space="preserve"> ask students to explain why these </w:t>
      </w:r>
      <w:r w:rsidR="0033495E">
        <w:rPr>
          <w:rFonts w:eastAsiaTheme="minorEastAsia"/>
        </w:rPr>
        <w:t xml:space="preserve">expressions </w:t>
      </w:r>
      <w:r w:rsidR="00506A75">
        <w:rPr>
          <w:rFonts w:eastAsiaTheme="minorEastAsia"/>
        </w:rPr>
        <w:t xml:space="preserve">are all </w:t>
      </w:r>
      <w:r w:rsidR="00B8375F">
        <w:rPr>
          <w:rFonts w:eastAsiaTheme="minorEastAsia"/>
        </w:rPr>
        <w:t>equivalent.</w:t>
      </w:r>
    </w:p>
    <w:p w14:paraId="28AEB4BA" w14:textId="6B47F039" w:rsidR="00BE2FD3" w:rsidRPr="00CC1F30" w:rsidRDefault="00BE2FD3" w:rsidP="00C36046">
      <w:pPr>
        <w:pStyle w:val="ListNumber"/>
        <w:numPr>
          <w:ilvl w:val="0"/>
          <w:numId w:val="10"/>
        </w:numPr>
      </w:pPr>
      <w:r>
        <w:rPr>
          <w:rFonts w:eastAsiaTheme="minorEastAsia"/>
        </w:rPr>
        <w:t>Initiate a sharing of responses using the Pose</w:t>
      </w:r>
      <w:r w:rsidR="000C3D40">
        <w:rPr>
          <w:rFonts w:eastAsiaTheme="minorEastAsia"/>
        </w:rPr>
        <w:t>-</w:t>
      </w:r>
      <w:r w:rsidR="00EC02CF">
        <w:rPr>
          <w:rFonts w:eastAsiaTheme="minorEastAsia"/>
        </w:rPr>
        <w:t>Pause-Pounce-Bounce</w:t>
      </w:r>
      <w:r w:rsidR="00C4675E">
        <w:rPr>
          <w:rFonts w:eastAsiaTheme="minorEastAsia"/>
        </w:rPr>
        <w:t xml:space="preserve"> </w:t>
      </w:r>
      <w:r w:rsidR="00D80FD3">
        <w:rPr>
          <w:rFonts w:eastAsiaTheme="minorEastAsia"/>
        </w:rPr>
        <w:t>questioning strategy</w:t>
      </w:r>
      <w:r w:rsidR="00DE3D1B">
        <w:rPr>
          <w:rFonts w:eastAsiaTheme="minorEastAsia"/>
        </w:rPr>
        <w:t>.</w:t>
      </w:r>
    </w:p>
    <w:p w14:paraId="2F94269D" w14:textId="01F426C3" w:rsidR="00B33B50" w:rsidRDefault="006351CD" w:rsidP="009A625B">
      <w:pPr>
        <w:pStyle w:val="FeatureBox"/>
      </w:pPr>
      <w:r>
        <w:t xml:space="preserve">Students may explain that </w:t>
      </w:r>
      <w:r w:rsidR="00970C53">
        <w:t xml:space="preserve">the square root and squaring operations are inverses of each other, </w:t>
      </w:r>
      <w:r w:rsidR="00DE3D1B">
        <w:t>returning</w:t>
      </w:r>
      <w:r w:rsidR="00970C53">
        <w:t xml:space="preserve"> you to your original value.</w:t>
      </w:r>
    </w:p>
    <w:p w14:paraId="4569E568" w14:textId="291EE1D2" w:rsidR="00516BE5" w:rsidRDefault="00516BE5" w:rsidP="002E247B">
      <w:pPr>
        <w:pStyle w:val="ListNumber"/>
        <w:numPr>
          <w:ilvl w:val="0"/>
          <w:numId w:val="10"/>
        </w:numPr>
      </w:pPr>
      <w:r>
        <w:t xml:space="preserve">State to students that </w:t>
      </w:r>
      <w:r w:rsidR="00E305D0">
        <w:t xml:space="preserve">creating an equivalent fraction where </w:t>
      </w:r>
      <w:r w:rsidR="00346D52">
        <w:t>there</w:t>
      </w:r>
      <w:r w:rsidR="00E305D0">
        <w:t xml:space="preserve"> is no longer </w:t>
      </w:r>
      <w:r w:rsidR="00346D52">
        <w:t xml:space="preserve">a surd </w:t>
      </w:r>
      <w:r w:rsidR="00E305D0">
        <w:t xml:space="preserve">in the denominator is called </w:t>
      </w:r>
      <w:r w:rsidR="00FE4DB7">
        <w:t>‘</w:t>
      </w:r>
      <w:r w:rsidR="00E305D0">
        <w:t>rationalising the denominator</w:t>
      </w:r>
      <w:r w:rsidR="00FE4DB7">
        <w:t>’</w:t>
      </w:r>
      <w:r w:rsidR="00E305D0">
        <w:t xml:space="preserve">. </w:t>
      </w:r>
    </w:p>
    <w:p w14:paraId="7F665962" w14:textId="77777777" w:rsidR="00DE3D1B" w:rsidRDefault="00E305D0" w:rsidP="002E247B">
      <w:pPr>
        <w:pStyle w:val="ListNumber"/>
        <w:numPr>
          <w:ilvl w:val="0"/>
          <w:numId w:val="10"/>
        </w:numPr>
      </w:pPr>
      <w:r>
        <w:t>In a Think-Pair-Share ask students</w:t>
      </w:r>
      <w:r w:rsidR="00DE3D1B">
        <w:t>:</w:t>
      </w:r>
    </w:p>
    <w:p w14:paraId="643A16C9" w14:textId="2A7FFCF8" w:rsidR="00E305D0" w:rsidRDefault="00DE3D1B" w:rsidP="00B70393">
      <w:pPr>
        <w:pStyle w:val="ListBullet2"/>
      </w:pPr>
      <w:r>
        <w:lastRenderedPageBreak/>
        <w:t>W</w:t>
      </w:r>
      <w:r w:rsidR="00E305D0">
        <w:t xml:space="preserve">hy is </w:t>
      </w:r>
      <w:r>
        <w:t>it</w:t>
      </w:r>
      <w:r w:rsidR="00E305D0">
        <w:t xml:space="preserve"> called rationalising the denominator</w:t>
      </w:r>
      <w:r>
        <w:t>?</w:t>
      </w:r>
    </w:p>
    <w:p w14:paraId="2BB4E286" w14:textId="33E3B1B5" w:rsidR="00DE3D1B" w:rsidRDefault="00DE3D1B" w:rsidP="00B70393">
      <w:pPr>
        <w:pStyle w:val="ListBullet2"/>
      </w:pPr>
      <w:r>
        <w:t xml:space="preserve">How does the </w:t>
      </w:r>
      <w:r w:rsidR="00990C3F">
        <w:t xml:space="preserve">law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=x=</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oMath>
      <w:r w:rsidR="00990C3F">
        <w:rPr>
          <w:rFonts w:eastAsiaTheme="minorEastAsia"/>
        </w:rPr>
        <w:t xml:space="preserve"> help us</w:t>
      </w:r>
      <w:r w:rsidR="0049539A">
        <w:rPr>
          <w:rFonts w:eastAsiaTheme="minorEastAsia"/>
        </w:rPr>
        <w:t xml:space="preserve"> </w:t>
      </w:r>
      <w:r w:rsidR="00346D52">
        <w:rPr>
          <w:rFonts w:eastAsiaTheme="minorEastAsia"/>
        </w:rPr>
        <w:t xml:space="preserve">to </w:t>
      </w:r>
      <w:r w:rsidR="0049539A">
        <w:rPr>
          <w:rFonts w:eastAsiaTheme="minorEastAsia"/>
        </w:rPr>
        <w:t>rationalise the denominator</w:t>
      </w:r>
      <w:r w:rsidR="0072259C">
        <w:rPr>
          <w:rFonts w:eastAsiaTheme="minorEastAsia"/>
        </w:rPr>
        <w:t>?</w:t>
      </w:r>
    </w:p>
    <w:p w14:paraId="086965D1" w14:textId="7C26A34B" w:rsidR="001F109E" w:rsidRPr="001F109E" w:rsidRDefault="00834A43" w:rsidP="007E35B0">
      <w:pPr>
        <w:pStyle w:val="FeatureBox"/>
      </w:pPr>
      <w:r>
        <w:t xml:space="preserve">A surd is </w:t>
      </w:r>
      <w:r w:rsidR="00856FB6">
        <w:t>an irrational number, so by rationalising it, we convert</w:t>
      </w:r>
      <w:r>
        <w:t xml:space="preserve"> the denominator into </w:t>
      </w:r>
      <w:r w:rsidR="0072259C">
        <w:t>a rational number</w:t>
      </w:r>
      <w:r>
        <w:t>.</w:t>
      </w:r>
      <w:r w:rsidR="00414360">
        <w:t xml:space="preserve"> The law helps us </w:t>
      </w:r>
      <w:r w:rsidR="00346D52">
        <w:t xml:space="preserve">to </w:t>
      </w:r>
      <w:r w:rsidR="00414360">
        <w:t xml:space="preserve">determine what to multiply by to create </w:t>
      </w:r>
      <w:r w:rsidR="00AB29D2">
        <w:t>an equivalent fraction with a rational denominator.</w:t>
      </w:r>
    </w:p>
    <w:p w14:paraId="71AF5798" w14:textId="052F9A8D" w:rsidR="00A629D0" w:rsidRDefault="0088441D" w:rsidP="002E247B">
      <w:pPr>
        <w:pStyle w:val="ListNumber"/>
        <w:numPr>
          <w:ilvl w:val="0"/>
          <w:numId w:val="10"/>
        </w:numPr>
      </w:pPr>
      <w:r>
        <w:t>In pairs, h</w:t>
      </w:r>
      <w:r w:rsidR="00800387">
        <w:t>ave students complete</w:t>
      </w:r>
      <w:r w:rsidR="00800387" w:rsidDel="00346D52">
        <w:t xml:space="preserve"> </w:t>
      </w:r>
      <w:r w:rsidR="009D0FDE">
        <w:t>Appendi</w:t>
      </w:r>
      <w:r w:rsidR="00CB18BD">
        <w:t>x B ‘</w:t>
      </w:r>
      <w:r>
        <w:t xml:space="preserve">Rationalising the </w:t>
      </w:r>
      <w:r w:rsidR="00FE4DB7">
        <w:t>d</w:t>
      </w:r>
      <w:r>
        <w:t xml:space="preserve">enominator’ </w:t>
      </w:r>
      <w:r w:rsidR="0048077B">
        <w:t xml:space="preserve">which uses </w:t>
      </w:r>
      <w:r w:rsidR="00FE4DB7">
        <w:t xml:space="preserve">Variation Theory </w:t>
      </w:r>
      <w:r w:rsidR="0048077B">
        <w:t>to build the complexity of questions.</w:t>
      </w:r>
    </w:p>
    <w:p w14:paraId="06266B0C" w14:textId="37C3FB11" w:rsidR="006A6324" w:rsidRPr="00A54A43" w:rsidRDefault="006A6324" w:rsidP="006A6324">
      <w:pPr>
        <w:pStyle w:val="ListNumber"/>
        <w:numPr>
          <w:ilvl w:val="0"/>
          <w:numId w:val="10"/>
        </w:numPr>
      </w:pPr>
      <w:r>
        <w:rPr>
          <w:rFonts w:eastAsiaTheme="minorEastAsia"/>
        </w:rPr>
        <w:t xml:space="preserve">Use the Pose-Pause-Pounce-Bounce questioning strategy to </w:t>
      </w:r>
      <w:r w:rsidR="00A54A43">
        <w:rPr>
          <w:rFonts w:eastAsiaTheme="minorEastAsia"/>
        </w:rPr>
        <w:t>ask students:</w:t>
      </w:r>
    </w:p>
    <w:p w14:paraId="761E15F3" w14:textId="0DFF28B3" w:rsidR="00A54A43" w:rsidRPr="00763564" w:rsidRDefault="00A54A43" w:rsidP="00B70393">
      <w:pPr>
        <w:pStyle w:val="ListBullet2"/>
      </w:pPr>
      <w:r>
        <w:t>When we had a simplified surd in our denominator, what did you choose to multiply it by and why?</w:t>
      </w:r>
    </w:p>
    <w:p w14:paraId="00DBBE47" w14:textId="515B514A" w:rsidR="00507780" w:rsidRDefault="00507780" w:rsidP="00B70393">
      <w:pPr>
        <w:pStyle w:val="ListBullet2"/>
      </w:pPr>
      <w:r>
        <w:t>Could you multiply by a smaller</w:t>
      </w:r>
      <w:r w:rsidR="003B528F">
        <w:t xml:space="preserve"> surd value?</w:t>
      </w:r>
    </w:p>
    <w:p w14:paraId="3B32DF49" w14:textId="1F1AD183" w:rsidR="003B528F" w:rsidRDefault="003B528F" w:rsidP="009A625B">
      <w:pPr>
        <w:pStyle w:val="FeatureBox"/>
      </w:pPr>
      <w:r>
        <w:t xml:space="preserve">Students may notice that surds such as </w:t>
      </w:r>
      <m:oMath>
        <m:rad>
          <m:radPr>
            <m:degHide m:val="1"/>
            <m:ctrlPr>
              <w:rPr>
                <w:rFonts w:ascii="Cambria Math" w:hAnsi="Cambria Math"/>
                <w:i/>
              </w:rPr>
            </m:ctrlPr>
          </m:radPr>
          <m:deg/>
          <m:e>
            <m:r>
              <w:rPr>
                <w:rFonts w:ascii="Cambria Math" w:hAnsi="Cambria Math"/>
              </w:rPr>
              <m:t>12</m:t>
            </m:r>
          </m:e>
        </m:rad>
      </m:oMath>
      <w:r>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8</m:t>
            </m:r>
          </m:e>
        </m:rad>
      </m:oMath>
      <w:r>
        <w:rPr>
          <w:rFonts w:eastAsiaTheme="minorEastAsia"/>
        </w:rPr>
        <w:t xml:space="preserve"> could be </w:t>
      </w:r>
      <w:r w:rsidR="00490DFB">
        <w:rPr>
          <w:rFonts w:eastAsiaTheme="minorEastAsia"/>
        </w:rPr>
        <w:t>simplified first</w:t>
      </w:r>
      <w:r w:rsidR="007416DE">
        <w:rPr>
          <w:rFonts w:eastAsiaTheme="minorEastAsia"/>
        </w:rPr>
        <w:t xml:space="preserve"> and rationalised by </w:t>
      </w:r>
      <w:r w:rsidR="00BE2FD3">
        <w:rPr>
          <w:rFonts w:eastAsiaTheme="minorEastAsia"/>
        </w:rPr>
        <w:t xml:space="preserve">multiplying by </w:t>
      </w:r>
      <m:oMath>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t>
        </m:r>
      </m:oMath>
      <w:r w:rsidR="00BE2FD3" w:rsidRPr="009A625B">
        <w:rPr>
          <w:rFonts w:eastAsiaTheme="minorEastAsia"/>
        </w:rPr>
        <w:t>or</w:t>
      </w:r>
      <m:oMath>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m:t>
            </m:r>
          </m:e>
        </m:rad>
      </m:oMath>
      <w:r w:rsidR="00BE2FD3">
        <w:rPr>
          <w:rFonts w:eastAsiaTheme="minorEastAsia"/>
        </w:rPr>
        <w:t>.</w:t>
      </w:r>
    </w:p>
    <w:p w14:paraId="315670BD" w14:textId="7D4A45E2" w:rsidR="00A51D10" w:rsidRDefault="00A51D10" w:rsidP="00A51D10">
      <w:pPr>
        <w:pStyle w:val="Heading3"/>
      </w:pPr>
      <w:r>
        <w:t>Summarise</w:t>
      </w:r>
    </w:p>
    <w:p w14:paraId="2302111F" w14:textId="2535460E" w:rsidR="005E41D1" w:rsidRDefault="005E41D1" w:rsidP="005E41D1">
      <w:pPr>
        <w:pStyle w:val="ListNumber"/>
        <w:numPr>
          <w:ilvl w:val="0"/>
          <w:numId w:val="31"/>
        </w:numPr>
        <w:suppressAutoHyphens w:val="0"/>
        <w:spacing w:after="0"/>
      </w:pPr>
      <w:r w:rsidRPr="005E41D1">
        <w:rPr>
          <w:rStyle w:val="normaltextrun"/>
          <w:color w:val="000000"/>
          <w:shd w:val="clear" w:color="auto" w:fill="FFFFFF"/>
        </w:rPr>
        <w:t xml:space="preserve">By </w:t>
      </w:r>
      <w:r w:rsidR="00BC2A6C">
        <w:rPr>
          <w:rStyle w:val="normaltextrun"/>
          <w:color w:val="000000"/>
          <w:shd w:val="clear" w:color="auto" w:fill="FFFFFF"/>
        </w:rPr>
        <w:t>returning</w:t>
      </w:r>
      <w:r w:rsidRPr="005E41D1">
        <w:rPr>
          <w:rStyle w:val="normaltextrun"/>
          <w:color w:val="000000"/>
          <w:shd w:val="clear" w:color="auto" w:fill="FFFFFF"/>
        </w:rPr>
        <w:t xml:space="preserve"> to </w:t>
      </w:r>
      <w:r w:rsidR="004A2090">
        <w:rPr>
          <w:rStyle w:val="normaltextrun"/>
          <w:color w:val="000000"/>
          <w:shd w:val="clear" w:color="auto" w:fill="FFFFFF"/>
        </w:rPr>
        <w:t>their</w:t>
      </w:r>
      <w:r w:rsidRPr="005E41D1">
        <w:rPr>
          <w:rStyle w:val="normaltextrun"/>
          <w:color w:val="000000"/>
          <w:shd w:val="clear" w:color="auto" w:fill="FFFFFF"/>
        </w:rPr>
        <w:t xml:space="preserve"> visibly random groups of 3, </w:t>
      </w:r>
      <w:r>
        <w:t>students are to complete f</w:t>
      </w:r>
      <w:r w:rsidRPr="00F27055">
        <w:t>our quadrant notes to</w:t>
      </w:r>
      <w:r w:rsidR="00DE3619">
        <w:t xml:space="preserve"> their</w:t>
      </w:r>
      <w:r w:rsidRPr="00F27055">
        <w:t xml:space="preserve"> future</w:t>
      </w:r>
      <w:r>
        <w:t xml:space="preserve"> forgetful</w:t>
      </w:r>
      <w:r w:rsidRPr="00F27055">
        <w:t xml:space="preserve"> sel</w:t>
      </w:r>
      <w:r w:rsidR="00FE4DB7">
        <w:t>ves</w:t>
      </w:r>
      <w:r>
        <w:t xml:space="preserve"> (</w:t>
      </w:r>
      <w:hyperlink r:id="rId21" w:history="1">
        <w:r>
          <w:rPr>
            <w:rStyle w:val="Hyperlink"/>
          </w:rPr>
          <w:t>bit.ly/</w:t>
        </w:r>
        <w:proofErr w:type="spellStart"/>
        <w:r>
          <w:rPr>
            <w:rStyle w:val="Hyperlink"/>
          </w:rPr>
          <w:t>supportingstrategies</w:t>
        </w:r>
        <w:proofErr w:type="spellEnd"/>
      </w:hyperlink>
      <w:r>
        <w:t xml:space="preserve">) </w:t>
      </w:r>
      <w:r w:rsidR="00DE3619">
        <w:t>using</w:t>
      </w:r>
      <w:r>
        <w:t xml:space="preserve"> Appendix </w:t>
      </w:r>
      <w:r w:rsidR="0076247F">
        <w:t xml:space="preserve">C </w:t>
      </w:r>
      <w:r>
        <w:t xml:space="preserve">‘Four quadrant notes’. </w:t>
      </w:r>
    </w:p>
    <w:p w14:paraId="7672A225" w14:textId="5745AC8B" w:rsidR="00D10EB7" w:rsidRDefault="005E41D1" w:rsidP="00D10EB7">
      <w:pPr>
        <w:pStyle w:val="ListNumber"/>
      </w:pPr>
      <w:r>
        <w:t>Have students r</w:t>
      </w:r>
      <w:r w:rsidR="008761C8">
        <w:t xml:space="preserve">eturn </w:t>
      </w:r>
      <w:r w:rsidR="00545EAB">
        <w:t xml:space="preserve">to </w:t>
      </w:r>
      <w:r w:rsidR="000D16B5">
        <w:t xml:space="preserve">their groups of 3 and </w:t>
      </w:r>
      <w:r w:rsidR="00545EAB">
        <w:t>the number lines</w:t>
      </w:r>
      <w:r>
        <w:t xml:space="preserve"> in Appendix A</w:t>
      </w:r>
      <w:r w:rsidR="000D16B5">
        <w:t xml:space="preserve">. They are to </w:t>
      </w:r>
      <w:r w:rsidR="00563C5D">
        <w:t>rationalise</w:t>
      </w:r>
      <w:r w:rsidR="00092C6F">
        <w:t xml:space="preserve"> the fractions with irrational denominators to more accurately </w:t>
      </w:r>
      <w:r w:rsidR="00F162F4">
        <w:t xml:space="preserve">plot the values </w:t>
      </w:r>
      <w:r w:rsidR="00092C6F">
        <w:t>on their number lines.</w:t>
      </w:r>
    </w:p>
    <w:p w14:paraId="677BAF3E" w14:textId="77777777" w:rsidR="00D10EB7" w:rsidRDefault="00D10EB7" w:rsidP="00D10EB7">
      <w:pPr>
        <w:pStyle w:val="Heading3"/>
      </w:pPr>
      <w:r>
        <w:t>Apply</w:t>
      </w:r>
    </w:p>
    <w:p w14:paraId="4130C815" w14:textId="29CB2672" w:rsidR="00AB0E1E" w:rsidRDefault="009A5D83" w:rsidP="00462777">
      <w:pPr>
        <w:pStyle w:val="ListNumber"/>
        <w:numPr>
          <w:ilvl w:val="0"/>
          <w:numId w:val="35"/>
        </w:numPr>
      </w:pPr>
      <w:r>
        <w:t xml:space="preserve">Students </w:t>
      </w:r>
      <w:r w:rsidR="00A62C88">
        <w:t>will continue to work in the</w:t>
      </w:r>
      <w:r w:rsidR="00AB0E1E">
        <w:t>ir groups of 3 on vertical non-permanent surfaces.</w:t>
      </w:r>
    </w:p>
    <w:p w14:paraId="4984936C" w14:textId="32E731D1" w:rsidR="009C7537" w:rsidRPr="000127C7" w:rsidRDefault="009C7537" w:rsidP="00A62C88">
      <w:pPr>
        <w:pStyle w:val="ListNumber"/>
        <w:numPr>
          <w:ilvl w:val="0"/>
          <w:numId w:val="35"/>
        </w:numPr>
      </w:pPr>
      <w:r>
        <w:t xml:space="preserve">Write the following numbers so all students can see: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oMath>
      <w:r w:rsidRPr="00A62C88">
        <w:rPr>
          <w:rFonts w:eastAsiaTheme="minorEastAsia"/>
        </w:rPr>
        <w:t xml:space="preserve">, </w:t>
      </w:r>
      <m:oMath>
        <m:f>
          <m:fPr>
            <m:ctrlPr>
              <w:rPr>
                <w:rFonts w:ascii="Cambria Math" w:hAnsi="Cambria Math"/>
              </w:rPr>
            </m:ctrlPr>
          </m:fPr>
          <m:num>
            <m:r>
              <m:rPr>
                <m:sty m:val="p"/>
              </m:rPr>
              <w:rPr>
                <w:rFonts w:ascii="Cambria Math" w:hAnsi="Cambria Math"/>
              </w:rPr>
              <m:t>3</m:t>
            </m:r>
          </m:num>
          <m:den>
            <m:rad>
              <m:radPr>
                <m:degHide m:val="1"/>
                <m:ctrlPr>
                  <w:rPr>
                    <w:rFonts w:ascii="Cambria Math" w:hAnsi="Cambria Math"/>
                  </w:rPr>
                </m:ctrlPr>
              </m:radPr>
              <m:deg/>
              <m:e>
                <m:r>
                  <m:rPr>
                    <m:sty m:val="p"/>
                  </m:rPr>
                  <w:rPr>
                    <w:rFonts w:ascii="Cambria Math" w:hAnsi="Cambria Math"/>
                  </w:rPr>
                  <m:t>45</m:t>
                </m:r>
              </m:e>
            </m:rad>
          </m:den>
        </m:f>
      </m:oMath>
      <w:r w:rsidRPr="00A62C88">
        <w:rPr>
          <w:rFonts w:eastAsiaTheme="minorEastAsia"/>
        </w:rPr>
        <w:t xml:space="preserve">, </w:t>
      </w:r>
      <m:oMath>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7</m:t>
                </m:r>
              </m:e>
            </m:rad>
          </m:num>
          <m:den>
            <m:rad>
              <m:radPr>
                <m:degHide m:val="1"/>
                <m:ctrlPr>
                  <w:rPr>
                    <w:rFonts w:ascii="Cambria Math" w:hAnsi="Cambria Math"/>
                  </w:rPr>
                </m:ctrlPr>
              </m:radPr>
              <m:deg/>
              <m:e>
                <m:r>
                  <m:rPr>
                    <m:sty m:val="p"/>
                  </m:rPr>
                  <w:rPr>
                    <w:rFonts w:ascii="Cambria Math" w:hAnsi="Cambria Math"/>
                  </w:rPr>
                  <m:t>56</m:t>
                </m:r>
              </m:e>
            </m:rad>
          </m:den>
        </m:f>
      </m:oMath>
      <w:r w:rsidRPr="00A62C88">
        <w:rPr>
          <w:rFonts w:eastAsiaTheme="minorEastAsia"/>
        </w:rPr>
        <w:t xml:space="preserve">,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486</m:t>
                </m:r>
              </m:e>
            </m:rad>
          </m:num>
          <m:den>
            <m:rad>
              <m:radPr>
                <m:degHide m:val="1"/>
                <m:ctrlPr>
                  <w:rPr>
                    <w:rFonts w:ascii="Cambria Math" w:hAnsi="Cambria Math"/>
                  </w:rPr>
                </m:ctrlPr>
              </m:radPr>
              <m:deg/>
              <m:e>
                <m:r>
                  <m:rPr>
                    <m:sty m:val="p"/>
                  </m:rPr>
                  <w:rPr>
                    <w:rFonts w:ascii="Cambria Math" w:hAnsi="Cambria Math"/>
                  </w:rPr>
                  <m:t>18</m:t>
                </m:r>
              </m:e>
            </m:rad>
          </m:den>
        </m:f>
      </m:oMath>
      <w:r w:rsidRPr="00A62C88">
        <w:rPr>
          <w:rFonts w:eastAsiaTheme="minorEastAsia"/>
        </w:rPr>
        <w:t xml:space="preserve"> and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oMath>
      <w:r w:rsidRPr="00A62C88">
        <w:rPr>
          <w:rFonts w:eastAsiaTheme="minorEastAsia"/>
        </w:rPr>
        <w:t>.</w:t>
      </w:r>
    </w:p>
    <w:p w14:paraId="42793CCE" w14:textId="19512AFC" w:rsidR="00462777" w:rsidRDefault="00462777" w:rsidP="00462777">
      <w:pPr>
        <w:pStyle w:val="ListNumber"/>
        <w:numPr>
          <w:ilvl w:val="0"/>
          <w:numId w:val="35"/>
        </w:numPr>
      </w:pPr>
      <w:r>
        <w:lastRenderedPageBreak/>
        <w:t xml:space="preserve">Ask students to </w:t>
      </w:r>
      <w:r w:rsidR="00F64293">
        <w:t xml:space="preserve">rationalise and simplify each of the surds </w:t>
      </w:r>
      <w:r w:rsidR="003C0FFE">
        <w:t>in 2</w:t>
      </w:r>
      <w:r w:rsidR="00F64293">
        <w:t xml:space="preserve"> different ways:</w:t>
      </w:r>
    </w:p>
    <w:p w14:paraId="04E2B7BB" w14:textId="6CA4BA6C" w:rsidR="00F64293" w:rsidRDefault="00FE4DB7" w:rsidP="00B70393">
      <w:pPr>
        <w:pStyle w:val="ListBullet2"/>
      </w:pPr>
      <w:r>
        <w:t>b</w:t>
      </w:r>
      <w:r w:rsidR="00F64293">
        <w:t>y first rationalising the denominator and then simplifying</w:t>
      </w:r>
    </w:p>
    <w:p w14:paraId="49A42B76" w14:textId="7E8461C5" w:rsidR="00F64293" w:rsidRDefault="00FE4DB7" w:rsidP="00B70393">
      <w:pPr>
        <w:pStyle w:val="ListBullet2"/>
      </w:pPr>
      <w:r>
        <w:t>b</w:t>
      </w:r>
      <w:r w:rsidR="00F64293">
        <w:t>y simplifying, rationalising the denominator and simplifying again.</w:t>
      </w:r>
    </w:p>
    <w:p w14:paraId="2B67B161" w14:textId="77777777" w:rsidR="00863DA6" w:rsidRDefault="00AE12ED" w:rsidP="00AE12ED">
      <w:pPr>
        <w:pStyle w:val="ListNumber"/>
      </w:pPr>
      <w:r>
        <w:t>Use the Pose-Pause-Pounce-Bounce questioning strategy to ask students which strategy was the most efficient and why.</w:t>
      </w:r>
    </w:p>
    <w:p w14:paraId="09346F07" w14:textId="2E01096C" w:rsidR="00863DA6" w:rsidRDefault="00863DA6" w:rsidP="00863DA6">
      <w:pPr>
        <w:pStyle w:val="FeatureBox"/>
      </w:pPr>
      <w:r>
        <w:t>The benefits of simplifying first are</w:t>
      </w:r>
      <w:r w:rsidR="00691C34">
        <w:t xml:space="preserve"> you </w:t>
      </w:r>
      <w:r w:rsidR="00085036">
        <w:t xml:space="preserve">reduce the complexity </w:t>
      </w:r>
      <w:r w:rsidR="00EC2FD4">
        <w:t>of</w:t>
      </w:r>
      <w:r w:rsidR="00085036">
        <w:t xml:space="preserve"> the calculations by working with smaller </w:t>
      </w:r>
      <w:r w:rsidR="00E24E42">
        <w:t>numbers.</w:t>
      </w:r>
    </w:p>
    <w:p w14:paraId="2FF35A19" w14:textId="02AD5CE5" w:rsidR="00F818CF" w:rsidRPr="00907038" w:rsidRDefault="00863DA6" w:rsidP="005B576A">
      <w:pPr>
        <w:pStyle w:val="FeatureBox"/>
      </w:pPr>
      <w:r>
        <w:t>The benefits of rationalising first are</w:t>
      </w:r>
      <w:r w:rsidR="00C4700D">
        <w:t xml:space="preserve"> you </w:t>
      </w:r>
      <w:r w:rsidR="006F0ACF">
        <w:t>only</w:t>
      </w:r>
      <w:r w:rsidR="00C4700D">
        <w:t xml:space="preserve"> simplify the fraction once</w:t>
      </w:r>
      <w:r w:rsidR="006F0ACF">
        <w:t xml:space="preserve"> to get the simplest solution</w:t>
      </w:r>
      <w:r w:rsidR="00EC2FD4">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70A4926D" w14:textId="77777777" w:rsidR="006416BE" w:rsidRDefault="006416BE" w:rsidP="006416BE">
      <w:pPr>
        <w:pStyle w:val="Heading3"/>
      </w:pPr>
      <w:r>
        <w:t>Suggested opportunities for differentiation</w:t>
      </w:r>
    </w:p>
    <w:p w14:paraId="74924858" w14:textId="77777777" w:rsidR="006416BE" w:rsidRPr="0073637A" w:rsidRDefault="006416BE" w:rsidP="006416BE">
      <w:pPr>
        <w:rPr>
          <w:rStyle w:val="Strong"/>
        </w:rPr>
      </w:pPr>
      <w:r w:rsidRPr="0073637A">
        <w:rPr>
          <w:rStyle w:val="Strong"/>
        </w:rPr>
        <w:t>Launch</w:t>
      </w:r>
    </w:p>
    <w:p w14:paraId="2AEE55C6" w14:textId="77777777" w:rsidR="006416BE" w:rsidRPr="00F345A4" w:rsidRDefault="006416BE" w:rsidP="006416BE">
      <w:pPr>
        <w:pStyle w:val="ListBullet"/>
        <w:rPr>
          <w:rStyle w:val="normaltextrun"/>
          <w:b/>
        </w:rPr>
      </w:pPr>
      <w:r>
        <w:rPr>
          <w:rStyle w:val="normaltextrun"/>
        </w:rPr>
        <w:t xml:space="preserve">Students from non-English speaking backgrounds can access this task as it is visually based. </w:t>
      </w:r>
    </w:p>
    <w:p w14:paraId="145D65DF" w14:textId="79890739" w:rsidR="006416BE" w:rsidRPr="00E80A65" w:rsidRDefault="006416BE" w:rsidP="006416BE">
      <w:pPr>
        <w:pStyle w:val="ListBullet"/>
        <w:rPr>
          <w:rStyle w:val="normaltextrun"/>
          <w:b/>
        </w:rPr>
      </w:pPr>
      <w:r>
        <w:rPr>
          <w:rStyle w:val="normaltextrun"/>
        </w:rPr>
        <w:t xml:space="preserve">Students </w:t>
      </w:r>
      <w:r w:rsidR="00617C20">
        <w:rPr>
          <w:rStyle w:val="normaltextrun"/>
        </w:rPr>
        <w:t>use</w:t>
      </w:r>
      <w:r>
        <w:rPr>
          <w:rStyle w:val="normaltextrun"/>
        </w:rPr>
        <w:t xml:space="preserve"> plastic pockets to encourage participation as their answer can be erased and changed at any point.</w:t>
      </w:r>
    </w:p>
    <w:p w14:paraId="5E19E6CA" w14:textId="71979A7F" w:rsidR="006416BE" w:rsidRPr="00E80A65" w:rsidRDefault="00BC4E3D" w:rsidP="006416BE">
      <w:pPr>
        <w:pStyle w:val="ListBullet"/>
        <w:rPr>
          <w:rStyle w:val="normaltextrun"/>
          <w:b/>
        </w:rPr>
      </w:pPr>
      <w:r>
        <w:rPr>
          <w:rStyle w:val="normaltextrun"/>
          <w:color w:val="000000"/>
          <w:bdr w:val="none" w:sz="0" w:space="0" w:color="auto" w:frame="1"/>
        </w:rPr>
        <w:t>During discussion</w:t>
      </w:r>
      <w:r w:rsidR="006416BE" w:rsidRPr="008F4F45">
        <w:rPr>
          <w:rStyle w:val="normaltextrun"/>
          <w:color w:val="000000"/>
          <w:bdr w:val="none" w:sz="0" w:space="0" w:color="auto" w:frame="1"/>
        </w:rPr>
        <w:t>, teachers can encourage their students to think about their decisions</w:t>
      </w:r>
      <w:r w:rsidR="006416BE">
        <w:rPr>
          <w:rStyle w:val="normaltextrun"/>
          <w:color w:val="000000"/>
          <w:bdr w:val="none" w:sz="0" w:space="0" w:color="auto" w:frame="1"/>
        </w:rPr>
        <w:t xml:space="preserve"> when plotting numbers on the number line</w:t>
      </w:r>
      <w:r w:rsidR="00C63066">
        <w:rPr>
          <w:rStyle w:val="normaltextrun"/>
          <w:color w:val="000000"/>
          <w:bdr w:val="none" w:sz="0" w:space="0" w:color="auto" w:frame="1"/>
        </w:rPr>
        <w:t>s.</w:t>
      </w:r>
    </w:p>
    <w:p w14:paraId="22B7B7DD" w14:textId="77777777" w:rsidR="006416BE" w:rsidRPr="0073637A" w:rsidRDefault="006416BE" w:rsidP="006416BE">
      <w:pPr>
        <w:rPr>
          <w:rStyle w:val="Strong"/>
        </w:rPr>
      </w:pPr>
      <w:r w:rsidRPr="0073637A">
        <w:rPr>
          <w:rStyle w:val="Strong"/>
        </w:rPr>
        <w:t>Explore</w:t>
      </w:r>
    </w:p>
    <w:p w14:paraId="7D156303" w14:textId="7E2A8C69" w:rsidR="006416BE" w:rsidRPr="00E80A65" w:rsidRDefault="006416BE" w:rsidP="006416BE">
      <w:pPr>
        <w:pStyle w:val="ListBullet"/>
        <w:rPr>
          <w:rStyle w:val="eop"/>
        </w:rPr>
      </w:pPr>
      <w:r w:rsidRPr="005D1AEC">
        <w:t xml:space="preserve">All students will be able to </w:t>
      </w:r>
      <w:r>
        <w:t>identify equivalent fractions, particularly for a half,</w:t>
      </w:r>
      <w:r w:rsidRPr="005D1AEC">
        <w:t xml:space="preserve"> but may </w:t>
      </w:r>
      <w:r>
        <w:t>show their understanding</w:t>
      </w:r>
      <w:r w:rsidRPr="005D1AEC">
        <w:t xml:space="preserve"> at different depths.</w:t>
      </w:r>
      <w:r w:rsidR="00DE2083">
        <w:rPr>
          <w:rStyle w:val="eop"/>
          <w:b/>
          <w:color w:val="000000"/>
          <w:shd w:val="clear" w:color="auto" w:fill="FFFFFF"/>
        </w:rPr>
        <w:t xml:space="preserve"> </w:t>
      </w:r>
      <w:r w:rsidRPr="00E80A65">
        <w:rPr>
          <w:rStyle w:val="eop"/>
          <w:bCs/>
          <w:color w:val="000000"/>
          <w:shd w:val="clear" w:color="auto" w:fill="FFFFFF"/>
        </w:rPr>
        <w:t>Students may benefit from revisiting equivalent fractions from Stage 4 to connect their learning to surds.</w:t>
      </w:r>
    </w:p>
    <w:p w14:paraId="3884601A" w14:textId="77777777" w:rsidR="006416BE" w:rsidRPr="00E80A65" w:rsidRDefault="006416BE" w:rsidP="006416BE">
      <w:pPr>
        <w:pStyle w:val="ListBullet"/>
        <w:rPr>
          <w:rStyle w:val="eop"/>
        </w:rPr>
      </w:pPr>
      <w:r>
        <w:rPr>
          <w:rStyle w:val="eop"/>
          <w:bCs/>
          <w:color w:val="000000"/>
          <w:shd w:val="clear" w:color="auto" w:fill="FFFFFF"/>
        </w:rPr>
        <w:t>Students may benefit from seeing equivalent fractions using visual representations to better their understanding.</w:t>
      </w:r>
    </w:p>
    <w:p w14:paraId="4967A295" w14:textId="77777777" w:rsidR="006416BE" w:rsidRPr="00E80A65" w:rsidRDefault="006416BE" w:rsidP="006416BE">
      <w:pPr>
        <w:pStyle w:val="ListBullet"/>
        <w:rPr>
          <w:rStyle w:val="normaltextrun"/>
        </w:rPr>
      </w:pPr>
      <w:r>
        <w:rPr>
          <w:rStyle w:val="normaltextrun"/>
          <w:color w:val="000000"/>
          <w:shd w:val="clear" w:color="auto" w:fill="FFFFFF"/>
        </w:rPr>
        <w:t>Challenge students to consider what fractions we cannot create an integer denominator for.</w:t>
      </w:r>
    </w:p>
    <w:p w14:paraId="27D4FF81" w14:textId="5A5A1C49" w:rsidR="006416BE" w:rsidRPr="005D1AEC" w:rsidRDefault="006416BE" w:rsidP="006416BE">
      <w:pPr>
        <w:pStyle w:val="ListBullet"/>
      </w:pPr>
      <w:r>
        <w:rPr>
          <w:rStyle w:val="normaltextrun"/>
          <w:color w:val="000000"/>
          <w:shd w:val="clear" w:color="auto" w:fill="FFFFFF"/>
        </w:rPr>
        <w:t xml:space="preserve">Challenge students to consider what we would multiply binomial denominators by to get a </w:t>
      </w:r>
      <w:r w:rsidR="004D2C67">
        <w:rPr>
          <w:rStyle w:val="normaltextrun"/>
          <w:color w:val="000000"/>
          <w:shd w:val="clear" w:color="auto" w:fill="FFFFFF"/>
        </w:rPr>
        <w:t>rational</w:t>
      </w:r>
      <w:r>
        <w:rPr>
          <w:rStyle w:val="normaltextrun"/>
          <w:color w:val="000000"/>
          <w:shd w:val="clear" w:color="auto" w:fill="FFFFFF"/>
        </w:rPr>
        <w:t xml:space="preserve"> denominator such as </w:t>
      </w:r>
      <m:oMath>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2</m:t>
            </m:r>
          </m:e>
        </m:rad>
        <m:r>
          <w:rPr>
            <w:rStyle w:val="normaltextrun"/>
            <w:rFonts w:ascii="Cambria Math" w:hAnsi="Cambria Math"/>
            <w:color w:val="000000"/>
            <w:shd w:val="clear" w:color="auto" w:fill="FFFFFF"/>
          </w:rPr>
          <m:t>+1</m:t>
        </m:r>
      </m:oMath>
      <w:r>
        <w:rPr>
          <w:rStyle w:val="normaltextrun"/>
          <w:rFonts w:eastAsiaTheme="minorEastAsia"/>
          <w:color w:val="000000"/>
          <w:shd w:val="clear" w:color="auto" w:fill="FFFFFF"/>
        </w:rPr>
        <w:t xml:space="preserve"> or </w:t>
      </w:r>
      <m:oMath>
        <m:rad>
          <m:radPr>
            <m:degHide m:val="1"/>
            <m:ctrlPr>
              <w:rPr>
                <w:rStyle w:val="normaltextrun"/>
                <w:rFonts w:ascii="Cambria Math" w:eastAsiaTheme="minorEastAsia" w:hAnsi="Cambria Math"/>
                <w:i/>
                <w:color w:val="000000"/>
                <w:shd w:val="clear" w:color="auto" w:fill="FFFFFF"/>
              </w:rPr>
            </m:ctrlPr>
          </m:radPr>
          <m:deg/>
          <m:e>
            <m:r>
              <w:rPr>
                <w:rStyle w:val="normaltextrun"/>
                <w:rFonts w:ascii="Cambria Math" w:eastAsiaTheme="minorEastAsia" w:hAnsi="Cambria Math"/>
                <w:color w:val="000000"/>
                <w:shd w:val="clear" w:color="auto" w:fill="FFFFFF"/>
              </w:rPr>
              <m:t>x</m:t>
            </m:r>
          </m:e>
        </m:rad>
        <m:r>
          <w:rPr>
            <w:rStyle w:val="normaltextrun"/>
            <w:rFonts w:ascii="Cambria Math" w:eastAsiaTheme="minorEastAsia" w:hAnsi="Cambria Math"/>
            <w:color w:val="000000"/>
            <w:shd w:val="clear" w:color="auto" w:fill="FFFFFF"/>
          </w:rPr>
          <m:t xml:space="preserve"> +1</m:t>
        </m:r>
      </m:oMath>
      <w:r>
        <w:rPr>
          <w:rStyle w:val="normaltextrun"/>
          <w:rFonts w:eastAsiaTheme="minorEastAsia"/>
          <w:color w:val="000000"/>
          <w:shd w:val="clear" w:color="auto" w:fill="FFFFFF"/>
        </w:rPr>
        <w:t>.</w:t>
      </w:r>
    </w:p>
    <w:p w14:paraId="315AB561" w14:textId="77777777" w:rsidR="006416BE" w:rsidRPr="00E80A65" w:rsidRDefault="006416BE" w:rsidP="006416BE">
      <w:pPr>
        <w:pStyle w:val="ListBullet"/>
        <w:rPr>
          <w:b/>
          <w:bCs/>
        </w:rPr>
      </w:pPr>
      <w:r w:rsidRPr="005D1AEC">
        <w:rPr>
          <w:rStyle w:val="normaltextrun"/>
          <w:color w:val="000000"/>
          <w:shd w:val="clear" w:color="auto" w:fill="FFFFFF"/>
        </w:rPr>
        <w:t>Students should be challenged to make connections with prior knowledge they have</w:t>
      </w:r>
      <w:r>
        <w:rPr>
          <w:rStyle w:val="normaltextrun"/>
          <w:color w:val="000000"/>
          <w:shd w:val="clear" w:color="auto" w:fill="FFFFFF"/>
        </w:rPr>
        <w:t xml:space="preserve"> of index laws when explaining why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w:rPr>
            <w:rFonts w:ascii="Cambria Math" w:hAnsi="Cambria Math"/>
          </w:rPr>
          <m:t>=x=</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oMath>
      <w:r>
        <w:rPr>
          <w:rFonts w:eastAsiaTheme="minorEastAsia"/>
        </w:rPr>
        <w:t>.</w:t>
      </w:r>
    </w:p>
    <w:p w14:paraId="7FED28F2" w14:textId="77777777" w:rsidR="006416BE" w:rsidRPr="00E80A65" w:rsidRDefault="006416BE" w:rsidP="006416BE">
      <w:pPr>
        <w:pStyle w:val="ListBullet"/>
        <w:rPr>
          <w:rStyle w:val="normaltextrun"/>
          <w:b/>
          <w:bCs/>
        </w:rPr>
      </w:pPr>
      <w:r>
        <w:rPr>
          <w:rStyle w:val="normaltextrun"/>
        </w:rPr>
        <w:t>As students are working in pairs in Appendix B it provides the opportunity for students with additional needs to work in peer-assisted environments.</w:t>
      </w:r>
    </w:p>
    <w:p w14:paraId="4848BC88" w14:textId="289743FE" w:rsidR="006416BE" w:rsidRPr="00E80A65" w:rsidRDefault="006416BE" w:rsidP="006416BE">
      <w:pPr>
        <w:pStyle w:val="ListBullet"/>
        <w:rPr>
          <w:rStyle w:val="normaltextrun"/>
          <w:b/>
          <w:bCs/>
        </w:rPr>
      </w:pPr>
      <w:r>
        <w:rPr>
          <w:rStyle w:val="normaltextrun"/>
        </w:rPr>
        <w:t xml:space="preserve">Students may benefit from additional modelling or guided practice, such as </w:t>
      </w:r>
      <w:r w:rsidR="00DE2083">
        <w:rPr>
          <w:rStyle w:val="normaltextrun"/>
        </w:rPr>
        <w:t>W</w:t>
      </w:r>
      <w:r>
        <w:rPr>
          <w:rStyle w:val="normaltextrun"/>
        </w:rPr>
        <w:t>orked examples (</w:t>
      </w:r>
      <w:r w:rsidR="00DE2083">
        <w:rPr>
          <w:rStyle w:val="normaltextrun"/>
        </w:rPr>
        <w:t>Y</w:t>
      </w:r>
      <w:r>
        <w:rPr>
          <w:rStyle w:val="normaltextrun"/>
        </w:rPr>
        <w:t xml:space="preserve">our turn) </w:t>
      </w:r>
      <w:r w:rsidR="00DE003E" w:rsidRPr="00DE003E">
        <w:rPr>
          <w:rStyle w:val="normaltextrun"/>
        </w:rPr>
        <w:t>(</w:t>
      </w:r>
      <w:hyperlink r:id="rId22" w:anchor=":~:text=.-,Supporting%20strategies,-These%20strategies%20are" w:history="1">
        <w:r w:rsidR="00DE003E" w:rsidRPr="00DE003E">
          <w:rPr>
            <w:rStyle w:val="Hyperlink"/>
          </w:rPr>
          <w:t>bit.ly/</w:t>
        </w:r>
        <w:proofErr w:type="spellStart"/>
        <w:r w:rsidR="00DE003E" w:rsidRPr="00DE003E">
          <w:rPr>
            <w:rStyle w:val="Hyperlink"/>
          </w:rPr>
          <w:t>supportingstrategies</w:t>
        </w:r>
        <w:proofErr w:type="spellEnd"/>
      </w:hyperlink>
      <w:r w:rsidR="00DE003E" w:rsidRPr="00DE003E">
        <w:rPr>
          <w:rStyle w:val="normaltextrun"/>
        </w:rPr>
        <w:t>)</w:t>
      </w:r>
      <w:r w:rsidR="00DE003E">
        <w:rPr>
          <w:rStyle w:val="normaltextrun"/>
        </w:rPr>
        <w:t xml:space="preserve"> </w:t>
      </w:r>
      <w:r>
        <w:rPr>
          <w:rStyle w:val="normaltextrun"/>
        </w:rPr>
        <w:t>to enable them to complete Appendix B.</w:t>
      </w:r>
    </w:p>
    <w:p w14:paraId="2975878C" w14:textId="77777777" w:rsidR="006416BE" w:rsidRPr="00E80A65" w:rsidRDefault="006416BE" w:rsidP="006416BE">
      <w:pPr>
        <w:pStyle w:val="ListBullet"/>
        <w:rPr>
          <w:b/>
          <w:bCs/>
        </w:rPr>
      </w:pPr>
      <w:r>
        <w:rPr>
          <w:rStyle w:val="normaltextrun"/>
        </w:rPr>
        <w:t xml:space="preserve">Appendix B can be modified to include binomial numerators such as </w:t>
      </w:r>
      <m:oMath>
        <m:f>
          <m:fPr>
            <m:ctrlPr>
              <w:rPr>
                <w:rStyle w:val="normaltextrun"/>
                <w:rFonts w:ascii="Cambria Math" w:eastAsiaTheme="minorEastAsia" w:hAnsi="Cambria Math"/>
                <w:i/>
              </w:rPr>
            </m:ctrlPr>
          </m:fPr>
          <m:num>
            <m:rad>
              <m:radPr>
                <m:degHide m:val="1"/>
                <m:ctrlPr>
                  <w:rPr>
                    <w:rStyle w:val="normaltextrun"/>
                    <w:rFonts w:ascii="Cambria Math" w:hAnsi="Cambria Math"/>
                    <w:i/>
                  </w:rPr>
                </m:ctrlPr>
              </m:radPr>
              <m:deg/>
              <m:e>
                <m:r>
                  <w:rPr>
                    <w:rStyle w:val="normaltextrun"/>
                    <w:rFonts w:ascii="Cambria Math" w:hAnsi="Cambria Math"/>
                  </w:rPr>
                  <m:t>2</m:t>
                </m:r>
              </m:e>
            </m:rad>
            <m:r>
              <w:rPr>
                <w:rStyle w:val="normaltextrun"/>
                <w:rFonts w:ascii="Cambria Math" w:hAnsi="Cambria Math"/>
              </w:rPr>
              <m:t>+1</m:t>
            </m:r>
            <m:ctrlPr>
              <w:rPr>
                <w:rStyle w:val="normaltextrun"/>
                <w:rFonts w:ascii="Cambria Math" w:hAnsi="Cambria Math"/>
                <w:i/>
              </w:rPr>
            </m:ctrlPr>
          </m:num>
          <m:den>
            <m:rad>
              <m:radPr>
                <m:degHide m:val="1"/>
                <m:ctrlPr>
                  <w:rPr>
                    <w:rStyle w:val="normaltextrun"/>
                    <w:rFonts w:ascii="Cambria Math" w:eastAsiaTheme="minorEastAsia" w:hAnsi="Cambria Math"/>
                    <w:i/>
                  </w:rPr>
                </m:ctrlPr>
              </m:radPr>
              <m:deg/>
              <m:e>
                <m:r>
                  <w:rPr>
                    <w:rStyle w:val="normaltextrun"/>
                    <w:rFonts w:ascii="Cambria Math" w:eastAsiaTheme="minorEastAsia" w:hAnsi="Cambria Math"/>
                  </w:rPr>
                  <m:t>3</m:t>
                </m:r>
              </m:e>
            </m:rad>
          </m:den>
        </m:f>
      </m:oMath>
      <w:r>
        <w:rPr>
          <w:rStyle w:val="normaltextrun"/>
          <w:rFonts w:eastAsiaTheme="minorEastAsia"/>
        </w:rPr>
        <w:t>.</w:t>
      </w:r>
    </w:p>
    <w:p w14:paraId="1CDDCD0B" w14:textId="77777777" w:rsidR="006416BE" w:rsidRPr="0073637A" w:rsidRDefault="006416BE" w:rsidP="006416BE">
      <w:pPr>
        <w:pStyle w:val="ListBullet"/>
        <w:numPr>
          <w:ilvl w:val="0"/>
          <w:numId w:val="0"/>
        </w:numPr>
        <w:rPr>
          <w:rStyle w:val="Strong"/>
        </w:rPr>
      </w:pPr>
      <w:r w:rsidRPr="0073637A">
        <w:rPr>
          <w:rStyle w:val="Strong"/>
        </w:rPr>
        <w:lastRenderedPageBreak/>
        <w:t>Summarise</w:t>
      </w:r>
    </w:p>
    <w:p w14:paraId="040FE7E8" w14:textId="77777777" w:rsidR="006416BE" w:rsidRPr="00E80A65" w:rsidRDefault="006416BE" w:rsidP="006416BE">
      <w:pPr>
        <w:pStyle w:val="ListBullet"/>
        <w:rPr>
          <w:b/>
        </w:rPr>
      </w:pPr>
      <w:r w:rsidRPr="005D1AEC">
        <w:rPr>
          <w:rStyle w:val="normaltextrun"/>
          <w:color w:val="000000"/>
          <w:shd w:val="clear" w:color="auto" w:fill="FFFFFF"/>
        </w:rPr>
        <w:t xml:space="preserve">Students should be challenged to </w:t>
      </w:r>
      <w:r>
        <w:rPr>
          <w:rStyle w:val="normaltextrun"/>
          <w:color w:val="000000"/>
          <w:shd w:val="clear" w:color="auto" w:fill="FFFFFF"/>
        </w:rPr>
        <w:t>include an example that involves a binomial in the numerator.</w:t>
      </w:r>
    </w:p>
    <w:p w14:paraId="714058A4" w14:textId="77777777" w:rsidR="006416BE" w:rsidRPr="0073637A" w:rsidRDefault="006416BE" w:rsidP="006416BE">
      <w:pPr>
        <w:rPr>
          <w:rStyle w:val="Strong"/>
        </w:rPr>
      </w:pPr>
      <w:r w:rsidRPr="0073637A">
        <w:rPr>
          <w:rStyle w:val="Strong"/>
        </w:rPr>
        <w:t>Apply</w:t>
      </w:r>
    </w:p>
    <w:p w14:paraId="4C956F9B" w14:textId="775A165C" w:rsidR="006416BE" w:rsidRPr="00E80A65" w:rsidRDefault="00774C0C" w:rsidP="006416BE">
      <w:pPr>
        <w:pStyle w:val="ListBullet"/>
        <w:rPr>
          <w:b/>
        </w:rPr>
      </w:pPr>
      <w:r>
        <w:t>The numbers in the Apply</w:t>
      </w:r>
      <w:r w:rsidR="006416BE">
        <w:t xml:space="preserve"> can be modified to meet the challenge level of your students</w:t>
      </w:r>
      <w:r>
        <w:t xml:space="preserve"> such as </w:t>
      </w:r>
      <w:r w:rsidR="001260A3">
        <w:t>simpler surds in the denominators and numerators without surds</w:t>
      </w:r>
      <w:r w:rsidR="006416BE">
        <w:t>.</w:t>
      </w:r>
    </w:p>
    <w:p w14:paraId="1BE77A08" w14:textId="77777777" w:rsidR="006416BE" w:rsidRPr="0014213D" w:rsidRDefault="006416BE" w:rsidP="006416BE">
      <w:pPr>
        <w:pStyle w:val="ListBullet"/>
        <w:rPr>
          <w:b/>
        </w:rPr>
      </w:pPr>
      <w:r>
        <w:t>Challenge students to justify when it is best to simplify or rationalise first.</w:t>
      </w:r>
    </w:p>
    <w:p w14:paraId="67BA8D6F" w14:textId="77777777" w:rsidR="006416BE" w:rsidRDefault="006416BE">
      <w:pPr>
        <w:suppressAutoHyphens w:val="0"/>
        <w:spacing w:after="0" w:line="276" w:lineRule="auto"/>
        <w:rPr>
          <w:color w:val="002664"/>
          <w:sz w:val="32"/>
          <w:szCs w:val="40"/>
        </w:rPr>
      </w:pPr>
      <w:r>
        <w:br w:type="page"/>
      </w:r>
    </w:p>
    <w:p w14:paraId="1A414DE4" w14:textId="618934C6" w:rsidR="006416BE" w:rsidRDefault="006416BE" w:rsidP="006416BE">
      <w:pPr>
        <w:pStyle w:val="Heading3"/>
      </w:pPr>
      <w:r w:rsidRPr="00633A4A">
        <w:lastRenderedPageBreak/>
        <w:t>Suggested opportunities for assessment</w:t>
      </w:r>
    </w:p>
    <w:p w14:paraId="5655D428" w14:textId="77777777" w:rsidR="006416BE" w:rsidRPr="0073637A" w:rsidRDefault="006416BE" w:rsidP="006416BE">
      <w:pPr>
        <w:rPr>
          <w:rStyle w:val="Strong"/>
        </w:rPr>
      </w:pPr>
      <w:r w:rsidRPr="0073637A">
        <w:rPr>
          <w:rStyle w:val="Strong"/>
        </w:rPr>
        <w:t>Launch</w:t>
      </w:r>
    </w:p>
    <w:p w14:paraId="35B8E271" w14:textId="6BEA47AD" w:rsidR="006416BE" w:rsidRPr="0027108E" w:rsidRDefault="006416BE" w:rsidP="006416BE">
      <w:pPr>
        <w:pStyle w:val="ListBullet"/>
        <w:rPr>
          <w:rStyle w:val="eop"/>
        </w:rPr>
      </w:pPr>
      <w:r w:rsidRPr="0046421F">
        <w:rPr>
          <w:rStyle w:val="normaltextrun"/>
          <w:color w:val="000000"/>
          <w:bdr w:val="none" w:sz="0" w:space="0" w:color="auto" w:frame="1"/>
        </w:rPr>
        <w:t xml:space="preserve">Students will demonstrate their </w:t>
      </w:r>
      <w:r w:rsidR="00902FB8">
        <w:rPr>
          <w:rStyle w:val="normaltextrun"/>
          <w:color w:val="000000"/>
          <w:bdr w:val="none" w:sz="0" w:space="0" w:color="auto" w:frame="1"/>
        </w:rPr>
        <w:t>W</w:t>
      </w:r>
      <w:r w:rsidRPr="0046421F">
        <w:rPr>
          <w:rStyle w:val="normaltextrun"/>
          <w:color w:val="000000"/>
          <w:bdr w:val="none" w:sz="0" w:space="0" w:color="auto" w:frame="1"/>
        </w:rPr>
        <w:t>orking mathematically skills in discussions and justifications</w:t>
      </w:r>
      <w:r>
        <w:rPr>
          <w:rStyle w:val="normaltextrun"/>
          <w:color w:val="000000"/>
          <w:bdr w:val="none" w:sz="0" w:space="0" w:color="auto" w:frame="1"/>
        </w:rPr>
        <w:t>.</w:t>
      </w:r>
    </w:p>
    <w:p w14:paraId="10D3CFB6" w14:textId="77777777" w:rsidR="006416BE" w:rsidRPr="0046421F" w:rsidRDefault="006416BE" w:rsidP="006416BE">
      <w:pPr>
        <w:pStyle w:val="ListBullet"/>
      </w:pPr>
      <w:r w:rsidRPr="0046421F">
        <w:rPr>
          <w:rStyle w:val="normaltextrun"/>
          <w:color w:val="000000"/>
          <w:shd w:val="clear" w:color="auto" w:fill="FFFFFF"/>
        </w:rPr>
        <w:t>When placed in groups of 3, students provide and receive peer feedback on their understanding.</w:t>
      </w:r>
    </w:p>
    <w:p w14:paraId="28D4379C" w14:textId="77777777" w:rsidR="006416BE" w:rsidRPr="0073637A" w:rsidRDefault="006416BE" w:rsidP="006416BE">
      <w:pPr>
        <w:rPr>
          <w:rStyle w:val="Strong"/>
        </w:rPr>
      </w:pPr>
      <w:r w:rsidRPr="0073637A">
        <w:rPr>
          <w:rStyle w:val="Strong"/>
        </w:rPr>
        <w:t>Explore</w:t>
      </w:r>
    </w:p>
    <w:p w14:paraId="706621E1" w14:textId="77777777" w:rsidR="006416BE" w:rsidRPr="0046421F" w:rsidRDefault="006416BE" w:rsidP="006416BE">
      <w:pPr>
        <w:pStyle w:val="ListBullet"/>
        <w:rPr>
          <w:rStyle w:val="eop"/>
          <w:b/>
          <w:color w:val="000000"/>
          <w:shd w:val="clear" w:color="auto" w:fill="FFFFFF"/>
        </w:rPr>
      </w:pPr>
      <w:r w:rsidRPr="0046421F">
        <w:rPr>
          <w:rStyle w:val="normaltextrun"/>
          <w:color w:val="000000"/>
          <w:bdr w:val="none" w:sz="0" w:space="0" w:color="auto" w:frame="1"/>
        </w:rPr>
        <w:t>Monitor responses in class discussions to check for student understanding of</w:t>
      </w:r>
      <w:r>
        <w:rPr>
          <w:rStyle w:val="normaltextrun"/>
          <w:color w:val="000000"/>
          <w:bdr w:val="none" w:sz="0" w:space="0" w:color="auto" w:frame="1"/>
        </w:rPr>
        <w:t xml:space="preserve"> equivalent fractions for formative assessment.</w:t>
      </w:r>
    </w:p>
    <w:p w14:paraId="192E9626" w14:textId="77777777" w:rsidR="006416BE" w:rsidRPr="00E80A65" w:rsidRDefault="006416BE" w:rsidP="006416BE">
      <w:pPr>
        <w:pStyle w:val="ListBullet"/>
        <w:rPr>
          <w:rStyle w:val="normaltextrun"/>
          <w:b/>
          <w:color w:val="000000"/>
          <w:shd w:val="clear" w:color="auto" w:fill="FFFFFF"/>
        </w:rPr>
      </w:pPr>
      <w:r w:rsidRPr="00E80A65">
        <w:rPr>
          <w:rStyle w:val="normaltextrun"/>
          <w:color w:val="000000"/>
          <w:bdr w:val="none" w:sz="0" w:space="0" w:color="auto" w:frame="1"/>
        </w:rPr>
        <w:t>Collect Appendix B as evidence of learning rationalising the denominator.</w:t>
      </w:r>
    </w:p>
    <w:p w14:paraId="2B42E861" w14:textId="77777777" w:rsidR="006416BE" w:rsidRPr="00E80A65" w:rsidRDefault="006416BE" w:rsidP="006416BE">
      <w:pPr>
        <w:pStyle w:val="ListBullet"/>
        <w:rPr>
          <w:rStyle w:val="eop"/>
          <w:b/>
          <w:color w:val="000000"/>
          <w:shd w:val="clear" w:color="auto" w:fill="FFFFFF"/>
        </w:rPr>
      </w:pPr>
      <w:r w:rsidRPr="0046421F">
        <w:rPr>
          <w:rStyle w:val="normaltextrun"/>
        </w:rPr>
        <w:t>Student responses to the provided prompts</w:t>
      </w:r>
      <w:r>
        <w:rPr>
          <w:rStyle w:val="normaltextrun"/>
        </w:rPr>
        <w:t xml:space="preserve"> in the learning episode</w:t>
      </w:r>
      <w:r w:rsidRPr="0046421F">
        <w:rPr>
          <w:rStyle w:val="normaltextrun"/>
        </w:rPr>
        <w:t xml:space="preserve"> could be collected as a work sample for assessment</w:t>
      </w:r>
      <w:r>
        <w:rPr>
          <w:rStyle w:val="normaltextrun"/>
        </w:rPr>
        <w:t xml:space="preserve">, such as what to multiply by when surd in the form </w:t>
      </w:r>
      <m:oMath>
        <m:r>
          <w:rPr>
            <w:rStyle w:val="normaltextrun"/>
            <w:rFonts w:ascii="Cambria Math" w:hAnsi="Cambria Math"/>
          </w:rPr>
          <m:t>c</m:t>
        </m:r>
        <m:rad>
          <m:radPr>
            <m:degHide m:val="1"/>
            <m:ctrlPr>
              <w:rPr>
                <w:rStyle w:val="normaltextrun"/>
                <w:rFonts w:ascii="Cambria Math" w:hAnsi="Cambria Math"/>
                <w:i/>
              </w:rPr>
            </m:ctrlPr>
          </m:radPr>
          <m:deg/>
          <m:e>
            <m:r>
              <w:rPr>
                <w:rStyle w:val="normaltextrun"/>
                <w:rFonts w:ascii="Cambria Math" w:hAnsi="Cambria Math"/>
              </w:rPr>
              <m:t>d</m:t>
            </m:r>
          </m:e>
        </m:rad>
      </m:oMath>
      <w:r w:rsidRPr="00E80A65">
        <w:rPr>
          <w:rStyle w:val="normaltextrun"/>
          <w:rFonts w:eastAsiaTheme="minorEastAsia"/>
        </w:rPr>
        <w:t xml:space="preserve"> is our denominator.</w:t>
      </w:r>
    </w:p>
    <w:p w14:paraId="40D98A09" w14:textId="77777777" w:rsidR="006416BE" w:rsidRPr="0073637A" w:rsidRDefault="006416BE" w:rsidP="006416BE">
      <w:pPr>
        <w:rPr>
          <w:rStyle w:val="Strong"/>
        </w:rPr>
      </w:pPr>
      <w:r w:rsidRPr="0073637A">
        <w:rPr>
          <w:rStyle w:val="Strong"/>
        </w:rPr>
        <w:t>Summarise</w:t>
      </w:r>
    </w:p>
    <w:p w14:paraId="749148F8" w14:textId="63445514" w:rsidR="006416BE" w:rsidRPr="00E80A65" w:rsidRDefault="006416BE" w:rsidP="006416BE">
      <w:pPr>
        <w:pStyle w:val="ListBullet"/>
        <w:rPr>
          <w:rStyle w:val="eop"/>
          <w:b/>
          <w:bCs/>
        </w:rPr>
      </w:pPr>
      <w:r w:rsidRPr="0046421F">
        <w:rPr>
          <w:rStyle w:val="normaltextrun"/>
          <w:color w:val="000000"/>
          <w:shd w:val="clear" w:color="auto" w:fill="FFFFFF"/>
        </w:rPr>
        <w:t xml:space="preserve">Review students’ notes to future </w:t>
      </w:r>
      <w:r w:rsidR="00946A1D">
        <w:rPr>
          <w:rStyle w:val="normaltextrun"/>
          <w:color w:val="000000"/>
          <w:shd w:val="clear" w:color="auto" w:fill="FFFFFF"/>
        </w:rPr>
        <w:t xml:space="preserve">forgetful </w:t>
      </w:r>
      <w:r w:rsidRPr="0046421F">
        <w:rPr>
          <w:rStyle w:val="normaltextrun"/>
          <w:color w:val="000000"/>
          <w:shd w:val="clear" w:color="auto" w:fill="FFFFFF"/>
        </w:rPr>
        <w:t>selves</w:t>
      </w:r>
      <w:r>
        <w:rPr>
          <w:rStyle w:val="normaltextrun"/>
          <w:color w:val="000000"/>
          <w:shd w:val="clear" w:color="auto" w:fill="FFFFFF"/>
        </w:rPr>
        <w:t xml:space="preserve"> for the understanding of rationalising the denominator of fractions in the form </w:t>
      </w:r>
      <m:oMath>
        <m:f>
          <m:fPr>
            <m:ctrlPr>
              <w:rPr>
                <w:rStyle w:val="normaltextrun"/>
                <w:rFonts w:ascii="Cambria Math" w:hAnsi="Cambria Math"/>
                <w:i/>
                <w:color w:val="000000"/>
                <w:shd w:val="clear" w:color="auto" w:fill="FFFFFF"/>
              </w:rPr>
            </m:ctrlPr>
          </m:fPr>
          <m:num>
            <m:r>
              <w:rPr>
                <w:rStyle w:val="normaltextrun"/>
                <w:rFonts w:ascii="Cambria Math" w:hAnsi="Cambria Math"/>
                <w:color w:val="000000"/>
                <w:shd w:val="clear" w:color="auto" w:fill="FFFFFF"/>
              </w:rPr>
              <m:t>a</m:t>
            </m:r>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b</m:t>
                </m:r>
              </m:e>
            </m:rad>
          </m:num>
          <m:den>
            <m:r>
              <w:rPr>
                <w:rStyle w:val="normaltextrun"/>
                <w:rFonts w:ascii="Cambria Math" w:hAnsi="Cambria Math"/>
                <w:color w:val="000000"/>
                <w:shd w:val="clear" w:color="auto" w:fill="FFFFFF"/>
              </w:rPr>
              <m:t>c</m:t>
            </m:r>
            <m:rad>
              <m:radPr>
                <m:degHide m:val="1"/>
                <m:ctrlPr>
                  <w:rPr>
                    <w:rStyle w:val="normaltextrun"/>
                    <w:rFonts w:ascii="Cambria Math" w:hAnsi="Cambria Math"/>
                    <w:i/>
                    <w:color w:val="000000"/>
                    <w:shd w:val="clear" w:color="auto" w:fill="FFFFFF"/>
                  </w:rPr>
                </m:ctrlPr>
              </m:radPr>
              <m:deg/>
              <m:e>
                <m:r>
                  <w:rPr>
                    <w:rStyle w:val="normaltextrun"/>
                    <w:rFonts w:ascii="Cambria Math" w:hAnsi="Cambria Math"/>
                    <w:color w:val="000000"/>
                    <w:shd w:val="clear" w:color="auto" w:fill="FFFFFF"/>
                  </w:rPr>
                  <m:t>d</m:t>
                </m:r>
              </m:e>
            </m:rad>
          </m:den>
        </m:f>
      </m:oMath>
      <w:r>
        <w:rPr>
          <w:rStyle w:val="normaltextrun"/>
          <w:color w:val="000000"/>
          <w:shd w:val="clear" w:color="auto" w:fill="FFFFFF"/>
        </w:rPr>
        <w:t>.</w:t>
      </w:r>
      <w:r w:rsidRPr="0046421F">
        <w:rPr>
          <w:rStyle w:val="normaltextrun"/>
          <w:color w:val="000000"/>
          <w:shd w:val="clear" w:color="auto" w:fill="FFFFFF"/>
        </w:rPr>
        <w:t> </w:t>
      </w:r>
    </w:p>
    <w:p w14:paraId="04A939CC" w14:textId="4D35B466" w:rsidR="006416BE" w:rsidRPr="00E80A65" w:rsidRDefault="006416BE" w:rsidP="006416BE">
      <w:pPr>
        <w:pStyle w:val="ListBullet"/>
        <w:rPr>
          <w:rStyle w:val="eop"/>
          <w:b/>
          <w:bCs/>
        </w:rPr>
      </w:pPr>
      <w:r w:rsidRPr="00E80A65">
        <w:rPr>
          <w:rStyle w:val="normaltextrun"/>
          <w:color w:val="000000"/>
          <w:bdr w:val="none" w:sz="0" w:space="0" w:color="auto" w:frame="1"/>
        </w:rPr>
        <w:t xml:space="preserve">Collect Appendix A as evidence of learning </w:t>
      </w:r>
      <w:r w:rsidR="0091066C">
        <w:rPr>
          <w:rStyle w:val="normaltextrun"/>
          <w:color w:val="000000"/>
          <w:bdr w:val="none" w:sz="0" w:space="0" w:color="auto" w:frame="1"/>
        </w:rPr>
        <w:t xml:space="preserve">of </w:t>
      </w:r>
      <w:r w:rsidRPr="00E80A65">
        <w:rPr>
          <w:rStyle w:val="normaltextrun"/>
          <w:color w:val="000000"/>
          <w:bdr w:val="none" w:sz="0" w:space="0" w:color="auto" w:frame="1"/>
        </w:rPr>
        <w:t>rationalising the denominator.</w:t>
      </w:r>
    </w:p>
    <w:p w14:paraId="6B1B0992" w14:textId="77777777" w:rsidR="006416BE" w:rsidRPr="0073637A" w:rsidRDefault="006416BE" w:rsidP="006416BE">
      <w:pPr>
        <w:rPr>
          <w:rStyle w:val="Strong"/>
        </w:rPr>
      </w:pPr>
      <w:r>
        <w:rPr>
          <w:rStyle w:val="Strong"/>
        </w:rPr>
        <w:t>Apply</w:t>
      </w:r>
    </w:p>
    <w:p w14:paraId="074B044D" w14:textId="77777777" w:rsidR="006416BE" w:rsidRPr="00E80A65" w:rsidRDefault="006416BE" w:rsidP="006416BE">
      <w:pPr>
        <w:pStyle w:val="ListBullet"/>
        <w:rPr>
          <w:rStyle w:val="normaltextrun"/>
          <w:color w:val="000000"/>
          <w:bdr w:val="none" w:sz="0" w:space="0" w:color="auto" w:frame="1"/>
        </w:rPr>
      </w:pPr>
      <w:r w:rsidRPr="0046421F">
        <w:rPr>
          <w:rStyle w:val="normaltextrun"/>
        </w:rPr>
        <w:t xml:space="preserve">Teacher could facilitate class discussions and observe students’ reasoning and justification in response to </w:t>
      </w:r>
      <w:r>
        <w:rPr>
          <w:rStyle w:val="normaltextrun"/>
        </w:rPr>
        <w:t>which strategy was most efficient in each type of question</w:t>
      </w:r>
      <w:r w:rsidRPr="0046421F">
        <w:rPr>
          <w:rStyle w:val="normaltextrun"/>
        </w:rPr>
        <w:t>.</w:t>
      </w:r>
    </w:p>
    <w:p w14:paraId="2C86FF6B" w14:textId="5F508FBE" w:rsidR="0084631E" w:rsidRDefault="0084631E" w:rsidP="0084631E">
      <w:r>
        <w:br w:type="page"/>
      </w:r>
    </w:p>
    <w:p w14:paraId="3AA64228" w14:textId="62BDFB71" w:rsidR="00D974BF" w:rsidRDefault="0070190E" w:rsidP="095C3ACB">
      <w:pPr>
        <w:pStyle w:val="Heading2"/>
        <w:rPr>
          <w:rStyle w:val="Heading2Char"/>
        </w:rPr>
      </w:pPr>
      <w:bookmarkStart w:id="0" w:name="_Appendix_A"/>
      <w:bookmarkEnd w:id="0"/>
      <w:r>
        <w:lastRenderedPageBreak/>
        <w:t>Appendix</w:t>
      </w:r>
      <w:r w:rsidR="00783D18">
        <w:t xml:space="preserve"> </w:t>
      </w:r>
      <w:r w:rsidR="0070515C">
        <w:t>A</w:t>
      </w:r>
      <w:r w:rsidR="00A01FE7">
        <w:t xml:space="preserve"> </w:t>
      </w:r>
    </w:p>
    <w:p w14:paraId="0077DE9F" w14:textId="212FBEDE" w:rsidR="00CA450C" w:rsidRDefault="0070515C" w:rsidP="095C3ACB">
      <w:pPr>
        <w:pStyle w:val="Heading3"/>
      </w:pPr>
      <w:r>
        <w:t>Number lines</w:t>
      </w:r>
    </w:p>
    <w:p w14:paraId="521874BD" w14:textId="5EFA0488" w:rsidR="00C65BE6" w:rsidRDefault="00C65BE6" w:rsidP="00C65BE6">
      <w:r>
        <w:t>Estimate where each of the values would be</w:t>
      </w:r>
      <w:r w:rsidR="004E620A">
        <w:t xml:space="preserve"> placed</w:t>
      </w:r>
      <w:r>
        <w:t xml:space="preserve"> on the following number lines.</w:t>
      </w:r>
    </w:p>
    <w:p w14:paraId="049417B3" w14:textId="2695BD58" w:rsidR="00AE537A" w:rsidRPr="00CE7E99" w:rsidRDefault="009E6360" w:rsidP="00CE7E99">
      <w:pPr>
        <w:pStyle w:val="ListNumber"/>
        <w:numPr>
          <w:ilvl w:val="0"/>
          <w:numId w:val="41"/>
        </w:numPr>
        <w:rPr>
          <w:rFonts w:eastAsiaTheme="minorEastAsia"/>
        </w:rPr>
      </w:pPr>
      <m:oMath>
        <m:rad>
          <m:radPr>
            <m:degHide m:val="1"/>
            <m:ctrlPr>
              <w:rPr>
                <w:rFonts w:ascii="Cambria Math" w:hAnsi="Cambria Math"/>
                <w:i/>
              </w:rPr>
            </m:ctrlPr>
          </m:radPr>
          <m:deg/>
          <m:e>
            <m:r>
              <w:rPr>
                <w:rFonts w:ascii="Cambria Math" w:hAnsi="Cambria Math"/>
              </w:rPr>
              <m:t>3</m:t>
            </m:r>
          </m:e>
        </m:rad>
      </m:oMath>
    </w:p>
    <w:p w14:paraId="1E7E6A58" w14:textId="3BB9D919" w:rsidR="00EF4F29" w:rsidRPr="00AE537A" w:rsidRDefault="00EF4F29" w:rsidP="00EF4F29">
      <w:pPr>
        <w:rPr>
          <w:rFonts w:eastAsiaTheme="minorEastAsia"/>
        </w:rPr>
      </w:pPr>
      <w:r w:rsidRPr="005625BB">
        <w:rPr>
          <w:noProof/>
        </w:rPr>
        <w:drawing>
          <wp:inline distT="0" distB="0" distL="0" distR="0" wp14:anchorId="63CA5BA3" wp14:editId="18163D65">
            <wp:extent cx="5753100" cy="235930"/>
            <wp:effectExtent l="0" t="0" r="0" b="0"/>
            <wp:docPr id="396180158"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0158"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1F3220FE" w14:textId="5DFDD070" w:rsidR="00AE537A" w:rsidRDefault="009E6360" w:rsidP="00C65BE6">
      <w:pPr>
        <w:pStyle w:val="ListNumber"/>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oMath>
    </w:p>
    <w:p w14:paraId="17EEEFE0" w14:textId="3A84B256" w:rsidR="00EF4F29" w:rsidRDefault="00CE7E99" w:rsidP="00EF4F29">
      <w:r w:rsidRPr="005625BB">
        <w:rPr>
          <w:noProof/>
        </w:rPr>
        <w:drawing>
          <wp:inline distT="0" distB="0" distL="0" distR="0" wp14:anchorId="0FBA55B3" wp14:editId="5752A1CE">
            <wp:extent cx="5753100" cy="235930"/>
            <wp:effectExtent l="0" t="0" r="0" b="0"/>
            <wp:docPr id="484787811"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87811"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5F1BF300" w14:textId="7344A347" w:rsidR="00EF4F29" w:rsidRDefault="009E6360" w:rsidP="00C65BE6">
      <w:pPr>
        <w:pStyle w:val="ListNumber"/>
        <w:rPr>
          <w:rFonts w:eastAsiaTheme="minorEastAsia"/>
        </w:rPr>
      </w:pP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4</m:t>
            </m:r>
          </m:den>
        </m:f>
      </m:oMath>
    </w:p>
    <w:p w14:paraId="22B4DE84" w14:textId="1C83C130" w:rsidR="00EF4F29" w:rsidRDefault="00CE7E99" w:rsidP="006F09CB">
      <w:r w:rsidRPr="005625BB">
        <w:rPr>
          <w:noProof/>
        </w:rPr>
        <w:drawing>
          <wp:inline distT="0" distB="0" distL="0" distR="0" wp14:anchorId="0596FE19" wp14:editId="603B204A">
            <wp:extent cx="5753100" cy="235930"/>
            <wp:effectExtent l="0" t="0" r="0" b="0"/>
            <wp:docPr id="3243788"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788"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5B2FA9FC" w14:textId="591504EF" w:rsidR="006F09CB" w:rsidRPr="006F09CB" w:rsidRDefault="009E6360" w:rsidP="006F09CB">
      <w:pPr>
        <w:pStyle w:val="ListNumber"/>
      </w:pPr>
      <m:oMath>
        <m:f>
          <m:fPr>
            <m:ctrlPr>
              <w:rPr>
                <w:rFonts w:ascii="Cambria Math" w:eastAsiaTheme="minorEastAsia"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eastAsiaTheme="minorEastAsia" w:hAnsi="Cambria Math"/>
              </w:rPr>
              <m:t>4</m:t>
            </m:r>
          </m:den>
        </m:f>
      </m:oMath>
    </w:p>
    <w:p w14:paraId="16DCDA33" w14:textId="5D9A191A" w:rsidR="006F09CB" w:rsidRDefault="00CE7E99" w:rsidP="006F09CB">
      <w:r w:rsidRPr="005625BB">
        <w:rPr>
          <w:noProof/>
        </w:rPr>
        <w:drawing>
          <wp:inline distT="0" distB="0" distL="0" distR="0" wp14:anchorId="7BC1D6FA" wp14:editId="2663DDA7">
            <wp:extent cx="5753100" cy="235930"/>
            <wp:effectExtent l="0" t="0" r="0" b="0"/>
            <wp:docPr id="114186203"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6203"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0B28C5BF" w14:textId="6A6EC7FC" w:rsidR="006F09CB" w:rsidRPr="00AC2EBA" w:rsidRDefault="009E6360" w:rsidP="006F09CB">
      <w:pPr>
        <w:pStyle w:val="ListNumber"/>
      </w:pPr>
      <m:oMath>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2</m:t>
                </m:r>
              </m:e>
            </m:rad>
          </m:den>
        </m:f>
      </m:oMath>
    </w:p>
    <w:p w14:paraId="5F6EE29C" w14:textId="396C97FF" w:rsidR="00AC2EBA" w:rsidRPr="00466C7D" w:rsidRDefault="00CE7E99" w:rsidP="00AC2EBA">
      <w:r w:rsidRPr="005625BB">
        <w:rPr>
          <w:noProof/>
        </w:rPr>
        <w:drawing>
          <wp:inline distT="0" distB="0" distL="0" distR="0" wp14:anchorId="160FF345" wp14:editId="561608FE">
            <wp:extent cx="5753100" cy="235930"/>
            <wp:effectExtent l="0" t="0" r="0" b="0"/>
            <wp:docPr id="1674687791"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7791"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7FEB8DF1" w14:textId="3A629FDB" w:rsidR="00466C7D" w:rsidRDefault="009E6360" w:rsidP="006F09CB">
      <w:pPr>
        <w:pStyle w:val="ListNumber"/>
        <w:rPr>
          <w:rFonts w:eastAsiaTheme="minorEastAsia"/>
        </w:rPr>
      </w:pPr>
      <m:oMath>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m:t>
                </m:r>
              </m:e>
            </m:rad>
          </m:den>
        </m:f>
      </m:oMath>
    </w:p>
    <w:p w14:paraId="03A0D9C1" w14:textId="4F416F7D" w:rsidR="00AC2EBA" w:rsidRPr="00466C7D" w:rsidRDefault="00CE7E99" w:rsidP="00AC2EBA">
      <w:r w:rsidRPr="005625BB">
        <w:rPr>
          <w:noProof/>
        </w:rPr>
        <w:drawing>
          <wp:inline distT="0" distB="0" distL="0" distR="0" wp14:anchorId="1C5EEFF8" wp14:editId="23DC50D7">
            <wp:extent cx="5753100" cy="235930"/>
            <wp:effectExtent l="0" t="0" r="0" b="0"/>
            <wp:docPr id="103747335"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7335"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23E4B6A3" w14:textId="384B5B55" w:rsidR="00466C7D" w:rsidRDefault="009E6360" w:rsidP="006F09CB">
      <w:pPr>
        <w:pStyle w:val="ListNumbe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ad>
              <m:radPr>
                <m:degHide m:val="1"/>
                <m:ctrlPr>
                  <w:rPr>
                    <w:rFonts w:ascii="Cambria Math" w:eastAsiaTheme="minorEastAsia" w:hAnsi="Cambria Math"/>
                    <w:i/>
                  </w:rPr>
                </m:ctrlPr>
              </m:radPr>
              <m:deg/>
              <m:e>
                <m:r>
                  <w:rPr>
                    <w:rFonts w:ascii="Cambria Math" w:eastAsiaTheme="minorEastAsia" w:hAnsi="Cambria Math"/>
                  </w:rPr>
                  <m:t>3</m:t>
                </m:r>
              </m:e>
            </m:rad>
          </m:den>
        </m:f>
      </m:oMath>
    </w:p>
    <w:p w14:paraId="5C384D8A" w14:textId="37BAEA1E" w:rsidR="00AC2EBA" w:rsidRPr="00804BBF" w:rsidRDefault="00CE7E99" w:rsidP="00AC2EBA">
      <w:r w:rsidRPr="005625BB">
        <w:rPr>
          <w:noProof/>
        </w:rPr>
        <w:drawing>
          <wp:inline distT="0" distB="0" distL="0" distR="0" wp14:anchorId="18B44C6E" wp14:editId="5A9511E4">
            <wp:extent cx="5753100" cy="235930"/>
            <wp:effectExtent l="0" t="0" r="0" b="0"/>
            <wp:docPr id="1425381425"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81425"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716C66FB" w14:textId="77777777" w:rsidR="00AC2EBA" w:rsidRDefault="009E6360" w:rsidP="00AC2EBA">
      <w:pPr>
        <w:pStyle w:val="ListNumber"/>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den>
        </m:f>
      </m:oMath>
    </w:p>
    <w:p w14:paraId="07927E6D" w14:textId="042750ED" w:rsidR="0088441D" w:rsidRDefault="00CE7E99" w:rsidP="00AC2EBA">
      <w:r w:rsidRPr="005625BB">
        <w:rPr>
          <w:noProof/>
        </w:rPr>
        <w:drawing>
          <wp:inline distT="0" distB="0" distL="0" distR="0" wp14:anchorId="73583CDB" wp14:editId="7D30F788">
            <wp:extent cx="5753100" cy="235930"/>
            <wp:effectExtent l="0" t="0" r="0" b="0"/>
            <wp:docPr id="940345054" name="Picture 2" descr="Number line between -0.5 an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5054" name="Picture 2" descr="Number line between -0.5 and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851026" cy="239946"/>
                    </a:xfrm>
                    <a:prstGeom prst="rect">
                      <a:avLst/>
                    </a:prstGeom>
                    <a:noFill/>
                    <a:ln>
                      <a:noFill/>
                    </a:ln>
                    <a:extLst>
                      <a:ext uri="{53640926-AAD7-44D8-BBD7-CCE9431645EC}">
                        <a14:shadowObscured xmlns:a14="http://schemas.microsoft.com/office/drawing/2010/main"/>
                      </a:ext>
                    </a:extLst>
                  </pic:spPr>
                </pic:pic>
              </a:graphicData>
            </a:graphic>
          </wp:inline>
        </w:drawing>
      </w:r>
    </w:p>
    <w:p w14:paraId="6EA51D42" w14:textId="37D91739" w:rsidR="00E279EF" w:rsidRDefault="00E279EF" w:rsidP="00E279EF">
      <w:pPr>
        <w:pStyle w:val="Heading2"/>
      </w:pPr>
      <w:bookmarkStart w:id="1" w:name="_Appendix_B"/>
      <w:bookmarkEnd w:id="1"/>
      <w:r>
        <w:lastRenderedPageBreak/>
        <w:t>Appendix B</w:t>
      </w:r>
    </w:p>
    <w:p w14:paraId="4F6058F3" w14:textId="11E48C09" w:rsidR="00E279EF" w:rsidRDefault="00E279EF" w:rsidP="00E279EF">
      <w:pPr>
        <w:pStyle w:val="Heading3"/>
      </w:pPr>
      <w:r>
        <w:t>Rationalising the denominator</w:t>
      </w:r>
    </w:p>
    <w:tbl>
      <w:tblPr>
        <w:tblStyle w:val="TableGrid"/>
        <w:tblW w:w="0" w:type="auto"/>
        <w:tblLook w:val="04A0" w:firstRow="1" w:lastRow="0" w:firstColumn="1" w:lastColumn="0" w:noHBand="0" w:noVBand="1"/>
        <w:tblDescription w:val="List of questions for students to rationalise the denominator."/>
      </w:tblPr>
      <w:tblGrid>
        <w:gridCol w:w="3207"/>
        <w:gridCol w:w="3207"/>
        <w:gridCol w:w="3208"/>
      </w:tblGrid>
      <w:tr w:rsidR="002A1B75" w14:paraId="2132E8A4" w14:textId="77777777" w:rsidTr="00946A1D">
        <w:trPr>
          <w:trHeight w:val="1985"/>
        </w:trPr>
        <w:tc>
          <w:tcPr>
            <w:tcW w:w="3207" w:type="dxa"/>
            <w:vAlign w:val="center"/>
          </w:tcPr>
          <w:p w14:paraId="0C13A53B" w14:textId="74B442C9" w:rsidR="002A1B75" w:rsidRPr="002A1B75" w:rsidRDefault="009E6360" w:rsidP="00946A1D">
            <w:pPr>
              <w:jc w:val="center"/>
            </w:pPr>
            <m:oMathPara>
              <m:oMath>
                <m:f>
                  <m:fPr>
                    <m:ctrlPr>
                      <w:rPr>
                        <w:rFonts w:ascii="Cambria Math" w:hAnsi="Cambria Math"/>
                      </w:rPr>
                    </m:ctrlPr>
                  </m:fPr>
                  <m:num>
                    <m:r>
                      <m:rPr>
                        <m:sty m:val="p"/>
                      </m:rPr>
                      <w:rPr>
                        <w:rFonts w:ascii="Cambria Math" w:hAnsi="Cambria Math"/>
                      </w:rPr>
                      <m:t>5</m:t>
                    </m:r>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 xml:space="preserve"> </m:t>
                    </m:r>
                  </m:den>
                </m:f>
              </m:oMath>
            </m:oMathPara>
          </w:p>
        </w:tc>
        <w:tc>
          <w:tcPr>
            <w:tcW w:w="3207" w:type="dxa"/>
            <w:vAlign w:val="center"/>
          </w:tcPr>
          <w:p w14:paraId="68B6747D" w14:textId="650FB714" w:rsidR="002A1B75" w:rsidRDefault="009E6360" w:rsidP="00946A1D">
            <w:pPr>
              <w:jc w:val="center"/>
            </w:pPr>
            <m:oMathPara>
              <m:oMath>
                <m:f>
                  <m:fPr>
                    <m:ctrlPr>
                      <w:rPr>
                        <w:rFonts w:ascii="Cambria Math" w:hAnsi="Cambria Math"/>
                      </w:rPr>
                    </m:ctrlPr>
                  </m:fPr>
                  <m:num>
                    <m:r>
                      <m:rPr>
                        <m:sty m:val="p"/>
                      </m:rPr>
                      <w:rPr>
                        <w:rFonts w:ascii="Cambria Math" w:hAnsi="Cambria Math"/>
                      </w:rPr>
                      <m:t>5</m:t>
                    </m:r>
                  </m:num>
                  <m:den>
                    <m:rad>
                      <m:radPr>
                        <m:degHide m:val="1"/>
                        <m:ctrlPr>
                          <w:rPr>
                            <w:rFonts w:ascii="Cambria Math" w:hAnsi="Cambria Math"/>
                          </w:rPr>
                        </m:ctrlPr>
                      </m:radPr>
                      <m:deg/>
                      <m:e>
                        <m:r>
                          <m:rPr>
                            <m:sty m:val="p"/>
                          </m:rPr>
                          <w:rPr>
                            <w:rFonts w:ascii="Cambria Math" w:hAnsi="Cambria Math"/>
                          </w:rPr>
                          <m:t>6</m:t>
                        </m:r>
                      </m:e>
                    </m:rad>
                  </m:den>
                </m:f>
              </m:oMath>
            </m:oMathPara>
          </w:p>
        </w:tc>
        <w:tc>
          <w:tcPr>
            <w:tcW w:w="3208" w:type="dxa"/>
            <w:vAlign w:val="center"/>
          </w:tcPr>
          <w:p w14:paraId="3A9FD81F" w14:textId="1F5FFB25" w:rsidR="002A1B75" w:rsidRDefault="009E6360" w:rsidP="00946A1D">
            <w:pPr>
              <w:jc w:val="center"/>
            </w:pPr>
            <m:oMathPara>
              <m:oMath>
                <m:f>
                  <m:fPr>
                    <m:ctrlPr>
                      <w:rPr>
                        <w:rFonts w:ascii="Cambria Math" w:hAnsi="Cambria Math"/>
                      </w:rPr>
                    </m:ctrlPr>
                  </m:fPr>
                  <m:num>
                    <m:r>
                      <m:rPr>
                        <m:sty m:val="p"/>
                      </m:rPr>
                      <w:rPr>
                        <w:rFonts w:ascii="Cambria Math" w:hAnsi="Cambria Math"/>
                      </w:rPr>
                      <m:t>5</m:t>
                    </m:r>
                  </m:num>
                  <m:den>
                    <m:rad>
                      <m:radPr>
                        <m:degHide m:val="1"/>
                        <m:ctrlPr>
                          <w:rPr>
                            <w:rFonts w:ascii="Cambria Math" w:hAnsi="Cambria Math"/>
                          </w:rPr>
                        </m:ctrlPr>
                      </m:radPr>
                      <m:deg/>
                      <m:e>
                        <m:r>
                          <m:rPr>
                            <m:sty m:val="p"/>
                          </m:rPr>
                          <w:rPr>
                            <w:rFonts w:ascii="Cambria Math" w:hAnsi="Cambria Math"/>
                          </w:rPr>
                          <m:t>5</m:t>
                        </m:r>
                      </m:e>
                    </m:rad>
                  </m:den>
                </m:f>
              </m:oMath>
            </m:oMathPara>
          </w:p>
        </w:tc>
      </w:tr>
      <w:tr w:rsidR="002A1B75" w14:paraId="1D5922B6" w14:textId="77777777" w:rsidTr="00946A1D">
        <w:trPr>
          <w:trHeight w:val="1985"/>
        </w:trPr>
        <w:tc>
          <w:tcPr>
            <w:tcW w:w="3207" w:type="dxa"/>
            <w:vAlign w:val="center"/>
          </w:tcPr>
          <w:p w14:paraId="3913AB14" w14:textId="02A20DB1" w:rsidR="002A1B75" w:rsidRDefault="009E6360" w:rsidP="00946A1D">
            <w:pPr>
              <w:jc w:val="center"/>
            </w:pPr>
            <m:oMathPara>
              <m:oMath>
                <m:f>
                  <m:fPr>
                    <m:ctrlPr>
                      <w:rPr>
                        <w:rFonts w:ascii="Cambria Math" w:hAnsi="Cambria Math"/>
                        <w:i/>
                      </w:rPr>
                    </m:ctrlPr>
                  </m:fPr>
                  <m:num>
                    <m:r>
                      <w:rPr>
                        <w:rFonts w:ascii="Cambria Math" w:hAnsi="Cambria Math"/>
                      </w:rPr>
                      <m:t>6</m:t>
                    </m:r>
                  </m:num>
                  <m:den>
                    <m:rad>
                      <m:radPr>
                        <m:degHide m:val="1"/>
                        <m:ctrlPr>
                          <w:rPr>
                            <w:rFonts w:ascii="Cambria Math" w:hAnsi="Cambria Math"/>
                            <w:i/>
                          </w:rPr>
                        </m:ctrlPr>
                      </m:radPr>
                      <m:deg/>
                      <m:e>
                        <m:r>
                          <w:rPr>
                            <w:rFonts w:ascii="Cambria Math" w:hAnsi="Cambria Math"/>
                          </w:rPr>
                          <m:t>2</m:t>
                        </m:r>
                      </m:e>
                    </m:rad>
                  </m:den>
                </m:f>
              </m:oMath>
            </m:oMathPara>
          </w:p>
        </w:tc>
        <w:tc>
          <w:tcPr>
            <w:tcW w:w="3207" w:type="dxa"/>
            <w:vAlign w:val="center"/>
          </w:tcPr>
          <w:p w14:paraId="4296ED64" w14:textId="1B7A01CD" w:rsidR="002A1B75" w:rsidRDefault="009E6360" w:rsidP="00946A1D">
            <w:pPr>
              <w:jc w:val="center"/>
            </w:pPr>
            <m:oMathPara>
              <m:oMath>
                <m:f>
                  <m:fPr>
                    <m:ctrlPr>
                      <w:rPr>
                        <w:rFonts w:ascii="Cambria Math" w:hAnsi="Cambria Math"/>
                        <w:i/>
                      </w:rPr>
                    </m:ctrlPr>
                  </m:fPr>
                  <m:num>
                    <m:r>
                      <w:rPr>
                        <w:rFonts w:ascii="Cambria Math" w:hAnsi="Cambria Math"/>
                      </w:rPr>
                      <m:t>5</m:t>
                    </m:r>
                  </m:num>
                  <m:den>
                    <m:r>
                      <w:rPr>
                        <w:rFonts w:ascii="Cambria Math" w:hAnsi="Cambria Math"/>
                      </w:rPr>
                      <m:t>2</m:t>
                    </m:r>
                    <m:rad>
                      <m:radPr>
                        <m:degHide m:val="1"/>
                        <m:ctrlPr>
                          <w:rPr>
                            <w:rFonts w:ascii="Cambria Math" w:hAnsi="Cambria Math"/>
                            <w:i/>
                          </w:rPr>
                        </m:ctrlPr>
                      </m:radPr>
                      <m:deg/>
                      <m:e>
                        <m:r>
                          <w:rPr>
                            <w:rFonts w:ascii="Cambria Math" w:hAnsi="Cambria Math"/>
                          </w:rPr>
                          <m:t>6</m:t>
                        </m:r>
                      </m:e>
                    </m:rad>
                  </m:den>
                </m:f>
              </m:oMath>
            </m:oMathPara>
          </w:p>
        </w:tc>
        <w:tc>
          <w:tcPr>
            <w:tcW w:w="3208" w:type="dxa"/>
            <w:vAlign w:val="center"/>
          </w:tcPr>
          <w:p w14:paraId="331DE7FA" w14:textId="1B9F3674" w:rsidR="002A1B75" w:rsidRDefault="009E6360" w:rsidP="00946A1D">
            <w:pPr>
              <w:jc w:val="center"/>
            </w:pPr>
            <m:oMathPara>
              <m:oMath>
                <m:f>
                  <m:fPr>
                    <m:ctrlPr>
                      <w:rPr>
                        <w:rFonts w:ascii="Cambria Math" w:hAnsi="Cambria Math"/>
                        <w:i/>
                      </w:rPr>
                    </m:ctrlPr>
                  </m:fPr>
                  <m:num>
                    <m:r>
                      <w:rPr>
                        <w:rFonts w:ascii="Cambria Math" w:hAnsi="Cambria Math"/>
                      </w:rPr>
                      <m:t>8</m:t>
                    </m:r>
                  </m:num>
                  <m:den>
                    <m:rad>
                      <m:radPr>
                        <m:degHide m:val="1"/>
                        <m:ctrlPr>
                          <w:rPr>
                            <w:rFonts w:ascii="Cambria Math" w:hAnsi="Cambria Math"/>
                            <w:i/>
                          </w:rPr>
                        </m:ctrlPr>
                      </m:radPr>
                      <m:deg/>
                      <m:e>
                        <m:r>
                          <w:rPr>
                            <w:rFonts w:ascii="Cambria Math" w:hAnsi="Cambria Math"/>
                          </w:rPr>
                          <m:t>8</m:t>
                        </m:r>
                      </m:e>
                    </m:rad>
                  </m:den>
                </m:f>
              </m:oMath>
            </m:oMathPara>
          </w:p>
        </w:tc>
      </w:tr>
      <w:tr w:rsidR="002A1B75" w14:paraId="7F96DCCB" w14:textId="77777777" w:rsidTr="00946A1D">
        <w:trPr>
          <w:trHeight w:val="1985"/>
        </w:trPr>
        <w:tc>
          <w:tcPr>
            <w:tcW w:w="3207" w:type="dxa"/>
            <w:vAlign w:val="center"/>
          </w:tcPr>
          <w:p w14:paraId="7F955F21" w14:textId="27B9E4A5" w:rsidR="002A1B75" w:rsidRDefault="009E6360" w:rsidP="00946A1D">
            <w:pPr>
              <w:jc w:val="center"/>
            </w:pPr>
            <m:oMathPara>
              <m:oMath>
                <m:f>
                  <m:fPr>
                    <m:ctrlPr>
                      <w:rPr>
                        <w:rFonts w:ascii="Cambria Math" w:hAnsi="Cambria Math"/>
                        <w:i/>
                      </w:rPr>
                    </m:ctrlPr>
                  </m:fPr>
                  <m:num>
                    <m:r>
                      <w:rPr>
                        <w:rFonts w:ascii="Cambria Math" w:hAnsi="Cambria Math"/>
                      </w:rPr>
                      <m:t>6</m:t>
                    </m:r>
                  </m:num>
                  <m:den>
                    <m:rad>
                      <m:radPr>
                        <m:degHide m:val="1"/>
                        <m:ctrlPr>
                          <w:rPr>
                            <w:rFonts w:ascii="Cambria Math" w:hAnsi="Cambria Math"/>
                            <w:i/>
                          </w:rPr>
                        </m:ctrlPr>
                      </m:radPr>
                      <m:deg/>
                      <m:e>
                        <m:r>
                          <w:rPr>
                            <w:rFonts w:ascii="Cambria Math" w:hAnsi="Cambria Math"/>
                          </w:rPr>
                          <m:t>3</m:t>
                        </m:r>
                      </m:e>
                    </m:rad>
                  </m:den>
                </m:f>
              </m:oMath>
            </m:oMathPara>
          </w:p>
        </w:tc>
        <w:tc>
          <w:tcPr>
            <w:tcW w:w="3207" w:type="dxa"/>
            <w:vAlign w:val="center"/>
          </w:tcPr>
          <w:p w14:paraId="206F6BFA" w14:textId="4238D749" w:rsidR="002A1B75" w:rsidRDefault="009E6360" w:rsidP="00946A1D">
            <w:pPr>
              <w:jc w:val="center"/>
            </w:pPr>
            <m:oMathPara>
              <m:oMath>
                <m:f>
                  <m:fPr>
                    <m:ctrlPr>
                      <w:rPr>
                        <w:rFonts w:ascii="Cambria Math" w:hAnsi="Cambria Math"/>
                        <w:i/>
                      </w:rPr>
                    </m:ctrlPr>
                  </m:fPr>
                  <m:num>
                    <m:r>
                      <w:rPr>
                        <w:rFonts w:ascii="Cambria Math" w:hAnsi="Cambria Math"/>
                      </w:rPr>
                      <m:t>5</m:t>
                    </m:r>
                  </m:num>
                  <m:den>
                    <m:r>
                      <w:rPr>
                        <w:rFonts w:ascii="Cambria Math" w:hAnsi="Cambria Math"/>
                      </w:rPr>
                      <m:t>3</m:t>
                    </m:r>
                    <m:rad>
                      <m:radPr>
                        <m:degHide m:val="1"/>
                        <m:ctrlPr>
                          <w:rPr>
                            <w:rFonts w:ascii="Cambria Math" w:hAnsi="Cambria Math"/>
                            <w:i/>
                          </w:rPr>
                        </m:ctrlPr>
                      </m:radPr>
                      <m:deg/>
                      <m:e>
                        <m:r>
                          <w:rPr>
                            <w:rFonts w:ascii="Cambria Math" w:hAnsi="Cambria Math"/>
                          </w:rPr>
                          <m:t>6</m:t>
                        </m:r>
                      </m:e>
                    </m:rad>
                  </m:den>
                </m:f>
              </m:oMath>
            </m:oMathPara>
          </w:p>
        </w:tc>
        <w:tc>
          <w:tcPr>
            <w:tcW w:w="3208" w:type="dxa"/>
            <w:vAlign w:val="center"/>
          </w:tcPr>
          <w:p w14:paraId="6D8E1A61" w14:textId="0F0B4B73" w:rsidR="002A1B75" w:rsidRDefault="009E6360" w:rsidP="00946A1D">
            <w:pPr>
              <w:jc w:val="center"/>
            </w:pPr>
            <m:oMathPara>
              <m:oMath>
                <m:f>
                  <m:fPr>
                    <m:ctrlPr>
                      <w:rPr>
                        <w:rFonts w:ascii="Cambria Math" w:hAnsi="Cambria Math"/>
                        <w:i/>
                      </w:rPr>
                    </m:ctrlPr>
                  </m:fPr>
                  <m:num>
                    <m:r>
                      <w:rPr>
                        <w:rFonts w:ascii="Cambria Math" w:hAnsi="Cambria Math"/>
                      </w:rPr>
                      <m:t>10</m:t>
                    </m:r>
                  </m:num>
                  <m:den>
                    <m:rad>
                      <m:radPr>
                        <m:degHide m:val="1"/>
                        <m:ctrlPr>
                          <w:rPr>
                            <w:rFonts w:ascii="Cambria Math" w:hAnsi="Cambria Math"/>
                            <w:i/>
                          </w:rPr>
                        </m:ctrlPr>
                      </m:radPr>
                      <m:deg/>
                      <m:e>
                        <m:r>
                          <w:rPr>
                            <w:rFonts w:ascii="Cambria Math" w:hAnsi="Cambria Math"/>
                          </w:rPr>
                          <m:t>8</m:t>
                        </m:r>
                      </m:e>
                    </m:rad>
                  </m:den>
                </m:f>
              </m:oMath>
            </m:oMathPara>
          </w:p>
        </w:tc>
      </w:tr>
      <w:tr w:rsidR="002A1B75" w14:paraId="26490155" w14:textId="77777777" w:rsidTr="00946A1D">
        <w:trPr>
          <w:trHeight w:val="1985"/>
        </w:trPr>
        <w:tc>
          <w:tcPr>
            <w:tcW w:w="3207" w:type="dxa"/>
            <w:vAlign w:val="center"/>
          </w:tcPr>
          <w:p w14:paraId="59A144C4" w14:textId="16840D96" w:rsidR="002A1B75" w:rsidRDefault="009E6360" w:rsidP="00946A1D">
            <w:pPr>
              <w:jc w:val="center"/>
            </w:pPr>
            <m:oMathPara>
              <m:oMath>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3</m:t>
                        </m:r>
                      </m:e>
                    </m:rad>
                  </m:den>
                </m:f>
              </m:oMath>
            </m:oMathPara>
          </w:p>
        </w:tc>
        <w:tc>
          <w:tcPr>
            <w:tcW w:w="3207" w:type="dxa"/>
            <w:vAlign w:val="center"/>
          </w:tcPr>
          <w:p w14:paraId="1AD7F822" w14:textId="570C006F" w:rsidR="002A1B75" w:rsidRDefault="009E6360" w:rsidP="00946A1D">
            <w:pPr>
              <w:jc w:val="center"/>
            </w:pPr>
            <m:oMathPara>
              <m:oMath>
                <m:f>
                  <m:fPr>
                    <m:ctrlPr>
                      <w:rPr>
                        <w:rFonts w:ascii="Cambria Math" w:hAnsi="Cambria Math"/>
                        <w:i/>
                      </w:rPr>
                    </m:ctrlPr>
                  </m:fPr>
                  <m:num>
                    <m:r>
                      <w:rPr>
                        <w:rFonts w:ascii="Cambria Math" w:hAnsi="Cambria Math"/>
                      </w:rPr>
                      <m:t>5</m:t>
                    </m:r>
                  </m:num>
                  <m:den>
                    <m:r>
                      <w:rPr>
                        <w:rFonts w:ascii="Cambria Math" w:hAnsi="Cambria Math"/>
                      </w:rPr>
                      <m:t>10</m:t>
                    </m:r>
                    <m:rad>
                      <m:radPr>
                        <m:degHide m:val="1"/>
                        <m:ctrlPr>
                          <w:rPr>
                            <w:rFonts w:ascii="Cambria Math" w:hAnsi="Cambria Math"/>
                            <w:i/>
                          </w:rPr>
                        </m:ctrlPr>
                      </m:radPr>
                      <m:deg/>
                      <m:e>
                        <m:r>
                          <w:rPr>
                            <w:rFonts w:ascii="Cambria Math" w:hAnsi="Cambria Math"/>
                          </w:rPr>
                          <m:t>6</m:t>
                        </m:r>
                      </m:e>
                    </m:rad>
                  </m:den>
                </m:f>
              </m:oMath>
            </m:oMathPara>
          </w:p>
        </w:tc>
        <w:tc>
          <w:tcPr>
            <w:tcW w:w="3208" w:type="dxa"/>
            <w:vAlign w:val="center"/>
          </w:tcPr>
          <w:p w14:paraId="6A56FD87" w14:textId="219BAEA9" w:rsidR="002A1B75" w:rsidRDefault="009E6360" w:rsidP="00946A1D">
            <w:pPr>
              <w:jc w:val="center"/>
            </w:pPr>
            <m:oMathPara>
              <m:oMath>
                <m:f>
                  <m:fPr>
                    <m:ctrlPr>
                      <w:rPr>
                        <w:rFonts w:ascii="Cambria Math" w:hAnsi="Cambria Math"/>
                        <w:i/>
                      </w:rPr>
                    </m:ctrlPr>
                  </m:fPr>
                  <m:num>
                    <m:r>
                      <w:rPr>
                        <w:rFonts w:ascii="Cambria Math" w:hAnsi="Cambria Math"/>
                      </w:rPr>
                      <m:t>10</m:t>
                    </m:r>
                  </m:num>
                  <m:den>
                    <m:rad>
                      <m:radPr>
                        <m:degHide m:val="1"/>
                        <m:ctrlPr>
                          <w:rPr>
                            <w:rFonts w:ascii="Cambria Math" w:hAnsi="Cambria Math"/>
                            <w:i/>
                          </w:rPr>
                        </m:ctrlPr>
                      </m:radPr>
                      <m:deg/>
                      <m:e>
                        <m:r>
                          <w:rPr>
                            <w:rFonts w:ascii="Cambria Math" w:hAnsi="Cambria Math"/>
                          </w:rPr>
                          <m:t>12</m:t>
                        </m:r>
                      </m:e>
                    </m:rad>
                  </m:den>
                </m:f>
              </m:oMath>
            </m:oMathPara>
          </w:p>
        </w:tc>
      </w:tr>
      <w:tr w:rsidR="002A1B75" w14:paraId="4E383554" w14:textId="77777777" w:rsidTr="00946A1D">
        <w:trPr>
          <w:trHeight w:val="1985"/>
        </w:trPr>
        <w:tc>
          <w:tcPr>
            <w:tcW w:w="3207" w:type="dxa"/>
            <w:vAlign w:val="center"/>
          </w:tcPr>
          <w:p w14:paraId="59C4D2D3" w14:textId="3BDFE0FD" w:rsidR="002A1B75" w:rsidRDefault="009E6360" w:rsidP="00946A1D">
            <w:pPr>
              <w:jc w:val="center"/>
            </w:pPr>
            <m:oMathPara>
              <m:oMath>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6</m:t>
                        </m:r>
                      </m:e>
                    </m:rad>
                  </m:den>
                </m:f>
              </m:oMath>
            </m:oMathPara>
          </w:p>
        </w:tc>
        <w:tc>
          <w:tcPr>
            <w:tcW w:w="3207" w:type="dxa"/>
            <w:vAlign w:val="center"/>
          </w:tcPr>
          <w:p w14:paraId="6ED8C44A" w14:textId="09AE5EBD" w:rsidR="002A1B75" w:rsidRDefault="009E6360" w:rsidP="00946A1D">
            <w:pPr>
              <w:jc w:val="center"/>
            </w:pPr>
            <m:oMathPara>
              <m:oMath>
                <m:f>
                  <m:fPr>
                    <m:ctrlPr>
                      <w:rPr>
                        <w:rFonts w:ascii="Cambria Math" w:hAnsi="Cambria Math"/>
                        <w:i/>
                      </w:rPr>
                    </m:ctrlPr>
                  </m:fPr>
                  <m:num>
                    <m:r>
                      <w:rPr>
                        <w:rFonts w:ascii="Cambria Math" w:hAnsi="Cambria Math"/>
                      </w:rPr>
                      <m:t>5</m:t>
                    </m:r>
                  </m:num>
                  <m:den>
                    <m:r>
                      <w:rPr>
                        <w:rFonts w:ascii="Cambria Math" w:hAnsi="Cambria Math"/>
                      </w:rPr>
                      <m:t>10</m:t>
                    </m:r>
                    <m:rad>
                      <m:radPr>
                        <m:degHide m:val="1"/>
                        <m:ctrlPr>
                          <w:rPr>
                            <w:rFonts w:ascii="Cambria Math" w:hAnsi="Cambria Math"/>
                            <w:i/>
                          </w:rPr>
                        </m:ctrlPr>
                      </m:radPr>
                      <m:deg/>
                      <m:e>
                        <m:r>
                          <w:rPr>
                            <w:rFonts w:ascii="Cambria Math" w:hAnsi="Cambria Math"/>
                          </w:rPr>
                          <m:t>5</m:t>
                        </m:r>
                      </m:e>
                    </m:rad>
                  </m:den>
                </m:f>
              </m:oMath>
            </m:oMathPara>
          </w:p>
        </w:tc>
        <w:tc>
          <w:tcPr>
            <w:tcW w:w="3208" w:type="dxa"/>
            <w:vAlign w:val="center"/>
          </w:tcPr>
          <w:p w14:paraId="0CEF2A58" w14:textId="6A6ADCBB" w:rsidR="002A1B75" w:rsidRDefault="009E6360" w:rsidP="00946A1D">
            <w:pPr>
              <w:jc w:val="center"/>
            </w:pPr>
            <m:oMathPara>
              <m:oMath>
                <m:f>
                  <m:fPr>
                    <m:ctrlPr>
                      <w:rPr>
                        <w:rFonts w:ascii="Cambria Math" w:hAnsi="Cambria Math"/>
                        <w:i/>
                      </w:rPr>
                    </m:ctrlPr>
                  </m:fPr>
                  <m:num>
                    <m:r>
                      <w:rPr>
                        <w:rFonts w:ascii="Cambria Math" w:hAnsi="Cambria Math"/>
                      </w:rPr>
                      <m:t>10</m:t>
                    </m:r>
                  </m:num>
                  <m:den>
                    <m:r>
                      <w:rPr>
                        <w:rFonts w:ascii="Cambria Math" w:hAnsi="Cambria Math"/>
                      </w:rPr>
                      <m:t>2</m:t>
                    </m:r>
                    <m:rad>
                      <m:radPr>
                        <m:degHide m:val="1"/>
                        <m:ctrlPr>
                          <w:rPr>
                            <w:rFonts w:ascii="Cambria Math" w:hAnsi="Cambria Math"/>
                            <w:i/>
                          </w:rPr>
                        </m:ctrlPr>
                      </m:radPr>
                      <m:deg/>
                      <m:e>
                        <m:r>
                          <w:rPr>
                            <w:rFonts w:ascii="Cambria Math" w:hAnsi="Cambria Math"/>
                          </w:rPr>
                          <m:t>3</m:t>
                        </m:r>
                      </m:e>
                    </m:rad>
                  </m:den>
                </m:f>
              </m:oMath>
            </m:oMathPara>
          </w:p>
        </w:tc>
      </w:tr>
    </w:tbl>
    <w:p w14:paraId="7E1337BC" w14:textId="31A73C94" w:rsidR="00265377" w:rsidRPr="00E279EF" w:rsidRDefault="00265377" w:rsidP="00BF340D">
      <w:pPr>
        <w:pStyle w:val="FeatureBox2"/>
      </w:pPr>
      <w:r>
        <w:t xml:space="preserve">This Appendix has been created from the Variation </w:t>
      </w:r>
      <w:r w:rsidR="00946A1D">
        <w:t>T</w:t>
      </w:r>
      <w:r>
        <w:t>heory activity ‘</w:t>
      </w:r>
      <w:r w:rsidR="00BF340D">
        <w:t>Surds: Rationalising the denominator’ (</w:t>
      </w:r>
      <w:hyperlink r:id="rId24" w:history="1">
        <w:r w:rsidR="00CF4942">
          <w:rPr>
            <w:rStyle w:val="Hyperlink"/>
          </w:rPr>
          <w:t>bit.ly/rationalise</w:t>
        </w:r>
      </w:hyperlink>
      <w:r w:rsidR="00CF4942">
        <w:t>)</w:t>
      </w:r>
      <w:r w:rsidR="00BF340D">
        <w:t xml:space="preserve"> </w:t>
      </w:r>
    </w:p>
    <w:p w14:paraId="217EE9A6" w14:textId="1B783C11" w:rsidR="00E279EF" w:rsidRPr="00946A1D" w:rsidRDefault="00E279EF" w:rsidP="00946A1D">
      <w:r w:rsidRPr="00946A1D">
        <w:br w:type="page"/>
      </w:r>
    </w:p>
    <w:p w14:paraId="47B498FA" w14:textId="18737C94" w:rsidR="000C0E42" w:rsidRDefault="0088441D" w:rsidP="0088441D">
      <w:pPr>
        <w:pStyle w:val="Heading2"/>
      </w:pPr>
      <w:bookmarkStart w:id="2" w:name="_Appendix_C_1"/>
      <w:bookmarkEnd w:id="2"/>
      <w:r>
        <w:lastRenderedPageBreak/>
        <w:t xml:space="preserve">Appendix </w:t>
      </w:r>
      <w:r w:rsidR="00CB18BD">
        <w:t>C</w:t>
      </w:r>
    </w:p>
    <w:p w14:paraId="507BE28A" w14:textId="0047F80C" w:rsidR="0088441D" w:rsidRDefault="0088441D" w:rsidP="0088441D">
      <w:pPr>
        <w:pStyle w:val="Heading3"/>
      </w:pPr>
      <w:r>
        <w:t>Four quadrant notes</w:t>
      </w:r>
    </w:p>
    <w:tbl>
      <w:tblPr>
        <w:tblStyle w:val="TableGrid"/>
        <w:tblW w:w="0" w:type="auto"/>
        <w:tblLook w:val="04A0" w:firstRow="1" w:lastRow="0" w:firstColumn="1" w:lastColumn="0" w:noHBand="0" w:noVBand="1"/>
        <w:tblDescription w:val="Four quadrant notes table with 2 examples, a space for students to write a note to their future forgetful self and a blank space for a third example."/>
      </w:tblPr>
      <w:tblGrid>
        <w:gridCol w:w="4811"/>
        <w:gridCol w:w="4811"/>
      </w:tblGrid>
      <w:tr w:rsidR="009954FA" w14:paraId="3C3265E3" w14:textId="77777777" w:rsidTr="000734D9">
        <w:trPr>
          <w:trHeight w:val="6180"/>
        </w:trPr>
        <w:tc>
          <w:tcPr>
            <w:tcW w:w="4811" w:type="dxa"/>
          </w:tcPr>
          <w:p w14:paraId="7E414E97" w14:textId="73CE571F" w:rsidR="009954FA" w:rsidRDefault="00440648" w:rsidP="00E820C8">
            <w:pPr>
              <w:jc w:val="center"/>
            </w:pPr>
            <w:r>
              <w:rPr>
                <w:b/>
                <w:bCs/>
              </w:rPr>
              <w:t>Example 1</w:t>
            </w:r>
          </w:p>
          <w:p w14:paraId="63CBEB7C" w14:textId="308C2015" w:rsidR="00E820C8" w:rsidRDefault="00AD22EB" w:rsidP="00E820C8">
            <w:pPr>
              <w:rPr>
                <w:rFonts w:eastAsiaTheme="minorEastAsia"/>
              </w:rPr>
            </w:pPr>
            <w:r>
              <w:rPr>
                <w:rFonts w:eastAsiaTheme="minorEastAsia"/>
              </w:rPr>
              <w:t xml:space="preserve">Rationalise the denominator of </w:t>
            </w:r>
            <m:oMath>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oMath>
            <w:r>
              <w:rPr>
                <w:rFonts w:eastAsiaTheme="minorEastAsia"/>
              </w:rPr>
              <w:t>.</w:t>
            </w:r>
          </w:p>
          <w:p w14:paraId="171B1696" w14:textId="0AB786D2" w:rsidR="00AD22EB" w:rsidRPr="000734D9" w:rsidRDefault="009E6360" w:rsidP="00E820C8">
            <m:oMathPara>
              <m:oMathParaPr>
                <m:jc m:val="center"/>
              </m:oMathParaPr>
              <m:oMath>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borderBox>
                      <m:borderBoxPr>
                        <m:ctrlPr>
                          <w:rPr>
                            <w:rFonts w:ascii="Cambria Math" w:hAnsi="Cambria Math"/>
                            <w:i/>
                          </w:rPr>
                        </m:ctrlPr>
                      </m:borderBoxPr>
                      <m:e/>
                    </m:borderBox>
                  </m:num>
                  <m:den>
                    <m:rad>
                      <m:radPr>
                        <m:degHide m:val="1"/>
                        <m:ctrlPr>
                          <w:rPr>
                            <w:rFonts w:ascii="Cambria Math" w:hAnsi="Cambria Math"/>
                            <w:i/>
                          </w:rPr>
                        </m:ctrlPr>
                      </m:radPr>
                      <m:deg/>
                      <m:e>
                        <m:r>
                          <w:rPr>
                            <w:rFonts w:ascii="Cambria Math" w:hAnsi="Cambria Math"/>
                          </w:rPr>
                          <m:t>3</m:t>
                        </m:r>
                      </m:e>
                    </m:rad>
                  </m:den>
                </m:f>
                <m:r>
                  <m:rPr>
                    <m:aln/>
                  </m:rPr>
                  <w:rPr>
                    <w:rFonts w:ascii="Cambria Math" w:hAnsi="Cambria Math"/>
                  </w:rPr>
                  <m:t>=</m:t>
                </m:r>
                <m:f>
                  <m:fPr>
                    <m:ctrlPr>
                      <w:rPr>
                        <w:rFonts w:ascii="Cambria Math" w:hAnsi="Cambria Math"/>
                        <w:i/>
                      </w:rPr>
                    </m:ctrlPr>
                  </m:fPr>
                  <m:num>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num>
                  <m:den>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borderBox>
                      <m:borderBoxPr>
                        <m:ctrlPr>
                          <w:rPr>
                            <w:rFonts w:ascii="Cambria Math" w:hAnsi="Cambria Math"/>
                            <w:i/>
                          </w:rPr>
                        </m:ctrlPr>
                      </m:borderBoxPr>
                      <m:e/>
                    </m:borderBox>
                  </m:num>
                  <m:den>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den>
                </m:f>
                <m:r>
                  <m:rPr>
                    <m:sty m:val="p"/>
                  </m:rPr>
                  <w:rPr>
                    <w:rFonts w:eastAsiaTheme="minorEastAsia"/>
                  </w:rPr>
                  <w:br/>
                </m:r>
              </m:oMath>
              <m:oMath>
                <m:r>
                  <m:rPr>
                    <m:aln/>
                  </m:rPr>
                  <w:rPr>
                    <w:rFonts w:ascii="Cambria Math" w:hAnsi="Cambria Math"/>
                  </w:rPr>
                  <m:t>=</m:t>
                </m:r>
                <m:f>
                  <m:fPr>
                    <m:ctrlPr>
                      <w:rPr>
                        <w:rFonts w:ascii="Cambria Math" w:hAnsi="Cambria Math"/>
                        <w:i/>
                      </w:rPr>
                    </m:ctrlPr>
                  </m:fPr>
                  <m:num>
                    <m:borderBox>
                      <m:borderBoxPr>
                        <m:ctrlPr>
                          <w:rPr>
                            <w:rFonts w:ascii="Cambria Math" w:hAnsi="Cambria Math"/>
                            <w:i/>
                          </w:rPr>
                        </m:ctrlPr>
                      </m:borderBoxPr>
                      <m:e/>
                    </m:borderBox>
                  </m:num>
                  <m:den>
                    <m:borderBox>
                      <m:borderBoxPr>
                        <m:ctrlPr>
                          <w:rPr>
                            <w:rFonts w:ascii="Cambria Math" w:hAnsi="Cambria Math"/>
                            <w:i/>
                          </w:rPr>
                        </m:ctrlPr>
                      </m:borderBoxPr>
                      <m:e/>
                    </m:borderBox>
                  </m:den>
                </m:f>
              </m:oMath>
            </m:oMathPara>
          </w:p>
        </w:tc>
        <w:tc>
          <w:tcPr>
            <w:tcW w:w="4811" w:type="dxa"/>
          </w:tcPr>
          <w:p w14:paraId="23DBF48D" w14:textId="4AB31870" w:rsidR="009954FA" w:rsidRPr="00B06892" w:rsidRDefault="00D86035" w:rsidP="00E820C8">
            <w:pPr>
              <w:jc w:val="center"/>
              <w:rPr>
                <w:b/>
              </w:rPr>
            </w:pPr>
            <w:r w:rsidRPr="00B06892">
              <w:rPr>
                <w:b/>
              </w:rPr>
              <w:t xml:space="preserve">Example </w:t>
            </w:r>
            <w:r w:rsidR="00440648" w:rsidRPr="00B06892">
              <w:rPr>
                <w:b/>
                <w:bCs/>
              </w:rPr>
              <w:t>2</w:t>
            </w:r>
          </w:p>
          <w:p w14:paraId="053E2587" w14:textId="427428B1" w:rsidR="00274B7C" w:rsidRDefault="0016459A" w:rsidP="0016459A">
            <w:r>
              <w:rPr>
                <w:rFonts w:eastAsiaTheme="minorEastAsia"/>
              </w:rPr>
              <w:t xml:space="preserve">Rationalise the denominator of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r>
              <w:rPr>
                <w:rFonts w:eastAsiaTheme="minorEastAsia"/>
              </w:rPr>
              <w:t>.</w:t>
            </w:r>
          </w:p>
        </w:tc>
      </w:tr>
      <w:tr w:rsidR="009954FA" w14:paraId="6CBEA295" w14:textId="77777777" w:rsidTr="000734D9">
        <w:trPr>
          <w:trHeight w:val="6180"/>
        </w:trPr>
        <w:tc>
          <w:tcPr>
            <w:tcW w:w="4811" w:type="dxa"/>
          </w:tcPr>
          <w:p w14:paraId="747B97FE" w14:textId="615B9A6D" w:rsidR="009954FA" w:rsidRPr="003010E4" w:rsidRDefault="00D86035" w:rsidP="000734D9">
            <w:pPr>
              <w:jc w:val="center"/>
              <w:rPr>
                <w:b/>
                <w:bCs/>
              </w:rPr>
            </w:pPr>
            <w:r w:rsidRPr="003010E4">
              <w:rPr>
                <w:b/>
                <w:bCs/>
              </w:rPr>
              <w:t>Notes to future forgetful self</w:t>
            </w:r>
          </w:p>
        </w:tc>
        <w:tc>
          <w:tcPr>
            <w:tcW w:w="4811" w:type="dxa"/>
          </w:tcPr>
          <w:p w14:paraId="4482E602" w14:textId="53BD5774" w:rsidR="009954FA" w:rsidRPr="00B06892" w:rsidRDefault="00D86035" w:rsidP="00E820C8">
            <w:pPr>
              <w:jc w:val="center"/>
              <w:rPr>
                <w:b/>
              </w:rPr>
            </w:pPr>
            <w:r w:rsidRPr="00B06892">
              <w:rPr>
                <w:b/>
              </w:rPr>
              <w:t xml:space="preserve">Example </w:t>
            </w:r>
            <w:r w:rsidR="00440648" w:rsidRPr="00B06892">
              <w:rPr>
                <w:b/>
                <w:bCs/>
              </w:rPr>
              <w:t>3</w:t>
            </w:r>
          </w:p>
        </w:tc>
      </w:tr>
    </w:tbl>
    <w:p w14:paraId="1216C7C8" w14:textId="77777777" w:rsidR="008B71D5" w:rsidRDefault="008B71D5" w:rsidP="008B71D5">
      <w:pPr>
        <w:pStyle w:val="Heading2"/>
      </w:pPr>
      <w:bookmarkStart w:id="3" w:name="_Appendix_C"/>
      <w:bookmarkEnd w:id="3"/>
      <w:r>
        <w:lastRenderedPageBreak/>
        <w:t>Sample solutions</w:t>
      </w:r>
    </w:p>
    <w:p w14:paraId="4770C712" w14:textId="65368E8B" w:rsidR="009000B1" w:rsidRDefault="009000B1" w:rsidP="009000B1">
      <w:pPr>
        <w:pStyle w:val="Heading3"/>
      </w:pPr>
      <w:r>
        <w:t xml:space="preserve">Appendix A </w:t>
      </w:r>
      <w:r w:rsidR="00946A1D">
        <w:t>–</w:t>
      </w:r>
      <w:r>
        <w:t xml:space="preserve"> </w:t>
      </w:r>
      <w:r w:rsidR="00946A1D">
        <w:t>n</w:t>
      </w:r>
      <w:r>
        <w:t>umber lines</w:t>
      </w:r>
    </w:p>
    <w:p w14:paraId="6C0376C3" w14:textId="0462CE43" w:rsidR="00DA3091" w:rsidRDefault="00DA3091" w:rsidP="00DA3091">
      <w:r w:rsidRPr="00DA3091">
        <w:rPr>
          <w:noProof/>
        </w:rPr>
        <w:drawing>
          <wp:inline distT="0" distB="0" distL="0" distR="0" wp14:anchorId="5D8F8E1F" wp14:editId="3A634887">
            <wp:extent cx="6116320" cy="612775"/>
            <wp:effectExtent l="0" t="0" r="0" b="0"/>
            <wp:docPr id="1080959456" name="Picture 1" descr="The values in Appendix A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9456" name="Picture 1" descr="The values in Appendix A on a number line."/>
                    <pic:cNvPicPr/>
                  </pic:nvPicPr>
                  <pic:blipFill>
                    <a:blip r:embed="rId25"/>
                    <a:stretch>
                      <a:fillRect/>
                    </a:stretch>
                  </pic:blipFill>
                  <pic:spPr>
                    <a:xfrm>
                      <a:off x="0" y="0"/>
                      <a:ext cx="6116320" cy="612775"/>
                    </a:xfrm>
                    <a:prstGeom prst="rect">
                      <a:avLst/>
                    </a:prstGeom>
                  </pic:spPr>
                </pic:pic>
              </a:graphicData>
            </a:graphic>
          </wp:inline>
        </w:drawing>
      </w:r>
    </w:p>
    <w:p w14:paraId="25CD4A44" w14:textId="12CF4DC5" w:rsidR="00351F19" w:rsidRPr="007B2080" w:rsidRDefault="009E6360" w:rsidP="00DA3091">
      <w:pPr>
        <w:rPr>
          <w:rFonts w:eastAsiaTheme="minorEastAsia"/>
        </w:rPr>
      </w:pPr>
      <m:oMathPara>
        <m:oMath>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r>
            <m:rPr>
              <m:sty m:val="p"/>
            </m:rPr>
            <w:rPr>
              <w:rFonts w:ascii="Cambria Math" w:hAnsi="Cambria Math"/>
            </w:rPr>
            <w:br/>
          </m:r>
        </m:oMath>
        <m:oMath>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p w14:paraId="133BDBCC" w14:textId="74E0357A" w:rsidR="007B2080" w:rsidRPr="00DA3091" w:rsidRDefault="009E6360" w:rsidP="00DA3091">
      <m:oMathPara>
        <m:oMath>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=2</m:t>
          </m:r>
          <m:rad>
            <m:radPr>
              <m:degHide m:val="1"/>
              <m:ctrlPr>
                <w:rPr>
                  <w:rFonts w:ascii="Cambria Math" w:hAnsi="Cambria Math"/>
                  <w:i/>
                </w:rPr>
              </m:ctrlPr>
            </m:radPr>
            <m:deg/>
            <m:e>
              <m:r>
                <w:rPr>
                  <w:rFonts w:ascii="Cambria Math" w:hAnsi="Cambria Math"/>
                </w:rPr>
                <m:t>2</m:t>
              </m:r>
            </m:e>
          </m:rad>
        </m:oMath>
      </m:oMathPara>
    </w:p>
    <w:p w14:paraId="027F0B3B" w14:textId="19591FB5" w:rsidR="00265377" w:rsidRDefault="00265377" w:rsidP="009000B1">
      <w:pPr>
        <w:pStyle w:val="Heading3"/>
      </w:pPr>
      <w:r>
        <w:t xml:space="preserve">Appendix B – </w:t>
      </w:r>
      <w:r w:rsidR="00946A1D">
        <w:t>r</w:t>
      </w:r>
      <w:r>
        <w:t>ationalising the denominator</w:t>
      </w:r>
    </w:p>
    <w:tbl>
      <w:tblPr>
        <w:tblStyle w:val="TableGrid"/>
        <w:tblW w:w="0" w:type="auto"/>
        <w:tblLook w:val="04A0" w:firstRow="1" w:lastRow="0" w:firstColumn="1" w:lastColumn="0" w:noHBand="0" w:noVBand="1"/>
        <w:tblDescription w:val="Answers to Appendix B."/>
      </w:tblPr>
      <w:tblGrid>
        <w:gridCol w:w="3207"/>
        <w:gridCol w:w="3207"/>
        <w:gridCol w:w="3208"/>
      </w:tblGrid>
      <w:tr w:rsidR="003B1A00" w14:paraId="7C5EB45A" w14:textId="77777777" w:rsidTr="003B1A00">
        <w:tc>
          <w:tcPr>
            <w:tcW w:w="3207" w:type="dxa"/>
          </w:tcPr>
          <w:p w14:paraId="6EA73BDB" w14:textId="62DFAAF4"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tc>
        <w:tc>
          <w:tcPr>
            <w:tcW w:w="3207" w:type="dxa"/>
          </w:tcPr>
          <w:p w14:paraId="20B021AB" w14:textId="47FE80D7"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6</m:t>
                        </m:r>
                      </m:e>
                    </m:rad>
                  </m:num>
                  <m:den>
                    <m:r>
                      <w:rPr>
                        <w:rFonts w:ascii="Cambria Math" w:hAnsi="Cambria Math"/>
                      </w:rPr>
                      <m:t>6</m:t>
                    </m:r>
                  </m:den>
                </m:f>
              </m:oMath>
            </m:oMathPara>
          </w:p>
        </w:tc>
        <w:tc>
          <w:tcPr>
            <w:tcW w:w="3208" w:type="dxa"/>
          </w:tcPr>
          <w:p w14:paraId="2008602F" w14:textId="57B1DDF0" w:rsidR="003B1A00" w:rsidRDefault="009E6360" w:rsidP="003B1A00">
            <m:oMathPara>
              <m:oMath>
                <m:rad>
                  <m:radPr>
                    <m:degHide m:val="1"/>
                    <m:ctrlPr>
                      <w:rPr>
                        <w:rFonts w:ascii="Cambria Math" w:hAnsi="Cambria Math"/>
                        <w:i/>
                      </w:rPr>
                    </m:ctrlPr>
                  </m:radPr>
                  <m:deg/>
                  <m:e>
                    <m:r>
                      <w:rPr>
                        <w:rFonts w:ascii="Cambria Math" w:hAnsi="Cambria Math"/>
                      </w:rPr>
                      <m:t>5</m:t>
                    </m:r>
                  </m:e>
                </m:rad>
              </m:oMath>
            </m:oMathPara>
          </w:p>
        </w:tc>
      </w:tr>
      <w:tr w:rsidR="003B1A00" w14:paraId="0299B515" w14:textId="77777777" w:rsidTr="003B1A00">
        <w:tc>
          <w:tcPr>
            <w:tcW w:w="3207" w:type="dxa"/>
          </w:tcPr>
          <w:p w14:paraId="5839D342" w14:textId="718C42AE" w:rsidR="003B1A00" w:rsidRDefault="003B1A00" w:rsidP="003B1A00">
            <m:oMathPara>
              <m:oMath>
                <m:r>
                  <w:rPr>
                    <w:rFonts w:ascii="Cambria Math" w:hAnsi="Cambria Math"/>
                  </w:rPr>
                  <m:t>3</m:t>
                </m:r>
                <m:rad>
                  <m:radPr>
                    <m:degHide m:val="1"/>
                    <m:ctrlPr>
                      <w:rPr>
                        <w:rFonts w:ascii="Cambria Math" w:hAnsi="Cambria Math"/>
                        <w:i/>
                      </w:rPr>
                    </m:ctrlPr>
                  </m:radPr>
                  <m:deg/>
                  <m:e>
                    <m:r>
                      <w:rPr>
                        <w:rFonts w:ascii="Cambria Math" w:hAnsi="Cambria Math"/>
                      </w:rPr>
                      <m:t>2</m:t>
                    </m:r>
                  </m:e>
                </m:rad>
              </m:oMath>
            </m:oMathPara>
          </w:p>
        </w:tc>
        <w:tc>
          <w:tcPr>
            <w:tcW w:w="3207" w:type="dxa"/>
          </w:tcPr>
          <w:p w14:paraId="3D6A80D7" w14:textId="10507161"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6</m:t>
                        </m:r>
                      </m:e>
                    </m:rad>
                  </m:num>
                  <m:den>
                    <m:r>
                      <w:rPr>
                        <w:rFonts w:ascii="Cambria Math" w:hAnsi="Cambria Math"/>
                      </w:rPr>
                      <m:t>12</m:t>
                    </m:r>
                  </m:den>
                </m:f>
              </m:oMath>
            </m:oMathPara>
          </w:p>
        </w:tc>
        <w:tc>
          <w:tcPr>
            <w:tcW w:w="3208" w:type="dxa"/>
          </w:tcPr>
          <w:p w14:paraId="39DD873B" w14:textId="4D80971B" w:rsidR="003B1A00" w:rsidRDefault="003C6C86" w:rsidP="003B1A00">
            <m:oMathPara>
              <m:oMath>
                <m:r>
                  <w:rPr>
                    <w:rFonts w:ascii="Cambria Math" w:hAnsi="Cambria Math"/>
                  </w:rPr>
                  <m:t>2</m:t>
                </m:r>
                <m:rad>
                  <m:radPr>
                    <m:degHide m:val="1"/>
                    <m:ctrlPr>
                      <w:rPr>
                        <w:rFonts w:ascii="Cambria Math" w:hAnsi="Cambria Math"/>
                        <w:i/>
                      </w:rPr>
                    </m:ctrlPr>
                  </m:radPr>
                  <m:deg/>
                  <m:e>
                    <m:r>
                      <w:rPr>
                        <w:rFonts w:ascii="Cambria Math" w:hAnsi="Cambria Math"/>
                      </w:rPr>
                      <m:t>2</m:t>
                    </m:r>
                  </m:e>
                </m:rad>
              </m:oMath>
            </m:oMathPara>
          </w:p>
        </w:tc>
      </w:tr>
      <w:tr w:rsidR="003B1A00" w14:paraId="5D78E2B8" w14:textId="77777777" w:rsidTr="003B1A00">
        <w:tc>
          <w:tcPr>
            <w:tcW w:w="3207" w:type="dxa"/>
          </w:tcPr>
          <w:p w14:paraId="5DC4A784" w14:textId="67DA3C90" w:rsidR="003B1A00" w:rsidRDefault="003B1A00" w:rsidP="003B1A00">
            <m:oMathPara>
              <m:oMath>
                <m:r>
                  <w:rPr>
                    <w:rFonts w:ascii="Cambria Math" w:hAnsi="Cambria Math"/>
                  </w:rPr>
                  <m:t>2</m:t>
                </m:r>
                <m:rad>
                  <m:radPr>
                    <m:degHide m:val="1"/>
                    <m:ctrlPr>
                      <w:rPr>
                        <w:rFonts w:ascii="Cambria Math" w:hAnsi="Cambria Math"/>
                        <w:i/>
                      </w:rPr>
                    </m:ctrlPr>
                  </m:radPr>
                  <m:deg/>
                  <m:e>
                    <m:r>
                      <w:rPr>
                        <w:rFonts w:ascii="Cambria Math" w:hAnsi="Cambria Math"/>
                      </w:rPr>
                      <m:t>3</m:t>
                    </m:r>
                  </m:e>
                </m:rad>
              </m:oMath>
            </m:oMathPara>
          </w:p>
        </w:tc>
        <w:tc>
          <w:tcPr>
            <w:tcW w:w="3207" w:type="dxa"/>
          </w:tcPr>
          <w:p w14:paraId="5C5B5855" w14:textId="2CBFE1AA"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6</m:t>
                        </m:r>
                      </m:e>
                    </m:rad>
                  </m:num>
                  <m:den>
                    <m:r>
                      <w:rPr>
                        <w:rFonts w:ascii="Cambria Math" w:hAnsi="Cambria Math"/>
                      </w:rPr>
                      <m:t>18</m:t>
                    </m:r>
                  </m:den>
                </m:f>
              </m:oMath>
            </m:oMathPara>
          </w:p>
        </w:tc>
        <w:tc>
          <w:tcPr>
            <w:tcW w:w="3208" w:type="dxa"/>
          </w:tcPr>
          <w:p w14:paraId="37589C81" w14:textId="417CB6E2"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m:oMathPara>
          </w:p>
        </w:tc>
      </w:tr>
      <w:tr w:rsidR="003B1A00" w14:paraId="65B75798" w14:textId="77777777" w:rsidTr="003B1A00">
        <w:tc>
          <w:tcPr>
            <w:tcW w:w="3207" w:type="dxa"/>
          </w:tcPr>
          <w:p w14:paraId="019E8F3B" w14:textId="69BED484" w:rsidR="003B1A00" w:rsidRDefault="009E6360" w:rsidP="003B1A00">
            <m:oMathPara>
              <m:oMath>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m:oMathPara>
          </w:p>
        </w:tc>
        <w:tc>
          <w:tcPr>
            <w:tcW w:w="3207" w:type="dxa"/>
          </w:tcPr>
          <w:p w14:paraId="3AE96A81" w14:textId="0F4C9238" w:rsidR="003B1A00" w:rsidRDefault="009E6360" w:rsidP="003B1A00">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6</m:t>
                        </m:r>
                      </m:e>
                    </m:rad>
                  </m:num>
                  <m:den>
                    <m:r>
                      <w:rPr>
                        <w:rFonts w:ascii="Cambria Math" w:hAnsi="Cambria Math"/>
                      </w:rPr>
                      <m:t>12</m:t>
                    </m:r>
                  </m:den>
                </m:f>
              </m:oMath>
            </m:oMathPara>
          </w:p>
        </w:tc>
        <w:tc>
          <w:tcPr>
            <w:tcW w:w="3208" w:type="dxa"/>
          </w:tcPr>
          <w:p w14:paraId="27A7A6D1" w14:textId="7CC809C4"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m:oMathPara>
          </w:p>
        </w:tc>
      </w:tr>
      <w:tr w:rsidR="003B1A00" w14:paraId="291CF374" w14:textId="77777777" w:rsidTr="003B1A00">
        <w:tc>
          <w:tcPr>
            <w:tcW w:w="3207" w:type="dxa"/>
          </w:tcPr>
          <w:p w14:paraId="45A860D9" w14:textId="6B3F105B" w:rsidR="003B1A00" w:rsidRDefault="009E6360" w:rsidP="003B1A00">
            <m:oMathPara>
              <m:oMath>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6</m:t>
                        </m:r>
                      </m:e>
                    </m:rad>
                  </m:num>
                  <m:den>
                    <m:r>
                      <w:rPr>
                        <w:rFonts w:ascii="Cambria Math" w:hAnsi="Cambria Math"/>
                      </w:rPr>
                      <m:t>3</m:t>
                    </m:r>
                  </m:den>
                </m:f>
              </m:oMath>
            </m:oMathPara>
          </w:p>
        </w:tc>
        <w:tc>
          <w:tcPr>
            <w:tcW w:w="3207" w:type="dxa"/>
          </w:tcPr>
          <w:p w14:paraId="67983D9F" w14:textId="2655A5E2" w:rsidR="003B1A00" w:rsidRDefault="009E6360" w:rsidP="003B1A00">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5</m:t>
                        </m:r>
                      </m:e>
                    </m:rad>
                  </m:num>
                  <m:den>
                    <m:r>
                      <w:rPr>
                        <w:rFonts w:ascii="Cambria Math" w:hAnsi="Cambria Math"/>
                      </w:rPr>
                      <m:t>10</m:t>
                    </m:r>
                  </m:den>
                </m:f>
              </m:oMath>
            </m:oMathPara>
          </w:p>
        </w:tc>
        <w:tc>
          <w:tcPr>
            <w:tcW w:w="3208" w:type="dxa"/>
          </w:tcPr>
          <w:p w14:paraId="5680DFF7" w14:textId="32CA68F6" w:rsidR="003B1A00" w:rsidRDefault="009E6360" w:rsidP="003B1A00">
            <m:oMathPara>
              <m:oMath>
                <m:f>
                  <m:fPr>
                    <m:ctrlPr>
                      <w:rPr>
                        <w:rFonts w:ascii="Cambria Math" w:hAnsi="Cambria Math"/>
                        <w:i/>
                      </w:rPr>
                    </m:ctrlPr>
                  </m:fPr>
                  <m:num>
                    <m:r>
                      <w:rPr>
                        <w:rFonts w:ascii="Cambria Math" w:hAnsi="Cambria Math"/>
                      </w:rPr>
                      <m:t>5</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m:oMathPara>
          </w:p>
        </w:tc>
      </w:tr>
    </w:tbl>
    <w:p w14:paraId="7FD4A976" w14:textId="77777777" w:rsidR="00946A1D" w:rsidRDefault="00946A1D">
      <w:pPr>
        <w:suppressAutoHyphens w:val="0"/>
        <w:spacing w:after="0" w:line="276" w:lineRule="auto"/>
      </w:pPr>
      <w:r>
        <w:br w:type="page"/>
      </w:r>
    </w:p>
    <w:p w14:paraId="5F6A65C6" w14:textId="7700A9F0" w:rsidR="009000B1" w:rsidRDefault="009000B1" w:rsidP="009000B1">
      <w:pPr>
        <w:pStyle w:val="Heading3"/>
      </w:pPr>
      <w:r>
        <w:lastRenderedPageBreak/>
        <w:t xml:space="preserve">Appendix </w:t>
      </w:r>
      <w:r w:rsidR="00E279EF">
        <w:t>C</w:t>
      </w:r>
      <w:r>
        <w:t xml:space="preserve"> </w:t>
      </w:r>
      <w:r w:rsidR="00946A1D">
        <w:t>–</w:t>
      </w:r>
      <w:r>
        <w:t xml:space="preserve"> </w:t>
      </w:r>
      <w:r w:rsidR="00946A1D">
        <w:t>f</w:t>
      </w:r>
      <w:r>
        <w:t>our quadrant notes</w:t>
      </w:r>
    </w:p>
    <w:tbl>
      <w:tblPr>
        <w:tblStyle w:val="TableGrid"/>
        <w:tblW w:w="0" w:type="auto"/>
        <w:tblLook w:val="04A0" w:firstRow="1" w:lastRow="0" w:firstColumn="1" w:lastColumn="0" w:noHBand="0" w:noVBand="1"/>
        <w:tblDescription w:val="Answers to Appendix C."/>
      </w:tblPr>
      <w:tblGrid>
        <w:gridCol w:w="4811"/>
        <w:gridCol w:w="4811"/>
      </w:tblGrid>
      <w:tr w:rsidR="009000B1" w14:paraId="267A1B06" w14:textId="77777777">
        <w:trPr>
          <w:trHeight w:val="6180"/>
        </w:trPr>
        <w:tc>
          <w:tcPr>
            <w:tcW w:w="4811" w:type="dxa"/>
          </w:tcPr>
          <w:p w14:paraId="0FCF3BDE" w14:textId="21D0E405" w:rsidR="009000B1" w:rsidRDefault="00224BCA">
            <w:pPr>
              <w:jc w:val="center"/>
            </w:pPr>
            <w:r>
              <w:rPr>
                <w:b/>
                <w:bCs/>
              </w:rPr>
              <w:t>Example 1</w:t>
            </w:r>
          </w:p>
          <w:p w14:paraId="1C386C72" w14:textId="77777777" w:rsidR="009000B1" w:rsidRDefault="009000B1">
            <w:pPr>
              <w:rPr>
                <w:rFonts w:eastAsiaTheme="minorEastAsia"/>
              </w:rPr>
            </w:pPr>
            <w:r>
              <w:rPr>
                <w:rFonts w:eastAsiaTheme="minorEastAsia"/>
              </w:rPr>
              <w:t xml:space="preserve">Rationalise the denominator of </w:t>
            </w:r>
            <m:oMath>
              <m:f>
                <m:fPr>
                  <m:ctrlPr>
                    <w:rPr>
                      <w:rFonts w:ascii="Cambria Math" w:hAnsi="Cambria Math"/>
                      <w:i/>
                    </w:rPr>
                  </m:ctrlPr>
                </m:fPr>
                <m:num>
                  <m:r>
                    <w:rPr>
                      <w:rFonts w:ascii="Cambria Math" w:hAnsi="Cambria Math"/>
                    </w:rPr>
                    <m:t>2</m:t>
                  </m:r>
                </m:num>
                <m:den>
                  <m:r>
                    <w:rPr>
                      <w:rFonts w:ascii="Cambria Math" w:hAnsi="Cambria Math"/>
                    </w:rPr>
                    <m:t>5</m:t>
                  </m:r>
                  <m:rad>
                    <m:radPr>
                      <m:degHide m:val="1"/>
                      <m:ctrlPr>
                        <w:rPr>
                          <w:rFonts w:ascii="Cambria Math" w:hAnsi="Cambria Math"/>
                          <w:i/>
                        </w:rPr>
                      </m:ctrlPr>
                    </m:radPr>
                    <m:deg/>
                    <m:e>
                      <m:r>
                        <w:rPr>
                          <w:rFonts w:ascii="Cambria Math" w:hAnsi="Cambria Math"/>
                        </w:rPr>
                        <m:t>3</m:t>
                      </m:r>
                    </m:e>
                  </m:rad>
                </m:den>
              </m:f>
            </m:oMath>
            <w:r>
              <w:rPr>
                <w:rFonts w:eastAsiaTheme="minorEastAsia"/>
              </w:rPr>
              <w:t>.</w:t>
            </w:r>
          </w:p>
          <w:p w14:paraId="3BA51F1E" w14:textId="3BB9DD60" w:rsidR="009000B1" w:rsidRPr="000734D9" w:rsidRDefault="009E6360">
            <m:oMathPara>
              <m:oMath>
                <m:f>
                  <m:fPr>
                    <m:ctrlPr>
                      <w:rPr>
                        <w:rFonts w:ascii="Cambria Math" w:hAnsi="Cambria Math"/>
                        <w:i/>
                      </w:rPr>
                    </m:ctrlPr>
                  </m:fPr>
                  <m:num>
                    <m:r>
                      <w:rPr>
                        <w:rFonts w:ascii="Cambria Math" w:hAnsi="Cambria Math"/>
                      </w:rPr>
                      <m:t>2</m:t>
                    </m:r>
                  </m:num>
                  <m:den>
                    <m:r>
                      <w:rPr>
                        <w:rFonts w:ascii="Cambria Math" w:hAnsi="Cambria Math"/>
                      </w:rPr>
                      <m:t>5</m:t>
                    </m:r>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ad>
                      <m:radPr>
                        <m:degHide m:val="1"/>
                        <m:ctrlPr>
                          <w:rPr>
                            <w:rFonts w:ascii="Cambria Math" w:hAnsi="Cambria Math"/>
                            <w:i/>
                          </w:rPr>
                        </m:ctrlPr>
                      </m:radPr>
                      <m:deg/>
                      <m:e>
                        <m:r>
                          <w:rPr>
                            <w:rFonts w:ascii="Cambria Math" w:hAnsi="Cambria Math"/>
                          </w:rPr>
                          <m:t>3</m:t>
                        </m:r>
                      </m:e>
                    </m:rad>
                  </m:den>
                </m:f>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5</m:t>
                    </m:r>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3</m:t>
                        </m:r>
                      </m:e>
                    </m:ra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5×3</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15</m:t>
                    </m:r>
                  </m:den>
                </m:f>
              </m:oMath>
            </m:oMathPara>
          </w:p>
        </w:tc>
        <w:tc>
          <w:tcPr>
            <w:tcW w:w="4811" w:type="dxa"/>
          </w:tcPr>
          <w:p w14:paraId="48A7833C" w14:textId="65C8565A" w:rsidR="009000B1" w:rsidRPr="00B06892" w:rsidRDefault="009000B1">
            <w:pPr>
              <w:jc w:val="center"/>
              <w:rPr>
                <w:b/>
              </w:rPr>
            </w:pPr>
            <w:r w:rsidRPr="00B06892">
              <w:rPr>
                <w:b/>
              </w:rPr>
              <w:t xml:space="preserve">Example </w:t>
            </w:r>
            <w:r w:rsidR="00224BCA">
              <w:rPr>
                <w:b/>
                <w:bCs/>
              </w:rPr>
              <w:t>2</w:t>
            </w:r>
          </w:p>
          <w:p w14:paraId="3CDDF51B" w14:textId="77777777" w:rsidR="009000B1" w:rsidRDefault="009000B1">
            <w:pPr>
              <w:rPr>
                <w:rFonts w:eastAsiaTheme="minorEastAsia"/>
              </w:rPr>
            </w:pPr>
            <w:r>
              <w:rPr>
                <w:rFonts w:eastAsiaTheme="minorEastAsia"/>
              </w:rPr>
              <w:t xml:space="preserve">Rationalise the denominator of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r>
              <w:rPr>
                <w:rFonts w:eastAsiaTheme="minorEastAsia"/>
              </w:rPr>
              <w:t>.</w:t>
            </w:r>
          </w:p>
          <w:p w14:paraId="5D627D9F" w14:textId="0BC5ADAF" w:rsidR="00225CCA" w:rsidRDefault="009E6360">
            <m:oMathPara>
              <m:oMath>
                <m:f>
                  <m:fPr>
                    <m:ctrlPr>
                      <w:rPr>
                        <w:rFonts w:ascii="Cambria Math" w:hAnsi="Cambria Math"/>
                        <w:i/>
                      </w:rPr>
                    </m:ctrlPr>
                  </m:fPr>
                  <m:num>
                    <m:rad>
                      <m:radPr>
                        <m:degHide m:val="1"/>
                        <m:ctrlPr>
                          <w:rPr>
                            <w:rFonts w:ascii="Cambria Math" w:hAnsi="Cambria Math"/>
                            <w:i/>
                          </w:rPr>
                        </m:ctrlPr>
                      </m:radPr>
                      <m:deg>
                        <m:ctrlPr>
                          <w:rPr>
                            <w:rFonts w:ascii="Cambria Math" w:eastAsiaTheme="minorEastAsia" w:hAnsi="Cambria Math"/>
                            <w:i/>
                          </w:rPr>
                        </m:ctrlPr>
                      </m:deg>
                      <m:e>
                        <m:r>
                          <w:rPr>
                            <w:rFonts w:ascii="Cambria Math" w:eastAsiaTheme="minorEastAsia" w:hAnsi="Cambria Math"/>
                          </w:rPr>
                          <m:t>3</m:t>
                        </m:r>
                      </m:e>
                    </m:rad>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ad>
                      <m:radPr>
                        <m:degHide m:val="1"/>
                        <m:ctrlPr>
                          <w:rPr>
                            <w:rFonts w:ascii="Cambria Math" w:hAnsi="Cambria Math"/>
                            <w:i/>
                          </w:rPr>
                        </m:ctrlPr>
                      </m:radPr>
                      <m:deg/>
                      <m:e>
                        <m:r>
                          <w:rPr>
                            <w:rFonts w:ascii="Cambria Math" w:hAnsi="Cambria Math"/>
                          </w:rPr>
                          <m:t>2</m:t>
                        </m:r>
                      </m:e>
                    </m:rad>
                  </m:den>
                </m:f>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2</m:t>
                        </m:r>
                      </m:e>
                    </m:rad>
                  </m:num>
                  <m:den>
                    <m:r>
                      <w:rPr>
                        <w:rFonts w:ascii="Cambria Math" w:hAnsi="Cambria Math"/>
                      </w:rPr>
                      <m:t>2</m:t>
                    </m:r>
                    <m:rad>
                      <m:radPr>
                        <m:degHide m:val="1"/>
                        <m:ctrlPr>
                          <w:rPr>
                            <w:rFonts w:ascii="Cambria Math" w:hAnsi="Cambria Math"/>
                            <w:i/>
                          </w:rPr>
                        </m:ctrlPr>
                      </m:radPr>
                      <m:deg/>
                      <m:e>
                        <m:r>
                          <w:rPr>
                            <w:rFonts w:ascii="Cambria Math" w:hAnsi="Cambria Math"/>
                          </w:rPr>
                          <m:t>2</m:t>
                        </m:r>
                      </m:e>
                    </m:rad>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6</m:t>
                        </m:r>
                      </m:e>
                    </m:rad>
                  </m:num>
                  <m:den>
                    <m:r>
                      <w:rPr>
                        <w:rFonts w:ascii="Cambria Math" w:hAnsi="Cambria Math"/>
                      </w:rPr>
                      <m:t>2×2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6</m:t>
                        </m:r>
                      </m:e>
                    </m:rad>
                  </m:num>
                  <m:den>
                    <m:r>
                      <w:rPr>
                        <w:rFonts w:ascii="Cambria Math" w:hAnsi="Cambria Math"/>
                      </w:rPr>
                      <m:t>4</m:t>
                    </m:r>
                  </m:den>
                </m:f>
              </m:oMath>
            </m:oMathPara>
          </w:p>
        </w:tc>
      </w:tr>
    </w:tbl>
    <w:p w14:paraId="4B3C44ED" w14:textId="42272D87" w:rsidR="009000B1" w:rsidRDefault="009C7537" w:rsidP="009000B1">
      <w:pPr>
        <w:pStyle w:val="Heading3"/>
      </w:pPr>
      <w:r>
        <w:t>Apply</w:t>
      </w:r>
      <w:r w:rsidR="009000B1">
        <w:t xml:space="preserve"> </w:t>
      </w:r>
      <w:r w:rsidR="00946A1D">
        <w:t>–</w:t>
      </w:r>
      <w:r w:rsidR="009000B1">
        <w:t xml:space="preserve"> When should I simplify?</w:t>
      </w:r>
    </w:p>
    <w:tbl>
      <w:tblPr>
        <w:tblStyle w:val="Tableheader"/>
        <w:tblW w:w="0" w:type="auto"/>
        <w:tblLook w:val="04A0" w:firstRow="1" w:lastRow="0" w:firstColumn="1" w:lastColumn="0" w:noHBand="0" w:noVBand="1"/>
        <w:tblDescription w:val="Answers to the Apply activity – When should I simplify?"/>
      </w:tblPr>
      <w:tblGrid>
        <w:gridCol w:w="3207"/>
        <w:gridCol w:w="3207"/>
        <w:gridCol w:w="3208"/>
      </w:tblGrid>
      <w:tr w:rsidR="00880A63" w14:paraId="2B658677" w14:textId="77777777" w:rsidTr="00880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45C06E3" w14:textId="6FBF2935" w:rsidR="00880A63" w:rsidRDefault="00880A63" w:rsidP="00880A63">
            <w:r>
              <w:t>Question</w:t>
            </w:r>
          </w:p>
        </w:tc>
        <w:tc>
          <w:tcPr>
            <w:tcW w:w="3207" w:type="dxa"/>
          </w:tcPr>
          <w:p w14:paraId="5980D95A" w14:textId="7088F268" w:rsidR="00880A63" w:rsidRDefault="00880A63" w:rsidP="00880A63">
            <w:pPr>
              <w:cnfStyle w:val="100000000000" w:firstRow="1" w:lastRow="0" w:firstColumn="0" w:lastColumn="0" w:oddVBand="0" w:evenVBand="0" w:oddHBand="0" w:evenHBand="0" w:firstRowFirstColumn="0" w:firstRowLastColumn="0" w:lastRowFirstColumn="0" w:lastRowLastColumn="0"/>
            </w:pPr>
            <w:r>
              <w:t>Simplify first</w:t>
            </w:r>
          </w:p>
        </w:tc>
        <w:tc>
          <w:tcPr>
            <w:tcW w:w="3208" w:type="dxa"/>
          </w:tcPr>
          <w:p w14:paraId="3F1F35F3" w14:textId="01A57926" w:rsidR="00880A63" w:rsidRDefault="00880A63" w:rsidP="00880A63">
            <w:pPr>
              <w:cnfStyle w:val="100000000000" w:firstRow="1" w:lastRow="0" w:firstColumn="0" w:lastColumn="0" w:oddVBand="0" w:evenVBand="0" w:oddHBand="0" w:evenHBand="0" w:firstRowFirstColumn="0" w:firstRowLastColumn="0" w:lastRowFirstColumn="0" w:lastRowLastColumn="0"/>
            </w:pPr>
            <w:r>
              <w:t>Rationalise first</w:t>
            </w:r>
          </w:p>
        </w:tc>
      </w:tr>
      <w:tr w:rsidR="00880A63" w14:paraId="60D712B3" w14:textId="77777777" w:rsidTr="00880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E45F3D" w14:textId="7EC209E7" w:rsidR="00880A63" w:rsidRPr="00880A63" w:rsidRDefault="009E6360" w:rsidP="00880A63">
            <w:pPr>
              <w:pStyle w:val="ListNumber"/>
              <w:numPr>
                <w:ilvl w:val="0"/>
                <w:numId w:val="38"/>
              </w:numPr>
            </w:pP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oMath>
          </w:p>
        </w:tc>
        <w:tc>
          <w:tcPr>
            <w:tcW w:w="3207" w:type="dxa"/>
          </w:tcPr>
          <w:p w14:paraId="0426A977" w14:textId="74B8B683" w:rsidR="00880A63" w:rsidRDefault="009E6360" w:rsidP="006E0AA0">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3</m:t>
                        </m:r>
                      </m:e>
                    </m:rad>
                  </m:den>
                </m:f>
                <m:r>
                  <m:rPr>
                    <m:sty m:val="p"/>
                  </m:rPr>
                  <w:rPr>
                    <w:rFonts w:ascii="Cambria Math" w:hAnsi="Cambria Math"/>
                  </w:rPr>
                  <w:br/>
                </m:r>
              </m:oMath>
              <m:oMath>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oMath>
            </m:oMathPara>
          </w:p>
        </w:tc>
        <w:tc>
          <w:tcPr>
            <w:tcW w:w="3208" w:type="dxa"/>
          </w:tcPr>
          <w:p w14:paraId="3AB04CDA" w14:textId="77777777" w:rsidR="00880A63" w:rsidRPr="00D46E45"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12</m:t>
                        </m:r>
                      </m:e>
                    </m:rad>
                  </m:num>
                  <m:den>
                    <m:rad>
                      <m:radPr>
                        <m:degHide m:val="1"/>
                        <m:ctrlPr>
                          <w:rPr>
                            <w:rFonts w:ascii="Cambria Math" w:hAnsi="Cambria Math"/>
                            <w:i/>
                          </w:rPr>
                        </m:ctrlPr>
                      </m:radPr>
                      <m:deg/>
                      <m:e>
                        <m:r>
                          <w:rPr>
                            <w:rFonts w:ascii="Cambria Math" w:hAnsi="Cambria Math"/>
                          </w:rPr>
                          <m:t>12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12</m:t>
                        </m:r>
                      </m:e>
                    </m:rad>
                  </m:num>
                  <m:den>
                    <m:r>
                      <w:rPr>
                        <w:rFonts w:ascii="Cambria Math" w:hAnsi="Cambria Math"/>
                      </w:rPr>
                      <m:t>12</m:t>
                    </m:r>
                  </m:den>
                </m:f>
              </m:oMath>
            </m:oMathPara>
          </w:p>
          <w:p w14:paraId="5A3FE8E9" w14:textId="0E8CAD72" w:rsidR="00D46E45" w:rsidRPr="00D46E45"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12</m:t>
                        </m:r>
                      </m:e>
                    </m:rad>
                  </m:num>
                  <m:den>
                    <m:r>
                      <w:rPr>
                        <w:rFonts w:ascii="Cambria Math" w:eastAsiaTheme="minorEastAsia" w:hAnsi="Cambria Math"/>
                      </w:rPr>
                      <m:t>12</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12</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6</m:t>
                    </m:r>
                  </m:den>
                </m:f>
              </m:oMath>
            </m:oMathPara>
          </w:p>
        </w:tc>
      </w:tr>
      <w:tr w:rsidR="00880A63" w14:paraId="4991378F" w14:textId="77777777" w:rsidTr="00880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5F557FC" w14:textId="04ACBE07" w:rsidR="00880A63" w:rsidRPr="00880A63" w:rsidRDefault="009E6360" w:rsidP="00880A63">
            <w:pPr>
              <w:pStyle w:val="ListNumber"/>
            </w:pPr>
            <m:oMath>
              <m:f>
                <m:fPr>
                  <m:ctrlPr>
                    <w:rPr>
                      <w:rFonts w:ascii="Cambria Math" w:hAnsi="Cambria Math"/>
                    </w:rPr>
                  </m:ctrlPr>
                </m:fPr>
                <m:num>
                  <m:r>
                    <m:rPr>
                      <m:sty m:val="p"/>
                    </m:rPr>
                    <w:rPr>
                      <w:rFonts w:ascii="Cambria Math" w:hAnsi="Cambria Math"/>
                    </w:rPr>
                    <m:t>3</m:t>
                  </m:r>
                </m:num>
                <m:den>
                  <m:rad>
                    <m:radPr>
                      <m:degHide m:val="1"/>
                      <m:ctrlPr>
                        <w:rPr>
                          <w:rFonts w:ascii="Cambria Math" w:hAnsi="Cambria Math"/>
                        </w:rPr>
                      </m:ctrlPr>
                    </m:radPr>
                    <m:deg/>
                    <m:e>
                      <m:r>
                        <m:rPr>
                          <m:sty m:val="p"/>
                        </m:rPr>
                        <w:rPr>
                          <w:rFonts w:ascii="Cambria Math" w:hAnsi="Cambria Math"/>
                        </w:rPr>
                        <m:t>45</m:t>
                      </m:r>
                    </m:e>
                  </m:rad>
                </m:den>
              </m:f>
            </m:oMath>
          </w:p>
        </w:tc>
        <w:tc>
          <w:tcPr>
            <w:tcW w:w="3207" w:type="dxa"/>
          </w:tcPr>
          <w:p w14:paraId="4BFEC140" w14:textId="0B3538BA" w:rsidR="00880A63" w:rsidRPr="0015080C" w:rsidRDefault="009E6360" w:rsidP="00880A6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3</m:t>
                    </m:r>
                    <m:rad>
                      <m:radPr>
                        <m:degHide m:val="1"/>
                        <m:ctrlPr>
                          <w:rPr>
                            <w:rFonts w:ascii="Cambria Math" w:hAnsi="Cambria Math"/>
                            <w:i/>
                          </w:rPr>
                        </m:ctrlPr>
                      </m:radPr>
                      <m:deg/>
                      <m:e>
                        <m:r>
                          <w:rPr>
                            <w:rFonts w:ascii="Cambria Math" w:hAnsi="Cambria Math"/>
                          </w:rPr>
                          <m:t>5</m:t>
                        </m:r>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5</m:t>
                        </m:r>
                      </m:e>
                    </m:rad>
                  </m:den>
                </m:f>
              </m:oMath>
            </m:oMathPara>
          </w:p>
          <w:p w14:paraId="203D3B29" w14:textId="3B26CF42" w:rsidR="0015080C" w:rsidRPr="0015080C" w:rsidRDefault="009E6360" w:rsidP="00880A6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5</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num>
                  <m:den>
                    <m:rad>
                      <m:radPr>
                        <m:degHide m:val="1"/>
                        <m:ctrlPr>
                          <w:rPr>
                            <w:rFonts w:ascii="Cambria Math" w:eastAsiaTheme="minorEastAsia" w:hAnsi="Cambria Math"/>
                            <w:i/>
                          </w:rPr>
                        </m:ctrlPr>
                      </m:radPr>
                      <m:deg/>
                      <m:e>
                        <m:r>
                          <w:rPr>
                            <w:rFonts w:ascii="Cambria Math" w:eastAsiaTheme="minorEastAsia" w:hAnsi="Cambria Math"/>
                          </w:rPr>
                          <m:t>5</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5</m:t>
                    </m:r>
                  </m:den>
                </m:f>
                <m:r>
                  <w:rPr>
                    <w:rFonts w:ascii="Cambria Math" w:eastAsiaTheme="minorEastAsia" w:hAnsi="Cambria Math"/>
                  </w:rPr>
                  <m:t xml:space="preserve"> </m:t>
                </m:r>
              </m:oMath>
            </m:oMathPara>
          </w:p>
        </w:tc>
        <w:tc>
          <w:tcPr>
            <w:tcW w:w="3208" w:type="dxa"/>
          </w:tcPr>
          <w:p w14:paraId="70942E49" w14:textId="77777777" w:rsidR="00880A63" w:rsidRPr="007823F5" w:rsidRDefault="009E6360" w:rsidP="00880A6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45</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45</m:t>
                        </m:r>
                      </m:e>
                    </m:rad>
                  </m:num>
                  <m:den>
                    <m:rad>
                      <m:radPr>
                        <m:degHide m:val="1"/>
                        <m:ctrlPr>
                          <w:rPr>
                            <w:rFonts w:ascii="Cambria Math" w:hAnsi="Cambria Math"/>
                            <w:i/>
                          </w:rPr>
                        </m:ctrlPr>
                      </m:radPr>
                      <m:deg/>
                      <m:e>
                        <m:r>
                          <w:rPr>
                            <w:rFonts w:ascii="Cambria Math" w:hAnsi="Cambria Math"/>
                          </w:rPr>
                          <m:t>45</m:t>
                        </m:r>
                      </m:e>
                    </m:rad>
                  </m:den>
                </m:f>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45</m:t>
                        </m:r>
                      </m:e>
                    </m:rad>
                  </m:num>
                  <m:den>
                    <m:r>
                      <w:rPr>
                        <w:rFonts w:ascii="Cambria Math" w:hAnsi="Cambria Math"/>
                      </w:rPr>
                      <m:t>45</m:t>
                    </m:r>
                  </m:den>
                </m:f>
              </m:oMath>
            </m:oMathPara>
          </w:p>
          <w:p w14:paraId="68135AD9" w14:textId="38BE277F" w:rsidR="007823F5" w:rsidRPr="007823F5" w:rsidRDefault="009E6360" w:rsidP="00880A6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3×3</m:t>
                    </m:r>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45</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m:t>
                    </m:r>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45</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num>
                  <m:den>
                    <m:r>
                      <w:rPr>
                        <w:rFonts w:ascii="Cambria Math" w:eastAsiaTheme="minorEastAsia" w:hAnsi="Cambria Math"/>
                      </w:rPr>
                      <m:t>5</m:t>
                    </m:r>
                  </m:den>
                </m:f>
              </m:oMath>
            </m:oMathPara>
          </w:p>
        </w:tc>
      </w:tr>
      <w:tr w:rsidR="00880A63" w14:paraId="090CBFA2" w14:textId="77777777" w:rsidTr="00880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30D4509" w14:textId="214C6A83" w:rsidR="00880A63" w:rsidRPr="00880A63" w:rsidRDefault="009E6360" w:rsidP="00880A63">
            <w:pPr>
              <w:pStyle w:val="ListNumber"/>
            </w:pPr>
            <m:oMath>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7</m:t>
                      </m:r>
                    </m:e>
                  </m:rad>
                </m:num>
                <m:den>
                  <m:rad>
                    <m:radPr>
                      <m:degHide m:val="1"/>
                      <m:ctrlPr>
                        <w:rPr>
                          <w:rFonts w:ascii="Cambria Math" w:hAnsi="Cambria Math"/>
                        </w:rPr>
                      </m:ctrlPr>
                    </m:radPr>
                    <m:deg/>
                    <m:e>
                      <m:r>
                        <m:rPr>
                          <m:sty m:val="p"/>
                        </m:rPr>
                        <w:rPr>
                          <w:rFonts w:ascii="Cambria Math" w:hAnsi="Cambria Math"/>
                        </w:rPr>
                        <m:t>56</m:t>
                      </m:r>
                    </m:e>
                  </m:rad>
                </m:den>
              </m:f>
            </m:oMath>
          </w:p>
        </w:tc>
        <w:tc>
          <w:tcPr>
            <w:tcW w:w="3207" w:type="dxa"/>
          </w:tcPr>
          <w:p w14:paraId="0C2D1805" w14:textId="3BEB5598" w:rsidR="00880A63" w:rsidRPr="00293639"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7</m:t>
                        </m:r>
                      </m:e>
                    </m:rad>
                  </m:num>
                  <m:den>
                    <m:r>
                      <w:rPr>
                        <w:rFonts w:ascii="Cambria Math" w:hAnsi="Cambria Math"/>
                      </w:rPr>
                      <m:t>2</m:t>
                    </m:r>
                    <m:rad>
                      <m:radPr>
                        <m:degHide m:val="1"/>
                        <m:ctrlPr>
                          <w:rPr>
                            <w:rFonts w:ascii="Cambria Math" w:hAnsi="Cambria Math"/>
                            <w:i/>
                          </w:rPr>
                        </m:ctrlPr>
                      </m:radPr>
                      <m:deg/>
                      <m:e>
                        <m:r>
                          <w:rPr>
                            <w:rFonts w:ascii="Cambria Math" w:hAnsi="Cambria Math"/>
                          </w:rPr>
                          <m:t>14</m:t>
                        </m:r>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m:t>
                        </m:r>
                      </m:e>
                    </m:rad>
                  </m:num>
                  <m:den>
                    <m:rad>
                      <m:radPr>
                        <m:degHide m:val="1"/>
                        <m:ctrlPr>
                          <w:rPr>
                            <w:rFonts w:ascii="Cambria Math" w:eastAsiaTheme="minorEastAsia" w:hAnsi="Cambria Math"/>
                            <w:i/>
                          </w:rPr>
                        </m:ctrlPr>
                      </m:radPr>
                      <m:deg/>
                      <m:e>
                        <m:r>
                          <w:rPr>
                            <w:rFonts w:ascii="Cambria Math" w:eastAsiaTheme="minorEastAsia" w:hAnsi="Cambria Math"/>
                          </w:rPr>
                          <m:t>14</m:t>
                        </m:r>
                      </m:e>
                    </m:rad>
                  </m:den>
                </m:f>
              </m:oMath>
            </m:oMathPara>
          </w:p>
          <w:p w14:paraId="0F1E4D2E" w14:textId="2CBCFA16" w:rsidR="00293639" w:rsidRPr="00293639"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m:t>
                        </m:r>
                      </m:e>
                    </m:rad>
                  </m:num>
                  <m:den>
                    <m:rad>
                      <m:radPr>
                        <m:degHide m:val="1"/>
                        <m:ctrlPr>
                          <w:rPr>
                            <w:rFonts w:ascii="Cambria Math" w:eastAsiaTheme="minorEastAsia" w:hAnsi="Cambria Math"/>
                            <w:i/>
                          </w:rPr>
                        </m:ctrlPr>
                      </m:radPr>
                      <m:deg/>
                      <m:e>
                        <m:r>
                          <w:rPr>
                            <w:rFonts w:ascii="Cambria Math" w:eastAsiaTheme="minorEastAsia" w:hAnsi="Cambria Math"/>
                          </w:rPr>
                          <m:t>14</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14</m:t>
                        </m:r>
                      </m:e>
                    </m:rad>
                  </m:num>
                  <m:den>
                    <m:rad>
                      <m:radPr>
                        <m:degHide m:val="1"/>
                        <m:ctrlPr>
                          <w:rPr>
                            <w:rFonts w:ascii="Cambria Math" w:eastAsiaTheme="minorEastAsia" w:hAnsi="Cambria Math"/>
                            <w:i/>
                          </w:rPr>
                        </m:ctrlPr>
                      </m:radPr>
                      <m:deg/>
                      <m:e>
                        <m:r>
                          <w:rPr>
                            <w:rFonts w:ascii="Cambria Math" w:eastAsiaTheme="minorEastAsia" w:hAnsi="Cambria Math"/>
                          </w:rPr>
                          <m:t>14</m:t>
                        </m:r>
                      </m:e>
                    </m:rad>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14</m:t>
                        </m:r>
                      </m:e>
                    </m:rad>
                  </m:num>
                  <m:den>
                    <m:r>
                      <w:rPr>
                        <w:rFonts w:ascii="Cambria Math" w:eastAsiaTheme="minorEastAsia" w:hAnsi="Cambria Math"/>
                      </w:rPr>
                      <m:t>14</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7×7×2</m:t>
                        </m:r>
                      </m:e>
                    </m:rad>
                  </m:num>
                  <m:den>
                    <m:r>
                      <w:rPr>
                        <w:rFonts w:ascii="Cambria Math" w:eastAsiaTheme="minorEastAsia" w:hAnsi="Cambria Math"/>
                      </w:rPr>
                      <m:t>14</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14</m:t>
                    </m:r>
                  </m:den>
                </m:f>
                <m:r>
                  <m:rPr>
                    <m:sty m:val="p"/>
                  </m:rPr>
                  <w:rPr>
                    <w:rFonts w:ascii="Cambria Math" w:eastAsiaTheme="minorEastAsia" w:hAnsi="Cambria Math"/>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oMath>
            </m:oMathPara>
          </w:p>
        </w:tc>
        <w:tc>
          <w:tcPr>
            <w:tcW w:w="3208" w:type="dxa"/>
          </w:tcPr>
          <w:p w14:paraId="43BA53AB" w14:textId="4A18AD67" w:rsidR="00880A63" w:rsidRPr="00CD4570"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7</m:t>
                        </m:r>
                      </m:e>
                    </m:rad>
                  </m:num>
                  <m:den>
                    <m:rad>
                      <m:radPr>
                        <m:degHide m:val="1"/>
                        <m:ctrlPr>
                          <w:rPr>
                            <w:rFonts w:ascii="Cambria Math" w:hAnsi="Cambria Math"/>
                            <w:i/>
                          </w:rPr>
                        </m:ctrlPr>
                      </m:radPr>
                      <m:deg/>
                      <m:e>
                        <m:r>
                          <w:rPr>
                            <w:rFonts w:ascii="Cambria Math" w:hAnsi="Cambria Math"/>
                          </w:rPr>
                          <m:t>56</m:t>
                        </m:r>
                      </m:e>
                    </m:rad>
                  </m:den>
                </m:f>
                <m: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56</m:t>
                        </m:r>
                      </m:e>
                    </m:rad>
                  </m:num>
                  <m:den>
                    <m:rad>
                      <m:radPr>
                        <m:degHide m:val="1"/>
                        <m:ctrlPr>
                          <w:rPr>
                            <w:rFonts w:ascii="Cambria Math" w:eastAsiaTheme="minorEastAsia" w:hAnsi="Cambria Math"/>
                            <w:i/>
                          </w:rPr>
                        </m:ctrlPr>
                      </m:radPr>
                      <m:deg/>
                      <m:e>
                        <m:r>
                          <w:rPr>
                            <w:rFonts w:ascii="Cambria Math" w:eastAsiaTheme="minorEastAsia" w:hAnsi="Cambria Math"/>
                          </w:rPr>
                          <m:t>56</m:t>
                        </m:r>
                      </m:e>
                    </m:rad>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56</m:t>
                        </m:r>
                      </m:e>
                    </m:rad>
                  </m:num>
                  <m:den>
                    <m:r>
                      <w:rPr>
                        <w:rFonts w:ascii="Cambria Math" w:eastAsiaTheme="minorEastAsia" w:hAnsi="Cambria Math"/>
                      </w:rPr>
                      <m:t>56</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392</m:t>
                        </m:r>
                      </m:e>
                    </m:rad>
                  </m:num>
                  <m:den>
                    <m:r>
                      <w:rPr>
                        <w:rFonts w:ascii="Cambria Math" w:hAnsi="Cambria Math"/>
                      </w:rPr>
                      <m:t>56</m:t>
                    </m:r>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392</m:t>
                        </m:r>
                      </m:e>
                    </m:rad>
                  </m:num>
                  <m:den>
                    <m:r>
                      <w:rPr>
                        <w:rFonts w:ascii="Cambria Math" w:eastAsiaTheme="minorEastAsia" w:hAnsi="Cambria Math"/>
                      </w:rPr>
                      <m:t>14</m:t>
                    </m:r>
                  </m:den>
                </m:f>
              </m:oMath>
            </m:oMathPara>
          </w:p>
          <w:p w14:paraId="18838833" w14:textId="5E351063" w:rsidR="00CD4570" w:rsidRPr="00CD4570"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392</m:t>
                        </m:r>
                      </m:e>
                    </m:rad>
                  </m:num>
                  <m:den>
                    <m:r>
                      <w:rPr>
                        <w:rFonts w:ascii="Cambria Math" w:eastAsiaTheme="minorEastAsia" w:hAnsi="Cambria Math"/>
                      </w:rPr>
                      <m:t>14</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14</m:t>
                    </m:r>
                  </m:den>
                </m:f>
                <m:r>
                  <m:rPr>
                    <m:sty m:val="p"/>
                  </m:rPr>
                  <w:rPr>
                    <w:rFonts w:ascii="Cambria Math" w:eastAsiaTheme="minorEastAsia" w:hAnsi="Cambria Math"/>
                  </w:rPr>
                  <w:br/>
                </m:r>
              </m:oMath>
              <m:oMath>
                <m:r>
                  <m:rPr>
                    <m:aln/>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oMath>
            </m:oMathPara>
          </w:p>
        </w:tc>
      </w:tr>
      <w:tr w:rsidR="00880A63" w14:paraId="6028D6A5" w14:textId="77777777" w:rsidTr="00880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D254E62" w14:textId="0748F19D" w:rsidR="00880A63" w:rsidRPr="00880A63" w:rsidRDefault="009E6360" w:rsidP="00880A63">
            <w:pPr>
              <w:pStyle w:val="ListNumber"/>
            </w:pP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486</m:t>
                      </m:r>
                    </m:e>
                  </m:rad>
                </m:num>
                <m:den>
                  <m:rad>
                    <m:radPr>
                      <m:degHide m:val="1"/>
                      <m:ctrlPr>
                        <w:rPr>
                          <w:rFonts w:ascii="Cambria Math" w:hAnsi="Cambria Math"/>
                        </w:rPr>
                      </m:ctrlPr>
                    </m:radPr>
                    <m:deg/>
                    <m:e>
                      <m:r>
                        <m:rPr>
                          <m:sty m:val="p"/>
                        </m:rPr>
                        <w:rPr>
                          <w:rFonts w:ascii="Cambria Math" w:hAnsi="Cambria Math"/>
                        </w:rPr>
                        <m:t>18</m:t>
                      </m:r>
                    </m:e>
                  </m:rad>
                </m:den>
              </m:f>
            </m:oMath>
          </w:p>
        </w:tc>
        <w:tc>
          <w:tcPr>
            <w:tcW w:w="3207" w:type="dxa"/>
          </w:tcPr>
          <w:p w14:paraId="1B3CF5D9" w14:textId="1182FDE1" w:rsidR="00880A63" w:rsidRDefault="009E6360" w:rsidP="00880A6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9</m:t>
                    </m:r>
                    <m:rad>
                      <m:radPr>
                        <m:degHide m:val="1"/>
                        <m:ctrlPr>
                          <w:rPr>
                            <w:rFonts w:ascii="Cambria Math" w:hAnsi="Cambria Math"/>
                            <w:i/>
                          </w:rPr>
                        </m:ctrlPr>
                      </m:radPr>
                      <m:deg/>
                      <m:e>
                        <m:r>
                          <w:rPr>
                            <w:rFonts w:ascii="Cambria Math" w:hAnsi="Cambria Math"/>
                          </w:rPr>
                          <m:t>6</m:t>
                        </m:r>
                      </m:e>
                    </m:rad>
                  </m:num>
                  <m:den>
                    <m:r>
                      <w:rPr>
                        <w:rFonts w:ascii="Cambria Math" w:hAnsi="Cambria Math"/>
                      </w:rPr>
                      <m:t>3</m:t>
                    </m:r>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6</m:t>
                        </m:r>
                      </m:e>
                    </m:rad>
                  </m:num>
                  <m:den>
                    <m:rad>
                      <m:radPr>
                        <m:degHide m:val="1"/>
                        <m:ctrlPr>
                          <w:rPr>
                            <w:rFonts w:ascii="Cambria Math" w:hAnsi="Cambria Math"/>
                            <w:i/>
                          </w:rPr>
                        </m:ctrlPr>
                      </m:radPr>
                      <m:deg/>
                      <m:e>
                        <m:r>
                          <w:rPr>
                            <w:rFonts w:ascii="Cambria Math" w:hAnsi="Cambria Math"/>
                          </w:rPr>
                          <m:t>2</m:t>
                        </m:r>
                      </m:e>
                    </m:rad>
                  </m:den>
                </m:f>
                <m:r>
                  <m:rPr>
                    <m:sty m:val="p"/>
                  </m:rPr>
                  <w:rPr>
                    <w:rFonts w:ascii="Cambria Math" w:hAnsi="Cambria Math"/>
                  </w:rPr>
                  <w:br/>
                </m:r>
              </m:oMath>
              <m:oMath>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6</m:t>
                        </m:r>
                      </m:e>
                    </m:ra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ad>
                      <m:radPr>
                        <m:degHide m:val="1"/>
                        <m:ctrlPr>
                          <w:rPr>
                            <w:rFonts w:ascii="Cambria Math" w:hAnsi="Cambria Math"/>
                            <w:i/>
                          </w:rPr>
                        </m:ctrlPr>
                      </m:radPr>
                      <m:deg/>
                      <m:e>
                        <m:r>
                          <w:rPr>
                            <w:rFonts w:ascii="Cambria Math" w:hAnsi="Cambria Math"/>
                          </w:rPr>
                          <m:t>2</m:t>
                        </m:r>
                      </m:e>
                    </m:rad>
                  </m:den>
                </m:f>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12</m:t>
                        </m:r>
                      </m:e>
                    </m:rad>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3×2</m:t>
                    </m:r>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m:rPr>
                    <m:sty m:val="p"/>
                  </m:rPr>
                  <w:rPr>
                    <w:rFonts w:ascii="Cambria Math" w:hAnsi="Cambria Math"/>
                  </w:rPr>
                  <w:br/>
                </m:r>
              </m:oMath>
              <m:oMath>
                <m:r>
                  <m:rPr>
                    <m:aln/>
                  </m:rPr>
                  <w:rPr>
                    <w:rFonts w:ascii="Cambria Math" w:hAnsi="Cambria Math"/>
                  </w:rPr>
                  <m:t>=3</m:t>
                </m:r>
                <m:rad>
                  <m:radPr>
                    <m:degHide m:val="1"/>
                    <m:ctrlPr>
                      <w:rPr>
                        <w:rFonts w:ascii="Cambria Math" w:hAnsi="Cambria Math"/>
                        <w:i/>
                      </w:rPr>
                    </m:ctrlPr>
                  </m:radPr>
                  <m:deg/>
                  <m:e>
                    <m:r>
                      <w:rPr>
                        <w:rFonts w:ascii="Cambria Math" w:hAnsi="Cambria Math"/>
                      </w:rPr>
                      <m:t>3</m:t>
                    </m:r>
                  </m:e>
                </m:rad>
              </m:oMath>
            </m:oMathPara>
          </w:p>
        </w:tc>
        <w:tc>
          <w:tcPr>
            <w:tcW w:w="3208" w:type="dxa"/>
          </w:tcPr>
          <w:p w14:paraId="0CB03D35" w14:textId="24BC0029" w:rsidR="00880A63" w:rsidRDefault="009E6360" w:rsidP="00880A63">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486</m:t>
                        </m:r>
                      </m:e>
                    </m:rad>
                  </m:num>
                  <m:den>
                    <m:rad>
                      <m:radPr>
                        <m:degHide m:val="1"/>
                        <m:ctrlPr>
                          <w:rPr>
                            <w:rFonts w:ascii="Cambria Math" w:hAnsi="Cambria Math"/>
                            <w:i/>
                          </w:rPr>
                        </m:ctrlPr>
                      </m:radPr>
                      <m:deg/>
                      <m:e>
                        <m:r>
                          <w:rPr>
                            <w:rFonts w:ascii="Cambria Math" w:hAnsi="Cambria Math"/>
                          </w:rPr>
                          <m:t>18</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18</m:t>
                        </m:r>
                      </m:e>
                    </m:rad>
                  </m:num>
                  <m:den>
                    <m:rad>
                      <m:radPr>
                        <m:degHide m:val="1"/>
                        <m:ctrlPr>
                          <w:rPr>
                            <w:rFonts w:ascii="Cambria Math" w:hAnsi="Cambria Math"/>
                            <w:i/>
                          </w:rPr>
                        </m:ctrlPr>
                      </m:radPr>
                      <m:deg/>
                      <m:e>
                        <m:r>
                          <w:rPr>
                            <w:rFonts w:ascii="Cambria Math" w:hAnsi="Cambria Math"/>
                          </w:rPr>
                          <m:t>18</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8748</m:t>
                        </m:r>
                      </m:e>
                    </m:rad>
                  </m:num>
                  <m:den>
                    <m:r>
                      <w:rPr>
                        <w:rFonts w:ascii="Cambria Math" w:hAnsi="Cambria Math"/>
                      </w:rPr>
                      <m:t>18</m:t>
                    </m:r>
                  </m:den>
                </m:f>
                <m:r>
                  <m:rPr>
                    <m:sty m:val="p"/>
                  </m:rPr>
                  <w:rPr>
                    <w:rFonts w:ascii="Cambria Math" w:hAnsi="Cambria Math"/>
                  </w:rPr>
                  <w:br/>
                </m:r>
              </m:oMath>
              <m:oMath>
                <m:f>
                  <m:fPr>
                    <m:ctrlPr>
                      <w:rPr>
                        <w:rFonts w:ascii="Cambria Math" w:hAnsi="Cambria Math"/>
                        <w:i/>
                      </w:rPr>
                    </m:ctrlPr>
                  </m:fPr>
                  <m:num>
                    <m:rad>
                      <m:radPr>
                        <m:degHide m:val="1"/>
                        <m:ctrlPr>
                          <w:rPr>
                            <w:rFonts w:ascii="Cambria Math" w:hAnsi="Cambria Math"/>
                            <w:i/>
                          </w:rPr>
                        </m:ctrlPr>
                      </m:radPr>
                      <m:deg/>
                      <m:e>
                        <m:r>
                          <w:rPr>
                            <w:rFonts w:ascii="Cambria Math" w:hAnsi="Cambria Math"/>
                          </w:rPr>
                          <m:t>8748</m:t>
                        </m:r>
                      </m:e>
                    </m:rad>
                  </m:num>
                  <m:den>
                    <m:r>
                      <w:rPr>
                        <w:rFonts w:ascii="Cambria Math" w:hAnsi="Cambria Math"/>
                      </w:rPr>
                      <m:t>18</m:t>
                    </m:r>
                  </m:den>
                </m:f>
                <m:r>
                  <m:rPr>
                    <m:aln/>
                  </m:rPr>
                  <w:rPr>
                    <w:rFonts w:ascii="Cambria Math" w:hAnsi="Cambria Math"/>
                  </w:rPr>
                  <m:t>=</m:t>
                </m:r>
                <m:f>
                  <m:fPr>
                    <m:ctrlPr>
                      <w:rPr>
                        <w:rFonts w:ascii="Cambria Math" w:hAnsi="Cambria Math"/>
                        <w:i/>
                      </w:rPr>
                    </m:ctrlPr>
                  </m:fPr>
                  <m:num>
                    <m:r>
                      <w:rPr>
                        <w:rFonts w:ascii="Cambria Math" w:hAnsi="Cambria Math"/>
                      </w:rPr>
                      <m:t>54</m:t>
                    </m:r>
                    <m:rad>
                      <m:radPr>
                        <m:degHide m:val="1"/>
                        <m:ctrlPr>
                          <w:rPr>
                            <w:rFonts w:ascii="Cambria Math" w:hAnsi="Cambria Math"/>
                            <w:i/>
                          </w:rPr>
                        </m:ctrlPr>
                      </m:radPr>
                      <m:deg/>
                      <m:e>
                        <m:r>
                          <w:rPr>
                            <w:rFonts w:ascii="Cambria Math" w:hAnsi="Cambria Math"/>
                          </w:rPr>
                          <m:t>3</m:t>
                        </m:r>
                      </m:e>
                    </m:rad>
                  </m:num>
                  <m:den>
                    <m:r>
                      <w:rPr>
                        <w:rFonts w:ascii="Cambria Math" w:hAnsi="Cambria Math"/>
                      </w:rPr>
                      <m:t>18</m:t>
                    </m:r>
                  </m:den>
                </m:f>
                <m:r>
                  <m:rPr>
                    <m:sty m:val="p"/>
                  </m:rPr>
                  <w:rPr>
                    <w:rFonts w:ascii="Cambria Math" w:hAnsi="Cambria Math"/>
                  </w:rPr>
                  <w:br/>
                </m:r>
              </m:oMath>
              <m:oMath>
                <m:r>
                  <m:rPr>
                    <m:aln/>
                  </m:rPr>
                  <w:rPr>
                    <w:rFonts w:ascii="Cambria Math" w:hAnsi="Cambria Math"/>
                  </w:rPr>
                  <m:t>=</m:t>
                </m:r>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oMath>
            </m:oMathPara>
          </w:p>
        </w:tc>
      </w:tr>
      <w:tr w:rsidR="00880A63" w14:paraId="1C7941BF" w14:textId="77777777" w:rsidTr="00880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92058AE" w14:textId="2C1A9451" w:rsidR="00880A63" w:rsidRPr="00880A63" w:rsidRDefault="009E6360" w:rsidP="00880A63">
            <w:pPr>
              <w:pStyle w:val="ListNumber"/>
            </w:pP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oMath>
          </w:p>
        </w:tc>
        <w:tc>
          <w:tcPr>
            <w:tcW w:w="3207" w:type="dxa"/>
          </w:tcPr>
          <w:p w14:paraId="2D7CD827" w14:textId="77777777" w:rsidR="00880A63" w:rsidRPr="000B1050" w:rsidRDefault="009E6360" w:rsidP="00880A6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3</m:t>
                        </m:r>
                      </m:e>
                    </m:rad>
                  </m:den>
                </m:f>
              </m:oMath>
            </m:oMathPara>
          </w:p>
          <w:p w14:paraId="38A1CD88" w14:textId="63E59762" w:rsidR="000B1050" w:rsidRPr="000B1050" w:rsidRDefault="009E6360" w:rsidP="000B105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3</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ad>
                      <m:radPr>
                        <m:degHide m:val="1"/>
                        <m:ctrlPr>
                          <w:rPr>
                            <w:rFonts w:ascii="Cambria Math" w:hAnsi="Cambria Math"/>
                            <w:i/>
                          </w:rPr>
                        </m:ctrlPr>
                      </m:radPr>
                      <m:deg/>
                      <m:e>
                        <m:r>
                          <w:rPr>
                            <w:rFonts w:ascii="Cambria Math" w:hAnsi="Cambria Math"/>
                          </w:rPr>
                          <m:t>3</m:t>
                        </m:r>
                      </m:e>
                    </m:rad>
                  </m:den>
                </m:f>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-1</m:t>
                        </m:r>
                      </m:e>
                    </m:d>
                  </m:num>
                  <m:den>
                    <m:r>
                      <w:rPr>
                        <w:rFonts w:ascii="Cambria Math" w:hAnsi="Cambria Math"/>
                      </w:rPr>
                      <m:t>2</m:t>
                    </m:r>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3</m:t>
                        </m:r>
                      </m:e>
                    </m:rad>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2×3</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6</m:t>
                    </m:r>
                  </m:den>
                </m:f>
              </m:oMath>
            </m:oMathPara>
          </w:p>
          <w:p w14:paraId="78F6F934" w14:textId="2A80F3F9" w:rsidR="000B1050" w:rsidRPr="000B1050" w:rsidRDefault="000B1050" w:rsidP="00880A63">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3208" w:type="dxa"/>
          </w:tcPr>
          <w:p w14:paraId="35C3329B" w14:textId="03BFE3A0" w:rsidR="00880A63" w:rsidRDefault="009E6360" w:rsidP="00880A63">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12</m:t>
                        </m:r>
                      </m:e>
                    </m:rad>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12</m:t>
                        </m:r>
                      </m:e>
                    </m:rad>
                  </m:num>
                  <m:den>
                    <m:rad>
                      <m:radPr>
                        <m:degHide m:val="1"/>
                        <m:ctrlPr>
                          <w:rPr>
                            <w:rFonts w:ascii="Cambria Math" w:hAnsi="Cambria Math"/>
                            <w:i/>
                          </w:rPr>
                        </m:ctrlPr>
                      </m:radPr>
                      <m:deg/>
                      <m:e>
                        <m:r>
                          <w:rPr>
                            <w:rFonts w:ascii="Cambria Math" w:hAnsi="Cambria Math"/>
                          </w:rPr>
                          <m:t>12</m:t>
                        </m:r>
                      </m:e>
                    </m:rad>
                  </m:den>
                </m:f>
                <m:r>
                  <m:rPr>
                    <m:aln/>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12</m:t>
                        </m:r>
                      </m:e>
                    </m:rad>
                    <m:d>
                      <m:dPr>
                        <m:ctrlPr>
                          <w:rPr>
                            <w:rFonts w:ascii="Cambria Math" w:hAnsi="Cambria Math"/>
                            <w:i/>
                          </w:rPr>
                        </m:ctrlPr>
                      </m:dPr>
                      <m:e>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-1</m:t>
                        </m:r>
                        <m:ctrlPr>
                          <w:rPr>
                            <w:rFonts w:ascii="Cambria Math" w:hAnsi="Cambria Math"/>
                          </w:rPr>
                        </m:ctrlPr>
                      </m:e>
                    </m:d>
                  </m:num>
                  <m:den>
                    <m:r>
                      <m:rPr>
                        <m:sty m:val="p"/>
                      </m:rPr>
                      <w:rPr>
                        <w:rFonts w:ascii="Cambria Math" w:hAnsi="Cambria Math"/>
                      </w:rPr>
                      <m:t>12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-1</m:t>
                        </m:r>
                      </m:e>
                    </m:d>
                  </m:num>
                  <m:den>
                    <m:r>
                      <w:rPr>
                        <w:rFonts w:ascii="Cambria Math" w:hAnsi="Cambria Math"/>
                      </w:rPr>
                      <m:t>12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-1</m:t>
                        </m:r>
                      </m:e>
                    </m:d>
                  </m:num>
                  <m:den>
                    <m:r>
                      <w:rPr>
                        <w:rFonts w:ascii="Cambria Math" w:hAnsi="Cambria Math"/>
                      </w:rPr>
                      <m:t>6</m:t>
                    </m:r>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6</m:t>
                    </m:r>
                  </m:den>
                </m:f>
              </m:oMath>
            </m:oMathPara>
          </w:p>
        </w:tc>
      </w:tr>
    </w:tbl>
    <w:p w14:paraId="61D37202" w14:textId="5772B2E7" w:rsidR="00407329" w:rsidRPr="006856F4" w:rsidRDefault="0074209A" w:rsidP="001E265E">
      <w:r>
        <w:t xml:space="preserve">For question 3 some students may recognise you can also </w:t>
      </w:r>
      <w:r w:rsidR="00C746A2">
        <w:t xml:space="preserve">simplify </w:t>
      </w:r>
      <m:oMath>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7</m:t>
                </m:r>
              </m:e>
            </m:rad>
          </m:num>
          <m:den>
            <m:r>
              <w:rPr>
                <w:rFonts w:ascii="Cambria Math" w:hAnsi="Cambria Math"/>
              </w:rPr>
              <m:t>2</m:t>
            </m:r>
            <m:rad>
              <m:radPr>
                <m:degHide m:val="1"/>
                <m:ctrlPr>
                  <w:rPr>
                    <w:rFonts w:ascii="Cambria Math" w:hAnsi="Cambria Math"/>
                    <w:i/>
                  </w:rPr>
                </m:ctrlPr>
              </m:radPr>
              <m:deg/>
              <m:e>
                <m:r>
                  <w:rPr>
                    <w:rFonts w:ascii="Cambria Math" w:hAnsi="Cambria Math"/>
                  </w:rPr>
                  <m:t>14</m:t>
                </m:r>
              </m:e>
            </m:rad>
          </m:den>
        </m:f>
      </m:oMath>
      <w:r w:rsidR="00C746A2">
        <w:rPr>
          <w:rFonts w:eastAsiaTheme="minorEastAsia"/>
        </w:rPr>
        <w:t xml:space="preserve"> into </w:t>
      </w: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 xml:space="preserve"> </m:t>
        </m:r>
      </m:oMath>
      <w:r w:rsidR="003A006F">
        <w:rPr>
          <w:rFonts w:eastAsiaTheme="minorEastAsia"/>
        </w:rPr>
        <w:t xml:space="preserve">by breaking the </w:t>
      </w:r>
      <m:oMath>
        <m:rad>
          <m:radPr>
            <m:degHide m:val="1"/>
            <m:ctrlPr>
              <w:rPr>
                <w:rFonts w:ascii="Cambria Math" w:eastAsiaTheme="minorEastAsia" w:hAnsi="Cambria Math"/>
                <w:i/>
              </w:rPr>
            </m:ctrlPr>
          </m:radPr>
          <m:deg/>
          <m:e>
            <m:r>
              <w:rPr>
                <w:rFonts w:ascii="Cambria Math" w:eastAsiaTheme="minorEastAsia" w:hAnsi="Cambria Math"/>
              </w:rPr>
              <m:t>14</m:t>
            </m:r>
          </m:e>
        </m:rad>
      </m:oMath>
      <w:r w:rsidR="003A006F">
        <w:rPr>
          <w:rFonts w:eastAsiaTheme="minorEastAsia"/>
        </w:rPr>
        <w:t xml:space="preserve"> into </w:t>
      </w:r>
      <m:oMath>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oMath>
      <w:r w:rsidR="00AE1D36">
        <w:rPr>
          <w:rFonts w:eastAsiaTheme="minorEastAsia"/>
        </w:rPr>
        <w:t>.</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w:t>
        </w:r>
      </w:hyperlink>
      <w:r w:rsidRPr="00AE7FE3">
        <w:t>.</w:t>
      </w:r>
    </w:p>
    <w:p w14:paraId="59546214" w14:textId="54830A0A" w:rsidR="00D552E3" w:rsidRDefault="00D552E3" w:rsidP="00D552E3">
      <w:hyperlink r:id="rId29"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0D3A8FE" w:rsidR="00407329" w:rsidRDefault="00743F68">
      <w:pPr>
        <w:spacing w:line="276" w:lineRule="auto"/>
      </w:pPr>
      <w:r>
        <w:t xml:space="preserve">Prior J (15 June 2018) </w:t>
      </w:r>
      <w:hyperlink r:id="rId30" w:history="1">
        <w:r w:rsidRPr="00743F68">
          <w:rPr>
            <w:rStyle w:val="Hyperlink"/>
          </w:rPr>
          <w:t>‘Rationalising the denominator’</w:t>
        </w:r>
      </w:hyperlink>
      <w:r>
        <w:t xml:space="preserve">, </w:t>
      </w:r>
      <w:r w:rsidRPr="00743F68">
        <w:rPr>
          <w:rStyle w:val="Emphasis"/>
        </w:rPr>
        <w:t>Variation Theory</w:t>
      </w:r>
      <w:r>
        <w:t>, accessed 8 January 2025.</w:t>
      </w:r>
    </w:p>
    <w:p w14:paraId="4EED9952" w14:textId="77777777" w:rsidR="00743F68" w:rsidRDefault="00743F68">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D005BA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946A1D">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2C4E48E" w:rsidR="00F63959" w:rsidRDefault="00F63959" w:rsidP="00F63959">
      <w:r>
        <w:t>Attribution should be given to © State of New South Wales (Department of Education), 202</w:t>
      </w:r>
      <w:r w:rsidR="00946A1D">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B520" w14:textId="77777777" w:rsidR="00DA09B7" w:rsidRDefault="00DA09B7">
      <w:r>
        <w:separator/>
      </w:r>
    </w:p>
    <w:p w14:paraId="528F78E5" w14:textId="77777777" w:rsidR="00DA09B7" w:rsidRDefault="00DA09B7"/>
    <w:p w14:paraId="651DD516" w14:textId="77777777" w:rsidR="00DA09B7" w:rsidRDefault="00DA09B7"/>
  </w:endnote>
  <w:endnote w:type="continuationSeparator" w:id="0">
    <w:p w14:paraId="2E7145CE" w14:textId="77777777" w:rsidR="00DA09B7" w:rsidRDefault="00DA09B7">
      <w:r>
        <w:continuationSeparator/>
      </w:r>
    </w:p>
    <w:p w14:paraId="4A8FCB9F" w14:textId="77777777" w:rsidR="00DA09B7" w:rsidRDefault="00DA09B7"/>
    <w:p w14:paraId="09838029" w14:textId="77777777" w:rsidR="00DA09B7" w:rsidRDefault="00DA09B7"/>
  </w:endnote>
  <w:endnote w:type="continuationNotice" w:id="1">
    <w:p w14:paraId="4BE27940" w14:textId="77777777" w:rsidR="00DA09B7" w:rsidRDefault="00DA09B7">
      <w:pPr>
        <w:spacing w:before="0" w:line="240" w:lineRule="auto"/>
      </w:pPr>
    </w:p>
    <w:p w14:paraId="4A526F88" w14:textId="77777777" w:rsidR="00DA09B7" w:rsidRDefault="00DA0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D251CDC-D5FE-4C6A-9CD9-7B3CD239F4DE}"/>
  </w:font>
  <w:font w:name="Calibri">
    <w:panose1 w:val="020F0502020204030204"/>
    <w:charset w:val="00"/>
    <w:family w:val="swiss"/>
    <w:pitch w:val="variable"/>
    <w:sig w:usb0="E4002EFF" w:usb1="C200247B" w:usb2="00000009" w:usb3="00000000" w:csb0="000001FF" w:csb1="00000000"/>
    <w:embedRegular r:id="rId2" w:fontKey="{5B6CF945-BC7B-478B-B9D7-1AAFE4E145C5}"/>
    <w:embedBold r:id="rId3" w:fontKey="{1C4A8F35-1F02-4FA9-8824-1962209BB268}"/>
    <w:embedItalic r:id="rId4" w:fontKey="{6BD4905B-B0D8-46D5-BF2E-F84749FC3EE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FCED01A-6E64-4250-867F-CA81D9691EBF}"/>
    <w:embedItalic r:id="rId6" w:fontKey="{3FC23FB2-AC06-4248-92F8-C562E8923E0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0D1C869-C3FD-4A04-B3E5-983B04B1278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F6F50357-D12F-425B-A960-24E7E2299838}"/>
    <w:embedItalic r:id="rId9" w:fontKey="{90AE6F62-A391-4DDC-BA7A-947C0B45D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8CA599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E6360">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C9459" w14:textId="77777777" w:rsidR="00DA09B7" w:rsidRDefault="00DA09B7">
      <w:r>
        <w:separator/>
      </w:r>
    </w:p>
    <w:p w14:paraId="2BB40FBF" w14:textId="77777777" w:rsidR="00DA09B7" w:rsidRDefault="00DA09B7"/>
    <w:p w14:paraId="35CCDE11" w14:textId="77777777" w:rsidR="00DA09B7" w:rsidRDefault="00DA09B7"/>
  </w:footnote>
  <w:footnote w:type="continuationSeparator" w:id="0">
    <w:p w14:paraId="556AAB14" w14:textId="77777777" w:rsidR="00DA09B7" w:rsidRDefault="00DA09B7">
      <w:r>
        <w:continuationSeparator/>
      </w:r>
    </w:p>
    <w:p w14:paraId="7831F268" w14:textId="77777777" w:rsidR="00DA09B7" w:rsidRDefault="00DA09B7"/>
    <w:p w14:paraId="2F2D7F50" w14:textId="77777777" w:rsidR="00DA09B7" w:rsidRDefault="00DA09B7"/>
  </w:footnote>
  <w:footnote w:type="continuationNotice" w:id="1">
    <w:p w14:paraId="009B1C76" w14:textId="77777777" w:rsidR="00DA09B7" w:rsidRDefault="00DA09B7">
      <w:pPr>
        <w:spacing w:before="0" w:line="240" w:lineRule="auto"/>
      </w:pPr>
    </w:p>
    <w:p w14:paraId="599F9DA1" w14:textId="77777777" w:rsidR="00DA09B7" w:rsidRDefault="00DA0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B435" w14:textId="77777777" w:rsidR="00337D4D" w:rsidRDefault="00337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39CDF71" w:rsidR="0084631E" w:rsidRDefault="00640E91" w:rsidP="0084631E">
    <w:pPr>
      <w:pStyle w:val="Documentname"/>
    </w:pPr>
    <w:r>
      <w:t>Rationalising the denominator</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CA80374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B9A48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8538155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488788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563225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2094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66192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402335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9297753">
    <w:abstractNumId w:val="3"/>
  </w:num>
  <w:num w:numId="41" w16cid:durableId="1839107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4017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46935790">
    <w:abstractNumId w:val="3"/>
  </w:num>
  <w:num w:numId="44" w16cid:durableId="126958097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D31"/>
    <w:rsid w:val="00002669"/>
    <w:rsid w:val="00002BF1"/>
    <w:rsid w:val="00005EA2"/>
    <w:rsid w:val="00006220"/>
    <w:rsid w:val="00006CD7"/>
    <w:rsid w:val="000103FC"/>
    <w:rsid w:val="00010746"/>
    <w:rsid w:val="000127C7"/>
    <w:rsid w:val="00013BE1"/>
    <w:rsid w:val="000143DF"/>
    <w:rsid w:val="000151F8"/>
    <w:rsid w:val="00015D43"/>
    <w:rsid w:val="00016801"/>
    <w:rsid w:val="00016CA5"/>
    <w:rsid w:val="00021171"/>
    <w:rsid w:val="00023790"/>
    <w:rsid w:val="00024602"/>
    <w:rsid w:val="000252FF"/>
    <w:rsid w:val="000253AE"/>
    <w:rsid w:val="00027181"/>
    <w:rsid w:val="00030C4B"/>
    <w:rsid w:val="00030EBC"/>
    <w:rsid w:val="000331B6"/>
    <w:rsid w:val="00033640"/>
    <w:rsid w:val="00034F5E"/>
    <w:rsid w:val="0003541F"/>
    <w:rsid w:val="00037C5C"/>
    <w:rsid w:val="00040BF3"/>
    <w:rsid w:val="00041EB6"/>
    <w:rsid w:val="00042114"/>
    <w:rsid w:val="000423E3"/>
    <w:rsid w:val="0004292D"/>
    <w:rsid w:val="00042D30"/>
    <w:rsid w:val="00043F14"/>
    <w:rsid w:val="00043FA0"/>
    <w:rsid w:val="00044079"/>
    <w:rsid w:val="00044C5D"/>
    <w:rsid w:val="00044D23"/>
    <w:rsid w:val="00046473"/>
    <w:rsid w:val="000470B7"/>
    <w:rsid w:val="000507E6"/>
    <w:rsid w:val="00051595"/>
    <w:rsid w:val="0005163D"/>
    <w:rsid w:val="00051BC4"/>
    <w:rsid w:val="00051BF0"/>
    <w:rsid w:val="00051F6B"/>
    <w:rsid w:val="000534F4"/>
    <w:rsid w:val="000535B7"/>
    <w:rsid w:val="00053726"/>
    <w:rsid w:val="000562A7"/>
    <w:rsid w:val="000564F8"/>
    <w:rsid w:val="00057BC8"/>
    <w:rsid w:val="000604B9"/>
    <w:rsid w:val="00061232"/>
    <w:rsid w:val="000613C4"/>
    <w:rsid w:val="000620E8"/>
    <w:rsid w:val="00062708"/>
    <w:rsid w:val="00065408"/>
    <w:rsid w:val="00065A16"/>
    <w:rsid w:val="00067BAF"/>
    <w:rsid w:val="00070416"/>
    <w:rsid w:val="00071D06"/>
    <w:rsid w:val="0007214A"/>
    <w:rsid w:val="00072B6E"/>
    <w:rsid w:val="00072DFB"/>
    <w:rsid w:val="000734D9"/>
    <w:rsid w:val="00074831"/>
    <w:rsid w:val="00075B4E"/>
    <w:rsid w:val="0007667A"/>
    <w:rsid w:val="00077A7C"/>
    <w:rsid w:val="00081922"/>
    <w:rsid w:val="00082E53"/>
    <w:rsid w:val="000844F9"/>
    <w:rsid w:val="00084628"/>
    <w:rsid w:val="00084830"/>
    <w:rsid w:val="00085036"/>
    <w:rsid w:val="0008606A"/>
    <w:rsid w:val="00086656"/>
    <w:rsid w:val="00086D87"/>
    <w:rsid w:val="000872D6"/>
    <w:rsid w:val="000905F2"/>
    <w:rsid w:val="00090628"/>
    <w:rsid w:val="000919BC"/>
    <w:rsid w:val="00091B2A"/>
    <w:rsid w:val="000922D6"/>
    <w:rsid w:val="00092C6F"/>
    <w:rsid w:val="00092F78"/>
    <w:rsid w:val="0009452F"/>
    <w:rsid w:val="000951FF"/>
    <w:rsid w:val="00096655"/>
    <w:rsid w:val="00096701"/>
    <w:rsid w:val="000A0C05"/>
    <w:rsid w:val="000A33D4"/>
    <w:rsid w:val="000A41E7"/>
    <w:rsid w:val="000A451E"/>
    <w:rsid w:val="000A6D4F"/>
    <w:rsid w:val="000A796C"/>
    <w:rsid w:val="000A7A61"/>
    <w:rsid w:val="000B09C8"/>
    <w:rsid w:val="000B1050"/>
    <w:rsid w:val="000B1FC2"/>
    <w:rsid w:val="000B2886"/>
    <w:rsid w:val="000B30E1"/>
    <w:rsid w:val="000B4F65"/>
    <w:rsid w:val="000B75CB"/>
    <w:rsid w:val="000B7D49"/>
    <w:rsid w:val="000C07B7"/>
    <w:rsid w:val="000C0E42"/>
    <w:rsid w:val="000C0FB5"/>
    <w:rsid w:val="000C1078"/>
    <w:rsid w:val="000C16A7"/>
    <w:rsid w:val="000C1BCD"/>
    <w:rsid w:val="000C250C"/>
    <w:rsid w:val="000C3704"/>
    <w:rsid w:val="000C3BB9"/>
    <w:rsid w:val="000C3D40"/>
    <w:rsid w:val="000C43DF"/>
    <w:rsid w:val="000C575E"/>
    <w:rsid w:val="000C5D43"/>
    <w:rsid w:val="000C61FB"/>
    <w:rsid w:val="000C6F89"/>
    <w:rsid w:val="000C722E"/>
    <w:rsid w:val="000C7627"/>
    <w:rsid w:val="000C7D4F"/>
    <w:rsid w:val="000D16B5"/>
    <w:rsid w:val="000D2063"/>
    <w:rsid w:val="000D24EC"/>
    <w:rsid w:val="000D2C3A"/>
    <w:rsid w:val="000D30D1"/>
    <w:rsid w:val="000D48A8"/>
    <w:rsid w:val="000D4B5A"/>
    <w:rsid w:val="000D55B1"/>
    <w:rsid w:val="000D64D8"/>
    <w:rsid w:val="000E07F5"/>
    <w:rsid w:val="000E2828"/>
    <w:rsid w:val="000E3800"/>
    <w:rsid w:val="000E3C1C"/>
    <w:rsid w:val="000E41B7"/>
    <w:rsid w:val="000E6BA0"/>
    <w:rsid w:val="000E75AC"/>
    <w:rsid w:val="000F174A"/>
    <w:rsid w:val="000F2824"/>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14DF"/>
    <w:rsid w:val="00113727"/>
    <w:rsid w:val="00113763"/>
    <w:rsid w:val="0011437C"/>
    <w:rsid w:val="00114B7D"/>
    <w:rsid w:val="001177C4"/>
    <w:rsid w:val="00117B7D"/>
    <w:rsid w:val="00117FF3"/>
    <w:rsid w:val="001208EA"/>
    <w:rsid w:val="0012093E"/>
    <w:rsid w:val="001231F0"/>
    <w:rsid w:val="00124C66"/>
    <w:rsid w:val="00125C6C"/>
    <w:rsid w:val="001260A3"/>
    <w:rsid w:val="00127648"/>
    <w:rsid w:val="0013032B"/>
    <w:rsid w:val="001305EA"/>
    <w:rsid w:val="00130630"/>
    <w:rsid w:val="001324C3"/>
    <w:rsid w:val="001326F8"/>
    <w:rsid w:val="001328FA"/>
    <w:rsid w:val="0013419A"/>
    <w:rsid w:val="00134700"/>
    <w:rsid w:val="001348EC"/>
    <w:rsid w:val="00134E23"/>
    <w:rsid w:val="00135E80"/>
    <w:rsid w:val="00140753"/>
    <w:rsid w:val="0014239C"/>
    <w:rsid w:val="00143921"/>
    <w:rsid w:val="0014500F"/>
    <w:rsid w:val="00146F04"/>
    <w:rsid w:val="00147E93"/>
    <w:rsid w:val="0015080C"/>
    <w:rsid w:val="00150EBC"/>
    <w:rsid w:val="001520B0"/>
    <w:rsid w:val="0015446A"/>
    <w:rsid w:val="001546BE"/>
    <w:rsid w:val="0015487C"/>
    <w:rsid w:val="00155144"/>
    <w:rsid w:val="001564ED"/>
    <w:rsid w:val="00156956"/>
    <w:rsid w:val="0015712E"/>
    <w:rsid w:val="001613F7"/>
    <w:rsid w:val="001618DE"/>
    <w:rsid w:val="00161A3D"/>
    <w:rsid w:val="00162C3A"/>
    <w:rsid w:val="0016459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516"/>
    <w:rsid w:val="0018571A"/>
    <w:rsid w:val="00185801"/>
    <w:rsid w:val="001859B6"/>
    <w:rsid w:val="001871CC"/>
    <w:rsid w:val="00187FFC"/>
    <w:rsid w:val="0019008F"/>
    <w:rsid w:val="00191D2F"/>
    <w:rsid w:val="00191F45"/>
    <w:rsid w:val="00193503"/>
    <w:rsid w:val="001939CA"/>
    <w:rsid w:val="00193B82"/>
    <w:rsid w:val="00194893"/>
    <w:rsid w:val="0019600C"/>
    <w:rsid w:val="00196CF1"/>
    <w:rsid w:val="00197ADC"/>
    <w:rsid w:val="00197B41"/>
    <w:rsid w:val="001A03EA"/>
    <w:rsid w:val="001A0AF7"/>
    <w:rsid w:val="001A25AF"/>
    <w:rsid w:val="001A3627"/>
    <w:rsid w:val="001A6EF1"/>
    <w:rsid w:val="001B18FF"/>
    <w:rsid w:val="001B2667"/>
    <w:rsid w:val="001B3065"/>
    <w:rsid w:val="001B33C0"/>
    <w:rsid w:val="001B42B5"/>
    <w:rsid w:val="001B4A46"/>
    <w:rsid w:val="001B5E34"/>
    <w:rsid w:val="001B68DA"/>
    <w:rsid w:val="001C2997"/>
    <w:rsid w:val="001C4DB7"/>
    <w:rsid w:val="001C6C9B"/>
    <w:rsid w:val="001C7DCC"/>
    <w:rsid w:val="001D10B2"/>
    <w:rsid w:val="001D3092"/>
    <w:rsid w:val="001D349F"/>
    <w:rsid w:val="001D4844"/>
    <w:rsid w:val="001D4CD1"/>
    <w:rsid w:val="001D5BA2"/>
    <w:rsid w:val="001D5DB2"/>
    <w:rsid w:val="001D66C2"/>
    <w:rsid w:val="001D6877"/>
    <w:rsid w:val="001D7DB5"/>
    <w:rsid w:val="001E0FFC"/>
    <w:rsid w:val="001E1F93"/>
    <w:rsid w:val="001E24CF"/>
    <w:rsid w:val="001E265E"/>
    <w:rsid w:val="001E3097"/>
    <w:rsid w:val="001E4B06"/>
    <w:rsid w:val="001E5F98"/>
    <w:rsid w:val="001F01F4"/>
    <w:rsid w:val="001F0F26"/>
    <w:rsid w:val="001F109E"/>
    <w:rsid w:val="001F2232"/>
    <w:rsid w:val="001F2454"/>
    <w:rsid w:val="001F64BE"/>
    <w:rsid w:val="001F6D7B"/>
    <w:rsid w:val="001F7070"/>
    <w:rsid w:val="001F7807"/>
    <w:rsid w:val="002007C8"/>
    <w:rsid w:val="00200AD3"/>
    <w:rsid w:val="00200EF2"/>
    <w:rsid w:val="002016B9"/>
    <w:rsid w:val="00201825"/>
    <w:rsid w:val="00201CB2"/>
    <w:rsid w:val="00202266"/>
    <w:rsid w:val="00204045"/>
    <w:rsid w:val="002046F7"/>
    <w:rsid w:val="0020478D"/>
    <w:rsid w:val="002054D0"/>
    <w:rsid w:val="00206EFD"/>
    <w:rsid w:val="0020756A"/>
    <w:rsid w:val="00210D95"/>
    <w:rsid w:val="002136B3"/>
    <w:rsid w:val="0021660A"/>
    <w:rsid w:val="0021681E"/>
    <w:rsid w:val="00216957"/>
    <w:rsid w:val="00217731"/>
    <w:rsid w:val="00217AE6"/>
    <w:rsid w:val="00220B90"/>
    <w:rsid w:val="00221777"/>
    <w:rsid w:val="00221998"/>
    <w:rsid w:val="00221E1A"/>
    <w:rsid w:val="00221F4B"/>
    <w:rsid w:val="002228E3"/>
    <w:rsid w:val="0022320E"/>
    <w:rsid w:val="00224261"/>
    <w:rsid w:val="002243EE"/>
    <w:rsid w:val="00224B16"/>
    <w:rsid w:val="00224BCA"/>
    <w:rsid w:val="00224D61"/>
    <w:rsid w:val="00225CCA"/>
    <w:rsid w:val="00225E5C"/>
    <w:rsid w:val="002265BD"/>
    <w:rsid w:val="002270CC"/>
    <w:rsid w:val="00227421"/>
    <w:rsid w:val="00227894"/>
    <w:rsid w:val="0022791F"/>
    <w:rsid w:val="00227CD6"/>
    <w:rsid w:val="00231D2A"/>
    <w:rsid w:val="00231E53"/>
    <w:rsid w:val="00234830"/>
    <w:rsid w:val="002368C7"/>
    <w:rsid w:val="0023726F"/>
    <w:rsid w:val="0023743C"/>
    <w:rsid w:val="0024041A"/>
    <w:rsid w:val="00240C15"/>
    <w:rsid w:val="002410C8"/>
    <w:rsid w:val="002416EA"/>
    <w:rsid w:val="00241C93"/>
    <w:rsid w:val="0024214A"/>
    <w:rsid w:val="002441F2"/>
    <w:rsid w:val="0024438F"/>
    <w:rsid w:val="002447C2"/>
    <w:rsid w:val="002458D0"/>
    <w:rsid w:val="00245EC0"/>
    <w:rsid w:val="002462B7"/>
    <w:rsid w:val="00247FF0"/>
    <w:rsid w:val="00250C2E"/>
    <w:rsid w:val="00250F4A"/>
    <w:rsid w:val="00251349"/>
    <w:rsid w:val="00251452"/>
    <w:rsid w:val="00253267"/>
    <w:rsid w:val="00253532"/>
    <w:rsid w:val="002540D3"/>
    <w:rsid w:val="00254B2A"/>
    <w:rsid w:val="002556DB"/>
    <w:rsid w:val="00256D4F"/>
    <w:rsid w:val="002600AD"/>
    <w:rsid w:val="00260EE8"/>
    <w:rsid w:val="00260F28"/>
    <w:rsid w:val="0026131D"/>
    <w:rsid w:val="00263542"/>
    <w:rsid w:val="00264DCF"/>
    <w:rsid w:val="00265377"/>
    <w:rsid w:val="00266738"/>
    <w:rsid w:val="0026691A"/>
    <w:rsid w:val="00266D0C"/>
    <w:rsid w:val="002717AE"/>
    <w:rsid w:val="00273F94"/>
    <w:rsid w:val="00274B7C"/>
    <w:rsid w:val="002760B7"/>
    <w:rsid w:val="0027707D"/>
    <w:rsid w:val="002810D3"/>
    <w:rsid w:val="002827A5"/>
    <w:rsid w:val="002847AE"/>
    <w:rsid w:val="00285AC1"/>
    <w:rsid w:val="002870F2"/>
    <w:rsid w:val="00287650"/>
    <w:rsid w:val="00287796"/>
    <w:rsid w:val="0029008E"/>
    <w:rsid w:val="00290154"/>
    <w:rsid w:val="00292AB4"/>
    <w:rsid w:val="00293639"/>
    <w:rsid w:val="00294F88"/>
    <w:rsid w:val="00294FCC"/>
    <w:rsid w:val="00295516"/>
    <w:rsid w:val="00295906"/>
    <w:rsid w:val="0029733C"/>
    <w:rsid w:val="002A10A1"/>
    <w:rsid w:val="002A12C5"/>
    <w:rsid w:val="002A1B75"/>
    <w:rsid w:val="002A2E50"/>
    <w:rsid w:val="002A3161"/>
    <w:rsid w:val="002A3410"/>
    <w:rsid w:val="002A44D1"/>
    <w:rsid w:val="002A4631"/>
    <w:rsid w:val="002A5BA6"/>
    <w:rsid w:val="002A6EA6"/>
    <w:rsid w:val="002B108B"/>
    <w:rsid w:val="002B12DE"/>
    <w:rsid w:val="002B1F72"/>
    <w:rsid w:val="002B270D"/>
    <w:rsid w:val="002B2ADE"/>
    <w:rsid w:val="002B3375"/>
    <w:rsid w:val="002B4738"/>
    <w:rsid w:val="002B4745"/>
    <w:rsid w:val="002B480D"/>
    <w:rsid w:val="002B4845"/>
    <w:rsid w:val="002B4AC3"/>
    <w:rsid w:val="002B6CCA"/>
    <w:rsid w:val="002B7744"/>
    <w:rsid w:val="002C05AC"/>
    <w:rsid w:val="002C0EDA"/>
    <w:rsid w:val="002C1CC9"/>
    <w:rsid w:val="002C3953"/>
    <w:rsid w:val="002C56A0"/>
    <w:rsid w:val="002C5B06"/>
    <w:rsid w:val="002C7496"/>
    <w:rsid w:val="002D12FF"/>
    <w:rsid w:val="002D21A5"/>
    <w:rsid w:val="002D2813"/>
    <w:rsid w:val="002D39E7"/>
    <w:rsid w:val="002D4413"/>
    <w:rsid w:val="002D7247"/>
    <w:rsid w:val="002E23E3"/>
    <w:rsid w:val="002E247B"/>
    <w:rsid w:val="002E26F3"/>
    <w:rsid w:val="002E30BA"/>
    <w:rsid w:val="002E34CB"/>
    <w:rsid w:val="002E4059"/>
    <w:rsid w:val="002E4377"/>
    <w:rsid w:val="002E4D5B"/>
    <w:rsid w:val="002E5474"/>
    <w:rsid w:val="002E5699"/>
    <w:rsid w:val="002E5832"/>
    <w:rsid w:val="002E633F"/>
    <w:rsid w:val="002E65E2"/>
    <w:rsid w:val="002F0BF7"/>
    <w:rsid w:val="002F0D60"/>
    <w:rsid w:val="002F104E"/>
    <w:rsid w:val="002F1BD9"/>
    <w:rsid w:val="002F3A6D"/>
    <w:rsid w:val="002F4EBA"/>
    <w:rsid w:val="002F749C"/>
    <w:rsid w:val="002F7987"/>
    <w:rsid w:val="003010E4"/>
    <w:rsid w:val="00302B41"/>
    <w:rsid w:val="00303813"/>
    <w:rsid w:val="00306F73"/>
    <w:rsid w:val="0030716E"/>
    <w:rsid w:val="00307661"/>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4DA0"/>
    <w:rsid w:val="003257F8"/>
    <w:rsid w:val="00325B7B"/>
    <w:rsid w:val="003316A3"/>
    <w:rsid w:val="0033193C"/>
    <w:rsid w:val="0033243B"/>
    <w:rsid w:val="00332B30"/>
    <w:rsid w:val="00333478"/>
    <w:rsid w:val="003337DD"/>
    <w:rsid w:val="00333BA4"/>
    <w:rsid w:val="0033495E"/>
    <w:rsid w:val="00334EE8"/>
    <w:rsid w:val="0033532B"/>
    <w:rsid w:val="00336799"/>
    <w:rsid w:val="0033685E"/>
    <w:rsid w:val="00337066"/>
    <w:rsid w:val="00337929"/>
    <w:rsid w:val="00337AD4"/>
    <w:rsid w:val="00337D4D"/>
    <w:rsid w:val="00340003"/>
    <w:rsid w:val="0034146C"/>
    <w:rsid w:val="00341CD3"/>
    <w:rsid w:val="003429B7"/>
    <w:rsid w:val="00342B92"/>
    <w:rsid w:val="00343B23"/>
    <w:rsid w:val="00343B25"/>
    <w:rsid w:val="003444A9"/>
    <w:rsid w:val="003445F2"/>
    <w:rsid w:val="00345EB0"/>
    <w:rsid w:val="00346D52"/>
    <w:rsid w:val="0034764B"/>
    <w:rsid w:val="0034780A"/>
    <w:rsid w:val="00347CBE"/>
    <w:rsid w:val="003503AC"/>
    <w:rsid w:val="00351F19"/>
    <w:rsid w:val="00352686"/>
    <w:rsid w:val="003534AD"/>
    <w:rsid w:val="00355EE4"/>
    <w:rsid w:val="00356000"/>
    <w:rsid w:val="00357136"/>
    <w:rsid w:val="003576EB"/>
    <w:rsid w:val="00360431"/>
    <w:rsid w:val="00360C67"/>
    <w:rsid w:val="00360E65"/>
    <w:rsid w:val="00362DCB"/>
    <w:rsid w:val="0036308C"/>
    <w:rsid w:val="00363E8F"/>
    <w:rsid w:val="00365118"/>
    <w:rsid w:val="00365968"/>
    <w:rsid w:val="00366467"/>
    <w:rsid w:val="00366D0C"/>
    <w:rsid w:val="00367331"/>
    <w:rsid w:val="00370563"/>
    <w:rsid w:val="003713D2"/>
    <w:rsid w:val="00371AF4"/>
    <w:rsid w:val="00372A4F"/>
    <w:rsid w:val="00372B9F"/>
    <w:rsid w:val="00373265"/>
    <w:rsid w:val="0037384B"/>
    <w:rsid w:val="00373892"/>
    <w:rsid w:val="003743CE"/>
    <w:rsid w:val="00375F1D"/>
    <w:rsid w:val="003807AF"/>
    <w:rsid w:val="00380856"/>
    <w:rsid w:val="00380A92"/>
    <w:rsid w:val="00380E60"/>
    <w:rsid w:val="00380EAE"/>
    <w:rsid w:val="0038198C"/>
    <w:rsid w:val="00382A6F"/>
    <w:rsid w:val="00382C57"/>
    <w:rsid w:val="0038316E"/>
    <w:rsid w:val="00383B5F"/>
    <w:rsid w:val="00384483"/>
    <w:rsid w:val="0038499A"/>
    <w:rsid w:val="00384C79"/>
    <w:rsid w:val="00384F53"/>
    <w:rsid w:val="00386C72"/>
    <w:rsid w:val="00386D58"/>
    <w:rsid w:val="00387053"/>
    <w:rsid w:val="003948D4"/>
    <w:rsid w:val="00394961"/>
    <w:rsid w:val="00395451"/>
    <w:rsid w:val="00395633"/>
    <w:rsid w:val="00395716"/>
    <w:rsid w:val="00396B0E"/>
    <w:rsid w:val="0039766F"/>
    <w:rsid w:val="003A006F"/>
    <w:rsid w:val="003A01C8"/>
    <w:rsid w:val="003A06C2"/>
    <w:rsid w:val="003A1238"/>
    <w:rsid w:val="003A1937"/>
    <w:rsid w:val="003A43B0"/>
    <w:rsid w:val="003A4F65"/>
    <w:rsid w:val="003A5964"/>
    <w:rsid w:val="003A5E30"/>
    <w:rsid w:val="003A6344"/>
    <w:rsid w:val="003A6624"/>
    <w:rsid w:val="003A695D"/>
    <w:rsid w:val="003A6A25"/>
    <w:rsid w:val="003A6F6B"/>
    <w:rsid w:val="003A76CA"/>
    <w:rsid w:val="003B1A00"/>
    <w:rsid w:val="003B225F"/>
    <w:rsid w:val="003B3CB0"/>
    <w:rsid w:val="003B528F"/>
    <w:rsid w:val="003B7BBB"/>
    <w:rsid w:val="003C0FB3"/>
    <w:rsid w:val="003C0FFE"/>
    <w:rsid w:val="003C3990"/>
    <w:rsid w:val="003C434B"/>
    <w:rsid w:val="003C489D"/>
    <w:rsid w:val="003C54B8"/>
    <w:rsid w:val="003C687F"/>
    <w:rsid w:val="003C6C86"/>
    <w:rsid w:val="003C723C"/>
    <w:rsid w:val="003D0F7F"/>
    <w:rsid w:val="003D132D"/>
    <w:rsid w:val="003D3CF0"/>
    <w:rsid w:val="003D53BF"/>
    <w:rsid w:val="003D5665"/>
    <w:rsid w:val="003D6797"/>
    <w:rsid w:val="003D779D"/>
    <w:rsid w:val="003D7846"/>
    <w:rsid w:val="003D78A2"/>
    <w:rsid w:val="003E03FD"/>
    <w:rsid w:val="003E0CA0"/>
    <w:rsid w:val="003E15EE"/>
    <w:rsid w:val="003E6AE0"/>
    <w:rsid w:val="003F0971"/>
    <w:rsid w:val="003F0D57"/>
    <w:rsid w:val="003F1305"/>
    <w:rsid w:val="003F28DA"/>
    <w:rsid w:val="003F2B6E"/>
    <w:rsid w:val="003F2C2F"/>
    <w:rsid w:val="003F32FE"/>
    <w:rsid w:val="003F35B8"/>
    <w:rsid w:val="003F3F97"/>
    <w:rsid w:val="003F42CF"/>
    <w:rsid w:val="003F4B04"/>
    <w:rsid w:val="003F4EA0"/>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25FD"/>
    <w:rsid w:val="004128F0"/>
    <w:rsid w:val="00414360"/>
    <w:rsid w:val="00414494"/>
    <w:rsid w:val="00414D42"/>
    <w:rsid w:val="00414D5B"/>
    <w:rsid w:val="004157DD"/>
    <w:rsid w:val="004162F4"/>
    <w:rsid w:val="004163AD"/>
    <w:rsid w:val="0041645A"/>
    <w:rsid w:val="00417BB8"/>
    <w:rsid w:val="00420300"/>
    <w:rsid w:val="00421CC4"/>
    <w:rsid w:val="00423397"/>
    <w:rsid w:val="0042354D"/>
    <w:rsid w:val="004259A6"/>
    <w:rsid w:val="00425CCF"/>
    <w:rsid w:val="00430D0F"/>
    <w:rsid w:val="00430D80"/>
    <w:rsid w:val="004317B5"/>
    <w:rsid w:val="00431E3D"/>
    <w:rsid w:val="00431F7A"/>
    <w:rsid w:val="00435259"/>
    <w:rsid w:val="004361FB"/>
    <w:rsid w:val="00436B23"/>
    <w:rsid w:val="00436E88"/>
    <w:rsid w:val="00440648"/>
    <w:rsid w:val="00440977"/>
    <w:rsid w:val="0044175B"/>
    <w:rsid w:val="00441C88"/>
    <w:rsid w:val="00442026"/>
    <w:rsid w:val="00442448"/>
    <w:rsid w:val="00443CD4"/>
    <w:rsid w:val="004440BB"/>
    <w:rsid w:val="004450B6"/>
    <w:rsid w:val="00445612"/>
    <w:rsid w:val="00446AA3"/>
    <w:rsid w:val="004470E1"/>
    <w:rsid w:val="004479D8"/>
    <w:rsid w:val="00447C97"/>
    <w:rsid w:val="00451168"/>
    <w:rsid w:val="00451506"/>
    <w:rsid w:val="00452D84"/>
    <w:rsid w:val="00452F21"/>
    <w:rsid w:val="00453739"/>
    <w:rsid w:val="0045627B"/>
    <w:rsid w:val="00456C90"/>
    <w:rsid w:val="00457160"/>
    <w:rsid w:val="004578CC"/>
    <w:rsid w:val="004602EA"/>
    <w:rsid w:val="00462777"/>
    <w:rsid w:val="004634CF"/>
    <w:rsid w:val="00463BFC"/>
    <w:rsid w:val="004657D6"/>
    <w:rsid w:val="00465E5F"/>
    <w:rsid w:val="0046655A"/>
    <w:rsid w:val="00466C7D"/>
    <w:rsid w:val="004728AA"/>
    <w:rsid w:val="00473346"/>
    <w:rsid w:val="00475AD7"/>
    <w:rsid w:val="00476168"/>
    <w:rsid w:val="00476284"/>
    <w:rsid w:val="0047758F"/>
    <w:rsid w:val="0048077B"/>
    <w:rsid w:val="0048084F"/>
    <w:rsid w:val="004810BD"/>
    <w:rsid w:val="0048175E"/>
    <w:rsid w:val="00482868"/>
    <w:rsid w:val="00483032"/>
    <w:rsid w:val="00483B44"/>
    <w:rsid w:val="00483CA9"/>
    <w:rsid w:val="004850B9"/>
    <w:rsid w:val="0048525B"/>
    <w:rsid w:val="00485CCD"/>
    <w:rsid w:val="00485DB5"/>
    <w:rsid w:val="004860C5"/>
    <w:rsid w:val="00486D2B"/>
    <w:rsid w:val="00490D60"/>
    <w:rsid w:val="00490DFB"/>
    <w:rsid w:val="00492A2D"/>
    <w:rsid w:val="00493120"/>
    <w:rsid w:val="004949C7"/>
    <w:rsid w:val="00494FDC"/>
    <w:rsid w:val="0049539A"/>
    <w:rsid w:val="004A0489"/>
    <w:rsid w:val="004A161B"/>
    <w:rsid w:val="004A1E51"/>
    <w:rsid w:val="004A2090"/>
    <w:rsid w:val="004A4106"/>
    <w:rsid w:val="004A4146"/>
    <w:rsid w:val="004A47DB"/>
    <w:rsid w:val="004A4F6C"/>
    <w:rsid w:val="004A5AAE"/>
    <w:rsid w:val="004A6AB7"/>
    <w:rsid w:val="004A6C16"/>
    <w:rsid w:val="004A7284"/>
    <w:rsid w:val="004A7D82"/>
    <w:rsid w:val="004A7E1A"/>
    <w:rsid w:val="004B005E"/>
    <w:rsid w:val="004B0073"/>
    <w:rsid w:val="004B1541"/>
    <w:rsid w:val="004B227A"/>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3A19"/>
    <w:rsid w:val="004C4D54"/>
    <w:rsid w:val="004C560E"/>
    <w:rsid w:val="004C5D3C"/>
    <w:rsid w:val="004C7023"/>
    <w:rsid w:val="004C7513"/>
    <w:rsid w:val="004D02AC"/>
    <w:rsid w:val="004D0383"/>
    <w:rsid w:val="004D1F3F"/>
    <w:rsid w:val="004D1F99"/>
    <w:rsid w:val="004D2351"/>
    <w:rsid w:val="004D2C67"/>
    <w:rsid w:val="004D333E"/>
    <w:rsid w:val="004D33D5"/>
    <w:rsid w:val="004D3A72"/>
    <w:rsid w:val="004D3EE2"/>
    <w:rsid w:val="004D5331"/>
    <w:rsid w:val="004D5BBA"/>
    <w:rsid w:val="004D6540"/>
    <w:rsid w:val="004D66E9"/>
    <w:rsid w:val="004E14EB"/>
    <w:rsid w:val="004E1C2A"/>
    <w:rsid w:val="004E2ACB"/>
    <w:rsid w:val="004E38B0"/>
    <w:rsid w:val="004E396B"/>
    <w:rsid w:val="004E3C28"/>
    <w:rsid w:val="004E4332"/>
    <w:rsid w:val="004E4E0B"/>
    <w:rsid w:val="004E5594"/>
    <w:rsid w:val="004E620A"/>
    <w:rsid w:val="004E6856"/>
    <w:rsid w:val="004E6FB4"/>
    <w:rsid w:val="004F0977"/>
    <w:rsid w:val="004F0D8D"/>
    <w:rsid w:val="004F1408"/>
    <w:rsid w:val="004F27F0"/>
    <w:rsid w:val="004F2A2F"/>
    <w:rsid w:val="004F4DF3"/>
    <w:rsid w:val="004F4E1D"/>
    <w:rsid w:val="004F5B01"/>
    <w:rsid w:val="004F616E"/>
    <w:rsid w:val="004F6257"/>
    <w:rsid w:val="004F6A25"/>
    <w:rsid w:val="004F6AB0"/>
    <w:rsid w:val="004F6B4D"/>
    <w:rsid w:val="004F6F40"/>
    <w:rsid w:val="005000BD"/>
    <w:rsid w:val="005000DD"/>
    <w:rsid w:val="00503948"/>
    <w:rsid w:val="00503B09"/>
    <w:rsid w:val="00504F16"/>
    <w:rsid w:val="00504F5C"/>
    <w:rsid w:val="00505262"/>
    <w:rsid w:val="0050597B"/>
    <w:rsid w:val="00506A75"/>
    <w:rsid w:val="00506DF8"/>
    <w:rsid w:val="00507451"/>
    <w:rsid w:val="00507780"/>
    <w:rsid w:val="00511F4D"/>
    <w:rsid w:val="00514D6B"/>
    <w:rsid w:val="0051574E"/>
    <w:rsid w:val="00516841"/>
    <w:rsid w:val="00516BE5"/>
    <w:rsid w:val="0051720F"/>
    <w:rsid w:val="0051725F"/>
    <w:rsid w:val="00520095"/>
    <w:rsid w:val="00520645"/>
    <w:rsid w:val="0052168D"/>
    <w:rsid w:val="0052396A"/>
    <w:rsid w:val="005246F1"/>
    <w:rsid w:val="0052734E"/>
    <w:rsid w:val="0052782C"/>
    <w:rsid w:val="00527A41"/>
    <w:rsid w:val="00530E46"/>
    <w:rsid w:val="005324EF"/>
    <w:rsid w:val="0053286B"/>
    <w:rsid w:val="00533DA4"/>
    <w:rsid w:val="0053568F"/>
    <w:rsid w:val="00536369"/>
    <w:rsid w:val="005363A7"/>
    <w:rsid w:val="005400FF"/>
    <w:rsid w:val="00540561"/>
    <w:rsid w:val="00540E99"/>
    <w:rsid w:val="00541130"/>
    <w:rsid w:val="00543CDB"/>
    <w:rsid w:val="005447BE"/>
    <w:rsid w:val="00545EAB"/>
    <w:rsid w:val="00546A8B"/>
    <w:rsid w:val="00546D5E"/>
    <w:rsid w:val="00546D86"/>
    <w:rsid w:val="00546F02"/>
    <w:rsid w:val="00547051"/>
    <w:rsid w:val="0054770B"/>
    <w:rsid w:val="00551073"/>
    <w:rsid w:val="00551DA4"/>
    <w:rsid w:val="0055213A"/>
    <w:rsid w:val="00554956"/>
    <w:rsid w:val="00555390"/>
    <w:rsid w:val="0055637E"/>
    <w:rsid w:val="00557BE6"/>
    <w:rsid w:val="005600BC"/>
    <w:rsid w:val="0056293A"/>
    <w:rsid w:val="00563104"/>
    <w:rsid w:val="00563C5D"/>
    <w:rsid w:val="005646C1"/>
    <w:rsid w:val="005646CC"/>
    <w:rsid w:val="005652E4"/>
    <w:rsid w:val="00565730"/>
    <w:rsid w:val="00566671"/>
    <w:rsid w:val="00567B22"/>
    <w:rsid w:val="0057134C"/>
    <w:rsid w:val="0057331C"/>
    <w:rsid w:val="00573328"/>
    <w:rsid w:val="00573F07"/>
    <w:rsid w:val="0057478F"/>
    <w:rsid w:val="005747FF"/>
    <w:rsid w:val="00576415"/>
    <w:rsid w:val="005800C4"/>
    <w:rsid w:val="00580D0F"/>
    <w:rsid w:val="00581F3D"/>
    <w:rsid w:val="005824C0"/>
    <w:rsid w:val="00582560"/>
    <w:rsid w:val="00582FD7"/>
    <w:rsid w:val="005832ED"/>
    <w:rsid w:val="00583408"/>
    <w:rsid w:val="00583524"/>
    <w:rsid w:val="005835A2"/>
    <w:rsid w:val="00583853"/>
    <w:rsid w:val="005857A8"/>
    <w:rsid w:val="0058713B"/>
    <w:rsid w:val="005876D2"/>
    <w:rsid w:val="0059056C"/>
    <w:rsid w:val="0059130B"/>
    <w:rsid w:val="00593F04"/>
    <w:rsid w:val="00594705"/>
    <w:rsid w:val="005948A5"/>
    <w:rsid w:val="00595BEC"/>
    <w:rsid w:val="00596689"/>
    <w:rsid w:val="005A16FB"/>
    <w:rsid w:val="005A1A68"/>
    <w:rsid w:val="005A1D50"/>
    <w:rsid w:val="005A2985"/>
    <w:rsid w:val="005A2A5A"/>
    <w:rsid w:val="005A3076"/>
    <w:rsid w:val="005A39FC"/>
    <w:rsid w:val="005A3B66"/>
    <w:rsid w:val="005A42E3"/>
    <w:rsid w:val="005A5F04"/>
    <w:rsid w:val="005A6B6C"/>
    <w:rsid w:val="005A6DC2"/>
    <w:rsid w:val="005B0870"/>
    <w:rsid w:val="005B12D8"/>
    <w:rsid w:val="005B1762"/>
    <w:rsid w:val="005B4B88"/>
    <w:rsid w:val="005B5175"/>
    <w:rsid w:val="005B5605"/>
    <w:rsid w:val="005B576A"/>
    <w:rsid w:val="005B5D60"/>
    <w:rsid w:val="005B5E31"/>
    <w:rsid w:val="005B64AE"/>
    <w:rsid w:val="005B6E3D"/>
    <w:rsid w:val="005B7298"/>
    <w:rsid w:val="005C0001"/>
    <w:rsid w:val="005C1BFC"/>
    <w:rsid w:val="005C3789"/>
    <w:rsid w:val="005C7837"/>
    <w:rsid w:val="005C7B55"/>
    <w:rsid w:val="005D0175"/>
    <w:rsid w:val="005D1CC4"/>
    <w:rsid w:val="005D2D62"/>
    <w:rsid w:val="005D4700"/>
    <w:rsid w:val="005D5A78"/>
    <w:rsid w:val="005D5DB0"/>
    <w:rsid w:val="005D7A00"/>
    <w:rsid w:val="005E0B43"/>
    <w:rsid w:val="005E1533"/>
    <w:rsid w:val="005E41D1"/>
    <w:rsid w:val="005E4742"/>
    <w:rsid w:val="005E611C"/>
    <w:rsid w:val="005E6829"/>
    <w:rsid w:val="005F10D4"/>
    <w:rsid w:val="005F26E8"/>
    <w:rsid w:val="005F275A"/>
    <w:rsid w:val="005F2E08"/>
    <w:rsid w:val="005F7834"/>
    <w:rsid w:val="005F78DD"/>
    <w:rsid w:val="005F7A4D"/>
    <w:rsid w:val="00601B68"/>
    <w:rsid w:val="0060245F"/>
    <w:rsid w:val="00602496"/>
    <w:rsid w:val="006026BA"/>
    <w:rsid w:val="0060359B"/>
    <w:rsid w:val="00603F69"/>
    <w:rsid w:val="006040DA"/>
    <w:rsid w:val="006047BD"/>
    <w:rsid w:val="006053B0"/>
    <w:rsid w:val="0060610B"/>
    <w:rsid w:val="00607675"/>
    <w:rsid w:val="00610733"/>
    <w:rsid w:val="00610F53"/>
    <w:rsid w:val="00612E3F"/>
    <w:rsid w:val="00613208"/>
    <w:rsid w:val="00613FF0"/>
    <w:rsid w:val="00616767"/>
    <w:rsid w:val="0061698B"/>
    <w:rsid w:val="00616F61"/>
    <w:rsid w:val="00617C20"/>
    <w:rsid w:val="00620917"/>
    <w:rsid w:val="0062163D"/>
    <w:rsid w:val="00621BCB"/>
    <w:rsid w:val="00623A9E"/>
    <w:rsid w:val="00624A20"/>
    <w:rsid w:val="00624C9B"/>
    <w:rsid w:val="006251EB"/>
    <w:rsid w:val="0062541D"/>
    <w:rsid w:val="0063095F"/>
    <w:rsid w:val="00630BB3"/>
    <w:rsid w:val="00632182"/>
    <w:rsid w:val="006335DF"/>
    <w:rsid w:val="00633A4A"/>
    <w:rsid w:val="00634717"/>
    <w:rsid w:val="006351CD"/>
    <w:rsid w:val="0063670E"/>
    <w:rsid w:val="00637181"/>
    <w:rsid w:val="00637AF8"/>
    <w:rsid w:val="00640436"/>
    <w:rsid w:val="00640E91"/>
    <w:rsid w:val="006412BE"/>
    <w:rsid w:val="0064144D"/>
    <w:rsid w:val="00641609"/>
    <w:rsid w:val="0064160E"/>
    <w:rsid w:val="006416BE"/>
    <w:rsid w:val="00642389"/>
    <w:rsid w:val="006439ED"/>
    <w:rsid w:val="00644306"/>
    <w:rsid w:val="00644EAB"/>
    <w:rsid w:val="006450E2"/>
    <w:rsid w:val="006453D8"/>
    <w:rsid w:val="006457A5"/>
    <w:rsid w:val="00645FAC"/>
    <w:rsid w:val="00646D9C"/>
    <w:rsid w:val="00650503"/>
    <w:rsid w:val="00651A1C"/>
    <w:rsid w:val="00651E73"/>
    <w:rsid w:val="006522EF"/>
    <w:rsid w:val="006522FD"/>
    <w:rsid w:val="00652800"/>
    <w:rsid w:val="00653AB0"/>
    <w:rsid w:val="00653C5D"/>
    <w:rsid w:val="006544A7"/>
    <w:rsid w:val="006552BE"/>
    <w:rsid w:val="006560E2"/>
    <w:rsid w:val="00661413"/>
    <w:rsid w:val="006618E3"/>
    <w:rsid w:val="00661D06"/>
    <w:rsid w:val="00661EB6"/>
    <w:rsid w:val="006638B4"/>
    <w:rsid w:val="0066400D"/>
    <w:rsid w:val="006641B3"/>
    <w:rsid w:val="006644C4"/>
    <w:rsid w:val="00665F1A"/>
    <w:rsid w:val="0066665B"/>
    <w:rsid w:val="0067094A"/>
    <w:rsid w:val="00670EE3"/>
    <w:rsid w:val="00672902"/>
    <w:rsid w:val="00673149"/>
    <w:rsid w:val="0067331F"/>
    <w:rsid w:val="006742E8"/>
    <w:rsid w:val="0067482E"/>
    <w:rsid w:val="00675260"/>
    <w:rsid w:val="00677DDB"/>
    <w:rsid w:val="00677EF0"/>
    <w:rsid w:val="00680C40"/>
    <w:rsid w:val="006814BF"/>
    <w:rsid w:val="006818F5"/>
    <w:rsid w:val="00681DCF"/>
    <w:rsid w:val="00681F32"/>
    <w:rsid w:val="006826B1"/>
    <w:rsid w:val="00683AEC"/>
    <w:rsid w:val="0068412C"/>
    <w:rsid w:val="00684672"/>
    <w:rsid w:val="0068481E"/>
    <w:rsid w:val="006856F4"/>
    <w:rsid w:val="0068666F"/>
    <w:rsid w:val="0068780A"/>
    <w:rsid w:val="00690267"/>
    <w:rsid w:val="006906E7"/>
    <w:rsid w:val="00691C34"/>
    <w:rsid w:val="00692167"/>
    <w:rsid w:val="006931D4"/>
    <w:rsid w:val="00694485"/>
    <w:rsid w:val="00694E70"/>
    <w:rsid w:val="006954D4"/>
    <w:rsid w:val="0069598B"/>
    <w:rsid w:val="00695AF0"/>
    <w:rsid w:val="00696F22"/>
    <w:rsid w:val="0069757D"/>
    <w:rsid w:val="006A1A8E"/>
    <w:rsid w:val="006A1CF6"/>
    <w:rsid w:val="006A2D9E"/>
    <w:rsid w:val="006A36DB"/>
    <w:rsid w:val="006A3EF2"/>
    <w:rsid w:val="006A44D0"/>
    <w:rsid w:val="006A48C1"/>
    <w:rsid w:val="006A510D"/>
    <w:rsid w:val="006A51A4"/>
    <w:rsid w:val="006A6324"/>
    <w:rsid w:val="006A746E"/>
    <w:rsid w:val="006B012D"/>
    <w:rsid w:val="006B0291"/>
    <w:rsid w:val="006B06B2"/>
    <w:rsid w:val="006B1FFA"/>
    <w:rsid w:val="006B20FA"/>
    <w:rsid w:val="006B3564"/>
    <w:rsid w:val="006B37E6"/>
    <w:rsid w:val="006B3D8F"/>
    <w:rsid w:val="006B42E3"/>
    <w:rsid w:val="006B438D"/>
    <w:rsid w:val="006B44E9"/>
    <w:rsid w:val="006B73E5"/>
    <w:rsid w:val="006B76A6"/>
    <w:rsid w:val="006C00A3"/>
    <w:rsid w:val="006C10FC"/>
    <w:rsid w:val="006C4B47"/>
    <w:rsid w:val="006C4FEE"/>
    <w:rsid w:val="006C615D"/>
    <w:rsid w:val="006C7AB5"/>
    <w:rsid w:val="006D062E"/>
    <w:rsid w:val="006D0817"/>
    <w:rsid w:val="006D0996"/>
    <w:rsid w:val="006D2245"/>
    <w:rsid w:val="006D2405"/>
    <w:rsid w:val="006D256C"/>
    <w:rsid w:val="006D2A24"/>
    <w:rsid w:val="006D3A0E"/>
    <w:rsid w:val="006D4A39"/>
    <w:rsid w:val="006D53A4"/>
    <w:rsid w:val="006D5618"/>
    <w:rsid w:val="006D6388"/>
    <w:rsid w:val="006D6748"/>
    <w:rsid w:val="006E08A7"/>
    <w:rsid w:val="006E08C4"/>
    <w:rsid w:val="006E091B"/>
    <w:rsid w:val="006E0AA0"/>
    <w:rsid w:val="006E2552"/>
    <w:rsid w:val="006E42C8"/>
    <w:rsid w:val="006E4800"/>
    <w:rsid w:val="006E48CD"/>
    <w:rsid w:val="006E500C"/>
    <w:rsid w:val="006E5581"/>
    <w:rsid w:val="006E560F"/>
    <w:rsid w:val="006E5B90"/>
    <w:rsid w:val="006E60D3"/>
    <w:rsid w:val="006E79B6"/>
    <w:rsid w:val="006F054E"/>
    <w:rsid w:val="006F09CB"/>
    <w:rsid w:val="006F0ACF"/>
    <w:rsid w:val="006F15D8"/>
    <w:rsid w:val="006F1B19"/>
    <w:rsid w:val="006F3613"/>
    <w:rsid w:val="006F3839"/>
    <w:rsid w:val="006F4503"/>
    <w:rsid w:val="006F4BFA"/>
    <w:rsid w:val="00700048"/>
    <w:rsid w:val="00700346"/>
    <w:rsid w:val="00700613"/>
    <w:rsid w:val="0070190E"/>
    <w:rsid w:val="00701DAC"/>
    <w:rsid w:val="00702219"/>
    <w:rsid w:val="00703206"/>
    <w:rsid w:val="00704694"/>
    <w:rsid w:val="0070515C"/>
    <w:rsid w:val="007058CD"/>
    <w:rsid w:val="00705D75"/>
    <w:rsid w:val="00706293"/>
    <w:rsid w:val="0070723B"/>
    <w:rsid w:val="007124A7"/>
    <w:rsid w:val="00712DA7"/>
    <w:rsid w:val="007136DD"/>
    <w:rsid w:val="00714956"/>
    <w:rsid w:val="00715F89"/>
    <w:rsid w:val="00716FB7"/>
    <w:rsid w:val="00717C66"/>
    <w:rsid w:val="007200F8"/>
    <w:rsid w:val="00720C7A"/>
    <w:rsid w:val="0072144B"/>
    <w:rsid w:val="0072259C"/>
    <w:rsid w:val="00722D6B"/>
    <w:rsid w:val="0072360C"/>
    <w:rsid w:val="00723956"/>
    <w:rsid w:val="00724203"/>
    <w:rsid w:val="00725C3B"/>
    <w:rsid w:val="00725D14"/>
    <w:rsid w:val="007266FB"/>
    <w:rsid w:val="00730F55"/>
    <w:rsid w:val="00731949"/>
    <w:rsid w:val="0073212B"/>
    <w:rsid w:val="0073364D"/>
    <w:rsid w:val="00733D6A"/>
    <w:rsid w:val="00734065"/>
    <w:rsid w:val="00734894"/>
    <w:rsid w:val="00734B15"/>
    <w:rsid w:val="00735327"/>
    <w:rsid w:val="00735451"/>
    <w:rsid w:val="0073637A"/>
    <w:rsid w:val="00736F68"/>
    <w:rsid w:val="00740573"/>
    <w:rsid w:val="00740650"/>
    <w:rsid w:val="00741479"/>
    <w:rsid w:val="007414DA"/>
    <w:rsid w:val="007416DE"/>
    <w:rsid w:val="00741ACA"/>
    <w:rsid w:val="0074209A"/>
    <w:rsid w:val="00742ADA"/>
    <w:rsid w:val="00743F68"/>
    <w:rsid w:val="00743FEE"/>
    <w:rsid w:val="007448D2"/>
    <w:rsid w:val="00744A73"/>
    <w:rsid w:val="00744DB8"/>
    <w:rsid w:val="00745C28"/>
    <w:rsid w:val="007460FF"/>
    <w:rsid w:val="007474D4"/>
    <w:rsid w:val="00753067"/>
    <w:rsid w:val="0075322D"/>
    <w:rsid w:val="00753D56"/>
    <w:rsid w:val="00754C3F"/>
    <w:rsid w:val="007564AE"/>
    <w:rsid w:val="00757591"/>
    <w:rsid w:val="00757633"/>
    <w:rsid w:val="00757A59"/>
    <w:rsid w:val="00757DD5"/>
    <w:rsid w:val="007617A7"/>
    <w:rsid w:val="00762125"/>
    <w:rsid w:val="0076247F"/>
    <w:rsid w:val="00763564"/>
    <w:rsid w:val="007635C3"/>
    <w:rsid w:val="007635E5"/>
    <w:rsid w:val="00764091"/>
    <w:rsid w:val="00765E06"/>
    <w:rsid w:val="00765F79"/>
    <w:rsid w:val="00766A1D"/>
    <w:rsid w:val="00766BC2"/>
    <w:rsid w:val="00770223"/>
    <w:rsid w:val="007706FF"/>
    <w:rsid w:val="00770891"/>
    <w:rsid w:val="00770C61"/>
    <w:rsid w:val="00772381"/>
    <w:rsid w:val="00772BA3"/>
    <w:rsid w:val="00774C0C"/>
    <w:rsid w:val="007763FE"/>
    <w:rsid w:val="00776998"/>
    <w:rsid w:val="00776AC3"/>
    <w:rsid w:val="00777558"/>
    <w:rsid w:val="007776A2"/>
    <w:rsid w:val="00777849"/>
    <w:rsid w:val="00780A99"/>
    <w:rsid w:val="00781C4F"/>
    <w:rsid w:val="007823F5"/>
    <w:rsid w:val="00782487"/>
    <w:rsid w:val="00782A2E"/>
    <w:rsid w:val="00782B11"/>
    <w:rsid w:val="007836C0"/>
    <w:rsid w:val="00783D18"/>
    <w:rsid w:val="00783F8F"/>
    <w:rsid w:val="00785BE0"/>
    <w:rsid w:val="0078667E"/>
    <w:rsid w:val="00790581"/>
    <w:rsid w:val="007919C8"/>
    <w:rsid w:val="007919DC"/>
    <w:rsid w:val="00791B72"/>
    <w:rsid w:val="00791C7F"/>
    <w:rsid w:val="00795AF2"/>
    <w:rsid w:val="00796888"/>
    <w:rsid w:val="0079771B"/>
    <w:rsid w:val="007A1326"/>
    <w:rsid w:val="007A1AA1"/>
    <w:rsid w:val="007A2B7B"/>
    <w:rsid w:val="007A3356"/>
    <w:rsid w:val="007A36F3"/>
    <w:rsid w:val="007A4CEF"/>
    <w:rsid w:val="007A55A8"/>
    <w:rsid w:val="007A6331"/>
    <w:rsid w:val="007B0040"/>
    <w:rsid w:val="007B2041"/>
    <w:rsid w:val="007B2080"/>
    <w:rsid w:val="007B24C4"/>
    <w:rsid w:val="007B29FC"/>
    <w:rsid w:val="007B50E4"/>
    <w:rsid w:val="007B5236"/>
    <w:rsid w:val="007B6B2F"/>
    <w:rsid w:val="007C057B"/>
    <w:rsid w:val="007C1661"/>
    <w:rsid w:val="007C1A9E"/>
    <w:rsid w:val="007C357E"/>
    <w:rsid w:val="007C388F"/>
    <w:rsid w:val="007C4A94"/>
    <w:rsid w:val="007C682F"/>
    <w:rsid w:val="007C6E38"/>
    <w:rsid w:val="007D083F"/>
    <w:rsid w:val="007D212E"/>
    <w:rsid w:val="007D3700"/>
    <w:rsid w:val="007D458F"/>
    <w:rsid w:val="007D5655"/>
    <w:rsid w:val="007D581D"/>
    <w:rsid w:val="007D5A52"/>
    <w:rsid w:val="007D73C0"/>
    <w:rsid w:val="007D7CF5"/>
    <w:rsid w:val="007D7E58"/>
    <w:rsid w:val="007E35B0"/>
    <w:rsid w:val="007E41AD"/>
    <w:rsid w:val="007E497E"/>
    <w:rsid w:val="007E51F4"/>
    <w:rsid w:val="007E5CF9"/>
    <w:rsid w:val="007E5E9E"/>
    <w:rsid w:val="007E7486"/>
    <w:rsid w:val="007E7487"/>
    <w:rsid w:val="007E7851"/>
    <w:rsid w:val="007F1493"/>
    <w:rsid w:val="007F15BC"/>
    <w:rsid w:val="007F3524"/>
    <w:rsid w:val="007F576D"/>
    <w:rsid w:val="007F5A4A"/>
    <w:rsid w:val="007F60DB"/>
    <w:rsid w:val="007F637A"/>
    <w:rsid w:val="007F66A6"/>
    <w:rsid w:val="007F68BA"/>
    <w:rsid w:val="007F6DD7"/>
    <w:rsid w:val="007F7415"/>
    <w:rsid w:val="007F76BF"/>
    <w:rsid w:val="00800387"/>
    <w:rsid w:val="008003CD"/>
    <w:rsid w:val="00800512"/>
    <w:rsid w:val="00801331"/>
    <w:rsid w:val="00801687"/>
    <w:rsid w:val="008019EE"/>
    <w:rsid w:val="00802022"/>
    <w:rsid w:val="0080207C"/>
    <w:rsid w:val="008028A3"/>
    <w:rsid w:val="00804BBF"/>
    <w:rsid w:val="008059C1"/>
    <w:rsid w:val="0080662F"/>
    <w:rsid w:val="00806C91"/>
    <w:rsid w:val="0081065F"/>
    <w:rsid w:val="0081071A"/>
    <w:rsid w:val="00810E72"/>
    <w:rsid w:val="0081179B"/>
    <w:rsid w:val="00812DCB"/>
    <w:rsid w:val="00813089"/>
    <w:rsid w:val="00813FA5"/>
    <w:rsid w:val="0081523F"/>
    <w:rsid w:val="00816151"/>
    <w:rsid w:val="00817268"/>
    <w:rsid w:val="008203B7"/>
    <w:rsid w:val="00820BB7"/>
    <w:rsid w:val="008212BE"/>
    <w:rsid w:val="008218CF"/>
    <w:rsid w:val="00823205"/>
    <w:rsid w:val="008248E7"/>
    <w:rsid w:val="00824F02"/>
    <w:rsid w:val="00825595"/>
    <w:rsid w:val="00826BD1"/>
    <w:rsid w:val="00826C4F"/>
    <w:rsid w:val="00830612"/>
    <w:rsid w:val="00830A48"/>
    <w:rsid w:val="00831C89"/>
    <w:rsid w:val="00832DA5"/>
    <w:rsid w:val="00832F4B"/>
    <w:rsid w:val="00833A2E"/>
    <w:rsid w:val="00833EDF"/>
    <w:rsid w:val="00834038"/>
    <w:rsid w:val="00834A43"/>
    <w:rsid w:val="00834B04"/>
    <w:rsid w:val="008377AF"/>
    <w:rsid w:val="00837E40"/>
    <w:rsid w:val="008404C4"/>
    <w:rsid w:val="0084056D"/>
    <w:rsid w:val="008407D7"/>
    <w:rsid w:val="00841080"/>
    <w:rsid w:val="008412F7"/>
    <w:rsid w:val="008414BB"/>
    <w:rsid w:val="00841B54"/>
    <w:rsid w:val="008434A7"/>
    <w:rsid w:val="00843ED1"/>
    <w:rsid w:val="00845553"/>
    <w:rsid w:val="008455DA"/>
    <w:rsid w:val="00845DB3"/>
    <w:rsid w:val="0084631E"/>
    <w:rsid w:val="008467D0"/>
    <w:rsid w:val="008470D0"/>
    <w:rsid w:val="00847B07"/>
    <w:rsid w:val="008505DC"/>
    <w:rsid w:val="008509F0"/>
    <w:rsid w:val="00851875"/>
    <w:rsid w:val="00852357"/>
    <w:rsid w:val="00852B7B"/>
    <w:rsid w:val="008540A4"/>
    <w:rsid w:val="0085448C"/>
    <w:rsid w:val="00855048"/>
    <w:rsid w:val="008563D3"/>
    <w:rsid w:val="00856E64"/>
    <w:rsid w:val="00856FB6"/>
    <w:rsid w:val="008578AE"/>
    <w:rsid w:val="00860A52"/>
    <w:rsid w:val="00862960"/>
    <w:rsid w:val="00863532"/>
    <w:rsid w:val="00863DA6"/>
    <w:rsid w:val="008641E8"/>
    <w:rsid w:val="00864336"/>
    <w:rsid w:val="00865EC3"/>
    <w:rsid w:val="0086629C"/>
    <w:rsid w:val="00866415"/>
    <w:rsid w:val="0086672A"/>
    <w:rsid w:val="00867469"/>
    <w:rsid w:val="00870838"/>
    <w:rsid w:val="00870A3D"/>
    <w:rsid w:val="008736AC"/>
    <w:rsid w:val="00873771"/>
    <w:rsid w:val="00874C1F"/>
    <w:rsid w:val="008761C8"/>
    <w:rsid w:val="008771BA"/>
    <w:rsid w:val="008773F6"/>
    <w:rsid w:val="00877CF8"/>
    <w:rsid w:val="00880A08"/>
    <w:rsid w:val="00880A63"/>
    <w:rsid w:val="008813A0"/>
    <w:rsid w:val="00881B53"/>
    <w:rsid w:val="00882E98"/>
    <w:rsid w:val="00883242"/>
    <w:rsid w:val="00883A53"/>
    <w:rsid w:val="0088441D"/>
    <w:rsid w:val="00884D09"/>
    <w:rsid w:val="0088526C"/>
    <w:rsid w:val="00885C59"/>
    <w:rsid w:val="00885F34"/>
    <w:rsid w:val="00890C47"/>
    <w:rsid w:val="00890D4B"/>
    <w:rsid w:val="0089256F"/>
    <w:rsid w:val="00893CDB"/>
    <w:rsid w:val="00893D12"/>
    <w:rsid w:val="0089468F"/>
    <w:rsid w:val="00895105"/>
    <w:rsid w:val="00895316"/>
    <w:rsid w:val="00895768"/>
    <w:rsid w:val="00895861"/>
    <w:rsid w:val="008970FC"/>
    <w:rsid w:val="00897B91"/>
    <w:rsid w:val="008A00A0"/>
    <w:rsid w:val="008A0836"/>
    <w:rsid w:val="008A08A9"/>
    <w:rsid w:val="008A1693"/>
    <w:rsid w:val="008A21F0"/>
    <w:rsid w:val="008A5DE5"/>
    <w:rsid w:val="008B17E8"/>
    <w:rsid w:val="008B1FDB"/>
    <w:rsid w:val="008B2A5B"/>
    <w:rsid w:val="008B367A"/>
    <w:rsid w:val="008B430F"/>
    <w:rsid w:val="008B44C9"/>
    <w:rsid w:val="008B4DA3"/>
    <w:rsid w:val="008B4FF4"/>
    <w:rsid w:val="008B53CD"/>
    <w:rsid w:val="008B5893"/>
    <w:rsid w:val="008B62A0"/>
    <w:rsid w:val="008B6729"/>
    <w:rsid w:val="008B71D5"/>
    <w:rsid w:val="008B7F83"/>
    <w:rsid w:val="008C085A"/>
    <w:rsid w:val="008C1A20"/>
    <w:rsid w:val="008C2FB5"/>
    <w:rsid w:val="008C3028"/>
    <w:rsid w:val="008C302C"/>
    <w:rsid w:val="008C4CAB"/>
    <w:rsid w:val="008C6461"/>
    <w:rsid w:val="008C6A74"/>
    <w:rsid w:val="008C6BA4"/>
    <w:rsid w:val="008C6F82"/>
    <w:rsid w:val="008C7CBC"/>
    <w:rsid w:val="008D0067"/>
    <w:rsid w:val="008D125E"/>
    <w:rsid w:val="008D5308"/>
    <w:rsid w:val="008D55BF"/>
    <w:rsid w:val="008D61E0"/>
    <w:rsid w:val="008D6722"/>
    <w:rsid w:val="008D6C15"/>
    <w:rsid w:val="008D6E1D"/>
    <w:rsid w:val="008D7AB2"/>
    <w:rsid w:val="008E0259"/>
    <w:rsid w:val="008E131D"/>
    <w:rsid w:val="008E43E0"/>
    <w:rsid w:val="008E4A0E"/>
    <w:rsid w:val="008E4E59"/>
    <w:rsid w:val="008E55E9"/>
    <w:rsid w:val="008F0115"/>
    <w:rsid w:val="008F0383"/>
    <w:rsid w:val="008F1F6A"/>
    <w:rsid w:val="008F28E7"/>
    <w:rsid w:val="008F3EDF"/>
    <w:rsid w:val="008F56DB"/>
    <w:rsid w:val="008F6E65"/>
    <w:rsid w:val="009000B1"/>
    <w:rsid w:val="0090053B"/>
    <w:rsid w:val="00900E59"/>
    <w:rsid w:val="00900FCF"/>
    <w:rsid w:val="00901298"/>
    <w:rsid w:val="009019BB"/>
    <w:rsid w:val="00902919"/>
    <w:rsid w:val="00902FB8"/>
    <w:rsid w:val="0090315B"/>
    <w:rsid w:val="009033B0"/>
    <w:rsid w:val="00904350"/>
    <w:rsid w:val="00904D31"/>
    <w:rsid w:val="00905926"/>
    <w:rsid w:val="0090604A"/>
    <w:rsid w:val="00907038"/>
    <w:rsid w:val="009078AB"/>
    <w:rsid w:val="00907F00"/>
    <w:rsid w:val="0091055E"/>
    <w:rsid w:val="0091066C"/>
    <w:rsid w:val="009119A4"/>
    <w:rsid w:val="00912C5D"/>
    <w:rsid w:val="00912EC7"/>
    <w:rsid w:val="00913D40"/>
    <w:rsid w:val="00913F89"/>
    <w:rsid w:val="00915222"/>
    <w:rsid w:val="009153A2"/>
    <w:rsid w:val="0091571A"/>
    <w:rsid w:val="00915AC4"/>
    <w:rsid w:val="00915F5A"/>
    <w:rsid w:val="00917739"/>
    <w:rsid w:val="00920404"/>
    <w:rsid w:val="00920A1E"/>
    <w:rsid w:val="00920C71"/>
    <w:rsid w:val="009221AD"/>
    <w:rsid w:val="009227DD"/>
    <w:rsid w:val="00923015"/>
    <w:rsid w:val="009234D0"/>
    <w:rsid w:val="00925013"/>
    <w:rsid w:val="00925024"/>
    <w:rsid w:val="00925655"/>
    <w:rsid w:val="00925733"/>
    <w:rsid w:val="009257A8"/>
    <w:rsid w:val="009261C8"/>
    <w:rsid w:val="00926A1D"/>
    <w:rsid w:val="00926D03"/>
    <w:rsid w:val="00926F76"/>
    <w:rsid w:val="0092703B"/>
    <w:rsid w:val="00927DB3"/>
    <w:rsid w:val="00927E08"/>
    <w:rsid w:val="00930020"/>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6555"/>
    <w:rsid w:val="00946A1D"/>
    <w:rsid w:val="009520A1"/>
    <w:rsid w:val="009522E2"/>
    <w:rsid w:val="0095259D"/>
    <w:rsid w:val="009528C1"/>
    <w:rsid w:val="009532C7"/>
    <w:rsid w:val="009532FE"/>
    <w:rsid w:val="00953423"/>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70002"/>
    <w:rsid w:val="0097036E"/>
    <w:rsid w:val="00970968"/>
    <w:rsid w:val="00970C53"/>
    <w:rsid w:val="009718BF"/>
    <w:rsid w:val="00973DB2"/>
    <w:rsid w:val="00973EF2"/>
    <w:rsid w:val="009771A9"/>
    <w:rsid w:val="00981475"/>
    <w:rsid w:val="00981668"/>
    <w:rsid w:val="00982111"/>
    <w:rsid w:val="00984331"/>
    <w:rsid w:val="00984C07"/>
    <w:rsid w:val="00985F69"/>
    <w:rsid w:val="00986E99"/>
    <w:rsid w:val="00987813"/>
    <w:rsid w:val="00990C18"/>
    <w:rsid w:val="00990C3F"/>
    <w:rsid w:val="00990C46"/>
    <w:rsid w:val="0099149A"/>
    <w:rsid w:val="00991713"/>
    <w:rsid w:val="00991DEF"/>
    <w:rsid w:val="00992659"/>
    <w:rsid w:val="00992C5F"/>
    <w:rsid w:val="0099359F"/>
    <w:rsid w:val="00993B98"/>
    <w:rsid w:val="00993F37"/>
    <w:rsid w:val="00993F3E"/>
    <w:rsid w:val="009944F9"/>
    <w:rsid w:val="009954FA"/>
    <w:rsid w:val="00995954"/>
    <w:rsid w:val="00995E81"/>
    <w:rsid w:val="00996470"/>
    <w:rsid w:val="00996603"/>
    <w:rsid w:val="009974B3"/>
    <w:rsid w:val="00997F5D"/>
    <w:rsid w:val="009A0220"/>
    <w:rsid w:val="009A09AC"/>
    <w:rsid w:val="009A1BBC"/>
    <w:rsid w:val="009A2864"/>
    <w:rsid w:val="009A313E"/>
    <w:rsid w:val="009A3EAC"/>
    <w:rsid w:val="009A40D9"/>
    <w:rsid w:val="009A4B36"/>
    <w:rsid w:val="009A5D83"/>
    <w:rsid w:val="009A625B"/>
    <w:rsid w:val="009A6901"/>
    <w:rsid w:val="009A73B8"/>
    <w:rsid w:val="009B08F7"/>
    <w:rsid w:val="009B165F"/>
    <w:rsid w:val="009B2E43"/>
    <w:rsid w:val="009B2E67"/>
    <w:rsid w:val="009B417F"/>
    <w:rsid w:val="009B4483"/>
    <w:rsid w:val="009B5620"/>
    <w:rsid w:val="009B5879"/>
    <w:rsid w:val="009B5A96"/>
    <w:rsid w:val="009B5F10"/>
    <w:rsid w:val="009B6030"/>
    <w:rsid w:val="009B7034"/>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537"/>
    <w:rsid w:val="009D081A"/>
    <w:rsid w:val="009D0B17"/>
    <w:rsid w:val="009D0C17"/>
    <w:rsid w:val="009D0FDE"/>
    <w:rsid w:val="009D1EBE"/>
    <w:rsid w:val="009D2409"/>
    <w:rsid w:val="009D2983"/>
    <w:rsid w:val="009D2C2D"/>
    <w:rsid w:val="009D36ED"/>
    <w:rsid w:val="009D4F4A"/>
    <w:rsid w:val="009D572A"/>
    <w:rsid w:val="009D5811"/>
    <w:rsid w:val="009D67D9"/>
    <w:rsid w:val="009D7742"/>
    <w:rsid w:val="009D7D50"/>
    <w:rsid w:val="009E037B"/>
    <w:rsid w:val="009E05EC"/>
    <w:rsid w:val="009E0CF8"/>
    <w:rsid w:val="009E16BB"/>
    <w:rsid w:val="009E20CA"/>
    <w:rsid w:val="009E3679"/>
    <w:rsid w:val="009E474F"/>
    <w:rsid w:val="009E4D22"/>
    <w:rsid w:val="009E56EB"/>
    <w:rsid w:val="009E5BD3"/>
    <w:rsid w:val="009E6360"/>
    <w:rsid w:val="009E6AB6"/>
    <w:rsid w:val="009E6B21"/>
    <w:rsid w:val="009E7F27"/>
    <w:rsid w:val="009F0904"/>
    <w:rsid w:val="009F1A7D"/>
    <w:rsid w:val="009F1BE3"/>
    <w:rsid w:val="009F25A7"/>
    <w:rsid w:val="009F2E9D"/>
    <w:rsid w:val="009F3431"/>
    <w:rsid w:val="009F3838"/>
    <w:rsid w:val="009F3ECD"/>
    <w:rsid w:val="009F4B19"/>
    <w:rsid w:val="009F5F05"/>
    <w:rsid w:val="009F7315"/>
    <w:rsid w:val="009F73D1"/>
    <w:rsid w:val="00A00D40"/>
    <w:rsid w:val="00A01215"/>
    <w:rsid w:val="00A01FE7"/>
    <w:rsid w:val="00A0298A"/>
    <w:rsid w:val="00A04292"/>
    <w:rsid w:val="00A0466E"/>
    <w:rsid w:val="00A04A93"/>
    <w:rsid w:val="00A070D4"/>
    <w:rsid w:val="00A07569"/>
    <w:rsid w:val="00A07749"/>
    <w:rsid w:val="00A078FB"/>
    <w:rsid w:val="00A10CE1"/>
    <w:rsid w:val="00A10CED"/>
    <w:rsid w:val="00A11A30"/>
    <w:rsid w:val="00A128C6"/>
    <w:rsid w:val="00A143CE"/>
    <w:rsid w:val="00A161AC"/>
    <w:rsid w:val="00A1633A"/>
    <w:rsid w:val="00A16D9B"/>
    <w:rsid w:val="00A21A49"/>
    <w:rsid w:val="00A231E9"/>
    <w:rsid w:val="00A23647"/>
    <w:rsid w:val="00A24349"/>
    <w:rsid w:val="00A243B1"/>
    <w:rsid w:val="00A245FE"/>
    <w:rsid w:val="00A2665A"/>
    <w:rsid w:val="00A26AA7"/>
    <w:rsid w:val="00A30056"/>
    <w:rsid w:val="00A307AE"/>
    <w:rsid w:val="00A30D7B"/>
    <w:rsid w:val="00A31018"/>
    <w:rsid w:val="00A350CB"/>
    <w:rsid w:val="00A3511D"/>
    <w:rsid w:val="00A35DFB"/>
    <w:rsid w:val="00A35E8B"/>
    <w:rsid w:val="00A361C6"/>
    <w:rsid w:val="00A3669F"/>
    <w:rsid w:val="00A37D04"/>
    <w:rsid w:val="00A41A01"/>
    <w:rsid w:val="00A429A9"/>
    <w:rsid w:val="00A42AB6"/>
    <w:rsid w:val="00A43CFF"/>
    <w:rsid w:val="00A46492"/>
    <w:rsid w:val="00A47719"/>
    <w:rsid w:val="00A47EAB"/>
    <w:rsid w:val="00A503C4"/>
    <w:rsid w:val="00A50510"/>
    <w:rsid w:val="00A5068D"/>
    <w:rsid w:val="00A509B4"/>
    <w:rsid w:val="00A51D10"/>
    <w:rsid w:val="00A53F78"/>
    <w:rsid w:val="00A5427A"/>
    <w:rsid w:val="00A54A43"/>
    <w:rsid w:val="00A54C7B"/>
    <w:rsid w:val="00A54CFD"/>
    <w:rsid w:val="00A5639F"/>
    <w:rsid w:val="00A56408"/>
    <w:rsid w:val="00A5675E"/>
    <w:rsid w:val="00A57040"/>
    <w:rsid w:val="00A57C10"/>
    <w:rsid w:val="00A60064"/>
    <w:rsid w:val="00A6044F"/>
    <w:rsid w:val="00A60D26"/>
    <w:rsid w:val="00A629D0"/>
    <w:rsid w:val="00A62C88"/>
    <w:rsid w:val="00A64F90"/>
    <w:rsid w:val="00A65A2B"/>
    <w:rsid w:val="00A70170"/>
    <w:rsid w:val="00A706AD"/>
    <w:rsid w:val="00A71202"/>
    <w:rsid w:val="00A72659"/>
    <w:rsid w:val="00A726C7"/>
    <w:rsid w:val="00A73D3C"/>
    <w:rsid w:val="00A7409C"/>
    <w:rsid w:val="00A752B5"/>
    <w:rsid w:val="00A774B4"/>
    <w:rsid w:val="00A77927"/>
    <w:rsid w:val="00A80AF8"/>
    <w:rsid w:val="00A81734"/>
    <w:rsid w:val="00A81791"/>
    <w:rsid w:val="00A8195D"/>
    <w:rsid w:val="00A81B75"/>
    <w:rsid w:val="00A81DC9"/>
    <w:rsid w:val="00A82923"/>
    <w:rsid w:val="00A83203"/>
    <w:rsid w:val="00A8356E"/>
    <w:rsid w:val="00A8372C"/>
    <w:rsid w:val="00A84B7A"/>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011"/>
    <w:rsid w:val="00AA5AE4"/>
    <w:rsid w:val="00AA5E50"/>
    <w:rsid w:val="00AA642B"/>
    <w:rsid w:val="00AA6744"/>
    <w:rsid w:val="00AB0677"/>
    <w:rsid w:val="00AB0B02"/>
    <w:rsid w:val="00AB0E1E"/>
    <w:rsid w:val="00AB18B3"/>
    <w:rsid w:val="00AB1983"/>
    <w:rsid w:val="00AB23C3"/>
    <w:rsid w:val="00AB24DB"/>
    <w:rsid w:val="00AB27AB"/>
    <w:rsid w:val="00AB29D2"/>
    <w:rsid w:val="00AB35D0"/>
    <w:rsid w:val="00AB6B59"/>
    <w:rsid w:val="00AB72A2"/>
    <w:rsid w:val="00AB77E7"/>
    <w:rsid w:val="00AC0EE6"/>
    <w:rsid w:val="00AC1239"/>
    <w:rsid w:val="00AC1CAA"/>
    <w:rsid w:val="00AC1DCF"/>
    <w:rsid w:val="00AC23B1"/>
    <w:rsid w:val="00AC260E"/>
    <w:rsid w:val="00AC2AF9"/>
    <w:rsid w:val="00AC2EBA"/>
    <w:rsid w:val="00AC2F71"/>
    <w:rsid w:val="00AC34C7"/>
    <w:rsid w:val="00AC47A6"/>
    <w:rsid w:val="00AC60C5"/>
    <w:rsid w:val="00AC67E9"/>
    <w:rsid w:val="00AC78ED"/>
    <w:rsid w:val="00AD02D3"/>
    <w:rsid w:val="00AD22EB"/>
    <w:rsid w:val="00AD3259"/>
    <w:rsid w:val="00AD3675"/>
    <w:rsid w:val="00AD56A9"/>
    <w:rsid w:val="00AD69C4"/>
    <w:rsid w:val="00AD6F0C"/>
    <w:rsid w:val="00AD7B47"/>
    <w:rsid w:val="00AE12ED"/>
    <w:rsid w:val="00AE1C5F"/>
    <w:rsid w:val="00AE1D36"/>
    <w:rsid w:val="00AE23DD"/>
    <w:rsid w:val="00AE24B7"/>
    <w:rsid w:val="00AE3899"/>
    <w:rsid w:val="00AE537A"/>
    <w:rsid w:val="00AE59FA"/>
    <w:rsid w:val="00AE6CD2"/>
    <w:rsid w:val="00AE776A"/>
    <w:rsid w:val="00AF1F68"/>
    <w:rsid w:val="00AF2546"/>
    <w:rsid w:val="00AF27B7"/>
    <w:rsid w:val="00AF2BB2"/>
    <w:rsid w:val="00AF3222"/>
    <w:rsid w:val="00AF3C5D"/>
    <w:rsid w:val="00AF4817"/>
    <w:rsid w:val="00AF4F3C"/>
    <w:rsid w:val="00AF726A"/>
    <w:rsid w:val="00AF7AB4"/>
    <w:rsid w:val="00AF7B91"/>
    <w:rsid w:val="00AF7EB8"/>
    <w:rsid w:val="00B00015"/>
    <w:rsid w:val="00B0033A"/>
    <w:rsid w:val="00B01B47"/>
    <w:rsid w:val="00B0299F"/>
    <w:rsid w:val="00B031F6"/>
    <w:rsid w:val="00B043A6"/>
    <w:rsid w:val="00B06892"/>
    <w:rsid w:val="00B06DE8"/>
    <w:rsid w:val="00B07352"/>
    <w:rsid w:val="00B077AD"/>
    <w:rsid w:val="00B07AE1"/>
    <w:rsid w:val="00B07D23"/>
    <w:rsid w:val="00B10B64"/>
    <w:rsid w:val="00B12968"/>
    <w:rsid w:val="00B131FF"/>
    <w:rsid w:val="00B13498"/>
    <w:rsid w:val="00B13DA2"/>
    <w:rsid w:val="00B14BD8"/>
    <w:rsid w:val="00B165F8"/>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3B50"/>
    <w:rsid w:val="00B35B87"/>
    <w:rsid w:val="00B40556"/>
    <w:rsid w:val="00B41D0C"/>
    <w:rsid w:val="00B43107"/>
    <w:rsid w:val="00B45AC4"/>
    <w:rsid w:val="00B45E0A"/>
    <w:rsid w:val="00B4770A"/>
    <w:rsid w:val="00B47A18"/>
    <w:rsid w:val="00B51CD5"/>
    <w:rsid w:val="00B520FE"/>
    <w:rsid w:val="00B52721"/>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70393"/>
    <w:rsid w:val="00B71524"/>
    <w:rsid w:val="00B720C9"/>
    <w:rsid w:val="00B7391B"/>
    <w:rsid w:val="00B73ACC"/>
    <w:rsid w:val="00B743E7"/>
    <w:rsid w:val="00B74B80"/>
    <w:rsid w:val="00B7567D"/>
    <w:rsid w:val="00B768A9"/>
    <w:rsid w:val="00B76E90"/>
    <w:rsid w:val="00B8005C"/>
    <w:rsid w:val="00B8089F"/>
    <w:rsid w:val="00B82E5F"/>
    <w:rsid w:val="00B8375F"/>
    <w:rsid w:val="00B8666B"/>
    <w:rsid w:val="00B86C64"/>
    <w:rsid w:val="00B878D9"/>
    <w:rsid w:val="00B904F4"/>
    <w:rsid w:val="00B90BD1"/>
    <w:rsid w:val="00B92536"/>
    <w:rsid w:val="00B9274D"/>
    <w:rsid w:val="00B94207"/>
    <w:rsid w:val="00B945D4"/>
    <w:rsid w:val="00B9506C"/>
    <w:rsid w:val="00B95D3D"/>
    <w:rsid w:val="00B96D83"/>
    <w:rsid w:val="00B97B50"/>
    <w:rsid w:val="00BA3959"/>
    <w:rsid w:val="00BA563D"/>
    <w:rsid w:val="00BA5BCC"/>
    <w:rsid w:val="00BA6BEE"/>
    <w:rsid w:val="00BB1855"/>
    <w:rsid w:val="00BB2332"/>
    <w:rsid w:val="00BB239F"/>
    <w:rsid w:val="00BB2494"/>
    <w:rsid w:val="00BB2522"/>
    <w:rsid w:val="00BB28A3"/>
    <w:rsid w:val="00BB5218"/>
    <w:rsid w:val="00BB5DF6"/>
    <w:rsid w:val="00BB712D"/>
    <w:rsid w:val="00BB72C0"/>
    <w:rsid w:val="00BB7FF3"/>
    <w:rsid w:val="00BC027E"/>
    <w:rsid w:val="00BC0AF1"/>
    <w:rsid w:val="00BC27BE"/>
    <w:rsid w:val="00BC2A6C"/>
    <w:rsid w:val="00BC2E5F"/>
    <w:rsid w:val="00BC32A1"/>
    <w:rsid w:val="00BC3779"/>
    <w:rsid w:val="00BC41A0"/>
    <w:rsid w:val="00BC43D8"/>
    <w:rsid w:val="00BC4BAA"/>
    <w:rsid w:val="00BC4E3D"/>
    <w:rsid w:val="00BC5A86"/>
    <w:rsid w:val="00BC7AB9"/>
    <w:rsid w:val="00BD0186"/>
    <w:rsid w:val="00BD059C"/>
    <w:rsid w:val="00BD0D32"/>
    <w:rsid w:val="00BD1661"/>
    <w:rsid w:val="00BD53DA"/>
    <w:rsid w:val="00BD6178"/>
    <w:rsid w:val="00BD6348"/>
    <w:rsid w:val="00BD7990"/>
    <w:rsid w:val="00BE147F"/>
    <w:rsid w:val="00BE1655"/>
    <w:rsid w:val="00BE1BBC"/>
    <w:rsid w:val="00BE2FD3"/>
    <w:rsid w:val="00BE46B5"/>
    <w:rsid w:val="00BE509A"/>
    <w:rsid w:val="00BE6663"/>
    <w:rsid w:val="00BE69B7"/>
    <w:rsid w:val="00BE6E4A"/>
    <w:rsid w:val="00BE712D"/>
    <w:rsid w:val="00BF0917"/>
    <w:rsid w:val="00BF0CD7"/>
    <w:rsid w:val="00BF0F60"/>
    <w:rsid w:val="00BF143E"/>
    <w:rsid w:val="00BF15CE"/>
    <w:rsid w:val="00BF2157"/>
    <w:rsid w:val="00BF2BEE"/>
    <w:rsid w:val="00BF2FC3"/>
    <w:rsid w:val="00BF340D"/>
    <w:rsid w:val="00BF3551"/>
    <w:rsid w:val="00BF37C3"/>
    <w:rsid w:val="00BF4F07"/>
    <w:rsid w:val="00BF695B"/>
    <w:rsid w:val="00BF6A14"/>
    <w:rsid w:val="00BF71B0"/>
    <w:rsid w:val="00BF732C"/>
    <w:rsid w:val="00C0161F"/>
    <w:rsid w:val="00C025F3"/>
    <w:rsid w:val="00C030BD"/>
    <w:rsid w:val="00C03330"/>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3B2"/>
    <w:rsid w:val="00C1358F"/>
    <w:rsid w:val="00C13C2A"/>
    <w:rsid w:val="00C13CE8"/>
    <w:rsid w:val="00C14187"/>
    <w:rsid w:val="00C15151"/>
    <w:rsid w:val="00C1663D"/>
    <w:rsid w:val="00C1695D"/>
    <w:rsid w:val="00C16B6B"/>
    <w:rsid w:val="00C179BC"/>
    <w:rsid w:val="00C17F8C"/>
    <w:rsid w:val="00C211E6"/>
    <w:rsid w:val="00C22446"/>
    <w:rsid w:val="00C22681"/>
    <w:rsid w:val="00C22FB5"/>
    <w:rsid w:val="00C24236"/>
    <w:rsid w:val="00C24871"/>
    <w:rsid w:val="00C24CBF"/>
    <w:rsid w:val="00C25C66"/>
    <w:rsid w:val="00C2710B"/>
    <w:rsid w:val="00C279C2"/>
    <w:rsid w:val="00C308D8"/>
    <w:rsid w:val="00C3183E"/>
    <w:rsid w:val="00C33531"/>
    <w:rsid w:val="00C33B9E"/>
    <w:rsid w:val="00C34194"/>
    <w:rsid w:val="00C35EF7"/>
    <w:rsid w:val="00C36046"/>
    <w:rsid w:val="00C37BAE"/>
    <w:rsid w:val="00C4043D"/>
    <w:rsid w:val="00C40DAA"/>
    <w:rsid w:val="00C41110"/>
    <w:rsid w:val="00C41F7E"/>
    <w:rsid w:val="00C42A1B"/>
    <w:rsid w:val="00C42B41"/>
    <w:rsid w:val="00C42C1F"/>
    <w:rsid w:val="00C4369F"/>
    <w:rsid w:val="00C44A8D"/>
    <w:rsid w:val="00C44CF8"/>
    <w:rsid w:val="00C4546A"/>
    <w:rsid w:val="00C45B91"/>
    <w:rsid w:val="00C460A1"/>
    <w:rsid w:val="00C4675E"/>
    <w:rsid w:val="00C467BC"/>
    <w:rsid w:val="00C4700D"/>
    <w:rsid w:val="00C4789C"/>
    <w:rsid w:val="00C4789D"/>
    <w:rsid w:val="00C52317"/>
    <w:rsid w:val="00C523C4"/>
    <w:rsid w:val="00C52C02"/>
    <w:rsid w:val="00C52DCB"/>
    <w:rsid w:val="00C5391C"/>
    <w:rsid w:val="00C57EE8"/>
    <w:rsid w:val="00C61072"/>
    <w:rsid w:val="00C61CFF"/>
    <w:rsid w:val="00C6243C"/>
    <w:rsid w:val="00C62F54"/>
    <w:rsid w:val="00C63066"/>
    <w:rsid w:val="00C63AEA"/>
    <w:rsid w:val="00C65BE6"/>
    <w:rsid w:val="00C67A7B"/>
    <w:rsid w:val="00C67BBF"/>
    <w:rsid w:val="00C70168"/>
    <w:rsid w:val="00C71155"/>
    <w:rsid w:val="00C718DD"/>
    <w:rsid w:val="00C71AFB"/>
    <w:rsid w:val="00C73DF0"/>
    <w:rsid w:val="00C746A2"/>
    <w:rsid w:val="00C74707"/>
    <w:rsid w:val="00C75930"/>
    <w:rsid w:val="00C75FD6"/>
    <w:rsid w:val="00C767C7"/>
    <w:rsid w:val="00C77676"/>
    <w:rsid w:val="00C779FD"/>
    <w:rsid w:val="00C77D84"/>
    <w:rsid w:val="00C80B9E"/>
    <w:rsid w:val="00C8168E"/>
    <w:rsid w:val="00C83473"/>
    <w:rsid w:val="00C841B7"/>
    <w:rsid w:val="00C84A6C"/>
    <w:rsid w:val="00C859F2"/>
    <w:rsid w:val="00C8667D"/>
    <w:rsid w:val="00C86967"/>
    <w:rsid w:val="00C91281"/>
    <w:rsid w:val="00C928A8"/>
    <w:rsid w:val="00C92ABB"/>
    <w:rsid w:val="00C93044"/>
    <w:rsid w:val="00C95073"/>
    <w:rsid w:val="00C95246"/>
    <w:rsid w:val="00CA103E"/>
    <w:rsid w:val="00CA11C0"/>
    <w:rsid w:val="00CA450C"/>
    <w:rsid w:val="00CA4529"/>
    <w:rsid w:val="00CA6C45"/>
    <w:rsid w:val="00CA74F6"/>
    <w:rsid w:val="00CA7603"/>
    <w:rsid w:val="00CB18BD"/>
    <w:rsid w:val="00CB2F95"/>
    <w:rsid w:val="00CB364E"/>
    <w:rsid w:val="00CB37B8"/>
    <w:rsid w:val="00CB4F1A"/>
    <w:rsid w:val="00CB58B4"/>
    <w:rsid w:val="00CB6577"/>
    <w:rsid w:val="00CB6768"/>
    <w:rsid w:val="00CB74C7"/>
    <w:rsid w:val="00CB785E"/>
    <w:rsid w:val="00CC1B24"/>
    <w:rsid w:val="00CC1F30"/>
    <w:rsid w:val="00CC1FE9"/>
    <w:rsid w:val="00CC3B49"/>
    <w:rsid w:val="00CC3D04"/>
    <w:rsid w:val="00CC4AF7"/>
    <w:rsid w:val="00CC54E5"/>
    <w:rsid w:val="00CC6B96"/>
    <w:rsid w:val="00CC6F04"/>
    <w:rsid w:val="00CC6FB7"/>
    <w:rsid w:val="00CC7B94"/>
    <w:rsid w:val="00CD0BD5"/>
    <w:rsid w:val="00CD0F6D"/>
    <w:rsid w:val="00CD39BC"/>
    <w:rsid w:val="00CD4570"/>
    <w:rsid w:val="00CD5A94"/>
    <w:rsid w:val="00CD6E8E"/>
    <w:rsid w:val="00CE161F"/>
    <w:rsid w:val="00CE2A1B"/>
    <w:rsid w:val="00CE2CC6"/>
    <w:rsid w:val="00CE3529"/>
    <w:rsid w:val="00CE4320"/>
    <w:rsid w:val="00CE5D9A"/>
    <w:rsid w:val="00CE76CD"/>
    <w:rsid w:val="00CE7E99"/>
    <w:rsid w:val="00CF0B65"/>
    <w:rsid w:val="00CF1C1F"/>
    <w:rsid w:val="00CF1DFC"/>
    <w:rsid w:val="00CF3B5E"/>
    <w:rsid w:val="00CF3BA6"/>
    <w:rsid w:val="00CF4598"/>
    <w:rsid w:val="00CF4942"/>
    <w:rsid w:val="00CF4E8C"/>
    <w:rsid w:val="00CF5BA0"/>
    <w:rsid w:val="00CF5F71"/>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75C"/>
    <w:rsid w:val="00D10123"/>
    <w:rsid w:val="00D10EB7"/>
    <w:rsid w:val="00D114B2"/>
    <w:rsid w:val="00D121C4"/>
    <w:rsid w:val="00D12CED"/>
    <w:rsid w:val="00D13EFC"/>
    <w:rsid w:val="00D14274"/>
    <w:rsid w:val="00D15B60"/>
    <w:rsid w:val="00D15E5B"/>
    <w:rsid w:val="00D17C62"/>
    <w:rsid w:val="00D21586"/>
    <w:rsid w:val="00D21EA5"/>
    <w:rsid w:val="00D23A38"/>
    <w:rsid w:val="00D249E2"/>
    <w:rsid w:val="00D2574C"/>
    <w:rsid w:val="00D26D79"/>
    <w:rsid w:val="00D27C2B"/>
    <w:rsid w:val="00D33363"/>
    <w:rsid w:val="00D34529"/>
    <w:rsid w:val="00D34943"/>
    <w:rsid w:val="00D34A2B"/>
    <w:rsid w:val="00D35409"/>
    <w:rsid w:val="00D359D4"/>
    <w:rsid w:val="00D36229"/>
    <w:rsid w:val="00D36E1E"/>
    <w:rsid w:val="00D378CD"/>
    <w:rsid w:val="00D41B88"/>
    <w:rsid w:val="00D41E23"/>
    <w:rsid w:val="00D4282F"/>
    <w:rsid w:val="00D4298E"/>
    <w:rsid w:val="00D429EC"/>
    <w:rsid w:val="00D43D44"/>
    <w:rsid w:val="00D43EBB"/>
    <w:rsid w:val="00D44E4E"/>
    <w:rsid w:val="00D45EE5"/>
    <w:rsid w:val="00D46D26"/>
    <w:rsid w:val="00D46E45"/>
    <w:rsid w:val="00D51254"/>
    <w:rsid w:val="00D51627"/>
    <w:rsid w:val="00D51E1A"/>
    <w:rsid w:val="00D52344"/>
    <w:rsid w:val="00D5267F"/>
    <w:rsid w:val="00D532DA"/>
    <w:rsid w:val="00D54A99"/>
    <w:rsid w:val="00D54AAC"/>
    <w:rsid w:val="00D54B32"/>
    <w:rsid w:val="00D552E3"/>
    <w:rsid w:val="00D55423"/>
    <w:rsid w:val="00D55DF0"/>
    <w:rsid w:val="00D563E1"/>
    <w:rsid w:val="00D56BB6"/>
    <w:rsid w:val="00D56D4A"/>
    <w:rsid w:val="00D6022B"/>
    <w:rsid w:val="00D60C40"/>
    <w:rsid w:val="00D6138D"/>
    <w:rsid w:val="00D6166E"/>
    <w:rsid w:val="00D62043"/>
    <w:rsid w:val="00D63126"/>
    <w:rsid w:val="00D635AF"/>
    <w:rsid w:val="00D639BE"/>
    <w:rsid w:val="00D63A67"/>
    <w:rsid w:val="00D646C9"/>
    <w:rsid w:val="00D6492E"/>
    <w:rsid w:val="00D65845"/>
    <w:rsid w:val="00D67CCC"/>
    <w:rsid w:val="00D70087"/>
    <w:rsid w:val="00D7079E"/>
    <w:rsid w:val="00D70823"/>
    <w:rsid w:val="00D70AB1"/>
    <w:rsid w:val="00D70F23"/>
    <w:rsid w:val="00D73DD6"/>
    <w:rsid w:val="00D745F5"/>
    <w:rsid w:val="00D75392"/>
    <w:rsid w:val="00D75779"/>
    <w:rsid w:val="00D7585E"/>
    <w:rsid w:val="00D759A3"/>
    <w:rsid w:val="00D764F8"/>
    <w:rsid w:val="00D76B0E"/>
    <w:rsid w:val="00D80FD3"/>
    <w:rsid w:val="00D82E32"/>
    <w:rsid w:val="00D83974"/>
    <w:rsid w:val="00D84133"/>
    <w:rsid w:val="00D8431C"/>
    <w:rsid w:val="00D85133"/>
    <w:rsid w:val="00D86035"/>
    <w:rsid w:val="00D8790C"/>
    <w:rsid w:val="00D91607"/>
    <w:rsid w:val="00D92C82"/>
    <w:rsid w:val="00D93336"/>
    <w:rsid w:val="00D94314"/>
    <w:rsid w:val="00D95BC7"/>
    <w:rsid w:val="00D95C17"/>
    <w:rsid w:val="00D96043"/>
    <w:rsid w:val="00D974BF"/>
    <w:rsid w:val="00D97779"/>
    <w:rsid w:val="00DA09B7"/>
    <w:rsid w:val="00DA14AB"/>
    <w:rsid w:val="00DA237B"/>
    <w:rsid w:val="00DA3091"/>
    <w:rsid w:val="00DA52F5"/>
    <w:rsid w:val="00DA73A3"/>
    <w:rsid w:val="00DA76DD"/>
    <w:rsid w:val="00DB1424"/>
    <w:rsid w:val="00DB197D"/>
    <w:rsid w:val="00DB3080"/>
    <w:rsid w:val="00DB4E12"/>
    <w:rsid w:val="00DB5771"/>
    <w:rsid w:val="00DB586E"/>
    <w:rsid w:val="00DB62C4"/>
    <w:rsid w:val="00DB7662"/>
    <w:rsid w:val="00DC0AB6"/>
    <w:rsid w:val="00DC21CF"/>
    <w:rsid w:val="00DC3395"/>
    <w:rsid w:val="00DC3664"/>
    <w:rsid w:val="00DC4B9B"/>
    <w:rsid w:val="00DC6162"/>
    <w:rsid w:val="00DC6EFC"/>
    <w:rsid w:val="00DC7CDE"/>
    <w:rsid w:val="00DD0E44"/>
    <w:rsid w:val="00DD1058"/>
    <w:rsid w:val="00DD195B"/>
    <w:rsid w:val="00DD243F"/>
    <w:rsid w:val="00DD46E9"/>
    <w:rsid w:val="00DD4711"/>
    <w:rsid w:val="00DD4812"/>
    <w:rsid w:val="00DD4CA7"/>
    <w:rsid w:val="00DE003E"/>
    <w:rsid w:val="00DE0097"/>
    <w:rsid w:val="00DE05AE"/>
    <w:rsid w:val="00DE0979"/>
    <w:rsid w:val="00DE12E9"/>
    <w:rsid w:val="00DE2083"/>
    <w:rsid w:val="00DE301D"/>
    <w:rsid w:val="00DE33EC"/>
    <w:rsid w:val="00DE3619"/>
    <w:rsid w:val="00DE3D1B"/>
    <w:rsid w:val="00DE43F4"/>
    <w:rsid w:val="00DE45DC"/>
    <w:rsid w:val="00DE4CD4"/>
    <w:rsid w:val="00DE5391"/>
    <w:rsid w:val="00DE53F8"/>
    <w:rsid w:val="00DE5A51"/>
    <w:rsid w:val="00DE60E6"/>
    <w:rsid w:val="00DE6C9B"/>
    <w:rsid w:val="00DE74DC"/>
    <w:rsid w:val="00DE7D5A"/>
    <w:rsid w:val="00DF0375"/>
    <w:rsid w:val="00DF1EC4"/>
    <w:rsid w:val="00DF247C"/>
    <w:rsid w:val="00DF3F4F"/>
    <w:rsid w:val="00DF707E"/>
    <w:rsid w:val="00DF70A1"/>
    <w:rsid w:val="00DF759D"/>
    <w:rsid w:val="00E003AF"/>
    <w:rsid w:val="00E00482"/>
    <w:rsid w:val="00E018C3"/>
    <w:rsid w:val="00E01C15"/>
    <w:rsid w:val="00E0409C"/>
    <w:rsid w:val="00E052B1"/>
    <w:rsid w:val="00E05886"/>
    <w:rsid w:val="00E104C6"/>
    <w:rsid w:val="00E10C02"/>
    <w:rsid w:val="00E134D8"/>
    <w:rsid w:val="00E137F4"/>
    <w:rsid w:val="00E13D61"/>
    <w:rsid w:val="00E164F2"/>
    <w:rsid w:val="00E16F61"/>
    <w:rsid w:val="00E178A7"/>
    <w:rsid w:val="00E20F6A"/>
    <w:rsid w:val="00E21A25"/>
    <w:rsid w:val="00E224D6"/>
    <w:rsid w:val="00E23303"/>
    <w:rsid w:val="00E239E0"/>
    <w:rsid w:val="00E24071"/>
    <w:rsid w:val="00E24E42"/>
    <w:rsid w:val="00E253CA"/>
    <w:rsid w:val="00E2771C"/>
    <w:rsid w:val="00E279EF"/>
    <w:rsid w:val="00E305D0"/>
    <w:rsid w:val="00E31166"/>
    <w:rsid w:val="00E31D50"/>
    <w:rsid w:val="00E324D9"/>
    <w:rsid w:val="00E331FB"/>
    <w:rsid w:val="00E33DF4"/>
    <w:rsid w:val="00E343DC"/>
    <w:rsid w:val="00E3576C"/>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3DBA"/>
    <w:rsid w:val="00E541D3"/>
    <w:rsid w:val="00E602A7"/>
    <w:rsid w:val="00E619E1"/>
    <w:rsid w:val="00E62FBE"/>
    <w:rsid w:val="00E63389"/>
    <w:rsid w:val="00E640BF"/>
    <w:rsid w:val="00E64597"/>
    <w:rsid w:val="00E65780"/>
    <w:rsid w:val="00E66AA1"/>
    <w:rsid w:val="00E66B6A"/>
    <w:rsid w:val="00E67A43"/>
    <w:rsid w:val="00E70D07"/>
    <w:rsid w:val="00E71243"/>
    <w:rsid w:val="00E71362"/>
    <w:rsid w:val="00E714D8"/>
    <w:rsid w:val="00E7168A"/>
    <w:rsid w:val="00E71A91"/>
    <w:rsid w:val="00E71D25"/>
    <w:rsid w:val="00E7295C"/>
    <w:rsid w:val="00E73306"/>
    <w:rsid w:val="00E74817"/>
    <w:rsid w:val="00E74FE4"/>
    <w:rsid w:val="00E7553D"/>
    <w:rsid w:val="00E7738D"/>
    <w:rsid w:val="00E7751C"/>
    <w:rsid w:val="00E80EF3"/>
    <w:rsid w:val="00E81633"/>
    <w:rsid w:val="00E820C8"/>
    <w:rsid w:val="00E8236B"/>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5255"/>
    <w:rsid w:val="00EA74F2"/>
    <w:rsid w:val="00EA7552"/>
    <w:rsid w:val="00EA7F5C"/>
    <w:rsid w:val="00EB193D"/>
    <w:rsid w:val="00EB2A71"/>
    <w:rsid w:val="00EB2C57"/>
    <w:rsid w:val="00EB32CF"/>
    <w:rsid w:val="00EB4DDA"/>
    <w:rsid w:val="00EB7598"/>
    <w:rsid w:val="00EB7885"/>
    <w:rsid w:val="00EC02CF"/>
    <w:rsid w:val="00EC0998"/>
    <w:rsid w:val="00EC2805"/>
    <w:rsid w:val="00EC2FD4"/>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A4D"/>
    <w:rsid w:val="00ED4E1B"/>
    <w:rsid w:val="00ED6D87"/>
    <w:rsid w:val="00ED7484"/>
    <w:rsid w:val="00EE1058"/>
    <w:rsid w:val="00EE1089"/>
    <w:rsid w:val="00EE1614"/>
    <w:rsid w:val="00EE3260"/>
    <w:rsid w:val="00EE3475"/>
    <w:rsid w:val="00EE3CF3"/>
    <w:rsid w:val="00EE50F0"/>
    <w:rsid w:val="00EE57FC"/>
    <w:rsid w:val="00EE586E"/>
    <w:rsid w:val="00EE5BEB"/>
    <w:rsid w:val="00EE6524"/>
    <w:rsid w:val="00EE788B"/>
    <w:rsid w:val="00EF00ED"/>
    <w:rsid w:val="00EF0192"/>
    <w:rsid w:val="00EF0196"/>
    <w:rsid w:val="00EF06A8"/>
    <w:rsid w:val="00EF080A"/>
    <w:rsid w:val="00EF0943"/>
    <w:rsid w:val="00EF0EAD"/>
    <w:rsid w:val="00EF4CB1"/>
    <w:rsid w:val="00EF4F29"/>
    <w:rsid w:val="00EF5798"/>
    <w:rsid w:val="00EF60A5"/>
    <w:rsid w:val="00EF60E5"/>
    <w:rsid w:val="00EF6A0C"/>
    <w:rsid w:val="00EF6E7F"/>
    <w:rsid w:val="00EF7ADB"/>
    <w:rsid w:val="00F01D8F"/>
    <w:rsid w:val="00F01D93"/>
    <w:rsid w:val="00F0316E"/>
    <w:rsid w:val="00F05A4D"/>
    <w:rsid w:val="00F06BB9"/>
    <w:rsid w:val="00F10BCF"/>
    <w:rsid w:val="00F121C4"/>
    <w:rsid w:val="00F162F4"/>
    <w:rsid w:val="00F16658"/>
    <w:rsid w:val="00F17235"/>
    <w:rsid w:val="00F201F2"/>
    <w:rsid w:val="00F20B40"/>
    <w:rsid w:val="00F211C4"/>
    <w:rsid w:val="00F2269A"/>
    <w:rsid w:val="00F22775"/>
    <w:rsid w:val="00F228A5"/>
    <w:rsid w:val="00F246D4"/>
    <w:rsid w:val="00F25B56"/>
    <w:rsid w:val="00F269DC"/>
    <w:rsid w:val="00F309E2"/>
    <w:rsid w:val="00F30C2D"/>
    <w:rsid w:val="00F30EC2"/>
    <w:rsid w:val="00F318BD"/>
    <w:rsid w:val="00F32557"/>
    <w:rsid w:val="00F32CE9"/>
    <w:rsid w:val="00F3300A"/>
    <w:rsid w:val="00F332EF"/>
    <w:rsid w:val="00F336F6"/>
    <w:rsid w:val="00F33A6A"/>
    <w:rsid w:val="00F33FDE"/>
    <w:rsid w:val="00F3411F"/>
    <w:rsid w:val="00F34D8E"/>
    <w:rsid w:val="00F3515A"/>
    <w:rsid w:val="00F3674D"/>
    <w:rsid w:val="00F37587"/>
    <w:rsid w:val="00F4079E"/>
    <w:rsid w:val="00F40B14"/>
    <w:rsid w:val="00F40DC4"/>
    <w:rsid w:val="00F40F68"/>
    <w:rsid w:val="00F4118D"/>
    <w:rsid w:val="00F417B8"/>
    <w:rsid w:val="00F42101"/>
    <w:rsid w:val="00F42DF1"/>
    <w:rsid w:val="00F42EAA"/>
    <w:rsid w:val="00F42EE0"/>
    <w:rsid w:val="00F434A9"/>
    <w:rsid w:val="00F437C4"/>
    <w:rsid w:val="00F446A0"/>
    <w:rsid w:val="00F4739C"/>
    <w:rsid w:val="00F47A0A"/>
    <w:rsid w:val="00F47A79"/>
    <w:rsid w:val="00F47F5C"/>
    <w:rsid w:val="00F51072"/>
    <w:rsid w:val="00F51220"/>
    <w:rsid w:val="00F51928"/>
    <w:rsid w:val="00F543B3"/>
    <w:rsid w:val="00F5467A"/>
    <w:rsid w:val="00F5643A"/>
    <w:rsid w:val="00F56596"/>
    <w:rsid w:val="00F60E2C"/>
    <w:rsid w:val="00F62236"/>
    <w:rsid w:val="00F63959"/>
    <w:rsid w:val="00F63CDF"/>
    <w:rsid w:val="00F64293"/>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1B1"/>
    <w:rsid w:val="00F818CF"/>
    <w:rsid w:val="00F83143"/>
    <w:rsid w:val="00F83693"/>
    <w:rsid w:val="00F83F70"/>
    <w:rsid w:val="00F8419A"/>
    <w:rsid w:val="00F84564"/>
    <w:rsid w:val="00F853F3"/>
    <w:rsid w:val="00F85853"/>
    <w:rsid w:val="00F8591B"/>
    <w:rsid w:val="00F85CF0"/>
    <w:rsid w:val="00F8655C"/>
    <w:rsid w:val="00F90BCA"/>
    <w:rsid w:val="00F90E1A"/>
    <w:rsid w:val="00F91B79"/>
    <w:rsid w:val="00F946EA"/>
    <w:rsid w:val="00F94B27"/>
    <w:rsid w:val="00F953F2"/>
    <w:rsid w:val="00F96626"/>
    <w:rsid w:val="00F96946"/>
    <w:rsid w:val="00F97131"/>
    <w:rsid w:val="00F9720F"/>
    <w:rsid w:val="00F97B4B"/>
    <w:rsid w:val="00F97C84"/>
    <w:rsid w:val="00FA0156"/>
    <w:rsid w:val="00FA0D81"/>
    <w:rsid w:val="00FA166A"/>
    <w:rsid w:val="00FA2CF6"/>
    <w:rsid w:val="00FA2D55"/>
    <w:rsid w:val="00FA3065"/>
    <w:rsid w:val="00FA3EBB"/>
    <w:rsid w:val="00FA4130"/>
    <w:rsid w:val="00FA4284"/>
    <w:rsid w:val="00FA52F9"/>
    <w:rsid w:val="00FA54D8"/>
    <w:rsid w:val="00FA5E8D"/>
    <w:rsid w:val="00FB0346"/>
    <w:rsid w:val="00FB0E61"/>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4C4"/>
    <w:rsid w:val="00FC486E"/>
    <w:rsid w:val="00FC4F7B"/>
    <w:rsid w:val="00FC755A"/>
    <w:rsid w:val="00FD05FD"/>
    <w:rsid w:val="00FD1F94"/>
    <w:rsid w:val="00FD21A7"/>
    <w:rsid w:val="00FD3347"/>
    <w:rsid w:val="00FD40E9"/>
    <w:rsid w:val="00FD495B"/>
    <w:rsid w:val="00FD78E0"/>
    <w:rsid w:val="00FD7EC3"/>
    <w:rsid w:val="00FE0C73"/>
    <w:rsid w:val="00FE0F38"/>
    <w:rsid w:val="00FE108E"/>
    <w:rsid w:val="00FE10F9"/>
    <w:rsid w:val="00FE126B"/>
    <w:rsid w:val="00FE1913"/>
    <w:rsid w:val="00FE2356"/>
    <w:rsid w:val="00FE2629"/>
    <w:rsid w:val="00FE36BF"/>
    <w:rsid w:val="00FE40B5"/>
    <w:rsid w:val="00FE4DB7"/>
    <w:rsid w:val="00FE660C"/>
    <w:rsid w:val="00FF0F2A"/>
    <w:rsid w:val="00FF35D9"/>
    <w:rsid w:val="00FF492B"/>
    <w:rsid w:val="00FF5EC7"/>
    <w:rsid w:val="00FF6302"/>
    <w:rsid w:val="00FF6522"/>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5E1D867-E089-41ED-9986-73ED457E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70393"/>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28"/>
      </w:numPr>
    </w:pPr>
  </w:style>
  <w:style w:type="character" w:styleId="Strong">
    <w:name w:val="Strong"/>
    <w:aliases w:val="ŠStrong,Bold,ŠStrong 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5E41D1"/>
  </w:style>
  <w:style w:type="character" w:customStyle="1" w:styleId="eop">
    <w:name w:val="eop"/>
    <w:basedOn w:val="DefaultParagraphFont"/>
    <w:rsid w:val="006416BE"/>
  </w:style>
  <w:style w:type="character" w:customStyle="1" w:styleId="ui-provider">
    <w:name w:val="ui-provider"/>
    <w:basedOn w:val="DefaultParagraphFont"/>
    <w:rsid w:val="00A02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posepausepouncebounce" TargetMode="External"/><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variationtheory.com/introduction/" TargetMode="External"/><Relationship Id="rId25" Type="http://schemas.openxmlformats.org/officeDocument/2006/relationships/image" Target="media/image5.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bit.ly/VNPSstrategy" TargetMode="External"/><Relationship Id="rId20" Type="http://schemas.openxmlformats.org/officeDocument/2006/relationships/hyperlink" Target="https://bit.ly/classroomtalkmoves" TargetMode="External"/><Relationship Id="rId29"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it.ly/rationalise"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visiblegroups" TargetMode="External"/><Relationship Id="rId23" Type="http://schemas.openxmlformats.org/officeDocument/2006/relationships/image" Target="media/image4.png"/><Relationship Id="rId28" Type="http://schemas.openxmlformats.org/officeDocument/2006/relationships/hyperlink" Target="https://curriculum.nsw.edu.au/"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bit.ly/thinkpairsharestrategy"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ducation.nsw.gov.au/teaching-and-learning/curriculum/mathematics/planning-programming-and-assessing-mathematics-7-10/mathematics-7-10-units" TargetMode="External"/><Relationship Id="rId27" Type="http://schemas.openxmlformats.org/officeDocument/2006/relationships/hyperlink" Target="https://educationstandards.nsw.edu.au/" TargetMode="External"/><Relationship Id="rId30" Type="http://schemas.openxmlformats.org/officeDocument/2006/relationships/hyperlink" Target="https://variationtheory.com/2018/06/15/rationalising-the-denominator/" TargetMode="External"/><Relationship Id="rId3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AD9A3-CF83-4A89-8114-DC99DDDF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2198</Words>
  <Characters>12284</Characters>
  <Application>Microsoft Office Word</Application>
  <DocSecurity>0</DocSecurity>
  <Lines>372</Lines>
  <Paragraphs>232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14306</CharactersWithSpaces>
  <SharedDoc>false</SharedDoc>
  <HyperlinkBase/>
  <HLinks>
    <vt:vector size="108" baseType="variant">
      <vt:variant>
        <vt:i4>5308424</vt:i4>
      </vt:variant>
      <vt:variant>
        <vt:i4>48</vt:i4>
      </vt:variant>
      <vt:variant>
        <vt:i4>0</vt:i4>
      </vt:variant>
      <vt:variant>
        <vt:i4>5</vt:i4>
      </vt:variant>
      <vt:variant>
        <vt:lpwstr>https://creativecommons.org/licenses/by/4.0/</vt:lpwstr>
      </vt:variant>
      <vt:variant>
        <vt:lpwstr/>
      </vt:variant>
      <vt:variant>
        <vt:i4>3211317</vt:i4>
      </vt:variant>
      <vt:variant>
        <vt:i4>45</vt:i4>
      </vt:variant>
      <vt:variant>
        <vt:i4>0</vt:i4>
      </vt:variant>
      <vt:variant>
        <vt:i4>5</vt:i4>
      </vt:variant>
      <vt:variant>
        <vt:lpwstr>https://curriculum.nsw.edu.au/learning-areas/mathematics/mathematics-k-10-2022/overview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6029380</vt:i4>
      </vt:variant>
      <vt:variant>
        <vt:i4>33</vt:i4>
      </vt:variant>
      <vt:variant>
        <vt:i4>0</vt:i4>
      </vt:variant>
      <vt:variant>
        <vt:i4>5</vt:i4>
      </vt:variant>
      <vt:variant>
        <vt:lpwstr>https://variationtheory.com/2018/06/15/rationalising-the-denominator/</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1245262</vt:i4>
      </vt:variant>
      <vt:variant>
        <vt:i4>21</vt:i4>
      </vt:variant>
      <vt:variant>
        <vt:i4>0</vt:i4>
      </vt:variant>
      <vt:variant>
        <vt:i4>5</vt:i4>
      </vt:variant>
      <vt:variant>
        <vt:lpwstr>https://variationtheory.com/introduction/</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6029380</vt:i4>
      </vt:variant>
      <vt:variant>
        <vt:i4>3</vt:i4>
      </vt:variant>
      <vt:variant>
        <vt:i4>0</vt:i4>
      </vt:variant>
      <vt:variant>
        <vt:i4>5</vt:i4>
      </vt:variant>
      <vt:variant>
        <vt:lpwstr>https://variationtheory.com/2018/06/15/rationalising-the-denominator/</vt:lpwstr>
      </vt:variant>
      <vt:variant>
        <vt:lpwstr/>
      </vt:variant>
      <vt:variant>
        <vt:i4>4784214</vt:i4>
      </vt:variant>
      <vt:variant>
        <vt:i4>0</vt:i4>
      </vt:variant>
      <vt:variant>
        <vt:i4>0</vt:i4>
      </vt:variant>
      <vt:variant>
        <vt:i4>5</vt:i4>
      </vt:variant>
      <vt:variant>
        <vt:lpwstr/>
      </vt:variant>
      <vt:variant>
        <vt:lpwstr>_Appendix_A</vt:lpwstr>
      </vt:variant>
      <vt:variant>
        <vt:i4>720926</vt:i4>
      </vt:variant>
      <vt:variant>
        <vt:i4>0</vt:i4>
      </vt:variant>
      <vt:variant>
        <vt:i4>0</vt:i4>
      </vt:variant>
      <vt:variant>
        <vt:i4>5</vt:i4>
      </vt:variant>
      <vt:variant>
        <vt:lpwstr>https://www.desmos.com/calculator/60xfy1qxfr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Rationalising the denominator – elective – the unit circle, Lesson 2</dc:title>
  <dc:subject/>
  <dc:creator>NSW Department of Education</dc:creator>
  <cp:keywords/>
  <dc:description/>
  <dcterms:created xsi:type="dcterms:W3CDTF">2025-02-12T22:27:00Z</dcterms:created>
  <dcterms:modified xsi:type="dcterms:W3CDTF">2025-02-16T23:41:00Z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2025-02-11T22:16:16Z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493665f7-45d0-441b-b02f-d67bfb9fffef</vt:lpwstr>
  </property>
  <property fmtid="{D5CDD505-2E9C-101B-9397-08002B2CF9AE}" pid="8" name="MSIP_Label_b603dfd7-d93a-4381-a340-2995d8282205_ContentBits">
    <vt:lpwstr>0</vt:lpwstr>
  </property>
</Properties>
</file>