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32FC1B" w14:textId="77777777" w:rsidR="00465FA7" w:rsidRDefault="006831AE" w:rsidP="18DC1F83">
      <w:pPr>
        <w:pStyle w:val="Heading1"/>
      </w:pPr>
      <w:r>
        <w:t>Special trigonometric re</w:t>
      </w:r>
      <w:r w:rsidR="00AF7E78">
        <w:t>lationships</w:t>
      </w:r>
    </w:p>
    <w:p w14:paraId="470008B8" w14:textId="5AAC384F" w:rsidR="00F33FDE" w:rsidRDefault="00465FA7" w:rsidP="00465FA7">
      <w:r>
        <w:t>Students investigate</w:t>
      </w:r>
      <w:r w:rsidR="596875F5">
        <w:t xml:space="preserve"> complementary angles and why</w:t>
      </w:r>
      <w:r w:rsidR="00531170">
        <w:t xml:space="preserve">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num>
              <m:den>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den>
            </m:f>
          </m:e>
        </m:func>
      </m:oMath>
      <w:r w:rsidR="00531170" w:rsidRPr="509C8C06">
        <w:rPr>
          <w:rFonts w:eastAsiaTheme="minorEastAsia"/>
        </w:rPr>
        <w:t>.</w:t>
      </w:r>
    </w:p>
    <w:p w14:paraId="5BF7F918" w14:textId="6FEBB722" w:rsidR="00A51D10" w:rsidRDefault="004125FD" w:rsidP="00593F04">
      <w:pPr>
        <w:pStyle w:val="Heading2"/>
        <w:spacing w:before="240"/>
      </w:pPr>
      <w:r>
        <w:t>Visible learning</w:t>
      </w:r>
    </w:p>
    <w:p w14:paraId="2806DEA8" w14:textId="54584099" w:rsidR="00BA51D9" w:rsidRPr="003257F8" w:rsidRDefault="00BA51D9" w:rsidP="00BA51D9">
      <w:pPr>
        <w:pStyle w:val="FeatureBox2"/>
      </w:pPr>
      <w:r>
        <w:t>Learning intentions and success criteria should be shared with students later in the learning episode.</w:t>
      </w:r>
    </w:p>
    <w:p w14:paraId="2961E0CB" w14:textId="34781C4F" w:rsidR="002B2ADE" w:rsidRPr="00A47DE3" w:rsidRDefault="002B2ADE" w:rsidP="002B2ADE">
      <w:pPr>
        <w:pStyle w:val="FeatureBox2"/>
      </w:pPr>
      <w:r w:rsidRPr="00E00F3A">
        <w:t>This lesson incorporates Path content.</w:t>
      </w:r>
    </w:p>
    <w:p w14:paraId="531BF1E6" w14:textId="77777777" w:rsidR="00A51D10" w:rsidRPr="00CE6CDC" w:rsidRDefault="00A51D10" w:rsidP="00735934">
      <w:pPr>
        <w:pStyle w:val="Heading3"/>
        <w:numPr>
          <w:ilvl w:val="2"/>
          <w:numId w:val="1"/>
        </w:numPr>
        <w:ind w:left="0"/>
      </w:pPr>
      <w:r>
        <w:t>Learning intentions</w:t>
      </w:r>
    </w:p>
    <w:p w14:paraId="3E74489E" w14:textId="77777777" w:rsidR="00A666A1" w:rsidRDefault="00A437F8" w:rsidP="003102C3">
      <w:pPr>
        <w:pStyle w:val="ListBullet"/>
        <w:rPr>
          <w:lang w:eastAsia="zh-CN"/>
        </w:rPr>
      </w:pPr>
      <w:r>
        <w:rPr>
          <w:lang w:eastAsia="zh-CN"/>
        </w:rPr>
        <w:t>To</w:t>
      </w:r>
      <w:r w:rsidR="00A666A1">
        <w:rPr>
          <w:lang w:eastAsia="zh-CN"/>
        </w:rPr>
        <w:t xml:space="preserve"> use complementary angles to find results </w:t>
      </w:r>
    </w:p>
    <w:p w14:paraId="7921FBAC" w14:textId="2F59EAA3" w:rsidR="00D01CAE" w:rsidRDefault="00A666A1" w:rsidP="003102C3">
      <w:pPr>
        <w:pStyle w:val="ListBullet"/>
        <w:rPr>
          <w:lang w:eastAsia="zh-CN"/>
        </w:rPr>
      </w:pPr>
      <w:r>
        <w:rPr>
          <w:lang w:eastAsia="zh-CN"/>
        </w:rPr>
        <w:t xml:space="preserve">To verify </w:t>
      </w:r>
      <w:r w:rsidR="00304764">
        <w:rPr>
          <w:lang w:eastAsia="zh-CN"/>
        </w:rPr>
        <w:t xml:space="preserve">that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num>
              <m:den>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den>
            </m:f>
          </m:e>
        </m:func>
      </m:oMath>
      <w:r w:rsidR="004E3FA6">
        <w:rPr>
          <w:lang w:eastAsia="zh-CN"/>
        </w:rPr>
        <w:t xml:space="preserve"> </w:t>
      </w:r>
    </w:p>
    <w:p w14:paraId="31580410" w14:textId="77777777" w:rsidR="00A51D10" w:rsidRDefault="00A51D10" w:rsidP="00735934">
      <w:pPr>
        <w:pStyle w:val="Heading3"/>
        <w:numPr>
          <w:ilvl w:val="2"/>
          <w:numId w:val="1"/>
        </w:numPr>
        <w:ind w:left="0"/>
      </w:pPr>
      <w:r>
        <w:t>Success criteria</w:t>
      </w:r>
    </w:p>
    <w:p w14:paraId="685DDC3C" w14:textId="3D40CC8E" w:rsidR="00A51D10" w:rsidRDefault="00D01CAE" w:rsidP="00165B83">
      <w:pPr>
        <w:pStyle w:val="ListBullet"/>
      </w:pPr>
      <w:r>
        <w:t xml:space="preserve">I can </w:t>
      </w:r>
      <w:r w:rsidR="00441902">
        <w:t>identify pairs of complementary angles</w:t>
      </w:r>
      <w:r w:rsidR="00F8419A">
        <w:t>.</w:t>
      </w:r>
    </w:p>
    <w:p w14:paraId="47CC891F" w14:textId="53F0BE93" w:rsidR="00806282" w:rsidRDefault="00806282" w:rsidP="00165B83">
      <w:pPr>
        <w:pStyle w:val="ListBullet"/>
      </w:pPr>
      <w:r>
        <w:t xml:space="preserve">I can explain why </w:t>
      </w:r>
      <m:oMath>
        <m:func>
          <m:funcPr>
            <m:ctrlPr>
              <w:rPr>
                <w:rFonts w:ascii="Cambria Math" w:hAnsi="Cambria Math"/>
                <w:i/>
                <w:szCs w:val="22"/>
              </w:rPr>
            </m:ctrlPr>
          </m:funcPr>
          <m:fName>
            <m:r>
              <m:rPr>
                <m:sty m:val="p"/>
              </m:rPr>
              <w:rPr>
                <w:rFonts w:ascii="Cambria Math" w:hAnsi="Cambria Math"/>
              </w:rPr>
              <m:t>sin</m:t>
            </m:r>
            <m:ctrlPr>
              <w:rPr>
                <w:rFonts w:ascii="Cambria Math" w:hAnsi="Cambria Math"/>
                <w:i/>
              </w:rPr>
            </m:ctrlPr>
          </m:fName>
          <m:e>
            <m:r>
              <w:rPr>
                <w:rFonts w:ascii="Cambria Math" w:hAnsi="Cambria Math"/>
              </w:rPr>
              <m:t>θ</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(90-θ)</m:t>
            </m:r>
          </m:e>
        </m:func>
      </m:oMath>
      <w:r w:rsidR="00004B4E">
        <w:rPr>
          <w:rFonts w:eastAsiaTheme="minorEastAsia"/>
        </w:rPr>
        <w:t xml:space="preserve"> and </w:t>
      </w:r>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θ=</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(90-θ)</m:t>
                </m:r>
              </m:e>
            </m:func>
          </m:e>
        </m:func>
      </m:oMath>
      <w:r w:rsidR="00FE4D5A">
        <w:rPr>
          <w:rFonts w:eastAsiaTheme="minorEastAsia"/>
        </w:rPr>
        <w:t xml:space="preserve"> </w:t>
      </w:r>
    </w:p>
    <w:p w14:paraId="228EA04C" w14:textId="1CDA68B4" w:rsidR="00D01CAE" w:rsidRDefault="00D01CAE" w:rsidP="00D01CAE">
      <w:pPr>
        <w:pStyle w:val="ListBullet"/>
      </w:pPr>
      <w:r>
        <w:t xml:space="preserve">I can </w:t>
      </w:r>
      <w:r w:rsidR="00441902">
        <w:t xml:space="preserve">prove why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num>
              <m:den>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den>
            </m:f>
          </m:e>
        </m:func>
      </m:oMath>
      <w:r w:rsidR="009F1A82">
        <w:rPr>
          <w:rFonts w:eastAsiaTheme="minorEastAsia"/>
        </w:rPr>
        <w:t>.</w:t>
      </w:r>
    </w:p>
    <w:p w14:paraId="6D75B290" w14:textId="77777777" w:rsidR="00E7420D" w:rsidRDefault="00E7420D">
      <w:pPr>
        <w:suppressAutoHyphens w:val="0"/>
        <w:spacing w:after="0" w:line="276" w:lineRule="auto"/>
        <w:rPr>
          <w:color w:val="002664"/>
          <w:sz w:val="32"/>
          <w:szCs w:val="40"/>
        </w:rPr>
      </w:pPr>
      <w:r>
        <w:br w:type="page"/>
      </w:r>
    </w:p>
    <w:p w14:paraId="29CCC857" w14:textId="023CB198" w:rsidR="00E7420D" w:rsidRDefault="00E7420D" w:rsidP="00E7420D">
      <w:pPr>
        <w:pStyle w:val="Heading3"/>
        <w:numPr>
          <w:ilvl w:val="2"/>
          <w:numId w:val="1"/>
        </w:numPr>
        <w:ind w:left="0"/>
      </w:pPr>
      <w:r>
        <w:lastRenderedPageBreak/>
        <w:t>Syllabus outcomes</w:t>
      </w:r>
    </w:p>
    <w:p w14:paraId="302E8141" w14:textId="39FA338B" w:rsidR="00E7420D" w:rsidRPr="00CA0158" w:rsidRDefault="00E7420D" w:rsidP="00E7420D">
      <w:pPr>
        <w:pStyle w:val="Imageattributioncaption"/>
        <w:rPr>
          <w:sz w:val="22"/>
          <w:szCs w:val="22"/>
        </w:rPr>
      </w:pPr>
      <w:r w:rsidRPr="00CA0158">
        <w:rPr>
          <w:sz w:val="22"/>
          <w:szCs w:val="22"/>
        </w:rPr>
        <w:t>A student:</w:t>
      </w:r>
    </w:p>
    <w:p w14:paraId="032177AE" w14:textId="4E983110" w:rsidR="00E7420D" w:rsidRPr="00CA0158" w:rsidRDefault="00E7420D" w:rsidP="00E7420D">
      <w:pPr>
        <w:pStyle w:val="ListBullet"/>
      </w:pPr>
      <w:r w:rsidRPr="00CA0158">
        <w:t xml:space="preserve">develops understanding and fluency in mathematics through exploring and connecting mathematical concepts, choosing and applying mathematical techniques to solve problems, and communicating their thinking and reasoning coherently and clearly </w:t>
      </w:r>
      <w:r w:rsidRPr="00CA0158">
        <w:rPr>
          <w:b/>
          <w:bCs/>
        </w:rPr>
        <w:t>MAO-WM-01</w:t>
      </w:r>
    </w:p>
    <w:p w14:paraId="35F8F241" w14:textId="3F9F1D49" w:rsidR="00E7420D" w:rsidRPr="00CA0158" w:rsidRDefault="00E7420D" w:rsidP="00E7420D">
      <w:pPr>
        <w:pStyle w:val="ListBullet"/>
      </w:pPr>
      <w:r w:rsidRPr="00CA0158">
        <w:t>establishes and applies the properties of trigonometric functions and finds solutions to trigonometric equations</w:t>
      </w:r>
      <w:r w:rsidRPr="00CA0158">
        <w:rPr>
          <w:b/>
          <w:bCs/>
        </w:rPr>
        <w:t xml:space="preserve"> MA5-TRG-P-02</w:t>
      </w:r>
    </w:p>
    <w:p w14:paraId="5CCE913A" w14:textId="57502DCF" w:rsidR="00EE3475" w:rsidRPr="00E7420D" w:rsidRDefault="00E7420D" w:rsidP="00E7420D">
      <w:pPr>
        <w:pStyle w:val="Imageattributioncaption"/>
      </w:pPr>
      <w:hyperlink r:id="rId8" w:tgtFrame="_blank" w:history="1">
        <w:r w:rsidRPr="00CA0158">
          <w:rPr>
            <w:rStyle w:val="Hyperlink"/>
          </w:rPr>
          <w:t>Mathematics K–10 Syllabus</w:t>
        </w:r>
      </w:hyperlink>
      <w:r w:rsidRPr="00CA0158">
        <w:t xml:space="preserve"> © NSW Education Standards Authority (NESA) for and on behalf of the Crown in right of the State of New South Wales, 2022.</w:t>
      </w:r>
    </w:p>
    <w:p w14:paraId="2AF777EA" w14:textId="77777777" w:rsidR="00E7420D" w:rsidRPr="00E7420D" w:rsidRDefault="00E7420D" w:rsidP="00E7420D"/>
    <w:p w14:paraId="68DDF37A" w14:textId="20F2B2D3" w:rsidR="00E7420D" w:rsidRPr="00E7420D" w:rsidRDefault="00E7420D" w:rsidP="00E7420D">
      <w:pPr>
        <w:sectPr w:rsidR="00E7420D" w:rsidRPr="00E7420D" w:rsidSect="00F63959">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6AC8562F" w14:textId="400A1103" w:rsidR="003F1064" w:rsidRDefault="003F1064" w:rsidP="003F1064">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E217E4">
        <w:t>lesson summary</w:t>
      </w:r>
    </w:p>
    <w:tbl>
      <w:tblPr>
        <w:tblStyle w:val="Tableheader"/>
        <w:tblW w:w="0" w:type="auto"/>
        <w:tblLook w:val="04A0" w:firstRow="1" w:lastRow="0" w:firstColumn="1" w:lastColumn="0" w:noHBand="0" w:noVBand="1"/>
        <w:tblDescription w:val="Summary of the lesson."/>
      </w:tblPr>
      <w:tblGrid>
        <w:gridCol w:w="1696"/>
        <w:gridCol w:w="5584"/>
        <w:gridCol w:w="3347"/>
        <w:gridCol w:w="3935"/>
      </w:tblGrid>
      <w:tr w:rsidR="00D56D4A" w14:paraId="1BC3BB9F" w14:textId="77777777" w:rsidTr="00E742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0ADC863" w14:textId="05F6B1E7" w:rsidR="00D56D4A" w:rsidRDefault="00D56D4A" w:rsidP="00D56D4A">
            <w:r>
              <w:t>Section</w:t>
            </w:r>
          </w:p>
        </w:tc>
        <w:tc>
          <w:tcPr>
            <w:tcW w:w="5584" w:type="dxa"/>
          </w:tcPr>
          <w:p w14:paraId="45ED31BE" w14:textId="4781F76F" w:rsidR="00D56D4A" w:rsidRDefault="00D56D4A" w:rsidP="00D56D4A">
            <w:pPr>
              <w:cnfStyle w:val="100000000000" w:firstRow="1" w:lastRow="0" w:firstColumn="0" w:lastColumn="0" w:oddVBand="0" w:evenVBand="0" w:oddHBand="0" w:evenHBand="0" w:firstRowFirstColumn="0" w:firstRowLastColumn="0" w:lastRowFirstColumn="0" w:lastRowLastColumn="0"/>
            </w:pPr>
            <w:r>
              <w:t>Summary of activity</w:t>
            </w:r>
          </w:p>
        </w:tc>
        <w:tc>
          <w:tcPr>
            <w:tcW w:w="3347" w:type="dxa"/>
          </w:tcPr>
          <w:p w14:paraId="379A0D35" w14:textId="1C82B286"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strateg</w:t>
            </w:r>
            <w:r w:rsidR="00E217E4">
              <w:t>ies</w:t>
            </w:r>
          </w:p>
        </w:tc>
        <w:tc>
          <w:tcPr>
            <w:tcW w:w="3935" w:type="dxa"/>
          </w:tcPr>
          <w:p w14:paraId="2BF97329" w14:textId="4752F965"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points</w:t>
            </w:r>
          </w:p>
        </w:tc>
      </w:tr>
      <w:tr w:rsidR="00D56D4A" w14:paraId="342CE91E" w14:textId="77777777" w:rsidTr="00E74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554C2C2" w14:textId="13052F63" w:rsidR="00D56D4A" w:rsidRPr="001312B7" w:rsidRDefault="00D56D4A" w:rsidP="000270A4">
            <w:pPr>
              <w:spacing w:after="0"/>
              <w:rPr>
                <w:rStyle w:val="Strong"/>
              </w:rPr>
            </w:pPr>
            <w:r w:rsidRPr="001312B7">
              <w:rPr>
                <w:rStyle w:val="Strong"/>
              </w:rPr>
              <w:t>Launch</w:t>
            </w:r>
          </w:p>
        </w:tc>
        <w:tc>
          <w:tcPr>
            <w:tcW w:w="5584" w:type="dxa"/>
          </w:tcPr>
          <w:p w14:paraId="6FC03935" w14:textId="52E5EA43" w:rsidR="00D56D4A" w:rsidRDefault="00860E04" w:rsidP="000270A4">
            <w:pPr>
              <w:spacing w:after="0"/>
              <w:cnfStyle w:val="000000100000" w:firstRow="0" w:lastRow="0" w:firstColumn="0" w:lastColumn="0" w:oddVBand="0" w:evenVBand="0" w:oddHBand="1" w:evenHBand="0" w:firstRowFirstColumn="0" w:firstRowLastColumn="0" w:lastRowFirstColumn="0" w:lastRowLastColumn="0"/>
            </w:pPr>
            <w:r>
              <w:t>Students are shown a video</w:t>
            </w:r>
            <w:r w:rsidR="00E16626">
              <w:t xml:space="preserve"> ‘Exact Trig Values - H</w:t>
            </w:r>
            <w:r w:rsidR="00E16626" w:rsidRPr="006831AE">
              <w:t>and</w:t>
            </w:r>
            <w:r w:rsidR="00E16626">
              <w:t xml:space="preserve"> Trick</w:t>
            </w:r>
            <w:r w:rsidR="001312B7">
              <w:t>’</w:t>
            </w:r>
            <w:r w:rsidR="00E16626" w:rsidRPr="009A64FC">
              <w:t xml:space="preserve"> (</w:t>
            </w:r>
            <w:r w:rsidR="00E16626">
              <w:t>4:07</w:t>
            </w:r>
            <w:r w:rsidR="00E16626" w:rsidRPr="009A64FC">
              <w:t>)</w:t>
            </w:r>
            <w:r>
              <w:t xml:space="preserve"> </w:t>
            </w:r>
            <w:r w:rsidR="006A75D3">
              <w:t>(</w:t>
            </w:r>
            <w:hyperlink r:id="rId14" w:tgtFrame="_blank" w:history="1">
              <w:r w:rsidRPr="00860E04">
                <w:rPr>
                  <w:rStyle w:val="Hyperlink"/>
                </w:rPr>
                <w:t>bit.ly/Trighandtrick</w:t>
              </w:r>
            </w:hyperlink>
            <w:r w:rsidR="006A75D3">
              <w:t xml:space="preserve">) </w:t>
            </w:r>
            <w:r w:rsidR="006025C3">
              <w:t xml:space="preserve">demonstrating the </w:t>
            </w:r>
            <w:r w:rsidR="001F0B88">
              <w:t>hand trick used to remember the exact values</w:t>
            </w:r>
            <w:r w:rsidR="007657D4">
              <w:t xml:space="preserve"> for trigonometric ratios</w:t>
            </w:r>
            <w:r w:rsidR="004A6CCA">
              <w:t>.</w:t>
            </w:r>
          </w:p>
        </w:tc>
        <w:tc>
          <w:tcPr>
            <w:tcW w:w="3347" w:type="dxa"/>
          </w:tcPr>
          <w:p w14:paraId="3C5F90F4" w14:textId="34D72AC3" w:rsidR="00D57D81" w:rsidRDefault="00D57D81" w:rsidP="000270A4">
            <w:pPr>
              <w:spacing w:after="0"/>
              <w:cnfStyle w:val="000000100000" w:firstRow="0" w:lastRow="0" w:firstColumn="0" w:lastColumn="0" w:oddVBand="0" w:evenVBand="0" w:oddHBand="1" w:evenHBand="0" w:firstRowFirstColumn="0" w:firstRowLastColumn="0" w:lastRowFirstColumn="0" w:lastRowLastColumn="0"/>
            </w:pPr>
          </w:p>
        </w:tc>
        <w:tc>
          <w:tcPr>
            <w:tcW w:w="3935" w:type="dxa"/>
          </w:tcPr>
          <w:p w14:paraId="3948AD4B" w14:textId="72EE256A" w:rsidR="00D56D4A" w:rsidRDefault="007546EE" w:rsidP="000270A4">
            <w:pPr>
              <w:spacing w:after="0"/>
              <w:cnfStyle w:val="000000100000" w:firstRow="0" w:lastRow="0" w:firstColumn="0" w:lastColumn="0" w:oddVBand="0" w:evenVBand="0" w:oddHBand="1" w:evenHBand="0" w:firstRowFirstColumn="0" w:firstRowLastColumn="0" w:lastRowFirstColumn="0" w:lastRowLastColumn="0"/>
            </w:pPr>
            <w:r>
              <w:t>T</w:t>
            </w:r>
            <w:r w:rsidR="0047660F">
              <w:t xml:space="preserve">he </w:t>
            </w:r>
            <w:r w:rsidR="0013469E">
              <w:t>purpose</w:t>
            </w:r>
            <w:r w:rsidR="0047660F">
              <w:t xml:space="preserve"> of this section is to </w:t>
            </w:r>
            <w:r w:rsidR="00CB11A2">
              <w:t xml:space="preserve">initiate thinking about </w:t>
            </w:r>
            <w:r w:rsidR="00DD7A4B">
              <w:t>relationship</w:t>
            </w:r>
            <w:r w:rsidR="002D1530">
              <w:t>s related to trigonometric ratios.</w:t>
            </w:r>
          </w:p>
        </w:tc>
      </w:tr>
      <w:tr w:rsidR="00D56D4A" w14:paraId="2316F2F2" w14:textId="77777777" w:rsidTr="00E74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9F7F9B1" w14:textId="167CDFC1" w:rsidR="00D56D4A" w:rsidRPr="001312B7" w:rsidRDefault="00D56D4A" w:rsidP="000270A4">
            <w:pPr>
              <w:spacing w:after="0"/>
              <w:rPr>
                <w:rStyle w:val="Strong"/>
              </w:rPr>
            </w:pPr>
            <w:r w:rsidRPr="001312B7">
              <w:rPr>
                <w:rStyle w:val="Strong"/>
              </w:rPr>
              <w:t>Explore</w:t>
            </w:r>
            <w:r w:rsidR="002E5329" w:rsidRPr="001312B7">
              <w:rPr>
                <w:rStyle w:val="Strong"/>
              </w:rPr>
              <w:t xml:space="preserve"> 1</w:t>
            </w:r>
          </w:p>
        </w:tc>
        <w:tc>
          <w:tcPr>
            <w:tcW w:w="5584" w:type="dxa"/>
          </w:tcPr>
          <w:p w14:paraId="7932D450" w14:textId="501E6025" w:rsidR="00D56D4A" w:rsidRPr="00E7420D" w:rsidRDefault="00D33F93" w:rsidP="000270A4">
            <w:pPr>
              <w:spacing w:after="0"/>
              <w:cnfStyle w:val="000000010000" w:firstRow="0" w:lastRow="0" w:firstColumn="0" w:lastColumn="0" w:oddVBand="0" w:evenVBand="0" w:oddHBand="0" w:evenHBand="1" w:firstRowFirstColumn="0" w:firstRowLastColumn="0" w:lastRowFirstColumn="0" w:lastRowLastColumn="0"/>
              <w:rPr>
                <w:rFonts w:ascii="Cambria Math" w:hAnsi="Cambria Math"/>
                <w:i/>
              </w:rPr>
            </w:pPr>
            <w:r>
              <w:t>Students use the</w:t>
            </w:r>
            <w:r w:rsidR="00C071F1">
              <w:t xml:space="preserve">ir calculators to complete </w:t>
            </w:r>
            <w:hyperlink w:anchor="_Appendix_A" w:history="1">
              <w:r w:rsidR="00C071F1" w:rsidRPr="00E71A93">
                <w:rPr>
                  <w:rStyle w:val="Hyperlink"/>
                  <w:szCs w:val="24"/>
                </w:rPr>
                <w:t>Appendix A</w:t>
              </w:r>
            </w:hyperlink>
            <w:r w:rsidR="00964B21">
              <w:t xml:space="preserve"> </w:t>
            </w:r>
            <w:r w:rsidR="002E5329">
              <w:t xml:space="preserve">and observe any patterns. They </w:t>
            </w:r>
            <w:r w:rsidR="00E71A93">
              <w:t>verify their</w:t>
            </w:r>
            <w:r w:rsidR="002E5329">
              <w:t xml:space="preserve"> thinking using the graph</w:t>
            </w:r>
            <w:r w:rsidR="00DB599B">
              <w:t>s</w:t>
            </w:r>
            <w:r w:rsidR="002E5329">
              <w:t xml:space="preserve"> of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sidR="002E5329">
              <w:t xml:space="preserve"> and </w:t>
            </w:r>
            <m:oMath>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m:t>
              </m:r>
            </m:oMath>
          </w:p>
        </w:tc>
        <w:tc>
          <w:tcPr>
            <w:tcW w:w="3347" w:type="dxa"/>
          </w:tcPr>
          <w:p w14:paraId="2617285E" w14:textId="77777777" w:rsidR="00D56D4A" w:rsidRDefault="00941E08" w:rsidP="000270A4">
            <w:pPr>
              <w:spacing w:after="0"/>
              <w:cnfStyle w:val="000000010000" w:firstRow="0" w:lastRow="0" w:firstColumn="0" w:lastColumn="0" w:oddVBand="0" w:evenVBand="0" w:oddHBand="0" w:evenHBand="1" w:firstRowFirstColumn="0" w:firstRowLastColumn="0" w:lastRowFirstColumn="0" w:lastRowLastColumn="0"/>
            </w:pPr>
            <w:r>
              <w:t>Think-Pair-Share</w:t>
            </w:r>
          </w:p>
          <w:p w14:paraId="64DF6AF3" w14:textId="77777777" w:rsidR="00941E08" w:rsidRDefault="00941E08" w:rsidP="000270A4">
            <w:pPr>
              <w:spacing w:after="0"/>
              <w:cnfStyle w:val="000000010000" w:firstRow="0" w:lastRow="0" w:firstColumn="0" w:lastColumn="0" w:oddVBand="0" w:evenVBand="0" w:oddHBand="0" w:evenHBand="1" w:firstRowFirstColumn="0" w:firstRowLastColumn="0" w:lastRowFirstColumn="0" w:lastRowLastColumn="0"/>
            </w:pPr>
            <w:r>
              <w:t>Notice and wonder</w:t>
            </w:r>
          </w:p>
          <w:p w14:paraId="2E07F92D" w14:textId="302859DF" w:rsidR="004A6CCA" w:rsidRDefault="004A6CCA" w:rsidP="000270A4">
            <w:pPr>
              <w:spacing w:after="0"/>
              <w:cnfStyle w:val="000000010000" w:firstRow="0" w:lastRow="0" w:firstColumn="0" w:lastColumn="0" w:oddVBand="0" w:evenVBand="0" w:oddHBand="0" w:evenHBand="1" w:firstRowFirstColumn="0" w:firstRowLastColumn="0" w:lastRowFirstColumn="0" w:lastRowLastColumn="0"/>
            </w:pPr>
            <w:r>
              <w:t>Pose-Pause-Pounce-Bounce</w:t>
            </w:r>
          </w:p>
        </w:tc>
        <w:tc>
          <w:tcPr>
            <w:tcW w:w="3935" w:type="dxa"/>
          </w:tcPr>
          <w:p w14:paraId="02EEED6C" w14:textId="2FEF86E6" w:rsidR="00D56D4A" w:rsidRPr="00806282" w:rsidRDefault="00703547" w:rsidP="000270A4">
            <w:pPr>
              <w:spacing w:after="0"/>
              <w:cnfStyle w:val="000000010000" w:firstRow="0" w:lastRow="0" w:firstColumn="0" w:lastColumn="0" w:oddVBand="0" w:evenVBand="0" w:oddHBand="0" w:evenHBand="1" w:firstRowFirstColumn="0" w:firstRowLastColumn="0" w:lastRowFirstColumn="0" w:lastRowLastColumn="0"/>
              <w:rPr>
                <w:rFonts w:ascii="Cambria Math" w:hAnsi="Cambria Math"/>
                <w:i/>
              </w:rPr>
            </w:pPr>
            <w:r>
              <w:t>S</w:t>
            </w:r>
            <w:r w:rsidR="001334D6">
              <w:t xml:space="preserve">tudents discover the complementary relationship between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oMath>
            <w:r w:rsidR="001334D6">
              <w:rPr>
                <w:rFonts w:eastAsiaTheme="minorEastAsia"/>
              </w:rPr>
              <w:t xml:space="preserve"> and </w:t>
            </w:r>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θ</m:t>
                  </m:r>
                </m:e>
              </m:func>
            </m:oMath>
            <w:r w:rsidR="00806282">
              <w:rPr>
                <w:rFonts w:eastAsiaTheme="minorEastAsia"/>
              </w:rPr>
              <w:t xml:space="preserve"> </w:t>
            </w:r>
          </w:p>
        </w:tc>
      </w:tr>
      <w:tr w:rsidR="00710CE1" w14:paraId="4066132F" w14:textId="77777777" w:rsidTr="00E74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E995F73" w14:textId="14E59A4F" w:rsidR="00710CE1" w:rsidRPr="001312B7" w:rsidRDefault="00C54E3A" w:rsidP="000270A4">
            <w:pPr>
              <w:spacing w:after="0"/>
              <w:rPr>
                <w:rStyle w:val="Strong"/>
              </w:rPr>
            </w:pPr>
            <w:r w:rsidRPr="001312B7">
              <w:rPr>
                <w:rStyle w:val="Strong"/>
              </w:rPr>
              <w:t>Summarise 1</w:t>
            </w:r>
          </w:p>
        </w:tc>
        <w:tc>
          <w:tcPr>
            <w:tcW w:w="5584" w:type="dxa"/>
          </w:tcPr>
          <w:p w14:paraId="2CEF6DE9" w14:textId="4607CA03" w:rsidR="00710CE1" w:rsidRDefault="00C54E3A" w:rsidP="000270A4">
            <w:pPr>
              <w:spacing w:after="0"/>
              <w:cnfStyle w:val="000000100000" w:firstRow="0" w:lastRow="0" w:firstColumn="0" w:lastColumn="0" w:oddVBand="0" w:evenVBand="0" w:oddHBand="1" w:evenHBand="0" w:firstRowFirstColumn="0" w:firstRowLastColumn="0" w:lastRowFirstColumn="0" w:lastRowLastColumn="0"/>
            </w:pPr>
            <w:r>
              <w:t>Complementary angles are d</w:t>
            </w:r>
            <w:r w:rsidR="00F72643">
              <w:t xml:space="preserve">efined </w:t>
            </w:r>
            <w:r w:rsidR="002B1B27">
              <w:t>and</w:t>
            </w:r>
            <w:r>
              <w:t xml:space="preserve"> </w:t>
            </w:r>
            <w:r w:rsidR="00B741DD">
              <w:t xml:space="preserve">unpacked further using </w:t>
            </w:r>
            <w:r>
              <w:t>s</w:t>
            </w:r>
            <w:r w:rsidR="00B741DD">
              <w:t>lide 3</w:t>
            </w:r>
            <w:r w:rsidR="001312B7">
              <w:t>–</w:t>
            </w:r>
            <w:r w:rsidR="00B741DD">
              <w:t>4 of</w:t>
            </w:r>
            <w:r w:rsidR="00DB4A8B">
              <w:t xml:space="preserve"> </w:t>
            </w:r>
            <w:r w:rsidR="000270A4">
              <w:t xml:space="preserve">the </w:t>
            </w:r>
            <w:r w:rsidR="00DB4A8B">
              <w:t xml:space="preserve">PowerPoint </w:t>
            </w:r>
            <w:r w:rsidR="000270A4" w:rsidRPr="000270A4">
              <w:rPr>
                <w:rStyle w:val="Emphasis"/>
              </w:rPr>
              <w:t xml:space="preserve">Special trigonometric relationships </w:t>
            </w:r>
            <w:r w:rsidR="00DB4A8B">
              <w:t>(STR</w:t>
            </w:r>
            <w:r w:rsidR="00E7420D">
              <w:t xml:space="preserve"> </w:t>
            </w:r>
            <w:r w:rsidR="00DB4A8B">
              <w:t>PPT)</w:t>
            </w:r>
            <w:r w:rsidR="00B741DD">
              <w:t>.</w:t>
            </w:r>
            <w:r w:rsidR="00DB4A8B">
              <w:t xml:space="preserve"> </w:t>
            </w:r>
          </w:p>
        </w:tc>
        <w:tc>
          <w:tcPr>
            <w:tcW w:w="3347" w:type="dxa"/>
          </w:tcPr>
          <w:p w14:paraId="785840C8" w14:textId="77777777" w:rsidR="00710CE1" w:rsidRDefault="00710CE1" w:rsidP="000270A4">
            <w:pPr>
              <w:spacing w:after="0"/>
              <w:cnfStyle w:val="000000100000" w:firstRow="0" w:lastRow="0" w:firstColumn="0" w:lastColumn="0" w:oddVBand="0" w:evenVBand="0" w:oddHBand="1" w:evenHBand="0" w:firstRowFirstColumn="0" w:firstRowLastColumn="0" w:lastRowFirstColumn="0" w:lastRowLastColumn="0"/>
            </w:pPr>
          </w:p>
        </w:tc>
        <w:tc>
          <w:tcPr>
            <w:tcW w:w="3935" w:type="dxa"/>
          </w:tcPr>
          <w:p w14:paraId="6CBA4140" w14:textId="2755EB2F" w:rsidR="00710CE1" w:rsidRDefault="00651DC4" w:rsidP="000270A4">
            <w:pPr>
              <w:spacing w:after="0"/>
              <w:cnfStyle w:val="000000100000" w:firstRow="0" w:lastRow="0" w:firstColumn="0" w:lastColumn="0" w:oddVBand="0" w:evenVBand="0" w:oddHBand="1" w:evenHBand="0" w:firstRowFirstColumn="0" w:firstRowLastColumn="0" w:lastRowFirstColumn="0" w:lastRowLastColumn="0"/>
            </w:pPr>
            <w:r>
              <w:t>This section</w:t>
            </w:r>
            <w:r w:rsidR="00E17AEC">
              <w:t xml:space="preserve"> formalise</w:t>
            </w:r>
            <w:r w:rsidR="00DB599B">
              <w:t>s</w:t>
            </w:r>
            <w:r w:rsidR="00E17AEC">
              <w:t xml:space="preserve"> the complementary angle relationship. </w:t>
            </w:r>
          </w:p>
        </w:tc>
      </w:tr>
      <w:tr w:rsidR="00F85CB6" w14:paraId="00BD12C2" w14:textId="77777777" w:rsidTr="00E74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2E2E71F" w14:textId="0ED12A70" w:rsidR="00F85CB6" w:rsidRPr="001312B7" w:rsidRDefault="00F85CB6" w:rsidP="000270A4">
            <w:pPr>
              <w:spacing w:after="0"/>
              <w:rPr>
                <w:rStyle w:val="Strong"/>
              </w:rPr>
            </w:pPr>
            <w:r w:rsidRPr="001312B7">
              <w:rPr>
                <w:rStyle w:val="Strong"/>
              </w:rPr>
              <w:t>Explore 2</w:t>
            </w:r>
          </w:p>
        </w:tc>
        <w:tc>
          <w:tcPr>
            <w:tcW w:w="5584" w:type="dxa"/>
          </w:tcPr>
          <w:p w14:paraId="45C965E8" w14:textId="261B3FC7" w:rsidR="00F85CB6" w:rsidRDefault="00E50517" w:rsidP="000270A4">
            <w:pPr>
              <w:spacing w:after="0"/>
              <w:cnfStyle w:val="000000010000" w:firstRow="0" w:lastRow="0" w:firstColumn="0" w:lastColumn="0" w:oddVBand="0" w:evenVBand="0" w:oddHBand="0" w:evenHBand="1" w:firstRowFirstColumn="0" w:firstRowLastColumn="0" w:lastRowFirstColumn="0" w:lastRowLastColumn="0"/>
            </w:pPr>
            <w:r>
              <w:t xml:space="preserve">Students use their calculators to complete </w:t>
            </w:r>
            <w:hyperlink w:anchor="_Appendix_B_1" w:history="1">
              <w:r w:rsidRPr="00594947">
                <w:rPr>
                  <w:rStyle w:val="Hyperlink"/>
                  <w:szCs w:val="24"/>
                </w:rPr>
                <w:t>Appendi</w:t>
              </w:r>
              <w:r w:rsidR="00594947" w:rsidRPr="00594947">
                <w:rPr>
                  <w:rStyle w:val="Hyperlink"/>
                </w:rPr>
                <w:t>x B</w:t>
              </w:r>
            </w:hyperlink>
            <w:r w:rsidR="00594947">
              <w:t xml:space="preserve"> and observe any patterns. </w:t>
            </w:r>
          </w:p>
        </w:tc>
        <w:tc>
          <w:tcPr>
            <w:tcW w:w="3347" w:type="dxa"/>
          </w:tcPr>
          <w:p w14:paraId="5A57405C" w14:textId="7FAD3BA5" w:rsidR="00F85CB6" w:rsidRDefault="00CA69F9" w:rsidP="000270A4">
            <w:pPr>
              <w:spacing w:after="0"/>
              <w:cnfStyle w:val="000000010000" w:firstRow="0" w:lastRow="0" w:firstColumn="0" w:lastColumn="0" w:oddVBand="0" w:evenVBand="0" w:oddHBand="0" w:evenHBand="1" w:firstRowFirstColumn="0" w:firstRowLastColumn="0" w:lastRowFirstColumn="0" w:lastRowLastColumn="0"/>
            </w:pPr>
            <w:r>
              <w:t>Think-Pair-Share</w:t>
            </w:r>
          </w:p>
        </w:tc>
        <w:tc>
          <w:tcPr>
            <w:tcW w:w="3935" w:type="dxa"/>
          </w:tcPr>
          <w:p w14:paraId="604CE369" w14:textId="44A0CF4E" w:rsidR="00F85CB6" w:rsidRDefault="00703547" w:rsidP="000270A4">
            <w:pPr>
              <w:spacing w:after="0"/>
              <w:cnfStyle w:val="000000010000" w:firstRow="0" w:lastRow="0" w:firstColumn="0" w:lastColumn="0" w:oddVBand="0" w:evenVBand="0" w:oddHBand="0" w:evenHBand="1" w:firstRowFirstColumn="0" w:firstRowLastColumn="0" w:lastRowFirstColumn="0" w:lastRowLastColumn="0"/>
            </w:pPr>
            <w:r>
              <w:t xml:space="preserve">Students discover the relationship between </w:t>
            </w:r>
            <m:oMath>
              <m:r>
                <w:rPr>
                  <w:rFonts w:ascii="Cambria Math" w:hAnsi="Cambria Math"/>
                </w:rPr>
                <m:t>tan θ</m:t>
              </m:r>
            </m:oMath>
            <w:r w:rsidR="00F02642">
              <w:rPr>
                <w:rFonts w:eastAsiaTheme="minorEastAsia"/>
              </w:rPr>
              <w:t xml:space="preserve"> and </w:t>
            </w:r>
            <m:oMath>
              <m:r>
                <w:rPr>
                  <w:rFonts w:ascii="Cambria Math" w:eastAsiaTheme="minorEastAsia" w:hAnsi="Cambria Math"/>
                </w:rPr>
                <m:t>sin θ,</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θ</m:t>
                  </m:r>
                </m:e>
              </m:func>
            </m:oMath>
            <w:r w:rsidR="00F02642">
              <w:rPr>
                <w:rFonts w:eastAsiaTheme="minorEastAsia"/>
              </w:rPr>
              <w:t>.</w:t>
            </w:r>
          </w:p>
        </w:tc>
      </w:tr>
      <w:tr w:rsidR="00D56D4A" w14:paraId="63F83EC4" w14:textId="77777777" w:rsidTr="00E74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272F5EC" w14:textId="0FF40A22" w:rsidR="00D56D4A" w:rsidRPr="001312B7" w:rsidRDefault="00D56D4A" w:rsidP="000270A4">
            <w:pPr>
              <w:spacing w:after="0"/>
              <w:rPr>
                <w:rStyle w:val="Strong"/>
              </w:rPr>
            </w:pPr>
            <w:r w:rsidRPr="001312B7">
              <w:rPr>
                <w:rStyle w:val="Strong"/>
              </w:rPr>
              <w:t>Summarise</w:t>
            </w:r>
            <w:r w:rsidR="003D748F" w:rsidRPr="001312B7">
              <w:rPr>
                <w:rStyle w:val="Strong"/>
              </w:rPr>
              <w:t xml:space="preserve"> 2</w:t>
            </w:r>
          </w:p>
        </w:tc>
        <w:tc>
          <w:tcPr>
            <w:tcW w:w="5584" w:type="dxa"/>
          </w:tcPr>
          <w:p w14:paraId="4F513E91" w14:textId="243DC1A3" w:rsidR="00D56D4A" w:rsidRDefault="000A4E6C" w:rsidP="000270A4">
            <w:pPr>
              <w:spacing w:after="0"/>
              <w:cnfStyle w:val="000000100000" w:firstRow="0" w:lastRow="0" w:firstColumn="0" w:lastColumn="0" w:oddVBand="0" w:evenVBand="0" w:oddHBand="1" w:evenHBand="0" w:firstRowFirstColumn="0" w:firstRowLastColumn="0" w:lastRowFirstColumn="0" w:lastRowLastColumn="0"/>
            </w:pPr>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num>
                    <m:den>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den>
                  </m:f>
                </m:e>
              </m:func>
            </m:oMath>
            <w:r w:rsidR="00861876">
              <w:t xml:space="preserve"> is </w:t>
            </w:r>
            <w:r w:rsidR="003D748F">
              <w:t xml:space="preserve">defined and unpacked further using </w:t>
            </w:r>
            <w:r w:rsidR="00E7420D">
              <w:t>the PowerPoint</w:t>
            </w:r>
            <w:r w:rsidR="003D748F">
              <w:t>.</w:t>
            </w:r>
            <w:r w:rsidR="00861876">
              <w:t xml:space="preserve"> Students</w:t>
            </w:r>
            <w:r w:rsidR="00F035C7">
              <w:t xml:space="preserve"> perform proof</w:t>
            </w:r>
            <w:r w:rsidR="00843172">
              <w:t>s</w:t>
            </w:r>
            <w:r w:rsidR="00F035C7">
              <w:t xml:space="preserve"> </w:t>
            </w:r>
            <w:r w:rsidR="00843172">
              <w:t>using</w:t>
            </w:r>
            <w:r w:rsidR="00F035C7">
              <w:t xml:space="preserve"> exact angles.</w:t>
            </w:r>
            <w:r w:rsidR="003D748F">
              <w:t xml:space="preserve"> </w:t>
            </w:r>
          </w:p>
        </w:tc>
        <w:tc>
          <w:tcPr>
            <w:tcW w:w="3347" w:type="dxa"/>
          </w:tcPr>
          <w:p w14:paraId="7ADA26BA" w14:textId="02544D68" w:rsidR="00D56D4A" w:rsidRDefault="003013F5" w:rsidP="000270A4">
            <w:pPr>
              <w:spacing w:after="0"/>
              <w:cnfStyle w:val="000000100000" w:firstRow="0" w:lastRow="0" w:firstColumn="0" w:lastColumn="0" w:oddVBand="0" w:evenVBand="0" w:oddHBand="1" w:evenHBand="0" w:firstRowFirstColumn="0" w:firstRowLastColumn="0" w:lastRowFirstColumn="0" w:lastRowLastColumn="0"/>
            </w:pPr>
            <w:r>
              <w:t>Think-Pair-Share</w:t>
            </w:r>
          </w:p>
        </w:tc>
        <w:tc>
          <w:tcPr>
            <w:tcW w:w="3935" w:type="dxa"/>
          </w:tcPr>
          <w:p w14:paraId="1E0C968C" w14:textId="4E220E64" w:rsidR="00D56D4A" w:rsidRDefault="00FC5407" w:rsidP="000270A4">
            <w:pPr>
              <w:spacing w:after="0"/>
              <w:cnfStyle w:val="000000100000" w:firstRow="0" w:lastRow="0" w:firstColumn="0" w:lastColumn="0" w:oddVBand="0" w:evenVBand="0" w:oddHBand="1" w:evenHBand="0" w:firstRowFirstColumn="0" w:firstRowLastColumn="0" w:lastRowFirstColumn="0" w:lastRowLastColumn="0"/>
            </w:pPr>
            <w:r>
              <w:t xml:space="preserve">This section formalises </w:t>
            </w:r>
            <w:r w:rsidR="00651DC4">
              <w:t>rule</w:t>
            </w:r>
            <w:r w:rsidR="00384660">
              <w:t xml:space="preserve">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num>
                    <m:den>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den>
                  </m:f>
                </m:e>
              </m:func>
            </m:oMath>
            <w:r w:rsidR="00651DC4">
              <w:t xml:space="preserve"> </w:t>
            </w:r>
            <w:r>
              <w:t xml:space="preserve">. </w:t>
            </w:r>
          </w:p>
        </w:tc>
      </w:tr>
      <w:tr w:rsidR="00D56D4A" w14:paraId="356473AF" w14:textId="77777777" w:rsidTr="00E74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58CD11A" w14:textId="67447F40" w:rsidR="00D56D4A" w:rsidRPr="001312B7" w:rsidRDefault="00D56D4A" w:rsidP="000270A4">
            <w:pPr>
              <w:spacing w:after="0"/>
              <w:rPr>
                <w:rStyle w:val="Strong"/>
              </w:rPr>
            </w:pPr>
            <w:r w:rsidRPr="001312B7">
              <w:rPr>
                <w:rStyle w:val="Strong"/>
              </w:rPr>
              <w:t>Apply</w:t>
            </w:r>
          </w:p>
        </w:tc>
        <w:tc>
          <w:tcPr>
            <w:tcW w:w="5584" w:type="dxa"/>
          </w:tcPr>
          <w:p w14:paraId="463E9B80" w14:textId="6023CC4D" w:rsidR="00A7729B" w:rsidRDefault="003B771C" w:rsidP="000270A4">
            <w:pPr>
              <w:spacing w:after="0"/>
              <w:cnfStyle w:val="000000010000" w:firstRow="0" w:lastRow="0" w:firstColumn="0" w:lastColumn="0" w:oddVBand="0" w:evenVBand="0" w:oddHBand="0" w:evenHBand="1" w:firstRowFirstColumn="0" w:firstRowLastColumn="0" w:lastRowFirstColumn="0" w:lastRowLastColumn="0"/>
            </w:pPr>
            <w:r>
              <w:t xml:space="preserve">Students revisit the </w:t>
            </w:r>
            <w:r w:rsidR="00A7729B">
              <w:t xml:space="preserve">hand trick from the launch and try to explain why it works using the new </w:t>
            </w:r>
            <w:r w:rsidR="00DD7A4B">
              <w:t>relationship</w:t>
            </w:r>
            <w:r w:rsidR="00A7729B">
              <w:t xml:space="preserve">s. </w:t>
            </w:r>
          </w:p>
        </w:tc>
        <w:tc>
          <w:tcPr>
            <w:tcW w:w="3347" w:type="dxa"/>
          </w:tcPr>
          <w:p w14:paraId="72DCCA26" w14:textId="77777777" w:rsidR="00253EEA" w:rsidRDefault="00253EEA" w:rsidP="000270A4">
            <w:pPr>
              <w:spacing w:after="0"/>
              <w:cnfStyle w:val="000000010000" w:firstRow="0" w:lastRow="0" w:firstColumn="0" w:lastColumn="0" w:oddVBand="0" w:evenVBand="0" w:oddHBand="0" w:evenHBand="1" w:firstRowFirstColumn="0" w:firstRowLastColumn="0" w:lastRowFirstColumn="0" w:lastRowLastColumn="0"/>
            </w:pPr>
            <w:r>
              <w:t>Think-Pair-Share</w:t>
            </w:r>
          </w:p>
          <w:p w14:paraId="6AE05B28" w14:textId="1B44034D" w:rsidR="00D56D4A" w:rsidRDefault="00253EEA" w:rsidP="000270A4">
            <w:pPr>
              <w:spacing w:after="0"/>
              <w:cnfStyle w:val="000000010000" w:firstRow="0" w:lastRow="0" w:firstColumn="0" w:lastColumn="0" w:oddVBand="0" w:evenVBand="0" w:oddHBand="0" w:evenHBand="1" w:firstRowFirstColumn="0" w:firstRowLastColumn="0" w:lastRowFirstColumn="0" w:lastRowLastColumn="0"/>
            </w:pPr>
            <w:r>
              <w:t>Pose-Pause-Pounce-Bounce</w:t>
            </w:r>
          </w:p>
        </w:tc>
        <w:tc>
          <w:tcPr>
            <w:tcW w:w="3935" w:type="dxa"/>
          </w:tcPr>
          <w:p w14:paraId="3C160FAF" w14:textId="74009050" w:rsidR="00D56D4A" w:rsidRDefault="00D324C7" w:rsidP="000270A4">
            <w:pPr>
              <w:spacing w:after="0"/>
              <w:cnfStyle w:val="000000010000" w:firstRow="0" w:lastRow="0" w:firstColumn="0" w:lastColumn="0" w:oddVBand="0" w:evenVBand="0" w:oddHBand="0" w:evenHBand="1" w:firstRowFirstColumn="0" w:firstRowLastColumn="0" w:lastRowFirstColumn="0" w:lastRowLastColumn="0"/>
            </w:pPr>
            <w:r>
              <w:t>This section aims to</w:t>
            </w:r>
            <w:r w:rsidR="00465167">
              <w:t xml:space="preserve"> determine </w:t>
            </w:r>
            <w:r w:rsidR="00F94CF5">
              <w:t xml:space="preserve">the mathematics behind the </w:t>
            </w:r>
            <w:r w:rsidR="00465167">
              <w:t>hand t</w:t>
            </w:r>
            <w:r w:rsidR="00F94CF5">
              <w:t xml:space="preserve">rick. </w:t>
            </w:r>
          </w:p>
        </w:tc>
      </w:tr>
    </w:tbl>
    <w:p w14:paraId="4432ACB1" w14:textId="77777777" w:rsidR="00D56D4A" w:rsidRPr="00D56D4A" w:rsidRDefault="00D56D4A" w:rsidP="00D56D4A">
      <w:pPr>
        <w:pStyle w:val="ListBullet"/>
        <w:sectPr w:rsidR="00D56D4A" w:rsidRPr="00D56D4A" w:rsidSect="00E217E4">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4F273750" w:rsidR="00F40DC4" w:rsidRPr="003C2AC4" w:rsidRDefault="00F40DC4" w:rsidP="00F40DC4">
      <w:pPr>
        <w:pStyle w:val="FeatureBox2"/>
      </w:pPr>
      <w:r>
        <w:t xml:space="preserve">Please use the associated PowerPoint </w:t>
      </w:r>
      <w:r w:rsidR="000C42A2">
        <w:rPr>
          <w:i/>
          <w:iCs/>
        </w:rPr>
        <w:t xml:space="preserve">Special </w:t>
      </w:r>
      <w:r w:rsidR="00CA0158">
        <w:rPr>
          <w:i/>
          <w:iCs/>
        </w:rPr>
        <w:t>trigonometric re</w:t>
      </w:r>
      <w:r w:rsidR="00131630">
        <w:rPr>
          <w:i/>
          <w:iCs/>
        </w:rPr>
        <w:t>lationships</w:t>
      </w:r>
      <w:r w:rsidR="000C42A2">
        <w:rPr>
          <w:i/>
          <w:iCs/>
        </w:rPr>
        <w:t xml:space="preserve"> </w:t>
      </w:r>
      <w:r w:rsidR="000C42A2" w:rsidRPr="000C42A2">
        <w:t>(STR PPT)</w:t>
      </w:r>
      <w:r>
        <w:t xml:space="preserve"> to display images in this lesson.</w:t>
      </w:r>
    </w:p>
    <w:p w14:paraId="119F086C" w14:textId="61A9E00F" w:rsidR="009F25A7" w:rsidRPr="009F25A7" w:rsidRDefault="00A51D10" w:rsidP="00735934">
      <w:pPr>
        <w:pStyle w:val="Heading3"/>
        <w:numPr>
          <w:ilvl w:val="2"/>
          <w:numId w:val="1"/>
        </w:numPr>
        <w:ind w:left="0"/>
      </w:pPr>
      <w:r>
        <w:t>Launch</w:t>
      </w:r>
    </w:p>
    <w:p w14:paraId="31F8CBE6" w14:textId="753E92D5" w:rsidR="005A0D28" w:rsidRDefault="009A64FC" w:rsidP="00524FC7">
      <w:pPr>
        <w:pStyle w:val="ListNumber"/>
        <w:numPr>
          <w:ilvl w:val="0"/>
          <w:numId w:val="4"/>
        </w:numPr>
      </w:pPr>
      <w:r w:rsidRPr="009A64FC">
        <w:t>Show students the video ‘</w:t>
      </w:r>
      <w:r w:rsidR="003B64ED">
        <w:t xml:space="preserve">Exact Trig </w:t>
      </w:r>
      <w:r w:rsidR="00124C8A">
        <w:t>V</w:t>
      </w:r>
      <w:r w:rsidR="003B64ED">
        <w:t>alue</w:t>
      </w:r>
      <w:r w:rsidR="00124C8A">
        <w:t>s</w:t>
      </w:r>
      <w:r w:rsidR="00C301B0">
        <w:t xml:space="preserve"> - H</w:t>
      </w:r>
      <w:r w:rsidR="003B64ED" w:rsidRPr="006831AE">
        <w:t>and</w:t>
      </w:r>
      <w:r w:rsidR="003B64ED">
        <w:t xml:space="preserve"> </w:t>
      </w:r>
      <w:r w:rsidR="00C301B0">
        <w:t>T</w:t>
      </w:r>
      <w:r w:rsidR="003B64ED">
        <w:t>rick</w:t>
      </w:r>
      <w:r w:rsidR="0051696B">
        <w:t>’</w:t>
      </w:r>
      <w:r w:rsidRPr="009A64FC">
        <w:t xml:space="preserve"> (</w:t>
      </w:r>
      <w:r w:rsidR="003B64ED">
        <w:t>4:07</w:t>
      </w:r>
      <w:r w:rsidRPr="009A64FC">
        <w:t xml:space="preserve">) </w:t>
      </w:r>
      <w:r w:rsidR="0051696B">
        <w:t>(</w:t>
      </w:r>
      <w:hyperlink r:id="rId15" w:history="1">
        <w:r w:rsidR="005A0D28" w:rsidRPr="00C510E1">
          <w:rPr>
            <w:rStyle w:val="Hyperlink"/>
          </w:rPr>
          <w:t>bit.ly/Trighandtrick</w:t>
        </w:r>
      </w:hyperlink>
      <w:r w:rsidR="0051696B">
        <w:rPr>
          <w:rStyle w:val="Hyperlink"/>
        </w:rPr>
        <w:t>)</w:t>
      </w:r>
      <w:r w:rsidR="0051696B" w:rsidRPr="0051696B">
        <w:t>.</w:t>
      </w:r>
      <w:r w:rsidR="005A0D28" w:rsidRPr="0051696B">
        <w:t xml:space="preserve"> </w:t>
      </w:r>
    </w:p>
    <w:p w14:paraId="39920C9A" w14:textId="111CDFC5" w:rsidR="00605D89" w:rsidRDefault="00605D89" w:rsidP="00524FC7">
      <w:pPr>
        <w:pStyle w:val="ListNumber"/>
        <w:numPr>
          <w:ilvl w:val="0"/>
          <w:numId w:val="4"/>
        </w:numPr>
      </w:pPr>
      <w:r>
        <w:t xml:space="preserve">In pairs allow </w:t>
      </w:r>
      <w:r w:rsidRPr="006831AE">
        <w:t>students</w:t>
      </w:r>
      <w:r>
        <w:t xml:space="preserve"> time to practi</w:t>
      </w:r>
      <w:r w:rsidR="00C301B0">
        <w:t>s</w:t>
      </w:r>
      <w:r>
        <w:t>e finding the</w:t>
      </w:r>
      <w:r w:rsidR="00F62C54">
        <w:t xml:space="preserve"> exact</w:t>
      </w:r>
      <w:r>
        <w:t xml:space="preserve"> </w:t>
      </w:r>
      <w:r w:rsidR="002C2F3F">
        <w:t xml:space="preserve">trigonometric values </w:t>
      </w:r>
      <w:r w:rsidR="00463414">
        <w:t xml:space="preserve">using the hand </w:t>
      </w:r>
      <w:r w:rsidR="00A3779F">
        <w:t>trick</w:t>
      </w:r>
      <w:r w:rsidR="00463414">
        <w:t>.</w:t>
      </w:r>
    </w:p>
    <w:p w14:paraId="712180AA" w14:textId="7C93E3E5" w:rsidR="006831AE" w:rsidRDefault="001977DF" w:rsidP="00524FC7">
      <w:pPr>
        <w:pStyle w:val="ListNumber"/>
        <w:numPr>
          <w:ilvl w:val="0"/>
          <w:numId w:val="4"/>
        </w:numPr>
      </w:pPr>
      <w:r>
        <w:t xml:space="preserve">Inform students that </w:t>
      </w:r>
      <w:r w:rsidR="002B23A1">
        <w:t xml:space="preserve">in </w:t>
      </w:r>
      <w:r>
        <w:t xml:space="preserve">this lesson they will discover some </w:t>
      </w:r>
      <w:r w:rsidR="001A7CFC">
        <w:t xml:space="preserve">trigonometric relationships that help </w:t>
      </w:r>
      <w:r w:rsidR="004413AC">
        <w:t xml:space="preserve">to </w:t>
      </w:r>
      <w:r w:rsidR="001A7CFC">
        <w:t xml:space="preserve">explain why the </w:t>
      </w:r>
      <w:r w:rsidR="006831AE">
        <w:t>hand trick work</w:t>
      </w:r>
      <w:r w:rsidR="001A7CFC">
        <w:t>s</w:t>
      </w:r>
      <w:r w:rsidR="00A3779F">
        <w:t>.</w:t>
      </w:r>
    </w:p>
    <w:p w14:paraId="046EB8FE" w14:textId="07C3F093" w:rsidR="00B67B37" w:rsidRDefault="00977D02" w:rsidP="0048503A">
      <w:pPr>
        <w:pStyle w:val="FeatureBox"/>
      </w:pPr>
      <w:r>
        <w:t>The students</w:t>
      </w:r>
      <w:r w:rsidR="001977DF">
        <w:t xml:space="preserve"> will not have enough information yet to </w:t>
      </w:r>
      <w:r w:rsidR="00D575C6">
        <w:t>explain why the trick works.</w:t>
      </w:r>
      <w:r w:rsidR="00D575C6">
        <w:br/>
      </w:r>
      <w:r w:rsidR="00E053C4">
        <w:t xml:space="preserve">The hand trick relies on </w:t>
      </w:r>
      <w:r w:rsidR="00BF0D3D">
        <w:t>symmetry;</w:t>
      </w:r>
      <w:r w:rsidR="00E053C4">
        <w:t xml:space="preserve"> all </w:t>
      </w:r>
      <w:r w:rsidR="00C212C2">
        <w:t>ratios</w:t>
      </w:r>
      <w:r w:rsidR="00E053C4">
        <w:t xml:space="preserve"> being divided by 2 and </w:t>
      </w:r>
      <w:r w:rsidR="00C212C2">
        <w:t>there are 5 different angles and 5 fingers.</w:t>
      </w:r>
      <w:r w:rsidR="00A0471A">
        <w:t xml:space="preserve"> This will be explained in more detail later in the lesson.</w:t>
      </w:r>
    </w:p>
    <w:p w14:paraId="2F468947" w14:textId="11F7F753" w:rsidR="00A51D10" w:rsidRDefault="00A51D10" w:rsidP="00AF4817">
      <w:pPr>
        <w:pStyle w:val="Heading3"/>
        <w:tabs>
          <w:tab w:val="left" w:pos="5828"/>
        </w:tabs>
      </w:pPr>
      <w:r>
        <w:t>Explore</w:t>
      </w:r>
      <w:r w:rsidR="00BD2A2A">
        <w:t xml:space="preserve"> 1</w:t>
      </w:r>
      <w:r w:rsidR="00E52B72">
        <w:t xml:space="preserve"> – complementary angles</w:t>
      </w:r>
    </w:p>
    <w:p w14:paraId="548A8D0A" w14:textId="7B1BB2D1" w:rsidR="00E52B54" w:rsidRDefault="00F213F1" w:rsidP="00ED752C">
      <w:pPr>
        <w:pStyle w:val="ListNumber"/>
        <w:numPr>
          <w:ilvl w:val="0"/>
          <w:numId w:val="13"/>
        </w:numPr>
      </w:pPr>
      <w:r>
        <w:t xml:space="preserve">Distribute Appendix </w:t>
      </w:r>
      <w:r w:rsidR="00ED752C">
        <w:t xml:space="preserve">A </w:t>
      </w:r>
      <w:r>
        <w:t>‘</w:t>
      </w:r>
      <w:r w:rsidR="00BD2A2A">
        <w:t>Comparing answers</w:t>
      </w:r>
      <w:r>
        <w:t>’</w:t>
      </w:r>
      <w:r w:rsidR="00FA3369">
        <w:t xml:space="preserve"> to students and ask them to </w:t>
      </w:r>
      <w:r w:rsidR="00DB3D20">
        <w:t>use the</w:t>
      </w:r>
      <w:r w:rsidR="00ED752C">
        <w:t>ir calculators to fi</w:t>
      </w:r>
      <w:r w:rsidR="003F1ED7">
        <w:t xml:space="preserve">ll in the table. </w:t>
      </w:r>
    </w:p>
    <w:p w14:paraId="16C39E41" w14:textId="26ABC96C" w:rsidR="002E247B" w:rsidRDefault="00EC07C9" w:rsidP="00ED752C">
      <w:pPr>
        <w:pStyle w:val="ListNumber"/>
        <w:numPr>
          <w:ilvl w:val="0"/>
          <w:numId w:val="13"/>
        </w:numPr>
      </w:pPr>
      <w:r w:rsidRPr="00EC07C9">
        <w:t xml:space="preserve">In a Think-Pair-Share </w:t>
      </w:r>
      <w:r w:rsidR="002B23A1" w:rsidRPr="00A7745A">
        <w:t>(</w:t>
      </w:r>
      <w:hyperlink r:id="rId16" w:tgtFrame="_blank" w:history="1">
        <w:r w:rsidR="002B23A1" w:rsidRPr="00A7745A">
          <w:rPr>
            <w:rStyle w:val="Hyperlink"/>
          </w:rPr>
          <w:t>bit.ly/thinkpairsharestrategy</w:t>
        </w:r>
      </w:hyperlink>
      <w:r w:rsidR="002B23A1" w:rsidRPr="00A7745A">
        <w:t>)</w:t>
      </w:r>
      <w:r w:rsidR="0051696B">
        <w:t xml:space="preserve"> </w:t>
      </w:r>
      <w:r w:rsidRPr="00EC07C9">
        <w:t>ask students t</w:t>
      </w:r>
      <w:r>
        <w:t xml:space="preserve">o consider what they notice and what they wonder </w:t>
      </w:r>
      <w:r w:rsidR="00AE19BC" w:rsidRPr="00AE19BC">
        <w:t>(</w:t>
      </w:r>
      <w:hyperlink r:id="rId17" w:tgtFrame="_blank" w:history="1">
        <w:r w:rsidR="00AE19BC" w:rsidRPr="00AE19BC">
          <w:rPr>
            <w:rStyle w:val="Hyperlink"/>
          </w:rPr>
          <w:t>bit.ly/noticewonderstrategy</w:t>
        </w:r>
      </w:hyperlink>
      <w:r w:rsidR="00AE19BC" w:rsidRPr="00AE19BC">
        <w:t>)</w:t>
      </w:r>
      <w:r w:rsidR="0051696B">
        <w:t xml:space="preserve"> </w:t>
      </w:r>
      <w:r>
        <w:t xml:space="preserve">about their answers. </w:t>
      </w:r>
    </w:p>
    <w:p w14:paraId="17E1F11E" w14:textId="764B0FCA" w:rsidR="00AE19BC" w:rsidRDefault="00855D83" w:rsidP="0035397E">
      <w:pPr>
        <w:pStyle w:val="FeatureBox"/>
      </w:pPr>
      <w:r w:rsidRPr="00855D83">
        <w:t>Students should observe that certain sine and cosine ratios for specific angles are identical. This should prompt curiosity about the relationship between these angles and the reasoning behind their equivalence.</w:t>
      </w:r>
      <w:r w:rsidR="00BE4AFA">
        <w:t xml:space="preserve"> </w:t>
      </w:r>
    </w:p>
    <w:p w14:paraId="4EC0E383" w14:textId="19AE95A2" w:rsidR="00AD4861" w:rsidRPr="00955A3E" w:rsidRDefault="00DC7614" w:rsidP="00DA655F">
      <w:pPr>
        <w:pStyle w:val="ListNumber"/>
        <w:numPr>
          <w:ilvl w:val="0"/>
          <w:numId w:val="13"/>
        </w:numPr>
        <w:rPr>
          <w:rFonts w:eastAsiaTheme="minorEastAsia"/>
        </w:rPr>
      </w:pPr>
      <w:r>
        <w:t xml:space="preserve">Draw </w:t>
      </w:r>
      <w:r w:rsidR="00EE290F">
        <w:t>student's</w:t>
      </w:r>
      <w:r>
        <w:t xml:space="preserve"> attention to the graph at the bottom of </w:t>
      </w:r>
      <w:r w:rsidR="00EE290F">
        <w:t>Appendix A.</w:t>
      </w:r>
      <w:r w:rsidR="00AF549A">
        <w:t xml:space="preserve"> Tell students that these are the graphs of </w:t>
      </w:r>
      <m:oMath>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rsidR="00AD4861">
        <w:rPr>
          <w:rFonts w:eastAsiaTheme="minorEastAsia"/>
        </w:rPr>
        <w:t xml:space="preserve"> and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oMath>
      <w:r w:rsidR="00955A3E">
        <w:t xml:space="preserve"> between</w:t>
      </w:r>
      <w:r w:rsidR="0051696B">
        <w:t xml:space="preserve"> </w:t>
      </w:r>
      <w:r w:rsidR="0051696B" w:rsidRPr="0051696B">
        <w:t>0° and 90°.</w:t>
      </w:r>
    </w:p>
    <w:p w14:paraId="1285FD86" w14:textId="77777777" w:rsidR="008D1466" w:rsidRDefault="008D1466" w:rsidP="008D1466">
      <w:pPr>
        <w:pStyle w:val="ListNumber"/>
        <w:numPr>
          <w:ilvl w:val="0"/>
          <w:numId w:val="13"/>
        </w:numPr>
      </w:pPr>
      <w:r>
        <w:t>Have students use the graph to verify what they noticed about the values in the table.</w:t>
      </w:r>
    </w:p>
    <w:p w14:paraId="2573C853" w14:textId="77777777" w:rsidR="008D1466" w:rsidRDefault="008D1466" w:rsidP="0051696B">
      <w:pPr>
        <w:pStyle w:val="Caption"/>
      </w:pPr>
      <w:r>
        <w:lastRenderedPageBreak/>
        <w:t xml:space="preserve">Figure </w:t>
      </w:r>
      <w:r>
        <w:fldChar w:fldCharType="begin"/>
      </w:r>
      <w:r>
        <w:instrText xml:space="preserve"> SEQ Figure \* ARABIC </w:instrText>
      </w:r>
      <w:r>
        <w:fldChar w:fldCharType="separate"/>
      </w:r>
      <w:r>
        <w:rPr>
          <w:noProof/>
        </w:rPr>
        <w:t>1</w:t>
      </w:r>
      <w:r>
        <w:fldChar w:fldCharType="end"/>
      </w:r>
      <w:r>
        <w:t>: verifying results</w:t>
      </w:r>
    </w:p>
    <w:p w14:paraId="65D8DB36" w14:textId="77777777" w:rsidR="008D1466" w:rsidRDefault="008D1466" w:rsidP="00410520">
      <w:r>
        <w:rPr>
          <w:noProof/>
        </w:rPr>
        <w:drawing>
          <wp:inline distT="0" distB="0" distL="0" distR="0" wp14:anchorId="4B5E9643" wp14:editId="4B1002B6">
            <wp:extent cx="6116320" cy="2996565"/>
            <wp:effectExtent l="0" t="0" r="0" b="0"/>
            <wp:docPr id="1230663559" name="Picture 1" descr="Graph of y=sin x and y = cos x. A vertical line drawn at x = 20 and x = 70, both intercepting the trigonometric graph and the same y value (indicated by a horizontal line at y = 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663559" name="Picture 1" descr="Graph of y=sin x and y = cos x. A vertical line drawn at x = 20 and x = 70, both intercepting the trigonometric graph and the same y value (indicated by a horizontal line at y = 0.34)."/>
                    <pic:cNvPicPr/>
                  </pic:nvPicPr>
                  <pic:blipFill>
                    <a:blip r:embed="rId18"/>
                    <a:stretch>
                      <a:fillRect/>
                    </a:stretch>
                  </pic:blipFill>
                  <pic:spPr>
                    <a:xfrm>
                      <a:off x="0" y="0"/>
                      <a:ext cx="6116320" cy="2996565"/>
                    </a:xfrm>
                    <a:prstGeom prst="rect">
                      <a:avLst/>
                    </a:prstGeom>
                  </pic:spPr>
                </pic:pic>
              </a:graphicData>
            </a:graphic>
          </wp:inline>
        </w:drawing>
      </w:r>
    </w:p>
    <w:p w14:paraId="563FE9D6" w14:textId="2731C071" w:rsidR="00410520" w:rsidRDefault="00410520" w:rsidP="00410520">
      <w:pPr>
        <w:pStyle w:val="FeatureBox"/>
      </w:pPr>
      <w:r>
        <w:t xml:space="preserve">Students can draw vertical and horizontal lines showing </w:t>
      </w:r>
      <w:r w:rsidR="0051696B">
        <w:t>2</w:t>
      </w:r>
      <w:r>
        <w:t xml:space="preserve"> points with the same </w:t>
      </w:r>
      <m:oMath>
        <m:r>
          <w:rPr>
            <w:rFonts w:ascii="Cambria Math" w:eastAsiaTheme="minorEastAsia" w:hAnsi="Cambria Math"/>
          </w:rPr>
          <m:t>y</m:t>
        </m:r>
      </m:oMath>
      <w:r>
        <w:t xml:space="preserve"> value as seen in Figure 1: verifying results</w:t>
      </w:r>
    </w:p>
    <w:p w14:paraId="455F1DAF" w14:textId="3269C362" w:rsidR="00DD5ED7" w:rsidRDefault="00DD5ED7" w:rsidP="00DA655F">
      <w:pPr>
        <w:pStyle w:val="ListNumber"/>
        <w:numPr>
          <w:ilvl w:val="0"/>
          <w:numId w:val="13"/>
        </w:numPr>
      </w:pPr>
      <w:r>
        <w:t>Us</w:t>
      </w:r>
      <w:r w:rsidR="00B863B1">
        <w:t>e</w:t>
      </w:r>
      <w:r>
        <w:t xml:space="preserve"> the Pose-Pause-Pounce-Bounce </w:t>
      </w:r>
      <w:r w:rsidR="00487503">
        <w:t xml:space="preserve">questioning </w:t>
      </w:r>
      <w:r w:rsidR="002B23A1" w:rsidRPr="00E20EBD">
        <w:t xml:space="preserve">strategy </w:t>
      </w:r>
      <w:r w:rsidR="0051696B">
        <w:t>(</w:t>
      </w:r>
      <w:r w:rsidR="002B23A1" w:rsidRPr="00E20EBD">
        <w:t>PDF 557</w:t>
      </w:r>
      <w:r w:rsidR="0051696B">
        <w:t> </w:t>
      </w:r>
      <w:r w:rsidR="002B23A1" w:rsidRPr="00E20EBD">
        <w:t>KB</w:t>
      </w:r>
      <w:r w:rsidR="0051696B">
        <w:t>)</w:t>
      </w:r>
      <w:r w:rsidR="002B23A1" w:rsidRPr="00E20EBD">
        <w:t xml:space="preserve"> (</w:t>
      </w:r>
      <w:hyperlink r:id="rId19" w:tgtFrame="_blank" w:history="1">
        <w:r w:rsidR="002B23A1" w:rsidRPr="00E20EBD">
          <w:rPr>
            <w:rStyle w:val="Hyperlink"/>
          </w:rPr>
          <w:t>bit.ly/posepausepouncebounce</w:t>
        </w:r>
      </w:hyperlink>
      <w:r w:rsidR="002B23A1" w:rsidRPr="00E20EBD">
        <w:t>)</w:t>
      </w:r>
      <w:r w:rsidR="001375D4">
        <w:t xml:space="preserve"> to </w:t>
      </w:r>
      <w:r w:rsidR="00487503">
        <w:t>un</w:t>
      </w:r>
      <w:r w:rsidR="003435E8">
        <w:t xml:space="preserve">pack </w:t>
      </w:r>
      <w:r w:rsidR="00656E8D">
        <w:t>students thinking.</w:t>
      </w:r>
    </w:p>
    <w:p w14:paraId="315670BD" w14:textId="4102DB39" w:rsidR="00A51D10" w:rsidRDefault="00A51D10" w:rsidP="00884DBB">
      <w:pPr>
        <w:pStyle w:val="Heading3"/>
      </w:pPr>
      <w:r>
        <w:t>Summarise</w:t>
      </w:r>
      <w:r w:rsidR="00734444">
        <w:t xml:space="preserve"> 1</w:t>
      </w:r>
      <w:r w:rsidR="00E52B72">
        <w:t xml:space="preserve"> – complementary angles</w:t>
      </w:r>
    </w:p>
    <w:p w14:paraId="1E6EDB1B" w14:textId="5C47B9FC" w:rsidR="00BB01E0" w:rsidRDefault="00BB01E0" w:rsidP="00BB01E0">
      <w:pPr>
        <w:pStyle w:val="ListNumber"/>
        <w:numPr>
          <w:ilvl w:val="0"/>
          <w:numId w:val="9"/>
        </w:numPr>
      </w:pPr>
      <w:r w:rsidRPr="006831AE">
        <w:t>Reveal</w:t>
      </w:r>
      <w:r>
        <w:t xml:space="preserve"> </w:t>
      </w:r>
      <w:r w:rsidR="008F23D7">
        <w:t xml:space="preserve">the relevant </w:t>
      </w:r>
      <w:r>
        <w:t xml:space="preserve">learning intentions and success criteria outlining to students </w:t>
      </w:r>
      <w:r w:rsidR="007F4738">
        <w:t xml:space="preserve">the complementary angle rule. </w:t>
      </w:r>
    </w:p>
    <w:p w14:paraId="1DC441E6" w14:textId="0E5460FC" w:rsidR="00B66C2D" w:rsidRPr="000854AA" w:rsidRDefault="00B35366" w:rsidP="00735934">
      <w:pPr>
        <w:pStyle w:val="ListNumber"/>
        <w:numPr>
          <w:ilvl w:val="0"/>
          <w:numId w:val="9"/>
        </w:numPr>
      </w:pPr>
      <w:r>
        <w:t>Re</w:t>
      </w:r>
      <w:r w:rsidR="00456CC5">
        <w:t>mind students of</w:t>
      </w:r>
      <w:r>
        <w:t xml:space="preserve"> the c</w:t>
      </w:r>
      <w:r w:rsidR="00456CC5">
        <w:t>oncept</w:t>
      </w:r>
      <w:r>
        <w:t xml:space="preserve"> that</w:t>
      </w:r>
      <w:r w:rsidR="00B66C2D" w:rsidRPr="000854AA">
        <w:t xml:space="preserve"> complementary angles add to</w:t>
      </w:r>
      <w:r w:rsidR="002045A3">
        <w:t xml:space="preserve"> 90°</w:t>
      </w:r>
      <w:r w:rsidR="00B66C2D" w:rsidRPr="000854AA">
        <w:t xml:space="preserve"> and display slide 3 of the PowerPoint (STR PPT) to display the </w:t>
      </w:r>
      <w:r w:rsidR="0048503A">
        <w:t>relationships</w:t>
      </w:r>
      <w:r w:rsidR="00B66C2D" w:rsidRPr="000854AA">
        <w:t>.</w:t>
      </w:r>
    </w:p>
    <w:p w14:paraId="0D20E6CB" w14:textId="47A5E117" w:rsidR="00B66C2D" w:rsidRDefault="00B66C2D" w:rsidP="00735934">
      <w:pPr>
        <w:pStyle w:val="ListNumber"/>
        <w:numPr>
          <w:ilvl w:val="0"/>
          <w:numId w:val="9"/>
        </w:numPr>
      </w:pPr>
      <w:r w:rsidRPr="000854AA">
        <w:t xml:space="preserve">Display slide 4 of the PowerPoint (STR PPT) and have students answer the prompting questions in a Think-Pair-Share. </w:t>
      </w:r>
    </w:p>
    <w:p w14:paraId="7F1B4AD4" w14:textId="7541BABE" w:rsidR="007B49B0" w:rsidRDefault="007B49B0" w:rsidP="00735934">
      <w:pPr>
        <w:pStyle w:val="ListNumber"/>
        <w:numPr>
          <w:ilvl w:val="0"/>
          <w:numId w:val="9"/>
        </w:numPr>
      </w:pPr>
      <w:r>
        <w:t xml:space="preserve">Revisit the exact value trigonometric ratios. Have students </w:t>
      </w:r>
      <w:r w:rsidR="000450E8">
        <w:t>match all the complementary angles.</w:t>
      </w:r>
    </w:p>
    <w:p w14:paraId="7B60408A" w14:textId="78AD5A55" w:rsidR="000450E8" w:rsidRPr="000854AA" w:rsidRDefault="000A4E6C" w:rsidP="000450E8">
      <w:pPr>
        <w:pStyle w:val="FeatureBox"/>
      </w:pPr>
      <m:oMath>
        <m:func>
          <m:funcPr>
            <m:ctrlPr>
              <w:rPr>
                <w:rFonts w:ascii="Cambria Math" w:hAnsi="Cambria Math"/>
                <w:i/>
              </w:rPr>
            </m:ctrlPr>
          </m:funcPr>
          <m:fName>
            <m:r>
              <m:rPr>
                <m:sty m:val="p"/>
              </m:rPr>
              <w:rPr>
                <w:rFonts w:ascii="Cambria Math" w:hAnsi="Cambria Math"/>
              </w:rPr>
              <m:t>sin</m:t>
            </m:r>
          </m:fName>
          <m:e>
            <m:r>
              <w:rPr>
                <w:rFonts w:ascii="Cambria Math" w:hAnsi="Cambria Math"/>
              </w:rPr>
              <m:t>60° =</m:t>
            </m:r>
            <m:func>
              <m:funcPr>
                <m:ctrlPr>
                  <w:rPr>
                    <w:rFonts w:ascii="Cambria Math" w:hAnsi="Cambria Math"/>
                    <w:i/>
                  </w:rPr>
                </m:ctrlPr>
              </m:funcPr>
              <m:fName>
                <m:r>
                  <m:rPr>
                    <m:sty m:val="p"/>
                  </m:rPr>
                  <w:rPr>
                    <w:rFonts w:ascii="Cambria Math" w:hAnsi="Cambria Math"/>
                  </w:rPr>
                  <m:t>cos</m:t>
                </m:r>
              </m:fName>
              <m:e>
                <m:r>
                  <w:rPr>
                    <w:rFonts w:ascii="Cambria Math" w:hAnsi="Cambria Math"/>
                  </w:rPr>
                  <m:t>30°</m:t>
                </m:r>
              </m:e>
            </m:func>
          </m:e>
        </m:func>
      </m:oMath>
      <w:r w:rsidR="00293B14">
        <w:rPr>
          <w:rFonts w:eastAsiaTheme="minorEastAsia"/>
        </w:rPr>
        <w:t xml:space="preserve">, </w:t>
      </w:r>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30°=</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60°</m:t>
                </m:r>
              </m:e>
            </m:func>
          </m:e>
        </m:func>
      </m:oMath>
      <w:r w:rsidR="00011DE9">
        <w:rPr>
          <w:rFonts w:eastAsiaTheme="minorEastAsia"/>
        </w:rPr>
        <w:t xml:space="preserve">, </w:t>
      </w:r>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45°=</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45°</m:t>
                </m:r>
              </m:e>
            </m:func>
          </m:e>
        </m:func>
      </m:oMath>
      <w:r w:rsidR="00C3357E">
        <w:rPr>
          <w:rFonts w:eastAsiaTheme="minorEastAsia"/>
        </w:rPr>
        <w:t xml:space="preserve">, </w:t>
      </w:r>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90°=</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0°</m:t>
                </m:r>
              </m:e>
            </m:func>
          </m:e>
        </m:func>
      </m:oMath>
      <w:r w:rsidR="00C3357E">
        <w:rPr>
          <w:rFonts w:eastAsiaTheme="minorEastAsia"/>
        </w:rPr>
        <w:t xml:space="preserve">, </w:t>
      </w:r>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0°=</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90°</m:t>
                </m:r>
              </m:e>
            </m:func>
          </m:e>
        </m:func>
      </m:oMath>
    </w:p>
    <w:p w14:paraId="4380B01E" w14:textId="1974D39A" w:rsidR="00734444" w:rsidRDefault="00734444" w:rsidP="00734444">
      <w:pPr>
        <w:pStyle w:val="Heading3"/>
      </w:pPr>
      <w:r>
        <w:lastRenderedPageBreak/>
        <w:t>Explore 2</w:t>
      </w:r>
      <w:r w:rsidR="00E80827">
        <w:t xml:space="preserve"> -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oMath>
    </w:p>
    <w:p w14:paraId="1B12DA34" w14:textId="7DB04EAD" w:rsidR="00734444" w:rsidRPr="000854AA" w:rsidRDefault="00734444" w:rsidP="00734444">
      <w:pPr>
        <w:pStyle w:val="ListNumber"/>
        <w:numPr>
          <w:ilvl w:val="0"/>
          <w:numId w:val="19"/>
        </w:numPr>
      </w:pPr>
      <w:r>
        <w:t xml:space="preserve">Distribute Appendix </w:t>
      </w:r>
      <w:r w:rsidR="0031459D">
        <w:t>B ‘</w:t>
      </w:r>
      <w:r w:rsidR="002045A3">
        <w:t>Investigating tan’</w:t>
      </w:r>
      <w:r>
        <w:t>,</w:t>
      </w:r>
      <w:r w:rsidR="002045A3">
        <w:t xml:space="preserve"> and</w:t>
      </w:r>
      <w:r w:rsidRPr="000854AA">
        <w:t xml:space="preserve"> have students complete the </w:t>
      </w:r>
      <w:r w:rsidR="000E6B4D">
        <w:t xml:space="preserve">columns in the </w:t>
      </w:r>
      <w:r>
        <w:t>t</w:t>
      </w:r>
      <w:r w:rsidRPr="000854AA">
        <w:t>able</w:t>
      </w:r>
      <w:r w:rsidR="000E6B4D">
        <w:t xml:space="preserve"> for</w:t>
      </w:r>
      <w:r>
        <w:t xml:space="preserve">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oMath>
      <w:r>
        <w:rPr>
          <w:rFonts w:eastAsiaTheme="minorEastAsia"/>
        </w:rPr>
        <w:t xml:space="preserve"> and </w:t>
      </w:r>
      <m:oMath>
        <m:f>
          <m:fPr>
            <m:ctrlPr>
              <w:rPr>
                <w:rFonts w:ascii="Cambria Math" w:eastAsiaTheme="minorEastAsia" w:hAnsi="Cambria Math"/>
                <w:i/>
              </w:rPr>
            </m:ctrlPr>
          </m:fPr>
          <m:num>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x</m:t>
                </m:r>
              </m:e>
            </m:func>
          </m:num>
          <m:den>
            <m:func>
              <m:funcPr>
                <m:ctrlPr>
                  <w:rPr>
                    <w:rFonts w:ascii="Cambria Math" w:eastAsiaTheme="minorEastAsia" w:hAnsi="Cambria Math"/>
                    <w:i/>
                  </w:rPr>
                </m:ctrlPr>
              </m:funcPr>
              <m:fName>
                <m:r>
                  <m:rPr>
                    <m:sty m:val="p"/>
                  </m:rPr>
                  <w:rPr>
                    <w:rFonts w:ascii="Cambria Math" w:hAnsi="Cambria Math"/>
                  </w:rPr>
                  <m:t>cos</m:t>
                </m:r>
              </m:fName>
              <m:e>
                <m:r>
                  <w:rPr>
                    <w:rFonts w:ascii="Cambria Math" w:eastAsiaTheme="minorEastAsia" w:hAnsi="Cambria Math"/>
                  </w:rPr>
                  <m:t>x</m:t>
                </m:r>
              </m:e>
            </m:func>
          </m:den>
        </m:f>
      </m:oMath>
      <w:r>
        <w:rPr>
          <w:rFonts w:eastAsiaTheme="minorEastAsia"/>
        </w:rPr>
        <w:t>’</w:t>
      </w:r>
      <w:r w:rsidRPr="000854AA">
        <w:t xml:space="preserve"> using </w:t>
      </w:r>
      <w:r w:rsidR="0031459D">
        <w:t>their calculat</w:t>
      </w:r>
      <w:r w:rsidR="005F4276">
        <w:t>or</w:t>
      </w:r>
      <w:r w:rsidR="0031459D">
        <w:t>s</w:t>
      </w:r>
      <w:r w:rsidRPr="000854AA">
        <w:t xml:space="preserve">. </w:t>
      </w:r>
    </w:p>
    <w:p w14:paraId="3D49C25A" w14:textId="77777777" w:rsidR="00734444" w:rsidRPr="000854AA" w:rsidRDefault="00734444" w:rsidP="00734444">
      <w:pPr>
        <w:pStyle w:val="ListNumber"/>
        <w:numPr>
          <w:ilvl w:val="0"/>
          <w:numId w:val="19"/>
        </w:numPr>
      </w:pPr>
      <w:r w:rsidRPr="000854AA">
        <w:t xml:space="preserve">In a Think-Pair-Share, ask students to consider what they notice and what they wonder about their answers. </w:t>
      </w:r>
    </w:p>
    <w:p w14:paraId="51B1B8C8" w14:textId="1881DDA9" w:rsidR="00734444" w:rsidRDefault="00734444" w:rsidP="00734444">
      <w:pPr>
        <w:pStyle w:val="FeatureBox"/>
      </w:pPr>
      <w:r w:rsidRPr="00C30CFA">
        <w:t>Students should observe that the tangent ratio of an angle is equal to the sine ratio divided by the cosine ratio for that angle. This may prompt curiosity about why this relationship holds and why some answers show slight discrepancies. This provides an excellent opportunity to revisit the impact of rounding in calculations and how it affects results</w:t>
      </w:r>
      <w:r w:rsidR="005F4276">
        <w:t xml:space="preserve"> and why we use exact values when we can</w:t>
      </w:r>
      <w:r w:rsidRPr="00C30CFA">
        <w:t xml:space="preserve">. </w:t>
      </w:r>
    </w:p>
    <w:p w14:paraId="491739D7" w14:textId="1CEBD277" w:rsidR="00734444" w:rsidRDefault="004531F9" w:rsidP="004531F9">
      <w:pPr>
        <w:pStyle w:val="Heading3"/>
      </w:pPr>
      <w:r>
        <w:t>Summar</w:t>
      </w:r>
      <w:r w:rsidR="002045A3">
        <w:t>ise</w:t>
      </w:r>
      <w:r>
        <w:t xml:space="preserve"> 2</w:t>
      </w:r>
      <w:r w:rsidR="005F4276">
        <w:t xml:space="preserve"> –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oMath>
    </w:p>
    <w:p w14:paraId="2567F959" w14:textId="2AC455AB" w:rsidR="00DA237B" w:rsidRPr="00580F98" w:rsidRDefault="00580F98" w:rsidP="004531F9">
      <w:pPr>
        <w:pStyle w:val="ListNumber"/>
        <w:numPr>
          <w:ilvl w:val="0"/>
          <w:numId w:val="20"/>
        </w:numPr>
      </w:pPr>
      <w:r>
        <w:t xml:space="preserve">Display slide </w:t>
      </w:r>
      <w:r w:rsidR="00B66C2D">
        <w:t>5</w:t>
      </w:r>
      <w:r>
        <w:t xml:space="preserve"> of the PowerPoint (STR PPT) to formalise the</w:t>
      </w:r>
      <w:r w:rsidR="005703DE">
        <w:t xml:space="preserve"> relationship</w:t>
      </w:r>
      <w:r>
        <w:t xml:space="preserve">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num>
              <m:den>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den>
            </m:f>
          </m:e>
        </m:func>
      </m:oMath>
      <w:r>
        <w:rPr>
          <w:rFonts w:eastAsiaTheme="minorEastAsia"/>
        </w:rPr>
        <w:t>.</w:t>
      </w:r>
    </w:p>
    <w:p w14:paraId="15F4EC24" w14:textId="105D3EAD" w:rsidR="00580F98" w:rsidRDefault="00580F98" w:rsidP="004531F9">
      <w:pPr>
        <w:pStyle w:val="ListNumber"/>
        <w:numPr>
          <w:ilvl w:val="0"/>
          <w:numId w:val="20"/>
        </w:numPr>
      </w:pPr>
      <w:r>
        <w:t xml:space="preserve">In a Think-Pair-Share have students answer the prompting questions from slide </w:t>
      </w:r>
      <w:r w:rsidR="00A72FF9">
        <w:t>6</w:t>
      </w:r>
      <w:r>
        <w:t xml:space="preserve">. </w:t>
      </w:r>
    </w:p>
    <w:p w14:paraId="5ABE0D80" w14:textId="6377C84C" w:rsidR="00C055EB" w:rsidRDefault="00C055EB" w:rsidP="009B1128">
      <w:pPr>
        <w:pStyle w:val="FeatureBox"/>
      </w:pPr>
      <w:r>
        <w:t xml:space="preserve">Slide 7 </w:t>
      </w:r>
      <w:r w:rsidR="009B1128">
        <w:t xml:space="preserve">models the proof for the angle A. </w:t>
      </w:r>
    </w:p>
    <w:p w14:paraId="49301980" w14:textId="6B8EA87C" w:rsidR="00627B81" w:rsidRPr="00627B81" w:rsidRDefault="008302E5" w:rsidP="004531F9">
      <w:pPr>
        <w:pStyle w:val="ListNumber"/>
        <w:numPr>
          <w:ilvl w:val="0"/>
          <w:numId w:val="20"/>
        </w:numPr>
      </w:pPr>
      <w:r>
        <w:t xml:space="preserve">Using </w:t>
      </w:r>
      <w:r w:rsidR="00F01AF7">
        <w:t>a</w:t>
      </w:r>
      <w:r w:rsidR="002045A3">
        <w:t xml:space="preserve"> </w:t>
      </w:r>
      <w:r w:rsidR="002045A3" w:rsidRPr="002045A3">
        <w:t>45°</w:t>
      </w:r>
      <w:r>
        <w:rPr>
          <w:rFonts w:eastAsiaTheme="minorEastAsia"/>
        </w:rPr>
        <w:t xml:space="preserve"> </w:t>
      </w:r>
      <w:r w:rsidR="00B22FA2">
        <w:rPr>
          <w:rFonts w:eastAsiaTheme="minorEastAsia"/>
        </w:rPr>
        <w:t xml:space="preserve">exact value </w:t>
      </w:r>
      <w:r w:rsidR="00627B81">
        <w:rPr>
          <w:rFonts w:eastAsiaTheme="minorEastAsia"/>
        </w:rPr>
        <w:t>triangle</w:t>
      </w:r>
      <w:r w:rsidR="00F01AF7">
        <w:rPr>
          <w:rFonts w:eastAsiaTheme="minorEastAsia"/>
        </w:rPr>
        <w:t>,</w:t>
      </w:r>
      <w:r w:rsidR="00627B81">
        <w:rPr>
          <w:rFonts w:eastAsiaTheme="minorEastAsia"/>
        </w:rPr>
        <w:t xml:space="preserve"> have students prove that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45°=</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45°</m:t>
                    </m:r>
                  </m:e>
                </m:func>
              </m:num>
              <m:den>
                <m:func>
                  <m:funcPr>
                    <m:ctrlPr>
                      <w:rPr>
                        <w:rFonts w:ascii="Cambria Math" w:hAnsi="Cambria Math"/>
                        <w:i/>
                      </w:rPr>
                    </m:ctrlPr>
                  </m:funcPr>
                  <m:fName>
                    <m:r>
                      <m:rPr>
                        <m:sty m:val="p"/>
                      </m:rPr>
                      <w:rPr>
                        <w:rFonts w:ascii="Cambria Math" w:hAnsi="Cambria Math"/>
                      </w:rPr>
                      <m:t>cos</m:t>
                    </m:r>
                  </m:fName>
                  <m:e>
                    <m:r>
                      <w:rPr>
                        <w:rFonts w:ascii="Cambria Math" w:hAnsi="Cambria Math"/>
                      </w:rPr>
                      <m:t>45°</m:t>
                    </m:r>
                  </m:e>
                </m:func>
              </m:den>
            </m:f>
          </m:e>
        </m:func>
      </m:oMath>
      <w:r w:rsidR="00627B81">
        <w:rPr>
          <w:rFonts w:eastAsiaTheme="minorEastAsia"/>
        </w:rPr>
        <w:t>.</w:t>
      </w:r>
    </w:p>
    <w:p w14:paraId="6B4A74E4" w14:textId="55F11F1E" w:rsidR="00B66C2D" w:rsidRPr="006844C6" w:rsidRDefault="00627B81" w:rsidP="004531F9">
      <w:pPr>
        <w:pStyle w:val="ListNumber"/>
        <w:numPr>
          <w:ilvl w:val="0"/>
          <w:numId w:val="20"/>
        </w:numPr>
      </w:pPr>
      <w:r w:rsidRPr="18DC1F83">
        <w:rPr>
          <w:rFonts w:eastAsiaTheme="minorEastAsia"/>
        </w:rPr>
        <w:t>Repeat the step above using the</w:t>
      </w:r>
      <w:r w:rsidR="002045A3">
        <w:rPr>
          <w:rFonts w:eastAsiaTheme="minorEastAsia"/>
        </w:rPr>
        <w:t xml:space="preserve"> </w:t>
      </w:r>
      <w:r w:rsidR="002045A3" w:rsidRPr="002045A3">
        <w:rPr>
          <w:rFonts w:eastAsiaTheme="minorEastAsia"/>
        </w:rPr>
        <w:t xml:space="preserve">60°,30° </w:t>
      </w:r>
      <w:r w:rsidR="00B22FA2">
        <w:rPr>
          <w:rFonts w:eastAsiaTheme="minorEastAsia"/>
        </w:rPr>
        <w:t xml:space="preserve">exact value </w:t>
      </w:r>
      <w:r w:rsidR="008302E5" w:rsidRPr="18DC1F83">
        <w:rPr>
          <w:rFonts w:eastAsiaTheme="minorEastAsia"/>
        </w:rPr>
        <w:t>triangle</w:t>
      </w:r>
      <w:r w:rsidRPr="18DC1F83">
        <w:rPr>
          <w:rFonts w:eastAsiaTheme="minorEastAsia"/>
        </w:rPr>
        <w:t xml:space="preserve">, proving that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30°=</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30°</m:t>
                    </m:r>
                  </m:e>
                </m:func>
              </m:num>
              <m:den>
                <m:func>
                  <m:funcPr>
                    <m:ctrlPr>
                      <w:rPr>
                        <w:rFonts w:ascii="Cambria Math" w:hAnsi="Cambria Math"/>
                        <w:i/>
                      </w:rPr>
                    </m:ctrlPr>
                  </m:funcPr>
                  <m:fName>
                    <m:r>
                      <m:rPr>
                        <m:sty m:val="p"/>
                      </m:rPr>
                      <w:rPr>
                        <w:rFonts w:ascii="Cambria Math" w:hAnsi="Cambria Math"/>
                      </w:rPr>
                      <m:t>cos</m:t>
                    </m:r>
                  </m:fName>
                  <m:e>
                    <m:r>
                      <w:rPr>
                        <w:rFonts w:ascii="Cambria Math" w:hAnsi="Cambria Math"/>
                      </w:rPr>
                      <m:t>30°</m:t>
                    </m:r>
                  </m:e>
                </m:func>
              </m:den>
            </m:f>
          </m:e>
        </m:func>
      </m:oMath>
      <w:r w:rsidRPr="18DC1F83">
        <w:rPr>
          <w:rFonts w:eastAsiaTheme="minorEastAsia"/>
        </w:rPr>
        <w:t xml:space="preserve"> and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60°=</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60°</m:t>
                    </m:r>
                  </m:e>
                </m:func>
              </m:num>
              <m:den>
                <m:func>
                  <m:funcPr>
                    <m:ctrlPr>
                      <w:rPr>
                        <w:rFonts w:ascii="Cambria Math" w:hAnsi="Cambria Math"/>
                        <w:i/>
                      </w:rPr>
                    </m:ctrlPr>
                  </m:funcPr>
                  <m:fName>
                    <m:r>
                      <m:rPr>
                        <m:sty m:val="p"/>
                      </m:rPr>
                      <w:rPr>
                        <w:rFonts w:ascii="Cambria Math" w:hAnsi="Cambria Math"/>
                      </w:rPr>
                      <m:t>cos</m:t>
                    </m:r>
                  </m:fName>
                  <m:e>
                    <m:r>
                      <w:rPr>
                        <w:rFonts w:ascii="Cambria Math" w:hAnsi="Cambria Math"/>
                      </w:rPr>
                      <m:t>60°</m:t>
                    </m:r>
                  </m:e>
                </m:func>
              </m:den>
            </m:f>
          </m:e>
        </m:func>
      </m:oMath>
      <w:r w:rsidRPr="18DC1F83">
        <w:rPr>
          <w:rFonts w:eastAsiaTheme="minorEastAsia"/>
        </w:rPr>
        <w:t>.</w:t>
      </w:r>
    </w:p>
    <w:p w14:paraId="27E377CD" w14:textId="2F967BED" w:rsidR="006844C6" w:rsidRPr="00B66C2D" w:rsidRDefault="006844C6" w:rsidP="00F91F45">
      <w:pPr>
        <w:pStyle w:val="FeatureBox"/>
      </w:pPr>
      <w:r>
        <w:t xml:space="preserve">These proofs are in the suggested </w:t>
      </w:r>
      <w:r w:rsidR="00F91F45">
        <w:t>s</w:t>
      </w:r>
      <w:r>
        <w:t>olutions</w:t>
      </w:r>
      <w:r w:rsidR="00F91F45">
        <w:t xml:space="preserve">. </w:t>
      </w:r>
    </w:p>
    <w:p w14:paraId="42AACBF2" w14:textId="77777777" w:rsidR="003047BB" w:rsidRDefault="003047BB">
      <w:pPr>
        <w:suppressAutoHyphens w:val="0"/>
        <w:spacing w:after="0" w:line="276" w:lineRule="auto"/>
        <w:rPr>
          <w:color w:val="002664"/>
          <w:sz w:val="32"/>
          <w:szCs w:val="40"/>
        </w:rPr>
      </w:pPr>
      <w:r>
        <w:br w:type="page"/>
      </w:r>
    </w:p>
    <w:p w14:paraId="062297F2" w14:textId="1693E452" w:rsidR="00F21AF6" w:rsidRDefault="00A51D10" w:rsidP="00AA5321">
      <w:pPr>
        <w:pStyle w:val="Heading3"/>
        <w:numPr>
          <w:ilvl w:val="2"/>
          <w:numId w:val="0"/>
        </w:numPr>
      </w:pPr>
      <w:r>
        <w:lastRenderedPageBreak/>
        <w:t>Appl</w:t>
      </w:r>
      <w:r w:rsidR="00AA5321">
        <w:t>y</w:t>
      </w:r>
    </w:p>
    <w:p w14:paraId="79842657" w14:textId="2786074D" w:rsidR="00AA5321" w:rsidRDefault="00AA5321" w:rsidP="00735934">
      <w:pPr>
        <w:pStyle w:val="ListNumber"/>
        <w:numPr>
          <w:ilvl w:val="0"/>
          <w:numId w:val="10"/>
        </w:numPr>
      </w:pPr>
      <w:r>
        <w:t xml:space="preserve">Revisit the hand trick from the launch. </w:t>
      </w:r>
    </w:p>
    <w:p w14:paraId="305250EC" w14:textId="417940A2" w:rsidR="00C93050" w:rsidRDefault="00C93050" w:rsidP="00735934">
      <w:pPr>
        <w:pStyle w:val="ListNumber"/>
        <w:numPr>
          <w:ilvl w:val="0"/>
          <w:numId w:val="10"/>
        </w:numPr>
      </w:pPr>
      <w:r>
        <w:t xml:space="preserve">Pose the </w:t>
      </w:r>
      <w:r w:rsidRPr="006831AE">
        <w:t>question</w:t>
      </w:r>
      <w:r>
        <w:t xml:space="preserve"> ‘Why does the hand trick work?’ </w:t>
      </w:r>
      <w:r w:rsidR="002B1475">
        <w:t xml:space="preserve">and have students reconsider their response knowing the different relationships. </w:t>
      </w:r>
    </w:p>
    <w:p w14:paraId="60F73EBB" w14:textId="3A7B4979" w:rsidR="00C93050" w:rsidRDefault="00C93050" w:rsidP="00735934">
      <w:pPr>
        <w:pStyle w:val="ListNumber"/>
        <w:numPr>
          <w:ilvl w:val="0"/>
          <w:numId w:val="10"/>
        </w:numPr>
      </w:pPr>
      <w:r>
        <w:t>Allow students time to Think-Pair-Share before initiating</w:t>
      </w:r>
      <w:r w:rsidRPr="00E20EBD">
        <w:t xml:space="preserve"> a sharing of ideas and reasoning using the Pose-Pause-Pounce-Bounce question</w:t>
      </w:r>
      <w:r w:rsidR="002045A3">
        <w:t>ing</w:t>
      </w:r>
      <w:r w:rsidRPr="00E20EBD">
        <w:t xml:space="preserve"> strategy</w:t>
      </w:r>
      <w:r>
        <w:t xml:space="preserve">. </w:t>
      </w:r>
    </w:p>
    <w:p w14:paraId="0FEDE33B" w14:textId="5708D405" w:rsidR="00AF3B52" w:rsidRDefault="00AF3B52" w:rsidP="00AF3B52">
      <w:pPr>
        <w:pStyle w:val="FeatureBox"/>
      </w:pPr>
      <w:r>
        <w:t xml:space="preserve">The hand trick produces complementary angles for sine and cosine. It does this by counting below the finger for sine and above the finger for cosine. This works because the 5 angles and the pairs are in corresponding positions. The flipping of the hand to calculate </w:t>
      </w:r>
      <w:r w:rsidR="00580ED7">
        <w:t xml:space="preserve">the </w:t>
      </w:r>
      <w:r>
        <w:t>tan</w:t>
      </w:r>
      <w:r w:rsidR="00580ED7">
        <w:t>gent</w:t>
      </w:r>
      <w:r>
        <w:t xml:space="preserve"> of an angle places the sine value on the top and the cosine on the bottom, corresponding with the formula. </w:t>
      </w:r>
    </w:p>
    <w:p w14:paraId="59C457DF" w14:textId="77777777" w:rsidR="00EE2788" w:rsidRDefault="00EE2788">
      <w:pPr>
        <w:suppressAutoHyphens w:val="0"/>
        <w:spacing w:after="0" w:line="276" w:lineRule="auto"/>
        <w:rPr>
          <w:rFonts w:eastAsiaTheme="majorEastAsia"/>
          <w:bCs/>
          <w:color w:val="002664"/>
          <w:sz w:val="40"/>
          <w:szCs w:val="52"/>
        </w:rPr>
      </w:pPr>
      <w:r>
        <w:br w:type="page"/>
      </w:r>
    </w:p>
    <w:p w14:paraId="140858F5" w14:textId="67A255D9" w:rsidR="00D042D0" w:rsidRDefault="00D042D0" w:rsidP="00C35B21">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16174878" w14:textId="4BFFEDD4" w:rsidR="00D2046E" w:rsidRDefault="00FA54D8" w:rsidP="00D2046E">
      <w:pPr>
        <w:rPr>
          <w:rStyle w:val="Strong"/>
        </w:rPr>
      </w:pPr>
      <w:r w:rsidRPr="18DC1F83">
        <w:rPr>
          <w:rStyle w:val="Strong"/>
        </w:rPr>
        <w:t>Launch</w:t>
      </w:r>
      <w:r w:rsidR="00A81B75" w:rsidRPr="18DC1F83">
        <w:rPr>
          <w:rStyle w:val="Strong"/>
        </w:rPr>
        <w:t xml:space="preserve"> </w:t>
      </w:r>
    </w:p>
    <w:p w14:paraId="440556CD" w14:textId="205C7593" w:rsidR="00FA4284" w:rsidRPr="00471693" w:rsidRDefault="002B0A8F" w:rsidP="18DC1F83">
      <w:pPr>
        <w:pStyle w:val="ListBullet"/>
        <w:rPr>
          <w:b/>
        </w:rPr>
      </w:pPr>
      <w:r>
        <w:t xml:space="preserve">Students may benefit from </w:t>
      </w:r>
      <w:r w:rsidR="009C7242">
        <w:t xml:space="preserve">a visual prompt such as a hand, </w:t>
      </w:r>
      <w:r w:rsidR="00471693">
        <w:t>labelled</w:t>
      </w:r>
      <w:r w:rsidR="009C7242">
        <w:t xml:space="preserve"> with the angles.</w:t>
      </w:r>
    </w:p>
    <w:p w14:paraId="058781BA" w14:textId="6BB7F63F" w:rsidR="00471693" w:rsidRPr="00BA02CF" w:rsidRDefault="00471693" w:rsidP="00BA02CF">
      <w:pPr>
        <w:rPr>
          <w:rStyle w:val="Strong"/>
          <w:b w:val="0"/>
        </w:rPr>
      </w:pPr>
      <w:r w:rsidRPr="18DC1F83">
        <w:rPr>
          <w:rStyle w:val="Strong"/>
        </w:rPr>
        <w:t>Explore</w:t>
      </w:r>
    </w:p>
    <w:p w14:paraId="0A93204E" w14:textId="7384988A" w:rsidR="0072684F" w:rsidRPr="0072684F" w:rsidRDefault="00365340" w:rsidP="18DC1F83">
      <w:pPr>
        <w:pStyle w:val="ListBullet"/>
        <w:rPr>
          <w:b/>
        </w:rPr>
      </w:pPr>
      <w:r>
        <w:t xml:space="preserve">Appendix </w:t>
      </w:r>
      <w:r w:rsidR="004D03BF">
        <w:t>A</w:t>
      </w:r>
      <w:r w:rsidR="00A018CA">
        <w:t xml:space="preserve"> or B</w:t>
      </w:r>
      <w:r>
        <w:t xml:space="preserve"> could be completed in pairs </w:t>
      </w:r>
      <w:r w:rsidR="00D2046E">
        <w:t>or as a matching activity.</w:t>
      </w:r>
    </w:p>
    <w:p w14:paraId="4B9D4A55" w14:textId="6456331B" w:rsidR="00365340" w:rsidRPr="004D0BF3" w:rsidRDefault="0072684F" w:rsidP="18DC1F83">
      <w:pPr>
        <w:pStyle w:val="ListBullet"/>
        <w:rPr>
          <w:b/>
        </w:rPr>
      </w:pPr>
      <w:r>
        <w:t xml:space="preserve">Students could be extended </w:t>
      </w:r>
      <w:r w:rsidR="00BA3F62">
        <w:t xml:space="preserve">into </w:t>
      </w:r>
      <w:r w:rsidR="0036095F">
        <w:t>supplementary angles</w:t>
      </w:r>
      <w:r w:rsidR="00BA3F62">
        <w:t xml:space="preserve"> and </w:t>
      </w:r>
      <w:r w:rsidR="00013018">
        <w:t xml:space="preserve">asked to </w:t>
      </w:r>
      <w:r w:rsidR="00BA3F62">
        <w:t xml:space="preserve">explain why they only exist for </w:t>
      </w:r>
      <w:r w:rsidR="00455691">
        <w:t xml:space="preserve">sine angles. This could be linked back to obtuse angles in </w:t>
      </w:r>
      <w:r w:rsidR="00BA02CF">
        <w:t>non-right</w:t>
      </w:r>
      <w:r w:rsidR="00C207AD">
        <w:t>-angled</w:t>
      </w:r>
      <w:r w:rsidR="00455691">
        <w:t xml:space="preserve"> </w:t>
      </w:r>
      <w:r w:rsidR="00BA02CF">
        <w:t>triangles</w:t>
      </w:r>
      <w:r w:rsidR="00455691">
        <w:t>.</w:t>
      </w:r>
    </w:p>
    <w:p w14:paraId="58B30E99" w14:textId="08C5B194" w:rsidR="00847A19" w:rsidRPr="00847A19" w:rsidRDefault="00847A19" w:rsidP="00847A19">
      <w:pPr>
        <w:pStyle w:val="ListBullet"/>
        <w:numPr>
          <w:ilvl w:val="0"/>
          <w:numId w:val="0"/>
        </w:numPr>
        <w:rPr>
          <w:rStyle w:val="Strong"/>
        </w:rPr>
      </w:pPr>
      <w:r w:rsidRPr="18DC1F83">
        <w:rPr>
          <w:rStyle w:val="Strong"/>
        </w:rPr>
        <w:t>Summarise</w:t>
      </w:r>
    </w:p>
    <w:p w14:paraId="3F7FCC32" w14:textId="77777777" w:rsidR="00C3073C" w:rsidRDefault="00F468F1" w:rsidP="00595A9E">
      <w:pPr>
        <w:pStyle w:val="ListBullet"/>
      </w:pPr>
      <w:r>
        <w:t>Students could be extended into</w:t>
      </w:r>
      <w:r w:rsidR="00C3073C">
        <w:t xml:space="preserve"> writing</w:t>
      </w:r>
      <w:r>
        <w:t xml:space="preserve"> formal proof</w:t>
      </w:r>
      <w:r w:rsidR="00C3073C">
        <w:t>s.</w:t>
      </w:r>
    </w:p>
    <w:p w14:paraId="3E415AFF" w14:textId="6DA63CD0" w:rsidR="005737E1" w:rsidRDefault="00C3073C" w:rsidP="00595A9E">
      <w:pPr>
        <w:pStyle w:val="ListBullet"/>
      </w:pPr>
      <w:r>
        <w:t>Students may benefit from revising fraction</w:t>
      </w:r>
      <w:r w:rsidR="00816B0A">
        <w:t xml:space="preserve"> division</w:t>
      </w:r>
      <w:r w:rsidR="005737E1">
        <w:t>.</w:t>
      </w:r>
    </w:p>
    <w:p w14:paraId="09EA53C0" w14:textId="7E00E4AD" w:rsidR="00847A19" w:rsidRDefault="005737E1" w:rsidP="00595A9E">
      <w:pPr>
        <w:pStyle w:val="ListBullet"/>
      </w:pPr>
      <w:r>
        <w:t>Students could be extended into proving and using the, outside</w:t>
      </w:r>
      <w:r w:rsidR="00D1425C">
        <w:t>, inside</w:t>
      </w:r>
      <w:r>
        <w:t xml:space="preserve"> shortcut for </w:t>
      </w:r>
      <w:r w:rsidR="009F69BF">
        <w:t>dividing</w:t>
      </w:r>
      <w:r>
        <w:t xml:space="preserve"> </w:t>
      </w:r>
      <w:r w:rsidR="00595A9E">
        <w:t>fractions.</w:t>
      </w:r>
    </w:p>
    <w:p w14:paraId="28B18297" w14:textId="677E260F" w:rsidR="00AD252C" w:rsidRDefault="00AD252C" w:rsidP="00D33F60">
      <w:pPr>
        <w:pStyle w:val="FeatureBox"/>
      </w:pPr>
      <w:r>
        <w:t>The outside</w:t>
      </w:r>
      <w:r w:rsidR="00D1425C">
        <w:t>, inside</w:t>
      </w:r>
      <w:r>
        <w:t xml:space="preserve"> shortcut for dividing </w:t>
      </w:r>
      <w:r w:rsidR="00DA6C6A">
        <w:t xml:space="preserve">fractions </w:t>
      </w:r>
      <w:r w:rsidR="00D1425C">
        <w:t xml:space="preserve">involves multiplying the outside </w:t>
      </w:r>
      <w:r w:rsidR="000B0C3B">
        <w:t xml:space="preserve">numbers </w:t>
      </w:r>
      <w:r w:rsidR="00D1425C">
        <w:t>together</w:t>
      </w:r>
      <w:r w:rsidR="000B0C3B">
        <w:t xml:space="preserve"> to form the numerator</w:t>
      </w:r>
      <w:r w:rsidR="00D1425C">
        <w:t xml:space="preserve"> and then the insid</w:t>
      </w:r>
      <w:r w:rsidR="000B0C3B">
        <w:t xml:space="preserve">e numbers together to form the denominator. </w:t>
      </w:r>
      <w:r w:rsidR="00495004">
        <w:t>Students should understand why the shortcut works before using it.</w:t>
      </w:r>
      <w:r w:rsidR="00D33F60">
        <w:t xml:space="preserve"> For </w:t>
      </w:r>
      <w:r w:rsidR="0023755B">
        <w:t>example,</w:t>
      </w:r>
      <w:r w:rsidR="00495004">
        <w:t xml:space="preserve"> </w:t>
      </w:r>
      <m:oMath>
        <m:f>
          <m:fPr>
            <m:ctrlPr>
              <w:rPr>
                <w:rFonts w:ascii="Cambria Math" w:hAnsi="Cambria Math"/>
                <w:i/>
              </w:rPr>
            </m:ctrlPr>
          </m:fPr>
          <m:num>
            <m:f>
              <m:fPr>
                <m:ctrlPr>
                  <w:rPr>
                    <w:rFonts w:ascii="Cambria Math" w:hAnsi="Cambria Math"/>
                    <w:i/>
                  </w:rPr>
                </m:ctrlPr>
              </m:fPr>
              <m:num>
                <m:r>
                  <w:rPr>
                    <w:rFonts w:ascii="Cambria Math" w:hAnsi="Cambria Math"/>
                  </w:rPr>
                  <m:t>a</m:t>
                </m:r>
              </m:num>
              <m:den>
                <m:r>
                  <w:rPr>
                    <w:rFonts w:ascii="Cambria Math" w:hAnsi="Cambria Math"/>
                  </w:rPr>
                  <m:t>b</m:t>
                </m:r>
              </m:den>
            </m:f>
          </m:num>
          <m:den>
            <m:f>
              <m:fPr>
                <m:ctrlPr>
                  <w:rPr>
                    <w:rFonts w:ascii="Cambria Math" w:hAnsi="Cambria Math"/>
                    <w:i/>
                  </w:rPr>
                </m:ctrlPr>
              </m:fPr>
              <m:num>
                <m:r>
                  <w:rPr>
                    <w:rFonts w:ascii="Cambria Math" w:hAnsi="Cambria Math"/>
                  </w:rPr>
                  <m:t>c</m:t>
                </m:r>
              </m:num>
              <m:den>
                <m:r>
                  <w:rPr>
                    <w:rFonts w:ascii="Cambria Math" w:hAnsi="Cambria Math"/>
                  </w:rPr>
                  <m:t>d</m:t>
                </m:r>
              </m:den>
            </m:f>
          </m:den>
        </m:f>
        <m:r>
          <w:rPr>
            <w:rFonts w:ascii="Cambria Math" w:hAnsi="Cambria Math"/>
          </w:rPr>
          <m:t>=</m:t>
        </m:r>
        <m:f>
          <m:fPr>
            <m:ctrlPr>
              <w:rPr>
                <w:rFonts w:ascii="Cambria Math" w:hAnsi="Cambria Math"/>
                <w:i/>
              </w:rPr>
            </m:ctrlPr>
          </m:fPr>
          <m:num>
            <m:r>
              <w:rPr>
                <w:rFonts w:ascii="Cambria Math" w:hAnsi="Cambria Math"/>
              </w:rPr>
              <m:t>ad</m:t>
            </m:r>
          </m:num>
          <m:den>
            <m:r>
              <w:rPr>
                <w:rFonts w:ascii="Cambria Math" w:hAnsi="Cambria Math"/>
              </w:rPr>
              <m:t>bc</m:t>
            </m:r>
          </m:den>
        </m:f>
      </m:oMath>
      <w:r w:rsidR="00D33F60">
        <w:rPr>
          <w:rFonts w:eastAsiaTheme="minorEastAsia"/>
        </w:rPr>
        <w:t xml:space="preserve"> where </w:t>
      </w:r>
      <m:oMath>
        <m:r>
          <w:rPr>
            <w:rFonts w:ascii="Cambria Math" w:eastAsiaTheme="minorEastAsia" w:hAnsi="Cambria Math"/>
          </w:rPr>
          <m:t>a</m:t>
        </m:r>
      </m:oMath>
      <w:r w:rsidR="00D33F60">
        <w:rPr>
          <w:rFonts w:eastAsiaTheme="minorEastAsia"/>
        </w:rPr>
        <w:t xml:space="preserve"> and </w:t>
      </w:r>
      <m:oMath>
        <m:r>
          <w:rPr>
            <w:rFonts w:ascii="Cambria Math" w:eastAsiaTheme="minorEastAsia" w:hAnsi="Cambria Math"/>
          </w:rPr>
          <m:t>d</m:t>
        </m:r>
      </m:oMath>
      <w:r w:rsidR="00D33F60">
        <w:rPr>
          <w:rFonts w:eastAsiaTheme="minorEastAsia"/>
        </w:rPr>
        <w:t xml:space="preserve"> are the outside values and </w:t>
      </w:r>
      <m:oMath>
        <m:r>
          <w:rPr>
            <w:rFonts w:ascii="Cambria Math" w:eastAsiaTheme="minorEastAsia" w:hAnsi="Cambria Math"/>
          </w:rPr>
          <m:t>b</m:t>
        </m:r>
      </m:oMath>
      <w:r w:rsidR="00D33F60">
        <w:rPr>
          <w:rFonts w:eastAsiaTheme="minorEastAsia"/>
        </w:rPr>
        <w:t xml:space="preserve"> and </w:t>
      </w:r>
      <m:oMath>
        <m:r>
          <w:rPr>
            <w:rFonts w:ascii="Cambria Math" w:eastAsiaTheme="minorEastAsia" w:hAnsi="Cambria Math"/>
          </w:rPr>
          <m:t>c</m:t>
        </m:r>
      </m:oMath>
      <w:r w:rsidR="00D33F60">
        <w:rPr>
          <w:rFonts w:eastAsiaTheme="minorEastAsia"/>
        </w:rPr>
        <w:t xml:space="preserve"> are the inside values. </w:t>
      </w:r>
    </w:p>
    <w:p w14:paraId="5825F817" w14:textId="68E2D802" w:rsidR="00AF3B52" w:rsidRPr="006C385A" w:rsidRDefault="001B3CE9" w:rsidP="00AF3B52">
      <w:pPr>
        <w:pStyle w:val="ListBullet"/>
        <w:numPr>
          <w:ilvl w:val="0"/>
          <w:numId w:val="0"/>
        </w:numPr>
        <w:rPr>
          <w:rStyle w:val="Strong"/>
        </w:rPr>
      </w:pPr>
      <w:r w:rsidRPr="18DC1F83">
        <w:rPr>
          <w:rStyle w:val="Strong"/>
        </w:rPr>
        <w:t>Apply</w:t>
      </w:r>
    </w:p>
    <w:p w14:paraId="274FA0C8" w14:textId="51D20468" w:rsidR="009E4339" w:rsidRPr="006C385A" w:rsidRDefault="00A53011" w:rsidP="00A40C5D">
      <w:pPr>
        <w:pStyle w:val="ListBullet"/>
      </w:pPr>
      <w:r>
        <w:t xml:space="preserve">Students could be challenged to explain the hand trick to the class or make a short video explaining why the </w:t>
      </w:r>
      <w:r w:rsidR="006C385A">
        <w:t xml:space="preserve">hand trick works. </w:t>
      </w:r>
    </w:p>
    <w:p w14:paraId="4C32B6D1" w14:textId="77777777" w:rsidR="006C385A" w:rsidRDefault="006C385A">
      <w:pPr>
        <w:suppressAutoHyphens w:val="0"/>
        <w:spacing w:after="0" w:line="276" w:lineRule="auto"/>
        <w:rPr>
          <w:color w:val="002664"/>
          <w:sz w:val="32"/>
          <w:szCs w:val="40"/>
        </w:rPr>
      </w:pPr>
      <w:r>
        <w:br w:type="page"/>
      </w:r>
    </w:p>
    <w:p w14:paraId="7EF5CAC5" w14:textId="0894B6BA" w:rsidR="00633A4A" w:rsidRDefault="00633A4A" w:rsidP="00E44750">
      <w:pPr>
        <w:pStyle w:val="Heading3"/>
      </w:pPr>
      <w:r w:rsidRPr="00633A4A">
        <w:lastRenderedPageBreak/>
        <w:t>Suggested opportunities for assessment</w:t>
      </w:r>
    </w:p>
    <w:p w14:paraId="45183521" w14:textId="75798A45" w:rsidR="00A81B75" w:rsidRPr="0073637A" w:rsidRDefault="00A81B75" w:rsidP="00A81B75">
      <w:pPr>
        <w:rPr>
          <w:rStyle w:val="Strong"/>
        </w:rPr>
      </w:pPr>
      <w:bookmarkStart w:id="0" w:name="_Hlk147833561"/>
      <w:r w:rsidRPr="0073637A">
        <w:rPr>
          <w:rStyle w:val="Strong"/>
        </w:rPr>
        <w:t>Launch</w:t>
      </w:r>
      <w:r>
        <w:rPr>
          <w:rStyle w:val="Strong"/>
        </w:rPr>
        <w:t xml:space="preserve"> </w:t>
      </w:r>
    </w:p>
    <w:p w14:paraId="7FE36739" w14:textId="53E3E4E4" w:rsidR="00E364AA" w:rsidRPr="00E364AA" w:rsidRDefault="004E580E" w:rsidP="00E364AA">
      <w:pPr>
        <w:pStyle w:val="ListBullet"/>
      </w:pPr>
      <w:r>
        <w:t xml:space="preserve">Self-assessment of the hand trick can be performed by checking answers on the calculator or using the exact ratio triangles. </w:t>
      </w:r>
    </w:p>
    <w:bookmarkEnd w:id="0"/>
    <w:p w14:paraId="0BB43796" w14:textId="1E7359C9" w:rsidR="00CE4AD9" w:rsidRDefault="00CE4AD9" w:rsidP="00CE4AD9">
      <w:pPr>
        <w:pStyle w:val="ListBullet"/>
      </w:pPr>
      <w:r>
        <w:t>Students give each other peer feedback, before sharing with the class in a Think-Pair-Share.</w:t>
      </w:r>
    </w:p>
    <w:p w14:paraId="43174091" w14:textId="77777777" w:rsidR="00C77CAF" w:rsidRDefault="00CE4AD9" w:rsidP="0084631E">
      <w:pPr>
        <w:rPr>
          <w:rStyle w:val="Strong"/>
        </w:rPr>
      </w:pPr>
      <w:r w:rsidRPr="18DC1F83">
        <w:rPr>
          <w:rStyle w:val="Strong"/>
        </w:rPr>
        <w:t xml:space="preserve">Explore </w:t>
      </w:r>
    </w:p>
    <w:p w14:paraId="157944E1" w14:textId="16735E1F" w:rsidR="006C385A" w:rsidRPr="006C385A" w:rsidRDefault="00C77CAF" w:rsidP="00EF10A7">
      <w:pPr>
        <w:pStyle w:val="ListBullet"/>
        <w:rPr>
          <w:rStyle w:val="Strong"/>
        </w:rPr>
      </w:pPr>
      <w:r w:rsidRPr="18DC1F83">
        <w:rPr>
          <w:rStyle w:val="Strong"/>
          <w:b w:val="0"/>
          <w:bCs w:val="0"/>
        </w:rPr>
        <w:t xml:space="preserve">The teacher should monitor students to ensure that </w:t>
      </w:r>
      <w:r w:rsidR="005C39A5" w:rsidRPr="18DC1F83">
        <w:rPr>
          <w:rStyle w:val="Strong"/>
          <w:b w:val="0"/>
          <w:bCs w:val="0"/>
        </w:rPr>
        <w:t xml:space="preserve">the complementary angles are paired. </w:t>
      </w:r>
    </w:p>
    <w:p w14:paraId="7146DD2A" w14:textId="77777777" w:rsidR="006C385A" w:rsidRPr="00B64156" w:rsidRDefault="006C385A" w:rsidP="006C385A">
      <w:pPr>
        <w:pStyle w:val="ListBullet"/>
        <w:numPr>
          <w:ilvl w:val="0"/>
          <w:numId w:val="0"/>
        </w:numPr>
        <w:rPr>
          <w:rStyle w:val="Strong"/>
        </w:rPr>
      </w:pPr>
      <w:r w:rsidRPr="18DC1F83">
        <w:rPr>
          <w:rStyle w:val="Strong"/>
        </w:rPr>
        <w:t>Summarise</w:t>
      </w:r>
    </w:p>
    <w:p w14:paraId="620E3E49" w14:textId="4DC6BD4F" w:rsidR="00C63E7A" w:rsidRDefault="00B64156" w:rsidP="00AE2E9F">
      <w:pPr>
        <w:pStyle w:val="ListBullet"/>
      </w:pPr>
      <w:r>
        <w:t xml:space="preserve">Students will </w:t>
      </w:r>
      <w:r w:rsidRPr="18DC1F83">
        <w:rPr>
          <w:rStyle w:val="Strong"/>
          <w:b w:val="0"/>
          <w:bCs w:val="0"/>
        </w:rPr>
        <w:t>demonstrate</w:t>
      </w:r>
      <w:r>
        <w:t xml:space="preserve"> their </w:t>
      </w:r>
      <w:r w:rsidR="005943B8">
        <w:t>W</w:t>
      </w:r>
      <w:r>
        <w:t>orking mathematically skills in answering the prompt</w:t>
      </w:r>
      <w:r w:rsidR="00122803">
        <w:t xml:space="preserve">ing </w:t>
      </w:r>
      <w:r>
        <w:t>questions</w:t>
      </w:r>
      <w:r w:rsidR="00122803">
        <w:t xml:space="preserve"> from the </w:t>
      </w:r>
      <w:r w:rsidR="001F7DDE">
        <w:t>PowerPoint slide.</w:t>
      </w:r>
    </w:p>
    <w:p w14:paraId="18632952" w14:textId="2177F91D" w:rsidR="00BC036D" w:rsidRPr="00B64156" w:rsidRDefault="00BC036D" w:rsidP="00BC036D">
      <w:pPr>
        <w:pStyle w:val="ListBullet"/>
        <w:numPr>
          <w:ilvl w:val="0"/>
          <w:numId w:val="0"/>
        </w:numPr>
        <w:rPr>
          <w:rStyle w:val="Strong"/>
        </w:rPr>
      </w:pPr>
      <w:r w:rsidRPr="18DC1F83">
        <w:rPr>
          <w:rStyle w:val="Strong"/>
        </w:rPr>
        <w:t>Apply</w:t>
      </w:r>
    </w:p>
    <w:p w14:paraId="3FA8F8C6" w14:textId="69662E1B" w:rsidR="00B64156" w:rsidRPr="000B0957" w:rsidRDefault="001F7DDE" w:rsidP="000B0957">
      <w:pPr>
        <w:pStyle w:val="ListBullet"/>
        <w:rPr>
          <w:rStyle w:val="Strong"/>
        </w:rPr>
      </w:pPr>
      <w:r w:rsidRPr="18DC1F83">
        <w:rPr>
          <w:rStyle w:val="Strong"/>
          <w:b w:val="0"/>
          <w:bCs w:val="0"/>
        </w:rPr>
        <w:t xml:space="preserve">The teacher should monitor </w:t>
      </w:r>
      <w:r w:rsidR="00BC036D" w:rsidRPr="18DC1F83">
        <w:rPr>
          <w:rStyle w:val="Strong"/>
          <w:b w:val="0"/>
          <w:bCs w:val="0"/>
        </w:rPr>
        <w:t>students'</w:t>
      </w:r>
      <w:r w:rsidRPr="18DC1F83">
        <w:rPr>
          <w:rStyle w:val="Strong"/>
          <w:b w:val="0"/>
          <w:bCs w:val="0"/>
        </w:rPr>
        <w:t xml:space="preserve"> responses to </w:t>
      </w:r>
      <w:r w:rsidR="00BC036D" w:rsidRPr="18DC1F83">
        <w:rPr>
          <w:rStyle w:val="Strong"/>
          <w:b w:val="0"/>
          <w:bCs w:val="0"/>
        </w:rPr>
        <w:t>explanations</w:t>
      </w:r>
      <w:r w:rsidRPr="18DC1F83">
        <w:rPr>
          <w:rStyle w:val="Strong"/>
          <w:b w:val="0"/>
          <w:bCs w:val="0"/>
        </w:rPr>
        <w:t xml:space="preserve"> to </w:t>
      </w:r>
      <w:r w:rsidR="00BC036D" w:rsidRPr="18DC1F83">
        <w:rPr>
          <w:rStyle w:val="Strong"/>
          <w:b w:val="0"/>
          <w:bCs w:val="0"/>
        </w:rPr>
        <w:t xml:space="preserve">check for understanding of the 2 </w:t>
      </w:r>
      <w:r w:rsidR="00DD7A4B">
        <w:rPr>
          <w:rStyle w:val="Strong"/>
          <w:b w:val="0"/>
          <w:bCs w:val="0"/>
        </w:rPr>
        <w:t>relationship</w:t>
      </w:r>
      <w:r w:rsidR="00BC036D" w:rsidRPr="18DC1F83">
        <w:rPr>
          <w:rStyle w:val="Strong"/>
          <w:b w:val="0"/>
          <w:bCs w:val="0"/>
        </w:rPr>
        <w:t xml:space="preserve">s </w:t>
      </w:r>
      <w:r w:rsidRPr="18DC1F83">
        <w:rPr>
          <w:rStyle w:val="Strong"/>
          <w:b w:val="0"/>
          <w:bCs w:val="0"/>
        </w:rPr>
        <w:t xml:space="preserve">to ensure that the complementary angles are paired. </w:t>
      </w:r>
    </w:p>
    <w:p w14:paraId="2C86FF6B" w14:textId="43215857" w:rsidR="0084631E" w:rsidRPr="005C39A5" w:rsidRDefault="0084631E" w:rsidP="006C385A">
      <w:pPr>
        <w:pStyle w:val="ListBullet"/>
        <w:numPr>
          <w:ilvl w:val="0"/>
          <w:numId w:val="0"/>
        </w:numPr>
        <w:rPr>
          <w:b/>
          <w:bCs/>
        </w:rPr>
      </w:pPr>
      <w:r w:rsidRPr="005C39A5">
        <w:rPr>
          <w:b/>
          <w:bCs/>
        </w:rPr>
        <w:br w:type="page"/>
      </w:r>
    </w:p>
    <w:p w14:paraId="3AA64228" w14:textId="5336DC38" w:rsidR="00D974BF" w:rsidRDefault="0070190E" w:rsidP="095C3ACB">
      <w:pPr>
        <w:pStyle w:val="Heading2"/>
        <w:rPr>
          <w:rStyle w:val="Heading2Char"/>
        </w:rPr>
      </w:pPr>
      <w:bookmarkStart w:id="1" w:name="_Appendix_A"/>
      <w:bookmarkEnd w:id="1"/>
      <w:r>
        <w:lastRenderedPageBreak/>
        <w:t>Appendix</w:t>
      </w:r>
      <w:r w:rsidR="00783D18">
        <w:t xml:space="preserve"> </w:t>
      </w:r>
      <w:r w:rsidR="00915E6A">
        <w:t>A</w:t>
      </w:r>
      <w:r w:rsidR="00A01FE7">
        <w:t xml:space="preserve"> </w:t>
      </w:r>
    </w:p>
    <w:p w14:paraId="2C277CEC" w14:textId="115B3084" w:rsidR="006138C8" w:rsidRDefault="00546BA3" w:rsidP="001802BB">
      <w:pPr>
        <w:pStyle w:val="Heading3"/>
      </w:pPr>
      <w:bookmarkStart w:id="2" w:name="_Appendix_B"/>
      <w:bookmarkEnd w:id="2"/>
      <w:r>
        <w:t>Comparing answers</w:t>
      </w:r>
    </w:p>
    <w:p w14:paraId="50596043" w14:textId="501C54E9" w:rsidR="00300897" w:rsidRPr="00300897" w:rsidRDefault="000A4E6C" w:rsidP="00300897">
      <w:pPr>
        <w:pStyle w:val="Heading4"/>
      </w:pPr>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r>
            <w:rPr>
              <w:rFonts w:ascii="Cambria Math" w:hAnsi="Cambria Math"/>
            </w:rPr>
            <m:t xml:space="preserve"> </m:t>
          </m:r>
          <m:r>
            <m:rPr>
              <m:sty m:val="p"/>
            </m:rPr>
            <w:rPr>
              <w:rFonts w:ascii="Cambria Math" w:hAnsi="Cambria Math"/>
            </w:rPr>
            <m:t>and</m:t>
          </m:r>
          <m:r>
            <w:rPr>
              <w:rFonts w:ascii="Cambria Math" w:hAnsi="Cambria Math"/>
            </w:rPr>
            <m:t xml:space="preserve"> </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m:oMathPara>
    </w:p>
    <w:tbl>
      <w:tblPr>
        <w:tblStyle w:val="Tableheader"/>
        <w:tblW w:w="9634" w:type="dxa"/>
        <w:tblLayout w:type="fixed"/>
        <w:tblLook w:val="04A0" w:firstRow="1" w:lastRow="0" w:firstColumn="1" w:lastColumn="0" w:noHBand="0" w:noVBand="1"/>
        <w:tblDescription w:val="A trig table. sin of angles from 0 to 90, counting by 10 degrees and cos of angles from 0 to 90, counting by 10 degrees."/>
      </w:tblPr>
      <w:tblGrid>
        <w:gridCol w:w="2408"/>
        <w:gridCol w:w="2409"/>
        <w:gridCol w:w="2408"/>
        <w:gridCol w:w="2409"/>
      </w:tblGrid>
      <w:tr w:rsidR="00334024" w14:paraId="7D4687BF" w14:textId="77777777" w:rsidTr="006B08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57006906" w14:textId="653BED77" w:rsidR="00334024" w:rsidRDefault="000A4E6C">
            <w:pPr>
              <w:suppressAutoHyphens w:val="0"/>
              <w:spacing w:after="0" w:line="276" w:lineRule="auto"/>
            </w:pPr>
            <m:oMathPara>
              <m:oMath>
                <m:func>
                  <m:funcPr>
                    <m:ctrlPr>
                      <w:rPr>
                        <w:rFonts w:ascii="Cambria Math" w:hAnsi="Cambria Math"/>
                        <w:i/>
                        <w:sz w:val="32"/>
                        <w:szCs w:val="32"/>
                      </w:rPr>
                    </m:ctrlPr>
                  </m:funcPr>
                  <m:fName>
                    <m:r>
                      <m:rPr>
                        <m:sty m:val="b"/>
                      </m:rPr>
                      <w:rPr>
                        <w:rFonts w:ascii="Cambria Math" w:hAnsi="Cambria Math"/>
                        <w:sz w:val="32"/>
                        <w:szCs w:val="32"/>
                      </w:rPr>
                      <m:t>sin</m:t>
                    </m:r>
                    <m:ctrlPr>
                      <w:rPr>
                        <w:rFonts w:ascii="Cambria Math" w:hAnsi="Cambria Math"/>
                        <w:b w:val="0"/>
                        <w:i/>
                        <w:sz w:val="32"/>
                        <w:szCs w:val="32"/>
                      </w:rPr>
                    </m:ctrlPr>
                  </m:fName>
                  <m:e>
                    <m:r>
                      <m:rPr>
                        <m:sty m:val="bi"/>
                      </m:rPr>
                      <w:rPr>
                        <w:rFonts w:ascii="Cambria Math" w:hAnsi="Cambria Math"/>
                        <w:sz w:val="32"/>
                        <w:szCs w:val="32"/>
                      </w:rPr>
                      <m:t>x=</m:t>
                    </m:r>
                  </m:e>
                </m:func>
              </m:oMath>
            </m:oMathPara>
          </w:p>
        </w:tc>
        <w:tc>
          <w:tcPr>
            <w:tcW w:w="2409" w:type="dxa"/>
          </w:tcPr>
          <w:p w14:paraId="0AE681D6" w14:textId="6C1CAC57" w:rsidR="00334024" w:rsidRPr="00E51AC4" w:rsidRDefault="00BD056F" w:rsidP="00BD056F">
            <w:pPr>
              <w:suppressAutoHyphens w:val="0"/>
              <w:spacing w:after="0" w:line="276" w:lineRule="auto"/>
              <w:jc w:val="center"/>
              <w:cnfStyle w:val="100000000000" w:firstRow="1" w:lastRow="0" w:firstColumn="0" w:lastColumn="0" w:oddVBand="0" w:evenVBand="0" w:oddHBand="0" w:evenHBand="0" w:firstRowFirstColumn="0" w:firstRowLastColumn="0" w:lastRowFirstColumn="0" w:lastRowLastColumn="0"/>
              <w:rPr>
                <w:b w:val="0"/>
                <w:bCs/>
                <w:sz w:val="32"/>
                <w:szCs w:val="32"/>
              </w:rPr>
            </w:pPr>
            <w:r w:rsidRPr="00E51AC4">
              <w:rPr>
                <w:b w:val="0"/>
                <w:bCs/>
                <w:sz w:val="32"/>
                <w:szCs w:val="32"/>
              </w:rPr>
              <w:t>answer</w:t>
            </w:r>
          </w:p>
        </w:tc>
        <w:tc>
          <w:tcPr>
            <w:tcW w:w="2408" w:type="dxa"/>
          </w:tcPr>
          <w:p w14:paraId="445BBECA" w14:textId="2C529270" w:rsidR="00334024" w:rsidRDefault="000A4E6C">
            <w:pPr>
              <w:suppressAutoHyphens w:val="0"/>
              <w:spacing w:after="0" w:line="276" w:lineRule="auto"/>
              <w:cnfStyle w:val="100000000000" w:firstRow="1" w:lastRow="0" w:firstColumn="0" w:lastColumn="0" w:oddVBand="0" w:evenVBand="0" w:oddHBand="0" w:evenHBand="0" w:firstRowFirstColumn="0" w:firstRowLastColumn="0" w:lastRowFirstColumn="0" w:lastRowLastColumn="0"/>
            </w:pPr>
            <m:oMathPara>
              <m:oMath>
                <m:func>
                  <m:funcPr>
                    <m:ctrlPr>
                      <w:rPr>
                        <w:rFonts w:ascii="Cambria Math" w:hAnsi="Cambria Math"/>
                        <w:i/>
                        <w:sz w:val="32"/>
                        <w:szCs w:val="32"/>
                      </w:rPr>
                    </m:ctrlPr>
                  </m:funcPr>
                  <m:fName>
                    <m:r>
                      <m:rPr>
                        <m:sty m:val="b"/>
                      </m:rPr>
                      <w:rPr>
                        <w:rFonts w:ascii="Cambria Math" w:hAnsi="Cambria Math"/>
                        <w:sz w:val="32"/>
                        <w:szCs w:val="32"/>
                      </w:rPr>
                      <m:t>cos</m:t>
                    </m:r>
                    <m:ctrlPr>
                      <w:rPr>
                        <w:rFonts w:ascii="Cambria Math" w:hAnsi="Cambria Math"/>
                        <w:b w:val="0"/>
                        <w:i/>
                        <w:sz w:val="32"/>
                        <w:szCs w:val="32"/>
                      </w:rPr>
                    </m:ctrlPr>
                  </m:fName>
                  <m:e>
                    <m:r>
                      <m:rPr>
                        <m:sty m:val="bi"/>
                      </m:rPr>
                      <w:rPr>
                        <w:rFonts w:ascii="Cambria Math" w:hAnsi="Cambria Math"/>
                        <w:sz w:val="32"/>
                        <w:szCs w:val="32"/>
                      </w:rPr>
                      <m:t>x=</m:t>
                    </m:r>
                  </m:e>
                </m:func>
              </m:oMath>
            </m:oMathPara>
          </w:p>
        </w:tc>
        <w:tc>
          <w:tcPr>
            <w:tcW w:w="2409" w:type="dxa"/>
          </w:tcPr>
          <w:p w14:paraId="494006F6" w14:textId="0B38F05A" w:rsidR="00334024" w:rsidRPr="00E51AC4" w:rsidRDefault="00BD056F" w:rsidP="00BD056F">
            <w:pPr>
              <w:suppressAutoHyphens w:val="0"/>
              <w:spacing w:after="0" w:line="276" w:lineRule="auto"/>
              <w:jc w:val="center"/>
              <w:cnfStyle w:val="100000000000" w:firstRow="1" w:lastRow="0" w:firstColumn="0" w:lastColumn="0" w:oddVBand="0" w:evenVBand="0" w:oddHBand="0" w:evenHBand="0" w:firstRowFirstColumn="0" w:firstRowLastColumn="0" w:lastRowFirstColumn="0" w:lastRowLastColumn="0"/>
              <w:rPr>
                <w:sz w:val="32"/>
                <w:szCs w:val="32"/>
              </w:rPr>
            </w:pPr>
            <w:r w:rsidRPr="00E51AC4">
              <w:rPr>
                <w:b w:val="0"/>
                <w:bCs/>
                <w:sz w:val="32"/>
                <w:szCs w:val="32"/>
              </w:rPr>
              <w:t>answer</w:t>
            </w:r>
          </w:p>
        </w:tc>
      </w:tr>
      <w:tr w:rsidR="00334024" w14:paraId="7ACF5BB1" w14:textId="77777777" w:rsidTr="006B0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15D2965C" w14:textId="0B1EA5D8" w:rsidR="00334024" w:rsidRDefault="000A4E6C" w:rsidP="009706C2">
            <w:pPr>
              <w:suppressAutoHyphens w:val="0"/>
              <w:spacing w:after="0"/>
            </w:pPr>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0°</m:t>
                    </m:r>
                  </m:e>
                </m:func>
              </m:oMath>
            </m:oMathPara>
          </w:p>
        </w:tc>
        <w:tc>
          <w:tcPr>
            <w:tcW w:w="2409" w:type="dxa"/>
          </w:tcPr>
          <w:p w14:paraId="739F016B" w14:textId="01C12B9A" w:rsidR="00334024" w:rsidRDefault="00334024" w:rsidP="009706C2">
            <w:pPr>
              <w:suppressAutoHyphens w:val="0"/>
              <w:spacing w:after="0"/>
              <w:cnfStyle w:val="000000100000" w:firstRow="0" w:lastRow="0" w:firstColumn="0" w:lastColumn="0" w:oddVBand="0" w:evenVBand="0" w:oddHBand="1" w:evenHBand="0" w:firstRowFirstColumn="0" w:firstRowLastColumn="0" w:lastRowFirstColumn="0" w:lastRowLastColumn="0"/>
            </w:pPr>
          </w:p>
        </w:tc>
        <w:tc>
          <w:tcPr>
            <w:tcW w:w="2408" w:type="dxa"/>
          </w:tcPr>
          <w:p w14:paraId="727DCD28" w14:textId="7E1126BE" w:rsidR="00334024" w:rsidRDefault="000A4E6C" w:rsidP="009706C2">
            <w:pPr>
              <w:suppressAutoHyphens w:val="0"/>
              <w:spacing w:after="0"/>
              <w:cnfStyle w:val="000000100000" w:firstRow="0" w:lastRow="0" w:firstColumn="0" w:lastColumn="0" w:oddVBand="0" w:evenVBand="0" w:oddHBand="1" w:evenHBand="0" w:firstRowFirstColumn="0" w:firstRowLastColumn="0" w:lastRowFirstColumn="0" w:lastRowLastColumn="0"/>
            </w:pPr>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0°</m:t>
                    </m:r>
                  </m:e>
                </m:func>
              </m:oMath>
            </m:oMathPara>
          </w:p>
        </w:tc>
        <w:tc>
          <w:tcPr>
            <w:tcW w:w="2409" w:type="dxa"/>
          </w:tcPr>
          <w:p w14:paraId="6BFA94B1" w14:textId="1755B05B" w:rsidR="00334024" w:rsidRDefault="00334024" w:rsidP="009706C2">
            <w:pPr>
              <w:suppressAutoHyphens w:val="0"/>
              <w:spacing w:after="0"/>
              <w:cnfStyle w:val="000000100000" w:firstRow="0" w:lastRow="0" w:firstColumn="0" w:lastColumn="0" w:oddVBand="0" w:evenVBand="0" w:oddHBand="1" w:evenHBand="0" w:firstRowFirstColumn="0" w:firstRowLastColumn="0" w:lastRowFirstColumn="0" w:lastRowLastColumn="0"/>
            </w:pPr>
          </w:p>
        </w:tc>
      </w:tr>
      <w:tr w:rsidR="00334024" w14:paraId="637EBDAC" w14:textId="77777777" w:rsidTr="006B08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7FFD7F9F" w14:textId="028C046A" w:rsidR="00334024" w:rsidRDefault="000A4E6C" w:rsidP="009706C2">
            <w:pPr>
              <w:suppressAutoHyphens w:val="0"/>
              <w:spacing w:after="0"/>
            </w:pPr>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10°</m:t>
                    </m:r>
                  </m:e>
                </m:func>
              </m:oMath>
            </m:oMathPara>
          </w:p>
        </w:tc>
        <w:tc>
          <w:tcPr>
            <w:tcW w:w="2409" w:type="dxa"/>
          </w:tcPr>
          <w:p w14:paraId="78F69DE3" w14:textId="6AB256D5" w:rsidR="00334024" w:rsidRDefault="00334024" w:rsidP="009706C2">
            <w:pPr>
              <w:suppressAutoHyphens w:val="0"/>
              <w:spacing w:after="0"/>
              <w:cnfStyle w:val="000000010000" w:firstRow="0" w:lastRow="0" w:firstColumn="0" w:lastColumn="0" w:oddVBand="0" w:evenVBand="0" w:oddHBand="0" w:evenHBand="1" w:firstRowFirstColumn="0" w:firstRowLastColumn="0" w:lastRowFirstColumn="0" w:lastRowLastColumn="0"/>
            </w:pPr>
          </w:p>
        </w:tc>
        <w:tc>
          <w:tcPr>
            <w:tcW w:w="2408" w:type="dxa"/>
          </w:tcPr>
          <w:p w14:paraId="1F394BFB" w14:textId="11EB1A60" w:rsidR="00334024" w:rsidRDefault="000A4E6C" w:rsidP="009706C2">
            <w:pPr>
              <w:suppressAutoHyphens w:val="0"/>
              <w:spacing w:after="0"/>
              <w:cnfStyle w:val="000000010000" w:firstRow="0" w:lastRow="0" w:firstColumn="0" w:lastColumn="0" w:oddVBand="0" w:evenVBand="0" w:oddHBand="0" w:evenHBand="1" w:firstRowFirstColumn="0" w:firstRowLastColumn="0" w:lastRowFirstColumn="0" w:lastRowLastColumn="0"/>
            </w:pPr>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10°</m:t>
                    </m:r>
                  </m:e>
                </m:func>
              </m:oMath>
            </m:oMathPara>
          </w:p>
        </w:tc>
        <w:tc>
          <w:tcPr>
            <w:tcW w:w="2409" w:type="dxa"/>
          </w:tcPr>
          <w:p w14:paraId="1FD94037" w14:textId="4D5B4FB2" w:rsidR="00334024" w:rsidRDefault="00334024" w:rsidP="009706C2">
            <w:pPr>
              <w:suppressAutoHyphens w:val="0"/>
              <w:spacing w:after="0"/>
              <w:cnfStyle w:val="000000010000" w:firstRow="0" w:lastRow="0" w:firstColumn="0" w:lastColumn="0" w:oddVBand="0" w:evenVBand="0" w:oddHBand="0" w:evenHBand="1" w:firstRowFirstColumn="0" w:firstRowLastColumn="0" w:lastRowFirstColumn="0" w:lastRowLastColumn="0"/>
            </w:pPr>
          </w:p>
        </w:tc>
      </w:tr>
      <w:tr w:rsidR="00334024" w14:paraId="29FA0581" w14:textId="77777777" w:rsidTr="006B0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103F565D" w14:textId="21582526" w:rsidR="00334024" w:rsidRDefault="000A4E6C" w:rsidP="009706C2">
            <w:pPr>
              <w:suppressAutoHyphens w:val="0"/>
              <w:spacing w:after="0"/>
            </w:pPr>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20°</m:t>
                    </m:r>
                  </m:e>
                </m:func>
              </m:oMath>
            </m:oMathPara>
          </w:p>
        </w:tc>
        <w:tc>
          <w:tcPr>
            <w:tcW w:w="2409" w:type="dxa"/>
          </w:tcPr>
          <w:p w14:paraId="1CB4BF22" w14:textId="56BA29CF" w:rsidR="00334024" w:rsidRDefault="00334024" w:rsidP="009706C2">
            <w:pPr>
              <w:suppressAutoHyphens w:val="0"/>
              <w:spacing w:after="0"/>
              <w:cnfStyle w:val="000000100000" w:firstRow="0" w:lastRow="0" w:firstColumn="0" w:lastColumn="0" w:oddVBand="0" w:evenVBand="0" w:oddHBand="1" w:evenHBand="0" w:firstRowFirstColumn="0" w:firstRowLastColumn="0" w:lastRowFirstColumn="0" w:lastRowLastColumn="0"/>
            </w:pPr>
          </w:p>
        </w:tc>
        <w:tc>
          <w:tcPr>
            <w:tcW w:w="2408" w:type="dxa"/>
          </w:tcPr>
          <w:p w14:paraId="315E83EE" w14:textId="2925F537" w:rsidR="00334024" w:rsidRDefault="000A4E6C" w:rsidP="009706C2">
            <w:pPr>
              <w:suppressAutoHyphens w:val="0"/>
              <w:spacing w:after="0"/>
              <w:cnfStyle w:val="000000100000" w:firstRow="0" w:lastRow="0" w:firstColumn="0" w:lastColumn="0" w:oddVBand="0" w:evenVBand="0" w:oddHBand="1" w:evenHBand="0" w:firstRowFirstColumn="0" w:firstRowLastColumn="0" w:lastRowFirstColumn="0" w:lastRowLastColumn="0"/>
            </w:pPr>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20°</m:t>
                    </m:r>
                  </m:e>
                </m:func>
              </m:oMath>
            </m:oMathPara>
          </w:p>
        </w:tc>
        <w:tc>
          <w:tcPr>
            <w:tcW w:w="2409" w:type="dxa"/>
          </w:tcPr>
          <w:p w14:paraId="0A46A0DC" w14:textId="430D2FA2" w:rsidR="00334024" w:rsidRDefault="00334024" w:rsidP="009706C2">
            <w:pPr>
              <w:suppressAutoHyphens w:val="0"/>
              <w:spacing w:after="0"/>
              <w:cnfStyle w:val="000000100000" w:firstRow="0" w:lastRow="0" w:firstColumn="0" w:lastColumn="0" w:oddVBand="0" w:evenVBand="0" w:oddHBand="1" w:evenHBand="0" w:firstRowFirstColumn="0" w:firstRowLastColumn="0" w:lastRowFirstColumn="0" w:lastRowLastColumn="0"/>
            </w:pPr>
          </w:p>
        </w:tc>
      </w:tr>
      <w:tr w:rsidR="00334024" w14:paraId="2FE956D6" w14:textId="77777777" w:rsidTr="006B08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77B1F2A9" w14:textId="08197C08" w:rsidR="00334024" w:rsidRDefault="000A4E6C" w:rsidP="009706C2">
            <w:pPr>
              <w:suppressAutoHyphens w:val="0"/>
              <w:spacing w:after="0"/>
            </w:pPr>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30°</m:t>
                    </m:r>
                  </m:e>
                </m:func>
              </m:oMath>
            </m:oMathPara>
          </w:p>
        </w:tc>
        <w:tc>
          <w:tcPr>
            <w:tcW w:w="2409" w:type="dxa"/>
          </w:tcPr>
          <w:p w14:paraId="2AD45396" w14:textId="3EE2C16B" w:rsidR="00334024" w:rsidRDefault="00334024" w:rsidP="009706C2">
            <w:pPr>
              <w:suppressAutoHyphens w:val="0"/>
              <w:spacing w:after="0"/>
              <w:cnfStyle w:val="000000010000" w:firstRow="0" w:lastRow="0" w:firstColumn="0" w:lastColumn="0" w:oddVBand="0" w:evenVBand="0" w:oddHBand="0" w:evenHBand="1" w:firstRowFirstColumn="0" w:firstRowLastColumn="0" w:lastRowFirstColumn="0" w:lastRowLastColumn="0"/>
            </w:pPr>
          </w:p>
        </w:tc>
        <w:tc>
          <w:tcPr>
            <w:tcW w:w="2408" w:type="dxa"/>
          </w:tcPr>
          <w:p w14:paraId="56C12816" w14:textId="2EF18FDF" w:rsidR="00334024" w:rsidRDefault="000A4E6C" w:rsidP="009706C2">
            <w:pPr>
              <w:suppressAutoHyphens w:val="0"/>
              <w:spacing w:after="0"/>
              <w:cnfStyle w:val="000000010000" w:firstRow="0" w:lastRow="0" w:firstColumn="0" w:lastColumn="0" w:oddVBand="0" w:evenVBand="0" w:oddHBand="0" w:evenHBand="1" w:firstRowFirstColumn="0" w:firstRowLastColumn="0" w:lastRowFirstColumn="0" w:lastRowLastColumn="0"/>
            </w:pPr>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30°</m:t>
                    </m:r>
                  </m:e>
                </m:func>
              </m:oMath>
            </m:oMathPara>
          </w:p>
        </w:tc>
        <w:tc>
          <w:tcPr>
            <w:tcW w:w="2409" w:type="dxa"/>
          </w:tcPr>
          <w:p w14:paraId="545F3A87" w14:textId="6BE9248D" w:rsidR="00334024" w:rsidRDefault="00334024" w:rsidP="009706C2">
            <w:pPr>
              <w:suppressAutoHyphens w:val="0"/>
              <w:spacing w:after="0"/>
              <w:cnfStyle w:val="000000010000" w:firstRow="0" w:lastRow="0" w:firstColumn="0" w:lastColumn="0" w:oddVBand="0" w:evenVBand="0" w:oddHBand="0" w:evenHBand="1" w:firstRowFirstColumn="0" w:firstRowLastColumn="0" w:lastRowFirstColumn="0" w:lastRowLastColumn="0"/>
            </w:pPr>
          </w:p>
        </w:tc>
      </w:tr>
      <w:tr w:rsidR="00334024" w14:paraId="7D0D41AC" w14:textId="77777777" w:rsidTr="006B0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25B525F3" w14:textId="2EC95790" w:rsidR="00334024" w:rsidRDefault="000A4E6C" w:rsidP="009706C2">
            <w:pPr>
              <w:suppressAutoHyphens w:val="0"/>
              <w:spacing w:after="0"/>
            </w:pPr>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40°</m:t>
                    </m:r>
                  </m:e>
                </m:func>
              </m:oMath>
            </m:oMathPara>
          </w:p>
        </w:tc>
        <w:tc>
          <w:tcPr>
            <w:tcW w:w="2409" w:type="dxa"/>
          </w:tcPr>
          <w:p w14:paraId="51CD7658" w14:textId="1C22E9D5" w:rsidR="00334024" w:rsidRDefault="00334024" w:rsidP="009706C2">
            <w:pPr>
              <w:suppressAutoHyphens w:val="0"/>
              <w:spacing w:after="0"/>
              <w:cnfStyle w:val="000000100000" w:firstRow="0" w:lastRow="0" w:firstColumn="0" w:lastColumn="0" w:oddVBand="0" w:evenVBand="0" w:oddHBand="1" w:evenHBand="0" w:firstRowFirstColumn="0" w:firstRowLastColumn="0" w:lastRowFirstColumn="0" w:lastRowLastColumn="0"/>
            </w:pPr>
          </w:p>
        </w:tc>
        <w:tc>
          <w:tcPr>
            <w:tcW w:w="2408" w:type="dxa"/>
          </w:tcPr>
          <w:p w14:paraId="34F1C8C8" w14:textId="3D058FB8" w:rsidR="00334024" w:rsidRDefault="000A4E6C" w:rsidP="009706C2">
            <w:pPr>
              <w:suppressAutoHyphens w:val="0"/>
              <w:spacing w:after="0"/>
              <w:cnfStyle w:val="000000100000" w:firstRow="0" w:lastRow="0" w:firstColumn="0" w:lastColumn="0" w:oddVBand="0" w:evenVBand="0" w:oddHBand="1" w:evenHBand="0" w:firstRowFirstColumn="0" w:firstRowLastColumn="0" w:lastRowFirstColumn="0" w:lastRowLastColumn="0"/>
            </w:pPr>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40°</m:t>
                    </m:r>
                  </m:e>
                </m:func>
              </m:oMath>
            </m:oMathPara>
          </w:p>
        </w:tc>
        <w:tc>
          <w:tcPr>
            <w:tcW w:w="2409" w:type="dxa"/>
          </w:tcPr>
          <w:p w14:paraId="61480451" w14:textId="6A2C3918" w:rsidR="00334024" w:rsidRDefault="00334024" w:rsidP="009706C2">
            <w:pPr>
              <w:suppressAutoHyphens w:val="0"/>
              <w:spacing w:after="0"/>
              <w:cnfStyle w:val="000000100000" w:firstRow="0" w:lastRow="0" w:firstColumn="0" w:lastColumn="0" w:oddVBand="0" w:evenVBand="0" w:oddHBand="1" w:evenHBand="0" w:firstRowFirstColumn="0" w:firstRowLastColumn="0" w:lastRowFirstColumn="0" w:lastRowLastColumn="0"/>
            </w:pPr>
          </w:p>
        </w:tc>
      </w:tr>
      <w:tr w:rsidR="00334024" w14:paraId="2390060B" w14:textId="77777777" w:rsidTr="006B08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009D66EA" w14:textId="0496B2BB" w:rsidR="00334024" w:rsidRDefault="000A4E6C" w:rsidP="009706C2">
            <w:pPr>
              <w:suppressAutoHyphens w:val="0"/>
              <w:spacing w:after="0"/>
            </w:pPr>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50°</m:t>
                    </m:r>
                  </m:e>
                </m:func>
              </m:oMath>
            </m:oMathPara>
          </w:p>
        </w:tc>
        <w:tc>
          <w:tcPr>
            <w:tcW w:w="2409" w:type="dxa"/>
          </w:tcPr>
          <w:p w14:paraId="52FD6402" w14:textId="0271608E" w:rsidR="00334024" w:rsidRDefault="00334024" w:rsidP="009706C2">
            <w:pPr>
              <w:suppressAutoHyphens w:val="0"/>
              <w:spacing w:after="0"/>
              <w:cnfStyle w:val="000000010000" w:firstRow="0" w:lastRow="0" w:firstColumn="0" w:lastColumn="0" w:oddVBand="0" w:evenVBand="0" w:oddHBand="0" w:evenHBand="1" w:firstRowFirstColumn="0" w:firstRowLastColumn="0" w:lastRowFirstColumn="0" w:lastRowLastColumn="0"/>
            </w:pPr>
          </w:p>
        </w:tc>
        <w:tc>
          <w:tcPr>
            <w:tcW w:w="2408" w:type="dxa"/>
          </w:tcPr>
          <w:p w14:paraId="33CCD802" w14:textId="2F135FA2" w:rsidR="00334024" w:rsidRDefault="000A4E6C" w:rsidP="009706C2">
            <w:pPr>
              <w:suppressAutoHyphens w:val="0"/>
              <w:spacing w:after="0"/>
              <w:cnfStyle w:val="000000010000" w:firstRow="0" w:lastRow="0" w:firstColumn="0" w:lastColumn="0" w:oddVBand="0" w:evenVBand="0" w:oddHBand="0" w:evenHBand="1" w:firstRowFirstColumn="0" w:firstRowLastColumn="0" w:lastRowFirstColumn="0" w:lastRowLastColumn="0"/>
            </w:pPr>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50°</m:t>
                    </m:r>
                  </m:e>
                </m:func>
              </m:oMath>
            </m:oMathPara>
          </w:p>
        </w:tc>
        <w:tc>
          <w:tcPr>
            <w:tcW w:w="2409" w:type="dxa"/>
          </w:tcPr>
          <w:p w14:paraId="3FA8697D" w14:textId="3D9741EF" w:rsidR="00334024" w:rsidRDefault="00334024" w:rsidP="009706C2">
            <w:pPr>
              <w:suppressAutoHyphens w:val="0"/>
              <w:spacing w:after="0"/>
              <w:cnfStyle w:val="000000010000" w:firstRow="0" w:lastRow="0" w:firstColumn="0" w:lastColumn="0" w:oddVBand="0" w:evenVBand="0" w:oddHBand="0" w:evenHBand="1" w:firstRowFirstColumn="0" w:firstRowLastColumn="0" w:lastRowFirstColumn="0" w:lastRowLastColumn="0"/>
            </w:pPr>
          </w:p>
        </w:tc>
      </w:tr>
      <w:tr w:rsidR="00334024" w14:paraId="4D7F8216" w14:textId="77777777" w:rsidTr="006B0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67448AD7" w14:textId="1C4E71F5" w:rsidR="00334024" w:rsidRDefault="000A4E6C" w:rsidP="009706C2">
            <w:pPr>
              <w:suppressAutoHyphens w:val="0"/>
              <w:spacing w:after="0"/>
            </w:pPr>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60°</m:t>
                    </m:r>
                  </m:e>
                </m:func>
              </m:oMath>
            </m:oMathPara>
          </w:p>
        </w:tc>
        <w:tc>
          <w:tcPr>
            <w:tcW w:w="2409" w:type="dxa"/>
          </w:tcPr>
          <w:p w14:paraId="4EDEDEB3" w14:textId="5291E8B3" w:rsidR="00334024" w:rsidRDefault="00334024" w:rsidP="009706C2">
            <w:pPr>
              <w:suppressAutoHyphens w:val="0"/>
              <w:spacing w:after="0"/>
              <w:cnfStyle w:val="000000100000" w:firstRow="0" w:lastRow="0" w:firstColumn="0" w:lastColumn="0" w:oddVBand="0" w:evenVBand="0" w:oddHBand="1" w:evenHBand="0" w:firstRowFirstColumn="0" w:firstRowLastColumn="0" w:lastRowFirstColumn="0" w:lastRowLastColumn="0"/>
            </w:pPr>
          </w:p>
        </w:tc>
        <w:tc>
          <w:tcPr>
            <w:tcW w:w="2408" w:type="dxa"/>
          </w:tcPr>
          <w:p w14:paraId="0F5DF734" w14:textId="1DDF38EF" w:rsidR="00334024" w:rsidRDefault="000A4E6C" w:rsidP="009706C2">
            <w:pPr>
              <w:suppressAutoHyphens w:val="0"/>
              <w:spacing w:after="0"/>
              <w:cnfStyle w:val="000000100000" w:firstRow="0" w:lastRow="0" w:firstColumn="0" w:lastColumn="0" w:oddVBand="0" w:evenVBand="0" w:oddHBand="1" w:evenHBand="0" w:firstRowFirstColumn="0" w:firstRowLastColumn="0" w:lastRowFirstColumn="0" w:lastRowLastColumn="0"/>
            </w:pPr>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60°</m:t>
                    </m:r>
                  </m:e>
                </m:func>
              </m:oMath>
            </m:oMathPara>
          </w:p>
        </w:tc>
        <w:tc>
          <w:tcPr>
            <w:tcW w:w="2409" w:type="dxa"/>
          </w:tcPr>
          <w:p w14:paraId="7B9688E9" w14:textId="6EC93D19" w:rsidR="00334024" w:rsidRDefault="00334024" w:rsidP="009706C2">
            <w:pPr>
              <w:suppressAutoHyphens w:val="0"/>
              <w:spacing w:after="0"/>
              <w:cnfStyle w:val="000000100000" w:firstRow="0" w:lastRow="0" w:firstColumn="0" w:lastColumn="0" w:oddVBand="0" w:evenVBand="0" w:oddHBand="1" w:evenHBand="0" w:firstRowFirstColumn="0" w:firstRowLastColumn="0" w:lastRowFirstColumn="0" w:lastRowLastColumn="0"/>
            </w:pPr>
          </w:p>
        </w:tc>
      </w:tr>
      <w:tr w:rsidR="00334024" w14:paraId="4EF03615" w14:textId="77777777" w:rsidTr="006B08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124B1D64" w14:textId="7DB2ACBC" w:rsidR="00334024" w:rsidRPr="00DA53C9" w:rsidRDefault="000A4E6C" w:rsidP="009706C2">
            <w:pPr>
              <w:suppressAutoHyphens w:val="0"/>
              <w:spacing w:after="0"/>
              <w:rPr>
                <w:rFonts w:eastAsia="Calibri"/>
              </w:rPr>
            </w:pPr>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70°</m:t>
                    </m:r>
                  </m:e>
                </m:func>
              </m:oMath>
            </m:oMathPara>
          </w:p>
        </w:tc>
        <w:tc>
          <w:tcPr>
            <w:tcW w:w="2409" w:type="dxa"/>
          </w:tcPr>
          <w:p w14:paraId="66B3446A" w14:textId="4298EEF3" w:rsidR="00334024" w:rsidRPr="00622BB6" w:rsidRDefault="00334024" w:rsidP="009706C2">
            <w:pPr>
              <w:suppressAutoHyphens w:val="0"/>
              <w:spacing w:after="0"/>
              <w:cnfStyle w:val="000000010000" w:firstRow="0" w:lastRow="0" w:firstColumn="0" w:lastColumn="0" w:oddVBand="0" w:evenVBand="0" w:oddHBand="0" w:evenHBand="1" w:firstRowFirstColumn="0" w:firstRowLastColumn="0" w:lastRowFirstColumn="0" w:lastRowLastColumn="0"/>
            </w:pPr>
          </w:p>
        </w:tc>
        <w:tc>
          <w:tcPr>
            <w:tcW w:w="2408" w:type="dxa"/>
          </w:tcPr>
          <w:p w14:paraId="06549477" w14:textId="17F8D158" w:rsidR="00334024" w:rsidRDefault="000A4E6C" w:rsidP="009706C2">
            <w:pPr>
              <w:suppressAutoHyphens w:val="0"/>
              <w:spacing w:after="0"/>
              <w:cnfStyle w:val="000000010000" w:firstRow="0" w:lastRow="0" w:firstColumn="0" w:lastColumn="0" w:oddVBand="0" w:evenVBand="0" w:oddHBand="0" w:evenHBand="1" w:firstRowFirstColumn="0" w:firstRowLastColumn="0" w:lastRowFirstColumn="0" w:lastRowLastColumn="0"/>
            </w:pPr>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70°</m:t>
                    </m:r>
                  </m:e>
                </m:func>
              </m:oMath>
            </m:oMathPara>
          </w:p>
        </w:tc>
        <w:tc>
          <w:tcPr>
            <w:tcW w:w="2409" w:type="dxa"/>
          </w:tcPr>
          <w:p w14:paraId="75D059AA" w14:textId="3939C8AA" w:rsidR="00334024" w:rsidRDefault="00334024" w:rsidP="009706C2">
            <w:pPr>
              <w:suppressAutoHyphens w:val="0"/>
              <w:spacing w:after="0"/>
              <w:cnfStyle w:val="000000010000" w:firstRow="0" w:lastRow="0" w:firstColumn="0" w:lastColumn="0" w:oddVBand="0" w:evenVBand="0" w:oddHBand="0" w:evenHBand="1" w:firstRowFirstColumn="0" w:firstRowLastColumn="0" w:lastRowFirstColumn="0" w:lastRowLastColumn="0"/>
            </w:pPr>
          </w:p>
        </w:tc>
      </w:tr>
      <w:tr w:rsidR="00334024" w14:paraId="756B7CEC" w14:textId="77777777" w:rsidTr="006B0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58FAAD2E" w14:textId="1E28C7D8" w:rsidR="00334024" w:rsidRPr="00DA53C9" w:rsidRDefault="000A4E6C" w:rsidP="009706C2">
            <w:pPr>
              <w:suppressAutoHyphens w:val="0"/>
              <w:spacing w:after="0"/>
              <w:rPr>
                <w:rFonts w:eastAsia="Calibri"/>
              </w:rPr>
            </w:pPr>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80°</m:t>
                    </m:r>
                  </m:e>
                </m:func>
              </m:oMath>
            </m:oMathPara>
          </w:p>
        </w:tc>
        <w:tc>
          <w:tcPr>
            <w:tcW w:w="2409" w:type="dxa"/>
          </w:tcPr>
          <w:p w14:paraId="23D29C0C" w14:textId="0013BB8B" w:rsidR="00334024" w:rsidRDefault="00334024" w:rsidP="009706C2">
            <w:pPr>
              <w:suppressAutoHyphens w:val="0"/>
              <w:spacing w:after="0"/>
              <w:cnfStyle w:val="000000100000" w:firstRow="0" w:lastRow="0" w:firstColumn="0" w:lastColumn="0" w:oddVBand="0" w:evenVBand="0" w:oddHBand="1" w:evenHBand="0" w:firstRowFirstColumn="0" w:firstRowLastColumn="0" w:lastRowFirstColumn="0" w:lastRowLastColumn="0"/>
            </w:pPr>
          </w:p>
        </w:tc>
        <w:tc>
          <w:tcPr>
            <w:tcW w:w="2408" w:type="dxa"/>
          </w:tcPr>
          <w:p w14:paraId="61B94622" w14:textId="565D5C12" w:rsidR="00334024" w:rsidRDefault="000A4E6C" w:rsidP="009706C2">
            <w:pPr>
              <w:suppressAutoHyphens w:val="0"/>
              <w:spacing w:after="0"/>
              <w:cnfStyle w:val="000000100000" w:firstRow="0" w:lastRow="0" w:firstColumn="0" w:lastColumn="0" w:oddVBand="0" w:evenVBand="0" w:oddHBand="1" w:evenHBand="0" w:firstRowFirstColumn="0" w:firstRowLastColumn="0" w:lastRowFirstColumn="0" w:lastRowLastColumn="0"/>
            </w:pPr>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80°</m:t>
                    </m:r>
                  </m:e>
                </m:func>
              </m:oMath>
            </m:oMathPara>
          </w:p>
        </w:tc>
        <w:tc>
          <w:tcPr>
            <w:tcW w:w="2409" w:type="dxa"/>
          </w:tcPr>
          <w:p w14:paraId="1BC47506" w14:textId="78D400D7" w:rsidR="00334024" w:rsidRDefault="00334024" w:rsidP="009706C2">
            <w:pPr>
              <w:suppressAutoHyphens w:val="0"/>
              <w:spacing w:after="0"/>
              <w:cnfStyle w:val="000000100000" w:firstRow="0" w:lastRow="0" w:firstColumn="0" w:lastColumn="0" w:oddVBand="0" w:evenVBand="0" w:oddHBand="1" w:evenHBand="0" w:firstRowFirstColumn="0" w:firstRowLastColumn="0" w:lastRowFirstColumn="0" w:lastRowLastColumn="0"/>
            </w:pPr>
          </w:p>
        </w:tc>
      </w:tr>
      <w:tr w:rsidR="00334024" w14:paraId="36EC995A" w14:textId="77777777" w:rsidTr="006B08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13588255" w14:textId="0D218364" w:rsidR="00334024" w:rsidRPr="00DA53C9" w:rsidRDefault="000A4E6C" w:rsidP="009706C2">
            <w:pPr>
              <w:suppressAutoHyphens w:val="0"/>
              <w:spacing w:after="0"/>
              <w:rPr>
                <w:rFonts w:eastAsia="Calibri"/>
              </w:rPr>
            </w:pPr>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90°</m:t>
                    </m:r>
                  </m:e>
                </m:func>
              </m:oMath>
            </m:oMathPara>
          </w:p>
        </w:tc>
        <w:tc>
          <w:tcPr>
            <w:tcW w:w="2409" w:type="dxa"/>
          </w:tcPr>
          <w:p w14:paraId="458CACAD" w14:textId="100E801E" w:rsidR="00334024" w:rsidRDefault="00334024" w:rsidP="009706C2">
            <w:pPr>
              <w:suppressAutoHyphens w:val="0"/>
              <w:spacing w:after="0"/>
              <w:cnfStyle w:val="000000010000" w:firstRow="0" w:lastRow="0" w:firstColumn="0" w:lastColumn="0" w:oddVBand="0" w:evenVBand="0" w:oddHBand="0" w:evenHBand="1" w:firstRowFirstColumn="0" w:firstRowLastColumn="0" w:lastRowFirstColumn="0" w:lastRowLastColumn="0"/>
            </w:pPr>
          </w:p>
        </w:tc>
        <w:tc>
          <w:tcPr>
            <w:tcW w:w="2408" w:type="dxa"/>
          </w:tcPr>
          <w:p w14:paraId="40C952B9" w14:textId="213236D9" w:rsidR="00334024" w:rsidRDefault="000A4E6C" w:rsidP="009706C2">
            <w:pPr>
              <w:suppressAutoHyphens w:val="0"/>
              <w:spacing w:after="0"/>
              <w:cnfStyle w:val="000000010000" w:firstRow="0" w:lastRow="0" w:firstColumn="0" w:lastColumn="0" w:oddVBand="0" w:evenVBand="0" w:oddHBand="0" w:evenHBand="1" w:firstRowFirstColumn="0" w:firstRowLastColumn="0" w:lastRowFirstColumn="0" w:lastRowLastColumn="0"/>
            </w:pPr>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90°</m:t>
                    </m:r>
                  </m:e>
                </m:func>
              </m:oMath>
            </m:oMathPara>
          </w:p>
        </w:tc>
        <w:tc>
          <w:tcPr>
            <w:tcW w:w="2409" w:type="dxa"/>
          </w:tcPr>
          <w:p w14:paraId="06774FF0" w14:textId="78312533" w:rsidR="00334024" w:rsidRDefault="00334024" w:rsidP="009706C2">
            <w:pPr>
              <w:suppressAutoHyphens w:val="0"/>
              <w:spacing w:after="0"/>
              <w:cnfStyle w:val="000000010000" w:firstRow="0" w:lastRow="0" w:firstColumn="0" w:lastColumn="0" w:oddVBand="0" w:evenVBand="0" w:oddHBand="0" w:evenHBand="1" w:firstRowFirstColumn="0" w:firstRowLastColumn="0" w:lastRowFirstColumn="0" w:lastRowLastColumn="0"/>
            </w:pPr>
          </w:p>
        </w:tc>
      </w:tr>
    </w:tbl>
    <w:p w14:paraId="7E2ADC1F" w14:textId="720AFCD5" w:rsidR="00300897" w:rsidRDefault="00120A91">
      <w:pPr>
        <w:suppressAutoHyphens w:val="0"/>
        <w:spacing w:after="0" w:line="276" w:lineRule="auto"/>
        <w:rPr>
          <w:rFonts w:eastAsiaTheme="minorEastAsia"/>
          <w:color w:val="002664"/>
          <w:sz w:val="28"/>
          <w:szCs w:val="36"/>
        </w:rPr>
      </w:pPr>
      <w:r>
        <w:rPr>
          <w:noProof/>
        </w:rPr>
        <w:drawing>
          <wp:inline distT="0" distB="0" distL="0" distR="0" wp14:anchorId="399A4EA4" wp14:editId="258CBC49">
            <wp:extent cx="6435165" cy="3152775"/>
            <wp:effectExtent l="0" t="0" r="3810" b="0"/>
            <wp:docPr id="779016140" name="Picture 1" descr="Graph of y=cos x shown in blue and y=sin x drawn in red, on the same axes. Graphs are shown for x values between 0 and 9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016140" name="Picture 1" descr="Graph of y=cos x shown in blue and y=sin x drawn in red, on the same axes. Graphs are shown for x values between 0 and 90 degrees."/>
                    <pic:cNvPicPr/>
                  </pic:nvPicPr>
                  <pic:blipFill>
                    <a:blip r:embed="rId20"/>
                    <a:stretch>
                      <a:fillRect/>
                    </a:stretch>
                  </pic:blipFill>
                  <pic:spPr>
                    <a:xfrm>
                      <a:off x="0" y="0"/>
                      <a:ext cx="6452883" cy="3161456"/>
                    </a:xfrm>
                    <a:prstGeom prst="rect">
                      <a:avLst/>
                    </a:prstGeom>
                  </pic:spPr>
                </pic:pic>
              </a:graphicData>
            </a:graphic>
          </wp:inline>
        </w:drawing>
      </w:r>
    </w:p>
    <w:p w14:paraId="2E1031E0" w14:textId="409C0EA5" w:rsidR="00F816BF" w:rsidRDefault="00F816BF" w:rsidP="00CE47D7">
      <w:pPr>
        <w:pStyle w:val="Heading2"/>
        <w:rPr>
          <w:rFonts w:eastAsiaTheme="minorEastAsia"/>
        </w:rPr>
      </w:pPr>
      <w:bookmarkStart w:id="3" w:name="_Appendix_B_1"/>
      <w:bookmarkEnd w:id="3"/>
      <w:r>
        <w:rPr>
          <w:rFonts w:eastAsiaTheme="minorEastAsia"/>
        </w:rPr>
        <w:lastRenderedPageBreak/>
        <w:t>Appendix B</w:t>
      </w:r>
    </w:p>
    <w:p w14:paraId="6F4F2604" w14:textId="3B2562F4" w:rsidR="00F816BF" w:rsidRPr="00F816BF" w:rsidRDefault="00F816BF" w:rsidP="00CE47D7">
      <w:pPr>
        <w:pStyle w:val="Heading3"/>
      </w:pPr>
      <w:r>
        <w:t xml:space="preserve">Investigating </w:t>
      </w:r>
      <w:r w:rsidR="002256C7">
        <w:t>tan</w:t>
      </w:r>
    </w:p>
    <w:p w14:paraId="5C988C22" w14:textId="5303BB36" w:rsidR="0078049E" w:rsidRDefault="000A4E6C" w:rsidP="00CE47D7">
      <w:pPr>
        <w:pStyle w:val="Heading4"/>
      </w:pPr>
      <m:oMathPara>
        <m:oMath>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r>
            <w:rPr>
              <w:rFonts w:ascii="Cambria Math" w:hAnsi="Cambria Math"/>
            </w:rPr>
            <m:t xml:space="preserve"> </m:t>
          </m:r>
          <m:r>
            <m:rPr>
              <m:sty m:val="p"/>
            </m:rPr>
            <w:rPr>
              <w:rFonts w:ascii="Cambria Math" w:hAnsi="Cambria Math"/>
            </w:rPr>
            <m:t>and</m:t>
          </m:r>
          <m:r>
            <w:rPr>
              <w:rFonts w:ascii="Cambria Math" w:hAnsi="Cambria Math"/>
            </w:rPr>
            <m:t xml:space="preserve"> </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num>
            <m:den>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den>
          </m:f>
        </m:oMath>
      </m:oMathPara>
    </w:p>
    <w:p w14:paraId="1799E1B3" w14:textId="77777777" w:rsidR="001802BB" w:rsidRDefault="001802BB">
      <w:pPr>
        <w:suppressAutoHyphens w:val="0"/>
        <w:spacing w:after="0" w:line="276" w:lineRule="auto"/>
      </w:pPr>
    </w:p>
    <w:tbl>
      <w:tblPr>
        <w:tblStyle w:val="Tableheader"/>
        <w:tblW w:w="0" w:type="auto"/>
        <w:tblLook w:val="04A0" w:firstRow="1" w:lastRow="0" w:firstColumn="1" w:lastColumn="0" w:noHBand="0" w:noVBand="1"/>
        <w:tblDescription w:val="A trig table. tan of angles from 0 to 90, counting by 10 degrees."/>
      </w:tblPr>
      <w:tblGrid>
        <w:gridCol w:w="2405"/>
        <w:gridCol w:w="2405"/>
        <w:gridCol w:w="2406"/>
        <w:gridCol w:w="2406"/>
      </w:tblGrid>
      <w:tr w:rsidR="00862645" w14:paraId="20C813A9" w14:textId="77777777" w:rsidTr="00034F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8A92899" w14:textId="37288FB5" w:rsidR="00862645" w:rsidRPr="00B22399" w:rsidRDefault="000A4E6C">
            <w:pPr>
              <w:suppressAutoHyphens w:val="0"/>
              <w:spacing w:after="0" w:line="276" w:lineRule="auto"/>
              <w:rPr>
                <w:b w:val="0"/>
                <w:bCs/>
                <w:color w:val="002664"/>
                <w:sz w:val="32"/>
                <w:szCs w:val="32"/>
              </w:rPr>
            </w:pPr>
            <m:oMathPara>
              <m:oMath>
                <m:func>
                  <m:funcPr>
                    <m:ctrlPr>
                      <w:rPr>
                        <w:rFonts w:ascii="Cambria Math" w:hAnsi="Cambria Math"/>
                        <w:bCs/>
                        <w:i/>
                        <w:color w:val="FFFFFF" w:themeColor="background1"/>
                        <w:sz w:val="32"/>
                        <w:szCs w:val="32"/>
                      </w:rPr>
                    </m:ctrlPr>
                  </m:funcPr>
                  <m:fName>
                    <m:r>
                      <m:rPr>
                        <m:sty m:val="b"/>
                      </m:rPr>
                      <w:rPr>
                        <w:rFonts w:ascii="Cambria Math" w:hAnsi="Cambria Math"/>
                        <w:color w:val="FFFFFF" w:themeColor="background1"/>
                        <w:sz w:val="32"/>
                        <w:szCs w:val="32"/>
                      </w:rPr>
                      <m:t>tan</m:t>
                    </m:r>
                    <m:ctrlPr>
                      <w:rPr>
                        <w:rFonts w:ascii="Cambria Math" w:hAnsi="Cambria Math"/>
                        <w:b w:val="0"/>
                        <w:bCs/>
                        <w:i/>
                        <w:color w:val="FFFFFF" w:themeColor="background1"/>
                        <w:sz w:val="32"/>
                        <w:szCs w:val="32"/>
                      </w:rPr>
                    </m:ctrlPr>
                  </m:fName>
                  <m:e>
                    <m:r>
                      <m:rPr>
                        <m:sty m:val="bi"/>
                      </m:rPr>
                      <w:rPr>
                        <w:rFonts w:ascii="Cambria Math" w:hAnsi="Cambria Math"/>
                        <w:color w:val="FFFFFF" w:themeColor="background1"/>
                        <w:sz w:val="32"/>
                        <w:szCs w:val="32"/>
                      </w:rPr>
                      <m:t>x</m:t>
                    </m:r>
                  </m:e>
                </m:func>
                <m:r>
                  <m:rPr>
                    <m:sty m:val="bi"/>
                  </m:rPr>
                  <w:rPr>
                    <w:rFonts w:ascii="Cambria Math" w:hAnsi="Cambria Math"/>
                    <w:color w:val="FFFFFF" w:themeColor="background1"/>
                    <w:sz w:val="32"/>
                    <w:szCs w:val="32"/>
                  </w:rPr>
                  <m:t xml:space="preserve">= </m:t>
                </m:r>
              </m:oMath>
            </m:oMathPara>
          </w:p>
        </w:tc>
        <w:tc>
          <w:tcPr>
            <w:tcW w:w="2405" w:type="dxa"/>
          </w:tcPr>
          <w:p w14:paraId="7C873BC9" w14:textId="5CC30B3C" w:rsidR="00862645" w:rsidRPr="00B22399" w:rsidRDefault="00034F62" w:rsidP="00034F62">
            <w:pPr>
              <w:suppressAutoHyphens w:val="0"/>
              <w:spacing w:after="0" w:line="276" w:lineRule="auto"/>
              <w:jc w:val="center"/>
              <w:cnfStyle w:val="100000000000" w:firstRow="1" w:lastRow="0" w:firstColumn="0" w:lastColumn="0" w:oddVBand="0" w:evenVBand="0" w:oddHBand="0" w:evenHBand="0" w:firstRowFirstColumn="0" w:firstRowLastColumn="0" w:lastRowFirstColumn="0" w:lastRowLastColumn="0"/>
              <w:rPr>
                <w:color w:val="002664"/>
                <w:sz w:val="32"/>
                <w:szCs w:val="32"/>
              </w:rPr>
            </w:pPr>
            <w:r w:rsidRPr="00B22399">
              <w:rPr>
                <w:b w:val="0"/>
                <w:bCs/>
                <w:sz w:val="32"/>
                <w:szCs w:val="32"/>
              </w:rPr>
              <w:t>answer</w:t>
            </w:r>
          </w:p>
        </w:tc>
        <w:tc>
          <w:tcPr>
            <w:tcW w:w="2406" w:type="dxa"/>
          </w:tcPr>
          <w:p w14:paraId="6B0D95CA" w14:textId="36EE59D1" w:rsidR="00862645" w:rsidRPr="00B22399" w:rsidRDefault="00034F62">
            <w:pPr>
              <w:suppressAutoHyphens w:val="0"/>
              <w:spacing w:after="0" w:line="276" w:lineRule="auto"/>
              <w:cnfStyle w:val="100000000000" w:firstRow="1" w:lastRow="0" w:firstColumn="0" w:lastColumn="0" w:oddVBand="0" w:evenVBand="0" w:oddHBand="0" w:evenHBand="0" w:firstRowFirstColumn="0" w:firstRowLastColumn="0" w:lastRowFirstColumn="0" w:lastRowLastColumn="0"/>
              <w:rPr>
                <w:color w:val="002664"/>
                <w:sz w:val="32"/>
                <w:szCs w:val="32"/>
              </w:rPr>
            </w:pPr>
            <m:oMathPara>
              <m:oMath>
                <m:r>
                  <m:rPr>
                    <m:sty m:val="bi"/>
                  </m:rPr>
                  <w:rPr>
                    <w:rFonts w:ascii="Cambria Math" w:hAnsi="Cambria Math"/>
                    <w:color w:val="002664"/>
                    <w:sz w:val="32"/>
                    <w:szCs w:val="32"/>
                  </w:rPr>
                  <m:t>s</m:t>
                </m:r>
                <m:f>
                  <m:fPr>
                    <m:ctrlPr>
                      <w:rPr>
                        <w:rFonts w:ascii="Cambria Math" w:hAnsi="Cambria Math"/>
                        <w:b w:val="0"/>
                        <w:i/>
                        <w:sz w:val="32"/>
                        <w:szCs w:val="32"/>
                      </w:rPr>
                    </m:ctrlPr>
                  </m:fPr>
                  <m:num>
                    <m:func>
                      <m:funcPr>
                        <m:ctrlPr>
                          <w:rPr>
                            <w:rFonts w:ascii="Cambria Math" w:hAnsi="Cambria Math"/>
                            <w:i/>
                            <w:sz w:val="32"/>
                            <w:szCs w:val="32"/>
                          </w:rPr>
                        </m:ctrlPr>
                      </m:funcPr>
                      <m:fName>
                        <m:r>
                          <m:rPr>
                            <m:sty m:val="b"/>
                          </m:rPr>
                          <w:rPr>
                            <w:rFonts w:ascii="Cambria Math" w:hAnsi="Cambria Math"/>
                            <w:sz w:val="32"/>
                            <w:szCs w:val="32"/>
                          </w:rPr>
                          <m:t>sin</m:t>
                        </m:r>
                        <m:ctrlPr>
                          <w:rPr>
                            <w:rFonts w:ascii="Cambria Math" w:hAnsi="Cambria Math"/>
                            <w:b w:val="0"/>
                            <w:i/>
                            <w:sz w:val="32"/>
                            <w:szCs w:val="32"/>
                          </w:rPr>
                        </m:ctrlPr>
                      </m:fName>
                      <m:e>
                        <m:r>
                          <m:rPr>
                            <m:sty m:val="bi"/>
                          </m:rPr>
                          <w:rPr>
                            <w:rFonts w:ascii="Cambria Math" w:hAnsi="Cambria Math"/>
                            <w:sz w:val="32"/>
                            <w:szCs w:val="32"/>
                          </w:rPr>
                          <m:t>x</m:t>
                        </m:r>
                      </m:e>
                    </m:func>
                  </m:num>
                  <m:den>
                    <m:func>
                      <m:funcPr>
                        <m:ctrlPr>
                          <w:rPr>
                            <w:rFonts w:ascii="Cambria Math" w:hAnsi="Cambria Math"/>
                            <w:i/>
                            <w:sz w:val="32"/>
                            <w:szCs w:val="32"/>
                          </w:rPr>
                        </m:ctrlPr>
                      </m:funcPr>
                      <m:fName>
                        <m:r>
                          <m:rPr>
                            <m:sty m:val="b"/>
                          </m:rPr>
                          <w:rPr>
                            <w:rFonts w:ascii="Cambria Math" w:hAnsi="Cambria Math"/>
                            <w:sz w:val="32"/>
                            <w:szCs w:val="32"/>
                          </w:rPr>
                          <m:t>cos</m:t>
                        </m:r>
                        <m:ctrlPr>
                          <w:rPr>
                            <w:rFonts w:ascii="Cambria Math" w:hAnsi="Cambria Math"/>
                            <w:b w:val="0"/>
                            <w:i/>
                            <w:sz w:val="32"/>
                            <w:szCs w:val="32"/>
                          </w:rPr>
                        </m:ctrlPr>
                      </m:fName>
                      <m:e>
                        <m:r>
                          <m:rPr>
                            <m:sty m:val="bi"/>
                          </m:rPr>
                          <w:rPr>
                            <w:rFonts w:ascii="Cambria Math" w:hAnsi="Cambria Math"/>
                            <w:sz w:val="32"/>
                            <w:szCs w:val="32"/>
                          </w:rPr>
                          <m:t>x</m:t>
                        </m:r>
                      </m:e>
                    </m:func>
                  </m:den>
                </m:f>
                <m:r>
                  <m:rPr>
                    <m:sty m:val="bi"/>
                  </m:rPr>
                  <w:rPr>
                    <w:rFonts w:ascii="Cambria Math" w:hAnsi="Cambria Math"/>
                    <w:sz w:val="32"/>
                    <w:szCs w:val="32"/>
                  </w:rPr>
                  <m:t>=</m:t>
                </m:r>
              </m:oMath>
            </m:oMathPara>
          </w:p>
        </w:tc>
        <w:tc>
          <w:tcPr>
            <w:tcW w:w="2406" w:type="dxa"/>
          </w:tcPr>
          <w:p w14:paraId="03384552" w14:textId="5CFA20A8" w:rsidR="00862645" w:rsidRPr="00B22399" w:rsidRDefault="00034F62" w:rsidP="00034F62">
            <w:pPr>
              <w:suppressAutoHyphens w:val="0"/>
              <w:spacing w:after="0" w:line="276" w:lineRule="auto"/>
              <w:jc w:val="center"/>
              <w:cnfStyle w:val="100000000000" w:firstRow="1" w:lastRow="0" w:firstColumn="0" w:lastColumn="0" w:oddVBand="0" w:evenVBand="0" w:oddHBand="0" w:evenHBand="0" w:firstRowFirstColumn="0" w:firstRowLastColumn="0" w:lastRowFirstColumn="0" w:lastRowLastColumn="0"/>
              <w:rPr>
                <w:color w:val="002664"/>
                <w:sz w:val="32"/>
                <w:szCs w:val="32"/>
              </w:rPr>
            </w:pPr>
            <w:r w:rsidRPr="00B22399">
              <w:rPr>
                <w:b w:val="0"/>
                <w:bCs/>
                <w:sz w:val="32"/>
                <w:szCs w:val="32"/>
              </w:rPr>
              <w:t>answer</w:t>
            </w:r>
          </w:p>
        </w:tc>
      </w:tr>
      <w:tr w:rsidR="004026CE" w14:paraId="688A1978" w14:textId="77777777" w:rsidTr="00034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6A70F11" w14:textId="7201942A" w:rsidR="004026CE" w:rsidRDefault="000A4E6C" w:rsidP="004026CE">
            <w:pPr>
              <w:suppressAutoHyphens w:val="0"/>
              <w:spacing w:after="0"/>
              <w:rPr>
                <w:color w:val="002664"/>
                <w:sz w:val="32"/>
                <w:szCs w:val="40"/>
              </w:rPr>
            </w:pPr>
            <m:oMathPara>
              <m:oMath>
                <m:func>
                  <m:funcPr>
                    <m:ctrlPr>
                      <w:rPr>
                        <w:rFonts w:ascii="Cambria Math" w:hAnsi="Cambria Math"/>
                      </w:rPr>
                    </m:ctrlPr>
                  </m:funcPr>
                  <m:fName>
                    <m:r>
                      <m:rPr>
                        <m:sty m:val="p"/>
                      </m:rPr>
                      <w:rPr>
                        <w:rFonts w:ascii="Cambria Math" w:hAnsi="Cambria Math"/>
                      </w:rPr>
                      <m:t>tan</m:t>
                    </m:r>
                  </m:fName>
                  <m:e>
                    <m:r>
                      <m:rPr>
                        <m:sty m:val="p"/>
                      </m:rPr>
                      <w:rPr>
                        <w:rFonts w:ascii="Cambria Math" w:hAnsi="Cambria Math"/>
                      </w:rPr>
                      <m:t>0°</m:t>
                    </m:r>
                  </m:e>
                </m:func>
              </m:oMath>
            </m:oMathPara>
          </w:p>
        </w:tc>
        <w:tc>
          <w:tcPr>
            <w:tcW w:w="2405" w:type="dxa"/>
          </w:tcPr>
          <w:p w14:paraId="41F9D365" w14:textId="15127484" w:rsidR="004026CE" w:rsidRDefault="004026CE" w:rsidP="004026CE">
            <w:pPr>
              <w:suppressAutoHyphens w:val="0"/>
              <w:spacing w:after="0"/>
              <w:cnfStyle w:val="000000100000" w:firstRow="0" w:lastRow="0" w:firstColumn="0" w:lastColumn="0" w:oddVBand="0" w:evenVBand="0" w:oddHBand="1" w:evenHBand="0" w:firstRowFirstColumn="0" w:firstRowLastColumn="0" w:lastRowFirstColumn="0" w:lastRowLastColumn="0"/>
              <w:rPr>
                <w:color w:val="002664"/>
                <w:sz w:val="32"/>
                <w:szCs w:val="40"/>
              </w:rPr>
            </w:pPr>
          </w:p>
        </w:tc>
        <w:tc>
          <w:tcPr>
            <w:tcW w:w="2406" w:type="dxa"/>
          </w:tcPr>
          <w:p w14:paraId="282FA9D4" w14:textId="1F6DDA10" w:rsidR="004026CE" w:rsidRDefault="000A4E6C" w:rsidP="004026CE">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color w:val="002664"/>
                <w:sz w:val="32"/>
                <w:szCs w:val="40"/>
              </w:rPr>
            </w:pPr>
            <m:oMathPara>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0°</m:t>
                        </m:r>
                      </m:e>
                    </m:func>
                  </m:num>
                  <m:den>
                    <m:func>
                      <m:funcPr>
                        <m:ctrlPr>
                          <w:rPr>
                            <w:rFonts w:ascii="Cambria Math" w:hAnsi="Cambria Math"/>
                            <w:i/>
                          </w:rPr>
                        </m:ctrlPr>
                      </m:funcPr>
                      <m:fName>
                        <m:r>
                          <m:rPr>
                            <m:sty m:val="p"/>
                          </m:rPr>
                          <w:rPr>
                            <w:rFonts w:ascii="Cambria Math" w:hAnsi="Cambria Math"/>
                          </w:rPr>
                          <m:t>cos</m:t>
                        </m:r>
                      </m:fName>
                      <m:e>
                        <m:r>
                          <w:rPr>
                            <w:rFonts w:ascii="Cambria Math" w:hAnsi="Cambria Math"/>
                          </w:rPr>
                          <m:t>0°</m:t>
                        </m:r>
                      </m:e>
                    </m:func>
                  </m:den>
                </m:f>
              </m:oMath>
            </m:oMathPara>
          </w:p>
        </w:tc>
        <w:tc>
          <w:tcPr>
            <w:tcW w:w="2406" w:type="dxa"/>
          </w:tcPr>
          <w:p w14:paraId="4792DF37" w14:textId="147A68DE" w:rsidR="004026CE" w:rsidRPr="004026CE" w:rsidRDefault="004026CE" w:rsidP="004026CE">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b/>
                <w:bCs/>
                <w:color w:val="002664"/>
                <w:sz w:val="32"/>
                <w:szCs w:val="40"/>
              </w:rPr>
            </w:pPr>
          </w:p>
        </w:tc>
      </w:tr>
      <w:tr w:rsidR="004026CE" w14:paraId="06744D2E" w14:textId="77777777" w:rsidTr="00034F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4FFFE4B" w14:textId="7540AECF" w:rsidR="004026CE" w:rsidRDefault="000A4E6C" w:rsidP="004026CE">
            <w:pPr>
              <w:suppressAutoHyphens w:val="0"/>
              <w:spacing w:after="0" w:line="276" w:lineRule="auto"/>
              <w:rPr>
                <w:color w:val="002664"/>
                <w:sz w:val="32"/>
                <w:szCs w:val="40"/>
              </w:rPr>
            </w:pPr>
            <m:oMathPara>
              <m:oMath>
                <m:func>
                  <m:funcPr>
                    <m:ctrlPr>
                      <w:rPr>
                        <w:rFonts w:ascii="Cambria Math" w:hAnsi="Cambria Math"/>
                      </w:rPr>
                    </m:ctrlPr>
                  </m:funcPr>
                  <m:fName>
                    <m:r>
                      <m:rPr>
                        <m:sty m:val="p"/>
                      </m:rPr>
                      <w:rPr>
                        <w:rFonts w:ascii="Cambria Math" w:hAnsi="Cambria Math"/>
                      </w:rPr>
                      <m:t>tan</m:t>
                    </m:r>
                  </m:fName>
                  <m:e>
                    <m:r>
                      <m:rPr>
                        <m:sty m:val="p"/>
                      </m:rPr>
                      <w:rPr>
                        <w:rFonts w:ascii="Cambria Math" w:hAnsi="Cambria Math"/>
                      </w:rPr>
                      <m:t>10°</m:t>
                    </m:r>
                  </m:e>
                </m:func>
              </m:oMath>
            </m:oMathPara>
          </w:p>
        </w:tc>
        <w:tc>
          <w:tcPr>
            <w:tcW w:w="2405" w:type="dxa"/>
          </w:tcPr>
          <w:p w14:paraId="3BCB33BA" w14:textId="000CA1D5" w:rsidR="004026CE" w:rsidRDefault="004026CE" w:rsidP="004026CE">
            <w:pPr>
              <w:suppressAutoHyphens w:val="0"/>
              <w:spacing w:after="0"/>
              <w:cnfStyle w:val="000000010000" w:firstRow="0" w:lastRow="0" w:firstColumn="0" w:lastColumn="0" w:oddVBand="0" w:evenVBand="0" w:oddHBand="0" w:evenHBand="1" w:firstRowFirstColumn="0" w:firstRowLastColumn="0" w:lastRowFirstColumn="0" w:lastRowLastColumn="0"/>
              <w:rPr>
                <w:color w:val="002664"/>
                <w:sz w:val="32"/>
                <w:szCs w:val="40"/>
              </w:rPr>
            </w:pPr>
          </w:p>
        </w:tc>
        <w:tc>
          <w:tcPr>
            <w:tcW w:w="2406" w:type="dxa"/>
          </w:tcPr>
          <w:p w14:paraId="7D8C2E0C" w14:textId="3680F4C8" w:rsidR="004026CE" w:rsidRDefault="000A4E6C" w:rsidP="004026CE">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color w:val="002664"/>
                <w:sz w:val="32"/>
                <w:szCs w:val="40"/>
              </w:rPr>
            </w:pPr>
            <m:oMathPara>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10°</m:t>
                        </m:r>
                      </m:e>
                    </m:func>
                  </m:num>
                  <m:den>
                    <m:func>
                      <m:funcPr>
                        <m:ctrlPr>
                          <w:rPr>
                            <w:rFonts w:ascii="Cambria Math" w:hAnsi="Cambria Math"/>
                            <w:i/>
                          </w:rPr>
                        </m:ctrlPr>
                      </m:funcPr>
                      <m:fName>
                        <m:r>
                          <m:rPr>
                            <m:sty m:val="p"/>
                          </m:rPr>
                          <w:rPr>
                            <w:rFonts w:ascii="Cambria Math" w:hAnsi="Cambria Math"/>
                          </w:rPr>
                          <m:t>cos</m:t>
                        </m:r>
                      </m:fName>
                      <m:e>
                        <m:r>
                          <w:rPr>
                            <w:rFonts w:ascii="Cambria Math" w:hAnsi="Cambria Math"/>
                          </w:rPr>
                          <m:t>10°</m:t>
                        </m:r>
                      </m:e>
                    </m:func>
                  </m:den>
                </m:f>
              </m:oMath>
            </m:oMathPara>
          </w:p>
        </w:tc>
        <w:tc>
          <w:tcPr>
            <w:tcW w:w="2406" w:type="dxa"/>
          </w:tcPr>
          <w:p w14:paraId="05CF8D81" w14:textId="3715D614" w:rsidR="004026CE" w:rsidRDefault="004026CE" w:rsidP="004026CE">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color w:val="002664"/>
                <w:sz w:val="32"/>
                <w:szCs w:val="40"/>
              </w:rPr>
            </w:pPr>
          </w:p>
        </w:tc>
      </w:tr>
      <w:tr w:rsidR="004026CE" w14:paraId="6637A1C3" w14:textId="77777777" w:rsidTr="00034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6C1A3D8" w14:textId="7AE95ECB" w:rsidR="004026CE" w:rsidRDefault="000A4E6C" w:rsidP="004026CE">
            <w:pPr>
              <w:suppressAutoHyphens w:val="0"/>
              <w:spacing w:after="0" w:line="276" w:lineRule="auto"/>
              <w:rPr>
                <w:color w:val="002664"/>
                <w:sz w:val="32"/>
                <w:szCs w:val="40"/>
              </w:rPr>
            </w:pPr>
            <m:oMathPara>
              <m:oMath>
                <m:func>
                  <m:funcPr>
                    <m:ctrlPr>
                      <w:rPr>
                        <w:rFonts w:ascii="Cambria Math" w:hAnsi="Cambria Math"/>
                      </w:rPr>
                    </m:ctrlPr>
                  </m:funcPr>
                  <m:fName>
                    <m:r>
                      <m:rPr>
                        <m:sty m:val="p"/>
                      </m:rPr>
                      <w:rPr>
                        <w:rFonts w:ascii="Cambria Math" w:hAnsi="Cambria Math"/>
                      </w:rPr>
                      <m:t>tan</m:t>
                    </m:r>
                  </m:fName>
                  <m:e>
                    <m:r>
                      <m:rPr>
                        <m:sty m:val="p"/>
                      </m:rPr>
                      <w:rPr>
                        <w:rFonts w:ascii="Cambria Math" w:hAnsi="Cambria Math"/>
                      </w:rPr>
                      <m:t>20°</m:t>
                    </m:r>
                  </m:e>
                </m:func>
              </m:oMath>
            </m:oMathPara>
          </w:p>
        </w:tc>
        <w:tc>
          <w:tcPr>
            <w:tcW w:w="2405" w:type="dxa"/>
          </w:tcPr>
          <w:p w14:paraId="3DB76FE8" w14:textId="7FA90C7E" w:rsidR="004026CE" w:rsidRDefault="004026CE" w:rsidP="004026CE">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color w:val="002664"/>
                <w:sz w:val="32"/>
                <w:szCs w:val="40"/>
              </w:rPr>
            </w:pPr>
          </w:p>
        </w:tc>
        <w:tc>
          <w:tcPr>
            <w:tcW w:w="2406" w:type="dxa"/>
          </w:tcPr>
          <w:p w14:paraId="414CFA56" w14:textId="608B5FC7" w:rsidR="004026CE" w:rsidRDefault="000A4E6C" w:rsidP="004026CE">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color w:val="002664"/>
                <w:sz w:val="32"/>
                <w:szCs w:val="40"/>
              </w:rPr>
            </w:pPr>
            <m:oMathPara>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20°</m:t>
                        </m:r>
                      </m:e>
                    </m:func>
                  </m:num>
                  <m:den>
                    <m:func>
                      <m:funcPr>
                        <m:ctrlPr>
                          <w:rPr>
                            <w:rFonts w:ascii="Cambria Math" w:hAnsi="Cambria Math"/>
                            <w:i/>
                          </w:rPr>
                        </m:ctrlPr>
                      </m:funcPr>
                      <m:fName>
                        <m:r>
                          <m:rPr>
                            <m:sty m:val="p"/>
                          </m:rPr>
                          <w:rPr>
                            <w:rFonts w:ascii="Cambria Math" w:hAnsi="Cambria Math"/>
                          </w:rPr>
                          <m:t>cos</m:t>
                        </m:r>
                      </m:fName>
                      <m:e>
                        <m:r>
                          <w:rPr>
                            <w:rFonts w:ascii="Cambria Math" w:hAnsi="Cambria Math"/>
                          </w:rPr>
                          <m:t>20°</m:t>
                        </m:r>
                      </m:e>
                    </m:func>
                  </m:den>
                </m:f>
              </m:oMath>
            </m:oMathPara>
          </w:p>
        </w:tc>
        <w:tc>
          <w:tcPr>
            <w:tcW w:w="2406" w:type="dxa"/>
          </w:tcPr>
          <w:p w14:paraId="412C9407" w14:textId="5BC29767" w:rsidR="004026CE" w:rsidRDefault="004026CE" w:rsidP="004026CE">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color w:val="002664"/>
                <w:sz w:val="32"/>
                <w:szCs w:val="40"/>
              </w:rPr>
            </w:pPr>
          </w:p>
        </w:tc>
      </w:tr>
      <w:tr w:rsidR="004026CE" w14:paraId="673D6F45" w14:textId="77777777" w:rsidTr="00034F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F45B224" w14:textId="5A3A806F" w:rsidR="004026CE" w:rsidRDefault="000A4E6C" w:rsidP="004026CE">
            <w:pPr>
              <w:suppressAutoHyphens w:val="0"/>
              <w:spacing w:after="0" w:line="276" w:lineRule="auto"/>
              <w:rPr>
                <w:color w:val="002664"/>
                <w:sz w:val="32"/>
                <w:szCs w:val="40"/>
              </w:rPr>
            </w:pPr>
            <m:oMathPara>
              <m:oMath>
                <m:func>
                  <m:funcPr>
                    <m:ctrlPr>
                      <w:rPr>
                        <w:rFonts w:ascii="Cambria Math" w:hAnsi="Cambria Math"/>
                      </w:rPr>
                    </m:ctrlPr>
                  </m:funcPr>
                  <m:fName>
                    <m:r>
                      <m:rPr>
                        <m:sty m:val="p"/>
                      </m:rPr>
                      <w:rPr>
                        <w:rFonts w:ascii="Cambria Math" w:hAnsi="Cambria Math"/>
                      </w:rPr>
                      <m:t>tan</m:t>
                    </m:r>
                  </m:fName>
                  <m:e>
                    <m:r>
                      <m:rPr>
                        <m:sty m:val="p"/>
                      </m:rPr>
                      <w:rPr>
                        <w:rFonts w:ascii="Cambria Math" w:hAnsi="Cambria Math"/>
                      </w:rPr>
                      <m:t>30°</m:t>
                    </m:r>
                  </m:e>
                </m:func>
              </m:oMath>
            </m:oMathPara>
          </w:p>
        </w:tc>
        <w:tc>
          <w:tcPr>
            <w:tcW w:w="2405" w:type="dxa"/>
          </w:tcPr>
          <w:p w14:paraId="2FD01C65" w14:textId="13512CBF" w:rsidR="004026CE" w:rsidRDefault="004026CE" w:rsidP="004026CE">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color w:val="002664"/>
                <w:sz w:val="32"/>
                <w:szCs w:val="40"/>
              </w:rPr>
            </w:pPr>
          </w:p>
        </w:tc>
        <w:tc>
          <w:tcPr>
            <w:tcW w:w="2406" w:type="dxa"/>
          </w:tcPr>
          <w:p w14:paraId="5DDE1858" w14:textId="67B882D3" w:rsidR="004026CE" w:rsidRDefault="000A4E6C" w:rsidP="004026CE">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color w:val="002664"/>
                <w:sz w:val="32"/>
                <w:szCs w:val="40"/>
              </w:rPr>
            </w:pPr>
            <m:oMathPara>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30°</m:t>
                        </m:r>
                      </m:e>
                    </m:func>
                  </m:num>
                  <m:den>
                    <m:func>
                      <m:funcPr>
                        <m:ctrlPr>
                          <w:rPr>
                            <w:rFonts w:ascii="Cambria Math" w:hAnsi="Cambria Math"/>
                            <w:i/>
                          </w:rPr>
                        </m:ctrlPr>
                      </m:funcPr>
                      <m:fName>
                        <m:r>
                          <m:rPr>
                            <m:sty m:val="p"/>
                          </m:rPr>
                          <w:rPr>
                            <w:rFonts w:ascii="Cambria Math" w:hAnsi="Cambria Math"/>
                          </w:rPr>
                          <m:t>cos</m:t>
                        </m:r>
                      </m:fName>
                      <m:e>
                        <m:r>
                          <w:rPr>
                            <w:rFonts w:ascii="Cambria Math" w:hAnsi="Cambria Math"/>
                          </w:rPr>
                          <m:t>30°</m:t>
                        </m:r>
                      </m:e>
                    </m:func>
                  </m:den>
                </m:f>
              </m:oMath>
            </m:oMathPara>
          </w:p>
        </w:tc>
        <w:tc>
          <w:tcPr>
            <w:tcW w:w="2406" w:type="dxa"/>
          </w:tcPr>
          <w:p w14:paraId="2C58D704" w14:textId="533737F6" w:rsidR="004026CE" w:rsidRDefault="004026CE" w:rsidP="004026CE">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color w:val="002664"/>
                <w:sz w:val="32"/>
                <w:szCs w:val="40"/>
              </w:rPr>
            </w:pPr>
          </w:p>
        </w:tc>
      </w:tr>
      <w:tr w:rsidR="004026CE" w14:paraId="5271912C" w14:textId="77777777" w:rsidTr="00034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AE29A76" w14:textId="3021D44B" w:rsidR="004026CE" w:rsidRPr="00C83905" w:rsidRDefault="000A4E6C" w:rsidP="004026CE">
            <w:pPr>
              <w:suppressAutoHyphens w:val="0"/>
              <w:spacing w:after="0" w:line="276" w:lineRule="auto"/>
              <w:rPr>
                <w:b/>
                <w:bCs/>
                <w:color w:val="002664"/>
                <w:sz w:val="32"/>
                <w:szCs w:val="40"/>
              </w:rPr>
            </w:pPr>
            <m:oMathPara>
              <m:oMath>
                <m:func>
                  <m:funcPr>
                    <m:ctrlPr>
                      <w:rPr>
                        <w:rFonts w:ascii="Cambria Math" w:hAnsi="Cambria Math"/>
                      </w:rPr>
                    </m:ctrlPr>
                  </m:funcPr>
                  <m:fName>
                    <m:r>
                      <m:rPr>
                        <m:sty m:val="p"/>
                      </m:rPr>
                      <w:rPr>
                        <w:rFonts w:ascii="Cambria Math" w:hAnsi="Cambria Math"/>
                      </w:rPr>
                      <m:t>tan</m:t>
                    </m:r>
                  </m:fName>
                  <m:e>
                    <m:r>
                      <m:rPr>
                        <m:sty m:val="p"/>
                      </m:rPr>
                      <w:rPr>
                        <w:rFonts w:ascii="Cambria Math" w:hAnsi="Cambria Math"/>
                      </w:rPr>
                      <m:t>40°</m:t>
                    </m:r>
                  </m:e>
                </m:func>
              </m:oMath>
            </m:oMathPara>
          </w:p>
        </w:tc>
        <w:tc>
          <w:tcPr>
            <w:tcW w:w="2405" w:type="dxa"/>
          </w:tcPr>
          <w:p w14:paraId="224C6607" w14:textId="2C2E5CF3" w:rsidR="004026CE" w:rsidRDefault="004026CE" w:rsidP="004026CE">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color w:val="002664"/>
                <w:sz w:val="32"/>
                <w:szCs w:val="40"/>
              </w:rPr>
            </w:pPr>
          </w:p>
        </w:tc>
        <w:tc>
          <w:tcPr>
            <w:tcW w:w="2406" w:type="dxa"/>
          </w:tcPr>
          <w:p w14:paraId="67F2E71E" w14:textId="3DA9B282" w:rsidR="004026CE" w:rsidRDefault="000A4E6C" w:rsidP="004026CE">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color w:val="002664"/>
                <w:sz w:val="32"/>
                <w:szCs w:val="40"/>
              </w:rPr>
            </w:pPr>
            <m:oMathPara>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40°</m:t>
                        </m:r>
                      </m:e>
                    </m:func>
                  </m:num>
                  <m:den>
                    <m:func>
                      <m:funcPr>
                        <m:ctrlPr>
                          <w:rPr>
                            <w:rFonts w:ascii="Cambria Math" w:hAnsi="Cambria Math"/>
                            <w:i/>
                          </w:rPr>
                        </m:ctrlPr>
                      </m:funcPr>
                      <m:fName>
                        <m:r>
                          <m:rPr>
                            <m:sty m:val="p"/>
                          </m:rPr>
                          <w:rPr>
                            <w:rFonts w:ascii="Cambria Math" w:hAnsi="Cambria Math"/>
                          </w:rPr>
                          <m:t>cos</m:t>
                        </m:r>
                      </m:fName>
                      <m:e>
                        <m:r>
                          <w:rPr>
                            <w:rFonts w:ascii="Cambria Math" w:hAnsi="Cambria Math"/>
                          </w:rPr>
                          <m:t>40°</m:t>
                        </m:r>
                      </m:e>
                    </m:func>
                  </m:den>
                </m:f>
              </m:oMath>
            </m:oMathPara>
          </w:p>
        </w:tc>
        <w:tc>
          <w:tcPr>
            <w:tcW w:w="2406" w:type="dxa"/>
          </w:tcPr>
          <w:p w14:paraId="6C995C29" w14:textId="086AC7A4" w:rsidR="004026CE" w:rsidRDefault="004026CE" w:rsidP="004026CE">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color w:val="002664"/>
                <w:sz w:val="32"/>
                <w:szCs w:val="40"/>
              </w:rPr>
            </w:pPr>
          </w:p>
        </w:tc>
      </w:tr>
      <w:tr w:rsidR="004026CE" w14:paraId="5771E80E" w14:textId="77777777" w:rsidTr="00034F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9DB1D9F" w14:textId="72C75545" w:rsidR="004026CE" w:rsidRDefault="000A4E6C" w:rsidP="004026CE">
            <w:pPr>
              <w:suppressAutoHyphens w:val="0"/>
              <w:spacing w:after="0" w:line="276" w:lineRule="auto"/>
              <w:rPr>
                <w:color w:val="002664"/>
                <w:sz w:val="32"/>
                <w:szCs w:val="40"/>
              </w:rPr>
            </w:pPr>
            <m:oMathPara>
              <m:oMath>
                <m:func>
                  <m:funcPr>
                    <m:ctrlPr>
                      <w:rPr>
                        <w:rFonts w:ascii="Cambria Math" w:hAnsi="Cambria Math"/>
                      </w:rPr>
                    </m:ctrlPr>
                  </m:funcPr>
                  <m:fName>
                    <m:r>
                      <m:rPr>
                        <m:sty m:val="p"/>
                      </m:rPr>
                      <w:rPr>
                        <w:rFonts w:ascii="Cambria Math" w:hAnsi="Cambria Math"/>
                      </w:rPr>
                      <m:t>tan</m:t>
                    </m:r>
                  </m:fName>
                  <m:e>
                    <m:r>
                      <m:rPr>
                        <m:sty m:val="p"/>
                      </m:rPr>
                      <w:rPr>
                        <w:rFonts w:ascii="Cambria Math" w:hAnsi="Cambria Math"/>
                      </w:rPr>
                      <m:t>50°</m:t>
                    </m:r>
                  </m:e>
                </m:func>
              </m:oMath>
            </m:oMathPara>
          </w:p>
        </w:tc>
        <w:tc>
          <w:tcPr>
            <w:tcW w:w="2405" w:type="dxa"/>
          </w:tcPr>
          <w:p w14:paraId="160C5865" w14:textId="09B0ADA6" w:rsidR="004026CE" w:rsidRDefault="004026CE" w:rsidP="004026CE">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color w:val="002664"/>
                <w:sz w:val="32"/>
                <w:szCs w:val="40"/>
              </w:rPr>
            </w:pPr>
          </w:p>
        </w:tc>
        <w:tc>
          <w:tcPr>
            <w:tcW w:w="2406" w:type="dxa"/>
          </w:tcPr>
          <w:p w14:paraId="72A7E94A" w14:textId="44F02B61" w:rsidR="004026CE" w:rsidRDefault="000A4E6C" w:rsidP="004026CE">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color w:val="002664"/>
                <w:sz w:val="32"/>
                <w:szCs w:val="40"/>
              </w:rPr>
            </w:pPr>
            <m:oMathPara>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50°</m:t>
                        </m:r>
                      </m:e>
                    </m:func>
                  </m:num>
                  <m:den>
                    <m:func>
                      <m:funcPr>
                        <m:ctrlPr>
                          <w:rPr>
                            <w:rFonts w:ascii="Cambria Math" w:hAnsi="Cambria Math"/>
                            <w:i/>
                          </w:rPr>
                        </m:ctrlPr>
                      </m:funcPr>
                      <m:fName>
                        <m:r>
                          <m:rPr>
                            <m:sty m:val="p"/>
                          </m:rPr>
                          <w:rPr>
                            <w:rFonts w:ascii="Cambria Math" w:hAnsi="Cambria Math"/>
                          </w:rPr>
                          <m:t>cos</m:t>
                        </m:r>
                      </m:fName>
                      <m:e>
                        <m:r>
                          <w:rPr>
                            <w:rFonts w:ascii="Cambria Math" w:hAnsi="Cambria Math"/>
                          </w:rPr>
                          <m:t>50°</m:t>
                        </m:r>
                      </m:e>
                    </m:func>
                  </m:den>
                </m:f>
              </m:oMath>
            </m:oMathPara>
          </w:p>
        </w:tc>
        <w:tc>
          <w:tcPr>
            <w:tcW w:w="2406" w:type="dxa"/>
          </w:tcPr>
          <w:p w14:paraId="2EADAA7A" w14:textId="037987F1" w:rsidR="004026CE" w:rsidRDefault="004026CE" w:rsidP="004026CE">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color w:val="002664"/>
                <w:sz w:val="32"/>
                <w:szCs w:val="40"/>
              </w:rPr>
            </w:pPr>
          </w:p>
        </w:tc>
      </w:tr>
      <w:tr w:rsidR="004026CE" w14:paraId="26FDED9A" w14:textId="77777777" w:rsidTr="00034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7E043D7" w14:textId="1B209370" w:rsidR="004026CE" w:rsidRPr="00C83905" w:rsidRDefault="000A4E6C" w:rsidP="004026CE">
            <w:pPr>
              <w:suppressAutoHyphens w:val="0"/>
              <w:spacing w:after="0" w:line="276" w:lineRule="auto"/>
              <w:rPr>
                <w:b/>
                <w:bCs/>
                <w:color w:val="002664"/>
                <w:sz w:val="32"/>
                <w:szCs w:val="40"/>
              </w:rPr>
            </w:pPr>
            <m:oMathPara>
              <m:oMath>
                <m:func>
                  <m:funcPr>
                    <m:ctrlPr>
                      <w:rPr>
                        <w:rFonts w:ascii="Cambria Math" w:hAnsi="Cambria Math"/>
                      </w:rPr>
                    </m:ctrlPr>
                  </m:funcPr>
                  <m:fName>
                    <m:r>
                      <m:rPr>
                        <m:sty m:val="p"/>
                      </m:rPr>
                      <w:rPr>
                        <w:rFonts w:ascii="Cambria Math" w:hAnsi="Cambria Math"/>
                      </w:rPr>
                      <m:t>tan</m:t>
                    </m:r>
                  </m:fName>
                  <m:e>
                    <m:r>
                      <m:rPr>
                        <m:sty m:val="p"/>
                      </m:rPr>
                      <w:rPr>
                        <w:rFonts w:ascii="Cambria Math" w:hAnsi="Cambria Math"/>
                      </w:rPr>
                      <m:t>60°</m:t>
                    </m:r>
                  </m:e>
                </m:func>
              </m:oMath>
            </m:oMathPara>
          </w:p>
        </w:tc>
        <w:tc>
          <w:tcPr>
            <w:tcW w:w="2405" w:type="dxa"/>
          </w:tcPr>
          <w:p w14:paraId="01977862" w14:textId="5A0264D6" w:rsidR="004026CE" w:rsidRDefault="004026CE" w:rsidP="004026CE">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color w:val="002664"/>
                <w:sz w:val="32"/>
                <w:szCs w:val="40"/>
              </w:rPr>
            </w:pPr>
          </w:p>
        </w:tc>
        <w:tc>
          <w:tcPr>
            <w:tcW w:w="2406" w:type="dxa"/>
          </w:tcPr>
          <w:p w14:paraId="2AF202F2" w14:textId="0AEB8098" w:rsidR="004026CE" w:rsidRDefault="000A4E6C" w:rsidP="004026CE">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color w:val="002664"/>
                <w:sz w:val="32"/>
                <w:szCs w:val="40"/>
              </w:rPr>
            </w:pPr>
            <m:oMathPara>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60°</m:t>
                        </m:r>
                      </m:e>
                    </m:func>
                  </m:num>
                  <m:den>
                    <m:func>
                      <m:funcPr>
                        <m:ctrlPr>
                          <w:rPr>
                            <w:rFonts w:ascii="Cambria Math" w:hAnsi="Cambria Math"/>
                            <w:i/>
                          </w:rPr>
                        </m:ctrlPr>
                      </m:funcPr>
                      <m:fName>
                        <m:r>
                          <m:rPr>
                            <m:sty m:val="p"/>
                          </m:rPr>
                          <w:rPr>
                            <w:rFonts w:ascii="Cambria Math" w:hAnsi="Cambria Math"/>
                          </w:rPr>
                          <m:t>cos</m:t>
                        </m:r>
                      </m:fName>
                      <m:e>
                        <m:r>
                          <w:rPr>
                            <w:rFonts w:ascii="Cambria Math" w:hAnsi="Cambria Math"/>
                          </w:rPr>
                          <m:t>60°</m:t>
                        </m:r>
                      </m:e>
                    </m:func>
                  </m:den>
                </m:f>
              </m:oMath>
            </m:oMathPara>
          </w:p>
        </w:tc>
        <w:tc>
          <w:tcPr>
            <w:tcW w:w="2406" w:type="dxa"/>
          </w:tcPr>
          <w:p w14:paraId="2167D25D" w14:textId="6860E637" w:rsidR="004026CE" w:rsidRDefault="004026CE" w:rsidP="004026CE">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color w:val="002664"/>
                <w:sz w:val="32"/>
                <w:szCs w:val="40"/>
              </w:rPr>
            </w:pPr>
          </w:p>
        </w:tc>
      </w:tr>
      <w:tr w:rsidR="004026CE" w14:paraId="0FCC0EE7" w14:textId="77777777" w:rsidTr="00034F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08DCA24" w14:textId="5EF789A3" w:rsidR="004026CE" w:rsidRPr="00C83905" w:rsidRDefault="000A4E6C" w:rsidP="004026CE">
            <w:pPr>
              <w:suppressAutoHyphens w:val="0"/>
              <w:spacing w:after="0" w:line="276" w:lineRule="auto"/>
              <w:rPr>
                <w:b/>
                <w:bCs/>
                <w:color w:val="002664"/>
                <w:sz w:val="32"/>
                <w:szCs w:val="40"/>
              </w:rPr>
            </w:pPr>
            <m:oMathPara>
              <m:oMath>
                <m:func>
                  <m:funcPr>
                    <m:ctrlPr>
                      <w:rPr>
                        <w:rFonts w:ascii="Cambria Math" w:hAnsi="Cambria Math"/>
                      </w:rPr>
                    </m:ctrlPr>
                  </m:funcPr>
                  <m:fName>
                    <m:r>
                      <m:rPr>
                        <m:sty m:val="p"/>
                      </m:rPr>
                      <w:rPr>
                        <w:rFonts w:ascii="Cambria Math" w:hAnsi="Cambria Math"/>
                      </w:rPr>
                      <m:t>tan</m:t>
                    </m:r>
                  </m:fName>
                  <m:e>
                    <m:r>
                      <m:rPr>
                        <m:sty m:val="p"/>
                      </m:rPr>
                      <w:rPr>
                        <w:rFonts w:ascii="Cambria Math" w:hAnsi="Cambria Math"/>
                      </w:rPr>
                      <m:t>70°</m:t>
                    </m:r>
                  </m:e>
                </m:func>
              </m:oMath>
            </m:oMathPara>
          </w:p>
        </w:tc>
        <w:tc>
          <w:tcPr>
            <w:tcW w:w="2405" w:type="dxa"/>
          </w:tcPr>
          <w:p w14:paraId="3A90A94F" w14:textId="28E3540A" w:rsidR="004026CE" w:rsidRDefault="004026CE" w:rsidP="004026CE">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color w:val="002664"/>
                <w:sz w:val="32"/>
                <w:szCs w:val="40"/>
              </w:rPr>
            </w:pPr>
          </w:p>
        </w:tc>
        <w:tc>
          <w:tcPr>
            <w:tcW w:w="2406" w:type="dxa"/>
          </w:tcPr>
          <w:p w14:paraId="5ABC1A8F" w14:textId="2DD2F637" w:rsidR="004026CE" w:rsidRPr="00DA53C9" w:rsidRDefault="000A4E6C" w:rsidP="004026CE">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rFonts w:eastAsia="Calibri"/>
              </w:rPr>
            </w:pPr>
            <m:oMathPara>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70°</m:t>
                        </m:r>
                      </m:e>
                    </m:func>
                  </m:num>
                  <m:den>
                    <m:func>
                      <m:funcPr>
                        <m:ctrlPr>
                          <w:rPr>
                            <w:rFonts w:ascii="Cambria Math" w:hAnsi="Cambria Math"/>
                            <w:i/>
                          </w:rPr>
                        </m:ctrlPr>
                      </m:funcPr>
                      <m:fName>
                        <m:r>
                          <m:rPr>
                            <m:sty m:val="p"/>
                          </m:rPr>
                          <w:rPr>
                            <w:rFonts w:ascii="Cambria Math" w:hAnsi="Cambria Math"/>
                          </w:rPr>
                          <m:t>cos</m:t>
                        </m:r>
                      </m:fName>
                      <m:e>
                        <m:r>
                          <w:rPr>
                            <w:rFonts w:ascii="Cambria Math" w:hAnsi="Cambria Math"/>
                          </w:rPr>
                          <m:t>70°</m:t>
                        </m:r>
                      </m:e>
                    </m:func>
                  </m:den>
                </m:f>
              </m:oMath>
            </m:oMathPara>
          </w:p>
        </w:tc>
        <w:tc>
          <w:tcPr>
            <w:tcW w:w="2406" w:type="dxa"/>
          </w:tcPr>
          <w:p w14:paraId="7D53B823" w14:textId="686CB8A0" w:rsidR="004026CE" w:rsidRDefault="004026CE" w:rsidP="004026CE">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color w:val="002664"/>
                <w:sz w:val="32"/>
                <w:szCs w:val="40"/>
              </w:rPr>
            </w:pPr>
          </w:p>
        </w:tc>
      </w:tr>
      <w:tr w:rsidR="004026CE" w14:paraId="07BDDCD7" w14:textId="77777777" w:rsidTr="00034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A1DE093" w14:textId="0C96EDBB" w:rsidR="004026CE" w:rsidRPr="00C83905" w:rsidRDefault="000A4E6C" w:rsidP="004026CE">
            <w:pPr>
              <w:suppressAutoHyphens w:val="0"/>
              <w:spacing w:after="0" w:line="276" w:lineRule="auto"/>
              <w:rPr>
                <w:b/>
                <w:bCs/>
                <w:color w:val="002664"/>
                <w:sz w:val="32"/>
                <w:szCs w:val="40"/>
              </w:rPr>
            </w:pPr>
            <m:oMathPara>
              <m:oMath>
                <m:func>
                  <m:funcPr>
                    <m:ctrlPr>
                      <w:rPr>
                        <w:rFonts w:ascii="Cambria Math" w:hAnsi="Cambria Math"/>
                      </w:rPr>
                    </m:ctrlPr>
                  </m:funcPr>
                  <m:fName>
                    <m:r>
                      <m:rPr>
                        <m:sty m:val="p"/>
                      </m:rPr>
                      <w:rPr>
                        <w:rFonts w:ascii="Cambria Math" w:hAnsi="Cambria Math"/>
                      </w:rPr>
                      <m:t>tan</m:t>
                    </m:r>
                  </m:fName>
                  <m:e>
                    <m:r>
                      <m:rPr>
                        <m:sty m:val="p"/>
                      </m:rPr>
                      <w:rPr>
                        <w:rFonts w:ascii="Cambria Math" w:hAnsi="Cambria Math"/>
                      </w:rPr>
                      <m:t>80°</m:t>
                    </m:r>
                  </m:e>
                </m:func>
              </m:oMath>
            </m:oMathPara>
          </w:p>
        </w:tc>
        <w:tc>
          <w:tcPr>
            <w:tcW w:w="2405" w:type="dxa"/>
          </w:tcPr>
          <w:p w14:paraId="473D5CF7" w14:textId="341BC57F" w:rsidR="004026CE" w:rsidRDefault="004026CE" w:rsidP="004026CE">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color w:val="002664"/>
                <w:sz w:val="32"/>
                <w:szCs w:val="40"/>
              </w:rPr>
            </w:pPr>
          </w:p>
        </w:tc>
        <w:tc>
          <w:tcPr>
            <w:tcW w:w="2406" w:type="dxa"/>
          </w:tcPr>
          <w:p w14:paraId="18244959" w14:textId="536A7A09" w:rsidR="004026CE" w:rsidRPr="00DA53C9" w:rsidRDefault="000A4E6C" w:rsidP="004026CE">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rFonts w:eastAsia="Calibri"/>
              </w:rPr>
            </w:pPr>
            <m:oMathPara>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80°</m:t>
                        </m:r>
                      </m:e>
                    </m:func>
                  </m:num>
                  <m:den>
                    <m:func>
                      <m:funcPr>
                        <m:ctrlPr>
                          <w:rPr>
                            <w:rFonts w:ascii="Cambria Math" w:hAnsi="Cambria Math"/>
                            <w:i/>
                          </w:rPr>
                        </m:ctrlPr>
                      </m:funcPr>
                      <m:fName>
                        <m:r>
                          <m:rPr>
                            <m:sty m:val="p"/>
                          </m:rPr>
                          <w:rPr>
                            <w:rFonts w:ascii="Cambria Math" w:hAnsi="Cambria Math"/>
                          </w:rPr>
                          <m:t>cos</m:t>
                        </m:r>
                      </m:fName>
                      <m:e>
                        <m:r>
                          <w:rPr>
                            <w:rFonts w:ascii="Cambria Math" w:hAnsi="Cambria Math"/>
                          </w:rPr>
                          <m:t>80°</m:t>
                        </m:r>
                      </m:e>
                    </m:func>
                  </m:den>
                </m:f>
              </m:oMath>
            </m:oMathPara>
          </w:p>
        </w:tc>
        <w:tc>
          <w:tcPr>
            <w:tcW w:w="2406" w:type="dxa"/>
          </w:tcPr>
          <w:p w14:paraId="431E9819" w14:textId="2DF3BA80" w:rsidR="004026CE" w:rsidRDefault="004026CE" w:rsidP="004026CE">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color w:val="002664"/>
                <w:sz w:val="32"/>
                <w:szCs w:val="40"/>
              </w:rPr>
            </w:pPr>
          </w:p>
        </w:tc>
      </w:tr>
      <w:tr w:rsidR="004026CE" w14:paraId="268177A7" w14:textId="77777777" w:rsidTr="00034F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16F3D9D" w14:textId="61620293" w:rsidR="004026CE" w:rsidRDefault="000A4E6C" w:rsidP="004026CE">
            <w:pPr>
              <w:suppressAutoHyphens w:val="0"/>
              <w:spacing w:after="0" w:line="276" w:lineRule="auto"/>
              <w:rPr>
                <w:color w:val="002664"/>
                <w:sz w:val="32"/>
                <w:szCs w:val="40"/>
              </w:rPr>
            </w:pPr>
            <m:oMathPara>
              <m:oMath>
                <m:func>
                  <m:funcPr>
                    <m:ctrlPr>
                      <w:rPr>
                        <w:rFonts w:ascii="Cambria Math" w:hAnsi="Cambria Math"/>
                      </w:rPr>
                    </m:ctrlPr>
                  </m:funcPr>
                  <m:fName>
                    <m:r>
                      <m:rPr>
                        <m:sty m:val="p"/>
                      </m:rPr>
                      <w:rPr>
                        <w:rFonts w:ascii="Cambria Math" w:hAnsi="Cambria Math"/>
                      </w:rPr>
                      <m:t>tan</m:t>
                    </m:r>
                  </m:fName>
                  <m:e>
                    <m:r>
                      <m:rPr>
                        <m:sty m:val="p"/>
                      </m:rPr>
                      <w:rPr>
                        <w:rFonts w:ascii="Cambria Math" w:hAnsi="Cambria Math"/>
                      </w:rPr>
                      <m:t>90°</m:t>
                    </m:r>
                  </m:e>
                </m:func>
              </m:oMath>
            </m:oMathPara>
          </w:p>
        </w:tc>
        <w:tc>
          <w:tcPr>
            <w:tcW w:w="2405" w:type="dxa"/>
          </w:tcPr>
          <w:p w14:paraId="339B87DA" w14:textId="28746604" w:rsidR="004026CE" w:rsidRPr="004026CE" w:rsidRDefault="004026CE" w:rsidP="004026CE">
            <w:pPr>
              <w:suppressAutoHyphens w:val="0"/>
              <w:spacing w:after="0" w:line="276" w:lineRule="auto"/>
              <w:jc w:val="center"/>
              <w:cnfStyle w:val="000000010000" w:firstRow="0" w:lastRow="0" w:firstColumn="0" w:lastColumn="0" w:oddVBand="0" w:evenVBand="0" w:oddHBand="0" w:evenHBand="1" w:firstRowFirstColumn="0" w:firstRowLastColumn="0" w:lastRowFirstColumn="0" w:lastRowLastColumn="0"/>
              <w:rPr>
                <w:color w:val="002664"/>
              </w:rPr>
            </w:pPr>
          </w:p>
        </w:tc>
        <w:tc>
          <w:tcPr>
            <w:tcW w:w="2406" w:type="dxa"/>
          </w:tcPr>
          <w:p w14:paraId="70B78B89" w14:textId="2BFB8EE5" w:rsidR="004026CE" w:rsidRPr="00DA53C9" w:rsidRDefault="000A4E6C" w:rsidP="004026CE">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rFonts w:eastAsia="Calibri"/>
              </w:rPr>
            </w:pPr>
            <m:oMathPara>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90°</m:t>
                        </m:r>
                      </m:e>
                    </m:func>
                  </m:num>
                  <m:den>
                    <m:func>
                      <m:funcPr>
                        <m:ctrlPr>
                          <w:rPr>
                            <w:rFonts w:ascii="Cambria Math" w:hAnsi="Cambria Math"/>
                            <w:i/>
                          </w:rPr>
                        </m:ctrlPr>
                      </m:funcPr>
                      <m:fName>
                        <m:r>
                          <m:rPr>
                            <m:sty m:val="p"/>
                          </m:rPr>
                          <w:rPr>
                            <w:rFonts w:ascii="Cambria Math" w:hAnsi="Cambria Math"/>
                          </w:rPr>
                          <m:t>cos</m:t>
                        </m:r>
                      </m:fName>
                      <m:e>
                        <m:r>
                          <w:rPr>
                            <w:rFonts w:ascii="Cambria Math" w:hAnsi="Cambria Math"/>
                          </w:rPr>
                          <m:t>90°</m:t>
                        </m:r>
                      </m:e>
                    </m:func>
                  </m:den>
                </m:f>
              </m:oMath>
            </m:oMathPara>
          </w:p>
        </w:tc>
        <w:tc>
          <w:tcPr>
            <w:tcW w:w="2406" w:type="dxa"/>
          </w:tcPr>
          <w:p w14:paraId="4C7102B3" w14:textId="7A469B4F" w:rsidR="004026CE" w:rsidRDefault="004026CE" w:rsidP="009D0926">
            <w:pPr>
              <w:suppressAutoHyphens w:val="0"/>
              <w:spacing w:after="0" w:line="276" w:lineRule="auto"/>
              <w:jc w:val="center"/>
              <w:cnfStyle w:val="000000010000" w:firstRow="0" w:lastRow="0" w:firstColumn="0" w:lastColumn="0" w:oddVBand="0" w:evenVBand="0" w:oddHBand="0" w:evenHBand="1" w:firstRowFirstColumn="0" w:firstRowLastColumn="0" w:lastRowFirstColumn="0" w:lastRowLastColumn="0"/>
              <w:rPr>
                <w:color w:val="002664"/>
                <w:sz w:val="32"/>
                <w:szCs w:val="40"/>
              </w:rPr>
            </w:pPr>
          </w:p>
        </w:tc>
      </w:tr>
    </w:tbl>
    <w:p w14:paraId="019A04E0" w14:textId="0CB9BA94" w:rsidR="00E032F9" w:rsidRDefault="00E032F9">
      <w:pPr>
        <w:suppressAutoHyphens w:val="0"/>
        <w:spacing w:after="0" w:line="276" w:lineRule="auto"/>
        <w:rPr>
          <w:color w:val="002664"/>
          <w:sz w:val="32"/>
          <w:szCs w:val="40"/>
        </w:rPr>
      </w:pPr>
      <w:r>
        <w:rPr>
          <w:color w:val="002664"/>
          <w:sz w:val="32"/>
          <w:szCs w:val="40"/>
        </w:rPr>
        <w:br w:type="page"/>
      </w:r>
    </w:p>
    <w:p w14:paraId="13D48338" w14:textId="77777777" w:rsidR="00223D91" w:rsidRDefault="00223D91" w:rsidP="00223D91">
      <w:pPr>
        <w:pStyle w:val="Heading2"/>
      </w:pPr>
      <w:r>
        <w:lastRenderedPageBreak/>
        <w:t>Suggested solutions</w:t>
      </w:r>
    </w:p>
    <w:p w14:paraId="4F8D0509" w14:textId="5695BC6F" w:rsidR="00F62104" w:rsidRDefault="00F62104" w:rsidP="00F62104">
      <w:pPr>
        <w:pStyle w:val="Heading3"/>
      </w:pPr>
      <w:r>
        <w:t xml:space="preserve">Appendix A – </w:t>
      </w:r>
      <w:r w:rsidR="005943B8">
        <w:t>c</w:t>
      </w:r>
      <w:r>
        <w:t>omparing answers</w:t>
      </w:r>
    </w:p>
    <w:tbl>
      <w:tblPr>
        <w:tblStyle w:val="Tableheader"/>
        <w:tblW w:w="9634" w:type="dxa"/>
        <w:tblLayout w:type="fixed"/>
        <w:tblLook w:val="04A0" w:firstRow="1" w:lastRow="0" w:firstColumn="1" w:lastColumn="0" w:noHBand="0" w:noVBand="1"/>
        <w:tblDescription w:val="Appendix A solutions with values of sin and cos for angles up to 90."/>
      </w:tblPr>
      <w:tblGrid>
        <w:gridCol w:w="2408"/>
        <w:gridCol w:w="2409"/>
        <w:gridCol w:w="2408"/>
        <w:gridCol w:w="2409"/>
      </w:tblGrid>
      <w:tr w:rsidR="00F62104" w14:paraId="59B0B179" w14:textId="77777777" w:rsidTr="008F77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700714BD" w14:textId="77777777" w:rsidR="00F62104" w:rsidRDefault="000A4E6C" w:rsidP="008F77E1">
            <w:pPr>
              <w:suppressAutoHyphens w:val="0"/>
              <w:spacing w:after="0" w:line="276" w:lineRule="auto"/>
            </w:pPr>
            <m:oMathPara>
              <m:oMath>
                <m:func>
                  <m:funcPr>
                    <m:ctrlPr>
                      <w:rPr>
                        <w:rFonts w:ascii="Cambria Math" w:hAnsi="Cambria Math"/>
                        <w:i/>
                        <w:sz w:val="32"/>
                        <w:szCs w:val="32"/>
                      </w:rPr>
                    </m:ctrlPr>
                  </m:funcPr>
                  <m:fName>
                    <m:r>
                      <m:rPr>
                        <m:sty m:val="b"/>
                      </m:rPr>
                      <w:rPr>
                        <w:rFonts w:ascii="Cambria Math" w:hAnsi="Cambria Math"/>
                        <w:sz w:val="32"/>
                        <w:szCs w:val="32"/>
                      </w:rPr>
                      <m:t>sin</m:t>
                    </m:r>
                    <m:ctrlPr>
                      <w:rPr>
                        <w:rFonts w:ascii="Cambria Math" w:hAnsi="Cambria Math"/>
                        <w:b w:val="0"/>
                        <w:i/>
                        <w:sz w:val="32"/>
                        <w:szCs w:val="32"/>
                      </w:rPr>
                    </m:ctrlPr>
                  </m:fName>
                  <m:e>
                    <m:r>
                      <m:rPr>
                        <m:sty m:val="bi"/>
                      </m:rPr>
                      <w:rPr>
                        <w:rFonts w:ascii="Cambria Math" w:hAnsi="Cambria Math"/>
                        <w:sz w:val="32"/>
                        <w:szCs w:val="32"/>
                      </w:rPr>
                      <m:t>x=</m:t>
                    </m:r>
                  </m:e>
                </m:func>
              </m:oMath>
            </m:oMathPara>
          </w:p>
        </w:tc>
        <w:tc>
          <w:tcPr>
            <w:tcW w:w="2409" w:type="dxa"/>
          </w:tcPr>
          <w:p w14:paraId="5AB39B22" w14:textId="77777777" w:rsidR="00F62104" w:rsidRPr="00025510" w:rsidRDefault="00F62104" w:rsidP="008F77E1">
            <w:pPr>
              <w:suppressAutoHyphens w:val="0"/>
              <w:spacing w:after="0" w:line="276" w:lineRule="auto"/>
              <w:jc w:val="center"/>
              <w:cnfStyle w:val="100000000000" w:firstRow="1" w:lastRow="0" w:firstColumn="0" w:lastColumn="0" w:oddVBand="0" w:evenVBand="0" w:oddHBand="0" w:evenHBand="0" w:firstRowFirstColumn="0" w:firstRowLastColumn="0" w:lastRowFirstColumn="0" w:lastRowLastColumn="0"/>
              <w:rPr>
                <w:b w:val="0"/>
                <w:bCs/>
                <w:sz w:val="32"/>
                <w:szCs w:val="32"/>
              </w:rPr>
            </w:pPr>
            <w:r w:rsidRPr="00025510">
              <w:rPr>
                <w:b w:val="0"/>
                <w:bCs/>
                <w:sz w:val="32"/>
                <w:szCs w:val="32"/>
              </w:rPr>
              <w:t>answer</w:t>
            </w:r>
          </w:p>
        </w:tc>
        <w:tc>
          <w:tcPr>
            <w:tcW w:w="2408" w:type="dxa"/>
          </w:tcPr>
          <w:p w14:paraId="37534696" w14:textId="77777777" w:rsidR="00F62104" w:rsidRDefault="000A4E6C" w:rsidP="008F77E1">
            <w:pPr>
              <w:suppressAutoHyphens w:val="0"/>
              <w:spacing w:after="0" w:line="276" w:lineRule="auto"/>
              <w:cnfStyle w:val="100000000000" w:firstRow="1" w:lastRow="0" w:firstColumn="0" w:lastColumn="0" w:oddVBand="0" w:evenVBand="0" w:oddHBand="0" w:evenHBand="0" w:firstRowFirstColumn="0" w:firstRowLastColumn="0" w:lastRowFirstColumn="0" w:lastRowLastColumn="0"/>
            </w:pPr>
            <m:oMathPara>
              <m:oMath>
                <m:func>
                  <m:funcPr>
                    <m:ctrlPr>
                      <w:rPr>
                        <w:rFonts w:ascii="Cambria Math" w:hAnsi="Cambria Math"/>
                        <w:i/>
                        <w:sz w:val="32"/>
                        <w:szCs w:val="32"/>
                      </w:rPr>
                    </m:ctrlPr>
                  </m:funcPr>
                  <m:fName>
                    <m:r>
                      <m:rPr>
                        <m:sty m:val="b"/>
                      </m:rPr>
                      <w:rPr>
                        <w:rFonts w:ascii="Cambria Math" w:hAnsi="Cambria Math"/>
                        <w:sz w:val="32"/>
                        <w:szCs w:val="32"/>
                      </w:rPr>
                      <m:t>cos</m:t>
                    </m:r>
                    <m:ctrlPr>
                      <w:rPr>
                        <w:rFonts w:ascii="Cambria Math" w:hAnsi="Cambria Math"/>
                        <w:b w:val="0"/>
                        <w:i/>
                        <w:sz w:val="32"/>
                        <w:szCs w:val="32"/>
                      </w:rPr>
                    </m:ctrlPr>
                  </m:fName>
                  <m:e>
                    <m:r>
                      <m:rPr>
                        <m:sty m:val="bi"/>
                      </m:rPr>
                      <w:rPr>
                        <w:rFonts w:ascii="Cambria Math" w:hAnsi="Cambria Math"/>
                        <w:sz w:val="32"/>
                        <w:szCs w:val="32"/>
                      </w:rPr>
                      <m:t>x=</m:t>
                    </m:r>
                  </m:e>
                </m:func>
              </m:oMath>
            </m:oMathPara>
          </w:p>
        </w:tc>
        <w:tc>
          <w:tcPr>
            <w:tcW w:w="2409" w:type="dxa"/>
          </w:tcPr>
          <w:p w14:paraId="10C7BD2A" w14:textId="77777777" w:rsidR="00F62104" w:rsidRPr="00025510" w:rsidRDefault="00F62104" w:rsidP="008F77E1">
            <w:pPr>
              <w:suppressAutoHyphens w:val="0"/>
              <w:spacing w:after="0" w:line="276" w:lineRule="auto"/>
              <w:jc w:val="center"/>
              <w:cnfStyle w:val="100000000000" w:firstRow="1" w:lastRow="0" w:firstColumn="0" w:lastColumn="0" w:oddVBand="0" w:evenVBand="0" w:oddHBand="0" w:evenHBand="0" w:firstRowFirstColumn="0" w:firstRowLastColumn="0" w:lastRowFirstColumn="0" w:lastRowLastColumn="0"/>
              <w:rPr>
                <w:b w:val="0"/>
                <w:bCs/>
                <w:sz w:val="32"/>
                <w:szCs w:val="32"/>
              </w:rPr>
            </w:pPr>
            <w:r w:rsidRPr="00025510">
              <w:rPr>
                <w:b w:val="0"/>
                <w:bCs/>
                <w:sz w:val="32"/>
                <w:szCs w:val="32"/>
              </w:rPr>
              <w:t>answer</w:t>
            </w:r>
          </w:p>
        </w:tc>
      </w:tr>
      <w:tr w:rsidR="00F62104" w14:paraId="22D107A2" w14:textId="77777777" w:rsidTr="008F77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6A955827" w14:textId="77777777" w:rsidR="00F62104" w:rsidRDefault="000A4E6C" w:rsidP="008F77E1">
            <w:pPr>
              <w:suppressAutoHyphens w:val="0"/>
              <w:spacing w:after="0"/>
            </w:pPr>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0°</m:t>
                    </m:r>
                  </m:e>
                </m:func>
              </m:oMath>
            </m:oMathPara>
          </w:p>
        </w:tc>
        <w:tc>
          <w:tcPr>
            <w:tcW w:w="2409" w:type="dxa"/>
          </w:tcPr>
          <w:p w14:paraId="7E63D144" w14:textId="77777777" w:rsidR="00F62104" w:rsidRDefault="00F62104" w:rsidP="008F77E1">
            <w:pPr>
              <w:suppressAutoHyphens w:val="0"/>
              <w:spacing w:after="0"/>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0</m:t>
                </m:r>
              </m:oMath>
            </m:oMathPara>
          </w:p>
        </w:tc>
        <w:tc>
          <w:tcPr>
            <w:tcW w:w="2408" w:type="dxa"/>
          </w:tcPr>
          <w:p w14:paraId="56601CA1" w14:textId="77777777" w:rsidR="00F62104" w:rsidRDefault="000A4E6C" w:rsidP="008F77E1">
            <w:pPr>
              <w:suppressAutoHyphens w:val="0"/>
              <w:spacing w:after="0"/>
              <w:cnfStyle w:val="000000100000" w:firstRow="0" w:lastRow="0" w:firstColumn="0" w:lastColumn="0" w:oddVBand="0" w:evenVBand="0" w:oddHBand="1" w:evenHBand="0" w:firstRowFirstColumn="0" w:firstRowLastColumn="0" w:lastRowFirstColumn="0" w:lastRowLastColumn="0"/>
            </w:pPr>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0°</m:t>
                    </m:r>
                  </m:e>
                </m:func>
              </m:oMath>
            </m:oMathPara>
          </w:p>
        </w:tc>
        <w:tc>
          <w:tcPr>
            <w:tcW w:w="2409" w:type="dxa"/>
          </w:tcPr>
          <w:p w14:paraId="4037414D" w14:textId="77777777" w:rsidR="00F62104" w:rsidRDefault="00F62104" w:rsidP="008F77E1">
            <w:pPr>
              <w:suppressAutoHyphens w:val="0"/>
              <w:spacing w:after="0"/>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1</m:t>
                </m:r>
              </m:oMath>
            </m:oMathPara>
          </w:p>
        </w:tc>
      </w:tr>
      <w:tr w:rsidR="00F62104" w14:paraId="2F2C3E0E" w14:textId="77777777" w:rsidTr="008F77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481E9177" w14:textId="77777777" w:rsidR="00F62104" w:rsidRDefault="000A4E6C" w:rsidP="008F77E1">
            <w:pPr>
              <w:suppressAutoHyphens w:val="0"/>
              <w:spacing w:after="0"/>
            </w:pPr>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10°</m:t>
                    </m:r>
                  </m:e>
                </m:func>
              </m:oMath>
            </m:oMathPara>
          </w:p>
        </w:tc>
        <w:tc>
          <w:tcPr>
            <w:tcW w:w="2409" w:type="dxa"/>
          </w:tcPr>
          <w:p w14:paraId="57BF643C" w14:textId="77777777" w:rsidR="00F62104" w:rsidRDefault="00F62104" w:rsidP="008F77E1">
            <w:pPr>
              <w:suppressAutoHyphens w:val="0"/>
              <w:spacing w:after="0"/>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0.174</m:t>
                </m:r>
              </m:oMath>
            </m:oMathPara>
          </w:p>
        </w:tc>
        <w:tc>
          <w:tcPr>
            <w:tcW w:w="2408" w:type="dxa"/>
          </w:tcPr>
          <w:p w14:paraId="6475421D" w14:textId="77777777" w:rsidR="00F62104" w:rsidRDefault="000A4E6C" w:rsidP="008F77E1">
            <w:pPr>
              <w:suppressAutoHyphens w:val="0"/>
              <w:spacing w:after="0"/>
              <w:cnfStyle w:val="000000010000" w:firstRow="0" w:lastRow="0" w:firstColumn="0" w:lastColumn="0" w:oddVBand="0" w:evenVBand="0" w:oddHBand="0" w:evenHBand="1" w:firstRowFirstColumn="0" w:firstRowLastColumn="0" w:lastRowFirstColumn="0" w:lastRowLastColumn="0"/>
            </w:pPr>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10°</m:t>
                    </m:r>
                  </m:e>
                </m:func>
              </m:oMath>
            </m:oMathPara>
          </w:p>
        </w:tc>
        <w:tc>
          <w:tcPr>
            <w:tcW w:w="2409" w:type="dxa"/>
          </w:tcPr>
          <w:p w14:paraId="01763718" w14:textId="77777777" w:rsidR="00F62104" w:rsidRDefault="00F62104" w:rsidP="008F77E1">
            <w:pPr>
              <w:suppressAutoHyphens w:val="0"/>
              <w:spacing w:after="0"/>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0.985</m:t>
                </m:r>
              </m:oMath>
            </m:oMathPara>
          </w:p>
        </w:tc>
      </w:tr>
      <w:tr w:rsidR="00F62104" w14:paraId="1447FFC8" w14:textId="77777777" w:rsidTr="008F77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4F556A9D" w14:textId="77777777" w:rsidR="00F62104" w:rsidRDefault="000A4E6C" w:rsidP="008F77E1">
            <w:pPr>
              <w:suppressAutoHyphens w:val="0"/>
              <w:spacing w:after="0"/>
            </w:pPr>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20°</m:t>
                    </m:r>
                  </m:e>
                </m:func>
              </m:oMath>
            </m:oMathPara>
          </w:p>
        </w:tc>
        <w:tc>
          <w:tcPr>
            <w:tcW w:w="2409" w:type="dxa"/>
          </w:tcPr>
          <w:p w14:paraId="1AE7F1FA" w14:textId="77777777" w:rsidR="00F62104" w:rsidRDefault="00F62104" w:rsidP="008F77E1">
            <w:pPr>
              <w:suppressAutoHyphens w:val="0"/>
              <w:spacing w:after="0"/>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0.342</m:t>
                </m:r>
              </m:oMath>
            </m:oMathPara>
          </w:p>
        </w:tc>
        <w:tc>
          <w:tcPr>
            <w:tcW w:w="2408" w:type="dxa"/>
          </w:tcPr>
          <w:p w14:paraId="4F3AB306" w14:textId="77777777" w:rsidR="00F62104" w:rsidRDefault="000A4E6C" w:rsidP="008F77E1">
            <w:pPr>
              <w:suppressAutoHyphens w:val="0"/>
              <w:spacing w:after="0"/>
              <w:cnfStyle w:val="000000100000" w:firstRow="0" w:lastRow="0" w:firstColumn="0" w:lastColumn="0" w:oddVBand="0" w:evenVBand="0" w:oddHBand="1" w:evenHBand="0" w:firstRowFirstColumn="0" w:firstRowLastColumn="0" w:lastRowFirstColumn="0" w:lastRowLastColumn="0"/>
            </w:pPr>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20°</m:t>
                    </m:r>
                  </m:e>
                </m:func>
              </m:oMath>
            </m:oMathPara>
          </w:p>
        </w:tc>
        <w:tc>
          <w:tcPr>
            <w:tcW w:w="2409" w:type="dxa"/>
          </w:tcPr>
          <w:p w14:paraId="19F2D7A8" w14:textId="77777777" w:rsidR="00F62104" w:rsidRDefault="00F62104" w:rsidP="008F77E1">
            <w:pPr>
              <w:suppressAutoHyphens w:val="0"/>
              <w:spacing w:after="0"/>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0.940</m:t>
                </m:r>
              </m:oMath>
            </m:oMathPara>
          </w:p>
        </w:tc>
      </w:tr>
      <w:tr w:rsidR="00F62104" w14:paraId="13D42A07" w14:textId="77777777" w:rsidTr="008F77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292C5487" w14:textId="77777777" w:rsidR="00F62104" w:rsidRDefault="000A4E6C" w:rsidP="008F77E1">
            <w:pPr>
              <w:suppressAutoHyphens w:val="0"/>
              <w:spacing w:after="0"/>
            </w:pPr>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30°</m:t>
                    </m:r>
                  </m:e>
                </m:func>
              </m:oMath>
            </m:oMathPara>
          </w:p>
        </w:tc>
        <w:tc>
          <w:tcPr>
            <w:tcW w:w="2409" w:type="dxa"/>
          </w:tcPr>
          <w:p w14:paraId="24B393B7" w14:textId="77777777" w:rsidR="00F62104" w:rsidRDefault="00F62104" w:rsidP="008F77E1">
            <w:pPr>
              <w:suppressAutoHyphens w:val="0"/>
              <w:spacing w:after="0"/>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0.5</m:t>
                </m:r>
              </m:oMath>
            </m:oMathPara>
          </w:p>
        </w:tc>
        <w:tc>
          <w:tcPr>
            <w:tcW w:w="2408" w:type="dxa"/>
          </w:tcPr>
          <w:p w14:paraId="183690B3" w14:textId="77777777" w:rsidR="00F62104" w:rsidRDefault="000A4E6C" w:rsidP="008F77E1">
            <w:pPr>
              <w:suppressAutoHyphens w:val="0"/>
              <w:spacing w:after="0"/>
              <w:cnfStyle w:val="000000010000" w:firstRow="0" w:lastRow="0" w:firstColumn="0" w:lastColumn="0" w:oddVBand="0" w:evenVBand="0" w:oddHBand="0" w:evenHBand="1" w:firstRowFirstColumn="0" w:firstRowLastColumn="0" w:lastRowFirstColumn="0" w:lastRowLastColumn="0"/>
            </w:pPr>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30°</m:t>
                    </m:r>
                  </m:e>
                </m:func>
              </m:oMath>
            </m:oMathPara>
          </w:p>
        </w:tc>
        <w:tc>
          <w:tcPr>
            <w:tcW w:w="2409" w:type="dxa"/>
          </w:tcPr>
          <w:p w14:paraId="0059E5DE" w14:textId="77777777" w:rsidR="00F62104" w:rsidRDefault="00F62104" w:rsidP="008F77E1">
            <w:pPr>
              <w:suppressAutoHyphens w:val="0"/>
              <w:spacing w:after="0"/>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0.866</m:t>
                </m:r>
              </m:oMath>
            </m:oMathPara>
          </w:p>
        </w:tc>
      </w:tr>
      <w:tr w:rsidR="00F62104" w14:paraId="737F57DB" w14:textId="77777777" w:rsidTr="008F77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4D5D00BF" w14:textId="77777777" w:rsidR="00F62104" w:rsidRDefault="000A4E6C" w:rsidP="008F77E1">
            <w:pPr>
              <w:suppressAutoHyphens w:val="0"/>
              <w:spacing w:after="0"/>
            </w:pPr>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40°</m:t>
                    </m:r>
                  </m:e>
                </m:func>
              </m:oMath>
            </m:oMathPara>
          </w:p>
        </w:tc>
        <w:tc>
          <w:tcPr>
            <w:tcW w:w="2409" w:type="dxa"/>
          </w:tcPr>
          <w:p w14:paraId="03F27C0F" w14:textId="77777777" w:rsidR="00F62104" w:rsidRDefault="00F62104" w:rsidP="008F77E1">
            <w:pPr>
              <w:suppressAutoHyphens w:val="0"/>
              <w:spacing w:after="0"/>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0.643</m:t>
                </m:r>
              </m:oMath>
            </m:oMathPara>
          </w:p>
        </w:tc>
        <w:tc>
          <w:tcPr>
            <w:tcW w:w="2408" w:type="dxa"/>
          </w:tcPr>
          <w:p w14:paraId="088DFAE2" w14:textId="77777777" w:rsidR="00F62104" w:rsidRDefault="000A4E6C" w:rsidP="008F77E1">
            <w:pPr>
              <w:suppressAutoHyphens w:val="0"/>
              <w:spacing w:after="0"/>
              <w:cnfStyle w:val="000000100000" w:firstRow="0" w:lastRow="0" w:firstColumn="0" w:lastColumn="0" w:oddVBand="0" w:evenVBand="0" w:oddHBand="1" w:evenHBand="0" w:firstRowFirstColumn="0" w:firstRowLastColumn="0" w:lastRowFirstColumn="0" w:lastRowLastColumn="0"/>
            </w:pPr>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40°</m:t>
                    </m:r>
                  </m:e>
                </m:func>
              </m:oMath>
            </m:oMathPara>
          </w:p>
        </w:tc>
        <w:tc>
          <w:tcPr>
            <w:tcW w:w="2409" w:type="dxa"/>
          </w:tcPr>
          <w:p w14:paraId="49DE62C1" w14:textId="77777777" w:rsidR="00F62104" w:rsidRDefault="00F62104" w:rsidP="008F77E1">
            <w:pPr>
              <w:suppressAutoHyphens w:val="0"/>
              <w:spacing w:after="0"/>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0.766</m:t>
                </m:r>
              </m:oMath>
            </m:oMathPara>
          </w:p>
        </w:tc>
      </w:tr>
      <w:tr w:rsidR="00F62104" w14:paraId="6A51CA4B" w14:textId="77777777" w:rsidTr="008F77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775A7347" w14:textId="77777777" w:rsidR="00F62104" w:rsidRDefault="000A4E6C" w:rsidP="008F77E1">
            <w:pPr>
              <w:suppressAutoHyphens w:val="0"/>
              <w:spacing w:after="0"/>
            </w:pPr>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50°</m:t>
                    </m:r>
                  </m:e>
                </m:func>
              </m:oMath>
            </m:oMathPara>
          </w:p>
        </w:tc>
        <w:tc>
          <w:tcPr>
            <w:tcW w:w="2409" w:type="dxa"/>
          </w:tcPr>
          <w:p w14:paraId="64055B69" w14:textId="77777777" w:rsidR="00F62104" w:rsidRDefault="00F62104" w:rsidP="008F77E1">
            <w:pPr>
              <w:suppressAutoHyphens w:val="0"/>
              <w:spacing w:after="0"/>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0.766</m:t>
                </m:r>
              </m:oMath>
            </m:oMathPara>
          </w:p>
        </w:tc>
        <w:tc>
          <w:tcPr>
            <w:tcW w:w="2408" w:type="dxa"/>
          </w:tcPr>
          <w:p w14:paraId="3C90A549" w14:textId="77777777" w:rsidR="00F62104" w:rsidRDefault="000A4E6C" w:rsidP="008F77E1">
            <w:pPr>
              <w:suppressAutoHyphens w:val="0"/>
              <w:spacing w:after="0"/>
              <w:cnfStyle w:val="000000010000" w:firstRow="0" w:lastRow="0" w:firstColumn="0" w:lastColumn="0" w:oddVBand="0" w:evenVBand="0" w:oddHBand="0" w:evenHBand="1" w:firstRowFirstColumn="0" w:firstRowLastColumn="0" w:lastRowFirstColumn="0" w:lastRowLastColumn="0"/>
            </w:pPr>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50°</m:t>
                    </m:r>
                  </m:e>
                </m:func>
              </m:oMath>
            </m:oMathPara>
          </w:p>
        </w:tc>
        <w:tc>
          <w:tcPr>
            <w:tcW w:w="2409" w:type="dxa"/>
          </w:tcPr>
          <w:p w14:paraId="1421A8B4" w14:textId="77777777" w:rsidR="00F62104" w:rsidRDefault="00F62104" w:rsidP="008F77E1">
            <w:pPr>
              <w:suppressAutoHyphens w:val="0"/>
              <w:spacing w:after="0"/>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0.643</m:t>
                </m:r>
              </m:oMath>
            </m:oMathPara>
          </w:p>
        </w:tc>
      </w:tr>
      <w:tr w:rsidR="00F62104" w14:paraId="7AF62DC4" w14:textId="77777777" w:rsidTr="008F77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5ECA9555" w14:textId="77777777" w:rsidR="00F62104" w:rsidRDefault="000A4E6C" w:rsidP="008F77E1">
            <w:pPr>
              <w:suppressAutoHyphens w:val="0"/>
              <w:spacing w:after="0"/>
            </w:pPr>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60°</m:t>
                    </m:r>
                  </m:e>
                </m:func>
              </m:oMath>
            </m:oMathPara>
          </w:p>
        </w:tc>
        <w:tc>
          <w:tcPr>
            <w:tcW w:w="2409" w:type="dxa"/>
          </w:tcPr>
          <w:p w14:paraId="1CCFC1E9" w14:textId="77777777" w:rsidR="00F62104" w:rsidRDefault="00F62104" w:rsidP="008F77E1">
            <w:pPr>
              <w:suppressAutoHyphens w:val="0"/>
              <w:spacing w:after="0"/>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0.866</m:t>
                </m:r>
              </m:oMath>
            </m:oMathPara>
          </w:p>
        </w:tc>
        <w:tc>
          <w:tcPr>
            <w:tcW w:w="2408" w:type="dxa"/>
          </w:tcPr>
          <w:p w14:paraId="694ECDED" w14:textId="77777777" w:rsidR="00F62104" w:rsidRDefault="000A4E6C" w:rsidP="008F77E1">
            <w:pPr>
              <w:suppressAutoHyphens w:val="0"/>
              <w:spacing w:after="0"/>
              <w:cnfStyle w:val="000000100000" w:firstRow="0" w:lastRow="0" w:firstColumn="0" w:lastColumn="0" w:oddVBand="0" w:evenVBand="0" w:oddHBand="1" w:evenHBand="0" w:firstRowFirstColumn="0" w:firstRowLastColumn="0" w:lastRowFirstColumn="0" w:lastRowLastColumn="0"/>
            </w:pPr>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60°</m:t>
                    </m:r>
                  </m:e>
                </m:func>
              </m:oMath>
            </m:oMathPara>
          </w:p>
        </w:tc>
        <w:tc>
          <w:tcPr>
            <w:tcW w:w="2409" w:type="dxa"/>
          </w:tcPr>
          <w:p w14:paraId="0F3EE57A" w14:textId="77777777" w:rsidR="00F62104" w:rsidRDefault="00F62104" w:rsidP="008F77E1">
            <w:pPr>
              <w:suppressAutoHyphens w:val="0"/>
              <w:spacing w:after="0"/>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0.5</m:t>
                </m:r>
              </m:oMath>
            </m:oMathPara>
          </w:p>
        </w:tc>
      </w:tr>
      <w:tr w:rsidR="00F62104" w14:paraId="6B4EF3D9" w14:textId="77777777" w:rsidTr="008F77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5146BE19" w14:textId="77777777" w:rsidR="00F62104" w:rsidRPr="00DA53C9" w:rsidRDefault="000A4E6C" w:rsidP="008F77E1">
            <w:pPr>
              <w:suppressAutoHyphens w:val="0"/>
              <w:spacing w:after="0"/>
              <w:rPr>
                <w:rFonts w:eastAsia="Calibri"/>
              </w:rPr>
            </w:pPr>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70°</m:t>
                    </m:r>
                  </m:e>
                </m:func>
              </m:oMath>
            </m:oMathPara>
          </w:p>
        </w:tc>
        <w:tc>
          <w:tcPr>
            <w:tcW w:w="2409" w:type="dxa"/>
          </w:tcPr>
          <w:p w14:paraId="21F7B5B4" w14:textId="77777777" w:rsidR="00F62104" w:rsidRPr="006E0D66" w:rsidRDefault="00F62104" w:rsidP="008F77E1">
            <w:pPr>
              <w:suppressAutoHyphens w:val="0"/>
              <w:spacing w:after="0"/>
              <w:cnfStyle w:val="000000010000" w:firstRow="0" w:lastRow="0" w:firstColumn="0" w:lastColumn="0" w:oddVBand="0" w:evenVBand="0" w:oddHBand="0" w:evenHBand="1" w:firstRowFirstColumn="0" w:firstRowLastColumn="0" w:lastRowFirstColumn="0" w:lastRowLastColumn="0"/>
              <w:rPr>
                <w:b/>
                <w:bCs/>
              </w:rPr>
            </w:pPr>
            <m:oMathPara>
              <m:oMath>
                <m:r>
                  <w:rPr>
                    <w:rFonts w:ascii="Cambria Math" w:hAnsi="Cambria Math"/>
                  </w:rPr>
                  <m:t>0.940</m:t>
                </m:r>
              </m:oMath>
            </m:oMathPara>
          </w:p>
        </w:tc>
        <w:tc>
          <w:tcPr>
            <w:tcW w:w="2408" w:type="dxa"/>
          </w:tcPr>
          <w:p w14:paraId="37026E18" w14:textId="77777777" w:rsidR="00F62104" w:rsidRDefault="000A4E6C" w:rsidP="008F77E1">
            <w:pPr>
              <w:suppressAutoHyphens w:val="0"/>
              <w:spacing w:after="0"/>
              <w:cnfStyle w:val="000000010000" w:firstRow="0" w:lastRow="0" w:firstColumn="0" w:lastColumn="0" w:oddVBand="0" w:evenVBand="0" w:oddHBand="0" w:evenHBand="1" w:firstRowFirstColumn="0" w:firstRowLastColumn="0" w:lastRowFirstColumn="0" w:lastRowLastColumn="0"/>
            </w:pPr>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70°</m:t>
                    </m:r>
                  </m:e>
                </m:func>
              </m:oMath>
            </m:oMathPara>
          </w:p>
        </w:tc>
        <w:tc>
          <w:tcPr>
            <w:tcW w:w="2409" w:type="dxa"/>
          </w:tcPr>
          <w:p w14:paraId="73464EEE" w14:textId="77777777" w:rsidR="00F62104" w:rsidRDefault="00F62104" w:rsidP="008F77E1">
            <w:pPr>
              <w:suppressAutoHyphens w:val="0"/>
              <w:spacing w:after="0"/>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0.342</m:t>
                </m:r>
              </m:oMath>
            </m:oMathPara>
          </w:p>
        </w:tc>
      </w:tr>
      <w:tr w:rsidR="00F62104" w14:paraId="7E8609A9" w14:textId="77777777" w:rsidTr="008F77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4EEDC18B" w14:textId="77777777" w:rsidR="00F62104" w:rsidRPr="00DA53C9" w:rsidRDefault="000A4E6C" w:rsidP="008F77E1">
            <w:pPr>
              <w:suppressAutoHyphens w:val="0"/>
              <w:spacing w:after="0"/>
              <w:rPr>
                <w:rFonts w:eastAsia="Calibri"/>
              </w:rPr>
            </w:pPr>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80°</m:t>
                    </m:r>
                  </m:e>
                </m:func>
              </m:oMath>
            </m:oMathPara>
          </w:p>
        </w:tc>
        <w:tc>
          <w:tcPr>
            <w:tcW w:w="2409" w:type="dxa"/>
          </w:tcPr>
          <w:p w14:paraId="1226D920" w14:textId="77777777" w:rsidR="00F62104" w:rsidRDefault="00F62104" w:rsidP="008F77E1">
            <w:pPr>
              <w:suppressAutoHyphens w:val="0"/>
              <w:spacing w:after="0"/>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0.985</m:t>
                </m:r>
              </m:oMath>
            </m:oMathPara>
          </w:p>
        </w:tc>
        <w:tc>
          <w:tcPr>
            <w:tcW w:w="2408" w:type="dxa"/>
          </w:tcPr>
          <w:p w14:paraId="77645C1D" w14:textId="77777777" w:rsidR="00F62104" w:rsidRDefault="000A4E6C" w:rsidP="008F77E1">
            <w:pPr>
              <w:suppressAutoHyphens w:val="0"/>
              <w:spacing w:after="0"/>
              <w:cnfStyle w:val="000000100000" w:firstRow="0" w:lastRow="0" w:firstColumn="0" w:lastColumn="0" w:oddVBand="0" w:evenVBand="0" w:oddHBand="1" w:evenHBand="0" w:firstRowFirstColumn="0" w:firstRowLastColumn="0" w:lastRowFirstColumn="0" w:lastRowLastColumn="0"/>
            </w:pPr>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80°</m:t>
                    </m:r>
                  </m:e>
                </m:func>
              </m:oMath>
            </m:oMathPara>
          </w:p>
        </w:tc>
        <w:tc>
          <w:tcPr>
            <w:tcW w:w="2409" w:type="dxa"/>
          </w:tcPr>
          <w:p w14:paraId="602ECD47" w14:textId="77777777" w:rsidR="00F62104" w:rsidRDefault="00F62104" w:rsidP="008F77E1">
            <w:pPr>
              <w:suppressAutoHyphens w:val="0"/>
              <w:spacing w:after="0"/>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0.174</m:t>
                </m:r>
              </m:oMath>
            </m:oMathPara>
          </w:p>
        </w:tc>
      </w:tr>
      <w:tr w:rsidR="00F62104" w14:paraId="68590D1B" w14:textId="77777777" w:rsidTr="008F77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772D95AC" w14:textId="77777777" w:rsidR="00F62104" w:rsidRPr="00DA53C9" w:rsidRDefault="000A4E6C" w:rsidP="008F77E1">
            <w:pPr>
              <w:suppressAutoHyphens w:val="0"/>
              <w:spacing w:after="0"/>
              <w:rPr>
                <w:rFonts w:eastAsia="Calibri"/>
              </w:rPr>
            </w:pPr>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90°</m:t>
                    </m:r>
                  </m:e>
                </m:func>
              </m:oMath>
            </m:oMathPara>
          </w:p>
        </w:tc>
        <w:tc>
          <w:tcPr>
            <w:tcW w:w="2409" w:type="dxa"/>
          </w:tcPr>
          <w:p w14:paraId="2AD3DC4D" w14:textId="77777777" w:rsidR="00F62104" w:rsidRDefault="00F62104" w:rsidP="008F77E1">
            <w:pPr>
              <w:suppressAutoHyphens w:val="0"/>
              <w:spacing w:after="0"/>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1</m:t>
                </m:r>
              </m:oMath>
            </m:oMathPara>
          </w:p>
        </w:tc>
        <w:tc>
          <w:tcPr>
            <w:tcW w:w="2408" w:type="dxa"/>
          </w:tcPr>
          <w:p w14:paraId="1CB73058" w14:textId="77777777" w:rsidR="00F62104" w:rsidRDefault="000A4E6C" w:rsidP="008F77E1">
            <w:pPr>
              <w:suppressAutoHyphens w:val="0"/>
              <w:spacing w:after="0"/>
              <w:cnfStyle w:val="000000010000" w:firstRow="0" w:lastRow="0" w:firstColumn="0" w:lastColumn="0" w:oddVBand="0" w:evenVBand="0" w:oddHBand="0" w:evenHBand="1" w:firstRowFirstColumn="0" w:firstRowLastColumn="0" w:lastRowFirstColumn="0" w:lastRowLastColumn="0"/>
            </w:pPr>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90°</m:t>
                    </m:r>
                  </m:e>
                </m:func>
              </m:oMath>
            </m:oMathPara>
          </w:p>
        </w:tc>
        <w:tc>
          <w:tcPr>
            <w:tcW w:w="2409" w:type="dxa"/>
          </w:tcPr>
          <w:p w14:paraId="3AC6668D" w14:textId="77777777" w:rsidR="00F62104" w:rsidRDefault="00F62104" w:rsidP="008F77E1">
            <w:pPr>
              <w:suppressAutoHyphens w:val="0"/>
              <w:spacing w:after="0"/>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0</m:t>
                </m:r>
              </m:oMath>
            </m:oMathPara>
          </w:p>
        </w:tc>
      </w:tr>
    </w:tbl>
    <w:p w14:paraId="11008858" w14:textId="2EA8EE5F" w:rsidR="00F62104" w:rsidRDefault="00F62104" w:rsidP="00F62104">
      <w:pPr>
        <w:pStyle w:val="Heading3"/>
      </w:pPr>
      <w:r>
        <w:t xml:space="preserve">Appendix B – </w:t>
      </w:r>
      <w:r w:rsidR="00025510">
        <w:t>i</w:t>
      </w:r>
      <w:r>
        <w:t>nvestigating tan</w:t>
      </w:r>
    </w:p>
    <w:tbl>
      <w:tblPr>
        <w:tblStyle w:val="Tableheader"/>
        <w:tblW w:w="0" w:type="auto"/>
        <w:tblLook w:val="04A0" w:firstRow="1" w:lastRow="0" w:firstColumn="1" w:lastColumn="0" w:noHBand="0" w:noVBand="1"/>
        <w:tblDescription w:val="Solutions to Appendix B with values of tan for angles up to 90."/>
      </w:tblPr>
      <w:tblGrid>
        <w:gridCol w:w="2405"/>
        <w:gridCol w:w="2405"/>
        <w:gridCol w:w="2406"/>
        <w:gridCol w:w="2406"/>
      </w:tblGrid>
      <w:tr w:rsidR="00F62104" w14:paraId="69C2C010" w14:textId="77777777" w:rsidTr="009B4B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C7B4C6B" w14:textId="77777777" w:rsidR="00F62104" w:rsidRPr="00034F62" w:rsidRDefault="000A4E6C" w:rsidP="009B4BE1">
            <w:pPr>
              <w:suppressAutoHyphens w:val="0"/>
              <w:spacing w:after="0" w:line="276" w:lineRule="auto"/>
              <w:rPr>
                <w:b w:val="0"/>
                <w:bCs/>
                <w:color w:val="002664"/>
                <w:sz w:val="32"/>
                <w:szCs w:val="40"/>
              </w:rPr>
            </w:pPr>
            <m:oMathPara>
              <m:oMath>
                <m:func>
                  <m:funcPr>
                    <m:ctrlPr>
                      <w:rPr>
                        <w:rFonts w:ascii="Cambria Math" w:hAnsi="Cambria Math"/>
                        <w:i/>
                        <w:color w:val="FFFFFF" w:themeColor="background1"/>
                        <w:sz w:val="32"/>
                        <w:szCs w:val="40"/>
                      </w:rPr>
                    </m:ctrlPr>
                  </m:funcPr>
                  <m:fName>
                    <m:r>
                      <m:rPr>
                        <m:sty m:val="b"/>
                      </m:rPr>
                      <w:rPr>
                        <w:rFonts w:ascii="Cambria Math" w:hAnsi="Cambria Math"/>
                        <w:color w:val="FFFFFF" w:themeColor="background1"/>
                        <w:sz w:val="32"/>
                        <w:szCs w:val="40"/>
                      </w:rPr>
                      <m:t>tan</m:t>
                    </m:r>
                  </m:fName>
                  <m:e>
                    <m:r>
                      <m:rPr>
                        <m:sty m:val="bi"/>
                      </m:rPr>
                      <w:rPr>
                        <w:rFonts w:ascii="Cambria Math" w:hAnsi="Cambria Math"/>
                        <w:color w:val="FFFFFF" w:themeColor="background1"/>
                        <w:sz w:val="32"/>
                        <w:szCs w:val="40"/>
                      </w:rPr>
                      <m:t>x</m:t>
                    </m:r>
                  </m:e>
                </m:func>
                <m:r>
                  <m:rPr>
                    <m:sty m:val="bi"/>
                  </m:rPr>
                  <w:rPr>
                    <w:rFonts w:ascii="Cambria Math" w:hAnsi="Cambria Math"/>
                    <w:color w:val="FFFFFF" w:themeColor="background1"/>
                    <w:sz w:val="32"/>
                    <w:szCs w:val="40"/>
                  </w:rPr>
                  <m:t xml:space="preserve">= </m:t>
                </m:r>
              </m:oMath>
            </m:oMathPara>
          </w:p>
        </w:tc>
        <w:tc>
          <w:tcPr>
            <w:tcW w:w="2405" w:type="dxa"/>
          </w:tcPr>
          <w:p w14:paraId="012F8469" w14:textId="77777777" w:rsidR="00F62104" w:rsidRPr="00025510" w:rsidRDefault="00F62104" w:rsidP="009B4BE1">
            <w:pPr>
              <w:suppressAutoHyphens w:val="0"/>
              <w:spacing w:after="0" w:line="276" w:lineRule="auto"/>
              <w:jc w:val="center"/>
              <w:cnfStyle w:val="100000000000" w:firstRow="1" w:lastRow="0" w:firstColumn="0" w:lastColumn="0" w:oddVBand="0" w:evenVBand="0" w:oddHBand="0" w:evenHBand="0" w:firstRowFirstColumn="0" w:firstRowLastColumn="0" w:lastRowFirstColumn="0" w:lastRowLastColumn="0"/>
              <w:rPr>
                <w:b w:val="0"/>
                <w:bCs/>
                <w:sz w:val="32"/>
                <w:szCs w:val="32"/>
              </w:rPr>
            </w:pPr>
            <w:r w:rsidRPr="00025510">
              <w:rPr>
                <w:b w:val="0"/>
                <w:bCs/>
                <w:sz w:val="32"/>
                <w:szCs w:val="32"/>
              </w:rPr>
              <w:t>answer</w:t>
            </w:r>
          </w:p>
        </w:tc>
        <w:tc>
          <w:tcPr>
            <w:tcW w:w="2406" w:type="dxa"/>
          </w:tcPr>
          <w:p w14:paraId="16F753F7" w14:textId="77777777" w:rsidR="00F62104" w:rsidRDefault="00F62104" w:rsidP="009B4BE1">
            <w:pPr>
              <w:suppressAutoHyphens w:val="0"/>
              <w:spacing w:after="0" w:line="276" w:lineRule="auto"/>
              <w:cnfStyle w:val="100000000000" w:firstRow="1" w:lastRow="0" w:firstColumn="0" w:lastColumn="0" w:oddVBand="0" w:evenVBand="0" w:oddHBand="0" w:evenHBand="0" w:firstRowFirstColumn="0" w:firstRowLastColumn="0" w:lastRowFirstColumn="0" w:lastRowLastColumn="0"/>
              <w:rPr>
                <w:color w:val="002664"/>
                <w:sz w:val="32"/>
                <w:szCs w:val="40"/>
              </w:rPr>
            </w:pPr>
            <m:oMathPara>
              <m:oMath>
                <m:r>
                  <m:rPr>
                    <m:sty m:val="bi"/>
                  </m:rPr>
                  <w:rPr>
                    <w:rFonts w:ascii="Cambria Math" w:hAnsi="Cambria Math"/>
                    <w:color w:val="002664"/>
                    <w:sz w:val="32"/>
                    <w:szCs w:val="40"/>
                  </w:rPr>
                  <m:t>s</m:t>
                </m:r>
                <m:f>
                  <m:fPr>
                    <m:ctrlPr>
                      <w:rPr>
                        <w:rFonts w:ascii="Cambria Math" w:hAnsi="Cambria Math"/>
                        <w:b w:val="0"/>
                        <w:i/>
                        <w:sz w:val="32"/>
                        <w:szCs w:val="32"/>
                      </w:rPr>
                    </m:ctrlPr>
                  </m:fPr>
                  <m:num>
                    <m:func>
                      <m:funcPr>
                        <m:ctrlPr>
                          <w:rPr>
                            <w:rFonts w:ascii="Cambria Math" w:hAnsi="Cambria Math"/>
                            <w:i/>
                            <w:sz w:val="32"/>
                            <w:szCs w:val="32"/>
                          </w:rPr>
                        </m:ctrlPr>
                      </m:funcPr>
                      <m:fName>
                        <m:r>
                          <m:rPr>
                            <m:sty m:val="b"/>
                          </m:rPr>
                          <w:rPr>
                            <w:rFonts w:ascii="Cambria Math" w:hAnsi="Cambria Math"/>
                            <w:sz w:val="32"/>
                            <w:szCs w:val="32"/>
                          </w:rPr>
                          <m:t>sin</m:t>
                        </m:r>
                        <m:ctrlPr>
                          <w:rPr>
                            <w:rFonts w:ascii="Cambria Math" w:hAnsi="Cambria Math"/>
                            <w:b w:val="0"/>
                            <w:i/>
                            <w:sz w:val="32"/>
                            <w:szCs w:val="32"/>
                          </w:rPr>
                        </m:ctrlPr>
                      </m:fName>
                      <m:e>
                        <m:r>
                          <m:rPr>
                            <m:sty m:val="bi"/>
                          </m:rPr>
                          <w:rPr>
                            <w:rFonts w:ascii="Cambria Math" w:hAnsi="Cambria Math"/>
                            <w:sz w:val="32"/>
                            <w:szCs w:val="32"/>
                          </w:rPr>
                          <m:t>x</m:t>
                        </m:r>
                      </m:e>
                    </m:func>
                  </m:num>
                  <m:den>
                    <m:func>
                      <m:funcPr>
                        <m:ctrlPr>
                          <w:rPr>
                            <w:rFonts w:ascii="Cambria Math" w:hAnsi="Cambria Math"/>
                            <w:i/>
                            <w:sz w:val="32"/>
                            <w:szCs w:val="32"/>
                          </w:rPr>
                        </m:ctrlPr>
                      </m:funcPr>
                      <m:fName>
                        <m:r>
                          <m:rPr>
                            <m:sty m:val="b"/>
                          </m:rPr>
                          <w:rPr>
                            <w:rFonts w:ascii="Cambria Math" w:hAnsi="Cambria Math"/>
                            <w:sz w:val="32"/>
                            <w:szCs w:val="32"/>
                          </w:rPr>
                          <m:t>cos</m:t>
                        </m:r>
                        <m:ctrlPr>
                          <w:rPr>
                            <w:rFonts w:ascii="Cambria Math" w:hAnsi="Cambria Math"/>
                            <w:b w:val="0"/>
                            <w:i/>
                            <w:sz w:val="32"/>
                            <w:szCs w:val="32"/>
                          </w:rPr>
                        </m:ctrlPr>
                      </m:fName>
                      <m:e>
                        <m:r>
                          <m:rPr>
                            <m:sty m:val="bi"/>
                          </m:rPr>
                          <w:rPr>
                            <w:rFonts w:ascii="Cambria Math" w:hAnsi="Cambria Math"/>
                            <w:sz w:val="32"/>
                            <w:szCs w:val="32"/>
                          </w:rPr>
                          <m:t>x</m:t>
                        </m:r>
                      </m:e>
                    </m:func>
                  </m:den>
                </m:f>
                <m:r>
                  <m:rPr>
                    <m:sty m:val="bi"/>
                  </m:rPr>
                  <w:rPr>
                    <w:rFonts w:ascii="Cambria Math" w:hAnsi="Cambria Math"/>
                    <w:sz w:val="32"/>
                    <w:szCs w:val="32"/>
                  </w:rPr>
                  <m:t>=</m:t>
                </m:r>
              </m:oMath>
            </m:oMathPara>
          </w:p>
        </w:tc>
        <w:tc>
          <w:tcPr>
            <w:tcW w:w="2406" w:type="dxa"/>
          </w:tcPr>
          <w:p w14:paraId="295CD777" w14:textId="77777777" w:rsidR="00F62104" w:rsidRPr="00025510" w:rsidRDefault="00F62104" w:rsidP="009B4BE1">
            <w:pPr>
              <w:suppressAutoHyphens w:val="0"/>
              <w:spacing w:after="0" w:line="276" w:lineRule="auto"/>
              <w:jc w:val="center"/>
              <w:cnfStyle w:val="100000000000" w:firstRow="1" w:lastRow="0" w:firstColumn="0" w:lastColumn="0" w:oddVBand="0" w:evenVBand="0" w:oddHBand="0" w:evenHBand="0" w:firstRowFirstColumn="0" w:firstRowLastColumn="0" w:lastRowFirstColumn="0" w:lastRowLastColumn="0"/>
              <w:rPr>
                <w:b w:val="0"/>
                <w:bCs/>
                <w:sz w:val="32"/>
                <w:szCs w:val="32"/>
              </w:rPr>
            </w:pPr>
            <w:r w:rsidRPr="00025510">
              <w:rPr>
                <w:b w:val="0"/>
                <w:bCs/>
                <w:sz w:val="32"/>
                <w:szCs w:val="32"/>
              </w:rPr>
              <w:t>answer</w:t>
            </w:r>
          </w:p>
        </w:tc>
      </w:tr>
      <w:tr w:rsidR="00F62104" w14:paraId="3DA483C3" w14:textId="77777777" w:rsidTr="009B4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F4F2779" w14:textId="77777777" w:rsidR="00F62104" w:rsidRPr="00A7400E" w:rsidRDefault="000A4E6C" w:rsidP="009B4BE1">
            <w:pPr>
              <w:suppressAutoHyphens w:val="0"/>
              <w:spacing w:after="0"/>
              <w:rPr>
                <w:rFonts w:eastAsiaTheme="minorEastAsia"/>
              </w:rPr>
            </w:pPr>
            <m:oMathPara>
              <m:oMath>
                <m:func>
                  <m:funcPr>
                    <m:ctrlPr>
                      <w:rPr>
                        <w:rFonts w:ascii="Cambria Math" w:hAnsi="Cambria Math"/>
                      </w:rPr>
                    </m:ctrlPr>
                  </m:funcPr>
                  <m:fName>
                    <m:r>
                      <m:rPr>
                        <m:sty m:val="p"/>
                      </m:rPr>
                      <w:rPr>
                        <w:rFonts w:ascii="Cambria Math" w:hAnsi="Cambria Math"/>
                      </w:rPr>
                      <m:t>tan</m:t>
                    </m:r>
                  </m:fName>
                  <m:e>
                    <m:r>
                      <m:rPr>
                        <m:sty m:val="p"/>
                      </m:rPr>
                      <w:rPr>
                        <w:rFonts w:ascii="Cambria Math" w:hAnsi="Cambria Math"/>
                      </w:rPr>
                      <m:t>0°</m:t>
                    </m:r>
                  </m:e>
                </m:func>
              </m:oMath>
            </m:oMathPara>
          </w:p>
        </w:tc>
        <w:tc>
          <w:tcPr>
            <w:tcW w:w="2405" w:type="dxa"/>
          </w:tcPr>
          <w:p w14:paraId="4AAA46A4" w14:textId="77777777" w:rsidR="00F62104" w:rsidRDefault="00F62104" w:rsidP="009B4BE1">
            <w:pPr>
              <w:suppressAutoHyphens w:val="0"/>
              <w:spacing w:after="0"/>
              <w:cnfStyle w:val="000000100000" w:firstRow="0" w:lastRow="0" w:firstColumn="0" w:lastColumn="0" w:oddVBand="0" w:evenVBand="0" w:oddHBand="1" w:evenHBand="0" w:firstRowFirstColumn="0" w:firstRowLastColumn="0" w:lastRowFirstColumn="0" w:lastRowLastColumn="0"/>
              <w:rPr>
                <w:color w:val="002664"/>
                <w:sz w:val="32"/>
                <w:szCs w:val="40"/>
              </w:rPr>
            </w:pPr>
            <m:oMathPara>
              <m:oMath>
                <m:r>
                  <w:rPr>
                    <w:rFonts w:ascii="Cambria Math" w:hAnsi="Cambria Math"/>
                  </w:rPr>
                  <m:t>0</m:t>
                </m:r>
              </m:oMath>
            </m:oMathPara>
          </w:p>
        </w:tc>
        <w:tc>
          <w:tcPr>
            <w:tcW w:w="2406" w:type="dxa"/>
          </w:tcPr>
          <w:p w14:paraId="0164DAD2" w14:textId="77777777" w:rsidR="00F62104" w:rsidRDefault="000A4E6C" w:rsidP="009B4BE1">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color w:val="002664"/>
                <w:sz w:val="32"/>
                <w:szCs w:val="40"/>
              </w:rPr>
            </w:pPr>
            <m:oMathPara>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0°</m:t>
                        </m:r>
                      </m:e>
                    </m:func>
                  </m:num>
                  <m:den>
                    <m:func>
                      <m:funcPr>
                        <m:ctrlPr>
                          <w:rPr>
                            <w:rFonts w:ascii="Cambria Math" w:hAnsi="Cambria Math"/>
                            <w:i/>
                          </w:rPr>
                        </m:ctrlPr>
                      </m:funcPr>
                      <m:fName>
                        <m:r>
                          <m:rPr>
                            <m:sty m:val="p"/>
                          </m:rPr>
                          <w:rPr>
                            <w:rFonts w:ascii="Cambria Math" w:hAnsi="Cambria Math"/>
                          </w:rPr>
                          <m:t>cos</m:t>
                        </m:r>
                      </m:fName>
                      <m:e>
                        <m:r>
                          <w:rPr>
                            <w:rFonts w:ascii="Cambria Math" w:hAnsi="Cambria Math"/>
                          </w:rPr>
                          <m:t>0°</m:t>
                        </m:r>
                      </m:e>
                    </m:func>
                  </m:den>
                </m:f>
              </m:oMath>
            </m:oMathPara>
          </w:p>
        </w:tc>
        <w:tc>
          <w:tcPr>
            <w:tcW w:w="2406" w:type="dxa"/>
          </w:tcPr>
          <w:p w14:paraId="152B6A95" w14:textId="77777777" w:rsidR="00F62104" w:rsidRPr="004026CE" w:rsidRDefault="00F62104" w:rsidP="009B4BE1">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b/>
                <w:bCs/>
                <w:color w:val="002664"/>
                <w:sz w:val="32"/>
                <w:szCs w:val="40"/>
              </w:rPr>
            </w:pPr>
            <m:oMathPara>
              <m:oMath>
                <m:r>
                  <w:rPr>
                    <w:rFonts w:ascii="Cambria Math" w:hAnsi="Cambria Math"/>
                  </w:rPr>
                  <m:t>0</m:t>
                </m:r>
              </m:oMath>
            </m:oMathPara>
          </w:p>
        </w:tc>
      </w:tr>
      <w:tr w:rsidR="00F62104" w14:paraId="2B46999F" w14:textId="77777777" w:rsidTr="009B4B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B5FA691" w14:textId="77777777" w:rsidR="00F62104" w:rsidRDefault="000A4E6C" w:rsidP="009B4BE1">
            <w:pPr>
              <w:suppressAutoHyphens w:val="0"/>
              <w:spacing w:after="0" w:line="276" w:lineRule="auto"/>
              <w:rPr>
                <w:color w:val="002664"/>
                <w:sz w:val="32"/>
                <w:szCs w:val="40"/>
              </w:rPr>
            </w:pPr>
            <m:oMathPara>
              <m:oMath>
                <m:func>
                  <m:funcPr>
                    <m:ctrlPr>
                      <w:rPr>
                        <w:rFonts w:ascii="Cambria Math" w:hAnsi="Cambria Math"/>
                      </w:rPr>
                    </m:ctrlPr>
                  </m:funcPr>
                  <m:fName>
                    <m:r>
                      <m:rPr>
                        <m:sty m:val="p"/>
                      </m:rPr>
                      <w:rPr>
                        <w:rFonts w:ascii="Cambria Math" w:hAnsi="Cambria Math"/>
                      </w:rPr>
                      <m:t>tan</m:t>
                    </m:r>
                  </m:fName>
                  <m:e>
                    <m:r>
                      <m:rPr>
                        <m:sty m:val="p"/>
                      </m:rPr>
                      <w:rPr>
                        <w:rFonts w:ascii="Cambria Math" w:hAnsi="Cambria Math"/>
                      </w:rPr>
                      <m:t>10°</m:t>
                    </m:r>
                  </m:e>
                </m:func>
              </m:oMath>
            </m:oMathPara>
          </w:p>
        </w:tc>
        <w:tc>
          <w:tcPr>
            <w:tcW w:w="2405" w:type="dxa"/>
          </w:tcPr>
          <w:p w14:paraId="4F85FF36" w14:textId="77777777" w:rsidR="00F62104" w:rsidRDefault="00F62104" w:rsidP="009B4BE1">
            <w:pPr>
              <w:suppressAutoHyphens w:val="0"/>
              <w:spacing w:after="0"/>
              <w:cnfStyle w:val="000000010000" w:firstRow="0" w:lastRow="0" w:firstColumn="0" w:lastColumn="0" w:oddVBand="0" w:evenVBand="0" w:oddHBand="0" w:evenHBand="1" w:firstRowFirstColumn="0" w:firstRowLastColumn="0" w:lastRowFirstColumn="0" w:lastRowLastColumn="0"/>
              <w:rPr>
                <w:color w:val="002664"/>
                <w:sz w:val="32"/>
                <w:szCs w:val="40"/>
              </w:rPr>
            </w:pPr>
            <m:oMathPara>
              <m:oMath>
                <m:r>
                  <w:rPr>
                    <w:rFonts w:ascii="Cambria Math" w:hAnsi="Cambria Math"/>
                  </w:rPr>
                  <m:t>0.176</m:t>
                </m:r>
              </m:oMath>
            </m:oMathPara>
          </w:p>
        </w:tc>
        <w:tc>
          <w:tcPr>
            <w:tcW w:w="2406" w:type="dxa"/>
          </w:tcPr>
          <w:p w14:paraId="629CA23E" w14:textId="77777777" w:rsidR="00F62104" w:rsidRDefault="000A4E6C" w:rsidP="009B4BE1">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color w:val="002664"/>
                <w:sz w:val="32"/>
                <w:szCs w:val="40"/>
              </w:rPr>
            </w:pPr>
            <m:oMathPara>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10°</m:t>
                        </m:r>
                      </m:e>
                    </m:func>
                  </m:num>
                  <m:den>
                    <m:func>
                      <m:funcPr>
                        <m:ctrlPr>
                          <w:rPr>
                            <w:rFonts w:ascii="Cambria Math" w:hAnsi="Cambria Math"/>
                            <w:i/>
                          </w:rPr>
                        </m:ctrlPr>
                      </m:funcPr>
                      <m:fName>
                        <m:r>
                          <m:rPr>
                            <m:sty m:val="p"/>
                          </m:rPr>
                          <w:rPr>
                            <w:rFonts w:ascii="Cambria Math" w:hAnsi="Cambria Math"/>
                          </w:rPr>
                          <m:t>cos</m:t>
                        </m:r>
                      </m:fName>
                      <m:e>
                        <m:r>
                          <w:rPr>
                            <w:rFonts w:ascii="Cambria Math" w:hAnsi="Cambria Math"/>
                          </w:rPr>
                          <m:t>10°</m:t>
                        </m:r>
                      </m:e>
                    </m:func>
                  </m:den>
                </m:f>
              </m:oMath>
            </m:oMathPara>
          </w:p>
        </w:tc>
        <w:tc>
          <w:tcPr>
            <w:tcW w:w="2406" w:type="dxa"/>
          </w:tcPr>
          <w:p w14:paraId="2E090662" w14:textId="77777777" w:rsidR="00F62104" w:rsidRDefault="00F62104" w:rsidP="009B4BE1">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color w:val="002664"/>
                <w:sz w:val="32"/>
                <w:szCs w:val="40"/>
              </w:rPr>
            </w:pPr>
            <m:oMathPara>
              <m:oMath>
                <m:r>
                  <w:rPr>
                    <w:rFonts w:ascii="Cambria Math" w:hAnsi="Cambria Math"/>
                  </w:rPr>
                  <m:t>0.177</m:t>
                </m:r>
              </m:oMath>
            </m:oMathPara>
          </w:p>
        </w:tc>
      </w:tr>
      <w:tr w:rsidR="00F62104" w14:paraId="2D5CBFDB" w14:textId="77777777" w:rsidTr="009B4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E802F32" w14:textId="77777777" w:rsidR="00F62104" w:rsidRDefault="000A4E6C" w:rsidP="009B4BE1">
            <w:pPr>
              <w:suppressAutoHyphens w:val="0"/>
              <w:spacing w:after="0" w:line="276" w:lineRule="auto"/>
              <w:rPr>
                <w:color w:val="002664"/>
                <w:sz w:val="32"/>
                <w:szCs w:val="40"/>
              </w:rPr>
            </w:pPr>
            <m:oMathPara>
              <m:oMath>
                <m:func>
                  <m:funcPr>
                    <m:ctrlPr>
                      <w:rPr>
                        <w:rFonts w:ascii="Cambria Math" w:hAnsi="Cambria Math"/>
                      </w:rPr>
                    </m:ctrlPr>
                  </m:funcPr>
                  <m:fName>
                    <m:r>
                      <m:rPr>
                        <m:sty m:val="p"/>
                      </m:rPr>
                      <w:rPr>
                        <w:rFonts w:ascii="Cambria Math" w:hAnsi="Cambria Math"/>
                      </w:rPr>
                      <m:t>tan</m:t>
                    </m:r>
                  </m:fName>
                  <m:e>
                    <m:r>
                      <m:rPr>
                        <m:sty m:val="p"/>
                      </m:rPr>
                      <w:rPr>
                        <w:rFonts w:ascii="Cambria Math" w:hAnsi="Cambria Math"/>
                      </w:rPr>
                      <m:t>20°</m:t>
                    </m:r>
                  </m:e>
                </m:func>
              </m:oMath>
            </m:oMathPara>
          </w:p>
        </w:tc>
        <w:tc>
          <w:tcPr>
            <w:tcW w:w="2405" w:type="dxa"/>
          </w:tcPr>
          <w:p w14:paraId="269F611D" w14:textId="77777777" w:rsidR="00F62104" w:rsidRDefault="00F62104" w:rsidP="009B4BE1">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color w:val="002664"/>
                <w:sz w:val="32"/>
                <w:szCs w:val="40"/>
              </w:rPr>
            </w:pPr>
            <m:oMathPara>
              <m:oMath>
                <m:r>
                  <w:rPr>
                    <w:rFonts w:ascii="Cambria Math" w:hAnsi="Cambria Math"/>
                  </w:rPr>
                  <m:t>0.364</m:t>
                </m:r>
              </m:oMath>
            </m:oMathPara>
          </w:p>
        </w:tc>
        <w:tc>
          <w:tcPr>
            <w:tcW w:w="2406" w:type="dxa"/>
          </w:tcPr>
          <w:p w14:paraId="4B5D681B" w14:textId="77777777" w:rsidR="00F62104" w:rsidRDefault="000A4E6C" w:rsidP="009B4BE1">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color w:val="002664"/>
                <w:sz w:val="32"/>
                <w:szCs w:val="40"/>
              </w:rPr>
            </w:pPr>
            <m:oMathPara>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20°</m:t>
                        </m:r>
                      </m:e>
                    </m:func>
                  </m:num>
                  <m:den>
                    <m:func>
                      <m:funcPr>
                        <m:ctrlPr>
                          <w:rPr>
                            <w:rFonts w:ascii="Cambria Math" w:hAnsi="Cambria Math"/>
                            <w:i/>
                          </w:rPr>
                        </m:ctrlPr>
                      </m:funcPr>
                      <m:fName>
                        <m:r>
                          <m:rPr>
                            <m:sty m:val="p"/>
                          </m:rPr>
                          <w:rPr>
                            <w:rFonts w:ascii="Cambria Math" w:hAnsi="Cambria Math"/>
                          </w:rPr>
                          <m:t>cos</m:t>
                        </m:r>
                      </m:fName>
                      <m:e>
                        <m:r>
                          <w:rPr>
                            <w:rFonts w:ascii="Cambria Math" w:hAnsi="Cambria Math"/>
                          </w:rPr>
                          <m:t>20°</m:t>
                        </m:r>
                      </m:e>
                    </m:func>
                  </m:den>
                </m:f>
              </m:oMath>
            </m:oMathPara>
          </w:p>
        </w:tc>
        <w:tc>
          <w:tcPr>
            <w:tcW w:w="2406" w:type="dxa"/>
          </w:tcPr>
          <w:p w14:paraId="596FB417" w14:textId="77777777" w:rsidR="00F62104" w:rsidRDefault="00F62104" w:rsidP="009B4BE1">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color w:val="002664"/>
                <w:sz w:val="32"/>
                <w:szCs w:val="40"/>
              </w:rPr>
            </w:pPr>
            <m:oMathPara>
              <m:oMath>
                <m:r>
                  <w:rPr>
                    <w:rFonts w:ascii="Cambria Math" w:hAnsi="Cambria Math"/>
                  </w:rPr>
                  <m:t>0.364</m:t>
                </m:r>
              </m:oMath>
            </m:oMathPara>
          </w:p>
        </w:tc>
      </w:tr>
      <w:tr w:rsidR="00F62104" w14:paraId="7D086ABD" w14:textId="77777777" w:rsidTr="009B4B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A3904CE" w14:textId="77777777" w:rsidR="00F62104" w:rsidRDefault="000A4E6C" w:rsidP="009B4BE1">
            <w:pPr>
              <w:suppressAutoHyphens w:val="0"/>
              <w:spacing w:after="0" w:line="276" w:lineRule="auto"/>
              <w:rPr>
                <w:color w:val="002664"/>
                <w:sz w:val="32"/>
                <w:szCs w:val="40"/>
              </w:rPr>
            </w:pPr>
            <m:oMathPara>
              <m:oMath>
                <m:func>
                  <m:funcPr>
                    <m:ctrlPr>
                      <w:rPr>
                        <w:rFonts w:ascii="Cambria Math" w:hAnsi="Cambria Math"/>
                      </w:rPr>
                    </m:ctrlPr>
                  </m:funcPr>
                  <m:fName>
                    <m:r>
                      <m:rPr>
                        <m:sty m:val="p"/>
                      </m:rPr>
                      <w:rPr>
                        <w:rFonts w:ascii="Cambria Math" w:hAnsi="Cambria Math"/>
                      </w:rPr>
                      <m:t>tan</m:t>
                    </m:r>
                  </m:fName>
                  <m:e>
                    <m:r>
                      <m:rPr>
                        <m:sty m:val="p"/>
                      </m:rPr>
                      <w:rPr>
                        <w:rFonts w:ascii="Cambria Math" w:hAnsi="Cambria Math"/>
                      </w:rPr>
                      <m:t>30°</m:t>
                    </m:r>
                  </m:e>
                </m:func>
              </m:oMath>
            </m:oMathPara>
          </w:p>
        </w:tc>
        <w:tc>
          <w:tcPr>
            <w:tcW w:w="2405" w:type="dxa"/>
          </w:tcPr>
          <w:p w14:paraId="587A4147" w14:textId="77777777" w:rsidR="00F62104" w:rsidRDefault="00F62104" w:rsidP="009B4BE1">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color w:val="002664"/>
                <w:sz w:val="32"/>
                <w:szCs w:val="40"/>
              </w:rPr>
            </w:pPr>
            <m:oMathPara>
              <m:oMath>
                <m:r>
                  <w:rPr>
                    <w:rFonts w:ascii="Cambria Math" w:hAnsi="Cambria Math"/>
                  </w:rPr>
                  <m:t>0.577</m:t>
                </m:r>
              </m:oMath>
            </m:oMathPara>
          </w:p>
        </w:tc>
        <w:tc>
          <w:tcPr>
            <w:tcW w:w="2406" w:type="dxa"/>
          </w:tcPr>
          <w:p w14:paraId="652736F4" w14:textId="77777777" w:rsidR="00F62104" w:rsidRDefault="000A4E6C" w:rsidP="009B4BE1">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color w:val="002664"/>
                <w:sz w:val="32"/>
                <w:szCs w:val="40"/>
              </w:rPr>
            </w:pPr>
            <m:oMathPara>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30°</m:t>
                        </m:r>
                      </m:e>
                    </m:func>
                  </m:num>
                  <m:den>
                    <m:func>
                      <m:funcPr>
                        <m:ctrlPr>
                          <w:rPr>
                            <w:rFonts w:ascii="Cambria Math" w:hAnsi="Cambria Math"/>
                            <w:i/>
                          </w:rPr>
                        </m:ctrlPr>
                      </m:funcPr>
                      <m:fName>
                        <m:r>
                          <m:rPr>
                            <m:sty m:val="p"/>
                          </m:rPr>
                          <w:rPr>
                            <w:rFonts w:ascii="Cambria Math" w:hAnsi="Cambria Math"/>
                          </w:rPr>
                          <m:t>cos</m:t>
                        </m:r>
                      </m:fName>
                      <m:e>
                        <m:r>
                          <w:rPr>
                            <w:rFonts w:ascii="Cambria Math" w:hAnsi="Cambria Math"/>
                          </w:rPr>
                          <m:t>30°</m:t>
                        </m:r>
                      </m:e>
                    </m:func>
                  </m:den>
                </m:f>
              </m:oMath>
            </m:oMathPara>
          </w:p>
        </w:tc>
        <w:tc>
          <w:tcPr>
            <w:tcW w:w="2406" w:type="dxa"/>
          </w:tcPr>
          <w:p w14:paraId="2C7419A4" w14:textId="77777777" w:rsidR="00F62104" w:rsidRDefault="00F62104" w:rsidP="009B4BE1">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color w:val="002664"/>
                <w:sz w:val="32"/>
                <w:szCs w:val="40"/>
              </w:rPr>
            </w:pPr>
            <m:oMathPara>
              <m:oMath>
                <m:r>
                  <w:rPr>
                    <w:rFonts w:ascii="Cambria Math" w:hAnsi="Cambria Math"/>
                  </w:rPr>
                  <m:t>0.577</m:t>
                </m:r>
              </m:oMath>
            </m:oMathPara>
          </w:p>
        </w:tc>
      </w:tr>
      <w:tr w:rsidR="00F62104" w14:paraId="561B5008" w14:textId="77777777" w:rsidTr="009B4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6F3BD69" w14:textId="77777777" w:rsidR="00F62104" w:rsidRPr="00C83905" w:rsidRDefault="000A4E6C" w:rsidP="009B4BE1">
            <w:pPr>
              <w:suppressAutoHyphens w:val="0"/>
              <w:spacing w:after="0" w:line="276" w:lineRule="auto"/>
              <w:rPr>
                <w:b/>
                <w:bCs/>
                <w:color w:val="002664"/>
                <w:sz w:val="32"/>
                <w:szCs w:val="40"/>
              </w:rPr>
            </w:pPr>
            <m:oMathPara>
              <m:oMath>
                <m:func>
                  <m:funcPr>
                    <m:ctrlPr>
                      <w:rPr>
                        <w:rFonts w:ascii="Cambria Math" w:hAnsi="Cambria Math"/>
                      </w:rPr>
                    </m:ctrlPr>
                  </m:funcPr>
                  <m:fName>
                    <m:r>
                      <m:rPr>
                        <m:sty m:val="p"/>
                      </m:rPr>
                      <w:rPr>
                        <w:rFonts w:ascii="Cambria Math" w:hAnsi="Cambria Math"/>
                      </w:rPr>
                      <m:t>tan</m:t>
                    </m:r>
                  </m:fName>
                  <m:e>
                    <m:r>
                      <m:rPr>
                        <m:sty m:val="p"/>
                      </m:rPr>
                      <w:rPr>
                        <w:rFonts w:ascii="Cambria Math" w:hAnsi="Cambria Math"/>
                      </w:rPr>
                      <m:t>40°</m:t>
                    </m:r>
                  </m:e>
                </m:func>
              </m:oMath>
            </m:oMathPara>
          </w:p>
        </w:tc>
        <w:tc>
          <w:tcPr>
            <w:tcW w:w="2405" w:type="dxa"/>
          </w:tcPr>
          <w:p w14:paraId="0FB63C97" w14:textId="77777777" w:rsidR="00F62104" w:rsidRDefault="00F62104" w:rsidP="009B4BE1">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color w:val="002664"/>
                <w:sz w:val="32"/>
                <w:szCs w:val="40"/>
              </w:rPr>
            </w:pPr>
            <m:oMathPara>
              <m:oMath>
                <m:r>
                  <w:rPr>
                    <w:rFonts w:ascii="Cambria Math" w:hAnsi="Cambria Math"/>
                  </w:rPr>
                  <m:t>0.839</m:t>
                </m:r>
              </m:oMath>
            </m:oMathPara>
          </w:p>
        </w:tc>
        <w:tc>
          <w:tcPr>
            <w:tcW w:w="2406" w:type="dxa"/>
          </w:tcPr>
          <w:p w14:paraId="5D3F1F5B" w14:textId="77777777" w:rsidR="00F62104" w:rsidRDefault="000A4E6C" w:rsidP="009B4BE1">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color w:val="002664"/>
                <w:sz w:val="32"/>
                <w:szCs w:val="40"/>
              </w:rPr>
            </w:pPr>
            <m:oMathPara>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40°</m:t>
                        </m:r>
                      </m:e>
                    </m:func>
                  </m:num>
                  <m:den>
                    <m:func>
                      <m:funcPr>
                        <m:ctrlPr>
                          <w:rPr>
                            <w:rFonts w:ascii="Cambria Math" w:hAnsi="Cambria Math"/>
                            <w:i/>
                          </w:rPr>
                        </m:ctrlPr>
                      </m:funcPr>
                      <m:fName>
                        <m:r>
                          <m:rPr>
                            <m:sty m:val="p"/>
                          </m:rPr>
                          <w:rPr>
                            <w:rFonts w:ascii="Cambria Math" w:hAnsi="Cambria Math"/>
                          </w:rPr>
                          <m:t>cos</m:t>
                        </m:r>
                      </m:fName>
                      <m:e>
                        <m:r>
                          <w:rPr>
                            <w:rFonts w:ascii="Cambria Math" w:hAnsi="Cambria Math"/>
                          </w:rPr>
                          <m:t>40°</m:t>
                        </m:r>
                      </m:e>
                    </m:func>
                  </m:den>
                </m:f>
              </m:oMath>
            </m:oMathPara>
          </w:p>
        </w:tc>
        <w:tc>
          <w:tcPr>
            <w:tcW w:w="2406" w:type="dxa"/>
          </w:tcPr>
          <w:p w14:paraId="59A2D03B" w14:textId="77777777" w:rsidR="00F62104" w:rsidRDefault="00F62104" w:rsidP="009B4BE1">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color w:val="002664"/>
                <w:sz w:val="32"/>
                <w:szCs w:val="40"/>
              </w:rPr>
            </w:pPr>
            <m:oMathPara>
              <m:oMath>
                <m:r>
                  <w:rPr>
                    <w:rFonts w:ascii="Cambria Math" w:hAnsi="Cambria Math"/>
                  </w:rPr>
                  <m:t>0.839</m:t>
                </m:r>
              </m:oMath>
            </m:oMathPara>
          </w:p>
        </w:tc>
      </w:tr>
      <w:tr w:rsidR="00F62104" w14:paraId="4F5BFB1B" w14:textId="77777777" w:rsidTr="009B4B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0DA329F" w14:textId="77777777" w:rsidR="00F62104" w:rsidRDefault="000A4E6C" w:rsidP="009B4BE1">
            <w:pPr>
              <w:suppressAutoHyphens w:val="0"/>
              <w:spacing w:after="0" w:line="276" w:lineRule="auto"/>
              <w:rPr>
                <w:color w:val="002664"/>
                <w:sz w:val="32"/>
                <w:szCs w:val="40"/>
              </w:rPr>
            </w:pPr>
            <m:oMathPara>
              <m:oMath>
                <m:func>
                  <m:funcPr>
                    <m:ctrlPr>
                      <w:rPr>
                        <w:rFonts w:ascii="Cambria Math" w:hAnsi="Cambria Math"/>
                      </w:rPr>
                    </m:ctrlPr>
                  </m:funcPr>
                  <m:fName>
                    <m:r>
                      <m:rPr>
                        <m:sty m:val="p"/>
                      </m:rPr>
                      <w:rPr>
                        <w:rFonts w:ascii="Cambria Math" w:hAnsi="Cambria Math"/>
                      </w:rPr>
                      <m:t>tan</m:t>
                    </m:r>
                  </m:fName>
                  <m:e>
                    <m:r>
                      <m:rPr>
                        <m:sty m:val="p"/>
                      </m:rPr>
                      <w:rPr>
                        <w:rFonts w:ascii="Cambria Math" w:hAnsi="Cambria Math"/>
                      </w:rPr>
                      <m:t>50°</m:t>
                    </m:r>
                  </m:e>
                </m:func>
              </m:oMath>
            </m:oMathPara>
          </w:p>
        </w:tc>
        <w:tc>
          <w:tcPr>
            <w:tcW w:w="2405" w:type="dxa"/>
          </w:tcPr>
          <w:p w14:paraId="7DD4F74B" w14:textId="77777777" w:rsidR="00F62104" w:rsidRDefault="00F62104" w:rsidP="009B4BE1">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color w:val="002664"/>
                <w:sz w:val="32"/>
                <w:szCs w:val="40"/>
              </w:rPr>
            </w:pPr>
            <m:oMathPara>
              <m:oMath>
                <m:r>
                  <w:rPr>
                    <w:rFonts w:ascii="Cambria Math" w:hAnsi="Cambria Math"/>
                  </w:rPr>
                  <m:t>1.192</m:t>
                </m:r>
              </m:oMath>
            </m:oMathPara>
          </w:p>
        </w:tc>
        <w:tc>
          <w:tcPr>
            <w:tcW w:w="2406" w:type="dxa"/>
          </w:tcPr>
          <w:p w14:paraId="6E1FEA0F" w14:textId="77777777" w:rsidR="00F62104" w:rsidRDefault="000A4E6C" w:rsidP="009B4BE1">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color w:val="002664"/>
                <w:sz w:val="32"/>
                <w:szCs w:val="40"/>
              </w:rPr>
            </w:pPr>
            <m:oMathPara>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50°</m:t>
                        </m:r>
                      </m:e>
                    </m:func>
                  </m:num>
                  <m:den>
                    <m:func>
                      <m:funcPr>
                        <m:ctrlPr>
                          <w:rPr>
                            <w:rFonts w:ascii="Cambria Math" w:hAnsi="Cambria Math"/>
                            <w:i/>
                          </w:rPr>
                        </m:ctrlPr>
                      </m:funcPr>
                      <m:fName>
                        <m:r>
                          <m:rPr>
                            <m:sty m:val="p"/>
                          </m:rPr>
                          <w:rPr>
                            <w:rFonts w:ascii="Cambria Math" w:hAnsi="Cambria Math"/>
                          </w:rPr>
                          <m:t>cos</m:t>
                        </m:r>
                      </m:fName>
                      <m:e>
                        <m:r>
                          <w:rPr>
                            <w:rFonts w:ascii="Cambria Math" w:hAnsi="Cambria Math"/>
                          </w:rPr>
                          <m:t>50°</m:t>
                        </m:r>
                      </m:e>
                    </m:func>
                  </m:den>
                </m:f>
              </m:oMath>
            </m:oMathPara>
          </w:p>
        </w:tc>
        <w:tc>
          <w:tcPr>
            <w:tcW w:w="2406" w:type="dxa"/>
          </w:tcPr>
          <w:p w14:paraId="59633E5A" w14:textId="77777777" w:rsidR="00F62104" w:rsidRDefault="00F62104" w:rsidP="009B4BE1">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color w:val="002664"/>
                <w:sz w:val="32"/>
                <w:szCs w:val="40"/>
              </w:rPr>
            </w:pPr>
            <m:oMathPara>
              <m:oMath>
                <m:r>
                  <w:rPr>
                    <w:rFonts w:ascii="Cambria Math" w:hAnsi="Cambria Math"/>
                  </w:rPr>
                  <m:t>1.191</m:t>
                </m:r>
              </m:oMath>
            </m:oMathPara>
          </w:p>
        </w:tc>
      </w:tr>
      <w:tr w:rsidR="00F62104" w14:paraId="5C745DAA" w14:textId="77777777" w:rsidTr="009B4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6BD10AE" w14:textId="77777777" w:rsidR="00F62104" w:rsidRPr="00C83905" w:rsidRDefault="000A4E6C" w:rsidP="009B4BE1">
            <w:pPr>
              <w:suppressAutoHyphens w:val="0"/>
              <w:spacing w:after="0" w:line="276" w:lineRule="auto"/>
              <w:rPr>
                <w:b/>
                <w:bCs/>
                <w:color w:val="002664"/>
                <w:sz w:val="32"/>
                <w:szCs w:val="40"/>
              </w:rPr>
            </w:pPr>
            <m:oMathPara>
              <m:oMath>
                <m:func>
                  <m:funcPr>
                    <m:ctrlPr>
                      <w:rPr>
                        <w:rFonts w:ascii="Cambria Math" w:hAnsi="Cambria Math"/>
                      </w:rPr>
                    </m:ctrlPr>
                  </m:funcPr>
                  <m:fName>
                    <m:r>
                      <m:rPr>
                        <m:sty m:val="p"/>
                      </m:rPr>
                      <w:rPr>
                        <w:rFonts w:ascii="Cambria Math" w:hAnsi="Cambria Math"/>
                      </w:rPr>
                      <m:t>tan</m:t>
                    </m:r>
                  </m:fName>
                  <m:e>
                    <m:r>
                      <m:rPr>
                        <m:sty m:val="p"/>
                      </m:rPr>
                      <w:rPr>
                        <w:rFonts w:ascii="Cambria Math" w:hAnsi="Cambria Math"/>
                      </w:rPr>
                      <m:t>60°</m:t>
                    </m:r>
                  </m:e>
                </m:func>
              </m:oMath>
            </m:oMathPara>
          </w:p>
        </w:tc>
        <w:tc>
          <w:tcPr>
            <w:tcW w:w="2405" w:type="dxa"/>
          </w:tcPr>
          <w:p w14:paraId="6E359CD4" w14:textId="77777777" w:rsidR="00F62104" w:rsidRDefault="00F62104" w:rsidP="009B4BE1">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color w:val="002664"/>
                <w:sz w:val="32"/>
                <w:szCs w:val="40"/>
              </w:rPr>
            </w:pPr>
            <m:oMathPara>
              <m:oMath>
                <m:r>
                  <w:rPr>
                    <w:rFonts w:ascii="Cambria Math" w:hAnsi="Cambria Math"/>
                  </w:rPr>
                  <m:t>1.732</m:t>
                </m:r>
              </m:oMath>
            </m:oMathPara>
          </w:p>
        </w:tc>
        <w:tc>
          <w:tcPr>
            <w:tcW w:w="2406" w:type="dxa"/>
          </w:tcPr>
          <w:p w14:paraId="19CE6502" w14:textId="77777777" w:rsidR="00F62104" w:rsidRDefault="000A4E6C" w:rsidP="009B4BE1">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color w:val="002664"/>
                <w:sz w:val="32"/>
                <w:szCs w:val="40"/>
              </w:rPr>
            </w:pPr>
            <m:oMathPara>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60°</m:t>
                        </m:r>
                      </m:e>
                    </m:func>
                  </m:num>
                  <m:den>
                    <m:func>
                      <m:funcPr>
                        <m:ctrlPr>
                          <w:rPr>
                            <w:rFonts w:ascii="Cambria Math" w:hAnsi="Cambria Math"/>
                            <w:i/>
                          </w:rPr>
                        </m:ctrlPr>
                      </m:funcPr>
                      <m:fName>
                        <m:r>
                          <m:rPr>
                            <m:sty m:val="p"/>
                          </m:rPr>
                          <w:rPr>
                            <w:rFonts w:ascii="Cambria Math" w:hAnsi="Cambria Math"/>
                          </w:rPr>
                          <m:t>cos</m:t>
                        </m:r>
                      </m:fName>
                      <m:e>
                        <m:r>
                          <w:rPr>
                            <w:rFonts w:ascii="Cambria Math" w:hAnsi="Cambria Math"/>
                          </w:rPr>
                          <m:t>60°</m:t>
                        </m:r>
                      </m:e>
                    </m:func>
                  </m:den>
                </m:f>
              </m:oMath>
            </m:oMathPara>
          </w:p>
        </w:tc>
        <w:tc>
          <w:tcPr>
            <w:tcW w:w="2406" w:type="dxa"/>
          </w:tcPr>
          <w:p w14:paraId="1E05B819" w14:textId="77777777" w:rsidR="00F62104" w:rsidRDefault="00F62104" w:rsidP="009B4BE1">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color w:val="002664"/>
                <w:sz w:val="32"/>
                <w:szCs w:val="40"/>
              </w:rPr>
            </w:pPr>
            <m:oMathPara>
              <m:oMath>
                <m:r>
                  <w:rPr>
                    <w:rFonts w:ascii="Cambria Math" w:hAnsi="Cambria Math"/>
                  </w:rPr>
                  <m:t>1.732</m:t>
                </m:r>
              </m:oMath>
            </m:oMathPara>
          </w:p>
        </w:tc>
      </w:tr>
      <w:tr w:rsidR="00F62104" w14:paraId="75D4A4AE" w14:textId="77777777" w:rsidTr="009B4B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73A20A4" w14:textId="77777777" w:rsidR="00F62104" w:rsidRPr="00C83905" w:rsidRDefault="000A4E6C" w:rsidP="009B4BE1">
            <w:pPr>
              <w:suppressAutoHyphens w:val="0"/>
              <w:spacing w:after="0" w:line="276" w:lineRule="auto"/>
              <w:rPr>
                <w:b/>
                <w:bCs/>
                <w:color w:val="002664"/>
                <w:sz w:val="32"/>
                <w:szCs w:val="40"/>
              </w:rPr>
            </w:pPr>
            <m:oMathPara>
              <m:oMath>
                <m:func>
                  <m:funcPr>
                    <m:ctrlPr>
                      <w:rPr>
                        <w:rFonts w:ascii="Cambria Math" w:hAnsi="Cambria Math"/>
                      </w:rPr>
                    </m:ctrlPr>
                  </m:funcPr>
                  <m:fName>
                    <m:r>
                      <m:rPr>
                        <m:sty m:val="p"/>
                      </m:rPr>
                      <w:rPr>
                        <w:rFonts w:ascii="Cambria Math" w:hAnsi="Cambria Math"/>
                      </w:rPr>
                      <m:t>tan</m:t>
                    </m:r>
                  </m:fName>
                  <m:e>
                    <m:r>
                      <m:rPr>
                        <m:sty m:val="p"/>
                      </m:rPr>
                      <w:rPr>
                        <w:rFonts w:ascii="Cambria Math" w:hAnsi="Cambria Math"/>
                      </w:rPr>
                      <m:t>70°</m:t>
                    </m:r>
                  </m:e>
                </m:func>
              </m:oMath>
            </m:oMathPara>
          </w:p>
        </w:tc>
        <w:tc>
          <w:tcPr>
            <w:tcW w:w="2405" w:type="dxa"/>
          </w:tcPr>
          <w:p w14:paraId="0C032446" w14:textId="77777777" w:rsidR="00F62104" w:rsidRDefault="00F62104" w:rsidP="009B4BE1">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color w:val="002664"/>
                <w:sz w:val="32"/>
                <w:szCs w:val="40"/>
              </w:rPr>
            </w:pPr>
            <m:oMathPara>
              <m:oMath>
                <m:r>
                  <w:rPr>
                    <w:rFonts w:ascii="Cambria Math" w:hAnsi="Cambria Math"/>
                  </w:rPr>
                  <m:t>2.747</m:t>
                </m:r>
              </m:oMath>
            </m:oMathPara>
          </w:p>
        </w:tc>
        <w:tc>
          <w:tcPr>
            <w:tcW w:w="2406" w:type="dxa"/>
          </w:tcPr>
          <w:p w14:paraId="6F934C19" w14:textId="77777777" w:rsidR="00F62104" w:rsidRPr="00DA53C9" w:rsidRDefault="000A4E6C" w:rsidP="009B4BE1">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rFonts w:eastAsia="Calibri"/>
              </w:rPr>
            </w:pPr>
            <m:oMathPara>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70°</m:t>
                        </m:r>
                      </m:e>
                    </m:func>
                  </m:num>
                  <m:den>
                    <m:func>
                      <m:funcPr>
                        <m:ctrlPr>
                          <w:rPr>
                            <w:rFonts w:ascii="Cambria Math" w:hAnsi="Cambria Math"/>
                            <w:i/>
                          </w:rPr>
                        </m:ctrlPr>
                      </m:funcPr>
                      <m:fName>
                        <m:r>
                          <m:rPr>
                            <m:sty m:val="p"/>
                          </m:rPr>
                          <w:rPr>
                            <w:rFonts w:ascii="Cambria Math" w:hAnsi="Cambria Math"/>
                          </w:rPr>
                          <m:t>cos</m:t>
                        </m:r>
                      </m:fName>
                      <m:e>
                        <m:r>
                          <w:rPr>
                            <w:rFonts w:ascii="Cambria Math" w:hAnsi="Cambria Math"/>
                          </w:rPr>
                          <m:t>70°</m:t>
                        </m:r>
                      </m:e>
                    </m:func>
                  </m:den>
                </m:f>
              </m:oMath>
            </m:oMathPara>
          </w:p>
        </w:tc>
        <w:tc>
          <w:tcPr>
            <w:tcW w:w="2406" w:type="dxa"/>
          </w:tcPr>
          <w:p w14:paraId="00DB3D8B" w14:textId="77777777" w:rsidR="00F62104" w:rsidRDefault="00F62104" w:rsidP="009B4BE1">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color w:val="002664"/>
                <w:sz w:val="32"/>
                <w:szCs w:val="40"/>
              </w:rPr>
            </w:pPr>
            <m:oMathPara>
              <m:oMath>
                <m:r>
                  <w:rPr>
                    <w:rFonts w:ascii="Cambria Math" w:hAnsi="Cambria Math"/>
                  </w:rPr>
                  <m:t>2.749</m:t>
                </m:r>
              </m:oMath>
            </m:oMathPara>
          </w:p>
        </w:tc>
      </w:tr>
      <w:tr w:rsidR="00F62104" w14:paraId="302473FC" w14:textId="77777777" w:rsidTr="009B4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9BEA756" w14:textId="77777777" w:rsidR="00F62104" w:rsidRPr="00C83905" w:rsidRDefault="000A4E6C" w:rsidP="009B4BE1">
            <w:pPr>
              <w:suppressAutoHyphens w:val="0"/>
              <w:spacing w:after="0" w:line="276" w:lineRule="auto"/>
              <w:rPr>
                <w:b/>
                <w:bCs/>
                <w:color w:val="002664"/>
                <w:sz w:val="32"/>
                <w:szCs w:val="40"/>
              </w:rPr>
            </w:pPr>
            <m:oMathPara>
              <m:oMath>
                <m:func>
                  <m:funcPr>
                    <m:ctrlPr>
                      <w:rPr>
                        <w:rFonts w:ascii="Cambria Math" w:hAnsi="Cambria Math"/>
                      </w:rPr>
                    </m:ctrlPr>
                  </m:funcPr>
                  <m:fName>
                    <m:r>
                      <m:rPr>
                        <m:sty m:val="p"/>
                      </m:rPr>
                      <w:rPr>
                        <w:rFonts w:ascii="Cambria Math" w:hAnsi="Cambria Math"/>
                      </w:rPr>
                      <m:t>tan</m:t>
                    </m:r>
                  </m:fName>
                  <m:e>
                    <m:r>
                      <m:rPr>
                        <m:sty m:val="p"/>
                      </m:rPr>
                      <w:rPr>
                        <w:rFonts w:ascii="Cambria Math" w:hAnsi="Cambria Math"/>
                      </w:rPr>
                      <m:t>80°</m:t>
                    </m:r>
                  </m:e>
                </m:func>
              </m:oMath>
            </m:oMathPara>
          </w:p>
        </w:tc>
        <w:tc>
          <w:tcPr>
            <w:tcW w:w="2405" w:type="dxa"/>
          </w:tcPr>
          <w:p w14:paraId="22268ADA" w14:textId="77777777" w:rsidR="00F62104" w:rsidRDefault="00F62104" w:rsidP="009B4BE1">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color w:val="002664"/>
                <w:sz w:val="32"/>
                <w:szCs w:val="40"/>
              </w:rPr>
            </w:pPr>
            <m:oMathPara>
              <m:oMath>
                <m:r>
                  <w:rPr>
                    <w:rFonts w:ascii="Cambria Math" w:hAnsi="Cambria Math"/>
                  </w:rPr>
                  <m:t>5.671</m:t>
                </m:r>
              </m:oMath>
            </m:oMathPara>
          </w:p>
        </w:tc>
        <w:tc>
          <w:tcPr>
            <w:tcW w:w="2406" w:type="dxa"/>
          </w:tcPr>
          <w:p w14:paraId="3BA9835E" w14:textId="77777777" w:rsidR="00F62104" w:rsidRPr="00DA53C9" w:rsidRDefault="000A4E6C" w:rsidP="009B4BE1">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rFonts w:eastAsia="Calibri"/>
              </w:rPr>
            </w:pPr>
            <m:oMathPara>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80°</m:t>
                        </m:r>
                      </m:e>
                    </m:func>
                  </m:num>
                  <m:den>
                    <m:func>
                      <m:funcPr>
                        <m:ctrlPr>
                          <w:rPr>
                            <w:rFonts w:ascii="Cambria Math" w:hAnsi="Cambria Math"/>
                            <w:i/>
                          </w:rPr>
                        </m:ctrlPr>
                      </m:funcPr>
                      <m:fName>
                        <m:r>
                          <m:rPr>
                            <m:sty m:val="p"/>
                          </m:rPr>
                          <w:rPr>
                            <w:rFonts w:ascii="Cambria Math" w:hAnsi="Cambria Math"/>
                          </w:rPr>
                          <m:t>cos</m:t>
                        </m:r>
                      </m:fName>
                      <m:e>
                        <m:r>
                          <w:rPr>
                            <w:rFonts w:ascii="Cambria Math" w:hAnsi="Cambria Math"/>
                          </w:rPr>
                          <m:t>80°</m:t>
                        </m:r>
                      </m:e>
                    </m:func>
                  </m:den>
                </m:f>
              </m:oMath>
            </m:oMathPara>
          </w:p>
        </w:tc>
        <w:tc>
          <w:tcPr>
            <w:tcW w:w="2406" w:type="dxa"/>
          </w:tcPr>
          <w:p w14:paraId="7121937F" w14:textId="77777777" w:rsidR="00F62104" w:rsidRDefault="00F62104" w:rsidP="009B4BE1">
            <w:pPr>
              <w:suppressAutoHyphens w:val="0"/>
              <w:spacing w:after="0" w:line="276" w:lineRule="auto"/>
              <w:cnfStyle w:val="000000100000" w:firstRow="0" w:lastRow="0" w:firstColumn="0" w:lastColumn="0" w:oddVBand="0" w:evenVBand="0" w:oddHBand="1" w:evenHBand="0" w:firstRowFirstColumn="0" w:firstRowLastColumn="0" w:lastRowFirstColumn="0" w:lastRowLastColumn="0"/>
              <w:rPr>
                <w:color w:val="002664"/>
                <w:sz w:val="32"/>
                <w:szCs w:val="40"/>
              </w:rPr>
            </w:pPr>
            <m:oMathPara>
              <m:oMath>
                <m:r>
                  <w:rPr>
                    <w:rFonts w:ascii="Cambria Math" w:hAnsi="Cambria Math"/>
                  </w:rPr>
                  <m:t>5.661</m:t>
                </m:r>
              </m:oMath>
            </m:oMathPara>
          </w:p>
        </w:tc>
      </w:tr>
      <w:tr w:rsidR="00F62104" w14:paraId="061B1D4E" w14:textId="77777777" w:rsidTr="009B4B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1826657" w14:textId="77777777" w:rsidR="00F62104" w:rsidRDefault="000A4E6C" w:rsidP="009B4BE1">
            <w:pPr>
              <w:suppressAutoHyphens w:val="0"/>
              <w:spacing w:after="0" w:line="276" w:lineRule="auto"/>
              <w:rPr>
                <w:color w:val="002664"/>
                <w:sz w:val="32"/>
                <w:szCs w:val="40"/>
              </w:rPr>
            </w:pPr>
            <m:oMathPara>
              <m:oMath>
                <m:func>
                  <m:funcPr>
                    <m:ctrlPr>
                      <w:rPr>
                        <w:rFonts w:ascii="Cambria Math" w:hAnsi="Cambria Math"/>
                      </w:rPr>
                    </m:ctrlPr>
                  </m:funcPr>
                  <m:fName>
                    <m:r>
                      <m:rPr>
                        <m:sty m:val="p"/>
                      </m:rPr>
                      <w:rPr>
                        <w:rFonts w:ascii="Cambria Math" w:hAnsi="Cambria Math"/>
                      </w:rPr>
                      <m:t>tan</m:t>
                    </m:r>
                  </m:fName>
                  <m:e>
                    <m:r>
                      <m:rPr>
                        <m:sty m:val="p"/>
                      </m:rPr>
                      <w:rPr>
                        <w:rFonts w:ascii="Cambria Math" w:hAnsi="Cambria Math"/>
                      </w:rPr>
                      <m:t>90°</m:t>
                    </m:r>
                  </m:e>
                </m:func>
              </m:oMath>
            </m:oMathPara>
          </w:p>
        </w:tc>
        <w:tc>
          <w:tcPr>
            <w:tcW w:w="2405" w:type="dxa"/>
          </w:tcPr>
          <w:p w14:paraId="029CB847" w14:textId="77777777" w:rsidR="00F62104" w:rsidRPr="004026CE" w:rsidRDefault="00F62104" w:rsidP="009B4BE1">
            <w:pPr>
              <w:suppressAutoHyphens w:val="0"/>
              <w:spacing w:after="0" w:line="276" w:lineRule="auto"/>
              <w:jc w:val="center"/>
              <w:cnfStyle w:val="000000010000" w:firstRow="0" w:lastRow="0" w:firstColumn="0" w:lastColumn="0" w:oddVBand="0" w:evenVBand="0" w:oddHBand="0" w:evenHBand="1" w:firstRowFirstColumn="0" w:firstRowLastColumn="0" w:lastRowFirstColumn="0" w:lastRowLastColumn="0"/>
              <w:rPr>
                <w:color w:val="002664"/>
              </w:rPr>
            </w:pPr>
            <w:r w:rsidRPr="004026CE">
              <w:t>undefined</w:t>
            </w:r>
          </w:p>
        </w:tc>
        <w:tc>
          <w:tcPr>
            <w:tcW w:w="2406" w:type="dxa"/>
          </w:tcPr>
          <w:p w14:paraId="515636C3" w14:textId="77777777" w:rsidR="00F62104" w:rsidRPr="00DA53C9" w:rsidRDefault="000A4E6C" w:rsidP="009B4BE1">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rFonts w:eastAsia="Calibri"/>
              </w:rPr>
            </w:pPr>
            <m:oMathPara>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90°</m:t>
                        </m:r>
                      </m:e>
                    </m:func>
                  </m:num>
                  <m:den>
                    <m:func>
                      <m:funcPr>
                        <m:ctrlPr>
                          <w:rPr>
                            <w:rFonts w:ascii="Cambria Math" w:hAnsi="Cambria Math"/>
                            <w:i/>
                          </w:rPr>
                        </m:ctrlPr>
                      </m:funcPr>
                      <m:fName>
                        <m:r>
                          <m:rPr>
                            <m:sty m:val="p"/>
                          </m:rPr>
                          <w:rPr>
                            <w:rFonts w:ascii="Cambria Math" w:hAnsi="Cambria Math"/>
                          </w:rPr>
                          <m:t>cos</m:t>
                        </m:r>
                      </m:fName>
                      <m:e>
                        <m:r>
                          <w:rPr>
                            <w:rFonts w:ascii="Cambria Math" w:hAnsi="Cambria Math"/>
                          </w:rPr>
                          <m:t>90°</m:t>
                        </m:r>
                      </m:e>
                    </m:func>
                  </m:den>
                </m:f>
              </m:oMath>
            </m:oMathPara>
          </w:p>
        </w:tc>
        <w:tc>
          <w:tcPr>
            <w:tcW w:w="2406" w:type="dxa"/>
          </w:tcPr>
          <w:p w14:paraId="737FBA4D" w14:textId="77777777" w:rsidR="00F62104" w:rsidRDefault="00F62104" w:rsidP="009B4BE1">
            <w:pPr>
              <w:suppressAutoHyphens w:val="0"/>
              <w:spacing w:after="0" w:line="276" w:lineRule="auto"/>
              <w:jc w:val="center"/>
              <w:cnfStyle w:val="000000010000" w:firstRow="0" w:lastRow="0" w:firstColumn="0" w:lastColumn="0" w:oddVBand="0" w:evenVBand="0" w:oddHBand="0" w:evenHBand="1" w:firstRowFirstColumn="0" w:firstRowLastColumn="0" w:lastRowFirstColumn="0" w:lastRowLastColumn="0"/>
              <w:rPr>
                <w:color w:val="002664"/>
                <w:sz w:val="32"/>
                <w:szCs w:val="40"/>
              </w:rPr>
            </w:pPr>
            <w:r w:rsidRPr="004026CE">
              <w:t>undefined</w:t>
            </w:r>
          </w:p>
        </w:tc>
      </w:tr>
    </w:tbl>
    <w:p w14:paraId="5F35F818" w14:textId="77777777" w:rsidR="00F71E4B" w:rsidRDefault="00F71E4B" w:rsidP="006856F4">
      <w:pPr>
        <w:pStyle w:val="Heading3"/>
      </w:pPr>
    </w:p>
    <w:p w14:paraId="020C66CC" w14:textId="77777777" w:rsidR="00F71E4B" w:rsidRDefault="00F71E4B">
      <w:pPr>
        <w:suppressAutoHyphens w:val="0"/>
        <w:spacing w:after="0" w:line="276" w:lineRule="auto"/>
        <w:rPr>
          <w:color w:val="002664"/>
          <w:sz w:val="32"/>
          <w:szCs w:val="40"/>
        </w:rPr>
      </w:pPr>
      <w:r>
        <w:br w:type="page"/>
      </w:r>
    </w:p>
    <w:p w14:paraId="4A6F1651" w14:textId="347B8790" w:rsidR="00223D91" w:rsidRDefault="00590BA6" w:rsidP="006856F4">
      <w:pPr>
        <w:pStyle w:val="Heading3"/>
      </w:pPr>
      <w:r>
        <w:lastRenderedPageBreak/>
        <w:t>Summarise</w:t>
      </w:r>
    </w:p>
    <w:p w14:paraId="006C48F3" w14:textId="2BDE5DD6" w:rsidR="00223D91" w:rsidRPr="000333C5" w:rsidRDefault="000A4E6C" w:rsidP="18DC1F83">
      <w:pPr>
        <w:rPr>
          <w:rFonts w:eastAsiaTheme="minorEastAsia"/>
        </w:rPr>
      </w:pPr>
      <m:oMathPara>
        <m:oMathParaPr>
          <m:jc m:val="left"/>
        </m:oMathParaPr>
        <m:oMath>
          <m:func>
            <m:funcPr>
              <m:ctrlPr>
                <w:rPr>
                  <w:rFonts w:ascii="Cambria Math" w:hAnsi="Cambria Math"/>
                  <w:i/>
                </w:rPr>
              </m:ctrlPr>
            </m:funcPr>
            <m:fName>
              <m:r>
                <m:rPr>
                  <m:sty m:val="p"/>
                </m:rPr>
                <w:rPr>
                  <w:rFonts w:ascii="Cambria Math" w:hAnsi="Cambria Math"/>
                </w:rPr>
                <m:t>tan</m:t>
              </m:r>
            </m:fName>
            <m:e>
              <m:r>
                <w:rPr>
                  <w:rFonts w:ascii="Cambria Math" w:hAnsi="Cambria Math"/>
                </w:rPr>
                <m:t>45°</m:t>
              </m:r>
              <m:r>
                <m:rPr>
                  <m:aln/>
                </m:rP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45°</m:t>
                      </m:r>
                    </m:e>
                  </m:func>
                </m:num>
                <m:den>
                  <m:func>
                    <m:funcPr>
                      <m:ctrlPr>
                        <w:rPr>
                          <w:rFonts w:ascii="Cambria Math" w:hAnsi="Cambria Math"/>
                          <w:i/>
                        </w:rPr>
                      </m:ctrlPr>
                    </m:funcPr>
                    <m:fName>
                      <m:r>
                        <m:rPr>
                          <m:sty m:val="p"/>
                        </m:rPr>
                        <w:rPr>
                          <w:rFonts w:ascii="Cambria Math" w:hAnsi="Cambria Math"/>
                        </w:rPr>
                        <m:t>cos</m:t>
                      </m:r>
                    </m:fName>
                    <m:e>
                      <m:r>
                        <w:rPr>
                          <w:rFonts w:ascii="Cambria Math" w:hAnsi="Cambria Math"/>
                        </w:rPr>
                        <m:t>45°</m:t>
                      </m:r>
                    </m:e>
                  </m:func>
                </m:den>
              </m:f>
            </m:e>
          </m:func>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r>
            <m:rPr>
              <m:sty m:val="p"/>
            </m:rPr>
            <w:rPr>
              <w:rFonts w:ascii="Cambria Math" w:hAnsi="Cambria Math"/>
            </w:rPr>
            <w:br/>
          </m:r>
        </m:oMath>
        <m:oMath>
          <m:r>
            <m:rPr>
              <m:aln/>
            </m:rPr>
            <w:rPr>
              <w:rFonts w:ascii="Cambria Math" w:hAnsi="Cambria Math"/>
            </w:rPr>
            <m:t>=1</m:t>
          </m:r>
        </m:oMath>
      </m:oMathPara>
    </w:p>
    <w:p w14:paraId="39EA143C" w14:textId="62F55CFA" w:rsidR="000333C5" w:rsidRPr="000333C5" w:rsidRDefault="000A4E6C" w:rsidP="18DC1F83">
      <w:pPr>
        <w:rPr>
          <w:rFonts w:eastAsiaTheme="minorEastAsia"/>
        </w:rPr>
      </w:pPr>
      <m:oMathPara>
        <m:oMathParaPr>
          <m:jc m:val="left"/>
        </m:oMathParaPr>
        <m:oMath>
          <m:func>
            <m:funcPr>
              <m:ctrlPr>
                <w:rPr>
                  <w:rFonts w:ascii="Cambria Math" w:hAnsi="Cambria Math"/>
                  <w:i/>
                </w:rPr>
              </m:ctrlPr>
            </m:funcPr>
            <m:fName>
              <m:r>
                <m:rPr>
                  <m:sty m:val="p"/>
                </m:rPr>
                <w:rPr>
                  <w:rFonts w:ascii="Cambria Math" w:hAnsi="Cambria Math"/>
                </w:rPr>
                <m:t>tan</m:t>
              </m:r>
            </m:fName>
            <m:e>
              <m:r>
                <w:rPr>
                  <w:rFonts w:ascii="Cambria Math" w:hAnsi="Cambria Math"/>
                </w:rPr>
                <m:t>60°</m:t>
              </m:r>
              <m:r>
                <m:rPr>
                  <m:aln/>
                </m:rP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60°</m:t>
                      </m:r>
                    </m:e>
                  </m:func>
                </m:num>
                <m:den>
                  <m:func>
                    <m:funcPr>
                      <m:ctrlPr>
                        <w:rPr>
                          <w:rFonts w:ascii="Cambria Math" w:hAnsi="Cambria Math"/>
                          <w:i/>
                        </w:rPr>
                      </m:ctrlPr>
                    </m:funcPr>
                    <m:fName>
                      <m:r>
                        <m:rPr>
                          <m:sty m:val="p"/>
                        </m:rPr>
                        <w:rPr>
                          <w:rFonts w:ascii="Cambria Math" w:hAnsi="Cambria Math"/>
                        </w:rPr>
                        <m:t>cos</m:t>
                      </m:r>
                    </m:fName>
                    <m:e>
                      <m:r>
                        <w:rPr>
                          <w:rFonts w:ascii="Cambria Math" w:hAnsi="Cambria Math"/>
                        </w:rPr>
                        <m:t>60°</m:t>
                      </m:r>
                    </m:e>
                  </m:func>
                </m:den>
              </m:f>
            </m:e>
          </m:func>
          <m:r>
            <m:rPr>
              <m:sty m:val="p"/>
            </m:rPr>
            <w:rPr>
              <w:rFonts w:ascii="Cambria Math" w:hAnsi="Cambria Math"/>
            </w:rPr>
            <w:br/>
          </m:r>
        </m:oMath>
        <m:oMath>
          <m:r>
            <m:rPr>
              <m:aln/>
            </m:rP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1</m:t>
              </m:r>
            </m:den>
          </m:f>
          <m:r>
            <m:rPr>
              <m:sty m:val="p"/>
            </m:rPr>
            <w:rPr>
              <w:rFonts w:ascii="Cambria Math" w:hAnsi="Cambria Math"/>
            </w:rPr>
            <w:br/>
          </m:r>
        </m:oMath>
        <m:oMath>
          <m:r>
            <m:rPr>
              <m:aln/>
            </m:rP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3</m:t>
              </m:r>
            </m:e>
          </m:rad>
        </m:oMath>
      </m:oMathPara>
    </w:p>
    <w:p w14:paraId="3ED6D9CB" w14:textId="2954F361" w:rsidR="000333C5" w:rsidRPr="000333C5" w:rsidRDefault="000A4E6C" w:rsidP="18DC1F83">
      <w:pPr>
        <w:rPr>
          <w:rFonts w:eastAsiaTheme="minorEastAsia"/>
        </w:rPr>
      </w:pPr>
      <m:oMathPara>
        <m:oMathParaPr>
          <m:jc m:val="left"/>
        </m:oMathParaPr>
        <m:oMath>
          <m:func>
            <m:funcPr>
              <m:ctrlPr>
                <w:rPr>
                  <w:rFonts w:ascii="Cambria Math" w:hAnsi="Cambria Math"/>
                  <w:i/>
                </w:rPr>
              </m:ctrlPr>
            </m:funcPr>
            <m:fName>
              <m:r>
                <m:rPr>
                  <m:sty m:val="p"/>
                </m:rPr>
                <w:rPr>
                  <w:rFonts w:ascii="Cambria Math" w:hAnsi="Cambria Math"/>
                </w:rPr>
                <m:t>tan</m:t>
              </m:r>
            </m:fName>
            <m:e>
              <m:r>
                <w:rPr>
                  <w:rFonts w:ascii="Cambria Math" w:hAnsi="Cambria Math"/>
                </w:rPr>
                <m:t>30°</m:t>
              </m:r>
              <m:r>
                <m:rPr>
                  <m:aln/>
                </m:rP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30°</m:t>
                      </m:r>
                    </m:e>
                  </m:func>
                </m:num>
                <m:den>
                  <m:func>
                    <m:funcPr>
                      <m:ctrlPr>
                        <w:rPr>
                          <w:rFonts w:ascii="Cambria Math" w:hAnsi="Cambria Math"/>
                          <w:i/>
                        </w:rPr>
                      </m:ctrlPr>
                    </m:funcPr>
                    <m:fName>
                      <m:r>
                        <m:rPr>
                          <m:sty m:val="p"/>
                        </m:rPr>
                        <w:rPr>
                          <w:rFonts w:ascii="Cambria Math" w:hAnsi="Cambria Math"/>
                        </w:rPr>
                        <m:t>cos</m:t>
                      </m:r>
                    </m:fName>
                    <m:e>
                      <m:r>
                        <w:rPr>
                          <w:rFonts w:ascii="Cambria Math" w:hAnsi="Cambria Math"/>
                        </w:rPr>
                        <m:t>30°</m:t>
                      </m:r>
                    </m:e>
                  </m:func>
                </m:den>
              </m:f>
            </m:e>
          </m:func>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2</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m:t>
              </m:r>
            </m:num>
            <m:den>
              <m:rad>
                <m:radPr>
                  <m:degHide m:val="1"/>
                  <m:ctrlPr>
                    <w:rPr>
                      <w:rFonts w:ascii="Cambria Math" w:hAnsi="Cambria Math"/>
                      <w:i/>
                    </w:rPr>
                  </m:ctrlPr>
                </m:radPr>
                <m:deg/>
                <m:e>
                  <m:r>
                    <w:rPr>
                      <w:rFonts w:ascii="Cambria Math" w:hAnsi="Cambria Math"/>
                    </w:rPr>
                    <m:t>3</m:t>
                  </m:r>
                </m:e>
              </m:rad>
            </m:den>
          </m:f>
          <m:r>
            <m:rPr>
              <m:sty m:val="p"/>
            </m:rP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ad>
                <m:radPr>
                  <m:degHide m:val="1"/>
                  <m:ctrlPr>
                    <w:rPr>
                      <w:rFonts w:ascii="Cambria Math" w:eastAsiaTheme="minorEastAsia" w:hAnsi="Cambria Math"/>
                      <w:i/>
                    </w:rPr>
                  </m:ctrlPr>
                </m:radPr>
                <m:deg/>
                <m:e>
                  <m:r>
                    <w:rPr>
                      <w:rFonts w:ascii="Cambria Math" w:eastAsiaTheme="minorEastAsia" w:hAnsi="Cambria Math"/>
                    </w:rPr>
                    <m:t>3</m:t>
                  </m:r>
                </m:e>
              </m:rad>
            </m:den>
          </m:f>
        </m:oMath>
      </m:oMathPara>
    </w:p>
    <w:p w14:paraId="3310CD31" w14:textId="77777777" w:rsidR="002D3168" w:rsidRDefault="002D3168">
      <w:pPr>
        <w:suppressAutoHyphens w:val="0"/>
        <w:spacing w:after="0" w:line="276" w:lineRule="auto"/>
        <w:rPr>
          <w:rFonts w:eastAsiaTheme="majorEastAsia"/>
          <w:bCs/>
          <w:color w:val="002664"/>
          <w:sz w:val="36"/>
          <w:szCs w:val="48"/>
        </w:rPr>
      </w:pPr>
      <w:r>
        <w:br w:type="page"/>
      </w:r>
    </w:p>
    <w:p w14:paraId="39CDE9F5" w14:textId="69D8891B"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21"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22" w:history="1">
        <w:r w:rsidRPr="004C354B">
          <w:rPr>
            <w:rStyle w:val="Hyperlink"/>
          </w:rPr>
          <w:t>https://educationstandards.nsw.edu.au/</w:t>
        </w:r>
      </w:hyperlink>
      <w:r w:rsidRPr="00A1020E">
        <w:t xml:space="preserve"> </w:t>
      </w:r>
      <w:r w:rsidRPr="00AE7FE3">
        <w:t xml:space="preserve">and the NSW Curriculum website </w:t>
      </w:r>
      <w:hyperlink r:id="rId23" w:history="1">
        <w:r w:rsidRPr="00AE7FE3">
          <w:rPr>
            <w:rStyle w:val="Hyperlink"/>
          </w:rPr>
          <w:t>https://curriculum.nsw.edu.au/</w:t>
        </w:r>
      </w:hyperlink>
      <w:r w:rsidRPr="00AE7FE3">
        <w:t>.</w:t>
      </w:r>
    </w:p>
    <w:p w14:paraId="59546214" w14:textId="54830A0A" w:rsidR="00D552E3" w:rsidRDefault="00D552E3" w:rsidP="00D552E3">
      <w:hyperlink r:id="rId24" w:history="1">
        <w:r>
          <w:rPr>
            <w:rStyle w:val="Hyperlink"/>
          </w:rPr>
          <w:t>Mathematics K–10 Syllabus</w:t>
        </w:r>
      </w:hyperlink>
      <w:r>
        <w:t xml:space="preserve"> © NSW </w:t>
      </w:r>
      <w:r w:rsidRPr="001476BC">
        <w:t>Education</w:t>
      </w:r>
      <w:r>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07B0FEED" w:rsidR="00F63959" w:rsidRPr="009310DD" w:rsidRDefault="00F63959" w:rsidP="00F63959">
      <w:pPr>
        <w:rPr>
          <w:rStyle w:val="Strong"/>
          <w:szCs w:val="22"/>
        </w:rPr>
      </w:pPr>
      <w:r w:rsidRPr="009310DD">
        <w:rPr>
          <w:rStyle w:val="Strong"/>
          <w:szCs w:val="22"/>
        </w:rPr>
        <w:lastRenderedPageBreak/>
        <w:t>© State of New South Wales (Department of Education), 202</w:t>
      </w:r>
      <w:r w:rsidR="00F71E4B">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25"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5B4B6234" w:rsidR="00F63959" w:rsidRDefault="00F63959" w:rsidP="00F63959">
      <w:r>
        <w:t>Attribution should be given to © State of New South Wales (Department of Education), 202</w:t>
      </w:r>
      <w:r w:rsidR="00F71E4B">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735934">
      <w:pPr>
        <w:pStyle w:val="ListBullet"/>
        <w:numPr>
          <w:ilvl w:val="0"/>
          <w:numId w:val="3"/>
        </w:numPr>
      </w:pPr>
      <w:r>
        <w:t>the NSW Department of Education logo, other logos and trademark-protected material</w:t>
      </w:r>
    </w:p>
    <w:p w14:paraId="2405BAF5" w14:textId="77777777" w:rsidR="00F63959" w:rsidRDefault="00F63959" w:rsidP="00735934">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rsidSect="00B019A5">
      <w:headerReference w:type="first" r:id="rId27"/>
      <w:footerReference w:type="first" r:id="rId2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55EEFD" w14:textId="77777777" w:rsidR="00DB23E8" w:rsidRDefault="00DB23E8">
      <w:r>
        <w:separator/>
      </w:r>
    </w:p>
    <w:p w14:paraId="73BE33E7" w14:textId="77777777" w:rsidR="00DB23E8" w:rsidRDefault="00DB23E8"/>
    <w:p w14:paraId="62DA1682" w14:textId="77777777" w:rsidR="00DB23E8" w:rsidRDefault="00DB23E8"/>
  </w:endnote>
  <w:endnote w:type="continuationSeparator" w:id="0">
    <w:p w14:paraId="4E01EC89" w14:textId="77777777" w:rsidR="00DB23E8" w:rsidRDefault="00DB23E8">
      <w:r>
        <w:continuationSeparator/>
      </w:r>
    </w:p>
    <w:p w14:paraId="3ADC15AB" w14:textId="77777777" w:rsidR="00DB23E8" w:rsidRDefault="00DB23E8"/>
    <w:p w14:paraId="2838090E" w14:textId="77777777" w:rsidR="00DB23E8" w:rsidRDefault="00DB23E8"/>
  </w:endnote>
  <w:endnote w:type="continuationNotice" w:id="1">
    <w:p w14:paraId="4D967A27" w14:textId="77777777" w:rsidR="00DB23E8" w:rsidRDefault="00DB23E8">
      <w:pPr>
        <w:spacing w:before="0" w:line="240" w:lineRule="auto"/>
      </w:pPr>
    </w:p>
    <w:p w14:paraId="20D911F2" w14:textId="77777777" w:rsidR="00DB23E8" w:rsidRDefault="00DB23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B0CBCF59-D04F-449C-8927-7D5E72F2030C}"/>
  </w:font>
  <w:font w:name="Calibri">
    <w:panose1 w:val="020F0502020204030204"/>
    <w:charset w:val="00"/>
    <w:family w:val="swiss"/>
    <w:pitch w:val="variable"/>
    <w:sig w:usb0="E4002EFF" w:usb1="C200247B" w:usb2="00000009" w:usb3="00000000" w:csb0="000001FF" w:csb1="00000000"/>
    <w:embedRegular r:id="rId2" w:fontKey="{2C3ED498-3C04-45B2-81EA-8D7E431861EE}"/>
    <w:embedBold r:id="rId3" w:fontKey="{E375624F-E496-47A7-BC33-1290F0A54359}"/>
    <w:embedItalic r:id="rId4" w:fontKey="{AABCDA53-42CA-49B1-8676-95C195748239}"/>
    <w:embedBoldItalic r:id="rId5" w:fontKey="{12219741-79C7-4B2A-8412-5719DE51026E}"/>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6F42711D-F37E-4CC8-BF3E-704C11A2AE65}"/>
    <w:embedItalic r:id="rId7" w:fontKey="{C2ECD972-D882-4978-A124-C8B16FDB33BB}"/>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EB45BCF7-2D68-4A39-B825-FE673237BE0D}"/>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9" w:fontKey="{EF01DA6D-BB34-4124-9AFC-AF5DFC4E1168}"/>
    <w:embedBold r:id="rId10" w:fontKey="{C3297077-4702-4B77-9205-975A550775C3}"/>
    <w:embedItalic r:id="rId11" w:fontKey="{886625F2-DEF3-478D-B3EE-2F89FF2E53B8}"/>
    <w:embedBoldItalic r:id="rId12" w:fontKey="{6DF02D27-EE5A-4F56-BA2C-DCCBF53833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37D7E4F6"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0A4E6C">
      <w:rPr>
        <w:noProof/>
      </w:rPr>
      <w:t>Feb-25</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B95E54" w14:textId="77777777" w:rsidR="00DB23E8" w:rsidRDefault="00DB23E8">
      <w:r>
        <w:separator/>
      </w:r>
    </w:p>
    <w:p w14:paraId="2464880C" w14:textId="77777777" w:rsidR="00DB23E8" w:rsidRDefault="00DB23E8"/>
    <w:p w14:paraId="3FC3EB6F" w14:textId="77777777" w:rsidR="00DB23E8" w:rsidRDefault="00DB23E8"/>
  </w:footnote>
  <w:footnote w:type="continuationSeparator" w:id="0">
    <w:p w14:paraId="5CAC6CA6" w14:textId="77777777" w:rsidR="00DB23E8" w:rsidRDefault="00DB23E8">
      <w:r>
        <w:continuationSeparator/>
      </w:r>
    </w:p>
    <w:p w14:paraId="5DD0FC83" w14:textId="77777777" w:rsidR="00DB23E8" w:rsidRDefault="00DB23E8"/>
    <w:p w14:paraId="3574101F" w14:textId="77777777" w:rsidR="00DB23E8" w:rsidRDefault="00DB23E8"/>
  </w:footnote>
  <w:footnote w:type="continuationNotice" w:id="1">
    <w:p w14:paraId="2064938F" w14:textId="77777777" w:rsidR="00DB23E8" w:rsidRDefault="00DB23E8">
      <w:pPr>
        <w:spacing w:before="0" w:line="240" w:lineRule="auto"/>
      </w:pPr>
    </w:p>
    <w:p w14:paraId="4D7DA845" w14:textId="77777777" w:rsidR="00DB23E8" w:rsidRDefault="00DB23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287589F0" w:rsidR="0084631E" w:rsidRDefault="006831AE" w:rsidP="0084631E">
    <w:pPr>
      <w:pStyle w:val="Documentname"/>
    </w:pPr>
    <w:r>
      <w:t>Special trigonometric re</w:t>
    </w:r>
    <w:r w:rsidR="00AF7E78">
      <w:t>lationships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459E4FB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5A4734F"/>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9F57B36"/>
    <w:multiLevelType w:val="multilevel"/>
    <w:tmpl w:val="58B6A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F007D9E"/>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5BC4475D"/>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E4A42E4"/>
    <w:multiLevelType w:val="multilevel"/>
    <w:tmpl w:val="EF36A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34848040">
    <w:abstractNumId w:val="6"/>
  </w:num>
  <w:num w:numId="2" w16cid:durableId="175270668">
    <w:abstractNumId w:val="6"/>
  </w:num>
  <w:num w:numId="3" w16cid:durableId="730810984">
    <w:abstractNumId w:val="4"/>
  </w:num>
  <w:num w:numId="4" w16cid:durableId="8588540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581136368">
    <w:abstractNumId w:val="0"/>
  </w:num>
  <w:num w:numId="7" w16cid:durableId="147291356">
    <w:abstractNumId w:val="4"/>
  </w:num>
  <w:num w:numId="8" w16cid:durableId="822308067">
    <w:abstractNumId w:val="10"/>
  </w:num>
  <w:num w:numId="9" w16cid:durableId="16188292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969484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68566312">
    <w:abstractNumId w:val="3"/>
  </w:num>
  <w:num w:numId="12" w16cid:durableId="618952091">
    <w:abstractNumId w:val="11"/>
  </w:num>
  <w:num w:numId="13" w16cid:durableId="1676957724">
    <w:abstractNumId w:val="2"/>
  </w:num>
  <w:num w:numId="14" w16cid:durableId="1508404645">
    <w:abstractNumId w:val="4"/>
  </w:num>
  <w:num w:numId="15" w16cid:durableId="243733638">
    <w:abstractNumId w:val="4"/>
  </w:num>
  <w:num w:numId="16" w16cid:durableId="1441876802">
    <w:abstractNumId w:val="4"/>
  </w:num>
  <w:num w:numId="17" w16cid:durableId="984511260">
    <w:abstractNumId w:val="4"/>
  </w:num>
  <w:num w:numId="18" w16cid:durableId="379861523">
    <w:abstractNumId w:val="1"/>
  </w:num>
  <w:num w:numId="19" w16cid:durableId="148668274">
    <w:abstractNumId w:val="9"/>
  </w:num>
  <w:num w:numId="20" w16cid:durableId="1594434089">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0" w:nlCheck="1" w:checkStyle="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AE1"/>
    <w:rsid w:val="00001945"/>
    <w:rsid w:val="00001C08"/>
    <w:rsid w:val="00002BF1"/>
    <w:rsid w:val="00004B4E"/>
    <w:rsid w:val="00004C0F"/>
    <w:rsid w:val="00006220"/>
    <w:rsid w:val="00006669"/>
    <w:rsid w:val="00006CD7"/>
    <w:rsid w:val="000103FC"/>
    <w:rsid w:val="00010746"/>
    <w:rsid w:val="00011DE9"/>
    <w:rsid w:val="00013018"/>
    <w:rsid w:val="000143DF"/>
    <w:rsid w:val="000151F8"/>
    <w:rsid w:val="00015D43"/>
    <w:rsid w:val="00016801"/>
    <w:rsid w:val="00016CA5"/>
    <w:rsid w:val="0002100A"/>
    <w:rsid w:val="00021017"/>
    <w:rsid w:val="00021171"/>
    <w:rsid w:val="00023790"/>
    <w:rsid w:val="00024602"/>
    <w:rsid w:val="000252FF"/>
    <w:rsid w:val="000253AE"/>
    <w:rsid w:val="0002547F"/>
    <w:rsid w:val="00025510"/>
    <w:rsid w:val="00026B72"/>
    <w:rsid w:val="000270A4"/>
    <w:rsid w:val="00027139"/>
    <w:rsid w:val="00027181"/>
    <w:rsid w:val="00030C4B"/>
    <w:rsid w:val="00030EBC"/>
    <w:rsid w:val="00032C8A"/>
    <w:rsid w:val="000331B6"/>
    <w:rsid w:val="000333C5"/>
    <w:rsid w:val="00034F5E"/>
    <w:rsid w:val="00034F62"/>
    <w:rsid w:val="0003541F"/>
    <w:rsid w:val="00037C5C"/>
    <w:rsid w:val="00040BF3"/>
    <w:rsid w:val="00041EB6"/>
    <w:rsid w:val="00042114"/>
    <w:rsid w:val="000423E3"/>
    <w:rsid w:val="0004292D"/>
    <w:rsid w:val="00042D30"/>
    <w:rsid w:val="00043F14"/>
    <w:rsid w:val="00043FA0"/>
    <w:rsid w:val="00044C5D"/>
    <w:rsid w:val="00044D23"/>
    <w:rsid w:val="000450E8"/>
    <w:rsid w:val="00046473"/>
    <w:rsid w:val="000470B7"/>
    <w:rsid w:val="000507E6"/>
    <w:rsid w:val="0005163D"/>
    <w:rsid w:val="000519AD"/>
    <w:rsid w:val="00051BC4"/>
    <w:rsid w:val="00051BF0"/>
    <w:rsid w:val="000520BA"/>
    <w:rsid w:val="00052A27"/>
    <w:rsid w:val="000534F4"/>
    <w:rsid w:val="000535B7"/>
    <w:rsid w:val="00053726"/>
    <w:rsid w:val="00054611"/>
    <w:rsid w:val="000562A7"/>
    <w:rsid w:val="000564F8"/>
    <w:rsid w:val="00057BC8"/>
    <w:rsid w:val="000604B9"/>
    <w:rsid w:val="00061232"/>
    <w:rsid w:val="000613C4"/>
    <w:rsid w:val="000620E8"/>
    <w:rsid w:val="00062708"/>
    <w:rsid w:val="00064E29"/>
    <w:rsid w:val="00065A16"/>
    <w:rsid w:val="00070416"/>
    <w:rsid w:val="00071D06"/>
    <w:rsid w:val="0007214A"/>
    <w:rsid w:val="00072B6E"/>
    <w:rsid w:val="00072DFB"/>
    <w:rsid w:val="00075B4E"/>
    <w:rsid w:val="00077049"/>
    <w:rsid w:val="00077642"/>
    <w:rsid w:val="00077A7C"/>
    <w:rsid w:val="00082E53"/>
    <w:rsid w:val="000844F9"/>
    <w:rsid w:val="00084628"/>
    <w:rsid w:val="00084830"/>
    <w:rsid w:val="00085257"/>
    <w:rsid w:val="000854AA"/>
    <w:rsid w:val="0008606A"/>
    <w:rsid w:val="00086656"/>
    <w:rsid w:val="00086D87"/>
    <w:rsid w:val="000872D6"/>
    <w:rsid w:val="00090628"/>
    <w:rsid w:val="000919BC"/>
    <w:rsid w:val="00091B2A"/>
    <w:rsid w:val="000922D6"/>
    <w:rsid w:val="000923FE"/>
    <w:rsid w:val="00092F78"/>
    <w:rsid w:val="0009452F"/>
    <w:rsid w:val="00096655"/>
    <w:rsid w:val="00096701"/>
    <w:rsid w:val="000A0316"/>
    <w:rsid w:val="000A0C05"/>
    <w:rsid w:val="000A15DB"/>
    <w:rsid w:val="000A33D4"/>
    <w:rsid w:val="000A41E7"/>
    <w:rsid w:val="000A451E"/>
    <w:rsid w:val="000A4E6C"/>
    <w:rsid w:val="000A6D4F"/>
    <w:rsid w:val="000A796C"/>
    <w:rsid w:val="000A7A61"/>
    <w:rsid w:val="000B0957"/>
    <w:rsid w:val="000B09C8"/>
    <w:rsid w:val="000B0C3B"/>
    <w:rsid w:val="000B1FC2"/>
    <w:rsid w:val="000B2886"/>
    <w:rsid w:val="000B30E1"/>
    <w:rsid w:val="000B4F65"/>
    <w:rsid w:val="000B75CB"/>
    <w:rsid w:val="000B7D49"/>
    <w:rsid w:val="000C07B7"/>
    <w:rsid w:val="000C0FB5"/>
    <w:rsid w:val="000C1078"/>
    <w:rsid w:val="000C16A7"/>
    <w:rsid w:val="000C1BCD"/>
    <w:rsid w:val="000C250C"/>
    <w:rsid w:val="000C2830"/>
    <w:rsid w:val="000C3704"/>
    <w:rsid w:val="000C42A2"/>
    <w:rsid w:val="000C43DF"/>
    <w:rsid w:val="000C575E"/>
    <w:rsid w:val="000C61FB"/>
    <w:rsid w:val="000C6F89"/>
    <w:rsid w:val="000C7627"/>
    <w:rsid w:val="000C7D4F"/>
    <w:rsid w:val="000D2063"/>
    <w:rsid w:val="000D24EC"/>
    <w:rsid w:val="000D27B4"/>
    <w:rsid w:val="000D280E"/>
    <w:rsid w:val="000D2C3A"/>
    <w:rsid w:val="000D48A8"/>
    <w:rsid w:val="000D4B5A"/>
    <w:rsid w:val="000D55B1"/>
    <w:rsid w:val="000D64D8"/>
    <w:rsid w:val="000D6784"/>
    <w:rsid w:val="000E07F5"/>
    <w:rsid w:val="000E17AF"/>
    <w:rsid w:val="000E2828"/>
    <w:rsid w:val="000E3800"/>
    <w:rsid w:val="000E3C1C"/>
    <w:rsid w:val="000E41B7"/>
    <w:rsid w:val="000E6B4D"/>
    <w:rsid w:val="000E6BA0"/>
    <w:rsid w:val="000F174A"/>
    <w:rsid w:val="000F2824"/>
    <w:rsid w:val="000F6A9C"/>
    <w:rsid w:val="000F7960"/>
    <w:rsid w:val="00100A79"/>
    <w:rsid w:val="00100B59"/>
    <w:rsid w:val="00100DC5"/>
    <w:rsid w:val="00100E27"/>
    <w:rsid w:val="00100E5A"/>
    <w:rsid w:val="00101135"/>
    <w:rsid w:val="0010259B"/>
    <w:rsid w:val="00102D25"/>
    <w:rsid w:val="00103D80"/>
    <w:rsid w:val="00104A05"/>
    <w:rsid w:val="00106009"/>
    <w:rsid w:val="001061F9"/>
    <w:rsid w:val="00106458"/>
    <w:rsid w:val="0010663E"/>
    <w:rsid w:val="001068B3"/>
    <w:rsid w:val="00106A3B"/>
    <w:rsid w:val="001078D7"/>
    <w:rsid w:val="001113CC"/>
    <w:rsid w:val="0011230E"/>
    <w:rsid w:val="00113727"/>
    <w:rsid w:val="00113763"/>
    <w:rsid w:val="0011437C"/>
    <w:rsid w:val="00114B7D"/>
    <w:rsid w:val="001177C4"/>
    <w:rsid w:val="00117B7D"/>
    <w:rsid w:val="00117FF3"/>
    <w:rsid w:val="001208EA"/>
    <w:rsid w:val="0012093E"/>
    <w:rsid w:val="00120A91"/>
    <w:rsid w:val="00122803"/>
    <w:rsid w:val="00122AEC"/>
    <w:rsid w:val="001231F0"/>
    <w:rsid w:val="00124C8A"/>
    <w:rsid w:val="00125167"/>
    <w:rsid w:val="00125C6C"/>
    <w:rsid w:val="00127378"/>
    <w:rsid w:val="00127648"/>
    <w:rsid w:val="0013032B"/>
    <w:rsid w:val="001305EA"/>
    <w:rsid w:val="00130630"/>
    <w:rsid w:val="001312B7"/>
    <w:rsid w:val="00131630"/>
    <w:rsid w:val="001324C3"/>
    <w:rsid w:val="001328FA"/>
    <w:rsid w:val="001334D6"/>
    <w:rsid w:val="0013419A"/>
    <w:rsid w:val="001345CF"/>
    <w:rsid w:val="0013469E"/>
    <w:rsid w:val="00134700"/>
    <w:rsid w:val="00134E23"/>
    <w:rsid w:val="00135E80"/>
    <w:rsid w:val="001375D4"/>
    <w:rsid w:val="001376BF"/>
    <w:rsid w:val="00140753"/>
    <w:rsid w:val="0014239C"/>
    <w:rsid w:val="00143921"/>
    <w:rsid w:val="00146F04"/>
    <w:rsid w:val="00147048"/>
    <w:rsid w:val="00147E93"/>
    <w:rsid w:val="00150EBC"/>
    <w:rsid w:val="00151888"/>
    <w:rsid w:val="001520B0"/>
    <w:rsid w:val="0015446A"/>
    <w:rsid w:val="00154607"/>
    <w:rsid w:val="0015487C"/>
    <w:rsid w:val="00155144"/>
    <w:rsid w:val="001564ED"/>
    <w:rsid w:val="00156956"/>
    <w:rsid w:val="0015712E"/>
    <w:rsid w:val="001613F7"/>
    <w:rsid w:val="00161A3D"/>
    <w:rsid w:val="001620B7"/>
    <w:rsid w:val="00162C3A"/>
    <w:rsid w:val="00165B83"/>
    <w:rsid w:val="00165FF0"/>
    <w:rsid w:val="00170133"/>
    <w:rsid w:val="0017057A"/>
    <w:rsid w:val="0017075C"/>
    <w:rsid w:val="00170CB5"/>
    <w:rsid w:val="00171601"/>
    <w:rsid w:val="00172EC4"/>
    <w:rsid w:val="00174183"/>
    <w:rsid w:val="00174DFA"/>
    <w:rsid w:val="00176C65"/>
    <w:rsid w:val="00177949"/>
    <w:rsid w:val="001802BB"/>
    <w:rsid w:val="0018036C"/>
    <w:rsid w:val="00180A15"/>
    <w:rsid w:val="001810F4"/>
    <w:rsid w:val="00181128"/>
    <w:rsid w:val="0018179E"/>
    <w:rsid w:val="00182B46"/>
    <w:rsid w:val="001839C3"/>
    <w:rsid w:val="00183B80"/>
    <w:rsid w:val="00183DB2"/>
    <w:rsid w:val="00183E9C"/>
    <w:rsid w:val="001841F1"/>
    <w:rsid w:val="0018571A"/>
    <w:rsid w:val="00185801"/>
    <w:rsid w:val="001859B6"/>
    <w:rsid w:val="00187FFC"/>
    <w:rsid w:val="00191D2F"/>
    <w:rsid w:val="00191F45"/>
    <w:rsid w:val="00193503"/>
    <w:rsid w:val="001939CA"/>
    <w:rsid w:val="00193B82"/>
    <w:rsid w:val="001941C0"/>
    <w:rsid w:val="0019600C"/>
    <w:rsid w:val="00196CF1"/>
    <w:rsid w:val="001977DF"/>
    <w:rsid w:val="00197ADC"/>
    <w:rsid w:val="00197B41"/>
    <w:rsid w:val="001A03EA"/>
    <w:rsid w:val="001A0AF7"/>
    <w:rsid w:val="001A25AF"/>
    <w:rsid w:val="001A3627"/>
    <w:rsid w:val="001A6EF1"/>
    <w:rsid w:val="001A7CFC"/>
    <w:rsid w:val="001B18FF"/>
    <w:rsid w:val="001B3065"/>
    <w:rsid w:val="001B33C0"/>
    <w:rsid w:val="001B3CE9"/>
    <w:rsid w:val="001B4A46"/>
    <w:rsid w:val="001B5E34"/>
    <w:rsid w:val="001B68DA"/>
    <w:rsid w:val="001C2997"/>
    <w:rsid w:val="001C4C2E"/>
    <w:rsid w:val="001C4DB7"/>
    <w:rsid w:val="001C5EE4"/>
    <w:rsid w:val="001C6C9B"/>
    <w:rsid w:val="001D10B2"/>
    <w:rsid w:val="001D3092"/>
    <w:rsid w:val="001D4CD1"/>
    <w:rsid w:val="001D5BA2"/>
    <w:rsid w:val="001D66C2"/>
    <w:rsid w:val="001D6877"/>
    <w:rsid w:val="001D7EA4"/>
    <w:rsid w:val="001E0132"/>
    <w:rsid w:val="001E0FFC"/>
    <w:rsid w:val="001E1F93"/>
    <w:rsid w:val="001E24CF"/>
    <w:rsid w:val="001E265E"/>
    <w:rsid w:val="001E3097"/>
    <w:rsid w:val="001E39D3"/>
    <w:rsid w:val="001E4B06"/>
    <w:rsid w:val="001E5F98"/>
    <w:rsid w:val="001E7F01"/>
    <w:rsid w:val="001F01F4"/>
    <w:rsid w:val="001F0B88"/>
    <w:rsid w:val="001F0F26"/>
    <w:rsid w:val="001F2232"/>
    <w:rsid w:val="001F5D0F"/>
    <w:rsid w:val="001F64BE"/>
    <w:rsid w:val="001F6D7B"/>
    <w:rsid w:val="001F7070"/>
    <w:rsid w:val="001F7807"/>
    <w:rsid w:val="001F7DDE"/>
    <w:rsid w:val="002007C8"/>
    <w:rsid w:val="00200AD3"/>
    <w:rsid w:val="00200EF2"/>
    <w:rsid w:val="002016B9"/>
    <w:rsid w:val="00201825"/>
    <w:rsid w:val="00201CB2"/>
    <w:rsid w:val="00202266"/>
    <w:rsid w:val="002045A3"/>
    <w:rsid w:val="002046F7"/>
    <w:rsid w:val="0020478D"/>
    <w:rsid w:val="002054D0"/>
    <w:rsid w:val="00206EFD"/>
    <w:rsid w:val="0020756A"/>
    <w:rsid w:val="002075C2"/>
    <w:rsid w:val="00207C72"/>
    <w:rsid w:val="00210D95"/>
    <w:rsid w:val="002136B3"/>
    <w:rsid w:val="0021660A"/>
    <w:rsid w:val="00216957"/>
    <w:rsid w:val="00217731"/>
    <w:rsid w:val="00217AE6"/>
    <w:rsid w:val="00220B90"/>
    <w:rsid w:val="00221777"/>
    <w:rsid w:val="00221998"/>
    <w:rsid w:val="00221E1A"/>
    <w:rsid w:val="00221F4B"/>
    <w:rsid w:val="002228E3"/>
    <w:rsid w:val="0022320E"/>
    <w:rsid w:val="00223D91"/>
    <w:rsid w:val="00224261"/>
    <w:rsid w:val="00224B16"/>
    <w:rsid w:val="00224D61"/>
    <w:rsid w:val="002256C7"/>
    <w:rsid w:val="002265BD"/>
    <w:rsid w:val="002270CC"/>
    <w:rsid w:val="00227421"/>
    <w:rsid w:val="00227894"/>
    <w:rsid w:val="0022791F"/>
    <w:rsid w:val="00231E53"/>
    <w:rsid w:val="00234830"/>
    <w:rsid w:val="002368C7"/>
    <w:rsid w:val="0023726F"/>
    <w:rsid w:val="0023755B"/>
    <w:rsid w:val="0023773C"/>
    <w:rsid w:val="0024041A"/>
    <w:rsid w:val="002410C8"/>
    <w:rsid w:val="00241C93"/>
    <w:rsid w:val="0024214A"/>
    <w:rsid w:val="002441F2"/>
    <w:rsid w:val="0024438F"/>
    <w:rsid w:val="002447C2"/>
    <w:rsid w:val="002458D0"/>
    <w:rsid w:val="00245EC0"/>
    <w:rsid w:val="002462B7"/>
    <w:rsid w:val="002479B9"/>
    <w:rsid w:val="00247FF0"/>
    <w:rsid w:val="00250C2E"/>
    <w:rsid w:val="00250E50"/>
    <w:rsid w:val="00250F4A"/>
    <w:rsid w:val="00251349"/>
    <w:rsid w:val="00251452"/>
    <w:rsid w:val="00253532"/>
    <w:rsid w:val="00253EEA"/>
    <w:rsid w:val="002540D3"/>
    <w:rsid w:val="00254B2A"/>
    <w:rsid w:val="002556DB"/>
    <w:rsid w:val="002567EE"/>
    <w:rsid w:val="00256D4F"/>
    <w:rsid w:val="00256F78"/>
    <w:rsid w:val="00260EE8"/>
    <w:rsid w:val="00260F28"/>
    <w:rsid w:val="0026131D"/>
    <w:rsid w:val="00263542"/>
    <w:rsid w:val="00264DCF"/>
    <w:rsid w:val="00266738"/>
    <w:rsid w:val="0026691A"/>
    <w:rsid w:val="00266D0C"/>
    <w:rsid w:val="00266DA5"/>
    <w:rsid w:val="002717AE"/>
    <w:rsid w:val="00273F94"/>
    <w:rsid w:val="002760B7"/>
    <w:rsid w:val="0027707D"/>
    <w:rsid w:val="002810D3"/>
    <w:rsid w:val="00282630"/>
    <w:rsid w:val="002827A5"/>
    <w:rsid w:val="002847AE"/>
    <w:rsid w:val="002870F2"/>
    <w:rsid w:val="00287650"/>
    <w:rsid w:val="00287796"/>
    <w:rsid w:val="00287A87"/>
    <w:rsid w:val="0029008E"/>
    <w:rsid w:val="00290154"/>
    <w:rsid w:val="00292AB4"/>
    <w:rsid w:val="00292ECB"/>
    <w:rsid w:val="00293B14"/>
    <w:rsid w:val="00294F88"/>
    <w:rsid w:val="00294FCC"/>
    <w:rsid w:val="00295516"/>
    <w:rsid w:val="00295906"/>
    <w:rsid w:val="0029733C"/>
    <w:rsid w:val="002A10A1"/>
    <w:rsid w:val="002A12C5"/>
    <w:rsid w:val="002A3161"/>
    <w:rsid w:val="002A3410"/>
    <w:rsid w:val="002A3B43"/>
    <w:rsid w:val="002A44D1"/>
    <w:rsid w:val="002A4631"/>
    <w:rsid w:val="002A5BA6"/>
    <w:rsid w:val="002A6EA6"/>
    <w:rsid w:val="002B0A8F"/>
    <w:rsid w:val="002B108B"/>
    <w:rsid w:val="002B12DE"/>
    <w:rsid w:val="002B13EA"/>
    <w:rsid w:val="002B1475"/>
    <w:rsid w:val="002B1B27"/>
    <w:rsid w:val="002B23A1"/>
    <w:rsid w:val="002B270D"/>
    <w:rsid w:val="002B2ADE"/>
    <w:rsid w:val="002B3124"/>
    <w:rsid w:val="002B3375"/>
    <w:rsid w:val="002B4745"/>
    <w:rsid w:val="002B480D"/>
    <w:rsid w:val="002B4845"/>
    <w:rsid w:val="002B4AC3"/>
    <w:rsid w:val="002B7744"/>
    <w:rsid w:val="002C05AC"/>
    <w:rsid w:val="002C175B"/>
    <w:rsid w:val="002C2F3F"/>
    <w:rsid w:val="002C3953"/>
    <w:rsid w:val="002C56A0"/>
    <w:rsid w:val="002C6218"/>
    <w:rsid w:val="002C66A4"/>
    <w:rsid w:val="002C7496"/>
    <w:rsid w:val="002C7F61"/>
    <w:rsid w:val="002D12FF"/>
    <w:rsid w:val="002D1530"/>
    <w:rsid w:val="002D21A5"/>
    <w:rsid w:val="002D3168"/>
    <w:rsid w:val="002D4413"/>
    <w:rsid w:val="002D7247"/>
    <w:rsid w:val="002E23E3"/>
    <w:rsid w:val="002E247B"/>
    <w:rsid w:val="002E26F3"/>
    <w:rsid w:val="002E30BA"/>
    <w:rsid w:val="002E34CB"/>
    <w:rsid w:val="002E3ACD"/>
    <w:rsid w:val="002E4059"/>
    <w:rsid w:val="002E47C5"/>
    <w:rsid w:val="002E4D5B"/>
    <w:rsid w:val="002E5329"/>
    <w:rsid w:val="002E5474"/>
    <w:rsid w:val="002E5699"/>
    <w:rsid w:val="002E5832"/>
    <w:rsid w:val="002E633F"/>
    <w:rsid w:val="002E65E2"/>
    <w:rsid w:val="002F0BF7"/>
    <w:rsid w:val="002F0D60"/>
    <w:rsid w:val="002F104E"/>
    <w:rsid w:val="002F1BD9"/>
    <w:rsid w:val="002F3A6D"/>
    <w:rsid w:val="002F4EBA"/>
    <w:rsid w:val="002F749C"/>
    <w:rsid w:val="00300897"/>
    <w:rsid w:val="003013F5"/>
    <w:rsid w:val="00303813"/>
    <w:rsid w:val="00304764"/>
    <w:rsid w:val="003047BB"/>
    <w:rsid w:val="00306F73"/>
    <w:rsid w:val="0030716E"/>
    <w:rsid w:val="003102C3"/>
    <w:rsid w:val="00310348"/>
    <w:rsid w:val="00310B16"/>
    <w:rsid w:val="00310EE6"/>
    <w:rsid w:val="00311628"/>
    <w:rsid w:val="00311860"/>
    <w:rsid w:val="00311E73"/>
    <w:rsid w:val="0031221D"/>
    <w:rsid w:val="0031234A"/>
    <w:rsid w:val="003123F7"/>
    <w:rsid w:val="003139E5"/>
    <w:rsid w:val="0031459D"/>
    <w:rsid w:val="00314A01"/>
    <w:rsid w:val="00314B9D"/>
    <w:rsid w:val="00314DD8"/>
    <w:rsid w:val="003155A3"/>
    <w:rsid w:val="00315B35"/>
    <w:rsid w:val="00316A7F"/>
    <w:rsid w:val="00317B24"/>
    <w:rsid w:val="00317D8E"/>
    <w:rsid w:val="00317E8F"/>
    <w:rsid w:val="00320752"/>
    <w:rsid w:val="0032091B"/>
    <w:rsid w:val="003209E8"/>
    <w:rsid w:val="00320A8F"/>
    <w:rsid w:val="00321118"/>
    <w:rsid w:val="003211F4"/>
    <w:rsid w:val="0032193F"/>
    <w:rsid w:val="00322186"/>
    <w:rsid w:val="00322962"/>
    <w:rsid w:val="0032403E"/>
    <w:rsid w:val="0032491E"/>
    <w:rsid w:val="00324D73"/>
    <w:rsid w:val="003257F8"/>
    <w:rsid w:val="00325B7B"/>
    <w:rsid w:val="00331249"/>
    <w:rsid w:val="0033193C"/>
    <w:rsid w:val="00331D20"/>
    <w:rsid w:val="00332B30"/>
    <w:rsid w:val="00333BA4"/>
    <w:rsid w:val="00334024"/>
    <w:rsid w:val="00334EE8"/>
    <w:rsid w:val="0033532B"/>
    <w:rsid w:val="00336799"/>
    <w:rsid w:val="0033685E"/>
    <w:rsid w:val="00337929"/>
    <w:rsid w:val="00337AD4"/>
    <w:rsid w:val="00340003"/>
    <w:rsid w:val="00341CD3"/>
    <w:rsid w:val="003429B7"/>
    <w:rsid w:val="00342B92"/>
    <w:rsid w:val="003435E8"/>
    <w:rsid w:val="00343B23"/>
    <w:rsid w:val="00343B25"/>
    <w:rsid w:val="003444A9"/>
    <w:rsid w:val="003445F2"/>
    <w:rsid w:val="00345EB0"/>
    <w:rsid w:val="0034764B"/>
    <w:rsid w:val="0034780A"/>
    <w:rsid w:val="00347CBE"/>
    <w:rsid w:val="003503AC"/>
    <w:rsid w:val="00352686"/>
    <w:rsid w:val="003534AD"/>
    <w:rsid w:val="0035397E"/>
    <w:rsid w:val="00355EE4"/>
    <w:rsid w:val="00356138"/>
    <w:rsid w:val="00357136"/>
    <w:rsid w:val="003576EB"/>
    <w:rsid w:val="00360431"/>
    <w:rsid w:val="0036095F"/>
    <w:rsid w:val="00360C67"/>
    <w:rsid w:val="00360E65"/>
    <w:rsid w:val="00362DCB"/>
    <w:rsid w:val="0036308C"/>
    <w:rsid w:val="00363E8F"/>
    <w:rsid w:val="00363EA7"/>
    <w:rsid w:val="00365118"/>
    <w:rsid w:val="00365340"/>
    <w:rsid w:val="00365968"/>
    <w:rsid w:val="00366467"/>
    <w:rsid w:val="00367331"/>
    <w:rsid w:val="00367820"/>
    <w:rsid w:val="00370563"/>
    <w:rsid w:val="003713D2"/>
    <w:rsid w:val="00371AF4"/>
    <w:rsid w:val="00371F3C"/>
    <w:rsid w:val="00372A4F"/>
    <w:rsid w:val="00372B9F"/>
    <w:rsid w:val="00373265"/>
    <w:rsid w:val="003737E2"/>
    <w:rsid w:val="0037384B"/>
    <w:rsid w:val="00373892"/>
    <w:rsid w:val="003743CE"/>
    <w:rsid w:val="00375A0A"/>
    <w:rsid w:val="003779F5"/>
    <w:rsid w:val="003807AF"/>
    <w:rsid w:val="00380856"/>
    <w:rsid w:val="00380E60"/>
    <w:rsid w:val="00380EAE"/>
    <w:rsid w:val="0038198C"/>
    <w:rsid w:val="0038257C"/>
    <w:rsid w:val="00382A6F"/>
    <w:rsid w:val="00382C57"/>
    <w:rsid w:val="0038316E"/>
    <w:rsid w:val="00383B5F"/>
    <w:rsid w:val="00384483"/>
    <w:rsid w:val="00384660"/>
    <w:rsid w:val="0038499A"/>
    <w:rsid w:val="00384F53"/>
    <w:rsid w:val="00385077"/>
    <w:rsid w:val="00386D58"/>
    <w:rsid w:val="00387053"/>
    <w:rsid w:val="00395451"/>
    <w:rsid w:val="00395633"/>
    <w:rsid w:val="00395716"/>
    <w:rsid w:val="00396B0E"/>
    <w:rsid w:val="0039766F"/>
    <w:rsid w:val="003A01C8"/>
    <w:rsid w:val="003A06C2"/>
    <w:rsid w:val="003A1238"/>
    <w:rsid w:val="003A1937"/>
    <w:rsid w:val="003A43B0"/>
    <w:rsid w:val="003A4F65"/>
    <w:rsid w:val="003A5964"/>
    <w:rsid w:val="003A5E30"/>
    <w:rsid w:val="003A6344"/>
    <w:rsid w:val="003A6624"/>
    <w:rsid w:val="003A695D"/>
    <w:rsid w:val="003A6A25"/>
    <w:rsid w:val="003A6F6B"/>
    <w:rsid w:val="003B225F"/>
    <w:rsid w:val="003B31EC"/>
    <w:rsid w:val="003B3CB0"/>
    <w:rsid w:val="003B64ED"/>
    <w:rsid w:val="003B771C"/>
    <w:rsid w:val="003B7BBB"/>
    <w:rsid w:val="003C0FB3"/>
    <w:rsid w:val="003C3990"/>
    <w:rsid w:val="003C434B"/>
    <w:rsid w:val="003C489D"/>
    <w:rsid w:val="003C54B8"/>
    <w:rsid w:val="003C687F"/>
    <w:rsid w:val="003C723C"/>
    <w:rsid w:val="003D0808"/>
    <w:rsid w:val="003D0F1C"/>
    <w:rsid w:val="003D0F7F"/>
    <w:rsid w:val="003D3CF0"/>
    <w:rsid w:val="003D4318"/>
    <w:rsid w:val="003D4B81"/>
    <w:rsid w:val="003D53BF"/>
    <w:rsid w:val="003D5665"/>
    <w:rsid w:val="003D6797"/>
    <w:rsid w:val="003D748F"/>
    <w:rsid w:val="003D779D"/>
    <w:rsid w:val="003D7846"/>
    <w:rsid w:val="003D78A2"/>
    <w:rsid w:val="003E03FD"/>
    <w:rsid w:val="003E0DDA"/>
    <w:rsid w:val="003E0FE2"/>
    <w:rsid w:val="003E15EE"/>
    <w:rsid w:val="003E6AE0"/>
    <w:rsid w:val="003E757F"/>
    <w:rsid w:val="003F085C"/>
    <w:rsid w:val="003F0971"/>
    <w:rsid w:val="003F0D57"/>
    <w:rsid w:val="003F0D91"/>
    <w:rsid w:val="003F1064"/>
    <w:rsid w:val="003F1ED7"/>
    <w:rsid w:val="003F28DA"/>
    <w:rsid w:val="003F2B6E"/>
    <w:rsid w:val="003F2C2F"/>
    <w:rsid w:val="003F35B8"/>
    <w:rsid w:val="003F3F97"/>
    <w:rsid w:val="003F42CF"/>
    <w:rsid w:val="003F4EA0"/>
    <w:rsid w:val="003F5024"/>
    <w:rsid w:val="003F5BCF"/>
    <w:rsid w:val="003F66AD"/>
    <w:rsid w:val="003F69BE"/>
    <w:rsid w:val="003F7D20"/>
    <w:rsid w:val="00400EB0"/>
    <w:rsid w:val="004013F6"/>
    <w:rsid w:val="004026CE"/>
    <w:rsid w:val="00402FCF"/>
    <w:rsid w:val="004042F8"/>
    <w:rsid w:val="004048C9"/>
    <w:rsid w:val="00405801"/>
    <w:rsid w:val="00405DF4"/>
    <w:rsid w:val="004062AA"/>
    <w:rsid w:val="00407329"/>
    <w:rsid w:val="00407474"/>
    <w:rsid w:val="00407ED4"/>
    <w:rsid w:val="00407F31"/>
    <w:rsid w:val="00410520"/>
    <w:rsid w:val="004125FD"/>
    <w:rsid w:val="004128F0"/>
    <w:rsid w:val="0041296D"/>
    <w:rsid w:val="00414D5B"/>
    <w:rsid w:val="004163AD"/>
    <w:rsid w:val="0041645A"/>
    <w:rsid w:val="00417BB8"/>
    <w:rsid w:val="00417DB1"/>
    <w:rsid w:val="00420300"/>
    <w:rsid w:val="00421CC4"/>
    <w:rsid w:val="0042354D"/>
    <w:rsid w:val="00424E04"/>
    <w:rsid w:val="004259A6"/>
    <w:rsid w:val="00425CCF"/>
    <w:rsid w:val="00430D80"/>
    <w:rsid w:val="004317B5"/>
    <w:rsid w:val="00431E3D"/>
    <w:rsid w:val="00431F7A"/>
    <w:rsid w:val="00435259"/>
    <w:rsid w:val="004361FB"/>
    <w:rsid w:val="00436B23"/>
    <w:rsid w:val="00436E88"/>
    <w:rsid w:val="00440977"/>
    <w:rsid w:val="00440AFB"/>
    <w:rsid w:val="004413AC"/>
    <w:rsid w:val="0044175B"/>
    <w:rsid w:val="00441902"/>
    <w:rsid w:val="00441C88"/>
    <w:rsid w:val="00442026"/>
    <w:rsid w:val="00442448"/>
    <w:rsid w:val="00442F8A"/>
    <w:rsid w:val="00443CD4"/>
    <w:rsid w:val="004440BB"/>
    <w:rsid w:val="004450B6"/>
    <w:rsid w:val="00445612"/>
    <w:rsid w:val="00446AA3"/>
    <w:rsid w:val="004479D8"/>
    <w:rsid w:val="00447C97"/>
    <w:rsid w:val="00451168"/>
    <w:rsid w:val="00451506"/>
    <w:rsid w:val="00452D84"/>
    <w:rsid w:val="004531F9"/>
    <w:rsid w:val="00453739"/>
    <w:rsid w:val="00453CAB"/>
    <w:rsid w:val="00453CAD"/>
    <w:rsid w:val="00454F78"/>
    <w:rsid w:val="00455691"/>
    <w:rsid w:val="0045627B"/>
    <w:rsid w:val="00456C90"/>
    <w:rsid w:val="00456CC5"/>
    <w:rsid w:val="00457160"/>
    <w:rsid w:val="004578CC"/>
    <w:rsid w:val="00462CF0"/>
    <w:rsid w:val="00463414"/>
    <w:rsid w:val="00463BFC"/>
    <w:rsid w:val="00465167"/>
    <w:rsid w:val="004657D6"/>
    <w:rsid w:val="00465E5F"/>
    <w:rsid w:val="00465FA7"/>
    <w:rsid w:val="0047140B"/>
    <w:rsid w:val="00471693"/>
    <w:rsid w:val="004728AA"/>
    <w:rsid w:val="00473346"/>
    <w:rsid w:val="00476168"/>
    <w:rsid w:val="00476284"/>
    <w:rsid w:val="0047660F"/>
    <w:rsid w:val="0047758F"/>
    <w:rsid w:val="0048084F"/>
    <w:rsid w:val="004810BD"/>
    <w:rsid w:val="0048175E"/>
    <w:rsid w:val="00482868"/>
    <w:rsid w:val="00482D4B"/>
    <w:rsid w:val="00483B44"/>
    <w:rsid w:val="00483CA9"/>
    <w:rsid w:val="0048503A"/>
    <w:rsid w:val="004850B9"/>
    <w:rsid w:val="0048525B"/>
    <w:rsid w:val="00485CCD"/>
    <w:rsid w:val="00485DB5"/>
    <w:rsid w:val="004860C5"/>
    <w:rsid w:val="004869EE"/>
    <w:rsid w:val="00486D2B"/>
    <w:rsid w:val="00487503"/>
    <w:rsid w:val="00490D60"/>
    <w:rsid w:val="00491B0D"/>
    <w:rsid w:val="00493120"/>
    <w:rsid w:val="004949C7"/>
    <w:rsid w:val="00494FDC"/>
    <w:rsid w:val="00495004"/>
    <w:rsid w:val="0049672F"/>
    <w:rsid w:val="004A0489"/>
    <w:rsid w:val="004A161B"/>
    <w:rsid w:val="004A1A62"/>
    <w:rsid w:val="004A1CBA"/>
    <w:rsid w:val="004A4106"/>
    <w:rsid w:val="004A4146"/>
    <w:rsid w:val="004A47DB"/>
    <w:rsid w:val="004A4F6C"/>
    <w:rsid w:val="004A5AAE"/>
    <w:rsid w:val="004A6AB7"/>
    <w:rsid w:val="004A6CCA"/>
    <w:rsid w:val="004A7284"/>
    <w:rsid w:val="004A7ABF"/>
    <w:rsid w:val="004A7E1A"/>
    <w:rsid w:val="004B005E"/>
    <w:rsid w:val="004B0073"/>
    <w:rsid w:val="004B1541"/>
    <w:rsid w:val="004B240E"/>
    <w:rsid w:val="004B29F4"/>
    <w:rsid w:val="004B4C27"/>
    <w:rsid w:val="004B588F"/>
    <w:rsid w:val="004B6407"/>
    <w:rsid w:val="004B6923"/>
    <w:rsid w:val="004B7240"/>
    <w:rsid w:val="004B7495"/>
    <w:rsid w:val="004B780F"/>
    <w:rsid w:val="004B7B56"/>
    <w:rsid w:val="004B7EE9"/>
    <w:rsid w:val="004C098E"/>
    <w:rsid w:val="004C0F0D"/>
    <w:rsid w:val="004C20CF"/>
    <w:rsid w:val="004C299C"/>
    <w:rsid w:val="004C2E2E"/>
    <w:rsid w:val="004C3080"/>
    <w:rsid w:val="004C38A9"/>
    <w:rsid w:val="004C4D54"/>
    <w:rsid w:val="004C7023"/>
    <w:rsid w:val="004C7513"/>
    <w:rsid w:val="004D02AC"/>
    <w:rsid w:val="004D0383"/>
    <w:rsid w:val="004D03BF"/>
    <w:rsid w:val="004D0BF3"/>
    <w:rsid w:val="004D1F3F"/>
    <w:rsid w:val="004D25A8"/>
    <w:rsid w:val="004D333E"/>
    <w:rsid w:val="004D3A72"/>
    <w:rsid w:val="004D3EE2"/>
    <w:rsid w:val="004D5BBA"/>
    <w:rsid w:val="004D6540"/>
    <w:rsid w:val="004D66E9"/>
    <w:rsid w:val="004E0C40"/>
    <w:rsid w:val="004E14C4"/>
    <w:rsid w:val="004E14EB"/>
    <w:rsid w:val="004E1722"/>
    <w:rsid w:val="004E1C2A"/>
    <w:rsid w:val="004E2ACB"/>
    <w:rsid w:val="004E38B0"/>
    <w:rsid w:val="004E3C28"/>
    <w:rsid w:val="004E3FA6"/>
    <w:rsid w:val="004E4332"/>
    <w:rsid w:val="004E4E0B"/>
    <w:rsid w:val="004E5594"/>
    <w:rsid w:val="004E580E"/>
    <w:rsid w:val="004E5EFC"/>
    <w:rsid w:val="004E6856"/>
    <w:rsid w:val="004E6DDC"/>
    <w:rsid w:val="004E6FB4"/>
    <w:rsid w:val="004E7F24"/>
    <w:rsid w:val="004F0977"/>
    <w:rsid w:val="004F1408"/>
    <w:rsid w:val="004F3094"/>
    <w:rsid w:val="004F4DF3"/>
    <w:rsid w:val="004F4E1D"/>
    <w:rsid w:val="004F616E"/>
    <w:rsid w:val="004F6257"/>
    <w:rsid w:val="004F6A25"/>
    <w:rsid w:val="004F6AB0"/>
    <w:rsid w:val="004F6B4D"/>
    <w:rsid w:val="004F6F40"/>
    <w:rsid w:val="004F7AE1"/>
    <w:rsid w:val="005000BD"/>
    <w:rsid w:val="005000DD"/>
    <w:rsid w:val="00503948"/>
    <w:rsid w:val="00503B09"/>
    <w:rsid w:val="00504F5C"/>
    <w:rsid w:val="00505262"/>
    <w:rsid w:val="0050597B"/>
    <w:rsid w:val="005061BA"/>
    <w:rsid w:val="00506DF8"/>
    <w:rsid w:val="00507451"/>
    <w:rsid w:val="00511F4D"/>
    <w:rsid w:val="00514D6B"/>
    <w:rsid w:val="0051574E"/>
    <w:rsid w:val="0051696B"/>
    <w:rsid w:val="0051725F"/>
    <w:rsid w:val="00520095"/>
    <w:rsid w:val="00520645"/>
    <w:rsid w:val="0052168D"/>
    <w:rsid w:val="0052396A"/>
    <w:rsid w:val="005246F1"/>
    <w:rsid w:val="00524FC7"/>
    <w:rsid w:val="005268F4"/>
    <w:rsid w:val="005269B1"/>
    <w:rsid w:val="0052734E"/>
    <w:rsid w:val="0052782C"/>
    <w:rsid w:val="00527A41"/>
    <w:rsid w:val="00530E46"/>
    <w:rsid w:val="00531170"/>
    <w:rsid w:val="005324EF"/>
    <w:rsid w:val="0053286B"/>
    <w:rsid w:val="00536369"/>
    <w:rsid w:val="005363A7"/>
    <w:rsid w:val="005400FF"/>
    <w:rsid w:val="00540E99"/>
    <w:rsid w:val="00541130"/>
    <w:rsid w:val="005424DE"/>
    <w:rsid w:val="00543CDB"/>
    <w:rsid w:val="005447BE"/>
    <w:rsid w:val="005460BA"/>
    <w:rsid w:val="00546A8B"/>
    <w:rsid w:val="00546BA3"/>
    <w:rsid w:val="00546D5E"/>
    <w:rsid w:val="00546F02"/>
    <w:rsid w:val="00547051"/>
    <w:rsid w:val="0054770B"/>
    <w:rsid w:val="00551073"/>
    <w:rsid w:val="00551DA4"/>
    <w:rsid w:val="0055213A"/>
    <w:rsid w:val="00554956"/>
    <w:rsid w:val="00557BE6"/>
    <w:rsid w:val="005600BC"/>
    <w:rsid w:val="00563104"/>
    <w:rsid w:val="005646C1"/>
    <w:rsid w:val="005646CC"/>
    <w:rsid w:val="00564798"/>
    <w:rsid w:val="005652E4"/>
    <w:rsid w:val="0056553E"/>
    <w:rsid w:val="00565730"/>
    <w:rsid w:val="00565FFB"/>
    <w:rsid w:val="00566671"/>
    <w:rsid w:val="00567B22"/>
    <w:rsid w:val="005703DE"/>
    <w:rsid w:val="0057134C"/>
    <w:rsid w:val="0057331C"/>
    <w:rsid w:val="00573328"/>
    <w:rsid w:val="005737E1"/>
    <w:rsid w:val="00573F07"/>
    <w:rsid w:val="00574323"/>
    <w:rsid w:val="0057478F"/>
    <w:rsid w:val="005747FF"/>
    <w:rsid w:val="00576415"/>
    <w:rsid w:val="00580D0F"/>
    <w:rsid w:val="00580ED7"/>
    <w:rsid w:val="00580F98"/>
    <w:rsid w:val="00581F3D"/>
    <w:rsid w:val="005824C0"/>
    <w:rsid w:val="00582560"/>
    <w:rsid w:val="00582FD7"/>
    <w:rsid w:val="005832ED"/>
    <w:rsid w:val="00583524"/>
    <w:rsid w:val="005835A2"/>
    <w:rsid w:val="00583853"/>
    <w:rsid w:val="00583DC8"/>
    <w:rsid w:val="005857A8"/>
    <w:rsid w:val="00586CED"/>
    <w:rsid w:val="0058713B"/>
    <w:rsid w:val="005876D2"/>
    <w:rsid w:val="0059056C"/>
    <w:rsid w:val="00590BA6"/>
    <w:rsid w:val="0059130B"/>
    <w:rsid w:val="005920CE"/>
    <w:rsid w:val="00593F04"/>
    <w:rsid w:val="005943B8"/>
    <w:rsid w:val="00594705"/>
    <w:rsid w:val="00594947"/>
    <w:rsid w:val="00594DCB"/>
    <w:rsid w:val="00595A9E"/>
    <w:rsid w:val="00596689"/>
    <w:rsid w:val="005A0337"/>
    <w:rsid w:val="005A0D28"/>
    <w:rsid w:val="005A16FB"/>
    <w:rsid w:val="005A1A68"/>
    <w:rsid w:val="005A1D50"/>
    <w:rsid w:val="005A2985"/>
    <w:rsid w:val="005A2A5A"/>
    <w:rsid w:val="005A3076"/>
    <w:rsid w:val="005A39FC"/>
    <w:rsid w:val="005A3B66"/>
    <w:rsid w:val="005A42E3"/>
    <w:rsid w:val="005A470E"/>
    <w:rsid w:val="005A5F04"/>
    <w:rsid w:val="005A6DC2"/>
    <w:rsid w:val="005B0870"/>
    <w:rsid w:val="005B09DC"/>
    <w:rsid w:val="005B1372"/>
    <w:rsid w:val="005B1678"/>
    <w:rsid w:val="005B1762"/>
    <w:rsid w:val="005B3C2C"/>
    <w:rsid w:val="005B4B88"/>
    <w:rsid w:val="005B5605"/>
    <w:rsid w:val="005B5D60"/>
    <w:rsid w:val="005B5E31"/>
    <w:rsid w:val="005B64AE"/>
    <w:rsid w:val="005B6E3D"/>
    <w:rsid w:val="005B6EAF"/>
    <w:rsid w:val="005B7298"/>
    <w:rsid w:val="005C0BB7"/>
    <w:rsid w:val="005C1BFC"/>
    <w:rsid w:val="005C39A5"/>
    <w:rsid w:val="005C6F8D"/>
    <w:rsid w:val="005C7B55"/>
    <w:rsid w:val="005D0175"/>
    <w:rsid w:val="005D0FB4"/>
    <w:rsid w:val="005D1CC4"/>
    <w:rsid w:val="005D2D62"/>
    <w:rsid w:val="005D5A78"/>
    <w:rsid w:val="005D5DB0"/>
    <w:rsid w:val="005D7A00"/>
    <w:rsid w:val="005E0B43"/>
    <w:rsid w:val="005E1533"/>
    <w:rsid w:val="005E2F0D"/>
    <w:rsid w:val="005E4742"/>
    <w:rsid w:val="005E6829"/>
    <w:rsid w:val="005F045A"/>
    <w:rsid w:val="005F10D4"/>
    <w:rsid w:val="005F26E8"/>
    <w:rsid w:val="005F275A"/>
    <w:rsid w:val="005F2842"/>
    <w:rsid w:val="005F2E08"/>
    <w:rsid w:val="005F4276"/>
    <w:rsid w:val="005F7834"/>
    <w:rsid w:val="005F78DD"/>
    <w:rsid w:val="005F7A4D"/>
    <w:rsid w:val="0060163E"/>
    <w:rsid w:val="0060187D"/>
    <w:rsid w:val="00601B68"/>
    <w:rsid w:val="006025C3"/>
    <w:rsid w:val="006026BA"/>
    <w:rsid w:val="0060359B"/>
    <w:rsid w:val="00603CEF"/>
    <w:rsid w:val="00603F69"/>
    <w:rsid w:val="006040DA"/>
    <w:rsid w:val="006047BD"/>
    <w:rsid w:val="00605B85"/>
    <w:rsid w:val="00605D89"/>
    <w:rsid w:val="00607359"/>
    <w:rsid w:val="00607675"/>
    <w:rsid w:val="00610F53"/>
    <w:rsid w:val="00612B28"/>
    <w:rsid w:val="00612E3F"/>
    <w:rsid w:val="00613208"/>
    <w:rsid w:val="006138C8"/>
    <w:rsid w:val="00616767"/>
    <w:rsid w:val="0061698B"/>
    <w:rsid w:val="00616F61"/>
    <w:rsid w:val="00620158"/>
    <w:rsid w:val="00620564"/>
    <w:rsid w:val="00620917"/>
    <w:rsid w:val="0062163D"/>
    <w:rsid w:val="00621BCB"/>
    <w:rsid w:val="00622BB6"/>
    <w:rsid w:val="006239E1"/>
    <w:rsid w:val="00623A9E"/>
    <w:rsid w:val="006241BA"/>
    <w:rsid w:val="00624A20"/>
    <w:rsid w:val="00624C9B"/>
    <w:rsid w:val="00624EF7"/>
    <w:rsid w:val="006251EB"/>
    <w:rsid w:val="0062541D"/>
    <w:rsid w:val="00627B81"/>
    <w:rsid w:val="00630BB3"/>
    <w:rsid w:val="006311B8"/>
    <w:rsid w:val="00632182"/>
    <w:rsid w:val="006335DF"/>
    <w:rsid w:val="00633A4A"/>
    <w:rsid w:val="00634717"/>
    <w:rsid w:val="006353EA"/>
    <w:rsid w:val="0063670E"/>
    <w:rsid w:val="00637181"/>
    <w:rsid w:val="00637AF8"/>
    <w:rsid w:val="006412BE"/>
    <w:rsid w:val="0064144D"/>
    <w:rsid w:val="00641609"/>
    <w:rsid w:val="0064160E"/>
    <w:rsid w:val="00642389"/>
    <w:rsid w:val="006439ED"/>
    <w:rsid w:val="00644306"/>
    <w:rsid w:val="00644EAB"/>
    <w:rsid w:val="006450E2"/>
    <w:rsid w:val="006453D8"/>
    <w:rsid w:val="006457A5"/>
    <w:rsid w:val="00650503"/>
    <w:rsid w:val="00651A1C"/>
    <w:rsid w:val="00651DC4"/>
    <w:rsid w:val="00651E73"/>
    <w:rsid w:val="006522EF"/>
    <w:rsid w:val="006522FD"/>
    <w:rsid w:val="00652346"/>
    <w:rsid w:val="00652800"/>
    <w:rsid w:val="00653AB0"/>
    <w:rsid w:val="00653C5D"/>
    <w:rsid w:val="00653E3E"/>
    <w:rsid w:val="006544A7"/>
    <w:rsid w:val="006552BE"/>
    <w:rsid w:val="00656E8D"/>
    <w:rsid w:val="00661413"/>
    <w:rsid w:val="006618E3"/>
    <w:rsid w:val="00661B3E"/>
    <w:rsid w:val="00661D06"/>
    <w:rsid w:val="00661EB6"/>
    <w:rsid w:val="006638B4"/>
    <w:rsid w:val="0066400D"/>
    <w:rsid w:val="006641B3"/>
    <w:rsid w:val="006644C4"/>
    <w:rsid w:val="00664F31"/>
    <w:rsid w:val="00665F1A"/>
    <w:rsid w:val="0066665B"/>
    <w:rsid w:val="00670EE3"/>
    <w:rsid w:val="00672902"/>
    <w:rsid w:val="00673149"/>
    <w:rsid w:val="0067331F"/>
    <w:rsid w:val="006742E8"/>
    <w:rsid w:val="0067482E"/>
    <w:rsid w:val="00675260"/>
    <w:rsid w:val="006761D7"/>
    <w:rsid w:val="006774EC"/>
    <w:rsid w:val="00677DDB"/>
    <w:rsid w:val="00677EF0"/>
    <w:rsid w:val="006814BF"/>
    <w:rsid w:val="00681DCF"/>
    <w:rsid w:val="00681F32"/>
    <w:rsid w:val="006826B1"/>
    <w:rsid w:val="006831AE"/>
    <w:rsid w:val="00683AEC"/>
    <w:rsid w:val="006844C6"/>
    <w:rsid w:val="00684672"/>
    <w:rsid w:val="0068481E"/>
    <w:rsid w:val="006856F4"/>
    <w:rsid w:val="0068666F"/>
    <w:rsid w:val="0068780A"/>
    <w:rsid w:val="00690267"/>
    <w:rsid w:val="00690690"/>
    <w:rsid w:val="006906E7"/>
    <w:rsid w:val="006931D4"/>
    <w:rsid w:val="00694485"/>
    <w:rsid w:val="00694E70"/>
    <w:rsid w:val="006954D4"/>
    <w:rsid w:val="0069598B"/>
    <w:rsid w:val="00695AF0"/>
    <w:rsid w:val="006967D1"/>
    <w:rsid w:val="0069757D"/>
    <w:rsid w:val="006A1A8E"/>
    <w:rsid w:val="006A1CF6"/>
    <w:rsid w:val="006A2D9E"/>
    <w:rsid w:val="006A36DB"/>
    <w:rsid w:val="006A3A1D"/>
    <w:rsid w:val="006A3EF2"/>
    <w:rsid w:val="006A4395"/>
    <w:rsid w:val="006A44D0"/>
    <w:rsid w:val="006A48C1"/>
    <w:rsid w:val="006A510D"/>
    <w:rsid w:val="006A51A4"/>
    <w:rsid w:val="006A5F68"/>
    <w:rsid w:val="006A75D3"/>
    <w:rsid w:val="006B0291"/>
    <w:rsid w:val="006B06B2"/>
    <w:rsid w:val="006B07BA"/>
    <w:rsid w:val="006B0806"/>
    <w:rsid w:val="006B1FFA"/>
    <w:rsid w:val="006B20FA"/>
    <w:rsid w:val="006B3564"/>
    <w:rsid w:val="006B37E6"/>
    <w:rsid w:val="006B3D8F"/>
    <w:rsid w:val="006B42E3"/>
    <w:rsid w:val="006B44E9"/>
    <w:rsid w:val="006B73E5"/>
    <w:rsid w:val="006C00A3"/>
    <w:rsid w:val="006C10FC"/>
    <w:rsid w:val="006C2625"/>
    <w:rsid w:val="006C385A"/>
    <w:rsid w:val="006C4B47"/>
    <w:rsid w:val="006C4FEE"/>
    <w:rsid w:val="006C615D"/>
    <w:rsid w:val="006C7AB5"/>
    <w:rsid w:val="006D062E"/>
    <w:rsid w:val="006D0817"/>
    <w:rsid w:val="006D0996"/>
    <w:rsid w:val="006D09CE"/>
    <w:rsid w:val="006D1768"/>
    <w:rsid w:val="006D2405"/>
    <w:rsid w:val="006D3A0E"/>
    <w:rsid w:val="006D4A39"/>
    <w:rsid w:val="006D53A4"/>
    <w:rsid w:val="006D6748"/>
    <w:rsid w:val="006E08A7"/>
    <w:rsid w:val="006E08C4"/>
    <w:rsid w:val="006E091B"/>
    <w:rsid w:val="006E0D66"/>
    <w:rsid w:val="006E2552"/>
    <w:rsid w:val="006E42C8"/>
    <w:rsid w:val="006E4406"/>
    <w:rsid w:val="006E4800"/>
    <w:rsid w:val="006E560F"/>
    <w:rsid w:val="006E5B90"/>
    <w:rsid w:val="006E60D3"/>
    <w:rsid w:val="006E79B6"/>
    <w:rsid w:val="006E7DEA"/>
    <w:rsid w:val="006F054E"/>
    <w:rsid w:val="006F15D8"/>
    <w:rsid w:val="006F1B19"/>
    <w:rsid w:val="006F3613"/>
    <w:rsid w:val="006F3839"/>
    <w:rsid w:val="006F4503"/>
    <w:rsid w:val="006F4BFA"/>
    <w:rsid w:val="006F7A8E"/>
    <w:rsid w:val="00700048"/>
    <w:rsid w:val="00700346"/>
    <w:rsid w:val="0070170C"/>
    <w:rsid w:val="0070190E"/>
    <w:rsid w:val="00701DAC"/>
    <w:rsid w:val="00703206"/>
    <w:rsid w:val="00703547"/>
    <w:rsid w:val="00704694"/>
    <w:rsid w:val="0070556B"/>
    <w:rsid w:val="007058CD"/>
    <w:rsid w:val="00705D75"/>
    <w:rsid w:val="00706293"/>
    <w:rsid w:val="0070723B"/>
    <w:rsid w:val="00710CE1"/>
    <w:rsid w:val="007124A7"/>
    <w:rsid w:val="00712DA7"/>
    <w:rsid w:val="00714956"/>
    <w:rsid w:val="00715F89"/>
    <w:rsid w:val="00716FB7"/>
    <w:rsid w:val="00717C66"/>
    <w:rsid w:val="0072144B"/>
    <w:rsid w:val="0072156C"/>
    <w:rsid w:val="00722D6B"/>
    <w:rsid w:val="0072360C"/>
    <w:rsid w:val="00723956"/>
    <w:rsid w:val="00724203"/>
    <w:rsid w:val="00725C3B"/>
    <w:rsid w:val="00725D14"/>
    <w:rsid w:val="007266FB"/>
    <w:rsid w:val="0072684F"/>
    <w:rsid w:val="00731189"/>
    <w:rsid w:val="0073212B"/>
    <w:rsid w:val="0073364D"/>
    <w:rsid w:val="00733D6A"/>
    <w:rsid w:val="00734065"/>
    <w:rsid w:val="00734444"/>
    <w:rsid w:val="00734894"/>
    <w:rsid w:val="00735327"/>
    <w:rsid w:val="00735451"/>
    <w:rsid w:val="00735934"/>
    <w:rsid w:val="0073637A"/>
    <w:rsid w:val="00736F68"/>
    <w:rsid w:val="00740573"/>
    <w:rsid w:val="00741479"/>
    <w:rsid w:val="007414DA"/>
    <w:rsid w:val="00741ACA"/>
    <w:rsid w:val="007448D2"/>
    <w:rsid w:val="00744A73"/>
    <w:rsid w:val="00744AB1"/>
    <w:rsid w:val="00744B22"/>
    <w:rsid w:val="00744DB8"/>
    <w:rsid w:val="00745C28"/>
    <w:rsid w:val="007460FF"/>
    <w:rsid w:val="007462A9"/>
    <w:rsid w:val="00746937"/>
    <w:rsid w:val="007474D4"/>
    <w:rsid w:val="00750B55"/>
    <w:rsid w:val="00752324"/>
    <w:rsid w:val="0075322D"/>
    <w:rsid w:val="00753D56"/>
    <w:rsid w:val="007546EE"/>
    <w:rsid w:val="00756230"/>
    <w:rsid w:val="007564AE"/>
    <w:rsid w:val="00757591"/>
    <w:rsid w:val="00757633"/>
    <w:rsid w:val="00757A59"/>
    <w:rsid w:val="00757DD5"/>
    <w:rsid w:val="007617A7"/>
    <w:rsid w:val="00762125"/>
    <w:rsid w:val="007635C3"/>
    <w:rsid w:val="007646BB"/>
    <w:rsid w:val="007657D4"/>
    <w:rsid w:val="00765D8C"/>
    <w:rsid w:val="00765E06"/>
    <w:rsid w:val="00765F79"/>
    <w:rsid w:val="00766A1D"/>
    <w:rsid w:val="00766BC2"/>
    <w:rsid w:val="00770223"/>
    <w:rsid w:val="007706FF"/>
    <w:rsid w:val="00770891"/>
    <w:rsid w:val="00770C61"/>
    <w:rsid w:val="00772BA3"/>
    <w:rsid w:val="007763FE"/>
    <w:rsid w:val="00776998"/>
    <w:rsid w:val="00776AC3"/>
    <w:rsid w:val="00777558"/>
    <w:rsid w:val="007776A2"/>
    <w:rsid w:val="00777849"/>
    <w:rsid w:val="0078049E"/>
    <w:rsid w:val="00780A99"/>
    <w:rsid w:val="00781C4F"/>
    <w:rsid w:val="00782487"/>
    <w:rsid w:val="00782A2E"/>
    <w:rsid w:val="00782B11"/>
    <w:rsid w:val="00782B7F"/>
    <w:rsid w:val="007836C0"/>
    <w:rsid w:val="00783D18"/>
    <w:rsid w:val="00783F8F"/>
    <w:rsid w:val="00785BE0"/>
    <w:rsid w:val="0078667E"/>
    <w:rsid w:val="007919C8"/>
    <w:rsid w:val="007919DC"/>
    <w:rsid w:val="00791B72"/>
    <w:rsid w:val="00791C7F"/>
    <w:rsid w:val="00793773"/>
    <w:rsid w:val="00794BCD"/>
    <w:rsid w:val="0079567B"/>
    <w:rsid w:val="00795EAF"/>
    <w:rsid w:val="00796888"/>
    <w:rsid w:val="007A03E8"/>
    <w:rsid w:val="007A1326"/>
    <w:rsid w:val="007A1AA1"/>
    <w:rsid w:val="007A2B7B"/>
    <w:rsid w:val="007A3356"/>
    <w:rsid w:val="007A36F3"/>
    <w:rsid w:val="007A4CEF"/>
    <w:rsid w:val="007A55A8"/>
    <w:rsid w:val="007A60CD"/>
    <w:rsid w:val="007B24C4"/>
    <w:rsid w:val="007B29FC"/>
    <w:rsid w:val="007B49B0"/>
    <w:rsid w:val="007B50E4"/>
    <w:rsid w:val="007B5236"/>
    <w:rsid w:val="007B6B2F"/>
    <w:rsid w:val="007C057B"/>
    <w:rsid w:val="007C1661"/>
    <w:rsid w:val="007C1A9E"/>
    <w:rsid w:val="007C2D5C"/>
    <w:rsid w:val="007C6E38"/>
    <w:rsid w:val="007D1DAF"/>
    <w:rsid w:val="007D212E"/>
    <w:rsid w:val="007D2232"/>
    <w:rsid w:val="007D458F"/>
    <w:rsid w:val="007D5655"/>
    <w:rsid w:val="007D581D"/>
    <w:rsid w:val="007D5A52"/>
    <w:rsid w:val="007D73C0"/>
    <w:rsid w:val="007D7CF5"/>
    <w:rsid w:val="007D7E58"/>
    <w:rsid w:val="007E26C0"/>
    <w:rsid w:val="007E41AD"/>
    <w:rsid w:val="007E497E"/>
    <w:rsid w:val="007E51F4"/>
    <w:rsid w:val="007E5E9E"/>
    <w:rsid w:val="007E7486"/>
    <w:rsid w:val="007E7851"/>
    <w:rsid w:val="007F1493"/>
    <w:rsid w:val="007F15BC"/>
    <w:rsid w:val="007F3524"/>
    <w:rsid w:val="007F380F"/>
    <w:rsid w:val="007F4738"/>
    <w:rsid w:val="007F576D"/>
    <w:rsid w:val="007F60DB"/>
    <w:rsid w:val="007F637A"/>
    <w:rsid w:val="007F66A6"/>
    <w:rsid w:val="007F68BA"/>
    <w:rsid w:val="007F70BC"/>
    <w:rsid w:val="007F76BF"/>
    <w:rsid w:val="008003CD"/>
    <w:rsid w:val="00800512"/>
    <w:rsid w:val="00801331"/>
    <w:rsid w:val="00801687"/>
    <w:rsid w:val="008019EE"/>
    <w:rsid w:val="00802022"/>
    <w:rsid w:val="0080207C"/>
    <w:rsid w:val="008028A3"/>
    <w:rsid w:val="008059C1"/>
    <w:rsid w:val="00806282"/>
    <w:rsid w:val="0080662F"/>
    <w:rsid w:val="00806C91"/>
    <w:rsid w:val="0081065F"/>
    <w:rsid w:val="0081071A"/>
    <w:rsid w:val="00810E72"/>
    <w:rsid w:val="0081179B"/>
    <w:rsid w:val="00812DCB"/>
    <w:rsid w:val="00813FA5"/>
    <w:rsid w:val="0081523F"/>
    <w:rsid w:val="00816151"/>
    <w:rsid w:val="00816B0A"/>
    <w:rsid w:val="00817268"/>
    <w:rsid w:val="008177E9"/>
    <w:rsid w:val="008203B7"/>
    <w:rsid w:val="00820BB7"/>
    <w:rsid w:val="008212BE"/>
    <w:rsid w:val="008218CF"/>
    <w:rsid w:val="008248E7"/>
    <w:rsid w:val="00824F02"/>
    <w:rsid w:val="008251FD"/>
    <w:rsid w:val="00825595"/>
    <w:rsid w:val="00826BD1"/>
    <w:rsid w:val="00826C4F"/>
    <w:rsid w:val="00827FF7"/>
    <w:rsid w:val="00830233"/>
    <w:rsid w:val="008302E5"/>
    <w:rsid w:val="00830A48"/>
    <w:rsid w:val="00831C89"/>
    <w:rsid w:val="00832DA5"/>
    <w:rsid w:val="00832F4B"/>
    <w:rsid w:val="0083313B"/>
    <w:rsid w:val="00833A2E"/>
    <w:rsid w:val="00833EDF"/>
    <w:rsid w:val="00834038"/>
    <w:rsid w:val="008357A3"/>
    <w:rsid w:val="008377AF"/>
    <w:rsid w:val="008404C4"/>
    <w:rsid w:val="0084056D"/>
    <w:rsid w:val="00841080"/>
    <w:rsid w:val="008412F7"/>
    <w:rsid w:val="008414BB"/>
    <w:rsid w:val="00841B54"/>
    <w:rsid w:val="00843172"/>
    <w:rsid w:val="008434A7"/>
    <w:rsid w:val="00843ED1"/>
    <w:rsid w:val="00844118"/>
    <w:rsid w:val="00844A5F"/>
    <w:rsid w:val="008455DA"/>
    <w:rsid w:val="0084631E"/>
    <w:rsid w:val="008467D0"/>
    <w:rsid w:val="008470D0"/>
    <w:rsid w:val="00847A19"/>
    <w:rsid w:val="008505DC"/>
    <w:rsid w:val="008509F0"/>
    <w:rsid w:val="0085170A"/>
    <w:rsid w:val="00851875"/>
    <w:rsid w:val="00852357"/>
    <w:rsid w:val="00852955"/>
    <w:rsid w:val="00852B7B"/>
    <w:rsid w:val="0085448C"/>
    <w:rsid w:val="00855048"/>
    <w:rsid w:val="00855D83"/>
    <w:rsid w:val="008563D3"/>
    <w:rsid w:val="00856E64"/>
    <w:rsid w:val="00860A52"/>
    <w:rsid w:val="00860E04"/>
    <w:rsid w:val="00861876"/>
    <w:rsid w:val="00862645"/>
    <w:rsid w:val="00862960"/>
    <w:rsid w:val="00863532"/>
    <w:rsid w:val="008641E8"/>
    <w:rsid w:val="00864336"/>
    <w:rsid w:val="00865EC3"/>
    <w:rsid w:val="0086629C"/>
    <w:rsid w:val="00866415"/>
    <w:rsid w:val="0086672A"/>
    <w:rsid w:val="00867469"/>
    <w:rsid w:val="00870838"/>
    <w:rsid w:val="00870A3D"/>
    <w:rsid w:val="00870F8F"/>
    <w:rsid w:val="008736AC"/>
    <w:rsid w:val="00873771"/>
    <w:rsid w:val="00874C1F"/>
    <w:rsid w:val="00876CE3"/>
    <w:rsid w:val="008771BA"/>
    <w:rsid w:val="008773F6"/>
    <w:rsid w:val="00880A08"/>
    <w:rsid w:val="008813A0"/>
    <w:rsid w:val="00881B53"/>
    <w:rsid w:val="00882E98"/>
    <w:rsid w:val="00883242"/>
    <w:rsid w:val="0088328D"/>
    <w:rsid w:val="00883A53"/>
    <w:rsid w:val="00884DBB"/>
    <w:rsid w:val="0088526C"/>
    <w:rsid w:val="00885A59"/>
    <w:rsid w:val="00885C59"/>
    <w:rsid w:val="00885F34"/>
    <w:rsid w:val="0089045C"/>
    <w:rsid w:val="00890C47"/>
    <w:rsid w:val="0089256F"/>
    <w:rsid w:val="00893CDB"/>
    <w:rsid w:val="00893D12"/>
    <w:rsid w:val="0089468F"/>
    <w:rsid w:val="00895105"/>
    <w:rsid w:val="00895316"/>
    <w:rsid w:val="00895861"/>
    <w:rsid w:val="00897B91"/>
    <w:rsid w:val="008A00A0"/>
    <w:rsid w:val="008A0836"/>
    <w:rsid w:val="008A08A9"/>
    <w:rsid w:val="008A10D9"/>
    <w:rsid w:val="008A149E"/>
    <w:rsid w:val="008A1693"/>
    <w:rsid w:val="008A21F0"/>
    <w:rsid w:val="008A43DC"/>
    <w:rsid w:val="008A5DE5"/>
    <w:rsid w:val="008A6425"/>
    <w:rsid w:val="008A70AB"/>
    <w:rsid w:val="008B17E8"/>
    <w:rsid w:val="008B1E26"/>
    <w:rsid w:val="008B1FDB"/>
    <w:rsid w:val="008B2A5B"/>
    <w:rsid w:val="008B367A"/>
    <w:rsid w:val="008B430F"/>
    <w:rsid w:val="008B44C9"/>
    <w:rsid w:val="008B4DA3"/>
    <w:rsid w:val="008B4FF4"/>
    <w:rsid w:val="008B62A0"/>
    <w:rsid w:val="008B6729"/>
    <w:rsid w:val="008B71D5"/>
    <w:rsid w:val="008B7F83"/>
    <w:rsid w:val="008C085A"/>
    <w:rsid w:val="008C1A20"/>
    <w:rsid w:val="008C28B1"/>
    <w:rsid w:val="008C2FB5"/>
    <w:rsid w:val="008C302C"/>
    <w:rsid w:val="008C4B4D"/>
    <w:rsid w:val="008C4CAB"/>
    <w:rsid w:val="008C5742"/>
    <w:rsid w:val="008C6461"/>
    <w:rsid w:val="008C6A74"/>
    <w:rsid w:val="008C6BA4"/>
    <w:rsid w:val="008C6F82"/>
    <w:rsid w:val="008C7CBC"/>
    <w:rsid w:val="008D0067"/>
    <w:rsid w:val="008D125E"/>
    <w:rsid w:val="008D1466"/>
    <w:rsid w:val="008D1E63"/>
    <w:rsid w:val="008D3646"/>
    <w:rsid w:val="008D5308"/>
    <w:rsid w:val="008D55BF"/>
    <w:rsid w:val="008D61E0"/>
    <w:rsid w:val="008D6722"/>
    <w:rsid w:val="008D6E1D"/>
    <w:rsid w:val="008D7AB2"/>
    <w:rsid w:val="008E0259"/>
    <w:rsid w:val="008E131D"/>
    <w:rsid w:val="008E43E0"/>
    <w:rsid w:val="008E4A0E"/>
    <w:rsid w:val="008E4E59"/>
    <w:rsid w:val="008E55E9"/>
    <w:rsid w:val="008F0115"/>
    <w:rsid w:val="008F0383"/>
    <w:rsid w:val="008F0C31"/>
    <w:rsid w:val="008F1F6A"/>
    <w:rsid w:val="008F23D7"/>
    <w:rsid w:val="008F28E7"/>
    <w:rsid w:val="008F3EDF"/>
    <w:rsid w:val="008F56DB"/>
    <w:rsid w:val="0090053B"/>
    <w:rsid w:val="00900E59"/>
    <w:rsid w:val="00900FCF"/>
    <w:rsid w:val="00901298"/>
    <w:rsid w:val="009019BB"/>
    <w:rsid w:val="00902919"/>
    <w:rsid w:val="0090315B"/>
    <w:rsid w:val="009033B0"/>
    <w:rsid w:val="00903818"/>
    <w:rsid w:val="00904350"/>
    <w:rsid w:val="00904D31"/>
    <w:rsid w:val="00905926"/>
    <w:rsid w:val="00905A38"/>
    <w:rsid w:val="0090604A"/>
    <w:rsid w:val="00906C32"/>
    <w:rsid w:val="00907038"/>
    <w:rsid w:val="009078AB"/>
    <w:rsid w:val="0091055E"/>
    <w:rsid w:val="00912C5D"/>
    <w:rsid w:val="00912EC7"/>
    <w:rsid w:val="0091341B"/>
    <w:rsid w:val="00913D40"/>
    <w:rsid w:val="00913F89"/>
    <w:rsid w:val="009144D6"/>
    <w:rsid w:val="00915222"/>
    <w:rsid w:val="009153A2"/>
    <w:rsid w:val="0091571A"/>
    <w:rsid w:val="00915AC4"/>
    <w:rsid w:val="00915BDC"/>
    <w:rsid w:val="00915E6A"/>
    <w:rsid w:val="009177C3"/>
    <w:rsid w:val="00917DEB"/>
    <w:rsid w:val="00920404"/>
    <w:rsid w:val="00920A1E"/>
    <w:rsid w:val="00920C71"/>
    <w:rsid w:val="009221AD"/>
    <w:rsid w:val="009227DD"/>
    <w:rsid w:val="00923015"/>
    <w:rsid w:val="009234D0"/>
    <w:rsid w:val="00925013"/>
    <w:rsid w:val="00925024"/>
    <w:rsid w:val="00925655"/>
    <w:rsid w:val="00925733"/>
    <w:rsid w:val="009257A8"/>
    <w:rsid w:val="009261C8"/>
    <w:rsid w:val="00926403"/>
    <w:rsid w:val="00926D03"/>
    <w:rsid w:val="00926F76"/>
    <w:rsid w:val="0092703B"/>
    <w:rsid w:val="00927DB3"/>
    <w:rsid w:val="00927E08"/>
    <w:rsid w:val="00930D17"/>
    <w:rsid w:val="00930ED6"/>
    <w:rsid w:val="009310DD"/>
    <w:rsid w:val="00931206"/>
    <w:rsid w:val="00932077"/>
    <w:rsid w:val="00932A03"/>
    <w:rsid w:val="0093313E"/>
    <w:rsid w:val="009331F9"/>
    <w:rsid w:val="00934012"/>
    <w:rsid w:val="0093530F"/>
    <w:rsid w:val="0093592F"/>
    <w:rsid w:val="00935E65"/>
    <w:rsid w:val="009363F0"/>
    <w:rsid w:val="0093688D"/>
    <w:rsid w:val="00936F33"/>
    <w:rsid w:val="0094165A"/>
    <w:rsid w:val="00941E08"/>
    <w:rsid w:val="00942056"/>
    <w:rsid w:val="009429D1"/>
    <w:rsid w:val="00942E67"/>
    <w:rsid w:val="00943299"/>
    <w:rsid w:val="009438A7"/>
    <w:rsid w:val="009458AF"/>
    <w:rsid w:val="00946555"/>
    <w:rsid w:val="009520A1"/>
    <w:rsid w:val="009522E2"/>
    <w:rsid w:val="0095259D"/>
    <w:rsid w:val="009528C1"/>
    <w:rsid w:val="00952A81"/>
    <w:rsid w:val="009532C7"/>
    <w:rsid w:val="00953891"/>
    <w:rsid w:val="009539BF"/>
    <w:rsid w:val="00953E82"/>
    <w:rsid w:val="00955A3E"/>
    <w:rsid w:val="00955D6C"/>
    <w:rsid w:val="00957107"/>
    <w:rsid w:val="0095799D"/>
    <w:rsid w:val="00960547"/>
    <w:rsid w:val="00960AFC"/>
    <w:rsid w:val="00960C03"/>
    <w:rsid w:val="00960CCA"/>
    <w:rsid w:val="00960E03"/>
    <w:rsid w:val="009624AB"/>
    <w:rsid w:val="009634F6"/>
    <w:rsid w:val="00963579"/>
    <w:rsid w:val="00963C15"/>
    <w:rsid w:val="00963FEC"/>
    <w:rsid w:val="0096422F"/>
    <w:rsid w:val="00964AE3"/>
    <w:rsid w:val="00964B21"/>
    <w:rsid w:val="00965F05"/>
    <w:rsid w:val="0096720F"/>
    <w:rsid w:val="0097036E"/>
    <w:rsid w:val="009706C2"/>
    <w:rsid w:val="00970968"/>
    <w:rsid w:val="009718BF"/>
    <w:rsid w:val="00973DB2"/>
    <w:rsid w:val="00973EF2"/>
    <w:rsid w:val="009756F3"/>
    <w:rsid w:val="009771A9"/>
    <w:rsid w:val="00977D02"/>
    <w:rsid w:val="00981475"/>
    <w:rsid w:val="00981668"/>
    <w:rsid w:val="00984331"/>
    <w:rsid w:val="00984C07"/>
    <w:rsid w:val="00985F69"/>
    <w:rsid w:val="00986E99"/>
    <w:rsid w:val="00987813"/>
    <w:rsid w:val="00990C18"/>
    <w:rsid w:val="00990C46"/>
    <w:rsid w:val="00991DEF"/>
    <w:rsid w:val="00992331"/>
    <w:rsid w:val="00992659"/>
    <w:rsid w:val="00992E61"/>
    <w:rsid w:val="0099359F"/>
    <w:rsid w:val="00993B98"/>
    <w:rsid w:val="00993F37"/>
    <w:rsid w:val="00993F3E"/>
    <w:rsid w:val="009944F9"/>
    <w:rsid w:val="0099487A"/>
    <w:rsid w:val="00995954"/>
    <w:rsid w:val="00995E81"/>
    <w:rsid w:val="00996470"/>
    <w:rsid w:val="00996603"/>
    <w:rsid w:val="00996AD8"/>
    <w:rsid w:val="009974B3"/>
    <w:rsid w:val="00997F5D"/>
    <w:rsid w:val="009A0220"/>
    <w:rsid w:val="009A09AC"/>
    <w:rsid w:val="009A1BBC"/>
    <w:rsid w:val="009A2864"/>
    <w:rsid w:val="009A313E"/>
    <w:rsid w:val="009A3EAC"/>
    <w:rsid w:val="009A40D9"/>
    <w:rsid w:val="009A4787"/>
    <w:rsid w:val="009A4C9A"/>
    <w:rsid w:val="009A4FC0"/>
    <w:rsid w:val="009A58E3"/>
    <w:rsid w:val="009A64FC"/>
    <w:rsid w:val="009A73B8"/>
    <w:rsid w:val="009B08F7"/>
    <w:rsid w:val="009B1128"/>
    <w:rsid w:val="009B165F"/>
    <w:rsid w:val="009B2860"/>
    <w:rsid w:val="009B2E67"/>
    <w:rsid w:val="009B3FF9"/>
    <w:rsid w:val="009B417F"/>
    <w:rsid w:val="009B4483"/>
    <w:rsid w:val="009B5879"/>
    <w:rsid w:val="009B5A96"/>
    <w:rsid w:val="009B5F25"/>
    <w:rsid w:val="009B6030"/>
    <w:rsid w:val="009C0698"/>
    <w:rsid w:val="009C098A"/>
    <w:rsid w:val="009C0DA0"/>
    <w:rsid w:val="009C1693"/>
    <w:rsid w:val="009C1AD9"/>
    <w:rsid w:val="009C1FCA"/>
    <w:rsid w:val="009C3001"/>
    <w:rsid w:val="009C44C9"/>
    <w:rsid w:val="009C575A"/>
    <w:rsid w:val="009C6238"/>
    <w:rsid w:val="009C65D7"/>
    <w:rsid w:val="009C6822"/>
    <w:rsid w:val="009C69B7"/>
    <w:rsid w:val="009C7242"/>
    <w:rsid w:val="009C72FE"/>
    <w:rsid w:val="009C7379"/>
    <w:rsid w:val="009D081A"/>
    <w:rsid w:val="009D0926"/>
    <w:rsid w:val="009D0C17"/>
    <w:rsid w:val="009D107F"/>
    <w:rsid w:val="009D1EBE"/>
    <w:rsid w:val="009D2409"/>
    <w:rsid w:val="009D2587"/>
    <w:rsid w:val="009D2983"/>
    <w:rsid w:val="009D2C2D"/>
    <w:rsid w:val="009D36ED"/>
    <w:rsid w:val="009D403A"/>
    <w:rsid w:val="009D40A8"/>
    <w:rsid w:val="009D4F4A"/>
    <w:rsid w:val="009D572A"/>
    <w:rsid w:val="009D67D9"/>
    <w:rsid w:val="009D7742"/>
    <w:rsid w:val="009D7D50"/>
    <w:rsid w:val="009E037B"/>
    <w:rsid w:val="009E05EC"/>
    <w:rsid w:val="009E0CF8"/>
    <w:rsid w:val="009E16BB"/>
    <w:rsid w:val="009E3679"/>
    <w:rsid w:val="009E4339"/>
    <w:rsid w:val="009E4D22"/>
    <w:rsid w:val="009E56EB"/>
    <w:rsid w:val="009E6AB6"/>
    <w:rsid w:val="009E6B21"/>
    <w:rsid w:val="009E7F27"/>
    <w:rsid w:val="009F1A7D"/>
    <w:rsid w:val="009F1A82"/>
    <w:rsid w:val="009F25A7"/>
    <w:rsid w:val="009F3431"/>
    <w:rsid w:val="009F3838"/>
    <w:rsid w:val="009F3ECD"/>
    <w:rsid w:val="009F42F5"/>
    <w:rsid w:val="009F4B19"/>
    <w:rsid w:val="009F5F05"/>
    <w:rsid w:val="009F69BF"/>
    <w:rsid w:val="009F7315"/>
    <w:rsid w:val="009F73D1"/>
    <w:rsid w:val="00A00D40"/>
    <w:rsid w:val="00A01215"/>
    <w:rsid w:val="00A018CA"/>
    <w:rsid w:val="00A01FE7"/>
    <w:rsid w:val="00A0471A"/>
    <w:rsid w:val="00A04A93"/>
    <w:rsid w:val="00A04DFF"/>
    <w:rsid w:val="00A05A32"/>
    <w:rsid w:val="00A070D4"/>
    <w:rsid w:val="00A07569"/>
    <w:rsid w:val="00A07749"/>
    <w:rsid w:val="00A078FB"/>
    <w:rsid w:val="00A10CE1"/>
    <w:rsid w:val="00A10CED"/>
    <w:rsid w:val="00A1192B"/>
    <w:rsid w:val="00A11A30"/>
    <w:rsid w:val="00A128C6"/>
    <w:rsid w:val="00A143CE"/>
    <w:rsid w:val="00A16D9B"/>
    <w:rsid w:val="00A21A49"/>
    <w:rsid w:val="00A231E9"/>
    <w:rsid w:val="00A23647"/>
    <w:rsid w:val="00A237BA"/>
    <w:rsid w:val="00A245FE"/>
    <w:rsid w:val="00A2743C"/>
    <w:rsid w:val="00A30056"/>
    <w:rsid w:val="00A307AE"/>
    <w:rsid w:val="00A31018"/>
    <w:rsid w:val="00A315A2"/>
    <w:rsid w:val="00A350CB"/>
    <w:rsid w:val="00A3511D"/>
    <w:rsid w:val="00A35E8B"/>
    <w:rsid w:val="00A361C6"/>
    <w:rsid w:val="00A3669F"/>
    <w:rsid w:val="00A3779F"/>
    <w:rsid w:val="00A37D04"/>
    <w:rsid w:val="00A41A01"/>
    <w:rsid w:val="00A42305"/>
    <w:rsid w:val="00A429A9"/>
    <w:rsid w:val="00A437F8"/>
    <w:rsid w:val="00A43CFF"/>
    <w:rsid w:val="00A46AF5"/>
    <w:rsid w:val="00A47719"/>
    <w:rsid w:val="00A47EAB"/>
    <w:rsid w:val="00A50510"/>
    <w:rsid w:val="00A5068D"/>
    <w:rsid w:val="00A508B4"/>
    <w:rsid w:val="00A509B4"/>
    <w:rsid w:val="00A51D10"/>
    <w:rsid w:val="00A53011"/>
    <w:rsid w:val="00A535F7"/>
    <w:rsid w:val="00A5427A"/>
    <w:rsid w:val="00A54C7B"/>
    <w:rsid w:val="00A54CFD"/>
    <w:rsid w:val="00A5639F"/>
    <w:rsid w:val="00A5675E"/>
    <w:rsid w:val="00A57040"/>
    <w:rsid w:val="00A60064"/>
    <w:rsid w:val="00A6044F"/>
    <w:rsid w:val="00A606CB"/>
    <w:rsid w:val="00A6087A"/>
    <w:rsid w:val="00A60D26"/>
    <w:rsid w:val="00A616D7"/>
    <w:rsid w:val="00A63174"/>
    <w:rsid w:val="00A644FC"/>
    <w:rsid w:val="00A64F90"/>
    <w:rsid w:val="00A65A2B"/>
    <w:rsid w:val="00A666A1"/>
    <w:rsid w:val="00A6693E"/>
    <w:rsid w:val="00A70170"/>
    <w:rsid w:val="00A72254"/>
    <w:rsid w:val="00A72659"/>
    <w:rsid w:val="00A726C7"/>
    <w:rsid w:val="00A72FF9"/>
    <w:rsid w:val="00A7400E"/>
    <w:rsid w:val="00A7409C"/>
    <w:rsid w:val="00A7464E"/>
    <w:rsid w:val="00A752B5"/>
    <w:rsid w:val="00A7729B"/>
    <w:rsid w:val="00A7745A"/>
    <w:rsid w:val="00A774B4"/>
    <w:rsid w:val="00A77927"/>
    <w:rsid w:val="00A81734"/>
    <w:rsid w:val="00A81791"/>
    <w:rsid w:val="00A8195D"/>
    <w:rsid w:val="00A8197E"/>
    <w:rsid w:val="00A81B75"/>
    <w:rsid w:val="00A81DC9"/>
    <w:rsid w:val="00A82923"/>
    <w:rsid w:val="00A83203"/>
    <w:rsid w:val="00A8356E"/>
    <w:rsid w:val="00A8372C"/>
    <w:rsid w:val="00A855FA"/>
    <w:rsid w:val="00A905C6"/>
    <w:rsid w:val="00A90A0B"/>
    <w:rsid w:val="00A912FE"/>
    <w:rsid w:val="00A91418"/>
    <w:rsid w:val="00A91A18"/>
    <w:rsid w:val="00A91B40"/>
    <w:rsid w:val="00A9244B"/>
    <w:rsid w:val="00A932DF"/>
    <w:rsid w:val="00A947CF"/>
    <w:rsid w:val="00A95F5B"/>
    <w:rsid w:val="00A96D9C"/>
    <w:rsid w:val="00A96E94"/>
    <w:rsid w:val="00A97222"/>
    <w:rsid w:val="00A9772A"/>
    <w:rsid w:val="00AA18E2"/>
    <w:rsid w:val="00AA22B0"/>
    <w:rsid w:val="00AA2B19"/>
    <w:rsid w:val="00AA3B89"/>
    <w:rsid w:val="00AA5321"/>
    <w:rsid w:val="00AA5AE4"/>
    <w:rsid w:val="00AA5E50"/>
    <w:rsid w:val="00AA642B"/>
    <w:rsid w:val="00AB0677"/>
    <w:rsid w:val="00AB0B02"/>
    <w:rsid w:val="00AB1251"/>
    <w:rsid w:val="00AB16DE"/>
    <w:rsid w:val="00AB1983"/>
    <w:rsid w:val="00AB23C3"/>
    <w:rsid w:val="00AB24DB"/>
    <w:rsid w:val="00AB27AB"/>
    <w:rsid w:val="00AB35D0"/>
    <w:rsid w:val="00AB37FC"/>
    <w:rsid w:val="00AB3FDE"/>
    <w:rsid w:val="00AB4C1A"/>
    <w:rsid w:val="00AB6B59"/>
    <w:rsid w:val="00AB77E7"/>
    <w:rsid w:val="00AC00B1"/>
    <w:rsid w:val="00AC1DCF"/>
    <w:rsid w:val="00AC23B1"/>
    <w:rsid w:val="00AC260E"/>
    <w:rsid w:val="00AC2AF9"/>
    <w:rsid w:val="00AC2D28"/>
    <w:rsid w:val="00AC2F71"/>
    <w:rsid w:val="00AC47A6"/>
    <w:rsid w:val="00AC60C5"/>
    <w:rsid w:val="00AC67E9"/>
    <w:rsid w:val="00AC78ED"/>
    <w:rsid w:val="00AD02D3"/>
    <w:rsid w:val="00AD047C"/>
    <w:rsid w:val="00AD1DE2"/>
    <w:rsid w:val="00AD252C"/>
    <w:rsid w:val="00AD3675"/>
    <w:rsid w:val="00AD4861"/>
    <w:rsid w:val="00AD56A9"/>
    <w:rsid w:val="00AD69C4"/>
    <w:rsid w:val="00AD6F0C"/>
    <w:rsid w:val="00AD76EA"/>
    <w:rsid w:val="00AE19BC"/>
    <w:rsid w:val="00AE1C5F"/>
    <w:rsid w:val="00AE23DD"/>
    <w:rsid w:val="00AE2E9F"/>
    <w:rsid w:val="00AE3899"/>
    <w:rsid w:val="00AE59FA"/>
    <w:rsid w:val="00AE605F"/>
    <w:rsid w:val="00AE6CD2"/>
    <w:rsid w:val="00AE776A"/>
    <w:rsid w:val="00AF1F68"/>
    <w:rsid w:val="00AF244E"/>
    <w:rsid w:val="00AF2546"/>
    <w:rsid w:val="00AF27B7"/>
    <w:rsid w:val="00AF2BB2"/>
    <w:rsid w:val="00AF3B52"/>
    <w:rsid w:val="00AF3C5D"/>
    <w:rsid w:val="00AF4817"/>
    <w:rsid w:val="00AF549A"/>
    <w:rsid w:val="00AF726A"/>
    <w:rsid w:val="00AF7AB4"/>
    <w:rsid w:val="00AF7B91"/>
    <w:rsid w:val="00AF7E78"/>
    <w:rsid w:val="00B00015"/>
    <w:rsid w:val="00B0033A"/>
    <w:rsid w:val="00B019A5"/>
    <w:rsid w:val="00B01B47"/>
    <w:rsid w:val="00B031F6"/>
    <w:rsid w:val="00B043A6"/>
    <w:rsid w:val="00B06DE8"/>
    <w:rsid w:val="00B077AD"/>
    <w:rsid w:val="00B07AE1"/>
    <w:rsid w:val="00B07D23"/>
    <w:rsid w:val="00B12968"/>
    <w:rsid w:val="00B131FF"/>
    <w:rsid w:val="00B13498"/>
    <w:rsid w:val="00B13DA2"/>
    <w:rsid w:val="00B145F1"/>
    <w:rsid w:val="00B14BD8"/>
    <w:rsid w:val="00B1672A"/>
    <w:rsid w:val="00B16E71"/>
    <w:rsid w:val="00B174BD"/>
    <w:rsid w:val="00B20690"/>
    <w:rsid w:val="00B20B2A"/>
    <w:rsid w:val="00B21179"/>
    <w:rsid w:val="00B2129B"/>
    <w:rsid w:val="00B215A8"/>
    <w:rsid w:val="00B22399"/>
    <w:rsid w:val="00B22FA2"/>
    <w:rsid w:val="00B22FA7"/>
    <w:rsid w:val="00B239C4"/>
    <w:rsid w:val="00B23D86"/>
    <w:rsid w:val="00B24845"/>
    <w:rsid w:val="00B259E1"/>
    <w:rsid w:val="00B26370"/>
    <w:rsid w:val="00B27039"/>
    <w:rsid w:val="00B27C56"/>
    <w:rsid w:val="00B27D18"/>
    <w:rsid w:val="00B300DB"/>
    <w:rsid w:val="00B32BEC"/>
    <w:rsid w:val="00B35366"/>
    <w:rsid w:val="00B35B87"/>
    <w:rsid w:val="00B36CF1"/>
    <w:rsid w:val="00B40556"/>
    <w:rsid w:val="00B41D0C"/>
    <w:rsid w:val="00B43107"/>
    <w:rsid w:val="00B45AC4"/>
    <w:rsid w:val="00B45BB1"/>
    <w:rsid w:val="00B45E0A"/>
    <w:rsid w:val="00B4770A"/>
    <w:rsid w:val="00B47A18"/>
    <w:rsid w:val="00B502CB"/>
    <w:rsid w:val="00B51CD5"/>
    <w:rsid w:val="00B53824"/>
    <w:rsid w:val="00B53857"/>
    <w:rsid w:val="00B54009"/>
    <w:rsid w:val="00B548B1"/>
    <w:rsid w:val="00B54B6C"/>
    <w:rsid w:val="00B55A04"/>
    <w:rsid w:val="00B55CEE"/>
    <w:rsid w:val="00B56726"/>
    <w:rsid w:val="00B56FB1"/>
    <w:rsid w:val="00B6083F"/>
    <w:rsid w:val="00B61504"/>
    <w:rsid w:val="00B620AE"/>
    <w:rsid w:val="00B62E95"/>
    <w:rsid w:val="00B63762"/>
    <w:rsid w:val="00B63ABC"/>
    <w:rsid w:val="00B64156"/>
    <w:rsid w:val="00B64910"/>
    <w:rsid w:val="00B64D3D"/>
    <w:rsid w:val="00B64F0A"/>
    <w:rsid w:val="00B6562C"/>
    <w:rsid w:val="00B66C2D"/>
    <w:rsid w:val="00B6729E"/>
    <w:rsid w:val="00B67B37"/>
    <w:rsid w:val="00B67FFE"/>
    <w:rsid w:val="00B720C9"/>
    <w:rsid w:val="00B72E1F"/>
    <w:rsid w:val="00B7391B"/>
    <w:rsid w:val="00B73ACC"/>
    <w:rsid w:val="00B741DD"/>
    <w:rsid w:val="00B743E7"/>
    <w:rsid w:val="00B74B80"/>
    <w:rsid w:val="00B7567D"/>
    <w:rsid w:val="00B768A9"/>
    <w:rsid w:val="00B76E90"/>
    <w:rsid w:val="00B8005C"/>
    <w:rsid w:val="00B82E5F"/>
    <w:rsid w:val="00B863B1"/>
    <w:rsid w:val="00B8666B"/>
    <w:rsid w:val="00B86A37"/>
    <w:rsid w:val="00B86C64"/>
    <w:rsid w:val="00B86FC7"/>
    <w:rsid w:val="00B87356"/>
    <w:rsid w:val="00B904F4"/>
    <w:rsid w:val="00B90BD1"/>
    <w:rsid w:val="00B92536"/>
    <w:rsid w:val="00B9274D"/>
    <w:rsid w:val="00B927A8"/>
    <w:rsid w:val="00B94207"/>
    <w:rsid w:val="00B9438B"/>
    <w:rsid w:val="00B945D4"/>
    <w:rsid w:val="00B9506C"/>
    <w:rsid w:val="00B97B50"/>
    <w:rsid w:val="00BA02CF"/>
    <w:rsid w:val="00BA2CE5"/>
    <w:rsid w:val="00BA382E"/>
    <w:rsid w:val="00BA3959"/>
    <w:rsid w:val="00BA3F62"/>
    <w:rsid w:val="00BA51D9"/>
    <w:rsid w:val="00BA563D"/>
    <w:rsid w:val="00BA5BCC"/>
    <w:rsid w:val="00BB01E0"/>
    <w:rsid w:val="00BB13F0"/>
    <w:rsid w:val="00BB1855"/>
    <w:rsid w:val="00BB2332"/>
    <w:rsid w:val="00BB239F"/>
    <w:rsid w:val="00BB2494"/>
    <w:rsid w:val="00BB2522"/>
    <w:rsid w:val="00BB28A3"/>
    <w:rsid w:val="00BB5218"/>
    <w:rsid w:val="00BB72C0"/>
    <w:rsid w:val="00BB7FF3"/>
    <w:rsid w:val="00BC036D"/>
    <w:rsid w:val="00BC0AF1"/>
    <w:rsid w:val="00BC27BE"/>
    <w:rsid w:val="00BC3779"/>
    <w:rsid w:val="00BC41A0"/>
    <w:rsid w:val="00BC43D8"/>
    <w:rsid w:val="00BC5A86"/>
    <w:rsid w:val="00BC6758"/>
    <w:rsid w:val="00BC7AB9"/>
    <w:rsid w:val="00BD0186"/>
    <w:rsid w:val="00BD056F"/>
    <w:rsid w:val="00BD059C"/>
    <w:rsid w:val="00BD0D32"/>
    <w:rsid w:val="00BD1661"/>
    <w:rsid w:val="00BD2A2A"/>
    <w:rsid w:val="00BD6178"/>
    <w:rsid w:val="00BD6348"/>
    <w:rsid w:val="00BD7990"/>
    <w:rsid w:val="00BD7D23"/>
    <w:rsid w:val="00BE10A1"/>
    <w:rsid w:val="00BE147F"/>
    <w:rsid w:val="00BE1655"/>
    <w:rsid w:val="00BE1BBC"/>
    <w:rsid w:val="00BE1D4C"/>
    <w:rsid w:val="00BE3877"/>
    <w:rsid w:val="00BE46B5"/>
    <w:rsid w:val="00BE4AFA"/>
    <w:rsid w:val="00BE6663"/>
    <w:rsid w:val="00BE69B7"/>
    <w:rsid w:val="00BE6BB4"/>
    <w:rsid w:val="00BE6CF6"/>
    <w:rsid w:val="00BE6E4A"/>
    <w:rsid w:val="00BE7979"/>
    <w:rsid w:val="00BF0917"/>
    <w:rsid w:val="00BF0CD7"/>
    <w:rsid w:val="00BF0D3D"/>
    <w:rsid w:val="00BF0F60"/>
    <w:rsid w:val="00BF143E"/>
    <w:rsid w:val="00BF1485"/>
    <w:rsid w:val="00BF15CE"/>
    <w:rsid w:val="00BF2157"/>
    <w:rsid w:val="00BF2BEE"/>
    <w:rsid w:val="00BF2FC3"/>
    <w:rsid w:val="00BF3551"/>
    <w:rsid w:val="00BF37C3"/>
    <w:rsid w:val="00BF3E60"/>
    <w:rsid w:val="00BF4F07"/>
    <w:rsid w:val="00BF695B"/>
    <w:rsid w:val="00BF6A14"/>
    <w:rsid w:val="00BF6F41"/>
    <w:rsid w:val="00BF71B0"/>
    <w:rsid w:val="00BF7D97"/>
    <w:rsid w:val="00C00FE3"/>
    <w:rsid w:val="00C0161F"/>
    <w:rsid w:val="00C030BD"/>
    <w:rsid w:val="00C036C3"/>
    <w:rsid w:val="00C03CCA"/>
    <w:rsid w:val="00C040E8"/>
    <w:rsid w:val="00C0499E"/>
    <w:rsid w:val="00C04BB2"/>
    <w:rsid w:val="00C04F4A"/>
    <w:rsid w:val="00C055EB"/>
    <w:rsid w:val="00C058AF"/>
    <w:rsid w:val="00C06484"/>
    <w:rsid w:val="00C06F9E"/>
    <w:rsid w:val="00C071F1"/>
    <w:rsid w:val="00C07776"/>
    <w:rsid w:val="00C07C0D"/>
    <w:rsid w:val="00C10210"/>
    <w:rsid w:val="00C1035C"/>
    <w:rsid w:val="00C1140E"/>
    <w:rsid w:val="00C11CBD"/>
    <w:rsid w:val="00C1358F"/>
    <w:rsid w:val="00C13C2A"/>
    <w:rsid w:val="00C13CE8"/>
    <w:rsid w:val="00C14187"/>
    <w:rsid w:val="00C15151"/>
    <w:rsid w:val="00C1663D"/>
    <w:rsid w:val="00C16B6B"/>
    <w:rsid w:val="00C179BC"/>
    <w:rsid w:val="00C17F8C"/>
    <w:rsid w:val="00C207AD"/>
    <w:rsid w:val="00C211E6"/>
    <w:rsid w:val="00C212C2"/>
    <w:rsid w:val="00C22446"/>
    <w:rsid w:val="00C22681"/>
    <w:rsid w:val="00C22FB5"/>
    <w:rsid w:val="00C23BE9"/>
    <w:rsid w:val="00C23D70"/>
    <w:rsid w:val="00C24236"/>
    <w:rsid w:val="00C24CBF"/>
    <w:rsid w:val="00C25C66"/>
    <w:rsid w:val="00C2710B"/>
    <w:rsid w:val="00C279C2"/>
    <w:rsid w:val="00C27DB6"/>
    <w:rsid w:val="00C301B0"/>
    <w:rsid w:val="00C3073C"/>
    <w:rsid w:val="00C308D8"/>
    <w:rsid w:val="00C30CFA"/>
    <w:rsid w:val="00C3183E"/>
    <w:rsid w:val="00C33531"/>
    <w:rsid w:val="00C3357E"/>
    <w:rsid w:val="00C33B9E"/>
    <w:rsid w:val="00C34194"/>
    <w:rsid w:val="00C35B21"/>
    <w:rsid w:val="00C35EF7"/>
    <w:rsid w:val="00C37BAE"/>
    <w:rsid w:val="00C37FDE"/>
    <w:rsid w:val="00C4043D"/>
    <w:rsid w:val="00C40DAA"/>
    <w:rsid w:val="00C41110"/>
    <w:rsid w:val="00C412B1"/>
    <w:rsid w:val="00C41F7E"/>
    <w:rsid w:val="00C42A1B"/>
    <w:rsid w:val="00C42B41"/>
    <w:rsid w:val="00C42C1F"/>
    <w:rsid w:val="00C435F4"/>
    <w:rsid w:val="00C44A8D"/>
    <w:rsid w:val="00C44CF8"/>
    <w:rsid w:val="00C45B91"/>
    <w:rsid w:val="00C460A1"/>
    <w:rsid w:val="00C467BC"/>
    <w:rsid w:val="00C4789C"/>
    <w:rsid w:val="00C523C4"/>
    <w:rsid w:val="00C52C02"/>
    <w:rsid w:val="00C52DCB"/>
    <w:rsid w:val="00C5460D"/>
    <w:rsid w:val="00C54E3A"/>
    <w:rsid w:val="00C54EE4"/>
    <w:rsid w:val="00C55394"/>
    <w:rsid w:val="00C57225"/>
    <w:rsid w:val="00C57EE8"/>
    <w:rsid w:val="00C61072"/>
    <w:rsid w:val="00C61CFF"/>
    <w:rsid w:val="00C6243C"/>
    <w:rsid w:val="00C62F54"/>
    <w:rsid w:val="00C63AEA"/>
    <w:rsid w:val="00C63E7A"/>
    <w:rsid w:val="00C67BBF"/>
    <w:rsid w:val="00C70168"/>
    <w:rsid w:val="00C71155"/>
    <w:rsid w:val="00C718DD"/>
    <w:rsid w:val="00C71AFB"/>
    <w:rsid w:val="00C72049"/>
    <w:rsid w:val="00C74707"/>
    <w:rsid w:val="00C75930"/>
    <w:rsid w:val="00C767C7"/>
    <w:rsid w:val="00C779FD"/>
    <w:rsid w:val="00C77CAF"/>
    <w:rsid w:val="00C77D84"/>
    <w:rsid w:val="00C80B9E"/>
    <w:rsid w:val="00C8168E"/>
    <w:rsid w:val="00C83905"/>
    <w:rsid w:val="00C841B7"/>
    <w:rsid w:val="00C84A6C"/>
    <w:rsid w:val="00C84EBA"/>
    <w:rsid w:val="00C8667D"/>
    <w:rsid w:val="00C86967"/>
    <w:rsid w:val="00C906EC"/>
    <w:rsid w:val="00C91281"/>
    <w:rsid w:val="00C928A8"/>
    <w:rsid w:val="00C93044"/>
    <w:rsid w:val="00C93050"/>
    <w:rsid w:val="00C95246"/>
    <w:rsid w:val="00CA0158"/>
    <w:rsid w:val="00CA103E"/>
    <w:rsid w:val="00CA450C"/>
    <w:rsid w:val="00CA69F9"/>
    <w:rsid w:val="00CA6C45"/>
    <w:rsid w:val="00CA74F6"/>
    <w:rsid w:val="00CA7603"/>
    <w:rsid w:val="00CB11A2"/>
    <w:rsid w:val="00CB238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6FB7"/>
    <w:rsid w:val="00CC7B94"/>
    <w:rsid w:val="00CD39BC"/>
    <w:rsid w:val="00CD5A94"/>
    <w:rsid w:val="00CD6E8E"/>
    <w:rsid w:val="00CE0250"/>
    <w:rsid w:val="00CE161F"/>
    <w:rsid w:val="00CE2A1B"/>
    <w:rsid w:val="00CE2CC6"/>
    <w:rsid w:val="00CE3529"/>
    <w:rsid w:val="00CE4320"/>
    <w:rsid w:val="00CE47D7"/>
    <w:rsid w:val="00CE4AD9"/>
    <w:rsid w:val="00CE5D9A"/>
    <w:rsid w:val="00CE7044"/>
    <w:rsid w:val="00CE76CD"/>
    <w:rsid w:val="00CF0B65"/>
    <w:rsid w:val="00CF1C1F"/>
    <w:rsid w:val="00CF3882"/>
    <w:rsid w:val="00CF3B5E"/>
    <w:rsid w:val="00CF3BA6"/>
    <w:rsid w:val="00CF4598"/>
    <w:rsid w:val="00CF4E8C"/>
    <w:rsid w:val="00CF5BA0"/>
    <w:rsid w:val="00CF6534"/>
    <w:rsid w:val="00CF6913"/>
    <w:rsid w:val="00CF7AA7"/>
    <w:rsid w:val="00D006CF"/>
    <w:rsid w:val="00D007DF"/>
    <w:rsid w:val="00D008A6"/>
    <w:rsid w:val="00D00960"/>
    <w:rsid w:val="00D00B74"/>
    <w:rsid w:val="00D015F0"/>
    <w:rsid w:val="00D0190F"/>
    <w:rsid w:val="00D01CAE"/>
    <w:rsid w:val="00D01CDF"/>
    <w:rsid w:val="00D042D0"/>
    <w:rsid w:val="00D0447B"/>
    <w:rsid w:val="00D04894"/>
    <w:rsid w:val="00D048A2"/>
    <w:rsid w:val="00D053CE"/>
    <w:rsid w:val="00D055EB"/>
    <w:rsid w:val="00D056FE"/>
    <w:rsid w:val="00D05B56"/>
    <w:rsid w:val="00D05D60"/>
    <w:rsid w:val="00D114B2"/>
    <w:rsid w:val="00D121C4"/>
    <w:rsid w:val="00D1425C"/>
    <w:rsid w:val="00D14274"/>
    <w:rsid w:val="00D15E5B"/>
    <w:rsid w:val="00D17A1F"/>
    <w:rsid w:val="00D17C62"/>
    <w:rsid w:val="00D2046E"/>
    <w:rsid w:val="00D21586"/>
    <w:rsid w:val="00D21EA5"/>
    <w:rsid w:val="00D23A38"/>
    <w:rsid w:val="00D2574C"/>
    <w:rsid w:val="00D26D79"/>
    <w:rsid w:val="00D27C2B"/>
    <w:rsid w:val="00D31DE7"/>
    <w:rsid w:val="00D31E4F"/>
    <w:rsid w:val="00D324C7"/>
    <w:rsid w:val="00D33363"/>
    <w:rsid w:val="00D33F60"/>
    <w:rsid w:val="00D33F93"/>
    <w:rsid w:val="00D34529"/>
    <w:rsid w:val="00D34943"/>
    <w:rsid w:val="00D34A2B"/>
    <w:rsid w:val="00D35409"/>
    <w:rsid w:val="00D359D4"/>
    <w:rsid w:val="00D35BE7"/>
    <w:rsid w:val="00D378CD"/>
    <w:rsid w:val="00D41B88"/>
    <w:rsid w:val="00D41E23"/>
    <w:rsid w:val="00D429EC"/>
    <w:rsid w:val="00D43D44"/>
    <w:rsid w:val="00D43EBB"/>
    <w:rsid w:val="00D44E4E"/>
    <w:rsid w:val="00D46D26"/>
    <w:rsid w:val="00D4718A"/>
    <w:rsid w:val="00D5075E"/>
    <w:rsid w:val="00D51254"/>
    <w:rsid w:val="00D51627"/>
    <w:rsid w:val="00D51E1A"/>
    <w:rsid w:val="00D52344"/>
    <w:rsid w:val="00D52544"/>
    <w:rsid w:val="00D5267F"/>
    <w:rsid w:val="00D532DA"/>
    <w:rsid w:val="00D54AAC"/>
    <w:rsid w:val="00D54B32"/>
    <w:rsid w:val="00D552E3"/>
    <w:rsid w:val="00D55423"/>
    <w:rsid w:val="00D55DF0"/>
    <w:rsid w:val="00D563E1"/>
    <w:rsid w:val="00D56B30"/>
    <w:rsid w:val="00D56BB6"/>
    <w:rsid w:val="00D56D4A"/>
    <w:rsid w:val="00D575C6"/>
    <w:rsid w:val="00D57D81"/>
    <w:rsid w:val="00D6022B"/>
    <w:rsid w:val="00D60BAC"/>
    <w:rsid w:val="00D60C40"/>
    <w:rsid w:val="00D6138D"/>
    <w:rsid w:val="00D6166E"/>
    <w:rsid w:val="00D63126"/>
    <w:rsid w:val="00D635AF"/>
    <w:rsid w:val="00D63A67"/>
    <w:rsid w:val="00D645AE"/>
    <w:rsid w:val="00D646C9"/>
    <w:rsid w:val="00D6492E"/>
    <w:rsid w:val="00D65845"/>
    <w:rsid w:val="00D65BE3"/>
    <w:rsid w:val="00D66B76"/>
    <w:rsid w:val="00D70087"/>
    <w:rsid w:val="00D7079E"/>
    <w:rsid w:val="00D70823"/>
    <w:rsid w:val="00D70AB1"/>
    <w:rsid w:val="00D70F23"/>
    <w:rsid w:val="00D73DD6"/>
    <w:rsid w:val="00D745F5"/>
    <w:rsid w:val="00D75392"/>
    <w:rsid w:val="00D7585E"/>
    <w:rsid w:val="00D759A3"/>
    <w:rsid w:val="00D76B0E"/>
    <w:rsid w:val="00D82E32"/>
    <w:rsid w:val="00D83974"/>
    <w:rsid w:val="00D84133"/>
    <w:rsid w:val="00D8431C"/>
    <w:rsid w:val="00D85133"/>
    <w:rsid w:val="00D8790C"/>
    <w:rsid w:val="00D911D0"/>
    <w:rsid w:val="00D91607"/>
    <w:rsid w:val="00D92C82"/>
    <w:rsid w:val="00D93336"/>
    <w:rsid w:val="00D942C0"/>
    <w:rsid w:val="00D94314"/>
    <w:rsid w:val="00D95BC7"/>
    <w:rsid w:val="00D95C17"/>
    <w:rsid w:val="00D96043"/>
    <w:rsid w:val="00D974BF"/>
    <w:rsid w:val="00D97779"/>
    <w:rsid w:val="00DA14AB"/>
    <w:rsid w:val="00DA237B"/>
    <w:rsid w:val="00DA3EAE"/>
    <w:rsid w:val="00DA52F5"/>
    <w:rsid w:val="00DA53C9"/>
    <w:rsid w:val="00DA655F"/>
    <w:rsid w:val="00DA6C6A"/>
    <w:rsid w:val="00DA73A3"/>
    <w:rsid w:val="00DA76DD"/>
    <w:rsid w:val="00DB0562"/>
    <w:rsid w:val="00DB1424"/>
    <w:rsid w:val="00DB23E8"/>
    <w:rsid w:val="00DB29C0"/>
    <w:rsid w:val="00DB3080"/>
    <w:rsid w:val="00DB3D20"/>
    <w:rsid w:val="00DB4A8B"/>
    <w:rsid w:val="00DB4E12"/>
    <w:rsid w:val="00DB5771"/>
    <w:rsid w:val="00DB586E"/>
    <w:rsid w:val="00DB599B"/>
    <w:rsid w:val="00DB6CEF"/>
    <w:rsid w:val="00DC0AB6"/>
    <w:rsid w:val="00DC21CF"/>
    <w:rsid w:val="00DC3395"/>
    <w:rsid w:val="00DC3664"/>
    <w:rsid w:val="00DC4B9B"/>
    <w:rsid w:val="00DC6162"/>
    <w:rsid w:val="00DC6EFC"/>
    <w:rsid w:val="00DC7614"/>
    <w:rsid w:val="00DC7CDE"/>
    <w:rsid w:val="00DD0E44"/>
    <w:rsid w:val="00DD195B"/>
    <w:rsid w:val="00DD243F"/>
    <w:rsid w:val="00DD3E99"/>
    <w:rsid w:val="00DD46E9"/>
    <w:rsid w:val="00DD4711"/>
    <w:rsid w:val="00DD4812"/>
    <w:rsid w:val="00DD4CA7"/>
    <w:rsid w:val="00DD5ED7"/>
    <w:rsid w:val="00DD7A4B"/>
    <w:rsid w:val="00DE0097"/>
    <w:rsid w:val="00DE05AE"/>
    <w:rsid w:val="00DE0979"/>
    <w:rsid w:val="00DE1208"/>
    <w:rsid w:val="00DE12E9"/>
    <w:rsid w:val="00DE301D"/>
    <w:rsid w:val="00DE33EC"/>
    <w:rsid w:val="00DE43F4"/>
    <w:rsid w:val="00DE5391"/>
    <w:rsid w:val="00DE53F8"/>
    <w:rsid w:val="00DE55F9"/>
    <w:rsid w:val="00DE5A51"/>
    <w:rsid w:val="00DE60E6"/>
    <w:rsid w:val="00DE6C9B"/>
    <w:rsid w:val="00DE74DC"/>
    <w:rsid w:val="00DE7D5A"/>
    <w:rsid w:val="00DF1EC4"/>
    <w:rsid w:val="00DF247C"/>
    <w:rsid w:val="00DF2EB1"/>
    <w:rsid w:val="00DF3F4F"/>
    <w:rsid w:val="00DF4FA4"/>
    <w:rsid w:val="00DF707E"/>
    <w:rsid w:val="00DF70A1"/>
    <w:rsid w:val="00DF759D"/>
    <w:rsid w:val="00E003AF"/>
    <w:rsid w:val="00E00482"/>
    <w:rsid w:val="00E018C3"/>
    <w:rsid w:val="00E01C15"/>
    <w:rsid w:val="00E032F9"/>
    <w:rsid w:val="00E03B55"/>
    <w:rsid w:val="00E0404E"/>
    <w:rsid w:val="00E046EC"/>
    <w:rsid w:val="00E052B1"/>
    <w:rsid w:val="00E053C4"/>
    <w:rsid w:val="00E05886"/>
    <w:rsid w:val="00E104C6"/>
    <w:rsid w:val="00E10C02"/>
    <w:rsid w:val="00E134D8"/>
    <w:rsid w:val="00E137F4"/>
    <w:rsid w:val="00E13CE2"/>
    <w:rsid w:val="00E164F2"/>
    <w:rsid w:val="00E16626"/>
    <w:rsid w:val="00E16E1B"/>
    <w:rsid w:val="00E16F61"/>
    <w:rsid w:val="00E178A7"/>
    <w:rsid w:val="00E17AEC"/>
    <w:rsid w:val="00E20EBD"/>
    <w:rsid w:val="00E20F6A"/>
    <w:rsid w:val="00E217E4"/>
    <w:rsid w:val="00E21A25"/>
    <w:rsid w:val="00E23303"/>
    <w:rsid w:val="00E239E0"/>
    <w:rsid w:val="00E24071"/>
    <w:rsid w:val="00E24323"/>
    <w:rsid w:val="00E253CA"/>
    <w:rsid w:val="00E2771C"/>
    <w:rsid w:val="00E30CD5"/>
    <w:rsid w:val="00E310BF"/>
    <w:rsid w:val="00E31D50"/>
    <w:rsid w:val="00E324D9"/>
    <w:rsid w:val="00E329B7"/>
    <w:rsid w:val="00E331FB"/>
    <w:rsid w:val="00E33DF4"/>
    <w:rsid w:val="00E350E1"/>
    <w:rsid w:val="00E35EDE"/>
    <w:rsid w:val="00E364AA"/>
    <w:rsid w:val="00E36528"/>
    <w:rsid w:val="00E409B4"/>
    <w:rsid w:val="00E40CF7"/>
    <w:rsid w:val="00E413B8"/>
    <w:rsid w:val="00E41B8D"/>
    <w:rsid w:val="00E42F45"/>
    <w:rsid w:val="00E434EB"/>
    <w:rsid w:val="00E440C0"/>
    <w:rsid w:val="00E441C3"/>
    <w:rsid w:val="00E44750"/>
    <w:rsid w:val="00E4683D"/>
    <w:rsid w:val="00E46CA0"/>
    <w:rsid w:val="00E4765C"/>
    <w:rsid w:val="00E504A1"/>
    <w:rsid w:val="00E50517"/>
    <w:rsid w:val="00E50A1F"/>
    <w:rsid w:val="00E51231"/>
    <w:rsid w:val="00E51AC4"/>
    <w:rsid w:val="00E52A67"/>
    <w:rsid w:val="00E52B54"/>
    <w:rsid w:val="00E52B72"/>
    <w:rsid w:val="00E53544"/>
    <w:rsid w:val="00E569A9"/>
    <w:rsid w:val="00E602A7"/>
    <w:rsid w:val="00E619E1"/>
    <w:rsid w:val="00E62FBE"/>
    <w:rsid w:val="00E63389"/>
    <w:rsid w:val="00E64597"/>
    <w:rsid w:val="00E65780"/>
    <w:rsid w:val="00E66AA1"/>
    <w:rsid w:val="00E66B6A"/>
    <w:rsid w:val="00E71243"/>
    <w:rsid w:val="00E71362"/>
    <w:rsid w:val="00E714D8"/>
    <w:rsid w:val="00E7168A"/>
    <w:rsid w:val="00E71A93"/>
    <w:rsid w:val="00E71D25"/>
    <w:rsid w:val="00E7295C"/>
    <w:rsid w:val="00E73306"/>
    <w:rsid w:val="00E7420D"/>
    <w:rsid w:val="00E74817"/>
    <w:rsid w:val="00E74FE4"/>
    <w:rsid w:val="00E7553D"/>
    <w:rsid w:val="00E7738D"/>
    <w:rsid w:val="00E7751C"/>
    <w:rsid w:val="00E80131"/>
    <w:rsid w:val="00E80827"/>
    <w:rsid w:val="00E80EF3"/>
    <w:rsid w:val="00E81633"/>
    <w:rsid w:val="00E82AED"/>
    <w:rsid w:val="00E82FCC"/>
    <w:rsid w:val="00E831A3"/>
    <w:rsid w:val="00E85667"/>
    <w:rsid w:val="00E862B5"/>
    <w:rsid w:val="00E863D8"/>
    <w:rsid w:val="00E86733"/>
    <w:rsid w:val="00E86927"/>
    <w:rsid w:val="00E8700D"/>
    <w:rsid w:val="00E87094"/>
    <w:rsid w:val="00E908BC"/>
    <w:rsid w:val="00E9108A"/>
    <w:rsid w:val="00E94803"/>
    <w:rsid w:val="00E94B69"/>
    <w:rsid w:val="00E9588E"/>
    <w:rsid w:val="00E96813"/>
    <w:rsid w:val="00E971E1"/>
    <w:rsid w:val="00EA17B9"/>
    <w:rsid w:val="00EA279E"/>
    <w:rsid w:val="00EA2BA6"/>
    <w:rsid w:val="00EA2FD7"/>
    <w:rsid w:val="00EA33B1"/>
    <w:rsid w:val="00EA74F2"/>
    <w:rsid w:val="00EA7552"/>
    <w:rsid w:val="00EA7F5C"/>
    <w:rsid w:val="00EA7FD5"/>
    <w:rsid w:val="00EB00D7"/>
    <w:rsid w:val="00EB193D"/>
    <w:rsid w:val="00EB21BF"/>
    <w:rsid w:val="00EB2A71"/>
    <w:rsid w:val="00EB2C57"/>
    <w:rsid w:val="00EB32CF"/>
    <w:rsid w:val="00EB4DDA"/>
    <w:rsid w:val="00EB7598"/>
    <w:rsid w:val="00EB7885"/>
    <w:rsid w:val="00EC07C9"/>
    <w:rsid w:val="00EC0998"/>
    <w:rsid w:val="00EC1F6C"/>
    <w:rsid w:val="00EC2091"/>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525F"/>
    <w:rsid w:val="00ED5C75"/>
    <w:rsid w:val="00ED6D87"/>
    <w:rsid w:val="00ED752C"/>
    <w:rsid w:val="00EE1058"/>
    <w:rsid w:val="00EE1089"/>
    <w:rsid w:val="00EE1614"/>
    <w:rsid w:val="00EE2788"/>
    <w:rsid w:val="00EE290F"/>
    <w:rsid w:val="00EE3260"/>
    <w:rsid w:val="00EE3475"/>
    <w:rsid w:val="00EE3CF3"/>
    <w:rsid w:val="00EE50F0"/>
    <w:rsid w:val="00EE586E"/>
    <w:rsid w:val="00EE5BEB"/>
    <w:rsid w:val="00EE6524"/>
    <w:rsid w:val="00EE788B"/>
    <w:rsid w:val="00EF00ED"/>
    <w:rsid w:val="00EF0192"/>
    <w:rsid w:val="00EF0196"/>
    <w:rsid w:val="00EF06A8"/>
    <w:rsid w:val="00EF0943"/>
    <w:rsid w:val="00EF0EAD"/>
    <w:rsid w:val="00EF10A7"/>
    <w:rsid w:val="00EF265B"/>
    <w:rsid w:val="00EF4CB1"/>
    <w:rsid w:val="00EF5798"/>
    <w:rsid w:val="00EF60A5"/>
    <w:rsid w:val="00EF60E5"/>
    <w:rsid w:val="00EF6A0C"/>
    <w:rsid w:val="00EF6E7F"/>
    <w:rsid w:val="00EF7ADB"/>
    <w:rsid w:val="00EF7D51"/>
    <w:rsid w:val="00F005F7"/>
    <w:rsid w:val="00F01AF7"/>
    <w:rsid w:val="00F01D8F"/>
    <w:rsid w:val="00F01D93"/>
    <w:rsid w:val="00F02642"/>
    <w:rsid w:val="00F0316E"/>
    <w:rsid w:val="00F0328E"/>
    <w:rsid w:val="00F035C7"/>
    <w:rsid w:val="00F05A4D"/>
    <w:rsid w:val="00F05DFC"/>
    <w:rsid w:val="00F06BB9"/>
    <w:rsid w:val="00F10BCF"/>
    <w:rsid w:val="00F121C4"/>
    <w:rsid w:val="00F12CBD"/>
    <w:rsid w:val="00F1654D"/>
    <w:rsid w:val="00F16658"/>
    <w:rsid w:val="00F17235"/>
    <w:rsid w:val="00F201F2"/>
    <w:rsid w:val="00F20B40"/>
    <w:rsid w:val="00F20ED6"/>
    <w:rsid w:val="00F211C4"/>
    <w:rsid w:val="00F213F1"/>
    <w:rsid w:val="00F21AF6"/>
    <w:rsid w:val="00F2269A"/>
    <w:rsid w:val="00F22775"/>
    <w:rsid w:val="00F228A5"/>
    <w:rsid w:val="00F246D4"/>
    <w:rsid w:val="00F24DDF"/>
    <w:rsid w:val="00F269DC"/>
    <w:rsid w:val="00F309E2"/>
    <w:rsid w:val="00F30C2D"/>
    <w:rsid w:val="00F318BD"/>
    <w:rsid w:val="00F32557"/>
    <w:rsid w:val="00F32CE9"/>
    <w:rsid w:val="00F3300A"/>
    <w:rsid w:val="00F332EF"/>
    <w:rsid w:val="00F33A6A"/>
    <w:rsid w:val="00F33FDE"/>
    <w:rsid w:val="00F3411F"/>
    <w:rsid w:val="00F34D8E"/>
    <w:rsid w:val="00F3515A"/>
    <w:rsid w:val="00F3518B"/>
    <w:rsid w:val="00F3674D"/>
    <w:rsid w:val="00F37587"/>
    <w:rsid w:val="00F4079E"/>
    <w:rsid w:val="00F40B14"/>
    <w:rsid w:val="00F40DC4"/>
    <w:rsid w:val="00F42101"/>
    <w:rsid w:val="00F42EAA"/>
    <w:rsid w:val="00F42EE0"/>
    <w:rsid w:val="00F434A9"/>
    <w:rsid w:val="00F437C4"/>
    <w:rsid w:val="00F43F5E"/>
    <w:rsid w:val="00F445EA"/>
    <w:rsid w:val="00F446A0"/>
    <w:rsid w:val="00F466CA"/>
    <w:rsid w:val="00F4679C"/>
    <w:rsid w:val="00F468F1"/>
    <w:rsid w:val="00F46D65"/>
    <w:rsid w:val="00F4739C"/>
    <w:rsid w:val="00F473FA"/>
    <w:rsid w:val="00F47A0A"/>
    <w:rsid w:val="00F47A79"/>
    <w:rsid w:val="00F47F5C"/>
    <w:rsid w:val="00F51220"/>
    <w:rsid w:val="00F51928"/>
    <w:rsid w:val="00F543B3"/>
    <w:rsid w:val="00F5467A"/>
    <w:rsid w:val="00F5643A"/>
    <w:rsid w:val="00F56596"/>
    <w:rsid w:val="00F62104"/>
    <w:rsid w:val="00F62236"/>
    <w:rsid w:val="00F62C54"/>
    <w:rsid w:val="00F63959"/>
    <w:rsid w:val="00F63C4B"/>
    <w:rsid w:val="00F63CDF"/>
    <w:rsid w:val="00F642AF"/>
    <w:rsid w:val="00F650B4"/>
    <w:rsid w:val="00F65192"/>
    <w:rsid w:val="00F65901"/>
    <w:rsid w:val="00F66B95"/>
    <w:rsid w:val="00F706AA"/>
    <w:rsid w:val="00F70DE6"/>
    <w:rsid w:val="00F715D0"/>
    <w:rsid w:val="00F717E7"/>
    <w:rsid w:val="00F71E4B"/>
    <w:rsid w:val="00F71EFF"/>
    <w:rsid w:val="00F724A1"/>
    <w:rsid w:val="00F72643"/>
    <w:rsid w:val="00F7288E"/>
    <w:rsid w:val="00F740FA"/>
    <w:rsid w:val="00F74A7A"/>
    <w:rsid w:val="00F7632C"/>
    <w:rsid w:val="00F76FDC"/>
    <w:rsid w:val="00F771C6"/>
    <w:rsid w:val="00F77426"/>
    <w:rsid w:val="00F77E4A"/>
    <w:rsid w:val="00F77ED7"/>
    <w:rsid w:val="00F80316"/>
    <w:rsid w:val="00F80F5D"/>
    <w:rsid w:val="00F816BF"/>
    <w:rsid w:val="00F818CF"/>
    <w:rsid w:val="00F83143"/>
    <w:rsid w:val="00F8419A"/>
    <w:rsid w:val="00F84564"/>
    <w:rsid w:val="00F853F3"/>
    <w:rsid w:val="00F85853"/>
    <w:rsid w:val="00F8591B"/>
    <w:rsid w:val="00F85CB6"/>
    <w:rsid w:val="00F8655C"/>
    <w:rsid w:val="00F90BCA"/>
    <w:rsid w:val="00F90E1A"/>
    <w:rsid w:val="00F91B79"/>
    <w:rsid w:val="00F91F45"/>
    <w:rsid w:val="00F92528"/>
    <w:rsid w:val="00F944DB"/>
    <w:rsid w:val="00F94B27"/>
    <w:rsid w:val="00F94CF5"/>
    <w:rsid w:val="00F96626"/>
    <w:rsid w:val="00F96946"/>
    <w:rsid w:val="00F97131"/>
    <w:rsid w:val="00F9720F"/>
    <w:rsid w:val="00F97B4B"/>
    <w:rsid w:val="00F97C84"/>
    <w:rsid w:val="00FA0156"/>
    <w:rsid w:val="00FA0D81"/>
    <w:rsid w:val="00FA166A"/>
    <w:rsid w:val="00FA2CF6"/>
    <w:rsid w:val="00FA2D55"/>
    <w:rsid w:val="00FA3065"/>
    <w:rsid w:val="00FA3369"/>
    <w:rsid w:val="00FA3DEC"/>
    <w:rsid w:val="00FA3EBB"/>
    <w:rsid w:val="00FA4284"/>
    <w:rsid w:val="00FA52F9"/>
    <w:rsid w:val="00FA54D8"/>
    <w:rsid w:val="00FA68BF"/>
    <w:rsid w:val="00FB0346"/>
    <w:rsid w:val="00FB0E61"/>
    <w:rsid w:val="00FB10FF"/>
    <w:rsid w:val="00FB1AF9"/>
    <w:rsid w:val="00FB1D69"/>
    <w:rsid w:val="00FB2812"/>
    <w:rsid w:val="00FB332B"/>
    <w:rsid w:val="00FB3570"/>
    <w:rsid w:val="00FB3745"/>
    <w:rsid w:val="00FB5BF8"/>
    <w:rsid w:val="00FB5C15"/>
    <w:rsid w:val="00FB67AC"/>
    <w:rsid w:val="00FB7100"/>
    <w:rsid w:val="00FC0636"/>
    <w:rsid w:val="00FC0C6F"/>
    <w:rsid w:val="00FC14C7"/>
    <w:rsid w:val="00FC2758"/>
    <w:rsid w:val="00FC3523"/>
    <w:rsid w:val="00FC3C3B"/>
    <w:rsid w:val="00FC44C4"/>
    <w:rsid w:val="00FC4F7B"/>
    <w:rsid w:val="00FC5407"/>
    <w:rsid w:val="00FC755A"/>
    <w:rsid w:val="00FD05FD"/>
    <w:rsid w:val="00FD1F94"/>
    <w:rsid w:val="00FD21A7"/>
    <w:rsid w:val="00FD3347"/>
    <w:rsid w:val="00FD40E9"/>
    <w:rsid w:val="00FD495B"/>
    <w:rsid w:val="00FD64A4"/>
    <w:rsid w:val="00FD7EC3"/>
    <w:rsid w:val="00FE0C73"/>
    <w:rsid w:val="00FE0F38"/>
    <w:rsid w:val="00FE108E"/>
    <w:rsid w:val="00FE10F9"/>
    <w:rsid w:val="00FE126B"/>
    <w:rsid w:val="00FE1913"/>
    <w:rsid w:val="00FE2356"/>
    <w:rsid w:val="00FE2629"/>
    <w:rsid w:val="00FE36BF"/>
    <w:rsid w:val="00FE40B5"/>
    <w:rsid w:val="00FE4D5A"/>
    <w:rsid w:val="00FE660C"/>
    <w:rsid w:val="00FF0F2A"/>
    <w:rsid w:val="00FF492B"/>
    <w:rsid w:val="00FF5DCA"/>
    <w:rsid w:val="00FF5EC7"/>
    <w:rsid w:val="00FF6302"/>
    <w:rsid w:val="00FF7815"/>
    <w:rsid w:val="00FF7892"/>
    <w:rsid w:val="033DE2FB"/>
    <w:rsid w:val="036FF37E"/>
    <w:rsid w:val="041EDD50"/>
    <w:rsid w:val="053C4FF3"/>
    <w:rsid w:val="0687349E"/>
    <w:rsid w:val="08641677"/>
    <w:rsid w:val="08D3B739"/>
    <w:rsid w:val="095C3ACB"/>
    <w:rsid w:val="09C87F5F"/>
    <w:rsid w:val="168370E5"/>
    <w:rsid w:val="17E1AEF1"/>
    <w:rsid w:val="18DC1F83"/>
    <w:rsid w:val="1BB52D62"/>
    <w:rsid w:val="263255FE"/>
    <w:rsid w:val="2695C9F7"/>
    <w:rsid w:val="2A6F9667"/>
    <w:rsid w:val="31B3AC62"/>
    <w:rsid w:val="332DBC99"/>
    <w:rsid w:val="396E18D2"/>
    <w:rsid w:val="3C758103"/>
    <w:rsid w:val="408893A5"/>
    <w:rsid w:val="4A50D114"/>
    <w:rsid w:val="4F442460"/>
    <w:rsid w:val="509C8C06"/>
    <w:rsid w:val="568B859B"/>
    <w:rsid w:val="57661D2B"/>
    <w:rsid w:val="58594EC1"/>
    <w:rsid w:val="596875F5"/>
    <w:rsid w:val="5B62FD38"/>
    <w:rsid w:val="5E41E4A6"/>
    <w:rsid w:val="6078F535"/>
    <w:rsid w:val="685CFDE5"/>
    <w:rsid w:val="6887CD8A"/>
    <w:rsid w:val="6A5F7E0B"/>
    <w:rsid w:val="6BF186B5"/>
    <w:rsid w:val="756BB8CD"/>
    <w:rsid w:val="7A3770FD"/>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CAEB5EE1-E4BD-4CB7-B8DC-97F1C4FCE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B20FA"/>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D059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D059C"/>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D059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D059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D059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D059C"/>
    <w:pPr>
      <w:tabs>
        <w:tab w:val="right" w:leader="dot" w:pos="14570"/>
      </w:tabs>
      <w:spacing w:before="0"/>
    </w:pPr>
    <w:rPr>
      <w:b/>
      <w:noProof/>
    </w:rPr>
  </w:style>
  <w:style w:type="paragraph" w:styleId="TOC2">
    <w:name w:val="toc 2"/>
    <w:aliases w:val="ŠTOC 2"/>
    <w:basedOn w:val="Normal"/>
    <w:next w:val="Normal"/>
    <w:uiPriority w:val="39"/>
    <w:unhideWhenUsed/>
    <w:rsid w:val="00BD059C"/>
    <w:pPr>
      <w:tabs>
        <w:tab w:val="right" w:leader="dot" w:pos="14570"/>
      </w:tabs>
      <w:spacing w:before="0"/>
    </w:pPr>
    <w:rPr>
      <w:noProof/>
    </w:rPr>
  </w:style>
  <w:style w:type="paragraph" w:styleId="Header">
    <w:name w:val="header"/>
    <w:aliases w:val="ŠHeader"/>
    <w:basedOn w:val="Normal"/>
    <w:link w:val="HeaderChar"/>
    <w:uiPriority w:val="16"/>
    <w:rsid w:val="00BD059C"/>
    <w:rPr>
      <w:noProof/>
      <w:color w:val="002664"/>
      <w:sz w:val="28"/>
      <w:szCs w:val="28"/>
    </w:rPr>
  </w:style>
  <w:style w:type="character" w:customStyle="1" w:styleId="Heading5Char">
    <w:name w:val="Heading 5 Char"/>
    <w:aliases w:val="ŠHeading 5 Char"/>
    <w:basedOn w:val="DefaultParagraphFont"/>
    <w:link w:val="Heading5"/>
    <w:uiPriority w:val="6"/>
    <w:rsid w:val="00BD059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D059C"/>
    <w:rPr>
      <w:rFonts w:ascii="Arial" w:hAnsi="Arial" w:cs="Arial"/>
      <w:noProof/>
      <w:color w:val="002664"/>
      <w:sz w:val="28"/>
      <w:szCs w:val="28"/>
      <w:lang w:val="en-AU"/>
    </w:rPr>
  </w:style>
  <w:style w:type="paragraph" w:styleId="Footer">
    <w:name w:val="footer"/>
    <w:aliases w:val="ŠFooter"/>
    <w:basedOn w:val="Normal"/>
    <w:link w:val="FooterChar"/>
    <w:uiPriority w:val="19"/>
    <w:rsid w:val="00BD059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D059C"/>
    <w:rPr>
      <w:rFonts w:ascii="Arial" w:hAnsi="Arial" w:cs="Arial"/>
      <w:sz w:val="18"/>
      <w:szCs w:val="18"/>
      <w:lang w:val="en-AU"/>
    </w:rPr>
  </w:style>
  <w:style w:type="paragraph" w:styleId="Caption">
    <w:name w:val="caption"/>
    <w:aliases w:val="ŠCaption"/>
    <w:basedOn w:val="Normal"/>
    <w:next w:val="Normal"/>
    <w:uiPriority w:val="20"/>
    <w:qFormat/>
    <w:rsid w:val="00BD059C"/>
    <w:pPr>
      <w:keepNext/>
      <w:spacing w:after="200" w:line="240" w:lineRule="auto"/>
    </w:pPr>
    <w:rPr>
      <w:iCs/>
      <w:color w:val="002664"/>
      <w:sz w:val="18"/>
      <w:szCs w:val="18"/>
    </w:rPr>
  </w:style>
  <w:style w:type="paragraph" w:customStyle="1" w:styleId="Logo">
    <w:name w:val="ŠLogo"/>
    <w:basedOn w:val="Normal"/>
    <w:uiPriority w:val="18"/>
    <w:qFormat/>
    <w:rsid w:val="00BD059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D059C"/>
    <w:pPr>
      <w:spacing w:before="0"/>
      <w:ind w:left="244"/>
    </w:pPr>
  </w:style>
  <w:style w:type="character" w:styleId="Hyperlink">
    <w:name w:val="Hyperlink"/>
    <w:aliases w:val="ŠHyperlink"/>
    <w:basedOn w:val="DefaultParagraphFont"/>
    <w:uiPriority w:val="99"/>
    <w:unhideWhenUsed/>
    <w:rsid w:val="00BD059C"/>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D059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D059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D059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D059C"/>
    <w:rPr>
      <w:rFonts w:ascii="Arial" w:hAnsi="Arial" w:cs="Arial"/>
      <w:color w:val="002664"/>
      <w:sz w:val="28"/>
      <w:szCs w:val="36"/>
      <w:lang w:val="en-AU"/>
    </w:rPr>
  </w:style>
  <w:style w:type="table" w:customStyle="1" w:styleId="Tableheader">
    <w:name w:val="ŠTable header"/>
    <w:basedOn w:val="TableNormal"/>
    <w:uiPriority w:val="99"/>
    <w:rsid w:val="001B18FF"/>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val="0"/>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D059C"/>
    <w:pPr>
      <w:numPr>
        <w:numId w:val="8"/>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BD059C"/>
    <w:pPr>
      <w:numPr>
        <w:numId w:val="5"/>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BD059C"/>
    <w:pPr>
      <w:tabs>
        <w:tab w:val="num" w:pos="360"/>
      </w:tabs>
      <w:ind w:left="360" w:hanging="360"/>
    </w:pPr>
  </w:style>
  <w:style w:type="character" w:styleId="Strong">
    <w:name w:val="Strong"/>
    <w:aliases w:val="ŠStrong,Bold"/>
    <w:qFormat/>
    <w:rsid w:val="00BD059C"/>
    <w:rPr>
      <w:b/>
      <w:bCs/>
    </w:rPr>
  </w:style>
  <w:style w:type="paragraph" w:styleId="ListBullet">
    <w:name w:val="List Bullet"/>
    <w:aliases w:val="ŠList Bullet"/>
    <w:basedOn w:val="Normal"/>
    <w:uiPriority w:val="9"/>
    <w:qFormat/>
    <w:rsid w:val="00BD059C"/>
    <w:pPr>
      <w:numPr>
        <w:numId w:val="7"/>
      </w:numPr>
    </w:pPr>
  </w:style>
  <w:style w:type="character" w:styleId="Emphasis">
    <w:name w:val="Emphasis"/>
    <w:aliases w:val="ŠEmphasis,Italic"/>
    <w:qFormat/>
    <w:rsid w:val="00BD059C"/>
    <w:rPr>
      <w:i/>
      <w:iCs/>
    </w:rPr>
  </w:style>
  <w:style w:type="paragraph" w:styleId="Title">
    <w:name w:val="Title"/>
    <w:aliases w:val="ŠTitle"/>
    <w:basedOn w:val="Normal"/>
    <w:next w:val="Normal"/>
    <w:link w:val="TitleChar"/>
    <w:uiPriority w:val="1"/>
    <w:rsid w:val="00BD059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D059C"/>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semiHidden/>
    <w:rsid w:val="00E44750"/>
    <w:pPr>
      <w:spacing w:line="240" w:lineRule="auto"/>
    </w:pPr>
    <w:rPr>
      <w:sz w:val="20"/>
      <w:szCs w:val="20"/>
    </w:rPr>
  </w:style>
  <w:style w:type="table" w:styleId="TableGrid">
    <w:name w:val="Table Grid"/>
    <w:basedOn w:val="TableNormal"/>
    <w:uiPriority w:val="39"/>
    <w:rsid w:val="00BD059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D059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aliases w:val="Feature Box 2"/>
    <w:basedOn w:val="Normal"/>
    <w:next w:val="Normal"/>
    <w:uiPriority w:val="12"/>
    <w:qFormat/>
    <w:rsid w:val="00BD059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semiHidden/>
    <w:rsid w:val="00E44750"/>
    <w:rPr>
      <w:rFonts w:ascii="Arial" w:hAnsi="Arial" w:cs="Arial"/>
      <w:sz w:val="20"/>
      <w:szCs w:val="20"/>
      <w:lang w:val="en-AU"/>
    </w:rPr>
  </w:style>
  <w:style w:type="character" w:styleId="CommentReference">
    <w:name w:val="annotation reference"/>
    <w:basedOn w:val="DefaultParagraphFont"/>
    <w:uiPriority w:val="99"/>
    <w:semiHidden/>
    <w:unhideWhenUsed/>
    <w:rsid w:val="00BD059C"/>
    <w:rPr>
      <w:sz w:val="16"/>
      <w:szCs w:val="16"/>
    </w:rPr>
  </w:style>
  <w:style w:type="paragraph" w:styleId="CommentSubject">
    <w:name w:val="annotation subject"/>
    <w:basedOn w:val="Normal"/>
    <w:next w:val="Normal"/>
    <w:link w:val="CommentSubjectChar"/>
    <w:uiPriority w:val="99"/>
    <w:semiHidden/>
    <w:unhideWhenUsed/>
    <w:rsid w:val="00BD059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D059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BD059C"/>
    <w:pPr>
      <w:ind w:left="567"/>
    </w:pPr>
  </w:style>
  <w:style w:type="character" w:styleId="PlaceholderText">
    <w:name w:val="Placeholder Text"/>
    <w:basedOn w:val="DefaultParagraphFont"/>
    <w:uiPriority w:val="99"/>
    <w:semiHidden/>
    <w:rsid w:val="00BD059C"/>
    <w:rPr>
      <w:color w:val="808080"/>
    </w:rPr>
  </w:style>
  <w:style w:type="character" w:styleId="FollowedHyperlink">
    <w:name w:val="FollowedHyperlink"/>
    <w:basedOn w:val="DefaultParagraphFont"/>
    <w:uiPriority w:val="99"/>
    <w:semiHidden/>
    <w:unhideWhenUsed/>
    <w:rsid w:val="001208EA"/>
    <w:rPr>
      <w:color w:val="954F72" w:themeColor="followedHyperlink"/>
      <w:u w:val="single"/>
    </w:rPr>
  </w:style>
  <w:style w:type="paragraph" w:styleId="Subtitle">
    <w:name w:val="Subtitle"/>
    <w:basedOn w:val="Normal"/>
    <w:next w:val="Normal"/>
    <w:link w:val="SubtitleChar"/>
    <w:uiPriority w:val="11"/>
    <w:semiHidden/>
    <w:qFormat/>
    <w:rsid w:val="00BD059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D059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D059C"/>
    <w:rPr>
      <w:i/>
      <w:iCs/>
      <w:color w:val="404040" w:themeColor="text1" w:themeTint="BF"/>
    </w:rPr>
  </w:style>
  <w:style w:type="paragraph" w:styleId="TOC4">
    <w:name w:val="toc 4"/>
    <w:aliases w:val="ŠTOC 4"/>
    <w:basedOn w:val="Normal"/>
    <w:next w:val="Normal"/>
    <w:autoRedefine/>
    <w:uiPriority w:val="39"/>
    <w:unhideWhenUsed/>
    <w:rsid w:val="00BD059C"/>
    <w:pPr>
      <w:spacing w:before="0"/>
      <w:ind w:left="488"/>
    </w:pPr>
  </w:style>
  <w:style w:type="paragraph" w:styleId="TOCHeading">
    <w:name w:val="TOC Heading"/>
    <w:aliases w:val="ŠTOC Heading"/>
    <w:basedOn w:val="Heading1"/>
    <w:next w:val="Normal"/>
    <w:uiPriority w:val="38"/>
    <w:qFormat/>
    <w:rsid w:val="00BD059C"/>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BD059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BD059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BD059C"/>
    <w:pPr>
      <w:numPr>
        <w:numId w:val="6"/>
      </w:numPr>
    </w:pPr>
  </w:style>
  <w:style w:type="paragraph" w:styleId="ListNumber3">
    <w:name w:val="List Number 3"/>
    <w:aliases w:val="ŠList Number 3"/>
    <w:basedOn w:val="ListBullet3"/>
    <w:uiPriority w:val="8"/>
    <w:rsid w:val="00BD059C"/>
    <w:pPr>
      <w:numPr>
        <w:ilvl w:val="2"/>
        <w:numId w:val="8"/>
      </w:numPr>
    </w:pPr>
  </w:style>
  <w:style w:type="character" w:customStyle="1" w:styleId="BoldItalic">
    <w:name w:val="ŠBold Italic"/>
    <w:basedOn w:val="DefaultParagraphFont"/>
    <w:uiPriority w:val="1"/>
    <w:qFormat/>
    <w:rsid w:val="00BD059C"/>
    <w:rPr>
      <w:b/>
      <w:i/>
      <w:iCs/>
    </w:rPr>
  </w:style>
  <w:style w:type="paragraph" w:customStyle="1" w:styleId="FeatureBox3">
    <w:name w:val="ŠFeature Box 3"/>
    <w:basedOn w:val="Normal"/>
    <w:next w:val="Normal"/>
    <w:uiPriority w:val="13"/>
    <w:qFormat/>
    <w:rsid w:val="00BD059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D059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D059C"/>
    <w:pPr>
      <w:keepNext/>
      <w:ind w:left="567" w:right="57"/>
    </w:pPr>
    <w:rPr>
      <w:szCs w:val="22"/>
    </w:rPr>
  </w:style>
  <w:style w:type="paragraph" w:customStyle="1" w:styleId="Subtitle0">
    <w:name w:val="ŠSubtitle"/>
    <w:basedOn w:val="Normal"/>
    <w:link w:val="SubtitleChar0"/>
    <w:uiPriority w:val="2"/>
    <w:qFormat/>
    <w:rsid w:val="00BD059C"/>
    <w:pPr>
      <w:spacing w:before="360"/>
    </w:pPr>
    <w:rPr>
      <w:color w:val="002664"/>
      <w:sz w:val="44"/>
      <w:szCs w:val="48"/>
    </w:rPr>
  </w:style>
  <w:style w:type="character" w:customStyle="1" w:styleId="SubtitleChar0">
    <w:name w:val="ŠSubtitle Char"/>
    <w:basedOn w:val="DefaultParagraphFont"/>
    <w:link w:val="Subtitle0"/>
    <w:uiPriority w:val="2"/>
    <w:rsid w:val="00BD059C"/>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229281">
      <w:bodyDiv w:val="1"/>
      <w:marLeft w:val="0"/>
      <w:marRight w:val="0"/>
      <w:marTop w:val="0"/>
      <w:marBottom w:val="0"/>
      <w:divBdr>
        <w:top w:val="none" w:sz="0" w:space="0" w:color="auto"/>
        <w:left w:val="none" w:sz="0" w:space="0" w:color="auto"/>
        <w:bottom w:val="none" w:sz="0" w:space="0" w:color="auto"/>
        <w:right w:val="none" w:sz="0" w:space="0" w:color="auto"/>
      </w:divBdr>
    </w:div>
    <w:div w:id="433286533">
      <w:bodyDiv w:val="1"/>
      <w:marLeft w:val="0"/>
      <w:marRight w:val="0"/>
      <w:marTop w:val="0"/>
      <w:marBottom w:val="0"/>
      <w:divBdr>
        <w:top w:val="none" w:sz="0" w:space="0" w:color="auto"/>
        <w:left w:val="none" w:sz="0" w:space="0" w:color="auto"/>
        <w:bottom w:val="none" w:sz="0" w:space="0" w:color="auto"/>
        <w:right w:val="none" w:sz="0" w:space="0" w:color="auto"/>
      </w:divBdr>
      <w:divsChild>
        <w:div w:id="150223399">
          <w:marLeft w:val="0"/>
          <w:marRight w:val="0"/>
          <w:marTop w:val="0"/>
          <w:marBottom w:val="0"/>
          <w:divBdr>
            <w:top w:val="none" w:sz="0" w:space="0" w:color="auto"/>
            <w:left w:val="none" w:sz="0" w:space="0" w:color="auto"/>
            <w:bottom w:val="none" w:sz="0" w:space="0" w:color="auto"/>
            <w:right w:val="none" w:sz="0" w:space="0" w:color="auto"/>
          </w:divBdr>
        </w:div>
        <w:div w:id="1673220275">
          <w:marLeft w:val="0"/>
          <w:marRight w:val="0"/>
          <w:marTop w:val="0"/>
          <w:marBottom w:val="0"/>
          <w:divBdr>
            <w:top w:val="none" w:sz="0" w:space="0" w:color="auto"/>
            <w:left w:val="none" w:sz="0" w:space="0" w:color="auto"/>
            <w:bottom w:val="none" w:sz="0" w:space="0" w:color="auto"/>
            <w:right w:val="none" w:sz="0" w:space="0" w:color="auto"/>
          </w:divBdr>
        </w:div>
        <w:div w:id="1791631650">
          <w:marLeft w:val="0"/>
          <w:marRight w:val="0"/>
          <w:marTop w:val="0"/>
          <w:marBottom w:val="0"/>
          <w:divBdr>
            <w:top w:val="none" w:sz="0" w:space="0" w:color="auto"/>
            <w:left w:val="none" w:sz="0" w:space="0" w:color="auto"/>
            <w:bottom w:val="none" w:sz="0" w:space="0" w:color="auto"/>
            <w:right w:val="none" w:sz="0" w:space="0" w:color="auto"/>
          </w:divBdr>
        </w:div>
        <w:div w:id="1920674478">
          <w:marLeft w:val="0"/>
          <w:marRight w:val="0"/>
          <w:marTop w:val="0"/>
          <w:marBottom w:val="0"/>
          <w:divBdr>
            <w:top w:val="none" w:sz="0" w:space="0" w:color="auto"/>
            <w:left w:val="none" w:sz="0" w:space="0" w:color="auto"/>
            <w:bottom w:val="none" w:sz="0" w:space="0" w:color="auto"/>
            <w:right w:val="none" w:sz="0" w:space="0" w:color="auto"/>
          </w:divBdr>
        </w:div>
      </w:divsChild>
    </w:div>
    <w:div w:id="481971136">
      <w:bodyDiv w:val="1"/>
      <w:marLeft w:val="0"/>
      <w:marRight w:val="0"/>
      <w:marTop w:val="0"/>
      <w:marBottom w:val="0"/>
      <w:divBdr>
        <w:top w:val="none" w:sz="0" w:space="0" w:color="auto"/>
        <w:left w:val="none" w:sz="0" w:space="0" w:color="auto"/>
        <w:bottom w:val="none" w:sz="0" w:space="0" w:color="auto"/>
        <w:right w:val="none" w:sz="0" w:space="0" w:color="auto"/>
      </w:divBdr>
      <w:divsChild>
        <w:div w:id="58359537">
          <w:marLeft w:val="0"/>
          <w:marRight w:val="0"/>
          <w:marTop w:val="0"/>
          <w:marBottom w:val="0"/>
          <w:divBdr>
            <w:top w:val="none" w:sz="0" w:space="0" w:color="auto"/>
            <w:left w:val="none" w:sz="0" w:space="0" w:color="auto"/>
            <w:bottom w:val="none" w:sz="0" w:space="0" w:color="auto"/>
            <w:right w:val="none" w:sz="0" w:space="0" w:color="auto"/>
          </w:divBdr>
        </w:div>
        <w:div w:id="617685727">
          <w:marLeft w:val="0"/>
          <w:marRight w:val="0"/>
          <w:marTop w:val="0"/>
          <w:marBottom w:val="0"/>
          <w:divBdr>
            <w:top w:val="none" w:sz="0" w:space="0" w:color="auto"/>
            <w:left w:val="none" w:sz="0" w:space="0" w:color="auto"/>
            <w:bottom w:val="none" w:sz="0" w:space="0" w:color="auto"/>
            <w:right w:val="none" w:sz="0" w:space="0" w:color="auto"/>
          </w:divBdr>
        </w:div>
        <w:div w:id="788553146">
          <w:marLeft w:val="0"/>
          <w:marRight w:val="0"/>
          <w:marTop w:val="0"/>
          <w:marBottom w:val="0"/>
          <w:divBdr>
            <w:top w:val="none" w:sz="0" w:space="0" w:color="auto"/>
            <w:left w:val="none" w:sz="0" w:space="0" w:color="auto"/>
            <w:bottom w:val="none" w:sz="0" w:space="0" w:color="auto"/>
            <w:right w:val="none" w:sz="0" w:space="0" w:color="auto"/>
          </w:divBdr>
        </w:div>
        <w:div w:id="992564343">
          <w:marLeft w:val="0"/>
          <w:marRight w:val="0"/>
          <w:marTop w:val="0"/>
          <w:marBottom w:val="0"/>
          <w:divBdr>
            <w:top w:val="none" w:sz="0" w:space="0" w:color="auto"/>
            <w:left w:val="none" w:sz="0" w:space="0" w:color="auto"/>
            <w:bottom w:val="none" w:sz="0" w:space="0" w:color="auto"/>
            <w:right w:val="none" w:sz="0" w:space="0" w:color="auto"/>
          </w:divBdr>
        </w:div>
      </w:divsChild>
    </w:div>
    <w:div w:id="891623236">
      <w:bodyDiv w:val="1"/>
      <w:marLeft w:val="0"/>
      <w:marRight w:val="0"/>
      <w:marTop w:val="0"/>
      <w:marBottom w:val="0"/>
      <w:divBdr>
        <w:top w:val="none" w:sz="0" w:space="0" w:color="auto"/>
        <w:left w:val="none" w:sz="0" w:space="0" w:color="auto"/>
        <w:bottom w:val="none" w:sz="0" w:space="0" w:color="auto"/>
        <w:right w:val="none" w:sz="0" w:space="0" w:color="auto"/>
      </w:divBdr>
    </w:div>
    <w:div w:id="1206989967">
      <w:bodyDiv w:val="1"/>
      <w:marLeft w:val="0"/>
      <w:marRight w:val="0"/>
      <w:marTop w:val="0"/>
      <w:marBottom w:val="0"/>
      <w:divBdr>
        <w:top w:val="none" w:sz="0" w:space="0" w:color="auto"/>
        <w:left w:val="none" w:sz="0" w:space="0" w:color="auto"/>
        <w:bottom w:val="none" w:sz="0" w:space="0" w:color="auto"/>
        <w:right w:val="none" w:sz="0" w:space="0" w:color="auto"/>
      </w:divBdr>
    </w:div>
    <w:div w:id="1763797322">
      <w:bodyDiv w:val="1"/>
      <w:marLeft w:val="0"/>
      <w:marRight w:val="0"/>
      <w:marTop w:val="0"/>
      <w:marBottom w:val="0"/>
      <w:divBdr>
        <w:top w:val="none" w:sz="0" w:space="0" w:color="auto"/>
        <w:left w:val="none" w:sz="0" w:space="0" w:color="auto"/>
        <w:bottom w:val="none" w:sz="0" w:space="0" w:color="auto"/>
        <w:right w:val="none" w:sz="0" w:space="0" w:color="auto"/>
      </w:divBdr>
      <w:divsChild>
        <w:div w:id="726219246">
          <w:marLeft w:val="0"/>
          <w:marRight w:val="0"/>
          <w:marTop w:val="0"/>
          <w:marBottom w:val="0"/>
          <w:divBdr>
            <w:top w:val="none" w:sz="0" w:space="0" w:color="auto"/>
            <w:left w:val="none" w:sz="0" w:space="0" w:color="auto"/>
            <w:bottom w:val="none" w:sz="0" w:space="0" w:color="auto"/>
            <w:right w:val="none" w:sz="0" w:space="0" w:color="auto"/>
          </w:divBdr>
        </w:div>
        <w:div w:id="814027261">
          <w:marLeft w:val="0"/>
          <w:marRight w:val="0"/>
          <w:marTop w:val="0"/>
          <w:marBottom w:val="0"/>
          <w:divBdr>
            <w:top w:val="none" w:sz="0" w:space="0" w:color="auto"/>
            <w:left w:val="none" w:sz="0" w:space="0" w:color="auto"/>
            <w:bottom w:val="none" w:sz="0" w:space="0" w:color="auto"/>
            <w:right w:val="none" w:sz="0" w:space="0" w:color="auto"/>
          </w:divBdr>
        </w:div>
        <w:div w:id="1851722512">
          <w:marLeft w:val="0"/>
          <w:marRight w:val="0"/>
          <w:marTop w:val="0"/>
          <w:marBottom w:val="0"/>
          <w:divBdr>
            <w:top w:val="none" w:sz="0" w:space="0" w:color="auto"/>
            <w:left w:val="none" w:sz="0" w:space="0" w:color="auto"/>
            <w:bottom w:val="none" w:sz="0" w:space="0" w:color="auto"/>
            <w:right w:val="none" w:sz="0" w:space="0" w:color="auto"/>
          </w:divBdr>
        </w:div>
        <w:div w:id="2043431327">
          <w:marLeft w:val="0"/>
          <w:marRight w:val="0"/>
          <w:marTop w:val="0"/>
          <w:marBottom w:val="0"/>
          <w:divBdr>
            <w:top w:val="none" w:sz="0" w:space="0" w:color="auto"/>
            <w:left w:val="none" w:sz="0" w:space="0" w:color="auto"/>
            <w:bottom w:val="none" w:sz="0" w:space="0" w:color="auto"/>
            <w:right w:val="none" w:sz="0" w:space="0" w:color="auto"/>
          </w:divBdr>
        </w:div>
      </w:divsChild>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57329505">
      <w:bodyDiv w:val="1"/>
      <w:marLeft w:val="0"/>
      <w:marRight w:val="0"/>
      <w:marTop w:val="0"/>
      <w:marBottom w:val="0"/>
      <w:divBdr>
        <w:top w:val="none" w:sz="0" w:space="0" w:color="auto"/>
        <w:left w:val="none" w:sz="0" w:space="0" w:color="auto"/>
        <w:bottom w:val="none" w:sz="0" w:space="0" w:color="auto"/>
        <w:right w:val="none" w:sz="0" w:space="0" w:color="auto"/>
      </w:divBdr>
      <w:divsChild>
        <w:div w:id="471413739">
          <w:marLeft w:val="0"/>
          <w:marRight w:val="0"/>
          <w:marTop w:val="0"/>
          <w:marBottom w:val="0"/>
          <w:divBdr>
            <w:top w:val="none" w:sz="0" w:space="0" w:color="auto"/>
            <w:left w:val="none" w:sz="0" w:space="0" w:color="auto"/>
            <w:bottom w:val="none" w:sz="0" w:space="0" w:color="auto"/>
            <w:right w:val="none" w:sz="0" w:space="0" w:color="auto"/>
          </w:divBdr>
        </w:div>
        <w:div w:id="577252613">
          <w:marLeft w:val="0"/>
          <w:marRight w:val="0"/>
          <w:marTop w:val="0"/>
          <w:marBottom w:val="0"/>
          <w:divBdr>
            <w:top w:val="none" w:sz="0" w:space="0" w:color="auto"/>
            <w:left w:val="none" w:sz="0" w:space="0" w:color="auto"/>
            <w:bottom w:val="none" w:sz="0" w:space="0" w:color="auto"/>
            <w:right w:val="none" w:sz="0" w:space="0" w:color="auto"/>
          </w:divBdr>
        </w:div>
        <w:div w:id="1606964576">
          <w:marLeft w:val="0"/>
          <w:marRight w:val="0"/>
          <w:marTop w:val="0"/>
          <w:marBottom w:val="0"/>
          <w:divBdr>
            <w:top w:val="none" w:sz="0" w:space="0" w:color="auto"/>
            <w:left w:val="none" w:sz="0" w:space="0" w:color="auto"/>
            <w:bottom w:val="none" w:sz="0" w:space="0" w:color="auto"/>
            <w:right w:val="none" w:sz="0" w:space="0" w:color="auto"/>
          </w:divBdr>
        </w:div>
        <w:div w:id="1755321141">
          <w:marLeft w:val="0"/>
          <w:marRight w:val="0"/>
          <w:marTop w:val="0"/>
          <w:marBottom w:val="0"/>
          <w:divBdr>
            <w:top w:val="none" w:sz="0" w:space="0" w:color="auto"/>
            <w:left w:val="none" w:sz="0" w:space="0" w:color="auto"/>
            <w:bottom w:val="none" w:sz="0" w:space="0" w:color="auto"/>
            <w:right w:val="none" w:sz="0" w:space="0" w:color="auto"/>
          </w:divBdr>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45466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mathematics/mathematics-k-10-2022/overview" TargetMode="Externa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it.ly/noticewonderstrategy" TargetMode="External"/><Relationship Id="rId25" Type="http://schemas.openxmlformats.org/officeDocument/2006/relationships/hyperlink" Target="https://creativecommons.org/licenses/by/4.0/" TargetMode="External"/><Relationship Id="rId2" Type="http://schemas.openxmlformats.org/officeDocument/2006/relationships/numbering" Target="numbering.xml"/><Relationship Id="rId16" Type="http://schemas.openxmlformats.org/officeDocument/2006/relationships/hyperlink" Target="https://bit.ly/thinkpairsharestrategy"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curriculum.nsw.edu.au/learning-areas/mathematics/mathematics-k-10-2022/overview" TargetMode="External"/><Relationship Id="rId5" Type="http://schemas.openxmlformats.org/officeDocument/2006/relationships/webSettings" Target="webSettings.xml"/><Relationship Id="rId15" Type="http://schemas.openxmlformats.org/officeDocument/2006/relationships/hyperlink" Target="https://bit.ly/Trighandtrick" TargetMode="External"/><Relationship Id="rId23" Type="http://schemas.openxmlformats.org/officeDocument/2006/relationships/hyperlink" Target="https://curriculum.nsw.edu.au/" TargetMode="External"/><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bit.ly/posepausepouncebounc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Trighandtrick" TargetMode="External"/><Relationship Id="rId22" Type="http://schemas.openxmlformats.org/officeDocument/2006/relationships/hyperlink" Target="https://educationstandards.nsw.edu.au/"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D104F6-24E7-4C92-825F-A24264371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1850</Words>
  <Characters>10683</Characters>
  <Application>Microsoft Office Word</Application>
  <DocSecurity>0</DocSecurity>
  <Lines>421</Lines>
  <Paragraphs>274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12317</CharactersWithSpaces>
  <SharedDoc>false</SharedDoc>
  <HyperlinkBase/>
  <HLinks>
    <vt:vector size="78" baseType="variant">
      <vt:variant>
        <vt:i4>5308424</vt:i4>
      </vt:variant>
      <vt:variant>
        <vt:i4>39</vt:i4>
      </vt:variant>
      <vt:variant>
        <vt:i4>0</vt:i4>
      </vt:variant>
      <vt:variant>
        <vt:i4>5</vt:i4>
      </vt:variant>
      <vt:variant>
        <vt:lpwstr>https://creativecommons.org/licenses/by/4.0/</vt:lpwstr>
      </vt:variant>
      <vt:variant>
        <vt:lpwstr/>
      </vt:variant>
      <vt:variant>
        <vt:i4>3211317</vt:i4>
      </vt:variant>
      <vt:variant>
        <vt:i4>36</vt:i4>
      </vt:variant>
      <vt:variant>
        <vt:i4>0</vt:i4>
      </vt:variant>
      <vt:variant>
        <vt:i4>5</vt:i4>
      </vt:variant>
      <vt:variant>
        <vt:lpwstr>https://curriculum.nsw.edu.au/learning-areas/mathematics/mathematics-k-10-2022/overview</vt:lpwstr>
      </vt:variant>
      <vt:variant>
        <vt:lpwstr/>
      </vt:variant>
      <vt:variant>
        <vt:i4>3342452</vt:i4>
      </vt:variant>
      <vt:variant>
        <vt:i4>33</vt:i4>
      </vt:variant>
      <vt:variant>
        <vt:i4>0</vt:i4>
      </vt:variant>
      <vt:variant>
        <vt:i4>5</vt:i4>
      </vt:variant>
      <vt:variant>
        <vt:lpwstr>https://curriculum.nsw.edu.au/</vt:lpwstr>
      </vt:variant>
      <vt:variant>
        <vt:lpwstr/>
      </vt:variant>
      <vt:variant>
        <vt:i4>3997797</vt:i4>
      </vt:variant>
      <vt:variant>
        <vt:i4>30</vt:i4>
      </vt:variant>
      <vt:variant>
        <vt:i4>0</vt:i4>
      </vt:variant>
      <vt:variant>
        <vt:i4>5</vt:i4>
      </vt:variant>
      <vt:variant>
        <vt:lpwstr>https://educationstandards.nsw.edu.au/</vt:lpwstr>
      </vt:variant>
      <vt:variant>
        <vt:lpwstr/>
      </vt:variant>
      <vt:variant>
        <vt:i4>2162720</vt:i4>
      </vt:variant>
      <vt:variant>
        <vt:i4>27</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3670143</vt:i4>
      </vt:variant>
      <vt:variant>
        <vt:i4>24</vt:i4>
      </vt:variant>
      <vt:variant>
        <vt:i4>0</vt:i4>
      </vt:variant>
      <vt:variant>
        <vt:i4>5</vt:i4>
      </vt:variant>
      <vt:variant>
        <vt:lpwstr>https://bit.ly/noticewonderstrategy</vt:lpwstr>
      </vt:variant>
      <vt:variant>
        <vt:lpwstr/>
      </vt:variant>
      <vt:variant>
        <vt:i4>4980767</vt:i4>
      </vt:variant>
      <vt:variant>
        <vt:i4>21</vt:i4>
      </vt:variant>
      <vt:variant>
        <vt:i4>0</vt:i4>
      </vt:variant>
      <vt:variant>
        <vt:i4>5</vt:i4>
      </vt:variant>
      <vt:variant>
        <vt:lpwstr>https://bit.ly/posepausepouncebounce</vt:lpwstr>
      </vt:variant>
      <vt:variant>
        <vt:lpwstr/>
      </vt:variant>
      <vt:variant>
        <vt:i4>4325389</vt:i4>
      </vt:variant>
      <vt:variant>
        <vt:i4>18</vt:i4>
      </vt:variant>
      <vt:variant>
        <vt:i4>0</vt:i4>
      </vt:variant>
      <vt:variant>
        <vt:i4>5</vt:i4>
      </vt:variant>
      <vt:variant>
        <vt:lpwstr>https://bit.ly/thinkpairsharestrategy</vt:lpwstr>
      </vt:variant>
      <vt:variant>
        <vt:lpwstr/>
      </vt:variant>
      <vt:variant>
        <vt:i4>4325396</vt:i4>
      </vt:variant>
      <vt:variant>
        <vt:i4>15</vt:i4>
      </vt:variant>
      <vt:variant>
        <vt:i4>0</vt:i4>
      </vt:variant>
      <vt:variant>
        <vt:i4>5</vt:i4>
      </vt:variant>
      <vt:variant>
        <vt:lpwstr>https://bit.ly/Trighandtrick</vt:lpwstr>
      </vt:variant>
      <vt:variant>
        <vt:lpwstr/>
      </vt:variant>
      <vt:variant>
        <vt:i4>3211317</vt:i4>
      </vt:variant>
      <vt:variant>
        <vt:i4>12</vt:i4>
      </vt:variant>
      <vt:variant>
        <vt:i4>0</vt:i4>
      </vt:variant>
      <vt:variant>
        <vt:i4>5</vt:i4>
      </vt:variant>
      <vt:variant>
        <vt:lpwstr>https://curriculum.nsw.edu.au/learning-areas/mathematics/mathematics-k-10-2022/overview</vt:lpwstr>
      </vt:variant>
      <vt:variant>
        <vt:lpwstr/>
      </vt:variant>
      <vt:variant>
        <vt:i4>4784214</vt:i4>
      </vt:variant>
      <vt:variant>
        <vt:i4>9</vt:i4>
      </vt:variant>
      <vt:variant>
        <vt:i4>0</vt:i4>
      </vt:variant>
      <vt:variant>
        <vt:i4>5</vt:i4>
      </vt:variant>
      <vt:variant>
        <vt:lpwstr/>
      </vt:variant>
      <vt:variant>
        <vt:lpwstr>_Appendix_B</vt:lpwstr>
      </vt:variant>
      <vt:variant>
        <vt:i4>4784214</vt:i4>
      </vt:variant>
      <vt:variant>
        <vt:i4>6</vt:i4>
      </vt:variant>
      <vt:variant>
        <vt:i4>0</vt:i4>
      </vt:variant>
      <vt:variant>
        <vt:i4>5</vt:i4>
      </vt:variant>
      <vt:variant>
        <vt:lpwstr/>
      </vt:variant>
      <vt:variant>
        <vt:lpwstr>_Appendix_A</vt:lpwstr>
      </vt:variant>
      <vt:variant>
        <vt:i4>4325396</vt:i4>
      </vt:variant>
      <vt:variant>
        <vt:i4>3</vt:i4>
      </vt:variant>
      <vt:variant>
        <vt:i4>0</vt:i4>
      </vt:variant>
      <vt:variant>
        <vt:i4>5</vt:i4>
      </vt:variant>
      <vt:variant>
        <vt:lpwstr>https://bit.ly/Trighandtrick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trigonometric relationships – elective – the unit circle, Lesson 4</dc:title>
  <dc:subject/>
  <dc:creator>NSW Department of Education</dc:creator>
  <cp:keywords/>
  <dc:description/>
  <dcterms:created xsi:type="dcterms:W3CDTF">2025-02-12T22:26:00Z</dcterms:created>
  <dcterms:modified xsi:type="dcterms:W3CDTF">2025-02-16T23:45:00Z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2025-02-11T23:01:46Z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76060084-2db7-4332-a40d-a80896de8fb9</vt:lpwstr>
  </property>
  <property fmtid="{D5CDD505-2E9C-101B-9397-08002B2CF9AE}" pid="8" name="MSIP_Label_b603dfd7-d93a-4381-a340-2995d8282205_ContentBits">
    <vt:lpwstr>0</vt:lpwstr>
  </property>
</Properties>
</file>