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5E4637" w14:textId="68ACBF5E" w:rsidR="00087D95" w:rsidRDefault="00E622D9" w:rsidP="00734023">
      <w:pPr>
        <w:pStyle w:val="Title"/>
      </w:pPr>
      <w:r>
        <w:t xml:space="preserve">Mathematics </w:t>
      </w:r>
      <w:r w:rsidR="00087D95">
        <w:t>Stage</w:t>
      </w:r>
      <w:r w:rsidR="00602782">
        <w:t xml:space="preserve"> </w:t>
      </w:r>
      <w:r w:rsidR="00CF0E78">
        <w:t>5</w:t>
      </w:r>
      <w:r w:rsidR="00087D95">
        <w:t xml:space="preserve"> </w:t>
      </w:r>
      <w:r w:rsidR="00602782">
        <w:t>(</w:t>
      </w:r>
      <w:r w:rsidR="00087D95">
        <w:t>Year</w:t>
      </w:r>
      <w:r w:rsidR="00B7614B">
        <w:t> </w:t>
      </w:r>
      <w:r w:rsidR="00CF0E78">
        <w:t>10</w:t>
      </w:r>
      <w:r w:rsidR="00602782">
        <w:t>)</w:t>
      </w:r>
      <w:r w:rsidR="00087D95">
        <w:t xml:space="preserve"> – </w:t>
      </w:r>
      <w:r w:rsidR="008F31E1">
        <w:t>t</w:t>
      </w:r>
      <w:r w:rsidR="005E31CD">
        <w:t>eacher information</w:t>
      </w:r>
    </w:p>
    <w:p w14:paraId="1E580564" w14:textId="6986C74C" w:rsidR="0008611F" w:rsidRPr="00FD6D6A" w:rsidRDefault="00CF0E78" w:rsidP="00FD6D6A">
      <w:pPr>
        <w:pStyle w:val="Subtitle0"/>
      </w:pPr>
      <w:r>
        <w:t>Bivariate data</w:t>
      </w:r>
      <w:r w:rsidR="0008611F">
        <w:br w:type="page"/>
      </w:r>
    </w:p>
    <w:sdt>
      <w:sdtPr>
        <w:rPr>
          <w:rFonts w:eastAsiaTheme="minorEastAsia"/>
          <w:b/>
          <w:bCs w:val="0"/>
          <w:color w:val="auto"/>
          <w:sz w:val="24"/>
          <w:szCs w:val="24"/>
        </w:rPr>
        <w:id w:val="-269702453"/>
        <w:docPartObj>
          <w:docPartGallery w:val="Table of Contents"/>
          <w:docPartUnique/>
        </w:docPartObj>
      </w:sdtPr>
      <w:sdtEndPr>
        <w:rPr>
          <w:b w:val="0"/>
          <w:noProof/>
          <w:sz w:val="22"/>
          <w:szCs w:val="22"/>
        </w:rPr>
      </w:sdtEndPr>
      <w:sdtContent>
        <w:p w14:paraId="33728591" w14:textId="554B5FB8" w:rsidR="00FD44CF" w:rsidRDefault="00FD44CF" w:rsidP="006F1A55">
          <w:pPr>
            <w:pStyle w:val="TOCHeading"/>
          </w:pPr>
          <w:r>
            <w:t>Contents</w:t>
          </w:r>
        </w:p>
        <w:p w14:paraId="70DE297F" w14:textId="5C3FC0E1" w:rsidR="009C0048" w:rsidRDefault="004C1DED">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188612536" w:history="1">
            <w:r w:rsidR="009C0048" w:rsidRPr="00F93487">
              <w:rPr>
                <w:rStyle w:val="Hyperlink"/>
              </w:rPr>
              <w:t>About this resource</w:t>
            </w:r>
            <w:r w:rsidR="009C0048">
              <w:rPr>
                <w:webHidden/>
              </w:rPr>
              <w:tab/>
            </w:r>
            <w:r w:rsidR="009C0048">
              <w:rPr>
                <w:webHidden/>
              </w:rPr>
              <w:fldChar w:fldCharType="begin"/>
            </w:r>
            <w:r w:rsidR="009C0048">
              <w:rPr>
                <w:webHidden/>
              </w:rPr>
              <w:instrText xml:space="preserve"> PAGEREF _Toc188612536 \h </w:instrText>
            </w:r>
            <w:r w:rsidR="009C0048">
              <w:rPr>
                <w:webHidden/>
              </w:rPr>
            </w:r>
            <w:r w:rsidR="009C0048">
              <w:rPr>
                <w:webHidden/>
              </w:rPr>
              <w:fldChar w:fldCharType="separate"/>
            </w:r>
            <w:r w:rsidR="009C0048">
              <w:rPr>
                <w:webHidden/>
              </w:rPr>
              <w:t>2</w:t>
            </w:r>
            <w:r w:rsidR="009C0048">
              <w:rPr>
                <w:webHidden/>
              </w:rPr>
              <w:fldChar w:fldCharType="end"/>
            </w:r>
          </w:hyperlink>
        </w:p>
        <w:p w14:paraId="15EAD1EB" w14:textId="363DFEA5" w:rsidR="009C0048" w:rsidRDefault="009C0048">
          <w:pPr>
            <w:pStyle w:val="TOC2"/>
            <w:rPr>
              <w:rFonts w:asciiTheme="minorHAnsi" w:eastAsiaTheme="minorEastAsia" w:hAnsiTheme="minorHAnsi" w:cstheme="minorBidi"/>
              <w:kern w:val="2"/>
              <w:sz w:val="24"/>
              <w:lang w:eastAsia="en-AU"/>
              <w14:ligatures w14:val="standardContextual"/>
            </w:rPr>
          </w:pPr>
          <w:hyperlink w:anchor="_Toc188612537" w:history="1">
            <w:r w:rsidRPr="00F93487">
              <w:rPr>
                <w:rStyle w:val="Hyperlink"/>
              </w:rPr>
              <w:t>Purpose of resource</w:t>
            </w:r>
            <w:r>
              <w:rPr>
                <w:webHidden/>
              </w:rPr>
              <w:tab/>
            </w:r>
            <w:r>
              <w:rPr>
                <w:webHidden/>
              </w:rPr>
              <w:fldChar w:fldCharType="begin"/>
            </w:r>
            <w:r>
              <w:rPr>
                <w:webHidden/>
              </w:rPr>
              <w:instrText xml:space="preserve"> PAGEREF _Toc188612537 \h </w:instrText>
            </w:r>
            <w:r>
              <w:rPr>
                <w:webHidden/>
              </w:rPr>
            </w:r>
            <w:r>
              <w:rPr>
                <w:webHidden/>
              </w:rPr>
              <w:fldChar w:fldCharType="separate"/>
            </w:r>
            <w:r>
              <w:rPr>
                <w:webHidden/>
              </w:rPr>
              <w:t>2</w:t>
            </w:r>
            <w:r>
              <w:rPr>
                <w:webHidden/>
              </w:rPr>
              <w:fldChar w:fldCharType="end"/>
            </w:r>
          </w:hyperlink>
        </w:p>
        <w:p w14:paraId="6C83E3AF" w14:textId="0A5CF0A9" w:rsidR="009C0048" w:rsidRDefault="009C0048">
          <w:pPr>
            <w:pStyle w:val="TOC2"/>
            <w:rPr>
              <w:rFonts w:asciiTheme="minorHAnsi" w:eastAsiaTheme="minorEastAsia" w:hAnsiTheme="minorHAnsi" w:cstheme="minorBidi"/>
              <w:kern w:val="2"/>
              <w:sz w:val="24"/>
              <w:lang w:eastAsia="en-AU"/>
              <w14:ligatures w14:val="standardContextual"/>
            </w:rPr>
          </w:pPr>
          <w:hyperlink w:anchor="_Toc188612538" w:history="1">
            <w:r w:rsidRPr="00F93487">
              <w:rPr>
                <w:rStyle w:val="Hyperlink"/>
              </w:rPr>
              <w:t>Target audience</w:t>
            </w:r>
            <w:r>
              <w:rPr>
                <w:webHidden/>
              </w:rPr>
              <w:tab/>
            </w:r>
            <w:r>
              <w:rPr>
                <w:webHidden/>
              </w:rPr>
              <w:fldChar w:fldCharType="begin"/>
            </w:r>
            <w:r>
              <w:rPr>
                <w:webHidden/>
              </w:rPr>
              <w:instrText xml:space="preserve"> PAGEREF _Toc188612538 \h </w:instrText>
            </w:r>
            <w:r>
              <w:rPr>
                <w:webHidden/>
              </w:rPr>
            </w:r>
            <w:r>
              <w:rPr>
                <w:webHidden/>
              </w:rPr>
              <w:fldChar w:fldCharType="separate"/>
            </w:r>
            <w:r>
              <w:rPr>
                <w:webHidden/>
              </w:rPr>
              <w:t>2</w:t>
            </w:r>
            <w:r>
              <w:rPr>
                <w:webHidden/>
              </w:rPr>
              <w:fldChar w:fldCharType="end"/>
            </w:r>
          </w:hyperlink>
        </w:p>
        <w:p w14:paraId="1AC29D13" w14:textId="776AFCC0" w:rsidR="009C0048" w:rsidRDefault="009C0048">
          <w:pPr>
            <w:pStyle w:val="TOC2"/>
            <w:rPr>
              <w:rFonts w:asciiTheme="minorHAnsi" w:eastAsiaTheme="minorEastAsia" w:hAnsiTheme="minorHAnsi" w:cstheme="minorBidi"/>
              <w:kern w:val="2"/>
              <w:sz w:val="24"/>
              <w:lang w:eastAsia="en-AU"/>
              <w14:ligatures w14:val="standardContextual"/>
            </w:rPr>
          </w:pPr>
          <w:hyperlink w:anchor="_Toc188612539" w:history="1">
            <w:r w:rsidRPr="00F93487">
              <w:rPr>
                <w:rStyle w:val="Hyperlink"/>
              </w:rPr>
              <w:t>When and how to use</w:t>
            </w:r>
            <w:r>
              <w:rPr>
                <w:webHidden/>
              </w:rPr>
              <w:tab/>
            </w:r>
            <w:r>
              <w:rPr>
                <w:webHidden/>
              </w:rPr>
              <w:fldChar w:fldCharType="begin"/>
            </w:r>
            <w:r>
              <w:rPr>
                <w:webHidden/>
              </w:rPr>
              <w:instrText xml:space="preserve"> PAGEREF _Toc188612539 \h </w:instrText>
            </w:r>
            <w:r>
              <w:rPr>
                <w:webHidden/>
              </w:rPr>
            </w:r>
            <w:r>
              <w:rPr>
                <w:webHidden/>
              </w:rPr>
              <w:fldChar w:fldCharType="separate"/>
            </w:r>
            <w:r>
              <w:rPr>
                <w:webHidden/>
              </w:rPr>
              <w:t>2</w:t>
            </w:r>
            <w:r>
              <w:rPr>
                <w:webHidden/>
              </w:rPr>
              <w:fldChar w:fldCharType="end"/>
            </w:r>
          </w:hyperlink>
        </w:p>
        <w:p w14:paraId="371095FA" w14:textId="529A3D13" w:rsidR="009C0048" w:rsidRDefault="009C0048">
          <w:pPr>
            <w:pStyle w:val="TOC1"/>
            <w:rPr>
              <w:rFonts w:asciiTheme="minorHAnsi" w:eastAsiaTheme="minorEastAsia" w:hAnsiTheme="minorHAnsi" w:cstheme="minorBidi"/>
              <w:b w:val="0"/>
              <w:kern w:val="2"/>
              <w:sz w:val="24"/>
              <w:lang w:eastAsia="en-AU"/>
              <w14:ligatures w14:val="standardContextual"/>
            </w:rPr>
          </w:pPr>
          <w:hyperlink w:anchor="_Toc188612540" w:history="1">
            <w:r w:rsidRPr="00F93487">
              <w:rPr>
                <w:rStyle w:val="Hyperlink"/>
              </w:rPr>
              <w:t>Task description</w:t>
            </w:r>
            <w:r>
              <w:rPr>
                <w:webHidden/>
              </w:rPr>
              <w:tab/>
            </w:r>
            <w:r>
              <w:rPr>
                <w:webHidden/>
              </w:rPr>
              <w:fldChar w:fldCharType="begin"/>
            </w:r>
            <w:r>
              <w:rPr>
                <w:webHidden/>
              </w:rPr>
              <w:instrText xml:space="preserve"> PAGEREF _Toc188612540 \h </w:instrText>
            </w:r>
            <w:r>
              <w:rPr>
                <w:webHidden/>
              </w:rPr>
            </w:r>
            <w:r>
              <w:rPr>
                <w:webHidden/>
              </w:rPr>
              <w:fldChar w:fldCharType="separate"/>
            </w:r>
            <w:r>
              <w:rPr>
                <w:webHidden/>
              </w:rPr>
              <w:t>3</w:t>
            </w:r>
            <w:r>
              <w:rPr>
                <w:webHidden/>
              </w:rPr>
              <w:fldChar w:fldCharType="end"/>
            </w:r>
          </w:hyperlink>
        </w:p>
        <w:p w14:paraId="12567AE1" w14:textId="425CF492" w:rsidR="009C0048" w:rsidRDefault="009C0048">
          <w:pPr>
            <w:pStyle w:val="TOC2"/>
            <w:rPr>
              <w:rFonts w:asciiTheme="minorHAnsi" w:eastAsiaTheme="minorEastAsia" w:hAnsiTheme="minorHAnsi" w:cstheme="minorBidi"/>
              <w:kern w:val="2"/>
              <w:sz w:val="24"/>
              <w:lang w:eastAsia="en-AU"/>
              <w14:ligatures w14:val="standardContextual"/>
            </w:rPr>
          </w:pPr>
          <w:hyperlink w:anchor="_Toc188612541" w:history="1">
            <w:r w:rsidRPr="00F93487">
              <w:rPr>
                <w:rStyle w:val="Hyperlink"/>
              </w:rPr>
              <w:t>Submission details</w:t>
            </w:r>
            <w:r>
              <w:rPr>
                <w:webHidden/>
              </w:rPr>
              <w:tab/>
            </w:r>
            <w:r>
              <w:rPr>
                <w:webHidden/>
              </w:rPr>
              <w:fldChar w:fldCharType="begin"/>
            </w:r>
            <w:r>
              <w:rPr>
                <w:webHidden/>
              </w:rPr>
              <w:instrText xml:space="preserve"> PAGEREF _Toc188612541 \h </w:instrText>
            </w:r>
            <w:r>
              <w:rPr>
                <w:webHidden/>
              </w:rPr>
            </w:r>
            <w:r>
              <w:rPr>
                <w:webHidden/>
              </w:rPr>
              <w:fldChar w:fldCharType="separate"/>
            </w:r>
            <w:r>
              <w:rPr>
                <w:webHidden/>
              </w:rPr>
              <w:t>3</w:t>
            </w:r>
            <w:r>
              <w:rPr>
                <w:webHidden/>
              </w:rPr>
              <w:fldChar w:fldCharType="end"/>
            </w:r>
          </w:hyperlink>
        </w:p>
        <w:p w14:paraId="1AB4C229" w14:textId="7E2F0637" w:rsidR="009C0048" w:rsidRDefault="009C0048">
          <w:pPr>
            <w:pStyle w:val="TOC1"/>
            <w:rPr>
              <w:rFonts w:asciiTheme="minorHAnsi" w:eastAsiaTheme="minorEastAsia" w:hAnsiTheme="minorHAnsi" w:cstheme="minorBidi"/>
              <w:b w:val="0"/>
              <w:kern w:val="2"/>
              <w:sz w:val="24"/>
              <w:lang w:eastAsia="en-AU"/>
              <w14:ligatures w14:val="standardContextual"/>
            </w:rPr>
          </w:pPr>
          <w:hyperlink w:anchor="_Toc188612542" w:history="1">
            <w:r w:rsidRPr="00F93487">
              <w:rPr>
                <w:rStyle w:val="Hyperlink"/>
              </w:rPr>
              <w:t>Student support material</w:t>
            </w:r>
            <w:r>
              <w:rPr>
                <w:webHidden/>
              </w:rPr>
              <w:tab/>
            </w:r>
            <w:r>
              <w:rPr>
                <w:webHidden/>
              </w:rPr>
              <w:fldChar w:fldCharType="begin"/>
            </w:r>
            <w:r>
              <w:rPr>
                <w:webHidden/>
              </w:rPr>
              <w:instrText xml:space="preserve"> PAGEREF _Toc188612542 \h </w:instrText>
            </w:r>
            <w:r>
              <w:rPr>
                <w:webHidden/>
              </w:rPr>
            </w:r>
            <w:r>
              <w:rPr>
                <w:webHidden/>
              </w:rPr>
              <w:fldChar w:fldCharType="separate"/>
            </w:r>
            <w:r>
              <w:rPr>
                <w:webHidden/>
              </w:rPr>
              <w:t>4</w:t>
            </w:r>
            <w:r>
              <w:rPr>
                <w:webHidden/>
              </w:rPr>
              <w:fldChar w:fldCharType="end"/>
            </w:r>
          </w:hyperlink>
        </w:p>
        <w:p w14:paraId="2389701E" w14:textId="65993F48" w:rsidR="009C0048" w:rsidRDefault="009C0048">
          <w:pPr>
            <w:pStyle w:val="TOC2"/>
            <w:rPr>
              <w:rFonts w:asciiTheme="minorHAnsi" w:eastAsiaTheme="minorEastAsia" w:hAnsiTheme="minorHAnsi" w:cstheme="minorBidi"/>
              <w:kern w:val="2"/>
              <w:sz w:val="24"/>
              <w:lang w:eastAsia="en-AU"/>
              <w14:ligatures w14:val="standardContextual"/>
            </w:rPr>
          </w:pPr>
          <w:hyperlink w:anchor="_Toc188612543" w:history="1">
            <w:r w:rsidRPr="00F93487">
              <w:rPr>
                <w:rStyle w:val="Hyperlink"/>
              </w:rPr>
              <w:t>Investigation scaffold</w:t>
            </w:r>
            <w:r>
              <w:rPr>
                <w:webHidden/>
              </w:rPr>
              <w:tab/>
            </w:r>
            <w:r>
              <w:rPr>
                <w:webHidden/>
              </w:rPr>
              <w:fldChar w:fldCharType="begin"/>
            </w:r>
            <w:r>
              <w:rPr>
                <w:webHidden/>
              </w:rPr>
              <w:instrText xml:space="preserve"> PAGEREF _Toc188612543 \h </w:instrText>
            </w:r>
            <w:r>
              <w:rPr>
                <w:webHidden/>
              </w:rPr>
            </w:r>
            <w:r>
              <w:rPr>
                <w:webHidden/>
              </w:rPr>
              <w:fldChar w:fldCharType="separate"/>
            </w:r>
            <w:r>
              <w:rPr>
                <w:webHidden/>
              </w:rPr>
              <w:t>4</w:t>
            </w:r>
            <w:r>
              <w:rPr>
                <w:webHidden/>
              </w:rPr>
              <w:fldChar w:fldCharType="end"/>
            </w:r>
          </w:hyperlink>
        </w:p>
        <w:p w14:paraId="6A9F04D7" w14:textId="741019B3" w:rsidR="009C0048" w:rsidRDefault="009C004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8612544" w:history="1">
            <w:r w:rsidRPr="00F93487">
              <w:rPr>
                <w:rStyle w:val="Hyperlink"/>
                <w:noProof/>
              </w:rPr>
              <w:t>Part 1 – setting up your investigation</w:t>
            </w:r>
            <w:r>
              <w:rPr>
                <w:noProof/>
                <w:webHidden/>
              </w:rPr>
              <w:tab/>
            </w:r>
            <w:r>
              <w:rPr>
                <w:noProof/>
                <w:webHidden/>
              </w:rPr>
              <w:fldChar w:fldCharType="begin"/>
            </w:r>
            <w:r>
              <w:rPr>
                <w:noProof/>
                <w:webHidden/>
              </w:rPr>
              <w:instrText xml:space="preserve"> PAGEREF _Toc188612544 \h </w:instrText>
            </w:r>
            <w:r>
              <w:rPr>
                <w:noProof/>
                <w:webHidden/>
              </w:rPr>
            </w:r>
            <w:r>
              <w:rPr>
                <w:noProof/>
                <w:webHidden/>
              </w:rPr>
              <w:fldChar w:fldCharType="separate"/>
            </w:r>
            <w:r>
              <w:rPr>
                <w:noProof/>
                <w:webHidden/>
              </w:rPr>
              <w:t>4</w:t>
            </w:r>
            <w:r>
              <w:rPr>
                <w:noProof/>
                <w:webHidden/>
              </w:rPr>
              <w:fldChar w:fldCharType="end"/>
            </w:r>
          </w:hyperlink>
        </w:p>
        <w:p w14:paraId="7189930E" w14:textId="0D1CE711" w:rsidR="009C0048" w:rsidRDefault="009C004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8612545" w:history="1">
            <w:r w:rsidRPr="00F93487">
              <w:rPr>
                <w:rStyle w:val="Hyperlink"/>
                <w:noProof/>
              </w:rPr>
              <w:t>Part 2 – data collection and visualisation</w:t>
            </w:r>
            <w:r>
              <w:rPr>
                <w:noProof/>
                <w:webHidden/>
              </w:rPr>
              <w:tab/>
            </w:r>
            <w:r>
              <w:rPr>
                <w:noProof/>
                <w:webHidden/>
              </w:rPr>
              <w:fldChar w:fldCharType="begin"/>
            </w:r>
            <w:r>
              <w:rPr>
                <w:noProof/>
                <w:webHidden/>
              </w:rPr>
              <w:instrText xml:space="preserve"> PAGEREF _Toc188612545 \h </w:instrText>
            </w:r>
            <w:r>
              <w:rPr>
                <w:noProof/>
                <w:webHidden/>
              </w:rPr>
            </w:r>
            <w:r>
              <w:rPr>
                <w:noProof/>
                <w:webHidden/>
              </w:rPr>
              <w:fldChar w:fldCharType="separate"/>
            </w:r>
            <w:r>
              <w:rPr>
                <w:noProof/>
                <w:webHidden/>
              </w:rPr>
              <w:t>4</w:t>
            </w:r>
            <w:r>
              <w:rPr>
                <w:noProof/>
                <w:webHidden/>
              </w:rPr>
              <w:fldChar w:fldCharType="end"/>
            </w:r>
          </w:hyperlink>
        </w:p>
        <w:p w14:paraId="45DB6FF4" w14:textId="6E44F0F5" w:rsidR="009C0048" w:rsidRDefault="009C004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8612546" w:history="1">
            <w:r w:rsidRPr="00F93487">
              <w:rPr>
                <w:rStyle w:val="Hyperlink"/>
                <w:noProof/>
              </w:rPr>
              <w:t>Part 3 – data visualisation</w:t>
            </w:r>
            <w:r>
              <w:rPr>
                <w:noProof/>
                <w:webHidden/>
              </w:rPr>
              <w:tab/>
            </w:r>
            <w:r>
              <w:rPr>
                <w:noProof/>
                <w:webHidden/>
              </w:rPr>
              <w:fldChar w:fldCharType="begin"/>
            </w:r>
            <w:r>
              <w:rPr>
                <w:noProof/>
                <w:webHidden/>
              </w:rPr>
              <w:instrText xml:space="preserve"> PAGEREF _Toc188612546 \h </w:instrText>
            </w:r>
            <w:r>
              <w:rPr>
                <w:noProof/>
                <w:webHidden/>
              </w:rPr>
            </w:r>
            <w:r>
              <w:rPr>
                <w:noProof/>
                <w:webHidden/>
              </w:rPr>
              <w:fldChar w:fldCharType="separate"/>
            </w:r>
            <w:r>
              <w:rPr>
                <w:noProof/>
                <w:webHidden/>
              </w:rPr>
              <w:t>4</w:t>
            </w:r>
            <w:r>
              <w:rPr>
                <w:noProof/>
                <w:webHidden/>
              </w:rPr>
              <w:fldChar w:fldCharType="end"/>
            </w:r>
          </w:hyperlink>
        </w:p>
        <w:p w14:paraId="0E62C4D3" w14:textId="43F0AD03" w:rsidR="009C0048" w:rsidRDefault="009C004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8612547" w:history="1">
            <w:r w:rsidRPr="00F93487">
              <w:rPr>
                <w:rStyle w:val="Hyperlink"/>
                <w:noProof/>
              </w:rPr>
              <w:t>Part 4 – data analysis</w:t>
            </w:r>
            <w:r>
              <w:rPr>
                <w:noProof/>
                <w:webHidden/>
              </w:rPr>
              <w:tab/>
            </w:r>
            <w:r>
              <w:rPr>
                <w:noProof/>
                <w:webHidden/>
              </w:rPr>
              <w:fldChar w:fldCharType="begin"/>
            </w:r>
            <w:r>
              <w:rPr>
                <w:noProof/>
                <w:webHidden/>
              </w:rPr>
              <w:instrText xml:space="preserve"> PAGEREF _Toc188612547 \h </w:instrText>
            </w:r>
            <w:r>
              <w:rPr>
                <w:noProof/>
                <w:webHidden/>
              </w:rPr>
            </w:r>
            <w:r>
              <w:rPr>
                <w:noProof/>
                <w:webHidden/>
              </w:rPr>
              <w:fldChar w:fldCharType="separate"/>
            </w:r>
            <w:r>
              <w:rPr>
                <w:noProof/>
                <w:webHidden/>
              </w:rPr>
              <w:t>5</w:t>
            </w:r>
            <w:r>
              <w:rPr>
                <w:noProof/>
                <w:webHidden/>
              </w:rPr>
              <w:fldChar w:fldCharType="end"/>
            </w:r>
          </w:hyperlink>
        </w:p>
        <w:p w14:paraId="7E259CAE" w14:textId="0FF11FB6" w:rsidR="009C0048" w:rsidRDefault="009C004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8612548" w:history="1">
            <w:r w:rsidRPr="00F93487">
              <w:rPr>
                <w:rStyle w:val="Hyperlink"/>
                <w:noProof/>
              </w:rPr>
              <w:t>Part 5 – limitations of your model</w:t>
            </w:r>
            <w:r>
              <w:rPr>
                <w:noProof/>
                <w:webHidden/>
              </w:rPr>
              <w:tab/>
            </w:r>
            <w:r>
              <w:rPr>
                <w:noProof/>
                <w:webHidden/>
              </w:rPr>
              <w:fldChar w:fldCharType="begin"/>
            </w:r>
            <w:r>
              <w:rPr>
                <w:noProof/>
                <w:webHidden/>
              </w:rPr>
              <w:instrText xml:space="preserve"> PAGEREF _Toc188612548 \h </w:instrText>
            </w:r>
            <w:r>
              <w:rPr>
                <w:noProof/>
                <w:webHidden/>
              </w:rPr>
            </w:r>
            <w:r>
              <w:rPr>
                <w:noProof/>
                <w:webHidden/>
              </w:rPr>
              <w:fldChar w:fldCharType="separate"/>
            </w:r>
            <w:r>
              <w:rPr>
                <w:noProof/>
                <w:webHidden/>
              </w:rPr>
              <w:t>6</w:t>
            </w:r>
            <w:r>
              <w:rPr>
                <w:noProof/>
                <w:webHidden/>
              </w:rPr>
              <w:fldChar w:fldCharType="end"/>
            </w:r>
          </w:hyperlink>
        </w:p>
        <w:p w14:paraId="03F8AABD" w14:textId="7BCB2FCC" w:rsidR="009C0048" w:rsidRDefault="009C0048">
          <w:pPr>
            <w:pStyle w:val="TOC2"/>
            <w:rPr>
              <w:rFonts w:asciiTheme="minorHAnsi" w:eastAsiaTheme="minorEastAsia" w:hAnsiTheme="minorHAnsi" w:cstheme="minorBidi"/>
              <w:kern w:val="2"/>
              <w:sz w:val="24"/>
              <w:lang w:eastAsia="en-AU"/>
              <w14:ligatures w14:val="standardContextual"/>
            </w:rPr>
          </w:pPr>
          <w:hyperlink w:anchor="_Toc188612549" w:history="1">
            <w:r w:rsidRPr="00F93487">
              <w:rPr>
                <w:rStyle w:val="Hyperlink"/>
              </w:rPr>
              <w:t>Appendix A – possible data sources</w:t>
            </w:r>
            <w:r>
              <w:rPr>
                <w:webHidden/>
              </w:rPr>
              <w:tab/>
            </w:r>
            <w:r>
              <w:rPr>
                <w:webHidden/>
              </w:rPr>
              <w:fldChar w:fldCharType="begin"/>
            </w:r>
            <w:r>
              <w:rPr>
                <w:webHidden/>
              </w:rPr>
              <w:instrText xml:space="preserve"> PAGEREF _Toc188612549 \h </w:instrText>
            </w:r>
            <w:r>
              <w:rPr>
                <w:webHidden/>
              </w:rPr>
            </w:r>
            <w:r>
              <w:rPr>
                <w:webHidden/>
              </w:rPr>
              <w:fldChar w:fldCharType="separate"/>
            </w:r>
            <w:r>
              <w:rPr>
                <w:webHidden/>
              </w:rPr>
              <w:t>7</w:t>
            </w:r>
            <w:r>
              <w:rPr>
                <w:webHidden/>
              </w:rPr>
              <w:fldChar w:fldCharType="end"/>
            </w:r>
          </w:hyperlink>
        </w:p>
        <w:p w14:paraId="75BABAF2" w14:textId="3D3F850F" w:rsidR="009C0048" w:rsidRDefault="009C0048">
          <w:pPr>
            <w:pStyle w:val="TOC1"/>
            <w:rPr>
              <w:rFonts w:asciiTheme="minorHAnsi" w:eastAsiaTheme="minorEastAsia" w:hAnsiTheme="minorHAnsi" w:cstheme="minorBidi"/>
              <w:b w:val="0"/>
              <w:kern w:val="2"/>
              <w:sz w:val="24"/>
              <w:lang w:eastAsia="en-AU"/>
              <w14:ligatures w14:val="standardContextual"/>
            </w:rPr>
          </w:pPr>
          <w:hyperlink w:anchor="_Toc188612550" w:history="1">
            <w:r w:rsidRPr="00F93487">
              <w:rPr>
                <w:rStyle w:val="Hyperlink"/>
              </w:rPr>
              <w:t>What is the teacher looking for?</w:t>
            </w:r>
            <w:r>
              <w:rPr>
                <w:webHidden/>
              </w:rPr>
              <w:tab/>
            </w:r>
            <w:r>
              <w:rPr>
                <w:webHidden/>
              </w:rPr>
              <w:fldChar w:fldCharType="begin"/>
            </w:r>
            <w:r>
              <w:rPr>
                <w:webHidden/>
              </w:rPr>
              <w:instrText xml:space="preserve"> PAGEREF _Toc188612550 \h </w:instrText>
            </w:r>
            <w:r>
              <w:rPr>
                <w:webHidden/>
              </w:rPr>
            </w:r>
            <w:r>
              <w:rPr>
                <w:webHidden/>
              </w:rPr>
              <w:fldChar w:fldCharType="separate"/>
            </w:r>
            <w:r>
              <w:rPr>
                <w:webHidden/>
              </w:rPr>
              <w:t>8</w:t>
            </w:r>
            <w:r>
              <w:rPr>
                <w:webHidden/>
              </w:rPr>
              <w:fldChar w:fldCharType="end"/>
            </w:r>
          </w:hyperlink>
        </w:p>
        <w:p w14:paraId="17A2CF27" w14:textId="71F5F471" w:rsidR="009C0048" w:rsidRDefault="009C0048">
          <w:pPr>
            <w:pStyle w:val="TOC1"/>
            <w:rPr>
              <w:rFonts w:asciiTheme="minorHAnsi" w:eastAsiaTheme="minorEastAsia" w:hAnsiTheme="minorHAnsi" w:cstheme="minorBidi"/>
              <w:b w:val="0"/>
              <w:kern w:val="2"/>
              <w:sz w:val="24"/>
              <w:lang w:eastAsia="en-AU"/>
              <w14:ligatures w14:val="standardContextual"/>
            </w:rPr>
          </w:pPr>
          <w:hyperlink w:anchor="_Toc188612551" w:history="1">
            <w:r w:rsidRPr="00F93487">
              <w:rPr>
                <w:rStyle w:val="Hyperlink"/>
              </w:rPr>
              <w:t>Marking guidelines</w:t>
            </w:r>
            <w:r>
              <w:rPr>
                <w:webHidden/>
              </w:rPr>
              <w:tab/>
            </w:r>
            <w:r>
              <w:rPr>
                <w:webHidden/>
              </w:rPr>
              <w:fldChar w:fldCharType="begin"/>
            </w:r>
            <w:r>
              <w:rPr>
                <w:webHidden/>
              </w:rPr>
              <w:instrText xml:space="preserve"> PAGEREF _Toc188612551 \h </w:instrText>
            </w:r>
            <w:r>
              <w:rPr>
                <w:webHidden/>
              </w:rPr>
            </w:r>
            <w:r>
              <w:rPr>
                <w:webHidden/>
              </w:rPr>
              <w:fldChar w:fldCharType="separate"/>
            </w:r>
            <w:r>
              <w:rPr>
                <w:webHidden/>
              </w:rPr>
              <w:t>9</w:t>
            </w:r>
            <w:r>
              <w:rPr>
                <w:webHidden/>
              </w:rPr>
              <w:fldChar w:fldCharType="end"/>
            </w:r>
          </w:hyperlink>
        </w:p>
        <w:p w14:paraId="5BF1BABF" w14:textId="078561EF" w:rsidR="009C0048" w:rsidRDefault="009C0048">
          <w:pPr>
            <w:pStyle w:val="TOC1"/>
            <w:rPr>
              <w:rFonts w:asciiTheme="minorHAnsi" w:eastAsiaTheme="minorEastAsia" w:hAnsiTheme="minorHAnsi" w:cstheme="minorBidi"/>
              <w:b w:val="0"/>
              <w:kern w:val="2"/>
              <w:sz w:val="24"/>
              <w:lang w:eastAsia="en-AU"/>
              <w14:ligatures w14:val="standardContextual"/>
            </w:rPr>
          </w:pPr>
          <w:hyperlink w:anchor="_Toc188612552" w:history="1">
            <w:r w:rsidRPr="00F93487">
              <w:rPr>
                <w:rStyle w:val="Hyperlink"/>
              </w:rPr>
              <w:t>Teacher support material</w:t>
            </w:r>
            <w:r>
              <w:rPr>
                <w:webHidden/>
              </w:rPr>
              <w:tab/>
            </w:r>
            <w:r>
              <w:rPr>
                <w:webHidden/>
              </w:rPr>
              <w:fldChar w:fldCharType="begin"/>
            </w:r>
            <w:r>
              <w:rPr>
                <w:webHidden/>
              </w:rPr>
              <w:instrText xml:space="preserve"> PAGEREF _Toc188612552 \h </w:instrText>
            </w:r>
            <w:r>
              <w:rPr>
                <w:webHidden/>
              </w:rPr>
            </w:r>
            <w:r>
              <w:rPr>
                <w:webHidden/>
              </w:rPr>
              <w:fldChar w:fldCharType="separate"/>
            </w:r>
            <w:r>
              <w:rPr>
                <w:webHidden/>
              </w:rPr>
              <w:t>12</w:t>
            </w:r>
            <w:r>
              <w:rPr>
                <w:webHidden/>
              </w:rPr>
              <w:fldChar w:fldCharType="end"/>
            </w:r>
          </w:hyperlink>
        </w:p>
        <w:p w14:paraId="63961856" w14:textId="2E3FAD98" w:rsidR="009C0048" w:rsidRDefault="009C0048">
          <w:pPr>
            <w:pStyle w:val="TOC2"/>
            <w:rPr>
              <w:rFonts w:asciiTheme="minorHAnsi" w:eastAsiaTheme="minorEastAsia" w:hAnsiTheme="minorHAnsi" w:cstheme="minorBidi"/>
              <w:kern w:val="2"/>
              <w:sz w:val="24"/>
              <w:lang w:eastAsia="en-AU"/>
              <w14:ligatures w14:val="standardContextual"/>
            </w:rPr>
          </w:pPr>
          <w:hyperlink w:anchor="_Toc188612553" w:history="1">
            <w:r w:rsidRPr="00F93487">
              <w:rPr>
                <w:rStyle w:val="Hyperlink"/>
              </w:rPr>
              <w:t>Launching the task</w:t>
            </w:r>
            <w:r>
              <w:rPr>
                <w:webHidden/>
              </w:rPr>
              <w:tab/>
            </w:r>
            <w:r>
              <w:rPr>
                <w:webHidden/>
              </w:rPr>
              <w:fldChar w:fldCharType="begin"/>
            </w:r>
            <w:r>
              <w:rPr>
                <w:webHidden/>
              </w:rPr>
              <w:instrText xml:space="preserve"> PAGEREF _Toc188612553 \h </w:instrText>
            </w:r>
            <w:r>
              <w:rPr>
                <w:webHidden/>
              </w:rPr>
            </w:r>
            <w:r>
              <w:rPr>
                <w:webHidden/>
              </w:rPr>
              <w:fldChar w:fldCharType="separate"/>
            </w:r>
            <w:r>
              <w:rPr>
                <w:webHidden/>
              </w:rPr>
              <w:t>12</w:t>
            </w:r>
            <w:r>
              <w:rPr>
                <w:webHidden/>
              </w:rPr>
              <w:fldChar w:fldCharType="end"/>
            </w:r>
          </w:hyperlink>
        </w:p>
        <w:p w14:paraId="10308B1D" w14:textId="7E88F5BB" w:rsidR="009C0048" w:rsidRDefault="009C0048">
          <w:pPr>
            <w:pStyle w:val="TOC2"/>
            <w:rPr>
              <w:rFonts w:asciiTheme="minorHAnsi" w:eastAsiaTheme="minorEastAsia" w:hAnsiTheme="minorHAnsi" w:cstheme="minorBidi"/>
              <w:kern w:val="2"/>
              <w:sz w:val="24"/>
              <w:lang w:eastAsia="en-AU"/>
              <w14:ligatures w14:val="standardContextual"/>
            </w:rPr>
          </w:pPr>
          <w:hyperlink w:anchor="_Toc188612554" w:history="1">
            <w:r w:rsidRPr="00F93487">
              <w:rPr>
                <w:rStyle w:val="Hyperlink"/>
              </w:rPr>
              <w:t>Technology requirements and adjustments</w:t>
            </w:r>
            <w:r>
              <w:rPr>
                <w:webHidden/>
              </w:rPr>
              <w:tab/>
            </w:r>
            <w:r>
              <w:rPr>
                <w:webHidden/>
              </w:rPr>
              <w:fldChar w:fldCharType="begin"/>
            </w:r>
            <w:r>
              <w:rPr>
                <w:webHidden/>
              </w:rPr>
              <w:instrText xml:space="preserve"> PAGEREF _Toc188612554 \h </w:instrText>
            </w:r>
            <w:r>
              <w:rPr>
                <w:webHidden/>
              </w:rPr>
            </w:r>
            <w:r>
              <w:rPr>
                <w:webHidden/>
              </w:rPr>
              <w:fldChar w:fldCharType="separate"/>
            </w:r>
            <w:r>
              <w:rPr>
                <w:webHidden/>
              </w:rPr>
              <w:t>12</w:t>
            </w:r>
            <w:r>
              <w:rPr>
                <w:webHidden/>
              </w:rPr>
              <w:fldChar w:fldCharType="end"/>
            </w:r>
          </w:hyperlink>
        </w:p>
        <w:p w14:paraId="31559248" w14:textId="3CCC7982" w:rsidR="009C0048" w:rsidRDefault="009C0048">
          <w:pPr>
            <w:pStyle w:val="TOC2"/>
            <w:rPr>
              <w:rFonts w:asciiTheme="minorHAnsi" w:eastAsiaTheme="minorEastAsia" w:hAnsiTheme="minorHAnsi" w:cstheme="minorBidi"/>
              <w:kern w:val="2"/>
              <w:sz w:val="24"/>
              <w:lang w:eastAsia="en-AU"/>
              <w14:ligatures w14:val="standardContextual"/>
            </w:rPr>
          </w:pPr>
          <w:hyperlink w:anchor="_Toc188612555" w:history="1">
            <w:r w:rsidRPr="00F93487">
              <w:rPr>
                <w:rStyle w:val="Hyperlink"/>
              </w:rPr>
              <w:t>Suggestions for differentiation</w:t>
            </w:r>
            <w:r>
              <w:rPr>
                <w:webHidden/>
              </w:rPr>
              <w:tab/>
            </w:r>
            <w:r>
              <w:rPr>
                <w:webHidden/>
              </w:rPr>
              <w:fldChar w:fldCharType="begin"/>
            </w:r>
            <w:r>
              <w:rPr>
                <w:webHidden/>
              </w:rPr>
              <w:instrText xml:space="preserve"> PAGEREF _Toc188612555 \h </w:instrText>
            </w:r>
            <w:r>
              <w:rPr>
                <w:webHidden/>
              </w:rPr>
            </w:r>
            <w:r>
              <w:rPr>
                <w:webHidden/>
              </w:rPr>
              <w:fldChar w:fldCharType="separate"/>
            </w:r>
            <w:r>
              <w:rPr>
                <w:webHidden/>
              </w:rPr>
              <w:t>12</w:t>
            </w:r>
            <w:r>
              <w:rPr>
                <w:webHidden/>
              </w:rPr>
              <w:fldChar w:fldCharType="end"/>
            </w:r>
          </w:hyperlink>
        </w:p>
        <w:p w14:paraId="3AD99738" w14:textId="16DFA551" w:rsidR="009C0048" w:rsidRDefault="009C004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8612556" w:history="1">
            <w:r w:rsidRPr="00F93487">
              <w:rPr>
                <w:rStyle w:val="Hyperlink"/>
                <w:noProof/>
              </w:rPr>
              <w:t>Path content</w:t>
            </w:r>
            <w:r>
              <w:rPr>
                <w:noProof/>
                <w:webHidden/>
              </w:rPr>
              <w:tab/>
            </w:r>
            <w:r>
              <w:rPr>
                <w:noProof/>
                <w:webHidden/>
              </w:rPr>
              <w:fldChar w:fldCharType="begin"/>
            </w:r>
            <w:r>
              <w:rPr>
                <w:noProof/>
                <w:webHidden/>
              </w:rPr>
              <w:instrText xml:space="preserve"> PAGEREF _Toc188612556 \h </w:instrText>
            </w:r>
            <w:r>
              <w:rPr>
                <w:noProof/>
                <w:webHidden/>
              </w:rPr>
            </w:r>
            <w:r>
              <w:rPr>
                <w:noProof/>
                <w:webHidden/>
              </w:rPr>
              <w:fldChar w:fldCharType="separate"/>
            </w:r>
            <w:r>
              <w:rPr>
                <w:noProof/>
                <w:webHidden/>
              </w:rPr>
              <w:t>12</w:t>
            </w:r>
            <w:r>
              <w:rPr>
                <w:noProof/>
                <w:webHidden/>
              </w:rPr>
              <w:fldChar w:fldCharType="end"/>
            </w:r>
          </w:hyperlink>
        </w:p>
        <w:p w14:paraId="488B08A0" w14:textId="5D09ABAA" w:rsidR="009C0048" w:rsidRDefault="009C004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8612557" w:history="1">
            <w:r w:rsidRPr="00F93487">
              <w:rPr>
                <w:rStyle w:val="Hyperlink"/>
                <w:noProof/>
              </w:rPr>
              <w:t>Data collection</w:t>
            </w:r>
            <w:r>
              <w:rPr>
                <w:noProof/>
                <w:webHidden/>
              </w:rPr>
              <w:tab/>
            </w:r>
            <w:r>
              <w:rPr>
                <w:noProof/>
                <w:webHidden/>
              </w:rPr>
              <w:fldChar w:fldCharType="begin"/>
            </w:r>
            <w:r>
              <w:rPr>
                <w:noProof/>
                <w:webHidden/>
              </w:rPr>
              <w:instrText xml:space="preserve"> PAGEREF _Toc188612557 \h </w:instrText>
            </w:r>
            <w:r>
              <w:rPr>
                <w:noProof/>
                <w:webHidden/>
              </w:rPr>
            </w:r>
            <w:r>
              <w:rPr>
                <w:noProof/>
                <w:webHidden/>
              </w:rPr>
              <w:fldChar w:fldCharType="separate"/>
            </w:r>
            <w:r>
              <w:rPr>
                <w:noProof/>
                <w:webHidden/>
              </w:rPr>
              <w:t>13</w:t>
            </w:r>
            <w:r>
              <w:rPr>
                <w:noProof/>
                <w:webHidden/>
              </w:rPr>
              <w:fldChar w:fldCharType="end"/>
            </w:r>
          </w:hyperlink>
        </w:p>
        <w:p w14:paraId="18D6AE54" w14:textId="66E44413" w:rsidR="009C0048" w:rsidRDefault="009C0048">
          <w:pPr>
            <w:pStyle w:val="TOC2"/>
            <w:rPr>
              <w:rFonts w:asciiTheme="minorHAnsi" w:eastAsiaTheme="minorEastAsia" w:hAnsiTheme="minorHAnsi" w:cstheme="minorBidi"/>
              <w:kern w:val="2"/>
              <w:sz w:val="24"/>
              <w:lang w:eastAsia="en-AU"/>
              <w14:ligatures w14:val="standardContextual"/>
            </w:rPr>
          </w:pPr>
          <w:hyperlink w:anchor="_Toc188612558" w:history="1">
            <w:r w:rsidRPr="00F93487">
              <w:rPr>
                <w:rStyle w:val="Hyperlink"/>
              </w:rPr>
              <w:t>Example sentences</w:t>
            </w:r>
            <w:r>
              <w:rPr>
                <w:webHidden/>
              </w:rPr>
              <w:tab/>
            </w:r>
            <w:r>
              <w:rPr>
                <w:webHidden/>
              </w:rPr>
              <w:fldChar w:fldCharType="begin"/>
            </w:r>
            <w:r>
              <w:rPr>
                <w:webHidden/>
              </w:rPr>
              <w:instrText xml:space="preserve"> PAGEREF _Toc188612558 \h </w:instrText>
            </w:r>
            <w:r>
              <w:rPr>
                <w:webHidden/>
              </w:rPr>
            </w:r>
            <w:r>
              <w:rPr>
                <w:webHidden/>
              </w:rPr>
              <w:fldChar w:fldCharType="separate"/>
            </w:r>
            <w:r>
              <w:rPr>
                <w:webHidden/>
              </w:rPr>
              <w:t>13</w:t>
            </w:r>
            <w:r>
              <w:rPr>
                <w:webHidden/>
              </w:rPr>
              <w:fldChar w:fldCharType="end"/>
            </w:r>
          </w:hyperlink>
        </w:p>
        <w:p w14:paraId="7EEA9BF0" w14:textId="1B062339" w:rsidR="009C0048" w:rsidRDefault="009C0048">
          <w:pPr>
            <w:pStyle w:val="TOC1"/>
            <w:rPr>
              <w:rFonts w:asciiTheme="minorHAnsi" w:eastAsiaTheme="minorEastAsia" w:hAnsiTheme="minorHAnsi" w:cstheme="minorBidi"/>
              <w:b w:val="0"/>
              <w:kern w:val="2"/>
              <w:sz w:val="24"/>
              <w:lang w:eastAsia="en-AU"/>
              <w14:ligatures w14:val="standardContextual"/>
            </w:rPr>
          </w:pPr>
          <w:hyperlink w:anchor="_Toc188612559" w:history="1">
            <w:r w:rsidRPr="00F93487">
              <w:rPr>
                <w:rStyle w:val="Hyperlink"/>
              </w:rPr>
              <w:t>Support and alignment</w:t>
            </w:r>
            <w:r>
              <w:rPr>
                <w:webHidden/>
              </w:rPr>
              <w:tab/>
            </w:r>
            <w:r>
              <w:rPr>
                <w:webHidden/>
              </w:rPr>
              <w:fldChar w:fldCharType="begin"/>
            </w:r>
            <w:r>
              <w:rPr>
                <w:webHidden/>
              </w:rPr>
              <w:instrText xml:space="preserve"> PAGEREF _Toc188612559 \h </w:instrText>
            </w:r>
            <w:r>
              <w:rPr>
                <w:webHidden/>
              </w:rPr>
            </w:r>
            <w:r>
              <w:rPr>
                <w:webHidden/>
              </w:rPr>
              <w:fldChar w:fldCharType="separate"/>
            </w:r>
            <w:r>
              <w:rPr>
                <w:webHidden/>
              </w:rPr>
              <w:t>14</w:t>
            </w:r>
            <w:r>
              <w:rPr>
                <w:webHidden/>
              </w:rPr>
              <w:fldChar w:fldCharType="end"/>
            </w:r>
          </w:hyperlink>
        </w:p>
        <w:p w14:paraId="096D34B6" w14:textId="457C4E85" w:rsidR="009C0048" w:rsidRDefault="009C0048">
          <w:pPr>
            <w:pStyle w:val="TOC1"/>
            <w:rPr>
              <w:rFonts w:asciiTheme="minorHAnsi" w:eastAsiaTheme="minorEastAsia" w:hAnsiTheme="minorHAnsi" w:cstheme="minorBidi"/>
              <w:b w:val="0"/>
              <w:kern w:val="2"/>
              <w:sz w:val="24"/>
              <w:lang w:eastAsia="en-AU"/>
              <w14:ligatures w14:val="standardContextual"/>
            </w:rPr>
          </w:pPr>
          <w:hyperlink w:anchor="_Toc188612560" w:history="1">
            <w:r w:rsidRPr="00F93487">
              <w:rPr>
                <w:rStyle w:val="Hyperlink"/>
              </w:rPr>
              <w:t>Evidence base</w:t>
            </w:r>
            <w:r>
              <w:rPr>
                <w:webHidden/>
              </w:rPr>
              <w:tab/>
            </w:r>
            <w:r>
              <w:rPr>
                <w:webHidden/>
              </w:rPr>
              <w:fldChar w:fldCharType="begin"/>
            </w:r>
            <w:r>
              <w:rPr>
                <w:webHidden/>
              </w:rPr>
              <w:instrText xml:space="preserve"> PAGEREF _Toc188612560 \h </w:instrText>
            </w:r>
            <w:r>
              <w:rPr>
                <w:webHidden/>
              </w:rPr>
            </w:r>
            <w:r>
              <w:rPr>
                <w:webHidden/>
              </w:rPr>
              <w:fldChar w:fldCharType="separate"/>
            </w:r>
            <w:r>
              <w:rPr>
                <w:webHidden/>
              </w:rPr>
              <w:t>15</w:t>
            </w:r>
            <w:r>
              <w:rPr>
                <w:webHidden/>
              </w:rPr>
              <w:fldChar w:fldCharType="end"/>
            </w:r>
          </w:hyperlink>
        </w:p>
        <w:p w14:paraId="511EDB6F" w14:textId="3D8BDA99" w:rsidR="00523C0D" w:rsidRDefault="004C1DED" w:rsidP="00523C0D">
          <w:pPr>
            <w:rPr>
              <w:rFonts w:eastAsiaTheme="minorEastAsia"/>
              <w:noProof/>
              <w:szCs w:val="22"/>
            </w:rPr>
          </w:pPr>
          <w:r>
            <w:rPr>
              <w:b/>
              <w:noProof/>
            </w:rPr>
            <w:fldChar w:fldCharType="end"/>
          </w:r>
        </w:p>
      </w:sdtContent>
    </w:sdt>
    <w:p w14:paraId="0918D05A" w14:textId="51C7DE58" w:rsidR="00EA4101" w:rsidRDefault="00EA4101" w:rsidP="00EA4101">
      <w:pPr>
        <w:pStyle w:val="Heading1"/>
      </w:pPr>
      <w:bookmarkStart w:id="0" w:name="_Toc188612536"/>
      <w:r w:rsidRPr="009F36CD">
        <w:lastRenderedPageBreak/>
        <w:t>About this resource</w:t>
      </w:r>
      <w:bookmarkEnd w:id="0"/>
    </w:p>
    <w:p w14:paraId="17FDC2CC" w14:textId="77777777" w:rsidR="00EA4101" w:rsidRDefault="00EA4101" w:rsidP="00EA4101">
      <w:pPr>
        <w:pStyle w:val="Heading2"/>
      </w:pPr>
      <w:bookmarkStart w:id="1" w:name="_Toc188612537"/>
      <w:r w:rsidRPr="009F36CD">
        <w:t>Purpose of resource</w:t>
      </w:r>
      <w:bookmarkEnd w:id="1"/>
    </w:p>
    <w:p w14:paraId="64F488C5" w14:textId="2E1D64BB" w:rsidR="00F056A9" w:rsidRDefault="00F056A9" w:rsidP="00F056A9">
      <w:r>
        <w:t>The following task is designed to complement the department</w:t>
      </w:r>
      <w:r w:rsidR="00CF3923">
        <w:t>’s</w:t>
      </w:r>
      <w:r>
        <w:t xml:space="preserve"> Stage 5 unit of learning </w:t>
      </w:r>
      <w:r w:rsidR="008E4CD2">
        <w:t>‘</w:t>
      </w:r>
      <w:r>
        <w:t xml:space="preserve">Unit </w:t>
      </w:r>
      <w:r w:rsidR="00C326B3">
        <w:t>13</w:t>
      </w:r>
      <w:r>
        <w:t xml:space="preserve"> </w:t>
      </w:r>
      <w:r w:rsidR="00C326B3">
        <w:t>–</w:t>
      </w:r>
      <w:r>
        <w:t xml:space="preserve"> </w:t>
      </w:r>
      <w:r w:rsidR="00B7614B">
        <w:t>b</w:t>
      </w:r>
      <w:r w:rsidR="00C326B3">
        <w:t xml:space="preserve">ivariate </w:t>
      </w:r>
      <w:r w:rsidR="00B46125">
        <w:t>relationships</w:t>
      </w:r>
      <w:r w:rsidR="008E4CD2">
        <w:t>’</w:t>
      </w:r>
      <w:r w:rsidR="00F61EDC">
        <w:t>.</w:t>
      </w:r>
    </w:p>
    <w:p w14:paraId="53656598" w14:textId="77777777" w:rsidR="00EA4101" w:rsidRDefault="00EA4101" w:rsidP="00EA4101">
      <w:pPr>
        <w:pStyle w:val="Heading2"/>
      </w:pPr>
      <w:bookmarkStart w:id="2" w:name="_Toc188612538"/>
      <w:r w:rsidRPr="009F36CD">
        <w:t>Target audience</w:t>
      </w:r>
      <w:bookmarkEnd w:id="2"/>
    </w:p>
    <w:p w14:paraId="73F7538E" w14:textId="17BB3511" w:rsidR="00EA4101" w:rsidRDefault="00EA4101" w:rsidP="00EA4101">
      <w:r w:rsidRPr="00286330">
        <w:t xml:space="preserve">This resource can be used by </w:t>
      </w:r>
      <w:r w:rsidR="00286330" w:rsidRPr="00286330">
        <w:t>mathematics faculties</w:t>
      </w:r>
      <w:r w:rsidRPr="00286330">
        <w:t xml:space="preserve"> to support teachers with effective syllabus implementation</w:t>
      </w:r>
      <w:r w:rsidR="00286330" w:rsidRPr="00286330">
        <w:t>.</w:t>
      </w:r>
    </w:p>
    <w:p w14:paraId="724D5888" w14:textId="77777777" w:rsidR="00EA4101" w:rsidRDefault="00EA4101" w:rsidP="00EA4101">
      <w:pPr>
        <w:pStyle w:val="Heading2"/>
      </w:pPr>
      <w:bookmarkStart w:id="3" w:name="_Toc188612539"/>
      <w:r w:rsidRPr="009F36CD">
        <w:t>When and how to use</w:t>
      </w:r>
      <w:bookmarkEnd w:id="3"/>
    </w:p>
    <w:p w14:paraId="70A2D917" w14:textId="37638071" w:rsidR="00EA4101" w:rsidRPr="0095166D" w:rsidRDefault="001A48C6" w:rsidP="008141E4">
      <w:r>
        <w:t xml:space="preserve">This task is designed to be used during or after the completion of the </w:t>
      </w:r>
      <w:r w:rsidR="00100E02">
        <w:t xml:space="preserve">department’s </w:t>
      </w:r>
      <w:r>
        <w:t xml:space="preserve">Stage 5 unit of learning </w:t>
      </w:r>
      <w:r w:rsidR="008E4CD2">
        <w:t>‘</w:t>
      </w:r>
      <w:r>
        <w:t xml:space="preserve">Unit 13 – </w:t>
      </w:r>
      <w:r w:rsidR="00BD7120">
        <w:t>b</w:t>
      </w:r>
      <w:r>
        <w:t xml:space="preserve">ivariate </w:t>
      </w:r>
      <w:r w:rsidR="00B46125">
        <w:t>relationships</w:t>
      </w:r>
      <w:r w:rsidR="008E4CD2">
        <w:t>’</w:t>
      </w:r>
      <w:r>
        <w:t xml:space="preserve">. </w:t>
      </w:r>
      <w:r w:rsidR="00FE288D">
        <w:t xml:space="preserve">Teachers may modify this task to suit </w:t>
      </w:r>
      <w:r w:rsidR="00100E02">
        <w:t>their</w:t>
      </w:r>
      <w:r w:rsidR="00FE288D">
        <w:t xml:space="preserve"> school’s context or use this task to guide the creation of their own assessment task.</w:t>
      </w:r>
      <w:r w:rsidR="00EA4101" w:rsidRPr="0095166D">
        <w:br w:type="page"/>
      </w:r>
    </w:p>
    <w:p w14:paraId="6B42CDC0" w14:textId="77777777" w:rsidR="00F12D5C" w:rsidRDefault="00F12D5C" w:rsidP="006F1A55">
      <w:pPr>
        <w:pStyle w:val="Heading1"/>
      </w:pPr>
      <w:bookmarkStart w:id="4" w:name="_Toc188612540"/>
      <w:r>
        <w:lastRenderedPageBreak/>
        <w:t xml:space="preserve">Task </w:t>
      </w:r>
      <w:r w:rsidR="0064780D" w:rsidRPr="006F1A55">
        <w:t>description</w:t>
      </w:r>
      <w:bookmarkEnd w:id="4"/>
    </w:p>
    <w:p w14:paraId="7CDC1DFB" w14:textId="231D2187" w:rsidR="00082197" w:rsidRDefault="00082197" w:rsidP="00082197">
      <w:pPr>
        <w:rPr>
          <w:b/>
          <w:bCs/>
        </w:rPr>
      </w:pPr>
      <w:r w:rsidRPr="008C0C29">
        <w:rPr>
          <w:rStyle w:val="Strong"/>
        </w:rPr>
        <w:t>Type of task</w:t>
      </w:r>
      <w:r w:rsidRPr="008C0C29">
        <w:t>:</w:t>
      </w:r>
      <w:r>
        <w:t xml:space="preserve"> Investigation</w:t>
      </w:r>
    </w:p>
    <w:p w14:paraId="2377214B" w14:textId="7BEB0B8F" w:rsidR="0008611F" w:rsidRDefault="0008611F" w:rsidP="0008611F">
      <w:r w:rsidRPr="008C0C29">
        <w:rPr>
          <w:rStyle w:val="Strong"/>
        </w:rPr>
        <w:t>Outcomes being assessed</w:t>
      </w:r>
    </w:p>
    <w:p w14:paraId="2C44FE82" w14:textId="77777777" w:rsidR="00EA4101" w:rsidRPr="00CE69F8" w:rsidRDefault="00EA4101" w:rsidP="0008611F">
      <w:r w:rsidRPr="00CE69F8">
        <w:t>A student:</w:t>
      </w:r>
    </w:p>
    <w:p w14:paraId="6DE486E8" w14:textId="77777777" w:rsidR="00873583" w:rsidRDefault="00873583" w:rsidP="00873583">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873583">
        <w:rPr>
          <w:b/>
          <w:bCs/>
        </w:rPr>
        <w:t>MAO-WM-01</w:t>
      </w:r>
    </w:p>
    <w:p w14:paraId="73186FA2" w14:textId="2F9BEFA4" w:rsidR="009A5FCE" w:rsidRDefault="009A5FCE" w:rsidP="009A5FCE">
      <w:pPr>
        <w:pStyle w:val="ListBullet"/>
      </w:pPr>
      <w:r>
        <w:t xml:space="preserve">displays and interprets datasets involving bivariate data </w:t>
      </w:r>
      <w:r w:rsidRPr="009A5FCE">
        <w:rPr>
          <w:b/>
          <w:bCs/>
        </w:rPr>
        <w:t>MA5-DAT-C-02</w:t>
      </w:r>
    </w:p>
    <w:p w14:paraId="389F2456" w14:textId="0C4537E1" w:rsidR="009A5FCE" w:rsidRDefault="009A5FCE" w:rsidP="009A5FCE">
      <w:pPr>
        <w:pStyle w:val="ListBullet"/>
      </w:pPr>
      <w:r>
        <w:t xml:space="preserve">plans, conducts and reviews a statistical inquiry into a question of interest </w:t>
      </w:r>
      <w:r w:rsidRPr="009A5FCE">
        <w:rPr>
          <w:b/>
          <w:bCs/>
        </w:rPr>
        <w:t>MA5-DAT-P-01</w:t>
      </w:r>
    </w:p>
    <w:p w14:paraId="4C41BA14" w14:textId="56C97980" w:rsidR="008F5BBD" w:rsidRDefault="00E622D9" w:rsidP="008F5BBD">
      <w:pPr>
        <w:pStyle w:val="Imageattributioncaption"/>
      </w:pPr>
      <w:hyperlink r:id="rId8" w:history="1">
        <w:r w:rsidRPr="00E622D9">
          <w:rPr>
            <w:rStyle w:val="Hyperlink"/>
          </w:rPr>
          <w:t>Mathematics K</w:t>
        </w:r>
        <w:r w:rsidRPr="00E622D9">
          <w:rPr>
            <w:rStyle w:val="Hyperlink"/>
            <w:b/>
            <w:bCs/>
          </w:rPr>
          <w:t>–</w:t>
        </w:r>
        <w:r w:rsidRPr="00E622D9">
          <w:rPr>
            <w:rStyle w:val="Hyperlink"/>
          </w:rPr>
          <w:t>10 Syllabus</w:t>
        </w:r>
      </w:hyperlink>
      <w:r w:rsidRPr="00E622D9">
        <w:t xml:space="preserve"> © NSW Education Standards Authority (NESA) for and on behalf of the Crown in right of the State of New South Wales, 2022.</w:t>
      </w:r>
    </w:p>
    <w:p w14:paraId="108C6C02" w14:textId="2EDA7D68" w:rsidR="005073D4" w:rsidRDefault="00831EED" w:rsidP="004338BF">
      <w:pPr>
        <w:pStyle w:val="FeatureBox2"/>
      </w:pPr>
      <w:r>
        <w:t xml:space="preserve">The following content </w:t>
      </w:r>
      <w:r w:rsidR="00565DC4">
        <w:t>in this task comes from</w:t>
      </w:r>
      <w:r w:rsidR="00E35DCB">
        <w:t xml:space="preserve"> </w:t>
      </w:r>
      <w:r w:rsidR="00E64C1F">
        <w:t xml:space="preserve">the </w:t>
      </w:r>
      <w:r w:rsidR="00A41300">
        <w:t>focus</w:t>
      </w:r>
      <w:r w:rsidR="008A66F0">
        <w:t xml:space="preserve"> area </w:t>
      </w:r>
      <w:r w:rsidR="005073D4" w:rsidRPr="00047A89">
        <w:t>Data analysis C (Path):</w:t>
      </w:r>
    </w:p>
    <w:p w14:paraId="76183AED" w14:textId="1ACCC055" w:rsidR="00F12D5C" w:rsidRDefault="009A693E" w:rsidP="004338BF">
      <w:pPr>
        <w:pStyle w:val="FeatureBox2"/>
        <w:numPr>
          <w:ilvl w:val="0"/>
          <w:numId w:val="12"/>
        </w:numPr>
      </w:pPr>
      <w:r w:rsidRPr="009A693E">
        <w:t>Design an aim and hypothesis based on a question of interest</w:t>
      </w:r>
    </w:p>
    <w:p w14:paraId="1A998AC3" w14:textId="3BFB312F" w:rsidR="00830830" w:rsidRDefault="00830830" w:rsidP="004338BF">
      <w:pPr>
        <w:pStyle w:val="FeatureBox2"/>
        <w:numPr>
          <w:ilvl w:val="0"/>
          <w:numId w:val="12"/>
        </w:numPr>
      </w:pPr>
      <w:r w:rsidRPr="00830830">
        <w:t>Examine and evaluate the appropriateness of sampling methods and sample size in reports with statements about a population and how they can affect the results of a survey</w:t>
      </w:r>
    </w:p>
    <w:p w14:paraId="0F6D2DA4" w14:textId="662170A6" w:rsidR="004B1B6E" w:rsidRDefault="004B1B6E" w:rsidP="004338BF">
      <w:pPr>
        <w:pStyle w:val="FeatureBox2"/>
        <w:numPr>
          <w:ilvl w:val="0"/>
          <w:numId w:val="12"/>
        </w:numPr>
      </w:pPr>
      <w:r w:rsidRPr="004B1B6E">
        <w:t>Critically review surveys, polls and media reports for accuracy and/or bias</w:t>
      </w:r>
    </w:p>
    <w:p w14:paraId="14128CC3" w14:textId="03276EA7" w:rsidR="004338BF" w:rsidRPr="004338BF" w:rsidRDefault="004338BF" w:rsidP="00F53B12">
      <w:pPr>
        <w:pStyle w:val="FeatureBox"/>
      </w:pPr>
      <w:r>
        <w:t xml:space="preserve">You are required to investigate </w:t>
      </w:r>
      <w:r w:rsidR="008F37CF">
        <w:t>2</w:t>
      </w:r>
      <w:r>
        <w:t xml:space="preserve"> variables</w:t>
      </w:r>
      <w:r w:rsidR="00F53B12">
        <w:t xml:space="preserve"> that you believe </w:t>
      </w:r>
      <w:r w:rsidR="00C30276">
        <w:t>have</w:t>
      </w:r>
      <w:r w:rsidR="00F53B12">
        <w:t xml:space="preserve"> a causal relationship</w:t>
      </w:r>
      <w:r w:rsidR="007E66BF">
        <w:t xml:space="preserve"> and create a report on your findings</w:t>
      </w:r>
      <w:r w:rsidR="00334825">
        <w:t xml:space="preserve"> using the Investigation scaffold</w:t>
      </w:r>
      <w:r w:rsidR="007E66BF">
        <w:t>.</w:t>
      </w:r>
    </w:p>
    <w:p w14:paraId="6A7C950A" w14:textId="77777777" w:rsidR="00F12D5C" w:rsidRDefault="00F12D5C" w:rsidP="006F1A55">
      <w:pPr>
        <w:pStyle w:val="Heading2"/>
      </w:pPr>
      <w:bookmarkStart w:id="5" w:name="_Toc185332336"/>
      <w:bookmarkStart w:id="6" w:name="_Toc188612541"/>
      <w:r>
        <w:t xml:space="preserve">Submission </w:t>
      </w:r>
      <w:r w:rsidRPr="006F1A55">
        <w:t>details</w:t>
      </w:r>
      <w:bookmarkEnd w:id="5"/>
      <w:bookmarkEnd w:id="6"/>
    </w:p>
    <w:p w14:paraId="00EFD42E" w14:textId="77777777" w:rsidR="005363B3" w:rsidRDefault="005363B3" w:rsidP="005363B3">
      <w:r>
        <w:t>You are required to submit a report which answers the questions in the Investigation scaffold. You can submit this task digitally or as a hard copy.</w:t>
      </w:r>
    </w:p>
    <w:p w14:paraId="3F9D18C5" w14:textId="77777777" w:rsidR="00270854" w:rsidRDefault="00270854" w:rsidP="00270854">
      <w:r>
        <w:t>Technology is required for this task, including spreadsheets and access to data sources. Teachers may facilitate the task in class to enable students access to technology.</w:t>
      </w:r>
    </w:p>
    <w:p w14:paraId="08CC0BCC" w14:textId="77777777" w:rsidR="00270854" w:rsidRDefault="00270854" w:rsidP="00270854">
      <w:pPr>
        <w:pStyle w:val="Heading1"/>
      </w:pPr>
      <w:bookmarkStart w:id="7" w:name="_Toc188612542"/>
      <w:r>
        <w:lastRenderedPageBreak/>
        <w:t>Student support material</w:t>
      </w:r>
      <w:bookmarkEnd w:id="7"/>
    </w:p>
    <w:p w14:paraId="16ED3680" w14:textId="77777777" w:rsidR="00216FC6" w:rsidRDefault="00216FC6" w:rsidP="00216FC6">
      <w:pPr>
        <w:pStyle w:val="Heading2"/>
      </w:pPr>
      <w:bookmarkStart w:id="8" w:name="_Toc188612543"/>
      <w:r>
        <w:t>Investigation scaffold</w:t>
      </w:r>
      <w:bookmarkEnd w:id="8"/>
    </w:p>
    <w:p w14:paraId="2550987B" w14:textId="0A49DC17" w:rsidR="00216FC6" w:rsidRDefault="00216FC6" w:rsidP="00F94315">
      <w:pPr>
        <w:pStyle w:val="Heading3"/>
      </w:pPr>
      <w:bookmarkStart w:id="9" w:name="_Toc188612544"/>
      <w:r>
        <w:t>Part 1</w:t>
      </w:r>
      <w:r w:rsidR="00D673AE">
        <w:t xml:space="preserve"> –</w:t>
      </w:r>
      <w:r>
        <w:t xml:space="preserve"> </w:t>
      </w:r>
      <w:r w:rsidR="00D673AE">
        <w:t>s</w:t>
      </w:r>
      <w:r>
        <w:t>etting up your investigation</w:t>
      </w:r>
      <w:bookmarkEnd w:id="9"/>
    </w:p>
    <w:p w14:paraId="1FF66134" w14:textId="77777777" w:rsidR="00216FC6" w:rsidRDefault="00216FC6" w:rsidP="00270854">
      <w:pPr>
        <w:pStyle w:val="ListNumber"/>
        <w:numPr>
          <w:ilvl w:val="0"/>
          <w:numId w:val="7"/>
        </w:numPr>
      </w:pPr>
      <w:r>
        <w:t>Identify 2 variables that you believe have a relationship.</w:t>
      </w:r>
    </w:p>
    <w:p w14:paraId="49FBDC69" w14:textId="21AA5BA3" w:rsidR="00216FC6" w:rsidRPr="000C4CD0" w:rsidRDefault="00216FC6" w:rsidP="00216FC6">
      <w:pPr>
        <w:pStyle w:val="FeatureBox"/>
      </w:pPr>
      <w:r>
        <w:t>A collection of possible data sources has been provided</w:t>
      </w:r>
      <w:r w:rsidR="00270854">
        <w:t xml:space="preserve"> in Appendix A – </w:t>
      </w:r>
      <w:r w:rsidR="008F37CF">
        <w:t>p</w:t>
      </w:r>
      <w:r w:rsidR="00270854">
        <w:t>ossible data sources</w:t>
      </w:r>
      <w:r>
        <w:t>.</w:t>
      </w:r>
    </w:p>
    <w:p w14:paraId="5E437DC9" w14:textId="5B87DAFD" w:rsidR="00216FC6" w:rsidRDefault="00216FC6" w:rsidP="00270854">
      <w:pPr>
        <w:pStyle w:val="ListNumber"/>
        <w:numPr>
          <w:ilvl w:val="0"/>
          <w:numId w:val="7"/>
        </w:numPr>
      </w:pPr>
      <w:r>
        <w:t>Define your variables</w:t>
      </w:r>
    </w:p>
    <w:p w14:paraId="5E3D7976" w14:textId="77777777" w:rsidR="00216FC6" w:rsidRPr="00837B8E" w:rsidRDefault="00216FC6" w:rsidP="00837B8E">
      <w:pPr>
        <w:pStyle w:val="ListBullet2"/>
        <w:ind w:left="1134" w:hanging="567"/>
      </w:pPr>
      <w:r w:rsidRPr="00837B8E">
        <w:t>Identify which variable is the independent variable and which is the dependent variable, explaining your reasoning.</w:t>
      </w:r>
    </w:p>
    <w:p w14:paraId="77697DDA" w14:textId="77777777" w:rsidR="00216FC6" w:rsidRDefault="00216FC6" w:rsidP="00837B8E">
      <w:pPr>
        <w:pStyle w:val="ListBullet2"/>
        <w:ind w:left="1134" w:hanging="567"/>
      </w:pPr>
      <w:r w:rsidRPr="00837B8E">
        <w:t>Write a brief hypothesis</w:t>
      </w:r>
      <w:r>
        <w:t xml:space="preserve"> about the relationship you expect to see between the 2 variables.</w:t>
      </w:r>
    </w:p>
    <w:p w14:paraId="250E1A2B" w14:textId="2C091CA8" w:rsidR="00216FC6" w:rsidRDefault="00216FC6" w:rsidP="00F94315">
      <w:pPr>
        <w:pStyle w:val="Heading3"/>
      </w:pPr>
      <w:bookmarkStart w:id="10" w:name="_Toc188612545"/>
      <w:r>
        <w:t>Part 2</w:t>
      </w:r>
      <w:r w:rsidR="00D673AE">
        <w:t xml:space="preserve"> –</w:t>
      </w:r>
      <w:r>
        <w:t xml:space="preserve"> </w:t>
      </w:r>
      <w:r w:rsidR="00D673AE">
        <w:t>d</w:t>
      </w:r>
      <w:r>
        <w:t>ata collection and visualisation</w:t>
      </w:r>
      <w:bookmarkEnd w:id="10"/>
    </w:p>
    <w:p w14:paraId="290EB4C5" w14:textId="25D78F4F" w:rsidR="00216FC6" w:rsidRDefault="00216FC6" w:rsidP="00942ACD">
      <w:pPr>
        <w:pStyle w:val="ListNumber"/>
        <w:numPr>
          <w:ilvl w:val="0"/>
          <w:numId w:val="21"/>
        </w:numPr>
      </w:pPr>
      <w:r>
        <w:t>Explain where your data was sourced from and how it was collected.</w:t>
      </w:r>
    </w:p>
    <w:p w14:paraId="3439B88B" w14:textId="59A94C9D" w:rsidR="00EB659D" w:rsidRDefault="00EB659D" w:rsidP="00942ACD">
      <w:pPr>
        <w:pStyle w:val="ListNumber"/>
        <w:numPr>
          <w:ilvl w:val="0"/>
          <w:numId w:val="21"/>
        </w:numPr>
      </w:pPr>
      <w:r>
        <w:t xml:space="preserve">Evaluate the reliability of the data </w:t>
      </w:r>
      <w:r w:rsidR="00AD254D">
        <w:t>source</w:t>
      </w:r>
      <w:r>
        <w:t xml:space="preserve"> by considering</w:t>
      </w:r>
      <w:r w:rsidR="00AD57CD">
        <w:t>:</w:t>
      </w:r>
    </w:p>
    <w:p w14:paraId="25697135" w14:textId="77777777" w:rsidR="00EB659D" w:rsidRPr="00837B8E" w:rsidRDefault="00EB659D" w:rsidP="00837B8E">
      <w:pPr>
        <w:pStyle w:val="ListBullet2"/>
        <w:ind w:left="1134" w:hanging="567"/>
      </w:pPr>
      <w:r>
        <w:t xml:space="preserve">Was it </w:t>
      </w:r>
      <w:r w:rsidRPr="00837B8E">
        <w:t xml:space="preserve">collected by you or sourced online? If online, is the source credible? If collected by you, what were the limitations </w:t>
      </w:r>
      <w:r w:rsidR="002A4846" w:rsidRPr="00837B8E">
        <w:t>of</w:t>
      </w:r>
      <w:r w:rsidRPr="00837B8E">
        <w:t xml:space="preserve"> your collection method?</w:t>
      </w:r>
    </w:p>
    <w:p w14:paraId="5928C762" w14:textId="77777777" w:rsidR="00EB659D" w:rsidRPr="00837B8E" w:rsidRDefault="00EB659D" w:rsidP="00837B8E">
      <w:pPr>
        <w:pStyle w:val="ListBullet2"/>
        <w:ind w:left="1134" w:hanging="567"/>
      </w:pPr>
      <w:r w:rsidRPr="00837B8E">
        <w:t>Are there missing or incomplete values?</w:t>
      </w:r>
    </w:p>
    <w:p w14:paraId="0C75DF3C" w14:textId="77777777" w:rsidR="00EB659D" w:rsidRDefault="00EB659D" w:rsidP="00837B8E">
      <w:pPr>
        <w:pStyle w:val="ListBullet2"/>
        <w:ind w:left="1134" w:hanging="567"/>
      </w:pPr>
      <w:r w:rsidRPr="00837B8E">
        <w:t>Was the data collected</w:t>
      </w:r>
      <w:r>
        <w:t xml:space="preserve"> in a way that could introduce bias?</w:t>
      </w:r>
    </w:p>
    <w:p w14:paraId="591A56DA" w14:textId="752C695B" w:rsidR="00270854" w:rsidRPr="00D329A8" w:rsidRDefault="00270854" w:rsidP="00270854">
      <w:pPr>
        <w:pStyle w:val="Heading3"/>
      </w:pPr>
      <w:bookmarkStart w:id="11" w:name="_Toc188612546"/>
      <w:r>
        <w:t>Part 3</w:t>
      </w:r>
      <w:r w:rsidR="00D673AE">
        <w:t xml:space="preserve"> –</w:t>
      </w:r>
      <w:r>
        <w:t xml:space="preserve"> </w:t>
      </w:r>
      <w:r w:rsidR="00D673AE">
        <w:t>d</w:t>
      </w:r>
      <w:r>
        <w:t>ata visualisation</w:t>
      </w:r>
      <w:bookmarkEnd w:id="11"/>
    </w:p>
    <w:p w14:paraId="6282C701" w14:textId="4C7DC2F3" w:rsidR="00216FC6" w:rsidRDefault="00216FC6" w:rsidP="00942ACD">
      <w:pPr>
        <w:pStyle w:val="ListNumber"/>
        <w:numPr>
          <w:ilvl w:val="0"/>
          <w:numId w:val="22"/>
        </w:numPr>
      </w:pPr>
      <w:r>
        <w:t>Organise your data</w:t>
      </w:r>
      <w:r w:rsidR="00ED27B8">
        <w:t xml:space="preserve"> in a spreadsheet</w:t>
      </w:r>
    </w:p>
    <w:p w14:paraId="4E195B16" w14:textId="2C067091" w:rsidR="00216FC6" w:rsidRPr="00837B8E" w:rsidRDefault="00216FC6" w:rsidP="00837B8E">
      <w:pPr>
        <w:pStyle w:val="ListBullet2"/>
        <w:ind w:left="1134" w:hanging="567"/>
      </w:pPr>
      <w:r w:rsidRPr="00837B8E">
        <w:t>Present the data in a table with clear headings</w:t>
      </w:r>
      <w:r w:rsidR="008E01D9">
        <w:t>.</w:t>
      </w:r>
    </w:p>
    <w:p w14:paraId="3DC84025" w14:textId="77777777" w:rsidR="00216FC6" w:rsidRDefault="00216FC6" w:rsidP="00837B8E">
      <w:pPr>
        <w:pStyle w:val="ListBullet2"/>
        <w:ind w:left="1134" w:hanging="567"/>
      </w:pPr>
      <w:r w:rsidRPr="00837B8E">
        <w:t>Re</w:t>
      </w:r>
      <w:r>
        <w:t>move any unnecessary information.</w:t>
      </w:r>
    </w:p>
    <w:p w14:paraId="4651AD86" w14:textId="0FACC41D" w:rsidR="00216FC6" w:rsidRDefault="00AD06E1" w:rsidP="00942ACD">
      <w:pPr>
        <w:pStyle w:val="ListNumber"/>
        <w:numPr>
          <w:ilvl w:val="0"/>
          <w:numId w:val="22"/>
        </w:numPr>
      </w:pPr>
      <w:r>
        <w:lastRenderedPageBreak/>
        <w:t xml:space="preserve">Create a visual representation of </w:t>
      </w:r>
      <w:r w:rsidR="00216FC6">
        <w:t>your data</w:t>
      </w:r>
      <w:r w:rsidR="00ED27B8">
        <w:t xml:space="preserve"> using your spreadsheet</w:t>
      </w:r>
    </w:p>
    <w:p w14:paraId="467ABE9A" w14:textId="77777777" w:rsidR="00216FC6" w:rsidRPr="00837B8E" w:rsidRDefault="00216FC6" w:rsidP="00837B8E">
      <w:pPr>
        <w:pStyle w:val="ListBullet2"/>
        <w:ind w:left="1134" w:hanging="567"/>
      </w:pPr>
      <w:r>
        <w:t xml:space="preserve">Create a </w:t>
      </w:r>
      <w:r w:rsidRPr="00837B8E">
        <w:t>scatter plot to show the relationship between the 2 variables.</w:t>
      </w:r>
    </w:p>
    <w:p w14:paraId="37CDC94F" w14:textId="007941A4" w:rsidR="00B15E8B" w:rsidRDefault="00B15E8B" w:rsidP="00837B8E">
      <w:pPr>
        <w:pStyle w:val="ListBullet2"/>
        <w:ind w:left="1134" w:hanging="567"/>
      </w:pPr>
      <w:r w:rsidRPr="00837B8E">
        <w:t>Print your scatte</w:t>
      </w:r>
      <w:r>
        <w:t>rplot and draw a line of best fit by eye.</w:t>
      </w:r>
    </w:p>
    <w:p w14:paraId="04082C51" w14:textId="2A45FEFC" w:rsidR="00216FC6" w:rsidRDefault="00216FC6" w:rsidP="00F94315">
      <w:pPr>
        <w:pStyle w:val="Heading3"/>
      </w:pPr>
      <w:bookmarkStart w:id="12" w:name="_Toc188612547"/>
      <w:r>
        <w:t xml:space="preserve">Part </w:t>
      </w:r>
      <w:r w:rsidR="00F94315">
        <w:t>4</w:t>
      </w:r>
      <w:r w:rsidR="00D673AE">
        <w:t xml:space="preserve"> –</w:t>
      </w:r>
      <w:r>
        <w:t xml:space="preserve"> </w:t>
      </w:r>
      <w:r w:rsidR="00D673AE">
        <w:t>d</w:t>
      </w:r>
      <w:r>
        <w:t>ata analysis</w:t>
      </w:r>
      <w:bookmarkEnd w:id="12"/>
    </w:p>
    <w:p w14:paraId="4898C138" w14:textId="0E1926FF" w:rsidR="00216FC6" w:rsidRDefault="00216FC6" w:rsidP="00F94315">
      <w:pPr>
        <w:pStyle w:val="ListNumber"/>
        <w:numPr>
          <w:ilvl w:val="0"/>
          <w:numId w:val="18"/>
        </w:numPr>
      </w:pPr>
      <w:r>
        <w:t>Identify the relationship</w:t>
      </w:r>
    </w:p>
    <w:p w14:paraId="2739581D" w14:textId="3452072C" w:rsidR="00216FC6" w:rsidRDefault="00216FC6" w:rsidP="00837B8E">
      <w:pPr>
        <w:pStyle w:val="ListBullet2"/>
        <w:ind w:left="1134" w:hanging="567"/>
      </w:pPr>
      <w:r>
        <w:t xml:space="preserve">State whether the relationship is positive, negative or </w:t>
      </w:r>
      <w:r w:rsidR="00270854">
        <w:t>if there is no relationship.</w:t>
      </w:r>
    </w:p>
    <w:p w14:paraId="5DF6110C" w14:textId="77777777" w:rsidR="00216FC6" w:rsidRDefault="00216FC6" w:rsidP="00837B8E">
      <w:pPr>
        <w:pStyle w:val="ListBullet2"/>
        <w:ind w:left="1134" w:hanging="567"/>
      </w:pPr>
      <w:r>
        <w:t>Discuss the strength of the relationship and use mathematical language to explain what this means in the context of your data.</w:t>
      </w:r>
    </w:p>
    <w:p w14:paraId="43F8E242" w14:textId="75F9C094" w:rsidR="00216FC6" w:rsidRDefault="00216FC6" w:rsidP="00F94315">
      <w:pPr>
        <w:pStyle w:val="ListNumber"/>
        <w:numPr>
          <w:ilvl w:val="0"/>
          <w:numId w:val="18"/>
        </w:numPr>
      </w:pPr>
      <w:r>
        <w:t>Determine the type of relationship</w:t>
      </w:r>
    </w:p>
    <w:p w14:paraId="3E0CE335" w14:textId="2862C77B" w:rsidR="00216FC6" w:rsidRDefault="00216FC6" w:rsidP="00837B8E">
      <w:pPr>
        <w:pStyle w:val="ListBullet2"/>
        <w:ind w:left="1134" w:hanging="567"/>
      </w:pPr>
      <w:r>
        <w:t xml:space="preserve">Identify if the relationship is linear, nonlinear or </w:t>
      </w:r>
      <w:r w:rsidR="00270854">
        <w:t>if there is no clear pattern.</w:t>
      </w:r>
      <w:r>
        <w:t xml:space="preserve"> Support your choice by referencing the overall shape or trend of the scatter plot.</w:t>
      </w:r>
    </w:p>
    <w:p w14:paraId="0F752AF2" w14:textId="13AFB7CA" w:rsidR="00216FC6" w:rsidRDefault="00216FC6" w:rsidP="00837B8E">
      <w:pPr>
        <w:pStyle w:val="ListBullet2"/>
        <w:ind w:left="1134" w:hanging="567"/>
      </w:pPr>
      <w:r w:rsidRPr="001321A6">
        <w:t>Justify your observations by referencing specific features of the scatter plot, such as clusters, gaps or outliers.</w:t>
      </w:r>
    </w:p>
    <w:p w14:paraId="1CFD2C5B" w14:textId="4929E868" w:rsidR="00216FC6" w:rsidRDefault="00216FC6" w:rsidP="00942ACD">
      <w:pPr>
        <w:pStyle w:val="ListNumber"/>
        <w:numPr>
          <w:ilvl w:val="0"/>
          <w:numId w:val="22"/>
        </w:numPr>
      </w:pPr>
      <w:r>
        <w:t>Predict a set of values outside your data range</w:t>
      </w:r>
      <w:r w:rsidR="00146E62">
        <w:t xml:space="preserve"> for your independe</w:t>
      </w:r>
      <w:r w:rsidR="00BF1FBF">
        <w:t>nt variable</w:t>
      </w:r>
      <w:r>
        <w:t>.</w:t>
      </w:r>
    </w:p>
    <w:p w14:paraId="33CFC4AC" w14:textId="67C5AF00" w:rsidR="002337A3" w:rsidDel="00772E14" w:rsidRDefault="002337A3" w:rsidP="002337A3">
      <w:pPr>
        <w:pStyle w:val="ListNumber"/>
        <w:numPr>
          <w:ilvl w:val="0"/>
          <w:numId w:val="22"/>
        </w:numPr>
      </w:pPr>
      <w:r>
        <w:t>Predict a set of values outside your data range for your independent variable.</w:t>
      </w:r>
    </w:p>
    <w:p w14:paraId="379B5981" w14:textId="746E64E7" w:rsidR="00270854" w:rsidRDefault="00270854" w:rsidP="00942ACD">
      <w:pPr>
        <w:pStyle w:val="ListNumber"/>
        <w:numPr>
          <w:ilvl w:val="0"/>
          <w:numId w:val="22"/>
        </w:numPr>
      </w:pPr>
      <w:r w:rsidRPr="00663623">
        <w:t xml:space="preserve">Use mathematical terms </w:t>
      </w:r>
      <w:r>
        <w:t>(for example,</w:t>
      </w:r>
      <w:r w:rsidRPr="00663623">
        <w:t xml:space="preserve"> gradient, </w:t>
      </w:r>
      <m:oMath>
        <m:r>
          <w:rPr>
            <w:rFonts w:ascii="Cambria Math" w:hAnsi="Cambria Math"/>
          </w:rPr>
          <m:t>y</m:t>
        </m:r>
      </m:oMath>
      <w:r w:rsidRPr="00663623">
        <w:t>-intercept) to explain how the line of best fit is used for these predictions.</w:t>
      </w:r>
    </w:p>
    <w:p w14:paraId="5DC5776A" w14:textId="77777777" w:rsidR="00F94315" w:rsidRDefault="00F94315">
      <w:pPr>
        <w:suppressAutoHyphens w:val="0"/>
        <w:spacing w:before="0" w:after="160" w:line="259" w:lineRule="auto"/>
        <w:rPr>
          <w:color w:val="002664"/>
          <w:sz w:val="28"/>
          <w:szCs w:val="36"/>
        </w:rPr>
      </w:pPr>
      <w:r>
        <w:br w:type="page"/>
      </w:r>
    </w:p>
    <w:p w14:paraId="7B82F745" w14:textId="2D42229B" w:rsidR="00216FC6" w:rsidRDefault="00216FC6" w:rsidP="00F94315">
      <w:pPr>
        <w:pStyle w:val="Heading3"/>
      </w:pPr>
      <w:bookmarkStart w:id="13" w:name="_Toc188612548"/>
      <w:r>
        <w:lastRenderedPageBreak/>
        <w:t xml:space="preserve">Part </w:t>
      </w:r>
      <w:r w:rsidR="00F94315">
        <w:t>5</w:t>
      </w:r>
      <w:r w:rsidR="00D673AE">
        <w:t xml:space="preserve"> –</w:t>
      </w:r>
      <w:r>
        <w:t xml:space="preserve"> </w:t>
      </w:r>
      <w:r w:rsidR="00D673AE">
        <w:t>l</w:t>
      </w:r>
      <w:r>
        <w:t xml:space="preserve">imitations of your </w:t>
      </w:r>
      <w:r w:rsidRPr="00F94315">
        <w:t>model</w:t>
      </w:r>
      <w:bookmarkEnd w:id="13"/>
    </w:p>
    <w:p w14:paraId="6A550322" w14:textId="2EB8FB22" w:rsidR="00216FC6" w:rsidRDefault="00216FC6" w:rsidP="00942ACD">
      <w:pPr>
        <w:pStyle w:val="ListNumber"/>
        <w:numPr>
          <w:ilvl w:val="0"/>
          <w:numId w:val="23"/>
        </w:numPr>
      </w:pPr>
      <w:r w:rsidRPr="00C41D2B">
        <w:t xml:space="preserve">Evaluate how well the line of best fit represents the relationship between the </w:t>
      </w:r>
      <w:r w:rsidR="00232ADD">
        <w:t>2</w:t>
      </w:r>
      <w:r w:rsidRPr="00C41D2B">
        <w:t xml:space="preserve"> variables</w:t>
      </w:r>
      <w:r w:rsidR="00232ADD">
        <w:t>.</w:t>
      </w:r>
    </w:p>
    <w:p w14:paraId="5A660CF0" w14:textId="77777777" w:rsidR="00216FC6" w:rsidRPr="00837B8E" w:rsidRDefault="00216FC6" w:rsidP="00837B8E">
      <w:pPr>
        <w:pStyle w:val="ListBullet2"/>
        <w:ind w:left="1134" w:hanging="567"/>
      </w:pPr>
      <w:r>
        <w:t xml:space="preserve">Does it pass through </w:t>
      </w:r>
      <w:r w:rsidRPr="00837B8E">
        <w:t>most of the data points, or are there significant deviations?</w:t>
      </w:r>
    </w:p>
    <w:p w14:paraId="180B2802" w14:textId="77777777" w:rsidR="00216FC6" w:rsidRPr="00837B8E" w:rsidRDefault="00216FC6" w:rsidP="00837B8E">
      <w:pPr>
        <w:pStyle w:val="ListBullet2"/>
        <w:ind w:left="1134" w:hanging="567"/>
      </w:pPr>
      <w:r w:rsidRPr="00837B8E">
        <w:t>Are there outliers that distort the line?</w:t>
      </w:r>
    </w:p>
    <w:p w14:paraId="7F0A9FE0" w14:textId="57FF5399" w:rsidR="00216FC6" w:rsidRDefault="00216FC6" w:rsidP="00837B8E">
      <w:pPr>
        <w:pStyle w:val="ListBullet2"/>
        <w:ind w:left="1134" w:hanging="567"/>
      </w:pPr>
      <w:r w:rsidRPr="00837B8E">
        <w:t>Would a nonlinear model (</w:t>
      </w:r>
      <w:r w:rsidR="00486482">
        <w:t>for example</w:t>
      </w:r>
      <w:r>
        <w:t>, quadratic, exponential) fit better?</w:t>
      </w:r>
    </w:p>
    <w:p w14:paraId="55A45BB2" w14:textId="77777777" w:rsidR="00216FC6" w:rsidRDefault="00216FC6" w:rsidP="00942ACD">
      <w:pPr>
        <w:pStyle w:val="ListNumber"/>
        <w:numPr>
          <w:ilvl w:val="0"/>
          <w:numId w:val="23"/>
        </w:numPr>
      </w:pPr>
      <w:r>
        <w:t>Discuss how reliable your predictions are, based on:</w:t>
      </w:r>
    </w:p>
    <w:p w14:paraId="1D5E974E" w14:textId="6303E939" w:rsidR="00216FC6" w:rsidRPr="00837B8E" w:rsidRDefault="00486482" w:rsidP="00837B8E">
      <w:pPr>
        <w:pStyle w:val="ListBullet2"/>
        <w:ind w:left="1134" w:hanging="567"/>
      </w:pPr>
      <w:r>
        <w:t>t</w:t>
      </w:r>
      <w:r w:rsidR="00216FC6">
        <w:t xml:space="preserve">he </w:t>
      </w:r>
      <w:r w:rsidR="00216FC6" w:rsidRPr="00837B8E">
        <w:t>strength of the relationship</w:t>
      </w:r>
    </w:p>
    <w:p w14:paraId="50DF446E" w14:textId="1A038CEF" w:rsidR="00216FC6" w:rsidRPr="00837B8E" w:rsidRDefault="00486482" w:rsidP="00837B8E">
      <w:pPr>
        <w:pStyle w:val="ListBullet2"/>
        <w:ind w:left="1134" w:hanging="567"/>
      </w:pPr>
      <w:r>
        <w:t>t</w:t>
      </w:r>
      <w:r w:rsidR="00216FC6" w:rsidRPr="00837B8E">
        <w:t>he range of your data</w:t>
      </w:r>
    </w:p>
    <w:p w14:paraId="2051198A" w14:textId="154276DB" w:rsidR="00664734" w:rsidRDefault="00486482" w:rsidP="00837B8E">
      <w:pPr>
        <w:pStyle w:val="ListBullet2"/>
        <w:ind w:left="1134" w:hanging="567"/>
      </w:pPr>
      <w:r>
        <w:t>e</w:t>
      </w:r>
      <w:r w:rsidR="00216FC6" w:rsidRPr="00837B8E">
        <w:t>xternal variables</w:t>
      </w:r>
      <w:r w:rsidR="00216FC6">
        <w:t xml:space="preserve"> that could affect predictions.</w:t>
      </w:r>
    </w:p>
    <w:p w14:paraId="624D73FC" w14:textId="77777777" w:rsidR="00F94315" w:rsidRDefault="00F94315">
      <w:pPr>
        <w:suppressAutoHyphens w:val="0"/>
        <w:spacing w:before="0" w:after="160" w:line="259" w:lineRule="auto"/>
        <w:rPr>
          <w:color w:val="002664"/>
          <w:sz w:val="32"/>
          <w:szCs w:val="40"/>
        </w:rPr>
      </w:pPr>
      <w:r>
        <w:br w:type="page"/>
      </w:r>
    </w:p>
    <w:p w14:paraId="506774DF" w14:textId="0B48836D" w:rsidR="00270854" w:rsidRDefault="00270854" w:rsidP="00270854">
      <w:pPr>
        <w:pStyle w:val="Heading2"/>
      </w:pPr>
      <w:bookmarkStart w:id="14" w:name="_Toc188612549"/>
      <w:r>
        <w:lastRenderedPageBreak/>
        <w:t xml:space="preserve">Appendix A </w:t>
      </w:r>
      <w:r w:rsidR="00D673AE">
        <w:t>–</w:t>
      </w:r>
      <w:r>
        <w:t xml:space="preserve"> </w:t>
      </w:r>
      <w:r w:rsidR="00D673AE">
        <w:t>p</w:t>
      </w:r>
      <w:r>
        <w:t>ossible data sources</w:t>
      </w:r>
      <w:bookmarkEnd w:id="14"/>
    </w:p>
    <w:p w14:paraId="2BFB5F30" w14:textId="77777777" w:rsidR="00664734" w:rsidRDefault="00664734" w:rsidP="00664734">
      <w:r>
        <w:t xml:space="preserve">You could create and conduct your own survey to collect </w:t>
      </w:r>
      <w:r w:rsidDel="00F226B7">
        <w:t>data</w:t>
      </w:r>
      <w:r w:rsidR="00F226B7">
        <w:t>,</w:t>
      </w:r>
      <w:r>
        <w:t xml:space="preserve"> or a list of potential sources is provided for you to investigate.</w:t>
      </w:r>
    </w:p>
    <w:p w14:paraId="657F758C" w14:textId="16A77E44" w:rsidR="00664734" w:rsidRDefault="00664734" w:rsidP="00F94315">
      <w:pPr>
        <w:pStyle w:val="ListBullet"/>
      </w:pPr>
      <w:r>
        <w:t>Domestic work, global warming, plastic in oceans, and more (</w:t>
      </w:r>
      <w:hyperlink r:id="rId9" w:history="1">
        <w:r w:rsidRPr="00F94315">
          <w:rPr>
            <w:rStyle w:val="Hyperlink"/>
            <w:color w:val="002060"/>
          </w:rPr>
          <w:t>gapminder.org/data/</w:t>
        </w:r>
      </w:hyperlink>
      <w:r>
        <w:t>)</w:t>
      </w:r>
    </w:p>
    <w:p w14:paraId="65CD7624" w14:textId="32A3B8DE" w:rsidR="00664734" w:rsidRPr="00D01EC3" w:rsidRDefault="00664734" w:rsidP="00F94315">
      <w:pPr>
        <w:pStyle w:val="ListBullet"/>
      </w:pPr>
      <w:r>
        <w:t xml:space="preserve">Global </w:t>
      </w:r>
      <m:oMath>
        <m:sSub>
          <m:sSubPr>
            <m:ctrlPr>
              <w:rPr>
                <w:rFonts w:ascii="Cambria Math" w:hAnsi="Cambria Math"/>
              </w:rPr>
            </m:ctrlPr>
          </m:sSubPr>
          <m:e>
            <m:r>
              <w:rPr>
                <w:rFonts w:ascii="Cambria Math" w:hAnsi="Cambria Math"/>
              </w:rPr>
              <m:t>CO</m:t>
            </m:r>
          </m:e>
          <m:sub>
            <m:r>
              <w:rPr>
                <w:rFonts w:ascii="Cambria Math" w:hAnsi="Cambria Math"/>
              </w:rPr>
              <m:t>2</m:t>
            </m:r>
          </m:sub>
        </m:sSub>
      </m:oMath>
      <w:r w:rsidRPr="00994205">
        <w:t xml:space="preserve"> emissions data (</w:t>
      </w:r>
      <w:hyperlink r:id="rId10" w:history="1">
        <w:r w:rsidRPr="00F94315">
          <w:rPr>
            <w:rStyle w:val="Hyperlink"/>
            <w:color w:val="002060"/>
          </w:rPr>
          <w:t>bit.ly/co2emissionsdata</w:t>
        </w:r>
      </w:hyperlink>
      <w:r w:rsidRPr="00994205">
        <w:t>)</w:t>
      </w:r>
    </w:p>
    <w:p w14:paraId="163A2DB4" w14:textId="0D86719B" w:rsidR="00664734" w:rsidRDefault="00664734" w:rsidP="00F94315">
      <w:pPr>
        <w:pStyle w:val="ListBullet"/>
      </w:pPr>
      <w:r>
        <w:t xml:space="preserve">Titanic </w:t>
      </w:r>
      <w:r w:rsidR="008415BA">
        <w:t>dataset</w:t>
      </w:r>
      <w:r>
        <w:t xml:space="preserve"> (</w:t>
      </w:r>
      <w:hyperlink r:id="rId11" w:history="1">
        <w:r w:rsidRPr="00F94315">
          <w:rPr>
            <w:rStyle w:val="Hyperlink"/>
            <w:color w:val="002060"/>
          </w:rPr>
          <w:t>bit.ly/titanicsurvivaldata</w:t>
        </w:r>
      </w:hyperlink>
      <w:r>
        <w:t>)</w:t>
      </w:r>
    </w:p>
    <w:p w14:paraId="50F81813" w14:textId="39343390" w:rsidR="00664734" w:rsidRDefault="00664734" w:rsidP="00F94315">
      <w:pPr>
        <w:pStyle w:val="ListBullet"/>
      </w:pPr>
      <w:r>
        <w:t>Global climate report (</w:t>
      </w:r>
      <w:hyperlink r:id="rId12" w:history="1">
        <w:r w:rsidRPr="00F94315">
          <w:rPr>
            <w:rStyle w:val="Hyperlink"/>
            <w:color w:val="002060"/>
          </w:rPr>
          <w:t>bit.ly/NOAAglobaltemperature</w:t>
        </w:r>
      </w:hyperlink>
      <w:r>
        <w:t>)</w:t>
      </w:r>
    </w:p>
    <w:p w14:paraId="58C067E5" w14:textId="22AAE63E" w:rsidR="00664734" w:rsidRDefault="00664734" w:rsidP="00F94315">
      <w:pPr>
        <w:pStyle w:val="ListBullet"/>
      </w:pPr>
      <w:r>
        <w:t>World happiness report (</w:t>
      </w:r>
      <w:hyperlink r:id="rId13" w:history="1">
        <w:r w:rsidRPr="00F94315">
          <w:rPr>
            <w:rStyle w:val="Hyperlink"/>
            <w:color w:val="002060"/>
          </w:rPr>
          <w:t>worldhappiness.report</w:t>
        </w:r>
      </w:hyperlink>
      <w:r>
        <w:t>)</w:t>
      </w:r>
    </w:p>
    <w:p w14:paraId="685E919C" w14:textId="114FA494" w:rsidR="00664734" w:rsidRDefault="00664734" w:rsidP="00F94315">
      <w:pPr>
        <w:pStyle w:val="ListBullet"/>
      </w:pPr>
      <w:r>
        <w:t>Global education data (</w:t>
      </w:r>
      <w:hyperlink r:id="rId14" w:history="1">
        <w:r w:rsidRPr="00F94315">
          <w:rPr>
            <w:rStyle w:val="Hyperlink"/>
            <w:color w:val="002060"/>
          </w:rPr>
          <w:t>data.un.org</w:t>
        </w:r>
      </w:hyperlink>
      <w:r>
        <w:t>)</w:t>
      </w:r>
    </w:p>
    <w:p w14:paraId="0F04EA36" w14:textId="79427B21" w:rsidR="00664734" w:rsidRDefault="00664734" w:rsidP="00F94315">
      <w:pPr>
        <w:pStyle w:val="ListBullet"/>
      </w:pPr>
      <w:r>
        <w:t xml:space="preserve">Sample retail </w:t>
      </w:r>
      <w:r w:rsidR="008415BA">
        <w:t>dataset</w:t>
      </w:r>
      <w:r>
        <w:t xml:space="preserve"> (</w:t>
      </w:r>
      <w:hyperlink r:id="rId15" w:history="1">
        <w:r w:rsidRPr="00F94315">
          <w:rPr>
            <w:rStyle w:val="Hyperlink"/>
            <w:color w:val="002060"/>
          </w:rPr>
          <w:t>bit.ly/sampleretaildata</w:t>
        </w:r>
      </w:hyperlink>
      <w:r>
        <w:t>)</w:t>
      </w:r>
    </w:p>
    <w:p w14:paraId="4A99D99B" w14:textId="2B35D326" w:rsidR="00664734" w:rsidRDefault="00664734" w:rsidP="00F94315">
      <w:pPr>
        <w:pStyle w:val="ListBullet"/>
      </w:pPr>
      <w:r>
        <w:t xml:space="preserve">Student lifestyle </w:t>
      </w:r>
      <w:r w:rsidR="008415BA">
        <w:t>dataset</w:t>
      </w:r>
      <w:r>
        <w:t xml:space="preserve"> (</w:t>
      </w:r>
      <w:hyperlink r:id="rId16" w:history="1">
        <w:r w:rsidRPr="00F94315">
          <w:rPr>
            <w:rStyle w:val="Hyperlink"/>
            <w:color w:val="002060"/>
          </w:rPr>
          <w:t>bit.ly/studentlifestyledata</w:t>
        </w:r>
      </w:hyperlink>
      <w:r>
        <w:t>)</w:t>
      </w:r>
    </w:p>
    <w:p w14:paraId="0B3DEDCC" w14:textId="6FE1BA1B" w:rsidR="00664734" w:rsidRDefault="00664734" w:rsidP="00F94315">
      <w:pPr>
        <w:pStyle w:val="ListBullet"/>
      </w:pPr>
      <w:r w:rsidRPr="009F3167">
        <w:t>Government expenditure on Education (% of GDP)</w:t>
      </w:r>
      <w:r>
        <w:t>, literacy rate, primary completion rate, and more (</w:t>
      </w:r>
      <w:hyperlink r:id="rId17" w:history="1">
        <w:r w:rsidRPr="00F94315">
          <w:rPr>
            <w:rStyle w:val="Hyperlink"/>
            <w:color w:val="002060"/>
          </w:rPr>
          <w:t>bit.ly/gdpsecondary</w:t>
        </w:r>
      </w:hyperlink>
      <w:r>
        <w:t>)</w:t>
      </w:r>
    </w:p>
    <w:p w14:paraId="61D86075" w14:textId="41AD8BBB" w:rsidR="00664734" w:rsidRDefault="00664734" w:rsidP="00F94315">
      <w:pPr>
        <w:pStyle w:val="ListBullet"/>
      </w:pPr>
      <w:r>
        <w:t>Movie audience reviews, critic reviews, run time (</w:t>
      </w:r>
      <w:hyperlink r:id="rId18" w:history="1">
        <w:r w:rsidRPr="00F94315">
          <w:rPr>
            <w:rStyle w:val="Hyperlink"/>
            <w:color w:val="002060"/>
          </w:rPr>
          <w:t>bit.ly/moviereviewsdata</w:t>
        </w:r>
      </w:hyperlink>
      <w:r>
        <w:t>)</w:t>
      </w:r>
    </w:p>
    <w:p w14:paraId="44F94EEE" w14:textId="77777777" w:rsidR="00216FC6" w:rsidRDefault="00216FC6" w:rsidP="00942ACD">
      <w:pPr>
        <w:pStyle w:val="ListNumber"/>
        <w:numPr>
          <w:ilvl w:val="0"/>
          <w:numId w:val="23"/>
        </w:numPr>
      </w:pPr>
      <w:r>
        <w:br w:type="page"/>
      </w:r>
    </w:p>
    <w:p w14:paraId="2B55E5EA" w14:textId="77777777" w:rsidR="00216FC6" w:rsidRDefault="00216FC6" w:rsidP="00216FC6">
      <w:pPr>
        <w:sectPr w:rsidR="00216FC6" w:rsidSect="00216FC6">
          <w:headerReference w:type="default" r:id="rId19"/>
          <w:footerReference w:type="even" r:id="rId20"/>
          <w:footerReference w:type="default" r:id="rId21"/>
          <w:headerReference w:type="first" r:id="rId22"/>
          <w:footerReference w:type="first" r:id="rId23"/>
          <w:pgSz w:w="11906" w:h="16838"/>
          <w:pgMar w:top="1134" w:right="1134" w:bottom="1134" w:left="1134" w:header="709" w:footer="709" w:gutter="0"/>
          <w:pgNumType w:start="0"/>
          <w:cols w:space="708"/>
          <w:titlePg/>
          <w:docGrid w:linePitch="360"/>
        </w:sectPr>
      </w:pPr>
    </w:p>
    <w:p w14:paraId="1962199A" w14:textId="77777777" w:rsidR="00F12D5C" w:rsidRDefault="00F12D5C" w:rsidP="006F1A55">
      <w:pPr>
        <w:pStyle w:val="Heading1"/>
      </w:pPr>
      <w:bookmarkStart w:id="15" w:name="_Toc188612550"/>
      <w:r>
        <w:lastRenderedPageBreak/>
        <w:t>What is the teacher looking for?</w:t>
      </w:r>
      <w:bookmarkEnd w:id="15"/>
    </w:p>
    <w:p w14:paraId="637CE962" w14:textId="7F2BB957" w:rsidR="00F004A1" w:rsidRDefault="00F004A1" w:rsidP="00AD57CD">
      <w:pPr>
        <w:pStyle w:val="FeatureBox"/>
      </w:pPr>
      <w:r>
        <w:t xml:space="preserve">This outline uses the criteria points from the marking guidelines to articulate the features required in </w:t>
      </w:r>
      <w:r w:rsidR="004D27B7">
        <w:t>the task</w:t>
      </w:r>
      <w:r>
        <w:t xml:space="preserve"> to best demonstrate your skills and knowledge.</w:t>
      </w:r>
    </w:p>
    <w:p w14:paraId="4A123688" w14:textId="77777777" w:rsidR="00F004A1" w:rsidRDefault="00F004A1" w:rsidP="00F004A1">
      <w:r>
        <w:t>The teacher is looking to see how well you:</w:t>
      </w:r>
    </w:p>
    <w:p w14:paraId="37C2E8C2" w14:textId="63F18F79" w:rsidR="00C90E18" w:rsidRPr="00C90E18" w:rsidRDefault="00926173" w:rsidP="00C90E18">
      <w:pPr>
        <w:pStyle w:val="ListBullet"/>
      </w:pPr>
      <w:r>
        <w:t>a</w:t>
      </w:r>
      <w:r w:rsidR="006206BD">
        <w:t>ccurately d</w:t>
      </w:r>
      <w:r w:rsidR="00C90E18" w:rsidRPr="00C90E18">
        <w:t>escribe the relationship between variables (</w:t>
      </w:r>
      <w:r w:rsidR="006206BD">
        <w:t>for example</w:t>
      </w:r>
      <w:r w:rsidR="003C1F65">
        <w:t>,</w:t>
      </w:r>
      <w:r w:rsidR="00C90E18" w:rsidRPr="00C90E18">
        <w:t xml:space="preserve"> type of </w:t>
      </w:r>
      <w:r w:rsidR="00270854">
        <w:t>relationship</w:t>
      </w:r>
      <w:r w:rsidR="00C90E18" w:rsidRPr="00C90E18">
        <w:t>, linear or nonlinear)</w:t>
      </w:r>
    </w:p>
    <w:p w14:paraId="4B681CCA" w14:textId="02D49832" w:rsidR="00C90E18" w:rsidRPr="00C90E18" w:rsidRDefault="00926173" w:rsidP="00C90E18">
      <w:pPr>
        <w:pStyle w:val="ListBullet"/>
      </w:pPr>
      <w:r>
        <w:t>u</w:t>
      </w:r>
      <w:r w:rsidR="00C90E18" w:rsidRPr="00C90E18">
        <w:t xml:space="preserve">se features of the graph, </w:t>
      </w:r>
      <w:r w:rsidR="003C1F65">
        <w:t>such as</w:t>
      </w:r>
      <w:r w:rsidR="003C1F65" w:rsidRPr="00C90E18">
        <w:t xml:space="preserve"> </w:t>
      </w:r>
      <w:r w:rsidR="00C90E18" w:rsidRPr="00C90E18">
        <w:t>clusters, gaps or outliers, to support your answers</w:t>
      </w:r>
    </w:p>
    <w:p w14:paraId="742541B4" w14:textId="144A4A4C" w:rsidR="00C90E18" w:rsidRPr="00C90E18" w:rsidRDefault="00370F05" w:rsidP="00C90E18">
      <w:pPr>
        <w:pStyle w:val="ListBullet"/>
      </w:pPr>
      <w:r>
        <w:t xml:space="preserve">clearly </w:t>
      </w:r>
      <w:r w:rsidR="00926173">
        <w:t>e</w:t>
      </w:r>
      <w:r w:rsidR="00C90E18" w:rsidRPr="00C90E18">
        <w:t>xplain your thinking and use mathematical language to justify your conclusions</w:t>
      </w:r>
    </w:p>
    <w:p w14:paraId="54568BCD" w14:textId="77777777" w:rsidR="00A25A7B" w:rsidRDefault="00370F05" w:rsidP="00F70212">
      <w:pPr>
        <w:pStyle w:val="ListBullet"/>
        <w:sectPr w:rsidR="00A25A7B" w:rsidSect="00062681">
          <w:headerReference w:type="first" r:id="rId24"/>
          <w:footerReference w:type="first" r:id="rId25"/>
          <w:pgSz w:w="11906" w:h="16838"/>
          <w:pgMar w:top="1134" w:right="1134" w:bottom="1134" w:left="1134" w:header="709" w:footer="709" w:gutter="0"/>
          <w:cols w:space="708"/>
          <w:docGrid w:linePitch="360"/>
        </w:sectPr>
      </w:pPr>
      <w:r>
        <w:t>d</w:t>
      </w:r>
      <w:r w:rsidR="00C90E18" w:rsidRPr="00C90E18">
        <w:t>iscuss how reliable the data is and any limitations of your findings</w:t>
      </w:r>
      <w:r w:rsidR="00C90E18">
        <w:t>.</w:t>
      </w:r>
    </w:p>
    <w:p w14:paraId="173E2997" w14:textId="77777777" w:rsidR="00F12D5C" w:rsidRDefault="008A7AA7" w:rsidP="00292A22">
      <w:pPr>
        <w:pStyle w:val="Heading1"/>
        <w:spacing w:before="360"/>
      </w:pPr>
      <w:bookmarkStart w:id="16" w:name="_Toc188612551"/>
      <w:r>
        <w:lastRenderedPageBreak/>
        <w:t>Marking guidelines</w:t>
      </w:r>
      <w:bookmarkEnd w:id="16"/>
    </w:p>
    <w:p w14:paraId="46CE51D5" w14:textId="77777777" w:rsidR="00F74C15" w:rsidRDefault="00F74C15" w:rsidP="00F74C15">
      <w:pPr>
        <w:pStyle w:val="FeatureBox2"/>
      </w:pPr>
      <w:r>
        <w:t>The following marking guidelines will provide the teacher with the opportunity to give feedback on your response</w:t>
      </w:r>
      <w:r w:rsidR="0067426C">
        <w:t xml:space="preserve"> to </w:t>
      </w:r>
      <w:r>
        <w:t>this assessment. T</w:t>
      </w:r>
      <w:r w:rsidR="002E529E">
        <w:t>eachers</w:t>
      </w:r>
      <w:r>
        <w:t xml:space="preserve"> will use this table to assign you </w:t>
      </w:r>
      <w:r w:rsidRPr="0067426C">
        <w:t>an overall grade</w:t>
      </w:r>
      <w:r>
        <w:t xml:space="preserve"> and provide feedback on why they assigned that grade, what you did well and how you can improve.</w:t>
      </w:r>
      <w:r w:rsidR="0067426C">
        <w:t xml:space="preserve"> The rubric is designed </w:t>
      </w:r>
      <w:r w:rsidR="00561ADD">
        <w:t>t</w:t>
      </w:r>
      <w:r w:rsidR="0067426C">
        <w:t xml:space="preserve">o be </w:t>
      </w:r>
      <w:r w:rsidR="00D637F6">
        <w:t>cumulative</w:t>
      </w:r>
      <w:r w:rsidR="0067426C">
        <w:t xml:space="preserve">, meaning that </w:t>
      </w:r>
      <w:r w:rsidR="0056258D">
        <w:t>a</w:t>
      </w:r>
      <w:r w:rsidR="0056258D" w:rsidRPr="0056258D">
        <w:t>s you meet more requirements</w:t>
      </w:r>
      <w:r w:rsidR="004338B3">
        <w:t xml:space="preserve"> for the criteria</w:t>
      </w:r>
      <w:r w:rsidR="0056258D" w:rsidRPr="0056258D">
        <w:t xml:space="preserve"> your grade will increase.</w:t>
      </w:r>
    </w:p>
    <w:p w14:paraId="422BD042" w14:textId="47565D00" w:rsidR="00897EA6" w:rsidRDefault="00897EA6" w:rsidP="00AD57CD">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assessment marking guidelines</w:t>
      </w:r>
    </w:p>
    <w:tbl>
      <w:tblPr>
        <w:tblStyle w:val="Tableheader"/>
        <w:tblW w:w="5000" w:type="pct"/>
        <w:tblLayout w:type="fixed"/>
        <w:tblLook w:val="04A0" w:firstRow="1" w:lastRow="0" w:firstColumn="1" w:lastColumn="0" w:noHBand="0" w:noVBand="1"/>
        <w:tblDescription w:val="Criteria for achieving specific grade levels."/>
      </w:tblPr>
      <w:tblGrid>
        <w:gridCol w:w="1897"/>
        <w:gridCol w:w="3167"/>
        <w:gridCol w:w="3166"/>
        <w:gridCol w:w="3166"/>
        <w:gridCol w:w="3166"/>
      </w:tblGrid>
      <w:tr w:rsidR="000E0FD3" w14:paraId="42F329B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pct"/>
          </w:tcPr>
          <w:p w14:paraId="7731D695" w14:textId="77777777" w:rsidR="000E0FD3" w:rsidRDefault="000E0FD3">
            <w:r w:rsidRPr="00C031B5">
              <w:t>Criteria</w:t>
            </w:r>
          </w:p>
        </w:tc>
        <w:tc>
          <w:tcPr>
            <w:tcW w:w="1087" w:type="pct"/>
          </w:tcPr>
          <w:p w14:paraId="4E02115B" w14:textId="77777777" w:rsidR="000E0FD3" w:rsidRDefault="000E0FD3">
            <w:pPr>
              <w:cnfStyle w:val="100000000000" w:firstRow="1" w:lastRow="0" w:firstColumn="0" w:lastColumn="0" w:oddVBand="0" w:evenVBand="0" w:oddHBand="0" w:evenHBand="0" w:firstRowFirstColumn="0" w:firstRowLastColumn="0" w:lastRowFirstColumn="0" w:lastRowLastColumn="0"/>
            </w:pPr>
            <w:r>
              <w:t>Working towards developing</w:t>
            </w:r>
          </w:p>
        </w:tc>
        <w:tc>
          <w:tcPr>
            <w:tcW w:w="1087" w:type="pct"/>
          </w:tcPr>
          <w:p w14:paraId="4060BA62" w14:textId="77777777" w:rsidR="000E0FD3" w:rsidRDefault="000E0FD3">
            <w:pPr>
              <w:cnfStyle w:val="100000000000" w:firstRow="1" w:lastRow="0" w:firstColumn="0" w:lastColumn="0" w:oddVBand="0" w:evenVBand="0" w:oddHBand="0" w:evenHBand="0" w:firstRowFirstColumn="0" w:firstRowLastColumn="0" w:lastRowFirstColumn="0" w:lastRowLastColumn="0"/>
            </w:pPr>
            <w:r>
              <w:t>Developing</w:t>
            </w:r>
          </w:p>
        </w:tc>
        <w:tc>
          <w:tcPr>
            <w:tcW w:w="1087" w:type="pct"/>
          </w:tcPr>
          <w:p w14:paraId="59DB11C6" w14:textId="77777777" w:rsidR="000E0FD3" w:rsidRDefault="000E0FD3">
            <w:pPr>
              <w:cnfStyle w:val="100000000000" w:firstRow="1" w:lastRow="0" w:firstColumn="0" w:lastColumn="0" w:oddVBand="0" w:evenVBand="0" w:oddHBand="0" w:evenHBand="0" w:firstRowFirstColumn="0" w:firstRowLastColumn="0" w:lastRowFirstColumn="0" w:lastRowLastColumn="0"/>
            </w:pPr>
            <w:r>
              <w:t>Developed</w:t>
            </w:r>
          </w:p>
        </w:tc>
        <w:tc>
          <w:tcPr>
            <w:tcW w:w="1087" w:type="pct"/>
          </w:tcPr>
          <w:p w14:paraId="4445C068" w14:textId="77777777" w:rsidR="000E0FD3" w:rsidRDefault="000E0FD3">
            <w:pPr>
              <w:cnfStyle w:val="100000000000" w:firstRow="1" w:lastRow="0" w:firstColumn="0" w:lastColumn="0" w:oddVBand="0" w:evenVBand="0" w:oddHBand="0" w:evenHBand="0" w:firstRowFirstColumn="0" w:firstRowLastColumn="0" w:lastRowFirstColumn="0" w:lastRowLastColumn="0"/>
            </w:pPr>
            <w:r>
              <w:t>Well developed</w:t>
            </w:r>
          </w:p>
        </w:tc>
      </w:tr>
      <w:tr w:rsidR="000E0FD3" w14:paraId="4277929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pct"/>
          </w:tcPr>
          <w:p w14:paraId="0593A2A7" w14:textId="24B491B8" w:rsidR="000E0FD3" w:rsidRDefault="000E0FD3">
            <w:r>
              <w:rPr>
                <w:b w:val="0"/>
                <w:bCs/>
              </w:rPr>
              <w:t xml:space="preserve">Part 1 </w:t>
            </w:r>
            <w:r w:rsidR="00897EA6">
              <w:rPr>
                <w:b w:val="0"/>
                <w:bCs/>
              </w:rPr>
              <w:t>–</w:t>
            </w:r>
            <w:r>
              <w:rPr>
                <w:b w:val="0"/>
                <w:bCs/>
              </w:rPr>
              <w:t xml:space="preserve"> </w:t>
            </w:r>
            <w:r w:rsidR="00897EA6">
              <w:rPr>
                <w:b w:val="0"/>
                <w:bCs/>
              </w:rPr>
              <w:t>s</w:t>
            </w:r>
            <w:r>
              <w:rPr>
                <w:b w:val="0"/>
                <w:bCs/>
              </w:rPr>
              <w:t>etting up your investigation</w:t>
            </w:r>
          </w:p>
        </w:tc>
        <w:tc>
          <w:tcPr>
            <w:tcW w:w="1087" w:type="pct"/>
          </w:tcPr>
          <w:p w14:paraId="0BD3A65B" w14:textId="354CA477" w:rsidR="000E0FD3" w:rsidRDefault="000E0FD3">
            <w:pPr>
              <w:cnfStyle w:val="000000100000" w:firstRow="0" w:lastRow="0" w:firstColumn="0" w:lastColumn="0" w:oddVBand="0" w:evenVBand="0" w:oddHBand="1" w:evenHBand="0" w:firstRowFirstColumn="0" w:firstRowLastColumn="0" w:lastRowFirstColumn="0" w:lastRowLastColumn="0"/>
            </w:pPr>
            <w:r>
              <w:t xml:space="preserve">Identifies 2 variables from the sourced </w:t>
            </w:r>
            <w:r w:rsidR="008415BA">
              <w:t>dataset</w:t>
            </w:r>
            <w:r>
              <w:t>.</w:t>
            </w:r>
          </w:p>
        </w:tc>
        <w:tc>
          <w:tcPr>
            <w:tcW w:w="1087" w:type="pct"/>
          </w:tcPr>
          <w:p w14:paraId="51A1A1B0" w14:textId="77777777" w:rsidR="000E0FD3" w:rsidRDefault="000E0FD3">
            <w:pPr>
              <w:cnfStyle w:val="000000100000" w:firstRow="0" w:lastRow="0" w:firstColumn="0" w:lastColumn="0" w:oddVBand="0" w:evenVBand="0" w:oddHBand="1" w:evenHBand="0" w:firstRowFirstColumn="0" w:firstRowLastColumn="0" w:lastRowFirstColumn="0" w:lastRowLastColumn="0"/>
            </w:pPr>
            <w:r>
              <w:t xml:space="preserve">Identifies the independent </w:t>
            </w:r>
            <w:r w:rsidRPr="00E27571">
              <w:t>and</w:t>
            </w:r>
            <w:r w:rsidRPr="00B5232C">
              <w:t xml:space="preserve"> </w:t>
            </w:r>
            <w:r>
              <w:t>dependent variables and provides some reasoning.</w:t>
            </w:r>
          </w:p>
        </w:tc>
        <w:tc>
          <w:tcPr>
            <w:tcW w:w="1087" w:type="pct"/>
          </w:tcPr>
          <w:p w14:paraId="40C4B25B" w14:textId="77777777" w:rsidR="000E0FD3" w:rsidRDefault="000E0FD3">
            <w:pPr>
              <w:cnfStyle w:val="000000100000" w:firstRow="0" w:lastRow="0" w:firstColumn="0" w:lastColumn="0" w:oddVBand="0" w:evenVBand="0" w:oddHBand="1" w:evenHBand="0" w:firstRowFirstColumn="0" w:firstRowLastColumn="0" w:lastRowFirstColumn="0" w:lastRowLastColumn="0"/>
            </w:pPr>
            <w:r>
              <w:t>Clearly explains the reasoning behind the choice of the independent and dependent variables.</w:t>
            </w:r>
          </w:p>
        </w:tc>
        <w:tc>
          <w:tcPr>
            <w:tcW w:w="1087" w:type="pct"/>
          </w:tcPr>
          <w:p w14:paraId="54FB2998" w14:textId="77777777" w:rsidR="000E0FD3" w:rsidRDefault="000E0FD3">
            <w:pPr>
              <w:cnfStyle w:val="000000100000" w:firstRow="0" w:lastRow="0" w:firstColumn="0" w:lastColumn="0" w:oddVBand="0" w:evenVBand="0" w:oddHBand="1" w:evenHBand="0" w:firstRowFirstColumn="0" w:firstRowLastColumn="0" w:lastRowFirstColumn="0" w:lastRowLastColumn="0"/>
            </w:pPr>
            <w:r>
              <w:t>Creates a hypothesis that clearly states the predicted relationship between the 2 variables.</w:t>
            </w:r>
          </w:p>
        </w:tc>
      </w:tr>
      <w:tr w:rsidR="000E0FD3" w14:paraId="4560751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pct"/>
          </w:tcPr>
          <w:p w14:paraId="003EC987" w14:textId="471EB25A" w:rsidR="000E0FD3" w:rsidRDefault="000E0FD3">
            <w:r>
              <w:rPr>
                <w:b w:val="0"/>
                <w:bCs/>
              </w:rPr>
              <w:t xml:space="preserve">Part 2 </w:t>
            </w:r>
            <w:r w:rsidR="00897EA6">
              <w:rPr>
                <w:b w:val="0"/>
                <w:bCs/>
              </w:rPr>
              <w:t>–</w:t>
            </w:r>
            <w:r>
              <w:rPr>
                <w:b w:val="0"/>
                <w:bCs/>
              </w:rPr>
              <w:t xml:space="preserve"> </w:t>
            </w:r>
            <w:r w:rsidR="00897EA6">
              <w:rPr>
                <w:b w:val="0"/>
                <w:bCs/>
              </w:rPr>
              <w:t>d</w:t>
            </w:r>
            <w:r>
              <w:rPr>
                <w:b w:val="0"/>
                <w:bCs/>
              </w:rPr>
              <w:t>ata collection</w:t>
            </w:r>
            <w:r w:rsidR="00897EA6">
              <w:rPr>
                <w:b w:val="0"/>
                <w:bCs/>
              </w:rPr>
              <w:t xml:space="preserve"> and visualisation</w:t>
            </w:r>
          </w:p>
        </w:tc>
        <w:tc>
          <w:tcPr>
            <w:tcW w:w="1087" w:type="pct"/>
          </w:tcPr>
          <w:p w14:paraId="5C63E3C1" w14:textId="1FEFAC33" w:rsidR="000E0FD3" w:rsidRDefault="000E0FD3">
            <w:pPr>
              <w:cnfStyle w:val="000000010000" w:firstRow="0" w:lastRow="0" w:firstColumn="0" w:lastColumn="0" w:oddVBand="0" w:evenVBand="0" w:oddHBand="0" w:evenHBand="1" w:firstRowFirstColumn="0" w:firstRowLastColumn="0" w:lastRowFirstColumn="0" w:lastRowLastColumn="0"/>
            </w:pPr>
            <w:r w:rsidRPr="00830976">
              <w:t>Data is collected with minimal reflection on and consideration of the reliability of the data collected.</w:t>
            </w:r>
          </w:p>
        </w:tc>
        <w:tc>
          <w:tcPr>
            <w:tcW w:w="1087" w:type="pct"/>
          </w:tcPr>
          <w:p w14:paraId="5685177E" w14:textId="48ADD67A" w:rsidR="000E0FD3" w:rsidRDefault="000E0FD3">
            <w:pPr>
              <w:cnfStyle w:val="000000010000" w:firstRow="0" w:lastRow="0" w:firstColumn="0" w:lastColumn="0" w:oddVBand="0" w:evenVBand="0" w:oddHBand="0" w:evenHBand="1" w:firstRowFirstColumn="0" w:firstRowLastColumn="0" w:lastRowFirstColumn="0" w:lastRowLastColumn="0"/>
            </w:pPr>
            <w:r w:rsidRPr="00E8652E">
              <w:t>Data is collected with some consideration of the reliability of the data collected</w:t>
            </w:r>
            <w:r>
              <w:t>.</w:t>
            </w:r>
          </w:p>
        </w:tc>
        <w:tc>
          <w:tcPr>
            <w:tcW w:w="1087" w:type="pct"/>
          </w:tcPr>
          <w:p w14:paraId="06B34205" w14:textId="4E221331" w:rsidR="000E0FD3" w:rsidRPr="00837B8E" w:rsidRDefault="000E0FD3">
            <w:pPr>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Considers and communicates the reliability of the collected data, considering bias and extensiveness of the </w:t>
            </w:r>
            <w:r w:rsidR="008415BA">
              <w:rPr>
                <w:lang w:val="en-US"/>
              </w:rPr>
              <w:t>dataset</w:t>
            </w:r>
            <w:r>
              <w:rPr>
                <w:lang w:val="en-US"/>
              </w:rPr>
              <w:t>.</w:t>
            </w:r>
          </w:p>
        </w:tc>
        <w:tc>
          <w:tcPr>
            <w:tcW w:w="1087" w:type="pct"/>
          </w:tcPr>
          <w:p w14:paraId="25F865A7" w14:textId="206C0787" w:rsidR="000E0FD3" w:rsidRDefault="000E0FD3">
            <w:pPr>
              <w:cnfStyle w:val="000000010000" w:firstRow="0" w:lastRow="0" w:firstColumn="0" w:lastColumn="0" w:oddVBand="0" w:evenVBand="0" w:oddHBand="0" w:evenHBand="1" w:firstRowFirstColumn="0" w:firstRowLastColumn="0" w:lastRowFirstColumn="0" w:lastRowLastColumn="0"/>
            </w:pPr>
            <w:r w:rsidRPr="00830976">
              <w:t>Considers</w:t>
            </w:r>
            <w:r>
              <w:t>,</w:t>
            </w:r>
            <w:r w:rsidRPr="00830976">
              <w:t xml:space="preserve"> in detail</w:t>
            </w:r>
            <w:r>
              <w:t>,</w:t>
            </w:r>
            <w:r w:rsidRPr="00830976">
              <w:t xml:space="preserve"> the ethics and comprehensiveness of the data collection process</w:t>
            </w:r>
            <w:r>
              <w:t xml:space="preserve"> or the aims of the organisation that collected the data</w:t>
            </w:r>
            <w:r w:rsidRPr="00830976">
              <w:t xml:space="preserve"> and identifies ways that the </w:t>
            </w:r>
            <w:r w:rsidRPr="00830976">
              <w:lastRenderedPageBreak/>
              <w:t xml:space="preserve">process could have been refined to improve the reliability and accuracy of the </w:t>
            </w:r>
            <w:r w:rsidR="008415BA">
              <w:t>dataset</w:t>
            </w:r>
            <w:r w:rsidRPr="00830976">
              <w:t>.</w:t>
            </w:r>
          </w:p>
        </w:tc>
      </w:tr>
      <w:tr w:rsidR="000E0FD3" w14:paraId="4F92CD4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pct"/>
          </w:tcPr>
          <w:p w14:paraId="20798AEA" w14:textId="7FAD0194" w:rsidR="000E0FD3" w:rsidRPr="00EA4376" w:rsidRDefault="000E0FD3">
            <w:pPr>
              <w:rPr>
                <w:b w:val="0"/>
              </w:rPr>
            </w:pPr>
            <w:r w:rsidRPr="00EA4376">
              <w:rPr>
                <w:b w:val="0"/>
              </w:rPr>
              <w:lastRenderedPageBreak/>
              <w:t xml:space="preserve">Part 3 – </w:t>
            </w:r>
            <w:r w:rsidR="00897EA6">
              <w:rPr>
                <w:b w:val="0"/>
              </w:rPr>
              <w:t>d</w:t>
            </w:r>
            <w:r w:rsidRPr="00EA4376">
              <w:rPr>
                <w:b w:val="0"/>
              </w:rPr>
              <w:t>ata visualisation</w:t>
            </w:r>
          </w:p>
        </w:tc>
        <w:tc>
          <w:tcPr>
            <w:tcW w:w="1087" w:type="pct"/>
          </w:tcPr>
          <w:p w14:paraId="71D30161" w14:textId="77777777" w:rsidR="000E0FD3" w:rsidRPr="00830976" w:rsidRDefault="000E0FD3">
            <w:pPr>
              <w:cnfStyle w:val="000000100000" w:firstRow="0" w:lastRow="0" w:firstColumn="0" w:lastColumn="0" w:oddVBand="0" w:evenVBand="0" w:oddHBand="1" w:evenHBand="0" w:firstRowFirstColumn="0" w:firstRowLastColumn="0" w:lastRowFirstColumn="0" w:lastRowLastColumn="0"/>
            </w:pPr>
            <w:r>
              <w:t>Gathers and presents data.</w:t>
            </w:r>
          </w:p>
        </w:tc>
        <w:tc>
          <w:tcPr>
            <w:tcW w:w="1087" w:type="pct"/>
          </w:tcPr>
          <w:p w14:paraId="46E8E64A" w14:textId="5D045E15" w:rsidR="000E0FD3" w:rsidRPr="00E8652E" w:rsidRDefault="009647B1">
            <w:pPr>
              <w:cnfStyle w:val="000000100000" w:firstRow="0" w:lastRow="0" w:firstColumn="0" w:lastColumn="0" w:oddVBand="0" w:evenVBand="0" w:oddHBand="1" w:evenHBand="0" w:firstRowFirstColumn="0" w:firstRowLastColumn="0" w:lastRowFirstColumn="0" w:lastRowLastColumn="0"/>
            </w:pPr>
            <w:r>
              <w:t>Clearly organises and presents data with appropriate scales, labels and titles.</w:t>
            </w:r>
          </w:p>
        </w:tc>
        <w:tc>
          <w:tcPr>
            <w:tcW w:w="1087" w:type="pct"/>
          </w:tcPr>
          <w:p w14:paraId="6FD78F0E" w14:textId="3D3C631C" w:rsidR="000E0FD3" w:rsidRDefault="000E0FD3">
            <w:pPr>
              <w:cnfStyle w:val="000000100000" w:firstRow="0" w:lastRow="0" w:firstColumn="0" w:lastColumn="0" w:oddVBand="0" w:evenVBand="0" w:oddHBand="1" w:evenHBand="0" w:firstRowFirstColumn="0" w:firstRowLastColumn="0" w:lastRowFirstColumn="0" w:lastRowLastColumn="0"/>
              <w:rPr>
                <w:lang w:val="en-US"/>
              </w:rPr>
            </w:pPr>
          </w:p>
        </w:tc>
        <w:tc>
          <w:tcPr>
            <w:tcW w:w="1087" w:type="pct"/>
          </w:tcPr>
          <w:p w14:paraId="3B97F4B0" w14:textId="77777777" w:rsidR="000E0FD3" w:rsidRPr="00830976" w:rsidRDefault="000E0FD3">
            <w:pPr>
              <w:cnfStyle w:val="000000100000" w:firstRow="0" w:lastRow="0" w:firstColumn="0" w:lastColumn="0" w:oddVBand="0" w:evenVBand="0" w:oddHBand="1" w:evenHBand="0" w:firstRowFirstColumn="0" w:firstRowLastColumn="0" w:lastRowFirstColumn="0" w:lastRowLastColumn="0"/>
            </w:pPr>
          </w:p>
        </w:tc>
      </w:tr>
      <w:tr w:rsidR="000E0FD3" w14:paraId="2AB7F95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pct"/>
          </w:tcPr>
          <w:p w14:paraId="4DDA896A" w14:textId="691FE7E8" w:rsidR="000E0FD3" w:rsidRDefault="000E0FD3">
            <w:r>
              <w:rPr>
                <w:b w:val="0"/>
                <w:bCs/>
              </w:rPr>
              <w:t xml:space="preserve">Part </w:t>
            </w:r>
            <w:r w:rsidR="00897EA6">
              <w:rPr>
                <w:b w:val="0"/>
                <w:bCs/>
              </w:rPr>
              <w:t>4</w:t>
            </w:r>
            <w:r w:rsidRPr="009160FD">
              <w:rPr>
                <w:b w:val="0"/>
                <w:bCs/>
              </w:rPr>
              <w:t xml:space="preserve"> </w:t>
            </w:r>
            <w:r>
              <w:rPr>
                <w:b w:val="0"/>
                <w:bCs/>
              </w:rPr>
              <w:t xml:space="preserve">– </w:t>
            </w:r>
            <w:r w:rsidR="00897EA6">
              <w:rPr>
                <w:b w:val="0"/>
                <w:bCs/>
              </w:rPr>
              <w:t>d</w:t>
            </w:r>
            <w:r>
              <w:rPr>
                <w:b w:val="0"/>
                <w:bCs/>
              </w:rPr>
              <w:t>ata analysis</w:t>
            </w:r>
          </w:p>
        </w:tc>
        <w:tc>
          <w:tcPr>
            <w:tcW w:w="1087" w:type="pct"/>
          </w:tcPr>
          <w:p w14:paraId="53D6992C" w14:textId="77777777" w:rsidR="000E0FD3" w:rsidRDefault="000E0FD3">
            <w:pPr>
              <w:cnfStyle w:val="000000010000" w:firstRow="0" w:lastRow="0" w:firstColumn="0" w:lastColumn="0" w:oddVBand="0" w:evenVBand="0" w:oddHBand="0" w:evenHBand="1" w:firstRowFirstColumn="0" w:firstRowLastColumn="0" w:lastRowFirstColumn="0" w:lastRowLastColumn="0"/>
            </w:pPr>
            <w:r>
              <w:t>Informally describes the association between 2 numerical variables.</w:t>
            </w:r>
          </w:p>
          <w:p w14:paraId="6ABF1BE0" w14:textId="77777777" w:rsidR="000E0FD3" w:rsidRDefault="000E0FD3">
            <w:pPr>
              <w:cnfStyle w:val="000000010000" w:firstRow="0" w:lastRow="0" w:firstColumn="0" w:lastColumn="0" w:oddVBand="0" w:evenVBand="0" w:oddHBand="0" w:evenHBand="1" w:firstRowFirstColumn="0" w:firstRowLastColumn="0" w:lastRowFirstColumn="0" w:lastRowLastColumn="0"/>
            </w:pPr>
            <w:r>
              <w:t>Uses the scatter plot to predict information outside the range of data.</w:t>
            </w:r>
          </w:p>
        </w:tc>
        <w:tc>
          <w:tcPr>
            <w:tcW w:w="1087" w:type="pct"/>
          </w:tcPr>
          <w:p w14:paraId="409D59FC" w14:textId="77777777" w:rsidR="000E0FD3" w:rsidRDefault="000E0FD3">
            <w:pPr>
              <w:cnfStyle w:val="000000010000" w:firstRow="0" w:lastRow="0" w:firstColumn="0" w:lastColumn="0" w:oddVBand="0" w:evenVBand="0" w:oddHBand="0" w:evenHBand="1" w:firstRowFirstColumn="0" w:firstRowLastColumn="0" w:lastRowFirstColumn="0" w:lastRowLastColumn="0"/>
            </w:pPr>
            <w:r>
              <w:t xml:space="preserve">Describes the association between 2 numerical variables using strength </w:t>
            </w:r>
            <w:r w:rsidRPr="00B55C93">
              <w:rPr>
                <w:b/>
              </w:rPr>
              <w:t>or</w:t>
            </w:r>
            <w:r w:rsidRPr="00B5232C">
              <w:rPr>
                <w:bCs/>
              </w:rPr>
              <w:t xml:space="preserve"> </w:t>
            </w:r>
            <w:r>
              <w:t>direction.</w:t>
            </w:r>
          </w:p>
          <w:p w14:paraId="6F91EAD1" w14:textId="77777777" w:rsidR="000E0FD3" w:rsidRDefault="000E0FD3">
            <w:pPr>
              <w:cnfStyle w:val="000000010000" w:firstRow="0" w:lastRow="0" w:firstColumn="0" w:lastColumn="0" w:oddVBand="0" w:evenVBand="0" w:oddHBand="0" w:evenHBand="1" w:firstRowFirstColumn="0" w:firstRowLastColumn="0" w:lastRowFirstColumn="0" w:lastRowLastColumn="0"/>
            </w:pPr>
            <w:r>
              <w:t>Uses the line of best fit to predict information outside the range of the data.</w:t>
            </w:r>
          </w:p>
        </w:tc>
        <w:tc>
          <w:tcPr>
            <w:tcW w:w="1087" w:type="pct"/>
          </w:tcPr>
          <w:p w14:paraId="4BEA3EB3" w14:textId="77777777" w:rsidR="000E0FD3" w:rsidRDefault="000E0FD3">
            <w:pPr>
              <w:cnfStyle w:val="000000010000" w:firstRow="0" w:lastRow="0" w:firstColumn="0" w:lastColumn="0" w:oddVBand="0" w:evenVBand="0" w:oddHBand="0" w:evenHBand="1" w:firstRowFirstColumn="0" w:firstRowLastColumn="0" w:lastRowFirstColumn="0" w:lastRowLastColumn="0"/>
            </w:pPr>
            <w:r>
              <w:t xml:space="preserve">Describes the association between 2 numerical variables using strength </w:t>
            </w:r>
            <w:r w:rsidRPr="00E13C24">
              <w:rPr>
                <w:b/>
              </w:rPr>
              <w:t>and</w:t>
            </w:r>
            <w:r>
              <w:t xml:space="preserve"> direction.</w:t>
            </w:r>
          </w:p>
          <w:p w14:paraId="74742CB8" w14:textId="4E7E660C" w:rsidR="000E0FD3" w:rsidRDefault="000E0FD3">
            <w:pPr>
              <w:cnfStyle w:val="000000010000" w:firstRow="0" w:lastRow="0" w:firstColumn="0" w:lastColumn="0" w:oddVBand="0" w:evenVBand="0" w:oddHBand="0" w:evenHBand="1" w:firstRowFirstColumn="0" w:firstRowLastColumn="0" w:lastRowFirstColumn="0" w:lastRowLastColumn="0"/>
            </w:pPr>
            <w:r>
              <w:t xml:space="preserve">Uses </w:t>
            </w:r>
            <w:r w:rsidR="00C1753A">
              <w:t>the</w:t>
            </w:r>
            <w:r>
              <w:t xml:space="preserve"> equation for the line of best fit to predict information outside the range of the data.</w:t>
            </w:r>
          </w:p>
        </w:tc>
        <w:tc>
          <w:tcPr>
            <w:tcW w:w="1087" w:type="pct"/>
          </w:tcPr>
          <w:p w14:paraId="05B27826" w14:textId="53EF3A49" w:rsidR="000E0FD3" w:rsidRDefault="000E0FD3">
            <w:pPr>
              <w:cnfStyle w:val="000000010000" w:firstRow="0" w:lastRow="0" w:firstColumn="0" w:lastColumn="0" w:oddVBand="0" w:evenVBand="0" w:oddHBand="0" w:evenHBand="1" w:firstRowFirstColumn="0" w:firstRowLastColumn="0" w:lastRowFirstColumn="0" w:lastRowLastColumn="0"/>
            </w:pPr>
            <w:r>
              <w:t xml:space="preserve">Uses </w:t>
            </w:r>
            <w:r w:rsidR="00C1753A">
              <w:t>the</w:t>
            </w:r>
            <w:r>
              <w:t xml:space="preserve"> line of best fit to predict information outside the range of the data and explains what it means in the context of the variables using mathematical terms such as </w:t>
            </w:r>
            <w:r w:rsidR="004631C8">
              <w:t>‘</w:t>
            </w:r>
            <w:r>
              <w:t>gradient</w:t>
            </w:r>
            <w:r w:rsidR="004631C8">
              <w:t>’</w:t>
            </w:r>
            <w:r>
              <w:t xml:space="preserve"> and </w:t>
            </w:r>
            <m:oMath>
              <m:r>
                <w:rPr>
                  <w:rFonts w:ascii="Cambria Math" w:hAnsi="Cambria Math"/>
                </w:rPr>
                <m:t>'y</m:t>
              </m:r>
            </m:oMath>
            <w:r>
              <w:t>-intercept</w:t>
            </w:r>
            <w:r w:rsidR="004631C8">
              <w:t>’</w:t>
            </w:r>
            <w:r>
              <w:t>.</w:t>
            </w:r>
          </w:p>
        </w:tc>
      </w:tr>
      <w:tr w:rsidR="000E0FD3" w14:paraId="50B17C17" w14:textId="77777777" w:rsidTr="00727D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51" w:type="pct"/>
          </w:tcPr>
          <w:p w14:paraId="6EE42BAE" w14:textId="0234A4B7" w:rsidR="000E0FD3" w:rsidRDefault="000E0FD3">
            <w:pPr>
              <w:rPr>
                <w:b w:val="0"/>
                <w:bCs/>
              </w:rPr>
            </w:pPr>
            <w:r>
              <w:rPr>
                <w:b w:val="0"/>
                <w:bCs/>
              </w:rPr>
              <w:lastRenderedPageBreak/>
              <w:t xml:space="preserve">Part </w:t>
            </w:r>
            <w:r w:rsidR="00897EA6">
              <w:rPr>
                <w:b w:val="0"/>
                <w:bCs/>
              </w:rPr>
              <w:t>5</w:t>
            </w:r>
            <w:r>
              <w:rPr>
                <w:b w:val="0"/>
                <w:bCs/>
              </w:rPr>
              <w:t xml:space="preserve"> – </w:t>
            </w:r>
            <w:r w:rsidR="00897EA6">
              <w:rPr>
                <w:b w:val="0"/>
                <w:bCs/>
              </w:rPr>
              <w:t>l</w:t>
            </w:r>
            <w:r>
              <w:rPr>
                <w:b w:val="0"/>
                <w:bCs/>
              </w:rPr>
              <w:t>imitations of your model</w:t>
            </w:r>
          </w:p>
        </w:tc>
        <w:tc>
          <w:tcPr>
            <w:tcW w:w="1087" w:type="pct"/>
          </w:tcPr>
          <w:p w14:paraId="426CA633" w14:textId="77777777" w:rsidR="000E0FD3" w:rsidRDefault="000E0FD3">
            <w:pPr>
              <w:cnfStyle w:val="000000100000" w:firstRow="0" w:lastRow="0" w:firstColumn="0" w:lastColumn="0" w:oddVBand="0" w:evenVBand="0" w:oddHBand="1" w:evenHBand="0" w:firstRowFirstColumn="0" w:firstRowLastColumn="0" w:lastRowFirstColumn="0" w:lastRowLastColumn="0"/>
            </w:pPr>
            <w:r>
              <w:t>Identifies a possible limitation of the line of best fit.</w:t>
            </w:r>
          </w:p>
        </w:tc>
        <w:tc>
          <w:tcPr>
            <w:tcW w:w="1087" w:type="pct"/>
          </w:tcPr>
          <w:p w14:paraId="5D30D342" w14:textId="77777777" w:rsidR="000E0FD3" w:rsidRDefault="000E0FD3">
            <w:pPr>
              <w:cnfStyle w:val="000000100000" w:firstRow="0" w:lastRow="0" w:firstColumn="0" w:lastColumn="0" w:oddVBand="0" w:evenVBand="0" w:oddHBand="1" w:evenHBand="0" w:firstRowFirstColumn="0" w:firstRowLastColumn="0" w:lastRowFirstColumn="0" w:lastRowLastColumn="0"/>
            </w:pPr>
            <w:r>
              <w:t>Identifies a possible limitation of the line of best fit with reference to factors that may affect the accuracy and reliability of the model.</w:t>
            </w:r>
          </w:p>
        </w:tc>
        <w:tc>
          <w:tcPr>
            <w:tcW w:w="1087" w:type="pct"/>
          </w:tcPr>
          <w:p w14:paraId="352577EC" w14:textId="77777777" w:rsidR="000E0FD3" w:rsidRDefault="000E0FD3">
            <w:pPr>
              <w:cnfStyle w:val="000000100000" w:firstRow="0" w:lastRow="0" w:firstColumn="0" w:lastColumn="0" w:oddVBand="0" w:evenVBand="0" w:oddHBand="1" w:evenHBand="0" w:firstRowFirstColumn="0" w:firstRowLastColumn="0" w:lastRowFirstColumn="0" w:lastRowLastColumn="0"/>
              <w:rPr>
                <w:lang w:val="en-US"/>
              </w:rPr>
            </w:pPr>
            <w:r>
              <w:rPr>
                <w:lang w:val="en-US"/>
              </w:rPr>
              <w:t>Uses mathematical language to explain the limitations and reliability of the line of best fit by</w:t>
            </w:r>
            <w:r>
              <w:rPr>
                <w:rStyle w:val="CommentReference"/>
              </w:rPr>
              <w:t xml:space="preserve"> </w:t>
            </w:r>
            <w:r>
              <w:rPr>
                <w:lang w:val="en-US"/>
              </w:rPr>
              <w:t>considering more than one factor that could affect the reliability.</w:t>
            </w:r>
          </w:p>
        </w:tc>
        <w:tc>
          <w:tcPr>
            <w:tcW w:w="1087" w:type="pct"/>
          </w:tcPr>
          <w:p w14:paraId="7976769E" w14:textId="481178DE" w:rsidR="000E0FD3" w:rsidRDefault="000E0FD3">
            <w:pPr>
              <w:cnfStyle w:val="000000100000" w:firstRow="0" w:lastRow="0" w:firstColumn="0" w:lastColumn="0" w:oddVBand="0" w:evenVBand="0" w:oddHBand="1" w:evenHBand="0" w:firstRowFirstColumn="0" w:firstRowLastColumn="0" w:lastRowFirstColumn="0" w:lastRowLastColumn="0"/>
            </w:pPr>
            <w:r>
              <w:t xml:space="preserve">Uses mathematical language to provide a detailed explanation of the accuracy and limitations of the line of best fit. The explanation considers multiple factors including the shape of the </w:t>
            </w:r>
            <w:r w:rsidR="008415BA">
              <w:t>dataset</w:t>
            </w:r>
            <w:r>
              <w:t>, the strength of the relationship and the range of data.</w:t>
            </w:r>
          </w:p>
        </w:tc>
      </w:tr>
    </w:tbl>
    <w:p w14:paraId="274CB918" w14:textId="3382554D" w:rsidR="00055A10" w:rsidRPr="00D01AE3" w:rsidRDefault="00D01AE3" w:rsidP="00F12D5C">
      <w:pPr>
        <w:rPr>
          <w:rStyle w:val="Strong"/>
        </w:rPr>
        <w:sectPr w:rsidR="00055A10" w:rsidRPr="00D01AE3" w:rsidSect="00AC3312">
          <w:headerReference w:type="first" r:id="rId26"/>
          <w:footerReference w:type="first" r:id="rId27"/>
          <w:pgSz w:w="16838" w:h="11906" w:orient="landscape"/>
          <w:pgMar w:top="1134" w:right="1134" w:bottom="1134" w:left="1134" w:header="709" w:footer="709" w:gutter="0"/>
          <w:cols w:space="708"/>
          <w:docGrid w:linePitch="360"/>
        </w:sectPr>
      </w:pPr>
      <w:r>
        <w:rPr>
          <w:rStyle w:val="Strong"/>
        </w:rPr>
        <w:t>Feedback:</w:t>
      </w:r>
    </w:p>
    <w:p w14:paraId="454B4937" w14:textId="49476B58" w:rsidR="00965166" w:rsidRDefault="00965166" w:rsidP="00965166">
      <w:pPr>
        <w:pStyle w:val="Heading1"/>
      </w:pPr>
      <w:bookmarkStart w:id="17" w:name="_Toc182998122"/>
      <w:bookmarkStart w:id="18" w:name="_Toc188612552"/>
      <w:r>
        <w:lastRenderedPageBreak/>
        <w:t>Teacher support material</w:t>
      </w:r>
      <w:bookmarkEnd w:id="17"/>
      <w:bookmarkEnd w:id="18"/>
    </w:p>
    <w:p w14:paraId="74448F68" w14:textId="77777777" w:rsidR="00965166" w:rsidRDefault="00965166" w:rsidP="00965166">
      <w:pPr>
        <w:pStyle w:val="Heading2"/>
      </w:pPr>
      <w:bookmarkStart w:id="19" w:name="_Toc182998123"/>
      <w:bookmarkStart w:id="20" w:name="_Toc188612553"/>
      <w:r>
        <w:t>Launching the task</w:t>
      </w:r>
      <w:bookmarkEnd w:id="19"/>
      <w:bookmarkEnd w:id="20"/>
    </w:p>
    <w:p w14:paraId="1F1FCDFE" w14:textId="27AC9681" w:rsidR="008E7077" w:rsidRDefault="00515BA5" w:rsidP="008E7077">
      <w:r>
        <w:t>As an introduction to this</w:t>
      </w:r>
      <w:r w:rsidR="008E7077">
        <w:t xml:space="preserve"> </w:t>
      </w:r>
      <w:r w:rsidR="000D333F">
        <w:t>assessment task</w:t>
      </w:r>
      <w:r w:rsidR="008E7077">
        <w:t xml:space="preserve"> it is suggested </w:t>
      </w:r>
      <w:r w:rsidR="00DC336F">
        <w:t xml:space="preserve">that teachers </w:t>
      </w:r>
      <w:r w:rsidR="00E260D9">
        <w:t>explain</w:t>
      </w:r>
      <w:r w:rsidR="008E7077">
        <w:t xml:space="preserve"> the task</w:t>
      </w:r>
      <w:r w:rsidR="000D333F">
        <w:t xml:space="preserve"> description</w:t>
      </w:r>
      <w:r w:rsidR="008E7077">
        <w:t>, marking rubric</w:t>
      </w:r>
      <w:r w:rsidR="00C33C82">
        <w:t xml:space="preserve"> and</w:t>
      </w:r>
      <w:r w:rsidR="008E7077">
        <w:t xml:space="preserve"> </w:t>
      </w:r>
      <w:r w:rsidR="00516857">
        <w:t>i</w:t>
      </w:r>
      <w:r w:rsidR="008E7077">
        <w:t xml:space="preserve">nvestigation scaffold </w:t>
      </w:r>
      <w:r w:rsidR="00E260D9">
        <w:t>to</w:t>
      </w:r>
      <w:r w:rsidR="00772F7B">
        <w:t xml:space="preserve"> students</w:t>
      </w:r>
      <w:r w:rsidR="008E7077">
        <w:t xml:space="preserve">. Alternatively, </w:t>
      </w:r>
      <w:r w:rsidR="00900C61">
        <w:t>teachers</w:t>
      </w:r>
      <w:r w:rsidR="008E7077">
        <w:t xml:space="preserve"> could </w:t>
      </w:r>
      <w:r w:rsidR="009F4E64">
        <w:t>co-</w:t>
      </w:r>
      <w:r w:rsidR="008E7077">
        <w:t xml:space="preserve">create an </w:t>
      </w:r>
      <w:r w:rsidR="00786215">
        <w:t>i</w:t>
      </w:r>
      <w:r w:rsidR="008E7077">
        <w:t>nvestigation scaffold with students</w:t>
      </w:r>
      <w:r w:rsidR="009F4E64">
        <w:t xml:space="preserve"> that would support them in completing the task.</w:t>
      </w:r>
    </w:p>
    <w:p w14:paraId="7AA89829" w14:textId="7D57060A" w:rsidR="001F0F4C" w:rsidRDefault="00746611" w:rsidP="00FC2941">
      <w:pPr>
        <w:pStyle w:val="Heading2"/>
      </w:pPr>
      <w:bookmarkStart w:id="21" w:name="_Toc188612554"/>
      <w:r>
        <w:t>Technology</w:t>
      </w:r>
      <w:r w:rsidR="004F5A52">
        <w:t xml:space="preserve"> requirements and adjustments</w:t>
      </w:r>
      <w:bookmarkEnd w:id="21"/>
    </w:p>
    <w:p w14:paraId="3060FAC7" w14:textId="1E2A9B1A" w:rsidR="00474C61" w:rsidRDefault="00474C61" w:rsidP="00870148">
      <w:r>
        <w:t>Parts 1</w:t>
      </w:r>
      <w:r w:rsidR="00900C61">
        <w:t xml:space="preserve"> and</w:t>
      </w:r>
      <w:r w:rsidR="003139F3">
        <w:t xml:space="preserve"> </w:t>
      </w:r>
      <w:r>
        <w:t xml:space="preserve">2 require technology for students to </w:t>
      </w:r>
      <w:r w:rsidR="00900C61">
        <w:t>be able to</w:t>
      </w:r>
      <w:r>
        <w:t xml:space="preserve"> source, organise and display data. Parts 3</w:t>
      </w:r>
      <w:r w:rsidR="002470E6">
        <w:t>–</w:t>
      </w:r>
      <w:r>
        <w:t>5 could be completed without access to technology.</w:t>
      </w:r>
    </w:p>
    <w:p w14:paraId="0071D89C" w14:textId="35BDF353" w:rsidR="002241ED" w:rsidRDefault="002241ED" w:rsidP="003139F3">
      <w:pPr>
        <w:pStyle w:val="FeatureBox"/>
      </w:pPr>
      <w:bookmarkStart w:id="22" w:name="_Toc182998124"/>
      <w:r>
        <w:t>The syllabus only requires students to know how to draw a line of best fit by eye.</w:t>
      </w:r>
    </w:p>
    <w:p w14:paraId="46ECAD67" w14:textId="3915F38D" w:rsidR="00965166" w:rsidRDefault="00965166" w:rsidP="00965166">
      <w:pPr>
        <w:pStyle w:val="Heading2"/>
      </w:pPr>
      <w:bookmarkStart w:id="23" w:name="_Toc188612555"/>
      <w:r>
        <w:t>Suggestions for differentiation</w:t>
      </w:r>
      <w:bookmarkEnd w:id="22"/>
      <w:bookmarkEnd w:id="23"/>
    </w:p>
    <w:p w14:paraId="186B0D75" w14:textId="7894843B" w:rsidR="00AA078B" w:rsidRDefault="004837D6" w:rsidP="00B87AA7">
      <w:pPr>
        <w:pStyle w:val="Heading3"/>
      </w:pPr>
      <w:bookmarkStart w:id="24" w:name="_Toc188612556"/>
      <w:r>
        <w:t>P</w:t>
      </w:r>
      <w:r w:rsidR="00AA078B">
        <w:t>ath content</w:t>
      </w:r>
      <w:bookmarkEnd w:id="24"/>
    </w:p>
    <w:p w14:paraId="77C90937" w14:textId="036C406A" w:rsidR="00CF6245" w:rsidRDefault="00CF6245" w:rsidP="004837D6">
      <w:r>
        <w:t xml:space="preserve">The following content in this task comes from the </w:t>
      </w:r>
      <w:r w:rsidR="002241ED">
        <w:t>focus</w:t>
      </w:r>
      <w:r>
        <w:t xml:space="preserve"> area </w:t>
      </w:r>
      <w:r w:rsidRPr="000F4382">
        <w:rPr>
          <w:bCs/>
        </w:rPr>
        <w:t>Data analysis C (Path):</w:t>
      </w:r>
    </w:p>
    <w:p w14:paraId="7673885A" w14:textId="06A70B93" w:rsidR="00CF6245" w:rsidRDefault="00CF6245" w:rsidP="004837D6">
      <w:pPr>
        <w:pStyle w:val="ListBullet"/>
      </w:pPr>
      <w:r w:rsidRPr="009A693E">
        <w:t>Design an aim and hypothesis based on a question of interest</w:t>
      </w:r>
    </w:p>
    <w:p w14:paraId="4942CAD3" w14:textId="5173BC0D" w:rsidR="00CF6245" w:rsidRDefault="00CF6245" w:rsidP="004837D6">
      <w:pPr>
        <w:pStyle w:val="ListBullet"/>
      </w:pPr>
      <w:r w:rsidRPr="00830830">
        <w:t>Examine and evaluate the appropriateness of sampling methods and sample size in reports with statements about a population and how they can affect the results of a survey</w:t>
      </w:r>
    </w:p>
    <w:p w14:paraId="226BCA4F" w14:textId="77777777" w:rsidR="00CF6245" w:rsidRDefault="00CF6245" w:rsidP="004837D6">
      <w:pPr>
        <w:pStyle w:val="ListBullet"/>
      </w:pPr>
      <w:r w:rsidRPr="004B1B6E">
        <w:t>Critically review surveys, polls and media reports for accuracy and/or bias</w:t>
      </w:r>
    </w:p>
    <w:p w14:paraId="61DBCCEF" w14:textId="2F14A122" w:rsidR="004837D6" w:rsidRDefault="004837D6" w:rsidP="00B637F3">
      <w:pPr>
        <w:suppressAutoHyphens w:val="0"/>
        <w:spacing w:before="100" w:after="100"/>
        <w:contextualSpacing/>
      </w:pPr>
      <w:r>
        <w:t xml:space="preserve">To modify this task to not include </w:t>
      </w:r>
      <w:r w:rsidR="00B546FC" w:rsidRPr="00B33191">
        <w:t xml:space="preserve">Stage 5 outcome Data analysis C – </w:t>
      </w:r>
      <w:r w:rsidR="00B546FC" w:rsidRPr="00B637F3">
        <w:rPr>
          <w:b/>
          <w:bCs/>
        </w:rPr>
        <w:t>MA5-DAT-P-01</w:t>
      </w:r>
      <w:r w:rsidR="00196A3C">
        <w:t xml:space="preserve">, it is suggested that you remove </w:t>
      </w:r>
      <w:r w:rsidR="002F090E">
        <w:t xml:space="preserve">question 2 from Part 2 and </w:t>
      </w:r>
      <w:r w:rsidR="000D5D27">
        <w:t xml:space="preserve">remove </w:t>
      </w:r>
      <w:r w:rsidR="00B67E69">
        <w:t>references to creating a hypothesis from the task and the rubric</w:t>
      </w:r>
      <w:r w:rsidR="002F090E">
        <w:t>.</w:t>
      </w:r>
    </w:p>
    <w:p w14:paraId="7132D66B" w14:textId="1CA9E605" w:rsidR="00AA4C15" w:rsidRDefault="006B1013" w:rsidP="006B1013">
      <w:pPr>
        <w:pStyle w:val="Heading3"/>
      </w:pPr>
      <w:bookmarkStart w:id="25" w:name="_Toc188612557"/>
      <w:r>
        <w:lastRenderedPageBreak/>
        <w:t>Data collection</w:t>
      </w:r>
      <w:bookmarkEnd w:id="25"/>
    </w:p>
    <w:p w14:paraId="00AFD458" w14:textId="659BCA35" w:rsidR="0000603B" w:rsidRDefault="0001042B" w:rsidP="005773A7">
      <w:r w:rsidRPr="008237DD">
        <w:t xml:space="preserve">The teacher can model the use of a website with a data source to collect </w:t>
      </w:r>
      <w:r>
        <w:t xml:space="preserve">the </w:t>
      </w:r>
      <w:r w:rsidR="008415BA">
        <w:t>dataset</w:t>
      </w:r>
      <w:r w:rsidRPr="008237DD">
        <w:t>s needed to start the task</w:t>
      </w:r>
      <w:r>
        <w:t>.</w:t>
      </w:r>
      <w:r w:rsidR="0026797B">
        <w:t xml:space="preserve"> </w:t>
      </w:r>
      <w:r w:rsidR="00AD4C63">
        <w:t xml:space="preserve">Alternatively, teachers can </w:t>
      </w:r>
      <w:r w:rsidR="00487D5F">
        <w:t xml:space="preserve">model how to create a </w:t>
      </w:r>
      <w:r w:rsidR="00AF32D1">
        <w:t>reliable survey.</w:t>
      </w:r>
    </w:p>
    <w:p w14:paraId="49F69E41" w14:textId="56E5D6FC" w:rsidR="00EF5AB0" w:rsidRDefault="007C5FAC" w:rsidP="006762A4">
      <w:r>
        <w:t xml:space="preserve">Teachers could </w:t>
      </w:r>
      <w:r w:rsidR="001B3411">
        <w:t>collect and organise data for students to enable them to complete the task.</w:t>
      </w:r>
    </w:p>
    <w:p w14:paraId="3FCCA5C4" w14:textId="573C21FF" w:rsidR="00E510DD" w:rsidRDefault="008F00FE" w:rsidP="00A726D6">
      <w:pPr>
        <w:pStyle w:val="Heading2"/>
      </w:pPr>
      <w:bookmarkStart w:id="26" w:name="_Toc188612558"/>
      <w:r>
        <w:t>Example sentences</w:t>
      </w:r>
      <w:bookmarkEnd w:id="26"/>
    </w:p>
    <w:p w14:paraId="38C49D7D" w14:textId="1F18FD22" w:rsidR="00A726D6" w:rsidRDefault="00A726D6" w:rsidP="00A726D6">
      <w:r>
        <w:t>Example sentence</w:t>
      </w:r>
      <w:r w:rsidR="00081377">
        <w:t>s that may</w:t>
      </w:r>
      <w:r>
        <w:t xml:space="preserve"> help students write their report include:</w:t>
      </w:r>
    </w:p>
    <w:p w14:paraId="69DA9D46" w14:textId="1C110A09" w:rsidR="00A726D6" w:rsidRDefault="00A726D6" w:rsidP="00A726D6">
      <w:pPr>
        <w:pStyle w:val="ListBullet"/>
      </w:pPr>
      <w:r>
        <w:t>The scatter plot shows a positive linear relationship because most data points trend upwards from left to right.</w:t>
      </w:r>
    </w:p>
    <w:p w14:paraId="02D0709B" w14:textId="6C93929E" w:rsidR="00A726D6" w:rsidRDefault="00A726D6" w:rsidP="00A726D6">
      <w:pPr>
        <w:pStyle w:val="ListBullet"/>
      </w:pPr>
      <w:r>
        <w:t xml:space="preserve">The data includes outliers, such as point </w:t>
      </w:r>
      <m:oMath>
        <m:r>
          <w:rPr>
            <w:rFonts w:ascii="Cambria Math" w:hAnsi="Cambria Math"/>
          </w:rPr>
          <m:t>(x, y)</m:t>
        </m:r>
      </m:oMath>
      <w:r w:rsidR="0078225B">
        <w:rPr>
          <w:rFonts w:eastAsiaTheme="minorEastAsia"/>
        </w:rPr>
        <w:t>,</w:t>
      </w:r>
      <w:r>
        <w:t xml:space="preserve"> which does not follow the general trend.</w:t>
      </w:r>
    </w:p>
    <w:p w14:paraId="117CAC8C" w14:textId="3C801AD5" w:rsidR="00A726D6" w:rsidRDefault="00A726D6" w:rsidP="00A726D6">
      <w:pPr>
        <w:pStyle w:val="ListBullet"/>
      </w:pPr>
      <w:r>
        <w:t xml:space="preserve">There is a clear cluster between </w:t>
      </w:r>
      <m:oMath>
        <m:r>
          <w:rPr>
            <w:rFonts w:ascii="Cambria Math" w:hAnsi="Cambria Math"/>
          </w:rPr>
          <m:t>x</m:t>
        </m:r>
      </m:oMath>
      <w:r>
        <w:t xml:space="preserve"> = </w:t>
      </w:r>
      <w:r w:rsidR="00A04DFC">
        <w:t>_</w:t>
      </w:r>
      <w:r>
        <w:t xml:space="preserve"> and </w:t>
      </w:r>
      <m:oMath>
        <m:r>
          <w:rPr>
            <w:rFonts w:ascii="Cambria Math" w:hAnsi="Cambria Math"/>
          </w:rPr>
          <m:t>x</m:t>
        </m:r>
      </m:oMath>
      <w:r>
        <w:t xml:space="preserve"> = _, suggesting that values are concentrated in this range.</w:t>
      </w:r>
    </w:p>
    <w:p w14:paraId="3BDFBE64" w14:textId="0304315C" w:rsidR="00A726D6" w:rsidRDefault="00A726D6" w:rsidP="00A726D6">
      <w:pPr>
        <w:pStyle w:val="ListBullet"/>
      </w:pPr>
      <w:r>
        <w:t>The relationship appears nonlinear because the data points form a curved pattern.</w:t>
      </w:r>
    </w:p>
    <w:p w14:paraId="7116B039" w14:textId="36285EB4" w:rsidR="00A8296F" w:rsidRDefault="00A8296F" w:rsidP="00EF2D68">
      <w:pPr>
        <w:pStyle w:val="Heading3"/>
      </w:pPr>
      <w:r>
        <w:br w:type="page"/>
      </w:r>
    </w:p>
    <w:p w14:paraId="5270B0AD" w14:textId="5844F5CE" w:rsidR="00EA4101" w:rsidRPr="004775EA" w:rsidRDefault="00EA4101" w:rsidP="00EA4101">
      <w:pPr>
        <w:pStyle w:val="Heading1"/>
      </w:pPr>
      <w:bookmarkStart w:id="27" w:name="_Toc147840979"/>
      <w:bookmarkStart w:id="28" w:name="_Toc188612559"/>
      <w:r w:rsidRPr="004775EA">
        <w:lastRenderedPageBreak/>
        <w:t>Support and alignment</w:t>
      </w:r>
      <w:bookmarkEnd w:id="27"/>
      <w:bookmarkEnd w:id="28"/>
    </w:p>
    <w:p w14:paraId="4836CC57" w14:textId="4B242B1A" w:rsidR="00EA4101" w:rsidRDefault="00EA4101" w:rsidP="00EA4101">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rsidR="00E622D9">
        <w:t>Mathematics</w:t>
      </w:r>
      <w:r>
        <w:t xml:space="preserve"> Curriculum team by emailing </w:t>
      </w:r>
      <w:hyperlink r:id="rId28" w:history="1">
        <w:r w:rsidR="00E622D9" w:rsidRPr="00363573">
          <w:rPr>
            <w:rStyle w:val="Hyperlink"/>
          </w:rPr>
          <w:t>mathematics7-12@det.nsw.edu.au</w:t>
        </w:r>
      </w:hyperlink>
      <w:r w:rsidR="00E622D9">
        <w:t>.</w:t>
      </w:r>
    </w:p>
    <w:p w14:paraId="794A0A3B" w14:textId="4BC59A5D" w:rsidR="00EA4101" w:rsidRPr="00C82E19" w:rsidRDefault="00EA4101" w:rsidP="00EA4101">
      <w:pPr>
        <w:rPr>
          <w:rFonts w:eastAsia="Arial"/>
        </w:rPr>
      </w:pPr>
      <w:r w:rsidRPr="19B962B9">
        <w:rPr>
          <w:b/>
          <w:bCs/>
        </w:rPr>
        <w:t>Differentiation</w:t>
      </w:r>
      <w:r w:rsidRPr="00AE0405">
        <w:t xml:space="preserve">: </w:t>
      </w:r>
      <w:r w:rsidRPr="00E86B29">
        <w:t>f</w:t>
      </w:r>
      <w:r w:rsidRPr="19B962B9">
        <w:rPr>
          <w:rFonts w:eastAsia="Arial"/>
        </w:rPr>
        <w:t>urther advice to support Aboriginal and</w:t>
      </w:r>
      <w:r w:rsidR="00F1507E">
        <w:rPr>
          <w:rFonts w:eastAsia="Arial"/>
        </w:rPr>
        <w:t>/or</w:t>
      </w:r>
      <w:r w:rsidRPr="19B962B9">
        <w:rPr>
          <w:rFonts w:eastAsia="Arial"/>
        </w:rPr>
        <w:t xml:space="preserve"> Torres Strait Islander students, EAL</w:t>
      </w:r>
      <w:r w:rsidR="00F1507E">
        <w:rPr>
          <w:rFonts w:eastAsia="Arial"/>
        </w:rPr>
        <w:t>/</w:t>
      </w:r>
      <w:r w:rsidRPr="19B962B9">
        <w:rPr>
          <w:rFonts w:eastAsia="Arial"/>
        </w:rPr>
        <w:t xml:space="preserve">D students, students with a disability and/or additional needs and High Potential and gifted students can be found on the </w:t>
      </w:r>
      <w:hyperlink r:id="rId29">
        <w:r w:rsidRPr="19B962B9">
          <w:rPr>
            <w:rStyle w:val="Hyperlink"/>
            <w:rFonts w:eastAsia="Arial"/>
          </w:rPr>
          <w:t>Planning</w:t>
        </w:r>
        <w:r w:rsidR="00F1507E">
          <w:rPr>
            <w:rStyle w:val="Hyperlink"/>
            <w:rFonts w:eastAsia="Arial"/>
          </w:rPr>
          <w:t>,</w:t>
        </w:r>
        <w:r w:rsidRPr="19B962B9">
          <w:rPr>
            <w:rStyle w:val="Hyperlink"/>
            <w:rFonts w:eastAsia="Arial"/>
          </w:rPr>
          <w:t xml:space="preserve"> programming and assessing 7</w:t>
        </w:r>
        <w:r w:rsidR="00F1507E">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30" w:history="1">
        <w:r w:rsidRPr="00BD39B0">
          <w:rPr>
            <w:rStyle w:val="Hyperlink"/>
          </w:rPr>
          <w:t>Inclusion and differentiation</w:t>
        </w:r>
        <w:r w:rsidR="00F1507E">
          <w:rPr>
            <w:rStyle w:val="Hyperlink"/>
          </w:rPr>
          <w:t xml:space="preserve"> advice</w:t>
        </w:r>
        <w:r w:rsidRPr="00BD39B0">
          <w:rPr>
            <w:rStyle w:val="Hyperlink"/>
          </w:rPr>
          <w:t xml:space="preserve"> 7</w:t>
        </w:r>
        <w:r>
          <w:rPr>
            <w:rStyle w:val="Hyperlink"/>
          </w:rPr>
          <w:t>–</w:t>
        </w:r>
        <w:r w:rsidRPr="00BD39B0">
          <w:rPr>
            <w:rStyle w:val="Hyperlink"/>
          </w:rPr>
          <w:t>10</w:t>
        </w:r>
      </w:hyperlink>
      <w:r>
        <w:t xml:space="preserve"> webpage.</w:t>
      </w:r>
    </w:p>
    <w:p w14:paraId="28777777" w14:textId="7665C3B2" w:rsidR="00EA4101" w:rsidRDefault="00EA4101" w:rsidP="00EA4101">
      <w:r w:rsidRPr="19B962B9">
        <w:rPr>
          <w:b/>
          <w:bCs/>
        </w:rPr>
        <w:t>Assessment</w:t>
      </w:r>
      <w:r>
        <w:t xml:space="preserve">: </w:t>
      </w:r>
      <w:r w:rsidRPr="19B962B9">
        <w:rPr>
          <w:rFonts w:eastAsia="Arial"/>
        </w:rPr>
        <w:t xml:space="preserve">further advice to support formative assessment is available on the </w:t>
      </w:r>
      <w:hyperlink r:id="rId31">
        <w:r w:rsidRPr="19B962B9">
          <w:rPr>
            <w:rStyle w:val="Hyperlink"/>
            <w:rFonts w:eastAsia="Arial"/>
          </w:rPr>
          <w:t>Planning</w:t>
        </w:r>
        <w:r w:rsidR="00F1507E">
          <w:rPr>
            <w:rStyle w:val="Hyperlink"/>
            <w:rFonts w:eastAsia="Arial"/>
          </w:rPr>
          <w:t>,</w:t>
        </w:r>
        <w:r w:rsidRPr="19B962B9">
          <w:rPr>
            <w:rStyle w:val="Hyperlink"/>
            <w:rFonts w:eastAsia="Arial"/>
          </w:rPr>
          <w:t xml:space="preserve"> programming and assessing 7</w:t>
        </w:r>
        <w:r w:rsidR="00F1507E">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32" w:history="1">
        <w:r w:rsidRPr="00D15E22">
          <w:rPr>
            <w:rStyle w:val="Hyperlink"/>
          </w:rPr>
          <w:t>Classroom assessment advice 7</w:t>
        </w:r>
        <w:r w:rsidR="00F1507E">
          <w:rPr>
            <w:rStyle w:val="Hyperlink"/>
          </w:rPr>
          <w:t>–</w:t>
        </w:r>
        <w:r w:rsidRPr="00D15E22">
          <w:rPr>
            <w:rStyle w:val="Hyperlink"/>
          </w:rPr>
          <w:t>10</w:t>
        </w:r>
      </w:hyperlink>
      <w:r>
        <w:t xml:space="preserve">. For summative assessment tasks, the </w:t>
      </w:r>
      <w:hyperlink r:id="rId33" w:history="1">
        <w:r w:rsidR="00F1507E">
          <w:rPr>
            <w:rStyle w:val="Hyperlink"/>
          </w:rPr>
          <w:t>A</w:t>
        </w:r>
        <w:r w:rsidRPr="00E95D83">
          <w:rPr>
            <w:rStyle w:val="Hyperlink"/>
          </w:rPr>
          <w:t>ssessment task advice 7</w:t>
        </w:r>
        <w:r w:rsidR="00F1507E">
          <w:rPr>
            <w:rStyle w:val="Hyperlink"/>
          </w:rPr>
          <w:t>–</w:t>
        </w:r>
        <w:r w:rsidRPr="00E95D83">
          <w:rPr>
            <w:rStyle w:val="Hyperlink"/>
          </w:rPr>
          <w:t>10</w:t>
        </w:r>
      </w:hyperlink>
      <w:r>
        <w:t xml:space="preserve"> webpage is available.</w:t>
      </w:r>
    </w:p>
    <w:p w14:paraId="5EE80824" w14:textId="4EB42CB2" w:rsidR="002E73A5" w:rsidRDefault="002E73A5" w:rsidP="002E73A5">
      <w:r w:rsidRPr="002E73A5">
        <w:rPr>
          <w:rStyle w:val="Strong"/>
        </w:rPr>
        <w:t>Explicit teaching</w:t>
      </w:r>
      <w:r w:rsidRPr="00AE0405">
        <w:rPr>
          <w:rStyle w:val="Strong"/>
          <w:b w:val="0"/>
          <w:bCs w:val="0"/>
        </w:rPr>
        <w:t>:</w:t>
      </w:r>
      <w:r w:rsidRPr="002E73A5">
        <w:t xml:space="preserve"> further advice to support explicit teaching is available on the </w:t>
      </w:r>
      <w:hyperlink r:id="rId34" w:history="1">
        <w:r w:rsidRPr="002E73A5">
          <w:rPr>
            <w:rStyle w:val="Hyperlink"/>
          </w:rPr>
          <w:t>Explicit teaching</w:t>
        </w:r>
      </w:hyperlink>
      <w:r w:rsidRPr="002E73A5">
        <w:t xml:space="preserve"> webpage. This includes the CESE </w:t>
      </w:r>
      <w:hyperlink r:id="rId35" w:history="1">
        <w:r w:rsidRPr="002E73A5">
          <w:rPr>
            <w:rStyle w:val="Hyperlink"/>
          </w:rPr>
          <w:t>Explicit teaching – Driving learning and engagement</w:t>
        </w:r>
      </w:hyperlink>
      <w:r w:rsidRPr="002E73A5">
        <w:t xml:space="preserve"> webpage.</w:t>
      </w:r>
    </w:p>
    <w:p w14:paraId="421925C4" w14:textId="0F57001D" w:rsidR="00EA4101" w:rsidRDefault="00EA4101" w:rsidP="00EA4101">
      <w:r w:rsidRPr="00225C8D">
        <w:rPr>
          <w:b/>
          <w:bCs/>
        </w:rPr>
        <w:t>Consulted with</w:t>
      </w:r>
      <w:r w:rsidRPr="00225C8D">
        <w:t>:</w:t>
      </w:r>
      <w:r>
        <w:t xml:space="preserve"> </w:t>
      </w:r>
      <w:r w:rsidR="003D3D78">
        <w:t>Mathematics Growth Team, Strategic Delivery, HSC Strategy, Numeracy.</w:t>
      </w:r>
    </w:p>
    <w:p w14:paraId="59CAB1AF" w14:textId="76CA2416" w:rsidR="00EA4101" w:rsidRDefault="00EA4101" w:rsidP="00EA4101">
      <w:r w:rsidRPr="002E7C6F">
        <w:rPr>
          <w:b/>
          <w:bCs/>
        </w:rPr>
        <w:t>Alignment to system priorities and/or needs</w:t>
      </w:r>
      <w:r>
        <w:t xml:space="preserve">: </w:t>
      </w:r>
      <w:hyperlink r:id="rId36" w:history="1">
        <w:r w:rsidRPr="00D336ED">
          <w:rPr>
            <w:rStyle w:val="Hyperlink"/>
          </w:rPr>
          <w:t>School Excellence Policy</w:t>
        </w:r>
      </w:hyperlink>
      <w:r>
        <w:t xml:space="preserve">, </w:t>
      </w:r>
      <w:hyperlink r:id="rId37" w:history="1">
        <w:r w:rsidR="002E73A5" w:rsidRPr="002E73A5">
          <w:rPr>
            <w:rStyle w:val="Hyperlink"/>
          </w:rPr>
          <w:t>Our Plan for NSW Public Education</w:t>
        </w:r>
      </w:hyperlink>
      <w:r w:rsidR="002E73A5" w:rsidRPr="002E73A5">
        <w:t>.</w:t>
      </w:r>
    </w:p>
    <w:p w14:paraId="500F6C7A" w14:textId="330ED289" w:rsidR="00EA4101" w:rsidRDefault="00EA4101" w:rsidP="00EA4101">
      <w:r w:rsidRPr="002E7C6F">
        <w:rPr>
          <w:b/>
          <w:bCs/>
        </w:rPr>
        <w:t>Alignment to the School Excellence Framework</w:t>
      </w:r>
      <w:r>
        <w:t xml:space="preserve">: this resource supports the </w:t>
      </w:r>
      <w:hyperlink r:id="rId38" w:history="1">
        <w:r w:rsidRPr="00D336ED">
          <w:rPr>
            <w:rStyle w:val="Hyperlink"/>
          </w:rPr>
          <w:t>School Excellence Framework</w:t>
        </w:r>
      </w:hyperlink>
      <w:r>
        <w:t xml:space="preserve"> elements of curriculum (curriculum provision) and effective classroom practice (lesson planning, explicit teaching).</w:t>
      </w:r>
    </w:p>
    <w:p w14:paraId="7AC15F5B" w14:textId="14DE8CFB" w:rsidR="00EA4101" w:rsidRDefault="00EA4101" w:rsidP="00EA4101">
      <w:r w:rsidRPr="00E9718E">
        <w:rPr>
          <w:b/>
          <w:bCs/>
        </w:rPr>
        <w:t>Alignment to Australian Professional Teaching Standards</w:t>
      </w:r>
      <w:r w:rsidRPr="00E9718E">
        <w:t>: this</w:t>
      </w:r>
      <w:r>
        <w:t xml:space="preserve"> resource supports teachers to address </w:t>
      </w:r>
      <w:hyperlink r:id="rId39">
        <w:r w:rsidRPr="708AD2A7">
          <w:rPr>
            <w:rStyle w:val="Hyperlink"/>
          </w:rPr>
          <w:t>Australian Professional Teaching Standards</w:t>
        </w:r>
      </w:hyperlink>
      <w:r>
        <w:t xml:space="preserve"> 3.2.2, 3.3.2.</w:t>
      </w:r>
    </w:p>
    <w:p w14:paraId="7A1991DA" w14:textId="38D33ABF" w:rsidR="006C5739" w:rsidRPr="00E9718E" w:rsidRDefault="006C5739" w:rsidP="00EA4101">
      <w:pPr>
        <w:rPr>
          <w:rStyle w:val="Strong"/>
          <w:b w:val="0"/>
          <w:bCs w:val="0"/>
        </w:rPr>
      </w:pPr>
      <w:r w:rsidRPr="00E9718E">
        <w:rPr>
          <w:rStyle w:val="Strong"/>
        </w:rPr>
        <w:t>Creation date</w:t>
      </w:r>
      <w:r w:rsidRPr="00AE0405">
        <w:rPr>
          <w:rStyle w:val="Strong"/>
          <w:b w:val="0"/>
          <w:bCs w:val="0"/>
        </w:rPr>
        <w:t>:</w:t>
      </w:r>
      <w:r w:rsidR="00E9718E" w:rsidRPr="00AE0405">
        <w:rPr>
          <w:rStyle w:val="Strong"/>
          <w:b w:val="0"/>
          <w:bCs w:val="0"/>
        </w:rPr>
        <w:t xml:space="preserve"> </w:t>
      </w:r>
      <w:r w:rsidR="00E9718E">
        <w:rPr>
          <w:rStyle w:val="Strong"/>
          <w:b w:val="0"/>
          <w:bCs w:val="0"/>
        </w:rPr>
        <w:t>18</w:t>
      </w:r>
      <w:r w:rsidR="000D5973">
        <w:rPr>
          <w:rStyle w:val="Strong"/>
          <w:b w:val="0"/>
          <w:bCs w:val="0"/>
        </w:rPr>
        <w:t xml:space="preserve"> December </w:t>
      </w:r>
      <w:r w:rsidR="00B73DEC">
        <w:rPr>
          <w:rStyle w:val="Strong"/>
          <w:b w:val="0"/>
          <w:bCs w:val="0"/>
        </w:rPr>
        <w:t>2024</w:t>
      </w:r>
    </w:p>
    <w:p w14:paraId="6FC01D98" w14:textId="77777777" w:rsidR="00D53913" w:rsidRDefault="00D53913">
      <w:pPr>
        <w:spacing w:before="0" w:after="160" w:line="259" w:lineRule="auto"/>
      </w:pPr>
      <w:r>
        <w:br w:type="page"/>
      </w:r>
    </w:p>
    <w:p w14:paraId="2CF8B5DF" w14:textId="01A0BBD7" w:rsidR="00A8296F" w:rsidRDefault="00A8296F" w:rsidP="006F1A55">
      <w:pPr>
        <w:pStyle w:val="Heading1"/>
      </w:pPr>
      <w:bookmarkStart w:id="29" w:name="_Toc188612560"/>
      <w:r>
        <w:lastRenderedPageBreak/>
        <w:t xml:space="preserve">Evidence </w:t>
      </w:r>
      <w:r w:rsidR="00D53913">
        <w:t>base</w:t>
      </w:r>
      <w:bookmarkEnd w:id="29"/>
    </w:p>
    <w:p w14:paraId="04A7F91E" w14:textId="77777777" w:rsidR="00662ED0" w:rsidRPr="00AE7FE3" w:rsidRDefault="00662ED0" w:rsidP="00662ED0">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B0C9671" w14:textId="76682602" w:rsidR="00662ED0" w:rsidRPr="00AE7FE3" w:rsidRDefault="00662ED0" w:rsidP="00662ED0">
      <w:pPr>
        <w:pStyle w:val="FeatureBox2"/>
      </w:pPr>
      <w:r w:rsidRPr="00AE7FE3">
        <w:t>Please refer to the NESA Copyright Disclaimer for more information</w:t>
      </w:r>
      <w:r>
        <w:t xml:space="preserve"> </w:t>
      </w:r>
      <w:hyperlink r:id="rId40" w:tgtFrame="_blank" w:tooltip="https://educationstandards.nsw.edu.au/wps/portal/nesa/mini-footer/copyright" w:history="1">
        <w:r w:rsidRPr="00AE7FE3">
          <w:rPr>
            <w:rStyle w:val="Hyperlink"/>
          </w:rPr>
          <w:t>https://educationstandards.nsw.edu.au/wps/portal/nesa/mini-footer/copyright</w:t>
        </w:r>
      </w:hyperlink>
      <w:r w:rsidRPr="00A1020E">
        <w:t>.</w:t>
      </w:r>
    </w:p>
    <w:p w14:paraId="6CF43CC6" w14:textId="14870906" w:rsidR="00662ED0" w:rsidRDefault="00662ED0" w:rsidP="00662ED0">
      <w:pPr>
        <w:pStyle w:val="FeatureBox2"/>
      </w:pPr>
      <w:r w:rsidRPr="00AE7FE3">
        <w:t>NESA holds the only official and up-to-date versions of the NSW Curriculum and syllabus documents. Please visit the NSW Education Standards Authority (NESA) website</w:t>
      </w:r>
      <w:r>
        <w:t xml:space="preserve"> </w:t>
      </w:r>
      <w:hyperlink r:id="rId41" w:history="1">
        <w:r w:rsidRPr="004C354B">
          <w:rPr>
            <w:rStyle w:val="Hyperlink"/>
          </w:rPr>
          <w:t>https://educationstandards.nsw.edu.au/</w:t>
        </w:r>
      </w:hyperlink>
      <w:r w:rsidRPr="00A1020E">
        <w:t xml:space="preserve"> </w:t>
      </w:r>
      <w:r w:rsidRPr="00AE7FE3">
        <w:t xml:space="preserve">and the NSW Curriculum website </w:t>
      </w:r>
      <w:hyperlink r:id="rId42" w:history="1">
        <w:r w:rsidR="00D23464" w:rsidRPr="00D23464">
          <w:rPr>
            <w:rStyle w:val="Hyperlink"/>
          </w:rPr>
          <w:t>https://curriculum.nsw.edu.au</w:t>
        </w:r>
      </w:hyperlink>
      <w:r w:rsidRPr="00AE7FE3">
        <w:t>.</w:t>
      </w:r>
    </w:p>
    <w:p w14:paraId="6EAF6FCA" w14:textId="4596501F" w:rsidR="00E622D9" w:rsidRPr="00E622D9" w:rsidRDefault="00E622D9" w:rsidP="00E622D9">
      <w:hyperlink r:id="rId43" w:history="1">
        <w:r w:rsidRPr="00E622D9">
          <w:rPr>
            <w:rStyle w:val="Hyperlink"/>
          </w:rPr>
          <w:t>Mathematics K</w:t>
        </w:r>
        <w:r w:rsidRPr="00AD57CD">
          <w:rPr>
            <w:rStyle w:val="Hyperlink"/>
          </w:rPr>
          <w:t>–</w:t>
        </w:r>
        <w:r w:rsidRPr="00E622D9">
          <w:rPr>
            <w:rStyle w:val="Hyperlink"/>
          </w:rPr>
          <w:t>10 Syllabus</w:t>
        </w:r>
      </w:hyperlink>
      <w:r w:rsidRPr="00E622D9">
        <w:t xml:space="preserve"> © NSW Education Standards Authority (NESA) for and on behalf of the Crown in right of the State of New South Wales, 2022.</w:t>
      </w:r>
    </w:p>
    <w:p w14:paraId="32FD2F84" w14:textId="0811E825" w:rsidR="00A8296F" w:rsidRDefault="00A8296F" w:rsidP="00A8296F">
      <w:r>
        <w:t>Brookhart S</w:t>
      </w:r>
      <w:r w:rsidR="00F33C95">
        <w:t>M</w:t>
      </w:r>
      <w:r>
        <w:t xml:space="preserve"> (2018) ‘</w:t>
      </w:r>
      <w:hyperlink r:id="rId44" w:history="1">
        <w:r w:rsidRPr="00420460">
          <w:rPr>
            <w:rStyle w:val="Hyperlink"/>
          </w:rPr>
          <w:t xml:space="preserve">Appropriate Criteria: </w:t>
        </w:r>
        <w:r w:rsidR="00420460" w:rsidRPr="00420460">
          <w:rPr>
            <w:rStyle w:val="Hyperlink"/>
          </w:rPr>
          <w:t>K</w:t>
        </w:r>
        <w:r w:rsidRPr="00420460">
          <w:rPr>
            <w:rStyle w:val="Hyperlink"/>
          </w:rPr>
          <w:t xml:space="preserve">ey to </w:t>
        </w:r>
        <w:r w:rsidR="00420460" w:rsidRPr="00420460">
          <w:rPr>
            <w:rStyle w:val="Hyperlink"/>
          </w:rPr>
          <w:t>E</w:t>
        </w:r>
        <w:r w:rsidRPr="00420460">
          <w:rPr>
            <w:rStyle w:val="Hyperlink"/>
          </w:rPr>
          <w:t xml:space="preserve">ffective </w:t>
        </w:r>
        <w:r w:rsidR="00420460" w:rsidRPr="00420460">
          <w:rPr>
            <w:rStyle w:val="Hyperlink"/>
          </w:rPr>
          <w:t>R</w:t>
        </w:r>
        <w:r w:rsidRPr="00420460">
          <w:rPr>
            <w:rStyle w:val="Hyperlink"/>
          </w:rPr>
          <w:t>ubrics</w:t>
        </w:r>
      </w:hyperlink>
      <w:r>
        <w:t xml:space="preserve">’, </w:t>
      </w:r>
      <w:r w:rsidRPr="00ED1F2F">
        <w:rPr>
          <w:rStyle w:val="Emphasis"/>
        </w:rPr>
        <w:t>Frontiers in Education</w:t>
      </w:r>
      <w:r>
        <w:t>, 3(22):1</w:t>
      </w:r>
      <w:r w:rsidR="00662ED0">
        <w:t>–</w:t>
      </w:r>
      <w:r>
        <w:t xml:space="preserve">12, </w:t>
      </w:r>
      <w:r w:rsidR="00D15BEB" w:rsidRPr="00420460">
        <w:t>doi</w:t>
      </w:r>
      <w:r w:rsidR="00420460" w:rsidRPr="00420460">
        <w:t>:</w:t>
      </w:r>
      <w:r w:rsidR="00D15BEB" w:rsidRPr="00420460">
        <w:t>10.3389/feduc.2018.00022</w:t>
      </w:r>
      <w:r w:rsidR="00D15BEB">
        <w:t>,</w:t>
      </w:r>
      <w:r>
        <w:t xml:space="preserve"> accessed </w:t>
      </w:r>
      <w:r w:rsidR="00D23464">
        <w:t>16 January 2025</w:t>
      </w:r>
      <w:r w:rsidR="00622A42">
        <w:t>.</w:t>
      </w:r>
    </w:p>
    <w:p w14:paraId="7535697F" w14:textId="51EB1881" w:rsidR="001D01BA" w:rsidRDefault="001D01BA" w:rsidP="001D01BA">
      <w:r>
        <w:t xml:space="preserve">CESE </w:t>
      </w:r>
      <w:r w:rsidRPr="001D01BA">
        <w:t xml:space="preserve">(Centre for Education Statistics and Evaluation) </w:t>
      </w:r>
      <w:r>
        <w:t>(2020</w:t>
      </w:r>
      <w:r w:rsidR="00681164">
        <w:t>a</w:t>
      </w:r>
      <w:r>
        <w:t xml:space="preserve">) </w:t>
      </w:r>
      <w:hyperlink r:id="rId45" w:history="1">
        <w:r w:rsidRPr="0038321C">
          <w:rPr>
            <w:rStyle w:val="Hyperlink"/>
            <w:i/>
            <w:iCs/>
          </w:rPr>
          <w:t>What works best: 2020 update</w:t>
        </w:r>
      </w:hyperlink>
      <w:r>
        <w:t xml:space="preserve">, NSW Department of Education, accessed </w:t>
      </w:r>
      <w:r w:rsidR="00D23464">
        <w:t>16 January 2025</w:t>
      </w:r>
      <w:r>
        <w:t>.</w:t>
      </w:r>
    </w:p>
    <w:p w14:paraId="3614A68F" w14:textId="12B035B0" w:rsidR="00A8296F" w:rsidRDefault="0032119F" w:rsidP="00A8296F">
      <w:r>
        <w:t>CESE</w:t>
      </w:r>
      <w:r w:rsidR="00A8296F">
        <w:t xml:space="preserve"> (2020</w:t>
      </w:r>
      <w:r w:rsidR="00681164">
        <w:t>b</w:t>
      </w:r>
      <w:r w:rsidR="00A8296F">
        <w:t xml:space="preserve">) </w:t>
      </w:r>
      <w:hyperlink r:id="rId46" w:history="1">
        <w:r w:rsidR="00A8296F" w:rsidRPr="0038321C">
          <w:rPr>
            <w:rStyle w:val="Hyperlink"/>
            <w:i/>
            <w:iCs/>
          </w:rPr>
          <w:t>What works best in practice</w:t>
        </w:r>
      </w:hyperlink>
      <w:r w:rsidR="00A8296F">
        <w:t>, NSW Department of Education</w:t>
      </w:r>
      <w:r w:rsidR="00722C1F">
        <w:t>,</w:t>
      </w:r>
      <w:r w:rsidR="00A8296F">
        <w:t xml:space="preserve"> accessed </w:t>
      </w:r>
      <w:r w:rsidR="00D23464">
        <w:t>16 January 2025</w:t>
      </w:r>
      <w:r w:rsidR="00622A42">
        <w:t>.</w:t>
      </w:r>
    </w:p>
    <w:p w14:paraId="34788F4D" w14:textId="09DD216F" w:rsidR="004B302E" w:rsidRDefault="0032119F" w:rsidP="004B302E">
      <w:r>
        <w:t>CESE</w:t>
      </w:r>
      <w:r w:rsidR="004B302E">
        <w:t xml:space="preserve"> (2021) </w:t>
      </w:r>
      <w:hyperlink r:id="rId47" w:history="1">
        <w:r w:rsidR="004B302E" w:rsidRPr="0038321C">
          <w:rPr>
            <w:rStyle w:val="Hyperlink"/>
            <w:i/>
            <w:iCs/>
          </w:rPr>
          <w:t>Growth goal setting – what works best in practice</w:t>
        </w:r>
      </w:hyperlink>
      <w:r w:rsidR="004B302E">
        <w:t xml:space="preserve">, NSW Department of Education, accessed </w:t>
      </w:r>
      <w:r w:rsidR="00D23464">
        <w:t>16 January 2025</w:t>
      </w:r>
      <w:r w:rsidR="008B5D95">
        <w:t>.</w:t>
      </w:r>
    </w:p>
    <w:p w14:paraId="17C2C80A" w14:textId="0BDB6E69" w:rsidR="00A8296F" w:rsidRDefault="00A8296F" w:rsidP="00A8296F">
      <w:r>
        <w:t>Fisher D and Frey N (</w:t>
      </w:r>
      <w:r w:rsidR="00420460">
        <w:t xml:space="preserve">1 </w:t>
      </w:r>
      <w:r>
        <w:t>November 2009) ‘</w:t>
      </w:r>
      <w:hyperlink r:id="rId48" w:history="1">
        <w:r w:rsidRPr="00D15BEB">
          <w:rPr>
            <w:rStyle w:val="Hyperlink"/>
          </w:rPr>
          <w:t>Feed Up, Back, Forward</w:t>
        </w:r>
      </w:hyperlink>
      <w:r>
        <w:t xml:space="preserve">’, </w:t>
      </w:r>
      <w:r w:rsidRPr="000C00C7">
        <w:rPr>
          <w:rStyle w:val="Emphasis"/>
        </w:rPr>
        <w:t>ASCD</w:t>
      </w:r>
      <w:r w:rsidR="0014336C" w:rsidRPr="000C00C7">
        <w:rPr>
          <w:rStyle w:val="Emphasis"/>
        </w:rPr>
        <w:t xml:space="preserve"> (Association for Supervision and Curriculum Development): Educational Leadership magazine</w:t>
      </w:r>
      <w:r>
        <w:t>, 67(3)</w:t>
      </w:r>
      <w:r w:rsidR="00F33C95">
        <w:t xml:space="preserve">, accessed </w:t>
      </w:r>
      <w:r w:rsidR="00D23464">
        <w:t>16 January 2025</w:t>
      </w:r>
      <w:r w:rsidR="00622A42">
        <w:t>.</w:t>
      </w:r>
    </w:p>
    <w:p w14:paraId="2680D50B" w14:textId="11FB9436" w:rsidR="00A8296F" w:rsidRDefault="00A8296F" w:rsidP="00A8296F">
      <w:r>
        <w:t xml:space="preserve">Griffin P (2017) </w:t>
      </w:r>
      <w:r w:rsidRPr="000C00C7">
        <w:rPr>
          <w:rStyle w:val="Emphasis"/>
        </w:rPr>
        <w:t>Assessment for Teaching</w:t>
      </w:r>
      <w:r>
        <w:t>, Cambridge University Press, Port Melbourne, Victoria</w:t>
      </w:r>
      <w:r w:rsidR="00622A42">
        <w:t>.</w:t>
      </w:r>
    </w:p>
    <w:p w14:paraId="3779BD52" w14:textId="63D7AC21" w:rsidR="00A8296F" w:rsidRDefault="00A8296F" w:rsidP="00A8296F">
      <w:r>
        <w:t>Hattie J and Timperley H</w:t>
      </w:r>
      <w:r w:rsidR="00D15BEB">
        <w:t xml:space="preserve"> </w:t>
      </w:r>
      <w:r>
        <w:t xml:space="preserve">(2007) </w:t>
      </w:r>
      <w:r w:rsidR="000C00C7">
        <w:t>‘</w:t>
      </w:r>
      <w:hyperlink r:id="rId49" w:history="1">
        <w:r w:rsidRPr="00C4672A">
          <w:rPr>
            <w:rStyle w:val="Hyperlink"/>
          </w:rPr>
          <w:t xml:space="preserve">The </w:t>
        </w:r>
        <w:r w:rsidR="001A28D1" w:rsidRPr="00C4672A">
          <w:rPr>
            <w:rStyle w:val="Hyperlink"/>
          </w:rPr>
          <w:t>P</w:t>
        </w:r>
        <w:r w:rsidRPr="00C4672A">
          <w:rPr>
            <w:rStyle w:val="Hyperlink"/>
          </w:rPr>
          <w:t xml:space="preserve">ower of </w:t>
        </w:r>
        <w:r w:rsidR="001A28D1" w:rsidRPr="00C4672A">
          <w:rPr>
            <w:rStyle w:val="Hyperlink"/>
          </w:rPr>
          <w:t>F</w:t>
        </w:r>
        <w:r w:rsidRPr="00C4672A">
          <w:rPr>
            <w:rStyle w:val="Hyperlink"/>
          </w:rPr>
          <w:t>eedback</w:t>
        </w:r>
      </w:hyperlink>
      <w:r w:rsidR="000C00C7">
        <w:t>’</w:t>
      </w:r>
      <w:r>
        <w:t xml:space="preserve">, </w:t>
      </w:r>
      <w:r w:rsidRPr="000C00C7">
        <w:rPr>
          <w:rStyle w:val="Emphasis"/>
        </w:rPr>
        <w:t xml:space="preserve">Review of </w:t>
      </w:r>
      <w:r w:rsidR="000C00C7" w:rsidRPr="000C00C7">
        <w:rPr>
          <w:rStyle w:val="Emphasis"/>
        </w:rPr>
        <w:t>Educational Research</w:t>
      </w:r>
      <w:r>
        <w:t>, 77(1): 81</w:t>
      </w:r>
      <w:r w:rsidR="00662ED0">
        <w:t>–</w:t>
      </w:r>
      <w:r>
        <w:t>112</w:t>
      </w:r>
      <w:r w:rsidR="007A00B8">
        <w:t xml:space="preserve">, </w:t>
      </w:r>
      <w:r w:rsidR="007A00B8" w:rsidRPr="007A00B8">
        <w:t>doi:10.3102/003465430298487</w:t>
      </w:r>
      <w:r w:rsidR="00D23464">
        <w:t>, accessed 16 January 2025</w:t>
      </w:r>
      <w:r w:rsidR="00622A42">
        <w:t>.</w:t>
      </w:r>
    </w:p>
    <w:p w14:paraId="0D72DD1B" w14:textId="1B42D8CA" w:rsidR="00903B33" w:rsidRDefault="00903B33" w:rsidP="00A8296F">
      <w:r w:rsidRPr="00903B33">
        <w:lastRenderedPageBreak/>
        <w:t>Panadero E and Jonsson A (2013) ‘</w:t>
      </w:r>
      <w:hyperlink r:id="rId50" w:history="1">
        <w:r w:rsidRPr="00903B33">
          <w:rPr>
            <w:rStyle w:val="Hyperlink"/>
          </w:rPr>
          <w:t>The use of scoring rubrics for formative assessment purposes revisited: A review</w:t>
        </w:r>
      </w:hyperlink>
      <w:r w:rsidRPr="00903B33">
        <w:t xml:space="preserve">’, </w:t>
      </w:r>
      <w:r w:rsidRPr="00C15BD1">
        <w:rPr>
          <w:rStyle w:val="Emphasis"/>
        </w:rPr>
        <w:t>Educational Research Review</w:t>
      </w:r>
      <w:r w:rsidRPr="00903B33">
        <w:t xml:space="preserve">, 9:129–144, doi:10.1016/j.edurev.2013.01.002, accessed </w:t>
      </w:r>
      <w:r w:rsidR="00D23464">
        <w:t>16 January 2025</w:t>
      </w:r>
      <w:r w:rsidRPr="00903B33">
        <w:t>.</w:t>
      </w:r>
    </w:p>
    <w:p w14:paraId="1ECE02BA" w14:textId="55605F5D" w:rsidR="00A8296F" w:rsidRDefault="00A8296F" w:rsidP="00A8296F">
      <w:r>
        <w:t xml:space="preserve">Sherrington T (2019) </w:t>
      </w:r>
      <w:r w:rsidRPr="00C15BD1">
        <w:rPr>
          <w:rStyle w:val="Emphasis"/>
        </w:rPr>
        <w:t>Rosenshine’s Principles in Action</w:t>
      </w:r>
      <w:r>
        <w:t>, John Catt Educational Limited</w:t>
      </w:r>
      <w:r w:rsidR="00C15BD1">
        <w:t>,</w:t>
      </w:r>
      <w:r>
        <w:t xml:space="preserve"> Melton, Woodbridge</w:t>
      </w:r>
      <w:r w:rsidR="00622A42">
        <w:t>.</w:t>
      </w:r>
    </w:p>
    <w:p w14:paraId="604B4FAB" w14:textId="6D37571D" w:rsidR="00A8296F" w:rsidRDefault="00A8296F" w:rsidP="00A8296F">
      <w:r>
        <w:t>Wiliam D (201</w:t>
      </w:r>
      <w:r w:rsidR="00B07A0B">
        <w:t>7</w:t>
      </w:r>
      <w:r>
        <w:t xml:space="preserve">) </w:t>
      </w:r>
      <w:r w:rsidRPr="00C15BD1">
        <w:rPr>
          <w:rStyle w:val="Emphasis"/>
        </w:rPr>
        <w:t>Embedded Formative Assessment</w:t>
      </w:r>
      <w:r w:rsidRPr="00722C1F">
        <w:t>,</w:t>
      </w:r>
      <w:r>
        <w:t xml:space="preserve"> 2nd ed</w:t>
      </w:r>
      <w:r w:rsidR="001D01BA">
        <w:t>n</w:t>
      </w:r>
      <w:r>
        <w:t>, Solution Tree Press, Bloomington, I</w:t>
      </w:r>
      <w:r w:rsidR="00622A42">
        <w:t>N.</w:t>
      </w:r>
    </w:p>
    <w:p w14:paraId="1AF2CF1D" w14:textId="77777777" w:rsidR="00075DDD" w:rsidRDefault="00075DDD" w:rsidP="00075DDD">
      <w:pPr>
        <w:sectPr w:rsidR="00075DDD" w:rsidSect="00705C4F">
          <w:headerReference w:type="first" r:id="rId51"/>
          <w:footerReference w:type="first" r:id="rId52"/>
          <w:pgSz w:w="11906" w:h="16838"/>
          <w:pgMar w:top="1134" w:right="1134" w:bottom="1134" w:left="1134" w:header="709" w:footer="709" w:gutter="0"/>
          <w:cols w:space="708"/>
          <w:docGrid w:linePitch="360"/>
        </w:sectPr>
      </w:pPr>
    </w:p>
    <w:p w14:paraId="79A4A48B" w14:textId="6E837D12" w:rsidR="00075DDD" w:rsidRPr="00075DDD" w:rsidRDefault="00075DDD" w:rsidP="00075DDD">
      <w:pPr>
        <w:rPr>
          <w:rStyle w:val="Strong"/>
          <w:szCs w:val="22"/>
        </w:rPr>
      </w:pPr>
      <w:r w:rsidRPr="00075DDD">
        <w:rPr>
          <w:rStyle w:val="Strong"/>
          <w:szCs w:val="22"/>
        </w:rPr>
        <w:lastRenderedPageBreak/>
        <w:t>© State of New South Wales (Department of Education), 202</w:t>
      </w:r>
      <w:r w:rsidR="00D673AE">
        <w:rPr>
          <w:rStyle w:val="Strong"/>
          <w:szCs w:val="22"/>
        </w:rPr>
        <w:t>5</w:t>
      </w:r>
    </w:p>
    <w:p w14:paraId="3C495C90" w14:textId="77777777" w:rsidR="00075DDD" w:rsidRPr="00075DDD" w:rsidRDefault="00075DDD" w:rsidP="00D5631E">
      <w:pPr>
        <w:rPr>
          <w:szCs w:val="22"/>
        </w:rPr>
      </w:pPr>
      <w:r w:rsidRPr="00075DDD">
        <w:rPr>
          <w:szCs w:val="22"/>
        </w:rPr>
        <w:t xml:space="preserve">The copyright material published in this resource is subject to the </w:t>
      </w:r>
      <w:r w:rsidRPr="00075DDD">
        <w:rPr>
          <w:i/>
          <w:iCs/>
          <w:szCs w:val="22"/>
        </w:rPr>
        <w:t>Copyright Act 1968</w:t>
      </w:r>
      <w:r w:rsidRPr="00075DDD">
        <w:rPr>
          <w:szCs w:val="22"/>
        </w:rPr>
        <w:t xml:space="preserve"> (Cth) and is owned by the NSW </w:t>
      </w:r>
      <w:r w:rsidRPr="00D5631E">
        <w:t>Department</w:t>
      </w:r>
      <w:r w:rsidRPr="00075DDD">
        <w:rPr>
          <w:szCs w:val="22"/>
        </w:rPr>
        <w:t xml:space="preserve"> of Education or, where indicated, by a party other than the NSW Department of Education (third-party material).</w:t>
      </w:r>
    </w:p>
    <w:p w14:paraId="6570C1B9" w14:textId="77777777" w:rsidR="00075DDD" w:rsidRPr="00075DDD" w:rsidRDefault="00075DDD" w:rsidP="00D5631E">
      <w:pPr>
        <w:rPr>
          <w:szCs w:val="22"/>
        </w:rPr>
      </w:pPr>
      <w:r w:rsidRPr="00075DDD">
        <w:rPr>
          <w:szCs w:val="22"/>
        </w:rPr>
        <w:t xml:space="preserve">Copyright </w:t>
      </w:r>
      <w:r w:rsidRPr="00D5631E">
        <w:t>material</w:t>
      </w:r>
      <w:r w:rsidRPr="00075DDD">
        <w:rPr>
          <w:szCs w:val="22"/>
        </w:rPr>
        <w:t xml:space="preserve"> available in this resource and owned by the NSW Department of Education is licensed under a </w:t>
      </w:r>
      <w:hyperlink r:id="rId53" w:history="1">
        <w:r w:rsidRPr="00075DDD">
          <w:rPr>
            <w:rStyle w:val="Hyperlink"/>
            <w:szCs w:val="22"/>
          </w:rPr>
          <w:t>Creative Commons Attribution 4.0 International (CC BY 4.0) license</w:t>
        </w:r>
      </w:hyperlink>
      <w:r w:rsidRPr="00075DDD">
        <w:rPr>
          <w:szCs w:val="22"/>
        </w:rPr>
        <w:t>.</w:t>
      </w:r>
    </w:p>
    <w:p w14:paraId="31C4C600" w14:textId="77777777" w:rsidR="00075DDD" w:rsidRPr="00075DDD" w:rsidRDefault="00075DDD" w:rsidP="00075DDD">
      <w:pPr>
        <w:rPr>
          <w:szCs w:val="22"/>
        </w:rPr>
      </w:pPr>
      <w:r w:rsidRPr="00075DDD">
        <w:rPr>
          <w:noProof/>
          <w:szCs w:val="22"/>
        </w:rPr>
        <w:drawing>
          <wp:inline distT="0" distB="0" distL="0" distR="0" wp14:anchorId="4A711EC7" wp14:editId="151A4DD5">
            <wp:extent cx="1228725" cy="428625"/>
            <wp:effectExtent l="0" t="0" r="9525" b="9525"/>
            <wp:docPr id="32" name="Picture 32" descr="Creative Commons Attribution license logo.">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4ECC823" w14:textId="77777777" w:rsidR="00075DDD" w:rsidRPr="00075DDD" w:rsidRDefault="00075DDD" w:rsidP="00075DDD">
      <w:pPr>
        <w:rPr>
          <w:szCs w:val="22"/>
        </w:rPr>
      </w:pPr>
      <w:r w:rsidRPr="00075DDD">
        <w:rPr>
          <w:szCs w:val="22"/>
        </w:rPr>
        <w:t>This license allows you to share and adapt the material for any purpose, even commercially.</w:t>
      </w:r>
    </w:p>
    <w:p w14:paraId="6AC6D442" w14:textId="45620483" w:rsidR="00075DDD" w:rsidRPr="00075DDD" w:rsidRDefault="00075DDD" w:rsidP="00075DDD">
      <w:pPr>
        <w:rPr>
          <w:szCs w:val="22"/>
        </w:rPr>
      </w:pPr>
      <w:r w:rsidRPr="00075DDD">
        <w:rPr>
          <w:szCs w:val="22"/>
        </w:rPr>
        <w:t>Attribution should be given to © State of New South Wales (Department of Education), 202</w:t>
      </w:r>
      <w:r w:rsidR="00D673AE">
        <w:rPr>
          <w:szCs w:val="22"/>
        </w:rPr>
        <w:t>5</w:t>
      </w:r>
      <w:r w:rsidRPr="00075DDD">
        <w:rPr>
          <w:szCs w:val="22"/>
        </w:rPr>
        <w:t>.</w:t>
      </w:r>
    </w:p>
    <w:p w14:paraId="68C9D73E" w14:textId="77777777" w:rsidR="00075DDD" w:rsidRPr="00075DDD" w:rsidRDefault="00075DDD" w:rsidP="00075DDD">
      <w:pPr>
        <w:rPr>
          <w:szCs w:val="22"/>
        </w:rPr>
      </w:pPr>
      <w:r w:rsidRPr="00075DDD">
        <w:rPr>
          <w:szCs w:val="22"/>
        </w:rPr>
        <w:t>Material in this resource not available under a Creative Commons license:</w:t>
      </w:r>
    </w:p>
    <w:p w14:paraId="22535BB0" w14:textId="77777777" w:rsidR="00075DDD" w:rsidRPr="00075DDD" w:rsidRDefault="00075DDD" w:rsidP="00075DDD">
      <w:pPr>
        <w:pStyle w:val="ListBullet"/>
        <w:rPr>
          <w:szCs w:val="22"/>
        </w:rPr>
      </w:pPr>
      <w:r w:rsidRPr="00075DDD">
        <w:rPr>
          <w:szCs w:val="22"/>
        </w:rPr>
        <w:t>the NSW Department of Education logo, other logos and trademark-protected material</w:t>
      </w:r>
    </w:p>
    <w:p w14:paraId="72F13392" w14:textId="77777777" w:rsidR="00075DDD" w:rsidRPr="00075DDD" w:rsidRDefault="00075DDD" w:rsidP="00075DDD">
      <w:pPr>
        <w:pStyle w:val="ListBullet"/>
        <w:rPr>
          <w:szCs w:val="22"/>
        </w:rPr>
      </w:pPr>
      <w:r w:rsidRPr="00075DDD">
        <w:rPr>
          <w:szCs w:val="22"/>
        </w:rPr>
        <w:t>material owned by a third party that has been reproduced with permission. You will need to obtain permission from the third party to reuse its material.</w:t>
      </w:r>
    </w:p>
    <w:p w14:paraId="2A545091" w14:textId="77777777" w:rsidR="00075DDD" w:rsidRPr="00075DDD" w:rsidRDefault="00075DDD" w:rsidP="00D5631E">
      <w:pPr>
        <w:pStyle w:val="FeatureBox2"/>
        <w:rPr>
          <w:rStyle w:val="Strong"/>
          <w:szCs w:val="22"/>
        </w:rPr>
      </w:pPr>
      <w:r w:rsidRPr="00075DDD">
        <w:rPr>
          <w:rStyle w:val="Strong"/>
          <w:szCs w:val="22"/>
        </w:rPr>
        <w:t xml:space="preserve">Links to third-party </w:t>
      </w:r>
      <w:r w:rsidRPr="00D5631E">
        <w:rPr>
          <w:rStyle w:val="Strong"/>
        </w:rPr>
        <w:t>material</w:t>
      </w:r>
      <w:r w:rsidRPr="00075DDD">
        <w:rPr>
          <w:rStyle w:val="Strong"/>
          <w:szCs w:val="22"/>
        </w:rPr>
        <w:t xml:space="preserve"> and websites</w:t>
      </w:r>
    </w:p>
    <w:p w14:paraId="7FA38D22" w14:textId="77777777" w:rsidR="00075DDD" w:rsidRPr="00075DDD" w:rsidRDefault="00075DDD" w:rsidP="00D5631E">
      <w:pPr>
        <w:pStyle w:val="FeatureBox2"/>
      </w:pPr>
      <w:r w:rsidRPr="00075DDD">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w:t>
      </w:r>
      <w:r w:rsidRPr="00D5631E">
        <w:t>complement</w:t>
      </w:r>
      <w:r w:rsidRPr="00075DDD">
        <w:t xml:space="preserve"> the curriculum and reflect the needs and interests of their students.</w:t>
      </w:r>
    </w:p>
    <w:p w14:paraId="443C3281" w14:textId="2D2894C9" w:rsidR="00A8296F" w:rsidRDefault="00075DDD" w:rsidP="00B55F7A">
      <w:pPr>
        <w:pStyle w:val="FeatureBox2"/>
      </w:pPr>
      <w:r w:rsidRPr="00075DDD">
        <w:t xml:space="preserve">If you use the links provided in this document to access a third-party's website, you acknowledge that the terms of use, including licence terms set out on the third-party's website apply to the use which may be made </w:t>
      </w:r>
      <w:r w:rsidRPr="00D5631E">
        <w:t>of</w:t>
      </w:r>
      <w:r w:rsidRPr="00075DDD">
        <w:t xml:space="preserve"> the materials on that third-party website or where permitted by the </w:t>
      </w:r>
      <w:r w:rsidRPr="00075DDD">
        <w:rPr>
          <w:i/>
          <w:iCs/>
        </w:rPr>
        <w:t>Copyright Act 1968</w:t>
      </w:r>
      <w:r w:rsidRPr="00075DDD">
        <w:t xml:space="preserve"> (Cth). The department accepts no responsibility for content on third-party websites.</w:t>
      </w:r>
    </w:p>
    <w:sectPr w:rsidR="00A8296F" w:rsidSect="00657ABC">
      <w:headerReference w:type="first" r:id="rId55"/>
      <w:footerReference w:type="first" r:id="rId5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808C05" w14:textId="77777777" w:rsidR="00042D5D" w:rsidRDefault="00042D5D" w:rsidP="00E51733">
      <w:r>
        <w:separator/>
      </w:r>
    </w:p>
  </w:endnote>
  <w:endnote w:type="continuationSeparator" w:id="0">
    <w:p w14:paraId="53D4B9B2" w14:textId="77777777" w:rsidR="00042D5D" w:rsidRDefault="00042D5D" w:rsidP="00E51733">
      <w:r>
        <w:continuationSeparator/>
      </w:r>
    </w:p>
  </w:endnote>
  <w:endnote w:type="continuationNotice" w:id="1">
    <w:p w14:paraId="3F4FCF20" w14:textId="77777777" w:rsidR="00042D5D" w:rsidRDefault="00042D5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6AA10FA-5E2E-472E-9816-F60A635C49B5}"/>
  </w:font>
  <w:font w:name="Calibri">
    <w:panose1 w:val="020F0502020204030204"/>
    <w:charset w:val="00"/>
    <w:family w:val="swiss"/>
    <w:pitch w:val="variable"/>
    <w:sig w:usb0="E4002EFF" w:usb1="C200247B" w:usb2="00000009" w:usb3="00000000" w:csb0="000001FF" w:csb1="00000000"/>
    <w:embedRegular r:id="rId2" w:fontKey="{916C201B-E827-49CA-A7E6-40A7D5C377E7}"/>
    <w:embedBold r:id="rId3" w:fontKey="{4B8C5BDF-5068-43B7-B5CF-4C9CAFF561CE}"/>
    <w:embedItalic r:id="rId4" w:fontKey="{D5EFB804-FED2-404E-A8F7-A6812FC508EE}"/>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22D07E91-CB03-40FB-84D0-8C1748D31E47}"/>
  </w:font>
  <w:font w:name="Cambria Math">
    <w:panose1 w:val="02040503050406030204"/>
    <w:charset w:val="00"/>
    <w:family w:val="roman"/>
    <w:pitch w:val="variable"/>
    <w:sig w:usb0="E00006FF" w:usb1="420024FF" w:usb2="02000000" w:usb3="00000000" w:csb0="0000019F" w:csb1="00000000"/>
    <w:embedRegular r:id="rId6" w:fontKey="{19B22C7D-3679-4EC1-ADF1-B6E96EBDDA28}"/>
    <w:embedItalic r:id="rId7" w:fontKey="{42284A26-1E77-4A45-9E4E-FEBFF71403FE}"/>
  </w:font>
  <w:font w:name="Calibri Light">
    <w:panose1 w:val="020F0302020204030204"/>
    <w:charset w:val="00"/>
    <w:family w:val="swiss"/>
    <w:pitch w:val="variable"/>
    <w:sig w:usb0="E4002EFF" w:usb1="C200247B" w:usb2="00000009" w:usb3="00000000" w:csb0="000001FF" w:csb1="00000000"/>
    <w:embedRegular r:id="rId8" w:fontKey="{B8FA7384-64A8-4D2C-AD13-47ACEB6025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2D0E9" w14:textId="0F457C52" w:rsidR="00216FC6" w:rsidRPr="00E56264" w:rsidRDefault="00216FC6"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EB08AC">
      <w:rPr>
        <w:noProof/>
      </w:rPr>
      <w:t>Feb-25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BE35D" w14:textId="30A47303" w:rsidR="00216FC6" w:rsidRPr="00CF0AB3" w:rsidRDefault="00216FC6" w:rsidP="00CF0AB3">
    <w:pPr>
      <w:pStyle w:val="Footer"/>
    </w:pPr>
    <w:r>
      <w:t xml:space="preserve">© NSW Department of Education, </w:t>
    </w:r>
    <w:r>
      <w:fldChar w:fldCharType="begin"/>
    </w:r>
    <w:r>
      <w:instrText xml:space="preserve"> DATE  \@ "MMM-yy"  \* MERGEFORMAT </w:instrText>
    </w:r>
    <w:r>
      <w:fldChar w:fldCharType="separate"/>
    </w:r>
    <w:r w:rsidR="00EB08AC">
      <w:rPr>
        <w:noProof/>
      </w:rPr>
      <w:t>Feb-25</w:t>
    </w:r>
    <w:r>
      <w:fldChar w:fldCharType="end"/>
    </w:r>
    <w:r>
      <w:ptab w:relativeTo="margin" w:alignment="right" w:leader="none"/>
    </w:r>
    <w:r w:rsidR="00270854">
      <w:rPr>
        <w:b/>
        <w:noProof/>
        <w:sz w:val="28"/>
        <w:szCs w:val="28"/>
      </w:rPr>
      <w:drawing>
        <wp:inline distT="0" distB="0" distL="0" distR="0" wp14:anchorId="2FAEDC63" wp14:editId="62498074">
          <wp:extent cx="571500" cy="190500"/>
          <wp:effectExtent l="0" t="0" r="0" b="0"/>
          <wp:docPr id="462808997" name="Picture 46280899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7C2C7" w14:textId="77777777" w:rsidR="00216FC6" w:rsidRPr="00734023" w:rsidRDefault="00270854" w:rsidP="00734023">
    <w:pPr>
      <w:pStyle w:val="Logo"/>
      <w:jc w:val="right"/>
    </w:pPr>
    <w:r w:rsidRPr="008426B6">
      <w:rPr>
        <w:noProof/>
      </w:rPr>
      <w:drawing>
        <wp:inline distT="0" distB="0" distL="0" distR="0" wp14:anchorId="38D1CEB6" wp14:editId="63F3FD86">
          <wp:extent cx="834442" cy="906218"/>
          <wp:effectExtent l="0" t="0" r="3810" b="8255"/>
          <wp:docPr id="2047858940" name="Graphic 204785894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65CFD" w14:textId="233399E9" w:rsidR="00055A10" w:rsidRPr="00734023" w:rsidRDefault="00055A10" w:rsidP="00055A10">
    <w:pPr>
      <w:pStyle w:val="Footer"/>
    </w:pPr>
    <w:r>
      <w:t xml:space="preserve">© NSW Department of Education, </w:t>
    </w:r>
    <w:r>
      <w:fldChar w:fldCharType="begin"/>
    </w:r>
    <w:r>
      <w:instrText xml:space="preserve"> DATE  \@ "MMM-yy"  \* MERGEFORMAT </w:instrText>
    </w:r>
    <w:r>
      <w:fldChar w:fldCharType="separate"/>
    </w:r>
    <w:r w:rsidR="00EB08AC">
      <w:rPr>
        <w:noProof/>
      </w:rPr>
      <w:t>Feb-25</w:t>
    </w:r>
    <w:r>
      <w:fldChar w:fldCharType="end"/>
    </w:r>
    <w:r>
      <w:ptab w:relativeTo="margin" w:alignment="right" w:leader="none"/>
    </w:r>
    <w:r w:rsidR="00270854">
      <w:rPr>
        <w:b/>
        <w:noProof/>
        <w:sz w:val="28"/>
        <w:szCs w:val="28"/>
      </w:rPr>
      <w:drawing>
        <wp:inline distT="0" distB="0" distL="0" distR="0" wp14:anchorId="2251DC9E" wp14:editId="39895232">
          <wp:extent cx="571500" cy="190500"/>
          <wp:effectExtent l="0" t="0" r="0" b="0"/>
          <wp:docPr id="106443652" name="Picture 10644365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FA370" w14:textId="2B0B1235" w:rsidR="00F5612F" w:rsidRDefault="00055A10">
    <w:pPr>
      <w:pStyle w:val="Footer"/>
    </w:pPr>
    <w:r>
      <w:rPr>
        <w:b/>
        <w:noProof/>
        <w:sz w:val="28"/>
        <w:szCs w:val="28"/>
      </w:rPr>
      <w:drawing>
        <wp:inline distT="0" distB="0" distL="0" distR="0" wp14:anchorId="7246296C" wp14:editId="08B01377">
          <wp:extent cx="571500" cy="190500"/>
          <wp:effectExtent l="0" t="0" r="0" b="0"/>
          <wp:docPr id="2026487686" name="Picture 202648768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96173" w14:textId="76A1195A" w:rsidR="00055A10" w:rsidRPr="00055A10" w:rsidRDefault="00055A10" w:rsidP="00055A10">
    <w:pPr>
      <w:pStyle w:val="Footer"/>
    </w:pPr>
    <w:r>
      <w:t xml:space="preserve">© NSW Department of Education, </w:t>
    </w:r>
    <w:r>
      <w:fldChar w:fldCharType="begin"/>
    </w:r>
    <w:r>
      <w:instrText xml:space="preserve"> DATE  \@ "MMM-yy"  \* MERGEFORMAT </w:instrText>
    </w:r>
    <w:r>
      <w:fldChar w:fldCharType="separate"/>
    </w:r>
    <w:r w:rsidR="00EB08AC">
      <w:rPr>
        <w:noProof/>
      </w:rPr>
      <w:t>Feb-25</w:t>
    </w:r>
    <w:r>
      <w:fldChar w:fldCharType="end"/>
    </w:r>
    <w:r>
      <w:ptab w:relativeTo="margin" w:alignment="right" w:leader="none"/>
    </w:r>
    <w:r>
      <w:rPr>
        <w:b/>
        <w:noProof/>
        <w:sz w:val="28"/>
        <w:szCs w:val="28"/>
      </w:rPr>
      <w:drawing>
        <wp:inline distT="0" distB="0" distL="0" distR="0" wp14:anchorId="29B4FB8E" wp14:editId="1F2345CA">
          <wp:extent cx="571500" cy="190500"/>
          <wp:effectExtent l="0" t="0" r="0" b="0"/>
          <wp:docPr id="1042212814" name="Picture 104221281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1C2EC" w14:textId="599FE328" w:rsidR="00075DDD" w:rsidRPr="00B55F7A" w:rsidRDefault="00075DDD" w:rsidP="00B55F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FE3BD7" w14:textId="77777777" w:rsidR="00042D5D" w:rsidRDefault="00042D5D" w:rsidP="00E51733">
      <w:r>
        <w:separator/>
      </w:r>
    </w:p>
  </w:footnote>
  <w:footnote w:type="continuationSeparator" w:id="0">
    <w:p w14:paraId="78A2A338" w14:textId="77777777" w:rsidR="00042D5D" w:rsidRDefault="00042D5D" w:rsidP="00E51733">
      <w:r>
        <w:continuationSeparator/>
      </w:r>
    </w:p>
  </w:footnote>
  <w:footnote w:type="continuationNotice" w:id="1">
    <w:p w14:paraId="0760493F" w14:textId="77777777" w:rsidR="00042D5D" w:rsidRDefault="00042D5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3128B" w14:textId="22BA8AAB" w:rsidR="00216FC6" w:rsidRDefault="00216FC6" w:rsidP="00734023">
    <w:pPr>
      <w:pStyle w:val="Documentname"/>
    </w:pPr>
    <w:r>
      <w:t xml:space="preserve">Mathematics </w:t>
    </w:r>
    <w:r w:rsidRPr="006F1A55">
      <w:t xml:space="preserve">Stage </w:t>
    </w:r>
    <w:r>
      <w:t>5</w:t>
    </w:r>
    <w:r w:rsidRPr="006F1A55">
      <w:t xml:space="preserve"> (Year </w:t>
    </w:r>
    <w:r>
      <w:t>10</w:t>
    </w:r>
    <w:r w:rsidRPr="006F1A55">
      <w:t xml:space="preserve">) – </w:t>
    </w:r>
    <w:r w:rsidR="00B7614B">
      <w:t xml:space="preserve">teacher information – </w:t>
    </w:r>
    <w:r w:rsidR="00E04081">
      <w:t xml:space="preserve">bivariate </w:t>
    </w:r>
    <w:r w:rsidR="00B7614B">
      <w:t>data</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B8936" w14:textId="77777777" w:rsidR="00216FC6" w:rsidRDefault="00601A07" w:rsidP="00734023">
    <w:pPr>
      <w:pStyle w:val="Header"/>
      <w:spacing w:after="0"/>
    </w:pPr>
    <w:r>
      <w:pict w14:anchorId="7D880D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7"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216FC6" w:rsidRPr="009D43DD">
      <w:t>NSW Department of Education</w:t>
    </w:r>
    <w:r w:rsidR="00216FC6"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08343" w14:textId="77777777" w:rsidR="00055A10" w:rsidRPr="00055A10" w:rsidRDefault="00E622D9" w:rsidP="00055A10">
    <w:pPr>
      <w:pStyle w:val="Documentname"/>
    </w:pPr>
    <w:r>
      <w:t>Mathematics</w:t>
    </w:r>
    <w:r w:rsidR="00055A10" w:rsidRPr="006F1A55">
      <w:t xml:space="preserve"> Stage X (Year X) – sample assessment task [X] notification</w:t>
    </w:r>
    <w:r w:rsidR="00055A10">
      <w:t xml:space="preserve"> </w:t>
    </w:r>
    <w:r w:rsidR="00055A10" w:rsidRPr="00D2403C">
      <w:t xml:space="preserve">| </w:t>
    </w:r>
    <w:r w:rsidR="00055A10">
      <w:fldChar w:fldCharType="begin"/>
    </w:r>
    <w:r w:rsidR="00055A10">
      <w:instrText xml:space="preserve"> PAGE   \* MERGEFORMAT </w:instrText>
    </w:r>
    <w:r w:rsidR="00055A10">
      <w:fldChar w:fldCharType="separate"/>
    </w:r>
    <w:r w:rsidR="00055A10">
      <w:t>6</w:t>
    </w:r>
    <w:r w:rsidR="00055A10">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7B065" w14:textId="6A63AA31" w:rsidR="00F5612F" w:rsidRDefault="00F5612F" w:rsidP="00055A10">
    <w:pPr>
      <w:pStyle w:val="Documentnam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609FD" w14:textId="48630D05" w:rsidR="00055A10" w:rsidRPr="00055A10" w:rsidRDefault="00055A10" w:rsidP="00055A10">
    <w:pPr>
      <w:pStyle w:val="Documentname"/>
    </w:pPr>
    <w:r w:rsidRPr="006F1A55">
      <w:t>[Subject] [Stage X] (Year X) – sample assessment task [X] notification</w:t>
    </w:r>
    <w:r>
      <w:t xml:space="preserve"> </w:t>
    </w:r>
    <w:r w:rsidRPr="00D2403C">
      <w:t xml:space="preserve">| </w:t>
    </w:r>
    <w:r>
      <w:fldChar w:fldCharType="begin"/>
    </w:r>
    <w:r>
      <w:instrText xml:space="preserve"> PAGE   \* MERGEFORMAT </w:instrText>
    </w:r>
    <w:r>
      <w:fldChar w:fldCharType="separate"/>
    </w:r>
    <w:r>
      <w:t>8</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744EC" w14:textId="75AB06BF" w:rsidR="00075DDD" w:rsidRPr="00B55F7A" w:rsidRDefault="00075DDD" w:rsidP="00B55F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D85844FE"/>
    <w:lvl w:ilvl="0">
      <w:start w:val="1"/>
      <w:numFmt w:val="bullet"/>
      <w:lvlText w:val=""/>
      <w:lvlJc w:val="left"/>
      <w:pPr>
        <w:ind w:left="643" w:hanging="360"/>
      </w:pPr>
      <w:rPr>
        <w:rFonts w:ascii="Symbol" w:hAnsi="Symbol" w:hint="default"/>
      </w:rPr>
    </w:lvl>
  </w:abstractNum>
  <w:abstractNum w:abstractNumId="2" w15:restartNumberingAfterBreak="0">
    <w:nsid w:val="FFFFFF88"/>
    <w:multiLevelType w:val="singleLevel"/>
    <w:tmpl w:val="95B27B7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1144DD6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9259B1"/>
    <w:multiLevelType w:val="hybridMultilevel"/>
    <w:tmpl w:val="4D0057D4"/>
    <w:lvl w:ilvl="0" w:tplc="A600C324">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7053574"/>
    <w:multiLevelType w:val="multilevel"/>
    <w:tmpl w:val="FB04847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C1C61F6"/>
    <w:multiLevelType w:val="hybridMultilevel"/>
    <w:tmpl w:val="97F8B330"/>
    <w:lvl w:ilvl="0" w:tplc="83802DC2">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4C2373"/>
    <w:multiLevelType w:val="hybridMultilevel"/>
    <w:tmpl w:val="5B2C29E8"/>
    <w:lvl w:ilvl="0" w:tplc="EC40F1C8">
      <w:start w:val="1"/>
      <w:numFmt w:val="bullet"/>
      <w:lvlText w:val=""/>
      <w:lvlJc w:val="left"/>
      <w:pPr>
        <w:ind w:left="1080" w:hanging="360"/>
      </w:pPr>
      <w:rPr>
        <w:rFonts w:ascii="Symbol" w:hAnsi="Symbol"/>
      </w:rPr>
    </w:lvl>
    <w:lvl w:ilvl="1" w:tplc="4F62B85E">
      <w:start w:val="1"/>
      <w:numFmt w:val="bullet"/>
      <w:lvlText w:val=""/>
      <w:lvlJc w:val="left"/>
      <w:pPr>
        <w:ind w:left="1080" w:hanging="360"/>
      </w:pPr>
      <w:rPr>
        <w:rFonts w:ascii="Symbol" w:hAnsi="Symbol"/>
      </w:rPr>
    </w:lvl>
    <w:lvl w:ilvl="2" w:tplc="96CEE58A">
      <w:start w:val="1"/>
      <w:numFmt w:val="bullet"/>
      <w:lvlText w:val=""/>
      <w:lvlJc w:val="left"/>
      <w:pPr>
        <w:ind w:left="1080" w:hanging="360"/>
      </w:pPr>
      <w:rPr>
        <w:rFonts w:ascii="Symbol" w:hAnsi="Symbol"/>
      </w:rPr>
    </w:lvl>
    <w:lvl w:ilvl="3" w:tplc="90C43C68">
      <w:start w:val="1"/>
      <w:numFmt w:val="bullet"/>
      <w:lvlText w:val=""/>
      <w:lvlJc w:val="left"/>
      <w:pPr>
        <w:ind w:left="1080" w:hanging="360"/>
      </w:pPr>
      <w:rPr>
        <w:rFonts w:ascii="Symbol" w:hAnsi="Symbol"/>
      </w:rPr>
    </w:lvl>
    <w:lvl w:ilvl="4" w:tplc="EB8871F6">
      <w:start w:val="1"/>
      <w:numFmt w:val="bullet"/>
      <w:lvlText w:val=""/>
      <w:lvlJc w:val="left"/>
      <w:pPr>
        <w:ind w:left="1080" w:hanging="360"/>
      </w:pPr>
      <w:rPr>
        <w:rFonts w:ascii="Symbol" w:hAnsi="Symbol"/>
      </w:rPr>
    </w:lvl>
    <w:lvl w:ilvl="5" w:tplc="7EBC7A10">
      <w:start w:val="1"/>
      <w:numFmt w:val="bullet"/>
      <w:lvlText w:val=""/>
      <w:lvlJc w:val="left"/>
      <w:pPr>
        <w:ind w:left="1080" w:hanging="360"/>
      </w:pPr>
      <w:rPr>
        <w:rFonts w:ascii="Symbol" w:hAnsi="Symbol"/>
      </w:rPr>
    </w:lvl>
    <w:lvl w:ilvl="6" w:tplc="4762E244">
      <w:start w:val="1"/>
      <w:numFmt w:val="bullet"/>
      <w:lvlText w:val=""/>
      <w:lvlJc w:val="left"/>
      <w:pPr>
        <w:ind w:left="1080" w:hanging="360"/>
      </w:pPr>
      <w:rPr>
        <w:rFonts w:ascii="Symbol" w:hAnsi="Symbol"/>
      </w:rPr>
    </w:lvl>
    <w:lvl w:ilvl="7" w:tplc="EC2A9264">
      <w:start w:val="1"/>
      <w:numFmt w:val="bullet"/>
      <w:lvlText w:val=""/>
      <w:lvlJc w:val="left"/>
      <w:pPr>
        <w:ind w:left="1080" w:hanging="360"/>
      </w:pPr>
      <w:rPr>
        <w:rFonts w:ascii="Symbol" w:hAnsi="Symbol"/>
      </w:rPr>
    </w:lvl>
    <w:lvl w:ilvl="8" w:tplc="7B8AC9BA">
      <w:start w:val="1"/>
      <w:numFmt w:val="bullet"/>
      <w:lvlText w:val=""/>
      <w:lvlJc w:val="left"/>
      <w:pPr>
        <w:ind w:left="1080" w:hanging="360"/>
      </w:pPr>
      <w:rPr>
        <w:rFonts w:ascii="Symbol" w:hAnsi="Symbol"/>
      </w:rPr>
    </w:lvl>
  </w:abstractNum>
  <w:abstractNum w:abstractNumId="11" w15:restartNumberingAfterBreak="0">
    <w:nsid w:val="3C136AD9"/>
    <w:multiLevelType w:val="multilevel"/>
    <w:tmpl w:val="FB04847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35A26E9"/>
    <w:multiLevelType w:val="multilevel"/>
    <w:tmpl w:val="FB04847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E7641A5"/>
    <w:multiLevelType w:val="hybridMultilevel"/>
    <w:tmpl w:val="15F48DBA"/>
    <w:lvl w:ilvl="0" w:tplc="A838E084">
      <w:start w:val="1"/>
      <w:numFmt w:val="bullet"/>
      <w:lvlText w:val=""/>
      <w:lvlJc w:val="left"/>
      <w:pPr>
        <w:ind w:left="1080" w:hanging="360"/>
      </w:pPr>
      <w:rPr>
        <w:rFonts w:ascii="Symbol" w:hAnsi="Symbol"/>
      </w:rPr>
    </w:lvl>
    <w:lvl w:ilvl="1" w:tplc="CFD4B5F2">
      <w:start w:val="1"/>
      <w:numFmt w:val="bullet"/>
      <w:lvlText w:val=""/>
      <w:lvlJc w:val="left"/>
      <w:pPr>
        <w:ind w:left="1080" w:hanging="360"/>
      </w:pPr>
      <w:rPr>
        <w:rFonts w:ascii="Symbol" w:hAnsi="Symbol"/>
      </w:rPr>
    </w:lvl>
    <w:lvl w:ilvl="2" w:tplc="9BDE058E">
      <w:start w:val="1"/>
      <w:numFmt w:val="bullet"/>
      <w:lvlText w:val=""/>
      <w:lvlJc w:val="left"/>
      <w:pPr>
        <w:ind w:left="1080" w:hanging="360"/>
      </w:pPr>
      <w:rPr>
        <w:rFonts w:ascii="Symbol" w:hAnsi="Symbol"/>
      </w:rPr>
    </w:lvl>
    <w:lvl w:ilvl="3" w:tplc="6038C52E">
      <w:start w:val="1"/>
      <w:numFmt w:val="bullet"/>
      <w:lvlText w:val=""/>
      <w:lvlJc w:val="left"/>
      <w:pPr>
        <w:ind w:left="1080" w:hanging="360"/>
      </w:pPr>
      <w:rPr>
        <w:rFonts w:ascii="Symbol" w:hAnsi="Symbol"/>
      </w:rPr>
    </w:lvl>
    <w:lvl w:ilvl="4" w:tplc="2C2AC5CA">
      <w:start w:val="1"/>
      <w:numFmt w:val="bullet"/>
      <w:lvlText w:val=""/>
      <w:lvlJc w:val="left"/>
      <w:pPr>
        <w:ind w:left="1080" w:hanging="360"/>
      </w:pPr>
      <w:rPr>
        <w:rFonts w:ascii="Symbol" w:hAnsi="Symbol"/>
      </w:rPr>
    </w:lvl>
    <w:lvl w:ilvl="5" w:tplc="4E30D51A">
      <w:start w:val="1"/>
      <w:numFmt w:val="bullet"/>
      <w:lvlText w:val=""/>
      <w:lvlJc w:val="left"/>
      <w:pPr>
        <w:ind w:left="1080" w:hanging="360"/>
      </w:pPr>
      <w:rPr>
        <w:rFonts w:ascii="Symbol" w:hAnsi="Symbol"/>
      </w:rPr>
    </w:lvl>
    <w:lvl w:ilvl="6" w:tplc="ECB68D94">
      <w:start w:val="1"/>
      <w:numFmt w:val="bullet"/>
      <w:lvlText w:val=""/>
      <w:lvlJc w:val="left"/>
      <w:pPr>
        <w:ind w:left="1080" w:hanging="360"/>
      </w:pPr>
      <w:rPr>
        <w:rFonts w:ascii="Symbol" w:hAnsi="Symbol"/>
      </w:rPr>
    </w:lvl>
    <w:lvl w:ilvl="7" w:tplc="02BC4090">
      <w:start w:val="1"/>
      <w:numFmt w:val="bullet"/>
      <w:lvlText w:val=""/>
      <w:lvlJc w:val="left"/>
      <w:pPr>
        <w:ind w:left="1080" w:hanging="360"/>
      </w:pPr>
      <w:rPr>
        <w:rFonts w:ascii="Symbol" w:hAnsi="Symbol"/>
      </w:rPr>
    </w:lvl>
    <w:lvl w:ilvl="8" w:tplc="5AAE5F08">
      <w:start w:val="1"/>
      <w:numFmt w:val="bullet"/>
      <w:lvlText w:val=""/>
      <w:lvlJc w:val="left"/>
      <w:pPr>
        <w:ind w:left="1080" w:hanging="360"/>
      </w:pPr>
      <w:rPr>
        <w:rFonts w:ascii="Symbol" w:hAnsi="Symbol"/>
      </w:rPr>
    </w:lvl>
  </w:abstractNum>
  <w:abstractNum w:abstractNumId="1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9E957B4"/>
    <w:multiLevelType w:val="multilevel"/>
    <w:tmpl w:val="FB04847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77F42BC1"/>
    <w:multiLevelType w:val="hybridMultilevel"/>
    <w:tmpl w:val="83C21A92"/>
    <w:lvl w:ilvl="0" w:tplc="CA442B2A">
      <w:start w:val="1"/>
      <w:numFmt w:val="bullet"/>
      <w:lvlText w:val=""/>
      <w:lvlJc w:val="left"/>
      <w:pPr>
        <w:ind w:left="1080" w:hanging="360"/>
      </w:pPr>
      <w:rPr>
        <w:rFonts w:ascii="Symbol" w:hAnsi="Symbol"/>
      </w:rPr>
    </w:lvl>
    <w:lvl w:ilvl="1" w:tplc="5A2492C2">
      <w:start w:val="1"/>
      <w:numFmt w:val="bullet"/>
      <w:lvlText w:val=""/>
      <w:lvlJc w:val="left"/>
      <w:pPr>
        <w:ind w:left="1080" w:hanging="360"/>
      </w:pPr>
      <w:rPr>
        <w:rFonts w:ascii="Symbol" w:hAnsi="Symbol"/>
      </w:rPr>
    </w:lvl>
    <w:lvl w:ilvl="2" w:tplc="7F8EC7F2">
      <w:start w:val="1"/>
      <w:numFmt w:val="bullet"/>
      <w:lvlText w:val=""/>
      <w:lvlJc w:val="left"/>
      <w:pPr>
        <w:ind w:left="1080" w:hanging="360"/>
      </w:pPr>
      <w:rPr>
        <w:rFonts w:ascii="Symbol" w:hAnsi="Symbol"/>
      </w:rPr>
    </w:lvl>
    <w:lvl w:ilvl="3" w:tplc="0BF4DA1C">
      <w:start w:val="1"/>
      <w:numFmt w:val="bullet"/>
      <w:lvlText w:val=""/>
      <w:lvlJc w:val="left"/>
      <w:pPr>
        <w:ind w:left="1080" w:hanging="360"/>
      </w:pPr>
      <w:rPr>
        <w:rFonts w:ascii="Symbol" w:hAnsi="Symbol"/>
      </w:rPr>
    </w:lvl>
    <w:lvl w:ilvl="4" w:tplc="16562C9C">
      <w:start w:val="1"/>
      <w:numFmt w:val="bullet"/>
      <w:lvlText w:val=""/>
      <w:lvlJc w:val="left"/>
      <w:pPr>
        <w:ind w:left="1080" w:hanging="360"/>
      </w:pPr>
      <w:rPr>
        <w:rFonts w:ascii="Symbol" w:hAnsi="Symbol"/>
      </w:rPr>
    </w:lvl>
    <w:lvl w:ilvl="5" w:tplc="BF3273A6">
      <w:start w:val="1"/>
      <w:numFmt w:val="bullet"/>
      <w:lvlText w:val=""/>
      <w:lvlJc w:val="left"/>
      <w:pPr>
        <w:ind w:left="1080" w:hanging="360"/>
      </w:pPr>
      <w:rPr>
        <w:rFonts w:ascii="Symbol" w:hAnsi="Symbol"/>
      </w:rPr>
    </w:lvl>
    <w:lvl w:ilvl="6" w:tplc="2278BEAE">
      <w:start w:val="1"/>
      <w:numFmt w:val="bullet"/>
      <w:lvlText w:val=""/>
      <w:lvlJc w:val="left"/>
      <w:pPr>
        <w:ind w:left="1080" w:hanging="360"/>
      </w:pPr>
      <w:rPr>
        <w:rFonts w:ascii="Symbol" w:hAnsi="Symbol"/>
      </w:rPr>
    </w:lvl>
    <w:lvl w:ilvl="7" w:tplc="8C18DCB0">
      <w:start w:val="1"/>
      <w:numFmt w:val="bullet"/>
      <w:lvlText w:val=""/>
      <w:lvlJc w:val="left"/>
      <w:pPr>
        <w:ind w:left="1080" w:hanging="360"/>
      </w:pPr>
      <w:rPr>
        <w:rFonts w:ascii="Symbol" w:hAnsi="Symbol"/>
      </w:rPr>
    </w:lvl>
    <w:lvl w:ilvl="8" w:tplc="D8249196">
      <w:start w:val="1"/>
      <w:numFmt w:val="bullet"/>
      <w:lvlText w:val=""/>
      <w:lvlJc w:val="left"/>
      <w:pPr>
        <w:ind w:left="1080" w:hanging="360"/>
      </w:pPr>
      <w:rPr>
        <w:rFonts w:ascii="Symbol" w:hAnsi="Symbol"/>
      </w:rPr>
    </w:lvl>
  </w:abstractNum>
  <w:num w:numId="1" w16cid:durableId="632711819">
    <w:abstractNumId w:val="0"/>
  </w:num>
  <w:num w:numId="2" w16cid:durableId="1839542397">
    <w:abstractNumId w:val="15"/>
  </w:num>
  <w:num w:numId="3" w16cid:durableId="1846746497">
    <w:abstractNumId w:val="3"/>
  </w:num>
  <w:num w:numId="4" w16cid:durableId="1465273756">
    <w:abstractNumId w:val="5"/>
  </w:num>
  <w:num w:numId="5" w16cid:durableId="1318342615">
    <w:abstractNumId w:val="1"/>
  </w:num>
  <w:num w:numId="6" w16cid:durableId="339819698">
    <w:abstractNumId w:val="14"/>
  </w:num>
  <w:num w:numId="7" w16cid:durableId="20322911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081089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061656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6147362">
    <w:abstractNumId w:val="4"/>
  </w:num>
  <w:num w:numId="11" w16cid:durableId="1557624393">
    <w:abstractNumId w:val="17"/>
  </w:num>
  <w:num w:numId="12" w16cid:durableId="707217266">
    <w:abstractNumId w:val="9"/>
  </w:num>
  <w:num w:numId="13" w16cid:durableId="1634676313">
    <w:abstractNumId w:val="2"/>
  </w:num>
  <w:num w:numId="14" w16cid:durableId="19536296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94045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43236106">
    <w:abstractNumId w:val="2"/>
    <w:lvlOverride w:ilvl="0">
      <w:startOverride w:val="1"/>
    </w:lvlOverride>
  </w:num>
  <w:num w:numId="17" w16cid:durableId="19552851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118880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93789965">
    <w:abstractNumId w:val="2"/>
  </w:num>
  <w:num w:numId="20" w16cid:durableId="1561790265">
    <w:abstractNumId w:val="7"/>
  </w:num>
  <w:num w:numId="21" w16cid:durableId="58789783">
    <w:abstractNumId w:val="13"/>
  </w:num>
  <w:num w:numId="22" w16cid:durableId="1397120875">
    <w:abstractNumId w:val="16"/>
  </w:num>
  <w:num w:numId="23" w16cid:durableId="1201818124">
    <w:abstractNumId w:val="11"/>
  </w:num>
  <w:num w:numId="24" w16cid:durableId="1219130980">
    <w:abstractNumId w:val="10"/>
  </w:num>
  <w:num w:numId="25" w16cid:durableId="1543252117">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393889835">
    <w:abstractNumId w:val="0"/>
  </w:num>
  <w:num w:numId="27" w16cid:durableId="1779913727">
    <w:abstractNumId w:val="6"/>
  </w:num>
  <w:num w:numId="28" w16cid:durableId="547188664">
    <w:abstractNumId w:val="15"/>
  </w:num>
  <w:num w:numId="29" w16cid:durableId="923417360">
    <w:abstractNumId w:val="15"/>
  </w:num>
  <w:num w:numId="30" w16cid:durableId="315109530">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5C"/>
    <w:rsid w:val="0000166E"/>
    <w:rsid w:val="00001CD4"/>
    <w:rsid w:val="00002468"/>
    <w:rsid w:val="0000297D"/>
    <w:rsid w:val="00003BC7"/>
    <w:rsid w:val="00003D2F"/>
    <w:rsid w:val="000041EB"/>
    <w:rsid w:val="0000445E"/>
    <w:rsid w:val="0000603B"/>
    <w:rsid w:val="00007D44"/>
    <w:rsid w:val="00007ECC"/>
    <w:rsid w:val="00010214"/>
    <w:rsid w:val="0001042B"/>
    <w:rsid w:val="000113E0"/>
    <w:rsid w:val="0001262C"/>
    <w:rsid w:val="00012F29"/>
    <w:rsid w:val="00013FF2"/>
    <w:rsid w:val="00014441"/>
    <w:rsid w:val="0001660E"/>
    <w:rsid w:val="0002140B"/>
    <w:rsid w:val="000217A2"/>
    <w:rsid w:val="0002230B"/>
    <w:rsid w:val="00022A0D"/>
    <w:rsid w:val="00023118"/>
    <w:rsid w:val="0002329A"/>
    <w:rsid w:val="000236B9"/>
    <w:rsid w:val="00024333"/>
    <w:rsid w:val="000252CB"/>
    <w:rsid w:val="000257FC"/>
    <w:rsid w:val="000274C7"/>
    <w:rsid w:val="00031F88"/>
    <w:rsid w:val="0003312F"/>
    <w:rsid w:val="00034CC6"/>
    <w:rsid w:val="00035D81"/>
    <w:rsid w:val="000360CE"/>
    <w:rsid w:val="00040090"/>
    <w:rsid w:val="00040558"/>
    <w:rsid w:val="00042D5D"/>
    <w:rsid w:val="00045F0D"/>
    <w:rsid w:val="0004750C"/>
    <w:rsid w:val="00047862"/>
    <w:rsid w:val="00047A89"/>
    <w:rsid w:val="00047CF8"/>
    <w:rsid w:val="00052FEE"/>
    <w:rsid w:val="000537F9"/>
    <w:rsid w:val="00055A10"/>
    <w:rsid w:val="0006181A"/>
    <w:rsid w:val="00061D5B"/>
    <w:rsid w:val="00062681"/>
    <w:rsid w:val="00063E59"/>
    <w:rsid w:val="00064821"/>
    <w:rsid w:val="0007290D"/>
    <w:rsid w:val="00072FEA"/>
    <w:rsid w:val="0007478B"/>
    <w:rsid w:val="00074C4C"/>
    <w:rsid w:val="00074F0F"/>
    <w:rsid w:val="00074FD5"/>
    <w:rsid w:val="00075B04"/>
    <w:rsid w:val="00075DDD"/>
    <w:rsid w:val="00076A50"/>
    <w:rsid w:val="00077DE5"/>
    <w:rsid w:val="00080D14"/>
    <w:rsid w:val="00081377"/>
    <w:rsid w:val="00081B8E"/>
    <w:rsid w:val="00082197"/>
    <w:rsid w:val="00083F07"/>
    <w:rsid w:val="00083F0C"/>
    <w:rsid w:val="00084228"/>
    <w:rsid w:val="00085114"/>
    <w:rsid w:val="0008611F"/>
    <w:rsid w:val="00087D95"/>
    <w:rsid w:val="00092EC8"/>
    <w:rsid w:val="00095950"/>
    <w:rsid w:val="0009744C"/>
    <w:rsid w:val="000A0645"/>
    <w:rsid w:val="000A362C"/>
    <w:rsid w:val="000A38DD"/>
    <w:rsid w:val="000A649A"/>
    <w:rsid w:val="000B0A44"/>
    <w:rsid w:val="000B16EE"/>
    <w:rsid w:val="000B2BE9"/>
    <w:rsid w:val="000B379C"/>
    <w:rsid w:val="000B3E35"/>
    <w:rsid w:val="000B7D12"/>
    <w:rsid w:val="000C00C7"/>
    <w:rsid w:val="000C11E7"/>
    <w:rsid w:val="000C1B93"/>
    <w:rsid w:val="000C24ED"/>
    <w:rsid w:val="000C3880"/>
    <w:rsid w:val="000C4CD0"/>
    <w:rsid w:val="000C6C9D"/>
    <w:rsid w:val="000D274F"/>
    <w:rsid w:val="000D2E2A"/>
    <w:rsid w:val="000D333F"/>
    <w:rsid w:val="000D3BBE"/>
    <w:rsid w:val="000D5973"/>
    <w:rsid w:val="000D5D27"/>
    <w:rsid w:val="000D6A60"/>
    <w:rsid w:val="000D7466"/>
    <w:rsid w:val="000D752A"/>
    <w:rsid w:val="000E0651"/>
    <w:rsid w:val="000E0FD3"/>
    <w:rsid w:val="000E1B28"/>
    <w:rsid w:val="000E2A30"/>
    <w:rsid w:val="000E4A3B"/>
    <w:rsid w:val="000E7CDB"/>
    <w:rsid w:val="000F0F5A"/>
    <w:rsid w:val="000F1CAE"/>
    <w:rsid w:val="000F21F3"/>
    <w:rsid w:val="000F4382"/>
    <w:rsid w:val="00100E02"/>
    <w:rsid w:val="00101514"/>
    <w:rsid w:val="001016A1"/>
    <w:rsid w:val="0010378C"/>
    <w:rsid w:val="00104342"/>
    <w:rsid w:val="0010737D"/>
    <w:rsid w:val="0010770E"/>
    <w:rsid w:val="0010797E"/>
    <w:rsid w:val="00110B6C"/>
    <w:rsid w:val="00112528"/>
    <w:rsid w:val="00114704"/>
    <w:rsid w:val="0011746A"/>
    <w:rsid w:val="00120945"/>
    <w:rsid w:val="00131D3F"/>
    <w:rsid w:val="001321A6"/>
    <w:rsid w:val="00132692"/>
    <w:rsid w:val="001340BD"/>
    <w:rsid w:val="0013413C"/>
    <w:rsid w:val="0013503B"/>
    <w:rsid w:val="00136B5F"/>
    <w:rsid w:val="00136C0C"/>
    <w:rsid w:val="0014077B"/>
    <w:rsid w:val="00141270"/>
    <w:rsid w:val="00142B60"/>
    <w:rsid w:val="0014336C"/>
    <w:rsid w:val="00143F64"/>
    <w:rsid w:val="00146E62"/>
    <w:rsid w:val="00146E81"/>
    <w:rsid w:val="00146F26"/>
    <w:rsid w:val="00150FF6"/>
    <w:rsid w:val="001520BE"/>
    <w:rsid w:val="0015236C"/>
    <w:rsid w:val="00153C3F"/>
    <w:rsid w:val="00155104"/>
    <w:rsid w:val="001563F0"/>
    <w:rsid w:val="0016057F"/>
    <w:rsid w:val="00161F18"/>
    <w:rsid w:val="001648EE"/>
    <w:rsid w:val="001669E4"/>
    <w:rsid w:val="00170D5B"/>
    <w:rsid w:val="00175A76"/>
    <w:rsid w:val="001763D9"/>
    <w:rsid w:val="00176C48"/>
    <w:rsid w:val="00181007"/>
    <w:rsid w:val="0018653C"/>
    <w:rsid w:val="00190C6F"/>
    <w:rsid w:val="00191BEC"/>
    <w:rsid w:val="00191F79"/>
    <w:rsid w:val="00193DE5"/>
    <w:rsid w:val="001947A2"/>
    <w:rsid w:val="00196A3C"/>
    <w:rsid w:val="001A0896"/>
    <w:rsid w:val="001A28D1"/>
    <w:rsid w:val="001A2D64"/>
    <w:rsid w:val="001A3009"/>
    <w:rsid w:val="001A48C6"/>
    <w:rsid w:val="001A6469"/>
    <w:rsid w:val="001A6B04"/>
    <w:rsid w:val="001A6FF0"/>
    <w:rsid w:val="001A701E"/>
    <w:rsid w:val="001A70BE"/>
    <w:rsid w:val="001A78F2"/>
    <w:rsid w:val="001B0529"/>
    <w:rsid w:val="001B2929"/>
    <w:rsid w:val="001B2C07"/>
    <w:rsid w:val="001B3411"/>
    <w:rsid w:val="001B417F"/>
    <w:rsid w:val="001B492A"/>
    <w:rsid w:val="001B4EDD"/>
    <w:rsid w:val="001B7FD6"/>
    <w:rsid w:val="001C12F7"/>
    <w:rsid w:val="001C21A4"/>
    <w:rsid w:val="001C38D4"/>
    <w:rsid w:val="001C4A52"/>
    <w:rsid w:val="001C4F52"/>
    <w:rsid w:val="001C4F9E"/>
    <w:rsid w:val="001C6C6A"/>
    <w:rsid w:val="001C7B0D"/>
    <w:rsid w:val="001C7E97"/>
    <w:rsid w:val="001D01BA"/>
    <w:rsid w:val="001D0F82"/>
    <w:rsid w:val="001D47B3"/>
    <w:rsid w:val="001D5230"/>
    <w:rsid w:val="001D53C4"/>
    <w:rsid w:val="001D6C6F"/>
    <w:rsid w:val="001E2F96"/>
    <w:rsid w:val="001E3B8A"/>
    <w:rsid w:val="001E5C97"/>
    <w:rsid w:val="001E7020"/>
    <w:rsid w:val="001E7750"/>
    <w:rsid w:val="001E79EB"/>
    <w:rsid w:val="001F01BA"/>
    <w:rsid w:val="001F0F4C"/>
    <w:rsid w:val="001F20DE"/>
    <w:rsid w:val="001F3F83"/>
    <w:rsid w:val="001F3FAD"/>
    <w:rsid w:val="001F4490"/>
    <w:rsid w:val="001F5003"/>
    <w:rsid w:val="001F562E"/>
    <w:rsid w:val="001F7F59"/>
    <w:rsid w:val="0020110F"/>
    <w:rsid w:val="0020322B"/>
    <w:rsid w:val="00203A47"/>
    <w:rsid w:val="0020572E"/>
    <w:rsid w:val="002063B7"/>
    <w:rsid w:val="00207E99"/>
    <w:rsid w:val="002105AD"/>
    <w:rsid w:val="00210FBB"/>
    <w:rsid w:val="00213352"/>
    <w:rsid w:val="00213420"/>
    <w:rsid w:val="00215559"/>
    <w:rsid w:val="00215EE1"/>
    <w:rsid w:val="0021682E"/>
    <w:rsid w:val="00216FC6"/>
    <w:rsid w:val="00217ACE"/>
    <w:rsid w:val="00221B58"/>
    <w:rsid w:val="00223E7A"/>
    <w:rsid w:val="002241ED"/>
    <w:rsid w:val="00225C8D"/>
    <w:rsid w:val="00225E28"/>
    <w:rsid w:val="002268E2"/>
    <w:rsid w:val="00227485"/>
    <w:rsid w:val="00231D7B"/>
    <w:rsid w:val="00232245"/>
    <w:rsid w:val="00232570"/>
    <w:rsid w:val="00232ADD"/>
    <w:rsid w:val="00232EA7"/>
    <w:rsid w:val="002332FE"/>
    <w:rsid w:val="0023334B"/>
    <w:rsid w:val="002337A3"/>
    <w:rsid w:val="00235A43"/>
    <w:rsid w:val="00236598"/>
    <w:rsid w:val="00237557"/>
    <w:rsid w:val="00242F2E"/>
    <w:rsid w:val="002430B4"/>
    <w:rsid w:val="00244447"/>
    <w:rsid w:val="002470E6"/>
    <w:rsid w:val="002474D2"/>
    <w:rsid w:val="00254DA8"/>
    <w:rsid w:val="002556DD"/>
    <w:rsid w:val="0025592F"/>
    <w:rsid w:val="00257445"/>
    <w:rsid w:val="002635B6"/>
    <w:rsid w:val="0026548C"/>
    <w:rsid w:val="00266207"/>
    <w:rsid w:val="0026797B"/>
    <w:rsid w:val="00270854"/>
    <w:rsid w:val="002713CE"/>
    <w:rsid w:val="0027370C"/>
    <w:rsid w:val="002744FE"/>
    <w:rsid w:val="00276368"/>
    <w:rsid w:val="002807CF"/>
    <w:rsid w:val="0028137B"/>
    <w:rsid w:val="00281504"/>
    <w:rsid w:val="002829DE"/>
    <w:rsid w:val="00283A19"/>
    <w:rsid w:val="00286330"/>
    <w:rsid w:val="002863D5"/>
    <w:rsid w:val="00290803"/>
    <w:rsid w:val="0029178D"/>
    <w:rsid w:val="00292A22"/>
    <w:rsid w:val="002961A6"/>
    <w:rsid w:val="0029643A"/>
    <w:rsid w:val="002A1705"/>
    <w:rsid w:val="002A28B4"/>
    <w:rsid w:val="002A29CC"/>
    <w:rsid w:val="002A2B8C"/>
    <w:rsid w:val="002A35CF"/>
    <w:rsid w:val="002A474C"/>
    <w:rsid w:val="002A475D"/>
    <w:rsid w:val="002A4846"/>
    <w:rsid w:val="002A518E"/>
    <w:rsid w:val="002A61FA"/>
    <w:rsid w:val="002A65DD"/>
    <w:rsid w:val="002A6BC9"/>
    <w:rsid w:val="002A77F8"/>
    <w:rsid w:val="002B116B"/>
    <w:rsid w:val="002B232D"/>
    <w:rsid w:val="002B4D67"/>
    <w:rsid w:val="002B6116"/>
    <w:rsid w:val="002B6317"/>
    <w:rsid w:val="002B792F"/>
    <w:rsid w:val="002C287D"/>
    <w:rsid w:val="002C4EA9"/>
    <w:rsid w:val="002C7770"/>
    <w:rsid w:val="002D1FCF"/>
    <w:rsid w:val="002D2766"/>
    <w:rsid w:val="002D30CF"/>
    <w:rsid w:val="002D69E4"/>
    <w:rsid w:val="002D6C01"/>
    <w:rsid w:val="002D79F3"/>
    <w:rsid w:val="002E0475"/>
    <w:rsid w:val="002E179C"/>
    <w:rsid w:val="002E2696"/>
    <w:rsid w:val="002E2C03"/>
    <w:rsid w:val="002E48A6"/>
    <w:rsid w:val="002E4ACE"/>
    <w:rsid w:val="002E529E"/>
    <w:rsid w:val="002E73A5"/>
    <w:rsid w:val="002F090E"/>
    <w:rsid w:val="002F1EFB"/>
    <w:rsid w:val="002F2EA4"/>
    <w:rsid w:val="002F3EF6"/>
    <w:rsid w:val="002F716A"/>
    <w:rsid w:val="002F7CFE"/>
    <w:rsid w:val="00301925"/>
    <w:rsid w:val="00303085"/>
    <w:rsid w:val="0030358C"/>
    <w:rsid w:val="00306C23"/>
    <w:rsid w:val="0030721D"/>
    <w:rsid w:val="003102C3"/>
    <w:rsid w:val="003107CF"/>
    <w:rsid w:val="00310A24"/>
    <w:rsid w:val="00311AF4"/>
    <w:rsid w:val="00311CC8"/>
    <w:rsid w:val="00312BF7"/>
    <w:rsid w:val="0031333A"/>
    <w:rsid w:val="003139F3"/>
    <w:rsid w:val="003142BC"/>
    <w:rsid w:val="003147C2"/>
    <w:rsid w:val="0032119F"/>
    <w:rsid w:val="003212D1"/>
    <w:rsid w:val="00322901"/>
    <w:rsid w:val="003268A4"/>
    <w:rsid w:val="0032748D"/>
    <w:rsid w:val="00327E39"/>
    <w:rsid w:val="003300BD"/>
    <w:rsid w:val="003307CD"/>
    <w:rsid w:val="0033252C"/>
    <w:rsid w:val="00332EE6"/>
    <w:rsid w:val="003330EE"/>
    <w:rsid w:val="00333FA9"/>
    <w:rsid w:val="00334825"/>
    <w:rsid w:val="003364E9"/>
    <w:rsid w:val="0034016C"/>
    <w:rsid w:val="00340DD9"/>
    <w:rsid w:val="00340E25"/>
    <w:rsid w:val="00341B19"/>
    <w:rsid w:val="003432ED"/>
    <w:rsid w:val="003468D9"/>
    <w:rsid w:val="00346E44"/>
    <w:rsid w:val="003558B9"/>
    <w:rsid w:val="003561FF"/>
    <w:rsid w:val="003572F8"/>
    <w:rsid w:val="003600CA"/>
    <w:rsid w:val="00360E17"/>
    <w:rsid w:val="0036209C"/>
    <w:rsid w:val="00362F9E"/>
    <w:rsid w:val="00363937"/>
    <w:rsid w:val="003671D0"/>
    <w:rsid w:val="00367853"/>
    <w:rsid w:val="00367EED"/>
    <w:rsid w:val="00370AC7"/>
    <w:rsid w:val="00370F05"/>
    <w:rsid w:val="00372B12"/>
    <w:rsid w:val="0037372E"/>
    <w:rsid w:val="00375FB1"/>
    <w:rsid w:val="00380280"/>
    <w:rsid w:val="00380776"/>
    <w:rsid w:val="00380B1C"/>
    <w:rsid w:val="003830D9"/>
    <w:rsid w:val="0038321C"/>
    <w:rsid w:val="00383CE0"/>
    <w:rsid w:val="003856F6"/>
    <w:rsid w:val="00385DFB"/>
    <w:rsid w:val="0038682A"/>
    <w:rsid w:val="00387239"/>
    <w:rsid w:val="003877D9"/>
    <w:rsid w:val="0039171F"/>
    <w:rsid w:val="00395D4C"/>
    <w:rsid w:val="003A3203"/>
    <w:rsid w:val="003A40D2"/>
    <w:rsid w:val="003A5190"/>
    <w:rsid w:val="003A5E6E"/>
    <w:rsid w:val="003A6728"/>
    <w:rsid w:val="003A6AD4"/>
    <w:rsid w:val="003B1F86"/>
    <w:rsid w:val="003B20BE"/>
    <w:rsid w:val="003B240E"/>
    <w:rsid w:val="003B2D55"/>
    <w:rsid w:val="003B326D"/>
    <w:rsid w:val="003B3AF3"/>
    <w:rsid w:val="003B50C4"/>
    <w:rsid w:val="003B5F55"/>
    <w:rsid w:val="003B7AEC"/>
    <w:rsid w:val="003C1F65"/>
    <w:rsid w:val="003C393A"/>
    <w:rsid w:val="003C62E7"/>
    <w:rsid w:val="003C6BE3"/>
    <w:rsid w:val="003D0CC9"/>
    <w:rsid w:val="003D13EF"/>
    <w:rsid w:val="003D175A"/>
    <w:rsid w:val="003D3D78"/>
    <w:rsid w:val="003D42FE"/>
    <w:rsid w:val="003D4DAE"/>
    <w:rsid w:val="003D559E"/>
    <w:rsid w:val="003D7789"/>
    <w:rsid w:val="003E00FD"/>
    <w:rsid w:val="003E0927"/>
    <w:rsid w:val="003E15DF"/>
    <w:rsid w:val="003E2957"/>
    <w:rsid w:val="003E2B88"/>
    <w:rsid w:val="003E2DEB"/>
    <w:rsid w:val="003E550C"/>
    <w:rsid w:val="003E7929"/>
    <w:rsid w:val="003F013F"/>
    <w:rsid w:val="003F1122"/>
    <w:rsid w:val="003F5381"/>
    <w:rsid w:val="003F6A6B"/>
    <w:rsid w:val="003F74D6"/>
    <w:rsid w:val="003F7E1E"/>
    <w:rsid w:val="00401084"/>
    <w:rsid w:val="00402744"/>
    <w:rsid w:val="00402940"/>
    <w:rsid w:val="00404474"/>
    <w:rsid w:val="004059DB"/>
    <w:rsid w:val="00405D2F"/>
    <w:rsid w:val="004066C1"/>
    <w:rsid w:val="00407EF0"/>
    <w:rsid w:val="00410299"/>
    <w:rsid w:val="00412F2B"/>
    <w:rsid w:val="0041423B"/>
    <w:rsid w:val="0041515C"/>
    <w:rsid w:val="00415536"/>
    <w:rsid w:val="004157C4"/>
    <w:rsid w:val="004175A4"/>
    <w:rsid w:val="004178B3"/>
    <w:rsid w:val="00417E1A"/>
    <w:rsid w:val="00420460"/>
    <w:rsid w:val="004219CF"/>
    <w:rsid w:val="00421AA7"/>
    <w:rsid w:val="00424E98"/>
    <w:rsid w:val="00430355"/>
    <w:rsid w:val="00430522"/>
    <w:rsid w:val="00430F12"/>
    <w:rsid w:val="004321D4"/>
    <w:rsid w:val="00433644"/>
    <w:rsid w:val="004338B3"/>
    <w:rsid w:val="004338BF"/>
    <w:rsid w:val="004338E1"/>
    <w:rsid w:val="004357F9"/>
    <w:rsid w:val="00443AE5"/>
    <w:rsid w:val="004449D9"/>
    <w:rsid w:val="00444C81"/>
    <w:rsid w:val="004524FC"/>
    <w:rsid w:val="00452B08"/>
    <w:rsid w:val="00456F47"/>
    <w:rsid w:val="004622D1"/>
    <w:rsid w:val="00462531"/>
    <w:rsid w:val="004631C8"/>
    <w:rsid w:val="00463483"/>
    <w:rsid w:val="004662AB"/>
    <w:rsid w:val="00466953"/>
    <w:rsid w:val="004678E0"/>
    <w:rsid w:val="00472AAB"/>
    <w:rsid w:val="004735BA"/>
    <w:rsid w:val="00474B5A"/>
    <w:rsid w:val="00474C61"/>
    <w:rsid w:val="00476765"/>
    <w:rsid w:val="00476A0B"/>
    <w:rsid w:val="00480185"/>
    <w:rsid w:val="004829B0"/>
    <w:rsid w:val="00482BB2"/>
    <w:rsid w:val="00483161"/>
    <w:rsid w:val="004837D6"/>
    <w:rsid w:val="00483912"/>
    <w:rsid w:val="00483993"/>
    <w:rsid w:val="00484364"/>
    <w:rsid w:val="00484650"/>
    <w:rsid w:val="00486033"/>
    <w:rsid w:val="00486192"/>
    <w:rsid w:val="0048642E"/>
    <w:rsid w:val="00486482"/>
    <w:rsid w:val="00487D5F"/>
    <w:rsid w:val="00491051"/>
    <w:rsid w:val="00491A6E"/>
    <w:rsid w:val="00492BFF"/>
    <w:rsid w:val="004930E5"/>
    <w:rsid w:val="004936A2"/>
    <w:rsid w:val="00493D55"/>
    <w:rsid w:val="00494979"/>
    <w:rsid w:val="00495DCE"/>
    <w:rsid w:val="00495FE7"/>
    <w:rsid w:val="00496B99"/>
    <w:rsid w:val="00497301"/>
    <w:rsid w:val="00497454"/>
    <w:rsid w:val="004977EA"/>
    <w:rsid w:val="00497BF5"/>
    <w:rsid w:val="004A0133"/>
    <w:rsid w:val="004A34BA"/>
    <w:rsid w:val="004A799E"/>
    <w:rsid w:val="004B0350"/>
    <w:rsid w:val="004B0F58"/>
    <w:rsid w:val="004B1ACE"/>
    <w:rsid w:val="004B1B6E"/>
    <w:rsid w:val="004B20F1"/>
    <w:rsid w:val="004B302E"/>
    <w:rsid w:val="004B484F"/>
    <w:rsid w:val="004B5E44"/>
    <w:rsid w:val="004B6158"/>
    <w:rsid w:val="004B643E"/>
    <w:rsid w:val="004C02ED"/>
    <w:rsid w:val="004C11A9"/>
    <w:rsid w:val="004C1DED"/>
    <w:rsid w:val="004C2E85"/>
    <w:rsid w:val="004D1405"/>
    <w:rsid w:val="004D27B7"/>
    <w:rsid w:val="004D3FFD"/>
    <w:rsid w:val="004D445B"/>
    <w:rsid w:val="004D4631"/>
    <w:rsid w:val="004D5932"/>
    <w:rsid w:val="004D613B"/>
    <w:rsid w:val="004E173D"/>
    <w:rsid w:val="004E237B"/>
    <w:rsid w:val="004E32E2"/>
    <w:rsid w:val="004E3F51"/>
    <w:rsid w:val="004E423C"/>
    <w:rsid w:val="004E49C9"/>
    <w:rsid w:val="004F148E"/>
    <w:rsid w:val="004F2CEC"/>
    <w:rsid w:val="004F4432"/>
    <w:rsid w:val="004F48DD"/>
    <w:rsid w:val="004F5A52"/>
    <w:rsid w:val="004F5FEC"/>
    <w:rsid w:val="004F6045"/>
    <w:rsid w:val="004F6AF2"/>
    <w:rsid w:val="004F7BD6"/>
    <w:rsid w:val="00501296"/>
    <w:rsid w:val="00504CB6"/>
    <w:rsid w:val="005073D4"/>
    <w:rsid w:val="00507A8C"/>
    <w:rsid w:val="0051008B"/>
    <w:rsid w:val="00510BB5"/>
    <w:rsid w:val="00511863"/>
    <w:rsid w:val="005139A9"/>
    <w:rsid w:val="00515BA5"/>
    <w:rsid w:val="00516857"/>
    <w:rsid w:val="00516EF1"/>
    <w:rsid w:val="00523AD3"/>
    <w:rsid w:val="00523C0D"/>
    <w:rsid w:val="00523C29"/>
    <w:rsid w:val="00525EE8"/>
    <w:rsid w:val="00525F52"/>
    <w:rsid w:val="00526795"/>
    <w:rsid w:val="005306E7"/>
    <w:rsid w:val="0053087B"/>
    <w:rsid w:val="00532928"/>
    <w:rsid w:val="00534F87"/>
    <w:rsid w:val="005360AD"/>
    <w:rsid w:val="005363B3"/>
    <w:rsid w:val="005367D0"/>
    <w:rsid w:val="00537C3E"/>
    <w:rsid w:val="00540505"/>
    <w:rsid w:val="00540C45"/>
    <w:rsid w:val="00541FBB"/>
    <w:rsid w:val="00542FDC"/>
    <w:rsid w:val="00543840"/>
    <w:rsid w:val="00553B7D"/>
    <w:rsid w:val="00556236"/>
    <w:rsid w:val="00556F90"/>
    <w:rsid w:val="00557911"/>
    <w:rsid w:val="00561A9D"/>
    <w:rsid w:val="00561ADD"/>
    <w:rsid w:val="0056258D"/>
    <w:rsid w:val="0056343E"/>
    <w:rsid w:val="005649D2"/>
    <w:rsid w:val="00565DC4"/>
    <w:rsid w:val="0056642E"/>
    <w:rsid w:val="00567B45"/>
    <w:rsid w:val="0057049D"/>
    <w:rsid w:val="00571D74"/>
    <w:rsid w:val="005737F6"/>
    <w:rsid w:val="005740E9"/>
    <w:rsid w:val="00574347"/>
    <w:rsid w:val="00574A7E"/>
    <w:rsid w:val="00574BA7"/>
    <w:rsid w:val="005756F6"/>
    <w:rsid w:val="00575814"/>
    <w:rsid w:val="00576EC8"/>
    <w:rsid w:val="005773A7"/>
    <w:rsid w:val="005805B7"/>
    <w:rsid w:val="00580964"/>
    <w:rsid w:val="0058102D"/>
    <w:rsid w:val="005815BD"/>
    <w:rsid w:val="005836A7"/>
    <w:rsid w:val="00583731"/>
    <w:rsid w:val="005849F7"/>
    <w:rsid w:val="00585223"/>
    <w:rsid w:val="0058649F"/>
    <w:rsid w:val="005934B4"/>
    <w:rsid w:val="00593FFB"/>
    <w:rsid w:val="00594559"/>
    <w:rsid w:val="00594840"/>
    <w:rsid w:val="00595FF3"/>
    <w:rsid w:val="005A1B49"/>
    <w:rsid w:val="005A31A3"/>
    <w:rsid w:val="005A34D4"/>
    <w:rsid w:val="005A446C"/>
    <w:rsid w:val="005A4757"/>
    <w:rsid w:val="005A5C1E"/>
    <w:rsid w:val="005A67CA"/>
    <w:rsid w:val="005A6D2B"/>
    <w:rsid w:val="005B04C1"/>
    <w:rsid w:val="005B14BB"/>
    <w:rsid w:val="005B184F"/>
    <w:rsid w:val="005B19BB"/>
    <w:rsid w:val="005B1FAB"/>
    <w:rsid w:val="005B278D"/>
    <w:rsid w:val="005B2AE0"/>
    <w:rsid w:val="005B68FA"/>
    <w:rsid w:val="005B709B"/>
    <w:rsid w:val="005B77E0"/>
    <w:rsid w:val="005B7B64"/>
    <w:rsid w:val="005C14A7"/>
    <w:rsid w:val="005C16CB"/>
    <w:rsid w:val="005C24E7"/>
    <w:rsid w:val="005C341D"/>
    <w:rsid w:val="005C5C80"/>
    <w:rsid w:val="005C62F9"/>
    <w:rsid w:val="005C76F4"/>
    <w:rsid w:val="005D0140"/>
    <w:rsid w:val="005D273A"/>
    <w:rsid w:val="005D3D3B"/>
    <w:rsid w:val="005D49FE"/>
    <w:rsid w:val="005D4C68"/>
    <w:rsid w:val="005D688A"/>
    <w:rsid w:val="005E0035"/>
    <w:rsid w:val="005E14BC"/>
    <w:rsid w:val="005E1F63"/>
    <w:rsid w:val="005E31CD"/>
    <w:rsid w:val="005E466C"/>
    <w:rsid w:val="005E4B16"/>
    <w:rsid w:val="005F0F43"/>
    <w:rsid w:val="005F2E38"/>
    <w:rsid w:val="005F3771"/>
    <w:rsid w:val="005F54BD"/>
    <w:rsid w:val="005F5966"/>
    <w:rsid w:val="005F60E7"/>
    <w:rsid w:val="005F657B"/>
    <w:rsid w:val="00601A07"/>
    <w:rsid w:val="00601B33"/>
    <w:rsid w:val="006026C8"/>
    <w:rsid w:val="00602782"/>
    <w:rsid w:val="00602954"/>
    <w:rsid w:val="00603F76"/>
    <w:rsid w:val="00605A43"/>
    <w:rsid w:val="006111F9"/>
    <w:rsid w:val="006113D4"/>
    <w:rsid w:val="006114BC"/>
    <w:rsid w:val="00611E07"/>
    <w:rsid w:val="006137EE"/>
    <w:rsid w:val="00615083"/>
    <w:rsid w:val="006169FB"/>
    <w:rsid w:val="006206BD"/>
    <w:rsid w:val="00620819"/>
    <w:rsid w:val="00621883"/>
    <w:rsid w:val="00622A42"/>
    <w:rsid w:val="00623180"/>
    <w:rsid w:val="00623AF4"/>
    <w:rsid w:val="00623DFF"/>
    <w:rsid w:val="0062566F"/>
    <w:rsid w:val="00626499"/>
    <w:rsid w:val="0062668E"/>
    <w:rsid w:val="0062693C"/>
    <w:rsid w:val="00626BBF"/>
    <w:rsid w:val="00626EDB"/>
    <w:rsid w:val="00630919"/>
    <w:rsid w:val="00632888"/>
    <w:rsid w:val="00632D19"/>
    <w:rsid w:val="00634022"/>
    <w:rsid w:val="0063614C"/>
    <w:rsid w:val="006375E1"/>
    <w:rsid w:val="00637A95"/>
    <w:rsid w:val="00637F41"/>
    <w:rsid w:val="00640863"/>
    <w:rsid w:val="00640EB1"/>
    <w:rsid w:val="00641141"/>
    <w:rsid w:val="0064273E"/>
    <w:rsid w:val="00643CC4"/>
    <w:rsid w:val="00643CC5"/>
    <w:rsid w:val="0064434E"/>
    <w:rsid w:val="0064780D"/>
    <w:rsid w:val="0065019B"/>
    <w:rsid w:val="00652191"/>
    <w:rsid w:val="00653C54"/>
    <w:rsid w:val="0065465E"/>
    <w:rsid w:val="0065508B"/>
    <w:rsid w:val="0065540C"/>
    <w:rsid w:val="006556D8"/>
    <w:rsid w:val="00656EA4"/>
    <w:rsid w:val="00657ABC"/>
    <w:rsid w:val="00660F30"/>
    <w:rsid w:val="006625E1"/>
    <w:rsid w:val="00662ED0"/>
    <w:rsid w:val="00663623"/>
    <w:rsid w:val="00664734"/>
    <w:rsid w:val="00665595"/>
    <w:rsid w:val="006660F7"/>
    <w:rsid w:val="00672E6E"/>
    <w:rsid w:val="00672FD4"/>
    <w:rsid w:val="0067426C"/>
    <w:rsid w:val="006762A4"/>
    <w:rsid w:val="00677835"/>
    <w:rsid w:val="00680388"/>
    <w:rsid w:val="00681164"/>
    <w:rsid w:val="00681ABE"/>
    <w:rsid w:val="0068230C"/>
    <w:rsid w:val="0068246E"/>
    <w:rsid w:val="00682E60"/>
    <w:rsid w:val="00682E7E"/>
    <w:rsid w:val="006861BC"/>
    <w:rsid w:val="00690C4C"/>
    <w:rsid w:val="006948B5"/>
    <w:rsid w:val="0069518C"/>
    <w:rsid w:val="00696410"/>
    <w:rsid w:val="00697B45"/>
    <w:rsid w:val="006A0A81"/>
    <w:rsid w:val="006A0F1F"/>
    <w:rsid w:val="006A3884"/>
    <w:rsid w:val="006A5F02"/>
    <w:rsid w:val="006A620C"/>
    <w:rsid w:val="006A6292"/>
    <w:rsid w:val="006B1013"/>
    <w:rsid w:val="006B13EF"/>
    <w:rsid w:val="006B1651"/>
    <w:rsid w:val="006B17FA"/>
    <w:rsid w:val="006B2397"/>
    <w:rsid w:val="006B2787"/>
    <w:rsid w:val="006B3488"/>
    <w:rsid w:val="006B40BE"/>
    <w:rsid w:val="006B51BE"/>
    <w:rsid w:val="006B66B5"/>
    <w:rsid w:val="006B7D0C"/>
    <w:rsid w:val="006C073A"/>
    <w:rsid w:val="006C1AE0"/>
    <w:rsid w:val="006C2F67"/>
    <w:rsid w:val="006C5739"/>
    <w:rsid w:val="006C5EE2"/>
    <w:rsid w:val="006C677B"/>
    <w:rsid w:val="006C6A60"/>
    <w:rsid w:val="006C71EB"/>
    <w:rsid w:val="006D00B0"/>
    <w:rsid w:val="006D15DB"/>
    <w:rsid w:val="006D1CF3"/>
    <w:rsid w:val="006D2C3B"/>
    <w:rsid w:val="006D72FD"/>
    <w:rsid w:val="006E26B3"/>
    <w:rsid w:val="006E2A98"/>
    <w:rsid w:val="006E54D3"/>
    <w:rsid w:val="006E55C8"/>
    <w:rsid w:val="006F00AA"/>
    <w:rsid w:val="006F1A55"/>
    <w:rsid w:val="006F2A33"/>
    <w:rsid w:val="006F3BAF"/>
    <w:rsid w:val="006F47F9"/>
    <w:rsid w:val="006F77C9"/>
    <w:rsid w:val="00700645"/>
    <w:rsid w:val="0070088C"/>
    <w:rsid w:val="00700891"/>
    <w:rsid w:val="00700B4F"/>
    <w:rsid w:val="0070313D"/>
    <w:rsid w:val="00703FAA"/>
    <w:rsid w:val="00704813"/>
    <w:rsid w:val="00705C4F"/>
    <w:rsid w:val="00705F53"/>
    <w:rsid w:val="00706931"/>
    <w:rsid w:val="007071CD"/>
    <w:rsid w:val="00710F9C"/>
    <w:rsid w:val="0071353D"/>
    <w:rsid w:val="0071365E"/>
    <w:rsid w:val="00715FA4"/>
    <w:rsid w:val="007167AB"/>
    <w:rsid w:val="00717237"/>
    <w:rsid w:val="007173C3"/>
    <w:rsid w:val="00720D13"/>
    <w:rsid w:val="00722C1F"/>
    <w:rsid w:val="00723499"/>
    <w:rsid w:val="00723B51"/>
    <w:rsid w:val="00723BE6"/>
    <w:rsid w:val="00725BE9"/>
    <w:rsid w:val="00726A3F"/>
    <w:rsid w:val="00727D71"/>
    <w:rsid w:val="00730ED9"/>
    <w:rsid w:val="00731FB3"/>
    <w:rsid w:val="00734023"/>
    <w:rsid w:val="00736695"/>
    <w:rsid w:val="00741375"/>
    <w:rsid w:val="00744072"/>
    <w:rsid w:val="007441BE"/>
    <w:rsid w:val="007444B8"/>
    <w:rsid w:val="00744F89"/>
    <w:rsid w:val="00746611"/>
    <w:rsid w:val="00746A95"/>
    <w:rsid w:val="00746ECE"/>
    <w:rsid w:val="007506FC"/>
    <w:rsid w:val="0075082D"/>
    <w:rsid w:val="0075087A"/>
    <w:rsid w:val="0075135C"/>
    <w:rsid w:val="007513C6"/>
    <w:rsid w:val="00756636"/>
    <w:rsid w:val="00762257"/>
    <w:rsid w:val="00762903"/>
    <w:rsid w:val="00763C54"/>
    <w:rsid w:val="00764991"/>
    <w:rsid w:val="00764C92"/>
    <w:rsid w:val="00765B09"/>
    <w:rsid w:val="00766D19"/>
    <w:rsid w:val="007678AE"/>
    <w:rsid w:val="00770BCD"/>
    <w:rsid w:val="007719B5"/>
    <w:rsid w:val="00772E14"/>
    <w:rsid w:val="00772F7B"/>
    <w:rsid w:val="00773913"/>
    <w:rsid w:val="0077539A"/>
    <w:rsid w:val="00775D1A"/>
    <w:rsid w:val="0078225B"/>
    <w:rsid w:val="007856D4"/>
    <w:rsid w:val="00786215"/>
    <w:rsid w:val="0078621D"/>
    <w:rsid w:val="00792DA8"/>
    <w:rsid w:val="0079313B"/>
    <w:rsid w:val="00793650"/>
    <w:rsid w:val="00795608"/>
    <w:rsid w:val="00795DC7"/>
    <w:rsid w:val="007979D6"/>
    <w:rsid w:val="007A00B8"/>
    <w:rsid w:val="007A12ED"/>
    <w:rsid w:val="007A1A83"/>
    <w:rsid w:val="007A2465"/>
    <w:rsid w:val="007A71D3"/>
    <w:rsid w:val="007B020C"/>
    <w:rsid w:val="007B2C5B"/>
    <w:rsid w:val="007B2CEF"/>
    <w:rsid w:val="007B339E"/>
    <w:rsid w:val="007B4BED"/>
    <w:rsid w:val="007B5133"/>
    <w:rsid w:val="007B523A"/>
    <w:rsid w:val="007B6C5A"/>
    <w:rsid w:val="007C3D19"/>
    <w:rsid w:val="007C3D36"/>
    <w:rsid w:val="007C5FAC"/>
    <w:rsid w:val="007C610E"/>
    <w:rsid w:val="007C61E6"/>
    <w:rsid w:val="007C794F"/>
    <w:rsid w:val="007C7F07"/>
    <w:rsid w:val="007D025A"/>
    <w:rsid w:val="007D056D"/>
    <w:rsid w:val="007D0A45"/>
    <w:rsid w:val="007D4A21"/>
    <w:rsid w:val="007D4ACC"/>
    <w:rsid w:val="007D61C9"/>
    <w:rsid w:val="007D6B82"/>
    <w:rsid w:val="007D70B6"/>
    <w:rsid w:val="007D767C"/>
    <w:rsid w:val="007D770C"/>
    <w:rsid w:val="007E0F39"/>
    <w:rsid w:val="007E1025"/>
    <w:rsid w:val="007E4401"/>
    <w:rsid w:val="007E50CF"/>
    <w:rsid w:val="007E66BF"/>
    <w:rsid w:val="007E6E34"/>
    <w:rsid w:val="007E7452"/>
    <w:rsid w:val="007F066A"/>
    <w:rsid w:val="007F1671"/>
    <w:rsid w:val="007F25C9"/>
    <w:rsid w:val="007F2F79"/>
    <w:rsid w:val="007F33A6"/>
    <w:rsid w:val="007F3D2E"/>
    <w:rsid w:val="007F5B4C"/>
    <w:rsid w:val="007F6BE6"/>
    <w:rsid w:val="008016C2"/>
    <w:rsid w:val="0080248A"/>
    <w:rsid w:val="00804F58"/>
    <w:rsid w:val="00805D34"/>
    <w:rsid w:val="008073B1"/>
    <w:rsid w:val="00807CF2"/>
    <w:rsid w:val="00810CFA"/>
    <w:rsid w:val="00810D7F"/>
    <w:rsid w:val="00811FCD"/>
    <w:rsid w:val="0081344A"/>
    <w:rsid w:val="00813C34"/>
    <w:rsid w:val="008141E4"/>
    <w:rsid w:val="008156DE"/>
    <w:rsid w:val="00822366"/>
    <w:rsid w:val="00822F0F"/>
    <w:rsid w:val="0082308C"/>
    <w:rsid w:val="00825198"/>
    <w:rsid w:val="0082743C"/>
    <w:rsid w:val="00827C3F"/>
    <w:rsid w:val="00830830"/>
    <w:rsid w:val="00830976"/>
    <w:rsid w:val="00831CB9"/>
    <w:rsid w:val="00831EED"/>
    <w:rsid w:val="0083330B"/>
    <w:rsid w:val="00833B36"/>
    <w:rsid w:val="00833F2C"/>
    <w:rsid w:val="0083503A"/>
    <w:rsid w:val="00837B8E"/>
    <w:rsid w:val="008415BA"/>
    <w:rsid w:val="0084669E"/>
    <w:rsid w:val="00846C7B"/>
    <w:rsid w:val="0084754F"/>
    <w:rsid w:val="008475D3"/>
    <w:rsid w:val="00850F9C"/>
    <w:rsid w:val="00851580"/>
    <w:rsid w:val="00853BDC"/>
    <w:rsid w:val="00854056"/>
    <w:rsid w:val="00854978"/>
    <w:rsid w:val="008559F3"/>
    <w:rsid w:val="00856BA4"/>
    <w:rsid w:val="00856CA3"/>
    <w:rsid w:val="008572D4"/>
    <w:rsid w:val="0086065E"/>
    <w:rsid w:val="0086097E"/>
    <w:rsid w:val="00865BC1"/>
    <w:rsid w:val="00865C15"/>
    <w:rsid w:val="00866111"/>
    <w:rsid w:val="00867DC1"/>
    <w:rsid w:val="00870148"/>
    <w:rsid w:val="00872040"/>
    <w:rsid w:val="00873583"/>
    <w:rsid w:val="00873E27"/>
    <w:rsid w:val="0087496A"/>
    <w:rsid w:val="00874B0E"/>
    <w:rsid w:val="00874CDA"/>
    <w:rsid w:val="008764DF"/>
    <w:rsid w:val="008776AD"/>
    <w:rsid w:val="00880005"/>
    <w:rsid w:val="00880926"/>
    <w:rsid w:val="00884A97"/>
    <w:rsid w:val="008859C8"/>
    <w:rsid w:val="00890EEE"/>
    <w:rsid w:val="0089316E"/>
    <w:rsid w:val="008932F4"/>
    <w:rsid w:val="008952FC"/>
    <w:rsid w:val="0089540A"/>
    <w:rsid w:val="008954EE"/>
    <w:rsid w:val="00896D5A"/>
    <w:rsid w:val="00897EA6"/>
    <w:rsid w:val="008A2645"/>
    <w:rsid w:val="008A2880"/>
    <w:rsid w:val="008A2E1D"/>
    <w:rsid w:val="008A4CF6"/>
    <w:rsid w:val="008A66F0"/>
    <w:rsid w:val="008A7AA7"/>
    <w:rsid w:val="008A7C31"/>
    <w:rsid w:val="008B10B4"/>
    <w:rsid w:val="008B2996"/>
    <w:rsid w:val="008B2B65"/>
    <w:rsid w:val="008B4F36"/>
    <w:rsid w:val="008B5D95"/>
    <w:rsid w:val="008B6E2D"/>
    <w:rsid w:val="008C0C29"/>
    <w:rsid w:val="008C11C5"/>
    <w:rsid w:val="008C18D6"/>
    <w:rsid w:val="008C2740"/>
    <w:rsid w:val="008C6339"/>
    <w:rsid w:val="008C7D57"/>
    <w:rsid w:val="008D2E62"/>
    <w:rsid w:val="008D60FB"/>
    <w:rsid w:val="008D6B4B"/>
    <w:rsid w:val="008D752D"/>
    <w:rsid w:val="008D7B8C"/>
    <w:rsid w:val="008D7CCD"/>
    <w:rsid w:val="008E00AD"/>
    <w:rsid w:val="008E01D9"/>
    <w:rsid w:val="008E0AF2"/>
    <w:rsid w:val="008E0F6A"/>
    <w:rsid w:val="008E1B50"/>
    <w:rsid w:val="008E3D9F"/>
    <w:rsid w:val="008E3DE9"/>
    <w:rsid w:val="008E4CD2"/>
    <w:rsid w:val="008E4DA4"/>
    <w:rsid w:val="008E696D"/>
    <w:rsid w:val="008E7077"/>
    <w:rsid w:val="008F00FE"/>
    <w:rsid w:val="008F2EF5"/>
    <w:rsid w:val="008F31E1"/>
    <w:rsid w:val="008F37CF"/>
    <w:rsid w:val="008F405A"/>
    <w:rsid w:val="008F4D1A"/>
    <w:rsid w:val="008F56A1"/>
    <w:rsid w:val="008F5BBD"/>
    <w:rsid w:val="00900732"/>
    <w:rsid w:val="00900C61"/>
    <w:rsid w:val="00903049"/>
    <w:rsid w:val="00903B33"/>
    <w:rsid w:val="00904036"/>
    <w:rsid w:val="00904D98"/>
    <w:rsid w:val="009050BA"/>
    <w:rsid w:val="0090524E"/>
    <w:rsid w:val="0090536A"/>
    <w:rsid w:val="00906478"/>
    <w:rsid w:val="00906C5E"/>
    <w:rsid w:val="009076C2"/>
    <w:rsid w:val="009077DD"/>
    <w:rsid w:val="009101BE"/>
    <w:rsid w:val="00910755"/>
    <w:rsid w:val="009107ED"/>
    <w:rsid w:val="0091245E"/>
    <w:rsid w:val="009138BF"/>
    <w:rsid w:val="00914D8C"/>
    <w:rsid w:val="009160ED"/>
    <w:rsid w:val="009160FD"/>
    <w:rsid w:val="009233E8"/>
    <w:rsid w:val="00925783"/>
    <w:rsid w:val="00926173"/>
    <w:rsid w:val="009302CB"/>
    <w:rsid w:val="0093393B"/>
    <w:rsid w:val="00933999"/>
    <w:rsid w:val="00933F22"/>
    <w:rsid w:val="00933F41"/>
    <w:rsid w:val="0093679E"/>
    <w:rsid w:val="00941357"/>
    <w:rsid w:val="009426EC"/>
    <w:rsid w:val="00942ACD"/>
    <w:rsid w:val="00943092"/>
    <w:rsid w:val="00946774"/>
    <w:rsid w:val="0095166D"/>
    <w:rsid w:val="00953DE2"/>
    <w:rsid w:val="009552B5"/>
    <w:rsid w:val="00957997"/>
    <w:rsid w:val="009605EC"/>
    <w:rsid w:val="00960CE2"/>
    <w:rsid w:val="009647B1"/>
    <w:rsid w:val="00965166"/>
    <w:rsid w:val="00966467"/>
    <w:rsid w:val="00967C89"/>
    <w:rsid w:val="00970740"/>
    <w:rsid w:val="009739A9"/>
    <w:rsid w:val="009739C8"/>
    <w:rsid w:val="00973A0C"/>
    <w:rsid w:val="00973D90"/>
    <w:rsid w:val="00975E33"/>
    <w:rsid w:val="00976C39"/>
    <w:rsid w:val="00977E5E"/>
    <w:rsid w:val="009800EB"/>
    <w:rsid w:val="00980CB5"/>
    <w:rsid w:val="00980D88"/>
    <w:rsid w:val="00982157"/>
    <w:rsid w:val="009826E2"/>
    <w:rsid w:val="00987DDC"/>
    <w:rsid w:val="00994205"/>
    <w:rsid w:val="00994FAB"/>
    <w:rsid w:val="0099511D"/>
    <w:rsid w:val="009A0767"/>
    <w:rsid w:val="009A0E09"/>
    <w:rsid w:val="009A2077"/>
    <w:rsid w:val="009A2CC5"/>
    <w:rsid w:val="009A312E"/>
    <w:rsid w:val="009A3902"/>
    <w:rsid w:val="009A4143"/>
    <w:rsid w:val="009A41FC"/>
    <w:rsid w:val="009A4216"/>
    <w:rsid w:val="009A5FCE"/>
    <w:rsid w:val="009A693E"/>
    <w:rsid w:val="009B1154"/>
    <w:rsid w:val="009B1280"/>
    <w:rsid w:val="009B395B"/>
    <w:rsid w:val="009B3EA9"/>
    <w:rsid w:val="009B4547"/>
    <w:rsid w:val="009B6815"/>
    <w:rsid w:val="009B7289"/>
    <w:rsid w:val="009C0048"/>
    <w:rsid w:val="009C0088"/>
    <w:rsid w:val="009C01F8"/>
    <w:rsid w:val="009C05DA"/>
    <w:rsid w:val="009C14D3"/>
    <w:rsid w:val="009C2CC9"/>
    <w:rsid w:val="009C2DB5"/>
    <w:rsid w:val="009C4270"/>
    <w:rsid w:val="009C5B0E"/>
    <w:rsid w:val="009C6B8F"/>
    <w:rsid w:val="009D0819"/>
    <w:rsid w:val="009D0E1B"/>
    <w:rsid w:val="009D1944"/>
    <w:rsid w:val="009D1DC7"/>
    <w:rsid w:val="009D27B9"/>
    <w:rsid w:val="009D2FCE"/>
    <w:rsid w:val="009D6050"/>
    <w:rsid w:val="009D6871"/>
    <w:rsid w:val="009E2D32"/>
    <w:rsid w:val="009E3D1C"/>
    <w:rsid w:val="009E519A"/>
    <w:rsid w:val="009E6FBE"/>
    <w:rsid w:val="009E71BA"/>
    <w:rsid w:val="009F17E2"/>
    <w:rsid w:val="009F22C5"/>
    <w:rsid w:val="009F2A97"/>
    <w:rsid w:val="009F3167"/>
    <w:rsid w:val="009F3BBD"/>
    <w:rsid w:val="009F43BB"/>
    <w:rsid w:val="009F4BE6"/>
    <w:rsid w:val="009F4C61"/>
    <w:rsid w:val="009F4E64"/>
    <w:rsid w:val="009F5DA2"/>
    <w:rsid w:val="00A0013D"/>
    <w:rsid w:val="00A014FA"/>
    <w:rsid w:val="00A020A7"/>
    <w:rsid w:val="00A027C8"/>
    <w:rsid w:val="00A04DFC"/>
    <w:rsid w:val="00A052C0"/>
    <w:rsid w:val="00A055BD"/>
    <w:rsid w:val="00A062E0"/>
    <w:rsid w:val="00A119B4"/>
    <w:rsid w:val="00A13FC1"/>
    <w:rsid w:val="00A140DA"/>
    <w:rsid w:val="00A1432E"/>
    <w:rsid w:val="00A1469B"/>
    <w:rsid w:val="00A14EB0"/>
    <w:rsid w:val="00A170A2"/>
    <w:rsid w:val="00A20273"/>
    <w:rsid w:val="00A21E4D"/>
    <w:rsid w:val="00A23B3B"/>
    <w:rsid w:val="00A24024"/>
    <w:rsid w:val="00A2466E"/>
    <w:rsid w:val="00A24D6C"/>
    <w:rsid w:val="00A25A7B"/>
    <w:rsid w:val="00A25F75"/>
    <w:rsid w:val="00A27E95"/>
    <w:rsid w:val="00A32623"/>
    <w:rsid w:val="00A34737"/>
    <w:rsid w:val="00A34C3C"/>
    <w:rsid w:val="00A35E01"/>
    <w:rsid w:val="00A37738"/>
    <w:rsid w:val="00A37F98"/>
    <w:rsid w:val="00A41300"/>
    <w:rsid w:val="00A426A8"/>
    <w:rsid w:val="00A455BF"/>
    <w:rsid w:val="00A45E4A"/>
    <w:rsid w:val="00A46F6E"/>
    <w:rsid w:val="00A5031D"/>
    <w:rsid w:val="00A534B8"/>
    <w:rsid w:val="00A53FD3"/>
    <w:rsid w:val="00A54063"/>
    <w:rsid w:val="00A5409F"/>
    <w:rsid w:val="00A55A59"/>
    <w:rsid w:val="00A56716"/>
    <w:rsid w:val="00A57460"/>
    <w:rsid w:val="00A61BAA"/>
    <w:rsid w:val="00A625F2"/>
    <w:rsid w:val="00A62A30"/>
    <w:rsid w:val="00A63054"/>
    <w:rsid w:val="00A63672"/>
    <w:rsid w:val="00A63719"/>
    <w:rsid w:val="00A65002"/>
    <w:rsid w:val="00A70B7E"/>
    <w:rsid w:val="00A70BBF"/>
    <w:rsid w:val="00A70E2E"/>
    <w:rsid w:val="00A715B5"/>
    <w:rsid w:val="00A72114"/>
    <w:rsid w:val="00A723DA"/>
    <w:rsid w:val="00A726D6"/>
    <w:rsid w:val="00A730FB"/>
    <w:rsid w:val="00A756EA"/>
    <w:rsid w:val="00A77467"/>
    <w:rsid w:val="00A779D1"/>
    <w:rsid w:val="00A77AB9"/>
    <w:rsid w:val="00A80925"/>
    <w:rsid w:val="00A80A56"/>
    <w:rsid w:val="00A80E01"/>
    <w:rsid w:val="00A8112E"/>
    <w:rsid w:val="00A820B4"/>
    <w:rsid w:val="00A8296F"/>
    <w:rsid w:val="00A840BA"/>
    <w:rsid w:val="00A849D8"/>
    <w:rsid w:val="00A85C8D"/>
    <w:rsid w:val="00A86053"/>
    <w:rsid w:val="00A86070"/>
    <w:rsid w:val="00A866A3"/>
    <w:rsid w:val="00A86EDD"/>
    <w:rsid w:val="00A905E1"/>
    <w:rsid w:val="00A90FF5"/>
    <w:rsid w:val="00A91B96"/>
    <w:rsid w:val="00A926A6"/>
    <w:rsid w:val="00A92CEB"/>
    <w:rsid w:val="00A955CE"/>
    <w:rsid w:val="00A958A3"/>
    <w:rsid w:val="00AA078B"/>
    <w:rsid w:val="00AA0B71"/>
    <w:rsid w:val="00AA0DBF"/>
    <w:rsid w:val="00AA1173"/>
    <w:rsid w:val="00AA18FD"/>
    <w:rsid w:val="00AA2B6C"/>
    <w:rsid w:val="00AA3ED0"/>
    <w:rsid w:val="00AA4C15"/>
    <w:rsid w:val="00AA4E3E"/>
    <w:rsid w:val="00AA545D"/>
    <w:rsid w:val="00AA5E7E"/>
    <w:rsid w:val="00AA5FB4"/>
    <w:rsid w:val="00AA66A5"/>
    <w:rsid w:val="00AB099B"/>
    <w:rsid w:val="00AB1D93"/>
    <w:rsid w:val="00AB4B4B"/>
    <w:rsid w:val="00AB566A"/>
    <w:rsid w:val="00AB5B83"/>
    <w:rsid w:val="00AB649E"/>
    <w:rsid w:val="00AB6E44"/>
    <w:rsid w:val="00AB6EEC"/>
    <w:rsid w:val="00AC2BC5"/>
    <w:rsid w:val="00AC3312"/>
    <w:rsid w:val="00AC48E9"/>
    <w:rsid w:val="00AC4A11"/>
    <w:rsid w:val="00AC5BE1"/>
    <w:rsid w:val="00AD02C1"/>
    <w:rsid w:val="00AD06E1"/>
    <w:rsid w:val="00AD254D"/>
    <w:rsid w:val="00AD4C63"/>
    <w:rsid w:val="00AD57CD"/>
    <w:rsid w:val="00AD6006"/>
    <w:rsid w:val="00AE0405"/>
    <w:rsid w:val="00AE0BD9"/>
    <w:rsid w:val="00AE0F96"/>
    <w:rsid w:val="00AE112C"/>
    <w:rsid w:val="00AE5228"/>
    <w:rsid w:val="00AE6F35"/>
    <w:rsid w:val="00AF0EA5"/>
    <w:rsid w:val="00AF2065"/>
    <w:rsid w:val="00AF28C6"/>
    <w:rsid w:val="00AF32D1"/>
    <w:rsid w:val="00AF4DF5"/>
    <w:rsid w:val="00AF568C"/>
    <w:rsid w:val="00AF62AD"/>
    <w:rsid w:val="00B016C7"/>
    <w:rsid w:val="00B0467C"/>
    <w:rsid w:val="00B04FC6"/>
    <w:rsid w:val="00B06D86"/>
    <w:rsid w:val="00B0759B"/>
    <w:rsid w:val="00B07A0B"/>
    <w:rsid w:val="00B13F9C"/>
    <w:rsid w:val="00B15E8B"/>
    <w:rsid w:val="00B2036D"/>
    <w:rsid w:val="00B208CF"/>
    <w:rsid w:val="00B21B40"/>
    <w:rsid w:val="00B24EE4"/>
    <w:rsid w:val="00B2570D"/>
    <w:rsid w:val="00B25B00"/>
    <w:rsid w:val="00B26903"/>
    <w:rsid w:val="00B26C50"/>
    <w:rsid w:val="00B30757"/>
    <w:rsid w:val="00B32BB7"/>
    <w:rsid w:val="00B32D08"/>
    <w:rsid w:val="00B34A9B"/>
    <w:rsid w:val="00B359C6"/>
    <w:rsid w:val="00B4108F"/>
    <w:rsid w:val="00B4466C"/>
    <w:rsid w:val="00B45E84"/>
    <w:rsid w:val="00B45FC7"/>
    <w:rsid w:val="00B46033"/>
    <w:rsid w:val="00B46125"/>
    <w:rsid w:val="00B5232C"/>
    <w:rsid w:val="00B53FC7"/>
    <w:rsid w:val="00B53FCE"/>
    <w:rsid w:val="00B546D2"/>
    <w:rsid w:val="00B546FC"/>
    <w:rsid w:val="00B5526B"/>
    <w:rsid w:val="00B55C93"/>
    <w:rsid w:val="00B55F7A"/>
    <w:rsid w:val="00B5674B"/>
    <w:rsid w:val="00B56B83"/>
    <w:rsid w:val="00B56F26"/>
    <w:rsid w:val="00B61594"/>
    <w:rsid w:val="00B637F3"/>
    <w:rsid w:val="00B65452"/>
    <w:rsid w:val="00B67016"/>
    <w:rsid w:val="00B6770F"/>
    <w:rsid w:val="00B67E69"/>
    <w:rsid w:val="00B72931"/>
    <w:rsid w:val="00B735AB"/>
    <w:rsid w:val="00B73DEC"/>
    <w:rsid w:val="00B7614B"/>
    <w:rsid w:val="00B76163"/>
    <w:rsid w:val="00B80329"/>
    <w:rsid w:val="00B804FB"/>
    <w:rsid w:val="00B80AAD"/>
    <w:rsid w:val="00B80F1D"/>
    <w:rsid w:val="00B829DA"/>
    <w:rsid w:val="00B861FC"/>
    <w:rsid w:val="00B87AA7"/>
    <w:rsid w:val="00B87F2F"/>
    <w:rsid w:val="00B9035F"/>
    <w:rsid w:val="00B917E0"/>
    <w:rsid w:val="00B92F79"/>
    <w:rsid w:val="00B92FBE"/>
    <w:rsid w:val="00B938DE"/>
    <w:rsid w:val="00B956AE"/>
    <w:rsid w:val="00B95FFA"/>
    <w:rsid w:val="00B9736D"/>
    <w:rsid w:val="00BA1619"/>
    <w:rsid w:val="00BA18D1"/>
    <w:rsid w:val="00BA7230"/>
    <w:rsid w:val="00BA7708"/>
    <w:rsid w:val="00BA7916"/>
    <w:rsid w:val="00BA7AAB"/>
    <w:rsid w:val="00BB0A11"/>
    <w:rsid w:val="00BB0CDC"/>
    <w:rsid w:val="00BB1C7D"/>
    <w:rsid w:val="00BB4D32"/>
    <w:rsid w:val="00BB6158"/>
    <w:rsid w:val="00BB6D00"/>
    <w:rsid w:val="00BB7102"/>
    <w:rsid w:val="00BB7660"/>
    <w:rsid w:val="00BC07AB"/>
    <w:rsid w:val="00BC3078"/>
    <w:rsid w:val="00BC35A5"/>
    <w:rsid w:val="00BC4289"/>
    <w:rsid w:val="00BC6913"/>
    <w:rsid w:val="00BC779F"/>
    <w:rsid w:val="00BD072C"/>
    <w:rsid w:val="00BD1E8D"/>
    <w:rsid w:val="00BD346A"/>
    <w:rsid w:val="00BD3E4E"/>
    <w:rsid w:val="00BD4A67"/>
    <w:rsid w:val="00BD5631"/>
    <w:rsid w:val="00BD613C"/>
    <w:rsid w:val="00BD7120"/>
    <w:rsid w:val="00BD7EC1"/>
    <w:rsid w:val="00BE0FE5"/>
    <w:rsid w:val="00BE13F4"/>
    <w:rsid w:val="00BE2E47"/>
    <w:rsid w:val="00BE3BC8"/>
    <w:rsid w:val="00BE5303"/>
    <w:rsid w:val="00BE6580"/>
    <w:rsid w:val="00BE7E38"/>
    <w:rsid w:val="00BF06FD"/>
    <w:rsid w:val="00BF1FBF"/>
    <w:rsid w:val="00BF35D4"/>
    <w:rsid w:val="00BF4347"/>
    <w:rsid w:val="00BF54D4"/>
    <w:rsid w:val="00BF732E"/>
    <w:rsid w:val="00C001CC"/>
    <w:rsid w:val="00C035E7"/>
    <w:rsid w:val="00C03B9D"/>
    <w:rsid w:val="00C047E7"/>
    <w:rsid w:val="00C0536F"/>
    <w:rsid w:val="00C06A81"/>
    <w:rsid w:val="00C07365"/>
    <w:rsid w:val="00C07F3C"/>
    <w:rsid w:val="00C10FD8"/>
    <w:rsid w:val="00C12693"/>
    <w:rsid w:val="00C15BD1"/>
    <w:rsid w:val="00C1753A"/>
    <w:rsid w:val="00C202C5"/>
    <w:rsid w:val="00C233EF"/>
    <w:rsid w:val="00C24C18"/>
    <w:rsid w:val="00C26AF8"/>
    <w:rsid w:val="00C26D16"/>
    <w:rsid w:val="00C27EE6"/>
    <w:rsid w:val="00C30276"/>
    <w:rsid w:val="00C30869"/>
    <w:rsid w:val="00C308D3"/>
    <w:rsid w:val="00C31164"/>
    <w:rsid w:val="00C326B3"/>
    <w:rsid w:val="00C33C82"/>
    <w:rsid w:val="00C33DA0"/>
    <w:rsid w:val="00C3570E"/>
    <w:rsid w:val="00C361B7"/>
    <w:rsid w:val="00C36394"/>
    <w:rsid w:val="00C41D2B"/>
    <w:rsid w:val="00C43148"/>
    <w:rsid w:val="00C43305"/>
    <w:rsid w:val="00C436AB"/>
    <w:rsid w:val="00C455FC"/>
    <w:rsid w:val="00C4672A"/>
    <w:rsid w:val="00C476C0"/>
    <w:rsid w:val="00C50B52"/>
    <w:rsid w:val="00C51BE8"/>
    <w:rsid w:val="00C54E68"/>
    <w:rsid w:val="00C554FA"/>
    <w:rsid w:val="00C56C36"/>
    <w:rsid w:val="00C5740B"/>
    <w:rsid w:val="00C62B29"/>
    <w:rsid w:val="00C641D5"/>
    <w:rsid w:val="00C664FC"/>
    <w:rsid w:val="00C67A49"/>
    <w:rsid w:val="00C70008"/>
    <w:rsid w:val="00C70857"/>
    <w:rsid w:val="00C70B9C"/>
    <w:rsid w:val="00C70C44"/>
    <w:rsid w:val="00C72A6D"/>
    <w:rsid w:val="00C72B14"/>
    <w:rsid w:val="00C7303D"/>
    <w:rsid w:val="00C73410"/>
    <w:rsid w:val="00C76141"/>
    <w:rsid w:val="00C76605"/>
    <w:rsid w:val="00C8084B"/>
    <w:rsid w:val="00C84909"/>
    <w:rsid w:val="00C84A7F"/>
    <w:rsid w:val="00C90E18"/>
    <w:rsid w:val="00C9118D"/>
    <w:rsid w:val="00C94717"/>
    <w:rsid w:val="00C94F2B"/>
    <w:rsid w:val="00C960B0"/>
    <w:rsid w:val="00CA0226"/>
    <w:rsid w:val="00CA07BF"/>
    <w:rsid w:val="00CA0C56"/>
    <w:rsid w:val="00CA1C77"/>
    <w:rsid w:val="00CA21B8"/>
    <w:rsid w:val="00CA5151"/>
    <w:rsid w:val="00CB1969"/>
    <w:rsid w:val="00CB2145"/>
    <w:rsid w:val="00CB48E1"/>
    <w:rsid w:val="00CB4B4E"/>
    <w:rsid w:val="00CB5F17"/>
    <w:rsid w:val="00CB66B0"/>
    <w:rsid w:val="00CB7A0D"/>
    <w:rsid w:val="00CC1C71"/>
    <w:rsid w:val="00CC25F7"/>
    <w:rsid w:val="00CC262B"/>
    <w:rsid w:val="00CC265D"/>
    <w:rsid w:val="00CC2793"/>
    <w:rsid w:val="00CC4246"/>
    <w:rsid w:val="00CC489E"/>
    <w:rsid w:val="00CC5CF8"/>
    <w:rsid w:val="00CC6B02"/>
    <w:rsid w:val="00CD137C"/>
    <w:rsid w:val="00CD6723"/>
    <w:rsid w:val="00CD71D1"/>
    <w:rsid w:val="00CE28FE"/>
    <w:rsid w:val="00CE3571"/>
    <w:rsid w:val="00CE3CEE"/>
    <w:rsid w:val="00CE4240"/>
    <w:rsid w:val="00CE5951"/>
    <w:rsid w:val="00CE636E"/>
    <w:rsid w:val="00CE69F8"/>
    <w:rsid w:val="00CE70B9"/>
    <w:rsid w:val="00CF0AB3"/>
    <w:rsid w:val="00CF0E78"/>
    <w:rsid w:val="00CF2EE3"/>
    <w:rsid w:val="00CF2FD2"/>
    <w:rsid w:val="00CF2FEA"/>
    <w:rsid w:val="00CF3736"/>
    <w:rsid w:val="00CF3923"/>
    <w:rsid w:val="00CF4E8E"/>
    <w:rsid w:val="00CF6245"/>
    <w:rsid w:val="00CF73E9"/>
    <w:rsid w:val="00CF753D"/>
    <w:rsid w:val="00CF787E"/>
    <w:rsid w:val="00D00040"/>
    <w:rsid w:val="00D01AE3"/>
    <w:rsid w:val="00D01EC3"/>
    <w:rsid w:val="00D06BFF"/>
    <w:rsid w:val="00D06C43"/>
    <w:rsid w:val="00D106C3"/>
    <w:rsid w:val="00D10B93"/>
    <w:rsid w:val="00D12E13"/>
    <w:rsid w:val="00D136E3"/>
    <w:rsid w:val="00D138EC"/>
    <w:rsid w:val="00D15A52"/>
    <w:rsid w:val="00D15BEB"/>
    <w:rsid w:val="00D1608A"/>
    <w:rsid w:val="00D16744"/>
    <w:rsid w:val="00D16AC1"/>
    <w:rsid w:val="00D178A0"/>
    <w:rsid w:val="00D2033E"/>
    <w:rsid w:val="00D21AEA"/>
    <w:rsid w:val="00D21DA9"/>
    <w:rsid w:val="00D23464"/>
    <w:rsid w:val="00D24E59"/>
    <w:rsid w:val="00D252D3"/>
    <w:rsid w:val="00D26366"/>
    <w:rsid w:val="00D263ED"/>
    <w:rsid w:val="00D272F3"/>
    <w:rsid w:val="00D31E35"/>
    <w:rsid w:val="00D329A8"/>
    <w:rsid w:val="00D3301F"/>
    <w:rsid w:val="00D33DE8"/>
    <w:rsid w:val="00D3441E"/>
    <w:rsid w:val="00D350C5"/>
    <w:rsid w:val="00D43BCA"/>
    <w:rsid w:val="00D43D8B"/>
    <w:rsid w:val="00D4481F"/>
    <w:rsid w:val="00D44A6D"/>
    <w:rsid w:val="00D459AB"/>
    <w:rsid w:val="00D47D1D"/>
    <w:rsid w:val="00D507E2"/>
    <w:rsid w:val="00D50D45"/>
    <w:rsid w:val="00D51A89"/>
    <w:rsid w:val="00D534B3"/>
    <w:rsid w:val="00D53913"/>
    <w:rsid w:val="00D53DA3"/>
    <w:rsid w:val="00D548A2"/>
    <w:rsid w:val="00D55734"/>
    <w:rsid w:val="00D55A33"/>
    <w:rsid w:val="00D5631E"/>
    <w:rsid w:val="00D565FF"/>
    <w:rsid w:val="00D57B63"/>
    <w:rsid w:val="00D57CB6"/>
    <w:rsid w:val="00D60E51"/>
    <w:rsid w:val="00D617ED"/>
    <w:rsid w:val="00D61CE0"/>
    <w:rsid w:val="00D636EE"/>
    <w:rsid w:val="00D637F6"/>
    <w:rsid w:val="00D641F9"/>
    <w:rsid w:val="00D65D96"/>
    <w:rsid w:val="00D673AE"/>
    <w:rsid w:val="00D678DB"/>
    <w:rsid w:val="00D67C21"/>
    <w:rsid w:val="00D70BC5"/>
    <w:rsid w:val="00D72A60"/>
    <w:rsid w:val="00D72A75"/>
    <w:rsid w:val="00D7337C"/>
    <w:rsid w:val="00D74CE4"/>
    <w:rsid w:val="00D7745E"/>
    <w:rsid w:val="00D81F1F"/>
    <w:rsid w:val="00D82143"/>
    <w:rsid w:val="00D83BC2"/>
    <w:rsid w:val="00D87856"/>
    <w:rsid w:val="00D87A88"/>
    <w:rsid w:val="00D908FC"/>
    <w:rsid w:val="00D92CF0"/>
    <w:rsid w:val="00D9319A"/>
    <w:rsid w:val="00D958F9"/>
    <w:rsid w:val="00D96673"/>
    <w:rsid w:val="00D97865"/>
    <w:rsid w:val="00DA0682"/>
    <w:rsid w:val="00DA22F8"/>
    <w:rsid w:val="00DA4BAC"/>
    <w:rsid w:val="00DA7081"/>
    <w:rsid w:val="00DA7859"/>
    <w:rsid w:val="00DB09AC"/>
    <w:rsid w:val="00DB397D"/>
    <w:rsid w:val="00DB3D4A"/>
    <w:rsid w:val="00DB5482"/>
    <w:rsid w:val="00DB5E78"/>
    <w:rsid w:val="00DB69FF"/>
    <w:rsid w:val="00DC0EBB"/>
    <w:rsid w:val="00DC1254"/>
    <w:rsid w:val="00DC336F"/>
    <w:rsid w:val="00DC4061"/>
    <w:rsid w:val="00DC461A"/>
    <w:rsid w:val="00DC5430"/>
    <w:rsid w:val="00DC74E1"/>
    <w:rsid w:val="00DC7805"/>
    <w:rsid w:val="00DC7B76"/>
    <w:rsid w:val="00DC7B92"/>
    <w:rsid w:val="00DD04A3"/>
    <w:rsid w:val="00DD0F96"/>
    <w:rsid w:val="00DD1D72"/>
    <w:rsid w:val="00DD2F4E"/>
    <w:rsid w:val="00DD3DB8"/>
    <w:rsid w:val="00DD4335"/>
    <w:rsid w:val="00DD72E6"/>
    <w:rsid w:val="00DD7EAF"/>
    <w:rsid w:val="00DE07A5"/>
    <w:rsid w:val="00DE2CE3"/>
    <w:rsid w:val="00DE3568"/>
    <w:rsid w:val="00DE4BEA"/>
    <w:rsid w:val="00DE5916"/>
    <w:rsid w:val="00DE5BD9"/>
    <w:rsid w:val="00DE6813"/>
    <w:rsid w:val="00DE6B4F"/>
    <w:rsid w:val="00DF08B7"/>
    <w:rsid w:val="00DF09F2"/>
    <w:rsid w:val="00DF1A92"/>
    <w:rsid w:val="00DF1E95"/>
    <w:rsid w:val="00DF4BC7"/>
    <w:rsid w:val="00DF62E0"/>
    <w:rsid w:val="00E04081"/>
    <w:rsid w:val="00E04DAF"/>
    <w:rsid w:val="00E04E12"/>
    <w:rsid w:val="00E06CB1"/>
    <w:rsid w:val="00E112C7"/>
    <w:rsid w:val="00E113D2"/>
    <w:rsid w:val="00E12EFF"/>
    <w:rsid w:val="00E13C24"/>
    <w:rsid w:val="00E14993"/>
    <w:rsid w:val="00E16D29"/>
    <w:rsid w:val="00E16DBB"/>
    <w:rsid w:val="00E210C0"/>
    <w:rsid w:val="00E2270F"/>
    <w:rsid w:val="00E22CA2"/>
    <w:rsid w:val="00E23589"/>
    <w:rsid w:val="00E23B4B"/>
    <w:rsid w:val="00E23F57"/>
    <w:rsid w:val="00E260D9"/>
    <w:rsid w:val="00E26124"/>
    <w:rsid w:val="00E26E66"/>
    <w:rsid w:val="00E27571"/>
    <w:rsid w:val="00E3047D"/>
    <w:rsid w:val="00E33B22"/>
    <w:rsid w:val="00E35DCB"/>
    <w:rsid w:val="00E40A53"/>
    <w:rsid w:val="00E4272D"/>
    <w:rsid w:val="00E427A0"/>
    <w:rsid w:val="00E43E6D"/>
    <w:rsid w:val="00E46288"/>
    <w:rsid w:val="00E46466"/>
    <w:rsid w:val="00E4661B"/>
    <w:rsid w:val="00E472A6"/>
    <w:rsid w:val="00E5058E"/>
    <w:rsid w:val="00E510DD"/>
    <w:rsid w:val="00E51733"/>
    <w:rsid w:val="00E534E1"/>
    <w:rsid w:val="00E53E23"/>
    <w:rsid w:val="00E540F6"/>
    <w:rsid w:val="00E544F3"/>
    <w:rsid w:val="00E55F86"/>
    <w:rsid w:val="00E56264"/>
    <w:rsid w:val="00E56E24"/>
    <w:rsid w:val="00E604B6"/>
    <w:rsid w:val="00E60644"/>
    <w:rsid w:val="00E61C19"/>
    <w:rsid w:val="00E622D9"/>
    <w:rsid w:val="00E64C1F"/>
    <w:rsid w:val="00E65AF1"/>
    <w:rsid w:val="00E66AB1"/>
    <w:rsid w:val="00E66CA0"/>
    <w:rsid w:val="00E67CB5"/>
    <w:rsid w:val="00E70174"/>
    <w:rsid w:val="00E7194F"/>
    <w:rsid w:val="00E7494B"/>
    <w:rsid w:val="00E75077"/>
    <w:rsid w:val="00E75E61"/>
    <w:rsid w:val="00E8086F"/>
    <w:rsid w:val="00E81DF2"/>
    <w:rsid w:val="00E836F5"/>
    <w:rsid w:val="00E847BE"/>
    <w:rsid w:val="00E8501D"/>
    <w:rsid w:val="00E8652E"/>
    <w:rsid w:val="00E86660"/>
    <w:rsid w:val="00E86B29"/>
    <w:rsid w:val="00E8702D"/>
    <w:rsid w:val="00E879EE"/>
    <w:rsid w:val="00E87C81"/>
    <w:rsid w:val="00E900F9"/>
    <w:rsid w:val="00E907D5"/>
    <w:rsid w:val="00E911E4"/>
    <w:rsid w:val="00E9220D"/>
    <w:rsid w:val="00E92E93"/>
    <w:rsid w:val="00E942B7"/>
    <w:rsid w:val="00E9461C"/>
    <w:rsid w:val="00E95D66"/>
    <w:rsid w:val="00E9718E"/>
    <w:rsid w:val="00E97EAF"/>
    <w:rsid w:val="00EA2D3C"/>
    <w:rsid w:val="00EA38AE"/>
    <w:rsid w:val="00EA4101"/>
    <w:rsid w:val="00EA4376"/>
    <w:rsid w:val="00EA61CE"/>
    <w:rsid w:val="00EA7023"/>
    <w:rsid w:val="00EB08AC"/>
    <w:rsid w:val="00EB28BF"/>
    <w:rsid w:val="00EB28D5"/>
    <w:rsid w:val="00EB659D"/>
    <w:rsid w:val="00EB65C6"/>
    <w:rsid w:val="00EB6D7D"/>
    <w:rsid w:val="00EC0E75"/>
    <w:rsid w:val="00EC1975"/>
    <w:rsid w:val="00EC256F"/>
    <w:rsid w:val="00EC3E55"/>
    <w:rsid w:val="00EC6354"/>
    <w:rsid w:val="00ED1F2F"/>
    <w:rsid w:val="00ED27B8"/>
    <w:rsid w:val="00ED3303"/>
    <w:rsid w:val="00EE10B9"/>
    <w:rsid w:val="00EE14CF"/>
    <w:rsid w:val="00EE3141"/>
    <w:rsid w:val="00EE32A9"/>
    <w:rsid w:val="00EE6857"/>
    <w:rsid w:val="00EE6D1B"/>
    <w:rsid w:val="00EE7C89"/>
    <w:rsid w:val="00EF2CBF"/>
    <w:rsid w:val="00EF2D68"/>
    <w:rsid w:val="00EF3B00"/>
    <w:rsid w:val="00EF4539"/>
    <w:rsid w:val="00EF5AB0"/>
    <w:rsid w:val="00EF6D2D"/>
    <w:rsid w:val="00EF7692"/>
    <w:rsid w:val="00F004A1"/>
    <w:rsid w:val="00F00F2D"/>
    <w:rsid w:val="00F0140F"/>
    <w:rsid w:val="00F03A67"/>
    <w:rsid w:val="00F056A9"/>
    <w:rsid w:val="00F05C76"/>
    <w:rsid w:val="00F079DF"/>
    <w:rsid w:val="00F12D5C"/>
    <w:rsid w:val="00F14D7F"/>
    <w:rsid w:val="00F1507E"/>
    <w:rsid w:val="00F151CD"/>
    <w:rsid w:val="00F20AC8"/>
    <w:rsid w:val="00F226B7"/>
    <w:rsid w:val="00F23054"/>
    <w:rsid w:val="00F26166"/>
    <w:rsid w:val="00F26DCE"/>
    <w:rsid w:val="00F33399"/>
    <w:rsid w:val="00F33C95"/>
    <w:rsid w:val="00F3454B"/>
    <w:rsid w:val="00F35D22"/>
    <w:rsid w:val="00F373AE"/>
    <w:rsid w:val="00F40CA8"/>
    <w:rsid w:val="00F42033"/>
    <w:rsid w:val="00F44309"/>
    <w:rsid w:val="00F4460E"/>
    <w:rsid w:val="00F45750"/>
    <w:rsid w:val="00F47A2E"/>
    <w:rsid w:val="00F47B02"/>
    <w:rsid w:val="00F517D4"/>
    <w:rsid w:val="00F522E3"/>
    <w:rsid w:val="00F52DC7"/>
    <w:rsid w:val="00F53B12"/>
    <w:rsid w:val="00F53BE9"/>
    <w:rsid w:val="00F54C73"/>
    <w:rsid w:val="00F5541B"/>
    <w:rsid w:val="00F55426"/>
    <w:rsid w:val="00F55EDA"/>
    <w:rsid w:val="00F5612F"/>
    <w:rsid w:val="00F56C9D"/>
    <w:rsid w:val="00F61EDC"/>
    <w:rsid w:val="00F6291D"/>
    <w:rsid w:val="00F62C5A"/>
    <w:rsid w:val="00F63F0D"/>
    <w:rsid w:val="00F65EE7"/>
    <w:rsid w:val="00F65FD5"/>
    <w:rsid w:val="00F66145"/>
    <w:rsid w:val="00F66D54"/>
    <w:rsid w:val="00F67719"/>
    <w:rsid w:val="00F70212"/>
    <w:rsid w:val="00F706D7"/>
    <w:rsid w:val="00F72C7B"/>
    <w:rsid w:val="00F747A7"/>
    <w:rsid w:val="00F74C15"/>
    <w:rsid w:val="00F816A6"/>
    <w:rsid w:val="00F81980"/>
    <w:rsid w:val="00F82A84"/>
    <w:rsid w:val="00F85C59"/>
    <w:rsid w:val="00F8674B"/>
    <w:rsid w:val="00F87474"/>
    <w:rsid w:val="00F9144A"/>
    <w:rsid w:val="00F91DAC"/>
    <w:rsid w:val="00F921AF"/>
    <w:rsid w:val="00F934BB"/>
    <w:rsid w:val="00F94315"/>
    <w:rsid w:val="00FA0A8D"/>
    <w:rsid w:val="00FA0AA6"/>
    <w:rsid w:val="00FA0E8E"/>
    <w:rsid w:val="00FA227D"/>
    <w:rsid w:val="00FA3555"/>
    <w:rsid w:val="00FA39C5"/>
    <w:rsid w:val="00FA3F7C"/>
    <w:rsid w:val="00FA571E"/>
    <w:rsid w:val="00FA7E9F"/>
    <w:rsid w:val="00FB02BD"/>
    <w:rsid w:val="00FB1B9D"/>
    <w:rsid w:val="00FB2F24"/>
    <w:rsid w:val="00FB35E8"/>
    <w:rsid w:val="00FB65CF"/>
    <w:rsid w:val="00FC084F"/>
    <w:rsid w:val="00FC2941"/>
    <w:rsid w:val="00FC2A59"/>
    <w:rsid w:val="00FC50E1"/>
    <w:rsid w:val="00FC5D86"/>
    <w:rsid w:val="00FC6220"/>
    <w:rsid w:val="00FC6BCA"/>
    <w:rsid w:val="00FC734A"/>
    <w:rsid w:val="00FD0A93"/>
    <w:rsid w:val="00FD0C7A"/>
    <w:rsid w:val="00FD277E"/>
    <w:rsid w:val="00FD3335"/>
    <w:rsid w:val="00FD37A8"/>
    <w:rsid w:val="00FD44CF"/>
    <w:rsid w:val="00FD5F61"/>
    <w:rsid w:val="00FD6640"/>
    <w:rsid w:val="00FD6797"/>
    <w:rsid w:val="00FD6904"/>
    <w:rsid w:val="00FD6D6A"/>
    <w:rsid w:val="00FE288D"/>
    <w:rsid w:val="00FE3A62"/>
    <w:rsid w:val="00FE5E0D"/>
    <w:rsid w:val="00FE641D"/>
    <w:rsid w:val="00FE701E"/>
    <w:rsid w:val="00FE7BA7"/>
    <w:rsid w:val="00FF2346"/>
    <w:rsid w:val="00FF70F7"/>
    <w:rsid w:val="00FF7DFB"/>
    <w:rsid w:val="0908AFC1"/>
    <w:rsid w:val="1A7FAB41"/>
    <w:rsid w:val="2B230E4B"/>
    <w:rsid w:val="31E5FE30"/>
    <w:rsid w:val="42BD9C63"/>
    <w:rsid w:val="4E201AB3"/>
    <w:rsid w:val="56225C8E"/>
    <w:rsid w:val="75D60AE2"/>
    <w:rsid w:val="7BA86F0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B8F909"/>
  <w15:chartTrackingRefBased/>
  <w15:docId w15:val="{274C58A1-F2D5-464B-8422-FDCD33A0E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F31E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F31E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F31E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F31E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F31E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F31E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F31E1"/>
    <w:pPr>
      <w:keepNext/>
      <w:spacing w:after="200" w:line="240" w:lineRule="auto"/>
    </w:pPr>
    <w:rPr>
      <w:iCs/>
      <w:color w:val="002664"/>
      <w:sz w:val="18"/>
      <w:szCs w:val="18"/>
    </w:rPr>
  </w:style>
  <w:style w:type="table" w:customStyle="1" w:styleId="Tableheader">
    <w:name w:val="ŠTable header"/>
    <w:basedOn w:val="TableNormal"/>
    <w:uiPriority w:val="99"/>
    <w:rsid w:val="008F31E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F3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F31E1"/>
    <w:pPr>
      <w:numPr>
        <w:numId w:val="30"/>
      </w:numPr>
    </w:pPr>
  </w:style>
  <w:style w:type="paragraph" w:styleId="ListNumber2">
    <w:name w:val="List Number 2"/>
    <w:aliases w:val="ŠList Number 2"/>
    <w:basedOn w:val="Normal"/>
    <w:uiPriority w:val="8"/>
    <w:qFormat/>
    <w:rsid w:val="008F31E1"/>
    <w:pPr>
      <w:numPr>
        <w:numId w:val="29"/>
      </w:numPr>
    </w:pPr>
  </w:style>
  <w:style w:type="paragraph" w:styleId="ListBullet">
    <w:name w:val="List Bullet"/>
    <w:aliases w:val="ŠList Bullet"/>
    <w:basedOn w:val="Normal"/>
    <w:uiPriority w:val="9"/>
    <w:qFormat/>
    <w:rsid w:val="008F31E1"/>
    <w:pPr>
      <w:numPr>
        <w:numId w:val="27"/>
      </w:numPr>
    </w:pPr>
  </w:style>
  <w:style w:type="paragraph" w:styleId="ListBullet2">
    <w:name w:val="List Bullet 2"/>
    <w:aliases w:val="ŠList Bullet 2"/>
    <w:basedOn w:val="Normal"/>
    <w:uiPriority w:val="10"/>
    <w:qFormat/>
    <w:rsid w:val="008F31E1"/>
    <w:pPr>
      <w:numPr>
        <w:numId w:val="25"/>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8F31E1"/>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8F31E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08511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8F31E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F31E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F31E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F31E1"/>
    <w:rPr>
      <w:color w:val="2F5496" w:themeColor="accent1" w:themeShade="BF"/>
      <w:u w:val="single"/>
    </w:rPr>
  </w:style>
  <w:style w:type="paragraph" w:customStyle="1" w:styleId="Logo">
    <w:name w:val="ŠLogo"/>
    <w:basedOn w:val="Normal"/>
    <w:uiPriority w:val="18"/>
    <w:qFormat/>
    <w:rsid w:val="008F31E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F31E1"/>
    <w:pPr>
      <w:tabs>
        <w:tab w:val="right" w:leader="dot" w:pos="14570"/>
      </w:tabs>
      <w:spacing w:before="0"/>
    </w:pPr>
    <w:rPr>
      <w:b/>
      <w:noProof/>
    </w:rPr>
  </w:style>
  <w:style w:type="paragraph" w:styleId="TOC2">
    <w:name w:val="toc 2"/>
    <w:aliases w:val="ŠTOC 2"/>
    <w:basedOn w:val="Normal"/>
    <w:next w:val="Normal"/>
    <w:uiPriority w:val="39"/>
    <w:unhideWhenUsed/>
    <w:rsid w:val="008F31E1"/>
    <w:pPr>
      <w:tabs>
        <w:tab w:val="right" w:leader="dot" w:pos="14570"/>
      </w:tabs>
      <w:spacing w:before="0"/>
    </w:pPr>
    <w:rPr>
      <w:noProof/>
    </w:rPr>
  </w:style>
  <w:style w:type="paragraph" w:styleId="TOC3">
    <w:name w:val="toc 3"/>
    <w:aliases w:val="ŠTOC 3"/>
    <w:basedOn w:val="Normal"/>
    <w:next w:val="Normal"/>
    <w:uiPriority w:val="39"/>
    <w:unhideWhenUsed/>
    <w:rsid w:val="008F31E1"/>
    <w:pPr>
      <w:spacing w:before="0"/>
      <w:ind w:left="244"/>
    </w:pPr>
  </w:style>
  <w:style w:type="paragraph" w:styleId="Title">
    <w:name w:val="Title"/>
    <w:aliases w:val="ŠTitle"/>
    <w:basedOn w:val="Normal"/>
    <w:next w:val="Normal"/>
    <w:link w:val="TitleChar"/>
    <w:uiPriority w:val="1"/>
    <w:rsid w:val="008F31E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F31E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8F31E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F31E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F31E1"/>
    <w:pPr>
      <w:spacing w:after="240"/>
      <w:outlineLvl w:val="9"/>
    </w:pPr>
    <w:rPr>
      <w:szCs w:val="40"/>
    </w:rPr>
  </w:style>
  <w:style w:type="paragraph" w:styleId="Footer">
    <w:name w:val="footer"/>
    <w:aliases w:val="ŠFooter"/>
    <w:basedOn w:val="Normal"/>
    <w:link w:val="FooterChar"/>
    <w:uiPriority w:val="19"/>
    <w:rsid w:val="008F31E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F31E1"/>
    <w:rPr>
      <w:rFonts w:ascii="Arial" w:hAnsi="Arial" w:cs="Arial"/>
      <w:sz w:val="18"/>
      <w:szCs w:val="18"/>
    </w:rPr>
  </w:style>
  <w:style w:type="paragraph" w:styleId="Header">
    <w:name w:val="header"/>
    <w:aliases w:val="ŠHeader"/>
    <w:basedOn w:val="Normal"/>
    <w:link w:val="HeaderChar"/>
    <w:uiPriority w:val="16"/>
    <w:rsid w:val="008F31E1"/>
    <w:rPr>
      <w:noProof/>
      <w:color w:val="002664"/>
      <w:sz w:val="28"/>
      <w:szCs w:val="28"/>
    </w:rPr>
  </w:style>
  <w:style w:type="character" w:customStyle="1" w:styleId="HeaderChar">
    <w:name w:val="Header Char"/>
    <w:aliases w:val="ŠHeader Char"/>
    <w:basedOn w:val="DefaultParagraphFont"/>
    <w:link w:val="Header"/>
    <w:uiPriority w:val="16"/>
    <w:rsid w:val="008F31E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F31E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F31E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F31E1"/>
    <w:rPr>
      <w:rFonts w:ascii="Arial" w:hAnsi="Arial" w:cs="Arial"/>
      <w:b/>
      <w:szCs w:val="32"/>
    </w:rPr>
  </w:style>
  <w:style w:type="character" w:styleId="UnresolvedMention">
    <w:name w:val="Unresolved Mention"/>
    <w:basedOn w:val="DefaultParagraphFont"/>
    <w:uiPriority w:val="99"/>
    <w:semiHidden/>
    <w:unhideWhenUsed/>
    <w:rsid w:val="008F31E1"/>
    <w:rPr>
      <w:color w:val="605E5C"/>
      <w:shd w:val="clear" w:color="auto" w:fill="E1DFDD"/>
    </w:rPr>
  </w:style>
  <w:style w:type="character" w:styleId="Emphasis">
    <w:name w:val="Emphasis"/>
    <w:aliases w:val="ŠEmphasis,Italic"/>
    <w:qFormat/>
    <w:rsid w:val="008F31E1"/>
    <w:rPr>
      <w:i/>
      <w:iCs/>
    </w:rPr>
  </w:style>
  <w:style w:type="character" w:styleId="SubtleEmphasis">
    <w:name w:val="Subtle Emphasis"/>
    <w:basedOn w:val="DefaultParagraphFont"/>
    <w:uiPriority w:val="19"/>
    <w:semiHidden/>
    <w:qFormat/>
    <w:rsid w:val="008F31E1"/>
    <w:rPr>
      <w:i/>
      <w:iCs/>
      <w:color w:val="404040" w:themeColor="text1" w:themeTint="BF"/>
    </w:rPr>
  </w:style>
  <w:style w:type="paragraph" w:styleId="TOC4">
    <w:name w:val="toc 4"/>
    <w:aliases w:val="ŠTOC 4"/>
    <w:basedOn w:val="Normal"/>
    <w:next w:val="Normal"/>
    <w:autoRedefine/>
    <w:uiPriority w:val="39"/>
    <w:unhideWhenUsed/>
    <w:rsid w:val="008F31E1"/>
    <w:pPr>
      <w:spacing w:before="0"/>
      <w:ind w:left="488"/>
    </w:pPr>
  </w:style>
  <w:style w:type="character" w:styleId="CommentReference">
    <w:name w:val="annotation reference"/>
    <w:basedOn w:val="DefaultParagraphFont"/>
    <w:uiPriority w:val="99"/>
    <w:semiHidden/>
    <w:unhideWhenUsed/>
    <w:rsid w:val="008F31E1"/>
    <w:rPr>
      <w:sz w:val="16"/>
      <w:szCs w:val="16"/>
    </w:rPr>
  </w:style>
  <w:style w:type="paragraph" w:styleId="CommentText">
    <w:name w:val="annotation text"/>
    <w:basedOn w:val="Normal"/>
    <w:link w:val="CommentTextChar"/>
    <w:uiPriority w:val="99"/>
    <w:unhideWhenUsed/>
    <w:rsid w:val="008F31E1"/>
    <w:pPr>
      <w:spacing w:line="240" w:lineRule="auto"/>
    </w:pPr>
    <w:rPr>
      <w:sz w:val="20"/>
      <w:szCs w:val="20"/>
    </w:rPr>
  </w:style>
  <w:style w:type="character" w:customStyle="1" w:styleId="CommentTextChar">
    <w:name w:val="Comment Text Char"/>
    <w:basedOn w:val="DefaultParagraphFont"/>
    <w:link w:val="CommentText"/>
    <w:uiPriority w:val="99"/>
    <w:rsid w:val="008F31E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F31E1"/>
    <w:rPr>
      <w:b/>
      <w:bCs/>
    </w:rPr>
  </w:style>
  <w:style w:type="character" w:customStyle="1" w:styleId="CommentSubjectChar">
    <w:name w:val="Comment Subject Char"/>
    <w:basedOn w:val="CommentTextChar"/>
    <w:link w:val="CommentSubject"/>
    <w:uiPriority w:val="99"/>
    <w:semiHidden/>
    <w:rsid w:val="008F31E1"/>
    <w:rPr>
      <w:rFonts w:ascii="Arial" w:hAnsi="Arial" w:cs="Arial"/>
      <w:b/>
      <w:bCs/>
      <w:sz w:val="20"/>
      <w:szCs w:val="20"/>
    </w:rPr>
  </w:style>
  <w:style w:type="paragraph" w:styleId="ListParagraph">
    <w:name w:val="List Paragraph"/>
    <w:aliases w:val="ŠList Paragraph"/>
    <w:basedOn w:val="Normal"/>
    <w:uiPriority w:val="34"/>
    <w:unhideWhenUsed/>
    <w:qFormat/>
    <w:rsid w:val="008F31E1"/>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8F31E1"/>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8F31E1"/>
    <w:pPr>
      <w:numPr>
        <w:numId w:val="26"/>
      </w:numPr>
    </w:pPr>
  </w:style>
  <w:style w:type="paragraph" w:styleId="ListNumber3">
    <w:name w:val="List Number 3"/>
    <w:aliases w:val="ŠList Number 3"/>
    <w:basedOn w:val="ListBullet3"/>
    <w:uiPriority w:val="8"/>
    <w:rsid w:val="008F31E1"/>
    <w:pPr>
      <w:numPr>
        <w:ilvl w:val="2"/>
        <w:numId w:val="29"/>
      </w:numPr>
    </w:pPr>
  </w:style>
  <w:style w:type="character" w:styleId="PlaceholderText">
    <w:name w:val="Placeholder Text"/>
    <w:basedOn w:val="DefaultParagraphFont"/>
    <w:uiPriority w:val="99"/>
    <w:semiHidden/>
    <w:rsid w:val="008F31E1"/>
    <w:rPr>
      <w:color w:val="808080"/>
    </w:rPr>
  </w:style>
  <w:style w:type="character" w:customStyle="1" w:styleId="BoldItalic">
    <w:name w:val="ŠBold Italic"/>
    <w:basedOn w:val="DefaultParagraphFont"/>
    <w:uiPriority w:val="1"/>
    <w:qFormat/>
    <w:rsid w:val="008F31E1"/>
    <w:rPr>
      <w:b/>
      <w:i/>
      <w:iCs/>
    </w:rPr>
  </w:style>
  <w:style w:type="paragraph" w:customStyle="1" w:styleId="Documentname">
    <w:name w:val="ŠDocument name"/>
    <w:basedOn w:val="Normal"/>
    <w:next w:val="Normal"/>
    <w:uiPriority w:val="17"/>
    <w:qFormat/>
    <w:rsid w:val="008F31E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8F31E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F31E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8F31E1"/>
    <w:pPr>
      <w:spacing w:after="0"/>
    </w:pPr>
    <w:rPr>
      <w:sz w:val="18"/>
      <w:szCs w:val="18"/>
    </w:rPr>
  </w:style>
  <w:style w:type="paragraph" w:customStyle="1" w:styleId="Pulloutquote">
    <w:name w:val="ŠPull out quote"/>
    <w:basedOn w:val="Normal"/>
    <w:next w:val="Normal"/>
    <w:uiPriority w:val="20"/>
    <w:qFormat/>
    <w:rsid w:val="008F31E1"/>
    <w:pPr>
      <w:keepNext/>
      <w:ind w:left="567" w:right="57"/>
    </w:pPr>
    <w:rPr>
      <w:szCs w:val="22"/>
    </w:rPr>
  </w:style>
  <w:style w:type="paragraph" w:customStyle="1" w:styleId="Subtitle0">
    <w:name w:val="ŠSubtitle"/>
    <w:basedOn w:val="Normal"/>
    <w:link w:val="SubtitleChar0"/>
    <w:uiPriority w:val="2"/>
    <w:qFormat/>
    <w:rsid w:val="008F31E1"/>
    <w:pPr>
      <w:spacing w:before="360"/>
    </w:pPr>
    <w:rPr>
      <w:color w:val="002664"/>
      <w:sz w:val="44"/>
      <w:szCs w:val="48"/>
    </w:rPr>
  </w:style>
  <w:style w:type="character" w:customStyle="1" w:styleId="SubtitleChar0">
    <w:name w:val="ŠSubtitle Char"/>
    <w:basedOn w:val="DefaultParagraphFont"/>
    <w:link w:val="Subtitle0"/>
    <w:uiPriority w:val="2"/>
    <w:rsid w:val="008F31E1"/>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73342">
      <w:bodyDiv w:val="1"/>
      <w:marLeft w:val="0"/>
      <w:marRight w:val="0"/>
      <w:marTop w:val="0"/>
      <w:marBottom w:val="0"/>
      <w:divBdr>
        <w:top w:val="none" w:sz="0" w:space="0" w:color="auto"/>
        <w:left w:val="none" w:sz="0" w:space="0" w:color="auto"/>
        <w:bottom w:val="none" w:sz="0" w:space="0" w:color="auto"/>
        <w:right w:val="none" w:sz="0" w:space="0" w:color="auto"/>
      </w:divBdr>
    </w:div>
    <w:div w:id="46221976">
      <w:bodyDiv w:val="1"/>
      <w:marLeft w:val="0"/>
      <w:marRight w:val="0"/>
      <w:marTop w:val="0"/>
      <w:marBottom w:val="0"/>
      <w:divBdr>
        <w:top w:val="none" w:sz="0" w:space="0" w:color="auto"/>
        <w:left w:val="none" w:sz="0" w:space="0" w:color="auto"/>
        <w:bottom w:val="none" w:sz="0" w:space="0" w:color="auto"/>
        <w:right w:val="none" w:sz="0" w:space="0" w:color="auto"/>
      </w:divBdr>
      <w:divsChild>
        <w:div w:id="118885840">
          <w:marLeft w:val="0"/>
          <w:marRight w:val="0"/>
          <w:marTop w:val="0"/>
          <w:marBottom w:val="0"/>
          <w:divBdr>
            <w:top w:val="single" w:sz="2" w:space="0" w:color="auto"/>
            <w:left w:val="single" w:sz="2" w:space="0" w:color="auto"/>
            <w:bottom w:val="single" w:sz="2" w:space="0" w:color="auto"/>
            <w:right w:val="single" w:sz="2" w:space="0" w:color="auto"/>
          </w:divBdr>
        </w:div>
      </w:divsChild>
    </w:div>
    <w:div w:id="53358359">
      <w:bodyDiv w:val="1"/>
      <w:marLeft w:val="0"/>
      <w:marRight w:val="0"/>
      <w:marTop w:val="0"/>
      <w:marBottom w:val="0"/>
      <w:divBdr>
        <w:top w:val="none" w:sz="0" w:space="0" w:color="auto"/>
        <w:left w:val="none" w:sz="0" w:space="0" w:color="auto"/>
        <w:bottom w:val="none" w:sz="0" w:space="0" w:color="auto"/>
        <w:right w:val="none" w:sz="0" w:space="0" w:color="auto"/>
      </w:divBdr>
    </w:div>
    <w:div w:id="217400605">
      <w:bodyDiv w:val="1"/>
      <w:marLeft w:val="0"/>
      <w:marRight w:val="0"/>
      <w:marTop w:val="0"/>
      <w:marBottom w:val="0"/>
      <w:divBdr>
        <w:top w:val="none" w:sz="0" w:space="0" w:color="auto"/>
        <w:left w:val="none" w:sz="0" w:space="0" w:color="auto"/>
        <w:bottom w:val="none" w:sz="0" w:space="0" w:color="auto"/>
        <w:right w:val="none" w:sz="0" w:space="0" w:color="auto"/>
      </w:divBdr>
      <w:divsChild>
        <w:div w:id="964580812">
          <w:marLeft w:val="0"/>
          <w:marRight w:val="0"/>
          <w:marTop w:val="0"/>
          <w:marBottom w:val="0"/>
          <w:divBdr>
            <w:top w:val="single" w:sz="2" w:space="0" w:color="auto"/>
            <w:left w:val="single" w:sz="2" w:space="0" w:color="auto"/>
            <w:bottom w:val="single" w:sz="2" w:space="0" w:color="auto"/>
            <w:right w:val="single" w:sz="2" w:space="0" w:color="auto"/>
          </w:divBdr>
        </w:div>
      </w:divsChild>
    </w:div>
    <w:div w:id="288900493">
      <w:bodyDiv w:val="1"/>
      <w:marLeft w:val="0"/>
      <w:marRight w:val="0"/>
      <w:marTop w:val="0"/>
      <w:marBottom w:val="0"/>
      <w:divBdr>
        <w:top w:val="none" w:sz="0" w:space="0" w:color="auto"/>
        <w:left w:val="none" w:sz="0" w:space="0" w:color="auto"/>
        <w:bottom w:val="none" w:sz="0" w:space="0" w:color="auto"/>
        <w:right w:val="none" w:sz="0" w:space="0" w:color="auto"/>
      </w:divBdr>
    </w:div>
    <w:div w:id="409158768">
      <w:bodyDiv w:val="1"/>
      <w:marLeft w:val="0"/>
      <w:marRight w:val="0"/>
      <w:marTop w:val="0"/>
      <w:marBottom w:val="0"/>
      <w:divBdr>
        <w:top w:val="none" w:sz="0" w:space="0" w:color="auto"/>
        <w:left w:val="none" w:sz="0" w:space="0" w:color="auto"/>
        <w:bottom w:val="none" w:sz="0" w:space="0" w:color="auto"/>
        <w:right w:val="none" w:sz="0" w:space="0" w:color="auto"/>
      </w:divBdr>
    </w:div>
    <w:div w:id="488865632">
      <w:bodyDiv w:val="1"/>
      <w:marLeft w:val="0"/>
      <w:marRight w:val="0"/>
      <w:marTop w:val="0"/>
      <w:marBottom w:val="0"/>
      <w:divBdr>
        <w:top w:val="none" w:sz="0" w:space="0" w:color="auto"/>
        <w:left w:val="none" w:sz="0" w:space="0" w:color="auto"/>
        <w:bottom w:val="none" w:sz="0" w:space="0" w:color="auto"/>
        <w:right w:val="none" w:sz="0" w:space="0" w:color="auto"/>
      </w:divBdr>
    </w:div>
    <w:div w:id="554700650">
      <w:bodyDiv w:val="1"/>
      <w:marLeft w:val="0"/>
      <w:marRight w:val="0"/>
      <w:marTop w:val="0"/>
      <w:marBottom w:val="0"/>
      <w:divBdr>
        <w:top w:val="none" w:sz="0" w:space="0" w:color="auto"/>
        <w:left w:val="none" w:sz="0" w:space="0" w:color="auto"/>
        <w:bottom w:val="none" w:sz="0" w:space="0" w:color="auto"/>
        <w:right w:val="none" w:sz="0" w:space="0" w:color="auto"/>
      </w:divBdr>
    </w:div>
    <w:div w:id="718627601">
      <w:bodyDiv w:val="1"/>
      <w:marLeft w:val="0"/>
      <w:marRight w:val="0"/>
      <w:marTop w:val="0"/>
      <w:marBottom w:val="0"/>
      <w:divBdr>
        <w:top w:val="none" w:sz="0" w:space="0" w:color="auto"/>
        <w:left w:val="none" w:sz="0" w:space="0" w:color="auto"/>
        <w:bottom w:val="none" w:sz="0" w:space="0" w:color="auto"/>
        <w:right w:val="none" w:sz="0" w:space="0" w:color="auto"/>
      </w:divBdr>
    </w:div>
    <w:div w:id="744256526">
      <w:bodyDiv w:val="1"/>
      <w:marLeft w:val="0"/>
      <w:marRight w:val="0"/>
      <w:marTop w:val="0"/>
      <w:marBottom w:val="0"/>
      <w:divBdr>
        <w:top w:val="none" w:sz="0" w:space="0" w:color="auto"/>
        <w:left w:val="none" w:sz="0" w:space="0" w:color="auto"/>
        <w:bottom w:val="none" w:sz="0" w:space="0" w:color="auto"/>
        <w:right w:val="none" w:sz="0" w:space="0" w:color="auto"/>
      </w:divBdr>
    </w:div>
    <w:div w:id="897278879">
      <w:bodyDiv w:val="1"/>
      <w:marLeft w:val="0"/>
      <w:marRight w:val="0"/>
      <w:marTop w:val="0"/>
      <w:marBottom w:val="0"/>
      <w:divBdr>
        <w:top w:val="none" w:sz="0" w:space="0" w:color="auto"/>
        <w:left w:val="none" w:sz="0" w:space="0" w:color="auto"/>
        <w:bottom w:val="none" w:sz="0" w:space="0" w:color="auto"/>
        <w:right w:val="none" w:sz="0" w:space="0" w:color="auto"/>
      </w:divBdr>
      <w:divsChild>
        <w:div w:id="1463185090">
          <w:marLeft w:val="0"/>
          <w:marRight w:val="0"/>
          <w:marTop w:val="0"/>
          <w:marBottom w:val="0"/>
          <w:divBdr>
            <w:top w:val="single" w:sz="2" w:space="0" w:color="auto"/>
            <w:left w:val="single" w:sz="2" w:space="0" w:color="auto"/>
            <w:bottom w:val="single" w:sz="2" w:space="0" w:color="auto"/>
            <w:right w:val="single" w:sz="2" w:space="0" w:color="auto"/>
          </w:divBdr>
        </w:div>
      </w:divsChild>
    </w:div>
    <w:div w:id="917177668">
      <w:bodyDiv w:val="1"/>
      <w:marLeft w:val="0"/>
      <w:marRight w:val="0"/>
      <w:marTop w:val="0"/>
      <w:marBottom w:val="0"/>
      <w:divBdr>
        <w:top w:val="none" w:sz="0" w:space="0" w:color="auto"/>
        <w:left w:val="none" w:sz="0" w:space="0" w:color="auto"/>
        <w:bottom w:val="none" w:sz="0" w:space="0" w:color="auto"/>
        <w:right w:val="none" w:sz="0" w:space="0" w:color="auto"/>
      </w:divBdr>
    </w:div>
    <w:div w:id="1321036101">
      <w:bodyDiv w:val="1"/>
      <w:marLeft w:val="0"/>
      <w:marRight w:val="0"/>
      <w:marTop w:val="0"/>
      <w:marBottom w:val="0"/>
      <w:divBdr>
        <w:top w:val="none" w:sz="0" w:space="0" w:color="auto"/>
        <w:left w:val="none" w:sz="0" w:space="0" w:color="auto"/>
        <w:bottom w:val="none" w:sz="0" w:space="0" w:color="auto"/>
        <w:right w:val="none" w:sz="0" w:space="0" w:color="auto"/>
      </w:divBdr>
    </w:div>
    <w:div w:id="1516307297">
      <w:bodyDiv w:val="1"/>
      <w:marLeft w:val="0"/>
      <w:marRight w:val="0"/>
      <w:marTop w:val="0"/>
      <w:marBottom w:val="0"/>
      <w:divBdr>
        <w:top w:val="none" w:sz="0" w:space="0" w:color="auto"/>
        <w:left w:val="none" w:sz="0" w:space="0" w:color="auto"/>
        <w:bottom w:val="none" w:sz="0" w:space="0" w:color="auto"/>
        <w:right w:val="none" w:sz="0" w:space="0" w:color="auto"/>
      </w:divBdr>
    </w:div>
    <w:div w:id="1524124036">
      <w:bodyDiv w:val="1"/>
      <w:marLeft w:val="0"/>
      <w:marRight w:val="0"/>
      <w:marTop w:val="0"/>
      <w:marBottom w:val="0"/>
      <w:divBdr>
        <w:top w:val="none" w:sz="0" w:space="0" w:color="auto"/>
        <w:left w:val="none" w:sz="0" w:space="0" w:color="auto"/>
        <w:bottom w:val="none" w:sz="0" w:space="0" w:color="auto"/>
        <w:right w:val="none" w:sz="0" w:space="0" w:color="auto"/>
      </w:divBdr>
    </w:div>
    <w:div w:id="1615290127">
      <w:bodyDiv w:val="1"/>
      <w:marLeft w:val="0"/>
      <w:marRight w:val="0"/>
      <w:marTop w:val="0"/>
      <w:marBottom w:val="0"/>
      <w:divBdr>
        <w:top w:val="none" w:sz="0" w:space="0" w:color="auto"/>
        <w:left w:val="none" w:sz="0" w:space="0" w:color="auto"/>
        <w:bottom w:val="none" w:sz="0" w:space="0" w:color="auto"/>
        <w:right w:val="none" w:sz="0" w:space="0" w:color="auto"/>
      </w:divBdr>
    </w:div>
    <w:div w:id="1665815208">
      <w:bodyDiv w:val="1"/>
      <w:marLeft w:val="0"/>
      <w:marRight w:val="0"/>
      <w:marTop w:val="0"/>
      <w:marBottom w:val="0"/>
      <w:divBdr>
        <w:top w:val="none" w:sz="0" w:space="0" w:color="auto"/>
        <w:left w:val="none" w:sz="0" w:space="0" w:color="auto"/>
        <w:bottom w:val="none" w:sz="0" w:space="0" w:color="auto"/>
        <w:right w:val="none" w:sz="0" w:space="0" w:color="auto"/>
      </w:divBdr>
    </w:div>
    <w:div w:id="1999380835">
      <w:bodyDiv w:val="1"/>
      <w:marLeft w:val="0"/>
      <w:marRight w:val="0"/>
      <w:marTop w:val="0"/>
      <w:marBottom w:val="0"/>
      <w:divBdr>
        <w:top w:val="none" w:sz="0" w:space="0" w:color="auto"/>
        <w:left w:val="none" w:sz="0" w:space="0" w:color="auto"/>
        <w:bottom w:val="none" w:sz="0" w:space="0" w:color="auto"/>
        <w:right w:val="none" w:sz="0" w:space="0" w:color="auto"/>
      </w:divBdr>
    </w:div>
    <w:div w:id="2088765948">
      <w:bodyDiv w:val="1"/>
      <w:marLeft w:val="0"/>
      <w:marRight w:val="0"/>
      <w:marTop w:val="0"/>
      <w:marBottom w:val="0"/>
      <w:divBdr>
        <w:top w:val="none" w:sz="0" w:space="0" w:color="auto"/>
        <w:left w:val="none" w:sz="0" w:space="0" w:color="auto"/>
        <w:bottom w:val="none" w:sz="0" w:space="0" w:color="auto"/>
        <w:right w:val="none" w:sz="0" w:space="0" w:color="auto"/>
      </w:divBdr>
    </w:div>
    <w:div w:id="2107459253">
      <w:bodyDiv w:val="1"/>
      <w:marLeft w:val="0"/>
      <w:marRight w:val="0"/>
      <w:marTop w:val="0"/>
      <w:marBottom w:val="0"/>
      <w:divBdr>
        <w:top w:val="none" w:sz="0" w:space="0" w:color="auto"/>
        <w:left w:val="none" w:sz="0" w:space="0" w:color="auto"/>
        <w:bottom w:val="none" w:sz="0" w:space="0" w:color="auto"/>
        <w:right w:val="none" w:sz="0" w:space="0" w:color="auto"/>
      </w:divBdr>
    </w:div>
    <w:div w:id="2135126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orldhappiness.report/" TargetMode="External"/><Relationship Id="rId18" Type="http://schemas.openxmlformats.org/officeDocument/2006/relationships/hyperlink" Target="https://bit.ly/moviereviewsdata" TargetMode="External"/><Relationship Id="rId26" Type="http://schemas.openxmlformats.org/officeDocument/2006/relationships/header" Target="header4.xml"/><Relationship Id="rId39" Type="http://schemas.openxmlformats.org/officeDocument/2006/relationships/hyperlink" Target="https://educationstandards.nsw.edu.au/wps/portal/nesa/teacher-accreditation/meeting-requirements/the-standards/proficient-teacher" TargetMode="External"/><Relationship Id="rId21" Type="http://schemas.openxmlformats.org/officeDocument/2006/relationships/footer" Target="footer2.xml"/><Relationship Id="rId34" Type="http://schemas.openxmlformats.org/officeDocument/2006/relationships/hyperlink" Target="https://education.nsw.gov.au/teaching-and-learning/curriculum/explicit-teaching" TargetMode="External"/><Relationship Id="rId42" Type="http://schemas.openxmlformats.org/officeDocument/2006/relationships/hyperlink" Target="https://curriculum.nsw.edu.au" TargetMode="External"/><Relationship Id="rId47" Type="http://schemas.openxmlformats.org/officeDocument/2006/relationships/hyperlink" Target="https://education.nsw.gov.au/about-us/educational-data/cese/publications/practical-guides-for-educators/growth-goal-setting" TargetMode="External"/><Relationship Id="rId50" Type="http://schemas.openxmlformats.org/officeDocument/2006/relationships/hyperlink" Target="https://www.sciencedirect.com/science/article/abs/pii/S1747938X13000109?via%3Dihub" TargetMode="External"/><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studentlifestyledata" TargetMode="External"/><Relationship Id="rId29" Type="http://schemas.openxmlformats.org/officeDocument/2006/relationships/hyperlink" Target="https://education.nsw.gov.au/teaching-and-learning/curriculum/planning-programming-and-assessing-k-12/planning-programming-and-assessing-7-12" TargetMode="External"/><Relationship Id="rId11" Type="http://schemas.openxmlformats.org/officeDocument/2006/relationships/hyperlink" Target="https://bit.ly/titanicsurvivaldata" TargetMode="External"/><Relationship Id="rId24" Type="http://schemas.openxmlformats.org/officeDocument/2006/relationships/header" Target="header3.xml"/><Relationship Id="rId32" Type="http://schemas.openxmlformats.org/officeDocument/2006/relationships/hyperlink" Target="https://education.nsw.gov.au/teaching-and-learning/curriculum/planning-programming-and-assessing-k-12/planning-programming-and-assessing-7-12/classroom-assessment-advice-7-10-" TargetMode="External"/><Relationship Id="rId37" Type="http://schemas.openxmlformats.org/officeDocument/2006/relationships/hyperlink" Target="https://education.nsw.gov.au/about-us/strategies-and-reports/plan-for-nsw-public-education" TargetMode="External"/><Relationship Id="rId40" Type="http://schemas.openxmlformats.org/officeDocument/2006/relationships/hyperlink" Target="https://educationstandards.nsw.edu.au/wps/portal/nesa/mini-footer/copyright" TargetMode="External"/><Relationship Id="rId45" Type="http://schemas.openxmlformats.org/officeDocument/2006/relationships/hyperlink" Target="https://education.nsw.gov.au/about-us/educational-data/cese/publications/research-reports/what-works-best-2020-update" TargetMode="External"/><Relationship Id="rId53" Type="http://schemas.openxmlformats.org/officeDocument/2006/relationships/hyperlink" Target="https://creativecommons.org/licenses/by/4.0/"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apminder.org/data/" TargetMode="External"/><Relationship Id="rId14" Type="http://schemas.openxmlformats.org/officeDocument/2006/relationships/hyperlink" Target="https://data.un.org/" TargetMode="External"/><Relationship Id="rId22" Type="http://schemas.openxmlformats.org/officeDocument/2006/relationships/header" Target="header2.xml"/><Relationship Id="rId27" Type="http://schemas.openxmlformats.org/officeDocument/2006/relationships/footer" Target="footer5.xml"/><Relationship Id="rId30" Type="http://schemas.openxmlformats.org/officeDocument/2006/relationships/hyperlink" Target="https://education.nsw.gov.au/teaching-and-learning/curriculum/planning-programming-and-assessing-k-12/planning-programming-and-assessing-7-12/inclusion-and-differentiation-advice-7-10" TargetMode="External"/><Relationship Id="rId35" Type="http://schemas.openxmlformats.org/officeDocument/2006/relationships/hyperlink" Target="https://education.nsw.gov.au/about-us/education-data-and-research/cese/publications/research-reports/what-works-best-2020-update/explicit-teaching-driving-learning-and-engagement" TargetMode="External"/><Relationship Id="rId43" Type="http://schemas.openxmlformats.org/officeDocument/2006/relationships/hyperlink" Target="https://curriculum.nsw.edu.au/learning-areas/mathematics/mathematics-k-10-2022/overview" TargetMode="External"/><Relationship Id="rId48" Type="http://schemas.openxmlformats.org/officeDocument/2006/relationships/hyperlink" Target="https://www.ascd.org/el/articles/feed-up-back-forward" TargetMode="External"/><Relationship Id="rId56" Type="http://schemas.openxmlformats.org/officeDocument/2006/relationships/footer" Target="footer7.xml"/><Relationship Id="rId8" Type="http://schemas.openxmlformats.org/officeDocument/2006/relationships/hyperlink" Target="https://curriculum.nsw.edu.au/learning-areas/mathematics/mathematics-k-10-2022/overview" TargetMode="External"/><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hyperlink" Target="https://bit.ly/NOAAglobaltemperature" TargetMode="External"/><Relationship Id="rId17" Type="http://schemas.openxmlformats.org/officeDocument/2006/relationships/hyperlink" Target="https://bit.ly/gdpsecondary" TargetMode="External"/><Relationship Id="rId25" Type="http://schemas.openxmlformats.org/officeDocument/2006/relationships/footer" Target="footer4.xml"/><Relationship Id="rId33" Type="http://schemas.openxmlformats.org/officeDocument/2006/relationships/hyperlink" Target="https://education.nsw.gov.au/teaching-and-learning/curriculum/planning-programming-and-assessing-k-12/planning-programming-and-assessing-7-12/assessment-task-advice-7-10" TargetMode="External"/><Relationship Id="rId38" Type="http://schemas.openxmlformats.org/officeDocument/2006/relationships/hyperlink" Target="https://education.nsw.gov.au/about-us/strategies-and-reports/school-excellence-and-accountability/school-excellence/about-sef" TargetMode="External"/><Relationship Id="rId46" Type="http://schemas.openxmlformats.org/officeDocument/2006/relationships/hyperlink" Target="https://education.nsw.gov.au/about-us/educational-data/cese/publications/practical-guides-for-educators-/what-works-best-in-practice" TargetMode="External"/><Relationship Id="rId20" Type="http://schemas.openxmlformats.org/officeDocument/2006/relationships/footer" Target="footer1.xml"/><Relationship Id="rId41" Type="http://schemas.openxmlformats.org/officeDocument/2006/relationships/hyperlink" Target="https://educationstandards.nsw.edu.au/" TargetMode="External"/><Relationship Id="rId54"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t.ly/sampleretaildata" TargetMode="External"/><Relationship Id="rId23" Type="http://schemas.openxmlformats.org/officeDocument/2006/relationships/footer" Target="footer3.xml"/><Relationship Id="rId28" Type="http://schemas.openxmlformats.org/officeDocument/2006/relationships/hyperlink" Target="mailto:mathematics7-12@det.nsw.edu.au" TargetMode="External"/><Relationship Id="rId36" Type="http://schemas.openxmlformats.org/officeDocument/2006/relationships/hyperlink" Target="https://education.nsw.gov.au/policy-library/policies/pd-2016-0468" TargetMode="External"/><Relationship Id="rId49" Type="http://schemas.openxmlformats.org/officeDocument/2006/relationships/hyperlink" Target="https://journals.sagepub.com/doi/abs/10.3102/003465430298487" TargetMode="External"/><Relationship Id="rId57" Type="http://schemas.openxmlformats.org/officeDocument/2006/relationships/fontTable" Target="fontTable.xml"/><Relationship Id="rId10" Type="http://schemas.openxmlformats.org/officeDocument/2006/relationships/hyperlink" Target="https://bit.ly/co2emissionsdata" TargetMode="External"/><Relationship Id="rId31" Type="http://schemas.openxmlformats.org/officeDocument/2006/relationships/hyperlink" Target="https://education.nsw.gov.au/teaching-and-learning/curriculum/planning-programming-and-assessing-k-12/planning-programming-and-assessing-7-12" TargetMode="External"/><Relationship Id="rId44" Type="http://schemas.openxmlformats.org/officeDocument/2006/relationships/hyperlink" Target="https://www.frontiersin.org/articles/10.3389/feduc.2018.00022/full" TargetMode="External"/><Relationship Id="rId52"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84B2B-90A3-42D6-9C19-62083350C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2669</Words>
  <Characters>15103</Characters>
  <Application>Microsoft Office Word</Application>
  <DocSecurity>0</DocSecurity>
  <Lines>372</Lines>
  <Paragraphs>203</Paragraphs>
  <ScaleCrop>false</ScaleCrop>
  <HeadingPairs>
    <vt:vector size="2" baseType="variant">
      <vt:variant>
        <vt:lpstr>Title</vt:lpstr>
      </vt:variant>
      <vt:variant>
        <vt:i4>1</vt:i4>
      </vt:variant>
    </vt:vector>
  </HeadingPairs>
  <TitlesOfParts>
    <vt:vector size="1" baseType="lpstr">
      <vt:lpstr>Bivariate data – teacher information</vt:lpstr>
    </vt:vector>
  </TitlesOfParts>
  <Company/>
  <LinksUpToDate>false</LinksUpToDate>
  <CharactersWithSpaces>17627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Bivariate data – teacher information</dc:title>
  <dc:subject/>
  <dc:creator>NSW Department of Education</dc:creator>
  <cp:keywords/>
  <dc:description/>
  <dcterms:created xsi:type="dcterms:W3CDTF">2025-02-11T00:08:00Z</dcterms:created>
  <dcterms:modified xsi:type="dcterms:W3CDTF">2025-02-11T00:14:00Z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2025-02-11T00:07:57Z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358fa5c5-837d-4fab-8c93-3c847932f4d7</vt:lpwstr>
  </property>
  <property fmtid="{D5CDD505-2E9C-101B-9397-08002B2CF9AE}" pid="8" name="MSIP_Label_b603dfd7-d93a-4381-a340-2995d8282205_ContentBits">
    <vt:lpwstr>0</vt:lpwstr>
  </property>
</Properties>
</file>