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8E56F5" w14:textId="14E81D92" w:rsidR="00087D95" w:rsidRDefault="00FB391E" w:rsidP="00734023">
      <w:pPr>
        <w:pStyle w:val="Title"/>
      </w:pPr>
      <w:r>
        <w:t>Enterprise Computing</w:t>
      </w:r>
      <w:r w:rsidR="00602782">
        <w:t xml:space="preserve"> </w:t>
      </w:r>
      <w:r w:rsidR="00087D95">
        <w:t>Stage</w:t>
      </w:r>
      <w:r w:rsidR="00602782">
        <w:t xml:space="preserve"> </w:t>
      </w:r>
      <w:r>
        <w:t>6</w:t>
      </w:r>
      <w:r w:rsidR="00087D95">
        <w:t xml:space="preserve"> </w:t>
      </w:r>
      <w:r w:rsidR="00A92F21">
        <w:t>(</w:t>
      </w:r>
      <w:r w:rsidR="00087D95">
        <w:t>Year</w:t>
      </w:r>
      <w:r w:rsidR="00602782">
        <w:t xml:space="preserve"> </w:t>
      </w:r>
      <w:r>
        <w:t>12</w:t>
      </w:r>
      <w:r w:rsidR="00A92F21">
        <w:t>)</w:t>
      </w:r>
      <w:r w:rsidR="00602782">
        <w:t xml:space="preserve"> </w:t>
      </w:r>
      <w:r w:rsidR="00087D95">
        <w:t xml:space="preserve">– sample assessment task </w:t>
      </w:r>
      <w:r w:rsidR="00BE4016">
        <w:t>2</w:t>
      </w:r>
      <w:r w:rsidR="00602782">
        <w:t xml:space="preserve"> </w:t>
      </w:r>
      <w:r w:rsidR="00087D95">
        <w:t>notification</w:t>
      </w:r>
    </w:p>
    <w:p w14:paraId="20AAF0A3" w14:textId="77777777" w:rsidR="0008611F" w:rsidRPr="00FD6D6A" w:rsidRDefault="00FB391E" w:rsidP="00FD6D6A">
      <w:pPr>
        <w:pStyle w:val="Subtitle0"/>
      </w:pPr>
      <w:r>
        <w:t xml:space="preserve">Data </w:t>
      </w:r>
      <w:r w:rsidR="00BE4016">
        <w:t>visualisation</w:t>
      </w:r>
      <w:r w:rsidR="0008611F">
        <w:br w:type="page"/>
      </w:r>
    </w:p>
    <w:sdt>
      <w:sdtPr>
        <w:rPr>
          <w:rFonts w:eastAsiaTheme="minorEastAsia"/>
          <w:b/>
          <w:bCs w:val="0"/>
          <w:color w:val="auto"/>
          <w:sz w:val="24"/>
          <w:szCs w:val="24"/>
        </w:rPr>
        <w:id w:val="-269702453"/>
        <w:docPartObj>
          <w:docPartGallery w:val="Table of Contents"/>
          <w:docPartUnique/>
        </w:docPartObj>
      </w:sdtPr>
      <w:sdtEndPr>
        <w:rPr>
          <w:b w:val="0"/>
          <w:noProof/>
          <w:sz w:val="22"/>
          <w:szCs w:val="22"/>
        </w:rPr>
      </w:sdtEndPr>
      <w:sdtContent>
        <w:p w14:paraId="58DE6BD0" w14:textId="6EDD100A" w:rsidR="00FD44CF" w:rsidRDefault="00FD44CF" w:rsidP="006F1A55">
          <w:pPr>
            <w:pStyle w:val="TOCHeading"/>
          </w:pPr>
          <w:r>
            <w:t>Contents</w:t>
          </w:r>
        </w:p>
        <w:p w14:paraId="1B2120A7" w14:textId="15B097A3" w:rsidR="00C75F21" w:rsidRDefault="004C1DED">
          <w:pPr>
            <w:pStyle w:val="TOC1"/>
            <w:rPr>
              <w:rFonts w:asciiTheme="minorHAnsi" w:eastAsiaTheme="minorEastAsia" w:hAnsiTheme="minorHAnsi" w:cstheme="minorBidi"/>
              <w:b w:val="0"/>
              <w:kern w:val="2"/>
              <w:sz w:val="24"/>
              <w:lang w:eastAsia="en-AU"/>
              <w14:ligatures w14:val="standardContextual"/>
            </w:rPr>
          </w:pPr>
          <w:r>
            <w:rPr>
              <w:b w:val="0"/>
            </w:rPr>
            <w:fldChar w:fldCharType="begin"/>
          </w:r>
          <w:r>
            <w:rPr>
              <w:b w:val="0"/>
            </w:rPr>
            <w:instrText xml:space="preserve"> TOC \o "1-3" \h \z \u </w:instrText>
          </w:r>
          <w:r>
            <w:rPr>
              <w:b w:val="0"/>
            </w:rPr>
            <w:fldChar w:fldCharType="separate"/>
          </w:r>
          <w:hyperlink w:anchor="_Toc182816980" w:history="1">
            <w:r w:rsidR="00C75F21" w:rsidRPr="007A3954">
              <w:rPr>
                <w:rStyle w:val="Hyperlink"/>
              </w:rPr>
              <w:t>About this resource</w:t>
            </w:r>
            <w:r w:rsidR="00C75F21">
              <w:rPr>
                <w:webHidden/>
              </w:rPr>
              <w:tab/>
            </w:r>
            <w:r w:rsidR="00C75F21">
              <w:rPr>
                <w:webHidden/>
              </w:rPr>
              <w:fldChar w:fldCharType="begin"/>
            </w:r>
            <w:r w:rsidR="00C75F21">
              <w:rPr>
                <w:webHidden/>
              </w:rPr>
              <w:instrText xml:space="preserve"> PAGEREF _Toc182816980 \h </w:instrText>
            </w:r>
            <w:r w:rsidR="00C75F21">
              <w:rPr>
                <w:webHidden/>
              </w:rPr>
            </w:r>
            <w:r w:rsidR="00C75F21">
              <w:rPr>
                <w:webHidden/>
              </w:rPr>
              <w:fldChar w:fldCharType="separate"/>
            </w:r>
            <w:r w:rsidR="00C75F21">
              <w:rPr>
                <w:webHidden/>
              </w:rPr>
              <w:t>2</w:t>
            </w:r>
            <w:r w:rsidR="00C75F21">
              <w:rPr>
                <w:webHidden/>
              </w:rPr>
              <w:fldChar w:fldCharType="end"/>
            </w:r>
          </w:hyperlink>
        </w:p>
        <w:p w14:paraId="60EE72CB" w14:textId="2030ADF9" w:rsidR="00C75F21" w:rsidRDefault="00C75F21">
          <w:pPr>
            <w:pStyle w:val="TOC2"/>
            <w:rPr>
              <w:rFonts w:asciiTheme="minorHAnsi" w:eastAsiaTheme="minorEastAsia" w:hAnsiTheme="minorHAnsi" w:cstheme="minorBidi"/>
              <w:kern w:val="2"/>
              <w:sz w:val="24"/>
              <w:lang w:eastAsia="en-AU"/>
              <w14:ligatures w14:val="standardContextual"/>
            </w:rPr>
          </w:pPr>
          <w:hyperlink w:anchor="_Toc182816981" w:history="1">
            <w:r w:rsidRPr="007A3954">
              <w:rPr>
                <w:rStyle w:val="Hyperlink"/>
              </w:rPr>
              <w:t>Purpose of resource</w:t>
            </w:r>
            <w:r>
              <w:rPr>
                <w:webHidden/>
              </w:rPr>
              <w:tab/>
            </w:r>
            <w:r>
              <w:rPr>
                <w:webHidden/>
              </w:rPr>
              <w:fldChar w:fldCharType="begin"/>
            </w:r>
            <w:r>
              <w:rPr>
                <w:webHidden/>
              </w:rPr>
              <w:instrText xml:space="preserve"> PAGEREF _Toc182816981 \h </w:instrText>
            </w:r>
            <w:r>
              <w:rPr>
                <w:webHidden/>
              </w:rPr>
            </w:r>
            <w:r>
              <w:rPr>
                <w:webHidden/>
              </w:rPr>
              <w:fldChar w:fldCharType="separate"/>
            </w:r>
            <w:r>
              <w:rPr>
                <w:webHidden/>
              </w:rPr>
              <w:t>2</w:t>
            </w:r>
            <w:r>
              <w:rPr>
                <w:webHidden/>
              </w:rPr>
              <w:fldChar w:fldCharType="end"/>
            </w:r>
          </w:hyperlink>
        </w:p>
        <w:p w14:paraId="36B6C491" w14:textId="219B511C" w:rsidR="00C75F21" w:rsidRDefault="00C75F21">
          <w:pPr>
            <w:pStyle w:val="TOC2"/>
            <w:rPr>
              <w:rFonts w:asciiTheme="minorHAnsi" w:eastAsiaTheme="minorEastAsia" w:hAnsiTheme="minorHAnsi" w:cstheme="minorBidi"/>
              <w:kern w:val="2"/>
              <w:sz w:val="24"/>
              <w:lang w:eastAsia="en-AU"/>
              <w14:ligatures w14:val="standardContextual"/>
            </w:rPr>
          </w:pPr>
          <w:hyperlink w:anchor="_Toc182816982" w:history="1">
            <w:r w:rsidRPr="007A3954">
              <w:rPr>
                <w:rStyle w:val="Hyperlink"/>
              </w:rPr>
              <w:t>Target audience</w:t>
            </w:r>
            <w:r>
              <w:rPr>
                <w:webHidden/>
              </w:rPr>
              <w:tab/>
            </w:r>
            <w:r>
              <w:rPr>
                <w:webHidden/>
              </w:rPr>
              <w:fldChar w:fldCharType="begin"/>
            </w:r>
            <w:r>
              <w:rPr>
                <w:webHidden/>
              </w:rPr>
              <w:instrText xml:space="preserve"> PAGEREF _Toc182816982 \h </w:instrText>
            </w:r>
            <w:r>
              <w:rPr>
                <w:webHidden/>
              </w:rPr>
            </w:r>
            <w:r>
              <w:rPr>
                <w:webHidden/>
              </w:rPr>
              <w:fldChar w:fldCharType="separate"/>
            </w:r>
            <w:r>
              <w:rPr>
                <w:webHidden/>
              </w:rPr>
              <w:t>2</w:t>
            </w:r>
            <w:r>
              <w:rPr>
                <w:webHidden/>
              </w:rPr>
              <w:fldChar w:fldCharType="end"/>
            </w:r>
          </w:hyperlink>
        </w:p>
        <w:p w14:paraId="1C9FBAF5" w14:textId="7A12220F" w:rsidR="00C75F21" w:rsidRDefault="00C75F21">
          <w:pPr>
            <w:pStyle w:val="TOC2"/>
            <w:rPr>
              <w:rFonts w:asciiTheme="minorHAnsi" w:eastAsiaTheme="minorEastAsia" w:hAnsiTheme="minorHAnsi" w:cstheme="minorBidi"/>
              <w:kern w:val="2"/>
              <w:sz w:val="24"/>
              <w:lang w:eastAsia="en-AU"/>
              <w14:ligatures w14:val="standardContextual"/>
            </w:rPr>
          </w:pPr>
          <w:hyperlink w:anchor="_Toc182816983" w:history="1">
            <w:r w:rsidRPr="007A3954">
              <w:rPr>
                <w:rStyle w:val="Hyperlink"/>
              </w:rPr>
              <w:t>When and how to use</w:t>
            </w:r>
            <w:r>
              <w:rPr>
                <w:webHidden/>
              </w:rPr>
              <w:tab/>
            </w:r>
            <w:r>
              <w:rPr>
                <w:webHidden/>
              </w:rPr>
              <w:fldChar w:fldCharType="begin"/>
            </w:r>
            <w:r>
              <w:rPr>
                <w:webHidden/>
              </w:rPr>
              <w:instrText xml:space="preserve"> PAGEREF _Toc182816983 \h </w:instrText>
            </w:r>
            <w:r>
              <w:rPr>
                <w:webHidden/>
              </w:rPr>
            </w:r>
            <w:r>
              <w:rPr>
                <w:webHidden/>
              </w:rPr>
              <w:fldChar w:fldCharType="separate"/>
            </w:r>
            <w:r>
              <w:rPr>
                <w:webHidden/>
              </w:rPr>
              <w:t>2</w:t>
            </w:r>
            <w:r>
              <w:rPr>
                <w:webHidden/>
              </w:rPr>
              <w:fldChar w:fldCharType="end"/>
            </w:r>
          </w:hyperlink>
        </w:p>
        <w:p w14:paraId="36D3F909" w14:textId="1A9EC6EE" w:rsidR="00C75F21" w:rsidRDefault="00C75F21">
          <w:pPr>
            <w:pStyle w:val="TOC1"/>
            <w:rPr>
              <w:rFonts w:asciiTheme="minorHAnsi" w:eastAsiaTheme="minorEastAsia" w:hAnsiTheme="minorHAnsi" w:cstheme="minorBidi"/>
              <w:b w:val="0"/>
              <w:kern w:val="2"/>
              <w:sz w:val="24"/>
              <w:lang w:eastAsia="en-AU"/>
              <w14:ligatures w14:val="standardContextual"/>
            </w:rPr>
          </w:pPr>
          <w:hyperlink w:anchor="_Toc182816984" w:history="1">
            <w:r w:rsidRPr="007A3954">
              <w:rPr>
                <w:rStyle w:val="Hyperlink"/>
              </w:rPr>
              <w:t>Task description</w:t>
            </w:r>
            <w:r>
              <w:rPr>
                <w:webHidden/>
              </w:rPr>
              <w:tab/>
            </w:r>
            <w:r>
              <w:rPr>
                <w:webHidden/>
              </w:rPr>
              <w:fldChar w:fldCharType="begin"/>
            </w:r>
            <w:r>
              <w:rPr>
                <w:webHidden/>
              </w:rPr>
              <w:instrText xml:space="preserve"> PAGEREF _Toc182816984 \h </w:instrText>
            </w:r>
            <w:r>
              <w:rPr>
                <w:webHidden/>
              </w:rPr>
            </w:r>
            <w:r>
              <w:rPr>
                <w:webHidden/>
              </w:rPr>
              <w:fldChar w:fldCharType="separate"/>
            </w:r>
            <w:r>
              <w:rPr>
                <w:webHidden/>
              </w:rPr>
              <w:t>3</w:t>
            </w:r>
            <w:r>
              <w:rPr>
                <w:webHidden/>
              </w:rPr>
              <w:fldChar w:fldCharType="end"/>
            </w:r>
          </w:hyperlink>
        </w:p>
        <w:p w14:paraId="7D05924D" w14:textId="34915E9A" w:rsidR="00C75F21" w:rsidRDefault="00C75F21">
          <w:pPr>
            <w:pStyle w:val="TOC2"/>
            <w:rPr>
              <w:rFonts w:asciiTheme="minorHAnsi" w:eastAsiaTheme="minorEastAsia" w:hAnsiTheme="minorHAnsi" w:cstheme="minorBidi"/>
              <w:kern w:val="2"/>
              <w:sz w:val="24"/>
              <w:lang w:eastAsia="en-AU"/>
              <w14:ligatures w14:val="standardContextual"/>
            </w:rPr>
          </w:pPr>
          <w:hyperlink w:anchor="_Toc182816985" w:history="1">
            <w:r w:rsidRPr="007A3954">
              <w:rPr>
                <w:rStyle w:val="Hyperlink"/>
              </w:rPr>
              <w:t>Submission details</w:t>
            </w:r>
            <w:r>
              <w:rPr>
                <w:webHidden/>
              </w:rPr>
              <w:tab/>
            </w:r>
            <w:r>
              <w:rPr>
                <w:webHidden/>
              </w:rPr>
              <w:fldChar w:fldCharType="begin"/>
            </w:r>
            <w:r>
              <w:rPr>
                <w:webHidden/>
              </w:rPr>
              <w:instrText xml:space="preserve"> PAGEREF _Toc182816985 \h </w:instrText>
            </w:r>
            <w:r>
              <w:rPr>
                <w:webHidden/>
              </w:rPr>
            </w:r>
            <w:r>
              <w:rPr>
                <w:webHidden/>
              </w:rPr>
              <w:fldChar w:fldCharType="separate"/>
            </w:r>
            <w:r>
              <w:rPr>
                <w:webHidden/>
              </w:rPr>
              <w:t>4</w:t>
            </w:r>
            <w:r>
              <w:rPr>
                <w:webHidden/>
              </w:rPr>
              <w:fldChar w:fldCharType="end"/>
            </w:r>
          </w:hyperlink>
        </w:p>
        <w:p w14:paraId="59CA917A" w14:textId="2056D90A" w:rsidR="00C75F21" w:rsidRDefault="00C75F21">
          <w:pPr>
            <w:pStyle w:val="TOC1"/>
            <w:rPr>
              <w:rFonts w:asciiTheme="minorHAnsi" w:eastAsiaTheme="minorEastAsia" w:hAnsiTheme="minorHAnsi" w:cstheme="minorBidi"/>
              <w:b w:val="0"/>
              <w:kern w:val="2"/>
              <w:sz w:val="24"/>
              <w:lang w:eastAsia="en-AU"/>
              <w14:ligatures w14:val="standardContextual"/>
            </w:rPr>
          </w:pPr>
          <w:hyperlink w:anchor="_Toc182816986" w:history="1">
            <w:r w:rsidRPr="007A3954">
              <w:rPr>
                <w:rStyle w:val="Hyperlink"/>
              </w:rPr>
              <w:t>Steps to success</w:t>
            </w:r>
            <w:r>
              <w:rPr>
                <w:webHidden/>
              </w:rPr>
              <w:tab/>
            </w:r>
            <w:r>
              <w:rPr>
                <w:webHidden/>
              </w:rPr>
              <w:fldChar w:fldCharType="begin"/>
            </w:r>
            <w:r>
              <w:rPr>
                <w:webHidden/>
              </w:rPr>
              <w:instrText xml:space="preserve"> PAGEREF _Toc182816986 \h </w:instrText>
            </w:r>
            <w:r>
              <w:rPr>
                <w:webHidden/>
              </w:rPr>
            </w:r>
            <w:r>
              <w:rPr>
                <w:webHidden/>
              </w:rPr>
              <w:fldChar w:fldCharType="separate"/>
            </w:r>
            <w:r>
              <w:rPr>
                <w:webHidden/>
              </w:rPr>
              <w:t>5</w:t>
            </w:r>
            <w:r>
              <w:rPr>
                <w:webHidden/>
              </w:rPr>
              <w:fldChar w:fldCharType="end"/>
            </w:r>
          </w:hyperlink>
        </w:p>
        <w:p w14:paraId="4B3BD8C0" w14:textId="447AE9E8" w:rsidR="00C75F21" w:rsidRDefault="00C75F21">
          <w:pPr>
            <w:pStyle w:val="TOC1"/>
            <w:rPr>
              <w:rFonts w:asciiTheme="minorHAnsi" w:eastAsiaTheme="minorEastAsia" w:hAnsiTheme="minorHAnsi" w:cstheme="minorBidi"/>
              <w:b w:val="0"/>
              <w:kern w:val="2"/>
              <w:sz w:val="24"/>
              <w:lang w:eastAsia="en-AU"/>
              <w14:ligatures w14:val="standardContextual"/>
            </w:rPr>
          </w:pPr>
          <w:hyperlink w:anchor="_Toc182816987" w:history="1">
            <w:r w:rsidRPr="007A3954">
              <w:rPr>
                <w:rStyle w:val="Hyperlink"/>
              </w:rPr>
              <w:t>What is the teacher looking for?</w:t>
            </w:r>
            <w:r>
              <w:rPr>
                <w:webHidden/>
              </w:rPr>
              <w:tab/>
            </w:r>
            <w:r>
              <w:rPr>
                <w:webHidden/>
              </w:rPr>
              <w:fldChar w:fldCharType="begin"/>
            </w:r>
            <w:r>
              <w:rPr>
                <w:webHidden/>
              </w:rPr>
              <w:instrText xml:space="preserve"> PAGEREF _Toc182816987 \h </w:instrText>
            </w:r>
            <w:r>
              <w:rPr>
                <w:webHidden/>
              </w:rPr>
            </w:r>
            <w:r>
              <w:rPr>
                <w:webHidden/>
              </w:rPr>
              <w:fldChar w:fldCharType="separate"/>
            </w:r>
            <w:r>
              <w:rPr>
                <w:webHidden/>
              </w:rPr>
              <w:t>7</w:t>
            </w:r>
            <w:r>
              <w:rPr>
                <w:webHidden/>
              </w:rPr>
              <w:fldChar w:fldCharType="end"/>
            </w:r>
          </w:hyperlink>
        </w:p>
        <w:p w14:paraId="51F71903" w14:textId="2BEBD8B8" w:rsidR="00C75F21" w:rsidRDefault="00C75F21">
          <w:pPr>
            <w:pStyle w:val="TOC1"/>
            <w:rPr>
              <w:rFonts w:asciiTheme="minorHAnsi" w:eastAsiaTheme="minorEastAsia" w:hAnsiTheme="minorHAnsi" w:cstheme="minorBidi"/>
              <w:b w:val="0"/>
              <w:kern w:val="2"/>
              <w:sz w:val="24"/>
              <w:lang w:eastAsia="en-AU"/>
              <w14:ligatures w14:val="standardContextual"/>
            </w:rPr>
          </w:pPr>
          <w:hyperlink w:anchor="_Toc182816988" w:history="1">
            <w:r w:rsidRPr="007A3954">
              <w:rPr>
                <w:rStyle w:val="Hyperlink"/>
              </w:rPr>
              <w:t>Marking guidelines</w:t>
            </w:r>
            <w:r>
              <w:rPr>
                <w:webHidden/>
              </w:rPr>
              <w:tab/>
            </w:r>
            <w:r>
              <w:rPr>
                <w:webHidden/>
              </w:rPr>
              <w:fldChar w:fldCharType="begin"/>
            </w:r>
            <w:r>
              <w:rPr>
                <w:webHidden/>
              </w:rPr>
              <w:instrText xml:space="preserve"> PAGEREF _Toc182816988 \h </w:instrText>
            </w:r>
            <w:r>
              <w:rPr>
                <w:webHidden/>
              </w:rPr>
            </w:r>
            <w:r>
              <w:rPr>
                <w:webHidden/>
              </w:rPr>
              <w:fldChar w:fldCharType="separate"/>
            </w:r>
            <w:r>
              <w:rPr>
                <w:webHidden/>
              </w:rPr>
              <w:t>8</w:t>
            </w:r>
            <w:r>
              <w:rPr>
                <w:webHidden/>
              </w:rPr>
              <w:fldChar w:fldCharType="end"/>
            </w:r>
          </w:hyperlink>
        </w:p>
        <w:p w14:paraId="0F876B13" w14:textId="194BF3BA" w:rsidR="00C75F21" w:rsidRDefault="00C75F21">
          <w:pPr>
            <w:pStyle w:val="TOC1"/>
            <w:rPr>
              <w:rFonts w:asciiTheme="minorHAnsi" w:eastAsiaTheme="minorEastAsia" w:hAnsiTheme="minorHAnsi" w:cstheme="minorBidi"/>
              <w:b w:val="0"/>
              <w:kern w:val="2"/>
              <w:sz w:val="24"/>
              <w:lang w:eastAsia="en-AU"/>
              <w14:ligatures w14:val="standardContextual"/>
            </w:rPr>
          </w:pPr>
          <w:hyperlink w:anchor="_Toc182816989" w:history="1">
            <w:r w:rsidRPr="007A3954">
              <w:rPr>
                <w:rStyle w:val="Hyperlink"/>
              </w:rPr>
              <w:t>Student-facing rubric</w:t>
            </w:r>
            <w:r>
              <w:rPr>
                <w:webHidden/>
              </w:rPr>
              <w:tab/>
            </w:r>
            <w:r>
              <w:rPr>
                <w:webHidden/>
              </w:rPr>
              <w:fldChar w:fldCharType="begin"/>
            </w:r>
            <w:r>
              <w:rPr>
                <w:webHidden/>
              </w:rPr>
              <w:instrText xml:space="preserve"> PAGEREF _Toc182816989 \h </w:instrText>
            </w:r>
            <w:r>
              <w:rPr>
                <w:webHidden/>
              </w:rPr>
            </w:r>
            <w:r>
              <w:rPr>
                <w:webHidden/>
              </w:rPr>
              <w:fldChar w:fldCharType="separate"/>
            </w:r>
            <w:r>
              <w:rPr>
                <w:webHidden/>
              </w:rPr>
              <w:t>10</w:t>
            </w:r>
            <w:r>
              <w:rPr>
                <w:webHidden/>
              </w:rPr>
              <w:fldChar w:fldCharType="end"/>
            </w:r>
          </w:hyperlink>
        </w:p>
        <w:p w14:paraId="5923695B" w14:textId="3E604F83" w:rsidR="00C75F21" w:rsidRDefault="00C75F21">
          <w:pPr>
            <w:pStyle w:val="TOC1"/>
            <w:rPr>
              <w:rFonts w:asciiTheme="minorHAnsi" w:eastAsiaTheme="minorEastAsia" w:hAnsiTheme="minorHAnsi" w:cstheme="minorBidi"/>
              <w:b w:val="0"/>
              <w:kern w:val="2"/>
              <w:sz w:val="24"/>
              <w:lang w:eastAsia="en-AU"/>
              <w14:ligatures w14:val="standardContextual"/>
            </w:rPr>
          </w:pPr>
          <w:hyperlink w:anchor="_Toc182816990" w:history="1">
            <w:r w:rsidRPr="007A3954">
              <w:rPr>
                <w:rStyle w:val="Hyperlink"/>
              </w:rPr>
              <w:t>Student support material</w:t>
            </w:r>
            <w:r>
              <w:rPr>
                <w:webHidden/>
              </w:rPr>
              <w:tab/>
            </w:r>
            <w:r>
              <w:rPr>
                <w:webHidden/>
              </w:rPr>
              <w:fldChar w:fldCharType="begin"/>
            </w:r>
            <w:r>
              <w:rPr>
                <w:webHidden/>
              </w:rPr>
              <w:instrText xml:space="preserve"> PAGEREF _Toc182816990 \h </w:instrText>
            </w:r>
            <w:r>
              <w:rPr>
                <w:webHidden/>
              </w:rPr>
            </w:r>
            <w:r>
              <w:rPr>
                <w:webHidden/>
              </w:rPr>
              <w:fldChar w:fldCharType="separate"/>
            </w:r>
            <w:r>
              <w:rPr>
                <w:webHidden/>
              </w:rPr>
              <w:t>14</w:t>
            </w:r>
            <w:r>
              <w:rPr>
                <w:webHidden/>
              </w:rPr>
              <w:fldChar w:fldCharType="end"/>
            </w:r>
          </w:hyperlink>
        </w:p>
        <w:p w14:paraId="3E8D9D67" w14:textId="0E8E624B" w:rsidR="00C75F21" w:rsidRDefault="00C75F21">
          <w:pPr>
            <w:pStyle w:val="TOC1"/>
            <w:rPr>
              <w:rFonts w:asciiTheme="minorHAnsi" w:eastAsiaTheme="minorEastAsia" w:hAnsiTheme="minorHAnsi" w:cstheme="minorBidi"/>
              <w:b w:val="0"/>
              <w:kern w:val="2"/>
              <w:sz w:val="24"/>
              <w:lang w:eastAsia="en-AU"/>
              <w14:ligatures w14:val="standardContextual"/>
            </w:rPr>
          </w:pPr>
          <w:hyperlink w:anchor="_Toc182816991" w:history="1">
            <w:r w:rsidRPr="007A3954">
              <w:rPr>
                <w:rStyle w:val="Hyperlink"/>
              </w:rPr>
              <w:t>Support and alignment</w:t>
            </w:r>
            <w:r>
              <w:rPr>
                <w:webHidden/>
              </w:rPr>
              <w:tab/>
            </w:r>
            <w:r>
              <w:rPr>
                <w:webHidden/>
              </w:rPr>
              <w:fldChar w:fldCharType="begin"/>
            </w:r>
            <w:r>
              <w:rPr>
                <w:webHidden/>
              </w:rPr>
              <w:instrText xml:space="preserve"> PAGEREF _Toc182816991 \h </w:instrText>
            </w:r>
            <w:r>
              <w:rPr>
                <w:webHidden/>
              </w:rPr>
            </w:r>
            <w:r>
              <w:rPr>
                <w:webHidden/>
              </w:rPr>
              <w:fldChar w:fldCharType="separate"/>
            </w:r>
            <w:r>
              <w:rPr>
                <w:webHidden/>
              </w:rPr>
              <w:t>15</w:t>
            </w:r>
            <w:r>
              <w:rPr>
                <w:webHidden/>
              </w:rPr>
              <w:fldChar w:fldCharType="end"/>
            </w:r>
          </w:hyperlink>
        </w:p>
        <w:p w14:paraId="59DC4DFC" w14:textId="2D37C751" w:rsidR="00C75F21" w:rsidRDefault="00C75F21">
          <w:pPr>
            <w:pStyle w:val="TOC1"/>
            <w:rPr>
              <w:rFonts w:asciiTheme="minorHAnsi" w:eastAsiaTheme="minorEastAsia" w:hAnsiTheme="minorHAnsi" w:cstheme="minorBidi"/>
              <w:b w:val="0"/>
              <w:kern w:val="2"/>
              <w:sz w:val="24"/>
              <w:lang w:eastAsia="en-AU"/>
              <w14:ligatures w14:val="standardContextual"/>
            </w:rPr>
          </w:pPr>
          <w:hyperlink w:anchor="_Toc182816992" w:history="1">
            <w:r w:rsidRPr="007A3954">
              <w:rPr>
                <w:rStyle w:val="Hyperlink"/>
              </w:rPr>
              <w:t>Evidence base</w:t>
            </w:r>
            <w:r>
              <w:rPr>
                <w:webHidden/>
              </w:rPr>
              <w:tab/>
            </w:r>
            <w:r>
              <w:rPr>
                <w:webHidden/>
              </w:rPr>
              <w:fldChar w:fldCharType="begin"/>
            </w:r>
            <w:r>
              <w:rPr>
                <w:webHidden/>
              </w:rPr>
              <w:instrText xml:space="preserve"> PAGEREF _Toc182816992 \h </w:instrText>
            </w:r>
            <w:r>
              <w:rPr>
                <w:webHidden/>
              </w:rPr>
            </w:r>
            <w:r>
              <w:rPr>
                <w:webHidden/>
              </w:rPr>
              <w:fldChar w:fldCharType="separate"/>
            </w:r>
            <w:r>
              <w:rPr>
                <w:webHidden/>
              </w:rPr>
              <w:t>16</w:t>
            </w:r>
            <w:r>
              <w:rPr>
                <w:webHidden/>
              </w:rPr>
              <w:fldChar w:fldCharType="end"/>
            </w:r>
          </w:hyperlink>
        </w:p>
        <w:p w14:paraId="7DEAA872" w14:textId="73A8A704" w:rsidR="00FD44CF" w:rsidRDefault="004C1DED">
          <w:r>
            <w:rPr>
              <w:b/>
              <w:noProof/>
            </w:rPr>
            <w:fldChar w:fldCharType="end"/>
          </w:r>
        </w:p>
      </w:sdtContent>
    </w:sdt>
    <w:p w14:paraId="2E4D2509" w14:textId="77777777" w:rsidR="009F17E2" w:rsidRDefault="009F17E2" w:rsidP="00CF0AB3">
      <w:pPr>
        <w:spacing w:before="100" w:after="100"/>
      </w:pPr>
      <w:r>
        <w:br w:type="page"/>
      </w:r>
    </w:p>
    <w:p w14:paraId="60929B6A" w14:textId="081CF9E2" w:rsidR="00EA4101" w:rsidRDefault="00EA4101" w:rsidP="00EA4101">
      <w:pPr>
        <w:pStyle w:val="Heading1"/>
      </w:pPr>
      <w:bookmarkStart w:id="0" w:name="_Toc182816980"/>
      <w:r w:rsidRPr="009F36CD">
        <w:lastRenderedPageBreak/>
        <w:t>About this resource</w:t>
      </w:r>
      <w:bookmarkEnd w:id="0"/>
    </w:p>
    <w:p w14:paraId="736126D8" w14:textId="77777777" w:rsidR="00EA4101" w:rsidRDefault="00EA4101" w:rsidP="00EA4101">
      <w:pPr>
        <w:pStyle w:val="Heading2"/>
      </w:pPr>
      <w:bookmarkStart w:id="1" w:name="_Toc182816981"/>
      <w:r w:rsidRPr="009F36CD">
        <w:t>Purpose of resource</w:t>
      </w:r>
      <w:bookmarkEnd w:id="1"/>
    </w:p>
    <w:p w14:paraId="711C178A" w14:textId="767339DF" w:rsidR="00DC50B1" w:rsidRPr="000061D4" w:rsidRDefault="00DC50B1" w:rsidP="00EF5C0D">
      <w:r w:rsidRPr="000061D4">
        <w:t xml:space="preserve">This sample assessment task unpacks how teachers can assess students in </w:t>
      </w:r>
      <w:r>
        <w:t xml:space="preserve">the </w:t>
      </w:r>
      <w:r w:rsidRPr="000061D4">
        <w:t xml:space="preserve">Data </w:t>
      </w:r>
      <w:r w:rsidR="00A92F21">
        <w:t>v</w:t>
      </w:r>
      <w:r w:rsidR="00A14388">
        <w:t>isualisation</w:t>
      </w:r>
      <w:r w:rsidR="00A14388" w:rsidRPr="000061D4">
        <w:t xml:space="preserve"> </w:t>
      </w:r>
      <w:r w:rsidR="00A14388">
        <w:t xml:space="preserve">focus area </w:t>
      </w:r>
      <w:r w:rsidRPr="000061D4">
        <w:t>for Enterprise Computing</w:t>
      </w:r>
      <w:r w:rsidR="00A92F21" w:rsidRPr="00A92F21">
        <w:t xml:space="preserve"> </w:t>
      </w:r>
      <w:r w:rsidR="00A92F21">
        <w:t>Year 12</w:t>
      </w:r>
      <w:r w:rsidRPr="000061D4">
        <w:t>.</w:t>
      </w:r>
    </w:p>
    <w:p w14:paraId="5DBFF8B3" w14:textId="77777777" w:rsidR="00EA4101" w:rsidRDefault="00EA4101" w:rsidP="00EA4101">
      <w:pPr>
        <w:pStyle w:val="Heading2"/>
      </w:pPr>
      <w:bookmarkStart w:id="2" w:name="_Toc182816982"/>
      <w:r w:rsidRPr="009F36CD">
        <w:t>Target audience</w:t>
      </w:r>
      <w:bookmarkEnd w:id="2"/>
    </w:p>
    <w:p w14:paraId="28B4D6B3" w14:textId="77777777" w:rsidR="00DC50B1" w:rsidRDefault="00DC50B1" w:rsidP="00DC50B1">
      <w:r w:rsidRPr="009F36CD">
        <w:t xml:space="preserve">This resource can be used to support teachers with effective syllabus implementation. </w:t>
      </w:r>
    </w:p>
    <w:p w14:paraId="3C9D6B8B" w14:textId="77777777" w:rsidR="00EA4101" w:rsidRDefault="00EA4101" w:rsidP="00EA4101">
      <w:pPr>
        <w:pStyle w:val="Heading2"/>
      </w:pPr>
      <w:bookmarkStart w:id="3" w:name="_Toc182816983"/>
      <w:r w:rsidRPr="009F36CD">
        <w:t>When and how to use</w:t>
      </w:r>
      <w:bookmarkEnd w:id="3"/>
    </w:p>
    <w:p w14:paraId="7E337727" w14:textId="48417DBA" w:rsidR="00EA4101" w:rsidRPr="008141E4" w:rsidRDefault="00DC50B1" w:rsidP="008141E4">
      <w:r w:rsidRPr="009F36CD">
        <w:t>This resource is designed for a</w:t>
      </w:r>
      <w:r>
        <w:t xml:space="preserve">ssessing students in the Data </w:t>
      </w:r>
      <w:r w:rsidR="006A100B">
        <w:t>visualisation</w:t>
      </w:r>
      <w:r w:rsidR="00A14388">
        <w:t xml:space="preserve"> focus area</w:t>
      </w:r>
      <w:r>
        <w:t xml:space="preserve">. The resource can be adapted to suit the context of the school. This is sample assessment 2 of 4. Teachers can also refer to the sample scope and sequence and assessment schedule. The task is weighted at </w:t>
      </w:r>
      <w:r w:rsidR="00EA160C">
        <w:t>20</w:t>
      </w:r>
      <w:r>
        <w:t>% and requires students to create a product and documentation</w:t>
      </w:r>
      <w:r w:rsidR="00EA4101" w:rsidRPr="009F36CD">
        <w:t>.</w:t>
      </w:r>
      <w:r w:rsidR="00EA4101">
        <w:br w:type="page"/>
      </w:r>
    </w:p>
    <w:p w14:paraId="176F1433" w14:textId="77777777" w:rsidR="00F12D5C" w:rsidRDefault="00F12D5C" w:rsidP="006F1A55">
      <w:pPr>
        <w:pStyle w:val="Heading1"/>
      </w:pPr>
      <w:bookmarkStart w:id="4" w:name="_Toc182816984"/>
      <w:r>
        <w:lastRenderedPageBreak/>
        <w:t xml:space="preserve">Task </w:t>
      </w:r>
      <w:r w:rsidR="0064780D" w:rsidRPr="006F1A55">
        <w:t>description</w:t>
      </w:r>
      <w:bookmarkEnd w:id="4"/>
    </w:p>
    <w:p w14:paraId="1B6693EA" w14:textId="77777777" w:rsidR="0008611F" w:rsidRDefault="0008611F" w:rsidP="0008611F">
      <w:pPr>
        <w:rPr>
          <w:b/>
          <w:bCs/>
        </w:rPr>
      </w:pPr>
      <w:r w:rsidRPr="008C0C29">
        <w:rPr>
          <w:rStyle w:val="Strong"/>
        </w:rPr>
        <w:t>Type of task</w:t>
      </w:r>
      <w:r w:rsidRPr="008C0C29">
        <w:t>:</w:t>
      </w:r>
      <w:r w:rsidR="00FB391E" w:rsidRPr="00FB391E">
        <w:t xml:space="preserve"> </w:t>
      </w:r>
      <w:r w:rsidR="00FB391E" w:rsidRPr="0023066D">
        <w:t xml:space="preserve">develop </w:t>
      </w:r>
      <w:r w:rsidR="00FB391E">
        <w:t xml:space="preserve">a data </w:t>
      </w:r>
      <w:r w:rsidR="00BE4016">
        <w:t>visualisation</w:t>
      </w:r>
      <w:r w:rsidR="00FB391E">
        <w:t xml:space="preserve"> </w:t>
      </w:r>
      <w:r w:rsidR="00FB391E" w:rsidRPr="0023066D">
        <w:t>product with documentation.</w:t>
      </w:r>
    </w:p>
    <w:p w14:paraId="49453201" w14:textId="77777777" w:rsidR="0008611F" w:rsidRDefault="0008611F" w:rsidP="0008611F">
      <w:r w:rsidRPr="008C0C29">
        <w:rPr>
          <w:rStyle w:val="Strong"/>
        </w:rPr>
        <w:t>Outcomes being assessed</w:t>
      </w:r>
      <w:r w:rsidRPr="008C0C29">
        <w:t>:</w:t>
      </w:r>
    </w:p>
    <w:p w14:paraId="7E9C1A77" w14:textId="77777777" w:rsidR="00EA4101" w:rsidRPr="00CE69F8" w:rsidRDefault="00EA4101" w:rsidP="0008611F">
      <w:r w:rsidRPr="00CE69F8">
        <w:t>A student:</w:t>
      </w:r>
    </w:p>
    <w:p w14:paraId="45B039B9" w14:textId="77777777" w:rsidR="00BE4016" w:rsidRPr="00CC3476" w:rsidRDefault="00BE4016" w:rsidP="006855E7">
      <w:pPr>
        <w:pStyle w:val="ListBullet"/>
        <w:rPr>
          <w:sz w:val="28"/>
          <w:szCs w:val="28"/>
        </w:rPr>
      </w:pPr>
      <w:r w:rsidRPr="0CC36C0D">
        <w:t xml:space="preserve">explains how systems meet the needs of a range of enterprises </w:t>
      </w:r>
      <w:r w:rsidRPr="0CC36C0D">
        <w:rPr>
          <w:b/>
          <w:bCs/>
        </w:rPr>
        <w:t>EC-12-01</w:t>
      </w:r>
    </w:p>
    <w:p w14:paraId="111E4D55" w14:textId="5593EB37" w:rsidR="00CC3476" w:rsidRPr="00CC3476" w:rsidRDefault="00CC3476" w:rsidP="006855E7">
      <w:pPr>
        <w:pStyle w:val="ListBullet"/>
        <w:rPr>
          <w:sz w:val="28"/>
          <w:szCs w:val="28"/>
        </w:rPr>
      </w:pPr>
      <w:r w:rsidRPr="0CC36C0D">
        <w:t>applies tools and resources to analyse complex datasets</w:t>
      </w:r>
      <w:r w:rsidRPr="0CC36C0D">
        <w:rPr>
          <w:b/>
          <w:bCs/>
        </w:rPr>
        <w:t xml:space="preserve"> EC-12-05</w:t>
      </w:r>
    </w:p>
    <w:p w14:paraId="14A336AA" w14:textId="352D2F3D" w:rsidR="00BE4016" w:rsidRDefault="00BE4016" w:rsidP="006855E7">
      <w:pPr>
        <w:pStyle w:val="ListBullet"/>
        <w:rPr>
          <w:sz w:val="28"/>
          <w:szCs w:val="28"/>
        </w:rPr>
      </w:pPr>
      <w:r w:rsidRPr="00BE4016">
        <w:rPr>
          <w:rFonts w:eastAsia="Arial"/>
        </w:rPr>
        <w:t>analyses</w:t>
      </w:r>
      <w:r>
        <w:t xml:space="preserve"> how innovative technologies have influenced enterprise computing systems </w:t>
      </w:r>
      <w:r w:rsidR="006855E7">
        <w:br/>
      </w:r>
      <w:r w:rsidRPr="00BE4016">
        <w:rPr>
          <w:b/>
          <w:bCs/>
        </w:rPr>
        <w:t>EC-12-06</w:t>
      </w:r>
    </w:p>
    <w:p w14:paraId="5474E409" w14:textId="77777777" w:rsidR="00FB391E" w:rsidRPr="00BE4016" w:rsidRDefault="00BE4016" w:rsidP="006855E7">
      <w:pPr>
        <w:pStyle w:val="ListBullet"/>
        <w:rPr>
          <w:sz w:val="28"/>
          <w:szCs w:val="28"/>
        </w:rPr>
      </w:pPr>
      <w:r w:rsidRPr="0CC36C0D">
        <w:t xml:space="preserve">communicates an enterprise computing solution to a specific audience </w:t>
      </w:r>
      <w:r w:rsidRPr="00BE4016">
        <w:rPr>
          <w:b/>
          <w:bCs/>
        </w:rPr>
        <w:t>EC-12-11</w:t>
      </w:r>
    </w:p>
    <w:p w14:paraId="235D03AA" w14:textId="62302714" w:rsidR="008F5BBD" w:rsidRDefault="00FB391E" w:rsidP="008F5BBD">
      <w:pPr>
        <w:pStyle w:val="Imageattributioncaption"/>
      </w:pPr>
      <w:hyperlink r:id="rId7" w:history="1">
        <w:r w:rsidRPr="00AD1A01">
          <w:rPr>
            <w:rStyle w:val="Hyperlink"/>
          </w:rPr>
          <w:t>Enterprise Computing 11</w:t>
        </w:r>
        <w:r w:rsidR="006855E7">
          <w:rPr>
            <w:rStyle w:val="Hyperlink"/>
          </w:rPr>
          <w:t>–</w:t>
        </w:r>
        <w:r w:rsidRPr="00AD1A01">
          <w:rPr>
            <w:rStyle w:val="Hyperlink"/>
          </w:rPr>
          <w:t>12 Syllabus</w:t>
        </w:r>
      </w:hyperlink>
      <w:r w:rsidRPr="00E258F6">
        <w:t xml:space="preserve"> </w:t>
      </w:r>
      <w:r w:rsidR="008F5BBD" w:rsidRPr="00915F7E">
        <w:t>©</w:t>
      </w:r>
      <w:r w:rsidR="008F5BBD" w:rsidRPr="00C63EA7">
        <w:t xml:space="preserve"> NSW Education Standards Authority (NESA) for and on behalf of the Crown in right of the State of New South Wales, </w:t>
      </w:r>
      <w:r>
        <w:t>2022.</w:t>
      </w:r>
    </w:p>
    <w:p w14:paraId="426254CB" w14:textId="0127895F" w:rsidR="0008611F" w:rsidRPr="0008611F" w:rsidRDefault="0008611F" w:rsidP="0008611F">
      <w:pPr>
        <w:rPr>
          <w:b/>
          <w:bCs/>
        </w:rPr>
      </w:pPr>
      <w:r w:rsidRPr="008C0C29">
        <w:rPr>
          <w:rStyle w:val="Strong"/>
        </w:rPr>
        <w:t>Suggested weighting</w:t>
      </w:r>
      <w:r w:rsidRPr="008C0C29">
        <w:t>:</w:t>
      </w:r>
      <w:r w:rsidR="00FB391E">
        <w:t xml:space="preserve"> </w:t>
      </w:r>
      <w:r w:rsidR="00BE4016">
        <w:t>2</w:t>
      </w:r>
      <w:r w:rsidR="00107783">
        <w:t>0</w:t>
      </w:r>
      <w:r w:rsidR="00FB391E">
        <w:t>%</w:t>
      </w:r>
    </w:p>
    <w:p w14:paraId="515BC6E3" w14:textId="0BFD5BF9" w:rsidR="00F12D5C" w:rsidRDefault="007D0CD5" w:rsidP="00833F2C">
      <w:pPr>
        <w:pStyle w:val="FeatureBox"/>
      </w:pPr>
      <w:r w:rsidRPr="007D0CD5">
        <w:rPr>
          <w:bCs/>
        </w:rPr>
        <w:t>Design and develop data visualisation</w:t>
      </w:r>
      <w:r w:rsidR="00912090">
        <w:rPr>
          <w:bCs/>
        </w:rPr>
        <w:t>s</w:t>
      </w:r>
      <w:r w:rsidRPr="007D0CD5">
        <w:rPr>
          <w:bCs/>
        </w:rPr>
        <w:t xml:space="preserve"> for a specific scenario to represent trends, patterns and relationships</w:t>
      </w:r>
      <w:r>
        <w:rPr>
          <w:bCs/>
        </w:rPr>
        <w:t xml:space="preserve">. Create documentation to support </w:t>
      </w:r>
      <w:r w:rsidR="00BE024A">
        <w:rPr>
          <w:bCs/>
        </w:rPr>
        <w:t>your</w:t>
      </w:r>
      <w:r w:rsidR="00E54E42">
        <w:rPr>
          <w:bCs/>
        </w:rPr>
        <w:t xml:space="preserve"> </w:t>
      </w:r>
      <w:r w:rsidR="00C720B5">
        <w:rPr>
          <w:bCs/>
        </w:rPr>
        <w:t xml:space="preserve">approach to designing and developing your </w:t>
      </w:r>
      <w:r w:rsidR="00E54E42">
        <w:rPr>
          <w:bCs/>
        </w:rPr>
        <w:t>data visualisation</w:t>
      </w:r>
      <w:r w:rsidR="00C720B5">
        <w:rPr>
          <w:bCs/>
        </w:rPr>
        <w:t>s</w:t>
      </w:r>
      <w:r w:rsidR="00E54E42">
        <w:rPr>
          <w:bCs/>
        </w:rPr>
        <w:t>.</w:t>
      </w:r>
    </w:p>
    <w:p w14:paraId="300A54B0" w14:textId="77777777" w:rsidR="005A5C30" w:rsidRDefault="008C0DF2" w:rsidP="008D73C9">
      <w:pPr>
        <w:pStyle w:val="ListNumber"/>
      </w:pPr>
      <w:r w:rsidRPr="008C0DF2">
        <w:t>Research, source, organise and store data appropriate for a data visualisation</w:t>
      </w:r>
      <w:r w:rsidR="005A5C30">
        <w:t xml:space="preserve"> on </w:t>
      </w:r>
      <w:r w:rsidR="00077BA0" w:rsidRPr="007A1B57">
        <w:t>an enterprise, social or ethical issue</w:t>
      </w:r>
      <w:r w:rsidR="005A5C30">
        <w:t>.</w:t>
      </w:r>
    </w:p>
    <w:p w14:paraId="034F6381" w14:textId="521C7F89" w:rsidR="00680847" w:rsidRDefault="00172C1F" w:rsidP="008D73C9">
      <w:pPr>
        <w:pStyle w:val="ListNumber"/>
      </w:pPr>
      <w:r>
        <w:t>C</w:t>
      </w:r>
      <w:r w:rsidR="00E54E42">
        <w:t xml:space="preserve">reate data visualisations based on emerging </w:t>
      </w:r>
      <w:r w:rsidR="00E54E42" w:rsidRPr="007A1B57">
        <w:t>patterns in data by interpreting and comparing datasets</w:t>
      </w:r>
      <w:r w:rsidR="005A5C30" w:rsidRPr="005A5C30">
        <w:t xml:space="preserve"> </w:t>
      </w:r>
      <w:r w:rsidR="005A5C30" w:rsidRPr="007A1B57">
        <w:t>to highlight trends and for predictive data analytics</w:t>
      </w:r>
      <w:r w:rsidR="005A5C30">
        <w:t>.</w:t>
      </w:r>
    </w:p>
    <w:p w14:paraId="78B89130" w14:textId="5F57CBA2" w:rsidR="008C71BD" w:rsidRPr="008C71BD" w:rsidRDefault="008C71BD" w:rsidP="008D73C9">
      <w:pPr>
        <w:pStyle w:val="ListNumber"/>
      </w:pPr>
      <w:r w:rsidRPr="008C71BD">
        <w:t>Design and develop a data visualisation for a specific scenario to represent trends, patterns and relationships</w:t>
      </w:r>
      <w:r w:rsidR="00954BE9">
        <w:t>.</w:t>
      </w:r>
    </w:p>
    <w:p w14:paraId="4DBCAD95" w14:textId="0B536D32" w:rsidR="0030252A" w:rsidRDefault="00680847" w:rsidP="008D73C9">
      <w:pPr>
        <w:pStyle w:val="ListNumber"/>
      </w:pPr>
      <w:r>
        <w:t xml:space="preserve">Develop criteria for effectiveness and use peer and </w:t>
      </w:r>
      <w:r w:rsidR="007648DC">
        <w:t>self-evaluation</w:t>
      </w:r>
      <w:r>
        <w:t xml:space="preserve"> to assess the data visualisation.</w:t>
      </w:r>
      <w:r w:rsidR="00E54E42" w:rsidRPr="007A1B57">
        <w:t xml:space="preserve"> </w:t>
      </w:r>
    </w:p>
    <w:p w14:paraId="76AA974C" w14:textId="77777777" w:rsidR="009F5CE7" w:rsidRDefault="009F5CE7">
      <w:pPr>
        <w:suppressAutoHyphens w:val="0"/>
        <w:spacing w:before="0" w:after="160" w:line="259" w:lineRule="auto"/>
        <w:rPr>
          <w:rFonts w:eastAsiaTheme="majorEastAsia"/>
          <w:bCs/>
          <w:color w:val="002664"/>
          <w:sz w:val="36"/>
          <w:szCs w:val="48"/>
        </w:rPr>
      </w:pPr>
      <w:r>
        <w:br w:type="page"/>
      </w:r>
    </w:p>
    <w:p w14:paraId="5A5C143B" w14:textId="4A2E8B80" w:rsidR="00F12D5C" w:rsidRDefault="00F12D5C" w:rsidP="006F1A55">
      <w:pPr>
        <w:pStyle w:val="Heading2"/>
      </w:pPr>
      <w:bookmarkStart w:id="5" w:name="_Toc182816985"/>
      <w:r>
        <w:t xml:space="preserve">Submission </w:t>
      </w:r>
      <w:r w:rsidRPr="006F1A55">
        <w:t>details</w:t>
      </w:r>
      <w:bookmarkEnd w:id="5"/>
    </w:p>
    <w:p w14:paraId="1980F2E1" w14:textId="751D3420" w:rsidR="00FB391E" w:rsidRPr="0023066D" w:rsidRDefault="00FB391E" w:rsidP="00FB391E">
      <w:r>
        <w:t xml:space="preserve">Students submit their documentation digitally. </w:t>
      </w:r>
    </w:p>
    <w:p w14:paraId="6AE432B2" w14:textId="5374D175" w:rsidR="7BADD6AA" w:rsidRDefault="7BADD6AA">
      <w:r>
        <w:t>Students can</w:t>
      </w:r>
      <w:r w:rsidR="004B3812">
        <w:t>:</w:t>
      </w:r>
    </w:p>
    <w:p w14:paraId="25969256" w14:textId="7E07A0EC" w:rsidR="00FB391E" w:rsidRDefault="008D73C9" w:rsidP="001519BD">
      <w:pPr>
        <w:pStyle w:val="ListBullet"/>
      </w:pPr>
      <w:r>
        <w:t>p</w:t>
      </w:r>
      <w:r w:rsidR="00FB391E">
        <w:t>repar</w:t>
      </w:r>
      <w:r w:rsidR="7B5E93AA">
        <w:t>e</w:t>
      </w:r>
      <w:r w:rsidR="00FB391E">
        <w:t xml:space="preserve"> a </w:t>
      </w:r>
      <w:r w:rsidR="6690A5AC">
        <w:t>word-processed</w:t>
      </w:r>
      <w:r w:rsidR="00FB391E">
        <w:t xml:space="preserve"> report with relevant charts and analysis</w:t>
      </w:r>
      <w:r w:rsidR="00007FA6">
        <w:t xml:space="preserve"> within the document</w:t>
      </w:r>
      <w:r w:rsidR="7B1AE689">
        <w:t xml:space="preserve"> to present</w:t>
      </w:r>
    </w:p>
    <w:p w14:paraId="465CC954" w14:textId="2FC807C0" w:rsidR="5D06EF05" w:rsidRDefault="003178CC" w:rsidP="008D73C9">
      <w:pPr>
        <w:pStyle w:val="ListBullet"/>
        <w:numPr>
          <w:ilvl w:val="0"/>
          <w:numId w:val="0"/>
        </w:numPr>
        <w:ind w:left="567"/>
      </w:pPr>
      <w:r>
        <w:t>and/</w:t>
      </w:r>
      <w:r w:rsidR="5D06EF05">
        <w:t>or</w:t>
      </w:r>
    </w:p>
    <w:p w14:paraId="1C78AF7C" w14:textId="1DD2BBC4" w:rsidR="00FB391E" w:rsidRDefault="008D73C9" w:rsidP="001519BD">
      <w:pPr>
        <w:pStyle w:val="ListBullet"/>
      </w:pPr>
      <w:r>
        <w:t>c</w:t>
      </w:r>
      <w:r w:rsidR="00FB391E">
        <w:t>reat</w:t>
      </w:r>
      <w:r w:rsidR="1405965F">
        <w:t>e</w:t>
      </w:r>
      <w:r w:rsidR="00FB391E">
        <w:t xml:space="preserve"> a presentation slide deck</w:t>
      </w:r>
      <w:r w:rsidR="616153A1">
        <w:t xml:space="preserve"> or PowerPoint to present</w:t>
      </w:r>
    </w:p>
    <w:p w14:paraId="17C675AF" w14:textId="58E78BC2" w:rsidR="5568BDD3" w:rsidRDefault="003178CC" w:rsidP="008D73C9">
      <w:pPr>
        <w:pStyle w:val="ListBullet"/>
        <w:numPr>
          <w:ilvl w:val="0"/>
          <w:numId w:val="0"/>
        </w:numPr>
        <w:ind w:left="567"/>
      </w:pPr>
      <w:r>
        <w:t>and/</w:t>
      </w:r>
      <w:r w:rsidR="5568BDD3">
        <w:t>o</w:t>
      </w:r>
      <w:r w:rsidR="616153A1">
        <w:t>r</w:t>
      </w:r>
    </w:p>
    <w:p w14:paraId="5CF0E20A" w14:textId="3D8ACBC5" w:rsidR="00FB391E" w:rsidRDefault="008D73C9" w:rsidP="001519BD">
      <w:pPr>
        <w:pStyle w:val="ListBullet"/>
      </w:pPr>
      <w:r>
        <w:t>c</w:t>
      </w:r>
      <w:r w:rsidR="00FB391E" w:rsidRPr="0CC36C0D">
        <w:t>reat</w:t>
      </w:r>
      <w:r w:rsidR="004B3812">
        <w:t>e</w:t>
      </w:r>
      <w:r w:rsidR="00FB391E" w:rsidRPr="0CC36C0D">
        <w:t xml:space="preserve"> a </w:t>
      </w:r>
      <w:r w:rsidR="00FB391E" w:rsidRPr="001519BD">
        <w:t>video</w:t>
      </w:r>
      <w:r w:rsidR="00FB391E" w:rsidRPr="0CC36C0D">
        <w:t xml:space="preserve"> presentation of your findings</w:t>
      </w:r>
      <w:r w:rsidR="00FB391E">
        <w:t>.</w:t>
      </w:r>
    </w:p>
    <w:p w14:paraId="28C376DC" w14:textId="4EE7F337" w:rsidR="00FB391E" w:rsidRPr="0023066D" w:rsidRDefault="00FB391E" w:rsidP="00FB391E">
      <w:r w:rsidRPr="0023066D">
        <w:t>Students should be provided the opportunity to showcase their work in a presentation includ</w:t>
      </w:r>
      <w:r w:rsidR="00EC7D7E">
        <w:t>ing</w:t>
      </w:r>
      <w:r w:rsidRPr="0023066D">
        <w:t xml:space="preserve"> a question-and-answer segment.</w:t>
      </w:r>
    </w:p>
    <w:p w14:paraId="6DB3A233" w14:textId="528872C5" w:rsidR="00FB391E" w:rsidRPr="0023066D" w:rsidRDefault="00FB391E" w:rsidP="00FB391E">
      <w:r w:rsidRPr="0023066D">
        <w:t xml:space="preserve">Opportunities </w:t>
      </w:r>
      <w:r w:rsidR="000133B6" w:rsidRPr="0023066D">
        <w:t>for students to peer</w:t>
      </w:r>
      <w:r w:rsidR="008D73C9">
        <w:t>-</w:t>
      </w:r>
      <w:r w:rsidR="000133B6" w:rsidRPr="0023066D">
        <w:t xml:space="preserve">assess their classmate’s work </w:t>
      </w:r>
      <w:r w:rsidRPr="0023066D">
        <w:t xml:space="preserve">should be explored. This will enable </w:t>
      </w:r>
      <w:r w:rsidR="00524955">
        <w:t xml:space="preserve">an </w:t>
      </w:r>
      <w:r w:rsidRPr="0023066D">
        <w:t xml:space="preserve">exchange of ideas </w:t>
      </w:r>
      <w:r w:rsidR="00524955">
        <w:t xml:space="preserve">to </w:t>
      </w:r>
      <w:r w:rsidRPr="0023066D">
        <w:t>inform future tasks and projects.</w:t>
      </w:r>
    </w:p>
    <w:p w14:paraId="1F626BED" w14:textId="360778FB" w:rsidR="00FB391E" w:rsidRPr="0023066D" w:rsidRDefault="00FB391E" w:rsidP="00FB391E">
      <w:r w:rsidRPr="0023066D">
        <w:t>This project may inform the design and development of the student’s Enterprise Project during the Year 12 course.</w:t>
      </w:r>
    </w:p>
    <w:p w14:paraId="1DD31E12" w14:textId="77777777" w:rsidR="003F5381" w:rsidRDefault="003F5381">
      <w:pPr>
        <w:suppressAutoHyphens w:val="0"/>
        <w:spacing w:before="0" w:after="160" w:line="259" w:lineRule="auto"/>
      </w:pPr>
      <w:r>
        <w:br w:type="page"/>
      </w:r>
    </w:p>
    <w:p w14:paraId="47354A24" w14:textId="77777777" w:rsidR="00F12D5C" w:rsidRDefault="00F12D5C" w:rsidP="006F1A55">
      <w:pPr>
        <w:pStyle w:val="Heading1"/>
      </w:pPr>
      <w:bookmarkStart w:id="6" w:name="_Toc182816986"/>
      <w:r>
        <w:t>Steps to success</w:t>
      </w:r>
      <w:bookmarkEnd w:id="6"/>
    </w:p>
    <w:p w14:paraId="10CD847D" w14:textId="3E89F233" w:rsidR="008D73C9" w:rsidRDefault="008D73C9" w:rsidP="008D73C9">
      <w:pPr>
        <w:pStyle w:val="Caption"/>
      </w:pPr>
      <w:r>
        <w:t xml:space="preserve">Table </w:t>
      </w:r>
      <w:r>
        <w:fldChar w:fldCharType="begin"/>
      </w:r>
      <w:r>
        <w:instrText xml:space="preserve"> SEQ Table \* ARABIC </w:instrText>
      </w:r>
      <w:r>
        <w:fldChar w:fldCharType="separate"/>
      </w:r>
      <w:r w:rsidR="008A40F7">
        <w:rPr>
          <w:noProof/>
        </w:rPr>
        <w:t>1</w:t>
      </w:r>
      <w:r>
        <w:fldChar w:fldCharType="end"/>
      </w:r>
      <w:r>
        <w:t xml:space="preserve"> – assessment preparation schedule</w:t>
      </w:r>
    </w:p>
    <w:tbl>
      <w:tblPr>
        <w:tblStyle w:val="Tableheader"/>
        <w:tblW w:w="5000" w:type="pct"/>
        <w:tblLayout w:type="fixed"/>
        <w:tblLook w:val="04A0" w:firstRow="1" w:lastRow="0" w:firstColumn="1" w:lastColumn="0" w:noHBand="0" w:noVBand="1"/>
        <w:tblDescription w:val="Table outlining steps to success, what needs to be done and demonstrates the sequence it should be done."/>
      </w:tblPr>
      <w:tblGrid>
        <w:gridCol w:w="2829"/>
        <w:gridCol w:w="6801"/>
      </w:tblGrid>
      <w:tr w:rsidR="001C1EF6" w14:paraId="7137F1BC" w14:textId="77777777" w:rsidTr="0FE504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9" w:type="pct"/>
          </w:tcPr>
          <w:p w14:paraId="1DE7D8C0" w14:textId="77777777" w:rsidR="00F12D5C" w:rsidRPr="008F5BBD" w:rsidRDefault="00F12D5C" w:rsidP="008F5BBD">
            <w:r w:rsidRPr="008F5BBD">
              <w:t>Steps</w:t>
            </w:r>
          </w:p>
        </w:tc>
        <w:tc>
          <w:tcPr>
            <w:tcW w:w="3531" w:type="pct"/>
          </w:tcPr>
          <w:p w14:paraId="6273029B" w14:textId="3D49449C" w:rsidR="00F12D5C" w:rsidRPr="008F5BBD" w:rsidRDefault="00F12D5C" w:rsidP="008F5BBD">
            <w:pPr>
              <w:cnfStyle w:val="100000000000" w:firstRow="1" w:lastRow="0" w:firstColumn="0" w:lastColumn="0" w:oddVBand="0" w:evenVBand="0" w:oddHBand="0" w:evenHBand="0" w:firstRowFirstColumn="0" w:firstRowLastColumn="0" w:lastRowFirstColumn="0" w:lastRowLastColumn="0"/>
            </w:pPr>
            <w:r w:rsidRPr="008F5BBD">
              <w:t>What I need to do</w:t>
            </w:r>
            <w:r w:rsidR="0014077B">
              <w:t xml:space="preserve"> </w:t>
            </w:r>
          </w:p>
        </w:tc>
      </w:tr>
      <w:tr w:rsidR="001C1EF6" w14:paraId="46482B05" w14:textId="77777777" w:rsidTr="0FE50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9" w:type="pct"/>
          </w:tcPr>
          <w:p w14:paraId="0A41BC0D" w14:textId="77777777" w:rsidR="003918CB" w:rsidRPr="0023066D" w:rsidRDefault="003918CB" w:rsidP="003918CB">
            <w:pPr>
              <w:rPr>
                <w:rFonts w:eastAsia="Public Sans"/>
                <w:b w:val="0"/>
              </w:rPr>
            </w:pPr>
            <w:r w:rsidRPr="0023066D">
              <w:t>Identifying and defining</w:t>
            </w:r>
          </w:p>
          <w:p w14:paraId="16D7F0DA" w14:textId="4DFB448B" w:rsidR="00F12D5C" w:rsidRDefault="003918CB" w:rsidP="003918CB">
            <w:r w:rsidRPr="2B1118D9">
              <w:rPr>
                <w:rFonts w:eastAsia="Public Sans"/>
                <w:b w:val="0"/>
              </w:rPr>
              <w:t>Identify a valid dataset</w:t>
            </w:r>
            <w:r w:rsidR="008D73C9">
              <w:rPr>
                <w:rFonts w:eastAsia="Public Sans"/>
                <w:b w:val="0"/>
              </w:rPr>
              <w:t>.</w:t>
            </w:r>
          </w:p>
        </w:tc>
        <w:tc>
          <w:tcPr>
            <w:tcW w:w="3531" w:type="pct"/>
          </w:tcPr>
          <w:p w14:paraId="753FA286" w14:textId="4C2203C2" w:rsidR="003918CB" w:rsidRPr="006B5F51" w:rsidRDefault="003918CB" w:rsidP="00A42E03">
            <w:pPr>
              <w:pStyle w:val="ListBullet"/>
              <w:cnfStyle w:val="000000100000" w:firstRow="0" w:lastRow="0" w:firstColumn="0" w:lastColumn="0" w:oddVBand="0" w:evenVBand="0" w:oddHBand="1" w:evenHBand="0" w:firstRowFirstColumn="0" w:firstRowLastColumn="0" w:lastRowFirstColumn="0" w:lastRowLastColumn="0"/>
            </w:pPr>
            <w:r w:rsidRPr="006B5F51">
              <w:t xml:space="preserve">Identify, download and acknowledge a valid data source to </w:t>
            </w:r>
            <w:r w:rsidR="00481DAC" w:rsidRPr="006B5F51">
              <w:t>create a data visualisation</w:t>
            </w:r>
            <w:r w:rsidRPr="006B5F51">
              <w:t>.</w:t>
            </w:r>
          </w:p>
          <w:p w14:paraId="254AEBE3" w14:textId="34C5CD8C" w:rsidR="00F12D5C" w:rsidRPr="006B5F51" w:rsidRDefault="003918CB" w:rsidP="00A42E03">
            <w:pPr>
              <w:pStyle w:val="ListBullet"/>
              <w:cnfStyle w:val="000000100000" w:firstRow="0" w:lastRow="0" w:firstColumn="0" w:lastColumn="0" w:oddVBand="0" w:evenVBand="0" w:oddHBand="1" w:evenHBand="0" w:firstRowFirstColumn="0" w:firstRowLastColumn="0" w:lastRowFirstColumn="0" w:lastRowLastColumn="0"/>
            </w:pPr>
            <w:r w:rsidRPr="006B5F51">
              <w:t xml:space="preserve">Seek your </w:t>
            </w:r>
            <w:r w:rsidR="02D9EC1A" w:rsidRPr="006B5F51">
              <w:t>teacher's</w:t>
            </w:r>
            <w:r w:rsidRPr="006B5F51">
              <w:t xml:space="preserve"> approval to use the dataset.</w:t>
            </w:r>
          </w:p>
        </w:tc>
      </w:tr>
      <w:tr w:rsidR="001C1EF6" w14:paraId="4EBD4A7F" w14:textId="77777777" w:rsidTr="0FE504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9" w:type="pct"/>
          </w:tcPr>
          <w:p w14:paraId="59A74A90" w14:textId="77777777" w:rsidR="003918CB" w:rsidRPr="0023066D" w:rsidRDefault="003918CB" w:rsidP="003918CB">
            <w:pPr>
              <w:rPr>
                <w:b w:val="0"/>
              </w:rPr>
            </w:pPr>
            <w:r w:rsidRPr="0023066D">
              <w:t>Researching and planning</w:t>
            </w:r>
          </w:p>
          <w:p w14:paraId="01E457CC" w14:textId="3B8156A6" w:rsidR="00F12D5C" w:rsidRDefault="003918CB" w:rsidP="003918CB">
            <w:r w:rsidRPr="0023066D">
              <w:rPr>
                <w:rFonts w:eastAsia="Public Sans"/>
                <w:b w:val="0"/>
              </w:rPr>
              <w:t>Explain how your proposed</w:t>
            </w:r>
            <w:r w:rsidR="0030252A">
              <w:rPr>
                <w:rFonts w:eastAsia="Public Sans"/>
                <w:b w:val="0"/>
              </w:rPr>
              <w:t xml:space="preserve"> </w:t>
            </w:r>
            <w:r w:rsidR="001806D5">
              <w:rPr>
                <w:rFonts w:eastAsia="Public Sans"/>
                <w:b w:val="0"/>
              </w:rPr>
              <w:t xml:space="preserve">solution </w:t>
            </w:r>
            <w:r w:rsidR="0030252A">
              <w:rPr>
                <w:rFonts w:eastAsia="Public Sans"/>
                <w:b w:val="0"/>
              </w:rPr>
              <w:t xml:space="preserve">will </w:t>
            </w:r>
            <w:r w:rsidR="001806D5">
              <w:rPr>
                <w:rFonts w:eastAsia="Public Sans"/>
                <w:b w:val="0"/>
              </w:rPr>
              <w:t>have</w:t>
            </w:r>
            <w:r w:rsidR="0030252A">
              <w:rPr>
                <w:rFonts w:eastAsia="Public Sans"/>
                <w:b w:val="0"/>
              </w:rPr>
              <w:t xml:space="preserve"> the</w:t>
            </w:r>
            <w:r w:rsidR="001C1EF6">
              <w:rPr>
                <w:rFonts w:eastAsia="Public Sans"/>
                <w:b w:val="0"/>
              </w:rPr>
              <w:t xml:space="preserve"> data required to create a data visualisation</w:t>
            </w:r>
            <w:r w:rsidR="008D73C9">
              <w:rPr>
                <w:rFonts w:eastAsia="Public Sans"/>
                <w:b w:val="0"/>
              </w:rPr>
              <w:t>.</w:t>
            </w:r>
          </w:p>
        </w:tc>
        <w:tc>
          <w:tcPr>
            <w:tcW w:w="3531" w:type="pct"/>
          </w:tcPr>
          <w:p w14:paraId="3008ECA6" w14:textId="01ED404B" w:rsidR="003918CB" w:rsidRPr="006B5F51" w:rsidRDefault="009135E3" w:rsidP="006B5F51">
            <w:pPr>
              <w:cnfStyle w:val="000000010000" w:firstRow="0" w:lastRow="0" w:firstColumn="0" w:lastColumn="0" w:oddVBand="0" w:evenVBand="0" w:oddHBand="0" w:evenHBand="1" w:firstRowFirstColumn="0" w:firstRowLastColumn="0" w:lastRowFirstColumn="0" w:lastRowLastColumn="0"/>
            </w:pPr>
            <w:r w:rsidRPr="006B5F51">
              <w:t xml:space="preserve">Explain your answers to the following questions </w:t>
            </w:r>
            <w:r w:rsidR="002950AA" w:rsidRPr="006B5F51">
              <w:t>about</w:t>
            </w:r>
            <w:r w:rsidRPr="006B5F51">
              <w:t xml:space="preserve"> handling data.</w:t>
            </w:r>
          </w:p>
          <w:p w14:paraId="64130892" w14:textId="59AE6FA2" w:rsidR="009135E3" w:rsidRPr="006B5F51" w:rsidRDefault="009135E3" w:rsidP="006B5F51">
            <w:pPr>
              <w:pStyle w:val="ListBullet"/>
              <w:cnfStyle w:val="000000010000" w:firstRow="0" w:lastRow="0" w:firstColumn="0" w:lastColumn="0" w:oddVBand="0" w:evenVBand="0" w:oddHBand="0" w:evenHBand="1" w:firstRowFirstColumn="0" w:firstRowLastColumn="0" w:lastRowFirstColumn="0" w:lastRowLastColumn="0"/>
            </w:pPr>
            <w:r w:rsidRPr="006B5F51">
              <w:t>What am I hoping to understand?</w:t>
            </w:r>
          </w:p>
          <w:p w14:paraId="01796EDE" w14:textId="7A4F5230" w:rsidR="009135E3" w:rsidRPr="006B5F51" w:rsidRDefault="009135E3" w:rsidP="006B5F51">
            <w:pPr>
              <w:pStyle w:val="ListBullet"/>
              <w:cnfStyle w:val="000000010000" w:firstRow="0" w:lastRow="0" w:firstColumn="0" w:lastColumn="0" w:oddVBand="0" w:evenVBand="0" w:oddHBand="0" w:evenHBand="1" w:firstRowFirstColumn="0" w:firstRowLastColumn="0" w:lastRowFirstColumn="0" w:lastRowLastColumn="0"/>
            </w:pPr>
            <w:r w:rsidRPr="006B5F51">
              <w:t>What do I need to know to make a certain business decision?</w:t>
            </w:r>
          </w:p>
          <w:p w14:paraId="339E9644" w14:textId="250823DE" w:rsidR="009135E3" w:rsidRPr="006B5F51" w:rsidRDefault="009135E3" w:rsidP="006B5F51">
            <w:pPr>
              <w:pStyle w:val="ListBullet"/>
              <w:cnfStyle w:val="000000010000" w:firstRow="0" w:lastRow="0" w:firstColumn="0" w:lastColumn="0" w:oddVBand="0" w:evenVBand="0" w:oddHBand="0" w:evenHBand="1" w:firstRowFirstColumn="0" w:firstRowLastColumn="0" w:lastRowFirstColumn="0" w:lastRowLastColumn="0"/>
            </w:pPr>
            <w:r w:rsidRPr="006B5F51">
              <w:t>What story is the data telling?</w:t>
            </w:r>
          </w:p>
          <w:p w14:paraId="009E26FD" w14:textId="7F871023" w:rsidR="009135E3" w:rsidRPr="006B5F51" w:rsidRDefault="009135E3" w:rsidP="006B5F51">
            <w:pPr>
              <w:pStyle w:val="ListBullet"/>
              <w:cnfStyle w:val="000000010000" w:firstRow="0" w:lastRow="0" w:firstColumn="0" w:lastColumn="0" w:oddVBand="0" w:evenVBand="0" w:oddHBand="0" w:evenHBand="1" w:firstRowFirstColumn="0" w:firstRowLastColumn="0" w:lastRowFirstColumn="0" w:lastRowLastColumn="0"/>
            </w:pPr>
            <w:r w:rsidRPr="006B5F51">
              <w:t>What do the relationships</w:t>
            </w:r>
            <w:r w:rsidR="00254FE8" w:rsidRPr="006B5F51">
              <w:t xml:space="preserve"> between variables mean for </w:t>
            </w:r>
            <w:r w:rsidR="00BB7558" w:rsidRPr="006B5F51">
              <w:t>certain people?</w:t>
            </w:r>
          </w:p>
          <w:p w14:paraId="6DB500FB" w14:textId="1854087F" w:rsidR="00BB7558" w:rsidRPr="006B5F51" w:rsidRDefault="00BB7558" w:rsidP="006B5F51">
            <w:pPr>
              <w:pStyle w:val="ListBullet"/>
              <w:cnfStyle w:val="000000010000" w:firstRow="0" w:lastRow="0" w:firstColumn="0" w:lastColumn="0" w:oddVBand="0" w:evenVBand="0" w:oddHBand="0" w:evenHBand="1" w:firstRowFirstColumn="0" w:firstRowLastColumn="0" w:lastRowFirstColumn="0" w:lastRowLastColumn="0"/>
            </w:pPr>
            <w:r w:rsidRPr="006B5F51">
              <w:t>What if something changed? Which variables, trends or forecasts would be impacted?</w:t>
            </w:r>
          </w:p>
          <w:p w14:paraId="5E2C70A5" w14:textId="582DB560" w:rsidR="00BB7558" w:rsidRPr="006B5F51" w:rsidRDefault="00BB7558" w:rsidP="006B5F51">
            <w:pPr>
              <w:pStyle w:val="ListBullet"/>
              <w:cnfStyle w:val="000000010000" w:firstRow="0" w:lastRow="0" w:firstColumn="0" w:lastColumn="0" w:oddVBand="0" w:evenVBand="0" w:oddHBand="0" w:evenHBand="1" w:firstRowFirstColumn="0" w:firstRowLastColumn="0" w:lastRowFirstColumn="0" w:lastRowLastColumn="0"/>
            </w:pPr>
            <w:r w:rsidRPr="006B5F51">
              <w:t>What needs to change in the data to get the desired outcome?</w:t>
            </w:r>
          </w:p>
          <w:p w14:paraId="0448495B" w14:textId="4467A047" w:rsidR="00BB7558" w:rsidRPr="006B5F51" w:rsidRDefault="00BB7558" w:rsidP="006B5F51">
            <w:pPr>
              <w:pStyle w:val="ListBullet"/>
              <w:cnfStyle w:val="000000010000" w:firstRow="0" w:lastRow="0" w:firstColumn="0" w:lastColumn="0" w:oddVBand="0" w:evenVBand="0" w:oddHBand="0" w:evenHBand="1" w:firstRowFirstColumn="0" w:firstRowLastColumn="0" w:lastRowFirstColumn="0" w:lastRowLastColumn="0"/>
            </w:pPr>
            <w:r w:rsidRPr="006B5F51">
              <w:t>Why does the data trend in this direction and what does it mean for the future?</w:t>
            </w:r>
          </w:p>
          <w:p w14:paraId="240AD5EA" w14:textId="3CA0D6DD" w:rsidR="00F12D5C" w:rsidRPr="006B5F51" w:rsidRDefault="00BB7558" w:rsidP="006B5F51">
            <w:pPr>
              <w:pStyle w:val="ListBullet"/>
              <w:cnfStyle w:val="000000010000" w:firstRow="0" w:lastRow="0" w:firstColumn="0" w:lastColumn="0" w:oddVBand="0" w:evenVBand="0" w:oddHBand="0" w:evenHBand="1" w:firstRowFirstColumn="0" w:firstRowLastColumn="0" w:lastRowFirstColumn="0" w:lastRowLastColumn="0"/>
            </w:pPr>
            <w:r w:rsidRPr="006B5F51">
              <w:t>How can I further analyse the data to get the answers needed to make important decision?</w:t>
            </w:r>
          </w:p>
        </w:tc>
      </w:tr>
      <w:tr w:rsidR="001C1EF6" w14:paraId="55A19453" w14:textId="77777777" w:rsidTr="0FE50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9" w:type="pct"/>
          </w:tcPr>
          <w:p w14:paraId="4EDFD7D5" w14:textId="77777777" w:rsidR="003918CB" w:rsidRPr="0023066D" w:rsidRDefault="003918CB" w:rsidP="003918CB">
            <w:pPr>
              <w:rPr>
                <w:b w:val="0"/>
              </w:rPr>
            </w:pPr>
            <w:r w:rsidRPr="0023066D">
              <w:t>Producing and implementing</w:t>
            </w:r>
          </w:p>
          <w:p w14:paraId="379E9B31" w14:textId="6BE5E316" w:rsidR="001C1EF6" w:rsidRPr="001C1EF6" w:rsidRDefault="003918CB" w:rsidP="005B039F">
            <w:pPr>
              <w:rPr>
                <w:b w:val="0"/>
                <w:bCs/>
              </w:rPr>
            </w:pPr>
            <w:r w:rsidRPr="2B1118D9">
              <w:rPr>
                <w:rFonts w:eastAsia="Public Sans"/>
                <w:b w:val="0"/>
              </w:rPr>
              <w:t>Analyse data to tell a relevant and compelling story</w:t>
            </w:r>
            <w:r w:rsidR="008D73C9">
              <w:rPr>
                <w:rFonts w:eastAsia="Public Sans"/>
                <w:b w:val="0"/>
              </w:rPr>
              <w:t>.</w:t>
            </w:r>
          </w:p>
        </w:tc>
        <w:tc>
          <w:tcPr>
            <w:tcW w:w="3531" w:type="pct"/>
          </w:tcPr>
          <w:p w14:paraId="63443470" w14:textId="236B416A" w:rsidR="00F12D5C" w:rsidRPr="006B5F51" w:rsidRDefault="003918CB" w:rsidP="006B5F51">
            <w:pPr>
              <w:pStyle w:val="ListBullet"/>
              <w:cnfStyle w:val="000000100000" w:firstRow="0" w:lastRow="0" w:firstColumn="0" w:lastColumn="0" w:oddVBand="0" w:evenVBand="0" w:oddHBand="1" w:evenHBand="0" w:firstRowFirstColumn="0" w:firstRowLastColumn="0" w:lastRowFirstColumn="0" w:lastRowLastColumn="0"/>
            </w:pPr>
            <w:r w:rsidRPr="006B5F51">
              <w:t xml:space="preserve">Use a variety of tools to analyse your dataset. </w:t>
            </w:r>
          </w:p>
          <w:p w14:paraId="34221B83" w14:textId="3049AABF" w:rsidR="007A6D95" w:rsidRPr="006B5F51" w:rsidRDefault="007A6D95" w:rsidP="006B5F51">
            <w:pPr>
              <w:pStyle w:val="ListBullet"/>
              <w:cnfStyle w:val="000000100000" w:firstRow="0" w:lastRow="0" w:firstColumn="0" w:lastColumn="0" w:oddVBand="0" w:evenVBand="0" w:oddHBand="1" w:evenHBand="0" w:firstRowFirstColumn="0" w:firstRowLastColumn="0" w:lastRowFirstColumn="0" w:lastRowLastColumn="0"/>
            </w:pPr>
            <w:r w:rsidRPr="006B5F51">
              <w:t>Use graphic design tools to assist in the graphic development of a data visualisation</w:t>
            </w:r>
            <w:r w:rsidR="007648DC" w:rsidRPr="006B5F51">
              <w:t>.</w:t>
            </w:r>
          </w:p>
          <w:p w14:paraId="5AB4655D" w14:textId="2CFA31B8" w:rsidR="007A6D95" w:rsidRPr="006B5F51" w:rsidRDefault="005B039F" w:rsidP="006B5F51">
            <w:pPr>
              <w:pStyle w:val="ListBullet"/>
              <w:cnfStyle w:val="000000100000" w:firstRow="0" w:lastRow="0" w:firstColumn="0" w:lastColumn="0" w:oddVBand="0" w:evenVBand="0" w:oddHBand="1" w:evenHBand="0" w:firstRowFirstColumn="0" w:firstRowLastColumn="0" w:lastRowFirstColumn="0" w:lastRowLastColumn="0"/>
            </w:pPr>
            <w:r w:rsidRPr="006B5F51">
              <w:t>Create data visualisations that capture the data accurately and do not have bias.</w:t>
            </w:r>
          </w:p>
        </w:tc>
      </w:tr>
      <w:tr w:rsidR="001C1EF6" w14:paraId="07005AE4" w14:textId="77777777" w:rsidTr="0FE504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9" w:type="pct"/>
          </w:tcPr>
          <w:p w14:paraId="32C41170" w14:textId="77777777" w:rsidR="003918CB" w:rsidRPr="0023066D" w:rsidRDefault="003918CB" w:rsidP="003918CB">
            <w:pPr>
              <w:rPr>
                <w:b w:val="0"/>
              </w:rPr>
            </w:pPr>
            <w:r w:rsidRPr="0023066D">
              <w:t>Testing and evaluating</w:t>
            </w:r>
          </w:p>
          <w:p w14:paraId="26DDD500" w14:textId="6D45B974" w:rsidR="003918CB" w:rsidRDefault="003918CB" w:rsidP="003918CB">
            <w:r w:rsidRPr="0023066D">
              <w:rPr>
                <w:b w:val="0"/>
              </w:rPr>
              <w:t>Review and improve</w:t>
            </w:r>
            <w:r w:rsidR="008D73C9">
              <w:rPr>
                <w:b w:val="0"/>
              </w:rPr>
              <w:t>.</w:t>
            </w:r>
          </w:p>
        </w:tc>
        <w:tc>
          <w:tcPr>
            <w:tcW w:w="3531" w:type="pct"/>
          </w:tcPr>
          <w:p w14:paraId="2AC9456E" w14:textId="2C7411AC" w:rsidR="008C0DF2" w:rsidRPr="006B5F51" w:rsidRDefault="008C0DF2" w:rsidP="006B5F51">
            <w:pPr>
              <w:pStyle w:val="ListBullet"/>
              <w:cnfStyle w:val="000000010000" w:firstRow="0" w:lastRow="0" w:firstColumn="0" w:lastColumn="0" w:oddVBand="0" w:evenVBand="0" w:oddHBand="0" w:evenHBand="1" w:firstRowFirstColumn="0" w:firstRowLastColumn="0" w:lastRowFirstColumn="0" w:lastRowLastColumn="0"/>
            </w:pPr>
            <w:r w:rsidRPr="006B5F51">
              <w:t>Develop and implement criteria for evaluating the effectiveness of user experiences.</w:t>
            </w:r>
          </w:p>
          <w:p w14:paraId="27411647" w14:textId="20CEEEFC" w:rsidR="00710679" w:rsidRPr="006B5F51" w:rsidRDefault="00710679" w:rsidP="006B5F51">
            <w:pPr>
              <w:pStyle w:val="ListBullet"/>
              <w:cnfStyle w:val="000000010000" w:firstRow="0" w:lastRow="0" w:firstColumn="0" w:lastColumn="0" w:oddVBand="0" w:evenVBand="0" w:oddHBand="0" w:evenHBand="1" w:firstRowFirstColumn="0" w:firstRowLastColumn="0" w:lastRowFirstColumn="0" w:lastRowLastColumn="0"/>
            </w:pPr>
            <w:r w:rsidRPr="006B5F51">
              <w:t>Seek peer</w:t>
            </w:r>
            <w:r w:rsidR="008D73C9">
              <w:t>-</w:t>
            </w:r>
            <w:r w:rsidRPr="006B5F51">
              <w:t>review and feedback</w:t>
            </w:r>
            <w:r w:rsidR="007648DC" w:rsidRPr="006B5F51">
              <w:t>.</w:t>
            </w:r>
          </w:p>
        </w:tc>
      </w:tr>
    </w:tbl>
    <w:p w14:paraId="33ABA00A" w14:textId="77777777" w:rsidR="003147C2" w:rsidRDefault="003147C2" w:rsidP="003147C2">
      <w:r>
        <w:br w:type="page"/>
      </w:r>
    </w:p>
    <w:p w14:paraId="5A2776D9" w14:textId="77777777" w:rsidR="00F12D5C" w:rsidRDefault="00F12D5C" w:rsidP="006F1A55">
      <w:pPr>
        <w:pStyle w:val="Heading1"/>
      </w:pPr>
      <w:bookmarkStart w:id="7" w:name="_Toc182816987"/>
      <w:r>
        <w:t>What is the teacher looking for?</w:t>
      </w:r>
      <w:bookmarkEnd w:id="7"/>
    </w:p>
    <w:p w14:paraId="37074D28" w14:textId="730FADBF" w:rsidR="003918CB" w:rsidRPr="00537B7C" w:rsidRDefault="003918CB" w:rsidP="003918CB">
      <w:r w:rsidRPr="00537B7C">
        <w:t xml:space="preserve">This task will require students </w:t>
      </w:r>
      <w:r w:rsidR="00537B7C" w:rsidRPr="00537B7C">
        <w:t>to demonstrate their ability to identify and use relevant data to develop effective visualisations that represent trends, patterns and relationships.</w:t>
      </w:r>
    </w:p>
    <w:p w14:paraId="2E27C7B5" w14:textId="52ADBAD4" w:rsidR="003918CB" w:rsidRPr="00537B7C" w:rsidRDefault="003918CB" w:rsidP="003918CB">
      <w:r w:rsidRPr="00537B7C">
        <w:t>Students investigate</w:t>
      </w:r>
      <w:r w:rsidR="00537B7C" w:rsidRPr="00537B7C">
        <w:t xml:space="preserve"> how to source, organise, and interpret complex datasets to design visualisations that communicate meaningful insights clearly.</w:t>
      </w:r>
    </w:p>
    <w:p w14:paraId="47252BDE" w14:textId="6DE54AC7" w:rsidR="003918CB" w:rsidRPr="00537B7C" w:rsidRDefault="003918CB" w:rsidP="003918CB">
      <w:r w:rsidRPr="00537B7C">
        <w:t>Students explore</w:t>
      </w:r>
      <w:r w:rsidR="00537B7C" w:rsidRPr="00537B7C">
        <w:t xml:space="preserve"> the use of various data visualisation tools and techniques to ensure that their final product is accurate, accessible and free from bias.</w:t>
      </w:r>
    </w:p>
    <w:p w14:paraId="345F204D" w14:textId="1072A67D" w:rsidR="00F70212" w:rsidRDefault="003918CB" w:rsidP="00F70212">
      <w:r w:rsidRPr="00537B7C">
        <w:t>Students’ understanding</w:t>
      </w:r>
      <w:r w:rsidR="00537B7C" w:rsidRPr="00537B7C">
        <w:t xml:space="preserve"> will be assessed based on the clarity, relevance and effectiveness of their data visualisation and documentation, reflecting their grasp of enterprise computing principles.</w:t>
      </w:r>
      <w:r w:rsidR="00F70212">
        <w:br w:type="page"/>
      </w:r>
    </w:p>
    <w:p w14:paraId="4066EFBB" w14:textId="77777777" w:rsidR="00F12D5C" w:rsidRDefault="00F12D5C" w:rsidP="006F1A55">
      <w:pPr>
        <w:pStyle w:val="Heading1"/>
      </w:pPr>
      <w:bookmarkStart w:id="8" w:name="_Toc182816988"/>
      <w:r w:rsidRPr="00BE5303">
        <w:t>Marking</w:t>
      </w:r>
      <w:r>
        <w:t xml:space="preserve"> guidelines</w:t>
      </w:r>
      <w:bookmarkEnd w:id="8"/>
    </w:p>
    <w:p w14:paraId="1169F992" w14:textId="71D349C4" w:rsidR="008D73C9" w:rsidRDefault="008D73C9" w:rsidP="008D73C9">
      <w:pPr>
        <w:pStyle w:val="Caption"/>
      </w:pPr>
      <w:r>
        <w:t xml:space="preserve">Table </w:t>
      </w:r>
      <w:r>
        <w:fldChar w:fldCharType="begin"/>
      </w:r>
      <w:r>
        <w:instrText xml:space="preserve"> SEQ Table \* ARABIC </w:instrText>
      </w:r>
      <w:r>
        <w:fldChar w:fldCharType="separate"/>
      </w:r>
      <w:r w:rsidR="008A40F7">
        <w:rPr>
          <w:noProof/>
        </w:rPr>
        <w:t>2</w:t>
      </w:r>
      <w:r>
        <w:fldChar w:fldCharType="end"/>
      </w:r>
      <w:r>
        <w:t xml:space="preserve"> – assessment marking guidelines</w:t>
      </w:r>
    </w:p>
    <w:tbl>
      <w:tblPr>
        <w:tblStyle w:val="Tableheader"/>
        <w:tblW w:w="0" w:type="auto"/>
        <w:tblLook w:val="04A0" w:firstRow="1" w:lastRow="0" w:firstColumn="1" w:lastColumn="0" w:noHBand="0" w:noVBand="1"/>
        <w:tblDescription w:val="Marking guidelines for assessment task, including the grade and marking guideline descriptors."/>
      </w:tblPr>
      <w:tblGrid>
        <w:gridCol w:w="1678"/>
        <w:gridCol w:w="7952"/>
      </w:tblGrid>
      <w:tr w:rsidR="00F12D5C" w14:paraId="1895A49F" w14:textId="77777777" w:rsidTr="008D73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6B00407C" w14:textId="77777777" w:rsidR="00F12D5C" w:rsidRDefault="00F12D5C" w:rsidP="00F12D5C">
            <w:r w:rsidRPr="00417683">
              <w:t>Grade</w:t>
            </w:r>
          </w:p>
        </w:tc>
        <w:tc>
          <w:tcPr>
            <w:tcW w:w="7952" w:type="dxa"/>
          </w:tcPr>
          <w:p w14:paraId="03B6D853" w14:textId="77777777" w:rsidR="00F12D5C" w:rsidRDefault="00F12D5C" w:rsidP="00F12D5C">
            <w:pPr>
              <w:cnfStyle w:val="100000000000" w:firstRow="1" w:lastRow="0" w:firstColumn="0" w:lastColumn="0" w:oddVBand="0" w:evenVBand="0" w:oddHBand="0" w:evenHBand="0" w:firstRowFirstColumn="0" w:firstRowLastColumn="0" w:lastRowFirstColumn="0" w:lastRowLastColumn="0"/>
            </w:pPr>
            <w:r w:rsidRPr="00417683">
              <w:t>Marking guideline descriptors</w:t>
            </w:r>
          </w:p>
        </w:tc>
      </w:tr>
      <w:tr w:rsidR="00F12D5C" w14:paraId="79411D80" w14:textId="77777777" w:rsidTr="008D73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3FD931A4" w14:textId="77777777" w:rsidR="00F12D5C" w:rsidRDefault="003918CB" w:rsidP="00F12D5C">
            <w:r>
              <w:t>A</w:t>
            </w:r>
          </w:p>
        </w:tc>
        <w:tc>
          <w:tcPr>
            <w:tcW w:w="7952" w:type="dxa"/>
          </w:tcPr>
          <w:p w14:paraId="0BCA6945" w14:textId="6796DCCB" w:rsidR="00C86844" w:rsidRPr="006B5F51" w:rsidRDefault="00C86844" w:rsidP="006B5F51">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rsidRPr="006B5F51">
              <w:t>The student:</w:t>
            </w:r>
          </w:p>
          <w:p w14:paraId="0A523E2B" w14:textId="171F40DE" w:rsidR="001C1EF6" w:rsidRPr="006B5F51" w:rsidRDefault="001C1EF6" w:rsidP="006B5F51">
            <w:pPr>
              <w:pStyle w:val="ListBullet"/>
              <w:cnfStyle w:val="000000100000" w:firstRow="0" w:lastRow="0" w:firstColumn="0" w:lastColumn="0" w:oddVBand="0" w:evenVBand="0" w:oddHBand="1" w:evenHBand="0" w:firstRowFirstColumn="0" w:firstRowLastColumn="0" w:lastRowFirstColumn="0" w:lastRowLastColumn="0"/>
            </w:pPr>
            <w:r w:rsidRPr="006B5F51">
              <w:t>demonstrates extensive knowledge and understanding of the application of data, tools and resources in developing enterprise computing solutions</w:t>
            </w:r>
          </w:p>
          <w:p w14:paraId="1027A614" w14:textId="25084B4F" w:rsidR="001C1EF6" w:rsidRPr="006B5F51" w:rsidRDefault="001C1EF6" w:rsidP="006B5F51">
            <w:pPr>
              <w:pStyle w:val="ListBullet"/>
              <w:cnfStyle w:val="000000100000" w:firstRow="0" w:lastRow="0" w:firstColumn="0" w:lastColumn="0" w:oddVBand="0" w:evenVBand="0" w:oddHBand="1" w:evenHBand="0" w:firstRowFirstColumn="0" w:firstRowLastColumn="0" w:lastRowFirstColumn="0" w:lastRowLastColumn="0"/>
            </w:pPr>
            <w:r w:rsidRPr="006B5F51">
              <w:t>demonstrates comprehensive understanding of the influence of technologies on the development of enterprise computing solutions</w:t>
            </w:r>
          </w:p>
          <w:p w14:paraId="5C1B186B" w14:textId="4A3DD430" w:rsidR="001C1EF6" w:rsidRPr="006B5F51" w:rsidRDefault="001C1EF6" w:rsidP="006B5F51">
            <w:pPr>
              <w:pStyle w:val="ListBullet"/>
              <w:cnfStyle w:val="000000100000" w:firstRow="0" w:lastRow="0" w:firstColumn="0" w:lastColumn="0" w:oddVBand="0" w:evenVBand="0" w:oddHBand="1" w:evenHBand="0" w:firstRowFirstColumn="0" w:firstRowLastColumn="0" w:lastRowFirstColumn="0" w:lastRowLastColumn="0"/>
            </w:pPr>
            <w:r w:rsidRPr="006B5F51">
              <w:t>collects, analyses and uses complex data and information effectively</w:t>
            </w:r>
          </w:p>
          <w:p w14:paraId="1684A1D5" w14:textId="59732EE7" w:rsidR="00F12D5C" w:rsidRPr="006B5F51" w:rsidRDefault="001C1EF6" w:rsidP="006B5F51">
            <w:pPr>
              <w:pStyle w:val="ListBullet"/>
              <w:cnfStyle w:val="000000100000" w:firstRow="0" w:lastRow="0" w:firstColumn="0" w:lastColumn="0" w:oddVBand="0" w:evenVBand="0" w:oddHBand="1" w:evenHBand="0" w:firstRowFirstColumn="0" w:firstRowLastColumn="0" w:lastRowFirstColumn="0" w:lastRowLastColumn="0"/>
            </w:pPr>
            <w:r w:rsidRPr="006B5F51">
              <w:t>manages data safely and securely</w:t>
            </w:r>
            <w:r w:rsidR="006D0800">
              <w:t>.</w:t>
            </w:r>
          </w:p>
        </w:tc>
      </w:tr>
      <w:tr w:rsidR="00F12D5C" w14:paraId="7A603407" w14:textId="77777777" w:rsidTr="008D73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5215AF62" w14:textId="77777777" w:rsidR="00F12D5C" w:rsidRDefault="003918CB" w:rsidP="00F12D5C">
            <w:r>
              <w:t>B</w:t>
            </w:r>
          </w:p>
        </w:tc>
        <w:tc>
          <w:tcPr>
            <w:tcW w:w="7952" w:type="dxa"/>
          </w:tcPr>
          <w:p w14:paraId="4ADEBB1E" w14:textId="77777777" w:rsidR="00C86844" w:rsidRPr="006B5F51" w:rsidRDefault="00C86844" w:rsidP="006B5F51">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6B5F51">
              <w:t>The student:</w:t>
            </w:r>
          </w:p>
          <w:p w14:paraId="24F6346B" w14:textId="09DF8823" w:rsidR="001C1EF6" w:rsidRPr="006B5F51" w:rsidRDefault="001C1EF6" w:rsidP="006B5F51">
            <w:pPr>
              <w:pStyle w:val="ListBullet"/>
              <w:cnfStyle w:val="000000010000" w:firstRow="0" w:lastRow="0" w:firstColumn="0" w:lastColumn="0" w:oddVBand="0" w:evenVBand="0" w:oddHBand="0" w:evenHBand="1" w:firstRowFirstColumn="0" w:firstRowLastColumn="0" w:lastRowFirstColumn="0" w:lastRowLastColumn="0"/>
            </w:pPr>
            <w:r w:rsidRPr="006B5F51">
              <w:t>demonstrates thorough knowledge and understanding of the application of data, tools and resources in developing enterprise computing solutions</w:t>
            </w:r>
          </w:p>
          <w:p w14:paraId="1445C357" w14:textId="4FA0F6D8" w:rsidR="001C1EF6" w:rsidRPr="006B5F51" w:rsidRDefault="001C1EF6" w:rsidP="006B5F51">
            <w:pPr>
              <w:pStyle w:val="ListBullet"/>
              <w:cnfStyle w:val="000000010000" w:firstRow="0" w:lastRow="0" w:firstColumn="0" w:lastColumn="0" w:oddVBand="0" w:evenVBand="0" w:oddHBand="0" w:evenHBand="1" w:firstRowFirstColumn="0" w:firstRowLastColumn="0" w:lastRowFirstColumn="0" w:lastRowLastColumn="0"/>
            </w:pPr>
            <w:r w:rsidRPr="006B5F51">
              <w:t>demonstrates broad understanding of the influence of technologies on the development of enterprise computing solutions</w:t>
            </w:r>
          </w:p>
          <w:p w14:paraId="5363AB9C" w14:textId="5268D727" w:rsidR="001C1EF6" w:rsidRPr="006B5F51" w:rsidRDefault="001C1EF6" w:rsidP="006B5F51">
            <w:pPr>
              <w:pStyle w:val="ListBullet"/>
              <w:cnfStyle w:val="000000010000" w:firstRow="0" w:lastRow="0" w:firstColumn="0" w:lastColumn="0" w:oddVBand="0" w:evenVBand="0" w:oddHBand="0" w:evenHBand="1" w:firstRowFirstColumn="0" w:firstRowLastColumn="0" w:lastRowFirstColumn="0" w:lastRowLastColumn="0"/>
            </w:pPr>
            <w:r w:rsidRPr="006B5F51">
              <w:t>collects, analyses and uses data and information effectively</w:t>
            </w:r>
          </w:p>
          <w:p w14:paraId="31BB52B2" w14:textId="11BD2C99" w:rsidR="00F12D5C" w:rsidRPr="006B5F51" w:rsidRDefault="001C1EF6" w:rsidP="006B5F51">
            <w:pPr>
              <w:pStyle w:val="ListBullet"/>
              <w:cnfStyle w:val="000000010000" w:firstRow="0" w:lastRow="0" w:firstColumn="0" w:lastColumn="0" w:oddVBand="0" w:evenVBand="0" w:oddHBand="0" w:evenHBand="1" w:firstRowFirstColumn="0" w:firstRowLastColumn="0" w:lastRowFirstColumn="0" w:lastRowLastColumn="0"/>
            </w:pPr>
            <w:r w:rsidRPr="006B5F51">
              <w:t>manages data safely and securely</w:t>
            </w:r>
            <w:r w:rsidR="008A40F7">
              <w:t>.</w:t>
            </w:r>
          </w:p>
        </w:tc>
      </w:tr>
      <w:tr w:rsidR="00F12D5C" w14:paraId="36ACDC8A" w14:textId="77777777" w:rsidTr="008D73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57B8E7AE" w14:textId="77777777" w:rsidR="00F12D5C" w:rsidRDefault="003918CB" w:rsidP="00F12D5C">
            <w:r>
              <w:t>C</w:t>
            </w:r>
          </w:p>
        </w:tc>
        <w:tc>
          <w:tcPr>
            <w:tcW w:w="7952" w:type="dxa"/>
          </w:tcPr>
          <w:p w14:paraId="19CE0CA0" w14:textId="77777777" w:rsidR="00C86844" w:rsidRPr="006B5F51" w:rsidRDefault="00C86844" w:rsidP="006B5F51">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rsidRPr="006B5F51">
              <w:t>The student:</w:t>
            </w:r>
          </w:p>
          <w:p w14:paraId="6B9CD0DB" w14:textId="6D883565" w:rsidR="001C1EF6" w:rsidRPr="006B5F51" w:rsidRDefault="001C1EF6" w:rsidP="006B5F51">
            <w:pPr>
              <w:pStyle w:val="ListBullet"/>
              <w:cnfStyle w:val="000000100000" w:firstRow="0" w:lastRow="0" w:firstColumn="0" w:lastColumn="0" w:oddVBand="0" w:evenVBand="0" w:oddHBand="1" w:evenHBand="0" w:firstRowFirstColumn="0" w:firstRowLastColumn="0" w:lastRowFirstColumn="0" w:lastRowLastColumn="0"/>
            </w:pPr>
            <w:r w:rsidRPr="006B5F51">
              <w:t>demonstrates sound knowledge and understanding of the application of data, tools and resources in developing enterprise computing solutions</w:t>
            </w:r>
          </w:p>
          <w:p w14:paraId="7A0548CE" w14:textId="1D7547B9" w:rsidR="001C1EF6" w:rsidRPr="006B5F51" w:rsidRDefault="001C1EF6" w:rsidP="006B5F51">
            <w:pPr>
              <w:pStyle w:val="ListBullet"/>
              <w:cnfStyle w:val="000000100000" w:firstRow="0" w:lastRow="0" w:firstColumn="0" w:lastColumn="0" w:oddVBand="0" w:evenVBand="0" w:oddHBand="1" w:evenHBand="0" w:firstRowFirstColumn="0" w:firstRowLastColumn="0" w:lastRowFirstColumn="0" w:lastRowLastColumn="0"/>
            </w:pPr>
            <w:r w:rsidRPr="006B5F51">
              <w:t>demonstrates sound understanding of the influence of technologies on the development of enterprise computing solutions</w:t>
            </w:r>
          </w:p>
          <w:p w14:paraId="37C712BA" w14:textId="3EA2E121" w:rsidR="001C1EF6" w:rsidRPr="006B5F51" w:rsidRDefault="001C1EF6" w:rsidP="006B5F51">
            <w:pPr>
              <w:pStyle w:val="ListBullet"/>
              <w:cnfStyle w:val="000000100000" w:firstRow="0" w:lastRow="0" w:firstColumn="0" w:lastColumn="0" w:oddVBand="0" w:evenVBand="0" w:oddHBand="1" w:evenHBand="0" w:firstRowFirstColumn="0" w:firstRowLastColumn="0" w:lastRowFirstColumn="0" w:lastRowLastColumn="0"/>
            </w:pPr>
            <w:r w:rsidRPr="006B5F51">
              <w:t>collects, interprets and uses data and information</w:t>
            </w:r>
            <w:r w:rsidR="006623C0">
              <w:t xml:space="preserve"> appropriately</w:t>
            </w:r>
          </w:p>
          <w:p w14:paraId="6B264834" w14:textId="2B3265A8" w:rsidR="00F12D5C" w:rsidRPr="006B5F51" w:rsidRDefault="001C1EF6" w:rsidP="006B5F51">
            <w:pPr>
              <w:pStyle w:val="ListBullet"/>
              <w:cnfStyle w:val="000000100000" w:firstRow="0" w:lastRow="0" w:firstColumn="0" w:lastColumn="0" w:oddVBand="0" w:evenVBand="0" w:oddHBand="1" w:evenHBand="0" w:firstRowFirstColumn="0" w:firstRowLastColumn="0" w:lastRowFirstColumn="0" w:lastRowLastColumn="0"/>
            </w:pPr>
            <w:r w:rsidRPr="006B5F51">
              <w:t>uses data safely and securely</w:t>
            </w:r>
          </w:p>
        </w:tc>
      </w:tr>
      <w:tr w:rsidR="00F12D5C" w14:paraId="4D18DCE9" w14:textId="77777777" w:rsidTr="008D73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20957878" w14:textId="77777777" w:rsidR="00F12D5C" w:rsidRDefault="003918CB" w:rsidP="00F12D5C">
            <w:r>
              <w:t>D</w:t>
            </w:r>
          </w:p>
        </w:tc>
        <w:tc>
          <w:tcPr>
            <w:tcW w:w="7952" w:type="dxa"/>
          </w:tcPr>
          <w:p w14:paraId="0C348FDA" w14:textId="77777777" w:rsidR="00C86844" w:rsidRPr="006B5F51" w:rsidRDefault="00C86844" w:rsidP="006B5F51">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6B5F51">
              <w:t>The student:</w:t>
            </w:r>
          </w:p>
          <w:p w14:paraId="213B615F" w14:textId="2C2E634F" w:rsidR="001C1EF6" w:rsidRPr="006B5F51" w:rsidRDefault="001C1EF6" w:rsidP="006B5F51">
            <w:pPr>
              <w:pStyle w:val="ListBullet"/>
              <w:cnfStyle w:val="000000010000" w:firstRow="0" w:lastRow="0" w:firstColumn="0" w:lastColumn="0" w:oddVBand="0" w:evenVBand="0" w:oddHBand="0" w:evenHBand="1" w:firstRowFirstColumn="0" w:firstRowLastColumn="0" w:lastRowFirstColumn="0" w:lastRowLastColumn="0"/>
            </w:pPr>
            <w:r w:rsidRPr="006B5F51">
              <w:t>demonstrates basic knowledge and understanding of the application of data, tools and resources</w:t>
            </w:r>
          </w:p>
          <w:p w14:paraId="7E1341D0" w14:textId="2164B410" w:rsidR="001C1EF6" w:rsidRPr="006B5F51" w:rsidRDefault="001C1EF6" w:rsidP="006B5F51">
            <w:pPr>
              <w:pStyle w:val="ListBullet"/>
              <w:cnfStyle w:val="000000010000" w:firstRow="0" w:lastRow="0" w:firstColumn="0" w:lastColumn="0" w:oddVBand="0" w:evenVBand="0" w:oddHBand="0" w:evenHBand="1" w:firstRowFirstColumn="0" w:firstRowLastColumn="0" w:lastRowFirstColumn="0" w:lastRowLastColumn="0"/>
            </w:pPr>
            <w:r w:rsidRPr="006B5F51">
              <w:t>demonstrates basic understanding of the use of technologies in the development of enterprise computing solution</w:t>
            </w:r>
            <w:r w:rsidR="008A40F7">
              <w:t>s</w:t>
            </w:r>
          </w:p>
          <w:p w14:paraId="43D0D3A1" w14:textId="69043314" w:rsidR="001C1EF6" w:rsidRPr="006B5F51" w:rsidRDefault="001C1EF6" w:rsidP="006B5F51">
            <w:pPr>
              <w:pStyle w:val="ListBullet"/>
              <w:cnfStyle w:val="000000010000" w:firstRow="0" w:lastRow="0" w:firstColumn="0" w:lastColumn="0" w:oddVBand="0" w:evenVBand="0" w:oddHBand="0" w:evenHBand="1" w:firstRowFirstColumn="0" w:firstRowLastColumn="0" w:lastRowFirstColumn="0" w:lastRowLastColumn="0"/>
            </w:pPr>
            <w:r w:rsidRPr="006B5F51">
              <w:t>collects and uses data and information</w:t>
            </w:r>
          </w:p>
          <w:p w14:paraId="3D53A620" w14:textId="61288139" w:rsidR="00F12D5C" w:rsidRPr="006B5F51" w:rsidRDefault="001C1EF6" w:rsidP="006B5F51">
            <w:pPr>
              <w:pStyle w:val="ListBullet"/>
              <w:cnfStyle w:val="000000010000" w:firstRow="0" w:lastRow="0" w:firstColumn="0" w:lastColumn="0" w:oddVBand="0" w:evenVBand="0" w:oddHBand="0" w:evenHBand="1" w:firstRowFirstColumn="0" w:firstRowLastColumn="0" w:lastRowFirstColumn="0" w:lastRowLastColumn="0"/>
            </w:pPr>
            <w:r w:rsidRPr="006B5F51">
              <w:t>displays basic skills in developing enterprise computing projects</w:t>
            </w:r>
          </w:p>
        </w:tc>
      </w:tr>
      <w:tr w:rsidR="009A3902" w14:paraId="22EAB9C9" w14:textId="77777777" w:rsidTr="008D73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4DDFB4D4" w14:textId="77777777" w:rsidR="009A3902" w:rsidRDefault="003918CB" w:rsidP="00F12D5C">
            <w:r>
              <w:t>E</w:t>
            </w:r>
          </w:p>
        </w:tc>
        <w:tc>
          <w:tcPr>
            <w:tcW w:w="7952" w:type="dxa"/>
          </w:tcPr>
          <w:p w14:paraId="1BAD4F80" w14:textId="77777777" w:rsidR="00C86844" w:rsidRPr="006B5F51" w:rsidRDefault="00C86844" w:rsidP="006B5F51">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rsidRPr="006B5F51">
              <w:t>The student:</w:t>
            </w:r>
          </w:p>
          <w:p w14:paraId="1A290F38" w14:textId="1F652AA0" w:rsidR="001C1EF6" w:rsidRPr="006B5F51" w:rsidRDefault="001C1EF6" w:rsidP="006B5F51">
            <w:pPr>
              <w:pStyle w:val="ListBullet"/>
              <w:cnfStyle w:val="000000100000" w:firstRow="0" w:lastRow="0" w:firstColumn="0" w:lastColumn="0" w:oddVBand="0" w:evenVBand="0" w:oddHBand="1" w:evenHBand="0" w:firstRowFirstColumn="0" w:firstRowLastColumn="0" w:lastRowFirstColumn="0" w:lastRowLastColumn="0"/>
            </w:pPr>
            <w:r w:rsidRPr="006B5F51">
              <w:t xml:space="preserve">demonstrates </w:t>
            </w:r>
            <w:r w:rsidR="00845071">
              <w:t xml:space="preserve">elementary </w:t>
            </w:r>
            <w:r w:rsidRPr="006B5F51">
              <w:t>knowledge and understanding of enterprise computing concepts and/or solutions</w:t>
            </w:r>
          </w:p>
          <w:p w14:paraId="3439A7E5" w14:textId="0E33C4C0" w:rsidR="009A3902" w:rsidRPr="006B5F51" w:rsidRDefault="001C1EF6" w:rsidP="006B5F51">
            <w:pPr>
              <w:pStyle w:val="ListBullet"/>
              <w:cnfStyle w:val="000000100000" w:firstRow="0" w:lastRow="0" w:firstColumn="0" w:lastColumn="0" w:oddVBand="0" w:evenVBand="0" w:oddHBand="1" w:evenHBand="0" w:firstRowFirstColumn="0" w:firstRowLastColumn="0" w:lastRowFirstColumn="0" w:lastRowLastColumn="0"/>
            </w:pPr>
            <w:r w:rsidRPr="006B5F51">
              <w:t>identifies safe and/or secure data and information</w:t>
            </w:r>
          </w:p>
        </w:tc>
      </w:tr>
    </w:tbl>
    <w:p w14:paraId="72929737" w14:textId="1976C2A3" w:rsidR="00696249" w:rsidRPr="00696249" w:rsidRDefault="00DC40B1" w:rsidP="00696249">
      <w:pPr>
        <w:pStyle w:val="Imageattributioncaption"/>
        <w:rPr>
          <w:color w:val="2F5496" w:themeColor="accent1" w:themeShade="BF"/>
          <w:u w:val="single"/>
        </w:rPr>
      </w:pPr>
      <w:hyperlink r:id="rId8" w:anchor="performance-band-descriptions-for-enterprise-computing-enterprise_computing_11_12_2022" w:history="1">
        <w:r w:rsidRPr="00DC40B1">
          <w:rPr>
            <w:rStyle w:val="Hyperlink"/>
          </w:rPr>
          <w:t>Performance band descriptors for Enterprise Computing</w:t>
        </w:r>
      </w:hyperlink>
    </w:p>
    <w:p w14:paraId="6E6B0AA6" w14:textId="77777777" w:rsidR="00696249" w:rsidRDefault="00696249" w:rsidP="00F12D5C"/>
    <w:p w14:paraId="21E61356" w14:textId="77777777" w:rsidR="00696249" w:rsidRDefault="00696249" w:rsidP="00F12D5C">
      <w:pPr>
        <w:sectPr w:rsidR="00696249" w:rsidSect="000564F8">
          <w:headerReference w:type="default" r:id="rId9"/>
          <w:footerReference w:type="even" r:id="rId10"/>
          <w:footerReference w:type="default" r:id="rId11"/>
          <w:headerReference w:type="first" r:id="rId12"/>
          <w:footerReference w:type="first" r:id="rId13"/>
          <w:pgSz w:w="11906" w:h="16838"/>
          <w:pgMar w:top="1134" w:right="1134" w:bottom="1134" w:left="1134" w:header="709" w:footer="709" w:gutter="0"/>
          <w:pgNumType w:start="0"/>
          <w:cols w:space="708"/>
          <w:titlePg/>
          <w:docGrid w:linePitch="360"/>
        </w:sectPr>
      </w:pPr>
    </w:p>
    <w:p w14:paraId="12809061" w14:textId="77777777" w:rsidR="00F12D5C" w:rsidRDefault="00F12D5C" w:rsidP="006F1A55">
      <w:pPr>
        <w:pStyle w:val="Heading1"/>
      </w:pPr>
      <w:bookmarkStart w:id="9" w:name="_Toc182816989"/>
      <w:r>
        <w:t>Student</w:t>
      </w:r>
      <w:r w:rsidR="00D2033E">
        <w:t>-</w:t>
      </w:r>
      <w:r>
        <w:t>facing rubric</w:t>
      </w:r>
      <w:bookmarkEnd w:id="9"/>
    </w:p>
    <w:p w14:paraId="54451D60" w14:textId="33D46AF5" w:rsidR="008A40F7" w:rsidRDefault="008A40F7" w:rsidP="008A40F7">
      <w:pPr>
        <w:pStyle w:val="Caption"/>
      </w:pPr>
      <w:r>
        <w:t xml:space="preserve">Table </w:t>
      </w:r>
      <w:r>
        <w:fldChar w:fldCharType="begin"/>
      </w:r>
      <w:r>
        <w:instrText xml:space="preserve"> SEQ Table \* ARABIC </w:instrText>
      </w:r>
      <w:r>
        <w:fldChar w:fldCharType="separate"/>
      </w:r>
      <w:r>
        <w:rPr>
          <w:noProof/>
        </w:rPr>
        <w:t>3</w:t>
      </w:r>
      <w:r>
        <w:fldChar w:fldCharType="end"/>
      </w:r>
      <w:r>
        <w:t xml:space="preserve"> – rubric for assessment</w:t>
      </w:r>
    </w:p>
    <w:tbl>
      <w:tblPr>
        <w:tblStyle w:val="Tableheader"/>
        <w:tblW w:w="5000" w:type="pct"/>
        <w:tblLayout w:type="fixed"/>
        <w:tblLook w:val="04A0" w:firstRow="1" w:lastRow="0" w:firstColumn="1" w:lastColumn="0" w:noHBand="0" w:noVBand="1"/>
        <w:tblDescription w:val="Criteria for achieving specific grade levels."/>
      </w:tblPr>
      <w:tblGrid>
        <w:gridCol w:w="1980"/>
        <w:gridCol w:w="2409"/>
        <w:gridCol w:w="2409"/>
        <w:gridCol w:w="2554"/>
        <w:gridCol w:w="2551"/>
        <w:gridCol w:w="2659"/>
      </w:tblGrid>
      <w:tr w:rsidR="008D456F" w14:paraId="2A46588C" w14:textId="77777777" w:rsidTr="008D45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tcPr>
          <w:p w14:paraId="604D191E" w14:textId="77777777" w:rsidR="00F12D5C" w:rsidRDefault="00F12D5C" w:rsidP="00F12D5C">
            <w:r w:rsidRPr="00C031B5">
              <w:t>Criteria</w:t>
            </w:r>
          </w:p>
        </w:tc>
        <w:tc>
          <w:tcPr>
            <w:tcW w:w="827" w:type="pct"/>
          </w:tcPr>
          <w:p w14:paraId="08C972B0" w14:textId="77777777" w:rsidR="00F12D5C" w:rsidRDefault="00F12D5C" w:rsidP="00F12D5C">
            <w:pPr>
              <w:cnfStyle w:val="100000000000" w:firstRow="1" w:lastRow="0" w:firstColumn="0" w:lastColumn="0" w:oddVBand="0" w:evenVBand="0" w:oddHBand="0" w:evenHBand="0" w:firstRowFirstColumn="0" w:firstRowLastColumn="0" w:lastRowFirstColumn="0" w:lastRowLastColumn="0"/>
            </w:pPr>
            <w:r w:rsidRPr="00C031B5">
              <w:t>Limited</w:t>
            </w:r>
          </w:p>
        </w:tc>
        <w:tc>
          <w:tcPr>
            <w:tcW w:w="827" w:type="pct"/>
          </w:tcPr>
          <w:p w14:paraId="334174CC" w14:textId="77777777" w:rsidR="00F12D5C" w:rsidRDefault="00F12D5C" w:rsidP="00F12D5C">
            <w:pPr>
              <w:cnfStyle w:val="100000000000" w:firstRow="1" w:lastRow="0" w:firstColumn="0" w:lastColumn="0" w:oddVBand="0" w:evenVBand="0" w:oddHBand="0" w:evenHBand="0" w:firstRowFirstColumn="0" w:firstRowLastColumn="0" w:lastRowFirstColumn="0" w:lastRowLastColumn="0"/>
            </w:pPr>
            <w:r w:rsidRPr="00C031B5">
              <w:t>Basic</w:t>
            </w:r>
          </w:p>
        </w:tc>
        <w:tc>
          <w:tcPr>
            <w:tcW w:w="877" w:type="pct"/>
          </w:tcPr>
          <w:p w14:paraId="712A8C0D" w14:textId="77777777" w:rsidR="00F12D5C" w:rsidRDefault="00F12D5C" w:rsidP="00F12D5C">
            <w:pPr>
              <w:cnfStyle w:val="100000000000" w:firstRow="1" w:lastRow="0" w:firstColumn="0" w:lastColumn="0" w:oddVBand="0" w:evenVBand="0" w:oddHBand="0" w:evenHBand="0" w:firstRowFirstColumn="0" w:firstRowLastColumn="0" w:lastRowFirstColumn="0" w:lastRowLastColumn="0"/>
            </w:pPr>
            <w:r w:rsidRPr="00C031B5">
              <w:t>Sound</w:t>
            </w:r>
          </w:p>
        </w:tc>
        <w:tc>
          <w:tcPr>
            <w:tcW w:w="876" w:type="pct"/>
          </w:tcPr>
          <w:p w14:paraId="084BB5AE" w14:textId="77777777" w:rsidR="00F12D5C" w:rsidRDefault="00F12D5C" w:rsidP="00F12D5C">
            <w:pPr>
              <w:cnfStyle w:val="100000000000" w:firstRow="1" w:lastRow="0" w:firstColumn="0" w:lastColumn="0" w:oddVBand="0" w:evenVBand="0" w:oddHBand="0" w:evenHBand="0" w:firstRowFirstColumn="0" w:firstRowLastColumn="0" w:lastRowFirstColumn="0" w:lastRowLastColumn="0"/>
            </w:pPr>
            <w:r w:rsidRPr="00C031B5">
              <w:t>High</w:t>
            </w:r>
          </w:p>
        </w:tc>
        <w:tc>
          <w:tcPr>
            <w:tcW w:w="913" w:type="pct"/>
          </w:tcPr>
          <w:p w14:paraId="5B857780" w14:textId="77777777" w:rsidR="00F12D5C" w:rsidRPr="00C031B5" w:rsidRDefault="00F12D5C" w:rsidP="00F12D5C">
            <w:pPr>
              <w:cnfStyle w:val="100000000000" w:firstRow="1" w:lastRow="0" w:firstColumn="0" w:lastColumn="0" w:oddVBand="0" w:evenVBand="0" w:oddHBand="0" w:evenHBand="0" w:firstRowFirstColumn="0" w:firstRowLastColumn="0" w:lastRowFirstColumn="0" w:lastRowLastColumn="0"/>
            </w:pPr>
            <w:r>
              <w:t>Outstanding</w:t>
            </w:r>
          </w:p>
        </w:tc>
      </w:tr>
      <w:tr w:rsidR="008D456F" w14:paraId="155295BB" w14:textId="77777777" w:rsidTr="008D45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tcPr>
          <w:p w14:paraId="67BFADAD" w14:textId="7683FA55" w:rsidR="004B249A" w:rsidRDefault="004B249A" w:rsidP="00163693">
            <w:r w:rsidRPr="002044AA">
              <w:t xml:space="preserve">Data </w:t>
            </w:r>
            <w:r w:rsidR="008D456F">
              <w:t>s</w:t>
            </w:r>
            <w:r w:rsidRPr="002044AA">
              <w:t xml:space="preserve">election and </w:t>
            </w:r>
            <w:r w:rsidR="008D456F">
              <w:t>r</w:t>
            </w:r>
            <w:r w:rsidRPr="002044AA">
              <w:t>elevance EC-12-01</w:t>
            </w:r>
          </w:p>
        </w:tc>
        <w:tc>
          <w:tcPr>
            <w:tcW w:w="827" w:type="pct"/>
          </w:tcPr>
          <w:p w14:paraId="3F76B63E" w14:textId="3EBC438D" w:rsidR="004B249A" w:rsidRDefault="004B249A" w:rsidP="00163693">
            <w:pPr>
              <w:cnfStyle w:val="000000100000" w:firstRow="0" w:lastRow="0" w:firstColumn="0" w:lastColumn="0" w:oddVBand="0" w:evenVBand="0" w:oddHBand="1" w:evenHBand="0" w:firstRowFirstColumn="0" w:firstRowLastColumn="0" w:lastRowFirstColumn="0" w:lastRowLastColumn="0"/>
            </w:pPr>
            <w:r w:rsidRPr="002044AA">
              <w:t>The student selects irrelevant or inappropriate data that does not align with the task or enterprise objectives.</w:t>
            </w:r>
          </w:p>
        </w:tc>
        <w:tc>
          <w:tcPr>
            <w:tcW w:w="827" w:type="pct"/>
          </w:tcPr>
          <w:p w14:paraId="483A2DAF" w14:textId="57783DAE" w:rsidR="004B249A" w:rsidRDefault="004B249A" w:rsidP="00163693">
            <w:pPr>
              <w:cnfStyle w:val="000000100000" w:firstRow="0" w:lastRow="0" w:firstColumn="0" w:lastColumn="0" w:oddVBand="0" w:evenVBand="0" w:oddHBand="1" w:evenHBand="0" w:firstRowFirstColumn="0" w:firstRowLastColumn="0" w:lastRowFirstColumn="0" w:lastRowLastColumn="0"/>
            </w:pPr>
            <w:r w:rsidRPr="002044AA">
              <w:t>The student selects data that is somewhat relevant but may not fully address enterprise needs or problems.</w:t>
            </w:r>
          </w:p>
        </w:tc>
        <w:tc>
          <w:tcPr>
            <w:tcW w:w="877" w:type="pct"/>
          </w:tcPr>
          <w:p w14:paraId="7AF75F26" w14:textId="3AE324A9" w:rsidR="004B249A" w:rsidRDefault="004B249A" w:rsidP="00163693">
            <w:pPr>
              <w:cnfStyle w:val="000000100000" w:firstRow="0" w:lastRow="0" w:firstColumn="0" w:lastColumn="0" w:oddVBand="0" w:evenVBand="0" w:oddHBand="1" w:evenHBand="0" w:firstRowFirstColumn="0" w:firstRowLastColumn="0" w:lastRowFirstColumn="0" w:lastRowLastColumn="0"/>
            </w:pPr>
            <w:r w:rsidRPr="002044AA">
              <w:t>The student selects data that is appropriate but may lack complexity or relevance to broader enterprise contexts.</w:t>
            </w:r>
          </w:p>
        </w:tc>
        <w:tc>
          <w:tcPr>
            <w:tcW w:w="876" w:type="pct"/>
          </w:tcPr>
          <w:p w14:paraId="7F0A2711" w14:textId="173B3D8B" w:rsidR="004B249A" w:rsidRDefault="004B249A" w:rsidP="00163693">
            <w:pPr>
              <w:cnfStyle w:val="000000100000" w:firstRow="0" w:lastRow="0" w:firstColumn="0" w:lastColumn="0" w:oddVBand="0" w:evenVBand="0" w:oddHBand="1" w:evenHBand="0" w:firstRowFirstColumn="0" w:firstRowLastColumn="0" w:lastRowFirstColumn="0" w:lastRowLastColumn="0"/>
            </w:pPr>
            <w:r w:rsidRPr="002044AA">
              <w:t xml:space="preserve">The student selects relevant data that reflects a clear understanding of enterprise needs, with </w:t>
            </w:r>
            <w:r w:rsidR="00B33CD6">
              <w:t xml:space="preserve">a </w:t>
            </w:r>
            <w:r w:rsidR="007337CF">
              <w:t>strong</w:t>
            </w:r>
            <w:r w:rsidR="007337CF" w:rsidRPr="002044AA">
              <w:t xml:space="preserve"> </w:t>
            </w:r>
            <w:r w:rsidRPr="002044AA">
              <w:t>connection to real-world issues.</w:t>
            </w:r>
          </w:p>
        </w:tc>
        <w:tc>
          <w:tcPr>
            <w:tcW w:w="913" w:type="pct"/>
          </w:tcPr>
          <w:p w14:paraId="4389B787" w14:textId="6DBE1EC2" w:rsidR="004B249A" w:rsidRDefault="004B249A" w:rsidP="00163693">
            <w:pPr>
              <w:cnfStyle w:val="000000100000" w:firstRow="0" w:lastRow="0" w:firstColumn="0" w:lastColumn="0" w:oddVBand="0" w:evenVBand="0" w:oddHBand="1" w:evenHBand="0" w:firstRowFirstColumn="0" w:firstRowLastColumn="0" w:lastRowFirstColumn="0" w:lastRowLastColumn="0"/>
            </w:pPr>
            <w:r w:rsidRPr="002044AA">
              <w:t>The student selects highly relevant and complex data that is directly related to a real-world business problem. Demonstrates a deep understanding of how the data is applied in an enterprise context.</w:t>
            </w:r>
          </w:p>
        </w:tc>
      </w:tr>
      <w:tr w:rsidR="008D456F" w14:paraId="0429D2D7" w14:textId="77777777" w:rsidTr="008D45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tcPr>
          <w:p w14:paraId="0FF68938" w14:textId="77777777" w:rsidR="008D456F" w:rsidRDefault="004B249A" w:rsidP="00163693">
            <w:pPr>
              <w:rPr>
                <w:b w:val="0"/>
              </w:rPr>
            </w:pPr>
            <w:r w:rsidRPr="002044AA">
              <w:t xml:space="preserve">Analysis and </w:t>
            </w:r>
            <w:r w:rsidR="008D456F">
              <w:t>i</w:t>
            </w:r>
            <w:r w:rsidRPr="002044AA">
              <w:t xml:space="preserve">nterpretation of </w:t>
            </w:r>
            <w:r w:rsidR="008D456F">
              <w:t>d</w:t>
            </w:r>
            <w:r w:rsidRPr="002044AA">
              <w:t xml:space="preserve">ata </w:t>
            </w:r>
          </w:p>
          <w:p w14:paraId="1C46D8B0" w14:textId="23C67801" w:rsidR="004B249A" w:rsidRDefault="004B249A" w:rsidP="00163693">
            <w:r w:rsidRPr="002044AA">
              <w:t>EC-12-05</w:t>
            </w:r>
          </w:p>
        </w:tc>
        <w:tc>
          <w:tcPr>
            <w:tcW w:w="827" w:type="pct"/>
          </w:tcPr>
          <w:p w14:paraId="64F3A2CA" w14:textId="565E2AC5" w:rsidR="004B249A" w:rsidRDefault="004B249A" w:rsidP="00163693">
            <w:pPr>
              <w:cnfStyle w:val="000000010000" w:firstRow="0" w:lastRow="0" w:firstColumn="0" w:lastColumn="0" w:oddVBand="0" w:evenVBand="0" w:oddHBand="0" w:evenHBand="1" w:firstRowFirstColumn="0" w:firstRowLastColumn="0" w:lastRowFirstColumn="0" w:lastRowLastColumn="0"/>
            </w:pPr>
            <w:r w:rsidRPr="002044AA">
              <w:t xml:space="preserve">Shows minimal or inaccurate analysis of the data, with </w:t>
            </w:r>
            <w:r w:rsidR="00EC5A1E">
              <w:t xml:space="preserve">limited </w:t>
            </w:r>
            <w:r w:rsidRPr="002044AA">
              <w:t>to no meaningful insights or connections drawn.</w:t>
            </w:r>
          </w:p>
        </w:tc>
        <w:tc>
          <w:tcPr>
            <w:tcW w:w="827" w:type="pct"/>
          </w:tcPr>
          <w:p w14:paraId="71B90AD4" w14:textId="3FCD0756" w:rsidR="004B249A" w:rsidRDefault="004B249A" w:rsidP="00163693">
            <w:pPr>
              <w:cnfStyle w:val="000000010000" w:firstRow="0" w:lastRow="0" w:firstColumn="0" w:lastColumn="0" w:oddVBand="0" w:evenVBand="0" w:oddHBand="0" w:evenHBand="1" w:firstRowFirstColumn="0" w:firstRowLastColumn="0" w:lastRowFirstColumn="0" w:lastRowLastColumn="0"/>
            </w:pPr>
            <w:r w:rsidRPr="002044AA">
              <w:t xml:space="preserve">Demonstrates </w:t>
            </w:r>
            <w:r w:rsidR="00EC5A1E">
              <w:t xml:space="preserve">basic </w:t>
            </w:r>
            <w:r w:rsidRPr="002044AA">
              <w:t>analysis, with some misunderstandings or superficial identification of trends</w:t>
            </w:r>
            <w:r w:rsidR="0048272E">
              <w:t xml:space="preserve"> or</w:t>
            </w:r>
            <w:r w:rsidRPr="002044AA">
              <w:t xml:space="preserve"> </w:t>
            </w:r>
            <w:r w:rsidR="009D5A04">
              <w:t>absent</w:t>
            </w:r>
            <w:r w:rsidRPr="002044AA">
              <w:t xml:space="preserve"> depth in insights.</w:t>
            </w:r>
          </w:p>
        </w:tc>
        <w:tc>
          <w:tcPr>
            <w:tcW w:w="877" w:type="pct"/>
          </w:tcPr>
          <w:p w14:paraId="62E152FC" w14:textId="6D11CE64" w:rsidR="004B249A" w:rsidRDefault="004B249A" w:rsidP="00163693">
            <w:pPr>
              <w:cnfStyle w:val="000000010000" w:firstRow="0" w:lastRow="0" w:firstColumn="0" w:lastColumn="0" w:oddVBand="0" w:evenVBand="0" w:oddHBand="0" w:evenHBand="1" w:firstRowFirstColumn="0" w:firstRowLastColumn="0" w:lastRowFirstColumn="0" w:lastRowLastColumn="0"/>
            </w:pPr>
            <w:r w:rsidRPr="002044AA">
              <w:t xml:space="preserve">Shows satisfactory ability to </w:t>
            </w:r>
            <w:r w:rsidR="008D456F" w:rsidRPr="002044AA">
              <w:t>analyse</w:t>
            </w:r>
            <w:r w:rsidRPr="002044AA">
              <w:t xml:space="preserve"> data, with </w:t>
            </w:r>
            <w:r w:rsidR="00713F94">
              <w:t xml:space="preserve">sound </w:t>
            </w:r>
            <w:r w:rsidR="00713F94" w:rsidRPr="002044AA">
              <w:t>identification</w:t>
            </w:r>
            <w:r w:rsidRPr="002044AA">
              <w:t xml:space="preserve"> of trends, though some insights may lack depth or accuracy.</w:t>
            </w:r>
          </w:p>
        </w:tc>
        <w:tc>
          <w:tcPr>
            <w:tcW w:w="876" w:type="pct"/>
          </w:tcPr>
          <w:p w14:paraId="79398401" w14:textId="3BEF3670" w:rsidR="004B249A" w:rsidRDefault="004B249A" w:rsidP="00163693">
            <w:pPr>
              <w:cnfStyle w:val="000000010000" w:firstRow="0" w:lastRow="0" w:firstColumn="0" w:lastColumn="0" w:oddVBand="0" w:evenVBand="0" w:oddHBand="0" w:evenHBand="1" w:firstRowFirstColumn="0" w:firstRowLastColumn="0" w:lastRowFirstColumn="0" w:lastRowLastColumn="0"/>
            </w:pPr>
            <w:r w:rsidRPr="002044AA">
              <w:t xml:space="preserve">Demonstrates strong analytical skills, with </w:t>
            </w:r>
            <w:r w:rsidR="00EC5A1E" w:rsidRPr="002044AA">
              <w:t>reliable</w:t>
            </w:r>
            <w:r w:rsidRPr="002044AA">
              <w:t xml:space="preserve"> identification of trends and relationships that are mostly accurate and relevant.</w:t>
            </w:r>
          </w:p>
        </w:tc>
        <w:tc>
          <w:tcPr>
            <w:tcW w:w="913" w:type="pct"/>
          </w:tcPr>
          <w:p w14:paraId="2E8A213C" w14:textId="70291100" w:rsidR="004B249A" w:rsidRDefault="004B249A" w:rsidP="00163693">
            <w:pPr>
              <w:cnfStyle w:val="000000010000" w:firstRow="0" w:lastRow="0" w:firstColumn="0" w:lastColumn="0" w:oddVBand="0" w:evenVBand="0" w:oddHBand="0" w:evenHBand="1" w:firstRowFirstColumn="0" w:firstRowLastColumn="0" w:lastRowFirstColumn="0" w:lastRowLastColumn="0"/>
            </w:pPr>
            <w:r w:rsidRPr="002044AA">
              <w:t xml:space="preserve">Demonstrates exceptional skill in </w:t>
            </w:r>
            <w:r w:rsidR="008D456F" w:rsidRPr="002044AA">
              <w:t>analysing</w:t>
            </w:r>
            <w:r w:rsidRPr="002044AA">
              <w:t xml:space="preserve"> data, identifying key trends, and interpreting relationships </w:t>
            </w:r>
            <w:r w:rsidR="0048272E" w:rsidRPr="00847688">
              <w:t>using</w:t>
            </w:r>
            <w:r w:rsidR="00847688" w:rsidRPr="00847688">
              <w:t xml:space="preserve"> complex formulas and functions and advanced use of graphing</w:t>
            </w:r>
            <w:r w:rsidR="00847688">
              <w:t>.</w:t>
            </w:r>
          </w:p>
        </w:tc>
      </w:tr>
      <w:tr w:rsidR="008D456F" w14:paraId="7D04B59E" w14:textId="77777777" w:rsidTr="008D45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tcPr>
          <w:p w14:paraId="067513C2" w14:textId="38741995" w:rsidR="008D456F" w:rsidRDefault="004B249A" w:rsidP="00163693">
            <w:pPr>
              <w:rPr>
                <w:b w:val="0"/>
              </w:rPr>
            </w:pPr>
            <w:r w:rsidRPr="002044AA">
              <w:t xml:space="preserve">Quality of </w:t>
            </w:r>
            <w:r w:rsidR="008D456F">
              <w:t>d</w:t>
            </w:r>
            <w:r w:rsidRPr="002044AA">
              <w:t xml:space="preserve">ata </w:t>
            </w:r>
            <w:r w:rsidR="008D456F">
              <w:t>v</w:t>
            </w:r>
            <w:r w:rsidRPr="002044AA">
              <w:t>isualisation</w:t>
            </w:r>
          </w:p>
          <w:p w14:paraId="538A45FD" w14:textId="40278B69" w:rsidR="004B249A" w:rsidRDefault="004B249A" w:rsidP="00163693">
            <w:r w:rsidRPr="002044AA">
              <w:t>EC-12-11</w:t>
            </w:r>
          </w:p>
        </w:tc>
        <w:tc>
          <w:tcPr>
            <w:tcW w:w="827" w:type="pct"/>
          </w:tcPr>
          <w:p w14:paraId="7AABEA7A" w14:textId="6D862AAC" w:rsidR="004B249A" w:rsidRDefault="004B249A" w:rsidP="00163693">
            <w:pPr>
              <w:cnfStyle w:val="000000100000" w:firstRow="0" w:lastRow="0" w:firstColumn="0" w:lastColumn="0" w:oddVBand="0" w:evenVBand="0" w:oddHBand="1" w:evenHBand="0" w:firstRowFirstColumn="0" w:firstRowLastColumn="0" w:lastRowFirstColumn="0" w:lastRowLastColumn="0"/>
            </w:pPr>
            <w:r w:rsidRPr="002044AA">
              <w:t xml:space="preserve">Data visualisations are </w:t>
            </w:r>
            <w:r w:rsidR="005D6D3A">
              <w:t>incomplete or</w:t>
            </w:r>
            <w:r w:rsidRPr="002044AA">
              <w:t xml:space="preserve"> inaccurate, providing little to no useful insights. Presentation is poor or incomplete.</w:t>
            </w:r>
          </w:p>
        </w:tc>
        <w:tc>
          <w:tcPr>
            <w:tcW w:w="827" w:type="pct"/>
          </w:tcPr>
          <w:p w14:paraId="304F35EB" w14:textId="7D6975A6" w:rsidR="004B249A" w:rsidRDefault="004B249A" w:rsidP="00163693">
            <w:pPr>
              <w:cnfStyle w:val="000000100000" w:firstRow="0" w:lastRow="0" w:firstColumn="0" w:lastColumn="0" w:oddVBand="0" w:evenVBand="0" w:oddHBand="1" w:evenHBand="0" w:firstRowFirstColumn="0" w:firstRowLastColumn="0" w:lastRowFirstColumn="0" w:lastRowLastColumn="0"/>
            </w:pPr>
            <w:r w:rsidRPr="002044AA">
              <w:t xml:space="preserve">Data visualisations are </w:t>
            </w:r>
            <w:r w:rsidR="00AD0CCE">
              <w:t>basic</w:t>
            </w:r>
            <w:r w:rsidRPr="002044AA">
              <w:t>, with some inaccuracies or unclear communication. Presentation lacks polish or professionalism.</w:t>
            </w:r>
          </w:p>
        </w:tc>
        <w:tc>
          <w:tcPr>
            <w:tcW w:w="877" w:type="pct"/>
          </w:tcPr>
          <w:p w14:paraId="69D44BEA" w14:textId="6F8C3771" w:rsidR="004B249A" w:rsidRDefault="004B249A" w:rsidP="00163693">
            <w:pPr>
              <w:cnfStyle w:val="000000100000" w:firstRow="0" w:lastRow="0" w:firstColumn="0" w:lastColumn="0" w:oddVBand="0" w:evenVBand="0" w:oddHBand="1" w:evenHBand="0" w:firstRowFirstColumn="0" w:firstRowLastColumn="0" w:lastRowFirstColumn="0" w:lastRowLastColumn="0"/>
            </w:pPr>
            <w:r w:rsidRPr="002044AA">
              <w:t xml:space="preserve">Data visualisations are functional and </w:t>
            </w:r>
            <w:r w:rsidR="00AD0CCE" w:rsidRPr="002044AA">
              <w:t>logical</w:t>
            </w:r>
            <w:r w:rsidRPr="002044AA">
              <w:t>, though may lack clarity or depth. Insights are basic and presentation could be improved.</w:t>
            </w:r>
          </w:p>
        </w:tc>
        <w:tc>
          <w:tcPr>
            <w:tcW w:w="876" w:type="pct"/>
          </w:tcPr>
          <w:p w14:paraId="10713E28" w14:textId="717DCCC4" w:rsidR="004B249A" w:rsidRDefault="004B249A" w:rsidP="00163693">
            <w:pPr>
              <w:cnfStyle w:val="000000100000" w:firstRow="0" w:lastRow="0" w:firstColumn="0" w:lastColumn="0" w:oddVBand="0" w:evenVBand="0" w:oddHBand="1" w:evenHBand="0" w:firstRowFirstColumn="0" w:firstRowLastColumn="0" w:lastRowFirstColumn="0" w:lastRowLastColumn="0"/>
            </w:pPr>
            <w:r w:rsidRPr="002044AA">
              <w:t>Data visualisations are clear and mostly accurate, effectively communicating the data with good insight. Presentation is solid, though not as creative or polished.</w:t>
            </w:r>
          </w:p>
        </w:tc>
        <w:tc>
          <w:tcPr>
            <w:tcW w:w="913" w:type="pct"/>
          </w:tcPr>
          <w:p w14:paraId="636A3874" w14:textId="7041D0CF" w:rsidR="004B249A" w:rsidRDefault="004B249A" w:rsidP="00163693">
            <w:pPr>
              <w:cnfStyle w:val="000000100000" w:firstRow="0" w:lastRow="0" w:firstColumn="0" w:lastColumn="0" w:oddVBand="0" w:evenVBand="0" w:oddHBand="1" w:evenHBand="0" w:firstRowFirstColumn="0" w:firstRowLastColumn="0" w:lastRowFirstColumn="0" w:lastRowLastColumn="0"/>
            </w:pPr>
            <w:r w:rsidRPr="002044AA">
              <w:t>Data visualisations are clear, accurate, highly effective, and creatively communicate complex information. Visuals provide deep insights and are professionally presented.</w:t>
            </w:r>
          </w:p>
        </w:tc>
      </w:tr>
      <w:tr w:rsidR="008D456F" w14:paraId="245F5361" w14:textId="77777777" w:rsidTr="008D45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tcPr>
          <w:p w14:paraId="3B60E32A" w14:textId="6819343E" w:rsidR="008D456F" w:rsidRDefault="004B249A" w:rsidP="00163693">
            <w:pPr>
              <w:rPr>
                <w:b w:val="0"/>
              </w:rPr>
            </w:pPr>
            <w:r w:rsidRPr="002044AA">
              <w:t xml:space="preserve">Innovation and </w:t>
            </w:r>
            <w:r w:rsidR="007A1B57">
              <w:t>u</w:t>
            </w:r>
            <w:r w:rsidRPr="002044AA">
              <w:t xml:space="preserve">se of </w:t>
            </w:r>
            <w:r w:rsidR="007A1B57">
              <w:t>t</w:t>
            </w:r>
            <w:r w:rsidRPr="002044AA">
              <w:t xml:space="preserve">echnology </w:t>
            </w:r>
          </w:p>
          <w:p w14:paraId="38B87BCA" w14:textId="7D39D15A" w:rsidR="004B249A" w:rsidRDefault="008D456F" w:rsidP="00163693">
            <w:r>
              <w:t>E</w:t>
            </w:r>
            <w:r w:rsidR="004B249A" w:rsidRPr="002044AA">
              <w:t>C-12-06</w:t>
            </w:r>
            <w:r>
              <w:t xml:space="preserve"> </w:t>
            </w:r>
          </w:p>
        </w:tc>
        <w:tc>
          <w:tcPr>
            <w:tcW w:w="827" w:type="pct"/>
          </w:tcPr>
          <w:p w14:paraId="1871C4EF" w14:textId="131CC3C6" w:rsidR="004B249A" w:rsidRDefault="004B249A" w:rsidP="00163693">
            <w:pPr>
              <w:cnfStyle w:val="000000010000" w:firstRow="0" w:lastRow="0" w:firstColumn="0" w:lastColumn="0" w:oddVBand="0" w:evenVBand="0" w:oddHBand="0" w:evenHBand="1" w:firstRowFirstColumn="0" w:firstRowLastColumn="0" w:lastRowFirstColumn="0" w:lastRowLastColumn="0"/>
            </w:pPr>
            <w:r w:rsidRPr="002044AA">
              <w:t>Shows minimal or no understanding of innovative technologies in data visualisation, with poor or inappropriate tool use.</w:t>
            </w:r>
          </w:p>
        </w:tc>
        <w:tc>
          <w:tcPr>
            <w:tcW w:w="827" w:type="pct"/>
          </w:tcPr>
          <w:p w14:paraId="5F9CC26A" w14:textId="518F3761" w:rsidR="004B249A" w:rsidRDefault="004B249A" w:rsidP="00163693">
            <w:pPr>
              <w:cnfStyle w:val="000000010000" w:firstRow="0" w:lastRow="0" w:firstColumn="0" w:lastColumn="0" w:oddVBand="0" w:evenVBand="0" w:oddHBand="0" w:evenHBand="1" w:firstRowFirstColumn="0" w:firstRowLastColumn="0" w:lastRowFirstColumn="0" w:lastRowLastColumn="0"/>
            </w:pPr>
            <w:r w:rsidRPr="002044AA">
              <w:t>Demonstrates limited understanding of tools and technologies, with basic or minimal use of data visualisation techniques.</w:t>
            </w:r>
          </w:p>
        </w:tc>
        <w:tc>
          <w:tcPr>
            <w:tcW w:w="877" w:type="pct"/>
          </w:tcPr>
          <w:p w14:paraId="1BDB4230" w14:textId="542E98FA" w:rsidR="004B249A" w:rsidRDefault="004B249A" w:rsidP="00163693">
            <w:pPr>
              <w:cnfStyle w:val="000000010000" w:firstRow="0" w:lastRow="0" w:firstColumn="0" w:lastColumn="0" w:oddVBand="0" w:evenVBand="0" w:oddHBand="0" w:evenHBand="1" w:firstRowFirstColumn="0" w:firstRowLastColumn="0" w:lastRowFirstColumn="0" w:lastRowLastColumn="0"/>
            </w:pPr>
            <w:r w:rsidRPr="002044AA">
              <w:t xml:space="preserve">Demonstrates a </w:t>
            </w:r>
            <w:r w:rsidR="00B510F0">
              <w:t>sound</w:t>
            </w:r>
            <w:r w:rsidRPr="002044AA">
              <w:t xml:space="preserve"> understanding of the tools and technologies used in data visualisation, with satisfactory application, though little exploration of innovation.</w:t>
            </w:r>
          </w:p>
        </w:tc>
        <w:tc>
          <w:tcPr>
            <w:tcW w:w="876" w:type="pct"/>
          </w:tcPr>
          <w:p w14:paraId="4586F192" w14:textId="539C6D1C" w:rsidR="004B249A" w:rsidRDefault="004B249A" w:rsidP="00163693">
            <w:pPr>
              <w:cnfStyle w:val="000000010000" w:firstRow="0" w:lastRow="0" w:firstColumn="0" w:lastColumn="0" w:oddVBand="0" w:evenVBand="0" w:oddHBand="0" w:evenHBand="1" w:firstRowFirstColumn="0" w:firstRowLastColumn="0" w:lastRowFirstColumn="0" w:lastRowLastColumn="0"/>
            </w:pPr>
            <w:r w:rsidRPr="002044AA">
              <w:t>Shows a good understanding of innovative technologies in data visualisation and effectively uses appropriate tools, with some exploration of their influence on enterprises.</w:t>
            </w:r>
          </w:p>
        </w:tc>
        <w:tc>
          <w:tcPr>
            <w:tcW w:w="913" w:type="pct"/>
          </w:tcPr>
          <w:p w14:paraId="64EE487A" w14:textId="33129E6B" w:rsidR="004B249A" w:rsidRDefault="004B249A" w:rsidP="00163693">
            <w:pPr>
              <w:cnfStyle w:val="000000010000" w:firstRow="0" w:lastRow="0" w:firstColumn="0" w:lastColumn="0" w:oddVBand="0" w:evenVBand="0" w:oddHBand="0" w:evenHBand="1" w:firstRowFirstColumn="0" w:firstRowLastColumn="0" w:lastRowFirstColumn="0" w:lastRowLastColumn="0"/>
            </w:pPr>
            <w:r w:rsidRPr="002044AA">
              <w:t>Demonstrates an excellent understanding of innovative technologies in data visualisation and integrates advanced tools with precision. Shows insight into how technology shapes enterprise solutions.</w:t>
            </w:r>
          </w:p>
        </w:tc>
      </w:tr>
      <w:tr w:rsidR="008D456F" w14:paraId="53C47983" w14:textId="77777777" w:rsidTr="008D45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tcPr>
          <w:p w14:paraId="0A4E5655" w14:textId="7649F5DF" w:rsidR="008D456F" w:rsidRDefault="004B249A" w:rsidP="00163693">
            <w:pPr>
              <w:rPr>
                <w:b w:val="0"/>
              </w:rPr>
            </w:pPr>
            <w:r w:rsidRPr="002044AA">
              <w:t xml:space="preserve">Documentation and </w:t>
            </w:r>
            <w:r w:rsidR="0078761F">
              <w:t>r</w:t>
            </w:r>
            <w:r w:rsidRPr="002044AA">
              <w:t xml:space="preserve">eporting </w:t>
            </w:r>
          </w:p>
          <w:p w14:paraId="4A011BCA" w14:textId="3EDA2C0F" w:rsidR="004B249A" w:rsidRPr="007241C1" w:rsidRDefault="004B249A" w:rsidP="00163693">
            <w:r w:rsidRPr="002044AA">
              <w:t>EC-12-11</w:t>
            </w:r>
          </w:p>
        </w:tc>
        <w:tc>
          <w:tcPr>
            <w:tcW w:w="827" w:type="pct"/>
          </w:tcPr>
          <w:p w14:paraId="2793FCC2" w14:textId="1F87D95E" w:rsidR="004B249A" w:rsidRDefault="004B249A" w:rsidP="00163693">
            <w:pPr>
              <w:cnfStyle w:val="000000100000" w:firstRow="0" w:lastRow="0" w:firstColumn="0" w:lastColumn="0" w:oddVBand="0" w:evenVBand="0" w:oddHBand="1" w:evenHBand="0" w:firstRowFirstColumn="0" w:firstRowLastColumn="0" w:lastRowFirstColumn="0" w:lastRowLastColumn="0"/>
            </w:pPr>
            <w:r w:rsidRPr="002044AA">
              <w:t>The report</w:t>
            </w:r>
            <w:r w:rsidR="0078761F">
              <w:t xml:space="preserve"> and </w:t>
            </w:r>
            <w:r w:rsidRPr="002044AA">
              <w:t xml:space="preserve">presentation </w:t>
            </w:r>
            <w:r w:rsidR="0078761F" w:rsidRPr="002044AA">
              <w:t>are</w:t>
            </w:r>
            <w:r w:rsidRPr="002044AA">
              <w:t xml:space="preserve"> incomplete or poorly structured, with little to no explanation of data or decision-making.</w:t>
            </w:r>
          </w:p>
        </w:tc>
        <w:tc>
          <w:tcPr>
            <w:tcW w:w="827" w:type="pct"/>
          </w:tcPr>
          <w:p w14:paraId="73547949" w14:textId="2628A782" w:rsidR="004B249A" w:rsidRDefault="004B249A" w:rsidP="00163693">
            <w:pPr>
              <w:cnfStyle w:val="000000100000" w:firstRow="0" w:lastRow="0" w:firstColumn="0" w:lastColumn="0" w:oddVBand="0" w:evenVBand="0" w:oddHBand="1" w:evenHBand="0" w:firstRowFirstColumn="0" w:firstRowLastColumn="0" w:lastRowFirstColumn="0" w:lastRowLastColumn="0"/>
            </w:pPr>
            <w:r w:rsidRPr="002044AA">
              <w:t>The report</w:t>
            </w:r>
            <w:r w:rsidR="0078761F">
              <w:t xml:space="preserve"> and </w:t>
            </w:r>
            <w:r w:rsidRPr="002044AA">
              <w:t>presentation lacks organi</w:t>
            </w:r>
            <w:r w:rsidR="0078761F">
              <w:t>s</w:t>
            </w:r>
            <w:r w:rsidRPr="002044AA">
              <w:t xml:space="preserve">ation and clarity, with </w:t>
            </w:r>
            <w:r w:rsidR="00760CA4">
              <w:t>basic</w:t>
            </w:r>
            <w:r w:rsidRPr="002044AA">
              <w:t xml:space="preserve"> explanation of the data and decision-making process.</w:t>
            </w:r>
          </w:p>
        </w:tc>
        <w:tc>
          <w:tcPr>
            <w:tcW w:w="877" w:type="pct"/>
          </w:tcPr>
          <w:p w14:paraId="0ABDEB6C" w14:textId="2A480C08" w:rsidR="004B249A" w:rsidRDefault="004B249A" w:rsidP="00163693">
            <w:pPr>
              <w:cnfStyle w:val="000000100000" w:firstRow="0" w:lastRow="0" w:firstColumn="0" w:lastColumn="0" w:oddVBand="0" w:evenVBand="0" w:oddHBand="1" w:evenHBand="0" w:firstRowFirstColumn="0" w:firstRowLastColumn="0" w:lastRowFirstColumn="0" w:lastRowLastColumn="0"/>
            </w:pPr>
            <w:r w:rsidRPr="002044AA">
              <w:t>The report</w:t>
            </w:r>
            <w:r w:rsidR="0078761F">
              <w:t xml:space="preserve"> and </w:t>
            </w:r>
            <w:r w:rsidRPr="002044AA">
              <w:t xml:space="preserve">presentation </w:t>
            </w:r>
            <w:r w:rsidR="0078761F" w:rsidRPr="002044AA">
              <w:t>are</w:t>
            </w:r>
            <w:r w:rsidRPr="002044AA">
              <w:t xml:space="preserve"> </w:t>
            </w:r>
            <w:proofErr w:type="gramStart"/>
            <w:r w:rsidR="00C076C1">
              <w:t>sound</w:t>
            </w:r>
            <w:proofErr w:type="gramEnd"/>
            <w:r w:rsidR="00C076C1" w:rsidRPr="002044AA">
              <w:t xml:space="preserve"> </w:t>
            </w:r>
            <w:r w:rsidRPr="002044AA">
              <w:t xml:space="preserve">but </w:t>
            </w:r>
            <w:r w:rsidR="00D81938">
              <w:t xml:space="preserve">aspects </w:t>
            </w:r>
            <w:r w:rsidRPr="002044AA">
              <w:t xml:space="preserve">may lack clarity or detail. The explanation of the data and decision-making process is </w:t>
            </w:r>
            <w:r w:rsidR="00760CA4">
              <w:t>sound</w:t>
            </w:r>
            <w:r w:rsidRPr="002044AA">
              <w:t>.</w:t>
            </w:r>
          </w:p>
        </w:tc>
        <w:tc>
          <w:tcPr>
            <w:tcW w:w="876" w:type="pct"/>
          </w:tcPr>
          <w:p w14:paraId="32FD3220" w14:textId="5EFECAF6" w:rsidR="004B249A" w:rsidRDefault="004B249A" w:rsidP="00163693">
            <w:pPr>
              <w:cnfStyle w:val="000000100000" w:firstRow="0" w:lastRow="0" w:firstColumn="0" w:lastColumn="0" w:oddVBand="0" w:evenVBand="0" w:oddHBand="1" w:evenHBand="0" w:firstRowFirstColumn="0" w:firstRowLastColumn="0" w:lastRowFirstColumn="0" w:lastRowLastColumn="0"/>
            </w:pPr>
            <w:r w:rsidRPr="002044AA">
              <w:t>The report</w:t>
            </w:r>
            <w:r w:rsidR="0078761F">
              <w:t xml:space="preserve"> and </w:t>
            </w:r>
            <w:r w:rsidRPr="002044AA">
              <w:t xml:space="preserve">presentation </w:t>
            </w:r>
            <w:r w:rsidR="0078761F" w:rsidRPr="002044AA">
              <w:t>are</w:t>
            </w:r>
            <w:r w:rsidRPr="002044AA">
              <w:t xml:space="preserve"> well-organi</w:t>
            </w:r>
            <w:r w:rsidR="0078761F">
              <w:t>s</w:t>
            </w:r>
            <w:r w:rsidRPr="002044AA">
              <w:t xml:space="preserve">ed and clear, providing </w:t>
            </w:r>
            <w:r w:rsidR="00BF151B">
              <w:t>tho</w:t>
            </w:r>
            <w:r w:rsidR="009D5A04">
              <w:t>rough</w:t>
            </w:r>
            <w:r w:rsidR="00BF151B" w:rsidRPr="002044AA">
              <w:t xml:space="preserve"> </w:t>
            </w:r>
            <w:r w:rsidRPr="002044AA">
              <w:t xml:space="preserve">explanations of data and decisions, though some details may be </w:t>
            </w:r>
            <w:r w:rsidR="009D5A04">
              <w:t>absent</w:t>
            </w:r>
            <w:r w:rsidRPr="002044AA">
              <w:t>. Language is mostly appropriate for the target audience.</w:t>
            </w:r>
          </w:p>
        </w:tc>
        <w:tc>
          <w:tcPr>
            <w:tcW w:w="913" w:type="pct"/>
          </w:tcPr>
          <w:p w14:paraId="3678CFB1" w14:textId="184802DB" w:rsidR="004B249A" w:rsidRDefault="004B249A" w:rsidP="00163693">
            <w:pPr>
              <w:cnfStyle w:val="000000100000" w:firstRow="0" w:lastRow="0" w:firstColumn="0" w:lastColumn="0" w:oddVBand="0" w:evenVBand="0" w:oddHBand="1" w:evenHBand="0" w:firstRowFirstColumn="0" w:firstRowLastColumn="0" w:lastRowFirstColumn="0" w:lastRowLastColumn="0"/>
            </w:pPr>
            <w:r w:rsidRPr="002044AA">
              <w:t>The report</w:t>
            </w:r>
            <w:r w:rsidR="0078761F">
              <w:t xml:space="preserve"> and </w:t>
            </w:r>
            <w:r w:rsidRPr="002044AA">
              <w:t xml:space="preserve">presentation </w:t>
            </w:r>
            <w:r w:rsidR="0078761F" w:rsidRPr="002044AA">
              <w:t>are</w:t>
            </w:r>
            <w:r w:rsidRPr="002044AA">
              <w:t xml:space="preserve"> highly detailed, well-organi</w:t>
            </w:r>
            <w:r w:rsidR="0078761F">
              <w:t>s</w:t>
            </w:r>
            <w:r w:rsidRPr="002044AA">
              <w:t>ed, and insightful, clearly explaining the data and the decision-making process. Language is appropriate for the target audience, with strong attention to clarity and detail.</w:t>
            </w:r>
          </w:p>
        </w:tc>
      </w:tr>
      <w:tr w:rsidR="008D456F" w14:paraId="2FDDCED6" w14:textId="77777777" w:rsidTr="008D45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tcPr>
          <w:p w14:paraId="166062BE" w14:textId="77BCE075" w:rsidR="004B249A" w:rsidRDefault="004B249A" w:rsidP="00163693">
            <w:r w:rsidRPr="002044AA">
              <w:t xml:space="preserve">Reflection and </w:t>
            </w:r>
            <w:r w:rsidR="0078761F">
              <w:t>p</w:t>
            </w:r>
            <w:r w:rsidRPr="002044AA">
              <w:t>eer</w:t>
            </w:r>
            <w:r w:rsidR="00696249">
              <w:t>-</w:t>
            </w:r>
            <w:r w:rsidR="0078761F">
              <w:t>f</w:t>
            </w:r>
            <w:r w:rsidRPr="002044AA">
              <w:t xml:space="preserve">eedback </w:t>
            </w:r>
          </w:p>
        </w:tc>
        <w:tc>
          <w:tcPr>
            <w:tcW w:w="827" w:type="pct"/>
          </w:tcPr>
          <w:p w14:paraId="0AB8C873" w14:textId="0C1F5997" w:rsidR="004B249A" w:rsidRDefault="004B249A" w:rsidP="00163693">
            <w:pPr>
              <w:cnfStyle w:val="000000010000" w:firstRow="0" w:lastRow="0" w:firstColumn="0" w:lastColumn="0" w:oddVBand="0" w:evenVBand="0" w:oddHBand="0" w:evenHBand="1" w:firstRowFirstColumn="0" w:firstRowLastColumn="0" w:lastRowFirstColumn="0" w:lastRowLastColumn="0"/>
            </w:pPr>
            <w:r w:rsidRPr="002044AA">
              <w:t xml:space="preserve">Little to no reflection is </w:t>
            </w:r>
            <w:r w:rsidR="00D81938">
              <w:t>demonstrated</w:t>
            </w:r>
            <w:r w:rsidRPr="002044AA">
              <w:t>, and peer</w:t>
            </w:r>
            <w:r w:rsidR="004206AA">
              <w:t>-</w:t>
            </w:r>
            <w:r w:rsidRPr="002044AA">
              <w:t>feedback is ignored.</w:t>
            </w:r>
          </w:p>
        </w:tc>
        <w:tc>
          <w:tcPr>
            <w:tcW w:w="827" w:type="pct"/>
          </w:tcPr>
          <w:p w14:paraId="6DEEAACF" w14:textId="45F270F7" w:rsidR="004B249A" w:rsidRDefault="004B249A" w:rsidP="00163693">
            <w:pPr>
              <w:cnfStyle w:val="000000010000" w:firstRow="0" w:lastRow="0" w:firstColumn="0" w:lastColumn="0" w:oddVBand="0" w:evenVBand="0" w:oddHBand="0" w:evenHBand="1" w:firstRowFirstColumn="0" w:firstRowLastColumn="0" w:lastRowFirstColumn="0" w:lastRowLastColumn="0"/>
            </w:pPr>
            <w:r w:rsidRPr="002044AA">
              <w:t>Shows limited reflection and does not use peer</w:t>
            </w:r>
            <w:r w:rsidR="004206AA">
              <w:t>-</w:t>
            </w:r>
            <w:r w:rsidRPr="002044AA">
              <w:t>feedback effectively.</w:t>
            </w:r>
          </w:p>
        </w:tc>
        <w:tc>
          <w:tcPr>
            <w:tcW w:w="877" w:type="pct"/>
          </w:tcPr>
          <w:p w14:paraId="781BA887" w14:textId="5A2C3650" w:rsidR="004B249A" w:rsidRDefault="004B249A" w:rsidP="00163693">
            <w:pPr>
              <w:cnfStyle w:val="000000010000" w:firstRow="0" w:lastRow="0" w:firstColumn="0" w:lastColumn="0" w:oddVBand="0" w:evenVBand="0" w:oddHBand="0" w:evenHBand="1" w:firstRowFirstColumn="0" w:firstRowLastColumn="0" w:lastRowFirstColumn="0" w:lastRowLastColumn="0"/>
            </w:pPr>
            <w:r w:rsidRPr="002044AA">
              <w:t xml:space="preserve">Demonstrates </w:t>
            </w:r>
            <w:r w:rsidR="00BF151B">
              <w:t xml:space="preserve">sound </w:t>
            </w:r>
            <w:r w:rsidRPr="002044AA">
              <w:t>reflection and incorporates minimal peer</w:t>
            </w:r>
            <w:r w:rsidR="004206AA">
              <w:t>-</w:t>
            </w:r>
            <w:r w:rsidRPr="002044AA">
              <w:t>feedback.</w:t>
            </w:r>
          </w:p>
        </w:tc>
        <w:tc>
          <w:tcPr>
            <w:tcW w:w="876" w:type="pct"/>
          </w:tcPr>
          <w:p w14:paraId="581D4172" w14:textId="62226A4A" w:rsidR="004B249A" w:rsidRDefault="004B249A" w:rsidP="00163693">
            <w:pPr>
              <w:cnfStyle w:val="000000010000" w:firstRow="0" w:lastRow="0" w:firstColumn="0" w:lastColumn="0" w:oddVBand="0" w:evenVBand="0" w:oddHBand="0" w:evenHBand="1" w:firstRowFirstColumn="0" w:firstRowLastColumn="0" w:lastRowFirstColumn="0" w:lastRowLastColumn="0"/>
            </w:pPr>
            <w:r w:rsidRPr="002044AA">
              <w:t xml:space="preserve">Shows </w:t>
            </w:r>
            <w:r w:rsidR="00BF151B">
              <w:t xml:space="preserve">thorough </w:t>
            </w:r>
            <w:r w:rsidRPr="002044AA">
              <w:t>reflection on the work and uses some peer</w:t>
            </w:r>
            <w:r w:rsidR="004206AA">
              <w:t>-</w:t>
            </w:r>
            <w:r w:rsidRPr="002044AA">
              <w:t>feedback to make improvements.</w:t>
            </w:r>
          </w:p>
        </w:tc>
        <w:tc>
          <w:tcPr>
            <w:tcW w:w="913" w:type="pct"/>
          </w:tcPr>
          <w:p w14:paraId="75649CBC" w14:textId="0B7CF7FC" w:rsidR="004B249A" w:rsidRDefault="004B249A" w:rsidP="00163693">
            <w:pPr>
              <w:cnfStyle w:val="000000010000" w:firstRow="0" w:lastRow="0" w:firstColumn="0" w:lastColumn="0" w:oddVBand="0" w:evenVBand="0" w:oddHBand="0" w:evenHBand="1" w:firstRowFirstColumn="0" w:firstRowLastColumn="0" w:lastRowFirstColumn="0" w:lastRowLastColumn="0"/>
            </w:pPr>
            <w:r w:rsidRPr="002044AA">
              <w:t>Demonstrates deep reflection on their own work and incorporates peer</w:t>
            </w:r>
            <w:r w:rsidR="004206AA">
              <w:t>-</w:t>
            </w:r>
            <w:r w:rsidRPr="002044AA">
              <w:t>feedback effectively to improve the final product.</w:t>
            </w:r>
          </w:p>
        </w:tc>
      </w:tr>
      <w:tr w:rsidR="008D456F" w14:paraId="1A7E494D" w14:textId="77777777" w:rsidTr="008D45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tcPr>
          <w:p w14:paraId="38455E89" w14:textId="77777777" w:rsidR="0078761F" w:rsidRDefault="004B249A" w:rsidP="00163693">
            <w:pPr>
              <w:rPr>
                <w:b w:val="0"/>
              </w:rPr>
            </w:pPr>
            <w:r w:rsidRPr="002044AA">
              <w:t xml:space="preserve">Safe and </w:t>
            </w:r>
            <w:r w:rsidR="0078761F">
              <w:t>e</w:t>
            </w:r>
            <w:r w:rsidRPr="002044AA">
              <w:t xml:space="preserve">thical </w:t>
            </w:r>
            <w:r w:rsidR="0078761F">
              <w:t>u</w:t>
            </w:r>
            <w:r w:rsidRPr="002044AA">
              <w:t xml:space="preserve">se of </w:t>
            </w:r>
            <w:r w:rsidR="0078761F">
              <w:t>d</w:t>
            </w:r>
            <w:r w:rsidRPr="002044AA">
              <w:t xml:space="preserve">ata </w:t>
            </w:r>
          </w:p>
          <w:p w14:paraId="4DFF5DBC" w14:textId="0E3C3EE4" w:rsidR="004B249A" w:rsidRDefault="004B249A" w:rsidP="00163693">
            <w:r w:rsidRPr="002044AA">
              <w:t>EC-12-05</w:t>
            </w:r>
          </w:p>
        </w:tc>
        <w:tc>
          <w:tcPr>
            <w:tcW w:w="827" w:type="pct"/>
          </w:tcPr>
          <w:p w14:paraId="58BBD4D4" w14:textId="2DD5F24D" w:rsidR="004B249A" w:rsidRDefault="004B249A" w:rsidP="00163693">
            <w:pPr>
              <w:cnfStyle w:val="000000100000" w:firstRow="0" w:lastRow="0" w:firstColumn="0" w:lastColumn="0" w:oddVBand="0" w:evenVBand="0" w:oddHBand="1" w:evenHBand="0" w:firstRowFirstColumn="0" w:firstRowLastColumn="0" w:lastRowFirstColumn="0" w:lastRowLastColumn="0"/>
            </w:pPr>
            <w:r w:rsidRPr="002044AA">
              <w:t xml:space="preserve">Demonstrates little to no understanding of ethical data use, with poor management of data and missing </w:t>
            </w:r>
            <w:r w:rsidR="006055FC">
              <w:t>reference</w:t>
            </w:r>
            <w:r w:rsidRPr="002044AA">
              <w:t>s.</w:t>
            </w:r>
          </w:p>
        </w:tc>
        <w:tc>
          <w:tcPr>
            <w:tcW w:w="827" w:type="pct"/>
          </w:tcPr>
          <w:p w14:paraId="38E0B98F" w14:textId="495A670B" w:rsidR="004B249A" w:rsidRDefault="004B249A" w:rsidP="00163693">
            <w:pPr>
              <w:cnfStyle w:val="000000100000" w:firstRow="0" w:lastRow="0" w:firstColumn="0" w:lastColumn="0" w:oddVBand="0" w:evenVBand="0" w:oddHBand="1" w:evenHBand="0" w:firstRowFirstColumn="0" w:firstRowLastColumn="0" w:lastRowFirstColumn="0" w:lastRowLastColumn="0"/>
            </w:pPr>
            <w:r w:rsidRPr="002044AA">
              <w:t xml:space="preserve">Shows </w:t>
            </w:r>
            <w:r w:rsidR="00713F94">
              <w:t xml:space="preserve">basic </w:t>
            </w:r>
            <w:r w:rsidR="00713F94" w:rsidRPr="002044AA">
              <w:t>understanding</w:t>
            </w:r>
            <w:r w:rsidRPr="002044AA">
              <w:t xml:space="preserve"> of ethical data use, with notable lapses in data security or </w:t>
            </w:r>
            <w:r w:rsidR="006055FC">
              <w:t>reference</w:t>
            </w:r>
            <w:r w:rsidR="006055FC" w:rsidRPr="002044AA">
              <w:t>s</w:t>
            </w:r>
            <w:r w:rsidRPr="002044AA">
              <w:t>.</w:t>
            </w:r>
          </w:p>
        </w:tc>
        <w:tc>
          <w:tcPr>
            <w:tcW w:w="877" w:type="pct"/>
          </w:tcPr>
          <w:p w14:paraId="203B760C" w14:textId="184E1C44" w:rsidR="004B249A" w:rsidRDefault="004B249A" w:rsidP="00163693">
            <w:pPr>
              <w:cnfStyle w:val="000000100000" w:firstRow="0" w:lastRow="0" w:firstColumn="0" w:lastColumn="0" w:oddVBand="0" w:evenVBand="0" w:oddHBand="1" w:evenHBand="0" w:firstRowFirstColumn="0" w:firstRowLastColumn="0" w:lastRowFirstColumn="0" w:lastRowLastColumn="0"/>
            </w:pPr>
            <w:r w:rsidRPr="002044AA">
              <w:t xml:space="preserve">Demonstrates a sound understanding of ethical data use, though some aspects of security or source </w:t>
            </w:r>
            <w:r w:rsidR="006055FC">
              <w:t>reference</w:t>
            </w:r>
            <w:r w:rsidR="006055FC" w:rsidRPr="002044AA">
              <w:t>s</w:t>
            </w:r>
            <w:r w:rsidRPr="002044AA">
              <w:t xml:space="preserve"> may be </w:t>
            </w:r>
            <w:r w:rsidR="009D5A04" w:rsidRPr="002044AA">
              <w:t>absent</w:t>
            </w:r>
            <w:r w:rsidRPr="002044AA">
              <w:t>.</w:t>
            </w:r>
          </w:p>
        </w:tc>
        <w:tc>
          <w:tcPr>
            <w:tcW w:w="876" w:type="pct"/>
          </w:tcPr>
          <w:p w14:paraId="242C6EB2" w14:textId="6F097918" w:rsidR="004B249A" w:rsidRDefault="004B249A" w:rsidP="00163693">
            <w:pPr>
              <w:cnfStyle w:val="000000100000" w:firstRow="0" w:lastRow="0" w:firstColumn="0" w:lastColumn="0" w:oddVBand="0" w:evenVBand="0" w:oddHBand="1" w:evenHBand="0" w:firstRowFirstColumn="0" w:firstRowLastColumn="0" w:lastRowFirstColumn="0" w:lastRowLastColumn="0"/>
            </w:pPr>
            <w:r w:rsidRPr="002044AA">
              <w:t xml:space="preserve">Shows a high level of understanding of ethical data use, </w:t>
            </w:r>
            <w:r w:rsidR="001421A8">
              <w:t>including</w:t>
            </w:r>
            <w:r w:rsidRPr="002044AA">
              <w:t xml:space="preserve"> security </w:t>
            </w:r>
            <w:r w:rsidR="001421A8" w:rsidRPr="002044AA">
              <w:t xml:space="preserve">practices </w:t>
            </w:r>
            <w:r w:rsidR="001421A8">
              <w:t>and</w:t>
            </w:r>
            <w:r w:rsidRPr="002044AA">
              <w:t xml:space="preserve"> </w:t>
            </w:r>
            <w:r w:rsidR="006055FC">
              <w:t>reference</w:t>
            </w:r>
            <w:r w:rsidR="006055FC" w:rsidRPr="002044AA">
              <w:t>s</w:t>
            </w:r>
            <w:r w:rsidRPr="002044AA">
              <w:t>.</w:t>
            </w:r>
          </w:p>
        </w:tc>
        <w:tc>
          <w:tcPr>
            <w:tcW w:w="913" w:type="pct"/>
          </w:tcPr>
          <w:p w14:paraId="579F6F51" w14:textId="5608DC78" w:rsidR="004B249A" w:rsidRDefault="004B249A" w:rsidP="00163693">
            <w:pPr>
              <w:cnfStyle w:val="000000100000" w:firstRow="0" w:lastRow="0" w:firstColumn="0" w:lastColumn="0" w:oddVBand="0" w:evenVBand="0" w:oddHBand="1" w:evenHBand="0" w:firstRowFirstColumn="0" w:firstRowLastColumn="0" w:lastRowFirstColumn="0" w:lastRowLastColumn="0"/>
            </w:pPr>
            <w:r w:rsidRPr="002044AA">
              <w:t xml:space="preserve">Demonstrates an outstanding understanding of ethical data use, ensuring all data is managed safely and securely with clear </w:t>
            </w:r>
            <w:r w:rsidR="001421A8">
              <w:t>reference</w:t>
            </w:r>
            <w:r w:rsidR="001421A8" w:rsidRPr="002044AA">
              <w:t>s</w:t>
            </w:r>
            <w:r w:rsidRPr="002044AA">
              <w:t xml:space="preserve"> of sources.</w:t>
            </w:r>
          </w:p>
        </w:tc>
      </w:tr>
    </w:tbl>
    <w:p w14:paraId="780E68A8" w14:textId="77777777" w:rsidR="00055A10" w:rsidRDefault="00055A10" w:rsidP="00F12D5C">
      <w:pPr>
        <w:sectPr w:rsidR="00055A10" w:rsidSect="000564F8">
          <w:headerReference w:type="first" r:id="rId14"/>
          <w:footerReference w:type="first" r:id="rId15"/>
          <w:pgSz w:w="16838" w:h="11906" w:orient="landscape"/>
          <w:pgMar w:top="1134" w:right="1134" w:bottom="1134" w:left="1134" w:header="709" w:footer="709" w:gutter="0"/>
          <w:cols w:space="708"/>
          <w:titlePg/>
          <w:docGrid w:linePitch="360"/>
        </w:sectPr>
      </w:pPr>
    </w:p>
    <w:p w14:paraId="5BD1EC9E" w14:textId="0AB78E49" w:rsidR="00F12D5C" w:rsidRDefault="00F12D5C" w:rsidP="006F1A55">
      <w:pPr>
        <w:pStyle w:val="Heading1"/>
      </w:pPr>
      <w:bookmarkStart w:id="10" w:name="_Toc182816990"/>
      <w:r>
        <w:t>Student support material</w:t>
      </w:r>
      <w:bookmarkEnd w:id="10"/>
    </w:p>
    <w:p w14:paraId="09DDD390" w14:textId="77777777" w:rsidR="007F21CA" w:rsidRPr="0023066D" w:rsidRDefault="007F21CA" w:rsidP="006B5F51">
      <w:pPr>
        <w:pStyle w:val="ListBullet"/>
      </w:pPr>
      <w:r>
        <w:t>Teacher support resource with scaffolds, templates and graphic organisers for completing the task</w:t>
      </w:r>
    </w:p>
    <w:p w14:paraId="1E09DE75" w14:textId="77777777" w:rsidR="007F21CA" w:rsidRPr="0023066D" w:rsidRDefault="007F21CA" w:rsidP="006B5F51">
      <w:pPr>
        <w:pStyle w:val="ListBullet"/>
      </w:pPr>
      <w:r>
        <w:t>Teacher support resource with additional information to support student understanding</w:t>
      </w:r>
    </w:p>
    <w:p w14:paraId="7BA7E93F" w14:textId="77777777" w:rsidR="007F21CA" w:rsidRPr="0023066D" w:rsidRDefault="007F21CA" w:rsidP="006B5F51">
      <w:pPr>
        <w:pStyle w:val="ListBullet"/>
      </w:pPr>
      <w:r>
        <w:t>Program of learning.</w:t>
      </w:r>
    </w:p>
    <w:p w14:paraId="73ABFF4F" w14:textId="77777777" w:rsidR="00A8296F" w:rsidRDefault="00A8296F" w:rsidP="00A8296F">
      <w:r>
        <w:br w:type="page"/>
      </w:r>
    </w:p>
    <w:p w14:paraId="286E696B" w14:textId="77777777" w:rsidR="00EA4101" w:rsidRPr="004775EA" w:rsidRDefault="00EA4101" w:rsidP="00EA4101">
      <w:pPr>
        <w:pStyle w:val="Heading1"/>
      </w:pPr>
      <w:bookmarkStart w:id="11" w:name="_Toc147840979"/>
      <w:bookmarkStart w:id="12" w:name="_Toc182816991"/>
      <w:r w:rsidRPr="004775EA">
        <w:t>Support and alignment</w:t>
      </w:r>
      <w:bookmarkEnd w:id="11"/>
      <w:bookmarkEnd w:id="12"/>
    </w:p>
    <w:p w14:paraId="2ECF011E" w14:textId="77777777" w:rsidR="00EA4101" w:rsidRDefault="00EA4101" w:rsidP="00EA4101">
      <w:r w:rsidRPr="708AD2A7">
        <w:rPr>
          <w:b/>
          <w:bCs/>
        </w:rPr>
        <w:t>Resource evaluation and support</w:t>
      </w:r>
      <w:r>
        <w:t xml:space="preserve">: all curriculum resources are prepared through a rigorous process. Resources are periodically reviewed as part of our ongoing evaluation plan to ensure currency, relevance and effectiveness. </w:t>
      </w:r>
      <w:r w:rsidR="007F21CA" w:rsidRPr="0023066D">
        <w:t xml:space="preserve">For additional support or advice contact the TAS curriculum team by emailing </w:t>
      </w:r>
      <w:hyperlink r:id="rId16" w:history="1">
        <w:r w:rsidR="007F21CA" w:rsidRPr="0023066D">
          <w:rPr>
            <w:rStyle w:val="Hyperlink"/>
          </w:rPr>
          <w:t>TAS@det.nsw.edu.au</w:t>
        </w:r>
      </w:hyperlink>
      <w:r w:rsidR="007F21CA" w:rsidRPr="0023066D">
        <w:t>.</w:t>
      </w:r>
    </w:p>
    <w:p w14:paraId="566AAE2B" w14:textId="32E9C763" w:rsidR="00EA4101" w:rsidRPr="00C82E19" w:rsidRDefault="00EA4101" w:rsidP="00EA4101">
      <w:pPr>
        <w:rPr>
          <w:rFonts w:eastAsia="Arial"/>
        </w:rPr>
      </w:pPr>
      <w:r w:rsidRPr="19B962B9">
        <w:rPr>
          <w:b/>
          <w:bCs/>
        </w:rPr>
        <w:t xml:space="preserve">Differentiation: </w:t>
      </w:r>
      <w:r w:rsidRPr="004206AA">
        <w:t>f</w:t>
      </w:r>
      <w:r w:rsidRPr="19B962B9">
        <w:rPr>
          <w:rFonts w:eastAsia="Arial"/>
        </w:rPr>
        <w:t xml:space="preserve">urther advice to support Aboriginal and Torres Strait Islander students, </w:t>
      </w:r>
      <w:r w:rsidR="00C10190" w:rsidRPr="00C10190">
        <w:rPr>
          <w:rFonts w:eastAsia="Arial"/>
        </w:rPr>
        <w:t>English as an additional language or dialect (EAL/D)</w:t>
      </w:r>
      <w:r w:rsidRPr="19B962B9">
        <w:rPr>
          <w:rFonts w:eastAsia="Arial"/>
        </w:rPr>
        <w:t xml:space="preserve"> students, students with a disability and/or additional needs and High Potential and </w:t>
      </w:r>
      <w:r w:rsidR="00BF3B1C">
        <w:rPr>
          <w:rFonts w:eastAsia="Arial"/>
        </w:rPr>
        <w:t>G</w:t>
      </w:r>
      <w:r w:rsidRPr="19B962B9">
        <w:rPr>
          <w:rFonts w:eastAsia="Arial"/>
        </w:rPr>
        <w:t xml:space="preserve">ifted students </w:t>
      </w:r>
      <w:r w:rsidR="00BF3B1C">
        <w:rPr>
          <w:rFonts w:eastAsia="Arial"/>
        </w:rPr>
        <w:t xml:space="preserve">(HPG) </w:t>
      </w:r>
      <w:r w:rsidRPr="19B962B9">
        <w:rPr>
          <w:rFonts w:eastAsia="Arial"/>
        </w:rPr>
        <w:t xml:space="preserve">can be found on the </w:t>
      </w:r>
      <w:hyperlink r:id="rId17">
        <w:r w:rsidRPr="19B962B9">
          <w:rPr>
            <w:rStyle w:val="Hyperlink"/>
            <w:rFonts w:eastAsia="Arial"/>
          </w:rPr>
          <w:t>Planning programming and assessing 7</w:t>
        </w:r>
        <w:r w:rsidR="001519BD">
          <w:rPr>
            <w:rStyle w:val="Hyperlink"/>
            <w:rFonts w:eastAsia="Arial"/>
          </w:rPr>
          <w:t>–</w:t>
        </w:r>
        <w:r w:rsidRPr="19B962B9">
          <w:rPr>
            <w:rStyle w:val="Hyperlink"/>
            <w:rFonts w:eastAsia="Arial"/>
          </w:rPr>
          <w:t>12</w:t>
        </w:r>
      </w:hyperlink>
      <w:r w:rsidRPr="19B962B9">
        <w:rPr>
          <w:rFonts w:eastAsia="Arial"/>
        </w:rPr>
        <w:t xml:space="preserve"> webpage. </w:t>
      </w:r>
      <w:r>
        <w:rPr>
          <w:rFonts w:eastAsia="Arial"/>
        </w:rPr>
        <w:t>This includes the</w:t>
      </w:r>
      <w:r>
        <w:t xml:space="preserve"> </w:t>
      </w:r>
      <w:hyperlink r:id="rId18" w:history="1">
        <w:r w:rsidRPr="00BD39B0">
          <w:rPr>
            <w:rStyle w:val="Hyperlink"/>
          </w:rPr>
          <w:t>Inclusion and differentiation 7</w:t>
        </w:r>
        <w:r>
          <w:rPr>
            <w:rStyle w:val="Hyperlink"/>
          </w:rPr>
          <w:t>–</w:t>
        </w:r>
        <w:r w:rsidRPr="00BD39B0">
          <w:rPr>
            <w:rStyle w:val="Hyperlink"/>
          </w:rPr>
          <w:t>10 advice</w:t>
        </w:r>
      </w:hyperlink>
      <w:r>
        <w:t xml:space="preserve"> webpage.</w:t>
      </w:r>
    </w:p>
    <w:p w14:paraId="55A89265" w14:textId="166387D0" w:rsidR="00EA4101" w:rsidRDefault="00EA4101" w:rsidP="00EA4101">
      <w:r w:rsidRPr="19B962B9">
        <w:rPr>
          <w:b/>
          <w:bCs/>
        </w:rPr>
        <w:t>Assessment</w:t>
      </w:r>
      <w:r>
        <w:t xml:space="preserve">: </w:t>
      </w:r>
      <w:r w:rsidRPr="19B962B9">
        <w:rPr>
          <w:rFonts w:eastAsia="Arial"/>
        </w:rPr>
        <w:t xml:space="preserve">further advice to support formative assessment is available on the </w:t>
      </w:r>
      <w:hyperlink r:id="rId19">
        <w:r w:rsidRPr="19B962B9">
          <w:rPr>
            <w:rStyle w:val="Hyperlink"/>
            <w:rFonts w:eastAsia="Arial"/>
          </w:rPr>
          <w:t>Planning programming and assessing 7</w:t>
        </w:r>
        <w:r w:rsidR="001519BD">
          <w:rPr>
            <w:rStyle w:val="Hyperlink"/>
            <w:rFonts w:eastAsia="Arial"/>
          </w:rPr>
          <w:t>–</w:t>
        </w:r>
        <w:r w:rsidRPr="19B962B9">
          <w:rPr>
            <w:rStyle w:val="Hyperlink"/>
            <w:rFonts w:eastAsia="Arial"/>
          </w:rPr>
          <w:t>12</w:t>
        </w:r>
      </w:hyperlink>
      <w:r w:rsidRPr="19B962B9">
        <w:rPr>
          <w:rFonts w:eastAsia="Arial"/>
        </w:rPr>
        <w:t xml:space="preserve"> webpage.</w:t>
      </w:r>
      <w:r>
        <w:rPr>
          <w:rFonts w:eastAsia="Arial"/>
        </w:rPr>
        <w:t xml:space="preserve"> This includes the</w:t>
      </w:r>
      <w:r>
        <w:t xml:space="preserve"> </w:t>
      </w:r>
      <w:hyperlink r:id="rId20" w:history="1">
        <w:r w:rsidRPr="00D15E22">
          <w:rPr>
            <w:rStyle w:val="Hyperlink"/>
          </w:rPr>
          <w:t>Classroom assessment advice 7</w:t>
        </w:r>
        <w:r w:rsidR="00C10190">
          <w:rPr>
            <w:rStyle w:val="Hyperlink"/>
          </w:rPr>
          <w:t>–</w:t>
        </w:r>
        <w:r w:rsidRPr="00D15E22">
          <w:rPr>
            <w:rStyle w:val="Hyperlink"/>
          </w:rPr>
          <w:t>10</w:t>
        </w:r>
      </w:hyperlink>
      <w:r>
        <w:t xml:space="preserve">. For summative assessment tasks, the </w:t>
      </w:r>
      <w:hyperlink r:id="rId21" w:history="1">
        <w:r w:rsidR="00C10190">
          <w:rPr>
            <w:rStyle w:val="Hyperlink"/>
          </w:rPr>
          <w:t>A</w:t>
        </w:r>
        <w:r w:rsidRPr="00E95D83">
          <w:rPr>
            <w:rStyle w:val="Hyperlink"/>
          </w:rPr>
          <w:t>ssessment task advice 7</w:t>
        </w:r>
        <w:r w:rsidR="001519BD">
          <w:rPr>
            <w:rStyle w:val="Hyperlink"/>
          </w:rPr>
          <w:t>–</w:t>
        </w:r>
        <w:r w:rsidRPr="00E95D83">
          <w:rPr>
            <w:rStyle w:val="Hyperlink"/>
          </w:rPr>
          <w:t>10</w:t>
        </w:r>
      </w:hyperlink>
      <w:r>
        <w:t xml:space="preserve"> webpage is available.</w:t>
      </w:r>
    </w:p>
    <w:p w14:paraId="3F050050" w14:textId="035DF7D4" w:rsidR="00EA4101" w:rsidRDefault="00EA4101" w:rsidP="007F21CA">
      <w:r w:rsidRPr="002E7C6F">
        <w:rPr>
          <w:b/>
          <w:bCs/>
        </w:rPr>
        <w:t>Consulted with</w:t>
      </w:r>
      <w:r>
        <w:t>: Curriculum and Reform and subject matter experts</w:t>
      </w:r>
    </w:p>
    <w:p w14:paraId="3DE9CBD0" w14:textId="4D1968D6" w:rsidR="00EA4101" w:rsidRDefault="00EA4101" w:rsidP="00EA4101">
      <w:r w:rsidRPr="002E7C6F">
        <w:rPr>
          <w:b/>
          <w:bCs/>
        </w:rPr>
        <w:t>Alignment to system priorities and/or needs</w:t>
      </w:r>
      <w:r>
        <w:t xml:space="preserve">: </w:t>
      </w:r>
      <w:hyperlink r:id="rId22" w:history="1">
        <w:r w:rsidRPr="00D336ED">
          <w:rPr>
            <w:rStyle w:val="Hyperlink"/>
          </w:rPr>
          <w:t>School Excellence Policy</w:t>
        </w:r>
      </w:hyperlink>
    </w:p>
    <w:p w14:paraId="4D3CC0BB" w14:textId="56DDAF26" w:rsidR="00EA4101" w:rsidRDefault="00EA4101" w:rsidP="00EA4101">
      <w:r w:rsidRPr="002E7C6F">
        <w:rPr>
          <w:b/>
          <w:bCs/>
        </w:rPr>
        <w:t>Alignment to the School Excellence Framework</w:t>
      </w:r>
      <w:r>
        <w:t xml:space="preserve">: this resource supports the </w:t>
      </w:r>
      <w:hyperlink r:id="rId23" w:history="1">
        <w:r w:rsidRPr="00D336ED">
          <w:rPr>
            <w:rStyle w:val="Hyperlink"/>
          </w:rPr>
          <w:t>School Excellence Framework</w:t>
        </w:r>
      </w:hyperlink>
      <w:r>
        <w:t xml:space="preserve"> elements of curriculum (curriculum provision) and effective classroom practice (lesson planning, explicit teaching).</w:t>
      </w:r>
    </w:p>
    <w:p w14:paraId="2EBA9B6E" w14:textId="77777777" w:rsidR="00EA4101" w:rsidRDefault="00EA4101" w:rsidP="00EA4101">
      <w:r w:rsidRPr="708AD2A7">
        <w:rPr>
          <w:b/>
          <w:bCs/>
        </w:rPr>
        <w:t>Alignment to Australian Professional Teaching Standards</w:t>
      </w:r>
      <w:r>
        <w:t xml:space="preserve">: this resource supports teachers to address </w:t>
      </w:r>
      <w:hyperlink r:id="rId24">
        <w:r w:rsidRPr="708AD2A7">
          <w:rPr>
            <w:rStyle w:val="Hyperlink"/>
          </w:rPr>
          <w:t>Australian Professional Teaching Standards</w:t>
        </w:r>
      </w:hyperlink>
      <w:r>
        <w:t xml:space="preserve"> </w:t>
      </w:r>
      <w:r w:rsidR="007F21CA" w:rsidRPr="007F21CA">
        <w:rPr>
          <w:rStyle w:val="Strong"/>
          <w:b w:val="0"/>
          <w:bCs w:val="0"/>
          <w:color w:val="22272B"/>
          <w:shd w:val="clear" w:color="auto" w:fill="FFFFFF"/>
        </w:rPr>
        <w:t>3.1.2,</w:t>
      </w:r>
      <w:r w:rsidR="007F21CA" w:rsidRPr="007F21CA">
        <w:rPr>
          <w:rStyle w:val="Strong"/>
        </w:rPr>
        <w:t xml:space="preserve"> </w:t>
      </w:r>
      <w:r w:rsidR="007F21CA" w:rsidRPr="007F21CA">
        <w:rPr>
          <w:rStyle w:val="Strong"/>
          <w:b w:val="0"/>
          <w:bCs w:val="0"/>
          <w:color w:val="22272B"/>
          <w:shd w:val="clear" w:color="auto" w:fill="FFFFFF"/>
        </w:rPr>
        <w:t>3.3.2, 3.4.2, 5.1.2</w:t>
      </w:r>
      <w:r w:rsidR="007F21CA">
        <w:rPr>
          <w:rStyle w:val="Strong"/>
          <w:b w:val="0"/>
          <w:bCs w:val="0"/>
          <w:color w:val="22272B"/>
          <w:shd w:val="clear" w:color="auto" w:fill="FFFFFF"/>
        </w:rPr>
        <w:t>.</w:t>
      </w:r>
    </w:p>
    <w:p w14:paraId="47E9881A" w14:textId="77777777" w:rsidR="006C5739" w:rsidRPr="006C5739" w:rsidRDefault="006C5739" w:rsidP="00EA4101">
      <w:pPr>
        <w:rPr>
          <w:rStyle w:val="Strong"/>
        </w:rPr>
      </w:pPr>
      <w:r w:rsidRPr="006C5739">
        <w:rPr>
          <w:rStyle w:val="Strong"/>
        </w:rPr>
        <w:t>Creation date:</w:t>
      </w:r>
      <w:r w:rsidR="007F21CA">
        <w:rPr>
          <w:rStyle w:val="Strong"/>
        </w:rPr>
        <w:t xml:space="preserve"> </w:t>
      </w:r>
      <w:r w:rsidR="007F21CA" w:rsidRPr="007F21CA">
        <w:rPr>
          <w:rStyle w:val="Strong"/>
          <w:b w:val="0"/>
          <w:bCs w:val="0"/>
        </w:rPr>
        <w:t>2024</w:t>
      </w:r>
    </w:p>
    <w:p w14:paraId="65172FAD" w14:textId="77777777" w:rsidR="00D53913" w:rsidRDefault="00D53913">
      <w:pPr>
        <w:spacing w:before="0" w:after="160" w:line="259" w:lineRule="auto"/>
      </w:pPr>
      <w:r>
        <w:br w:type="page"/>
      </w:r>
    </w:p>
    <w:p w14:paraId="458CDEB5" w14:textId="77777777" w:rsidR="00A8296F" w:rsidRDefault="00A8296F" w:rsidP="006F1A55">
      <w:pPr>
        <w:pStyle w:val="Heading1"/>
      </w:pPr>
      <w:bookmarkStart w:id="13" w:name="_Toc182816992"/>
      <w:r>
        <w:t xml:space="preserve">Evidence </w:t>
      </w:r>
      <w:r w:rsidR="00D53913">
        <w:t>base</w:t>
      </w:r>
      <w:bookmarkEnd w:id="13"/>
    </w:p>
    <w:p w14:paraId="48489DF2" w14:textId="77777777" w:rsidR="00662ED0" w:rsidRPr="00AE7FE3" w:rsidRDefault="00662ED0" w:rsidP="00662ED0">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4E01EBD" w14:textId="77777777" w:rsidR="00662ED0" w:rsidRPr="00AE7FE3" w:rsidRDefault="00662ED0" w:rsidP="00662ED0">
      <w:pPr>
        <w:pStyle w:val="FeatureBox2"/>
      </w:pPr>
      <w:r w:rsidRPr="00AE7FE3">
        <w:t>Please refer to the NESA Copyright Disclaimer for more information</w:t>
      </w:r>
      <w:r>
        <w:t xml:space="preserve"> </w:t>
      </w:r>
      <w:hyperlink r:id="rId25" w:tgtFrame="_blank" w:tooltip="https://educationstandards.nsw.edu.au/wps/portal/nesa/mini-footer/copyright" w:history="1">
        <w:r w:rsidRPr="00AE7FE3">
          <w:rPr>
            <w:rStyle w:val="Hyperlink"/>
          </w:rPr>
          <w:t>https://educationstandards.nsw.edu.au/wps/portal/nesa/mini-footer/copyright</w:t>
        </w:r>
      </w:hyperlink>
      <w:r w:rsidRPr="00A1020E">
        <w:t>.</w:t>
      </w:r>
    </w:p>
    <w:p w14:paraId="4507F99F" w14:textId="77777777" w:rsidR="00662ED0" w:rsidRDefault="00662ED0" w:rsidP="00662ED0">
      <w:pPr>
        <w:pStyle w:val="FeatureBox2"/>
      </w:pPr>
      <w:r w:rsidRPr="00AE7FE3">
        <w:t>NESA holds the only official and up-to-date versions of the NSW Curriculum and syllabus documents. Please visit the NSW Education Standards Authority (NESA) website</w:t>
      </w:r>
      <w:r>
        <w:t xml:space="preserve"> </w:t>
      </w:r>
      <w:hyperlink r:id="rId26" w:history="1">
        <w:r w:rsidRPr="004C354B">
          <w:rPr>
            <w:rStyle w:val="Hyperlink"/>
          </w:rPr>
          <w:t>https://educationstandards.nsw.edu.au/</w:t>
        </w:r>
      </w:hyperlink>
      <w:r w:rsidRPr="00A1020E">
        <w:t xml:space="preserve"> </w:t>
      </w:r>
      <w:r w:rsidRPr="00AE7FE3">
        <w:t xml:space="preserve">and the NSW Curriculum website </w:t>
      </w:r>
      <w:hyperlink r:id="rId27" w:history="1">
        <w:r w:rsidRPr="00AE7FE3">
          <w:rPr>
            <w:rStyle w:val="Hyperlink"/>
          </w:rPr>
          <w:t>https://curriculum.nsw.edu.au/home</w:t>
        </w:r>
      </w:hyperlink>
      <w:r w:rsidRPr="00AE7FE3">
        <w:t>.</w:t>
      </w:r>
    </w:p>
    <w:p w14:paraId="01AB2E08" w14:textId="05543309" w:rsidR="001A55F3" w:rsidRDefault="001A55F3" w:rsidP="001A55F3">
      <w:pPr>
        <w:spacing w:before="0" w:after="160"/>
      </w:pPr>
      <w:hyperlink r:id="rId28" w:history="1">
        <w:r w:rsidRPr="00336620">
          <w:rPr>
            <w:rStyle w:val="Hyperlink"/>
          </w:rPr>
          <w:t>Enterprise Computing 11–12 Syllabus</w:t>
        </w:r>
      </w:hyperlink>
      <w:r>
        <w:t xml:space="preserve"> </w:t>
      </w:r>
      <w:r w:rsidRPr="00915F7E">
        <w:t>©</w:t>
      </w:r>
      <w:r w:rsidRPr="00C63EA7">
        <w:t xml:space="preserve"> NSW Education Standards Authority (NESA) for and on behalf of the Crown in right of the State of New South Wales, </w:t>
      </w:r>
      <w:r>
        <w:t>2022</w:t>
      </w:r>
      <w:r w:rsidRPr="00C63EA7">
        <w:t>.</w:t>
      </w:r>
    </w:p>
    <w:p w14:paraId="36F652B8" w14:textId="148153C1" w:rsidR="00ED51F1" w:rsidRDefault="00B500D5" w:rsidP="00ED51F1">
      <w:hyperlink r:id="rId29" w:anchor=":~:text=30-,Enterprise%20Computing%20course%20specifications,-Enterprise%20Computing%20Course">
        <w:r w:rsidRPr="446687E8">
          <w:rPr>
            <w:rStyle w:val="Hyperlink"/>
          </w:rPr>
          <w:t xml:space="preserve">Enterprise Computing 11–12 </w:t>
        </w:r>
        <w:r>
          <w:rPr>
            <w:rStyle w:val="Hyperlink"/>
          </w:rPr>
          <w:t>c</w:t>
        </w:r>
        <w:r w:rsidRPr="446687E8">
          <w:rPr>
            <w:rStyle w:val="Hyperlink"/>
          </w:rPr>
          <w:t xml:space="preserve">ourse </w:t>
        </w:r>
        <w:r>
          <w:rPr>
            <w:rStyle w:val="Hyperlink"/>
          </w:rPr>
          <w:t>s</w:t>
        </w:r>
        <w:r w:rsidRPr="446687E8">
          <w:rPr>
            <w:rStyle w:val="Hyperlink"/>
          </w:rPr>
          <w:t>pecifications</w:t>
        </w:r>
      </w:hyperlink>
      <w:r>
        <w:t xml:space="preserve"> © NSW Education Standards Authority (NESA) for and on behalf of the Crown in right of the State of New South Wales, 2022</w:t>
      </w:r>
      <w:r w:rsidR="00ED51F1">
        <w:t>.</w:t>
      </w:r>
    </w:p>
    <w:p w14:paraId="61CC50A4" w14:textId="1478E0EE" w:rsidR="00A8296F" w:rsidRDefault="00A8296F" w:rsidP="00A8296F">
      <w:r>
        <w:t>Brookhart S</w:t>
      </w:r>
      <w:r w:rsidR="00F33C95">
        <w:t>M</w:t>
      </w:r>
      <w:r>
        <w:t xml:space="preserve"> (2018) ‘</w:t>
      </w:r>
      <w:hyperlink r:id="rId30" w:history="1">
        <w:r w:rsidRPr="00420460">
          <w:rPr>
            <w:rStyle w:val="Hyperlink"/>
          </w:rPr>
          <w:t xml:space="preserve">Appropriate Criteria: </w:t>
        </w:r>
        <w:r w:rsidR="00420460" w:rsidRPr="00420460">
          <w:rPr>
            <w:rStyle w:val="Hyperlink"/>
          </w:rPr>
          <w:t>K</w:t>
        </w:r>
        <w:r w:rsidRPr="00420460">
          <w:rPr>
            <w:rStyle w:val="Hyperlink"/>
          </w:rPr>
          <w:t xml:space="preserve">ey to </w:t>
        </w:r>
        <w:r w:rsidR="00420460" w:rsidRPr="00420460">
          <w:rPr>
            <w:rStyle w:val="Hyperlink"/>
          </w:rPr>
          <w:t>E</w:t>
        </w:r>
        <w:r w:rsidRPr="00420460">
          <w:rPr>
            <w:rStyle w:val="Hyperlink"/>
          </w:rPr>
          <w:t xml:space="preserve">ffective </w:t>
        </w:r>
        <w:r w:rsidR="00420460" w:rsidRPr="00420460">
          <w:rPr>
            <w:rStyle w:val="Hyperlink"/>
          </w:rPr>
          <w:t>R</w:t>
        </w:r>
        <w:r w:rsidRPr="00420460">
          <w:rPr>
            <w:rStyle w:val="Hyperlink"/>
          </w:rPr>
          <w:t>ubrics</w:t>
        </w:r>
      </w:hyperlink>
      <w:r>
        <w:t xml:space="preserve">’, </w:t>
      </w:r>
      <w:r w:rsidRPr="00ED1F2F">
        <w:rPr>
          <w:rStyle w:val="Emphasis"/>
        </w:rPr>
        <w:t>Frontiers in Education</w:t>
      </w:r>
      <w:r>
        <w:t>, volume 3(22):1</w:t>
      </w:r>
      <w:r w:rsidR="00662ED0">
        <w:t>–</w:t>
      </w:r>
      <w:r>
        <w:t xml:space="preserve">12, </w:t>
      </w:r>
      <w:r w:rsidR="00D15BEB" w:rsidRPr="00420460">
        <w:t>doi</w:t>
      </w:r>
      <w:r w:rsidR="00420460" w:rsidRPr="00420460">
        <w:t>:</w:t>
      </w:r>
      <w:r w:rsidR="00D15BEB" w:rsidRPr="00420460">
        <w:t>10.3389/feduc.2018.00022</w:t>
      </w:r>
      <w:r w:rsidR="00D15BEB">
        <w:t>,</w:t>
      </w:r>
      <w:r>
        <w:t xml:space="preserve"> accessed </w:t>
      </w:r>
      <w:r w:rsidR="00031486">
        <w:t>29 October 2024.</w:t>
      </w:r>
    </w:p>
    <w:p w14:paraId="763E8355" w14:textId="794E6F0B" w:rsidR="001D01BA" w:rsidRDefault="001D01BA" w:rsidP="001D01BA">
      <w:r>
        <w:t xml:space="preserve">CESE </w:t>
      </w:r>
      <w:r w:rsidRPr="001D01BA">
        <w:t xml:space="preserve">(Centre for Education Statistics and Evaluation) </w:t>
      </w:r>
      <w:r>
        <w:t xml:space="preserve">(2020) </w:t>
      </w:r>
      <w:hyperlink r:id="rId31" w:history="1">
        <w:r w:rsidRPr="0038321C">
          <w:rPr>
            <w:rStyle w:val="Hyperlink"/>
            <w:i/>
            <w:iCs/>
          </w:rPr>
          <w:t>What works best: 2020 update</w:t>
        </w:r>
      </w:hyperlink>
      <w:r>
        <w:t xml:space="preserve">, NSW Department of Education, accessed </w:t>
      </w:r>
      <w:r w:rsidR="00031486">
        <w:t>29 October 2024.</w:t>
      </w:r>
    </w:p>
    <w:p w14:paraId="57415953" w14:textId="2951C107" w:rsidR="00A8296F" w:rsidRDefault="0032119F" w:rsidP="00A8296F">
      <w:r>
        <w:t>CESE</w:t>
      </w:r>
      <w:r w:rsidR="00A8296F">
        <w:t xml:space="preserve"> (2020) </w:t>
      </w:r>
      <w:hyperlink r:id="rId32" w:history="1">
        <w:r w:rsidR="00A8296F" w:rsidRPr="0038321C">
          <w:rPr>
            <w:rStyle w:val="Hyperlink"/>
            <w:i/>
            <w:iCs/>
          </w:rPr>
          <w:t>What works best in practice</w:t>
        </w:r>
      </w:hyperlink>
      <w:r w:rsidR="00A8296F">
        <w:t>, NSW Department of Education</w:t>
      </w:r>
      <w:r w:rsidR="00722C1F">
        <w:t>,</w:t>
      </w:r>
      <w:r w:rsidR="00A8296F">
        <w:t xml:space="preserve"> accessed</w:t>
      </w:r>
      <w:r w:rsidR="00031486">
        <w:t xml:space="preserve"> 29 October 2024.</w:t>
      </w:r>
    </w:p>
    <w:p w14:paraId="010CB254" w14:textId="04F52CA8" w:rsidR="004B302E" w:rsidRDefault="0032119F" w:rsidP="004B302E">
      <w:r>
        <w:t>CESE</w:t>
      </w:r>
      <w:r w:rsidR="004B302E">
        <w:t xml:space="preserve"> (2021) </w:t>
      </w:r>
      <w:hyperlink r:id="rId33" w:history="1">
        <w:r w:rsidR="004B302E" w:rsidRPr="0038321C">
          <w:rPr>
            <w:rStyle w:val="Hyperlink"/>
            <w:i/>
            <w:iCs/>
          </w:rPr>
          <w:t>Growth goal setting – what works best in practice</w:t>
        </w:r>
      </w:hyperlink>
      <w:r w:rsidR="004B302E">
        <w:t xml:space="preserve">, NSW Department of Education, accessed </w:t>
      </w:r>
      <w:r w:rsidR="00031486">
        <w:t>29 October 2024.</w:t>
      </w:r>
    </w:p>
    <w:p w14:paraId="5F21E694" w14:textId="11411CBB" w:rsidR="00A8296F" w:rsidRDefault="00A8296F" w:rsidP="00A8296F">
      <w:r>
        <w:t>Fisher D and Frey N (</w:t>
      </w:r>
      <w:r w:rsidR="00420460">
        <w:t xml:space="preserve">1 </w:t>
      </w:r>
      <w:r>
        <w:t>November 2009) ‘</w:t>
      </w:r>
      <w:hyperlink r:id="rId34" w:history="1">
        <w:r w:rsidRPr="00D15BEB">
          <w:rPr>
            <w:rStyle w:val="Hyperlink"/>
          </w:rPr>
          <w:t>Feed Up, Back, Forward</w:t>
        </w:r>
      </w:hyperlink>
      <w:r>
        <w:t xml:space="preserve">’, </w:t>
      </w:r>
      <w:r w:rsidRPr="000C00C7">
        <w:rPr>
          <w:rStyle w:val="Emphasis"/>
        </w:rPr>
        <w:t>ASCD</w:t>
      </w:r>
      <w:r w:rsidR="0014336C" w:rsidRPr="000C00C7">
        <w:rPr>
          <w:rStyle w:val="Emphasis"/>
        </w:rPr>
        <w:t xml:space="preserve"> (Association for Supervision and Curriculum Development): Educational Leadership magazine</w:t>
      </w:r>
      <w:r>
        <w:t>, 67(3)</w:t>
      </w:r>
      <w:r w:rsidR="00F33C95">
        <w:t xml:space="preserve">, accessed </w:t>
      </w:r>
      <w:r w:rsidR="00031486">
        <w:t>29 October 2024.</w:t>
      </w:r>
    </w:p>
    <w:p w14:paraId="3297A019" w14:textId="77777777" w:rsidR="00A8296F" w:rsidRDefault="00A8296F" w:rsidP="00A8296F">
      <w:r>
        <w:t xml:space="preserve">Griffin P (2017) </w:t>
      </w:r>
      <w:r w:rsidRPr="000C00C7">
        <w:rPr>
          <w:rStyle w:val="Emphasis"/>
        </w:rPr>
        <w:t>Assessment for Teaching</w:t>
      </w:r>
      <w:r>
        <w:t>, Cambridge University Press, Port Melbourne, Victoria</w:t>
      </w:r>
      <w:r w:rsidR="00622A42">
        <w:t>.</w:t>
      </w:r>
    </w:p>
    <w:p w14:paraId="7DE5A656" w14:textId="77777777" w:rsidR="00A8296F" w:rsidRDefault="00A8296F" w:rsidP="00A8296F">
      <w:r>
        <w:t>Hattie J and Timperley H</w:t>
      </w:r>
      <w:r w:rsidR="00D15BEB">
        <w:t xml:space="preserve"> </w:t>
      </w:r>
      <w:r>
        <w:t xml:space="preserve">(2007) </w:t>
      </w:r>
      <w:r w:rsidR="000C00C7">
        <w:t>‘</w:t>
      </w:r>
      <w:r>
        <w:t xml:space="preserve">The </w:t>
      </w:r>
      <w:r w:rsidR="001A28D1">
        <w:t>P</w:t>
      </w:r>
      <w:r>
        <w:t xml:space="preserve">ower of </w:t>
      </w:r>
      <w:r w:rsidR="001A28D1">
        <w:t>F</w:t>
      </w:r>
      <w:r>
        <w:t>eedback</w:t>
      </w:r>
      <w:r w:rsidR="000C00C7">
        <w:t>’</w:t>
      </w:r>
      <w:r>
        <w:t xml:space="preserve">, </w:t>
      </w:r>
      <w:r w:rsidRPr="000C00C7">
        <w:rPr>
          <w:rStyle w:val="Emphasis"/>
        </w:rPr>
        <w:t xml:space="preserve">Review of </w:t>
      </w:r>
      <w:r w:rsidR="000C00C7" w:rsidRPr="000C00C7">
        <w:rPr>
          <w:rStyle w:val="Emphasis"/>
        </w:rPr>
        <w:t>Educational Research</w:t>
      </w:r>
      <w:r>
        <w:t>, 77(1): 81</w:t>
      </w:r>
      <w:r w:rsidR="00662ED0">
        <w:t>–</w:t>
      </w:r>
      <w:r>
        <w:t>112</w:t>
      </w:r>
      <w:r w:rsidR="007A00B8">
        <w:t xml:space="preserve">, </w:t>
      </w:r>
      <w:r w:rsidR="007A00B8" w:rsidRPr="007A00B8">
        <w:t>doi:10.3102/003465430298487</w:t>
      </w:r>
      <w:r w:rsidR="00622A42">
        <w:t>.</w:t>
      </w:r>
    </w:p>
    <w:p w14:paraId="6E2B277A" w14:textId="08C02E43" w:rsidR="00903B33" w:rsidRDefault="00903B33" w:rsidP="00A8296F">
      <w:r w:rsidRPr="00903B33">
        <w:t>Panadero E and Jonsson A (2013) ‘</w:t>
      </w:r>
      <w:hyperlink r:id="rId35" w:history="1">
        <w:r w:rsidRPr="00903B33">
          <w:rPr>
            <w:rStyle w:val="Hyperlink"/>
          </w:rPr>
          <w:t>The use of scoring rubrics for formative assessment purposes revisited: A review</w:t>
        </w:r>
      </w:hyperlink>
      <w:r w:rsidRPr="00903B33">
        <w:t xml:space="preserve">’, </w:t>
      </w:r>
      <w:r w:rsidRPr="00C15BD1">
        <w:rPr>
          <w:rStyle w:val="Emphasis"/>
        </w:rPr>
        <w:t>Educational Research Review</w:t>
      </w:r>
      <w:r w:rsidRPr="00903B33">
        <w:t xml:space="preserve">, 9:129–144, doi:10.1016/j.edurev.2013.01.002, accessed </w:t>
      </w:r>
      <w:r w:rsidR="00031486">
        <w:t>29 October 2024.</w:t>
      </w:r>
    </w:p>
    <w:p w14:paraId="08966571" w14:textId="77777777" w:rsidR="00A8296F" w:rsidRDefault="00A8296F" w:rsidP="00A8296F">
      <w:r>
        <w:t xml:space="preserve">Sherrington T (2019) </w:t>
      </w:r>
      <w:proofErr w:type="spellStart"/>
      <w:r w:rsidRPr="00C15BD1">
        <w:rPr>
          <w:rStyle w:val="Emphasis"/>
        </w:rPr>
        <w:t>Rosenshine’s</w:t>
      </w:r>
      <w:proofErr w:type="spellEnd"/>
      <w:r w:rsidRPr="00C15BD1">
        <w:rPr>
          <w:rStyle w:val="Emphasis"/>
        </w:rPr>
        <w:t xml:space="preserve"> Principles in Action</w:t>
      </w:r>
      <w:r>
        <w:t>, John Catt Educational Limited</w:t>
      </w:r>
      <w:r w:rsidR="00C15BD1">
        <w:t>,</w:t>
      </w:r>
      <w:r>
        <w:t xml:space="preserve"> Melton, Woodbridge</w:t>
      </w:r>
      <w:r w:rsidR="00622A42">
        <w:t>.</w:t>
      </w:r>
    </w:p>
    <w:p w14:paraId="0CBE45BE" w14:textId="77777777" w:rsidR="00A8296F" w:rsidRDefault="00A8296F" w:rsidP="00A8296F">
      <w:r>
        <w:t>Wiliam D (201</w:t>
      </w:r>
      <w:r w:rsidR="00B07A0B">
        <w:t>7</w:t>
      </w:r>
      <w:r>
        <w:t xml:space="preserve">) </w:t>
      </w:r>
      <w:r w:rsidRPr="00C15BD1">
        <w:rPr>
          <w:rStyle w:val="Emphasis"/>
        </w:rPr>
        <w:t>Embedded Formative Assessment</w:t>
      </w:r>
      <w:r w:rsidRPr="00722C1F">
        <w:t>,</w:t>
      </w:r>
      <w:r>
        <w:t xml:space="preserve"> 2nd </w:t>
      </w:r>
      <w:proofErr w:type="spellStart"/>
      <w:r>
        <w:t>ed</w:t>
      </w:r>
      <w:r w:rsidR="001D01BA">
        <w:t>n</w:t>
      </w:r>
      <w:proofErr w:type="spellEnd"/>
      <w:r>
        <w:t>, Solution Tree Press, Bloomington, I</w:t>
      </w:r>
      <w:r w:rsidR="00622A42">
        <w:t>N.</w:t>
      </w:r>
    </w:p>
    <w:p w14:paraId="7A864B82" w14:textId="77777777" w:rsidR="00075DDD" w:rsidRDefault="00075DDD" w:rsidP="00075DDD">
      <w:pPr>
        <w:sectPr w:rsidR="00075DDD" w:rsidSect="000564F8">
          <w:headerReference w:type="first" r:id="rId36"/>
          <w:footerReference w:type="first" r:id="rId37"/>
          <w:pgSz w:w="11906" w:h="16838"/>
          <w:pgMar w:top="1134" w:right="1134" w:bottom="1134" w:left="1134" w:header="709" w:footer="709" w:gutter="0"/>
          <w:cols w:space="708"/>
          <w:titlePg/>
          <w:docGrid w:linePitch="360"/>
        </w:sectPr>
      </w:pPr>
    </w:p>
    <w:p w14:paraId="0D0BB0FE" w14:textId="644B5692" w:rsidR="00075DDD" w:rsidRPr="00075DDD" w:rsidRDefault="00075DDD" w:rsidP="00075DDD">
      <w:pPr>
        <w:rPr>
          <w:rStyle w:val="Strong"/>
          <w:szCs w:val="22"/>
        </w:rPr>
      </w:pPr>
      <w:r w:rsidRPr="00075DDD">
        <w:rPr>
          <w:rStyle w:val="Strong"/>
          <w:szCs w:val="22"/>
        </w:rPr>
        <w:t>© State of New South Wales (Department of Education), 202</w:t>
      </w:r>
      <w:r w:rsidR="006855E7">
        <w:rPr>
          <w:rStyle w:val="Strong"/>
          <w:szCs w:val="22"/>
        </w:rPr>
        <w:t>4</w:t>
      </w:r>
    </w:p>
    <w:p w14:paraId="1491B001" w14:textId="77777777" w:rsidR="00075DDD" w:rsidRPr="00075DDD" w:rsidRDefault="00075DDD" w:rsidP="00D5631E">
      <w:pPr>
        <w:rPr>
          <w:szCs w:val="22"/>
        </w:rPr>
      </w:pPr>
      <w:r w:rsidRPr="00075DDD">
        <w:rPr>
          <w:szCs w:val="22"/>
        </w:rPr>
        <w:t xml:space="preserve">The copyright material published in this resource is subject to the </w:t>
      </w:r>
      <w:r w:rsidRPr="00075DDD">
        <w:rPr>
          <w:i/>
          <w:iCs/>
          <w:szCs w:val="22"/>
        </w:rPr>
        <w:t>Copyright Act 1968</w:t>
      </w:r>
      <w:r w:rsidRPr="00075DDD">
        <w:rPr>
          <w:szCs w:val="22"/>
        </w:rPr>
        <w:t xml:space="preserve"> (</w:t>
      </w:r>
      <w:proofErr w:type="spellStart"/>
      <w:r w:rsidRPr="00075DDD">
        <w:rPr>
          <w:szCs w:val="22"/>
        </w:rPr>
        <w:t>Cth</w:t>
      </w:r>
      <w:proofErr w:type="spellEnd"/>
      <w:r w:rsidRPr="00075DDD">
        <w:rPr>
          <w:szCs w:val="22"/>
        </w:rPr>
        <w:t xml:space="preserve">) and is owned by the NSW </w:t>
      </w:r>
      <w:r w:rsidRPr="00D5631E">
        <w:t>Department</w:t>
      </w:r>
      <w:r w:rsidRPr="00075DDD">
        <w:rPr>
          <w:szCs w:val="22"/>
        </w:rPr>
        <w:t xml:space="preserve"> of Education or, where indicated, by a party other than the NSW Department of Education (third-party material).</w:t>
      </w:r>
    </w:p>
    <w:p w14:paraId="3419E4E4" w14:textId="77777777" w:rsidR="00075DDD" w:rsidRPr="00075DDD" w:rsidRDefault="00075DDD" w:rsidP="00D5631E">
      <w:pPr>
        <w:rPr>
          <w:szCs w:val="22"/>
        </w:rPr>
      </w:pPr>
      <w:r w:rsidRPr="00075DDD">
        <w:rPr>
          <w:szCs w:val="22"/>
        </w:rPr>
        <w:t xml:space="preserve">Copyright </w:t>
      </w:r>
      <w:r w:rsidRPr="00D5631E">
        <w:t>material</w:t>
      </w:r>
      <w:r w:rsidRPr="00075DDD">
        <w:rPr>
          <w:szCs w:val="22"/>
        </w:rPr>
        <w:t xml:space="preserve"> available in this resource and owned by the NSW Department of Education is licensed under a </w:t>
      </w:r>
      <w:hyperlink r:id="rId38" w:history="1">
        <w:r w:rsidRPr="00075DDD">
          <w:rPr>
            <w:rStyle w:val="Hyperlink"/>
            <w:szCs w:val="22"/>
          </w:rPr>
          <w:t>Creative Commons Attribution 4.0 International (CC BY 4.0) license</w:t>
        </w:r>
      </w:hyperlink>
      <w:r w:rsidRPr="00075DDD">
        <w:rPr>
          <w:szCs w:val="22"/>
        </w:rPr>
        <w:t>.</w:t>
      </w:r>
    </w:p>
    <w:p w14:paraId="606EC017" w14:textId="77777777" w:rsidR="00075DDD" w:rsidRPr="00075DDD" w:rsidRDefault="00075DDD" w:rsidP="00075DDD">
      <w:pPr>
        <w:rPr>
          <w:szCs w:val="22"/>
        </w:rPr>
      </w:pPr>
      <w:r w:rsidRPr="00075DDD">
        <w:rPr>
          <w:noProof/>
          <w:szCs w:val="22"/>
        </w:rPr>
        <w:drawing>
          <wp:inline distT="0" distB="0" distL="0" distR="0" wp14:anchorId="74251620" wp14:editId="4DCEC03C">
            <wp:extent cx="1228725" cy="428625"/>
            <wp:effectExtent l="0" t="0" r="9525" b="9525"/>
            <wp:docPr id="32" name="Picture 32" descr="Creative Commons Attribution license logo.">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3CC1437" w14:textId="77777777" w:rsidR="00075DDD" w:rsidRPr="00075DDD" w:rsidRDefault="00075DDD" w:rsidP="00075DDD">
      <w:pPr>
        <w:rPr>
          <w:szCs w:val="22"/>
        </w:rPr>
      </w:pPr>
      <w:r w:rsidRPr="00075DDD">
        <w:rPr>
          <w:szCs w:val="22"/>
        </w:rPr>
        <w:t>This license allows you to share and adapt the material for any purpose, even commercially.</w:t>
      </w:r>
    </w:p>
    <w:p w14:paraId="17303E00" w14:textId="272654BD" w:rsidR="00075DDD" w:rsidRPr="00075DDD" w:rsidRDefault="00075DDD" w:rsidP="00075DDD">
      <w:pPr>
        <w:rPr>
          <w:szCs w:val="22"/>
        </w:rPr>
      </w:pPr>
      <w:r w:rsidRPr="00075DDD">
        <w:rPr>
          <w:szCs w:val="22"/>
        </w:rPr>
        <w:t>Attribution should be given to © State of New South Wales (Department of Education), 202</w:t>
      </w:r>
      <w:r w:rsidR="006855E7">
        <w:rPr>
          <w:szCs w:val="22"/>
        </w:rPr>
        <w:t>4</w:t>
      </w:r>
      <w:r w:rsidRPr="00075DDD">
        <w:rPr>
          <w:szCs w:val="22"/>
        </w:rPr>
        <w:t>.</w:t>
      </w:r>
    </w:p>
    <w:p w14:paraId="30C74C6F" w14:textId="77777777" w:rsidR="00075DDD" w:rsidRPr="00075DDD" w:rsidRDefault="00075DDD" w:rsidP="00075DDD">
      <w:pPr>
        <w:rPr>
          <w:szCs w:val="22"/>
        </w:rPr>
      </w:pPr>
      <w:r w:rsidRPr="00075DDD">
        <w:rPr>
          <w:szCs w:val="22"/>
        </w:rPr>
        <w:t>Material in this resource not available under a Creative Commons license:</w:t>
      </w:r>
    </w:p>
    <w:p w14:paraId="68CC0E45" w14:textId="77777777" w:rsidR="00075DDD" w:rsidRPr="006B5F51" w:rsidRDefault="00075DDD" w:rsidP="006B5F51">
      <w:pPr>
        <w:pStyle w:val="ListBullet"/>
      </w:pPr>
      <w:r w:rsidRPr="006B5F51">
        <w:t>the NSW Department of Education logo, other logos and trademark-protected material</w:t>
      </w:r>
    </w:p>
    <w:p w14:paraId="774C65FF" w14:textId="77777777" w:rsidR="00075DDD" w:rsidRPr="006B5F51" w:rsidRDefault="00075DDD" w:rsidP="006B5F51">
      <w:pPr>
        <w:pStyle w:val="ListBullet"/>
      </w:pPr>
      <w:r w:rsidRPr="006B5F51">
        <w:t>material owned by a third party that has been reproduced with permission. You will need to obtain permission from the third party to reuse its material.</w:t>
      </w:r>
    </w:p>
    <w:p w14:paraId="48F1EE48" w14:textId="77777777" w:rsidR="00075DDD" w:rsidRPr="00075DDD" w:rsidRDefault="00075DDD" w:rsidP="00D5631E">
      <w:pPr>
        <w:pStyle w:val="FeatureBox2"/>
        <w:rPr>
          <w:rStyle w:val="Strong"/>
          <w:szCs w:val="22"/>
        </w:rPr>
      </w:pPr>
      <w:r w:rsidRPr="00075DDD">
        <w:rPr>
          <w:rStyle w:val="Strong"/>
          <w:szCs w:val="22"/>
        </w:rPr>
        <w:t xml:space="preserve">Links to third-party </w:t>
      </w:r>
      <w:r w:rsidRPr="00D5631E">
        <w:rPr>
          <w:rStyle w:val="Strong"/>
        </w:rPr>
        <w:t>material</w:t>
      </w:r>
      <w:r w:rsidRPr="00075DDD">
        <w:rPr>
          <w:rStyle w:val="Strong"/>
          <w:szCs w:val="22"/>
        </w:rPr>
        <w:t xml:space="preserve"> and websites</w:t>
      </w:r>
    </w:p>
    <w:p w14:paraId="044F29BC" w14:textId="77777777" w:rsidR="00075DDD" w:rsidRPr="00075DDD" w:rsidRDefault="00075DDD" w:rsidP="00D5631E">
      <w:pPr>
        <w:pStyle w:val="FeatureBox2"/>
      </w:pPr>
      <w:r w:rsidRPr="00075DDD">
        <w:t xml:space="preserve">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w:t>
      </w:r>
      <w:r w:rsidRPr="00D5631E">
        <w:t>complement</w:t>
      </w:r>
      <w:r w:rsidRPr="00075DDD">
        <w:t xml:space="preserve"> the curriculum and reflect the needs and interests of their students.</w:t>
      </w:r>
    </w:p>
    <w:p w14:paraId="6C00C226" w14:textId="77777777" w:rsidR="00A8296F" w:rsidRDefault="00075DDD" w:rsidP="00B55F7A">
      <w:pPr>
        <w:pStyle w:val="FeatureBox2"/>
      </w:pPr>
      <w:r w:rsidRPr="00075DDD">
        <w:t xml:space="preserve">If you use the links provided in this document to access a third-party's website, you acknowledge that the terms of use, including licence terms set out on the third-party's website apply to the use which may be made </w:t>
      </w:r>
      <w:r w:rsidRPr="00D5631E">
        <w:t>of</w:t>
      </w:r>
      <w:r w:rsidRPr="00075DDD">
        <w:t xml:space="preserve"> the materials on that third-party website or </w:t>
      </w:r>
      <w:proofErr w:type="gramStart"/>
      <w:r w:rsidRPr="00075DDD">
        <w:t>where</w:t>
      </w:r>
      <w:proofErr w:type="gramEnd"/>
      <w:r w:rsidRPr="00075DDD">
        <w:t xml:space="preserve"> permitted by the </w:t>
      </w:r>
      <w:r w:rsidRPr="00075DDD">
        <w:rPr>
          <w:i/>
          <w:iCs/>
        </w:rPr>
        <w:t>Copyright Act 1968</w:t>
      </w:r>
      <w:r w:rsidRPr="00075DDD">
        <w:t xml:space="preserve"> (</w:t>
      </w:r>
      <w:proofErr w:type="spellStart"/>
      <w:r w:rsidRPr="00075DDD">
        <w:t>Cth</w:t>
      </w:r>
      <w:proofErr w:type="spellEnd"/>
      <w:r w:rsidRPr="00075DDD">
        <w:t>). The department accepts no responsibility for content on third-party websites.</w:t>
      </w:r>
    </w:p>
    <w:sectPr w:rsidR="00A8296F" w:rsidSect="000564F8">
      <w:headerReference w:type="first" r:id="rId40"/>
      <w:footerReference w:type="first" r:id="rId41"/>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CC6DE0" w14:textId="77777777" w:rsidR="004C5382" w:rsidRDefault="004C5382" w:rsidP="00E51733">
      <w:r>
        <w:separator/>
      </w:r>
    </w:p>
  </w:endnote>
  <w:endnote w:type="continuationSeparator" w:id="0">
    <w:p w14:paraId="6B2F0EAF" w14:textId="77777777" w:rsidR="004C5382" w:rsidRDefault="004C5382" w:rsidP="00E51733">
      <w:r>
        <w:continuationSeparator/>
      </w:r>
    </w:p>
  </w:endnote>
  <w:endnote w:type="continuationNotice" w:id="1">
    <w:p w14:paraId="1EC71E0B" w14:textId="77777777" w:rsidR="004C5382" w:rsidRDefault="004C538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60949F86-AA3D-4BAE-BE62-9C538BAADA35}"/>
  </w:font>
  <w:font w:name="Calibri">
    <w:panose1 w:val="020F0502020204030204"/>
    <w:charset w:val="00"/>
    <w:family w:val="swiss"/>
    <w:pitch w:val="variable"/>
    <w:sig w:usb0="E4002EFF" w:usb1="C200247B" w:usb2="00000009" w:usb3="00000000" w:csb0="000001FF" w:csb1="00000000"/>
    <w:embedRegular r:id="rId2" w:fontKey="{6CAEB3DA-8AF8-4282-95A7-4F618D3D3EBF}"/>
    <w:embedBold r:id="rId3" w:fontKey="{669575AA-B42D-4AB3-A900-0BA5723F94CE}"/>
    <w:embedItalic r:id="rId4" w:fontKey="{C1F74D3F-BED3-4351-BDD9-770323C012AB}"/>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E28222C2-9F38-474D-B02D-F04E831B8B5E}"/>
  </w:font>
  <w:font w:name="Public Sans">
    <w:panose1 w:val="00000000000000000000"/>
    <w:charset w:val="00"/>
    <w:family w:val="auto"/>
    <w:pitch w:val="variable"/>
    <w:sig w:usb0="A00000FF" w:usb1="4000205B" w:usb2="00000000" w:usb3="00000000" w:csb0="00000193" w:csb1="00000000"/>
    <w:embedRegular r:id="rId6" w:fontKey="{EC2C484F-54FB-4F83-A0BA-B16A7D68E6F5}"/>
  </w:font>
  <w:font w:name="Calibri Light">
    <w:panose1 w:val="020F0302020204030204"/>
    <w:charset w:val="00"/>
    <w:family w:val="swiss"/>
    <w:pitch w:val="variable"/>
    <w:sig w:usb0="E4002EFF" w:usb1="C200247B" w:usb2="00000009" w:usb3="00000000" w:csb0="000001FF" w:csb1="00000000"/>
    <w:embedRegular r:id="rId7" w:fontKey="{AFB7AAEA-C890-4FA9-8567-A7CEE9CFFA8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124D19" w14:textId="6AD2609B"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DA0123">
      <w:rPr>
        <w:noProof/>
      </w:rPr>
      <w:t>Nov-24</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5FC7B" w14:textId="6F65237C" w:rsidR="00F66145" w:rsidRPr="00CF0AB3" w:rsidRDefault="00CF0AB3" w:rsidP="00CF0AB3">
    <w:pPr>
      <w:pStyle w:val="Footer"/>
    </w:pPr>
    <w:r>
      <w:t xml:space="preserve">© NSW Department of Education, </w:t>
    </w:r>
    <w:r>
      <w:fldChar w:fldCharType="begin"/>
    </w:r>
    <w:r>
      <w:instrText xml:space="preserve"> DATE  \@ "MMM-yy"  \* MERGEFORMAT </w:instrText>
    </w:r>
    <w:r>
      <w:fldChar w:fldCharType="separate"/>
    </w:r>
    <w:r w:rsidR="00DA0123">
      <w:rPr>
        <w:noProof/>
      </w:rPr>
      <w:t>Nov-24</w:t>
    </w:r>
    <w:r>
      <w:fldChar w:fldCharType="end"/>
    </w:r>
    <w:r>
      <w:ptab w:relativeTo="margin" w:alignment="right" w:leader="none"/>
    </w:r>
    <w:r>
      <w:rPr>
        <w:b/>
        <w:noProof/>
        <w:sz w:val="28"/>
        <w:szCs w:val="28"/>
      </w:rPr>
      <w:drawing>
        <wp:inline distT="0" distB="0" distL="0" distR="0" wp14:anchorId="117B47E9" wp14:editId="41825EA1">
          <wp:extent cx="571500" cy="190500"/>
          <wp:effectExtent l="0" t="0" r="0" b="0"/>
          <wp:docPr id="1711989611" name="Picture 171198961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B78BB1" w14:textId="77777777" w:rsidR="00D5631E" w:rsidRPr="00734023" w:rsidRDefault="00734023" w:rsidP="00734023">
    <w:pPr>
      <w:pStyle w:val="Logo"/>
      <w:jc w:val="right"/>
    </w:pPr>
    <w:r w:rsidRPr="008426B6">
      <w:rPr>
        <w:noProof/>
      </w:rPr>
      <w:drawing>
        <wp:inline distT="0" distB="0" distL="0" distR="0" wp14:anchorId="4AAAA4D1" wp14:editId="0F81D25A">
          <wp:extent cx="834442" cy="906218"/>
          <wp:effectExtent l="0" t="0" r="3810" b="8255"/>
          <wp:docPr id="1321913121" name="Graphic 132191312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D39F02" w14:textId="0E11E1C5" w:rsidR="00055A10" w:rsidRPr="00734023" w:rsidRDefault="00055A10" w:rsidP="00055A10">
    <w:pPr>
      <w:pStyle w:val="Footer"/>
    </w:pPr>
    <w:r>
      <w:t xml:space="preserve">© NSW Department of Education, </w:t>
    </w:r>
    <w:r>
      <w:fldChar w:fldCharType="begin"/>
    </w:r>
    <w:r>
      <w:instrText xml:space="preserve"> DATE  \@ "MMM-yy"  \* MERGEFORMAT </w:instrText>
    </w:r>
    <w:r>
      <w:fldChar w:fldCharType="separate"/>
    </w:r>
    <w:r w:rsidR="00DA0123">
      <w:rPr>
        <w:noProof/>
      </w:rPr>
      <w:t>Nov-24</w:t>
    </w:r>
    <w:r>
      <w:fldChar w:fldCharType="end"/>
    </w:r>
    <w:r>
      <w:ptab w:relativeTo="margin" w:alignment="right" w:leader="none"/>
    </w:r>
    <w:r>
      <w:rPr>
        <w:b/>
        <w:noProof/>
        <w:sz w:val="28"/>
        <w:szCs w:val="28"/>
      </w:rPr>
      <w:drawing>
        <wp:inline distT="0" distB="0" distL="0" distR="0" wp14:anchorId="026F73CE" wp14:editId="08BA66A7">
          <wp:extent cx="571500" cy="190500"/>
          <wp:effectExtent l="0" t="0" r="0" b="0"/>
          <wp:docPr id="1311544322" name="Picture 131154432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E04282" w14:textId="3C0A5F14" w:rsidR="00055A10" w:rsidRPr="00055A10" w:rsidRDefault="00055A10" w:rsidP="00055A10">
    <w:pPr>
      <w:pStyle w:val="Footer"/>
    </w:pPr>
    <w:r>
      <w:t xml:space="preserve">© NSW Department of Education, </w:t>
    </w:r>
    <w:r>
      <w:fldChar w:fldCharType="begin"/>
    </w:r>
    <w:r>
      <w:instrText xml:space="preserve"> DATE  \@ "MMM-yy"  \* MERGEFORMAT </w:instrText>
    </w:r>
    <w:r>
      <w:fldChar w:fldCharType="separate"/>
    </w:r>
    <w:r w:rsidR="00DA0123">
      <w:rPr>
        <w:noProof/>
      </w:rPr>
      <w:t>Nov-24</w:t>
    </w:r>
    <w:r>
      <w:fldChar w:fldCharType="end"/>
    </w:r>
    <w:r>
      <w:ptab w:relativeTo="margin" w:alignment="right" w:leader="none"/>
    </w:r>
    <w:r>
      <w:rPr>
        <w:b/>
        <w:noProof/>
        <w:sz w:val="28"/>
        <w:szCs w:val="28"/>
      </w:rPr>
      <w:drawing>
        <wp:inline distT="0" distB="0" distL="0" distR="0" wp14:anchorId="7200CCB7" wp14:editId="23BA7438">
          <wp:extent cx="571500" cy="190500"/>
          <wp:effectExtent l="0" t="0" r="0" b="0"/>
          <wp:docPr id="1042212814" name="Picture 104221281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5FBCEA" w14:textId="77777777" w:rsidR="00075DDD" w:rsidRPr="00B55F7A" w:rsidRDefault="00075DDD" w:rsidP="00B55F7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019DE9" w14:textId="77777777" w:rsidR="004C5382" w:rsidRDefault="004C5382" w:rsidP="00E51733">
      <w:r>
        <w:separator/>
      </w:r>
    </w:p>
  </w:footnote>
  <w:footnote w:type="continuationSeparator" w:id="0">
    <w:p w14:paraId="38BAFACA" w14:textId="77777777" w:rsidR="004C5382" w:rsidRDefault="004C5382" w:rsidP="00E51733">
      <w:r>
        <w:continuationSeparator/>
      </w:r>
    </w:p>
  </w:footnote>
  <w:footnote w:type="continuationNotice" w:id="1">
    <w:p w14:paraId="7A301B18" w14:textId="77777777" w:rsidR="004C5382" w:rsidRDefault="004C538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0402FD" w14:textId="696021E8" w:rsidR="00734023" w:rsidRDefault="007F21CA" w:rsidP="00734023">
    <w:pPr>
      <w:pStyle w:val="Documentname"/>
    </w:pPr>
    <w:r>
      <w:t xml:space="preserve">Enterprise Computing </w:t>
    </w:r>
    <w:r w:rsidR="006F1A55" w:rsidRPr="006F1A55">
      <w:t xml:space="preserve">Stage </w:t>
    </w:r>
    <w:r>
      <w:t>6</w:t>
    </w:r>
    <w:r w:rsidR="006F1A55" w:rsidRPr="006F1A55">
      <w:t xml:space="preserve"> </w:t>
    </w:r>
    <w:r w:rsidR="00A92F21">
      <w:t>(</w:t>
    </w:r>
    <w:r w:rsidR="006F1A55" w:rsidRPr="006F1A55">
      <w:t xml:space="preserve">Year </w:t>
    </w:r>
    <w:r>
      <w:t>12</w:t>
    </w:r>
    <w:r w:rsidR="00A92F21">
      <w:t>)</w:t>
    </w:r>
    <w:r w:rsidR="006F1A55" w:rsidRPr="006F1A55">
      <w:t xml:space="preserve"> – sample assessment task </w:t>
    </w:r>
    <w:r w:rsidR="0030252A">
      <w:t>2</w:t>
    </w:r>
    <w:r w:rsidR="006F1A55" w:rsidRPr="006F1A55">
      <w:t xml:space="preserve"> notification</w:t>
    </w:r>
    <w:r w:rsidR="00A92F21">
      <w:t xml:space="preserve"> – </w:t>
    </w:r>
    <w:r w:rsidR="000D41EE">
      <w:t>D</w:t>
    </w:r>
    <w:r w:rsidR="00A92F21">
      <w:t>ata visualisation</w:t>
    </w:r>
    <w:r w:rsidR="006F1A55">
      <w:t xml:space="preserve"> </w:t>
    </w:r>
    <w:r w:rsidR="00734023" w:rsidRPr="00D2403C">
      <w:t xml:space="preserve">| </w:t>
    </w:r>
    <w:r w:rsidR="00734023">
      <w:fldChar w:fldCharType="begin"/>
    </w:r>
    <w:r w:rsidR="00734023">
      <w:instrText xml:space="preserve"> PAGE   \* MERGEFORMAT </w:instrText>
    </w:r>
    <w:r w:rsidR="00734023">
      <w:fldChar w:fldCharType="separate"/>
    </w:r>
    <w:r w:rsidR="00734023">
      <w:t>2</w:t>
    </w:r>
    <w:r w:rsidR="0073402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7AC2EC" w14:textId="77777777" w:rsidR="00734023" w:rsidRDefault="001524E4" w:rsidP="00734023">
    <w:pPr>
      <w:pStyle w:val="Header"/>
      <w:spacing w:after="0"/>
    </w:pPr>
    <w:r>
      <w:pict w14:anchorId="41752E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wrap-edited:f;mso-position-horizontal-relative:margin;mso-position-vertical-relative:margin" o:allowincell="f">
          <v:imagedata r:id="rId1" o:title="Untitled design (4)" cropbottom="4005f"/>
          <w10:wrap anchorx="margin" anchory="margin"/>
        </v:shape>
      </w:pict>
    </w:r>
    <w:r w:rsidR="00734023" w:rsidRPr="009D43DD">
      <w:t>NSW Department of Education</w:t>
    </w:r>
    <w:r w:rsidR="00734023"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C874D6" w14:textId="3A336B4A" w:rsidR="00055A10" w:rsidRPr="00055A10" w:rsidRDefault="005A3B5C" w:rsidP="00055A10">
    <w:pPr>
      <w:pStyle w:val="Documentname"/>
    </w:pPr>
    <w:r>
      <w:t xml:space="preserve">Enterprise Computing </w:t>
    </w:r>
    <w:r w:rsidRPr="006F1A55">
      <w:t xml:space="preserve">Stage </w:t>
    </w:r>
    <w:r>
      <w:t>6</w:t>
    </w:r>
    <w:r w:rsidRPr="006F1A55">
      <w:t xml:space="preserve"> Year </w:t>
    </w:r>
    <w:r>
      <w:t>12</w:t>
    </w:r>
    <w:r w:rsidRPr="006F1A55">
      <w:t xml:space="preserve"> – sample assessment task </w:t>
    </w:r>
    <w:r>
      <w:t>2</w:t>
    </w:r>
    <w:r w:rsidRPr="006F1A55">
      <w:t xml:space="preserve"> notification</w:t>
    </w:r>
    <w:r w:rsidR="00055A10">
      <w:t xml:space="preserve"> </w:t>
    </w:r>
    <w:r w:rsidR="00055A10" w:rsidRPr="00D2403C">
      <w:t xml:space="preserve">| </w:t>
    </w:r>
    <w:r w:rsidR="00055A10">
      <w:fldChar w:fldCharType="begin"/>
    </w:r>
    <w:r w:rsidR="00055A10">
      <w:instrText xml:space="preserve"> PAGE   \* MERGEFORMAT </w:instrText>
    </w:r>
    <w:r w:rsidR="00055A10">
      <w:fldChar w:fldCharType="separate"/>
    </w:r>
    <w:r w:rsidR="00055A10">
      <w:t>6</w:t>
    </w:r>
    <w:r w:rsidR="00055A10">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ECE7C6" w14:textId="77777777" w:rsidR="00055A10" w:rsidRPr="00055A10" w:rsidRDefault="00055A10" w:rsidP="00055A10">
    <w:pPr>
      <w:pStyle w:val="Documentname"/>
    </w:pPr>
    <w:r w:rsidRPr="006F1A55">
      <w:t>[Subject] [Stage X] (Year X) – sample assessment task [X] notification</w:t>
    </w:r>
    <w:r>
      <w:t xml:space="preserve"> </w:t>
    </w:r>
    <w:r w:rsidRPr="00D2403C">
      <w:t xml:space="preserve">| </w:t>
    </w:r>
    <w:r>
      <w:fldChar w:fldCharType="begin"/>
    </w:r>
    <w:r>
      <w:instrText xml:space="preserve"> PAGE   \* MERGEFORMAT </w:instrText>
    </w:r>
    <w:r>
      <w:fldChar w:fldCharType="separate"/>
    </w:r>
    <w:r>
      <w:t>8</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196D5B" w14:textId="77777777" w:rsidR="00075DDD" w:rsidRPr="00B55F7A" w:rsidRDefault="00075DDD" w:rsidP="00B55F7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6D3C148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4A669288"/>
    <w:lvl w:ilvl="0">
      <w:start w:val="1"/>
      <w:numFmt w:val="bullet"/>
      <w:pStyle w:val="ListBullet"/>
      <w:lvlText w:val=""/>
      <w:lvlJc w:val="left"/>
      <w:pPr>
        <w:ind w:left="567" w:hanging="567"/>
      </w:pPr>
      <w:rPr>
        <w:rFonts w:ascii="Symbol" w:hAnsi="Symbol" w:hint="default"/>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4505714"/>
    <w:multiLevelType w:val="multilevel"/>
    <w:tmpl w:val="D2D0F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A4F5DB5"/>
    <w:multiLevelType w:val="hybridMultilevel"/>
    <w:tmpl w:val="8B8601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4541FC6"/>
    <w:multiLevelType w:val="hybridMultilevel"/>
    <w:tmpl w:val="0262D242"/>
    <w:lvl w:ilvl="0" w:tplc="C61CC8B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5F05D43"/>
    <w:multiLevelType w:val="multilevel"/>
    <w:tmpl w:val="503A4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0A62724"/>
    <w:multiLevelType w:val="hybridMultilevel"/>
    <w:tmpl w:val="720CC7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241422C"/>
    <w:multiLevelType w:val="hybridMultilevel"/>
    <w:tmpl w:val="8EB05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52E15E1"/>
    <w:multiLevelType w:val="hybridMultilevel"/>
    <w:tmpl w:val="1FB83D16"/>
    <w:lvl w:ilvl="0" w:tplc="F830F212">
      <w:start w:val="1"/>
      <w:numFmt w:val="bullet"/>
      <w:lvlText w:val=""/>
      <w:lvlJc w:val="left"/>
      <w:pPr>
        <w:ind w:left="720" w:hanging="360"/>
      </w:pPr>
      <w:rPr>
        <w:rFonts w:ascii="Symbol" w:hAnsi="Symbol"/>
      </w:rPr>
    </w:lvl>
    <w:lvl w:ilvl="1" w:tplc="2BFCB64E">
      <w:start w:val="1"/>
      <w:numFmt w:val="bullet"/>
      <w:lvlText w:val=""/>
      <w:lvlJc w:val="left"/>
      <w:pPr>
        <w:ind w:left="720" w:hanging="360"/>
      </w:pPr>
      <w:rPr>
        <w:rFonts w:ascii="Symbol" w:hAnsi="Symbol"/>
      </w:rPr>
    </w:lvl>
    <w:lvl w:ilvl="2" w:tplc="74B6D69A">
      <w:start w:val="1"/>
      <w:numFmt w:val="bullet"/>
      <w:lvlText w:val=""/>
      <w:lvlJc w:val="left"/>
      <w:pPr>
        <w:ind w:left="720" w:hanging="360"/>
      </w:pPr>
      <w:rPr>
        <w:rFonts w:ascii="Symbol" w:hAnsi="Symbol"/>
      </w:rPr>
    </w:lvl>
    <w:lvl w:ilvl="3" w:tplc="66D8F52E">
      <w:start w:val="1"/>
      <w:numFmt w:val="bullet"/>
      <w:lvlText w:val=""/>
      <w:lvlJc w:val="left"/>
      <w:pPr>
        <w:ind w:left="720" w:hanging="360"/>
      </w:pPr>
      <w:rPr>
        <w:rFonts w:ascii="Symbol" w:hAnsi="Symbol"/>
      </w:rPr>
    </w:lvl>
    <w:lvl w:ilvl="4" w:tplc="87626530">
      <w:start w:val="1"/>
      <w:numFmt w:val="bullet"/>
      <w:lvlText w:val=""/>
      <w:lvlJc w:val="left"/>
      <w:pPr>
        <w:ind w:left="720" w:hanging="360"/>
      </w:pPr>
      <w:rPr>
        <w:rFonts w:ascii="Symbol" w:hAnsi="Symbol"/>
      </w:rPr>
    </w:lvl>
    <w:lvl w:ilvl="5" w:tplc="830E3C9C">
      <w:start w:val="1"/>
      <w:numFmt w:val="bullet"/>
      <w:lvlText w:val=""/>
      <w:lvlJc w:val="left"/>
      <w:pPr>
        <w:ind w:left="720" w:hanging="360"/>
      </w:pPr>
      <w:rPr>
        <w:rFonts w:ascii="Symbol" w:hAnsi="Symbol"/>
      </w:rPr>
    </w:lvl>
    <w:lvl w:ilvl="6" w:tplc="8EC6BE0E">
      <w:start w:val="1"/>
      <w:numFmt w:val="bullet"/>
      <w:lvlText w:val=""/>
      <w:lvlJc w:val="left"/>
      <w:pPr>
        <w:ind w:left="720" w:hanging="360"/>
      </w:pPr>
      <w:rPr>
        <w:rFonts w:ascii="Symbol" w:hAnsi="Symbol"/>
      </w:rPr>
    </w:lvl>
    <w:lvl w:ilvl="7" w:tplc="AA1A58CC">
      <w:start w:val="1"/>
      <w:numFmt w:val="bullet"/>
      <w:lvlText w:val=""/>
      <w:lvlJc w:val="left"/>
      <w:pPr>
        <w:ind w:left="720" w:hanging="360"/>
      </w:pPr>
      <w:rPr>
        <w:rFonts w:ascii="Symbol" w:hAnsi="Symbol"/>
      </w:rPr>
    </w:lvl>
    <w:lvl w:ilvl="8" w:tplc="EFF04C02">
      <w:start w:val="1"/>
      <w:numFmt w:val="bullet"/>
      <w:lvlText w:val=""/>
      <w:lvlJc w:val="left"/>
      <w:pPr>
        <w:ind w:left="720" w:hanging="360"/>
      </w:pPr>
      <w:rPr>
        <w:rFonts w:ascii="Symbol" w:hAnsi="Symbol"/>
      </w:rPr>
    </w:lvl>
  </w:abstractNum>
  <w:abstractNum w:abstractNumId="12" w15:restartNumberingAfterBreak="0">
    <w:nsid w:val="5AC4520E"/>
    <w:multiLevelType w:val="multilevel"/>
    <w:tmpl w:val="627EF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F016640"/>
    <w:multiLevelType w:val="multilevel"/>
    <w:tmpl w:val="E626F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4520068"/>
    <w:multiLevelType w:val="hybridMultilevel"/>
    <w:tmpl w:val="CF0EF410"/>
    <w:lvl w:ilvl="0" w:tplc="A0C4F200">
      <w:start w:val="1"/>
      <w:numFmt w:val="bullet"/>
      <w:lvlText w:val="·"/>
      <w:lvlJc w:val="left"/>
      <w:pPr>
        <w:ind w:left="720" w:hanging="360"/>
      </w:pPr>
      <w:rPr>
        <w:rFonts w:ascii="Symbol" w:hAnsi="Symbol" w:hint="default"/>
      </w:rPr>
    </w:lvl>
    <w:lvl w:ilvl="1" w:tplc="7CDA4EA0">
      <w:start w:val="1"/>
      <w:numFmt w:val="bullet"/>
      <w:lvlText w:val="o"/>
      <w:lvlJc w:val="left"/>
      <w:pPr>
        <w:ind w:left="1440" w:hanging="360"/>
      </w:pPr>
      <w:rPr>
        <w:rFonts w:ascii="Courier New" w:hAnsi="Courier New" w:hint="default"/>
      </w:rPr>
    </w:lvl>
    <w:lvl w:ilvl="2" w:tplc="D570A364">
      <w:start w:val="1"/>
      <w:numFmt w:val="bullet"/>
      <w:lvlText w:val=""/>
      <w:lvlJc w:val="left"/>
      <w:pPr>
        <w:ind w:left="2160" w:hanging="360"/>
      </w:pPr>
      <w:rPr>
        <w:rFonts w:ascii="Wingdings" w:hAnsi="Wingdings" w:hint="default"/>
      </w:rPr>
    </w:lvl>
    <w:lvl w:ilvl="3" w:tplc="D108C8AC">
      <w:start w:val="1"/>
      <w:numFmt w:val="bullet"/>
      <w:lvlText w:val=""/>
      <w:lvlJc w:val="left"/>
      <w:pPr>
        <w:ind w:left="2880" w:hanging="360"/>
      </w:pPr>
      <w:rPr>
        <w:rFonts w:ascii="Symbol" w:hAnsi="Symbol" w:hint="default"/>
      </w:rPr>
    </w:lvl>
    <w:lvl w:ilvl="4" w:tplc="16785F14">
      <w:start w:val="1"/>
      <w:numFmt w:val="bullet"/>
      <w:lvlText w:val="o"/>
      <w:lvlJc w:val="left"/>
      <w:pPr>
        <w:ind w:left="3600" w:hanging="360"/>
      </w:pPr>
      <w:rPr>
        <w:rFonts w:ascii="Courier New" w:hAnsi="Courier New" w:hint="default"/>
      </w:rPr>
    </w:lvl>
    <w:lvl w:ilvl="5" w:tplc="1F06A3B4">
      <w:start w:val="1"/>
      <w:numFmt w:val="bullet"/>
      <w:lvlText w:val=""/>
      <w:lvlJc w:val="left"/>
      <w:pPr>
        <w:ind w:left="4320" w:hanging="360"/>
      </w:pPr>
      <w:rPr>
        <w:rFonts w:ascii="Wingdings" w:hAnsi="Wingdings" w:hint="default"/>
      </w:rPr>
    </w:lvl>
    <w:lvl w:ilvl="6" w:tplc="A93E4CC0">
      <w:start w:val="1"/>
      <w:numFmt w:val="bullet"/>
      <w:lvlText w:val=""/>
      <w:lvlJc w:val="left"/>
      <w:pPr>
        <w:ind w:left="5040" w:hanging="360"/>
      </w:pPr>
      <w:rPr>
        <w:rFonts w:ascii="Symbol" w:hAnsi="Symbol" w:hint="default"/>
      </w:rPr>
    </w:lvl>
    <w:lvl w:ilvl="7" w:tplc="BF48A384">
      <w:start w:val="1"/>
      <w:numFmt w:val="bullet"/>
      <w:lvlText w:val="o"/>
      <w:lvlJc w:val="left"/>
      <w:pPr>
        <w:ind w:left="5760" w:hanging="360"/>
      </w:pPr>
      <w:rPr>
        <w:rFonts w:ascii="Courier New" w:hAnsi="Courier New" w:hint="default"/>
      </w:rPr>
    </w:lvl>
    <w:lvl w:ilvl="8" w:tplc="7D78CE46">
      <w:start w:val="1"/>
      <w:numFmt w:val="bullet"/>
      <w:lvlText w:val=""/>
      <w:lvlJc w:val="left"/>
      <w:pPr>
        <w:ind w:left="6480" w:hanging="360"/>
      </w:pPr>
      <w:rPr>
        <w:rFonts w:ascii="Wingdings" w:hAnsi="Wingdings" w:hint="default"/>
      </w:rPr>
    </w:lvl>
  </w:abstractNum>
  <w:abstractNum w:abstractNumId="15"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6BD771B1"/>
    <w:multiLevelType w:val="hybridMultilevel"/>
    <w:tmpl w:val="CFA6C3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AA25921"/>
    <w:multiLevelType w:val="multilevel"/>
    <w:tmpl w:val="0E54E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4182783">
    <w:abstractNumId w:val="10"/>
  </w:num>
  <w:num w:numId="2" w16cid:durableId="1541236239">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632711819">
    <w:abstractNumId w:val="0"/>
  </w:num>
  <w:num w:numId="4" w16cid:durableId="510147974">
    <w:abstractNumId w:val="2"/>
  </w:num>
  <w:num w:numId="5" w16cid:durableId="1839542397">
    <w:abstractNumId w:val="15"/>
  </w:num>
  <w:num w:numId="6" w16cid:durableId="1884361808">
    <w:abstractNumId w:val="5"/>
  </w:num>
  <w:num w:numId="7" w16cid:durableId="1846746497">
    <w:abstractNumId w:val="1"/>
  </w:num>
  <w:num w:numId="8" w16cid:durableId="1017386674">
    <w:abstractNumId w:val="11"/>
  </w:num>
  <w:num w:numId="9" w16cid:durableId="977301077">
    <w:abstractNumId w:val="14"/>
  </w:num>
  <w:num w:numId="10" w16cid:durableId="423040348">
    <w:abstractNumId w:val="2"/>
  </w:num>
  <w:num w:numId="11" w16cid:durableId="429787653">
    <w:abstractNumId w:val="2"/>
  </w:num>
  <w:num w:numId="12" w16cid:durableId="1417749059">
    <w:abstractNumId w:val="2"/>
  </w:num>
  <w:num w:numId="13" w16cid:durableId="90200728">
    <w:abstractNumId w:val="17"/>
  </w:num>
  <w:num w:numId="14" w16cid:durableId="1383794734">
    <w:abstractNumId w:val="3"/>
  </w:num>
  <w:num w:numId="15" w16cid:durableId="624502630">
    <w:abstractNumId w:val="8"/>
  </w:num>
  <w:num w:numId="16" w16cid:durableId="1391541538">
    <w:abstractNumId w:val="13"/>
  </w:num>
  <w:num w:numId="17" w16cid:durableId="833909609">
    <w:abstractNumId w:val="12"/>
  </w:num>
  <w:num w:numId="18" w16cid:durableId="646977562">
    <w:abstractNumId w:val="7"/>
  </w:num>
  <w:num w:numId="19" w16cid:durableId="927692358">
    <w:abstractNumId w:val="4"/>
  </w:num>
  <w:num w:numId="20" w16cid:durableId="554589639">
    <w:abstractNumId w:val="16"/>
  </w:num>
  <w:num w:numId="21" w16cid:durableId="774911441">
    <w:abstractNumId w:val="9"/>
  </w:num>
  <w:num w:numId="22" w16cid:durableId="391009068">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3" w16cid:durableId="88432672">
    <w:abstractNumId w:val="0"/>
  </w:num>
  <w:num w:numId="24" w16cid:durableId="159007949">
    <w:abstractNumId w:val="2"/>
  </w:num>
  <w:num w:numId="25" w16cid:durableId="504518462">
    <w:abstractNumId w:val="15"/>
  </w:num>
  <w:num w:numId="26" w16cid:durableId="533350114">
    <w:abstractNumId w:val="15"/>
  </w:num>
  <w:num w:numId="27" w16cid:durableId="2109814201">
    <w:abstractNumId w:val="5"/>
  </w:num>
  <w:num w:numId="28" w16cid:durableId="1501853177">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4DC"/>
    <w:rsid w:val="00007D44"/>
    <w:rsid w:val="00007FA6"/>
    <w:rsid w:val="000113E0"/>
    <w:rsid w:val="000133B6"/>
    <w:rsid w:val="00013FF2"/>
    <w:rsid w:val="0001660E"/>
    <w:rsid w:val="000236B9"/>
    <w:rsid w:val="000252CB"/>
    <w:rsid w:val="000257FC"/>
    <w:rsid w:val="00031486"/>
    <w:rsid w:val="00034CDC"/>
    <w:rsid w:val="00045F0D"/>
    <w:rsid w:val="0004750C"/>
    <w:rsid w:val="00047862"/>
    <w:rsid w:val="000537F9"/>
    <w:rsid w:val="00053A82"/>
    <w:rsid w:val="00055A10"/>
    <w:rsid w:val="000564F8"/>
    <w:rsid w:val="00061D5B"/>
    <w:rsid w:val="000622FD"/>
    <w:rsid w:val="00074F0F"/>
    <w:rsid w:val="00074FD5"/>
    <w:rsid w:val="00075DDD"/>
    <w:rsid w:val="00076BDA"/>
    <w:rsid w:val="00077BA0"/>
    <w:rsid w:val="00085114"/>
    <w:rsid w:val="0008611F"/>
    <w:rsid w:val="00087D95"/>
    <w:rsid w:val="000A649A"/>
    <w:rsid w:val="000B379C"/>
    <w:rsid w:val="000B3E35"/>
    <w:rsid w:val="000C00C7"/>
    <w:rsid w:val="000C1B93"/>
    <w:rsid w:val="000C24ED"/>
    <w:rsid w:val="000C4EB2"/>
    <w:rsid w:val="000D3BBE"/>
    <w:rsid w:val="000D41EE"/>
    <w:rsid w:val="000D6A60"/>
    <w:rsid w:val="000D7466"/>
    <w:rsid w:val="00107783"/>
    <w:rsid w:val="00112528"/>
    <w:rsid w:val="0014077B"/>
    <w:rsid w:val="001421A8"/>
    <w:rsid w:val="0014336C"/>
    <w:rsid w:val="001519BD"/>
    <w:rsid w:val="001522CC"/>
    <w:rsid w:val="001524E4"/>
    <w:rsid w:val="00152A75"/>
    <w:rsid w:val="001532B1"/>
    <w:rsid w:val="00154C78"/>
    <w:rsid w:val="00162CB5"/>
    <w:rsid w:val="00163693"/>
    <w:rsid w:val="00172C1F"/>
    <w:rsid w:val="001806D5"/>
    <w:rsid w:val="00190C6F"/>
    <w:rsid w:val="001A28D1"/>
    <w:rsid w:val="001A2CB2"/>
    <w:rsid w:val="001A2D64"/>
    <w:rsid w:val="001A3009"/>
    <w:rsid w:val="001A55F3"/>
    <w:rsid w:val="001B2827"/>
    <w:rsid w:val="001C12F7"/>
    <w:rsid w:val="001C1EF6"/>
    <w:rsid w:val="001C7E97"/>
    <w:rsid w:val="001D01BA"/>
    <w:rsid w:val="001D5230"/>
    <w:rsid w:val="001E79EB"/>
    <w:rsid w:val="001F16B2"/>
    <w:rsid w:val="001F36A0"/>
    <w:rsid w:val="001F41E4"/>
    <w:rsid w:val="0020186B"/>
    <w:rsid w:val="0020322B"/>
    <w:rsid w:val="002105AD"/>
    <w:rsid w:val="00210FBB"/>
    <w:rsid w:val="00217ACE"/>
    <w:rsid w:val="00223E7A"/>
    <w:rsid w:val="0023658F"/>
    <w:rsid w:val="00250AAF"/>
    <w:rsid w:val="00254FE8"/>
    <w:rsid w:val="002556DD"/>
    <w:rsid w:val="0025592F"/>
    <w:rsid w:val="0026548C"/>
    <w:rsid w:val="00266207"/>
    <w:rsid w:val="0027370C"/>
    <w:rsid w:val="00294CD8"/>
    <w:rsid w:val="002950AA"/>
    <w:rsid w:val="002A28B4"/>
    <w:rsid w:val="002A2B8C"/>
    <w:rsid w:val="002A35CF"/>
    <w:rsid w:val="002A475D"/>
    <w:rsid w:val="002B0287"/>
    <w:rsid w:val="002B4D67"/>
    <w:rsid w:val="002B792F"/>
    <w:rsid w:val="002C402F"/>
    <w:rsid w:val="002D79F3"/>
    <w:rsid w:val="002F1EFB"/>
    <w:rsid w:val="002F716A"/>
    <w:rsid w:val="002F7CFE"/>
    <w:rsid w:val="0030252A"/>
    <w:rsid w:val="0030304D"/>
    <w:rsid w:val="00303085"/>
    <w:rsid w:val="00306C23"/>
    <w:rsid w:val="00311AF4"/>
    <w:rsid w:val="0031333A"/>
    <w:rsid w:val="003147C2"/>
    <w:rsid w:val="003178CC"/>
    <w:rsid w:val="00320B44"/>
    <w:rsid w:val="0032119F"/>
    <w:rsid w:val="003307CD"/>
    <w:rsid w:val="00332657"/>
    <w:rsid w:val="00340DD9"/>
    <w:rsid w:val="00360BCA"/>
    <w:rsid w:val="00360E17"/>
    <w:rsid w:val="0036209C"/>
    <w:rsid w:val="003678EE"/>
    <w:rsid w:val="00375FB1"/>
    <w:rsid w:val="0038321C"/>
    <w:rsid w:val="00383F60"/>
    <w:rsid w:val="00385DFB"/>
    <w:rsid w:val="003918CB"/>
    <w:rsid w:val="003A40D2"/>
    <w:rsid w:val="003A5190"/>
    <w:rsid w:val="003B240E"/>
    <w:rsid w:val="003D13EF"/>
    <w:rsid w:val="003D47F5"/>
    <w:rsid w:val="003D7789"/>
    <w:rsid w:val="003F5381"/>
    <w:rsid w:val="00401084"/>
    <w:rsid w:val="00407EF0"/>
    <w:rsid w:val="00410299"/>
    <w:rsid w:val="00412F2B"/>
    <w:rsid w:val="004178B3"/>
    <w:rsid w:val="00420460"/>
    <w:rsid w:val="004206AA"/>
    <w:rsid w:val="00424611"/>
    <w:rsid w:val="00426314"/>
    <w:rsid w:val="00430F12"/>
    <w:rsid w:val="00433644"/>
    <w:rsid w:val="00456F47"/>
    <w:rsid w:val="004662AB"/>
    <w:rsid w:val="00480185"/>
    <w:rsid w:val="00481DAC"/>
    <w:rsid w:val="0048272E"/>
    <w:rsid w:val="00482BB2"/>
    <w:rsid w:val="00483161"/>
    <w:rsid w:val="0048642E"/>
    <w:rsid w:val="004873B0"/>
    <w:rsid w:val="00491051"/>
    <w:rsid w:val="004B0F58"/>
    <w:rsid w:val="004B249A"/>
    <w:rsid w:val="004B302E"/>
    <w:rsid w:val="004B3812"/>
    <w:rsid w:val="004B484F"/>
    <w:rsid w:val="004C11A9"/>
    <w:rsid w:val="004C1DED"/>
    <w:rsid w:val="004C2E85"/>
    <w:rsid w:val="004C5382"/>
    <w:rsid w:val="004D613B"/>
    <w:rsid w:val="004E423C"/>
    <w:rsid w:val="004E4C46"/>
    <w:rsid w:val="004F48DD"/>
    <w:rsid w:val="004F6AF2"/>
    <w:rsid w:val="004F77F4"/>
    <w:rsid w:val="005011C1"/>
    <w:rsid w:val="00510BB5"/>
    <w:rsid w:val="00511863"/>
    <w:rsid w:val="00523C29"/>
    <w:rsid w:val="00524955"/>
    <w:rsid w:val="00526795"/>
    <w:rsid w:val="005367D0"/>
    <w:rsid w:val="00537B7C"/>
    <w:rsid w:val="00541FBB"/>
    <w:rsid w:val="00556F90"/>
    <w:rsid w:val="00561053"/>
    <w:rsid w:val="005649D2"/>
    <w:rsid w:val="0056642E"/>
    <w:rsid w:val="00575814"/>
    <w:rsid w:val="0058102D"/>
    <w:rsid w:val="00583731"/>
    <w:rsid w:val="00584AFF"/>
    <w:rsid w:val="005934B4"/>
    <w:rsid w:val="00594840"/>
    <w:rsid w:val="005A34D4"/>
    <w:rsid w:val="005A3B5C"/>
    <w:rsid w:val="005A5C30"/>
    <w:rsid w:val="005A67CA"/>
    <w:rsid w:val="005A6D2B"/>
    <w:rsid w:val="005A7235"/>
    <w:rsid w:val="005B039F"/>
    <w:rsid w:val="005B184F"/>
    <w:rsid w:val="005B77E0"/>
    <w:rsid w:val="005C14A7"/>
    <w:rsid w:val="005C31CC"/>
    <w:rsid w:val="005D0140"/>
    <w:rsid w:val="005D49FE"/>
    <w:rsid w:val="005D4C68"/>
    <w:rsid w:val="005D6D3A"/>
    <w:rsid w:val="005E1F63"/>
    <w:rsid w:val="00601B33"/>
    <w:rsid w:val="006026C8"/>
    <w:rsid w:val="00602782"/>
    <w:rsid w:val="006055FC"/>
    <w:rsid w:val="006169FB"/>
    <w:rsid w:val="00622A42"/>
    <w:rsid w:val="00626BBF"/>
    <w:rsid w:val="00632616"/>
    <w:rsid w:val="00637A95"/>
    <w:rsid w:val="00641141"/>
    <w:rsid w:val="0064273E"/>
    <w:rsid w:val="00643CC4"/>
    <w:rsid w:val="0064434E"/>
    <w:rsid w:val="0064780D"/>
    <w:rsid w:val="006623C0"/>
    <w:rsid w:val="006625E1"/>
    <w:rsid w:val="00662ED0"/>
    <w:rsid w:val="00677835"/>
    <w:rsid w:val="00680388"/>
    <w:rsid w:val="00680847"/>
    <w:rsid w:val="0068246E"/>
    <w:rsid w:val="006855E7"/>
    <w:rsid w:val="0069518C"/>
    <w:rsid w:val="00696249"/>
    <w:rsid w:val="00696410"/>
    <w:rsid w:val="00697B45"/>
    <w:rsid w:val="006A0A81"/>
    <w:rsid w:val="006A100B"/>
    <w:rsid w:val="006A3884"/>
    <w:rsid w:val="006B1648"/>
    <w:rsid w:val="006B3488"/>
    <w:rsid w:val="006B5F51"/>
    <w:rsid w:val="006C2F67"/>
    <w:rsid w:val="006C54DC"/>
    <w:rsid w:val="006C5739"/>
    <w:rsid w:val="006D00B0"/>
    <w:rsid w:val="006D0800"/>
    <w:rsid w:val="006D1CF3"/>
    <w:rsid w:val="006D3C6E"/>
    <w:rsid w:val="006E54D3"/>
    <w:rsid w:val="006F1A55"/>
    <w:rsid w:val="006F47F9"/>
    <w:rsid w:val="006F4EF5"/>
    <w:rsid w:val="006F744A"/>
    <w:rsid w:val="00710679"/>
    <w:rsid w:val="00713F94"/>
    <w:rsid w:val="00717237"/>
    <w:rsid w:val="00722C1F"/>
    <w:rsid w:val="00726A3F"/>
    <w:rsid w:val="007337CF"/>
    <w:rsid w:val="00734023"/>
    <w:rsid w:val="00747031"/>
    <w:rsid w:val="0075082D"/>
    <w:rsid w:val="00760CA4"/>
    <w:rsid w:val="00762903"/>
    <w:rsid w:val="007637EB"/>
    <w:rsid w:val="00763C54"/>
    <w:rsid w:val="007648DC"/>
    <w:rsid w:val="00766D19"/>
    <w:rsid w:val="00775D1A"/>
    <w:rsid w:val="0078761F"/>
    <w:rsid w:val="007A00B8"/>
    <w:rsid w:val="007A1B57"/>
    <w:rsid w:val="007A6D95"/>
    <w:rsid w:val="007B020C"/>
    <w:rsid w:val="007B523A"/>
    <w:rsid w:val="007C61E6"/>
    <w:rsid w:val="007D0CD5"/>
    <w:rsid w:val="007D6BA9"/>
    <w:rsid w:val="007E4401"/>
    <w:rsid w:val="007F066A"/>
    <w:rsid w:val="007F21CA"/>
    <w:rsid w:val="007F25C9"/>
    <w:rsid w:val="007F6BE6"/>
    <w:rsid w:val="0080248A"/>
    <w:rsid w:val="00804F58"/>
    <w:rsid w:val="008073B1"/>
    <w:rsid w:val="00810D7F"/>
    <w:rsid w:val="008141E4"/>
    <w:rsid w:val="008156DE"/>
    <w:rsid w:val="00820779"/>
    <w:rsid w:val="00822F0F"/>
    <w:rsid w:val="00825198"/>
    <w:rsid w:val="00833B36"/>
    <w:rsid w:val="00833F2C"/>
    <w:rsid w:val="00842977"/>
    <w:rsid w:val="00845071"/>
    <w:rsid w:val="00847688"/>
    <w:rsid w:val="008559F3"/>
    <w:rsid w:val="00856CA3"/>
    <w:rsid w:val="00865BC1"/>
    <w:rsid w:val="00866129"/>
    <w:rsid w:val="00867DC1"/>
    <w:rsid w:val="0087496A"/>
    <w:rsid w:val="00884A97"/>
    <w:rsid w:val="00890EEE"/>
    <w:rsid w:val="0089316E"/>
    <w:rsid w:val="008A40F7"/>
    <w:rsid w:val="008A4CF6"/>
    <w:rsid w:val="008B5D95"/>
    <w:rsid w:val="008C0C29"/>
    <w:rsid w:val="008C0DF2"/>
    <w:rsid w:val="008C71BD"/>
    <w:rsid w:val="008D456F"/>
    <w:rsid w:val="008D73C9"/>
    <w:rsid w:val="008E0DEC"/>
    <w:rsid w:val="008E3DE9"/>
    <w:rsid w:val="008F0CDE"/>
    <w:rsid w:val="008F17A6"/>
    <w:rsid w:val="008F5BBD"/>
    <w:rsid w:val="00903B33"/>
    <w:rsid w:val="00904D98"/>
    <w:rsid w:val="00905E80"/>
    <w:rsid w:val="009076C2"/>
    <w:rsid w:val="00910340"/>
    <w:rsid w:val="009107ED"/>
    <w:rsid w:val="00912090"/>
    <w:rsid w:val="009135E3"/>
    <w:rsid w:val="009138BF"/>
    <w:rsid w:val="0093679E"/>
    <w:rsid w:val="00940C47"/>
    <w:rsid w:val="00954BE9"/>
    <w:rsid w:val="00967C89"/>
    <w:rsid w:val="009739C8"/>
    <w:rsid w:val="00973D90"/>
    <w:rsid w:val="00982157"/>
    <w:rsid w:val="009A0767"/>
    <w:rsid w:val="009A3902"/>
    <w:rsid w:val="009B1280"/>
    <w:rsid w:val="009C0088"/>
    <w:rsid w:val="009C2DB5"/>
    <w:rsid w:val="009C5B0E"/>
    <w:rsid w:val="009D1DC7"/>
    <w:rsid w:val="009D5A04"/>
    <w:rsid w:val="009D6065"/>
    <w:rsid w:val="009E6FBE"/>
    <w:rsid w:val="009F17E2"/>
    <w:rsid w:val="009F5CE7"/>
    <w:rsid w:val="00A0020B"/>
    <w:rsid w:val="00A03A97"/>
    <w:rsid w:val="00A119B4"/>
    <w:rsid w:val="00A13FC1"/>
    <w:rsid w:val="00A14388"/>
    <w:rsid w:val="00A170A2"/>
    <w:rsid w:val="00A274AD"/>
    <w:rsid w:val="00A27E95"/>
    <w:rsid w:val="00A42E03"/>
    <w:rsid w:val="00A45E4A"/>
    <w:rsid w:val="00A46F6E"/>
    <w:rsid w:val="00A534B8"/>
    <w:rsid w:val="00A54063"/>
    <w:rsid w:val="00A5409F"/>
    <w:rsid w:val="00A57460"/>
    <w:rsid w:val="00A57EAB"/>
    <w:rsid w:val="00A628B2"/>
    <w:rsid w:val="00A63054"/>
    <w:rsid w:val="00A70B7E"/>
    <w:rsid w:val="00A75E59"/>
    <w:rsid w:val="00A77FA1"/>
    <w:rsid w:val="00A8055A"/>
    <w:rsid w:val="00A80E01"/>
    <w:rsid w:val="00A8296F"/>
    <w:rsid w:val="00A83C70"/>
    <w:rsid w:val="00A83EFD"/>
    <w:rsid w:val="00A90FF5"/>
    <w:rsid w:val="00A91B96"/>
    <w:rsid w:val="00A92F21"/>
    <w:rsid w:val="00A93A14"/>
    <w:rsid w:val="00A9537F"/>
    <w:rsid w:val="00AA3ED0"/>
    <w:rsid w:val="00AA5FB4"/>
    <w:rsid w:val="00AB099B"/>
    <w:rsid w:val="00AC5BE1"/>
    <w:rsid w:val="00AD02C1"/>
    <w:rsid w:val="00AD0CCE"/>
    <w:rsid w:val="00AD1D35"/>
    <w:rsid w:val="00AE6F35"/>
    <w:rsid w:val="00AF28C6"/>
    <w:rsid w:val="00B07A0B"/>
    <w:rsid w:val="00B2036D"/>
    <w:rsid w:val="00B21B40"/>
    <w:rsid w:val="00B24EE4"/>
    <w:rsid w:val="00B26C50"/>
    <w:rsid w:val="00B33CD6"/>
    <w:rsid w:val="00B4466C"/>
    <w:rsid w:val="00B45F94"/>
    <w:rsid w:val="00B46033"/>
    <w:rsid w:val="00B500D5"/>
    <w:rsid w:val="00B510F0"/>
    <w:rsid w:val="00B53D06"/>
    <w:rsid w:val="00B53FC7"/>
    <w:rsid w:val="00B53FCE"/>
    <w:rsid w:val="00B55F7A"/>
    <w:rsid w:val="00B65452"/>
    <w:rsid w:val="00B6770F"/>
    <w:rsid w:val="00B72931"/>
    <w:rsid w:val="00B80AAD"/>
    <w:rsid w:val="00B87D0E"/>
    <w:rsid w:val="00B917E0"/>
    <w:rsid w:val="00BA7230"/>
    <w:rsid w:val="00BA7AAB"/>
    <w:rsid w:val="00BB49FB"/>
    <w:rsid w:val="00BB6158"/>
    <w:rsid w:val="00BB7558"/>
    <w:rsid w:val="00BC4289"/>
    <w:rsid w:val="00BD7EF9"/>
    <w:rsid w:val="00BE024A"/>
    <w:rsid w:val="00BE13F4"/>
    <w:rsid w:val="00BE4016"/>
    <w:rsid w:val="00BE5303"/>
    <w:rsid w:val="00BF151B"/>
    <w:rsid w:val="00BF1AD7"/>
    <w:rsid w:val="00BF35D4"/>
    <w:rsid w:val="00BF3B1C"/>
    <w:rsid w:val="00BF732E"/>
    <w:rsid w:val="00C0402C"/>
    <w:rsid w:val="00C0536F"/>
    <w:rsid w:val="00C076C1"/>
    <w:rsid w:val="00C10190"/>
    <w:rsid w:val="00C15BD1"/>
    <w:rsid w:val="00C202C5"/>
    <w:rsid w:val="00C33923"/>
    <w:rsid w:val="00C361B7"/>
    <w:rsid w:val="00C436AB"/>
    <w:rsid w:val="00C455FC"/>
    <w:rsid w:val="00C54E68"/>
    <w:rsid w:val="00C62B29"/>
    <w:rsid w:val="00C63371"/>
    <w:rsid w:val="00C664FC"/>
    <w:rsid w:val="00C70C44"/>
    <w:rsid w:val="00C720B5"/>
    <w:rsid w:val="00C7303D"/>
    <w:rsid w:val="00C75F21"/>
    <w:rsid w:val="00C84909"/>
    <w:rsid w:val="00C86844"/>
    <w:rsid w:val="00C94717"/>
    <w:rsid w:val="00C94F2B"/>
    <w:rsid w:val="00CA0226"/>
    <w:rsid w:val="00CA07BF"/>
    <w:rsid w:val="00CA0C56"/>
    <w:rsid w:val="00CA1497"/>
    <w:rsid w:val="00CA21B8"/>
    <w:rsid w:val="00CA5151"/>
    <w:rsid w:val="00CB2145"/>
    <w:rsid w:val="00CB4B4E"/>
    <w:rsid w:val="00CB66B0"/>
    <w:rsid w:val="00CC3476"/>
    <w:rsid w:val="00CD6723"/>
    <w:rsid w:val="00CE1223"/>
    <w:rsid w:val="00CE3571"/>
    <w:rsid w:val="00CE5951"/>
    <w:rsid w:val="00CE69F8"/>
    <w:rsid w:val="00CE6ECA"/>
    <w:rsid w:val="00CF0AB3"/>
    <w:rsid w:val="00CF73E9"/>
    <w:rsid w:val="00D00F88"/>
    <w:rsid w:val="00D136E3"/>
    <w:rsid w:val="00D15A52"/>
    <w:rsid w:val="00D15BEB"/>
    <w:rsid w:val="00D2033E"/>
    <w:rsid w:val="00D31E35"/>
    <w:rsid w:val="00D47233"/>
    <w:rsid w:val="00D507E2"/>
    <w:rsid w:val="00D534B3"/>
    <w:rsid w:val="00D53913"/>
    <w:rsid w:val="00D55E35"/>
    <w:rsid w:val="00D5631E"/>
    <w:rsid w:val="00D61CE0"/>
    <w:rsid w:val="00D678DB"/>
    <w:rsid w:val="00D773B9"/>
    <w:rsid w:val="00D81938"/>
    <w:rsid w:val="00D917B8"/>
    <w:rsid w:val="00D9548E"/>
    <w:rsid w:val="00DA0123"/>
    <w:rsid w:val="00DA3359"/>
    <w:rsid w:val="00DC40B1"/>
    <w:rsid w:val="00DC50B1"/>
    <w:rsid w:val="00DC74E1"/>
    <w:rsid w:val="00DD2F4E"/>
    <w:rsid w:val="00DE07A5"/>
    <w:rsid w:val="00DE2CE3"/>
    <w:rsid w:val="00DF453A"/>
    <w:rsid w:val="00E04DAF"/>
    <w:rsid w:val="00E06B09"/>
    <w:rsid w:val="00E112C7"/>
    <w:rsid w:val="00E23B4B"/>
    <w:rsid w:val="00E23DC1"/>
    <w:rsid w:val="00E33B22"/>
    <w:rsid w:val="00E350EE"/>
    <w:rsid w:val="00E40A53"/>
    <w:rsid w:val="00E416AC"/>
    <w:rsid w:val="00E4177C"/>
    <w:rsid w:val="00E4272D"/>
    <w:rsid w:val="00E5058E"/>
    <w:rsid w:val="00E51733"/>
    <w:rsid w:val="00E540F6"/>
    <w:rsid w:val="00E54E42"/>
    <w:rsid w:val="00E56264"/>
    <w:rsid w:val="00E604B6"/>
    <w:rsid w:val="00E66CA0"/>
    <w:rsid w:val="00E836F5"/>
    <w:rsid w:val="00E8501D"/>
    <w:rsid w:val="00EA160C"/>
    <w:rsid w:val="00EA26F9"/>
    <w:rsid w:val="00EA4101"/>
    <w:rsid w:val="00EA7023"/>
    <w:rsid w:val="00EC0A98"/>
    <w:rsid w:val="00EC5A1E"/>
    <w:rsid w:val="00EC7D7E"/>
    <w:rsid w:val="00ED1F2F"/>
    <w:rsid w:val="00ED51F1"/>
    <w:rsid w:val="00EF1A59"/>
    <w:rsid w:val="00EF3B00"/>
    <w:rsid w:val="00EF5C0D"/>
    <w:rsid w:val="00EF6C95"/>
    <w:rsid w:val="00F12D5C"/>
    <w:rsid w:val="00F14D7F"/>
    <w:rsid w:val="00F20AC8"/>
    <w:rsid w:val="00F33C95"/>
    <w:rsid w:val="00F3454B"/>
    <w:rsid w:val="00F4460E"/>
    <w:rsid w:val="00F522E3"/>
    <w:rsid w:val="00F54C73"/>
    <w:rsid w:val="00F66145"/>
    <w:rsid w:val="00F67719"/>
    <w:rsid w:val="00F70212"/>
    <w:rsid w:val="00F73E5D"/>
    <w:rsid w:val="00F81980"/>
    <w:rsid w:val="00F821D6"/>
    <w:rsid w:val="00F8674B"/>
    <w:rsid w:val="00FA3555"/>
    <w:rsid w:val="00FA3F7C"/>
    <w:rsid w:val="00FA7A8B"/>
    <w:rsid w:val="00FB391E"/>
    <w:rsid w:val="00FC4C4C"/>
    <w:rsid w:val="00FD0A93"/>
    <w:rsid w:val="00FD2489"/>
    <w:rsid w:val="00FD277E"/>
    <w:rsid w:val="00FD3335"/>
    <w:rsid w:val="00FD44CF"/>
    <w:rsid w:val="00FD6D6A"/>
    <w:rsid w:val="00FE3A62"/>
    <w:rsid w:val="00FE4349"/>
    <w:rsid w:val="00FE5E0D"/>
    <w:rsid w:val="00FE7B79"/>
    <w:rsid w:val="00FF3908"/>
    <w:rsid w:val="00FF7DFB"/>
    <w:rsid w:val="02D9EC1A"/>
    <w:rsid w:val="0FE50470"/>
    <w:rsid w:val="1405965F"/>
    <w:rsid w:val="4E7F9C5F"/>
    <w:rsid w:val="5568BDD3"/>
    <w:rsid w:val="56BC07F8"/>
    <w:rsid w:val="5B2E7955"/>
    <w:rsid w:val="5D06EF05"/>
    <w:rsid w:val="616153A1"/>
    <w:rsid w:val="6461E5CA"/>
    <w:rsid w:val="6690A5AC"/>
    <w:rsid w:val="6C04D596"/>
    <w:rsid w:val="7B1AE689"/>
    <w:rsid w:val="7B5E93AA"/>
    <w:rsid w:val="7BADD6A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3EF9B5"/>
  <w15:chartTrackingRefBased/>
  <w15:docId w15:val="{8EA61182-A29A-4D8F-82E2-A1714A25B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855E7"/>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6855E7"/>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855E7"/>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855E7"/>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855E7"/>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855E7"/>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6855E7"/>
    <w:pPr>
      <w:keepNext/>
      <w:spacing w:after="200" w:line="240" w:lineRule="auto"/>
    </w:pPr>
    <w:rPr>
      <w:iCs/>
      <w:color w:val="002664"/>
      <w:sz w:val="18"/>
      <w:szCs w:val="18"/>
    </w:rPr>
  </w:style>
  <w:style w:type="table" w:customStyle="1" w:styleId="Tableheader">
    <w:name w:val="ŠTable header"/>
    <w:basedOn w:val="TableNormal"/>
    <w:uiPriority w:val="99"/>
    <w:rsid w:val="006855E7"/>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6855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6855E7"/>
    <w:pPr>
      <w:numPr>
        <w:numId w:val="27"/>
      </w:numPr>
    </w:pPr>
  </w:style>
  <w:style w:type="paragraph" w:styleId="ListNumber2">
    <w:name w:val="List Number 2"/>
    <w:aliases w:val="ŠList Number 2"/>
    <w:basedOn w:val="Normal"/>
    <w:uiPriority w:val="8"/>
    <w:qFormat/>
    <w:rsid w:val="006855E7"/>
    <w:pPr>
      <w:numPr>
        <w:numId w:val="26"/>
      </w:numPr>
    </w:pPr>
  </w:style>
  <w:style w:type="paragraph" w:styleId="ListBullet">
    <w:name w:val="List Bullet"/>
    <w:aliases w:val="ŠList Bullet"/>
    <w:basedOn w:val="Normal"/>
    <w:uiPriority w:val="9"/>
    <w:qFormat/>
    <w:rsid w:val="006855E7"/>
    <w:pPr>
      <w:numPr>
        <w:numId w:val="24"/>
      </w:numPr>
    </w:pPr>
  </w:style>
  <w:style w:type="paragraph" w:styleId="ListBullet2">
    <w:name w:val="List Bullet 2"/>
    <w:aliases w:val="ŠList Bullet 2"/>
    <w:basedOn w:val="Normal"/>
    <w:uiPriority w:val="10"/>
    <w:qFormat/>
    <w:rsid w:val="006855E7"/>
    <w:pPr>
      <w:numPr>
        <w:numId w:val="22"/>
      </w:numPr>
    </w:pPr>
  </w:style>
  <w:style w:type="character" w:styleId="SubtleReference">
    <w:name w:val="Subtle Reference"/>
    <w:aliases w:val="ŠSubtle Reference"/>
    <w:uiPriority w:val="31"/>
    <w:qFormat/>
    <w:rsid w:val="00085114"/>
    <w:rPr>
      <w:rFonts w:ascii="Arial" w:hAnsi="Arial"/>
      <w:sz w:val="22"/>
    </w:rPr>
  </w:style>
  <w:style w:type="paragraph" w:styleId="Quote">
    <w:name w:val="Quote"/>
    <w:aliases w:val="ŠQuote"/>
    <w:basedOn w:val="Normal"/>
    <w:next w:val="Normal"/>
    <w:link w:val="QuoteChar"/>
    <w:uiPriority w:val="29"/>
    <w:qFormat/>
    <w:rsid w:val="00085114"/>
    <w:pPr>
      <w:keepNext/>
      <w:spacing w:before="200" w:after="200" w:line="240" w:lineRule="atLeast"/>
      <w:ind w:left="567" w:right="567"/>
    </w:pPr>
  </w:style>
  <w:style w:type="paragraph" w:styleId="Date">
    <w:name w:val="Date"/>
    <w:aliases w:val="ŠDate"/>
    <w:basedOn w:val="Normal"/>
    <w:next w:val="Normal"/>
    <w:link w:val="DateChar"/>
    <w:uiPriority w:val="99"/>
    <w:rsid w:val="00085114"/>
    <w:pPr>
      <w:spacing w:before="0" w:after="0" w:line="720" w:lineRule="atLeast"/>
    </w:pPr>
  </w:style>
  <w:style w:type="character" w:customStyle="1" w:styleId="DateChar">
    <w:name w:val="Date Char"/>
    <w:aliases w:val="ŠDate Char"/>
    <w:basedOn w:val="DefaultParagraphFont"/>
    <w:link w:val="Date"/>
    <w:uiPriority w:val="99"/>
    <w:rsid w:val="00085114"/>
    <w:rPr>
      <w:rFonts w:ascii="Arial" w:hAnsi="Arial" w:cs="Arial"/>
      <w:sz w:val="24"/>
      <w:szCs w:val="24"/>
    </w:rPr>
  </w:style>
  <w:style w:type="paragraph" w:styleId="Signature">
    <w:name w:val="Signature"/>
    <w:aliases w:val="ŠSignature"/>
    <w:basedOn w:val="Normal"/>
    <w:link w:val="SignatureChar"/>
    <w:uiPriority w:val="99"/>
    <w:rsid w:val="00085114"/>
    <w:pPr>
      <w:spacing w:before="0" w:after="0" w:line="720" w:lineRule="atLeast"/>
    </w:pPr>
  </w:style>
  <w:style w:type="character" w:customStyle="1" w:styleId="SignatureChar">
    <w:name w:val="Signature Char"/>
    <w:aliases w:val="ŠSignature Char"/>
    <w:basedOn w:val="DefaultParagraphFont"/>
    <w:link w:val="Signature"/>
    <w:uiPriority w:val="99"/>
    <w:rsid w:val="00085114"/>
    <w:rPr>
      <w:rFonts w:ascii="Arial" w:hAnsi="Arial" w:cs="Arial"/>
      <w:sz w:val="24"/>
      <w:szCs w:val="24"/>
    </w:rPr>
  </w:style>
  <w:style w:type="character" w:styleId="Strong">
    <w:name w:val="Strong"/>
    <w:aliases w:val="ŠStrong,Bold"/>
    <w:qFormat/>
    <w:rsid w:val="006855E7"/>
    <w:rPr>
      <w:b/>
      <w:bCs/>
    </w:rPr>
  </w:style>
  <w:style w:type="character" w:customStyle="1" w:styleId="QuoteChar">
    <w:name w:val="Quote Char"/>
    <w:aliases w:val="ŠQuote Char"/>
    <w:basedOn w:val="DefaultParagraphFont"/>
    <w:link w:val="Quote"/>
    <w:uiPriority w:val="29"/>
    <w:rsid w:val="00085114"/>
    <w:rPr>
      <w:rFonts w:ascii="Arial" w:hAnsi="Arial" w:cs="Arial"/>
      <w:sz w:val="24"/>
      <w:szCs w:val="24"/>
    </w:rPr>
  </w:style>
  <w:style w:type="paragraph" w:customStyle="1" w:styleId="FeatureBox2">
    <w:name w:val="ŠFeature Box 2"/>
    <w:basedOn w:val="Normal"/>
    <w:next w:val="Normal"/>
    <w:uiPriority w:val="12"/>
    <w:qFormat/>
    <w:rsid w:val="006855E7"/>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ImageattributioncaptionChar">
    <w:name w:val="ŠImage attribution caption Char"/>
    <w:basedOn w:val="DefaultParagraphFont"/>
    <w:link w:val="Imageattributioncaption"/>
    <w:uiPriority w:val="15"/>
    <w:rsid w:val="00696249"/>
    <w:rPr>
      <w:rFonts w:ascii="Arial" w:hAnsi="Arial" w:cs="Arial"/>
      <w:sz w:val="18"/>
      <w:szCs w:val="18"/>
    </w:rPr>
  </w:style>
  <w:style w:type="paragraph" w:customStyle="1" w:styleId="FeatureBox">
    <w:name w:val="ŠFeature Box"/>
    <w:basedOn w:val="Normal"/>
    <w:next w:val="Normal"/>
    <w:uiPriority w:val="11"/>
    <w:qFormat/>
    <w:rsid w:val="006855E7"/>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6855E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855E7"/>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6855E7"/>
    <w:rPr>
      <w:color w:val="2F5496" w:themeColor="accent1" w:themeShade="BF"/>
      <w:u w:val="single"/>
    </w:rPr>
  </w:style>
  <w:style w:type="paragraph" w:customStyle="1" w:styleId="Logo">
    <w:name w:val="ŠLogo"/>
    <w:basedOn w:val="Normal"/>
    <w:uiPriority w:val="18"/>
    <w:qFormat/>
    <w:rsid w:val="006855E7"/>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6855E7"/>
    <w:pPr>
      <w:tabs>
        <w:tab w:val="right" w:leader="dot" w:pos="14570"/>
      </w:tabs>
      <w:spacing w:before="0"/>
    </w:pPr>
    <w:rPr>
      <w:b/>
      <w:noProof/>
    </w:rPr>
  </w:style>
  <w:style w:type="paragraph" w:styleId="TOC2">
    <w:name w:val="toc 2"/>
    <w:aliases w:val="ŠTOC 2"/>
    <w:basedOn w:val="Normal"/>
    <w:next w:val="Normal"/>
    <w:uiPriority w:val="39"/>
    <w:unhideWhenUsed/>
    <w:rsid w:val="006855E7"/>
    <w:pPr>
      <w:tabs>
        <w:tab w:val="right" w:leader="dot" w:pos="14570"/>
      </w:tabs>
      <w:spacing w:before="0"/>
    </w:pPr>
    <w:rPr>
      <w:noProof/>
    </w:rPr>
  </w:style>
  <w:style w:type="paragraph" w:styleId="TOC3">
    <w:name w:val="toc 3"/>
    <w:aliases w:val="ŠTOC 3"/>
    <w:basedOn w:val="Normal"/>
    <w:next w:val="Normal"/>
    <w:uiPriority w:val="39"/>
    <w:unhideWhenUsed/>
    <w:rsid w:val="006855E7"/>
    <w:pPr>
      <w:spacing w:before="0"/>
      <w:ind w:left="244"/>
    </w:pPr>
  </w:style>
  <w:style w:type="paragraph" w:styleId="Title">
    <w:name w:val="Title"/>
    <w:aliases w:val="ŠTitle"/>
    <w:basedOn w:val="Normal"/>
    <w:next w:val="Normal"/>
    <w:link w:val="TitleChar"/>
    <w:uiPriority w:val="1"/>
    <w:rsid w:val="006855E7"/>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855E7"/>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6855E7"/>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6855E7"/>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6855E7"/>
    <w:pPr>
      <w:spacing w:after="240"/>
      <w:outlineLvl w:val="9"/>
    </w:pPr>
    <w:rPr>
      <w:szCs w:val="40"/>
    </w:rPr>
  </w:style>
  <w:style w:type="paragraph" w:styleId="Footer">
    <w:name w:val="footer"/>
    <w:aliases w:val="ŠFooter"/>
    <w:basedOn w:val="Normal"/>
    <w:link w:val="FooterChar"/>
    <w:uiPriority w:val="19"/>
    <w:rsid w:val="006855E7"/>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855E7"/>
    <w:rPr>
      <w:rFonts w:ascii="Arial" w:hAnsi="Arial" w:cs="Arial"/>
      <w:sz w:val="18"/>
      <w:szCs w:val="18"/>
    </w:rPr>
  </w:style>
  <w:style w:type="paragraph" w:styleId="Header">
    <w:name w:val="header"/>
    <w:aliases w:val="ŠHeader"/>
    <w:basedOn w:val="Normal"/>
    <w:link w:val="HeaderChar"/>
    <w:uiPriority w:val="16"/>
    <w:rsid w:val="006855E7"/>
    <w:rPr>
      <w:noProof/>
      <w:color w:val="002664"/>
      <w:sz w:val="28"/>
      <w:szCs w:val="28"/>
    </w:rPr>
  </w:style>
  <w:style w:type="character" w:customStyle="1" w:styleId="HeaderChar">
    <w:name w:val="Header Char"/>
    <w:aliases w:val="ŠHeader Char"/>
    <w:basedOn w:val="DefaultParagraphFont"/>
    <w:link w:val="Header"/>
    <w:uiPriority w:val="16"/>
    <w:rsid w:val="006855E7"/>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6855E7"/>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6855E7"/>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6855E7"/>
    <w:rPr>
      <w:rFonts w:ascii="Arial" w:hAnsi="Arial" w:cs="Arial"/>
      <w:b/>
      <w:szCs w:val="32"/>
    </w:rPr>
  </w:style>
  <w:style w:type="character" w:styleId="UnresolvedMention">
    <w:name w:val="Unresolved Mention"/>
    <w:basedOn w:val="DefaultParagraphFont"/>
    <w:uiPriority w:val="99"/>
    <w:semiHidden/>
    <w:unhideWhenUsed/>
    <w:rsid w:val="006855E7"/>
    <w:rPr>
      <w:color w:val="605E5C"/>
      <w:shd w:val="clear" w:color="auto" w:fill="E1DFDD"/>
    </w:rPr>
  </w:style>
  <w:style w:type="character" w:styleId="Emphasis">
    <w:name w:val="Emphasis"/>
    <w:aliases w:val="ŠEmphasis,Italic"/>
    <w:qFormat/>
    <w:rsid w:val="006855E7"/>
    <w:rPr>
      <w:i/>
      <w:iCs/>
    </w:rPr>
  </w:style>
  <w:style w:type="character" w:styleId="SubtleEmphasis">
    <w:name w:val="Subtle Emphasis"/>
    <w:basedOn w:val="DefaultParagraphFont"/>
    <w:uiPriority w:val="19"/>
    <w:semiHidden/>
    <w:qFormat/>
    <w:rsid w:val="006855E7"/>
    <w:rPr>
      <w:i/>
      <w:iCs/>
      <w:color w:val="404040" w:themeColor="text1" w:themeTint="BF"/>
    </w:rPr>
  </w:style>
  <w:style w:type="paragraph" w:styleId="TOC4">
    <w:name w:val="toc 4"/>
    <w:aliases w:val="ŠTOC 4"/>
    <w:basedOn w:val="Normal"/>
    <w:next w:val="Normal"/>
    <w:autoRedefine/>
    <w:uiPriority w:val="39"/>
    <w:unhideWhenUsed/>
    <w:rsid w:val="006855E7"/>
    <w:pPr>
      <w:spacing w:before="0"/>
      <w:ind w:left="488"/>
    </w:pPr>
  </w:style>
  <w:style w:type="character" w:styleId="CommentReference">
    <w:name w:val="annotation reference"/>
    <w:basedOn w:val="DefaultParagraphFont"/>
    <w:uiPriority w:val="99"/>
    <w:semiHidden/>
    <w:unhideWhenUsed/>
    <w:rsid w:val="006855E7"/>
    <w:rPr>
      <w:sz w:val="16"/>
      <w:szCs w:val="16"/>
    </w:rPr>
  </w:style>
  <w:style w:type="paragraph" w:styleId="CommentText">
    <w:name w:val="annotation text"/>
    <w:basedOn w:val="Normal"/>
    <w:link w:val="CommentTextChar"/>
    <w:uiPriority w:val="99"/>
    <w:unhideWhenUsed/>
    <w:rsid w:val="006855E7"/>
    <w:pPr>
      <w:spacing w:line="240" w:lineRule="auto"/>
    </w:pPr>
    <w:rPr>
      <w:sz w:val="20"/>
      <w:szCs w:val="20"/>
    </w:rPr>
  </w:style>
  <w:style w:type="character" w:customStyle="1" w:styleId="CommentTextChar">
    <w:name w:val="Comment Text Char"/>
    <w:basedOn w:val="DefaultParagraphFont"/>
    <w:link w:val="CommentText"/>
    <w:uiPriority w:val="99"/>
    <w:rsid w:val="006855E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855E7"/>
    <w:rPr>
      <w:b/>
      <w:bCs/>
    </w:rPr>
  </w:style>
  <w:style w:type="character" w:customStyle="1" w:styleId="CommentSubjectChar">
    <w:name w:val="Comment Subject Char"/>
    <w:basedOn w:val="CommentTextChar"/>
    <w:link w:val="CommentSubject"/>
    <w:uiPriority w:val="99"/>
    <w:semiHidden/>
    <w:rsid w:val="006855E7"/>
    <w:rPr>
      <w:rFonts w:ascii="Arial" w:hAnsi="Arial" w:cs="Arial"/>
      <w:b/>
      <w:bCs/>
      <w:sz w:val="20"/>
      <w:szCs w:val="20"/>
    </w:rPr>
  </w:style>
  <w:style w:type="paragraph" w:styleId="ListParagraph">
    <w:name w:val="List Paragraph"/>
    <w:aliases w:val="ŠList Paragraph"/>
    <w:basedOn w:val="Normal"/>
    <w:uiPriority w:val="34"/>
    <w:unhideWhenUsed/>
    <w:qFormat/>
    <w:rsid w:val="006855E7"/>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6855E7"/>
    <w:rPr>
      <w:color w:val="954F72" w:themeColor="followedHyperlink"/>
      <w:u w:val="single"/>
    </w:rPr>
  </w:style>
  <w:style w:type="paragraph" w:styleId="BalloonText">
    <w:name w:val="Balloon Text"/>
    <w:basedOn w:val="Normal"/>
    <w:link w:val="BalloonTextChar"/>
    <w:uiPriority w:val="99"/>
    <w:semiHidden/>
    <w:unhideWhenUsed/>
    <w:rsid w:val="00B53FC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FC7"/>
    <w:rPr>
      <w:rFonts w:ascii="Segoe UI" w:hAnsi="Segoe UI" w:cs="Segoe UI"/>
      <w:sz w:val="18"/>
      <w:szCs w:val="18"/>
    </w:rPr>
  </w:style>
  <w:style w:type="paragraph" w:styleId="ListBullet3">
    <w:name w:val="List Bullet 3"/>
    <w:aliases w:val="ŠList Bullet 3"/>
    <w:basedOn w:val="Normal"/>
    <w:uiPriority w:val="10"/>
    <w:rsid w:val="006855E7"/>
    <w:pPr>
      <w:numPr>
        <w:numId w:val="23"/>
      </w:numPr>
    </w:pPr>
  </w:style>
  <w:style w:type="paragraph" w:styleId="ListNumber3">
    <w:name w:val="List Number 3"/>
    <w:aliases w:val="ŠList Number 3"/>
    <w:basedOn w:val="ListBullet3"/>
    <w:uiPriority w:val="8"/>
    <w:rsid w:val="006855E7"/>
    <w:pPr>
      <w:numPr>
        <w:ilvl w:val="2"/>
        <w:numId w:val="26"/>
      </w:numPr>
    </w:pPr>
  </w:style>
  <w:style w:type="character" w:styleId="PlaceholderText">
    <w:name w:val="Placeholder Text"/>
    <w:basedOn w:val="DefaultParagraphFont"/>
    <w:uiPriority w:val="99"/>
    <w:semiHidden/>
    <w:rsid w:val="006855E7"/>
    <w:rPr>
      <w:color w:val="808080"/>
    </w:rPr>
  </w:style>
  <w:style w:type="character" w:customStyle="1" w:styleId="BoldItalic">
    <w:name w:val="ŠBold Italic"/>
    <w:basedOn w:val="DefaultParagraphFont"/>
    <w:uiPriority w:val="1"/>
    <w:qFormat/>
    <w:rsid w:val="006855E7"/>
    <w:rPr>
      <w:b/>
      <w:i/>
      <w:iCs/>
    </w:rPr>
  </w:style>
  <w:style w:type="paragraph" w:customStyle="1" w:styleId="Documentname">
    <w:name w:val="ŠDocument name"/>
    <w:basedOn w:val="Normal"/>
    <w:next w:val="Normal"/>
    <w:uiPriority w:val="17"/>
    <w:qFormat/>
    <w:rsid w:val="006855E7"/>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6855E7"/>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6855E7"/>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link w:val="ImageattributioncaptionChar"/>
    <w:uiPriority w:val="15"/>
    <w:qFormat/>
    <w:rsid w:val="006855E7"/>
    <w:pPr>
      <w:spacing w:after="0"/>
    </w:pPr>
    <w:rPr>
      <w:sz w:val="18"/>
      <w:szCs w:val="18"/>
    </w:rPr>
  </w:style>
  <w:style w:type="paragraph" w:customStyle="1" w:styleId="Pulloutquote">
    <w:name w:val="ŠPull out quote"/>
    <w:basedOn w:val="Normal"/>
    <w:next w:val="Normal"/>
    <w:uiPriority w:val="20"/>
    <w:qFormat/>
    <w:rsid w:val="006855E7"/>
    <w:pPr>
      <w:keepNext/>
      <w:ind w:left="567" w:right="57"/>
    </w:pPr>
    <w:rPr>
      <w:szCs w:val="22"/>
    </w:rPr>
  </w:style>
  <w:style w:type="paragraph" w:customStyle="1" w:styleId="Subtitle0">
    <w:name w:val="ŠSubtitle"/>
    <w:basedOn w:val="Normal"/>
    <w:link w:val="SubtitleChar0"/>
    <w:uiPriority w:val="2"/>
    <w:qFormat/>
    <w:rsid w:val="006855E7"/>
    <w:pPr>
      <w:spacing w:before="360"/>
    </w:pPr>
    <w:rPr>
      <w:color w:val="002664"/>
      <w:sz w:val="44"/>
      <w:szCs w:val="48"/>
    </w:rPr>
  </w:style>
  <w:style w:type="character" w:customStyle="1" w:styleId="SubtitleChar0">
    <w:name w:val="ŠSubtitle Char"/>
    <w:basedOn w:val="DefaultParagraphFont"/>
    <w:link w:val="Subtitle0"/>
    <w:uiPriority w:val="2"/>
    <w:rsid w:val="006855E7"/>
    <w:rPr>
      <w:rFonts w:ascii="Arial" w:hAnsi="Arial" w:cs="Arial"/>
      <w:color w:val="002664"/>
      <w:sz w:val="44"/>
      <w:szCs w:val="48"/>
    </w:rPr>
  </w:style>
  <w:style w:type="paragraph" w:styleId="NormalWeb">
    <w:name w:val="Normal (Web)"/>
    <w:basedOn w:val="Normal"/>
    <w:uiPriority w:val="99"/>
    <w:semiHidden/>
    <w:unhideWhenUsed/>
    <w:rsid w:val="007A1B57"/>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420716">
      <w:bodyDiv w:val="1"/>
      <w:marLeft w:val="0"/>
      <w:marRight w:val="0"/>
      <w:marTop w:val="0"/>
      <w:marBottom w:val="0"/>
      <w:divBdr>
        <w:top w:val="none" w:sz="0" w:space="0" w:color="auto"/>
        <w:left w:val="none" w:sz="0" w:space="0" w:color="auto"/>
        <w:bottom w:val="none" w:sz="0" w:space="0" w:color="auto"/>
        <w:right w:val="none" w:sz="0" w:space="0" w:color="auto"/>
      </w:divBdr>
      <w:divsChild>
        <w:div w:id="1135640398">
          <w:marLeft w:val="0"/>
          <w:marRight w:val="0"/>
          <w:marTop w:val="0"/>
          <w:marBottom w:val="0"/>
          <w:divBdr>
            <w:top w:val="single" w:sz="2" w:space="0" w:color="auto"/>
            <w:left w:val="single" w:sz="2" w:space="0" w:color="auto"/>
            <w:bottom w:val="single" w:sz="2" w:space="0" w:color="auto"/>
            <w:right w:val="single" w:sz="2" w:space="0" w:color="auto"/>
          </w:divBdr>
        </w:div>
      </w:divsChild>
    </w:div>
    <w:div w:id="931931446">
      <w:bodyDiv w:val="1"/>
      <w:marLeft w:val="0"/>
      <w:marRight w:val="0"/>
      <w:marTop w:val="0"/>
      <w:marBottom w:val="0"/>
      <w:divBdr>
        <w:top w:val="none" w:sz="0" w:space="0" w:color="auto"/>
        <w:left w:val="none" w:sz="0" w:space="0" w:color="auto"/>
        <w:bottom w:val="none" w:sz="0" w:space="0" w:color="auto"/>
        <w:right w:val="none" w:sz="0" w:space="0" w:color="auto"/>
      </w:divBdr>
      <w:divsChild>
        <w:div w:id="443156498">
          <w:marLeft w:val="0"/>
          <w:marRight w:val="0"/>
          <w:marTop w:val="0"/>
          <w:marBottom w:val="0"/>
          <w:divBdr>
            <w:top w:val="single" w:sz="2" w:space="0" w:color="auto"/>
            <w:left w:val="single" w:sz="2" w:space="0" w:color="auto"/>
            <w:bottom w:val="single" w:sz="2" w:space="0" w:color="auto"/>
            <w:right w:val="single" w:sz="2" w:space="0" w:color="auto"/>
          </w:divBdr>
        </w:div>
      </w:divsChild>
    </w:div>
    <w:div w:id="1109354892">
      <w:bodyDiv w:val="1"/>
      <w:marLeft w:val="0"/>
      <w:marRight w:val="0"/>
      <w:marTop w:val="0"/>
      <w:marBottom w:val="0"/>
      <w:divBdr>
        <w:top w:val="none" w:sz="0" w:space="0" w:color="auto"/>
        <w:left w:val="none" w:sz="0" w:space="0" w:color="auto"/>
        <w:bottom w:val="none" w:sz="0" w:space="0" w:color="auto"/>
        <w:right w:val="none" w:sz="0" w:space="0" w:color="auto"/>
      </w:divBdr>
      <w:divsChild>
        <w:div w:id="1488590127">
          <w:marLeft w:val="0"/>
          <w:marRight w:val="0"/>
          <w:marTop w:val="0"/>
          <w:marBottom w:val="0"/>
          <w:divBdr>
            <w:top w:val="single" w:sz="2" w:space="0" w:color="auto"/>
            <w:left w:val="single" w:sz="2" w:space="0" w:color="auto"/>
            <w:bottom w:val="single" w:sz="2" w:space="0" w:color="auto"/>
            <w:right w:val="single" w:sz="2" w:space="0" w:color="auto"/>
          </w:divBdr>
        </w:div>
      </w:divsChild>
    </w:div>
    <w:div w:id="1113596184">
      <w:bodyDiv w:val="1"/>
      <w:marLeft w:val="0"/>
      <w:marRight w:val="0"/>
      <w:marTop w:val="0"/>
      <w:marBottom w:val="0"/>
      <w:divBdr>
        <w:top w:val="none" w:sz="0" w:space="0" w:color="auto"/>
        <w:left w:val="none" w:sz="0" w:space="0" w:color="auto"/>
        <w:bottom w:val="none" w:sz="0" w:space="0" w:color="auto"/>
        <w:right w:val="none" w:sz="0" w:space="0" w:color="auto"/>
      </w:divBdr>
      <w:divsChild>
        <w:div w:id="802192431">
          <w:marLeft w:val="0"/>
          <w:marRight w:val="0"/>
          <w:marTop w:val="0"/>
          <w:marBottom w:val="0"/>
          <w:divBdr>
            <w:top w:val="single" w:sz="2" w:space="0" w:color="auto"/>
            <w:left w:val="single" w:sz="2" w:space="0" w:color="auto"/>
            <w:bottom w:val="single" w:sz="2" w:space="0" w:color="auto"/>
            <w:right w:val="single" w:sz="2" w:space="0" w:color="auto"/>
          </w:divBdr>
        </w:div>
      </w:divsChild>
    </w:div>
    <w:div w:id="1136147013">
      <w:bodyDiv w:val="1"/>
      <w:marLeft w:val="0"/>
      <w:marRight w:val="0"/>
      <w:marTop w:val="0"/>
      <w:marBottom w:val="0"/>
      <w:divBdr>
        <w:top w:val="none" w:sz="0" w:space="0" w:color="auto"/>
        <w:left w:val="none" w:sz="0" w:space="0" w:color="auto"/>
        <w:bottom w:val="none" w:sz="0" w:space="0" w:color="auto"/>
        <w:right w:val="none" w:sz="0" w:space="0" w:color="auto"/>
      </w:divBdr>
      <w:divsChild>
        <w:div w:id="260456311">
          <w:marLeft w:val="0"/>
          <w:marRight w:val="0"/>
          <w:marTop w:val="0"/>
          <w:marBottom w:val="0"/>
          <w:divBdr>
            <w:top w:val="single" w:sz="2" w:space="0" w:color="auto"/>
            <w:left w:val="single" w:sz="2" w:space="0" w:color="auto"/>
            <w:bottom w:val="single" w:sz="2" w:space="0" w:color="auto"/>
            <w:right w:val="single" w:sz="2" w:space="0" w:color="auto"/>
          </w:divBdr>
        </w:div>
      </w:divsChild>
    </w:div>
    <w:div w:id="1594971397">
      <w:bodyDiv w:val="1"/>
      <w:marLeft w:val="0"/>
      <w:marRight w:val="0"/>
      <w:marTop w:val="0"/>
      <w:marBottom w:val="0"/>
      <w:divBdr>
        <w:top w:val="none" w:sz="0" w:space="0" w:color="auto"/>
        <w:left w:val="none" w:sz="0" w:space="0" w:color="auto"/>
        <w:bottom w:val="none" w:sz="0" w:space="0" w:color="auto"/>
        <w:right w:val="none" w:sz="0" w:space="0" w:color="auto"/>
      </w:divBdr>
    </w:div>
    <w:div w:id="1797409427">
      <w:bodyDiv w:val="1"/>
      <w:marLeft w:val="0"/>
      <w:marRight w:val="0"/>
      <w:marTop w:val="0"/>
      <w:marBottom w:val="0"/>
      <w:divBdr>
        <w:top w:val="none" w:sz="0" w:space="0" w:color="auto"/>
        <w:left w:val="none" w:sz="0" w:space="0" w:color="auto"/>
        <w:bottom w:val="none" w:sz="0" w:space="0" w:color="auto"/>
        <w:right w:val="none" w:sz="0" w:space="0" w:color="auto"/>
      </w:divBdr>
      <w:divsChild>
        <w:div w:id="240330631">
          <w:marLeft w:val="0"/>
          <w:marRight w:val="0"/>
          <w:marTop w:val="0"/>
          <w:marBottom w:val="0"/>
          <w:divBdr>
            <w:top w:val="single" w:sz="2" w:space="0" w:color="auto"/>
            <w:left w:val="single" w:sz="2" w:space="0" w:color="auto"/>
            <w:bottom w:val="single" w:sz="2" w:space="0" w:color="auto"/>
            <w:right w:val="single" w:sz="2" w:space="0" w:color="auto"/>
          </w:divBdr>
        </w:div>
      </w:divsChild>
    </w:div>
    <w:div w:id="1938710532">
      <w:bodyDiv w:val="1"/>
      <w:marLeft w:val="0"/>
      <w:marRight w:val="0"/>
      <w:marTop w:val="0"/>
      <w:marBottom w:val="0"/>
      <w:divBdr>
        <w:top w:val="none" w:sz="0" w:space="0" w:color="auto"/>
        <w:left w:val="none" w:sz="0" w:space="0" w:color="auto"/>
        <w:bottom w:val="none" w:sz="0" w:space="0" w:color="auto"/>
        <w:right w:val="none" w:sz="0" w:space="0" w:color="auto"/>
      </w:divBdr>
    </w:div>
    <w:div w:id="1973321202">
      <w:bodyDiv w:val="1"/>
      <w:marLeft w:val="0"/>
      <w:marRight w:val="0"/>
      <w:marTop w:val="0"/>
      <w:marBottom w:val="0"/>
      <w:divBdr>
        <w:top w:val="none" w:sz="0" w:space="0" w:color="auto"/>
        <w:left w:val="none" w:sz="0" w:space="0" w:color="auto"/>
        <w:bottom w:val="none" w:sz="0" w:space="0" w:color="auto"/>
        <w:right w:val="none" w:sz="0" w:space="0" w:color="auto"/>
      </w:divBdr>
      <w:divsChild>
        <w:div w:id="315456133">
          <w:marLeft w:val="0"/>
          <w:marRight w:val="0"/>
          <w:marTop w:val="0"/>
          <w:marBottom w:val="0"/>
          <w:divBdr>
            <w:top w:val="single" w:sz="2" w:space="0" w:color="auto"/>
            <w:left w:val="single" w:sz="2" w:space="0" w:color="auto"/>
            <w:bottom w:val="single" w:sz="2" w:space="0" w:color="auto"/>
            <w:right w:val="single" w:sz="2" w:space="0" w:color="auto"/>
          </w:divBdr>
        </w:div>
      </w:divsChild>
    </w:div>
    <w:div w:id="2118939968">
      <w:bodyDiv w:val="1"/>
      <w:marLeft w:val="0"/>
      <w:marRight w:val="0"/>
      <w:marTop w:val="0"/>
      <w:marBottom w:val="0"/>
      <w:divBdr>
        <w:top w:val="none" w:sz="0" w:space="0" w:color="auto"/>
        <w:left w:val="none" w:sz="0" w:space="0" w:color="auto"/>
        <w:bottom w:val="none" w:sz="0" w:space="0" w:color="auto"/>
        <w:right w:val="none" w:sz="0" w:space="0" w:color="auto"/>
      </w:divBdr>
      <w:divsChild>
        <w:div w:id="2041467743">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education.nsw.gov.au/teaching-and-learning/curriculum/planning-programming-and-assessing-k-12/planning-programming-and-assessing-7-12/inclusion-and-differentiation-advice-7-10" TargetMode="External"/><Relationship Id="rId26" Type="http://schemas.openxmlformats.org/officeDocument/2006/relationships/hyperlink" Target="https://educationstandards.nsw.edu.au/" TargetMode="External"/><Relationship Id="rId39" Type="http://schemas.openxmlformats.org/officeDocument/2006/relationships/image" Target="media/image1.png"/><Relationship Id="rId21" Type="http://schemas.openxmlformats.org/officeDocument/2006/relationships/hyperlink" Target="https://education.nsw.gov.au/teaching-and-learning/curriculum/planning-programming-and-assessing-k-12/planning-programming-and-assessing-7-12/assessment-task-advice-7-10" TargetMode="External"/><Relationship Id="rId34" Type="http://schemas.openxmlformats.org/officeDocument/2006/relationships/hyperlink" Target="https://www.ascd.org/el/articles/feed-up-back-forward" TargetMode="External"/><Relationship Id="rId42" Type="http://schemas.openxmlformats.org/officeDocument/2006/relationships/fontTable" Target="fontTable.xml"/><Relationship Id="rId7" Type="http://schemas.openxmlformats.org/officeDocument/2006/relationships/hyperlink" Target="https://curriculum.nsw.edu.au/syllabuses/enterprise-computing-11-12-2022" TargetMode="External"/><Relationship Id="rId2" Type="http://schemas.openxmlformats.org/officeDocument/2006/relationships/styles" Target="styles.xml"/><Relationship Id="rId16" Type="http://schemas.openxmlformats.org/officeDocument/2006/relationships/hyperlink" Target="mailto:TAS@det.nsw.edu.au" TargetMode="External"/><Relationship Id="rId20" Type="http://schemas.openxmlformats.org/officeDocument/2006/relationships/hyperlink" Target="https://education.nsw.gov.au/teaching-and-learning/curriculum/planning-programming-and-assessing-k-12/planning-programming-and-assessing-7-12/classroom-assessment-advice-7-10-" TargetMode="External"/><Relationship Id="rId29" Type="http://schemas.openxmlformats.org/officeDocument/2006/relationships/hyperlink" Target="https://curriculum.nsw.edu.au/learning-areas/tas/enterprise-computing-11-12-2022/overview" TargetMode="External"/><Relationship Id="rId41"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s://educationstandards.nsw.edu.au/wps/portal/nesa/teacher-accreditation/meeting-requirements/the-standards/proficient-teacher" TargetMode="External"/><Relationship Id="rId32" Type="http://schemas.openxmlformats.org/officeDocument/2006/relationships/hyperlink" Target="https://education.nsw.gov.au/about-us/educational-data/cese/publications/practical-guides-for-educators-/what-works-best-in-practice" TargetMode="External"/><Relationship Id="rId37" Type="http://schemas.openxmlformats.org/officeDocument/2006/relationships/footer" Target="footer5.xml"/><Relationship Id="rId40"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yperlink" Target="https://education.nsw.gov.au/inside-the-department/directory-a-z/strategic-school-improvement/school-excellence-framework" TargetMode="External"/><Relationship Id="rId28" Type="http://schemas.openxmlformats.org/officeDocument/2006/relationships/hyperlink" Target="https://curriculum.nsw.edu.au/syllabuses/enterprise-computing-11-12-2022" TargetMode="External"/><Relationship Id="rId36" Type="http://schemas.openxmlformats.org/officeDocument/2006/relationships/header" Target="header4.xml"/><Relationship Id="rId10" Type="http://schemas.openxmlformats.org/officeDocument/2006/relationships/footer" Target="footer1.xml"/><Relationship Id="rId19" Type="http://schemas.openxmlformats.org/officeDocument/2006/relationships/hyperlink" Target="https://education.nsw.gov.au/teaching-and-learning/curriculum/planning-programming-and-assessing-k-12/planning-programming-and-assessing-7-12" TargetMode="External"/><Relationship Id="rId31" Type="http://schemas.openxmlformats.org/officeDocument/2006/relationships/hyperlink" Target="https://education.nsw.gov.au/about-us/educational-data/cese/publications/research-reports/what-works-best-2020-update"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yperlink" Target="https://education.nsw.gov.au/policy-library/policies/pd-2016-0468" TargetMode="External"/><Relationship Id="rId27" Type="http://schemas.openxmlformats.org/officeDocument/2006/relationships/hyperlink" Target="https://curriculum.nsw.edu.au/" TargetMode="External"/><Relationship Id="rId30" Type="http://schemas.openxmlformats.org/officeDocument/2006/relationships/hyperlink" Target="https://www.frontiersin.org/articles/10.3389/feduc.2018.00022/full" TargetMode="External"/><Relationship Id="rId35" Type="http://schemas.openxmlformats.org/officeDocument/2006/relationships/hyperlink" Target="https://www.sciencedirect.com/science/article/abs/pii/S1747938X13000109?via%3Dihub" TargetMode="External"/><Relationship Id="rId43" Type="http://schemas.openxmlformats.org/officeDocument/2006/relationships/theme" Target="theme/theme1.xml"/><Relationship Id="rId8" Type="http://schemas.openxmlformats.org/officeDocument/2006/relationships/hyperlink" Target="https://curriculum.nsw.edu.au/learning-areas/tas/enterprise-computing-11-12-2022/assessment" TargetMode="External"/><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education.nsw.gov.au/teaching-and-learning/curriculum/planning-programming-and-assessing-k-12/planning-programming-and-assessing-7-12" TargetMode="External"/><Relationship Id="rId25"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33" Type="http://schemas.openxmlformats.org/officeDocument/2006/relationships/hyperlink" Target="https://education.nsw.gov.au/about-us/educational-data/cese/publications/practical-guides-for-educators/growth-goal-setting" TargetMode="External"/><Relationship Id="rId38" Type="http://schemas.openxmlformats.org/officeDocument/2006/relationships/hyperlink" Target="https://creativecommons.org/licenses/by/4.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3169</Words>
  <Characters>19082</Characters>
  <Application>Microsoft Office Word</Application>
  <DocSecurity>0</DocSecurity>
  <Lines>658</Lines>
  <Paragraphs>300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 visualisation – sample assessment task 2</dc:title>
  <dc:subject/>
  <dc:creator>NSW Department of Education</dc:creator>
  <cp:keywords/>
  <dc:description/>
  <dcterms:created xsi:type="dcterms:W3CDTF">2024-11-24T22:24:00Z</dcterms:created>
  <dcterms:modified xsi:type="dcterms:W3CDTF">2024-11-24T22:24:00Z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2024-11-24T22:23:56Z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2a9baba5-fb3d-45ec-8129-9df062246286</vt:lpwstr>
  </property>
  <property fmtid="{D5CDD505-2E9C-101B-9397-08002B2CF9AE}" pid="8" name="MSIP_Label_b603dfd7-d93a-4381-a340-2995d8282205_ContentBits">
    <vt:lpwstr>0</vt:lpwstr>
  </property>
</Properties>
</file>