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77C3" w14:textId="77777777" w:rsidR="00402D65" w:rsidRDefault="00402D65" w:rsidP="00F932C2">
      <w:pPr>
        <w:pStyle w:val="Heading1"/>
        <w:spacing w:before="120"/>
        <w:rPr>
          <w:lang w:eastAsia="zh-CN"/>
        </w:rPr>
      </w:pPr>
      <w:r w:rsidRPr="677E2D3E">
        <w:rPr>
          <w:lang w:eastAsia="zh-CN"/>
        </w:rPr>
        <w:t>Travel time task board</w:t>
      </w:r>
    </w:p>
    <w:p w14:paraId="704BB9AB" w14:textId="77777777" w:rsidR="00402D65" w:rsidRPr="00402D65" w:rsidRDefault="00402D65" w:rsidP="00A574A4">
      <w:pPr>
        <w:spacing w:before="0"/>
        <w:rPr>
          <w:rFonts w:eastAsia="Yu Mincho"/>
          <w:lang w:eastAsia="ja-JP"/>
        </w:rPr>
      </w:pPr>
      <w:r w:rsidRPr="01B6A2FC">
        <w:rPr>
          <w:lang w:eastAsia="zh-CN"/>
        </w:rPr>
        <w:t xml:space="preserve">Over the next </w:t>
      </w:r>
      <w:r>
        <w:rPr>
          <w:lang w:eastAsia="zh-CN"/>
        </w:rPr>
        <w:t>2</w:t>
      </w:r>
      <w:r w:rsidRPr="01B6A2FC">
        <w:rPr>
          <w:lang w:eastAsia="zh-CN"/>
        </w:rPr>
        <w:t xml:space="preserve"> weeks</w:t>
      </w:r>
      <w:r>
        <w:rPr>
          <w:lang w:eastAsia="zh-CN"/>
        </w:rPr>
        <w:t>,</w:t>
      </w:r>
      <w:r w:rsidRPr="01B6A2FC">
        <w:rPr>
          <w:lang w:eastAsia="zh-CN"/>
        </w:rPr>
        <w:t xml:space="preserve"> jump on the train travel task board express to explore travelling in Japan. You must stop in at all the</w:t>
      </w:r>
      <w:r w:rsidR="00B846B1">
        <w:rPr>
          <w:lang w:eastAsia="zh-CN"/>
        </w:rPr>
        <w:t xml:space="preserve"> blue square</w:t>
      </w:r>
      <w:r w:rsidRPr="01B6A2FC">
        <w:rPr>
          <w:lang w:eastAsia="zh-CN"/>
        </w:rPr>
        <w:t xml:space="preserve"> stations</w:t>
      </w:r>
      <w:r>
        <w:rPr>
          <w:lang w:eastAsia="zh-CN"/>
        </w:rPr>
        <w:t xml:space="preserve">; </w:t>
      </w:r>
      <w:r w:rsidRPr="01B6A2FC">
        <w:rPr>
          <w:lang w:eastAsia="zh-CN"/>
        </w:rPr>
        <w:t xml:space="preserve">the </w:t>
      </w:r>
      <w:r>
        <w:rPr>
          <w:lang w:eastAsia="zh-CN"/>
        </w:rPr>
        <w:t xml:space="preserve">white </w:t>
      </w:r>
      <w:r w:rsidR="00B846B1">
        <w:rPr>
          <w:lang w:eastAsia="zh-CN"/>
        </w:rPr>
        <w:t>square stations</w:t>
      </w:r>
      <w:r w:rsidRPr="01B6A2FC">
        <w:rPr>
          <w:lang w:eastAsia="zh-CN"/>
        </w:rPr>
        <w:t xml:space="preserve"> are optional parts of your journey. </w:t>
      </w:r>
      <w:r w:rsidRPr="00F527AC">
        <w:rPr>
          <w:rFonts w:ascii="MS Mincho" w:eastAsia="MS Mincho" w:hAnsi="MS Mincho" w:cs="MS Gothic" w:hint="eastAsia"/>
          <w:lang w:eastAsia="ja-JP"/>
        </w:rPr>
        <w:t>お楽しみください！</w:t>
      </w:r>
    </w:p>
    <w:tbl>
      <w:tblPr>
        <w:tblStyle w:val="TableGrid"/>
        <w:tblpPr w:leftFromText="180" w:rightFromText="180" w:vertAnchor="text" w:horzAnchor="margin" w:tblpX="51" w:tblpY="17"/>
        <w:tblW w:w="9354" w:type="dxa"/>
        <w:tblLook w:val="04A0" w:firstRow="1" w:lastRow="0" w:firstColumn="1" w:lastColumn="0" w:noHBand="0" w:noVBand="1"/>
      </w:tblPr>
      <w:tblGrid>
        <w:gridCol w:w="3118"/>
        <w:gridCol w:w="3118"/>
        <w:gridCol w:w="3118"/>
      </w:tblGrid>
      <w:tr w:rsidR="00402D65" w:rsidRPr="00FC3FBE" w14:paraId="2F693EC9" w14:textId="77777777" w:rsidTr="677E2D3E">
        <w:trPr>
          <w:trHeight w:val="2154"/>
        </w:trPr>
        <w:tc>
          <w:tcPr>
            <w:tcW w:w="3118" w:type="dxa"/>
            <w:shd w:val="clear" w:color="auto" w:fill="BDD6EE" w:themeFill="accent5" w:themeFillTint="66"/>
          </w:tcPr>
          <w:p w14:paraId="241ED1E1" w14:textId="40319EB3" w:rsidR="00402D65" w:rsidRPr="00FC3FBE" w:rsidRDefault="00402D65" w:rsidP="00391596">
            <w:pPr>
              <w:spacing w:line="240" w:lineRule="auto"/>
              <w:rPr>
                <w:color w:val="000000" w:themeColor="text1"/>
                <w:lang w:eastAsia="zh-CN"/>
              </w:rPr>
            </w:pPr>
            <w:r w:rsidRPr="3EA064CC">
              <w:rPr>
                <w:lang w:eastAsia="zh-CN"/>
              </w:rPr>
              <w:t xml:space="preserve">Visit the Japan Guide website to </w:t>
            </w:r>
            <w:r w:rsidR="00955A33">
              <w:rPr>
                <w:lang w:eastAsia="zh-CN"/>
              </w:rPr>
              <w:t>engage with</w:t>
            </w:r>
            <w:r w:rsidRPr="3EA064CC">
              <w:rPr>
                <w:lang w:eastAsia="zh-CN"/>
              </w:rPr>
              <w:t xml:space="preserve"> the article </w:t>
            </w:r>
            <w:hyperlink r:id="rId7">
              <w:r w:rsidRPr="3EA064CC">
                <w:rPr>
                  <w:color w:val="2F5496" w:themeColor="accent1" w:themeShade="BF"/>
                  <w:u w:val="single"/>
                  <w:lang w:eastAsia="zh-CN"/>
                </w:rPr>
                <w:t>Taking the train</w:t>
              </w:r>
            </w:hyperlink>
            <w:r w:rsidRPr="3EA064CC">
              <w:rPr>
                <w:lang w:eastAsia="zh-CN"/>
              </w:rPr>
              <w:t xml:space="preserve"> and </w:t>
            </w:r>
            <w:r w:rsidR="003108CE">
              <w:rPr>
                <w:lang w:eastAsia="zh-CN"/>
              </w:rPr>
              <w:t>engage with</w:t>
            </w:r>
            <w:r w:rsidRPr="3EA064CC">
              <w:rPr>
                <w:lang w:eastAsia="zh-CN"/>
              </w:rPr>
              <w:t xml:space="preserve"> the video </w:t>
            </w:r>
            <w:hyperlink r:id="rId8">
              <w:r w:rsidR="00E27297">
                <w:rPr>
                  <w:color w:val="2F5496" w:themeColor="accent1" w:themeShade="BF"/>
                  <w:u w:val="single"/>
                  <w:lang w:eastAsia="zh-CN"/>
                </w:rPr>
                <w:t>How to use trains in Japan (8:51)</w:t>
              </w:r>
            </w:hyperlink>
            <w:r w:rsidRPr="3EA064CC">
              <w:rPr>
                <w:lang w:eastAsia="zh-CN"/>
              </w:rPr>
              <w:t>. Make notes of the key points to remember, and share with the class.</w:t>
            </w:r>
          </w:p>
        </w:tc>
        <w:tc>
          <w:tcPr>
            <w:tcW w:w="3118" w:type="dxa"/>
          </w:tcPr>
          <w:p w14:paraId="4D6668D9" w14:textId="77777777" w:rsidR="00402D65" w:rsidRPr="00FC3FBE" w:rsidRDefault="00402D65" w:rsidP="00391596">
            <w:pPr>
              <w:spacing w:line="240" w:lineRule="auto"/>
            </w:pPr>
            <w:r w:rsidRPr="00FC3FBE">
              <w:t xml:space="preserve">Complete the </w:t>
            </w:r>
            <w:hyperlink r:id="rId9">
              <w:r w:rsidR="000A6857">
                <w:rPr>
                  <w:color w:val="2F5496" w:themeColor="accent1" w:themeShade="BF"/>
                  <w:u w:val="single"/>
                </w:rPr>
                <w:t>T</w:t>
              </w:r>
              <w:r w:rsidRPr="00FC3FBE">
                <w:rPr>
                  <w:color w:val="2F5496" w:themeColor="accent1" w:themeShade="BF"/>
                  <w:u w:val="single"/>
                </w:rPr>
                <w:t>ravel agent activity</w:t>
              </w:r>
            </w:hyperlink>
            <w:r w:rsidRPr="00FC3FBE">
              <w:t xml:space="preserve"> </w:t>
            </w:r>
            <w:r>
              <w:t xml:space="preserve">in a </w:t>
            </w:r>
            <w:r w:rsidRPr="00FC3FBE">
              <w:t>small group</w:t>
            </w:r>
            <w:r>
              <w:t>. U</w:t>
            </w:r>
            <w:r w:rsidRPr="00FC3FBE">
              <w:t>se simple sentences to talk about places you would like to go and make decisions about 4 travel destinations.</w:t>
            </w:r>
          </w:p>
        </w:tc>
        <w:tc>
          <w:tcPr>
            <w:tcW w:w="3118" w:type="dxa"/>
            <w:shd w:val="clear" w:color="auto" w:fill="BDD6EE" w:themeFill="accent5" w:themeFillTint="66"/>
          </w:tcPr>
          <w:p w14:paraId="6CD12AF1" w14:textId="77777777" w:rsidR="00402D65" w:rsidRPr="00FC3FBE" w:rsidRDefault="00982288" w:rsidP="3B7EED86">
            <w:pPr>
              <w:spacing w:line="240" w:lineRule="auto"/>
              <w:rPr>
                <w:rStyle w:val="Hyperlink"/>
                <w:lang w:eastAsia="zh-CN"/>
              </w:rPr>
            </w:pPr>
            <w:r w:rsidRPr="3B7EED86">
              <w:rPr>
                <w:lang w:eastAsia="zh-CN"/>
              </w:rPr>
              <w:t>As a class, r</w:t>
            </w:r>
            <w:r w:rsidR="00402D65" w:rsidRPr="3B7EED86">
              <w:rPr>
                <w:lang w:eastAsia="zh-CN"/>
              </w:rPr>
              <w:t xml:space="preserve">evise transport vocabulary by playing </w:t>
            </w:r>
            <w:hyperlink r:id="rId10">
              <w:r w:rsidR="00402D65" w:rsidRPr="3B7EED86">
                <w:rPr>
                  <w:rStyle w:val="Hyperlink"/>
                  <w:lang w:eastAsia="zh-CN"/>
                </w:rPr>
                <w:t>Quizlet/Quizlet Live – Japanese transpor</w:t>
              </w:r>
            </w:hyperlink>
            <w:r w:rsidR="00402D65" w:rsidRPr="3B7EED86">
              <w:rPr>
                <w:rStyle w:val="Hyperlink"/>
                <w:lang w:eastAsia="zh-CN"/>
              </w:rPr>
              <w:t>t</w:t>
            </w:r>
            <w:r w:rsidR="00402D65" w:rsidRPr="00CA17FA">
              <w:rPr>
                <w:rStyle w:val="Hyperlink"/>
                <w:u w:val="none"/>
                <w:lang w:eastAsia="zh-CN"/>
              </w:rPr>
              <w:t>.</w:t>
            </w:r>
          </w:p>
        </w:tc>
      </w:tr>
      <w:tr w:rsidR="00402D65" w:rsidRPr="00FC3FBE" w14:paraId="4A6207DA" w14:textId="77777777" w:rsidTr="677E2D3E">
        <w:trPr>
          <w:trHeight w:val="2381"/>
        </w:trPr>
        <w:tc>
          <w:tcPr>
            <w:tcW w:w="3118" w:type="dxa"/>
          </w:tcPr>
          <w:p w14:paraId="739A79C3" w14:textId="77777777" w:rsidR="00402D65" w:rsidRPr="00FC3FBE" w:rsidRDefault="00402D65" w:rsidP="00391596">
            <w:pPr>
              <w:spacing w:line="240" w:lineRule="auto"/>
              <w:rPr>
                <w:lang w:eastAsia="zh-CN"/>
              </w:rPr>
            </w:pPr>
            <w:r w:rsidRPr="00FC3FBE">
              <w:t xml:space="preserve">Complete the </w:t>
            </w:r>
            <w:hyperlink r:id="rId11">
              <w:r w:rsidRPr="00FC3FBE">
                <w:rPr>
                  <w:color w:val="2F5496" w:themeColor="accent1" w:themeShade="BF"/>
                  <w:u w:val="single"/>
                  <w:lang w:eastAsia="zh-CN"/>
                </w:rPr>
                <w:t>Travel agent activity</w:t>
              </w:r>
            </w:hyperlink>
            <w:r w:rsidRPr="00FC3FBE">
              <w:rPr>
                <w:lang w:eastAsia="zh-CN"/>
              </w:rPr>
              <w:t xml:space="preserve"> in pairs, exchanging information from prompt and question cards about how to travel to places and what you can find in those places.</w:t>
            </w:r>
          </w:p>
        </w:tc>
        <w:tc>
          <w:tcPr>
            <w:tcW w:w="3118" w:type="dxa"/>
            <w:shd w:val="clear" w:color="auto" w:fill="BDD6EE" w:themeFill="accent5" w:themeFillTint="66"/>
          </w:tcPr>
          <w:p w14:paraId="083E1864" w14:textId="5EBF926F" w:rsidR="00402D65" w:rsidRPr="00FC3FBE" w:rsidRDefault="00402D65" w:rsidP="00391596">
            <w:pPr>
              <w:spacing w:line="240" w:lineRule="auto"/>
              <w:rPr>
                <w:lang w:eastAsia="zh-CN"/>
              </w:rPr>
            </w:pPr>
            <w:r w:rsidRPr="00A8044B">
              <w:rPr>
                <w:lang w:eastAsia="zh-CN"/>
              </w:rPr>
              <w:t xml:space="preserve">Complete the </w:t>
            </w:r>
            <w:hyperlink r:id="rId12" w:history="1">
              <w:r w:rsidR="00B846B1" w:rsidRPr="00A8044B">
                <w:rPr>
                  <w:rStyle w:val="Hyperlink"/>
                  <w:lang w:eastAsia="zh-CN"/>
                </w:rPr>
                <w:t>‘</w:t>
              </w:r>
              <w:r w:rsidR="000A6857" w:rsidRPr="00A8044B">
                <w:rPr>
                  <w:rStyle w:val="Hyperlink"/>
                </w:rPr>
                <w:t>T</w:t>
              </w:r>
              <w:r w:rsidRPr="00A8044B">
                <w:rPr>
                  <w:rStyle w:val="Hyperlink"/>
                  <w:rFonts w:eastAsia="Arial"/>
                  <w:lang w:eastAsia="zh-CN"/>
                </w:rPr>
                <w:t>ravelling between places in Japan</w:t>
              </w:r>
              <w:r w:rsidR="00B846B1" w:rsidRPr="00A8044B">
                <w:rPr>
                  <w:rStyle w:val="Hyperlink"/>
                  <w:rFonts w:eastAsia="Arial"/>
                  <w:lang w:eastAsia="zh-CN"/>
                </w:rPr>
                <w:t>’</w:t>
              </w:r>
              <w:r w:rsidRPr="00A8044B">
                <w:rPr>
                  <w:rStyle w:val="Hyperlink"/>
                  <w:rFonts w:eastAsia="Arial"/>
                  <w:lang w:eastAsia="zh-CN"/>
                </w:rPr>
                <w:t xml:space="preserve"> </w:t>
              </w:r>
              <w:r w:rsidR="00B846B1" w:rsidRPr="00A8044B">
                <w:rPr>
                  <w:rStyle w:val="Hyperlink"/>
                  <w:rFonts w:eastAsia="Arial"/>
                  <w:lang w:eastAsia="zh-CN"/>
                </w:rPr>
                <w:t>resource</w:t>
              </w:r>
              <w:r w:rsidR="00B164CC" w:rsidRPr="00A8044B">
                <w:rPr>
                  <w:rStyle w:val="Hyperlink"/>
                  <w:rFonts w:eastAsia="Arial"/>
                  <w:lang w:eastAsia="zh-CN"/>
                </w:rPr>
                <w:t xml:space="preserve"> </w:t>
              </w:r>
              <w:r w:rsidR="3DB20E9E" w:rsidRPr="00A8044B">
                <w:rPr>
                  <w:rStyle w:val="Hyperlink"/>
                  <w:rFonts w:eastAsia="Arial"/>
                  <w:lang w:eastAsia="zh-CN"/>
                </w:rPr>
                <w:t>[</w:t>
              </w:r>
              <w:r w:rsidR="00B164CC" w:rsidRPr="00A8044B">
                <w:rPr>
                  <w:rStyle w:val="Hyperlink"/>
                  <w:rFonts w:eastAsia="Arial"/>
                  <w:lang w:eastAsia="zh-CN"/>
                </w:rPr>
                <w:t xml:space="preserve">DOCX </w:t>
              </w:r>
              <w:r w:rsidR="00ED69A5" w:rsidRPr="00A8044B">
                <w:rPr>
                  <w:rStyle w:val="Hyperlink"/>
                  <w:rFonts w:eastAsia="Arial"/>
                  <w:lang w:eastAsia="zh-CN"/>
                </w:rPr>
                <w:t>92KB</w:t>
              </w:r>
              <w:r w:rsidR="6553CBF8" w:rsidRPr="00A8044B">
                <w:rPr>
                  <w:rStyle w:val="Hyperlink"/>
                  <w:rFonts w:eastAsia="Arial"/>
                  <w:lang w:eastAsia="zh-CN"/>
                </w:rPr>
                <w:t>]</w:t>
              </w:r>
            </w:hyperlink>
            <w:r w:rsidRPr="00A8044B">
              <w:rPr>
                <w:rFonts w:eastAsia="Arial"/>
                <w:lang w:eastAsia="zh-CN"/>
              </w:rPr>
              <w:t>.</w:t>
            </w:r>
            <w:r w:rsidRPr="00A8044B">
              <w:rPr>
                <w:lang w:eastAsia="zh-CN"/>
              </w:rPr>
              <w:t xml:space="preserve"> This</w:t>
            </w:r>
            <w:r w:rsidRPr="677E2D3E">
              <w:rPr>
                <w:lang w:eastAsia="zh-CN"/>
              </w:rPr>
              <w:t xml:space="preserve"> activity builds the skills to work out the best ways to travel around Japan using</w:t>
            </w:r>
            <w:r w:rsidR="00D72FC4" w:rsidRPr="677E2D3E">
              <w:rPr>
                <w:lang w:eastAsia="zh-CN"/>
              </w:rPr>
              <w:t xml:space="preserve"> </w:t>
            </w:r>
            <w:hyperlink r:id="rId13">
              <w:r w:rsidR="00D72FC4" w:rsidRPr="677E2D3E">
                <w:rPr>
                  <w:rStyle w:val="Hyperlink"/>
                  <w:lang w:eastAsia="zh-CN"/>
                </w:rPr>
                <w:t>Japan Transit Planner</w:t>
              </w:r>
            </w:hyperlink>
            <w:r w:rsidR="00D72FC4" w:rsidRPr="677E2D3E">
              <w:rPr>
                <w:lang w:eastAsia="zh-CN"/>
              </w:rPr>
              <w:t xml:space="preserve"> </w:t>
            </w:r>
            <w:r w:rsidRPr="677E2D3E">
              <w:rPr>
                <w:lang w:eastAsia="zh-CN"/>
              </w:rPr>
              <w:t xml:space="preserve">and </w:t>
            </w:r>
            <w:hyperlink r:id="rId14">
              <w:r w:rsidRPr="677E2D3E">
                <w:rPr>
                  <w:rStyle w:val="Hyperlink"/>
                  <w:lang w:eastAsia="zh-CN"/>
                </w:rPr>
                <w:t xml:space="preserve">Google </w:t>
              </w:r>
              <w:r w:rsidR="00D72FC4" w:rsidRPr="677E2D3E">
                <w:rPr>
                  <w:rStyle w:val="Hyperlink"/>
                  <w:lang w:eastAsia="zh-CN"/>
                </w:rPr>
                <w:t>M</w:t>
              </w:r>
              <w:r w:rsidRPr="677E2D3E">
                <w:rPr>
                  <w:rStyle w:val="Hyperlink"/>
                  <w:lang w:eastAsia="zh-CN"/>
                </w:rPr>
                <w:t>aps</w:t>
              </w:r>
            </w:hyperlink>
            <w:r w:rsidRPr="677E2D3E">
              <w:rPr>
                <w:lang w:eastAsia="zh-CN"/>
              </w:rPr>
              <w:t>.</w:t>
            </w:r>
          </w:p>
        </w:tc>
        <w:tc>
          <w:tcPr>
            <w:tcW w:w="3118" w:type="dxa"/>
          </w:tcPr>
          <w:p w14:paraId="513A7331" w14:textId="7CF20DCD" w:rsidR="00402D65" w:rsidRPr="00FC3FBE" w:rsidRDefault="00402D65" w:rsidP="00391596">
            <w:pPr>
              <w:spacing w:line="240" w:lineRule="auto"/>
              <w:rPr>
                <w:lang w:eastAsia="zh-CN"/>
              </w:rPr>
            </w:pPr>
            <w:r w:rsidRPr="677E2D3E">
              <w:rPr>
                <w:lang w:eastAsia="zh-CN"/>
              </w:rPr>
              <w:t xml:space="preserve">Play the </w:t>
            </w:r>
            <w:hyperlink r:id="rId15" w:history="1">
              <w:r w:rsidR="001C18EB" w:rsidRPr="677E2D3E">
                <w:rPr>
                  <w:color w:val="2F5496" w:themeColor="accent1" w:themeShade="BF"/>
                  <w:u w:val="single"/>
                  <w:lang w:eastAsia="zh-CN"/>
                </w:rPr>
                <w:t xml:space="preserve">Travel game </w:t>
              </w:r>
              <w:r w:rsidR="00CA17FA">
                <w:rPr>
                  <w:color w:val="2F5496" w:themeColor="accent1" w:themeShade="BF"/>
                  <w:u w:val="single"/>
                  <w:lang w:eastAsia="zh-CN"/>
                </w:rPr>
                <w:t>[</w:t>
              </w:r>
              <w:r w:rsidR="001C18EB" w:rsidRPr="677E2D3E">
                <w:rPr>
                  <w:color w:val="2F5496" w:themeColor="accent1" w:themeShade="BF"/>
                  <w:u w:val="single"/>
                  <w:lang w:eastAsia="zh-CN"/>
                </w:rPr>
                <w:t>DOCX 617KB]</w:t>
              </w:r>
            </w:hyperlink>
            <w:r w:rsidRPr="677E2D3E">
              <w:rPr>
                <w:lang w:eastAsia="zh-CN"/>
              </w:rPr>
              <w:t xml:space="preserve"> in a small group, saying a sentence in Japanese about each place you land on. Include time words, activities, </w:t>
            </w:r>
            <w:proofErr w:type="gramStart"/>
            <w:r w:rsidRPr="677E2D3E">
              <w:rPr>
                <w:lang w:eastAsia="zh-CN"/>
              </w:rPr>
              <w:t>opinions</w:t>
            </w:r>
            <w:proofErr w:type="gramEnd"/>
            <w:r w:rsidRPr="677E2D3E">
              <w:rPr>
                <w:lang w:eastAsia="zh-CN"/>
              </w:rPr>
              <w:t xml:space="preserve"> and adjectives. If the group understands your sentence you can stay</w:t>
            </w:r>
            <w:r w:rsidR="00CC3CA3" w:rsidRPr="677E2D3E">
              <w:rPr>
                <w:lang w:eastAsia="zh-CN"/>
              </w:rPr>
              <w:t xml:space="preserve"> on the square</w:t>
            </w:r>
            <w:r w:rsidRPr="677E2D3E">
              <w:rPr>
                <w:lang w:eastAsia="zh-CN"/>
              </w:rPr>
              <w:t>. If not, you must move back</w:t>
            </w:r>
            <w:r w:rsidR="00CC3CA3" w:rsidRPr="677E2D3E">
              <w:rPr>
                <w:lang w:eastAsia="zh-CN"/>
              </w:rPr>
              <w:t xml:space="preserve"> a space</w:t>
            </w:r>
            <w:r w:rsidRPr="677E2D3E">
              <w:rPr>
                <w:lang w:eastAsia="zh-CN"/>
              </w:rPr>
              <w:t>.</w:t>
            </w:r>
          </w:p>
        </w:tc>
      </w:tr>
      <w:tr w:rsidR="00402D65" w:rsidRPr="00FC3FBE" w14:paraId="4D65107E" w14:textId="77777777" w:rsidTr="677E2D3E">
        <w:trPr>
          <w:trHeight w:val="2891"/>
        </w:trPr>
        <w:tc>
          <w:tcPr>
            <w:tcW w:w="3118" w:type="dxa"/>
            <w:shd w:val="clear" w:color="auto" w:fill="BDD6EE" w:themeFill="accent5" w:themeFillTint="66"/>
          </w:tcPr>
          <w:p w14:paraId="2DD40300" w14:textId="6B3584AD" w:rsidR="00402D65" w:rsidRPr="00FC3FBE" w:rsidRDefault="00402D65" w:rsidP="00391596">
            <w:pPr>
              <w:spacing w:line="240" w:lineRule="auto"/>
              <w:rPr>
                <w:color w:val="000000" w:themeColor="text1"/>
                <w:lang w:eastAsia="zh-CN"/>
              </w:rPr>
            </w:pPr>
            <w:r w:rsidRPr="677E2D3E">
              <w:rPr>
                <w:lang w:eastAsia="zh-CN"/>
              </w:rPr>
              <w:t xml:space="preserve">Drill phrases for making travel plans at </w:t>
            </w:r>
            <w:hyperlink r:id="rId16">
              <w:r w:rsidRPr="677E2D3E">
                <w:rPr>
                  <w:color w:val="2F5496" w:themeColor="accent1" w:themeShade="BF"/>
                  <w:u w:val="single"/>
                  <w:lang w:eastAsia="zh-CN"/>
                </w:rPr>
                <w:t>Quizlet – negotiating travel plans</w:t>
              </w:r>
            </w:hyperlink>
            <w:r w:rsidRPr="677E2D3E">
              <w:rPr>
                <w:lang w:eastAsia="zh-CN"/>
              </w:rPr>
              <w:t xml:space="preserve">. Using the information from the </w:t>
            </w:r>
            <w:hyperlink r:id="rId17" w:history="1">
              <w:r w:rsidR="00B846B1" w:rsidRPr="00A8044B">
                <w:rPr>
                  <w:rStyle w:val="Hyperlink"/>
                  <w:lang w:eastAsia="zh-CN"/>
                </w:rPr>
                <w:t>‘</w:t>
              </w:r>
              <w:r w:rsidR="00B164CC" w:rsidRPr="00A8044B">
                <w:rPr>
                  <w:rStyle w:val="Hyperlink"/>
                </w:rPr>
                <w:t>Travelling between places in Japan</w:t>
              </w:r>
              <w:r w:rsidR="00B846B1" w:rsidRPr="00A8044B">
                <w:rPr>
                  <w:rStyle w:val="Hyperlink"/>
                </w:rPr>
                <w:t>’</w:t>
              </w:r>
              <w:r w:rsidR="00B164CC" w:rsidRPr="00A8044B">
                <w:rPr>
                  <w:rStyle w:val="Hyperlink"/>
                </w:rPr>
                <w:t xml:space="preserve"> </w:t>
              </w:r>
              <w:r w:rsidR="00B846B1" w:rsidRPr="00A8044B">
                <w:rPr>
                  <w:rStyle w:val="Hyperlink"/>
                </w:rPr>
                <w:t>resource</w:t>
              </w:r>
              <w:r w:rsidR="00B164CC" w:rsidRPr="00A8044B">
                <w:rPr>
                  <w:rStyle w:val="Hyperlink"/>
                </w:rPr>
                <w:t xml:space="preserve"> </w:t>
              </w:r>
              <w:r w:rsidR="225E5B29" w:rsidRPr="00A8044B">
                <w:rPr>
                  <w:rStyle w:val="Hyperlink"/>
                </w:rPr>
                <w:t>[</w:t>
              </w:r>
              <w:r w:rsidR="00B164CC" w:rsidRPr="00A8044B">
                <w:rPr>
                  <w:rStyle w:val="Hyperlink"/>
                </w:rPr>
                <w:t xml:space="preserve">DOCX </w:t>
              </w:r>
              <w:r w:rsidR="00ED69A5" w:rsidRPr="00A8044B">
                <w:rPr>
                  <w:rStyle w:val="Hyperlink"/>
                </w:rPr>
                <w:t>92KB</w:t>
              </w:r>
              <w:r w:rsidR="38FC21C3" w:rsidRPr="00A8044B">
                <w:rPr>
                  <w:rStyle w:val="Hyperlink"/>
                </w:rPr>
                <w:t>]</w:t>
              </w:r>
            </w:hyperlink>
            <w:r w:rsidR="240486BA" w:rsidRPr="00A8044B">
              <w:t xml:space="preserve"> </w:t>
            </w:r>
            <w:r w:rsidRPr="00A8044B">
              <w:rPr>
                <w:lang w:eastAsia="zh-CN"/>
              </w:rPr>
              <w:t>and</w:t>
            </w:r>
            <w:r w:rsidRPr="677E2D3E">
              <w:rPr>
                <w:lang w:eastAsia="zh-CN"/>
              </w:rPr>
              <w:t xml:space="preserve"> this Quizlet set, create a role play negotiating travel plans for a day in Japan. Include cost, time it takes, types of tickets, what platforms, best way to travel.</w:t>
            </w:r>
          </w:p>
        </w:tc>
        <w:tc>
          <w:tcPr>
            <w:tcW w:w="3118" w:type="dxa"/>
          </w:tcPr>
          <w:p w14:paraId="3983D172" w14:textId="16CA4341" w:rsidR="00402D65" w:rsidRPr="00FC3FBE" w:rsidRDefault="00402D65" w:rsidP="00391596">
            <w:pPr>
              <w:spacing w:line="240" w:lineRule="auto"/>
              <w:rPr>
                <w:color w:val="000000" w:themeColor="text1"/>
                <w:lang w:eastAsia="zh-CN"/>
              </w:rPr>
            </w:pPr>
            <w:r w:rsidRPr="3EA064CC">
              <w:t xml:space="preserve">Play the </w:t>
            </w:r>
            <w:hyperlink r:id="rId18">
              <w:r w:rsidR="00C93049" w:rsidRPr="3EA064CC">
                <w:rPr>
                  <w:rStyle w:val="Hyperlink"/>
                </w:rPr>
                <w:t>G</w:t>
              </w:r>
              <w:r w:rsidRPr="3EA064CC">
                <w:rPr>
                  <w:rStyle w:val="Hyperlink"/>
                  <w:lang w:eastAsia="zh-CN"/>
                </w:rPr>
                <w:t xml:space="preserve">oing </w:t>
              </w:r>
              <w:r w:rsidR="00B846B1">
                <w:rPr>
                  <w:rStyle w:val="Hyperlink"/>
                  <w:lang w:eastAsia="zh-CN"/>
                </w:rPr>
                <w:t>P</w:t>
              </w:r>
              <w:r w:rsidRPr="3EA064CC">
                <w:rPr>
                  <w:rStyle w:val="Hyperlink"/>
                  <w:lang w:eastAsia="zh-CN"/>
                </w:rPr>
                <w:t xml:space="preserve">laces </w:t>
              </w:r>
              <w:r w:rsidR="00FB435B">
                <w:rPr>
                  <w:rStyle w:val="Hyperlink"/>
                  <w:lang w:eastAsia="zh-CN"/>
                </w:rPr>
                <w:t>B</w:t>
              </w:r>
              <w:r w:rsidR="00FB435B" w:rsidRPr="3EA064CC">
                <w:rPr>
                  <w:rStyle w:val="Hyperlink"/>
                  <w:lang w:eastAsia="zh-CN"/>
                </w:rPr>
                <w:t xml:space="preserve">ingo </w:t>
              </w:r>
              <w:r w:rsidR="00B846B1">
                <w:rPr>
                  <w:rStyle w:val="Hyperlink"/>
                  <w:lang w:eastAsia="zh-CN"/>
                </w:rPr>
                <w:t>G</w:t>
              </w:r>
              <w:r w:rsidRPr="3EA064CC">
                <w:rPr>
                  <w:rStyle w:val="Hyperlink"/>
                  <w:lang w:eastAsia="zh-CN"/>
                </w:rPr>
                <w:t>ame</w:t>
              </w:r>
            </w:hyperlink>
            <w:r w:rsidRPr="3EA064CC">
              <w:rPr>
                <w:color w:val="000000" w:themeColor="text1"/>
                <w:lang w:eastAsia="zh-CN"/>
              </w:rPr>
              <w:t xml:space="preserve"> in a small group, drilling transport, past tense of verbs, </w:t>
            </w:r>
            <w:proofErr w:type="gramStart"/>
            <w:r w:rsidRPr="3EA064CC">
              <w:rPr>
                <w:color w:val="000000" w:themeColor="text1"/>
                <w:lang w:eastAsia="zh-CN"/>
              </w:rPr>
              <w:t>places</w:t>
            </w:r>
            <w:proofErr w:type="gramEnd"/>
            <w:r w:rsidRPr="3EA064CC">
              <w:rPr>
                <w:color w:val="000000" w:themeColor="text1"/>
                <w:lang w:eastAsia="zh-CN"/>
              </w:rPr>
              <w:t xml:space="preserve"> and time words.</w:t>
            </w:r>
          </w:p>
        </w:tc>
        <w:tc>
          <w:tcPr>
            <w:tcW w:w="3118" w:type="dxa"/>
          </w:tcPr>
          <w:p w14:paraId="10084B2A" w14:textId="77777777" w:rsidR="00E405E8" w:rsidRPr="00E405E8" w:rsidRDefault="00E405E8" w:rsidP="00E405E8">
            <w:pPr>
              <w:spacing w:line="240" w:lineRule="auto"/>
              <w:rPr>
                <w:color w:val="000000" w:themeColor="text1"/>
                <w:lang w:eastAsia="zh-CN"/>
              </w:rPr>
            </w:pPr>
            <w:r w:rsidRPr="677E2D3E">
              <w:rPr>
                <w:color w:val="000000" w:themeColor="text1"/>
                <w:lang w:eastAsia="zh-CN"/>
              </w:rPr>
              <w:t xml:space="preserve">Look up the </w:t>
            </w:r>
            <w:r w:rsidRPr="677E2D3E">
              <w:rPr>
                <w:i/>
                <w:iCs/>
                <w:color w:val="000000" w:themeColor="text1"/>
                <w:lang w:eastAsia="zh-CN"/>
              </w:rPr>
              <w:t xml:space="preserve">kanji </w:t>
            </w:r>
            <w:r w:rsidRPr="677E2D3E">
              <w:rPr>
                <w:color w:val="000000" w:themeColor="text1"/>
                <w:lang w:eastAsia="zh-CN"/>
              </w:rPr>
              <w:t xml:space="preserve">for these popular cities found along the </w:t>
            </w:r>
            <w:r w:rsidRPr="677E2D3E">
              <w:rPr>
                <w:i/>
                <w:iCs/>
                <w:color w:val="000000" w:themeColor="text1"/>
                <w:lang w:eastAsia="zh-CN"/>
              </w:rPr>
              <w:t xml:space="preserve">shinkansen </w:t>
            </w:r>
            <w:r w:rsidRPr="677E2D3E">
              <w:rPr>
                <w:color w:val="000000" w:themeColor="text1"/>
                <w:lang w:eastAsia="zh-CN"/>
              </w:rPr>
              <w:t xml:space="preserve">lines throughout Japan – Tokyo, Osaka, Hiroshima, </w:t>
            </w:r>
            <w:proofErr w:type="gramStart"/>
            <w:r w:rsidRPr="677E2D3E">
              <w:rPr>
                <w:color w:val="000000" w:themeColor="text1"/>
                <w:lang w:eastAsia="zh-CN"/>
              </w:rPr>
              <w:t>Shizuoka</w:t>
            </w:r>
            <w:proofErr w:type="gramEnd"/>
            <w:r w:rsidRPr="677E2D3E">
              <w:rPr>
                <w:color w:val="000000" w:themeColor="text1"/>
                <w:lang w:eastAsia="zh-CN"/>
              </w:rPr>
              <w:t xml:space="preserve"> and Shinagawa.</w:t>
            </w:r>
          </w:p>
          <w:p w14:paraId="1106CFF8" w14:textId="1BF4C991" w:rsidR="00402D65" w:rsidRPr="00FC3FBE" w:rsidRDefault="00E405E8" w:rsidP="00E405E8">
            <w:pPr>
              <w:spacing w:line="240" w:lineRule="auto"/>
              <w:rPr>
                <w:lang w:eastAsia="zh-CN"/>
              </w:rPr>
            </w:pPr>
            <w:r w:rsidRPr="3B7EED86">
              <w:rPr>
                <w:color w:val="000000" w:themeColor="text1"/>
                <w:lang w:eastAsia="zh-CN"/>
              </w:rPr>
              <w:t xml:space="preserve">Write the name of the city, its </w:t>
            </w:r>
            <w:r w:rsidRPr="3B7EED86">
              <w:rPr>
                <w:i/>
                <w:iCs/>
                <w:color w:val="000000" w:themeColor="text1"/>
                <w:lang w:eastAsia="zh-CN"/>
              </w:rPr>
              <w:t xml:space="preserve">kanji </w:t>
            </w:r>
            <w:r w:rsidRPr="3B7EED86">
              <w:rPr>
                <w:color w:val="000000" w:themeColor="text1"/>
                <w:lang w:eastAsia="zh-CN"/>
              </w:rPr>
              <w:t xml:space="preserve">and what the </w:t>
            </w:r>
            <w:r w:rsidRPr="3B7EED86">
              <w:rPr>
                <w:i/>
                <w:iCs/>
                <w:color w:val="000000" w:themeColor="text1"/>
                <w:lang w:eastAsia="zh-CN"/>
              </w:rPr>
              <w:t xml:space="preserve">kanji </w:t>
            </w:r>
            <w:r w:rsidRPr="3B7EED86">
              <w:rPr>
                <w:color w:val="000000" w:themeColor="text1"/>
                <w:lang w:eastAsia="zh-CN"/>
              </w:rPr>
              <w:t xml:space="preserve">means. Why were these </w:t>
            </w:r>
            <w:r w:rsidRPr="3B7EED86">
              <w:rPr>
                <w:i/>
                <w:iCs/>
                <w:color w:val="000000" w:themeColor="text1"/>
                <w:lang w:eastAsia="zh-CN"/>
              </w:rPr>
              <w:t xml:space="preserve">kanji </w:t>
            </w:r>
            <w:r w:rsidRPr="3B7EED86">
              <w:rPr>
                <w:color w:val="000000" w:themeColor="text1"/>
                <w:lang w:eastAsia="zh-CN"/>
              </w:rPr>
              <w:t xml:space="preserve">chosen for each city? For example, Kyoto </w:t>
            </w:r>
            <w:r w:rsidRPr="3B7EED86">
              <w:rPr>
                <w:rFonts w:ascii="MS Mincho" w:eastAsia="MS Mincho" w:hAnsi="MS Mincho" w:cs="MS Gothic"/>
                <w:color w:val="000000" w:themeColor="text1"/>
                <w:lang w:eastAsia="zh-CN"/>
              </w:rPr>
              <w:t>京都</w:t>
            </w:r>
            <w:r w:rsidRPr="3B7EED86">
              <w:rPr>
                <w:rFonts w:ascii="MS Mincho" w:eastAsia="MS Mincho" w:hAnsi="MS Mincho"/>
                <w:color w:val="000000" w:themeColor="text1"/>
                <w:lang w:eastAsia="zh-CN"/>
              </w:rPr>
              <w:t xml:space="preserve"> </w:t>
            </w:r>
            <w:r w:rsidRPr="3B7EED86">
              <w:rPr>
                <w:color w:val="000000" w:themeColor="text1"/>
                <w:lang w:eastAsia="zh-CN"/>
              </w:rPr>
              <w:t>means ‘capital city’ – it was the old capital of Japan.</w:t>
            </w:r>
          </w:p>
        </w:tc>
      </w:tr>
      <w:tr w:rsidR="00402D65" w:rsidRPr="00FC3FBE" w14:paraId="7E20BC86" w14:textId="77777777" w:rsidTr="677E2D3E">
        <w:trPr>
          <w:trHeight w:val="2438"/>
        </w:trPr>
        <w:tc>
          <w:tcPr>
            <w:tcW w:w="3118" w:type="dxa"/>
          </w:tcPr>
          <w:p w14:paraId="3936A2D7" w14:textId="1C1C0896" w:rsidR="00402D65" w:rsidRPr="00FC3FBE" w:rsidRDefault="00402D65" w:rsidP="00391596">
            <w:pPr>
              <w:spacing w:line="240" w:lineRule="auto"/>
              <w:rPr>
                <w:b/>
                <w:bCs/>
                <w:lang w:eastAsia="ja-JP"/>
              </w:rPr>
            </w:pPr>
            <w:r w:rsidRPr="3B7EED86">
              <w:rPr>
                <w:lang w:eastAsia="zh-CN"/>
              </w:rPr>
              <w:t xml:space="preserve">Play the </w:t>
            </w:r>
            <w:hyperlink r:id="rId19">
              <w:proofErr w:type="spellStart"/>
              <w:r w:rsidR="00F24A22" w:rsidRPr="3B7EED86">
                <w:rPr>
                  <w:color w:val="2F5496" w:themeColor="accent1" w:themeShade="BF"/>
                  <w:u w:val="single"/>
                  <w:lang w:eastAsia="zh-CN"/>
                </w:rPr>
                <w:t>Kumo</w:t>
              </w:r>
              <w:proofErr w:type="spellEnd"/>
              <w:r w:rsidR="00F24A22" w:rsidRPr="3B7EED86">
                <w:rPr>
                  <w:color w:val="2F5496" w:themeColor="accent1" w:themeShade="BF"/>
                  <w:u w:val="single"/>
                  <w:lang w:eastAsia="zh-CN"/>
                </w:rPr>
                <w:t xml:space="preserve"> game [DOCX 114KB]</w:t>
              </w:r>
            </w:hyperlink>
            <w:r w:rsidRPr="3B7EED86">
              <w:rPr>
                <w:lang w:eastAsia="zh-CN"/>
              </w:rPr>
              <w:t xml:space="preserve"> (like Battleship) by placing a dot in 10 random coordinates, then take turns saying coordinates by making sentences in Japanese, for example, </w:t>
            </w:r>
            <w:r w:rsidRPr="3B7EED86">
              <w:rPr>
                <w:rFonts w:ascii="MS Mincho" w:eastAsia="MS Mincho" w:hAnsi="MS Mincho" w:cs="MS Gothic"/>
                <w:lang w:eastAsia="ja-JP"/>
              </w:rPr>
              <w:t>あねとしんかんせんでまちにいきます</w:t>
            </w:r>
            <w:r w:rsidRPr="3B7EED86">
              <w:rPr>
                <w:rFonts w:eastAsia="MS Gothic"/>
                <w:lang w:eastAsia="ja-JP"/>
              </w:rPr>
              <w:t xml:space="preserve">. </w:t>
            </w:r>
            <w:r w:rsidRPr="3B7EED86">
              <w:rPr>
                <w:lang w:eastAsia="ja-JP"/>
              </w:rPr>
              <w:t>The first student to have all 10 crossed off, wins.</w:t>
            </w:r>
          </w:p>
        </w:tc>
        <w:tc>
          <w:tcPr>
            <w:tcW w:w="3118" w:type="dxa"/>
            <w:shd w:val="clear" w:color="auto" w:fill="BDD6EE" w:themeFill="accent5" w:themeFillTint="66"/>
          </w:tcPr>
          <w:p w14:paraId="0011EF9F" w14:textId="586CA342" w:rsidR="00402D65" w:rsidRPr="00FC3FBE" w:rsidRDefault="00955A33" w:rsidP="00391596">
            <w:pPr>
              <w:spacing w:line="240" w:lineRule="auto"/>
              <w:rPr>
                <w:lang w:eastAsia="zh-CN"/>
              </w:rPr>
            </w:pPr>
            <w:r>
              <w:rPr>
                <w:lang w:eastAsia="zh-CN"/>
              </w:rPr>
              <w:t>Engage with</w:t>
            </w:r>
            <w:r w:rsidR="00402D65" w:rsidRPr="3EA064CC">
              <w:rPr>
                <w:lang w:eastAsia="zh-CN"/>
              </w:rPr>
              <w:t xml:space="preserve"> the article </w:t>
            </w:r>
            <w:hyperlink r:id="rId20">
              <w:r w:rsidR="00402D65" w:rsidRPr="3EA064CC">
                <w:rPr>
                  <w:color w:val="2F5496" w:themeColor="accent1" w:themeShade="BF"/>
                  <w:u w:val="single"/>
                  <w:lang w:eastAsia="zh-CN"/>
                </w:rPr>
                <w:t>The amazing psychology of Japanese train stations</w:t>
              </w:r>
            </w:hyperlink>
            <w:r w:rsidR="00402D65" w:rsidRPr="3EA064CC">
              <w:rPr>
                <w:lang w:eastAsia="zh-CN"/>
              </w:rPr>
              <w:t xml:space="preserve">. Make note of the ‘behavioural tricks’ mentioned, to share with the class. Don’t forget to </w:t>
            </w:r>
            <w:r w:rsidR="00BC4262">
              <w:rPr>
                <w:lang w:eastAsia="zh-CN"/>
              </w:rPr>
              <w:t xml:space="preserve">engage with </w:t>
            </w:r>
            <w:r w:rsidR="00402D65" w:rsidRPr="3EA064CC">
              <w:rPr>
                <w:lang w:eastAsia="zh-CN"/>
              </w:rPr>
              <w:t>the station jingles</w:t>
            </w:r>
            <w:r w:rsidR="00BC4262">
              <w:rPr>
                <w:lang w:eastAsia="zh-CN"/>
              </w:rPr>
              <w:t xml:space="preserve"> video</w:t>
            </w:r>
            <w:r w:rsidR="00402D65" w:rsidRPr="3EA064CC">
              <w:rPr>
                <w:lang w:eastAsia="zh-CN"/>
              </w:rPr>
              <w:t>.</w:t>
            </w:r>
          </w:p>
        </w:tc>
        <w:tc>
          <w:tcPr>
            <w:tcW w:w="3118" w:type="dxa"/>
          </w:tcPr>
          <w:p w14:paraId="4B224E40" w14:textId="6ACD1FA1" w:rsidR="00402D65" w:rsidRPr="00FC3FBE" w:rsidRDefault="00E405E8" w:rsidP="00391596">
            <w:pPr>
              <w:spacing w:line="240" w:lineRule="auto"/>
              <w:rPr>
                <w:lang w:eastAsia="zh-CN"/>
              </w:rPr>
            </w:pPr>
            <w:r>
              <w:rPr>
                <w:lang w:eastAsia="zh-CN"/>
              </w:rPr>
              <w:t>Engage with</w:t>
            </w:r>
            <w:r w:rsidRPr="3EA064CC">
              <w:rPr>
                <w:lang w:eastAsia="zh-CN"/>
              </w:rPr>
              <w:t xml:space="preserve"> the YouTube video</w:t>
            </w:r>
            <w:r>
              <w:rPr>
                <w:lang w:eastAsia="zh-CN"/>
              </w:rPr>
              <w:t xml:space="preserve"> </w:t>
            </w:r>
            <w:hyperlink r:id="rId21" w:history="1">
              <w:r w:rsidRPr="00B846B1">
                <w:rPr>
                  <w:rStyle w:val="Hyperlink"/>
                  <w:lang w:eastAsia="zh-CN"/>
                </w:rPr>
                <w:t xml:space="preserve">A Seven-Minute Miracle! The Shinkansen Cleaning </w:t>
              </w:r>
              <w:proofErr w:type="spellStart"/>
              <w:r w:rsidRPr="00B846B1">
                <w:rPr>
                  <w:rStyle w:val="Hyperlink"/>
                  <w:lang w:eastAsia="zh-CN"/>
                </w:rPr>
                <w:t>Theater</w:t>
              </w:r>
              <w:proofErr w:type="spellEnd"/>
              <w:r w:rsidRPr="00B846B1">
                <w:rPr>
                  <w:rStyle w:val="Hyperlink"/>
                  <w:lang w:eastAsia="zh-CN"/>
                </w:rPr>
                <w:t xml:space="preserve"> (3:26)</w:t>
              </w:r>
            </w:hyperlink>
            <w:r w:rsidRPr="3EA064CC">
              <w:rPr>
                <w:lang w:eastAsia="zh-CN"/>
              </w:rPr>
              <w:t xml:space="preserve"> and the rush hour </w:t>
            </w:r>
            <w:hyperlink r:id="rId22">
              <w:r>
                <w:rPr>
                  <w:color w:val="2F5496" w:themeColor="accent1" w:themeShade="BF"/>
                  <w:u w:val="single"/>
                  <w:lang w:eastAsia="zh-CN"/>
                </w:rPr>
                <w:t>People stuffed onto a train in Tokyo (1:05)</w:t>
              </w:r>
            </w:hyperlink>
            <w:r w:rsidRPr="3EA064CC">
              <w:rPr>
                <w:lang w:eastAsia="zh-CN"/>
              </w:rPr>
              <w:t xml:space="preserve"> video</w:t>
            </w:r>
            <w:r>
              <w:rPr>
                <w:lang w:eastAsia="zh-CN"/>
              </w:rPr>
              <w:t>.</w:t>
            </w:r>
          </w:p>
        </w:tc>
      </w:tr>
    </w:tbl>
    <w:p w14:paraId="0329EA9F" w14:textId="77777777" w:rsidR="00F932C2" w:rsidRDefault="00F932C2" w:rsidP="00BA5B89">
      <w:pPr>
        <w:rPr>
          <w:rStyle w:val="Strong"/>
          <w:sz w:val="28"/>
          <w:szCs w:val="28"/>
        </w:rPr>
        <w:sectPr w:rsidR="00F932C2" w:rsidSect="009908A2">
          <w:footerReference w:type="even" r:id="rId23"/>
          <w:footerReference w:type="default" r:id="rId24"/>
          <w:headerReference w:type="first" r:id="rId25"/>
          <w:footerReference w:type="first" r:id="rId26"/>
          <w:pgSz w:w="11906" w:h="16838"/>
          <w:pgMar w:top="1134" w:right="1134" w:bottom="1134" w:left="1134" w:header="709" w:footer="709" w:gutter="0"/>
          <w:cols w:space="708"/>
          <w:titlePg/>
          <w:docGrid w:linePitch="360"/>
        </w:sectPr>
      </w:pPr>
    </w:p>
    <w:p w14:paraId="1CAE5894" w14:textId="77777777" w:rsidR="00F932C2" w:rsidRPr="00EF7698" w:rsidRDefault="00F932C2" w:rsidP="00F932C2">
      <w:pPr>
        <w:rPr>
          <w:rStyle w:val="Strong"/>
        </w:rPr>
      </w:pPr>
      <w:r w:rsidRPr="00EF7698">
        <w:rPr>
          <w:rStyle w:val="Strong"/>
          <w:sz w:val="28"/>
          <w:szCs w:val="28"/>
        </w:rPr>
        <w:lastRenderedPageBreak/>
        <w:t>© State of New South Wales (Department of Education), 2023</w:t>
      </w:r>
    </w:p>
    <w:p w14:paraId="6788E2FB" w14:textId="77777777" w:rsidR="00F932C2" w:rsidRPr="00C504EA" w:rsidRDefault="00F932C2" w:rsidP="00F932C2">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0978A063" w14:textId="77777777" w:rsidR="00F932C2" w:rsidRDefault="00F932C2" w:rsidP="00F932C2">
      <w:pPr>
        <w:rPr>
          <w:lang w:eastAsia="en-AU"/>
        </w:rPr>
      </w:pPr>
      <w:r w:rsidRPr="00C504EA">
        <w:t xml:space="preserve">Copyright material available in this resource and owned by the NSW Department of Education is licensed under a </w:t>
      </w:r>
      <w:hyperlink r:id="rId27" w:history="1">
        <w:r w:rsidRPr="00C504EA">
          <w:rPr>
            <w:rStyle w:val="Hyperlink"/>
          </w:rPr>
          <w:t>Creative Commons Attribution 4.0 International (CC BY 4.0) licence</w:t>
        </w:r>
      </w:hyperlink>
      <w:r w:rsidRPr="005F2331">
        <w:t>.</w:t>
      </w:r>
    </w:p>
    <w:p w14:paraId="73ADAA56" w14:textId="77777777" w:rsidR="00F932C2" w:rsidRPr="000F46D1" w:rsidRDefault="00F932C2" w:rsidP="00F932C2">
      <w:pPr>
        <w:spacing w:line="300" w:lineRule="auto"/>
        <w:rPr>
          <w:lang w:eastAsia="en-AU"/>
        </w:rPr>
      </w:pPr>
      <w:r>
        <w:rPr>
          <w:noProof/>
        </w:rPr>
        <w:drawing>
          <wp:inline distT="0" distB="0" distL="0" distR="0" wp14:anchorId="1092D826" wp14:editId="6C7AD8A2">
            <wp:extent cx="1228725" cy="428625"/>
            <wp:effectExtent l="0" t="0" r="9525" b="9525"/>
            <wp:docPr id="32" name="Picture 32" descr="Creative Commons Attribution licence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86CA42B" w14:textId="77777777" w:rsidR="00F932C2" w:rsidRPr="00C504EA" w:rsidRDefault="00F932C2" w:rsidP="00F932C2">
      <w:r w:rsidRPr="00C504EA">
        <w:t xml:space="preserve">This </w:t>
      </w:r>
      <w:r w:rsidRPr="00496162">
        <w:t>licence</w:t>
      </w:r>
      <w:r w:rsidRPr="00C504EA">
        <w:t xml:space="preserve"> allows you to share and adapt the material for any purpose, even </w:t>
      </w:r>
      <w:r w:rsidRPr="00AC3A8A">
        <w:t>commercially</w:t>
      </w:r>
      <w:r w:rsidRPr="00C504EA">
        <w:t>.</w:t>
      </w:r>
    </w:p>
    <w:p w14:paraId="2AE2FA70" w14:textId="77777777" w:rsidR="00F932C2" w:rsidRPr="00C504EA" w:rsidRDefault="00F932C2" w:rsidP="00F932C2">
      <w:r w:rsidRPr="00C504EA">
        <w:t>Attribution should be given to © State of New South Wales (Department of Education), 2023.</w:t>
      </w:r>
    </w:p>
    <w:p w14:paraId="60AE54FB" w14:textId="77777777" w:rsidR="00F932C2" w:rsidRPr="00C504EA" w:rsidRDefault="00F932C2" w:rsidP="00F932C2">
      <w:r w:rsidRPr="00C504EA">
        <w:t>Material in this resource not available under a Creative Commons licence:</w:t>
      </w:r>
    </w:p>
    <w:p w14:paraId="1AFF072A" w14:textId="77777777" w:rsidR="00F932C2" w:rsidRPr="000F46D1" w:rsidRDefault="00F932C2" w:rsidP="00F932C2">
      <w:pPr>
        <w:pStyle w:val="ListBullet"/>
        <w:numPr>
          <w:ilvl w:val="0"/>
          <w:numId w:val="40"/>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44C291E7" w14:textId="77777777" w:rsidR="00F932C2" w:rsidRDefault="00F932C2" w:rsidP="00F932C2">
      <w:pPr>
        <w:pStyle w:val="ListBullet"/>
        <w:numPr>
          <w:ilvl w:val="0"/>
          <w:numId w:val="40"/>
        </w:numPr>
        <w:rPr>
          <w:lang w:eastAsia="en-AU"/>
        </w:rPr>
      </w:pPr>
      <w:r w:rsidRPr="000F46D1">
        <w:rPr>
          <w:lang w:eastAsia="en-AU"/>
        </w:rPr>
        <w:t>material owned by a third party that has been reproduced with permission. You will need to obtain permission from the third party to reuse its material.</w:t>
      </w:r>
    </w:p>
    <w:p w14:paraId="776414DE" w14:textId="77777777" w:rsidR="00F932C2" w:rsidRPr="00571DF7" w:rsidRDefault="00F932C2" w:rsidP="00F932C2">
      <w:pPr>
        <w:pStyle w:val="FeatureBox2"/>
        <w:spacing w:line="300" w:lineRule="auto"/>
        <w:rPr>
          <w:rStyle w:val="Strong"/>
        </w:rPr>
      </w:pPr>
      <w:r w:rsidRPr="00571DF7">
        <w:rPr>
          <w:rStyle w:val="Strong"/>
        </w:rPr>
        <w:t>Links to third-party material and websites</w:t>
      </w:r>
    </w:p>
    <w:p w14:paraId="55819391" w14:textId="77777777" w:rsidR="00F932C2" w:rsidRDefault="00F932C2" w:rsidP="00F932C2">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A2CA767" w14:textId="28B85B35" w:rsidR="00A574A4" w:rsidRPr="004137BD" w:rsidRDefault="00F932C2" w:rsidP="00F932C2">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A574A4" w:rsidRPr="004137BD" w:rsidSect="009908A2">
      <w:footerReference w:type="even" r:id="rId29"/>
      <w:footerReference w:type="default" r:id="rId30"/>
      <w:headerReference w:type="first" r:id="rId31"/>
      <w:footerReference w:type="first" r:id="rId3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2B18" w14:textId="77777777" w:rsidR="00402D65" w:rsidRDefault="00402D65">
      <w:r>
        <w:separator/>
      </w:r>
    </w:p>
    <w:p w14:paraId="5D520678" w14:textId="77777777" w:rsidR="00402D65" w:rsidRDefault="00402D65"/>
  </w:endnote>
  <w:endnote w:type="continuationSeparator" w:id="0">
    <w:p w14:paraId="5636B155" w14:textId="77777777" w:rsidR="00402D65" w:rsidRDefault="00402D65">
      <w:r>
        <w:continuationSeparator/>
      </w:r>
    </w:p>
    <w:p w14:paraId="0B3DED63" w14:textId="77777777" w:rsidR="00402D65" w:rsidRDefault="00402D65"/>
  </w:endnote>
  <w:endnote w:type="continuationNotice" w:id="1">
    <w:p w14:paraId="0CD005ED" w14:textId="77777777" w:rsidR="00C76A4D" w:rsidRDefault="00C76A4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030A" w14:textId="17F9EBA8" w:rsidR="00F66145" w:rsidRPr="00E56264" w:rsidRDefault="00FB435B"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C629A">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CDF7F15" w14:textId="77777777" w:rsidR="003D1CD1" w:rsidRDefault="008C629A"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D98E" w14:textId="77777777" w:rsidR="00F66145" w:rsidRDefault="00FB435B"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49450D81" w14:textId="77777777" w:rsidR="003D1CD1" w:rsidRDefault="008C629A" w:rsidP="007571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B4D2" w14:textId="00D50FC9" w:rsidR="00F932C2" w:rsidRPr="00F45053" w:rsidRDefault="00F932C2" w:rsidP="00F932C2">
    <w:pPr>
      <w:pStyle w:val="Footer"/>
      <w:spacing w:before="0"/>
    </w:pPr>
    <w:r>
      <w:t xml:space="preserve">© NSW Department of Education, </w:t>
    </w:r>
    <w:r>
      <w:fldChar w:fldCharType="begin"/>
    </w:r>
    <w:r>
      <w:instrText xml:space="preserve"> DATE  \@ "MMM-yy"  \* MERGEFORMAT </w:instrText>
    </w:r>
    <w:r>
      <w:fldChar w:fldCharType="separate"/>
    </w:r>
    <w:r w:rsidR="008C629A">
      <w:rPr>
        <w:noProof/>
      </w:rPr>
      <w:t>Jun-23</w:t>
    </w:r>
    <w:r>
      <w:fldChar w:fldCharType="end"/>
    </w:r>
    <w:r>
      <w:ptab w:relativeTo="margin" w:alignment="right" w:leader="none"/>
    </w:r>
    <w:r>
      <w:rPr>
        <w:b/>
        <w:noProof/>
        <w:sz w:val="28"/>
        <w:szCs w:val="28"/>
      </w:rPr>
      <w:drawing>
        <wp:inline distT="0" distB="0" distL="0" distR="0" wp14:anchorId="462396E2" wp14:editId="5E603796">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ACD9" w14:textId="0B7950B4" w:rsidR="00F66145" w:rsidRPr="00E56264" w:rsidRDefault="006C2108"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C629A">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354CD30" w14:textId="77777777" w:rsidR="003D1CD1" w:rsidRDefault="008C629A"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C59B" w14:textId="77777777" w:rsidR="00F66145" w:rsidRDefault="006C2108"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2BC79377" w14:textId="77777777" w:rsidR="003D1CD1" w:rsidRDefault="008C629A"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E1A3" w14:textId="77777777" w:rsidR="003D1CD1" w:rsidRDefault="008C629A"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A1AD" w14:textId="77777777" w:rsidR="00402D65" w:rsidRDefault="00402D65">
      <w:r>
        <w:separator/>
      </w:r>
    </w:p>
    <w:p w14:paraId="603B3526" w14:textId="77777777" w:rsidR="00402D65" w:rsidRDefault="00402D65"/>
  </w:footnote>
  <w:footnote w:type="continuationSeparator" w:id="0">
    <w:p w14:paraId="04496347" w14:textId="77777777" w:rsidR="00402D65" w:rsidRDefault="00402D65">
      <w:r>
        <w:continuationSeparator/>
      </w:r>
    </w:p>
    <w:p w14:paraId="0E7246B4" w14:textId="77777777" w:rsidR="00402D65" w:rsidRDefault="00402D65"/>
  </w:footnote>
  <w:footnote w:type="continuationNotice" w:id="1">
    <w:p w14:paraId="1A398A35" w14:textId="77777777" w:rsidR="00C76A4D" w:rsidRDefault="00C76A4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CACA" w14:textId="77777777" w:rsidR="00BA5B89" w:rsidRPr="00F14D7F" w:rsidRDefault="00BA5B89" w:rsidP="00BA5B89">
    <w:pPr>
      <w:pStyle w:val="Header"/>
      <w:spacing w:before="0"/>
    </w:pPr>
    <w:r w:rsidRPr="00F14D7F">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A783" w14:textId="77777777" w:rsidR="003322A2" w:rsidRPr="00F14D7F" w:rsidRDefault="008C629A"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703627551">
    <w:abstractNumId w:val="18"/>
  </w:num>
  <w:num w:numId="2" w16cid:durableId="1499420605">
    <w:abstractNumId w:val="14"/>
  </w:num>
  <w:num w:numId="3" w16cid:durableId="1177964082">
    <w:abstractNumId w:val="20"/>
  </w:num>
  <w:num w:numId="4" w16cid:durableId="1761022330">
    <w:abstractNumId w:val="22"/>
  </w:num>
  <w:num w:numId="5" w16cid:durableId="1083840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8188167">
    <w:abstractNumId w:val="13"/>
  </w:num>
  <w:num w:numId="7" w16cid:durableId="943197633">
    <w:abstractNumId w:val="23"/>
  </w:num>
  <w:num w:numId="8" w16cid:durableId="1129396740">
    <w:abstractNumId w:val="11"/>
  </w:num>
  <w:num w:numId="9" w16cid:durableId="1783718284">
    <w:abstractNumId w:val="19"/>
  </w:num>
  <w:num w:numId="10" w16cid:durableId="41713024">
    <w:abstractNumId w:val="9"/>
  </w:num>
  <w:num w:numId="11" w16cid:durableId="2120442169">
    <w:abstractNumId w:val="17"/>
  </w:num>
  <w:num w:numId="12" w16cid:durableId="1994527788">
    <w:abstractNumId w:val="6"/>
  </w:num>
  <w:num w:numId="13" w16cid:durableId="2088383521">
    <w:abstractNumId w:val="8"/>
  </w:num>
  <w:num w:numId="14" w16cid:durableId="773599848">
    <w:abstractNumId w:val="0"/>
  </w:num>
  <w:num w:numId="15" w16cid:durableId="1806848587">
    <w:abstractNumId w:val="1"/>
  </w:num>
  <w:num w:numId="16" w16cid:durableId="1648319009">
    <w:abstractNumId w:val="2"/>
  </w:num>
  <w:num w:numId="17" w16cid:durableId="2033460210">
    <w:abstractNumId w:val="3"/>
  </w:num>
  <w:num w:numId="18" w16cid:durableId="390465391">
    <w:abstractNumId w:val="4"/>
  </w:num>
  <w:num w:numId="19" w16cid:durableId="775366916">
    <w:abstractNumId w:val="5"/>
  </w:num>
  <w:num w:numId="20" w16cid:durableId="1822312583">
    <w:abstractNumId w:val="7"/>
  </w:num>
  <w:num w:numId="21" w16cid:durableId="75321409">
    <w:abstractNumId w:val="25"/>
  </w:num>
  <w:num w:numId="22" w16cid:durableId="1152481268">
    <w:abstractNumId w:val="21"/>
  </w:num>
  <w:num w:numId="23" w16cid:durableId="494884191">
    <w:abstractNumId w:val="14"/>
  </w:num>
  <w:num w:numId="24" w16cid:durableId="2070686131">
    <w:abstractNumId w:val="14"/>
  </w:num>
  <w:num w:numId="25" w16cid:durableId="1843855496">
    <w:abstractNumId w:val="14"/>
  </w:num>
  <w:num w:numId="26" w16cid:durableId="2104064364">
    <w:abstractNumId w:val="14"/>
  </w:num>
  <w:num w:numId="27" w16cid:durableId="839663817">
    <w:abstractNumId w:val="14"/>
  </w:num>
  <w:num w:numId="28" w16cid:durableId="1048838192">
    <w:abstractNumId w:val="14"/>
  </w:num>
  <w:num w:numId="29" w16cid:durableId="290746236">
    <w:abstractNumId w:val="14"/>
  </w:num>
  <w:num w:numId="30" w16cid:durableId="1812020902">
    <w:abstractNumId w:val="14"/>
  </w:num>
  <w:num w:numId="31" w16cid:durableId="494415586">
    <w:abstractNumId w:val="18"/>
  </w:num>
  <w:num w:numId="32" w16cid:durableId="1859001744">
    <w:abstractNumId w:val="25"/>
  </w:num>
  <w:num w:numId="33" w16cid:durableId="1129279151">
    <w:abstractNumId w:val="20"/>
  </w:num>
  <w:num w:numId="34" w16cid:durableId="1618292926">
    <w:abstractNumId w:val="22"/>
  </w:num>
  <w:num w:numId="35" w16cid:durableId="1288968831">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642123449">
    <w:abstractNumId w:val="10"/>
  </w:num>
  <w:num w:numId="37" w16cid:durableId="542181990">
    <w:abstractNumId w:val="24"/>
  </w:num>
  <w:num w:numId="38" w16cid:durableId="731658936">
    <w:abstractNumId w:val="12"/>
  </w:num>
  <w:num w:numId="39" w16cid:durableId="1404833451">
    <w:abstractNumId w:val="10"/>
  </w:num>
  <w:num w:numId="40" w16cid:durableId="176780024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6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194F"/>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6857"/>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161B"/>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6AC3"/>
    <w:rsid w:val="001C18EB"/>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28B"/>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8CE"/>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59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2D65"/>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86"/>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5E92"/>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1E5"/>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7BF"/>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08E2"/>
    <w:rsid w:val="006B1FFA"/>
    <w:rsid w:val="006B3564"/>
    <w:rsid w:val="006B37E6"/>
    <w:rsid w:val="006B3D8F"/>
    <w:rsid w:val="006B42E3"/>
    <w:rsid w:val="006B44E9"/>
    <w:rsid w:val="006B73E5"/>
    <w:rsid w:val="006C00A3"/>
    <w:rsid w:val="006C2108"/>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15E0"/>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4DEF"/>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1CC"/>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588"/>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29A"/>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F7F"/>
    <w:rsid w:val="008F7855"/>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5B08"/>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A33"/>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6A3C"/>
    <w:rsid w:val="00981475"/>
    <w:rsid w:val="00981668"/>
    <w:rsid w:val="0098228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574A4"/>
    <w:rsid w:val="00A60064"/>
    <w:rsid w:val="00A64F90"/>
    <w:rsid w:val="00A65A2B"/>
    <w:rsid w:val="00A70170"/>
    <w:rsid w:val="00A726C7"/>
    <w:rsid w:val="00A7409C"/>
    <w:rsid w:val="00A752B5"/>
    <w:rsid w:val="00A774B4"/>
    <w:rsid w:val="00A77927"/>
    <w:rsid w:val="00A80144"/>
    <w:rsid w:val="00A8044B"/>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524"/>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2E4"/>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4CC"/>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46B1"/>
    <w:rsid w:val="00B8666B"/>
    <w:rsid w:val="00B904F4"/>
    <w:rsid w:val="00B90BD1"/>
    <w:rsid w:val="00B92536"/>
    <w:rsid w:val="00B9274D"/>
    <w:rsid w:val="00B94207"/>
    <w:rsid w:val="00B945D4"/>
    <w:rsid w:val="00B9506C"/>
    <w:rsid w:val="00B97B50"/>
    <w:rsid w:val="00BA3959"/>
    <w:rsid w:val="00BA563D"/>
    <w:rsid w:val="00BA5B89"/>
    <w:rsid w:val="00BB1855"/>
    <w:rsid w:val="00BB2332"/>
    <w:rsid w:val="00BB239F"/>
    <w:rsid w:val="00BB2494"/>
    <w:rsid w:val="00BB2522"/>
    <w:rsid w:val="00BB28A3"/>
    <w:rsid w:val="00BB5218"/>
    <w:rsid w:val="00BB72C0"/>
    <w:rsid w:val="00BB7FF3"/>
    <w:rsid w:val="00BC0AF1"/>
    <w:rsid w:val="00BC27BE"/>
    <w:rsid w:val="00BC3779"/>
    <w:rsid w:val="00BC41A0"/>
    <w:rsid w:val="00BC4262"/>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72"/>
    <w:rsid w:val="00C17F8C"/>
    <w:rsid w:val="00C211E6"/>
    <w:rsid w:val="00C22446"/>
    <w:rsid w:val="00C22681"/>
    <w:rsid w:val="00C22FB5"/>
    <w:rsid w:val="00C24236"/>
    <w:rsid w:val="00C24CBF"/>
    <w:rsid w:val="00C25C66"/>
    <w:rsid w:val="00C2710B"/>
    <w:rsid w:val="00C279C2"/>
    <w:rsid w:val="00C3183E"/>
    <w:rsid w:val="00C320F0"/>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6A4D"/>
    <w:rsid w:val="00C779FD"/>
    <w:rsid w:val="00C77D84"/>
    <w:rsid w:val="00C80B9E"/>
    <w:rsid w:val="00C841B7"/>
    <w:rsid w:val="00C84A6C"/>
    <w:rsid w:val="00C8667D"/>
    <w:rsid w:val="00C86967"/>
    <w:rsid w:val="00C928A8"/>
    <w:rsid w:val="00C93044"/>
    <w:rsid w:val="00C93049"/>
    <w:rsid w:val="00C95246"/>
    <w:rsid w:val="00CA103E"/>
    <w:rsid w:val="00CA17FA"/>
    <w:rsid w:val="00CA6C45"/>
    <w:rsid w:val="00CA74F6"/>
    <w:rsid w:val="00CA7603"/>
    <w:rsid w:val="00CB364E"/>
    <w:rsid w:val="00CB37B8"/>
    <w:rsid w:val="00CB4F1A"/>
    <w:rsid w:val="00CB58B4"/>
    <w:rsid w:val="00CB6577"/>
    <w:rsid w:val="00CB6768"/>
    <w:rsid w:val="00CB74C7"/>
    <w:rsid w:val="00CC1FE9"/>
    <w:rsid w:val="00CC3B49"/>
    <w:rsid w:val="00CC3CA3"/>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FC4"/>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214"/>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297"/>
    <w:rsid w:val="00E2771C"/>
    <w:rsid w:val="00E31D50"/>
    <w:rsid w:val="00E324D9"/>
    <w:rsid w:val="00E331FB"/>
    <w:rsid w:val="00E33DF4"/>
    <w:rsid w:val="00E35EDE"/>
    <w:rsid w:val="00E36528"/>
    <w:rsid w:val="00E405E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9A5"/>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A22"/>
    <w:rsid w:val="00F269DC"/>
    <w:rsid w:val="00F309E2"/>
    <w:rsid w:val="00F30C2D"/>
    <w:rsid w:val="00F318BD"/>
    <w:rsid w:val="00F32557"/>
    <w:rsid w:val="00F32CE9"/>
    <w:rsid w:val="00F332EF"/>
    <w:rsid w:val="00F33A6A"/>
    <w:rsid w:val="00F34D8E"/>
    <w:rsid w:val="00F3515A"/>
    <w:rsid w:val="00F3674D"/>
    <w:rsid w:val="00F37587"/>
    <w:rsid w:val="00F400CB"/>
    <w:rsid w:val="00F4079E"/>
    <w:rsid w:val="00F40B14"/>
    <w:rsid w:val="00F42101"/>
    <w:rsid w:val="00F42EAA"/>
    <w:rsid w:val="00F42EE0"/>
    <w:rsid w:val="00F434A9"/>
    <w:rsid w:val="00F437C4"/>
    <w:rsid w:val="00F446A0"/>
    <w:rsid w:val="00F47A0A"/>
    <w:rsid w:val="00F47A79"/>
    <w:rsid w:val="00F47F5C"/>
    <w:rsid w:val="00F51928"/>
    <w:rsid w:val="00F527AC"/>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2C2"/>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35B"/>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3D70"/>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528E18D"/>
    <w:rsid w:val="054394BC"/>
    <w:rsid w:val="06C4B1EE"/>
    <w:rsid w:val="0A0D5468"/>
    <w:rsid w:val="0C80594C"/>
    <w:rsid w:val="1F4B7C7F"/>
    <w:rsid w:val="20664BBA"/>
    <w:rsid w:val="225E5B29"/>
    <w:rsid w:val="240486BA"/>
    <w:rsid w:val="24942627"/>
    <w:rsid w:val="380C8A55"/>
    <w:rsid w:val="38D1DBA3"/>
    <w:rsid w:val="38FC21C3"/>
    <w:rsid w:val="3B7EED86"/>
    <w:rsid w:val="3DB20E9E"/>
    <w:rsid w:val="3EA064CC"/>
    <w:rsid w:val="427EA8AD"/>
    <w:rsid w:val="436C80DC"/>
    <w:rsid w:val="450CA76F"/>
    <w:rsid w:val="4CFA3AC5"/>
    <w:rsid w:val="604FECD7"/>
    <w:rsid w:val="65235DFA"/>
    <w:rsid w:val="6553CBF8"/>
    <w:rsid w:val="677E2D3E"/>
    <w:rsid w:val="68EFCE91"/>
    <w:rsid w:val="69DE0B67"/>
    <w:rsid w:val="785DE4ED"/>
    <w:rsid w:val="79F9B54E"/>
    <w:rsid w:val="7C2A3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39B0F06"/>
  <w14:defaultImageDpi w14:val="32767"/>
  <w15:chartTrackingRefBased/>
  <w15:docId w15:val="{7E219AA5-9A93-4D49-96BF-9B6A6F0C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91596"/>
    <w:pPr>
      <w:spacing w:line="360" w:lineRule="auto"/>
    </w:pPr>
    <w:rPr>
      <w:rFonts w:ascii="Arial" w:eastAsiaTheme="minorHAnsi" w:hAnsi="Arial" w:cs="Arial"/>
      <w:lang w:val="en-AU"/>
    </w:rPr>
  </w:style>
  <w:style w:type="paragraph" w:styleId="Heading1">
    <w:name w:val="heading 1"/>
    <w:aliases w:val="ŠHeading 1"/>
    <w:basedOn w:val="Normal"/>
    <w:next w:val="Normal"/>
    <w:link w:val="Heading1Char"/>
    <w:uiPriority w:val="3"/>
    <w:qFormat/>
    <w:rsid w:val="00391596"/>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39159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391596"/>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391596"/>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391596"/>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91596"/>
    <w:pPr>
      <w:tabs>
        <w:tab w:val="right" w:leader="dot" w:pos="14570"/>
      </w:tabs>
      <w:spacing w:before="0"/>
    </w:pPr>
    <w:rPr>
      <w:b/>
      <w:noProof/>
    </w:rPr>
  </w:style>
  <w:style w:type="paragraph" w:styleId="TOC2">
    <w:name w:val="toc 2"/>
    <w:aliases w:val="ŠTOC 2"/>
    <w:basedOn w:val="TOC1"/>
    <w:next w:val="Normal"/>
    <w:uiPriority w:val="39"/>
    <w:unhideWhenUsed/>
    <w:rsid w:val="00391596"/>
    <w:rPr>
      <w:b w:val="0"/>
      <w:bCs/>
    </w:rPr>
  </w:style>
  <w:style w:type="paragraph" w:styleId="Header">
    <w:name w:val="header"/>
    <w:aliases w:val="ŠHeader - Cover Page"/>
    <w:basedOn w:val="Normal"/>
    <w:link w:val="HeaderChar"/>
    <w:uiPriority w:val="24"/>
    <w:unhideWhenUsed/>
    <w:rsid w:val="0039159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391596"/>
    <w:rPr>
      <w:rFonts w:ascii="Arial" w:eastAsiaTheme="minorHAnsi"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391596"/>
    <w:rPr>
      <w:rFonts w:ascii="Arial" w:eastAsiaTheme="minorHAnsi" w:hAnsi="Arial" w:cs="Arial"/>
      <w:b/>
      <w:bCs/>
      <w:color w:val="002664"/>
      <w:lang w:val="en-AU"/>
    </w:rPr>
  </w:style>
  <w:style w:type="paragraph" w:styleId="Footer">
    <w:name w:val="footer"/>
    <w:aliases w:val="ŠFooter"/>
    <w:basedOn w:val="Normal"/>
    <w:link w:val="FooterChar"/>
    <w:uiPriority w:val="99"/>
    <w:rsid w:val="00391596"/>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391596"/>
    <w:rPr>
      <w:rFonts w:ascii="Arial" w:eastAsiaTheme="minorHAnsi" w:hAnsi="Arial" w:cs="Arial"/>
      <w:sz w:val="18"/>
      <w:szCs w:val="18"/>
      <w:lang w:val="en-AU"/>
    </w:rPr>
  </w:style>
  <w:style w:type="paragraph" w:styleId="Caption">
    <w:name w:val="caption"/>
    <w:aliases w:val="ŠCaption"/>
    <w:basedOn w:val="Normal"/>
    <w:next w:val="Normal"/>
    <w:uiPriority w:val="35"/>
    <w:qFormat/>
    <w:rsid w:val="00391596"/>
    <w:pPr>
      <w:keepNext/>
      <w:spacing w:after="200" w:line="240" w:lineRule="auto"/>
    </w:pPr>
    <w:rPr>
      <w:b/>
      <w:iCs/>
      <w:szCs w:val="18"/>
    </w:rPr>
  </w:style>
  <w:style w:type="paragraph" w:customStyle="1" w:styleId="Logo">
    <w:name w:val="ŠLogo"/>
    <w:basedOn w:val="Normal"/>
    <w:uiPriority w:val="22"/>
    <w:qFormat/>
    <w:rsid w:val="00391596"/>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391596"/>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391596"/>
    <w:rPr>
      <w:color w:val="2F5496" w:themeColor="accent1" w:themeShade="BF"/>
      <w:u w:val="single"/>
    </w:rPr>
  </w:style>
  <w:style w:type="character" w:styleId="SubtleReference">
    <w:name w:val="Subtle Reference"/>
    <w:aliases w:val="ŠSubtle Reference"/>
    <w:uiPriority w:val="31"/>
    <w:qFormat/>
    <w:rsid w:val="00391596"/>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391596"/>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391596"/>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391596"/>
    <w:rPr>
      <w:rFonts w:ascii="Arial" w:eastAsiaTheme="minorHAnsi"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391596"/>
    <w:rPr>
      <w:rFonts w:ascii="Arial" w:eastAsiaTheme="minorHAnsi" w:hAnsi="Arial" w:cs="Arial"/>
      <w:b/>
      <w:bCs/>
      <w:color w:val="002664"/>
      <w:sz w:val="36"/>
      <w:szCs w:val="36"/>
      <w:lang w:val="en-AU"/>
    </w:rPr>
  </w:style>
  <w:style w:type="table" w:customStyle="1" w:styleId="Tableheader">
    <w:name w:val="ŠTable header"/>
    <w:basedOn w:val="TableNormal"/>
    <w:uiPriority w:val="99"/>
    <w:rsid w:val="00391596"/>
    <w:pPr>
      <w:widowControl w:val="0"/>
      <w:spacing w:before="100" w:after="100" w:line="360" w:lineRule="auto"/>
      <w:mirrorIndents/>
    </w:pPr>
    <w:rPr>
      <w:rFonts w:ascii="Arial" w:eastAsiaTheme="minorHAnsi"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391596"/>
    <w:pPr>
      <w:numPr>
        <w:numId w:val="3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391596"/>
    <w:pPr>
      <w:keepNext/>
      <w:spacing w:before="200" w:after="200" w:line="240" w:lineRule="atLeast"/>
      <w:ind w:left="567" w:right="567"/>
    </w:pPr>
  </w:style>
  <w:style w:type="paragraph" w:styleId="ListBullet2">
    <w:name w:val="List Bullet 2"/>
    <w:aliases w:val="ŠList Bullet 2"/>
    <w:basedOn w:val="Normal"/>
    <w:uiPriority w:val="11"/>
    <w:qFormat/>
    <w:rsid w:val="00391596"/>
    <w:pPr>
      <w:numPr>
        <w:numId w:val="3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391596"/>
    <w:pPr>
      <w:numPr>
        <w:numId w:val="38"/>
      </w:numPr>
      <w:contextualSpacing/>
    </w:pPr>
  </w:style>
  <w:style w:type="character" w:styleId="Strong">
    <w:name w:val="Strong"/>
    <w:aliases w:val="ŠStrong"/>
    <w:uiPriority w:val="1"/>
    <w:qFormat/>
    <w:rsid w:val="00391596"/>
    <w:rPr>
      <w:b/>
    </w:rPr>
  </w:style>
  <w:style w:type="paragraph" w:styleId="ListBullet">
    <w:name w:val="List Bullet"/>
    <w:aliases w:val="ŠList Bullet"/>
    <w:basedOn w:val="Normal"/>
    <w:uiPriority w:val="10"/>
    <w:qFormat/>
    <w:rsid w:val="00391596"/>
    <w:pPr>
      <w:numPr>
        <w:numId w:val="39"/>
      </w:numPr>
      <w:contextualSpacing/>
    </w:pPr>
  </w:style>
  <w:style w:type="character" w:customStyle="1" w:styleId="QuoteChar">
    <w:name w:val="Quote Char"/>
    <w:aliases w:val="ŠQuote Char"/>
    <w:basedOn w:val="DefaultParagraphFont"/>
    <w:link w:val="Quote"/>
    <w:uiPriority w:val="29"/>
    <w:rsid w:val="00391596"/>
    <w:rPr>
      <w:rFonts w:ascii="Arial" w:eastAsiaTheme="minorHAnsi" w:hAnsi="Arial" w:cs="Arial"/>
      <w:lang w:val="en-AU"/>
    </w:rPr>
  </w:style>
  <w:style w:type="character" w:styleId="Emphasis">
    <w:name w:val="Emphasis"/>
    <w:aliases w:val="ŠLanguage or scientific"/>
    <w:uiPriority w:val="20"/>
    <w:qFormat/>
    <w:rsid w:val="00391596"/>
    <w:rPr>
      <w:i/>
      <w:iCs/>
    </w:rPr>
  </w:style>
  <w:style w:type="paragraph" w:styleId="Title">
    <w:name w:val="Title"/>
    <w:aliases w:val="ŠTitle"/>
    <w:basedOn w:val="Normal"/>
    <w:next w:val="Normal"/>
    <w:link w:val="TitleChar"/>
    <w:uiPriority w:val="2"/>
    <w:qFormat/>
    <w:rsid w:val="0039159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391596"/>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391596"/>
    <w:pPr>
      <w:spacing w:before="0" w:line="720" w:lineRule="atLeast"/>
    </w:pPr>
  </w:style>
  <w:style w:type="character" w:customStyle="1" w:styleId="DateChar">
    <w:name w:val="Date Char"/>
    <w:aliases w:val="ŠDate Char"/>
    <w:basedOn w:val="DefaultParagraphFont"/>
    <w:link w:val="Date"/>
    <w:uiPriority w:val="99"/>
    <w:rsid w:val="00391596"/>
    <w:rPr>
      <w:rFonts w:ascii="Arial" w:eastAsiaTheme="minorHAnsi" w:hAnsi="Arial" w:cs="Arial"/>
      <w:lang w:val="en-AU"/>
    </w:rPr>
  </w:style>
  <w:style w:type="paragraph" w:styleId="Signature">
    <w:name w:val="Signature"/>
    <w:aliases w:val="ŠSignature"/>
    <w:basedOn w:val="Normal"/>
    <w:link w:val="SignatureChar"/>
    <w:uiPriority w:val="99"/>
    <w:rsid w:val="00391596"/>
    <w:pPr>
      <w:spacing w:before="0" w:line="720" w:lineRule="atLeast"/>
    </w:pPr>
  </w:style>
  <w:style w:type="character" w:customStyle="1" w:styleId="SignatureChar">
    <w:name w:val="Signature Char"/>
    <w:aliases w:val="ŠSignature Char"/>
    <w:basedOn w:val="DefaultParagraphFont"/>
    <w:link w:val="Signature"/>
    <w:uiPriority w:val="99"/>
    <w:rsid w:val="00391596"/>
    <w:rPr>
      <w:rFonts w:ascii="Arial" w:eastAsiaTheme="minorHAnsi" w:hAnsi="Arial" w:cs="Arial"/>
      <w:lang w:val="en-AU"/>
    </w:rPr>
  </w:style>
  <w:style w:type="paragraph" w:styleId="TableofFigures">
    <w:name w:val="table of figures"/>
    <w:basedOn w:val="Normal"/>
    <w:next w:val="Normal"/>
    <w:uiPriority w:val="99"/>
    <w:unhideWhenUsed/>
    <w:rsid w:val="00391596"/>
  </w:style>
  <w:style w:type="table" w:styleId="TableGrid">
    <w:name w:val="Table Grid"/>
    <w:basedOn w:val="TableNormal"/>
    <w:uiPriority w:val="39"/>
    <w:rsid w:val="00391596"/>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91596"/>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39159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391596"/>
    <w:rPr>
      <w:color w:val="605E5C"/>
      <w:shd w:val="clear" w:color="auto" w:fill="E1DFDD"/>
    </w:rPr>
  </w:style>
  <w:style w:type="character" w:styleId="CommentReference">
    <w:name w:val="annotation reference"/>
    <w:basedOn w:val="DefaultParagraphFont"/>
    <w:uiPriority w:val="99"/>
    <w:semiHidden/>
    <w:unhideWhenUsed/>
    <w:rsid w:val="00391596"/>
    <w:rPr>
      <w:sz w:val="16"/>
      <w:szCs w:val="16"/>
    </w:rPr>
  </w:style>
  <w:style w:type="paragraph" w:styleId="CommentText">
    <w:name w:val="annotation text"/>
    <w:basedOn w:val="Normal"/>
    <w:link w:val="CommentTextChar"/>
    <w:uiPriority w:val="99"/>
    <w:unhideWhenUsed/>
    <w:rsid w:val="00391596"/>
    <w:pPr>
      <w:spacing w:line="240" w:lineRule="auto"/>
    </w:pPr>
    <w:rPr>
      <w:sz w:val="20"/>
      <w:szCs w:val="20"/>
    </w:rPr>
  </w:style>
  <w:style w:type="character" w:customStyle="1" w:styleId="CommentTextChar">
    <w:name w:val="Comment Text Char"/>
    <w:basedOn w:val="DefaultParagraphFont"/>
    <w:link w:val="CommentText"/>
    <w:uiPriority w:val="99"/>
    <w:rsid w:val="00391596"/>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391596"/>
    <w:rPr>
      <w:b/>
      <w:bCs/>
    </w:rPr>
  </w:style>
  <w:style w:type="character" w:customStyle="1" w:styleId="CommentSubjectChar">
    <w:name w:val="Comment Subject Char"/>
    <w:basedOn w:val="CommentTextChar"/>
    <w:link w:val="CommentSubject"/>
    <w:uiPriority w:val="99"/>
    <w:semiHidden/>
    <w:rsid w:val="00391596"/>
    <w:rPr>
      <w:rFonts w:ascii="Arial" w:eastAsiaTheme="minorHAnsi" w:hAnsi="Arial" w:cs="Arial"/>
      <w:b/>
      <w:bCs/>
      <w:sz w:val="20"/>
      <w:szCs w:val="20"/>
      <w:lang w:val="en-AU"/>
    </w:rPr>
  </w:style>
  <w:style w:type="character" w:styleId="FollowedHyperlink">
    <w:name w:val="FollowedHyperlink"/>
    <w:basedOn w:val="DefaultParagraphFont"/>
    <w:uiPriority w:val="99"/>
    <w:semiHidden/>
    <w:unhideWhenUsed/>
    <w:rsid w:val="00391596"/>
    <w:rPr>
      <w:color w:val="954F72" w:themeColor="followedHyperlink"/>
      <w:u w:val="single"/>
    </w:rPr>
  </w:style>
  <w:style w:type="character" w:styleId="FootnoteReference">
    <w:name w:val="footnote reference"/>
    <w:basedOn w:val="DefaultParagraphFont"/>
    <w:uiPriority w:val="99"/>
    <w:semiHidden/>
    <w:unhideWhenUsed/>
    <w:rsid w:val="00391596"/>
    <w:rPr>
      <w:vertAlign w:val="superscript"/>
    </w:rPr>
  </w:style>
  <w:style w:type="paragraph" w:styleId="FootnoteText">
    <w:name w:val="footnote text"/>
    <w:basedOn w:val="Normal"/>
    <w:link w:val="FootnoteTextChar"/>
    <w:uiPriority w:val="99"/>
    <w:semiHidden/>
    <w:unhideWhenUsed/>
    <w:rsid w:val="0039159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91596"/>
    <w:rPr>
      <w:rFonts w:ascii="Arial" w:eastAsiaTheme="minorHAnsi" w:hAnsi="Arial" w:cs="Arial"/>
      <w:sz w:val="20"/>
      <w:szCs w:val="20"/>
      <w:lang w:val="en-AU"/>
    </w:rPr>
  </w:style>
  <w:style w:type="paragraph" w:styleId="ListParagraph">
    <w:name w:val="List Paragraph"/>
    <w:basedOn w:val="Normal"/>
    <w:uiPriority w:val="34"/>
    <w:unhideWhenUsed/>
    <w:qFormat/>
    <w:rsid w:val="00391596"/>
    <w:pPr>
      <w:ind w:left="720"/>
      <w:contextualSpacing/>
    </w:pPr>
  </w:style>
  <w:style w:type="paragraph" w:customStyle="1" w:styleId="Documentname">
    <w:name w:val="ŠDocument name"/>
    <w:basedOn w:val="Header"/>
    <w:qFormat/>
    <w:rsid w:val="00391596"/>
    <w:pPr>
      <w:spacing w:before="0"/>
    </w:pPr>
    <w:rPr>
      <w:b w:val="0"/>
      <w:color w:val="auto"/>
      <w:sz w:val="18"/>
    </w:rPr>
  </w:style>
  <w:style w:type="paragraph" w:customStyle="1" w:styleId="Featurebox2Bullets">
    <w:name w:val="ŠFeature box 2: Bullets"/>
    <w:basedOn w:val="ListBullet"/>
    <w:link w:val="Featurebox2BulletsChar"/>
    <w:uiPriority w:val="14"/>
    <w:qFormat/>
    <w:rsid w:val="0039159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91596"/>
    <w:rPr>
      <w:rFonts w:ascii="Arial" w:eastAsiaTheme="minorHAnsi" w:hAnsi="Arial" w:cs="Arial"/>
      <w:shd w:val="clear" w:color="auto" w:fill="CCEDFC"/>
      <w:lang w:val="en-AU"/>
    </w:rPr>
  </w:style>
  <w:style w:type="paragraph" w:customStyle="1" w:styleId="FeatureBoxPink">
    <w:name w:val="ŠFeature Box Pink"/>
    <w:basedOn w:val="Normal"/>
    <w:next w:val="Normal"/>
    <w:uiPriority w:val="13"/>
    <w:qFormat/>
    <w:rsid w:val="0039159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391596"/>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391596"/>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39159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91596"/>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91596"/>
    <w:rPr>
      <w:i/>
      <w:iCs/>
      <w:color w:val="404040" w:themeColor="text1" w:themeTint="BF"/>
    </w:rPr>
  </w:style>
  <w:style w:type="paragraph" w:styleId="TOCHeading">
    <w:name w:val="TOC Heading"/>
    <w:aliases w:val="ŠTOC Heading"/>
    <w:basedOn w:val="Heading1"/>
    <w:next w:val="Normal"/>
    <w:uiPriority w:val="2"/>
    <w:unhideWhenUsed/>
    <w:qFormat/>
    <w:rsid w:val="00391596"/>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rld.jorudan.co.jp/mln/en/japan-rail-pass/?sub_lang=nosub" TargetMode="External"/><Relationship Id="rId18" Type="http://schemas.openxmlformats.org/officeDocument/2006/relationships/hyperlink" Target="https://jpf.org.au/classroom-resources/resources/going-places-bingo/"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youtube.com/watch?v=JWuT_yeQ0PY" TargetMode="External"/><Relationship Id="rId34" Type="http://schemas.openxmlformats.org/officeDocument/2006/relationships/theme" Target="theme/theme1.xml"/><Relationship Id="rId7" Type="http://schemas.openxmlformats.org/officeDocument/2006/relationships/hyperlink" Target="https://www.japan-guide.com/e/e2016.html" TargetMode="External"/><Relationship Id="rId12" Type="http://schemas.openxmlformats.org/officeDocument/2006/relationships/hyperlink" Target="https://education.nsw.gov.au/content/dam/main-education/en/home/schooling/curriculum/languages/modern-languages-s5-japanese-travel-between-places-activity.docx" TargetMode="External"/><Relationship Id="rId17" Type="http://schemas.openxmlformats.org/officeDocument/2006/relationships/hyperlink" Target="https://education.nsw.gov.au/content/dam/main-education/en/home/schooling/curriculum/languages/modern-languages-s5-japanese-travel-between-places-activity.docx"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quizlet.com/_aa60z1?x=1jqt&amp;i=13qsp" TargetMode="External"/><Relationship Id="rId20" Type="http://schemas.openxmlformats.org/officeDocument/2006/relationships/hyperlink" Target="https://www.bloomberg.com/news/articles/2018-05-22/the-amazing-psychology-of-japanese-train-stations"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pf.org.au/classroom-resources/resources/travel-agent-activity/"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japaneseteachingideas.weebly.com/uploads/5/4/0/5/540541/travel_game.docx" TargetMode="External"/><Relationship Id="rId23" Type="http://schemas.openxmlformats.org/officeDocument/2006/relationships/footer" Target="footer1.xml"/><Relationship Id="rId28" Type="http://schemas.openxmlformats.org/officeDocument/2006/relationships/image" Target="media/image1.png"/><Relationship Id="rId10" Type="http://schemas.openxmlformats.org/officeDocument/2006/relationships/hyperlink" Target="https://quizlet.com/au/416515994/japanese-transport-flash-cards/" TargetMode="External"/><Relationship Id="rId19" Type="http://schemas.openxmlformats.org/officeDocument/2006/relationships/hyperlink" Target="http://japaneseteachingideas.weebly.com/uploads/5/4/0/5/540541/kumo_spider_game.docx"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jpf.org.au/classroom-resources/resources/travel-agent-activity/" TargetMode="External"/><Relationship Id="rId14" Type="http://schemas.openxmlformats.org/officeDocument/2006/relationships/hyperlink" Target="https://www.google.com/maps" TargetMode="External"/><Relationship Id="rId22" Type="http://schemas.openxmlformats.org/officeDocument/2006/relationships/hyperlink" Target="https://www.youtube.com/watch?v=E7kor5nHtZQ" TargetMode="External"/><Relationship Id="rId27" Type="http://schemas.openxmlformats.org/officeDocument/2006/relationships/hyperlink" Target="https://creativecommons.org/licenses/by/4.0/" TargetMode="External"/><Relationship Id="rId30" Type="http://schemas.openxmlformats.org/officeDocument/2006/relationships/footer" Target="footer5.xml"/><Relationship Id="rId8" Type="http://schemas.openxmlformats.org/officeDocument/2006/relationships/hyperlink" Target="https://www.youtube.com/watch?v=aW_sw77sqvE&amp;t=512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japanese-s5-travel-time-task-board</dc:title>
  <dc:subject/>
  <dc:creator>NSW Department of Education</dc:creator>
  <cp:keywords/>
  <dc:description/>
  <cp:lastModifiedBy>Maureen O'Keefe</cp:lastModifiedBy>
  <cp:revision>2</cp:revision>
  <dcterms:created xsi:type="dcterms:W3CDTF">2023-06-22T07:17:00Z</dcterms:created>
  <dcterms:modified xsi:type="dcterms:W3CDTF">2023-06-22T07:19:00Z</dcterms:modified>
  <cp:category/>
</cp:coreProperties>
</file>