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4637" w14:textId="2DF068EF" w:rsidR="00087D95" w:rsidRDefault="000D293E" w:rsidP="005910A8">
      <w:pPr>
        <w:pStyle w:val="Heading1"/>
      </w:pPr>
      <w:r>
        <w:t>M</w:t>
      </w:r>
      <w:r w:rsidR="00191267">
        <w:t>athematics</w:t>
      </w:r>
      <w:r w:rsidR="00AA6B43">
        <w:t xml:space="preserve"> Stage 4 (Year 7)</w:t>
      </w:r>
      <w:r w:rsidR="00191267">
        <w:t xml:space="preserve"> </w:t>
      </w:r>
      <w:r w:rsidR="00087D95">
        <w:t xml:space="preserve">– </w:t>
      </w:r>
      <w:r w:rsidR="00E71428">
        <w:t>summative assessment package</w:t>
      </w:r>
      <w:r w:rsidR="00FE23B4">
        <w:t xml:space="preserve"> </w:t>
      </w:r>
      <w:r w:rsidR="00BE0C00">
        <w:t>– question bank</w:t>
      </w:r>
    </w:p>
    <w:p w14:paraId="32B2ABBB" w14:textId="1B5C7562" w:rsidR="006739EC" w:rsidRDefault="006739EC" w:rsidP="006739EC">
      <w:pPr>
        <w:jc w:val="center"/>
      </w:pPr>
      <w:r>
        <w:rPr>
          <w:noProof/>
        </w:rPr>
        <w:drawing>
          <wp:inline distT="0" distB="0" distL="0" distR="0" wp14:anchorId="23C8BCD7" wp14:editId="66FB616B">
            <wp:extent cx="4968416" cy="61478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2633" cy="6165442"/>
                    </a:xfrm>
                    <a:prstGeom prst="rect">
                      <a:avLst/>
                    </a:prstGeom>
                  </pic:spPr>
                </pic:pic>
              </a:graphicData>
            </a:graphic>
          </wp:inline>
        </w:drawing>
      </w:r>
    </w:p>
    <w:p w14:paraId="450FF217" w14:textId="77777777" w:rsidR="006739EC" w:rsidRDefault="006739EC">
      <w:pPr>
        <w:spacing w:before="0" w:after="160" w:line="259" w:lineRule="auto"/>
      </w:pPr>
      <w:r>
        <w:br w:type="page"/>
      </w:r>
    </w:p>
    <w:sdt>
      <w:sdtPr>
        <w:rPr>
          <w:rFonts w:eastAsiaTheme="minorHAnsi"/>
          <w:b w:val="0"/>
          <w:bCs w:val="0"/>
          <w:color w:val="auto"/>
          <w:sz w:val="24"/>
          <w:szCs w:val="24"/>
        </w:rPr>
        <w:id w:val="-269702453"/>
        <w:docPartObj>
          <w:docPartGallery w:val="Table of Contents"/>
          <w:docPartUnique/>
        </w:docPartObj>
      </w:sdtPr>
      <w:sdtEndPr>
        <w:rPr>
          <w:noProof/>
        </w:rPr>
      </w:sdtEndPr>
      <w:sdtContent>
        <w:p w14:paraId="33728591" w14:textId="4C4300E1" w:rsidR="00FD44CF" w:rsidRDefault="00FD44CF">
          <w:pPr>
            <w:pStyle w:val="TOCHeading"/>
          </w:pPr>
          <w:r>
            <w:t>Contents</w:t>
          </w:r>
        </w:p>
        <w:p w14:paraId="7FB267D8" w14:textId="4C47496C" w:rsidR="00780B94" w:rsidRDefault="000B3E35">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rPr>
              <w:b/>
            </w:rPr>
            <w:instrText xml:space="preserve"> TOC \o "2-3" \h \z \u </w:instrText>
          </w:r>
          <w:r>
            <w:rPr>
              <w:b/>
            </w:rPr>
            <w:fldChar w:fldCharType="separate"/>
          </w:r>
          <w:hyperlink w:anchor="_Toc142057876" w:history="1">
            <w:r w:rsidR="00780B94" w:rsidRPr="004E698A">
              <w:rPr>
                <w:rStyle w:val="Hyperlink"/>
              </w:rPr>
              <w:t>Outcomes to be assessed</w:t>
            </w:r>
            <w:r w:rsidR="00780B94">
              <w:rPr>
                <w:webHidden/>
              </w:rPr>
              <w:tab/>
            </w:r>
            <w:r w:rsidR="00780B94">
              <w:rPr>
                <w:webHidden/>
              </w:rPr>
              <w:fldChar w:fldCharType="begin"/>
            </w:r>
            <w:r w:rsidR="00780B94">
              <w:rPr>
                <w:webHidden/>
              </w:rPr>
              <w:instrText xml:space="preserve"> PAGEREF _Toc142057876 \h </w:instrText>
            </w:r>
            <w:r w:rsidR="00780B94">
              <w:rPr>
                <w:webHidden/>
              </w:rPr>
            </w:r>
            <w:r w:rsidR="00780B94">
              <w:rPr>
                <w:webHidden/>
              </w:rPr>
              <w:fldChar w:fldCharType="separate"/>
            </w:r>
            <w:r w:rsidR="00780B94">
              <w:rPr>
                <w:webHidden/>
              </w:rPr>
              <w:t>3</w:t>
            </w:r>
            <w:r w:rsidR="00780B94">
              <w:rPr>
                <w:webHidden/>
              </w:rPr>
              <w:fldChar w:fldCharType="end"/>
            </w:r>
          </w:hyperlink>
        </w:p>
        <w:p w14:paraId="7A46BC08" w14:textId="535704CD" w:rsidR="00780B94" w:rsidRDefault="00000000">
          <w:pPr>
            <w:pStyle w:val="TOC2"/>
            <w:rPr>
              <w:rFonts w:asciiTheme="minorHAnsi" w:eastAsiaTheme="minorEastAsia" w:hAnsiTheme="minorHAnsi" w:cstheme="minorBidi"/>
              <w:kern w:val="2"/>
              <w:sz w:val="22"/>
              <w:szCs w:val="22"/>
              <w:lang w:eastAsia="en-AU"/>
              <w14:ligatures w14:val="standardContextual"/>
            </w:rPr>
          </w:pPr>
          <w:hyperlink w:anchor="_Toc142057877" w:history="1">
            <w:r w:rsidR="00780B94" w:rsidRPr="004E698A">
              <w:rPr>
                <w:rStyle w:val="Hyperlink"/>
              </w:rPr>
              <w:t>Question bank</w:t>
            </w:r>
            <w:r w:rsidR="00780B94">
              <w:rPr>
                <w:webHidden/>
              </w:rPr>
              <w:tab/>
            </w:r>
            <w:r w:rsidR="00780B94">
              <w:rPr>
                <w:webHidden/>
              </w:rPr>
              <w:fldChar w:fldCharType="begin"/>
            </w:r>
            <w:r w:rsidR="00780B94">
              <w:rPr>
                <w:webHidden/>
              </w:rPr>
              <w:instrText xml:space="preserve"> PAGEREF _Toc142057877 \h </w:instrText>
            </w:r>
            <w:r w:rsidR="00780B94">
              <w:rPr>
                <w:webHidden/>
              </w:rPr>
            </w:r>
            <w:r w:rsidR="00780B94">
              <w:rPr>
                <w:webHidden/>
              </w:rPr>
              <w:fldChar w:fldCharType="separate"/>
            </w:r>
            <w:r w:rsidR="00780B94">
              <w:rPr>
                <w:webHidden/>
              </w:rPr>
              <w:t>4</w:t>
            </w:r>
            <w:r w:rsidR="00780B94">
              <w:rPr>
                <w:webHidden/>
              </w:rPr>
              <w:fldChar w:fldCharType="end"/>
            </w:r>
          </w:hyperlink>
        </w:p>
        <w:p w14:paraId="06A874C6" w14:textId="795A58A4" w:rsidR="00780B94" w:rsidRDefault="00000000">
          <w:pPr>
            <w:pStyle w:val="TOC2"/>
            <w:rPr>
              <w:rFonts w:asciiTheme="minorHAnsi" w:eastAsiaTheme="minorEastAsia" w:hAnsiTheme="minorHAnsi" w:cstheme="minorBidi"/>
              <w:kern w:val="2"/>
              <w:sz w:val="22"/>
              <w:szCs w:val="22"/>
              <w:lang w:eastAsia="en-AU"/>
              <w14:ligatures w14:val="standardContextual"/>
            </w:rPr>
          </w:pPr>
          <w:hyperlink w:anchor="_Toc142057878" w:history="1">
            <w:r w:rsidR="00780B94" w:rsidRPr="004E698A">
              <w:rPr>
                <w:rStyle w:val="Hyperlink"/>
              </w:rPr>
              <w:t>References</w:t>
            </w:r>
            <w:r w:rsidR="00780B94">
              <w:rPr>
                <w:webHidden/>
              </w:rPr>
              <w:tab/>
            </w:r>
            <w:r w:rsidR="00780B94">
              <w:rPr>
                <w:webHidden/>
              </w:rPr>
              <w:fldChar w:fldCharType="begin"/>
            </w:r>
            <w:r w:rsidR="00780B94">
              <w:rPr>
                <w:webHidden/>
              </w:rPr>
              <w:instrText xml:space="preserve"> PAGEREF _Toc142057878 \h </w:instrText>
            </w:r>
            <w:r w:rsidR="00780B94">
              <w:rPr>
                <w:webHidden/>
              </w:rPr>
            </w:r>
            <w:r w:rsidR="00780B94">
              <w:rPr>
                <w:webHidden/>
              </w:rPr>
              <w:fldChar w:fldCharType="separate"/>
            </w:r>
            <w:r w:rsidR="00780B94">
              <w:rPr>
                <w:webHidden/>
              </w:rPr>
              <w:t>12</w:t>
            </w:r>
            <w:r w:rsidR="00780B94">
              <w:rPr>
                <w:webHidden/>
              </w:rPr>
              <w:fldChar w:fldCharType="end"/>
            </w:r>
          </w:hyperlink>
        </w:p>
        <w:p w14:paraId="4B7ADA93" w14:textId="079478C5" w:rsidR="00FD44CF" w:rsidRDefault="000B3E35">
          <w:r>
            <w:rPr>
              <w:b/>
              <w:noProof/>
            </w:rPr>
            <w:fldChar w:fldCharType="end"/>
          </w:r>
        </w:p>
      </w:sdtContent>
    </w:sdt>
    <w:p w14:paraId="67AF4417" w14:textId="1F349FAC" w:rsidR="007C0D55" w:rsidRDefault="006628CC" w:rsidP="006628CC">
      <w:pPr>
        <w:pStyle w:val="FeatureBox2"/>
      </w:pPr>
      <w:r>
        <w:t xml:space="preserve">This document is part 1 of 3 of a summative assessment package designed to assess the outcomes from Unit 3 of the Department of Education’s </w:t>
      </w:r>
      <w:hyperlink r:id="rId8" w:history="1">
        <w:r w:rsidR="00595FBD">
          <w:rPr>
            <w:rStyle w:val="Hyperlink"/>
          </w:rPr>
          <w:t xml:space="preserve">Stage 4 </w:t>
        </w:r>
        <w:r w:rsidR="00CB22F6">
          <w:rPr>
            <w:rStyle w:val="Hyperlink"/>
          </w:rPr>
          <w:t>(</w:t>
        </w:r>
        <w:r w:rsidR="00595FBD">
          <w:rPr>
            <w:rStyle w:val="Hyperlink"/>
          </w:rPr>
          <w:t>Year 7</w:t>
        </w:r>
        <w:r w:rsidR="00CB22F6">
          <w:rPr>
            <w:rStyle w:val="Hyperlink"/>
          </w:rPr>
          <w:t>) sample</w:t>
        </w:r>
        <w:r w:rsidR="00595FBD">
          <w:rPr>
            <w:rStyle w:val="Hyperlink"/>
          </w:rPr>
          <w:t xml:space="preserve"> scope and sequence [DOCX 282KB]</w:t>
        </w:r>
      </w:hyperlink>
      <w:r>
        <w:t>.</w:t>
      </w:r>
    </w:p>
    <w:p w14:paraId="64CF0197" w14:textId="49D41C4B" w:rsidR="006628CC" w:rsidRDefault="006628CC" w:rsidP="00A62400">
      <w:pPr>
        <w:pStyle w:val="FeatureBox2"/>
        <w:numPr>
          <w:ilvl w:val="0"/>
          <w:numId w:val="40"/>
        </w:numPr>
        <w:ind w:left="567" w:hanging="567"/>
      </w:pPr>
      <w:r>
        <w:t>Part 1: Question bank</w:t>
      </w:r>
    </w:p>
    <w:p w14:paraId="747CFB6F" w14:textId="087DAC6B" w:rsidR="006628CC" w:rsidRDefault="006628CC" w:rsidP="00A62400">
      <w:pPr>
        <w:pStyle w:val="FeatureBox2"/>
        <w:numPr>
          <w:ilvl w:val="0"/>
          <w:numId w:val="40"/>
        </w:numPr>
        <w:ind w:left="567" w:hanging="567"/>
      </w:pPr>
      <w:r>
        <w:t xml:space="preserve">Part 2: </w:t>
      </w:r>
      <w:hyperlink r:id="rId9" w:history="1">
        <w:r w:rsidR="00CA7C4E">
          <w:rPr>
            <w:rStyle w:val="Hyperlink"/>
          </w:rPr>
          <w:t>Sample class test [DOCX 588 KB]</w:t>
        </w:r>
      </w:hyperlink>
    </w:p>
    <w:p w14:paraId="79C6BBA5" w14:textId="12E13867" w:rsidR="006628CC" w:rsidRDefault="00E06C8F" w:rsidP="00A62400">
      <w:pPr>
        <w:pStyle w:val="FeatureBox2"/>
        <w:numPr>
          <w:ilvl w:val="0"/>
          <w:numId w:val="40"/>
        </w:numPr>
        <w:ind w:left="567" w:hanging="567"/>
      </w:pPr>
      <w:r>
        <w:t xml:space="preserve">Part 3: </w:t>
      </w:r>
      <w:hyperlink r:id="rId10" w:history="1">
        <w:r w:rsidR="00CA7C4E">
          <w:rPr>
            <w:rStyle w:val="Hyperlink"/>
          </w:rPr>
          <w:t>Annotated sample responses [DOCX 870 KB]</w:t>
        </w:r>
      </w:hyperlink>
      <w:r w:rsidR="006628CC">
        <w:br w:type="page"/>
      </w:r>
    </w:p>
    <w:p w14:paraId="3BE9B783" w14:textId="49551A64" w:rsidR="00F12D5C" w:rsidRDefault="009A6645" w:rsidP="00F12D5C">
      <w:pPr>
        <w:pStyle w:val="Heading2"/>
      </w:pPr>
      <w:bookmarkStart w:id="0" w:name="_Toc142057876"/>
      <w:r>
        <w:lastRenderedPageBreak/>
        <w:t>Outcomes to be assessed</w:t>
      </w:r>
      <w:bookmarkEnd w:id="0"/>
    </w:p>
    <w:p w14:paraId="793F0C99" w14:textId="33C4E647" w:rsidR="0008611F" w:rsidRDefault="006D13B4" w:rsidP="0008611F">
      <w:r>
        <w:rPr>
          <w:b/>
          <w:bCs/>
        </w:rPr>
        <w:t>Core o</w:t>
      </w:r>
      <w:r w:rsidR="0008611F">
        <w:rPr>
          <w:b/>
          <w:bCs/>
        </w:rPr>
        <w:t>utcomes being assessed:</w:t>
      </w:r>
    </w:p>
    <w:p w14:paraId="0424ED16" w14:textId="77777777" w:rsidR="00B56364" w:rsidRDefault="00B56364" w:rsidP="00B56364">
      <w:pPr>
        <w:pStyle w:val="ListBullet"/>
        <w:rPr>
          <w:b/>
          <w:bCs/>
        </w:rPr>
      </w:pPr>
      <w:r w:rsidRPr="009906DE">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b/>
          <w:bCs/>
        </w:rPr>
        <w:t>MAO-WM-01</w:t>
      </w:r>
    </w:p>
    <w:p w14:paraId="0C2A4635" w14:textId="789AA37D" w:rsidR="00D96E74" w:rsidRPr="00D96E74" w:rsidRDefault="00D96E74" w:rsidP="00B56364">
      <w:pPr>
        <w:pStyle w:val="ListBullet"/>
      </w:pPr>
      <w:r w:rsidRPr="00D96E74">
        <w:t>compares, orders and calculates with integers to solve problems</w:t>
      </w:r>
      <w:r>
        <w:t xml:space="preserve"> </w:t>
      </w:r>
      <w:r>
        <w:rPr>
          <w:b/>
          <w:bCs/>
        </w:rPr>
        <w:t>MA4-INT-C-01</w:t>
      </w:r>
    </w:p>
    <w:p w14:paraId="3FEEA479" w14:textId="67F5CC80" w:rsidR="00D96E74" w:rsidRDefault="00D96E74" w:rsidP="00B56364">
      <w:pPr>
        <w:pStyle w:val="ListBullet"/>
        <w:rPr>
          <w:b/>
          <w:bCs/>
        </w:rPr>
      </w:pPr>
      <w:r w:rsidRPr="00D96E74">
        <w:t>represents and operates with fractions, decimals and percentages to solve problems</w:t>
      </w:r>
      <w:r>
        <w:rPr>
          <w:b/>
          <w:bCs/>
        </w:rPr>
        <w:t xml:space="preserve"> MA4-FRC-C-01</w:t>
      </w:r>
    </w:p>
    <w:p w14:paraId="19A84513" w14:textId="77777777" w:rsidR="009364EC" w:rsidRDefault="00000000" w:rsidP="009364EC">
      <w:pPr>
        <w:pStyle w:val="Imageattributioncaption"/>
      </w:pPr>
      <w:hyperlink r:id="rId11" w:history="1">
        <w:r w:rsidR="009364EC">
          <w:rPr>
            <w:rStyle w:val="Hyperlink"/>
          </w:rPr>
          <w:t>Mathematics K–10 Syllabus</w:t>
        </w:r>
      </w:hyperlink>
      <w:r w:rsidR="009364EC">
        <w:t xml:space="preserve"> © NSW Education Standards Authority (NESA) for and on behalf of the Crown in right of the State of New South Wales, 2022.</w:t>
      </w:r>
    </w:p>
    <w:p w14:paraId="03B9ED66" w14:textId="162DB0BE" w:rsidR="007C0D55" w:rsidRDefault="00C67376" w:rsidP="00C67376">
      <w:pPr>
        <w:pStyle w:val="FeatureBox"/>
      </w:pPr>
      <w:r>
        <w:t xml:space="preserve">The outcomes chosen are based on this assessment being implemented during </w:t>
      </w:r>
      <w:r w:rsidR="00A62400">
        <w:t>T</w:t>
      </w:r>
      <w:r>
        <w:t xml:space="preserve">erm 2 of the Department of Education’s </w:t>
      </w:r>
      <w:hyperlink r:id="rId12" w:history="1">
        <w:r w:rsidR="00DE0FE1">
          <w:rPr>
            <w:rStyle w:val="Hyperlink"/>
          </w:rPr>
          <w:t xml:space="preserve"> Stage 4 </w:t>
        </w:r>
        <w:r w:rsidR="00E06C8F">
          <w:rPr>
            <w:rStyle w:val="Hyperlink"/>
          </w:rPr>
          <w:t>(</w:t>
        </w:r>
        <w:r w:rsidR="00DE0FE1">
          <w:rPr>
            <w:rStyle w:val="Hyperlink"/>
          </w:rPr>
          <w:t>Year 7</w:t>
        </w:r>
        <w:r w:rsidR="00E06C8F">
          <w:rPr>
            <w:rStyle w:val="Hyperlink"/>
          </w:rPr>
          <w:t>)</w:t>
        </w:r>
        <w:r w:rsidR="00DE0FE1">
          <w:rPr>
            <w:rStyle w:val="Hyperlink"/>
          </w:rPr>
          <w:t xml:space="preserve"> </w:t>
        </w:r>
        <w:r w:rsidR="00E06C8F" w:rsidRPr="00E06C8F">
          <w:rPr>
            <w:rStyle w:val="Hyperlink"/>
          </w:rPr>
          <w:t xml:space="preserve">sample </w:t>
        </w:r>
        <w:r w:rsidR="00DE0FE1">
          <w:rPr>
            <w:rStyle w:val="Hyperlink"/>
          </w:rPr>
          <w:t>scope and sequence [DOCX 282KB]</w:t>
        </w:r>
      </w:hyperlink>
      <w:r>
        <w:t>, after the unit ‘Representing numbers’.</w:t>
      </w:r>
    </w:p>
    <w:p w14:paraId="27097B50" w14:textId="41650664" w:rsidR="00C67376" w:rsidRPr="00D96E74" w:rsidRDefault="00C67376" w:rsidP="00C67376">
      <w:pPr>
        <w:pStyle w:val="FeatureBox"/>
      </w:pPr>
      <w:r>
        <w:t xml:space="preserve">As a result, the outcomes </w:t>
      </w:r>
      <w:r>
        <w:rPr>
          <w:b/>
          <w:bCs/>
        </w:rPr>
        <w:t xml:space="preserve">MA4-INT-C-01 </w:t>
      </w:r>
      <w:r>
        <w:t xml:space="preserve">and </w:t>
      </w:r>
      <w:r>
        <w:rPr>
          <w:b/>
          <w:bCs/>
        </w:rPr>
        <w:t>MA4-FRC-C-01</w:t>
      </w:r>
      <w:r>
        <w:t xml:space="preserve"> are partially assessed, and related </w:t>
      </w:r>
      <w:r w:rsidR="00595FBD">
        <w:t>S</w:t>
      </w:r>
      <w:r>
        <w:t xml:space="preserve">tage 3 content is considered. The task is complemented by using the </w:t>
      </w:r>
      <w:r w:rsidR="007F3027">
        <w:t xml:space="preserve">‘Portfolio’ task in </w:t>
      </w:r>
      <w:r w:rsidR="00595FBD">
        <w:t>T</w:t>
      </w:r>
      <w:r w:rsidR="007F3027">
        <w:t>erm 3 to collect evidence and monitor progress in these and related outcomes.</w:t>
      </w:r>
    </w:p>
    <w:p w14:paraId="68747FEF" w14:textId="77777777" w:rsidR="00BC034C" w:rsidRPr="007C0D55" w:rsidRDefault="00BC034C" w:rsidP="007C0D55">
      <w:r>
        <w:br w:type="page"/>
      </w:r>
    </w:p>
    <w:p w14:paraId="03A62555" w14:textId="69151286" w:rsidR="009A6645" w:rsidRDefault="009A6645" w:rsidP="0004190A">
      <w:pPr>
        <w:pStyle w:val="Heading2"/>
      </w:pPr>
      <w:bookmarkStart w:id="1" w:name="_Toc142057877"/>
      <w:r>
        <w:lastRenderedPageBreak/>
        <w:t>Question bank</w:t>
      </w:r>
      <w:bookmarkEnd w:id="1"/>
    </w:p>
    <w:p w14:paraId="5163453C" w14:textId="5FBA255D" w:rsidR="00385223" w:rsidRDefault="00385223" w:rsidP="00780B94">
      <w:r>
        <w:t xml:space="preserve">The questions in this ‘Question bank’ are designed to support the development of a class test, such as the </w:t>
      </w:r>
      <w:r w:rsidR="00A32A80" w:rsidRPr="001F6ECD">
        <w:t>‘</w:t>
      </w:r>
      <w:hyperlink r:id="rId13" w:history="1">
        <w:r w:rsidR="00780B94" w:rsidRPr="00780B94">
          <w:rPr>
            <w:rStyle w:val="Hyperlink"/>
          </w:rPr>
          <w:t>Sample class test</w:t>
        </w:r>
        <w:r w:rsidR="00780B94">
          <w:rPr>
            <w:rStyle w:val="Hyperlink"/>
          </w:rPr>
          <w:t>’</w:t>
        </w:r>
        <w:r w:rsidR="00780B94" w:rsidRPr="00780B94">
          <w:rPr>
            <w:rStyle w:val="Hyperlink"/>
          </w:rPr>
          <w:t xml:space="preserve"> [DOCX 588 KB]</w:t>
        </w:r>
      </w:hyperlink>
      <w:r w:rsidR="0024061A">
        <w:t>.</w:t>
      </w:r>
      <w:r>
        <w:t xml:space="preserve"> The test will provide opportunities for students to demonstrate their knowledge of the content points related to the included outcomes.</w:t>
      </w:r>
    </w:p>
    <w:p w14:paraId="1E4AC027" w14:textId="25F2DEC0" w:rsidR="009D020D" w:rsidRDefault="00385223" w:rsidP="009D020D">
      <w:r>
        <w:t>Sample answers with marking guidelines have been provided in the fil</w:t>
      </w:r>
      <w:r w:rsidRPr="009707D4">
        <w:t>e ‘</w:t>
      </w:r>
      <w:hyperlink r:id="rId14" w:history="1">
        <w:r w:rsidR="00CA7C4E">
          <w:rPr>
            <w:rStyle w:val="Hyperlink"/>
          </w:rPr>
          <w:t>Annotated sample responses’ [DOCX 870 KB]</w:t>
        </w:r>
      </w:hyperlink>
      <w:r w:rsidRPr="009707D4">
        <w:t xml:space="preserve"> and give examples of how to interpret responses against the</w:t>
      </w:r>
      <w:r>
        <w:t xml:space="preserve"> Common Grade Scale (</w:t>
      </w:r>
      <w:hyperlink r:id="rId15" w:history="1">
        <w:r>
          <w:rPr>
            <w:rStyle w:val="Hyperlink"/>
          </w:rPr>
          <w:t>bit.ly/</w:t>
        </w:r>
        <w:proofErr w:type="spellStart"/>
        <w:r>
          <w:rPr>
            <w:rStyle w:val="Hyperlink"/>
          </w:rPr>
          <w:t>commongradescale</w:t>
        </w:r>
        <w:proofErr w:type="spellEnd"/>
      </w:hyperlink>
      <w:r>
        <w:t>).</w:t>
      </w:r>
    </w:p>
    <w:p w14:paraId="745508FC" w14:textId="77777777" w:rsidR="006D7F75" w:rsidRPr="002633DD" w:rsidRDefault="006D7F75" w:rsidP="002633DD">
      <w:r>
        <w:br w:type="page"/>
      </w:r>
    </w:p>
    <w:p w14:paraId="593DA21B" w14:textId="505D8DFF" w:rsidR="006E199B" w:rsidRPr="007C1791" w:rsidRDefault="006E199B" w:rsidP="006E199B">
      <w:pPr>
        <w:rPr>
          <w:rStyle w:val="Strong"/>
        </w:rPr>
      </w:pPr>
      <w:r w:rsidRPr="007C1791">
        <w:rPr>
          <w:rStyle w:val="Strong"/>
        </w:rPr>
        <w:lastRenderedPageBreak/>
        <w:t>Question 1</w:t>
      </w:r>
      <w:r w:rsidR="000D6710">
        <w:rPr>
          <w:rStyle w:val="Strong"/>
        </w:rPr>
        <w:t xml:space="preserve"> </w:t>
      </w:r>
      <w:r w:rsidR="001B5DEC" w:rsidRPr="001B5DEC">
        <w:rPr>
          <w:b/>
          <w:bCs/>
        </w:rPr>
        <w:t>(</w:t>
      </w:r>
      <w:r w:rsidR="004716B7" w:rsidRPr="004716B7">
        <w:rPr>
          <w:b/>
          <w:bCs/>
        </w:rPr>
        <w:t>MA4-FRC-C-01</w:t>
      </w:r>
      <w:r w:rsidR="000D6710" w:rsidRPr="001B5DEC">
        <w:rPr>
          <w:b/>
          <w:bCs/>
        </w:rPr>
        <w:t>)</w:t>
      </w:r>
    </w:p>
    <w:p w14:paraId="6EA0A26A" w14:textId="77777777" w:rsidR="00FA4A25" w:rsidRDefault="00FA4A25" w:rsidP="00FA4A25">
      <w:r>
        <w:t>Consider which of the following shows a difference that is more than one half.</w:t>
      </w:r>
    </w:p>
    <w:p w14:paraId="2383A51C" w14:textId="77777777" w:rsidR="00FA4A25" w:rsidRPr="004D0911" w:rsidRDefault="00000000" w:rsidP="002633DD">
      <w:pPr>
        <w:pStyle w:val="ListNumber2"/>
      </w:pP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8</m:t>
            </m:r>
          </m:den>
        </m:f>
      </m:oMath>
    </w:p>
    <w:p w14:paraId="0C61EC88" w14:textId="77777777" w:rsidR="00FA4A25" w:rsidRPr="004D0911" w:rsidRDefault="00000000" w:rsidP="002633DD">
      <w:pPr>
        <w:pStyle w:val="ListNumber2"/>
      </w:pP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oMath>
    </w:p>
    <w:p w14:paraId="23BBCA37" w14:textId="77777777" w:rsidR="00FA4A25" w:rsidRPr="00633990" w:rsidRDefault="00000000" w:rsidP="002633DD">
      <w:pPr>
        <w:pStyle w:val="ListNumber2"/>
      </w:pP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12</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12</m:t>
            </m:r>
          </m:den>
        </m:f>
      </m:oMath>
    </w:p>
    <w:p w14:paraId="0B1C4E56" w14:textId="0B8C2E89" w:rsidR="00972FAC" w:rsidRPr="002633DD" w:rsidRDefault="00FA4A25" w:rsidP="00972FAC">
      <w:pPr>
        <w:rPr>
          <w:rStyle w:val="Strong"/>
          <w:b w:val="0"/>
          <w:bCs w:val="0"/>
        </w:rPr>
      </w:pPr>
      <w:r>
        <w:t>Give reasons why each expression is more or less than one half. Use diagrams to support your reasoning where appropriate</w:t>
      </w:r>
      <w:r w:rsidR="006A411E">
        <w:t>.</w:t>
      </w:r>
    </w:p>
    <w:p w14:paraId="4BA82C25" w14:textId="6960B15D" w:rsidR="00972FAC" w:rsidRPr="007C1791" w:rsidRDefault="00972FAC" w:rsidP="00972FAC">
      <w:pPr>
        <w:rPr>
          <w:rStyle w:val="Strong"/>
        </w:rPr>
      </w:pPr>
      <w:r w:rsidRPr="007C1791">
        <w:rPr>
          <w:rStyle w:val="Strong"/>
        </w:rPr>
        <w:t xml:space="preserve">Question </w:t>
      </w:r>
      <w:r>
        <w:rPr>
          <w:rStyle w:val="Strong"/>
        </w:rPr>
        <w:t>2</w:t>
      </w:r>
      <w:r w:rsidR="00BB7A5F">
        <w:rPr>
          <w:rStyle w:val="Strong"/>
        </w:rPr>
        <w:t xml:space="preserve"> (</w:t>
      </w:r>
      <w:r w:rsidR="00BB7A5F" w:rsidRPr="004716B7">
        <w:rPr>
          <w:b/>
          <w:bCs/>
        </w:rPr>
        <w:t>MA4-FRC-C-01</w:t>
      </w:r>
      <w:r w:rsidR="00BB7A5F">
        <w:rPr>
          <w:b/>
          <w:bCs/>
        </w:rPr>
        <w:t>)</w:t>
      </w:r>
    </w:p>
    <w:p w14:paraId="134E5802" w14:textId="6FDE5443" w:rsidR="002633DD" w:rsidRDefault="00262682" w:rsidP="00BA5260">
      <w:r>
        <w:t xml:space="preserve">Sienna has been asked </w:t>
      </w:r>
      <w:r w:rsidR="00DE3CA0">
        <w:t>which is</w:t>
      </w:r>
      <w:r w:rsidR="00EF578D">
        <w:t xml:space="preserve"> </w:t>
      </w:r>
      <w:r w:rsidR="004D7EF2">
        <w:t>larg</w:t>
      </w:r>
      <w:r w:rsidR="00EF578D">
        <w:t>er</w:t>
      </w:r>
      <w:r w:rsidR="00DE3CA0">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DE3CA0" w:rsidRPr="005D030B">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DE3CA0" w:rsidRPr="005D030B">
        <w:t xml:space="preserve">, or </w:t>
      </w:r>
      <m:oMath>
        <m:f>
          <m:fPr>
            <m:ctrlPr>
              <w:rPr>
                <w:rFonts w:ascii="Cambria Math" w:hAnsi="Cambria Math"/>
                <w:i/>
              </w:rPr>
            </m:ctrlPr>
          </m:fPr>
          <m:num>
            <m:r>
              <w:rPr>
                <w:rFonts w:ascii="Cambria Math" w:hAnsi="Cambria Math"/>
              </w:rPr>
              <m:t>1</m:t>
            </m:r>
          </m:num>
          <m:den>
            <m:r>
              <w:rPr>
                <w:rFonts w:ascii="Cambria Math" w:hAnsi="Cambria Math"/>
              </w:rPr>
              <m:t>5</m:t>
            </m:r>
          </m:den>
        </m:f>
      </m:oMath>
      <w:r w:rsidR="00DE3CA0" w:rsidRPr="005D030B">
        <w:t xml:space="preserve">. </w:t>
      </w:r>
      <w:r w:rsidR="005D030B" w:rsidRPr="005D030B">
        <w:t>She has drawn the diagram</w:t>
      </w:r>
      <w:r w:rsidR="009765FF">
        <w:t>s</w:t>
      </w:r>
      <w:r w:rsidR="005D030B" w:rsidRPr="005D030B">
        <w:t xml:space="preserve"> below to help compare the </w:t>
      </w:r>
      <w:r w:rsidR="002633DD">
        <w:t>3</w:t>
      </w:r>
      <w:r w:rsidR="005D030B" w:rsidRPr="005D030B">
        <w:t xml:space="preserve"> fractions.</w:t>
      </w:r>
    </w:p>
    <w:p w14:paraId="039A7D43" w14:textId="61DDC152" w:rsidR="004D7EF2" w:rsidRPr="004D7EF2" w:rsidRDefault="004D7EF2" w:rsidP="00BA5260">
      <w:r>
        <w:rPr>
          <w:noProof/>
        </w:rPr>
        <w:drawing>
          <wp:inline distT="0" distB="0" distL="0" distR="0" wp14:anchorId="4B0FC31F" wp14:editId="62E22572">
            <wp:extent cx="4355431" cy="2162351"/>
            <wp:effectExtent l="0" t="0" r="7620" b="0"/>
            <wp:docPr id="3" name="Picture 3" descr="Three bar models that represent fractions. The first has 1/3 next to it and is a bar split into 3 equal parts, with 1 part shaded blue. The second has 1/4 next to it and is a bar split into 4 equal parts, these parts are the same size as the previous bar model, and 1 part is shaded. The third has 1/5 next to it and is a bar split into 5 equal parts, these parts are the same size as the previous two bar models, and 1 part is shaded. Next to all of the bar models is the text '1/5 is the lar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ree bar models that represent fractions. The first has 1/3 next to it and is a bar split into 3 equal parts, with 1 part shaded blue. The second has 1/4 next to it and is a bar split into 4 equal parts, these parts are the same size as the previous bar model, and 1 part is shaded. The third has 1/5 next to it and is a bar split into 5 equal parts, these parts are the same size as the previous two bar models, and 1 part is shaded. Next to all of the bar models is the text '1/5 is the largest'."/>
                    <pic:cNvPicPr/>
                  </pic:nvPicPr>
                  <pic:blipFill>
                    <a:blip r:embed="rId16"/>
                    <a:stretch>
                      <a:fillRect/>
                    </a:stretch>
                  </pic:blipFill>
                  <pic:spPr>
                    <a:xfrm>
                      <a:off x="0" y="0"/>
                      <a:ext cx="4365634" cy="2167417"/>
                    </a:xfrm>
                    <a:prstGeom prst="rect">
                      <a:avLst/>
                    </a:prstGeom>
                  </pic:spPr>
                </pic:pic>
              </a:graphicData>
            </a:graphic>
          </wp:inline>
        </w:drawing>
      </w:r>
    </w:p>
    <w:p w14:paraId="3C3A41FF" w14:textId="2CAE12FE" w:rsidR="00BA5260" w:rsidRPr="00793D45" w:rsidRDefault="00BA5260" w:rsidP="00793D45">
      <w:pPr>
        <w:pStyle w:val="ListNumber2"/>
        <w:numPr>
          <w:ilvl w:val="0"/>
          <w:numId w:val="5"/>
        </w:numPr>
      </w:pPr>
      <w:r w:rsidRPr="00793D45">
        <w:t xml:space="preserve">Explain why Sienna believes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sidRPr="00793D45">
        <w:t xml:space="preserve"> is the largest of these </w:t>
      </w:r>
      <w:r w:rsidR="002633DD" w:rsidRPr="00793D45">
        <w:t>3</w:t>
      </w:r>
      <w:r w:rsidRPr="00793D45">
        <w:t xml:space="preserve"> fractions.</w:t>
      </w:r>
    </w:p>
    <w:p w14:paraId="0B4B2C9B" w14:textId="3EF49559" w:rsidR="002217AC" w:rsidRPr="002633DD" w:rsidRDefault="00DF24DD" w:rsidP="00793D45">
      <w:pPr>
        <w:pStyle w:val="ListNumber2"/>
      </w:pPr>
      <w:r w:rsidRPr="00793D45">
        <w:t xml:space="preserve">Is Sienna correct? Provide reasons </w:t>
      </w:r>
      <w:r w:rsidR="00BE28E1" w:rsidRPr="00793D45">
        <w:t>and diagrams to explain why or why not.</w:t>
      </w:r>
      <w:r w:rsidR="002217AC" w:rsidRPr="00E828AA">
        <w:rPr>
          <w:b/>
          <w:bCs/>
        </w:rPr>
        <w:br w:type="page"/>
      </w:r>
    </w:p>
    <w:p w14:paraId="16949329" w14:textId="445C4DF8" w:rsidR="00B446D2" w:rsidRPr="00B83425" w:rsidRDefault="00B446D2" w:rsidP="0066606F">
      <w:pPr>
        <w:rPr>
          <w:b/>
          <w:bCs/>
        </w:rPr>
      </w:pPr>
      <w:r w:rsidRPr="00B83425">
        <w:rPr>
          <w:b/>
          <w:bCs/>
        </w:rPr>
        <w:lastRenderedPageBreak/>
        <w:t>Question 3</w:t>
      </w:r>
      <w:r w:rsidR="000C41A5">
        <w:rPr>
          <w:b/>
          <w:bCs/>
        </w:rPr>
        <w:t xml:space="preserve"> </w:t>
      </w:r>
      <w:r w:rsidR="005B5C75">
        <w:rPr>
          <w:b/>
          <w:bCs/>
        </w:rPr>
        <w:t>(</w:t>
      </w:r>
      <w:r w:rsidR="005B5C75" w:rsidRPr="004716B7">
        <w:rPr>
          <w:b/>
          <w:bCs/>
        </w:rPr>
        <w:t>MA4-FRC-C-01</w:t>
      </w:r>
      <w:r w:rsidR="005B5C75">
        <w:rPr>
          <w:b/>
          <w:bCs/>
        </w:rPr>
        <w:t>)</w:t>
      </w:r>
    </w:p>
    <w:p w14:paraId="774697BC" w14:textId="5BD26555" w:rsidR="00B566DD" w:rsidRDefault="00F82F91" w:rsidP="0066606F">
      <w:r>
        <w:t>By first circling the smallest and largest decimal from the list below, s</w:t>
      </w:r>
      <w:r w:rsidR="002F765E">
        <w:t>ubtract the smallest decimal from the largest decimal</w:t>
      </w:r>
      <w:r w:rsidR="00DA6DC9">
        <w:t>.</w:t>
      </w:r>
    </w:p>
    <w:p w14:paraId="15610493" w14:textId="4E317E98" w:rsidR="000A6F32" w:rsidRDefault="006967D2" w:rsidP="006D5CF5">
      <w:r>
        <w:rPr>
          <w:noProof/>
        </w:rPr>
        <w:drawing>
          <wp:inline distT="0" distB="0" distL="0" distR="0" wp14:anchorId="3B5A050B" wp14:editId="62FFAC59">
            <wp:extent cx="3780355" cy="648269"/>
            <wp:effectExtent l="0" t="0" r="0" b="0"/>
            <wp:docPr id="2" name="Picture 2" descr="A rectangle, with 4 decimals written inside: 0.03, 0.32, 0.321, 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ctangle, with 4 decimals written inside: 0.03, 0.32, 0.321, 0.2. "/>
                    <pic:cNvPicPr/>
                  </pic:nvPicPr>
                  <pic:blipFill>
                    <a:blip r:embed="rId17"/>
                    <a:stretch>
                      <a:fillRect/>
                    </a:stretch>
                  </pic:blipFill>
                  <pic:spPr>
                    <a:xfrm>
                      <a:off x="0" y="0"/>
                      <a:ext cx="3832452" cy="657203"/>
                    </a:xfrm>
                    <a:prstGeom prst="rect">
                      <a:avLst/>
                    </a:prstGeom>
                  </pic:spPr>
                </pic:pic>
              </a:graphicData>
            </a:graphic>
          </wp:inline>
        </w:drawing>
      </w:r>
    </w:p>
    <w:p w14:paraId="446BA63A" w14:textId="20E1F627" w:rsidR="00972FAC" w:rsidRPr="00403352" w:rsidRDefault="000A6F32" w:rsidP="00403352">
      <w:pPr>
        <w:rPr>
          <w:b/>
        </w:rPr>
      </w:pPr>
      <w:r w:rsidRPr="00403352">
        <w:rPr>
          <w:b/>
          <w:bCs/>
        </w:rPr>
        <w:t>Question 4</w:t>
      </w:r>
      <w:r w:rsidR="00403352" w:rsidRPr="00403352">
        <w:rPr>
          <w:b/>
          <w:bCs/>
        </w:rPr>
        <w:t xml:space="preserve"> </w:t>
      </w:r>
      <w:r w:rsidR="005B5C75">
        <w:rPr>
          <w:b/>
          <w:bCs/>
        </w:rPr>
        <w:t>(</w:t>
      </w:r>
      <w:r w:rsidR="005B5C75" w:rsidRPr="004716B7">
        <w:rPr>
          <w:b/>
          <w:bCs/>
        </w:rPr>
        <w:t>MA4-FRC-C-01</w:t>
      </w:r>
      <w:r w:rsidR="005B5C75">
        <w:rPr>
          <w:b/>
          <w:bCs/>
        </w:rPr>
        <w:t>)</w:t>
      </w:r>
    </w:p>
    <w:p w14:paraId="6C8E6DE2" w14:textId="4BB0F595" w:rsidR="00EB5EFB" w:rsidRDefault="00AC6A7B" w:rsidP="006D5CF5">
      <w:r>
        <w:t xml:space="preserve">Kasha </w:t>
      </w:r>
      <w:r w:rsidR="00CA4E19">
        <w:t>is wanting to purchase a new laptop and is shopping around for the best deal.</w:t>
      </w:r>
    </w:p>
    <w:p w14:paraId="0401E457" w14:textId="78400948" w:rsidR="000A6F32" w:rsidRDefault="00CA4E19" w:rsidP="00EB5EFB">
      <w:pPr>
        <w:pStyle w:val="ListBullet"/>
      </w:pPr>
      <w:r>
        <w:t>Shop 1 has the laptop she wants for $</w:t>
      </w:r>
      <w:r w:rsidR="007E7386">
        <w:t>1100</w:t>
      </w:r>
      <w:r>
        <w:t xml:space="preserve"> with a </w:t>
      </w:r>
      <w:r w:rsidR="00EB5EFB">
        <w:t xml:space="preserve">sale of </w:t>
      </w:r>
      <w:r>
        <w:t xml:space="preserve">25% off and </w:t>
      </w:r>
      <w:r w:rsidR="00EB5EFB">
        <w:t xml:space="preserve">since she </w:t>
      </w:r>
      <w:r w:rsidR="00082DAD">
        <w:t xml:space="preserve">holds a </w:t>
      </w:r>
      <w:r w:rsidR="00EB5EFB">
        <w:t>member</w:t>
      </w:r>
      <w:r w:rsidR="00082DAD">
        <w:t>ship card</w:t>
      </w:r>
      <w:r w:rsidR="00EB5EFB">
        <w:t xml:space="preserve"> the</w:t>
      </w:r>
      <w:r w:rsidR="00082DAD">
        <w:t xml:space="preserve"> shop will </w:t>
      </w:r>
      <w:r w:rsidR="00EB5EFB">
        <w:t xml:space="preserve">take </w:t>
      </w:r>
      <w:r>
        <w:t xml:space="preserve">a further </w:t>
      </w:r>
      <w:r w:rsidR="00EB5EFB">
        <w:t>10% off the sale price.</w:t>
      </w:r>
    </w:p>
    <w:p w14:paraId="42FEC90B" w14:textId="43A3A6BA" w:rsidR="00EB5EFB" w:rsidRDefault="00EB5EFB" w:rsidP="00EB5EFB">
      <w:pPr>
        <w:pStyle w:val="ListBullet"/>
      </w:pPr>
      <w:r>
        <w:t>Shop 2 has the same laptop she wants for $1000 with a sale of 25% off.</w:t>
      </w:r>
    </w:p>
    <w:p w14:paraId="4B465DFC" w14:textId="1BA92957" w:rsidR="00EB5EFB" w:rsidRDefault="00EB5EFB" w:rsidP="00EB5EFB">
      <w:r>
        <w:t>Kasha thinks that Shop 2 is the better deal since it is a cheaper price to begin with.</w:t>
      </w:r>
    </w:p>
    <w:p w14:paraId="2DE26E2C" w14:textId="6BB1B63D" w:rsidR="00B13CA3" w:rsidRPr="009F5E05" w:rsidRDefault="00EB5EFB" w:rsidP="00EB5EFB">
      <w:r>
        <w:t xml:space="preserve">Is Kasha correct? </w:t>
      </w:r>
      <w:r w:rsidR="00211ECB">
        <w:t>Provide mathematical arguments to justify your decision.</w:t>
      </w:r>
    </w:p>
    <w:p w14:paraId="7676D366" w14:textId="5FD6ED40" w:rsidR="00EC328D" w:rsidRPr="00F97ADC" w:rsidRDefault="00EC328D" w:rsidP="00EB5EFB">
      <w:pPr>
        <w:rPr>
          <w:b/>
          <w:bCs/>
        </w:rPr>
      </w:pPr>
      <w:r w:rsidRPr="00F97ADC">
        <w:rPr>
          <w:b/>
          <w:bCs/>
        </w:rPr>
        <w:t>Question 5</w:t>
      </w:r>
      <w:r w:rsidR="00CE4195" w:rsidRPr="00F97ADC">
        <w:rPr>
          <w:b/>
          <w:bCs/>
        </w:rPr>
        <w:t xml:space="preserve"> </w:t>
      </w:r>
      <w:r w:rsidR="005B5C75">
        <w:rPr>
          <w:b/>
          <w:bCs/>
        </w:rPr>
        <w:t>(</w:t>
      </w:r>
      <w:r w:rsidR="005B5C75" w:rsidRPr="004716B7">
        <w:rPr>
          <w:b/>
          <w:bCs/>
        </w:rPr>
        <w:t>MA4-FRC-C-01</w:t>
      </w:r>
      <w:r w:rsidR="005B5C75">
        <w:rPr>
          <w:b/>
          <w:bCs/>
        </w:rPr>
        <w:t>)</w:t>
      </w:r>
    </w:p>
    <w:p w14:paraId="45EC5D30" w14:textId="5ECA3AA8" w:rsidR="0082282E" w:rsidRDefault="0082282E" w:rsidP="00EB5EFB">
      <w:pPr>
        <w:rPr>
          <w:rFonts w:eastAsiaTheme="minorEastAsia"/>
        </w:rPr>
      </w:pPr>
      <w:r>
        <w:t xml:space="preserve">Find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eastAsiaTheme="minorEastAsia"/>
        </w:rPr>
        <w:t xml:space="preserve"> of $40 using the visual representation.</w:t>
      </w:r>
    </w:p>
    <w:p w14:paraId="18069B11" w14:textId="0F391D98" w:rsidR="00B13CA3" w:rsidRPr="009F5E05" w:rsidRDefault="00CE4195" w:rsidP="00EB5EFB">
      <w:r>
        <w:rPr>
          <w:noProof/>
        </w:rPr>
        <w:drawing>
          <wp:inline distT="0" distB="0" distL="0" distR="0" wp14:anchorId="7F64F176" wp14:editId="3B99D5BA">
            <wp:extent cx="5083484" cy="1191491"/>
            <wp:effectExtent l="0" t="0" r="3175" b="8890"/>
            <wp:docPr id="9" name="Picture 9" descr="A number line, from 0 to 1 with five equal intervals marked. A bar model is drawn on top of this number line from 0 to 1 with 5 equal parts. The bar model shows that the entire bar represents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number line, from 0 to 1 with five equal intervals marked. A bar model is drawn on top of this number line from 0 to 1 with 5 equal parts. The bar model shows that the entire bar represents $40. "/>
                    <pic:cNvPicPr/>
                  </pic:nvPicPr>
                  <pic:blipFill>
                    <a:blip r:embed="rId18"/>
                    <a:stretch>
                      <a:fillRect/>
                    </a:stretch>
                  </pic:blipFill>
                  <pic:spPr>
                    <a:xfrm>
                      <a:off x="0" y="0"/>
                      <a:ext cx="5118036" cy="1199590"/>
                    </a:xfrm>
                    <a:prstGeom prst="rect">
                      <a:avLst/>
                    </a:prstGeom>
                  </pic:spPr>
                </pic:pic>
              </a:graphicData>
            </a:graphic>
          </wp:inline>
        </w:drawing>
      </w:r>
    </w:p>
    <w:p w14:paraId="4FFCA92C" w14:textId="07D5D919" w:rsidR="00B93075" w:rsidRPr="00335552" w:rsidRDefault="00B93075" w:rsidP="00EB5EFB">
      <w:pPr>
        <w:rPr>
          <w:b/>
          <w:bCs/>
        </w:rPr>
      </w:pPr>
      <w:r w:rsidRPr="00335552">
        <w:rPr>
          <w:b/>
          <w:bCs/>
        </w:rPr>
        <w:t xml:space="preserve">Question 6 </w:t>
      </w:r>
      <w:r w:rsidR="005B5C75">
        <w:rPr>
          <w:b/>
          <w:bCs/>
        </w:rPr>
        <w:t>(</w:t>
      </w:r>
      <w:r w:rsidR="005B5C75" w:rsidRPr="004716B7">
        <w:rPr>
          <w:b/>
          <w:bCs/>
        </w:rPr>
        <w:t>MA4-FRC-C-01</w:t>
      </w:r>
      <w:r w:rsidR="005B5C75">
        <w:rPr>
          <w:b/>
          <w:bCs/>
        </w:rPr>
        <w:t>)</w:t>
      </w:r>
    </w:p>
    <w:p w14:paraId="29D1447E" w14:textId="2EAE6F8A" w:rsidR="00D36895" w:rsidRDefault="00AF692A" w:rsidP="00EB5EFB">
      <w:r>
        <w:t>Wh</w:t>
      </w:r>
      <w:r w:rsidR="00A40619">
        <w:t xml:space="preserve">at </w:t>
      </w:r>
      <w:r>
        <w:t xml:space="preserve">number </w:t>
      </w:r>
      <w:r w:rsidR="006450BE">
        <w:t>sentence</w:t>
      </w:r>
      <w:r>
        <w:t xml:space="preserve"> is represented</w:t>
      </w:r>
      <w:r w:rsidR="00B13CA3">
        <w:t xml:space="preserve"> by the diagram below</w:t>
      </w:r>
      <w:r>
        <w:t>?</w:t>
      </w:r>
    </w:p>
    <w:p w14:paraId="78E5C427" w14:textId="6A9EE524" w:rsidR="006450BE" w:rsidRDefault="006450BE" w:rsidP="00EB5EFB">
      <w:r>
        <w:rPr>
          <w:noProof/>
        </w:rPr>
        <w:drawing>
          <wp:inline distT="0" distB="0" distL="0" distR="0" wp14:anchorId="6CC9868B" wp14:editId="6F68F587">
            <wp:extent cx="6120130" cy="864524"/>
            <wp:effectExtent l="0" t="0" r="0" b="0"/>
            <wp:docPr id="11" name="Picture 11" descr="A number sentence diagram. The first diagram has 6 blocks with 1 block shaded. There is then a plus sign. The second diagram has 6 blocks with 3 blocks shaded. There is then an equals symbol. The final diagram has 6 blocks with 4 shad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number sentence diagram. The first diagram has 6 blocks with 1 block shaded. There is then a plus sign. The second diagram has 6 blocks with 3 blocks shaded. There is then an equals symbol. The final diagram has 6 blocks with 4 shaded in."/>
                    <pic:cNvPicPr/>
                  </pic:nvPicPr>
                  <pic:blipFill>
                    <a:blip r:embed="rId19"/>
                    <a:stretch>
                      <a:fillRect/>
                    </a:stretch>
                  </pic:blipFill>
                  <pic:spPr>
                    <a:xfrm>
                      <a:off x="0" y="0"/>
                      <a:ext cx="6155255" cy="869486"/>
                    </a:xfrm>
                    <a:prstGeom prst="rect">
                      <a:avLst/>
                    </a:prstGeom>
                  </pic:spPr>
                </pic:pic>
              </a:graphicData>
            </a:graphic>
          </wp:inline>
        </w:drawing>
      </w:r>
    </w:p>
    <w:p w14:paraId="24DF25E5" w14:textId="77777777" w:rsidR="001660BF" w:rsidRDefault="001660BF">
      <w:pPr>
        <w:spacing w:before="0" w:after="160" w:line="259" w:lineRule="auto"/>
        <w:rPr>
          <w:b/>
          <w:bCs/>
        </w:rPr>
      </w:pPr>
      <w:r>
        <w:rPr>
          <w:b/>
          <w:bCs/>
        </w:rPr>
        <w:br w:type="page"/>
      </w:r>
    </w:p>
    <w:p w14:paraId="196CE09A" w14:textId="015494DA" w:rsidR="00BB7B22" w:rsidRPr="00FF78B1" w:rsidRDefault="00BB7B22" w:rsidP="00EB5EFB">
      <w:pPr>
        <w:rPr>
          <w:b/>
          <w:bCs/>
        </w:rPr>
      </w:pPr>
      <w:r w:rsidRPr="00FF78B1">
        <w:rPr>
          <w:b/>
          <w:bCs/>
        </w:rPr>
        <w:lastRenderedPageBreak/>
        <w:t>Question 7 (</w:t>
      </w:r>
      <w:r w:rsidR="00FF78B1" w:rsidRPr="00FF78B1">
        <w:rPr>
          <w:b/>
          <w:bCs/>
        </w:rPr>
        <w:t>MA4-INT-C-01</w:t>
      </w:r>
      <w:r w:rsidRPr="00FF78B1">
        <w:rPr>
          <w:b/>
          <w:bCs/>
        </w:rPr>
        <w:t>)</w:t>
      </w:r>
    </w:p>
    <w:p w14:paraId="293408BB" w14:textId="7DBAC612" w:rsidR="00B21CFA" w:rsidRPr="009F5E05" w:rsidRDefault="003F526E" w:rsidP="00EB5EFB">
      <w:r>
        <w:t xml:space="preserve">Show that </w:t>
      </w:r>
      <m:oMath>
        <m:r>
          <w:rPr>
            <w:rFonts w:ascii="Cambria Math" w:hAnsi="Cambria Math"/>
          </w:rPr>
          <m:t>-5</m:t>
        </m:r>
      </m:oMath>
      <w:r w:rsidR="00B7533B">
        <w:t xml:space="preserve"> and 4 are 9 units apart</w:t>
      </w:r>
      <w:r w:rsidR="00B04CFE">
        <w:t xml:space="preserve"> using a </w:t>
      </w:r>
      <w:r w:rsidR="0036172A">
        <w:t xml:space="preserve">visual </w:t>
      </w:r>
      <w:r w:rsidR="00F33A56">
        <w:t>representation</w:t>
      </w:r>
      <w:r w:rsidR="00B04CFE">
        <w:t>.</w:t>
      </w:r>
    </w:p>
    <w:p w14:paraId="1ED77E14" w14:textId="059E6923" w:rsidR="00B04CFE" w:rsidRPr="009F5E05" w:rsidRDefault="00B04CFE" w:rsidP="009F5E05">
      <w:r w:rsidRPr="00563367">
        <w:rPr>
          <w:b/>
          <w:bCs/>
        </w:rPr>
        <w:t>Question 8 (</w:t>
      </w:r>
      <w:r w:rsidR="00563367" w:rsidRPr="00563367">
        <w:rPr>
          <w:b/>
          <w:bCs/>
        </w:rPr>
        <w:t>MA4-INT-C-01</w:t>
      </w:r>
      <w:r w:rsidRPr="00563367">
        <w:rPr>
          <w:b/>
          <w:bCs/>
        </w:rPr>
        <w:t>)</w:t>
      </w:r>
    </w:p>
    <w:p w14:paraId="660FBD3F" w14:textId="77777777" w:rsidR="00563367" w:rsidRDefault="00563367" w:rsidP="00563367">
      <w:r>
        <w:t>What is the value of A, represented on this number line?</w:t>
      </w:r>
    </w:p>
    <w:p w14:paraId="44531A73" w14:textId="014DACBC" w:rsidR="00B21CFA" w:rsidRPr="009F5E05" w:rsidRDefault="005C2501" w:rsidP="00740956">
      <w:r>
        <w:rPr>
          <w:noProof/>
        </w:rPr>
        <w:drawing>
          <wp:inline distT="0" distB="0" distL="0" distR="0" wp14:anchorId="22FB62CC" wp14:editId="21BD2FB5">
            <wp:extent cx="6120130" cy="438150"/>
            <wp:effectExtent l="0" t="0" r="0" b="0"/>
            <wp:docPr id="8" name="Picture 8" descr="A number line, with 0 marked in the centre. There are 10 dashes on either side of the 0, equally spaced. A point labelled 'A' is 5 dashes to the left of 0 and the number 1 is plotted one dash to the right of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number line, with 0 marked in the centre. There are 10 dashes on either side of the 0, equally spaced. A point labelled 'A' is 5 dashes to the left of 0 and the number 1 is plotted one dash to the right of 0. "/>
                    <pic:cNvPicPr/>
                  </pic:nvPicPr>
                  <pic:blipFill>
                    <a:blip r:embed="rId20"/>
                    <a:stretch>
                      <a:fillRect/>
                    </a:stretch>
                  </pic:blipFill>
                  <pic:spPr>
                    <a:xfrm>
                      <a:off x="0" y="0"/>
                      <a:ext cx="6120130" cy="438150"/>
                    </a:xfrm>
                    <a:prstGeom prst="rect">
                      <a:avLst/>
                    </a:prstGeom>
                  </pic:spPr>
                </pic:pic>
              </a:graphicData>
            </a:graphic>
          </wp:inline>
        </w:drawing>
      </w:r>
    </w:p>
    <w:p w14:paraId="2C4CCBEB" w14:textId="4C3FBD6F" w:rsidR="00C719E7" w:rsidRPr="00740956" w:rsidRDefault="00703289" w:rsidP="00740956">
      <w:pPr>
        <w:rPr>
          <w:b/>
          <w:bCs/>
        </w:rPr>
      </w:pPr>
      <w:r w:rsidRPr="00740956">
        <w:rPr>
          <w:b/>
          <w:bCs/>
        </w:rPr>
        <w:t>Question 9 (</w:t>
      </w:r>
      <w:r w:rsidR="00740956" w:rsidRPr="00740956">
        <w:rPr>
          <w:b/>
          <w:bCs/>
        </w:rPr>
        <w:t>MA4-FRC-C-01</w:t>
      </w:r>
      <w:r w:rsidRPr="00740956">
        <w:rPr>
          <w:b/>
          <w:bCs/>
        </w:rPr>
        <w:t>)</w:t>
      </w:r>
    </w:p>
    <w:p w14:paraId="08D5DF65" w14:textId="64D86525" w:rsidR="00122DEE" w:rsidRDefault="008E6B6D" w:rsidP="006D5CF5">
      <w:r>
        <w:t xml:space="preserve">Determine the </w:t>
      </w:r>
      <w:r w:rsidR="00587E0A">
        <w:t xml:space="preserve">possible </w:t>
      </w:r>
      <w:r>
        <w:t xml:space="preserve">value of </w:t>
      </w:r>
      <w:r w:rsidR="009F5E05">
        <w:t>2</w:t>
      </w:r>
      <w:r>
        <w:t xml:space="preserve"> integers that share a</w:t>
      </w:r>
      <w:r w:rsidR="000859DC">
        <w:t xml:space="preserve"> common factor </w:t>
      </w:r>
      <w:r>
        <w:t xml:space="preserve">of </w:t>
      </w:r>
      <w:r w:rsidR="000859DC">
        <w:t>1</w:t>
      </w:r>
      <w:r w:rsidR="00022A7C">
        <w:t>2</w:t>
      </w:r>
      <w:r w:rsidR="000859DC">
        <w:t>.</w:t>
      </w:r>
    </w:p>
    <w:p w14:paraId="4CC25573" w14:textId="25F858A2" w:rsidR="00122DEE" w:rsidRDefault="00412388" w:rsidP="006D5CF5">
      <w:pPr>
        <w:rPr>
          <w:b/>
          <w:bCs/>
        </w:rPr>
      </w:pPr>
      <w:r>
        <w:rPr>
          <w:b/>
          <w:bCs/>
        </w:rPr>
        <w:t>Question 10 (</w:t>
      </w:r>
      <w:r w:rsidRPr="00563367">
        <w:rPr>
          <w:b/>
          <w:bCs/>
        </w:rPr>
        <w:t>MA4-INT-C-01</w:t>
      </w:r>
      <w:r>
        <w:rPr>
          <w:b/>
          <w:bCs/>
        </w:rPr>
        <w:t>)</w:t>
      </w:r>
    </w:p>
    <w:p w14:paraId="235DC8E0" w14:textId="52E88F3D" w:rsidR="00412388" w:rsidRPr="00793D45" w:rsidRDefault="00412388" w:rsidP="00793D45">
      <w:pPr>
        <w:pStyle w:val="ListNumber2"/>
        <w:numPr>
          <w:ilvl w:val="0"/>
          <w:numId w:val="8"/>
        </w:numPr>
      </w:pPr>
      <w:r w:rsidRPr="00793D45">
        <w:t xml:space="preserve">Describe the temperature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w:rPr>
                <w:rFonts w:ascii="Cambria Math" w:hAnsi="Cambria Math"/>
              </w:rPr>
              <m:t>o</m:t>
            </m:r>
          </m:sup>
        </m:sSup>
        <m:r>
          <w:rPr>
            <w:rFonts w:ascii="Cambria Math" w:hAnsi="Cambria Math"/>
          </w:rPr>
          <m:t>C</m:t>
        </m:r>
      </m:oMath>
      <w:r w:rsidRPr="00793D45">
        <w:t xml:space="preserve"> in terms of how hot or cold it is</w:t>
      </w:r>
      <w:r w:rsidR="00E36121" w:rsidRPr="00793D45">
        <w:t xml:space="preserve"> in your local area</w:t>
      </w:r>
      <w:r w:rsidRPr="00793D45">
        <w:t>.</w:t>
      </w:r>
    </w:p>
    <w:p w14:paraId="53A59317" w14:textId="46F20FDB" w:rsidR="00AF3D49" w:rsidRPr="00793D45" w:rsidRDefault="00AF3D49" w:rsidP="00793D45">
      <w:pPr>
        <w:pStyle w:val="ListNumber2"/>
      </w:pPr>
      <w:r w:rsidRPr="00793D45">
        <w:t>Describe</w:t>
      </w:r>
      <w:r w:rsidR="004C526F" w:rsidRPr="00793D45">
        <w:t xml:space="preserve"> </w:t>
      </w:r>
      <w:r w:rsidR="008664DB" w:rsidRPr="00793D45">
        <w:t>what</w:t>
      </w:r>
      <w:r w:rsidR="004C526F" w:rsidRPr="00793D45">
        <w:t xml:space="preserve"> would happen to the temperature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w:rPr>
                <w:rFonts w:ascii="Cambria Math" w:hAnsi="Cambria Math"/>
              </w:rPr>
              <m:t>o</m:t>
            </m:r>
          </m:sup>
        </m:sSup>
        <m:r>
          <w:rPr>
            <w:rFonts w:ascii="Cambria Math" w:hAnsi="Cambria Math"/>
          </w:rPr>
          <m:t>C</m:t>
        </m:r>
      </m:oMath>
      <w:r w:rsidR="004C526F" w:rsidRPr="00793D45">
        <w:t xml:space="preserve"> if the magnitude</w:t>
      </w:r>
      <w:r w:rsidRPr="00793D45">
        <w:t xml:space="preserve"> was increased but the direct</w:t>
      </w:r>
      <w:r w:rsidR="005D204E" w:rsidRPr="00793D45">
        <w:t>ion</w:t>
      </w:r>
      <w:r w:rsidRPr="00793D45">
        <w:t xml:space="preserve"> remained the same.</w:t>
      </w:r>
    </w:p>
    <w:p w14:paraId="7DA1DB15" w14:textId="3ECBE9CE" w:rsidR="008D433B" w:rsidRPr="00793D45" w:rsidRDefault="00AF3D49" w:rsidP="00793D45">
      <w:pPr>
        <w:pStyle w:val="ListNumber2"/>
      </w:pPr>
      <w:r w:rsidRPr="00793D45">
        <w:t xml:space="preserve">Describe what would happen to the temperature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w:rPr>
                <w:rFonts w:ascii="Cambria Math" w:hAnsi="Cambria Math"/>
              </w:rPr>
              <m:t>o</m:t>
            </m:r>
          </m:sup>
        </m:sSup>
        <m:r>
          <w:rPr>
            <w:rFonts w:ascii="Cambria Math" w:hAnsi="Cambria Math"/>
          </w:rPr>
          <m:t>C</m:t>
        </m:r>
      </m:oMath>
      <w:r w:rsidRPr="00793D45">
        <w:t xml:space="preserve"> if the magnitude stayed the same but the direct</w:t>
      </w:r>
      <w:r w:rsidR="005D204E" w:rsidRPr="00793D45">
        <w:t>ion</w:t>
      </w:r>
      <w:r w:rsidRPr="00793D45">
        <w:t xml:space="preserve"> changed.</w:t>
      </w:r>
    </w:p>
    <w:p w14:paraId="262ADB0D" w14:textId="6C22A288" w:rsidR="00E323EF" w:rsidRPr="00801A27" w:rsidRDefault="00E323EF" w:rsidP="008D433B">
      <w:pPr>
        <w:rPr>
          <w:b/>
          <w:bCs/>
        </w:rPr>
      </w:pPr>
      <w:r w:rsidRPr="00801A27">
        <w:rPr>
          <w:b/>
          <w:bCs/>
        </w:rPr>
        <w:t>Question 1</w:t>
      </w:r>
      <w:r w:rsidR="00F47EFA" w:rsidRPr="00801A27">
        <w:rPr>
          <w:b/>
          <w:bCs/>
        </w:rPr>
        <w:t>1</w:t>
      </w:r>
      <w:r w:rsidRPr="00801A27">
        <w:rPr>
          <w:b/>
          <w:bCs/>
        </w:rPr>
        <w:t xml:space="preserve"> (</w:t>
      </w:r>
      <w:r w:rsidR="00801A27" w:rsidRPr="00801A27">
        <w:rPr>
          <w:b/>
          <w:bCs/>
        </w:rPr>
        <w:t>MA4-INT-C-01</w:t>
      </w:r>
      <w:r w:rsidRPr="00801A27">
        <w:rPr>
          <w:b/>
          <w:bCs/>
        </w:rPr>
        <w:t>)</w:t>
      </w:r>
    </w:p>
    <w:p w14:paraId="66268D36" w14:textId="1A960C97" w:rsidR="00296004" w:rsidRDefault="00E56EC9" w:rsidP="008D433B">
      <w:pPr>
        <w:rPr>
          <w:rFonts w:eastAsiaTheme="minorEastAsia"/>
        </w:rPr>
      </w:pPr>
      <w:r>
        <w:t xml:space="preserve">David believes that </w:t>
      </w:r>
      <m:oMath>
        <m:r>
          <w:rPr>
            <w:rFonts w:ascii="Cambria Math" w:hAnsi="Cambria Math"/>
          </w:rPr>
          <m:t>-5&gt;2</m:t>
        </m:r>
      </m:oMath>
      <w:r w:rsidR="00C07BF1">
        <w:rPr>
          <w:rFonts w:eastAsiaTheme="minorEastAsia"/>
        </w:rPr>
        <w:t>, since 5 is larger than 2</w:t>
      </w:r>
      <w:r w:rsidR="00801A27">
        <w:rPr>
          <w:rFonts w:eastAsiaTheme="minorEastAsia"/>
        </w:rPr>
        <w:t>.</w:t>
      </w:r>
    </w:p>
    <w:p w14:paraId="50F3565F" w14:textId="096DB462" w:rsidR="00AB3E97" w:rsidRDefault="00C07BF1" w:rsidP="008D433B">
      <w:r>
        <w:rPr>
          <w:rFonts w:eastAsiaTheme="minorEastAsia"/>
        </w:rPr>
        <w:t>Is he correct? Explain your reasoning</w:t>
      </w:r>
      <w:r w:rsidR="00DF4294">
        <w:rPr>
          <w:rFonts w:eastAsiaTheme="minorEastAsia"/>
        </w:rPr>
        <w:t xml:space="preserve"> using diagrams where appropriate</w:t>
      </w:r>
      <w:r>
        <w:rPr>
          <w:rFonts w:eastAsiaTheme="minorEastAsia"/>
        </w:rPr>
        <w:t>.</w:t>
      </w:r>
    </w:p>
    <w:p w14:paraId="4F44AA46" w14:textId="0FB03DB2" w:rsidR="00F47EFA" w:rsidRPr="00F1527B" w:rsidRDefault="00F47EFA" w:rsidP="008D433B">
      <w:pPr>
        <w:rPr>
          <w:b/>
          <w:bCs/>
        </w:rPr>
      </w:pPr>
      <w:r w:rsidRPr="00F1527B">
        <w:rPr>
          <w:b/>
          <w:bCs/>
        </w:rPr>
        <w:t>Question 12 (</w:t>
      </w:r>
      <w:r w:rsidR="00F1527B" w:rsidRPr="00F1527B">
        <w:rPr>
          <w:b/>
          <w:bCs/>
        </w:rPr>
        <w:t>MA4-INT-C-01</w:t>
      </w:r>
      <w:r w:rsidRPr="00F1527B">
        <w:rPr>
          <w:b/>
          <w:bCs/>
        </w:rPr>
        <w:t>)</w:t>
      </w:r>
    </w:p>
    <w:p w14:paraId="387D6802" w14:textId="088D0F93" w:rsidR="00F1527B" w:rsidRDefault="00F1527B" w:rsidP="008D433B">
      <w:r>
        <w:t>Which integer is represented by the ‘?’ symbol?</w:t>
      </w:r>
      <w:r w:rsidR="00A0463D">
        <w:t xml:space="preserve"> Give reasons </w:t>
      </w:r>
      <w:bookmarkStart w:id="2" w:name="_Hlk141963100"/>
      <w:r w:rsidR="00566A3A">
        <w:t>to support your answer</w:t>
      </w:r>
      <w:bookmarkEnd w:id="2"/>
      <w:r w:rsidR="001A79E8">
        <w:t>.</w:t>
      </w:r>
    </w:p>
    <w:p w14:paraId="21EE972F" w14:textId="269B4110" w:rsidR="00E323EF" w:rsidRDefault="00F1527B" w:rsidP="008D433B">
      <w:r>
        <w:rPr>
          <w:noProof/>
        </w:rPr>
        <w:drawing>
          <wp:inline distT="0" distB="0" distL="0" distR="0" wp14:anchorId="2406E732" wp14:editId="79096F81">
            <wp:extent cx="6120130" cy="796925"/>
            <wp:effectExtent l="0" t="0" r="0" b="3175"/>
            <wp:docPr id="18" name="Picture 18" descr="A number line, with 15 intervals equally spaced marked on the line. The number '-6' is shown second from the left and the number '-3' is shown 5 spaces from the left on the number line. A question mark is marked 3 spaces from the right on the number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number line, with 15 intervals equally spaced marked on the line. The number '-6' is shown second from the left and the number '-3' is shown 5 spaces from the left on the number line. A question mark is marked 3 spaces from the right on the number line. "/>
                    <pic:cNvPicPr/>
                  </pic:nvPicPr>
                  <pic:blipFill>
                    <a:blip r:embed="rId21"/>
                    <a:stretch>
                      <a:fillRect/>
                    </a:stretch>
                  </pic:blipFill>
                  <pic:spPr>
                    <a:xfrm>
                      <a:off x="0" y="0"/>
                      <a:ext cx="6120130" cy="796925"/>
                    </a:xfrm>
                    <a:prstGeom prst="rect">
                      <a:avLst/>
                    </a:prstGeom>
                  </pic:spPr>
                </pic:pic>
              </a:graphicData>
            </a:graphic>
          </wp:inline>
        </w:drawing>
      </w:r>
    </w:p>
    <w:p w14:paraId="05D8522B" w14:textId="77777777" w:rsidR="008C2643" w:rsidRDefault="008C2643">
      <w:pPr>
        <w:spacing w:before="0" w:after="160" w:line="259" w:lineRule="auto"/>
        <w:rPr>
          <w:b/>
          <w:bCs/>
        </w:rPr>
      </w:pPr>
      <w:r>
        <w:rPr>
          <w:b/>
          <w:bCs/>
        </w:rPr>
        <w:br w:type="page"/>
      </w:r>
    </w:p>
    <w:p w14:paraId="3A0569C9" w14:textId="76005561" w:rsidR="008D433B" w:rsidRPr="0007100D" w:rsidRDefault="008D433B" w:rsidP="008D433B">
      <w:pPr>
        <w:rPr>
          <w:b/>
          <w:bCs/>
        </w:rPr>
      </w:pPr>
      <w:r w:rsidRPr="0007100D">
        <w:rPr>
          <w:b/>
          <w:bCs/>
        </w:rPr>
        <w:lastRenderedPageBreak/>
        <w:t>Question 1</w:t>
      </w:r>
      <w:r w:rsidR="003C6E9C">
        <w:rPr>
          <w:b/>
          <w:bCs/>
        </w:rPr>
        <w:t>3</w:t>
      </w:r>
      <w:r w:rsidRPr="0007100D">
        <w:rPr>
          <w:b/>
          <w:bCs/>
        </w:rPr>
        <w:t xml:space="preserve"> </w:t>
      </w:r>
      <w:r w:rsidR="005B5C75">
        <w:rPr>
          <w:b/>
          <w:bCs/>
        </w:rPr>
        <w:t>(</w:t>
      </w:r>
      <w:r w:rsidR="005B5C75" w:rsidRPr="004716B7">
        <w:rPr>
          <w:b/>
          <w:bCs/>
        </w:rPr>
        <w:t>MA4-FRC-C-01</w:t>
      </w:r>
      <w:r w:rsidR="005B5C75">
        <w:rPr>
          <w:b/>
          <w:bCs/>
        </w:rPr>
        <w:t>)</w:t>
      </w:r>
    </w:p>
    <w:p w14:paraId="4AE4487D" w14:textId="44C512FD" w:rsidR="005224DD" w:rsidRDefault="005224DD" w:rsidP="008D433B">
      <w:r>
        <w:t xml:space="preserve">Which of these </w:t>
      </w:r>
      <w:r w:rsidR="00CC72E6">
        <w:t>diagrams</w:t>
      </w:r>
      <w:r w:rsidRPr="00CC72E6">
        <w:rPr>
          <w:bCs/>
        </w:rPr>
        <w:t xml:space="preserve"> does not</w:t>
      </w:r>
      <w:r>
        <w:t xml:space="preserve"> represent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amples of fractions."/>
      </w:tblPr>
      <w:tblGrid>
        <w:gridCol w:w="704"/>
        <w:gridCol w:w="8924"/>
      </w:tblGrid>
      <w:tr w:rsidR="000556AA" w14:paraId="7B5E7F1C" w14:textId="77777777" w:rsidTr="0099773C">
        <w:tc>
          <w:tcPr>
            <w:tcW w:w="704" w:type="dxa"/>
            <w:vAlign w:val="center"/>
          </w:tcPr>
          <w:p w14:paraId="4F6EEB2F" w14:textId="3AA37E8E" w:rsidR="000556AA" w:rsidRDefault="000556AA" w:rsidP="0099773C">
            <w:pPr>
              <w:pStyle w:val="ListNumber2"/>
              <w:numPr>
                <w:ilvl w:val="0"/>
                <w:numId w:val="39"/>
              </w:numPr>
              <w:ind w:left="593"/>
            </w:pPr>
            <w:bookmarkStart w:id="3" w:name="_Hlk141878024"/>
          </w:p>
        </w:tc>
        <w:tc>
          <w:tcPr>
            <w:tcW w:w="8924" w:type="dxa"/>
          </w:tcPr>
          <w:p w14:paraId="6D4140C4" w14:textId="2C214A5E" w:rsidR="000556AA" w:rsidRDefault="000556AA" w:rsidP="000556AA">
            <w:r>
              <w:rPr>
                <w:noProof/>
              </w:rPr>
              <w:drawing>
                <wp:inline distT="0" distB="0" distL="0" distR="0" wp14:anchorId="142EC567" wp14:editId="3BEC27F5">
                  <wp:extent cx="1729047" cy="1825933"/>
                  <wp:effectExtent l="0" t="0" r="5080" b="3175"/>
                  <wp:docPr id="44" name="Picture 44" descr="A circle that has been split into 5 equal sectors, 3 of these sectors are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circle that has been split into 5 equal sectors, 3 of these sectors are shaded. "/>
                          <pic:cNvPicPr/>
                        </pic:nvPicPr>
                        <pic:blipFill>
                          <a:blip r:embed="rId22"/>
                          <a:stretch>
                            <a:fillRect/>
                          </a:stretch>
                        </pic:blipFill>
                        <pic:spPr>
                          <a:xfrm>
                            <a:off x="0" y="0"/>
                            <a:ext cx="1729047" cy="1825933"/>
                          </a:xfrm>
                          <a:prstGeom prst="rect">
                            <a:avLst/>
                          </a:prstGeom>
                        </pic:spPr>
                      </pic:pic>
                    </a:graphicData>
                  </a:graphic>
                </wp:inline>
              </w:drawing>
            </w:r>
          </w:p>
        </w:tc>
      </w:tr>
      <w:tr w:rsidR="000556AA" w14:paraId="60CF712F" w14:textId="77777777" w:rsidTr="0099773C">
        <w:tc>
          <w:tcPr>
            <w:tcW w:w="704" w:type="dxa"/>
            <w:vAlign w:val="center"/>
          </w:tcPr>
          <w:p w14:paraId="733F4231" w14:textId="507B78EB" w:rsidR="000556AA" w:rsidRDefault="000556AA" w:rsidP="0099773C">
            <w:pPr>
              <w:pStyle w:val="ListNumber2"/>
              <w:ind w:left="593"/>
            </w:pPr>
          </w:p>
        </w:tc>
        <w:tc>
          <w:tcPr>
            <w:tcW w:w="8924" w:type="dxa"/>
          </w:tcPr>
          <w:p w14:paraId="5CDB36BA" w14:textId="35CAFF14" w:rsidR="000556AA" w:rsidRDefault="000556AA" w:rsidP="000556AA">
            <w:r>
              <w:rPr>
                <w:noProof/>
              </w:rPr>
              <w:drawing>
                <wp:inline distT="0" distB="0" distL="0" distR="0" wp14:anchorId="47A87E81" wp14:editId="50A1DAB9">
                  <wp:extent cx="971550" cy="1667510"/>
                  <wp:effectExtent l="0" t="0" r="0" b="8890"/>
                  <wp:docPr id="47" name="Picture 47" descr="An area model, 2 by 5, with 6 parts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n area model, 2 by 5, with 6 parts shaded. "/>
                          <pic:cNvPicPr/>
                        </pic:nvPicPr>
                        <pic:blipFill>
                          <a:blip r:embed="rId23"/>
                          <a:stretch>
                            <a:fillRect/>
                          </a:stretch>
                        </pic:blipFill>
                        <pic:spPr>
                          <a:xfrm>
                            <a:off x="0" y="0"/>
                            <a:ext cx="975913" cy="1674998"/>
                          </a:xfrm>
                          <a:prstGeom prst="rect">
                            <a:avLst/>
                          </a:prstGeom>
                        </pic:spPr>
                      </pic:pic>
                    </a:graphicData>
                  </a:graphic>
                </wp:inline>
              </w:drawing>
            </w:r>
          </w:p>
        </w:tc>
      </w:tr>
      <w:tr w:rsidR="000556AA" w14:paraId="1C9ABE68" w14:textId="77777777" w:rsidTr="0099773C">
        <w:tc>
          <w:tcPr>
            <w:tcW w:w="704" w:type="dxa"/>
            <w:vAlign w:val="center"/>
          </w:tcPr>
          <w:p w14:paraId="1135FC55" w14:textId="282976C9" w:rsidR="000556AA" w:rsidRDefault="000556AA" w:rsidP="0099773C">
            <w:pPr>
              <w:pStyle w:val="ListNumber2"/>
              <w:ind w:left="593"/>
            </w:pPr>
          </w:p>
        </w:tc>
        <w:tc>
          <w:tcPr>
            <w:tcW w:w="8924" w:type="dxa"/>
          </w:tcPr>
          <w:p w14:paraId="5F1DFDB4" w14:textId="7B844E28" w:rsidR="000556AA" w:rsidRDefault="000556AA" w:rsidP="000556AA">
            <w:r>
              <w:rPr>
                <w:noProof/>
              </w:rPr>
              <w:drawing>
                <wp:inline distT="0" distB="0" distL="0" distR="0" wp14:anchorId="1DB752F0" wp14:editId="7A1F97AD">
                  <wp:extent cx="2669458" cy="477051"/>
                  <wp:effectExtent l="0" t="0" r="0" b="0"/>
                  <wp:docPr id="46" name="Picture 46" descr="A bar model, with 5 equal parts, where 3 parts are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ar model, with 5 equal parts, where 3 parts are shaded. "/>
                          <pic:cNvPicPr/>
                        </pic:nvPicPr>
                        <pic:blipFill>
                          <a:blip r:embed="rId24"/>
                          <a:stretch>
                            <a:fillRect/>
                          </a:stretch>
                        </pic:blipFill>
                        <pic:spPr>
                          <a:xfrm>
                            <a:off x="0" y="0"/>
                            <a:ext cx="2794063" cy="499319"/>
                          </a:xfrm>
                          <a:prstGeom prst="rect">
                            <a:avLst/>
                          </a:prstGeom>
                        </pic:spPr>
                      </pic:pic>
                    </a:graphicData>
                  </a:graphic>
                </wp:inline>
              </w:drawing>
            </w:r>
          </w:p>
        </w:tc>
      </w:tr>
      <w:tr w:rsidR="000556AA" w14:paraId="108716C9" w14:textId="77777777" w:rsidTr="0099773C">
        <w:tc>
          <w:tcPr>
            <w:tcW w:w="704" w:type="dxa"/>
            <w:vAlign w:val="center"/>
          </w:tcPr>
          <w:p w14:paraId="7787515A" w14:textId="17161587" w:rsidR="000556AA" w:rsidRDefault="000556AA" w:rsidP="0099773C">
            <w:pPr>
              <w:pStyle w:val="ListNumber2"/>
              <w:ind w:left="593"/>
            </w:pPr>
          </w:p>
        </w:tc>
        <w:tc>
          <w:tcPr>
            <w:tcW w:w="8924" w:type="dxa"/>
          </w:tcPr>
          <w:p w14:paraId="1D48E508" w14:textId="03274853" w:rsidR="000556AA" w:rsidRDefault="000556AA" w:rsidP="000556AA">
            <w:r>
              <w:rPr>
                <w:noProof/>
              </w:rPr>
              <w:drawing>
                <wp:inline distT="0" distB="0" distL="0" distR="0" wp14:anchorId="150E3D9F" wp14:editId="3D9639B4">
                  <wp:extent cx="4112041" cy="497137"/>
                  <wp:effectExtent l="0" t="0" r="3175" b="0"/>
                  <wp:docPr id="45" name="Picture 45" descr="A bar model with 8 equal parts, 3 of which are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bar model with 8 equal parts, 3 of which are shaded. "/>
                          <pic:cNvPicPr/>
                        </pic:nvPicPr>
                        <pic:blipFill rotWithShape="1">
                          <a:blip r:embed="rId25"/>
                          <a:srcRect l="619" r="1"/>
                          <a:stretch/>
                        </pic:blipFill>
                        <pic:spPr bwMode="auto">
                          <a:xfrm>
                            <a:off x="0" y="0"/>
                            <a:ext cx="4112603" cy="497205"/>
                          </a:xfrm>
                          <a:prstGeom prst="rect">
                            <a:avLst/>
                          </a:prstGeom>
                          <a:ln>
                            <a:noFill/>
                          </a:ln>
                          <a:extLst>
                            <a:ext uri="{53640926-AAD7-44D8-BBD7-CCE9431645EC}">
                              <a14:shadowObscured xmlns:a14="http://schemas.microsoft.com/office/drawing/2010/main"/>
                            </a:ext>
                          </a:extLst>
                        </pic:spPr>
                      </pic:pic>
                    </a:graphicData>
                  </a:graphic>
                </wp:inline>
              </w:drawing>
            </w:r>
          </w:p>
        </w:tc>
      </w:tr>
      <w:bookmarkEnd w:id="3"/>
    </w:tbl>
    <w:p w14:paraId="1BA4816C" w14:textId="52913E38" w:rsidR="000556AA" w:rsidRDefault="000556AA">
      <w:pPr>
        <w:spacing w:before="0" w:after="160" w:line="259" w:lineRule="auto"/>
        <w:rPr>
          <w:b/>
          <w:bCs/>
        </w:rPr>
      </w:pPr>
    </w:p>
    <w:p w14:paraId="5210EFE2" w14:textId="064EE499" w:rsidR="00A47D4A" w:rsidRDefault="00A47D4A" w:rsidP="006D5CF5">
      <w:pPr>
        <w:rPr>
          <w:b/>
          <w:bCs/>
        </w:rPr>
      </w:pPr>
      <w:r>
        <w:rPr>
          <w:b/>
          <w:bCs/>
        </w:rPr>
        <w:t>Question 14 (</w:t>
      </w:r>
      <w:r w:rsidR="009E0365" w:rsidRPr="00F1527B">
        <w:rPr>
          <w:b/>
          <w:bCs/>
        </w:rPr>
        <w:t>MA4-INT-C-01</w:t>
      </w:r>
      <w:r>
        <w:rPr>
          <w:b/>
          <w:bCs/>
        </w:rPr>
        <w:t>)</w:t>
      </w:r>
    </w:p>
    <w:p w14:paraId="53FA4F13" w14:textId="01CBD6D8" w:rsidR="00381CA2" w:rsidRDefault="00381CA2" w:rsidP="00381CA2">
      <w:r>
        <w:t>What integer is represented by the image below? Explain your answer.</w:t>
      </w:r>
    </w:p>
    <w:p w14:paraId="40A93307" w14:textId="361769B6" w:rsidR="00D71749" w:rsidRDefault="008645DC" w:rsidP="00D71749">
      <w:r>
        <w:rPr>
          <w:noProof/>
        </w:rPr>
        <w:drawing>
          <wp:inline distT="0" distB="0" distL="0" distR="0" wp14:anchorId="235742FA" wp14:editId="5AB8E729">
            <wp:extent cx="1274618" cy="1297178"/>
            <wp:effectExtent l="0" t="0" r="1905" b="0"/>
            <wp:docPr id="21" name="Picture 21" descr="Two sets of algebra tiles. The first is a column of 4 algebra tiles, each black with the number '1' on them. The second set is 2 columns of algebra tiles joined, the first column has 4 black algebra tiles with '1' on them and the second column has 4 pink algebra tiles with '-1'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wo sets of algebra tiles. The first is a column of 4 algebra tiles, each black with the number '1' on them. The second set is 2 columns of algebra tiles joined, the first column has 4 black algebra tiles with '1' on them and the second column has 4 pink algebra tiles with '-1' on them. "/>
                    <pic:cNvPicPr/>
                  </pic:nvPicPr>
                  <pic:blipFill>
                    <a:blip r:embed="rId26"/>
                    <a:stretch>
                      <a:fillRect/>
                    </a:stretch>
                  </pic:blipFill>
                  <pic:spPr>
                    <a:xfrm>
                      <a:off x="0" y="0"/>
                      <a:ext cx="1295872" cy="1318808"/>
                    </a:xfrm>
                    <a:prstGeom prst="rect">
                      <a:avLst/>
                    </a:prstGeom>
                  </pic:spPr>
                </pic:pic>
              </a:graphicData>
            </a:graphic>
          </wp:inline>
        </w:drawing>
      </w:r>
      <w:r w:rsidR="00D71749">
        <w:br w:type="page"/>
      </w:r>
    </w:p>
    <w:p w14:paraId="3BA66C82" w14:textId="7ED6DFF7" w:rsidR="00785025" w:rsidRDefault="009E0365" w:rsidP="006D5CF5">
      <w:pPr>
        <w:rPr>
          <w:b/>
          <w:bCs/>
        </w:rPr>
      </w:pPr>
      <w:r>
        <w:rPr>
          <w:b/>
          <w:bCs/>
        </w:rPr>
        <w:lastRenderedPageBreak/>
        <w:t>Question 15 (</w:t>
      </w:r>
      <w:r w:rsidR="00D02DDE" w:rsidRPr="00740956">
        <w:rPr>
          <w:b/>
          <w:bCs/>
        </w:rPr>
        <w:t>MA4-FRC-C-01</w:t>
      </w:r>
      <w:r>
        <w:rPr>
          <w:b/>
          <w:bCs/>
        </w:rPr>
        <w:t>)</w:t>
      </w:r>
    </w:p>
    <w:p w14:paraId="094B77B2" w14:textId="6D792936" w:rsidR="00A75103" w:rsidRDefault="003202F4" w:rsidP="006D5CF5">
      <w:r>
        <w:t xml:space="preserve">Ari and </w:t>
      </w:r>
      <w:r w:rsidR="00973C17">
        <w:t>Ga</w:t>
      </w:r>
      <w:r w:rsidR="005118A1">
        <w:t>briel order pizza</w:t>
      </w:r>
      <w:r w:rsidR="00275F6F">
        <w:t>s</w:t>
      </w:r>
      <w:r w:rsidR="005118A1">
        <w:t xml:space="preserve"> from different shops</w:t>
      </w:r>
      <w:r w:rsidR="00AA189D">
        <w:t>.</w:t>
      </w:r>
      <w:r w:rsidR="005118A1">
        <w:t xml:space="preserve"> </w:t>
      </w:r>
      <w:r w:rsidR="00AA189D">
        <w:t>E</w:t>
      </w:r>
      <w:r w:rsidR="005118A1">
        <w:t xml:space="preserve">ach pizza is the same size although </w:t>
      </w:r>
      <w:r w:rsidR="0050363A">
        <w:t>they have</w:t>
      </w:r>
      <w:r w:rsidR="005118A1">
        <w:t xml:space="preserve"> been cut differently. Ari’s pizza is cut into </w:t>
      </w:r>
      <w:r w:rsidR="002937A0">
        <w:t>6</w:t>
      </w:r>
      <w:r w:rsidR="005118A1">
        <w:t xml:space="preserve"> equal pieces and Gabriel’s is cut into </w:t>
      </w:r>
      <w:r w:rsidR="002937A0">
        <w:t>8</w:t>
      </w:r>
      <w:r w:rsidR="001F122D">
        <w:t xml:space="preserve"> equal pieces. </w:t>
      </w:r>
      <w:r w:rsidR="00967332">
        <w:t>Ari and Gabriel both start eating their pizza.</w:t>
      </w:r>
    </w:p>
    <w:p w14:paraId="431F0030" w14:textId="009B9201" w:rsidR="005D030B" w:rsidRPr="0008379B" w:rsidRDefault="001F122D" w:rsidP="005D030B">
      <w:r>
        <w:t xml:space="preserve">What is the minimum number of </w:t>
      </w:r>
      <w:r w:rsidR="003E3FB9">
        <w:t xml:space="preserve">whole </w:t>
      </w:r>
      <w:r>
        <w:t xml:space="preserve">pieces that each of them </w:t>
      </w:r>
      <w:r w:rsidR="008B1C14">
        <w:t>needs</w:t>
      </w:r>
      <w:r>
        <w:t xml:space="preserve"> to eat </w:t>
      </w:r>
      <w:r w:rsidR="0032429F">
        <w:t>for</w:t>
      </w:r>
      <w:r>
        <w:t xml:space="preserve"> them to eat the same amount of pizza</w:t>
      </w:r>
      <w:r w:rsidR="00627538">
        <w:t>?</w:t>
      </w:r>
      <w:r>
        <w:t xml:space="preserve"> </w:t>
      </w:r>
      <w:r w:rsidR="00CF4A8E">
        <w:t>Explain your answer</w:t>
      </w:r>
      <w:r w:rsidR="00CE661C">
        <w:t>, including diagrams where appropriate.</w:t>
      </w:r>
    </w:p>
    <w:p w14:paraId="3D7478F3" w14:textId="452C6CE4" w:rsidR="00EB70F6" w:rsidRPr="008D32AF" w:rsidRDefault="00170C20" w:rsidP="00EB70F6">
      <w:r w:rsidRPr="00400779">
        <w:rPr>
          <w:b/>
          <w:bCs/>
        </w:rPr>
        <w:t>Question 16 (</w:t>
      </w:r>
      <w:r w:rsidR="00400779" w:rsidRPr="00400779">
        <w:rPr>
          <w:b/>
          <w:bCs/>
        </w:rPr>
        <w:t>MA4-FRC-C-01</w:t>
      </w:r>
      <w:r w:rsidRPr="00400779">
        <w:rPr>
          <w:b/>
          <w:bCs/>
        </w:rPr>
        <w:t>)</w:t>
      </w:r>
    </w:p>
    <w:p w14:paraId="3D9BDB4B" w14:textId="53F613C0" w:rsidR="00E50E63" w:rsidRPr="00E50E63" w:rsidRDefault="00E50E63" w:rsidP="00400779">
      <w:pPr>
        <w:jc w:val="center"/>
      </w:pPr>
      <w:r>
        <w:rPr>
          <w:noProof/>
        </w:rPr>
        <w:drawing>
          <wp:inline distT="0" distB="0" distL="0" distR="0" wp14:anchorId="226085D8" wp14:editId="3E83E343">
            <wp:extent cx="3618808" cy="2929186"/>
            <wp:effectExtent l="0" t="0" r="1270" b="5080"/>
            <wp:docPr id="23" name="Picture 23" descr="A fraction wall, which has 8 rows of bar models demonstrating fractions. The first row is 1/1, the second row is a bar model split into 2 equal parts where each part is labelled 1/2. The third row is split into 3 equal parts, each labelled 1/3. This continues until the final row which is split into 8 equal parts, each labelled 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fraction wall, which has 8 rows of bar models demonstrating fractions. The first row is 1/1, the second row is a bar model split into 2 equal parts where each part is labelled 1/2. The third row is split into 3 equal parts, each labelled 1/3. This continues until the final row which is split into 8 equal parts, each labelled 1/8. "/>
                    <pic:cNvPicPr/>
                  </pic:nvPicPr>
                  <pic:blipFill>
                    <a:blip r:embed="rId27"/>
                    <a:stretch>
                      <a:fillRect/>
                    </a:stretch>
                  </pic:blipFill>
                  <pic:spPr>
                    <a:xfrm>
                      <a:off x="0" y="0"/>
                      <a:ext cx="3631535" cy="2939488"/>
                    </a:xfrm>
                    <a:prstGeom prst="rect">
                      <a:avLst/>
                    </a:prstGeom>
                  </pic:spPr>
                </pic:pic>
              </a:graphicData>
            </a:graphic>
          </wp:inline>
        </w:drawing>
      </w:r>
    </w:p>
    <w:p w14:paraId="51F8FA29" w14:textId="1C6784FA" w:rsidR="00F60B37" w:rsidRPr="008D32AF" w:rsidRDefault="00D920EC" w:rsidP="008D32AF">
      <w:pPr>
        <w:pStyle w:val="ListNumber2"/>
        <w:numPr>
          <w:ilvl w:val="0"/>
          <w:numId w:val="11"/>
        </w:numPr>
      </w:pPr>
      <w:r>
        <w:t>Us</w:t>
      </w:r>
      <w:r w:rsidR="005C6DB3">
        <w:t>ing</w:t>
      </w:r>
      <w:r>
        <w:t xml:space="preserve"> </w:t>
      </w:r>
      <w:r w:rsidRPr="008D32AF">
        <w:t>the fraction</w:t>
      </w:r>
      <w:r w:rsidR="001D074D" w:rsidRPr="008D32AF">
        <w:t xml:space="preserve"> wall</w:t>
      </w:r>
      <w:r w:rsidR="002D3972" w:rsidRPr="008D32AF">
        <w:t>, or otherwise</w:t>
      </w:r>
      <w:r w:rsidR="005C6DB3" w:rsidRPr="008D32AF">
        <w:t>,</w:t>
      </w:r>
      <w:r w:rsidR="00E50E63" w:rsidRPr="008D32AF">
        <w:t xml:space="preserve"> list </w:t>
      </w:r>
      <w:r w:rsidR="002937A0" w:rsidRPr="008D32AF">
        <w:t>3</w:t>
      </w:r>
      <w:r w:rsidR="00E50E63" w:rsidRPr="008D32AF">
        <w:t xml:space="preserve"> equivalent fractions of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5C6DB3" w:rsidRPr="008D32AF">
        <w:t>.</w:t>
      </w:r>
    </w:p>
    <w:p w14:paraId="5CE32283" w14:textId="3A7BB917" w:rsidR="00E50E63" w:rsidRPr="002937A0" w:rsidRDefault="00F60B37" w:rsidP="008D32AF">
      <w:pPr>
        <w:pStyle w:val="ListNumber2"/>
        <w:rPr>
          <w:rFonts w:eastAsiaTheme="minorEastAsia"/>
        </w:rPr>
      </w:pPr>
      <w:r w:rsidRPr="008D32AF">
        <w:t>Us</w:t>
      </w:r>
      <w:r w:rsidR="005C6DB3" w:rsidRPr="008D32AF">
        <w:t>ing</w:t>
      </w:r>
      <w:r w:rsidRPr="008D32AF">
        <w:t xml:space="preserve"> th</w:t>
      </w:r>
      <w:r>
        <w:t xml:space="preserve">e fraction wall, or otherwise, </w:t>
      </w:r>
      <w:r w:rsidR="002D3972">
        <w:t xml:space="preserve">simplify </w:t>
      </w:r>
      <m:oMath>
        <m:f>
          <m:fPr>
            <m:ctrlPr>
              <w:rPr>
                <w:rFonts w:ascii="Cambria Math" w:hAnsi="Cambria Math"/>
                <w:i/>
              </w:rPr>
            </m:ctrlPr>
          </m:fPr>
          <m:num>
            <m:r>
              <w:rPr>
                <w:rFonts w:ascii="Cambria Math" w:hAnsi="Cambria Math"/>
              </w:rPr>
              <m:t>6</m:t>
            </m:r>
          </m:num>
          <m:den>
            <m:r>
              <w:rPr>
                <w:rFonts w:ascii="Cambria Math" w:hAnsi="Cambria Math"/>
              </w:rPr>
              <m:t>8</m:t>
            </m:r>
          </m:den>
        </m:f>
      </m:oMath>
      <w:r w:rsidR="005C6DB3">
        <w:rPr>
          <w:rFonts w:eastAsiaTheme="minorEastAsia"/>
        </w:rPr>
        <w:t>.</w:t>
      </w:r>
    </w:p>
    <w:p w14:paraId="5A0CA075" w14:textId="75E16033" w:rsidR="00027EE0" w:rsidRPr="0093149B" w:rsidRDefault="00027EE0" w:rsidP="005D030B">
      <w:pPr>
        <w:rPr>
          <w:b/>
          <w:bCs/>
        </w:rPr>
      </w:pPr>
      <w:r w:rsidRPr="0093149B">
        <w:rPr>
          <w:b/>
          <w:bCs/>
        </w:rPr>
        <w:t>Question 17 (MA4-FRC-C-01)</w:t>
      </w:r>
    </w:p>
    <w:p w14:paraId="553CF489" w14:textId="37788218" w:rsidR="0017611E" w:rsidRDefault="00C03DB9" w:rsidP="005D030B">
      <w:pPr>
        <w:rPr>
          <w:rFonts w:eastAsiaTheme="minorEastAsia"/>
        </w:rPr>
      </w:pPr>
      <w:r>
        <w:t>Hir</w:t>
      </w:r>
      <w:r w:rsidR="00092273">
        <w:t>om</w:t>
      </w:r>
      <w:r>
        <w:t>i</w:t>
      </w:r>
      <w:r w:rsidR="009B78DB">
        <w:t xml:space="preserve"> </w:t>
      </w:r>
      <w:r w:rsidR="00532774">
        <w:t xml:space="preserve">believes </w:t>
      </w:r>
      <w:r w:rsidR="009B78DB">
        <w:t xml:space="preserve">that the fractions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w:r w:rsidR="00A25394">
        <w:rPr>
          <w:rFonts w:eastAsiaTheme="minorEastAsia"/>
        </w:rPr>
        <w:t xml:space="preserve"> are written in order of smallest to largest since both the numerator and denominators are in order from smallest to largest.</w:t>
      </w:r>
    </w:p>
    <w:p w14:paraId="3735ECF8" w14:textId="646EDDD1" w:rsidR="0004296F" w:rsidRDefault="00A25394" w:rsidP="005D030B">
      <w:r>
        <w:rPr>
          <w:rFonts w:eastAsiaTheme="minorEastAsia"/>
        </w:rPr>
        <w:t>Is Hir</w:t>
      </w:r>
      <w:r w:rsidR="00092273">
        <w:rPr>
          <w:rFonts w:eastAsiaTheme="minorEastAsia"/>
        </w:rPr>
        <w:t>om</w:t>
      </w:r>
      <w:r>
        <w:rPr>
          <w:rFonts w:eastAsiaTheme="minorEastAsia"/>
        </w:rPr>
        <w:t xml:space="preserve">i </w:t>
      </w:r>
      <w:r w:rsidR="00244D20">
        <w:rPr>
          <w:rFonts w:eastAsiaTheme="minorEastAsia"/>
        </w:rPr>
        <w:t>correct? Justify your answer with mathematical reasoning</w:t>
      </w:r>
      <w:r w:rsidR="00AF6CB7" w:rsidRPr="00AF6CB7">
        <w:rPr>
          <w:rFonts w:eastAsiaTheme="minorEastAsia"/>
        </w:rPr>
        <w:t xml:space="preserve"> </w:t>
      </w:r>
      <w:r w:rsidR="00AF6CB7">
        <w:rPr>
          <w:rFonts w:eastAsiaTheme="minorEastAsia"/>
        </w:rPr>
        <w:t>and diagrams where appropriate</w:t>
      </w:r>
      <w:r w:rsidR="00244D20">
        <w:rPr>
          <w:rFonts w:eastAsiaTheme="minorEastAsia"/>
        </w:rPr>
        <w:t>.</w:t>
      </w:r>
    </w:p>
    <w:p w14:paraId="1AFE6929" w14:textId="77777777" w:rsidR="00E67DE9" w:rsidRDefault="00E67DE9">
      <w:pPr>
        <w:spacing w:before="0" w:after="160" w:line="259" w:lineRule="auto"/>
        <w:rPr>
          <w:b/>
          <w:bCs/>
        </w:rPr>
      </w:pPr>
      <w:r>
        <w:rPr>
          <w:b/>
          <w:bCs/>
        </w:rPr>
        <w:br w:type="page"/>
      </w:r>
    </w:p>
    <w:p w14:paraId="08177B87" w14:textId="369F5EA3" w:rsidR="003663FD" w:rsidRPr="00F059F4" w:rsidRDefault="003663FD" w:rsidP="005D030B">
      <w:pPr>
        <w:rPr>
          <w:b/>
          <w:bCs/>
        </w:rPr>
      </w:pPr>
      <w:r w:rsidRPr="00F059F4">
        <w:rPr>
          <w:b/>
          <w:bCs/>
        </w:rPr>
        <w:lastRenderedPageBreak/>
        <w:t>Question 18 (</w:t>
      </w:r>
      <w:r w:rsidR="00F059F4" w:rsidRPr="00F059F4">
        <w:rPr>
          <w:b/>
          <w:bCs/>
        </w:rPr>
        <w:t>MA4-FRC-C-01</w:t>
      </w:r>
      <w:r w:rsidRPr="00F059F4">
        <w:rPr>
          <w:b/>
          <w:bCs/>
        </w:rPr>
        <w:t>)</w:t>
      </w:r>
    </w:p>
    <w:p w14:paraId="2B53A2B0" w14:textId="0C409403" w:rsidR="008148AF" w:rsidRDefault="007A3D87" w:rsidP="005D030B">
      <w:r>
        <w:t xml:space="preserve">Using only the digits 2, 4, 6 and 8, place </w:t>
      </w:r>
      <w:r w:rsidR="000300D0">
        <w:t>a number in the blank space</w:t>
      </w:r>
      <w:r w:rsidR="003D5B96">
        <w:t>s</w:t>
      </w:r>
      <w:r w:rsidR="000300D0">
        <w:t xml:space="preserve"> to make the statement true. Each digit can only be used once.</w:t>
      </w:r>
    </w:p>
    <w:p w14:paraId="33521226" w14:textId="247AFEF3" w:rsidR="00B21CFA" w:rsidRPr="002937A0" w:rsidRDefault="00F059F4" w:rsidP="005D030B">
      <w:r>
        <w:rPr>
          <w:noProof/>
        </w:rPr>
        <w:drawing>
          <wp:inline distT="0" distB="0" distL="0" distR="0" wp14:anchorId="5528B813" wp14:editId="05932FBA">
            <wp:extent cx="3131394" cy="1823258"/>
            <wp:effectExtent l="0" t="0" r="0" b="5715"/>
            <wp:docPr id="31" name="Picture 31" descr="Two &quot;empty&quot; fractions separated with a greater than symbol. Each fraction has a an empty box for the numerator and denomin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wo &quot;empty&quot; fractions separated with a greater than symbol. Each fraction has a an empty box for the numerator and denominator.  "/>
                    <pic:cNvPicPr/>
                  </pic:nvPicPr>
                  <pic:blipFill>
                    <a:blip r:embed="rId28"/>
                    <a:stretch>
                      <a:fillRect/>
                    </a:stretch>
                  </pic:blipFill>
                  <pic:spPr>
                    <a:xfrm>
                      <a:off x="0" y="0"/>
                      <a:ext cx="3148330" cy="1833119"/>
                    </a:xfrm>
                    <a:prstGeom prst="rect">
                      <a:avLst/>
                    </a:prstGeom>
                  </pic:spPr>
                </pic:pic>
              </a:graphicData>
            </a:graphic>
          </wp:inline>
        </w:drawing>
      </w:r>
    </w:p>
    <w:p w14:paraId="33EC2A5B" w14:textId="736636D2" w:rsidR="00582D77" w:rsidRPr="00F37325" w:rsidRDefault="00582D77" w:rsidP="00F37325">
      <w:r w:rsidRPr="00B21A9C">
        <w:rPr>
          <w:b/>
          <w:bCs/>
        </w:rPr>
        <w:t>Question 19 (</w:t>
      </w:r>
      <w:r w:rsidR="00B21A9C" w:rsidRPr="00B21A9C">
        <w:rPr>
          <w:b/>
          <w:bCs/>
        </w:rPr>
        <w:t>MA4-FRC-C-01</w:t>
      </w:r>
      <w:r w:rsidRPr="00B21A9C">
        <w:rPr>
          <w:b/>
          <w:bCs/>
        </w:rPr>
        <w:t>)</w:t>
      </w:r>
    </w:p>
    <w:p w14:paraId="44C172E8" w14:textId="1D936B2C" w:rsidR="007514F9" w:rsidRPr="00F37325" w:rsidRDefault="00C877FB" w:rsidP="00F37325">
      <w:r>
        <w:t>Consider the number line below.</w:t>
      </w:r>
    </w:p>
    <w:p w14:paraId="696023B9" w14:textId="5FE48232" w:rsidR="009F0375" w:rsidRDefault="00D61E81">
      <w:pPr>
        <w:spacing w:before="0" w:after="160" w:line="259" w:lineRule="auto"/>
      </w:pPr>
      <w:r>
        <w:rPr>
          <w:noProof/>
        </w:rPr>
        <w:drawing>
          <wp:inline distT="0" distB="0" distL="0" distR="0" wp14:anchorId="5C63A568" wp14:editId="2AF0F214">
            <wp:extent cx="6120130" cy="528955"/>
            <wp:effectExtent l="0" t="0" r="0" b="4445"/>
            <wp:docPr id="54" name="Picture 54" descr="A number line from 0 to 5, with each interval only 1 u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number line from 0 to 5, with each interval only 1 unit. "/>
                    <pic:cNvPicPr/>
                  </pic:nvPicPr>
                  <pic:blipFill>
                    <a:blip r:embed="rId29"/>
                    <a:stretch>
                      <a:fillRect/>
                    </a:stretch>
                  </pic:blipFill>
                  <pic:spPr>
                    <a:xfrm>
                      <a:off x="0" y="0"/>
                      <a:ext cx="6120130" cy="528955"/>
                    </a:xfrm>
                    <a:prstGeom prst="rect">
                      <a:avLst/>
                    </a:prstGeom>
                  </pic:spPr>
                </pic:pic>
              </a:graphicData>
            </a:graphic>
          </wp:inline>
        </w:drawing>
      </w:r>
    </w:p>
    <w:p w14:paraId="5DAFA876" w14:textId="366D4F96" w:rsidR="00B21A9C" w:rsidRPr="00F37325" w:rsidRDefault="0074682A" w:rsidP="00F37325">
      <w:r>
        <w:t xml:space="preserve">Accurately </w:t>
      </w:r>
      <w:r w:rsidR="009F0375">
        <w:t>plot the number 3.</w:t>
      </w:r>
      <w:r w:rsidR="00F7499D">
        <w:t>6</w:t>
      </w:r>
      <w:r>
        <w:t xml:space="preserve"> on the number line</w:t>
      </w:r>
      <w:r w:rsidR="009F0375">
        <w:t>.</w:t>
      </w:r>
    </w:p>
    <w:p w14:paraId="4910B96B" w14:textId="394022E5" w:rsidR="00546E3A" w:rsidRPr="00F37325" w:rsidRDefault="00546E3A" w:rsidP="00F37325">
      <w:r w:rsidRPr="001F717F">
        <w:rPr>
          <w:b/>
          <w:bCs/>
        </w:rPr>
        <w:t>Question 20 (</w:t>
      </w:r>
      <w:r w:rsidR="001F717F" w:rsidRPr="001F717F">
        <w:rPr>
          <w:b/>
          <w:bCs/>
        </w:rPr>
        <w:t>MA4-FRC-C-01</w:t>
      </w:r>
      <w:r w:rsidRPr="001F717F">
        <w:rPr>
          <w:b/>
          <w:bCs/>
        </w:rPr>
        <w:t>)</w:t>
      </w:r>
    </w:p>
    <w:p w14:paraId="42243DE4" w14:textId="4A0134C6" w:rsidR="00CB79C1" w:rsidRPr="00F37325" w:rsidRDefault="003C7C45" w:rsidP="00F37325">
      <w:r>
        <w:t xml:space="preserve">Using the visual representation, or otherwise, round 3.89 to the nearest tenth. </w:t>
      </w:r>
      <w:r w:rsidR="00887C2F">
        <w:t>Explain your solution.</w:t>
      </w:r>
    </w:p>
    <w:p w14:paraId="57FC4275" w14:textId="3FA3C19A" w:rsidR="003C7C45" w:rsidRDefault="006B6F33">
      <w:pPr>
        <w:spacing w:before="0" w:after="160" w:line="259" w:lineRule="auto"/>
      </w:pPr>
      <w:r>
        <w:rPr>
          <w:noProof/>
        </w:rPr>
        <w:drawing>
          <wp:inline distT="0" distB="0" distL="0" distR="0" wp14:anchorId="0846FBCD" wp14:editId="0E0463FC">
            <wp:extent cx="4795106" cy="1971675"/>
            <wp:effectExtent l="0" t="0" r="5715" b="0"/>
            <wp:docPr id="35" name="Picture 35" descr="A visual representation using base 10 blocks that shows 3 ones, 8 tenths and 9 hundred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visual representation using base 10 blocks that shows 3 ones, 8 tenths and 9 hundredths. "/>
                    <pic:cNvPicPr/>
                  </pic:nvPicPr>
                  <pic:blipFill>
                    <a:blip r:embed="rId30"/>
                    <a:stretch>
                      <a:fillRect/>
                    </a:stretch>
                  </pic:blipFill>
                  <pic:spPr>
                    <a:xfrm>
                      <a:off x="0" y="0"/>
                      <a:ext cx="4812980" cy="1979024"/>
                    </a:xfrm>
                    <a:prstGeom prst="rect">
                      <a:avLst/>
                    </a:prstGeom>
                  </pic:spPr>
                </pic:pic>
              </a:graphicData>
            </a:graphic>
          </wp:inline>
        </w:drawing>
      </w:r>
    </w:p>
    <w:p w14:paraId="16B2D995" w14:textId="77777777" w:rsidR="00887C2F" w:rsidRDefault="00887C2F">
      <w:pPr>
        <w:spacing w:before="0" w:after="160" w:line="259" w:lineRule="auto"/>
        <w:rPr>
          <w:b/>
          <w:bCs/>
        </w:rPr>
      </w:pPr>
      <w:r>
        <w:rPr>
          <w:b/>
          <w:bCs/>
        </w:rPr>
        <w:br w:type="page"/>
      </w:r>
    </w:p>
    <w:p w14:paraId="64505769" w14:textId="2B527DDA" w:rsidR="00E13402" w:rsidRDefault="004D1A8A">
      <w:pPr>
        <w:spacing w:before="0" w:after="160" w:line="259" w:lineRule="auto"/>
        <w:rPr>
          <w:b/>
          <w:bCs/>
        </w:rPr>
      </w:pPr>
      <w:r>
        <w:rPr>
          <w:b/>
          <w:bCs/>
        </w:rPr>
        <w:lastRenderedPageBreak/>
        <w:t>Question 21 (MA4-FRC-C-01)</w:t>
      </w:r>
    </w:p>
    <w:p w14:paraId="18652F29" w14:textId="30BDA361" w:rsidR="005C020D" w:rsidRPr="00024BE7" w:rsidRDefault="005C020D">
      <w:pPr>
        <w:spacing w:before="0" w:after="160" w:line="259" w:lineRule="auto"/>
        <w:rPr>
          <w:rFonts w:eastAsiaTheme="minorEastAsia"/>
        </w:rPr>
      </w:pPr>
      <w:r>
        <w:t xml:space="preserve">Accurately place the numbers </w:t>
      </w: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eastAsiaTheme="minorEastAsia"/>
        </w:rPr>
        <w:t>, 85% and 110% on this number line.</w:t>
      </w:r>
    </w:p>
    <w:p w14:paraId="0F878D89" w14:textId="77777777" w:rsidR="00024BE7" w:rsidRDefault="004D1A8A" w:rsidP="00024BE7">
      <w:pPr>
        <w:spacing w:before="0" w:after="160" w:line="259" w:lineRule="auto"/>
      </w:pPr>
      <w:r>
        <w:rPr>
          <w:noProof/>
        </w:rPr>
        <w:drawing>
          <wp:inline distT="0" distB="0" distL="0" distR="0" wp14:anchorId="76092F85" wp14:editId="4FBBE903">
            <wp:extent cx="6120130" cy="565785"/>
            <wp:effectExtent l="0" t="0" r="0" b="5715"/>
            <wp:docPr id="34" name="Picture 34" descr="A number line with 14 equal intervals marked. Two spaces in from the left has 0 marked followed by 1/10, 2/10, 3/10, 4/10, ..., 9/10, 1 and then 2 blank intervals after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number line with 14 equal intervals marked. Two spaces in from the left has 0 marked followed by 1/10, 2/10, 3/10, 4/10, ..., 9/10, 1 and then 2 blank intervals after this. "/>
                    <pic:cNvPicPr/>
                  </pic:nvPicPr>
                  <pic:blipFill>
                    <a:blip r:embed="rId31"/>
                    <a:stretch>
                      <a:fillRect/>
                    </a:stretch>
                  </pic:blipFill>
                  <pic:spPr>
                    <a:xfrm>
                      <a:off x="0" y="0"/>
                      <a:ext cx="6120130" cy="565785"/>
                    </a:xfrm>
                    <a:prstGeom prst="rect">
                      <a:avLst/>
                    </a:prstGeom>
                  </pic:spPr>
                </pic:pic>
              </a:graphicData>
            </a:graphic>
          </wp:inline>
        </w:drawing>
      </w:r>
    </w:p>
    <w:p w14:paraId="7FA48C09" w14:textId="77777777" w:rsidR="009364EC" w:rsidRDefault="009364EC" w:rsidP="00024BE7">
      <w:pPr>
        <w:spacing w:before="0" w:after="160" w:line="259" w:lineRule="auto"/>
      </w:pPr>
    </w:p>
    <w:p w14:paraId="4E0F3FD0" w14:textId="77777777" w:rsidR="009364EC" w:rsidRPr="009364EC" w:rsidRDefault="009364EC" w:rsidP="009364EC">
      <w:pPr>
        <w:pStyle w:val="Heading2"/>
      </w:pPr>
      <w:r>
        <w:br w:type="column"/>
      </w:r>
      <w:bookmarkStart w:id="4" w:name="_Toc142057878"/>
      <w:r w:rsidRPr="009364EC">
        <w:lastRenderedPageBreak/>
        <w:t>References</w:t>
      </w:r>
      <w:bookmarkEnd w:id="4"/>
    </w:p>
    <w:p w14:paraId="3A0FECE6" w14:textId="77777777" w:rsidR="009364EC" w:rsidRDefault="009364EC" w:rsidP="009364EC">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0000155" w14:textId="77777777" w:rsidR="009364EC" w:rsidRDefault="009364EC" w:rsidP="009364EC">
      <w:pPr>
        <w:pStyle w:val="FeatureBox2"/>
      </w:pPr>
      <w:r>
        <w:t xml:space="preserve">Please refer to the NESA Copyright Disclaimer for more information </w:t>
      </w:r>
      <w:hyperlink r:id="rId32" w:tgtFrame="_blank" w:tooltip="https://educationstandards.nsw.edu.au/wps/portal/nesa/mini-footer/copyright" w:history="1">
        <w:r>
          <w:rPr>
            <w:rStyle w:val="Hyperlink"/>
          </w:rPr>
          <w:t>https://educationstandards.nsw.edu.au/wps/portal/nesa/mini-footer/copyright</w:t>
        </w:r>
      </w:hyperlink>
      <w:r>
        <w:t>.</w:t>
      </w:r>
    </w:p>
    <w:p w14:paraId="6B3FE22F" w14:textId="77777777" w:rsidR="009364EC" w:rsidRDefault="009364EC" w:rsidP="009364EC">
      <w:pPr>
        <w:pStyle w:val="FeatureBox2"/>
      </w:pPr>
      <w:r>
        <w:t xml:space="preserve">NESA holds the only official and up-to-date versions of the NSW Curriculum and syllabus documents. Please visit the NSW Education Standards Authority (NESA) website </w:t>
      </w:r>
      <w:hyperlink r:id="rId33" w:history="1">
        <w:r>
          <w:rPr>
            <w:rStyle w:val="Hyperlink"/>
          </w:rPr>
          <w:t>https://educationstandards.nsw.edu.au/</w:t>
        </w:r>
      </w:hyperlink>
      <w:r>
        <w:t xml:space="preserve"> and the NSW Curriculum website </w:t>
      </w:r>
      <w:hyperlink r:id="rId34" w:history="1">
        <w:r>
          <w:rPr>
            <w:rStyle w:val="Hyperlink"/>
          </w:rPr>
          <w:t>https://curriculum.nsw.edu.au/home</w:t>
        </w:r>
      </w:hyperlink>
      <w:r>
        <w:t>.</w:t>
      </w:r>
    </w:p>
    <w:p w14:paraId="0CD509C8" w14:textId="77777777" w:rsidR="009364EC" w:rsidRDefault="00000000" w:rsidP="009364EC">
      <w:hyperlink r:id="rId35" w:history="1">
        <w:r w:rsidR="009364EC">
          <w:rPr>
            <w:rStyle w:val="Hyperlink"/>
          </w:rPr>
          <w:t>Mathematics K–10 Syllabus</w:t>
        </w:r>
      </w:hyperlink>
      <w:r w:rsidR="009364EC">
        <w:t xml:space="preserve"> © NSW Education Standards Authority (NESA) for and on behalf of the Crown in right of the State of New South Wales, 2022.</w:t>
      </w:r>
    </w:p>
    <w:p w14:paraId="6D2052CA" w14:textId="63E4F5ED" w:rsidR="009364EC" w:rsidRDefault="009364EC" w:rsidP="00024BE7">
      <w:pPr>
        <w:spacing w:before="0" w:after="160" w:line="259" w:lineRule="auto"/>
        <w:sectPr w:rsidR="009364EC" w:rsidSect="00024BE7">
          <w:headerReference w:type="default" r:id="rId36"/>
          <w:footerReference w:type="even" r:id="rId37"/>
          <w:footerReference w:type="default" r:id="rId38"/>
          <w:headerReference w:type="first" r:id="rId39"/>
          <w:footerReference w:type="first" r:id="rId40"/>
          <w:type w:val="continuous"/>
          <w:pgSz w:w="11906" w:h="16838"/>
          <w:pgMar w:top="1134" w:right="1134" w:bottom="1134" w:left="1134" w:header="709" w:footer="709" w:gutter="0"/>
          <w:pgNumType w:start="1"/>
          <w:cols w:space="708"/>
          <w:titlePg/>
          <w:docGrid w:linePitch="360"/>
        </w:sectPr>
      </w:pPr>
    </w:p>
    <w:p w14:paraId="21078949" w14:textId="77777777" w:rsidR="00024BE7" w:rsidRPr="00E21D4B" w:rsidRDefault="00024BE7" w:rsidP="00024BE7">
      <w:pPr>
        <w:spacing w:before="0"/>
        <w:rPr>
          <w:rStyle w:val="Strong"/>
        </w:rPr>
      </w:pPr>
      <w:bookmarkStart w:id="5" w:name="_Hlk141878196"/>
      <w:r w:rsidRPr="00E21D4B">
        <w:rPr>
          <w:rStyle w:val="Strong"/>
        </w:rPr>
        <w:lastRenderedPageBreak/>
        <w:t>© State of New South Wales (Department of Education), 2023</w:t>
      </w:r>
    </w:p>
    <w:p w14:paraId="392A871E" w14:textId="77777777" w:rsidR="00024BE7" w:rsidRDefault="00024BE7" w:rsidP="00024BE7">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2F8E5C52" w14:textId="77777777" w:rsidR="00024BE7" w:rsidRDefault="00024BE7" w:rsidP="00024BE7">
      <w:r>
        <w:t xml:space="preserve">Copyright material available in this resource and owned by the NSW Department of Education is licensed under a </w:t>
      </w:r>
      <w:hyperlink r:id="rId41" w:history="1">
        <w:r>
          <w:rPr>
            <w:rStyle w:val="Hyperlink"/>
          </w:rPr>
          <w:t>Creative Commons Attribution 4.0 International (CC BY 4.0) license</w:t>
        </w:r>
      </w:hyperlink>
      <w:r>
        <w:t>.</w:t>
      </w:r>
    </w:p>
    <w:p w14:paraId="03788824" w14:textId="77777777" w:rsidR="00024BE7" w:rsidRDefault="00024BE7" w:rsidP="00024BE7">
      <w:r>
        <w:rPr>
          <w:noProof/>
        </w:rPr>
        <w:drawing>
          <wp:inline distT="0" distB="0" distL="0" distR="0" wp14:anchorId="31132EC0" wp14:editId="47F54242">
            <wp:extent cx="1228725" cy="428625"/>
            <wp:effectExtent l="0" t="0" r="9525" b="9525"/>
            <wp:docPr id="32" name="Picture 32" descr="Creative Commons Attribution license 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20B7218" w14:textId="77777777" w:rsidR="00024BE7" w:rsidRDefault="00024BE7" w:rsidP="00024BE7">
      <w:r>
        <w:t>This license allows you to share and adapt the material for any purpose, even commercially.</w:t>
      </w:r>
    </w:p>
    <w:p w14:paraId="4C24D238" w14:textId="77777777" w:rsidR="00024BE7" w:rsidRDefault="00024BE7" w:rsidP="00024BE7">
      <w:r>
        <w:t>Attribution should be given to © State of New South Wales (Department of Education), 2023.</w:t>
      </w:r>
    </w:p>
    <w:p w14:paraId="3BA17D78" w14:textId="77777777" w:rsidR="00024BE7" w:rsidRDefault="00024BE7" w:rsidP="00024BE7">
      <w:r>
        <w:t>Material in this resource not available under a Creative Commons license:</w:t>
      </w:r>
    </w:p>
    <w:p w14:paraId="3D57373D" w14:textId="77777777" w:rsidR="00024BE7" w:rsidRDefault="00024BE7" w:rsidP="00024BE7">
      <w:pPr>
        <w:pStyle w:val="ListBullet"/>
        <w:numPr>
          <w:ilvl w:val="0"/>
          <w:numId w:val="2"/>
        </w:numPr>
      </w:pPr>
      <w:r>
        <w:t>the NSW Department of Education logo, other logos and trademark-protected material</w:t>
      </w:r>
    </w:p>
    <w:p w14:paraId="55EF0669" w14:textId="77777777" w:rsidR="00024BE7" w:rsidRDefault="00024BE7" w:rsidP="00024BE7">
      <w:pPr>
        <w:pStyle w:val="ListBullet"/>
        <w:numPr>
          <w:ilvl w:val="0"/>
          <w:numId w:val="2"/>
        </w:numPr>
      </w:pPr>
      <w:r>
        <w:t>material owned by a third party that has been reproduced with permission. You will need to obtain permission from the third party to reuse its material.</w:t>
      </w:r>
    </w:p>
    <w:p w14:paraId="4DD5CF86" w14:textId="77777777" w:rsidR="00024BE7" w:rsidRPr="00002AF1" w:rsidRDefault="00024BE7" w:rsidP="00024BE7">
      <w:pPr>
        <w:pStyle w:val="FeatureBox2"/>
        <w:spacing w:line="300" w:lineRule="auto"/>
        <w:rPr>
          <w:rStyle w:val="Strong"/>
        </w:rPr>
      </w:pPr>
      <w:r w:rsidRPr="00002AF1">
        <w:rPr>
          <w:rStyle w:val="Strong"/>
        </w:rPr>
        <w:t>Links to third-party material and websites</w:t>
      </w:r>
    </w:p>
    <w:p w14:paraId="1E87184E" w14:textId="77777777" w:rsidR="00024BE7" w:rsidRDefault="00024BE7" w:rsidP="00024BE7">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1F7302D" w14:textId="6E8C0BB6" w:rsidR="00A8296F" w:rsidRPr="00D92F14" w:rsidRDefault="00024BE7" w:rsidP="00024BE7">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bookmarkEnd w:id="5"/>
    </w:p>
    <w:sectPr w:rsidR="00A8296F" w:rsidRPr="00D92F14" w:rsidSect="007769A7">
      <w:headerReference w:type="first" r:id="rId43"/>
      <w:footerReference w:type="first" r:id="rId4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4F8" w14:textId="77777777" w:rsidR="005D4701" w:rsidRDefault="005D4701" w:rsidP="00E51733">
      <w:r>
        <w:separator/>
      </w:r>
    </w:p>
  </w:endnote>
  <w:endnote w:type="continuationSeparator" w:id="0">
    <w:p w14:paraId="2B3FE00C" w14:textId="77777777" w:rsidR="005D4701" w:rsidRDefault="005D4701" w:rsidP="00E51733">
      <w:r>
        <w:continuationSeparator/>
      </w:r>
    </w:p>
  </w:endnote>
  <w:endnote w:type="continuationNotice" w:id="1">
    <w:p w14:paraId="5883705B" w14:textId="77777777" w:rsidR="005D4701" w:rsidRDefault="005D47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BE37" w14:textId="5DC4A7EB"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45F5A">
      <w:rPr>
        <w:noProof/>
      </w:rPr>
      <w:t>Aug-23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118" w14:textId="20F108CD" w:rsidR="00F66145" w:rsidRPr="00E828AA" w:rsidRDefault="00E828AA" w:rsidP="00E828AA">
    <w:pPr>
      <w:pStyle w:val="Footer"/>
    </w:pPr>
    <w:r>
      <w:t xml:space="preserve">© NSW Department of Education, </w:t>
    </w:r>
    <w:r>
      <w:fldChar w:fldCharType="begin"/>
    </w:r>
    <w:r>
      <w:instrText xml:space="preserve"> DATE  \@ "MMM-yy"  \* MERGEFORMAT </w:instrText>
    </w:r>
    <w:r>
      <w:fldChar w:fldCharType="separate"/>
    </w:r>
    <w:r w:rsidR="00D45F5A">
      <w:rPr>
        <w:noProof/>
      </w:rPr>
      <w:t>Aug-23</w:t>
    </w:r>
    <w:r>
      <w:fldChar w:fldCharType="end"/>
    </w:r>
    <w:r>
      <w:ptab w:relativeTo="margin" w:alignment="right" w:leader="none"/>
    </w:r>
    <w:r>
      <w:rPr>
        <w:b/>
        <w:noProof/>
        <w:sz w:val="28"/>
        <w:szCs w:val="28"/>
      </w:rPr>
      <w:drawing>
        <wp:inline distT="0" distB="0" distL="0" distR="0" wp14:anchorId="72A7B160" wp14:editId="264CAB82">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BFA"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D6FDB39" wp14:editId="0739FDAA">
          <wp:extent cx="507600" cy="540000"/>
          <wp:effectExtent l="0" t="0" r="635" b="6350"/>
          <wp:docPr id="195" name="Picture 19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0B3D" w14:textId="77777777" w:rsidR="00002AF1" w:rsidRPr="00002AF1" w:rsidRDefault="00000000"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F0FE" w14:textId="77777777" w:rsidR="005D4701" w:rsidRDefault="005D4701" w:rsidP="00E51733">
      <w:r>
        <w:separator/>
      </w:r>
    </w:p>
  </w:footnote>
  <w:footnote w:type="continuationSeparator" w:id="0">
    <w:p w14:paraId="75702923" w14:textId="77777777" w:rsidR="005D4701" w:rsidRDefault="005D4701" w:rsidP="00E51733">
      <w:r>
        <w:continuationSeparator/>
      </w:r>
    </w:p>
  </w:footnote>
  <w:footnote w:type="continuationNotice" w:id="1">
    <w:p w14:paraId="3ECD11F7" w14:textId="77777777" w:rsidR="005D4701" w:rsidRDefault="005D470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3A9D" w14:textId="561E502D" w:rsidR="00024BE7" w:rsidRDefault="00E828AA" w:rsidP="00E828AA">
    <w:pPr>
      <w:pStyle w:val="Documentname"/>
    </w:pPr>
    <w:r>
      <w:t>Mathematics Stage 4 (Year 7) summative assessment package – question bank</w:t>
    </w:r>
    <w:r w:rsidRPr="00D2403C">
      <w:t xml:space="preserve"> | </w:t>
    </w:r>
    <w:r>
      <w:fldChar w:fldCharType="begin"/>
    </w:r>
    <w:r>
      <w:instrText xml:space="preserve"> PAGE   \* MERGEFORMAT </w:instrText>
    </w:r>
    <w:r>
      <w:fldChar w:fldCharType="separate"/>
    </w:r>
    <w: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135" w14:textId="77777777" w:rsidR="00EA4122"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4E5" w14:textId="77777777" w:rsidR="00E21D4B" w:rsidRPr="00E21D4B" w:rsidRDefault="00000000"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6ACE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2522C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EAC89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195BDD"/>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71595F"/>
    <w:multiLevelType w:val="multilevel"/>
    <w:tmpl w:val="885494A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761904"/>
    <w:multiLevelType w:val="hybridMultilevel"/>
    <w:tmpl w:val="A7BC6C74"/>
    <w:lvl w:ilvl="0" w:tplc="FD322404">
      <w:start w:val="1"/>
      <w:numFmt w:val="bullet"/>
      <w:lvlText w:val=""/>
      <w:lvlJc w:val="left"/>
      <w:pPr>
        <w:ind w:left="1280" w:hanging="360"/>
      </w:pPr>
      <w:rPr>
        <w:rFonts w:ascii="Symbol" w:hAnsi="Symbol"/>
      </w:rPr>
    </w:lvl>
    <w:lvl w:ilvl="1" w:tplc="2018849C">
      <w:start w:val="1"/>
      <w:numFmt w:val="bullet"/>
      <w:lvlText w:val=""/>
      <w:lvlJc w:val="left"/>
      <w:pPr>
        <w:ind w:left="1280" w:hanging="360"/>
      </w:pPr>
      <w:rPr>
        <w:rFonts w:ascii="Symbol" w:hAnsi="Symbol"/>
      </w:rPr>
    </w:lvl>
    <w:lvl w:ilvl="2" w:tplc="CEA8A548">
      <w:start w:val="1"/>
      <w:numFmt w:val="bullet"/>
      <w:lvlText w:val=""/>
      <w:lvlJc w:val="left"/>
      <w:pPr>
        <w:ind w:left="1280" w:hanging="360"/>
      </w:pPr>
      <w:rPr>
        <w:rFonts w:ascii="Symbol" w:hAnsi="Symbol"/>
      </w:rPr>
    </w:lvl>
    <w:lvl w:ilvl="3" w:tplc="51AA38EE">
      <w:start w:val="1"/>
      <w:numFmt w:val="bullet"/>
      <w:lvlText w:val=""/>
      <w:lvlJc w:val="left"/>
      <w:pPr>
        <w:ind w:left="1280" w:hanging="360"/>
      </w:pPr>
      <w:rPr>
        <w:rFonts w:ascii="Symbol" w:hAnsi="Symbol"/>
      </w:rPr>
    </w:lvl>
    <w:lvl w:ilvl="4" w:tplc="948E74E0">
      <w:start w:val="1"/>
      <w:numFmt w:val="bullet"/>
      <w:lvlText w:val=""/>
      <w:lvlJc w:val="left"/>
      <w:pPr>
        <w:ind w:left="1280" w:hanging="360"/>
      </w:pPr>
      <w:rPr>
        <w:rFonts w:ascii="Symbol" w:hAnsi="Symbol"/>
      </w:rPr>
    </w:lvl>
    <w:lvl w:ilvl="5" w:tplc="1AC66392">
      <w:start w:val="1"/>
      <w:numFmt w:val="bullet"/>
      <w:lvlText w:val=""/>
      <w:lvlJc w:val="left"/>
      <w:pPr>
        <w:ind w:left="1280" w:hanging="360"/>
      </w:pPr>
      <w:rPr>
        <w:rFonts w:ascii="Symbol" w:hAnsi="Symbol"/>
      </w:rPr>
    </w:lvl>
    <w:lvl w:ilvl="6" w:tplc="3B38409C">
      <w:start w:val="1"/>
      <w:numFmt w:val="bullet"/>
      <w:lvlText w:val=""/>
      <w:lvlJc w:val="left"/>
      <w:pPr>
        <w:ind w:left="1280" w:hanging="360"/>
      </w:pPr>
      <w:rPr>
        <w:rFonts w:ascii="Symbol" w:hAnsi="Symbol"/>
      </w:rPr>
    </w:lvl>
    <w:lvl w:ilvl="7" w:tplc="0706B2BE">
      <w:start w:val="1"/>
      <w:numFmt w:val="bullet"/>
      <w:lvlText w:val=""/>
      <w:lvlJc w:val="left"/>
      <w:pPr>
        <w:ind w:left="1280" w:hanging="360"/>
      </w:pPr>
      <w:rPr>
        <w:rFonts w:ascii="Symbol" w:hAnsi="Symbol"/>
      </w:rPr>
    </w:lvl>
    <w:lvl w:ilvl="8" w:tplc="D478A33E">
      <w:start w:val="1"/>
      <w:numFmt w:val="bullet"/>
      <w:lvlText w:val=""/>
      <w:lvlJc w:val="left"/>
      <w:pPr>
        <w:ind w:left="1280" w:hanging="360"/>
      </w:pPr>
      <w:rPr>
        <w:rFonts w:ascii="Symbol" w:hAnsi="Symbol"/>
      </w:rPr>
    </w:lvl>
  </w:abstractNum>
  <w:abstractNum w:abstractNumId="6" w15:restartNumberingAfterBreak="0">
    <w:nsid w:val="1FB10542"/>
    <w:multiLevelType w:val="hybridMultilevel"/>
    <w:tmpl w:val="C55CFFB0"/>
    <w:lvl w:ilvl="0" w:tplc="93B8870E">
      <w:start w:val="1"/>
      <w:numFmt w:val="lowerLetter"/>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7" w15:restartNumberingAfterBreak="0">
    <w:nsid w:val="2B1A3289"/>
    <w:multiLevelType w:val="multilevel"/>
    <w:tmpl w:val="D220AFD4"/>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A87D01"/>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564D76"/>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E95E6B"/>
    <w:multiLevelType w:val="hybridMultilevel"/>
    <w:tmpl w:val="E41C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F21470"/>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B139B2"/>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3D70C7"/>
    <w:multiLevelType w:val="multilevel"/>
    <w:tmpl w:val="0E60C55A"/>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893D5A"/>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E95FFD"/>
    <w:multiLevelType w:val="multilevel"/>
    <w:tmpl w:val="0E60C55A"/>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A276E20"/>
    <w:multiLevelType w:val="multilevel"/>
    <w:tmpl w:val="B6182956"/>
    <w:lvl w:ilvl="0">
      <w:start w:val="1"/>
      <w:numFmt w:val="lowerLetter"/>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7573483">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516964201">
    <w:abstractNumId w:val="4"/>
  </w:num>
  <w:num w:numId="3" w16cid:durableId="105514097">
    <w:abstractNumId w:val="16"/>
  </w:num>
  <w:num w:numId="4" w16cid:durableId="1878666230">
    <w:abstractNumId w:val="9"/>
  </w:num>
  <w:num w:numId="5" w16cid:durableId="1446345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135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947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686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0887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2818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987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24842">
    <w:abstractNumId w:val="0"/>
  </w:num>
  <w:num w:numId="13" w16cid:durableId="339355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8446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306516">
    <w:abstractNumId w:val="7"/>
  </w:num>
  <w:num w:numId="16" w16cid:durableId="634677305">
    <w:abstractNumId w:val="2"/>
  </w:num>
  <w:num w:numId="17" w16cid:durableId="2109500417">
    <w:abstractNumId w:val="5"/>
  </w:num>
  <w:num w:numId="18" w16cid:durableId="2099061305">
    <w:abstractNumId w:val="6"/>
  </w:num>
  <w:num w:numId="19" w16cid:durableId="2093503790">
    <w:abstractNumId w:val="6"/>
    <w:lvlOverride w:ilvl="0">
      <w:startOverride w:val="2"/>
    </w:lvlOverride>
  </w:num>
  <w:num w:numId="20" w16cid:durableId="2017531706">
    <w:abstractNumId w:val="10"/>
  </w:num>
  <w:num w:numId="21" w16cid:durableId="1304849785">
    <w:abstractNumId w:val="13"/>
  </w:num>
  <w:num w:numId="22" w16cid:durableId="1628008625">
    <w:abstractNumId w:val="17"/>
  </w:num>
  <w:num w:numId="23" w16cid:durableId="1638486148">
    <w:abstractNumId w:val="8"/>
  </w:num>
  <w:num w:numId="24" w16cid:durableId="66877770">
    <w:abstractNumId w:val="19"/>
  </w:num>
  <w:num w:numId="25" w16cid:durableId="388656453">
    <w:abstractNumId w:val="14"/>
  </w:num>
  <w:num w:numId="26" w16cid:durableId="783887131">
    <w:abstractNumId w:val="6"/>
    <w:lvlOverride w:ilvl="0">
      <w:startOverride w:val="1"/>
    </w:lvlOverride>
  </w:num>
  <w:num w:numId="27" w16cid:durableId="1729914483">
    <w:abstractNumId w:val="0"/>
  </w:num>
  <w:num w:numId="28" w16cid:durableId="866724406">
    <w:abstractNumId w:val="1"/>
  </w:num>
  <w:num w:numId="29" w16cid:durableId="1991523237">
    <w:abstractNumId w:val="6"/>
    <w:lvlOverride w:ilvl="0">
      <w:startOverride w:val="1"/>
    </w:lvlOverride>
  </w:num>
  <w:num w:numId="30" w16cid:durableId="1851524991">
    <w:abstractNumId w:val="3"/>
  </w:num>
  <w:num w:numId="31" w16cid:durableId="429202990">
    <w:abstractNumId w:val="0"/>
  </w:num>
  <w:num w:numId="32" w16cid:durableId="2019964761">
    <w:abstractNumId w:val="6"/>
    <w:lvlOverride w:ilvl="0">
      <w:startOverride w:val="1"/>
    </w:lvlOverride>
  </w:num>
  <w:num w:numId="33" w16cid:durableId="1009605525">
    <w:abstractNumId w:val="18"/>
  </w:num>
  <w:num w:numId="34" w16cid:durableId="1148862273">
    <w:abstractNumId w:val="15"/>
  </w:num>
  <w:num w:numId="35" w16cid:durableId="176575717">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548759867">
    <w:abstractNumId w:val="4"/>
  </w:num>
  <w:num w:numId="37" w16cid:durableId="902910192">
    <w:abstractNumId w:val="16"/>
  </w:num>
  <w:num w:numId="38" w16cid:durableId="984971045">
    <w:abstractNumId w:val="9"/>
  </w:num>
  <w:num w:numId="39" w16cid:durableId="1819223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798047">
    <w:abstractNumId w:val="12"/>
  </w:num>
  <w:num w:numId="41" w16cid:durableId="75251015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2F0"/>
    <w:rsid w:val="00000D02"/>
    <w:rsid w:val="00001660"/>
    <w:rsid w:val="0000359F"/>
    <w:rsid w:val="00003773"/>
    <w:rsid w:val="00003CDA"/>
    <w:rsid w:val="00004373"/>
    <w:rsid w:val="000054C8"/>
    <w:rsid w:val="000113E0"/>
    <w:rsid w:val="00011C65"/>
    <w:rsid w:val="00011FC0"/>
    <w:rsid w:val="00013FF2"/>
    <w:rsid w:val="00014537"/>
    <w:rsid w:val="00015B03"/>
    <w:rsid w:val="0001660E"/>
    <w:rsid w:val="0001729C"/>
    <w:rsid w:val="00017CEF"/>
    <w:rsid w:val="000223BC"/>
    <w:rsid w:val="00022A7C"/>
    <w:rsid w:val="0002349C"/>
    <w:rsid w:val="000236B9"/>
    <w:rsid w:val="00024616"/>
    <w:rsid w:val="00024BE7"/>
    <w:rsid w:val="000252CB"/>
    <w:rsid w:val="00026417"/>
    <w:rsid w:val="00026C82"/>
    <w:rsid w:val="00027EE0"/>
    <w:rsid w:val="000300D0"/>
    <w:rsid w:val="00030467"/>
    <w:rsid w:val="00030F06"/>
    <w:rsid w:val="00031C40"/>
    <w:rsid w:val="00032410"/>
    <w:rsid w:val="0003285A"/>
    <w:rsid w:val="0003455B"/>
    <w:rsid w:val="000345F1"/>
    <w:rsid w:val="00036913"/>
    <w:rsid w:val="00037652"/>
    <w:rsid w:val="000409B0"/>
    <w:rsid w:val="000412DB"/>
    <w:rsid w:val="0004190A"/>
    <w:rsid w:val="0004296F"/>
    <w:rsid w:val="00042E7A"/>
    <w:rsid w:val="00044782"/>
    <w:rsid w:val="00045F0D"/>
    <w:rsid w:val="00046C20"/>
    <w:rsid w:val="00046D53"/>
    <w:rsid w:val="000470E2"/>
    <w:rsid w:val="00047190"/>
    <w:rsid w:val="0004750C"/>
    <w:rsid w:val="00047862"/>
    <w:rsid w:val="00047D91"/>
    <w:rsid w:val="0005033F"/>
    <w:rsid w:val="000556AA"/>
    <w:rsid w:val="00061D5B"/>
    <w:rsid w:val="00063779"/>
    <w:rsid w:val="00063BF5"/>
    <w:rsid w:val="0006597B"/>
    <w:rsid w:val="000659D1"/>
    <w:rsid w:val="000707FB"/>
    <w:rsid w:val="0007100D"/>
    <w:rsid w:val="000720F7"/>
    <w:rsid w:val="000727AC"/>
    <w:rsid w:val="00074F0F"/>
    <w:rsid w:val="00074FD5"/>
    <w:rsid w:val="00076EA2"/>
    <w:rsid w:val="00080AF6"/>
    <w:rsid w:val="00082046"/>
    <w:rsid w:val="00082DAD"/>
    <w:rsid w:val="000835E2"/>
    <w:rsid w:val="0008379B"/>
    <w:rsid w:val="00083D72"/>
    <w:rsid w:val="00085114"/>
    <w:rsid w:val="000859DC"/>
    <w:rsid w:val="0008611F"/>
    <w:rsid w:val="00087D95"/>
    <w:rsid w:val="00090D1F"/>
    <w:rsid w:val="00092273"/>
    <w:rsid w:val="00092CB4"/>
    <w:rsid w:val="00094ADC"/>
    <w:rsid w:val="00097B2B"/>
    <w:rsid w:val="000A1CDB"/>
    <w:rsid w:val="000A2251"/>
    <w:rsid w:val="000A2496"/>
    <w:rsid w:val="000A6F32"/>
    <w:rsid w:val="000B01E4"/>
    <w:rsid w:val="000B0A9A"/>
    <w:rsid w:val="000B1236"/>
    <w:rsid w:val="000B2C0D"/>
    <w:rsid w:val="000B379C"/>
    <w:rsid w:val="000B3E35"/>
    <w:rsid w:val="000B430D"/>
    <w:rsid w:val="000B4418"/>
    <w:rsid w:val="000B4448"/>
    <w:rsid w:val="000B5E31"/>
    <w:rsid w:val="000C1B93"/>
    <w:rsid w:val="000C22CD"/>
    <w:rsid w:val="000C24ED"/>
    <w:rsid w:val="000C3563"/>
    <w:rsid w:val="000C3F34"/>
    <w:rsid w:val="000C41A5"/>
    <w:rsid w:val="000C7CC1"/>
    <w:rsid w:val="000D07C3"/>
    <w:rsid w:val="000D0E68"/>
    <w:rsid w:val="000D1A4D"/>
    <w:rsid w:val="000D20AA"/>
    <w:rsid w:val="000D293E"/>
    <w:rsid w:val="000D3214"/>
    <w:rsid w:val="000D380F"/>
    <w:rsid w:val="000D3BBE"/>
    <w:rsid w:val="000D5799"/>
    <w:rsid w:val="000D667C"/>
    <w:rsid w:val="000D6710"/>
    <w:rsid w:val="000D6A60"/>
    <w:rsid w:val="000D71FE"/>
    <w:rsid w:val="000D7466"/>
    <w:rsid w:val="000D7F3E"/>
    <w:rsid w:val="000D7FFE"/>
    <w:rsid w:val="000E0C52"/>
    <w:rsid w:val="000E2714"/>
    <w:rsid w:val="000E3E14"/>
    <w:rsid w:val="000E3F9B"/>
    <w:rsid w:val="000E422F"/>
    <w:rsid w:val="000E42B6"/>
    <w:rsid w:val="000E67F3"/>
    <w:rsid w:val="000E78AA"/>
    <w:rsid w:val="000F02EC"/>
    <w:rsid w:val="000F218E"/>
    <w:rsid w:val="000F6CC1"/>
    <w:rsid w:val="0010621E"/>
    <w:rsid w:val="00107A9A"/>
    <w:rsid w:val="001104ED"/>
    <w:rsid w:val="00111A88"/>
    <w:rsid w:val="00112027"/>
    <w:rsid w:val="00112528"/>
    <w:rsid w:val="00112617"/>
    <w:rsid w:val="001127F7"/>
    <w:rsid w:val="00113907"/>
    <w:rsid w:val="00113C95"/>
    <w:rsid w:val="001158C9"/>
    <w:rsid w:val="0011662D"/>
    <w:rsid w:val="00120A9A"/>
    <w:rsid w:val="00121791"/>
    <w:rsid w:val="001222B2"/>
    <w:rsid w:val="00122DEE"/>
    <w:rsid w:val="0012524C"/>
    <w:rsid w:val="00125C59"/>
    <w:rsid w:val="00127D79"/>
    <w:rsid w:val="001331CE"/>
    <w:rsid w:val="00133C1A"/>
    <w:rsid w:val="00136FC3"/>
    <w:rsid w:val="00142665"/>
    <w:rsid w:val="0014373D"/>
    <w:rsid w:val="00145100"/>
    <w:rsid w:val="00146530"/>
    <w:rsid w:val="001473D3"/>
    <w:rsid w:val="00150611"/>
    <w:rsid w:val="001525A4"/>
    <w:rsid w:val="00155E1B"/>
    <w:rsid w:val="001564E2"/>
    <w:rsid w:val="00157CD2"/>
    <w:rsid w:val="00160DBA"/>
    <w:rsid w:val="001660BF"/>
    <w:rsid w:val="00166F60"/>
    <w:rsid w:val="001709B6"/>
    <w:rsid w:val="00170C20"/>
    <w:rsid w:val="00171185"/>
    <w:rsid w:val="00173595"/>
    <w:rsid w:val="00173A16"/>
    <w:rsid w:val="0017611E"/>
    <w:rsid w:val="0017614E"/>
    <w:rsid w:val="00177418"/>
    <w:rsid w:val="0017774D"/>
    <w:rsid w:val="00180324"/>
    <w:rsid w:val="001804CF"/>
    <w:rsid w:val="00180864"/>
    <w:rsid w:val="00180E3A"/>
    <w:rsid w:val="00184A40"/>
    <w:rsid w:val="00184FC8"/>
    <w:rsid w:val="00186FB7"/>
    <w:rsid w:val="00187433"/>
    <w:rsid w:val="00190C6F"/>
    <w:rsid w:val="00191267"/>
    <w:rsid w:val="0019173D"/>
    <w:rsid w:val="00194DAD"/>
    <w:rsid w:val="0019545E"/>
    <w:rsid w:val="0019591A"/>
    <w:rsid w:val="0019666A"/>
    <w:rsid w:val="001A28D1"/>
    <w:rsid w:val="001A2D64"/>
    <w:rsid w:val="001A3009"/>
    <w:rsid w:val="001A482A"/>
    <w:rsid w:val="001A6365"/>
    <w:rsid w:val="001A75C0"/>
    <w:rsid w:val="001A79E8"/>
    <w:rsid w:val="001B0CB2"/>
    <w:rsid w:val="001B1319"/>
    <w:rsid w:val="001B2B99"/>
    <w:rsid w:val="001B35D4"/>
    <w:rsid w:val="001B5DEC"/>
    <w:rsid w:val="001B6250"/>
    <w:rsid w:val="001B7053"/>
    <w:rsid w:val="001B71CA"/>
    <w:rsid w:val="001B7253"/>
    <w:rsid w:val="001C01EA"/>
    <w:rsid w:val="001C12F7"/>
    <w:rsid w:val="001C1603"/>
    <w:rsid w:val="001C3C79"/>
    <w:rsid w:val="001C5494"/>
    <w:rsid w:val="001C5D90"/>
    <w:rsid w:val="001C774C"/>
    <w:rsid w:val="001C7E97"/>
    <w:rsid w:val="001D05FB"/>
    <w:rsid w:val="001D074D"/>
    <w:rsid w:val="001D0885"/>
    <w:rsid w:val="001D17F0"/>
    <w:rsid w:val="001D3204"/>
    <w:rsid w:val="001D32DC"/>
    <w:rsid w:val="001D4F13"/>
    <w:rsid w:val="001D5230"/>
    <w:rsid w:val="001D5F37"/>
    <w:rsid w:val="001D6182"/>
    <w:rsid w:val="001D6FB0"/>
    <w:rsid w:val="001D7BB5"/>
    <w:rsid w:val="001E0A0F"/>
    <w:rsid w:val="001E2B9D"/>
    <w:rsid w:val="001E2CE9"/>
    <w:rsid w:val="001E5CC6"/>
    <w:rsid w:val="001E6242"/>
    <w:rsid w:val="001E6539"/>
    <w:rsid w:val="001E79EB"/>
    <w:rsid w:val="001F122D"/>
    <w:rsid w:val="001F1E53"/>
    <w:rsid w:val="001F2685"/>
    <w:rsid w:val="001F2C0C"/>
    <w:rsid w:val="001F494C"/>
    <w:rsid w:val="001F60AC"/>
    <w:rsid w:val="001F6ECD"/>
    <w:rsid w:val="001F717F"/>
    <w:rsid w:val="001F7A6B"/>
    <w:rsid w:val="002000EE"/>
    <w:rsid w:val="0020086F"/>
    <w:rsid w:val="0020113B"/>
    <w:rsid w:val="00207383"/>
    <w:rsid w:val="002105AD"/>
    <w:rsid w:val="00210FBB"/>
    <w:rsid w:val="00211187"/>
    <w:rsid w:val="00211ECB"/>
    <w:rsid w:val="0021257C"/>
    <w:rsid w:val="002132A8"/>
    <w:rsid w:val="00215DF6"/>
    <w:rsid w:val="00215ECB"/>
    <w:rsid w:val="00216DA7"/>
    <w:rsid w:val="00217BE6"/>
    <w:rsid w:val="002217AC"/>
    <w:rsid w:val="002222B6"/>
    <w:rsid w:val="00223E7A"/>
    <w:rsid w:val="00224630"/>
    <w:rsid w:val="0022502F"/>
    <w:rsid w:val="00225F17"/>
    <w:rsid w:val="002278EF"/>
    <w:rsid w:val="00227F69"/>
    <w:rsid w:val="002335C8"/>
    <w:rsid w:val="00233810"/>
    <w:rsid w:val="002372B3"/>
    <w:rsid w:val="0024061A"/>
    <w:rsid w:val="002409C8"/>
    <w:rsid w:val="0024197C"/>
    <w:rsid w:val="002422C0"/>
    <w:rsid w:val="00243CB7"/>
    <w:rsid w:val="00244CCC"/>
    <w:rsid w:val="00244D20"/>
    <w:rsid w:val="00246E4C"/>
    <w:rsid w:val="002471C1"/>
    <w:rsid w:val="002475C4"/>
    <w:rsid w:val="0025370D"/>
    <w:rsid w:val="0025465C"/>
    <w:rsid w:val="00255465"/>
    <w:rsid w:val="0025592F"/>
    <w:rsid w:val="00256242"/>
    <w:rsid w:val="00256A55"/>
    <w:rsid w:val="002575BB"/>
    <w:rsid w:val="00261D02"/>
    <w:rsid w:val="00262065"/>
    <w:rsid w:val="002621C3"/>
    <w:rsid w:val="00262682"/>
    <w:rsid w:val="002633DD"/>
    <w:rsid w:val="00264FC7"/>
    <w:rsid w:val="00265218"/>
    <w:rsid w:val="0026548C"/>
    <w:rsid w:val="00266207"/>
    <w:rsid w:val="0026715C"/>
    <w:rsid w:val="00272BC7"/>
    <w:rsid w:val="0027370C"/>
    <w:rsid w:val="00275BA7"/>
    <w:rsid w:val="00275F6F"/>
    <w:rsid w:val="00276032"/>
    <w:rsid w:val="00282194"/>
    <w:rsid w:val="0028373A"/>
    <w:rsid w:val="0028519A"/>
    <w:rsid w:val="0029005E"/>
    <w:rsid w:val="002908EF"/>
    <w:rsid w:val="002924AE"/>
    <w:rsid w:val="002924B8"/>
    <w:rsid w:val="002937A0"/>
    <w:rsid w:val="00293AAE"/>
    <w:rsid w:val="002950D9"/>
    <w:rsid w:val="0029527A"/>
    <w:rsid w:val="00295690"/>
    <w:rsid w:val="00296004"/>
    <w:rsid w:val="0029655C"/>
    <w:rsid w:val="00296997"/>
    <w:rsid w:val="0029729E"/>
    <w:rsid w:val="002A147A"/>
    <w:rsid w:val="002A28B4"/>
    <w:rsid w:val="002A2B8C"/>
    <w:rsid w:val="002A35CF"/>
    <w:rsid w:val="002A4596"/>
    <w:rsid w:val="002A475D"/>
    <w:rsid w:val="002B4C34"/>
    <w:rsid w:val="002B7380"/>
    <w:rsid w:val="002B76E8"/>
    <w:rsid w:val="002B792F"/>
    <w:rsid w:val="002B7FE5"/>
    <w:rsid w:val="002C4547"/>
    <w:rsid w:val="002C5335"/>
    <w:rsid w:val="002C76EA"/>
    <w:rsid w:val="002D085F"/>
    <w:rsid w:val="002D3972"/>
    <w:rsid w:val="002D40DA"/>
    <w:rsid w:val="002D7DEF"/>
    <w:rsid w:val="002E1196"/>
    <w:rsid w:val="002E5BA8"/>
    <w:rsid w:val="002E5C58"/>
    <w:rsid w:val="002F065A"/>
    <w:rsid w:val="002F194D"/>
    <w:rsid w:val="002F3920"/>
    <w:rsid w:val="002F4FE0"/>
    <w:rsid w:val="002F617F"/>
    <w:rsid w:val="002F765E"/>
    <w:rsid w:val="002F7CFE"/>
    <w:rsid w:val="00300CF1"/>
    <w:rsid w:val="00301BF1"/>
    <w:rsid w:val="00303085"/>
    <w:rsid w:val="00303AB5"/>
    <w:rsid w:val="0030539F"/>
    <w:rsid w:val="003054B0"/>
    <w:rsid w:val="003059D5"/>
    <w:rsid w:val="00306C23"/>
    <w:rsid w:val="0030771F"/>
    <w:rsid w:val="0031190F"/>
    <w:rsid w:val="00311AF4"/>
    <w:rsid w:val="003122D6"/>
    <w:rsid w:val="0031333A"/>
    <w:rsid w:val="0031522D"/>
    <w:rsid w:val="003158BD"/>
    <w:rsid w:val="003174C7"/>
    <w:rsid w:val="003202F4"/>
    <w:rsid w:val="0032119F"/>
    <w:rsid w:val="00321313"/>
    <w:rsid w:val="00321A67"/>
    <w:rsid w:val="0032429F"/>
    <w:rsid w:val="0032670D"/>
    <w:rsid w:val="003307CD"/>
    <w:rsid w:val="00330A42"/>
    <w:rsid w:val="00331A3E"/>
    <w:rsid w:val="00332378"/>
    <w:rsid w:val="00332F56"/>
    <w:rsid w:val="00333818"/>
    <w:rsid w:val="0033475E"/>
    <w:rsid w:val="00335552"/>
    <w:rsid w:val="003363B1"/>
    <w:rsid w:val="00337C4B"/>
    <w:rsid w:val="00340DD9"/>
    <w:rsid w:val="00343E82"/>
    <w:rsid w:val="00344F23"/>
    <w:rsid w:val="00345F7F"/>
    <w:rsid w:val="003508CB"/>
    <w:rsid w:val="003525C0"/>
    <w:rsid w:val="00352BF4"/>
    <w:rsid w:val="003534CA"/>
    <w:rsid w:val="00356BD4"/>
    <w:rsid w:val="00357576"/>
    <w:rsid w:val="00360E17"/>
    <w:rsid w:val="0036172A"/>
    <w:rsid w:val="0036209C"/>
    <w:rsid w:val="0036400B"/>
    <w:rsid w:val="0036479D"/>
    <w:rsid w:val="0036516B"/>
    <w:rsid w:val="003652C0"/>
    <w:rsid w:val="00365738"/>
    <w:rsid w:val="00365DFC"/>
    <w:rsid w:val="003663FD"/>
    <w:rsid w:val="00367638"/>
    <w:rsid w:val="00367E11"/>
    <w:rsid w:val="003713B7"/>
    <w:rsid w:val="00372669"/>
    <w:rsid w:val="00372F01"/>
    <w:rsid w:val="00375FB1"/>
    <w:rsid w:val="00380C41"/>
    <w:rsid w:val="00381A67"/>
    <w:rsid w:val="00381CA2"/>
    <w:rsid w:val="00382671"/>
    <w:rsid w:val="00383BB7"/>
    <w:rsid w:val="00384A7B"/>
    <w:rsid w:val="00385223"/>
    <w:rsid w:val="00385DFB"/>
    <w:rsid w:val="00386AA4"/>
    <w:rsid w:val="0039289C"/>
    <w:rsid w:val="003928C6"/>
    <w:rsid w:val="00393E71"/>
    <w:rsid w:val="00394568"/>
    <w:rsid w:val="00395B6E"/>
    <w:rsid w:val="00395D98"/>
    <w:rsid w:val="0039724A"/>
    <w:rsid w:val="0039730E"/>
    <w:rsid w:val="003A2562"/>
    <w:rsid w:val="003A31A0"/>
    <w:rsid w:val="003A4DEC"/>
    <w:rsid w:val="003A5190"/>
    <w:rsid w:val="003A5D45"/>
    <w:rsid w:val="003B240E"/>
    <w:rsid w:val="003B2739"/>
    <w:rsid w:val="003B4494"/>
    <w:rsid w:val="003B6300"/>
    <w:rsid w:val="003B6D91"/>
    <w:rsid w:val="003C03F0"/>
    <w:rsid w:val="003C161E"/>
    <w:rsid w:val="003C2228"/>
    <w:rsid w:val="003C6E9C"/>
    <w:rsid w:val="003C7743"/>
    <w:rsid w:val="003C7AB5"/>
    <w:rsid w:val="003C7C45"/>
    <w:rsid w:val="003D0416"/>
    <w:rsid w:val="003D044D"/>
    <w:rsid w:val="003D061C"/>
    <w:rsid w:val="003D1319"/>
    <w:rsid w:val="003D13EF"/>
    <w:rsid w:val="003D2DF3"/>
    <w:rsid w:val="003D341F"/>
    <w:rsid w:val="003D42E0"/>
    <w:rsid w:val="003D5B96"/>
    <w:rsid w:val="003D72F9"/>
    <w:rsid w:val="003D7789"/>
    <w:rsid w:val="003D790D"/>
    <w:rsid w:val="003E17DB"/>
    <w:rsid w:val="003E1C85"/>
    <w:rsid w:val="003E24A3"/>
    <w:rsid w:val="003E34A4"/>
    <w:rsid w:val="003E3FB9"/>
    <w:rsid w:val="003E5F2C"/>
    <w:rsid w:val="003F16C8"/>
    <w:rsid w:val="003F2B75"/>
    <w:rsid w:val="003F526E"/>
    <w:rsid w:val="003F558D"/>
    <w:rsid w:val="00400779"/>
    <w:rsid w:val="00401084"/>
    <w:rsid w:val="004030C7"/>
    <w:rsid w:val="00403352"/>
    <w:rsid w:val="00405381"/>
    <w:rsid w:val="00405645"/>
    <w:rsid w:val="00405869"/>
    <w:rsid w:val="00407A66"/>
    <w:rsid w:val="00407EF0"/>
    <w:rsid w:val="00411961"/>
    <w:rsid w:val="00412388"/>
    <w:rsid w:val="00412AB3"/>
    <w:rsid w:val="00412F2B"/>
    <w:rsid w:val="004135F7"/>
    <w:rsid w:val="004141D9"/>
    <w:rsid w:val="004178B3"/>
    <w:rsid w:val="004178C0"/>
    <w:rsid w:val="0042023B"/>
    <w:rsid w:val="00420460"/>
    <w:rsid w:val="00421A30"/>
    <w:rsid w:val="0042229F"/>
    <w:rsid w:val="00423F44"/>
    <w:rsid w:val="0042488C"/>
    <w:rsid w:val="00430F12"/>
    <w:rsid w:val="00430F2C"/>
    <w:rsid w:val="00431B7B"/>
    <w:rsid w:val="004341CA"/>
    <w:rsid w:val="004360C1"/>
    <w:rsid w:val="00436A40"/>
    <w:rsid w:val="004406F6"/>
    <w:rsid w:val="00442154"/>
    <w:rsid w:val="00443972"/>
    <w:rsid w:val="00443E2C"/>
    <w:rsid w:val="00444D2C"/>
    <w:rsid w:val="00447225"/>
    <w:rsid w:val="00452380"/>
    <w:rsid w:val="00456666"/>
    <w:rsid w:val="00456F47"/>
    <w:rsid w:val="00461CE6"/>
    <w:rsid w:val="0046459F"/>
    <w:rsid w:val="004658B0"/>
    <w:rsid w:val="004662AB"/>
    <w:rsid w:val="00470FDD"/>
    <w:rsid w:val="004713F4"/>
    <w:rsid w:val="004716B7"/>
    <w:rsid w:val="00471928"/>
    <w:rsid w:val="00472749"/>
    <w:rsid w:val="00473B0A"/>
    <w:rsid w:val="004743CF"/>
    <w:rsid w:val="00476275"/>
    <w:rsid w:val="00477185"/>
    <w:rsid w:val="004774DA"/>
    <w:rsid w:val="00477BE8"/>
    <w:rsid w:val="00477E41"/>
    <w:rsid w:val="00480185"/>
    <w:rsid w:val="00483161"/>
    <w:rsid w:val="00484481"/>
    <w:rsid w:val="00484B47"/>
    <w:rsid w:val="0048642E"/>
    <w:rsid w:val="00486B39"/>
    <w:rsid w:val="00486F0B"/>
    <w:rsid w:val="00491051"/>
    <w:rsid w:val="0049583C"/>
    <w:rsid w:val="004A3089"/>
    <w:rsid w:val="004A73A2"/>
    <w:rsid w:val="004A7CA0"/>
    <w:rsid w:val="004B0F58"/>
    <w:rsid w:val="004B19F8"/>
    <w:rsid w:val="004B2E38"/>
    <w:rsid w:val="004B302E"/>
    <w:rsid w:val="004B484F"/>
    <w:rsid w:val="004B4B5F"/>
    <w:rsid w:val="004B50BA"/>
    <w:rsid w:val="004B55DF"/>
    <w:rsid w:val="004B5AD1"/>
    <w:rsid w:val="004C11A9"/>
    <w:rsid w:val="004C1459"/>
    <w:rsid w:val="004C1C97"/>
    <w:rsid w:val="004C2B66"/>
    <w:rsid w:val="004C2E85"/>
    <w:rsid w:val="004C2E8D"/>
    <w:rsid w:val="004C41C5"/>
    <w:rsid w:val="004C48C4"/>
    <w:rsid w:val="004C526F"/>
    <w:rsid w:val="004C54B8"/>
    <w:rsid w:val="004C797A"/>
    <w:rsid w:val="004C7ABE"/>
    <w:rsid w:val="004C7FCF"/>
    <w:rsid w:val="004D0911"/>
    <w:rsid w:val="004D1A8A"/>
    <w:rsid w:val="004D1B5B"/>
    <w:rsid w:val="004D2517"/>
    <w:rsid w:val="004D3497"/>
    <w:rsid w:val="004D39AB"/>
    <w:rsid w:val="004D54E4"/>
    <w:rsid w:val="004D613B"/>
    <w:rsid w:val="004D7EF2"/>
    <w:rsid w:val="004E03AE"/>
    <w:rsid w:val="004E0B0F"/>
    <w:rsid w:val="004E2183"/>
    <w:rsid w:val="004F0B5C"/>
    <w:rsid w:val="004F1DB5"/>
    <w:rsid w:val="004F3618"/>
    <w:rsid w:val="004F42D3"/>
    <w:rsid w:val="004F48DD"/>
    <w:rsid w:val="004F6AF2"/>
    <w:rsid w:val="0050363A"/>
    <w:rsid w:val="005037DE"/>
    <w:rsid w:val="00505620"/>
    <w:rsid w:val="00510BB5"/>
    <w:rsid w:val="0051136E"/>
    <w:rsid w:val="00511863"/>
    <w:rsid w:val="005118A1"/>
    <w:rsid w:val="0051428D"/>
    <w:rsid w:val="00514597"/>
    <w:rsid w:val="00514D66"/>
    <w:rsid w:val="0051576F"/>
    <w:rsid w:val="00522427"/>
    <w:rsid w:val="005224DD"/>
    <w:rsid w:val="00523338"/>
    <w:rsid w:val="00523BC3"/>
    <w:rsid w:val="00523C29"/>
    <w:rsid w:val="0052469D"/>
    <w:rsid w:val="00526795"/>
    <w:rsid w:val="00526FD4"/>
    <w:rsid w:val="00530173"/>
    <w:rsid w:val="00531915"/>
    <w:rsid w:val="00532774"/>
    <w:rsid w:val="00534FFD"/>
    <w:rsid w:val="005367D0"/>
    <w:rsid w:val="00536E76"/>
    <w:rsid w:val="00537F56"/>
    <w:rsid w:val="00541688"/>
    <w:rsid w:val="00541FBB"/>
    <w:rsid w:val="00542596"/>
    <w:rsid w:val="005447EA"/>
    <w:rsid w:val="00546E3A"/>
    <w:rsid w:val="005515D9"/>
    <w:rsid w:val="005527BF"/>
    <w:rsid w:val="00552B05"/>
    <w:rsid w:val="0055479D"/>
    <w:rsid w:val="005552D9"/>
    <w:rsid w:val="005560BD"/>
    <w:rsid w:val="00557D34"/>
    <w:rsid w:val="00560935"/>
    <w:rsid w:val="00563367"/>
    <w:rsid w:val="0056433C"/>
    <w:rsid w:val="005649D2"/>
    <w:rsid w:val="00564EC0"/>
    <w:rsid w:val="0056642E"/>
    <w:rsid w:val="00566A3A"/>
    <w:rsid w:val="00570C75"/>
    <w:rsid w:val="00571CE0"/>
    <w:rsid w:val="005721BD"/>
    <w:rsid w:val="005748E9"/>
    <w:rsid w:val="00575324"/>
    <w:rsid w:val="00575814"/>
    <w:rsid w:val="005808E8"/>
    <w:rsid w:val="0058102D"/>
    <w:rsid w:val="00582D77"/>
    <w:rsid w:val="00583731"/>
    <w:rsid w:val="00587214"/>
    <w:rsid w:val="00587E0A"/>
    <w:rsid w:val="005910A8"/>
    <w:rsid w:val="0059197E"/>
    <w:rsid w:val="005934B4"/>
    <w:rsid w:val="00594840"/>
    <w:rsid w:val="00595C98"/>
    <w:rsid w:val="00595FBD"/>
    <w:rsid w:val="005A1C24"/>
    <w:rsid w:val="005A34D4"/>
    <w:rsid w:val="005A3825"/>
    <w:rsid w:val="005A5578"/>
    <w:rsid w:val="005A67CA"/>
    <w:rsid w:val="005B02EF"/>
    <w:rsid w:val="005B184F"/>
    <w:rsid w:val="005B5C75"/>
    <w:rsid w:val="005B77E0"/>
    <w:rsid w:val="005C020D"/>
    <w:rsid w:val="005C14A7"/>
    <w:rsid w:val="005C2265"/>
    <w:rsid w:val="005C2501"/>
    <w:rsid w:val="005C43CA"/>
    <w:rsid w:val="005C5F71"/>
    <w:rsid w:val="005C60CD"/>
    <w:rsid w:val="005C6DB3"/>
    <w:rsid w:val="005C7114"/>
    <w:rsid w:val="005D0140"/>
    <w:rsid w:val="005D030B"/>
    <w:rsid w:val="005D0A7D"/>
    <w:rsid w:val="005D0AE8"/>
    <w:rsid w:val="005D204E"/>
    <w:rsid w:val="005D245A"/>
    <w:rsid w:val="005D26F8"/>
    <w:rsid w:val="005D278D"/>
    <w:rsid w:val="005D338E"/>
    <w:rsid w:val="005D35D1"/>
    <w:rsid w:val="005D4701"/>
    <w:rsid w:val="005D49FE"/>
    <w:rsid w:val="005D57F0"/>
    <w:rsid w:val="005D6F2D"/>
    <w:rsid w:val="005D70B0"/>
    <w:rsid w:val="005D70FA"/>
    <w:rsid w:val="005E1F63"/>
    <w:rsid w:val="005E330E"/>
    <w:rsid w:val="005E3637"/>
    <w:rsid w:val="005E564E"/>
    <w:rsid w:val="005F050C"/>
    <w:rsid w:val="005F0F37"/>
    <w:rsid w:val="005F279D"/>
    <w:rsid w:val="00600C62"/>
    <w:rsid w:val="00601B33"/>
    <w:rsid w:val="00601CD2"/>
    <w:rsid w:val="0060254F"/>
    <w:rsid w:val="006026C8"/>
    <w:rsid w:val="00603271"/>
    <w:rsid w:val="00604728"/>
    <w:rsid w:val="00605714"/>
    <w:rsid w:val="006121F9"/>
    <w:rsid w:val="006126DF"/>
    <w:rsid w:val="00612EBF"/>
    <w:rsid w:val="006147DA"/>
    <w:rsid w:val="006168B9"/>
    <w:rsid w:val="006169FB"/>
    <w:rsid w:val="0061776D"/>
    <w:rsid w:val="0062259B"/>
    <w:rsid w:val="00622A42"/>
    <w:rsid w:val="00624829"/>
    <w:rsid w:val="00624EA9"/>
    <w:rsid w:val="00625999"/>
    <w:rsid w:val="00626BBF"/>
    <w:rsid w:val="00627538"/>
    <w:rsid w:val="006305B2"/>
    <w:rsid w:val="00631BB5"/>
    <w:rsid w:val="00633990"/>
    <w:rsid w:val="00635980"/>
    <w:rsid w:val="0063752B"/>
    <w:rsid w:val="00640136"/>
    <w:rsid w:val="00640498"/>
    <w:rsid w:val="00641141"/>
    <w:rsid w:val="0064273E"/>
    <w:rsid w:val="00643A6A"/>
    <w:rsid w:val="00643CC4"/>
    <w:rsid w:val="0064434E"/>
    <w:rsid w:val="0064488E"/>
    <w:rsid w:val="00644B07"/>
    <w:rsid w:val="006450BE"/>
    <w:rsid w:val="00645A43"/>
    <w:rsid w:val="0064780D"/>
    <w:rsid w:val="00650AF2"/>
    <w:rsid w:val="00650D7E"/>
    <w:rsid w:val="00651704"/>
    <w:rsid w:val="00651A74"/>
    <w:rsid w:val="00652994"/>
    <w:rsid w:val="00653DE8"/>
    <w:rsid w:val="00653F53"/>
    <w:rsid w:val="006559B2"/>
    <w:rsid w:val="00656460"/>
    <w:rsid w:val="006575EE"/>
    <w:rsid w:val="00661576"/>
    <w:rsid w:val="006617A3"/>
    <w:rsid w:val="006628CC"/>
    <w:rsid w:val="00665B84"/>
    <w:rsid w:val="0066606F"/>
    <w:rsid w:val="006729D4"/>
    <w:rsid w:val="0067333F"/>
    <w:rsid w:val="0067359C"/>
    <w:rsid w:val="006739EC"/>
    <w:rsid w:val="006749AC"/>
    <w:rsid w:val="006756DC"/>
    <w:rsid w:val="006777A1"/>
    <w:rsid w:val="00677835"/>
    <w:rsid w:val="006800BB"/>
    <w:rsid w:val="00680388"/>
    <w:rsid w:val="00682414"/>
    <w:rsid w:val="0068246E"/>
    <w:rsid w:val="00682771"/>
    <w:rsid w:val="00682EC8"/>
    <w:rsid w:val="00685AB2"/>
    <w:rsid w:val="00686264"/>
    <w:rsid w:val="00686415"/>
    <w:rsid w:val="00687415"/>
    <w:rsid w:val="0069169A"/>
    <w:rsid w:val="00691A07"/>
    <w:rsid w:val="00692151"/>
    <w:rsid w:val="00693FFE"/>
    <w:rsid w:val="006940BC"/>
    <w:rsid w:val="006946A2"/>
    <w:rsid w:val="00694A8E"/>
    <w:rsid w:val="0069518C"/>
    <w:rsid w:val="00696410"/>
    <w:rsid w:val="006964D3"/>
    <w:rsid w:val="006967D2"/>
    <w:rsid w:val="00697B45"/>
    <w:rsid w:val="00697BA1"/>
    <w:rsid w:val="006A038B"/>
    <w:rsid w:val="006A0844"/>
    <w:rsid w:val="006A3884"/>
    <w:rsid w:val="006A411E"/>
    <w:rsid w:val="006B0620"/>
    <w:rsid w:val="006B1198"/>
    <w:rsid w:val="006B3488"/>
    <w:rsid w:val="006B4635"/>
    <w:rsid w:val="006B467F"/>
    <w:rsid w:val="006B5044"/>
    <w:rsid w:val="006B523D"/>
    <w:rsid w:val="006B6F33"/>
    <w:rsid w:val="006B7371"/>
    <w:rsid w:val="006B7845"/>
    <w:rsid w:val="006C1445"/>
    <w:rsid w:val="006C2F67"/>
    <w:rsid w:val="006C34C2"/>
    <w:rsid w:val="006C5506"/>
    <w:rsid w:val="006C5A81"/>
    <w:rsid w:val="006C6343"/>
    <w:rsid w:val="006D00B0"/>
    <w:rsid w:val="006D0639"/>
    <w:rsid w:val="006D13B4"/>
    <w:rsid w:val="006D1CF3"/>
    <w:rsid w:val="006D28A3"/>
    <w:rsid w:val="006D5CF5"/>
    <w:rsid w:val="006D65A7"/>
    <w:rsid w:val="006D6985"/>
    <w:rsid w:val="006D7F75"/>
    <w:rsid w:val="006E1275"/>
    <w:rsid w:val="006E187B"/>
    <w:rsid w:val="006E199B"/>
    <w:rsid w:val="006E1F24"/>
    <w:rsid w:val="006E20EC"/>
    <w:rsid w:val="006E4665"/>
    <w:rsid w:val="006E54D3"/>
    <w:rsid w:val="006E6F4C"/>
    <w:rsid w:val="006F13D2"/>
    <w:rsid w:val="006F16FD"/>
    <w:rsid w:val="006F2D1F"/>
    <w:rsid w:val="006F4CD0"/>
    <w:rsid w:val="006F4D7B"/>
    <w:rsid w:val="006F6664"/>
    <w:rsid w:val="00700F81"/>
    <w:rsid w:val="0070208A"/>
    <w:rsid w:val="00703289"/>
    <w:rsid w:val="007034F8"/>
    <w:rsid w:val="007035B3"/>
    <w:rsid w:val="00703694"/>
    <w:rsid w:val="0070496C"/>
    <w:rsid w:val="00705510"/>
    <w:rsid w:val="007148F3"/>
    <w:rsid w:val="007154F4"/>
    <w:rsid w:val="00715E7C"/>
    <w:rsid w:val="00717237"/>
    <w:rsid w:val="0071764C"/>
    <w:rsid w:val="007208A5"/>
    <w:rsid w:val="00721BFA"/>
    <w:rsid w:val="00721EC7"/>
    <w:rsid w:val="00722C1F"/>
    <w:rsid w:val="00726A3F"/>
    <w:rsid w:val="00727131"/>
    <w:rsid w:val="00731C4C"/>
    <w:rsid w:val="00731E33"/>
    <w:rsid w:val="00732874"/>
    <w:rsid w:val="00732892"/>
    <w:rsid w:val="00732E63"/>
    <w:rsid w:val="007333F3"/>
    <w:rsid w:val="00735829"/>
    <w:rsid w:val="00736F0A"/>
    <w:rsid w:val="00740956"/>
    <w:rsid w:val="00741CF0"/>
    <w:rsid w:val="00744261"/>
    <w:rsid w:val="00744EFD"/>
    <w:rsid w:val="0074682A"/>
    <w:rsid w:val="007472B4"/>
    <w:rsid w:val="00751085"/>
    <w:rsid w:val="007514F9"/>
    <w:rsid w:val="00752F26"/>
    <w:rsid w:val="00753E2C"/>
    <w:rsid w:val="007540EC"/>
    <w:rsid w:val="00755750"/>
    <w:rsid w:val="007561BE"/>
    <w:rsid w:val="00757EE5"/>
    <w:rsid w:val="00761F8E"/>
    <w:rsid w:val="00762903"/>
    <w:rsid w:val="00763C54"/>
    <w:rsid w:val="00766C7D"/>
    <w:rsid w:val="00766D19"/>
    <w:rsid w:val="00767857"/>
    <w:rsid w:val="00770679"/>
    <w:rsid w:val="00774006"/>
    <w:rsid w:val="00774227"/>
    <w:rsid w:val="0077522F"/>
    <w:rsid w:val="00777206"/>
    <w:rsid w:val="00777A30"/>
    <w:rsid w:val="00780247"/>
    <w:rsid w:val="00780B94"/>
    <w:rsid w:val="00782489"/>
    <w:rsid w:val="00785025"/>
    <w:rsid w:val="00785BA8"/>
    <w:rsid w:val="00787756"/>
    <w:rsid w:val="0079268D"/>
    <w:rsid w:val="00792951"/>
    <w:rsid w:val="0079339F"/>
    <w:rsid w:val="00793D45"/>
    <w:rsid w:val="00794EA9"/>
    <w:rsid w:val="00797318"/>
    <w:rsid w:val="007974E7"/>
    <w:rsid w:val="0079755C"/>
    <w:rsid w:val="00797C0C"/>
    <w:rsid w:val="007A2E24"/>
    <w:rsid w:val="007A3D87"/>
    <w:rsid w:val="007A5F7D"/>
    <w:rsid w:val="007A70F8"/>
    <w:rsid w:val="007A719F"/>
    <w:rsid w:val="007B01DD"/>
    <w:rsid w:val="007B020C"/>
    <w:rsid w:val="007B2F6A"/>
    <w:rsid w:val="007B3A8E"/>
    <w:rsid w:val="007B4C2E"/>
    <w:rsid w:val="007B523A"/>
    <w:rsid w:val="007B5E1A"/>
    <w:rsid w:val="007B66F9"/>
    <w:rsid w:val="007C0D55"/>
    <w:rsid w:val="007C1615"/>
    <w:rsid w:val="007C1791"/>
    <w:rsid w:val="007C2676"/>
    <w:rsid w:val="007C61E6"/>
    <w:rsid w:val="007D0938"/>
    <w:rsid w:val="007D309C"/>
    <w:rsid w:val="007D35B6"/>
    <w:rsid w:val="007D3AF4"/>
    <w:rsid w:val="007D4C91"/>
    <w:rsid w:val="007D50FE"/>
    <w:rsid w:val="007D55D3"/>
    <w:rsid w:val="007D7A33"/>
    <w:rsid w:val="007E0A00"/>
    <w:rsid w:val="007E1002"/>
    <w:rsid w:val="007E1C53"/>
    <w:rsid w:val="007E4678"/>
    <w:rsid w:val="007E5BF8"/>
    <w:rsid w:val="007E7386"/>
    <w:rsid w:val="007E780C"/>
    <w:rsid w:val="007F066A"/>
    <w:rsid w:val="007F15D6"/>
    <w:rsid w:val="007F287A"/>
    <w:rsid w:val="007F3027"/>
    <w:rsid w:val="007F5741"/>
    <w:rsid w:val="007F6BE6"/>
    <w:rsid w:val="008008C2"/>
    <w:rsid w:val="00800ACF"/>
    <w:rsid w:val="00801A27"/>
    <w:rsid w:val="00802178"/>
    <w:rsid w:val="0080248A"/>
    <w:rsid w:val="00802B7D"/>
    <w:rsid w:val="00802CDA"/>
    <w:rsid w:val="00803B25"/>
    <w:rsid w:val="00804737"/>
    <w:rsid w:val="00804D3C"/>
    <w:rsid w:val="00804F58"/>
    <w:rsid w:val="008054C7"/>
    <w:rsid w:val="008058BC"/>
    <w:rsid w:val="00806219"/>
    <w:rsid w:val="008066C4"/>
    <w:rsid w:val="008070B4"/>
    <w:rsid w:val="008073B1"/>
    <w:rsid w:val="008115C1"/>
    <w:rsid w:val="008148AF"/>
    <w:rsid w:val="008156DE"/>
    <w:rsid w:val="00815AC1"/>
    <w:rsid w:val="00816728"/>
    <w:rsid w:val="00817404"/>
    <w:rsid w:val="00820ED3"/>
    <w:rsid w:val="0082123F"/>
    <w:rsid w:val="0082282E"/>
    <w:rsid w:val="00822F0F"/>
    <w:rsid w:val="00823C1E"/>
    <w:rsid w:val="0082419C"/>
    <w:rsid w:val="00825FE0"/>
    <w:rsid w:val="00834FA3"/>
    <w:rsid w:val="00835609"/>
    <w:rsid w:val="008416DC"/>
    <w:rsid w:val="0084262A"/>
    <w:rsid w:val="00842997"/>
    <w:rsid w:val="008434CB"/>
    <w:rsid w:val="0084432F"/>
    <w:rsid w:val="00846E5D"/>
    <w:rsid w:val="00847C3E"/>
    <w:rsid w:val="0085216E"/>
    <w:rsid w:val="00852471"/>
    <w:rsid w:val="00853585"/>
    <w:rsid w:val="00853809"/>
    <w:rsid w:val="0085457C"/>
    <w:rsid w:val="008558C4"/>
    <w:rsid w:val="008559F3"/>
    <w:rsid w:val="008565B8"/>
    <w:rsid w:val="00856CA3"/>
    <w:rsid w:val="008571E8"/>
    <w:rsid w:val="008574A9"/>
    <w:rsid w:val="00862324"/>
    <w:rsid w:val="00862B38"/>
    <w:rsid w:val="00863C7D"/>
    <w:rsid w:val="008645DC"/>
    <w:rsid w:val="00865877"/>
    <w:rsid w:val="00865A52"/>
    <w:rsid w:val="00865BC1"/>
    <w:rsid w:val="00865D66"/>
    <w:rsid w:val="008664DB"/>
    <w:rsid w:val="00866DC6"/>
    <w:rsid w:val="00867DC1"/>
    <w:rsid w:val="00867F57"/>
    <w:rsid w:val="008707A7"/>
    <w:rsid w:val="00872CB0"/>
    <w:rsid w:val="00873244"/>
    <w:rsid w:val="0087496A"/>
    <w:rsid w:val="00874B43"/>
    <w:rsid w:val="008765EB"/>
    <w:rsid w:val="008770AF"/>
    <w:rsid w:val="00884A97"/>
    <w:rsid w:val="00885230"/>
    <w:rsid w:val="00886EDD"/>
    <w:rsid w:val="00887856"/>
    <w:rsid w:val="00887C2F"/>
    <w:rsid w:val="00890BF8"/>
    <w:rsid w:val="00890EEE"/>
    <w:rsid w:val="00891AC6"/>
    <w:rsid w:val="0089316E"/>
    <w:rsid w:val="00893237"/>
    <w:rsid w:val="00894BEC"/>
    <w:rsid w:val="00894D7B"/>
    <w:rsid w:val="008962C1"/>
    <w:rsid w:val="008A18A6"/>
    <w:rsid w:val="008A345A"/>
    <w:rsid w:val="008A4CF6"/>
    <w:rsid w:val="008A5439"/>
    <w:rsid w:val="008A569C"/>
    <w:rsid w:val="008A7A22"/>
    <w:rsid w:val="008A7CD6"/>
    <w:rsid w:val="008B03F0"/>
    <w:rsid w:val="008B1C14"/>
    <w:rsid w:val="008B5ACC"/>
    <w:rsid w:val="008B5D95"/>
    <w:rsid w:val="008C022B"/>
    <w:rsid w:val="008C1400"/>
    <w:rsid w:val="008C2643"/>
    <w:rsid w:val="008C410C"/>
    <w:rsid w:val="008C5506"/>
    <w:rsid w:val="008C5A0D"/>
    <w:rsid w:val="008C5F9C"/>
    <w:rsid w:val="008C6033"/>
    <w:rsid w:val="008C6D0C"/>
    <w:rsid w:val="008C6FDE"/>
    <w:rsid w:val="008D0CB6"/>
    <w:rsid w:val="008D1E80"/>
    <w:rsid w:val="008D306C"/>
    <w:rsid w:val="008D32AF"/>
    <w:rsid w:val="008D433B"/>
    <w:rsid w:val="008D440B"/>
    <w:rsid w:val="008D48FA"/>
    <w:rsid w:val="008D6187"/>
    <w:rsid w:val="008D707F"/>
    <w:rsid w:val="008D7257"/>
    <w:rsid w:val="008E1F35"/>
    <w:rsid w:val="008E3DE9"/>
    <w:rsid w:val="008E4923"/>
    <w:rsid w:val="008E4D26"/>
    <w:rsid w:val="008E54DC"/>
    <w:rsid w:val="008E57E0"/>
    <w:rsid w:val="008E58B8"/>
    <w:rsid w:val="008E6B6D"/>
    <w:rsid w:val="008E7D70"/>
    <w:rsid w:val="008F11AF"/>
    <w:rsid w:val="008F2883"/>
    <w:rsid w:val="008F3011"/>
    <w:rsid w:val="008F3C50"/>
    <w:rsid w:val="008F7C6C"/>
    <w:rsid w:val="00903B33"/>
    <w:rsid w:val="00903E22"/>
    <w:rsid w:val="009048E7"/>
    <w:rsid w:val="00904B72"/>
    <w:rsid w:val="00904D98"/>
    <w:rsid w:val="0090530B"/>
    <w:rsid w:val="009076C2"/>
    <w:rsid w:val="00910076"/>
    <w:rsid w:val="009105FC"/>
    <w:rsid w:val="009107ED"/>
    <w:rsid w:val="0091118D"/>
    <w:rsid w:val="009137F9"/>
    <w:rsid w:val="009138BF"/>
    <w:rsid w:val="00914059"/>
    <w:rsid w:val="00914884"/>
    <w:rsid w:val="009204EC"/>
    <w:rsid w:val="0092294B"/>
    <w:rsid w:val="00926FBA"/>
    <w:rsid w:val="00927DA7"/>
    <w:rsid w:val="0093149B"/>
    <w:rsid w:val="0093197F"/>
    <w:rsid w:val="009325CF"/>
    <w:rsid w:val="00933BD4"/>
    <w:rsid w:val="00933C65"/>
    <w:rsid w:val="00933C6C"/>
    <w:rsid w:val="00933D9E"/>
    <w:rsid w:val="0093433A"/>
    <w:rsid w:val="00936252"/>
    <w:rsid w:val="009364EC"/>
    <w:rsid w:val="0093679E"/>
    <w:rsid w:val="0094039C"/>
    <w:rsid w:val="00940978"/>
    <w:rsid w:val="009429FE"/>
    <w:rsid w:val="00942C2E"/>
    <w:rsid w:val="009467F9"/>
    <w:rsid w:val="0095433C"/>
    <w:rsid w:val="00954C41"/>
    <w:rsid w:val="009627C6"/>
    <w:rsid w:val="009635A1"/>
    <w:rsid w:val="00963E70"/>
    <w:rsid w:val="00966D50"/>
    <w:rsid w:val="0096721D"/>
    <w:rsid w:val="00967332"/>
    <w:rsid w:val="00967C0C"/>
    <w:rsid w:val="00967C89"/>
    <w:rsid w:val="009707D4"/>
    <w:rsid w:val="00970C78"/>
    <w:rsid w:val="009710E9"/>
    <w:rsid w:val="00972BAA"/>
    <w:rsid w:val="00972FAC"/>
    <w:rsid w:val="009739C8"/>
    <w:rsid w:val="00973C17"/>
    <w:rsid w:val="009748C4"/>
    <w:rsid w:val="00974B29"/>
    <w:rsid w:val="009757AA"/>
    <w:rsid w:val="009765FF"/>
    <w:rsid w:val="009800F3"/>
    <w:rsid w:val="009800F6"/>
    <w:rsid w:val="00981014"/>
    <w:rsid w:val="00982157"/>
    <w:rsid w:val="00986A27"/>
    <w:rsid w:val="009874C1"/>
    <w:rsid w:val="009900DE"/>
    <w:rsid w:val="009927DD"/>
    <w:rsid w:val="009929E1"/>
    <w:rsid w:val="00996730"/>
    <w:rsid w:val="00996775"/>
    <w:rsid w:val="0099773C"/>
    <w:rsid w:val="00997E15"/>
    <w:rsid w:val="009A0354"/>
    <w:rsid w:val="009A3902"/>
    <w:rsid w:val="009A450F"/>
    <w:rsid w:val="009A6645"/>
    <w:rsid w:val="009A6660"/>
    <w:rsid w:val="009A6F05"/>
    <w:rsid w:val="009B1280"/>
    <w:rsid w:val="009B14E3"/>
    <w:rsid w:val="009B1911"/>
    <w:rsid w:val="009B303C"/>
    <w:rsid w:val="009B6E6F"/>
    <w:rsid w:val="009B78DB"/>
    <w:rsid w:val="009C0088"/>
    <w:rsid w:val="009C2DB5"/>
    <w:rsid w:val="009C5B0E"/>
    <w:rsid w:val="009C7D8A"/>
    <w:rsid w:val="009D020D"/>
    <w:rsid w:val="009D039B"/>
    <w:rsid w:val="009D3DB0"/>
    <w:rsid w:val="009D48E7"/>
    <w:rsid w:val="009D66C2"/>
    <w:rsid w:val="009E0365"/>
    <w:rsid w:val="009E0ED2"/>
    <w:rsid w:val="009E1B9D"/>
    <w:rsid w:val="009E423F"/>
    <w:rsid w:val="009E6FBE"/>
    <w:rsid w:val="009F0375"/>
    <w:rsid w:val="009F17E2"/>
    <w:rsid w:val="009F28E4"/>
    <w:rsid w:val="009F55F9"/>
    <w:rsid w:val="009F5E05"/>
    <w:rsid w:val="009F6A91"/>
    <w:rsid w:val="009F728A"/>
    <w:rsid w:val="00A01C35"/>
    <w:rsid w:val="00A0348B"/>
    <w:rsid w:val="00A03EA4"/>
    <w:rsid w:val="00A04110"/>
    <w:rsid w:val="00A0463D"/>
    <w:rsid w:val="00A051A9"/>
    <w:rsid w:val="00A05DC9"/>
    <w:rsid w:val="00A05F67"/>
    <w:rsid w:val="00A068FC"/>
    <w:rsid w:val="00A07DA7"/>
    <w:rsid w:val="00A07F0B"/>
    <w:rsid w:val="00A119B4"/>
    <w:rsid w:val="00A157A1"/>
    <w:rsid w:val="00A170A2"/>
    <w:rsid w:val="00A178E4"/>
    <w:rsid w:val="00A20019"/>
    <w:rsid w:val="00A20E86"/>
    <w:rsid w:val="00A215E8"/>
    <w:rsid w:val="00A2182C"/>
    <w:rsid w:val="00A25394"/>
    <w:rsid w:val="00A253F2"/>
    <w:rsid w:val="00A26DEA"/>
    <w:rsid w:val="00A27E95"/>
    <w:rsid w:val="00A30285"/>
    <w:rsid w:val="00A3116D"/>
    <w:rsid w:val="00A3277E"/>
    <w:rsid w:val="00A32A80"/>
    <w:rsid w:val="00A34BF5"/>
    <w:rsid w:val="00A37FAA"/>
    <w:rsid w:val="00A4043A"/>
    <w:rsid w:val="00A40619"/>
    <w:rsid w:val="00A425F5"/>
    <w:rsid w:val="00A42973"/>
    <w:rsid w:val="00A43E61"/>
    <w:rsid w:val="00A44A73"/>
    <w:rsid w:val="00A464C0"/>
    <w:rsid w:val="00A46F6E"/>
    <w:rsid w:val="00A47955"/>
    <w:rsid w:val="00A47D4A"/>
    <w:rsid w:val="00A47E2F"/>
    <w:rsid w:val="00A527B0"/>
    <w:rsid w:val="00A534B8"/>
    <w:rsid w:val="00A535CC"/>
    <w:rsid w:val="00A54063"/>
    <w:rsid w:val="00A5409F"/>
    <w:rsid w:val="00A55197"/>
    <w:rsid w:val="00A55850"/>
    <w:rsid w:val="00A55C1A"/>
    <w:rsid w:val="00A57460"/>
    <w:rsid w:val="00A6133C"/>
    <w:rsid w:val="00A62400"/>
    <w:rsid w:val="00A63054"/>
    <w:rsid w:val="00A6557D"/>
    <w:rsid w:val="00A65A4A"/>
    <w:rsid w:val="00A65E84"/>
    <w:rsid w:val="00A65FD8"/>
    <w:rsid w:val="00A677E0"/>
    <w:rsid w:val="00A70B7E"/>
    <w:rsid w:val="00A72C39"/>
    <w:rsid w:val="00A74223"/>
    <w:rsid w:val="00A74545"/>
    <w:rsid w:val="00A75103"/>
    <w:rsid w:val="00A75A4D"/>
    <w:rsid w:val="00A80E01"/>
    <w:rsid w:val="00A817ED"/>
    <w:rsid w:val="00A81DA6"/>
    <w:rsid w:val="00A8296F"/>
    <w:rsid w:val="00A838CE"/>
    <w:rsid w:val="00A840F8"/>
    <w:rsid w:val="00A84A30"/>
    <w:rsid w:val="00A84BE2"/>
    <w:rsid w:val="00A90046"/>
    <w:rsid w:val="00A900EB"/>
    <w:rsid w:val="00A90FF5"/>
    <w:rsid w:val="00A91A0F"/>
    <w:rsid w:val="00A91A8D"/>
    <w:rsid w:val="00A91B96"/>
    <w:rsid w:val="00A94779"/>
    <w:rsid w:val="00A94C23"/>
    <w:rsid w:val="00A94EC2"/>
    <w:rsid w:val="00A95B4E"/>
    <w:rsid w:val="00A964CC"/>
    <w:rsid w:val="00A97558"/>
    <w:rsid w:val="00A97D25"/>
    <w:rsid w:val="00AA04B9"/>
    <w:rsid w:val="00AA0DB7"/>
    <w:rsid w:val="00AA189D"/>
    <w:rsid w:val="00AA2A2D"/>
    <w:rsid w:val="00AA305B"/>
    <w:rsid w:val="00AA335C"/>
    <w:rsid w:val="00AA3ED0"/>
    <w:rsid w:val="00AA5202"/>
    <w:rsid w:val="00AA558F"/>
    <w:rsid w:val="00AA5FB4"/>
    <w:rsid w:val="00AA6B43"/>
    <w:rsid w:val="00AA7D36"/>
    <w:rsid w:val="00AB099B"/>
    <w:rsid w:val="00AB1A0A"/>
    <w:rsid w:val="00AB2944"/>
    <w:rsid w:val="00AB3E97"/>
    <w:rsid w:val="00AB453D"/>
    <w:rsid w:val="00AB6881"/>
    <w:rsid w:val="00AB6DE1"/>
    <w:rsid w:val="00AB78D2"/>
    <w:rsid w:val="00AC1A3C"/>
    <w:rsid w:val="00AC1CD3"/>
    <w:rsid w:val="00AC443B"/>
    <w:rsid w:val="00AC639F"/>
    <w:rsid w:val="00AC6A7B"/>
    <w:rsid w:val="00AC6D4F"/>
    <w:rsid w:val="00AC7C86"/>
    <w:rsid w:val="00AC7DDF"/>
    <w:rsid w:val="00AC7F5D"/>
    <w:rsid w:val="00AD02C1"/>
    <w:rsid w:val="00AD0ED8"/>
    <w:rsid w:val="00AD25D9"/>
    <w:rsid w:val="00AD49D2"/>
    <w:rsid w:val="00AD5905"/>
    <w:rsid w:val="00AD68A4"/>
    <w:rsid w:val="00AE05EA"/>
    <w:rsid w:val="00AE1BC9"/>
    <w:rsid w:val="00AE390C"/>
    <w:rsid w:val="00AE513C"/>
    <w:rsid w:val="00AE53A6"/>
    <w:rsid w:val="00AE60A6"/>
    <w:rsid w:val="00AE79E2"/>
    <w:rsid w:val="00AF1B7A"/>
    <w:rsid w:val="00AF2F28"/>
    <w:rsid w:val="00AF3D49"/>
    <w:rsid w:val="00AF4B1F"/>
    <w:rsid w:val="00AF60D7"/>
    <w:rsid w:val="00AF692A"/>
    <w:rsid w:val="00AF6CB7"/>
    <w:rsid w:val="00B01843"/>
    <w:rsid w:val="00B01B6E"/>
    <w:rsid w:val="00B04CFE"/>
    <w:rsid w:val="00B05B10"/>
    <w:rsid w:val="00B06699"/>
    <w:rsid w:val="00B07C25"/>
    <w:rsid w:val="00B12ADE"/>
    <w:rsid w:val="00B12C75"/>
    <w:rsid w:val="00B13CA3"/>
    <w:rsid w:val="00B153F9"/>
    <w:rsid w:val="00B161D9"/>
    <w:rsid w:val="00B17FF1"/>
    <w:rsid w:val="00B201D9"/>
    <w:rsid w:val="00B2036D"/>
    <w:rsid w:val="00B21A9C"/>
    <w:rsid w:val="00B21B40"/>
    <w:rsid w:val="00B21CFA"/>
    <w:rsid w:val="00B23400"/>
    <w:rsid w:val="00B241D4"/>
    <w:rsid w:val="00B24295"/>
    <w:rsid w:val="00B24EE4"/>
    <w:rsid w:val="00B25D88"/>
    <w:rsid w:val="00B26C50"/>
    <w:rsid w:val="00B30F85"/>
    <w:rsid w:val="00B31525"/>
    <w:rsid w:val="00B32116"/>
    <w:rsid w:val="00B355C9"/>
    <w:rsid w:val="00B37410"/>
    <w:rsid w:val="00B446D2"/>
    <w:rsid w:val="00B45461"/>
    <w:rsid w:val="00B46033"/>
    <w:rsid w:val="00B46838"/>
    <w:rsid w:val="00B47910"/>
    <w:rsid w:val="00B50758"/>
    <w:rsid w:val="00B51EE6"/>
    <w:rsid w:val="00B523BC"/>
    <w:rsid w:val="00B53E41"/>
    <w:rsid w:val="00B53FC7"/>
    <w:rsid w:val="00B53FCE"/>
    <w:rsid w:val="00B54B88"/>
    <w:rsid w:val="00B56364"/>
    <w:rsid w:val="00B566DD"/>
    <w:rsid w:val="00B60CB2"/>
    <w:rsid w:val="00B6229D"/>
    <w:rsid w:val="00B64161"/>
    <w:rsid w:val="00B65452"/>
    <w:rsid w:val="00B65FCD"/>
    <w:rsid w:val="00B66F62"/>
    <w:rsid w:val="00B67048"/>
    <w:rsid w:val="00B6770F"/>
    <w:rsid w:val="00B67D72"/>
    <w:rsid w:val="00B72931"/>
    <w:rsid w:val="00B744EE"/>
    <w:rsid w:val="00B7533B"/>
    <w:rsid w:val="00B76493"/>
    <w:rsid w:val="00B80745"/>
    <w:rsid w:val="00B80AAD"/>
    <w:rsid w:val="00B83425"/>
    <w:rsid w:val="00B83B32"/>
    <w:rsid w:val="00B848FA"/>
    <w:rsid w:val="00B869B6"/>
    <w:rsid w:val="00B8799E"/>
    <w:rsid w:val="00B9099E"/>
    <w:rsid w:val="00B917E0"/>
    <w:rsid w:val="00B91CCD"/>
    <w:rsid w:val="00B9265B"/>
    <w:rsid w:val="00B93075"/>
    <w:rsid w:val="00B93DB0"/>
    <w:rsid w:val="00B93EAD"/>
    <w:rsid w:val="00B9442C"/>
    <w:rsid w:val="00B97DF4"/>
    <w:rsid w:val="00BA0438"/>
    <w:rsid w:val="00BA24D9"/>
    <w:rsid w:val="00BA42E4"/>
    <w:rsid w:val="00BA476B"/>
    <w:rsid w:val="00BA4C36"/>
    <w:rsid w:val="00BA5260"/>
    <w:rsid w:val="00BA7230"/>
    <w:rsid w:val="00BA7A27"/>
    <w:rsid w:val="00BA7AAB"/>
    <w:rsid w:val="00BB0BF7"/>
    <w:rsid w:val="00BB3647"/>
    <w:rsid w:val="00BB6158"/>
    <w:rsid w:val="00BB7A5F"/>
    <w:rsid w:val="00BB7B22"/>
    <w:rsid w:val="00BC010E"/>
    <w:rsid w:val="00BC0227"/>
    <w:rsid w:val="00BC034C"/>
    <w:rsid w:val="00BC3552"/>
    <w:rsid w:val="00BC4289"/>
    <w:rsid w:val="00BC5AD4"/>
    <w:rsid w:val="00BC62DD"/>
    <w:rsid w:val="00BC66CA"/>
    <w:rsid w:val="00BD20F3"/>
    <w:rsid w:val="00BD251C"/>
    <w:rsid w:val="00BD26C5"/>
    <w:rsid w:val="00BD271B"/>
    <w:rsid w:val="00BD60B5"/>
    <w:rsid w:val="00BE0C00"/>
    <w:rsid w:val="00BE13F4"/>
    <w:rsid w:val="00BE1AC4"/>
    <w:rsid w:val="00BE28E1"/>
    <w:rsid w:val="00BE77C8"/>
    <w:rsid w:val="00BE7C39"/>
    <w:rsid w:val="00BF2571"/>
    <w:rsid w:val="00BF2868"/>
    <w:rsid w:val="00BF3201"/>
    <w:rsid w:val="00BF35D4"/>
    <w:rsid w:val="00BF40FE"/>
    <w:rsid w:val="00BF732E"/>
    <w:rsid w:val="00C00A8C"/>
    <w:rsid w:val="00C00DFA"/>
    <w:rsid w:val="00C01A6C"/>
    <w:rsid w:val="00C03348"/>
    <w:rsid w:val="00C03DB9"/>
    <w:rsid w:val="00C04F3E"/>
    <w:rsid w:val="00C0536F"/>
    <w:rsid w:val="00C055A1"/>
    <w:rsid w:val="00C071D0"/>
    <w:rsid w:val="00C07BF1"/>
    <w:rsid w:val="00C07F1A"/>
    <w:rsid w:val="00C13984"/>
    <w:rsid w:val="00C140CE"/>
    <w:rsid w:val="00C155A7"/>
    <w:rsid w:val="00C15812"/>
    <w:rsid w:val="00C168C3"/>
    <w:rsid w:val="00C17698"/>
    <w:rsid w:val="00C202C5"/>
    <w:rsid w:val="00C227C0"/>
    <w:rsid w:val="00C22CD1"/>
    <w:rsid w:val="00C232F6"/>
    <w:rsid w:val="00C23464"/>
    <w:rsid w:val="00C2347F"/>
    <w:rsid w:val="00C234FD"/>
    <w:rsid w:val="00C24308"/>
    <w:rsid w:val="00C26209"/>
    <w:rsid w:val="00C310F1"/>
    <w:rsid w:val="00C33B3E"/>
    <w:rsid w:val="00C33EFC"/>
    <w:rsid w:val="00C361B7"/>
    <w:rsid w:val="00C40AEE"/>
    <w:rsid w:val="00C40D9D"/>
    <w:rsid w:val="00C42A43"/>
    <w:rsid w:val="00C42E7E"/>
    <w:rsid w:val="00C436AB"/>
    <w:rsid w:val="00C455FC"/>
    <w:rsid w:val="00C45A2D"/>
    <w:rsid w:val="00C471A9"/>
    <w:rsid w:val="00C50B2D"/>
    <w:rsid w:val="00C53C0D"/>
    <w:rsid w:val="00C54466"/>
    <w:rsid w:val="00C55291"/>
    <w:rsid w:val="00C56180"/>
    <w:rsid w:val="00C56FBA"/>
    <w:rsid w:val="00C6003E"/>
    <w:rsid w:val="00C62B29"/>
    <w:rsid w:val="00C62EBA"/>
    <w:rsid w:val="00C645FF"/>
    <w:rsid w:val="00C664FC"/>
    <w:rsid w:val="00C6696E"/>
    <w:rsid w:val="00C67376"/>
    <w:rsid w:val="00C70269"/>
    <w:rsid w:val="00C70C44"/>
    <w:rsid w:val="00C70F9D"/>
    <w:rsid w:val="00C719E7"/>
    <w:rsid w:val="00C7303D"/>
    <w:rsid w:val="00C7314E"/>
    <w:rsid w:val="00C73C08"/>
    <w:rsid w:val="00C771C1"/>
    <w:rsid w:val="00C77A4B"/>
    <w:rsid w:val="00C80AE2"/>
    <w:rsid w:val="00C80BAB"/>
    <w:rsid w:val="00C82F8D"/>
    <w:rsid w:val="00C84909"/>
    <w:rsid w:val="00C87298"/>
    <w:rsid w:val="00C877FB"/>
    <w:rsid w:val="00C94717"/>
    <w:rsid w:val="00C94F2B"/>
    <w:rsid w:val="00C96F35"/>
    <w:rsid w:val="00C97116"/>
    <w:rsid w:val="00CA0226"/>
    <w:rsid w:val="00CA089B"/>
    <w:rsid w:val="00CA0C56"/>
    <w:rsid w:val="00CA0E53"/>
    <w:rsid w:val="00CA1EAB"/>
    <w:rsid w:val="00CA30F4"/>
    <w:rsid w:val="00CA334E"/>
    <w:rsid w:val="00CA43AC"/>
    <w:rsid w:val="00CA4E19"/>
    <w:rsid w:val="00CA516C"/>
    <w:rsid w:val="00CA5A42"/>
    <w:rsid w:val="00CA5AFB"/>
    <w:rsid w:val="00CA61E2"/>
    <w:rsid w:val="00CA7C4E"/>
    <w:rsid w:val="00CB2145"/>
    <w:rsid w:val="00CB22F6"/>
    <w:rsid w:val="00CB23B2"/>
    <w:rsid w:val="00CB4B4E"/>
    <w:rsid w:val="00CB510C"/>
    <w:rsid w:val="00CB66B0"/>
    <w:rsid w:val="00CB79C1"/>
    <w:rsid w:val="00CC1E7D"/>
    <w:rsid w:val="00CC38C2"/>
    <w:rsid w:val="00CC4CCB"/>
    <w:rsid w:val="00CC72E6"/>
    <w:rsid w:val="00CC74A2"/>
    <w:rsid w:val="00CC7A50"/>
    <w:rsid w:val="00CD02F7"/>
    <w:rsid w:val="00CD3982"/>
    <w:rsid w:val="00CD39EE"/>
    <w:rsid w:val="00CD47CB"/>
    <w:rsid w:val="00CD4A09"/>
    <w:rsid w:val="00CD5349"/>
    <w:rsid w:val="00CD6723"/>
    <w:rsid w:val="00CD7F99"/>
    <w:rsid w:val="00CE0554"/>
    <w:rsid w:val="00CE38BC"/>
    <w:rsid w:val="00CE3A5F"/>
    <w:rsid w:val="00CE4195"/>
    <w:rsid w:val="00CE5223"/>
    <w:rsid w:val="00CE5951"/>
    <w:rsid w:val="00CE5F13"/>
    <w:rsid w:val="00CE661C"/>
    <w:rsid w:val="00CF0100"/>
    <w:rsid w:val="00CF4A8E"/>
    <w:rsid w:val="00CF56D7"/>
    <w:rsid w:val="00CF61CA"/>
    <w:rsid w:val="00CF6267"/>
    <w:rsid w:val="00CF73E9"/>
    <w:rsid w:val="00D00EE8"/>
    <w:rsid w:val="00D02DDE"/>
    <w:rsid w:val="00D04103"/>
    <w:rsid w:val="00D044E0"/>
    <w:rsid w:val="00D04F15"/>
    <w:rsid w:val="00D058F5"/>
    <w:rsid w:val="00D068F7"/>
    <w:rsid w:val="00D10823"/>
    <w:rsid w:val="00D136A1"/>
    <w:rsid w:val="00D136E3"/>
    <w:rsid w:val="00D1405E"/>
    <w:rsid w:val="00D14F38"/>
    <w:rsid w:val="00D15A52"/>
    <w:rsid w:val="00D15BEB"/>
    <w:rsid w:val="00D2033E"/>
    <w:rsid w:val="00D203D9"/>
    <w:rsid w:val="00D20C03"/>
    <w:rsid w:val="00D236DD"/>
    <w:rsid w:val="00D24F37"/>
    <w:rsid w:val="00D30387"/>
    <w:rsid w:val="00D30CDD"/>
    <w:rsid w:val="00D31751"/>
    <w:rsid w:val="00D31E35"/>
    <w:rsid w:val="00D32C5E"/>
    <w:rsid w:val="00D3350A"/>
    <w:rsid w:val="00D3533E"/>
    <w:rsid w:val="00D36895"/>
    <w:rsid w:val="00D40539"/>
    <w:rsid w:val="00D40AE0"/>
    <w:rsid w:val="00D44FB8"/>
    <w:rsid w:val="00D45F5A"/>
    <w:rsid w:val="00D461EE"/>
    <w:rsid w:val="00D507E2"/>
    <w:rsid w:val="00D508B9"/>
    <w:rsid w:val="00D52C85"/>
    <w:rsid w:val="00D534B3"/>
    <w:rsid w:val="00D53913"/>
    <w:rsid w:val="00D54EF0"/>
    <w:rsid w:val="00D57F16"/>
    <w:rsid w:val="00D60C47"/>
    <w:rsid w:val="00D60F6B"/>
    <w:rsid w:val="00D610E9"/>
    <w:rsid w:val="00D61CE0"/>
    <w:rsid w:val="00D61E81"/>
    <w:rsid w:val="00D647ED"/>
    <w:rsid w:val="00D64DA2"/>
    <w:rsid w:val="00D64FA2"/>
    <w:rsid w:val="00D65BC7"/>
    <w:rsid w:val="00D678CD"/>
    <w:rsid w:val="00D678DB"/>
    <w:rsid w:val="00D70C66"/>
    <w:rsid w:val="00D70D10"/>
    <w:rsid w:val="00D71749"/>
    <w:rsid w:val="00D72349"/>
    <w:rsid w:val="00D72419"/>
    <w:rsid w:val="00D73612"/>
    <w:rsid w:val="00D7436E"/>
    <w:rsid w:val="00D74E03"/>
    <w:rsid w:val="00D753DE"/>
    <w:rsid w:val="00D80765"/>
    <w:rsid w:val="00D85ACD"/>
    <w:rsid w:val="00D869FF"/>
    <w:rsid w:val="00D87131"/>
    <w:rsid w:val="00D9127E"/>
    <w:rsid w:val="00D91684"/>
    <w:rsid w:val="00D918C3"/>
    <w:rsid w:val="00D920EC"/>
    <w:rsid w:val="00D9278C"/>
    <w:rsid w:val="00D92F14"/>
    <w:rsid w:val="00D94489"/>
    <w:rsid w:val="00D94F6A"/>
    <w:rsid w:val="00D96E74"/>
    <w:rsid w:val="00D96FFA"/>
    <w:rsid w:val="00DA1B81"/>
    <w:rsid w:val="00DA215A"/>
    <w:rsid w:val="00DA2CEF"/>
    <w:rsid w:val="00DA3B4F"/>
    <w:rsid w:val="00DA412A"/>
    <w:rsid w:val="00DA674D"/>
    <w:rsid w:val="00DA6DC9"/>
    <w:rsid w:val="00DB376A"/>
    <w:rsid w:val="00DB5960"/>
    <w:rsid w:val="00DB6B5F"/>
    <w:rsid w:val="00DB6DC6"/>
    <w:rsid w:val="00DB789D"/>
    <w:rsid w:val="00DC0444"/>
    <w:rsid w:val="00DC0AB5"/>
    <w:rsid w:val="00DC3000"/>
    <w:rsid w:val="00DC3970"/>
    <w:rsid w:val="00DC4835"/>
    <w:rsid w:val="00DC74E1"/>
    <w:rsid w:val="00DC762A"/>
    <w:rsid w:val="00DD2E71"/>
    <w:rsid w:val="00DD2F4E"/>
    <w:rsid w:val="00DD447D"/>
    <w:rsid w:val="00DD4B95"/>
    <w:rsid w:val="00DD4FA6"/>
    <w:rsid w:val="00DE0671"/>
    <w:rsid w:val="00DE07A5"/>
    <w:rsid w:val="00DE094F"/>
    <w:rsid w:val="00DE0FE1"/>
    <w:rsid w:val="00DE141F"/>
    <w:rsid w:val="00DE2882"/>
    <w:rsid w:val="00DE2CE3"/>
    <w:rsid w:val="00DE34AD"/>
    <w:rsid w:val="00DE3CA0"/>
    <w:rsid w:val="00DE54F5"/>
    <w:rsid w:val="00DE660E"/>
    <w:rsid w:val="00DE7D16"/>
    <w:rsid w:val="00DF0A89"/>
    <w:rsid w:val="00DF11D6"/>
    <w:rsid w:val="00DF1E97"/>
    <w:rsid w:val="00DF24DD"/>
    <w:rsid w:val="00DF4294"/>
    <w:rsid w:val="00DF5ADA"/>
    <w:rsid w:val="00DF66ED"/>
    <w:rsid w:val="00DF7D31"/>
    <w:rsid w:val="00E0095A"/>
    <w:rsid w:val="00E011A2"/>
    <w:rsid w:val="00E0221F"/>
    <w:rsid w:val="00E0464C"/>
    <w:rsid w:val="00E04DAF"/>
    <w:rsid w:val="00E055CF"/>
    <w:rsid w:val="00E05606"/>
    <w:rsid w:val="00E05B6D"/>
    <w:rsid w:val="00E05C0F"/>
    <w:rsid w:val="00E06692"/>
    <w:rsid w:val="00E06C8F"/>
    <w:rsid w:val="00E10EEA"/>
    <w:rsid w:val="00E112C7"/>
    <w:rsid w:val="00E11FF3"/>
    <w:rsid w:val="00E123F9"/>
    <w:rsid w:val="00E12B36"/>
    <w:rsid w:val="00E13402"/>
    <w:rsid w:val="00E17849"/>
    <w:rsid w:val="00E17B02"/>
    <w:rsid w:val="00E20390"/>
    <w:rsid w:val="00E2123A"/>
    <w:rsid w:val="00E23B4B"/>
    <w:rsid w:val="00E244FE"/>
    <w:rsid w:val="00E25939"/>
    <w:rsid w:val="00E27036"/>
    <w:rsid w:val="00E300E6"/>
    <w:rsid w:val="00E323EF"/>
    <w:rsid w:val="00E334A0"/>
    <w:rsid w:val="00E33624"/>
    <w:rsid w:val="00E33B22"/>
    <w:rsid w:val="00E350FF"/>
    <w:rsid w:val="00E3564C"/>
    <w:rsid w:val="00E36121"/>
    <w:rsid w:val="00E372A9"/>
    <w:rsid w:val="00E40860"/>
    <w:rsid w:val="00E40A06"/>
    <w:rsid w:val="00E40A53"/>
    <w:rsid w:val="00E4272D"/>
    <w:rsid w:val="00E44FA9"/>
    <w:rsid w:val="00E454E6"/>
    <w:rsid w:val="00E4692C"/>
    <w:rsid w:val="00E46DBB"/>
    <w:rsid w:val="00E5058E"/>
    <w:rsid w:val="00E5096E"/>
    <w:rsid w:val="00E50A1C"/>
    <w:rsid w:val="00E50E63"/>
    <w:rsid w:val="00E514B9"/>
    <w:rsid w:val="00E51733"/>
    <w:rsid w:val="00E52976"/>
    <w:rsid w:val="00E540F6"/>
    <w:rsid w:val="00E559F9"/>
    <w:rsid w:val="00E56264"/>
    <w:rsid w:val="00E56EC9"/>
    <w:rsid w:val="00E56F75"/>
    <w:rsid w:val="00E604B6"/>
    <w:rsid w:val="00E6158B"/>
    <w:rsid w:val="00E62C23"/>
    <w:rsid w:val="00E6502A"/>
    <w:rsid w:val="00E66CA0"/>
    <w:rsid w:val="00E675BB"/>
    <w:rsid w:val="00E67CC4"/>
    <w:rsid w:val="00E67DE9"/>
    <w:rsid w:val="00E70E9D"/>
    <w:rsid w:val="00E71428"/>
    <w:rsid w:val="00E71E42"/>
    <w:rsid w:val="00E762E1"/>
    <w:rsid w:val="00E77A84"/>
    <w:rsid w:val="00E810D1"/>
    <w:rsid w:val="00E81E91"/>
    <w:rsid w:val="00E821AF"/>
    <w:rsid w:val="00E828AA"/>
    <w:rsid w:val="00E828E2"/>
    <w:rsid w:val="00E836F5"/>
    <w:rsid w:val="00E84F74"/>
    <w:rsid w:val="00E86DD5"/>
    <w:rsid w:val="00E90720"/>
    <w:rsid w:val="00E91168"/>
    <w:rsid w:val="00E93DD0"/>
    <w:rsid w:val="00E9599D"/>
    <w:rsid w:val="00E966F7"/>
    <w:rsid w:val="00E96B55"/>
    <w:rsid w:val="00EA087B"/>
    <w:rsid w:val="00EA7023"/>
    <w:rsid w:val="00EB062C"/>
    <w:rsid w:val="00EB0CF1"/>
    <w:rsid w:val="00EB18FA"/>
    <w:rsid w:val="00EB2414"/>
    <w:rsid w:val="00EB2D76"/>
    <w:rsid w:val="00EB307D"/>
    <w:rsid w:val="00EB5C57"/>
    <w:rsid w:val="00EB5EFB"/>
    <w:rsid w:val="00EB60C2"/>
    <w:rsid w:val="00EB6EF7"/>
    <w:rsid w:val="00EB70F6"/>
    <w:rsid w:val="00EC00B9"/>
    <w:rsid w:val="00EC08A8"/>
    <w:rsid w:val="00EC2FDA"/>
    <w:rsid w:val="00EC328D"/>
    <w:rsid w:val="00EC6DA3"/>
    <w:rsid w:val="00ED2119"/>
    <w:rsid w:val="00ED23A0"/>
    <w:rsid w:val="00ED34C9"/>
    <w:rsid w:val="00ED467E"/>
    <w:rsid w:val="00ED5648"/>
    <w:rsid w:val="00ED5BF8"/>
    <w:rsid w:val="00EE09F8"/>
    <w:rsid w:val="00EE0AC6"/>
    <w:rsid w:val="00EE198D"/>
    <w:rsid w:val="00EE1EE5"/>
    <w:rsid w:val="00EE2439"/>
    <w:rsid w:val="00EE4B08"/>
    <w:rsid w:val="00EE4EF0"/>
    <w:rsid w:val="00EE56DE"/>
    <w:rsid w:val="00EE5763"/>
    <w:rsid w:val="00EE59CE"/>
    <w:rsid w:val="00EF29DB"/>
    <w:rsid w:val="00EF33B9"/>
    <w:rsid w:val="00EF3B00"/>
    <w:rsid w:val="00EF413C"/>
    <w:rsid w:val="00EF578D"/>
    <w:rsid w:val="00EF73AB"/>
    <w:rsid w:val="00F00158"/>
    <w:rsid w:val="00F019B9"/>
    <w:rsid w:val="00F01C4C"/>
    <w:rsid w:val="00F020A8"/>
    <w:rsid w:val="00F03296"/>
    <w:rsid w:val="00F04495"/>
    <w:rsid w:val="00F059F4"/>
    <w:rsid w:val="00F06938"/>
    <w:rsid w:val="00F06DB0"/>
    <w:rsid w:val="00F100B8"/>
    <w:rsid w:val="00F10343"/>
    <w:rsid w:val="00F12D5C"/>
    <w:rsid w:val="00F13275"/>
    <w:rsid w:val="00F13EB7"/>
    <w:rsid w:val="00F14381"/>
    <w:rsid w:val="00F14D7F"/>
    <w:rsid w:val="00F15082"/>
    <w:rsid w:val="00F1527B"/>
    <w:rsid w:val="00F174A7"/>
    <w:rsid w:val="00F2064A"/>
    <w:rsid w:val="00F20AC8"/>
    <w:rsid w:val="00F21CA0"/>
    <w:rsid w:val="00F21E56"/>
    <w:rsid w:val="00F2297F"/>
    <w:rsid w:val="00F24467"/>
    <w:rsid w:val="00F2760B"/>
    <w:rsid w:val="00F30B3E"/>
    <w:rsid w:val="00F30B9F"/>
    <w:rsid w:val="00F3185F"/>
    <w:rsid w:val="00F31CBE"/>
    <w:rsid w:val="00F32F65"/>
    <w:rsid w:val="00F33A56"/>
    <w:rsid w:val="00F3416F"/>
    <w:rsid w:val="00F3454B"/>
    <w:rsid w:val="00F3476B"/>
    <w:rsid w:val="00F37325"/>
    <w:rsid w:val="00F376B4"/>
    <w:rsid w:val="00F434C9"/>
    <w:rsid w:val="00F43F07"/>
    <w:rsid w:val="00F4460E"/>
    <w:rsid w:val="00F47EFA"/>
    <w:rsid w:val="00F511B4"/>
    <w:rsid w:val="00F517AD"/>
    <w:rsid w:val="00F51BA2"/>
    <w:rsid w:val="00F522E3"/>
    <w:rsid w:val="00F52711"/>
    <w:rsid w:val="00F53205"/>
    <w:rsid w:val="00F54C73"/>
    <w:rsid w:val="00F56A55"/>
    <w:rsid w:val="00F56CA1"/>
    <w:rsid w:val="00F60B37"/>
    <w:rsid w:val="00F60BCD"/>
    <w:rsid w:val="00F61EA7"/>
    <w:rsid w:val="00F633C2"/>
    <w:rsid w:val="00F6393C"/>
    <w:rsid w:val="00F640D7"/>
    <w:rsid w:val="00F65075"/>
    <w:rsid w:val="00F66145"/>
    <w:rsid w:val="00F661E8"/>
    <w:rsid w:val="00F66368"/>
    <w:rsid w:val="00F66FD2"/>
    <w:rsid w:val="00F67719"/>
    <w:rsid w:val="00F67C20"/>
    <w:rsid w:val="00F71DB5"/>
    <w:rsid w:val="00F73240"/>
    <w:rsid w:val="00F73314"/>
    <w:rsid w:val="00F739C2"/>
    <w:rsid w:val="00F73B88"/>
    <w:rsid w:val="00F7499D"/>
    <w:rsid w:val="00F76725"/>
    <w:rsid w:val="00F77C66"/>
    <w:rsid w:val="00F81980"/>
    <w:rsid w:val="00F82F91"/>
    <w:rsid w:val="00F8674B"/>
    <w:rsid w:val="00F93449"/>
    <w:rsid w:val="00F94D13"/>
    <w:rsid w:val="00F94D32"/>
    <w:rsid w:val="00F97A0C"/>
    <w:rsid w:val="00F97ADC"/>
    <w:rsid w:val="00FA2879"/>
    <w:rsid w:val="00FA3555"/>
    <w:rsid w:val="00FA3BD7"/>
    <w:rsid w:val="00FA4A25"/>
    <w:rsid w:val="00FA642F"/>
    <w:rsid w:val="00FA65D4"/>
    <w:rsid w:val="00FA667D"/>
    <w:rsid w:val="00FB08AD"/>
    <w:rsid w:val="00FB2209"/>
    <w:rsid w:val="00FB3979"/>
    <w:rsid w:val="00FB490D"/>
    <w:rsid w:val="00FB52A0"/>
    <w:rsid w:val="00FB556A"/>
    <w:rsid w:val="00FB5F80"/>
    <w:rsid w:val="00FB635E"/>
    <w:rsid w:val="00FB6A82"/>
    <w:rsid w:val="00FC003D"/>
    <w:rsid w:val="00FC432A"/>
    <w:rsid w:val="00FC5895"/>
    <w:rsid w:val="00FD0A93"/>
    <w:rsid w:val="00FD221C"/>
    <w:rsid w:val="00FD277E"/>
    <w:rsid w:val="00FD331C"/>
    <w:rsid w:val="00FD3335"/>
    <w:rsid w:val="00FD44CF"/>
    <w:rsid w:val="00FD71EA"/>
    <w:rsid w:val="00FE23B4"/>
    <w:rsid w:val="00FE2B1C"/>
    <w:rsid w:val="00FE3A62"/>
    <w:rsid w:val="00FE5E0D"/>
    <w:rsid w:val="00FF066E"/>
    <w:rsid w:val="00FF47BC"/>
    <w:rsid w:val="00FF50A6"/>
    <w:rsid w:val="00FF78B1"/>
    <w:rsid w:val="00FF7DFB"/>
    <w:rsid w:val="1573EF2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4D4DB003-AFE9-49F2-A1CD-5AC7639A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910A8"/>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5910A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5910A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5910A8"/>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5910A8"/>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5910A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910A8"/>
    <w:pPr>
      <w:keepNext/>
      <w:spacing w:after="200" w:line="240" w:lineRule="auto"/>
    </w:pPr>
    <w:rPr>
      <w:b/>
      <w:iCs/>
      <w:szCs w:val="18"/>
    </w:rPr>
  </w:style>
  <w:style w:type="table" w:customStyle="1" w:styleId="Tableheader">
    <w:name w:val="ŠTable header"/>
    <w:basedOn w:val="TableNormal"/>
    <w:uiPriority w:val="99"/>
    <w:rsid w:val="005910A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9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910A8"/>
    <w:pPr>
      <w:numPr>
        <w:numId w:val="38"/>
      </w:numPr>
      <w:contextualSpacing/>
    </w:pPr>
  </w:style>
  <w:style w:type="paragraph" w:styleId="ListNumber2">
    <w:name w:val="List Number 2"/>
    <w:aliases w:val="ŠList Number 2"/>
    <w:basedOn w:val="Normal"/>
    <w:uiPriority w:val="8"/>
    <w:qFormat/>
    <w:rsid w:val="005910A8"/>
    <w:pPr>
      <w:numPr>
        <w:numId w:val="37"/>
      </w:numPr>
      <w:contextualSpacing/>
    </w:pPr>
  </w:style>
  <w:style w:type="paragraph" w:styleId="ListBullet">
    <w:name w:val="List Bullet"/>
    <w:aliases w:val="ŠList Bullet"/>
    <w:basedOn w:val="Normal"/>
    <w:uiPriority w:val="9"/>
    <w:qFormat/>
    <w:rsid w:val="005910A8"/>
    <w:pPr>
      <w:numPr>
        <w:numId w:val="36"/>
      </w:numPr>
      <w:contextualSpacing/>
    </w:pPr>
  </w:style>
  <w:style w:type="paragraph" w:styleId="ListBullet2">
    <w:name w:val="List Bullet 2"/>
    <w:aliases w:val="ŠList Bullet 2"/>
    <w:basedOn w:val="Normal"/>
    <w:uiPriority w:val="10"/>
    <w:qFormat/>
    <w:rsid w:val="005910A8"/>
    <w:pPr>
      <w:numPr>
        <w:numId w:val="35"/>
      </w:numPr>
      <w:contextualSpacing/>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5910A8"/>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
    <w:qFormat/>
    <w:rsid w:val="005910A8"/>
    <w:rPr>
      <w:b/>
      <w:bCs/>
    </w:rPr>
  </w:style>
  <w:style w:type="character" w:customStyle="1" w:styleId="QuoteChar">
    <w:name w:val="Quote Char"/>
    <w:aliases w:val="ŠQuote Char"/>
    <w:basedOn w:val="DefaultParagraphFont"/>
    <w:link w:val="Quote"/>
    <w:uiPriority w:val="19"/>
    <w:rsid w:val="005910A8"/>
    <w:rPr>
      <w:rFonts w:ascii="Arial" w:hAnsi="Arial" w:cs="Arial"/>
      <w:sz w:val="24"/>
      <w:szCs w:val="24"/>
    </w:rPr>
  </w:style>
  <w:style w:type="paragraph" w:customStyle="1" w:styleId="FeatureBox2">
    <w:name w:val="ŠFeature Box 2"/>
    <w:basedOn w:val="Normal"/>
    <w:next w:val="Normal"/>
    <w:uiPriority w:val="12"/>
    <w:qFormat/>
    <w:rsid w:val="005910A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
    <w:name w:val="ŠFeature Box"/>
    <w:basedOn w:val="Normal"/>
    <w:next w:val="Normal"/>
    <w:uiPriority w:val="11"/>
    <w:qFormat/>
    <w:rsid w:val="005910A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910A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910A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910A8"/>
    <w:rPr>
      <w:color w:val="2F5496" w:themeColor="accent1" w:themeShade="BF"/>
      <w:u w:val="single"/>
    </w:rPr>
  </w:style>
  <w:style w:type="paragraph" w:customStyle="1" w:styleId="Logo">
    <w:name w:val="ŠLogo"/>
    <w:basedOn w:val="Normal"/>
    <w:uiPriority w:val="18"/>
    <w:qFormat/>
    <w:rsid w:val="005910A8"/>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5910A8"/>
    <w:pPr>
      <w:tabs>
        <w:tab w:val="right" w:leader="dot" w:pos="14570"/>
      </w:tabs>
      <w:spacing w:before="0"/>
    </w:pPr>
    <w:rPr>
      <w:b/>
      <w:noProof/>
    </w:rPr>
  </w:style>
  <w:style w:type="paragraph" w:styleId="TOC2">
    <w:name w:val="toc 2"/>
    <w:aliases w:val="ŠTOC 2"/>
    <w:basedOn w:val="Normal"/>
    <w:next w:val="Normal"/>
    <w:uiPriority w:val="39"/>
    <w:unhideWhenUsed/>
    <w:rsid w:val="005910A8"/>
    <w:pPr>
      <w:tabs>
        <w:tab w:val="right" w:leader="dot" w:pos="14570"/>
      </w:tabs>
      <w:spacing w:before="0"/>
    </w:pPr>
    <w:rPr>
      <w:noProof/>
    </w:rPr>
  </w:style>
  <w:style w:type="paragraph" w:styleId="TOC3">
    <w:name w:val="toc 3"/>
    <w:aliases w:val="ŠTOC 3"/>
    <w:basedOn w:val="Normal"/>
    <w:next w:val="Normal"/>
    <w:uiPriority w:val="39"/>
    <w:unhideWhenUsed/>
    <w:rsid w:val="005910A8"/>
    <w:pPr>
      <w:spacing w:before="0"/>
      <w:ind w:left="244"/>
    </w:pPr>
  </w:style>
  <w:style w:type="paragraph" w:styleId="Title">
    <w:name w:val="Title"/>
    <w:aliases w:val="ŠTitle"/>
    <w:basedOn w:val="Normal"/>
    <w:next w:val="Normal"/>
    <w:link w:val="TitleChar"/>
    <w:uiPriority w:val="1"/>
    <w:qFormat/>
    <w:rsid w:val="005910A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5910A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5910A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5910A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5910A8"/>
    <w:pPr>
      <w:outlineLvl w:val="9"/>
    </w:pPr>
    <w:rPr>
      <w:sz w:val="40"/>
      <w:szCs w:val="40"/>
    </w:rPr>
  </w:style>
  <w:style w:type="paragraph" w:styleId="Footer">
    <w:name w:val="footer"/>
    <w:aliases w:val="ŠFooter"/>
    <w:basedOn w:val="Normal"/>
    <w:link w:val="FooterChar"/>
    <w:uiPriority w:val="19"/>
    <w:rsid w:val="005910A8"/>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5910A8"/>
    <w:rPr>
      <w:rFonts w:ascii="Arial" w:hAnsi="Arial" w:cs="Arial"/>
      <w:sz w:val="18"/>
      <w:szCs w:val="18"/>
    </w:rPr>
  </w:style>
  <w:style w:type="paragraph" w:styleId="Header">
    <w:name w:val="header"/>
    <w:aliases w:val="ŠHeader"/>
    <w:basedOn w:val="Normal"/>
    <w:link w:val="HeaderChar"/>
    <w:uiPriority w:val="16"/>
    <w:rsid w:val="005910A8"/>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5910A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5910A8"/>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5910A8"/>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5910A8"/>
    <w:rPr>
      <w:rFonts w:ascii="Arial" w:hAnsi="Arial" w:cs="Arial"/>
      <w:color w:val="002664"/>
      <w:sz w:val="32"/>
      <w:szCs w:val="32"/>
    </w:rPr>
  </w:style>
  <w:style w:type="character" w:styleId="UnresolvedMention">
    <w:name w:val="Unresolved Mention"/>
    <w:basedOn w:val="DefaultParagraphFont"/>
    <w:uiPriority w:val="99"/>
    <w:semiHidden/>
    <w:unhideWhenUsed/>
    <w:rsid w:val="005910A8"/>
    <w:rPr>
      <w:color w:val="605E5C"/>
      <w:shd w:val="clear" w:color="auto" w:fill="E1DFDD"/>
    </w:rPr>
  </w:style>
  <w:style w:type="character" w:styleId="Emphasis">
    <w:name w:val="Emphasis"/>
    <w:aliases w:val="ŠLanguage or scientific"/>
    <w:qFormat/>
    <w:rsid w:val="005910A8"/>
    <w:rPr>
      <w:i/>
      <w:iCs/>
    </w:rPr>
  </w:style>
  <w:style w:type="character" w:styleId="SubtleEmphasis">
    <w:name w:val="Subtle Emphasis"/>
    <w:basedOn w:val="DefaultParagraphFont"/>
    <w:uiPriority w:val="19"/>
    <w:semiHidden/>
    <w:qFormat/>
    <w:rsid w:val="005910A8"/>
    <w:rPr>
      <w:i/>
      <w:iCs/>
      <w:color w:val="404040" w:themeColor="text1" w:themeTint="BF"/>
    </w:rPr>
  </w:style>
  <w:style w:type="paragraph" w:styleId="TOC4">
    <w:name w:val="toc 4"/>
    <w:aliases w:val="ŠTOC 4"/>
    <w:basedOn w:val="Normal"/>
    <w:next w:val="Normal"/>
    <w:autoRedefine/>
    <w:uiPriority w:val="25"/>
    <w:unhideWhenUsed/>
    <w:rsid w:val="005910A8"/>
    <w:pPr>
      <w:spacing w:before="0"/>
      <w:ind w:left="488"/>
    </w:pPr>
  </w:style>
  <w:style w:type="character" w:styleId="CommentReference">
    <w:name w:val="annotation reference"/>
    <w:basedOn w:val="DefaultParagraphFont"/>
    <w:uiPriority w:val="99"/>
    <w:semiHidden/>
    <w:unhideWhenUsed/>
    <w:rsid w:val="005910A8"/>
    <w:rPr>
      <w:sz w:val="16"/>
      <w:szCs w:val="16"/>
    </w:rPr>
  </w:style>
  <w:style w:type="paragraph" w:styleId="CommentText">
    <w:name w:val="annotation text"/>
    <w:basedOn w:val="Normal"/>
    <w:link w:val="CommentTextChar"/>
    <w:uiPriority w:val="99"/>
    <w:unhideWhenUsed/>
    <w:rsid w:val="005910A8"/>
    <w:pPr>
      <w:spacing w:line="240" w:lineRule="auto"/>
    </w:pPr>
    <w:rPr>
      <w:sz w:val="20"/>
      <w:szCs w:val="20"/>
    </w:rPr>
  </w:style>
  <w:style w:type="character" w:customStyle="1" w:styleId="CommentTextChar">
    <w:name w:val="Comment Text Char"/>
    <w:basedOn w:val="DefaultParagraphFont"/>
    <w:link w:val="CommentText"/>
    <w:uiPriority w:val="99"/>
    <w:rsid w:val="005910A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910A8"/>
    <w:rPr>
      <w:b/>
      <w:bCs/>
    </w:rPr>
  </w:style>
  <w:style w:type="character" w:customStyle="1" w:styleId="CommentSubjectChar">
    <w:name w:val="Comment Subject Char"/>
    <w:basedOn w:val="CommentTextChar"/>
    <w:link w:val="CommentSubject"/>
    <w:uiPriority w:val="99"/>
    <w:semiHidden/>
    <w:rsid w:val="005910A8"/>
    <w:rPr>
      <w:rFonts w:ascii="Arial" w:hAnsi="Arial" w:cs="Arial"/>
      <w:b/>
      <w:bCs/>
      <w:sz w:val="20"/>
      <w:szCs w:val="20"/>
    </w:rPr>
  </w:style>
  <w:style w:type="paragraph" w:styleId="ListParagraph">
    <w:name w:val="List Paragraph"/>
    <w:basedOn w:val="Normal"/>
    <w:uiPriority w:val="34"/>
    <w:unhideWhenUsed/>
    <w:qFormat/>
    <w:rsid w:val="00085114"/>
    <w:pPr>
      <w:ind w:left="720"/>
      <w:contextualSpacing/>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5910A8"/>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character" w:styleId="PlaceholderText">
    <w:name w:val="Placeholder Text"/>
    <w:basedOn w:val="DefaultParagraphFont"/>
    <w:uiPriority w:val="99"/>
    <w:semiHidden/>
    <w:rsid w:val="0008379B"/>
    <w:rPr>
      <w:color w:val="808080"/>
    </w:rPr>
  </w:style>
  <w:style w:type="paragraph" w:styleId="NormalWeb">
    <w:name w:val="Normal (Web)"/>
    <w:basedOn w:val="Normal"/>
    <w:uiPriority w:val="99"/>
    <w:semiHidden/>
    <w:unhideWhenUsed/>
    <w:rsid w:val="00F511B4"/>
    <w:pPr>
      <w:spacing w:beforeAutospacing="1" w:afterAutospacing="1" w:line="240" w:lineRule="auto"/>
    </w:pPr>
    <w:rPr>
      <w:rFonts w:ascii="Times New Roman" w:eastAsia="Times New Roman" w:hAnsi="Times New Roman" w:cs="Times New Roman"/>
      <w:lang w:eastAsia="en-AU"/>
    </w:rPr>
  </w:style>
  <w:style w:type="character" w:styleId="Mention">
    <w:name w:val="Mention"/>
    <w:basedOn w:val="DefaultParagraphFont"/>
    <w:uiPriority w:val="99"/>
    <w:unhideWhenUsed/>
    <w:rsid w:val="003054B0"/>
    <w:rPr>
      <w:color w:val="2B579A"/>
      <w:shd w:val="clear" w:color="auto" w:fill="E1DFDD"/>
    </w:rPr>
  </w:style>
  <w:style w:type="character" w:customStyle="1" w:styleId="ui-provider">
    <w:name w:val="ui-provider"/>
    <w:basedOn w:val="DefaultParagraphFont"/>
    <w:rsid w:val="00DE660E"/>
  </w:style>
  <w:style w:type="paragraph" w:customStyle="1" w:styleId="Documentname">
    <w:name w:val="ŠDocument name"/>
    <w:basedOn w:val="Normal"/>
    <w:next w:val="Normal"/>
    <w:uiPriority w:val="17"/>
    <w:qFormat/>
    <w:rsid w:val="005910A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5910A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5910A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5910A8"/>
    <w:rPr>
      <w:sz w:val="18"/>
      <w:szCs w:val="18"/>
    </w:rPr>
  </w:style>
  <w:style w:type="character" w:customStyle="1" w:styleId="ImageattributioncaptionChar">
    <w:name w:val="ŠImage attribution caption Char"/>
    <w:basedOn w:val="DefaultParagraphFont"/>
    <w:link w:val="Imageattributioncaption"/>
    <w:uiPriority w:val="15"/>
    <w:locked/>
    <w:rsid w:val="009364E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3845">
      <w:bodyDiv w:val="1"/>
      <w:marLeft w:val="0"/>
      <w:marRight w:val="0"/>
      <w:marTop w:val="0"/>
      <w:marBottom w:val="0"/>
      <w:divBdr>
        <w:top w:val="none" w:sz="0" w:space="0" w:color="auto"/>
        <w:left w:val="none" w:sz="0" w:space="0" w:color="auto"/>
        <w:bottom w:val="none" w:sz="0" w:space="0" w:color="auto"/>
        <w:right w:val="none" w:sz="0" w:space="0" w:color="auto"/>
      </w:divBdr>
    </w:div>
    <w:div w:id="782774173">
      <w:bodyDiv w:val="1"/>
      <w:marLeft w:val="0"/>
      <w:marRight w:val="0"/>
      <w:marTop w:val="0"/>
      <w:marBottom w:val="0"/>
      <w:divBdr>
        <w:top w:val="none" w:sz="0" w:space="0" w:color="auto"/>
        <w:left w:val="none" w:sz="0" w:space="0" w:color="auto"/>
        <w:bottom w:val="none" w:sz="0" w:space="0" w:color="auto"/>
        <w:right w:val="none" w:sz="0" w:space="0" w:color="auto"/>
      </w:divBdr>
    </w:div>
    <w:div w:id="1086535581">
      <w:bodyDiv w:val="1"/>
      <w:marLeft w:val="0"/>
      <w:marRight w:val="0"/>
      <w:marTop w:val="0"/>
      <w:marBottom w:val="0"/>
      <w:divBdr>
        <w:top w:val="none" w:sz="0" w:space="0" w:color="auto"/>
        <w:left w:val="none" w:sz="0" w:space="0" w:color="auto"/>
        <w:bottom w:val="none" w:sz="0" w:space="0" w:color="auto"/>
        <w:right w:val="none" w:sz="0" w:space="0" w:color="auto"/>
      </w:divBdr>
    </w:div>
    <w:div w:id="2126193558">
      <w:bodyDiv w:val="1"/>
      <w:marLeft w:val="0"/>
      <w:marRight w:val="0"/>
      <w:marTop w:val="0"/>
      <w:marBottom w:val="0"/>
      <w:divBdr>
        <w:top w:val="none" w:sz="0" w:space="0" w:color="auto"/>
        <w:left w:val="none" w:sz="0" w:space="0" w:color="auto"/>
        <w:bottom w:val="none" w:sz="0" w:space="0" w:color="auto"/>
        <w:right w:val="none" w:sz="0" w:space="0" w:color="auto"/>
      </w:divBdr>
      <w:divsChild>
        <w:div w:id="1820147342">
          <w:marLeft w:val="0"/>
          <w:marRight w:val="0"/>
          <w:marTop w:val="0"/>
          <w:marBottom w:val="0"/>
          <w:divBdr>
            <w:top w:val="single" w:sz="2" w:space="0" w:color="auto"/>
            <w:left w:val="single" w:sz="2" w:space="0" w:color="auto"/>
            <w:bottom w:val="single" w:sz="2" w:space="0" w:color="auto"/>
            <w:right w:val="single" w:sz="2" w:space="0" w:color="auto"/>
          </w:divBdr>
        </w:div>
        <w:div w:id="170743847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ducation.nsw.gov.au/content/dam/main-education/en/home/schooling/curriculum/mathematics/mathematics-s4-assessment-sample-class-test.docx"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2.xml"/><Relationship Id="rId21" Type="http://schemas.openxmlformats.org/officeDocument/2006/relationships/image" Target="media/image7.png"/><Relationship Id="rId34" Type="http://schemas.openxmlformats.org/officeDocument/2006/relationships/hyperlink" Target="https://curriculum.nsw.edu.au/" TargetMode="External"/><Relationship Id="rId42" Type="http://schemas.openxmlformats.org/officeDocument/2006/relationships/image" Target="media/image1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10.png"/><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commongradescale"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1.xml"/><Relationship Id="rId10" Type="http://schemas.openxmlformats.org/officeDocument/2006/relationships/hyperlink" Target="education.nsw.gov.au/content/dam/main-education/en/home/schooling/curriculum/mathematics/mathematics-s4-assessment-annotated-sample-responses.docx"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education.nsw.gov.au/content/dam/main-education/en/home/schooling/curriculum/mathematics/mathematics-s4-assessment-sample-class-test.docx" TargetMode="External"/><Relationship Id="rId14" Type="http://schemas.openxmlformats.org/officeDocument/2006/relationships/hyperlink" Target="education.nsw.gov.au/content/dam/main-education/en/home/schooling/curriculum/mathematics/mathematics-s4-assessment-annotated-sample-responses.docx"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curriculum.nsw.edu.au/learning-areas/mathematics/mathematics-k-10-2022" TargetMode="External"/><Relationship Id="rId43" Type="http://schemas.openxmlformats.org/officeDocument/2006/relationships/header" Target="header3.xml"/><Relationship Id="rId8" Type="http://schemas.openxmlformats.org/officeDocument/2006/relationships/hyperlink" Target="https://education.nsw.gov.au/content/dam/main-education/teaching-and-learning/curriculum/mathematics/media/documents/mathematics-s4-sample-scope-and-sequence.docx" TargetMode="External"/><Relationship Id="rId3" Type="http://schemas.openxmlformats.org/officeDocument/2006/relationships/settings" Target="settings.xml"/><Relationship Id="rId12" Type="http://schemas.openxmlformats.org/officeDocument/2006/relationships/hyperlink" Target="https://education.nsw.gov.au/content/dam/main-education/teaching-and-learning/curriculum/mathematics/media/documents/mathematics-s4-sample-scope-and-sequence.docx"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educationstandards.nsw.edu.au/"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Links>
    <vt:vector size="264" baseType="variant">
      <vt:variant>
        <vt:i4>8192063</vt:i4>
      </vt:variant>
      <vt:variant>
        <vt:i4>192</vt:i4>
      </vt:variant>
      <vt:variant>
        <vt:i4>0</vt:i4>
      </vt:variant>
      <vt:variant>
        <vt:i4>5</vt:i4>
      </vt:variant>
      <vt:variant>
        <vt:lpwstr>https://education.nsw.gov.au/about-us/copyright</vt:lpwstr>
      </vt:variant>
      <vt:variant>
        <vt:lpwstr/>
      </vt:variant>
      <vt:variant>
        <vt:i4>3604517</vt:i4>
      </vt:variant>
      <vt:variant>
        <vt:i4>189</vt:i4>
      </vt:variant>
      <vt:variant>
        <vt:i4>0</vt:i4>
      </vt:variant>
      <vt:variant>
        <vt:i4>5</vt:i4>
      </vt:variant>
      <vt:variant>
        <vt:lpwstr>https://www.sciencedirect.com/science/article/abs/pii/S1747938X13000109?via%3Dihub</vt:lpwstr>
      </vt:variant>
      <vt:variant>
        <vt:lpwstr/>
      </vt:variant>
      <vt:variant>
        <vt:i4>65607</vt:i4>
      </vt:variant>
      <vt:variant>
        <vt:i4>186</vt:i4>
      </vt:variant>
      <vt:variant>
        <vt:i4>0</vt:i4>
      </vt:variant>
      <vt:variant>
        <vt:i4>5</vt:i4>
      </vt:variant>
      <vt:variant>
        <vt:lpwstr>https://www.ascd.org/el/articles/feed-up-back-forward</vt:lpwstr>
      </vt:variant>
      <vt:variant>
        <vt:lpwstr/>
      </vt:variant>
      <vt:variant>
        <vt:i4>7209021</vt:i4>
      </vt:variant>
      <vt:variant>
        <vt:i4>183</vt:i4>
      </vt:variant>
      <vt:variant>
        <vt:i4>0</vt:i4>
      </vt:variant>
      <vt:variant>
        <vt:i4>5</vt:i4>
      </vt:variant>
      <vt:variant>
        <vt:lpwstr>https://education.nsw.gov.au/about-us/educational-data/cese/publications/practical-guides-for-educators/growth-goal-setting</vt:lpwstr>
      </vt:variant>
      <vt:variant>
        <vt:lpwstr/>
      </vt:variant>
      <vt:variant>
        <vt:i4>5963784</vt:i4>
      </vt:variant>
      <vt:variant>
        <vt:i4>180</vt:i4>
      </vt:variant>
      <vt:variant>
        <vt:i4>0</vt:i4>
      </vt:variant>
      <vt:variant>
        <vt:i4>5</vt:i4>
      </vt:variant>
      <vt:variant>
        <vt:lpwstr>https://education.nsw.gov.au/about-us/educational-data/cese/publications/research-reports/what-works-best-2020-update</vt:lpwstr>
      </vt:variant>
      <vt:variant>
        <vt:lpwstr/>
      </vt:variant>
      <vt:variant>
        <vt:i4>983056</vt:i4>
      </vt:variant>
      <vt:variant>
        <vt:i4>177</vt:i4>
      </vt:variant>
      <vt:variant>
        <vt:i4>0</vt:i4>
      </vt:variant>
      <vt:variant>
        <vt:i4>5</vt:i4>
      </vt:variant>
      <vt:variant>
        <vt:lpwstr>https://education.nsw.gov.au/about-us/educational-data/cese/publications/practical-guides-for-educators-/what-works-best-in-practice</vt:lpwstr>
      </vt:variant>
      <vt:variant>
        <vt:lpwstr/>
      </vt:variant>
      <vt:variant>
        <vt:i4>3932267</vt:i4>
      </vt:variant>
      <vt:variant>
        <vt:i4>174</vt:i4>
      </vt:variant>
      <vt:variant>
        <vt:i4>0</vt:i4>
      </vt:variant>
      <vt:variant>
        <vt:i4>5</vt:i4>
      </vt:variant>
      <vt:variant>
        <vt:lpwstr>https://www.frontiersin.org/articles/10.3389/feduc.2018.00022/full</vt:lpwstr>
      </vt:variant>
      <vt:variant>
        <vt:lpwstr/>
      </vt:variant>
      <vt:variant>
        <vt:i4>7536744</vt:i4>
      </vt:variant>
      <vt:variant>
        <vt:i4>171</vt:i4>
      </vt:variant>
      <vt:variant>
        <vt:i4>0</vt:i4>
      </vt:variant>
      <vt:variant>
        <vt:i4>5</vt:i4>
      </vt:variant>
      <vt:variant>
        <vt:lpwstr>https://educationstandards.nsw.edu.au/wps/portal/nesa/mini-footer/copyright</vt:lpwstr>
      </vt:variant>
      <vt:variant>
        <vt:lpwstr/>
      </vt:variant>
      <vt:variant>
        <vt:i4>2949164</vt:i4>
      </vt:variant>
      <vt:variant>
        <vt:i4>168</vt:i4>
      </vt:variant>
      <vt:variant>
        <vt:i4>0</vt:i4>
      </vt:variant>
      <vt:variant>
        <vt:i4>5</vt:i4>
      </vt:variant>
      <vt:variant>
        <vt:lpwstr>https://educationstandards.nsw.edu.au/wps/portal/nesa/home</vt:lpwstr>
      </vt:variant>
      <vt:variant>
        <vt:lpwstr/>
      </vt:variant>
      <vt:variant>
        <vt:i4>8192063</vt:i4>
      </vt:variant>
      <vt:variant>
        <vt:i4>165</vt:i4>
      </vt:variant>
      <vt:variant>
        <vt:i4>0</vt:i4>
      </vt:variant>
      <vt:variant>
        <vt:i4>5</vt:i4>
      </vt:variant>
      <vt:variant>
        <vt:lpwstr>https://education.nsw.gov.au/about-us/copyright</vt:lpwstr>
      </vt:variant>
      <vt:variant>
        <vt:lpwstr/>
      </vt:variant>
      <vt:variant>
        <vt:i4>1376330</vt:i4>
      </vt:variant>
      <vt:variant>
        <vt:i4>162</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6684719</vt:i4>
      </vt:variant>
      <vt:variant>
        <vt:i4>159</vt:i4>
      </vt:variant>
      <vt:variant>
        <vt:i4>0</vt:i4>
      </vt:variant>
      <vt:variant>
        <vt:i4>5</vt:i4>
      </vt:variant>
      <vt:variant>
        <vt:lpwstr>https://education.nsw.gov.au/teaching-and-learning/professional-learning/hsc-pl</vt:lpwstr>
      </vt:variant>
      <vt:variant>
        <vt:lpwstr/>
      </vt:variant>
      <vt:variant>
        <vt:i4>7733362</vt:i4>
      </vt:variant>
      <vt:variant>
        <vt:i4>156</vt:i4>
      </vt:variant>
      <vt:variant>
        <vt:i4>0</vt:i4>
      </vt:variant>
      <vt:variant>
        <vt:i4>5</vt:i4>
      </vt:variant>
      <vt:variant>
        <vt:lpwstr>https://www.hschub.nsw.edu.au/</vt:lpwstr>
      </vt:variant>
      <vt:variant>
        <vt:lpwstr/>
      </vt:variant>
      <vt:variant>
        <vt:i4>4522007</vt:i4>
      </vt:variant>
      <vt:variant>
        <vt:i4>153</vt:i4>
      </vt:variant>
      <vt:variant>
        <vt:i4>0</vt:i4>
      </vt:variant>
      <vt:variant>
        <vt:i4>5</vt:i4>
      </vt:variant>
      <vt:variant>
        <vt:lpwstr>https://educationstandards.nsw.edu.au/wps/portal/nesa/teacher-accreditation/meeting-requirements/the-standards/proficient-teacher</vt:lpwstr>
      </vt:variant>
      <vt:variant>
        <vt:lpwstr/>
      </vt:variant>
      <vt:variant>
        <vt:i4>6815763</vt:i4>
      </vt:variant>
      <vt:variant>
        <vt:i4>150</vt:i4>
      </vt:variant>
      <vt:variant>
        <vt:i4>0</vt:i4>
      </vt:variant>
      <vt:variant>
        <vt:i4>5</vt:i4>
      </vt:variant>
      <vt:variant>
        <vt:lpwstr>https://policies.education.nsw.gov.au/content/dam/main-education/teaching-and-learning/school-excellence-and-accountability/media/documents/SEF_Document_Version_2_2017_AA.pdf</vt:lpwstr>
      </vt:variant>
      <vt:variant>
        <vt:lpwstr/>
      </vt:variant>
      <vt:variant>
        <vt:i4>1572871</vt:i4>
      </vt:variant>
      <vt:variant>
        <vt:i4>147</vt:i4>
      </vt:variant>
      <vt:variant>
        <vt:i4>0</vt:i4>
      </vt:variant>
      <vt:variant>
        <vt:i4>5</vt:i4>
      </vt:variant>
      <vt:variant>
        <vt:lpwstr>https://education.nsw.gov.au/content/dam/main-education/en/home/public-schools/school-success-model/The-School-Success-Model.pdf</vt:lpwstr>
      </vt:variant>
      <vt:variant>
        <vt:lpwstr/>
      </vt:variant>
      <vt:variant>
        <vt:i4>2031698</vt:i4>
      </vt:variant>
      <vt:variant>
        <vt:i4>144</vt:i4>
      </vt:variant>
      <vt:variant>
        <vt:i4>0</vt:i4>
      </vt:variant>
      <vt:variant>
        <vt:i4>5</vt:i4>
      </vt:variant>
      <vt:variant>
        <vt:lpwstr>https://education.nsw.gov.au/policy-library/policies/pd-2016-0468</vt:lpwstr>
      </vt:variant>
      <vt:variant>
        <vt:lpwstr/>
      </vt:variant>
      <vt:variant>
        <vt:i4>1507411</vt:i4>
      </vt:variant>
      <vt:variant>
        <vt:i4>141</vt:i4>
      </vt:variant>
      <vt:variant>
        <vt:i4>0</vt:i4>
      </vt:variant>
      <vt:variant>
        <vt:i4>5</vt:i4>
      </vt:variant>
      <vt:variant>
        <vt:lpwstr>https://schoolsnsw.sharepoint.com/sites/HPGEHub/SitePages/Home.aspx</vt:lpwstr>
      </vt:variant>
      <vt:variant>
        <vt:lpwstr>first-time-access-to-hpge-resources</vt:lpwstr>
      </vt:variant>
      <vt:variant>
        <vt:i4>6619240</vt:i4>
      </vt:variant>
      <vt:variant>
        <vt:i4>138</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1376330</vt:i4>
      </vt:variant>
      <vt:variant>
        <vt:i4>135</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1835072</vt:i4>
      </vt:variant>
      <vt:variant>
        <vt:i4>132</vt:i4>
      </vt:variant>
      <vt:variant>
        <vt:i4>0</vt:i4>
      </vt:variant>
      <vt:variant>
        <vt:i4>5</vt:i4>
      </vt:variant>
      <vt:variant>
        <vt:lpwstr>https://education.nsw.gov.au/campaigns/inclusive-practice-hub/all-resources/secondary-resources/other-pdf-resources/nesa-assessment-and-reporting</vt:lpwstr>
      </vt:variant>
      <vt:variant>
        <vt:lpwstr/>
      </vt:variant>
      <vt:variant>
        <vt:i4>1507341</vt:i4>
      </vt:variant>
      <vt:variant>
        <vt:i4>129</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5701663</vt:i4>
      </vt:variant>
      <vt:variant>
        <vt:i4>126</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123</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4653074</vt:i4>
      </vt:variant>
      <vt:variant>
        <vt:i4>120</vt:i4>
      </vt:variant>
      <vt:variant>
        <vt:i4>0</vt:i4>
      </vt:variant>
      <vt:variant>
        <vt:i4>5</vt:i4>
      </vt:variant>
      <vt:variant>
        <vt:lpwstr>https://educationstandards.nsw.edu.au/wps/portal/nesa/k-10/diversity-in-learning/special-education/collaborative-curriculum-planning</vt:lpwstr>
      </vt:variant>
      <vt:variant>
        <vt:lpwstr/>
      </vt:variant>
      <vt:variant>
        <vt:i4>6619198</vt:i4>
      </vt:variant>
      <vt:variant>
        <vt:i4>117</vt:i4>
      </vt:variant>
      <vt:variant>
        <vt:i4>0</vt:i4>
      </vt:variant>
      <vt:variant>
        <vt:i4>5</vt:i4>
      </vt:variant>
      <vt:variant>
        <vt:lpwstr>https://www.dese.gov.au/disability-standards-education-2005</vt:lpwstr>
      </vt:variant>
      <vt:variant>
        <vt:lpwstr/>
      </vt:variant>
      <vt:variant>
        <vt:i4>7209021</vt:i4>
      </vt:variant>
      <vt:variant>
        <vt:i4>114</vt:i4>
      </vt:variant>
      <vt:variant>
        <vt:i4>0</vt:i4>
      </vt:variant>
      <vt:variant>
        <vt:i4>5</vt:i4>
      </vt:variant>
      <vt:variant>
        <vt:lpwstr>https://education.nsw.gov.au/about-us/educational-data/cese/publications/practical-guides-for-educators/growth-goal-setting</vt:lpwstr>
      </vt:variant>
      <vt:variant>
        <vt:lpwstr/>
      </vt:variant>
      <vt:variant>
        <vt:i4>1245238</vt:i4>
      </vt:variant>
      <vt:variant>
        <vt:i4>92</vt:i4>
      </vt:variant>
      <vt:variant>
        <vt:i4>0</vt:i4>
      </vt:variant>
      <vt:variant>
        <vt:i4>5</vt:i4>
      </vt:variant>
      <vt:variant>
        <vt:lpwstr/>
      </vt:variant>
      <vt:variant>
        <vt:lpwstr>_Toc112664373</vt:lpwstr>
      </vt:variant>
      <vt:variant>
        <vt:i4>1245238</vt:i4>
      </vt:variant>
      <vt:variant>
        <vt:i4>86</vt:i4>
      </vt:variant>
      <vt:variant>
        <vt:i4>0</vt:i4>
      </vt:variant>
      <vt:variant>
        <vt:i4>5</vt:i4>
      </vt:variant>
      <vt:variant>
        <vt:lpwstr/>
      </vt:variant>
      <vt:variant>
        <vt:lpwstr>_Toc112664372</vt:lpwstr>
      </vt:variant>
      <vt:variant>
        <vt:i4>1245238</vt:i4>
      </vt:variant>
      <vt:variant>
        <vt:i4>80</vt:i4>
      </vt:variant>
      <vt:variant>
        <vt:i4>0</vt:i4>
      </vt:variant>
      <vt:variant>
        <vt:i4>5</vt:i4>
      </vt:variant>
      <vt:variant>
        <vt:lpwstr/>
      </vt:variant>
      <vt:variant>
        <vt:lpwstr>_Toc112664371</vt:lpwstr>
      </vt:variant>
      <vt:variant>
        <vt:i4>1245238</vt:i4>
      </vt:variant>
      <vt:variant>
        <vt:i4>74</vt:i4>
      </vt:variant>
      <vt:variant>
        <vt:i4>0</vt:i4>
      </vt:variant>
      <vt:variant>
        <vt:i4>5</vt:i4>
      </vt:variant>
      <vt:variant>
        <vt:lpwstr/>
      </vt:variant>
      <vt:variant>
        <vt:lpwstr>_Toc112664370</vt:lpwstr>
      </vt:variant>
      <vt:variant>
        <vt:i4>1179702</vt:i4>
      </vt:variant>
      <vt:variant>
        <vt:i4>68</vt:i4>
      </vt:variant>
      <vt:variant>
        <vt:i4>0</vt:i4>
      </vt:variant>
      <vt:variant>
        <vt:i4>5</vt:i4>
      </vt:variant>
      <vt:variant>
        <vt:lpwstr/>
      </vt:variant>
      <vt:variant>
        <vt:lpwstr>_Toc112664369</vt:lpwstr>
      </vt:variant>
      <vt:variant>
        <vt:i4>1179702</vt:i4>
      </vt:variant>
      <vt:variant>
        <vt:i4>62</vt:i4>
      </vt:variant>
      <vt:variant>
        <vt:i4>0</vt:i4>
      </vt:variant>
      <vt:variant>
        <vt:i4>5</vt:i4>
      </vt:variant>
      <vt:variant>
        <vt:lpwstr/>
      </vt:variant>
      <vt:variant>
        <vt:lpwstr>_Toc112664368</vt:lpwstr>
      </vt:variant>
      <vt:variant>
        <vt:i4>1179702</vt:i4>
      </vt:variant>
      <vt:variant>
        <vt:i4>56</vt:i4>
      </vt:variant>
      <vt:variant>
        <vt:i4>0</vt:i4>
      </vt:variant>
      <vt:variant>
        <vt:i4>5</vt:i4>
      </vt:variant>
      <vt:variant>
        <vt:lpwstr/>
      </vt:variant>
      <vt:variant>
        <vt:lpwstr>_Toc112664367</vt:lpwstr>
      </vt:variant>
      <vt:variant>
        <vt:i4>1179702</vt:i4>
      </vt:variant>
      <vt:variant>
        <vt:i4>50</vt:i4>
      </vt:variant>
      <vt:variant>
        <vt:i4>0</vt:i4>
      </vt:variant>
      <vt:variant>
        <vt:i4>5</vt:i4>
      </vt:variant>
      <vt:variant>
        <vt:lpwstr/>
      </vt:variant>
      <vt:variant>
        <vt:lpwstr>_Toc112664366</vt:lpwstr>
      </vt:variant>
      <vt:variant>
        <vt:i4>1179702</vt:i4>
      </vt:variant>
      <vt:variant>
        <vt:i4>44</vt:i4>
      </vt:variant>
      <vt:variant>
        <vt:i4>0</vt:i4>
      </vt:variant>
      <vt:variant>
        <vt:i4>5</vt:i4>
      </vt:variant>
      <vt:variant>
        <vt:lpwstr/>
      </vt:variant>
      <vt:variant>
        <vt:lpwstr>_Toc112664365</vt:lpwstr>
      </vt:variant>
      <vt:variant>
        <vt:i4>1179702</vt:i4>
      </vt:variant>
      <vt:variant>
        <vt:i4>38</vt:i4>
      </vt:variant>
      <vt:variant>
        <vt:i4>0</vt:i4>
      </vt:variant>
      <vt:variant>
        <vt:i4>5</vt:i4>
      </vt:variant>
      <vt:variant>
        <vt:lpwstr/>
      </vt:variant>
      <vt:variant>
        <vt:lpwstr>_Toc112664364</vt:lpwstr>
      </vt:variant>
      <vt:variant>
        <vt:i4>1179702</vt:i4>
      </vt:variant>
      <vt:variant>
        <vt:i4>32</vt:i4>
      </vt:variant>
      <vt:variant>
        <vt:i4>0</vt:i4>
      </vt:variant>
      <vt:variant>
        <vt:i4>5</vt:i4>
      </vt:variant>
      <vt:variant>
        <vt:lpwstr/>
      </vt:variant>
      <vt:variant>
        <vt:lpwstr>_Toc112664363</vt:lpwstr>
      </vt:variant>
      <vt:variant>
        <vt:i4>1179702</vt:i4>
      </vt:variant>
      <vt:variant>
        <vt:i4>26</vt:i4>
      </vt:variant>
      <vt:variant>
        <vt:i4>0</vt:i4>
      </vt:variant>
      <vt:variant>
        <vt:i4>5</vt:i4>
      </vt:variant>
      <vt:variant>
        <vt:lpwstr/>
      </vt:variant>
      <vt:variant>
        <vt:lpwstr>_Toc112664362</vt:lpwstr>
      </vt:variant>
      <vt:variant>
        <vt:i4>1179702</vt:i4>
      </vt:variant>
      <vt:variant>
        <vt:i4>20</vt:i4>
      </vt:variant>
      <vt:variant>
        <vt:i4>0</vt:i4>
      </vt:variant>
      <vt:variant>
        <vt:i4>5</vt:i4>
      </vt:variant>
      <vt:variant>
        <vt:lpwstr/>
      </vt:variant>
      <vt:variant>
        <vt:lpwstr>_Toc112664361</vt:lpwstr>
      </vt:variant>
      <vt:variant>
        <vt:i4>1179702</vt:i4>
      </vt:variant>
      <vt:variant>
        <vt:i4>14</vt:i4>
      </vt:variant>
      <vt:variant>
        <vt:i4>0</vt:i4>
      </vt:variant>
      <vt:variant>
        <vt:i4>5</vt:i4>
      </vt:variant>
      <vt:variant>
        <vt:lpwstr/>
      </vt:variant>
      <vt:variant>
        <vt:lpwstr>_Toc112664360</vt:lpwstr>
      </vt:variant>
      <vt:variant>
        <vt:i4>1114166</vt:i4>
      </vt:variant>
      <vt:variant>
        <vt:i4>8</vt:i4>
      </vt:variant>
      <vt:variant>
        <vt:i4>0</vt:i4>
      </vt:variant>
      <vt:variant>
        <vt:i4>5</vt:i4>
      </vt:variant>
      <vt:variant>
        <vt:lpwstr/>
      </vt:variant>
      <vt:variant>
        <vt:lpwstr>_Toc112664359</vt:lpwstr>
      </vt:variant>
      <vt:variant>
        <vt:i4>1114166</vt:i4>
      </vt:variant>
      <vt:variant>
        <vt:i4>2</vt:i4>
      </vt:variant>
      <vt:variant>
        <vt:i4>0</vt:i4>
      </vt:variant>
      <vt:variant>
        <vt:i4>5</vt:i4>
      </vt:variant>
      <vt:variant>
        <vt:lpwstr/>
      </vt:variant>
      <vt:variant>
        <vt:lpwstr>_Toc112664358</vt:lpwstr>
      </vt:variant>
      <vt:variant>
        <vt:i4>65607</vt:i4>
      </vt:variant>
      <vt:variant>
        <vt:i4>0</vt:i4>
      </vt:variant>
      <vt:variant>
        <vt:i4>0</vt:i4>
      </vt:variant>
      <vt:variant>
        <vt:i4>5</vt:i4>
      </vt:variant>
      <vt:variant>
        <vt:lpwstr>https://www.ascd.org/el/articles/feed-up-back-forward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bank – Summative assessment package</dc:title>
  <dc:subject/>
  <dc:creator>NSW Department of Education</dc:creator>
  <cp:keywords/>
  <dc:description/>
  <dcterms:created xsi:type="dcterms:W3CDTF">2023-08-07T00:51:00Z</dcterms:created>
  <dcterms:modified xsi:type="dcterms:W3CDTF">2023-08-07T00:51:00Z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2023-08-07T00:51:44Z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3b992eb4-a1b6-422d-8000-5aa6c93c0ce1</vt:lpwstr>
  </property>
  <property fmtid="{D5CDD505-2E9C-101B-9397-08002B2CF9AE}" pid="8" name="MSIP_Label_b603dfd7-d93a-4381-a340-2995d8282205_ContentBits">
    <vt:lpwstr>0</vt:lpwstr>
  </property>
</Properties>
</file>