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59D4D901" w:rsidR="053C4FF3" w:rsidRDefault="0075754D" w:rsidP="00BC7C28">
      <w:pPr>
        <w:pStyle w:val="Heading2"/>
      </w:pPr>
      <w:r>
        <w:t>Recipe for success</w:t>
      </w:r>
    </w:p>
    <w:p w14:paraId="5CC1220C" w14:textId="4CA215D7" w:rsidR="00BC7C28" w:rsidRDefault="00595FC2" w:rsidP="00C23410">
      <w:r>
        <w:t xml:space="preserve">Students </w:t>
      </w:r>
      <w:r w:rsidR="00A108F0">
        <w:t xml:space="preserve">explore different combinations of fractional measuring cups to obtain specific </w:t>
      </w:r>
      <w:r w:rsidR="00E8014B">
        <w:t>quantitie</w:t>
      </w:r>
      <w:r w:rsidR="00A108F0">
        <w:t>s</w:t>
      </w:r>
      <w:r w:rsidR="007D1392">
        <w:t xml:space="preserve"> for a recipe</w:t>
      </w:r>
      <w:r w:rsidR="00D33409">
        <w:t>, deepening their understanding of equivalent fractions.</w:t>
      </w:r>
    </w:p>
    <w:p w14:paraId="5BF7F918" w14:textId="200336DB" w:rsidR="00A51D10" w:rsidRPr="00BC7C28" w:rsidRDefault="004125FD" w:rsidP="00BC7C28">
      <w:pPr>
        <w:pStyle w:val="Heading2"/>
      </w:pPr>
      <w:r>
        <w:t>Visible learning</w:t>
      </w:r>
    </w:p>
    <w:p w14:paraId="531BF1E6" w14:textId="45D54208" w:rsidR="00A51D10" w:rsidRPr="00BC7C28" w:rsidRDefault="00A51D10" w:rsidP="00BC7C28">
      <w:pPr>
        <w:pStyle w:val="Heading3"/>
      </w:pPr>
      <w:r>
        <w:t>Learning intention</w:t>
      </w:r>
    </w:p>
    <w:p w14:paraId="57FC42DB" w14:textId="4403243A" w:rsidR="00151630" w:rsidRDefault="00C641C9" w:rsidP="00151630">
      <w:pPr>
        <w:pStyle w:val="ListBullet"/>
        <w:rPr>
          <w:lang w:eastAsia="zh-CN"/>
        </w:rPr>
      </w:pPr>
      <w:r w:rsidRPr="17565D7C">
        <w:rPr>
          <w:lang w:eastAsia="zh-CN"/>
        </w:rPr>
        <w:t xml:space="preserve">To be able to </w:t>
      </w:r>
      <w:r w:rsidR="00642EC2" w:rsidRPr="17565D7C">
        <w:rPr>
          <w:lang w:eastAsia="zh-CN"/>
        </w:rPr>
        <w:t>g</w:t>
      </w:r>
      <w:r w:rsidR="000F5841" w:rsidRPr="17565D7C">
        <w:rPr>
          <w:lang w:eastAsia="zh-CN"/>
        </w:rPr>
        <w:t>enerat</w:t>
      </w:r>
      <w:r w:rsidR="00642EC2" w:rsidRPr="17565D7C">
        <w:rPr>
          <w:lang w:eastAsia="zh-CN"/>
        </w:rPr>
        <w:t>e</w:t>
      </w:r>
      <w:r w:rsidR="000F5841" w:rsidRPr="17565D7C">
        <w:rPr>
          <w:lang w:eastAsia="zh-CN"/>
        </w:rPr>
        <w:t xml:space="preserve"> equivalent fractions</w:t>
      </w:r>
      <w:r w:rsidR="00283E63">
        <w:rPr>
          <w:lang w:eastAsia="zh-CN"/>
        </w:rPr>
        <w:t>.</w:t>
      </w:r>
    </w:p>
    <w:p w14:paraId="31580410" w14:textId="77777777" w:rsidR="00A51D10" w:rsidRPr="00BC7C28" w:rsidRDefault="00A51D10" w:rsidP="00BC7C28">
      <w:pPr>
        <w:pStyle w:val="Heading3"/>
      </w:pPr>
      <w:r>
        <w:t>Success criteria</w:t>
      </w:r>
    </w:p>
    <w:p w14:paraId="685DDC3C" w14:textId="070A7DF0" w:rsidR="00A51D10" w:rsidRDefault="00D01CAE" w:rsidP="00165B83">
      <w:pPr>
        <w:pStyle w:val="ListBullet"/>
      </w:pPr>
      <w:r>
        <w:t xml:space="preserve">I can </w:t>
      </w:r>
      <w:r w:rsidR="00430988">
        <w:t>compare</w:t>
      </w:r>
      <w:r w:rsidR="00E42142">
        <w:t xml:space="preserve"> </w:t>
      </w:r>
      <w:r w:rsidR="00430988">
        <w:t xml:space="preserve">fractions </w:t>
      </w:r>
      <w:r w:rsidR="00E42142">
        <w:t>with</w:t>
      </w:r>
      <w:r w:rsidR="00430988">
        <w:t xml:space="preserve"> different denominators</w:t>
      </w:r>
      <w:r w:rsidR="004C731E">
        <w:t>.</w:t>
      </w:r>
    </w:p>
    <w:p w14:paraId="7F6AAB90" w14:textId="4EFB670E" w:rsidR="009C3724" w:rsidRDefault="00A41FB0" w:rsidP="00F41094">
      <w:pPr>
        <w:pStyle w:val="ListBullet"/>
      </w:pPr>
      <w:r>
        <w:t xml:space="preserve">I can </w:t>
      </w:r>
      <w:r w:rsidR="00FE7D08">
        <w:t>find</w:t>
      </w:r>
      <w:r>
        <w:t xml:space="preserve"> equivalent fractions </w:t>
      </w:r>
      <w:r w:rsidR="00FE7D08">
        <w:t>using</w:t>
      </w:r>
      <w:r>
        <w:t xml:space="preserve"> number line</w:t>
      </w:r>
      <w:r w:rsidR="00FE7D08">
        <w:t>s</w:t>
      </w:r>
      <w:r>
        <w:t>.</w:t>
      </w:r>
    </w:p>
    <w:p w14:paraId="09D2D482" w14:textId="5F59E17F" w:rsidR="0093458F" w:rsidRDefault="00F14B00" w:rsidP="00165B83">
      <w:pPr>
        <w:pStyle w:val="ListBullet"/>
      </w:pPr>
      <w:r>
        <w:t>I</w:t>
      </w:r>
      <w:r w:rsidR="0099563C">
        <w:t xml:space="preserve"> can</w:t>
      </w:r>
      <w:r w:rsidR="00F41094">
        <w:t xml:space="preserve"> generate </w:t>
      </w:r>
      <w:r w:rsidR="0099563C">
        <w:t>equivalent fractions to solve problems</w:t>
      </w:r>
      <w:r w:rsidR="004C731E">
        <w:t>.</w:t>
      </w:r>
    </w:p>
    <w:p w14:paraId="73D6D35E" w14:textId="77777777" w:rsidR="00A51D10" w:rsidRDefault="00A51D10" w:rsidP="00221A2E">
      <w:pPr>
        <w:pStyle w:val="Heading3"/>
        <w:numPr>
          <w:ilvl w:val="2"/>
          <w:numId w:val="1"/>
        </w:numPr>
        <w:ind w:left="0"/>
      </w:pPr>
      <w:r>
        <w:t>Syllabus outcomes</w:t>
      </w:r>
    </w:p>
    <w:p w14:paraId="78588909" w14:textId="41D79AD5" w:rsidR="00E602AB" w:rsidRPr="00E602AB" w:rsidRDefault="00E602AB" w:rsidP="00E602AB">
      <w:r>
        <w:t>A student:</w:t>
      </w:r>
    </w:p>
    <w:p w14:paraId="5DF905D4" w14:textId="6EF2154B" w:rsidR="00395EB2" w:rsidRPr="00395EB2" w:rsidRDefault="00395EB2" w:rsidP="00395EB2">
      <w:pPr>
        <w:pStyle w:val="ListBullet"/>
      </w:pPr>
      <w:r w:rsidRPr="00395EB2">
        <w:t xml:space="preserve">develops understanding and fluency in mathematics through exploring and connecting mathematical concepts, choosing and applying mathematical techniques to solve problems, and communicating their thinking and reasoning coherently and clearly </w:t>
      </w:r>
      <w:r w:rsidR="004D5937" w:rsidRPr="003B61BB">
        <w:rPr>
          <w:rStyle w:val="HeaderChar"/>
          <w:color w:val="auto"/>
        </w:rPr>
        <w:t>MAO-WM-01</w:t>
      </w:r>
    </w:p>
    <w:p w14:paraId="24BDD688" w14:textId="358C76BF" w:rsidR="00753690" w:rsidRDefault="00F55DA7" w:rsidP="00221A2E">
      <w:pPr>
        <w:pStyle w:val="ListBullet"/>
        <w:spacing w:after="240"/>
      </w:pPr>
      <w:r w:rsidRPr="00F55DA7">
        <w:t>represents and operates with fractions, decimals and percentages to solve problems</w:t>
      </w:r>
      <w:r w:rsidR="00D01CAE">
        <w:t xml:space="preserve"> </w:t>
      </w:r>
      <w:r w:rsidRPr="003B61BB">
        <w:rPr>
          <w:rStyle w:val="HeaderChar"/>
          <w:color w:val="auto"/>
        </w:rPr>
        <w:t>MA4-FRC-C-01</w:t>
      </w:r>
    </w:p>
    <w:p w14:paraId="4EA4ED7E" w14:textId="278534AC" w:rsidR="008C60F3" w:rsidRDefault="00000000" w:rsidP="008D752D">
      <w:pPr>
        <w:pStyle w:val="Imageattributioncaption"/>
      </w:pPr>
      <w:hyperlink r:id="rId7" w:history="1">
        <w:r w:rsidR="008C60F3" w:rsidRPr="00B51687">
          <w:rPr>
            <w:rStyle w:val="Hyperlink"/>
          </w:rPr>
          <w:t>Mathematics K–10 Syllabus</w:t>
        </w:r>
      </w:hyperlink>
      <w:r w:rsidR="008C60F3">
        <w:t xml:space="preserve"> </w:t>
      </w:r>
      <w:r w:rsidR="008C60F3" w:rsidRPr="00B51687">
        <w:t xml:space="preserve">© NSW Education Standards Authority (NESA) for and on behalf of the Crown in right of the State of New South Wales, </w:t>
      </w:r>
      <w:r w:rsidR="008C60F3">
        <w:t>2022</w:t>
      </w:r>
      <w:r w:rsidR="008C60F3" w:rsidRPr="00B51687">
        <w:t>.</w:t>
      </w:r>
    </w:p>
    <w:p w14:paraId="49B57D9D" w14:textId="77777777" w:rsidR="00F10BCF" w:rsidRPr="00E602AB" w:rsidRDefault="00F10BCF" w:rsidP="00E602AB">
      <w:r>
        <w:br w:type="page"/>
      </w:r>
    </w:p>
    <w:p w14:paraId="73435BE4" w14:textId="5B2F895C" w:rsidR="00A51D10" w:rsidRDefault="00A51D10" w:rsidP="00221A2E">
      <w:pPr>
        <w:pStyle w:val="Heading2"/>
        <w:numPr>
          <w:ilvl w:val="1"/>
          <w:numId w:val="1"/>
        </w:numPr>
        <w:ind w:left="0"/>
      </w:pPr>
      <w:r>
        <w:lastRenderedPageBreak/>
        <w:t>Activity structure</w:t>
      </w:r>
    </w:p>
    <w:p w14:paraId="5F729EB2" w14:textId="0690D6E3" w:rsidR="00C2706C" w:rsidRPr="00C2706C" w:rsidRDefault="00C2706C" w:rsidP="3888FDC1">
      <w:pPr>
        <w:pStyle w:val="FeatureBox2"/>
      </w:pPr>
      <w:r>
        <w:t xml:space="preserve">Please use the associated PowerPoint </w:t>
      </w:r>
      <w:r w:rsidRPr="3888FDC1">
        <w:rPr>
          <w:i/>
          <w:iCs/>
        </w:rPr>
        <w:t>Recipe for success</w:t>
      </w:r>
      <w:r>
        <w:t xml:space="preserve"> to display images in this lesson.</w:t>
      </w:r>
    </w:p>
    <w:p w14:paraId="65965512" w14:textId="714BE185" w:rsidR="00A51D10" w:rsidRDefault="00A51D10" w:rsidP="00221A2E">
      <w:pPr>
        <w:pStyle w:val="Heading3"/>
        <w:numPr>
          <w:ilvl w:val="2"/>
          <w:numId w:val="1"/>
        </w:numPr>
        <w:ind w:left="0"/>
      </w:pPr>
      <w:r>
        <w:t>Launch</w:t>
      </w:r>
    </w:p>
    <w:p w14:paraId="5F08D222" w14:textId="43176929" w:rsidR="008C035C" w:rsidRPr="008C035C" w:rsidRDefault="00191DE4" w:rsidP="00191DE4">
      <w:pPr>
        <w:pStyle w:val="FeatureBox2"/>
      </w:pPr>
      <w:r>
        <w:t xml:space="preserve">To complete the launch of this activity, </w:t>
      </w:r>
      <w:r w:rsidR="00260C09">
        <w:t xml:space="preserve">teachers </w:t>
      </w:r>
      <w:r w:rsidR="00956E6B">
        <w:t xml:space="preserve">are advised to </w:t>
      </w:r>
      <w:r w:rsidR="00F21B9F">
        <w:t>liaise with the technolog</w:t>
      </w:r>
      <w:r w:rsidR="007C5365">
        <w:t>ical</w:t>
      </w:r>
      <w:r w:rsidR="00F21B9F">
        <w:t xml:space="preserve"> and applied sciences</w:t>
      </w:r>
      <w:r w:rsidR="767FDA95">
        <w:t xml:space="preserve"> </w:t>
      </w:r>
      <w:r w:rsidR="004B4084">
        <w:t>(TAS)</w:t>
      </w:r>
      <w:r w:rsidR="00F21B9F">
        <w:t xml:space="preserve"> </w:t>
      </w:r>
      <w:r w:rsidR="00847750">
        <w:t>faculty</w:t>
      </w:r>
      <w:r w:rsidR="004B4084">
        <w:t xml:space="preserve"> at your school</w:t>
      </w:r>
      <w:r w:rsidR="00847750">
        <w:t xml:space="preserve"> </w:t>
      </w:r>
      <w:r w:rsidR="00E4017A">
        <w:t>for access to measuring cups, bowls and potentially ovens. There is no need for ovens or cooking during the mathematics lesson.</w:t>
      </w:r>
    </w:p>
    <w:p w14:paraId="1D5AD418" w14:textId="297C9690" w:rsidR="00F77438" w:rsidRDefault="001B4B76" w:rsidP="00221A2E">
      <w:pPr>
        <w:pStyle w:val="ListNumber"/>
        <w:numPr>
          <w:ilvl w:val="0"/>
          <w:numId w:val="5"/>
        </w:numPr>
      </w:pPr>
      <w:r>
        <w:t xml:space="preserve">Open one of the </w:t>
      </w:r>
      <w:r w:rsidR="009C2AFF">
        <w:t xml:space="preserve">2 </w:t>
      </w:r>
      <w:r>
        <w:t>recipes</w:t>
      </w:r>
      <w:r w:rsidR="00C96272">
        <w:t>,</w:t>
      </w:r>
      <w:r w:rsidR="00F77438">
        <w:t xml:space="preserve"> salt dough (</w:t>
      </w:r>
      <w:hyperlink r:id="rId8" w:history="1">
        <w:r w:rsidR="00F77438">
          <w:rPr>
            <w:rStyle w:val="Hyperlink"/>
          </w:rPr>
          <w:t>bit.ly/</w:t>
        </w:r>
        <w:proofErr w:type="spellStart"/>
        <w:r w:rsidR="00F77438">
          <w:rPr>
            <w:rStyle w:val="Hyperlink"/>
          </w:rPr>
          <w:t>dough_salt</w:t>
        </w:r>
        <w:proofErr w:type="spellEnd"/>
      </w:hyperlink>
      <w:r w:rsidR="00F77438">
        <w:t>) and no-bake cookies (</w:t>
      </w:r>
      <w:hyperlink r:id="rId9" w:history="1">
        <w:r w:rsidR="00F77438" w:rsidRPr="00363700">
          <w:rPr>
            <w:rStyle w:val="Hyperlink"/>
          </w:rPr>
          <w:t>bit.ly/</w:t>
        </w:r>
        <w:proofErr w:type="spellStart"/>
        <w:r w:rsidR="00F77438" w:rsidRPr="00363700">
          <w:rPr>
            <w:rStyle w:val="Hyperlink"/>
          </w:rPr>
          <w:t>no_bake_cookies</w:t>
        </w:r>
        <w:proofErr w:type="spellEnd"/>
      </w:hyperlink>
      <w:r w:rsidR="00F77438">
        <w:t>)</w:t>
      </w:r>
      <w:r w:rsidR="00C96272">
        <w:t xml:space="preserve"> and display the ingredients list on the screen.</w:t>
      </w:r>
    </w:p>
    <w:p w14:paraId="76AFF9C3" w14:textId="68B34414" w:rsidR="00EE20F9" w:rsidRDefault="00EE20F9" w:rsidP="00EE20F9">
      <w:pPr>
        <w:pStyle w:val="FeatureBox"/>
      </w:pPr>
      <w:r>
        <w:t xml:space="preserve">Teachers could choose to have all students make both recipes, </w:t>
      </w:r>
      <w:r w:rsidR="00FF2A55">
        <w:t xml:space="preserve">have groups assigned to a recipe, or select one recipe for the entire class, depending on </w:t>
      </w:r>
      <w:r w:rsidR="00BD5773">
        <w:t>what is feasible for your context.</w:t>
      </w:r>
    </w:p>
    <w:p w14:paraId="44F44050" w14:textId="742892CA" w:rsidR="00C2706C" w:rsidRDefault="00AF648C" w:rsidP="00EB101E">
      <w:pPr>
        <w:pStyle w:val="ListNumber"/>
        <w:numPr>
          <w:ilvl w:val="0"/>
          <w:numId w:val="5"/>
        </w:numPr>
      </w:pPr>
      <w:r>
        <w:t>Organise students</w:t>
      </w:r>
      <w:r w:rsidR="00C96272">
        <w:t xml:space="preserve"> into visibly random groups of </w:t>
      </w:r>
      <w:r w:rsidR="009C2AFF">
        <w:t xml:space="preserve">3 </w:t>
      </w:r>
      <w:r>
        <w:t>(</w:t>
      </w:r>
      <w:hyperlink r:id="rId10" w:tgtFrame="_blank" w:history="1">
        <w:r w:rsidRPr="00C96272">
          <w:rPr>
            <w:rStyle w:val="Hyperlink"/>
            <w:color w:val="2A5BD7"/>
          </w:rPr>
          <w:t>bit.ly/</w:t>
        </w:r>
        <w:proofErr w:type="spellStart"/>
        <w:r w:rsidRPr="00C96272">
          <w:rPr>
            <w:rStyle w:val="Hyperlink"/>
            <w:color w:val="2A5BD7"/>
          </w:rPr>
          <w:t>visiblegroups</w:t>
        </w:r>
        <w:proofErr w:type="spellEnd"/>
      </w:hyperlink>
      <w:r w:rsidRPr="00C96272">
        <w:rPr>
          <w:color w:val="273144"/>
        </w:rPr>
        <w:t>)</w:t>
      </w:r>
      <w:r>
        <w:t>.</w:t>
      </w:r>
    </w:p>
    <w:p w14:paraId="411FA110" w14:textId="09BFB9E4" w:rsidR="00F75C29" w:rsidRDefault="00C142A3" w:rsidP="00F75C29">
      <w:pPr>
        <w:pStyle w:val="ListNumber"/>
      </w:pPr>
      <w:r>
        <w:t xml:space="preserve">Have students use Appendix A </w:t>
      </w:r>
      <w:r w:rsidR="00E02E53">
        <w:t>‘</w:t>
      </w:r>
      <w:r w:rsidRPr="006C4D86">
        <w:t xml:space="preserve">Recipe </w:t>
      </w:r>
      <w:r w:rsidR="009973B9">
        <w:t>p</w:t>
      </w:r>
      <w:r w:rsidR="009973B9" w:rsidRPr="006C4D86">
        <w:t>lan’</w:t>
      </w:r>
      <w:r>
        <w:t xml:space="preserve"> to</w:t>
      </w:r>
      <w:r w:rsidR="00F75C29">
        <w:t xml:space="preserve"> plan out what measuring tools to use for</w:t>
      </w:r>
      <w:r w:rsidR="002159AE">
        <w:t xml:space="preserve"> each</w:t>
      </w:r>
      <w:r w:rsidR="00F75C29">
        <w:t xml:space="preserve"> ingredient</w:t>
      </w:r>
      <w:r>
        <w:t xml:space="preserve">. The table in Appendix A has been created based on </w:t>
      </w:r>
      <w:r w:rsidR="004C54FF">
        <w:t xml:space="preserve">a set that contains the </w:t>
      </w:r>
      <w:r w:rsidR="006A6EDE">
        <w:t>device sizes listed below</w:t>
      </w:r>
      <w:r w:rsidR="00440D6E">
        <w:t xml:space="preserve"> </w:t>
      </w:r>
      <w:r w:rsidR="006A6EDE">
        <w:t>and should be adjusted based on the equipment available.</w:t>
      </w:r>
    </w:p>
    <w:p w14:paraId="74E0438E" w14:textId="77777777" w:rsidR="006A6EDE" w:rsidRDefault="006A6EDE" w:rsidP="00D528F7">
      <w:pPr>
        <w:pStyle w:val="ListBullet"/>
        <w:ind w:left="1134"/>
      </w:pPr>
      <w:r>
        <w:t>1 cup</w:t>
      </w:r>
    </w:p>
    <w:p w14:paraId="33618916" w14:textId="77777777" w:rsidR="006A6EDE" w:rsidRDefault="00000000" w:rsidP="00D528F7">
      <w:pPr>
        <w:pStyle w:val="ListBullet"/>
        <w:ind w:left="1134"/>
      </w:pPr>
      <m:oMath>
        <m:f>
          <m:fPr>
            <m:ctrlPr>
              <w:rPr>
                <w:rFonts w:ascii="Cambria Math" w:hAnsi="Cambria Math"/>
                <w:i/>
              </w:rPr>
            </m:ctrlPr>
          </m:fPr>
          <m:num>
            <m:r>
              <w:rPr>
                <w:rFonts w:ascii="Cambria Math" w:hAnsi="Cambria Math"/>
              </w:rPr>
              <m:t>3</m:t>
            </m:r>
          </m:num>
          <m:den>
            <m:r>
              <w:rPr>
                <w:rFonts w:ascii="Cambria Math" w:hAnsi="Cambria Math"/>
              </w:rPr>
              <m:t>4</m:t>
            </m:r>
          </m:den>
        </m:f>
      </m:oMath>
      <w:r w:rsidR="006A6EDE" w:rsidRPr="006A6EDE">
        <w:rPr>
          <w:rFonts w:eastAsiaTheme="minorEastAsia"/>
        </w:rPr>
        <w:t xml:space="preserve"> cup</w:t>
      </w:r>
      <w:r w:rsidR="006A6EDE">
        <w:t xml:space="preserve"> </w:t>
      </w:r>
    </w:p>
    <w:p w14:paraId="7E93B2BA" w14:textId="77777777" w:rsidR="006A6EDE" w:rsidRPr="006A6EDE" w:rsidRDefault="00000000" w:rsidP="00D528F7">
      <w:pPr>
        <w:pStyle w:val="ListBullet"/>
        <w:ind w:left="1134"/>
      </w:pPr>
      <m:oMath>
        <m:f>
          <m:fPr>
            <m:ctrlPr>
              <w:rPr>
                <w:rFonts w:ascii="Cambria Math" w:hAnsi="Cambria Math"/>
                <w:i/>
              </w:rPr>
            </m:ctrlPr>
          </m:fPr>
          <m:num>
            <m:r>
              <w:rPr>
                <w:rFonts w:ascii="Cambria Math" w:hAnsi="Cambria Math"/>
              </w:rPr>
              <m:t>2</m:t>
            </m:r>
          </m:num>
          <m:den>
            <m:r>
              <w:rPr>
                <w:rFonts w:ascii="Cambria Math" w:hAnsi="Cambria Math"/>
              </w:rPr>
              <m:t>3</m:t>
            </m:r>
          </m:den>
        </m:f>
      </m:oMath>
      <w:r w:rsidR="006A6EDE" w:rsidRPr="006A6EDE">
        <w:rPr>
          <w:rFonts w:eastAsiaTheme="minorEastAsia"/>
        </w:rPr>
        <w:t xml:space="preserve"> cup</w:t>
      </w:r>
    </w:p>
    <w:p w14:paraId="72BFD42F" w14:textId="77777777" w:rsidR="006A6EDE" w:rsidRDefault="00000000" w:rsidP="00D528F7">
      <w:pPr>
        <w:pStyle w:val="ListBullet"/>
        <w:ind w:left="1134"/>
      </w:pPr>
      <m:oMath>
        <m:f>
          <m:fPr>
            <m:ctrlPr>
              <w:rPr>
                <w:rFonts w:ascii="Cambria Math" w:hAnsi="Cambria Math"/>
                <w:i/>
              </w:rPr>
            </m:ctrlPr>
          </m:fPr>
          <m:num>
            <m:r>
              <w:rPr>
                <w:rFonts w:ascii="Cambria Math" w:hAnsi="Cambria Math"/>
              </w:rPr>
              <m:t>1</m:t>
            </m:r>
          </m:num>
          <m:den>
            <m:r>
              <w:rPr>
                <w:rFonts w:ascii="Cambria Math" w:hAnsi="Cambria Math"/>
              </w:rPr>
              <m:t>2</m:t>
            </m:r>
          </m:den>
        </m:f>
      </m:oMath>
      <w:r w:rsidR="006A6EDE" w:rsidRPr="006A6EDE">
        <w:rPr>
          <w:rFonts w:eastAsiaTheme="minorEastAsia"/>
        </w:rPr>
        <w:t xml:space="preserve"> cup</w:t>
      </w:r>
    </w:p>
    <w:p w14:paraId="24EFA846" w14:textId="77777777" w:rsidR="006A6EDE" w:rsidRPr="006A6EDE" w:rsidRDefault="00000000" w:rsidP="00D528F7">
      <w:pPr>
        <w:pStyle w:val="ListBullet"/>
        <w:ind w:left="1134"/>
      </w:pPr>
      <m:oMath>
        <m:f>
          <m:fPr>
            <m:ctrlPr>
              <w:rPr>
                <w:rFonts w:ascii="Cambria Math" w:hAnsi="Cambria Math"/>
                <w:i/>
              </w:rPr>
            </m:ctrlPr>
          </m:fPr>
          <m:num>
            <m:r>
              <w:rPr>
                <w:rFonts w:ascii="Cambria Math" w:hAnsi="Cambria Math"/>
              </w:rPr>
              <m:t>1</m:t>
            </m:r>
          </m:num>
          <m:den>
            <m:r>
              <w:rPr>
                <w:rFonts w:ascii="Cambria Math" w:hAnsi="Cambria Math"/>
              </w:rPr>
              <m:t>3</m:t>
            </m:r>
          </m:den>
        </m:f>
      </m:oMath>
      <w:r w:rsidR="006A6EDE" w:rsidRPr="006A6EDE">
        <w:rPr>
          <w:rFonts w:eastAsiaTheme="minorEastAsia"/>
        </w:rPr>
        <w:t xml:space="preserve"> cup</w:t>
      </w:r>
    </w:p>
    <w:p w14:paraId="51B00DB9" w14:textId="77777777" w:rsidR="006A6EDE" w:rsidRPr="006A6EDE" w:rsidRDefault="00000000" w:rsidP="00D528F7">
      <w:pPr>
        <w:pStyle w:val="ListBullet"/>
        <w:ind w:left="1134"/>
      </w:pPr>
      <m:oMath>
        <m:f>
          <m:fPr>
            <m:ctrlPr>
              <w:rPr>
                <w:rFonts w:ascii="Cambria Math" w:hAnsi="Cambria Math"/>
                <w:i/>
              </w:rPr>
            </m:ctrlPr>
          </m:fPr>
          <m:num>
            <m:r>
              <w:rPr>
                <w:rFonts w:ascii="Cambria Math" w:hAnsi="Cambria Math"/>
              </w:rPr>
              <m:t>1</m:t>
            </m:r>
          </m:num>
          <m:den>
            <m:r>
              <w:rPr>
                <w:rFonts w:ascii="Cambria Math" w:hAnsi="Cambria Math"/>
              </w:rPr>
              <m:t>4</m:t>
            </m:r>
          </m:den>
        </m:f>
      </m:oMath>
      <w:r w:rsidR="006A6EDE" w:rsidRPr="006A6EDE">
        <w:rPr>
          <w:rFonts w:eastAsiaTheme="minorEastAsia"/>
        </w:rPr>
        <w:t xml:space="preserve"> cup</w:t>
      </w:r>
    </w:p>
    <w:p w14:paraId="41EA4D3F" w14:textId="77777777" w:rsidR="006A6EDE" w:rsidRPr="006A6EDE" w:rsidRDefault="006A6EDE" w:rsidP="00D528F7">
      <w:pPr>
        <w:pStyle w:val="ListBullet"/>
        <w:ind w:left="1134"/>
      </w:pPr>
      <w:r>
        <w:t>1 tablespoon (tbsp) (</w:t>
      </w:r>
      <m:oMath>
        <m:f>
          <m:fPr>
            <m:ctrlPr>
              <w:rPr>
                <w:rFonts w:ascii="Cambria Math" w:hAnsi="Cambria Math"/>
                <w:i/>
              </w:rPr>
            </m:ctrlPr>
          </m:fPr>
          <m:num>
            <m:r>
              <w:rPr>
                <w:rFonts w:ascii="Cambria Math" w:hAnsi="Cambria Math"/>
              </w:rPr>
              <m:t>2</m:t>
            </m:r>
          </m:num>
          <m:den>
            <m:r>
              <w:rPr>
                <w:rFonts w:ascii="Cambria Math" w:hAnsi="Cambria Math"/>
              </w:rPr>
              <m:t>25</m:t>
            </m:r>
          </m:den>
        </m:f>
      </m:oMath>
      <w:r w:rsidRPr="006A6EDE">
        <w:rPr>
          <w:rFonts w:eastAsiaTheme="minorEastAsia"/>
        </w:rPr>
        <w:t xml:space="preserve"> cup)</w:t>
      </w:r>
    </w:p>
    <w:p w14:paraId="4CF21906" w14:textId="2D76CEDA" w:rsidR="006A6EDE" w:rsidRPr="00C851CA" w:rsidRDefault="006A6EDE" w:rsidP="00D528F7">
      <w:pPr>
        <w:pStyle w:val="ListBullet"/>
        <w:ind w:left="1134"/>
      </w:pPr>
      <w:r>
        <w:lastRenderedPageBreak/>
        <w:t>1 teaspoon (tsp) (</w:t>
      </w:r>
      <m:oMath>
        <m:f>
          <m:fPr>
            <m:ctrlPr>
              <w:rPr>
                <w:rFonts w:ascii="Cambria Math" w:hAnsi="Cambria Math"/>
                <w:i/>
              </w:rPr>
            </m:ctrlPr>
          </m:fPr>
          <m:num>
            <m:r>
              <w:rPr>
                <w:rFonts w:ascii="Cambria Math" w:hAnsi="Cambria Math"/>
              </w:rPr>
              <m:t>1</m:t>
            </m:r>
          </m:num>
          <m:den>
            <m:r>
              <w:rPr>
                <w:rFonts w:ascii="Cambria Math" w:hAnsi="Cambria Math"/>
              </w:rPr>
              <m:t>50</m:t>
            </m:r>
          </m:den>
        </m:f>
      </m:oMath>
      <w:r w:rsidRPr="006A6EDE">
        <w:rPr>
          <w:rFonts w:eastAsiaTheme="minorEastAsia"/>
        </w:rPr>
        <w:t xml:space="preserve"> cup)</w:t>
      </w:r>
    </w:p>
    <w:p w14:paraId="71D9BF32" w14:textId="7303834C" w:rsidR="00C851CA" w:rsidRPr="00435E20" w:rsidRDefault="00C851CA" w:rsidP="007747DB">
      <w:pPr>
        <w:pStyle w:val="FeatureBox"/>
      </w:pPr>
      <w:r>
        <w:t>These metric measuring cups and spoons are based on a 250</w:t>
      </w:r>
      <w:r w:rsidR="00556D2F">
        <w:t> </w:t>
      </w:r>
      <w:r>
        <w:t>mL cup, the standard used in Australia.</w:t>
      </w:r>
    </w:p>
    <w:p w14:paraId="22244F8E" w14:textId="3E283B99" w:rsidR="00FF1A1E" w:rsidRDefault="00FF1A1E" w:rsidP="00221A2E">
      <w:pPr>
        <w:pStyle w:val="ListNumber"/>
        <w:numPr>
          <w:ilvl w:val="0"/>
          <w:numId w:val="5"/>
        </w:numPr>
      </w:pPr>
      <w:r>
        <w:t xml:space="preserve">If all groups are completing both recipes, display the second recipe on the screen and have students complete a recipe plan </w:t>
      </w:r>
      <w:r w:rsidR="00AB49DE">
        <w:t xml:space="preserve">again </w:t>
      </w:r>
      <w:r>
        <w:t>using Appendix A.</w:t>
      </w:r>
    </w:p>
    <w:p w14:paraId="1A5F59C9" w14:textId="4F737040" w:rsidR="002B55C7" w:rsidRDefault="004049EB" w:rsidP="00221A2E">
      <w:pPr>
        <w:pStyle w:val="ListNumber"/>
        <w:numPr>
          <w:ilvl w:val="0"/>
          <w:numId w:val="5"/>
        </w:numPr>
      </w:pPr>
      <w:r>
        <w:t xml:space="preserve">Organise ingredients </w:t>
      </w:r>
      <w:r w:rsidR="00C343B6">
        <w:t xml:space="preserve">and measuring cups so students can </w:t>
      </w:r>
      <w:r w:rsidR="00FF1A1E">
        <w:t xml:space="preserve">access them </w:t>
      </w:r>
      <w:r w:rsidR="005B37F2">
        <w:t xml:space="preserve">for their recipe. </w:t>
      </w:r>
      <w:r w:rsidR="00A34E67">
        <w:t xml:space="preserve">The ideal method for this learning concept would be for students to </w:t>
      </w:r>
      <w:r w:rsidR="009034A5">
        <w:t>collect ingredients using their own set of measuring cups and experience the consequences of having to take multiple ingredient</w:t>
      </w:r>
      <w:r w:rsidR="00212BC8">
        <w:t>s</w:t>
      </w:r>
      <w:r w:rsidR="009034A5">
        <w:t xml:space="preserve"> from measuring cups</w:t>
      </w:r>
      <w:r w:rsidR="00AA1A1B">
        <w:t xml:space="preserve"> that have already been used</w:t>
      </w:r>
      <w:r w:rsidR="009034A5">
        <w:t>.</w:t>
      </w:r>
    </w:p>
    <w:p w14:paraId="6912B893" w14:textId="7F1884F4" w:rsidR="00B36265" w:rsidRDefault="00B36265" w:rsidP="00221A2E">
      <w:pPr>
        <w:pStyle w:val="ListNumber"/>
        <w:numPr>
          <w:ilvl w:val="0"/>
          <w:numId w:val="5"/>
        </w:numPr>
      </w:pPr>
      <w:r>
        <w:t xml:space="preserve">Students will need </w:t>
      </w:r>
      <w:r w:rsidR="001770A8">
        <w:t>time to collect their ingredients, make the mix</w:t>
      </w:r>
      <w:r w:rsidR="00A0588D">
        <w:t>,</w:t>
      </w:r>
      <w:r w:rsidR="001770A8">
        <w:t xml:space="preserve"> and clean up afterwards.</w:t>
      </w:r>
    </w:p>
    <w:p w14:paraId="7FCFF53E" w14:textId="4F4A9C74" w:rsidR="00495B06" w:rsidRDefault="00C343B6" w:rsidP="00221A2E">
      <w:pPr>
        <w:pStyle w:val="FeatureBox"/>
        <w:numPr>
          <w:ilvl w:val="0"/>
          <w:numId w:val="18"/>
        </w:numPr>
        <w:ind w:left="567" w:hanging="567"/>
      </w:pPr>
      <w:r>
        <w:t>Salt dough can be shaped into a decoration for students to take home and bake under supervision if facilities are unavailable at school.</w:t>
      </w:r>
    </w:p>
    <w:p w14:paraId="4EDA43E8" w14:textId="77777777" w:rsidR="00495B06" w:rsidRDefault="00C343B6" w:rsidP="00221A2E">
      <w:pPr>
        <w:pStyle w:val="FeatureBox"/>
        <w:numPr>
          <w:ilvl w:val="0"/>
          <w:numId w:val="18"/>
        </w:numPr>
        <w:ind w:left="567" w:hanging="567"/>
      </w:pPr>
      <w:r>
        <w:t>A microwave may be required to warm the butter if not left out to warm at room temperature prior to the commencement of the activity.</w:t>
      </w:r>
    </w:p>
    <w:p w14:paraId="66AE917D" w14:textId="6A9AC73C" w:rsidR="00C343B6" w:rsidRDefault="004B4084" w:rsidP="00221A2E">
      <w:pPr>
        <w:pStyle w:val="FeatureBox"/>
        <w:numPr>
          <w:ilvl w:val="0"/>
          <w:numId w:val="18"/>
        </w:numPr>
        <w:ind w:left="567" w:hanging="567"/>
      </w:pPr>
      <w:r>
        <w:t xml:space="preserve">Seek advice from the TAS faculty at your school </w:t>
      </w:r>
      <w:r w:rsidR="00CC2331">
        <w:t>regarding the safe use of microwaves, ovens and other related equipment</w:t>
      </w:r>
      <w:r w:rsidR="00BD131B">
        <w:t xml:space="preserve"> if you plan to use these. </w:t>
      </w:r>
      <w:r w:rsidR="00993B4A">
        <w:t>(</w:t>
      </w:r>
      <w:hyperlink r:id="rId11" w:history="1">
        <w:r w:rsidR="00993B4A" w:rsidRPr="3888FDC1">
          <w:rPr>
            <w:rStyle w:val="Hyperlink"/>
          </w:rPr>
          <w:t>bit.ly/</w:t>
        </w:r>
        <w:proofErr w:type="spellStart"/>
        <w:r w:rsidR="00993B4A" w:rsidRPr="3888FDC1">
          <w:rPr>
            <w:rStyle w:val="Hyperlink"/>
          </w:rPr>
          <w:t>EquipmentSafety</w:t>
        </w:r>
        <w:proofErr w:type="spellEnd"/>
      </w:hyperlink>
      <w:r w:rsidR="00993B4A">
        <w:t>)</w:t>
      </w:r>
    </w:p>
    <w:p w14:paraId="6EDD818F" w14:textId="14FCF2FE" w:rsidR="0091423D" w:rsidRPr="00580981" w:rsidRDefault="001770A8" w:rsidP="00212BC8">
      <w:pPr>
        <w:pStyle w:val="ListNumber"/>
      </w:pPr>
      <w:r>
        <w:t xml:space="preserve">Once complete, have students engage in a </w:t>
      </w:r>
      <w:r w:rsidR="007C01C5">
        <w:t>Think-Pair-Share</w:t>
      </w:r>
      <w:r>
        <w:t xml:space="preserve"> (</w:t>
      </w:r>
      <w:hyperlink r:id="rId12" w:tgtFrame="_blank" w:history="1">
        <w:r w:rsidR="00400E8F">
          <w:rPr>
            <w:color w:val="2F5496"/>
            <w:u w:val="single"/>
            <w:shd w:val="clear" w:color="auto" w:fill="FFFFFF"/>
          </w:rPr>
          <w:t>bit.ly/</w:t>
        </w:r>
        <w:proofErr w:type="spellStart"/>
        <w:r w:rsidR="00400E8F">
          <w:rPr>
            <w:color w:val="2F5496"/>
            <w:u w:val="single"/>
            <w:shd w:val="clear" w:color="auto" w:fill="FFFFFF"/>
          </w:rPr>
          <w:t>thinkpairsharestrategy</w:t>
        </w:r>
        <w:proofErr w:type="spellEnd"/>
      </w:hyperlink>
      <w:r>
        <w:t>) to consider the following reflections questions.</w:t>
      </w:r>
    </w:p>
    <w:p w14:paraId="1E5A1798" w14:textId="0FB72B36" w:rsidR="004977C5" w:rsidRPr="004977C5" w:rsidRDefault="004977C5" w:rsidP="009B3C5C">
      <w:pPr>
        <w:pStyle w:val="ListNumber2"/>
      </w:pPr>
      <w:r>
        <w:t>Did you ever have to use a measuring cup for more than one ingredient? Was this difficult?</w:t>
      </w:r>
    </w:p>
    <w:p w14:paraId="1BDD012E" w14:textId="6D562F1B" w:rsidR="00715C30" w:rsidRPr="00C64CD3" w:rsidRDefault="001770A8" w:rsidP="009B3C5C">
      <w:pPr>
        <w:pStyle w:val="ListNumber2"/>
      </w:pPr>
      <w:r>
        <w:t>Which measuring cup was the most useful? Why?</w:t>
      </w:r>
    </w:p>
    <w:p w14:paraId="30297740" w14:textId="77777777" w:rsidR="00715C30" w:rsidRPr="00C64CD3" w:rsidRDefault="00715C30" w:rsidP="009B3C5C">
      <w:pPr>
        <w:pStyle w:val="ListNumber2"/>
      </w:pPr>
      <w:r>
        <w:t>Which measuring cup was the least useful? Why?</w:t>
      </w:r>
    </w:p>
    <w:p w14:paraId="5192118B" w14:textId="77777777" w:rsidR="00715C30" w:rsidRPr="00C64CD3" w:rsidRDefault="00715C30" w:rsidP="009B3C5C">
      <w:pPr>
        <w:pStyle w:val="ListNumber2"/>
      </w:pPr>
      <w:r>
        <w:t>Which ingredient was the most difficult to collect?</w:t>
      </w:r>
    </w:p>
    <w:p w14:paraId="3F13955F" w14:textId="77777777" w:rsidR="004977C5" w:rsidRPr="00C64CD3" w:rsidRDefault="004977C5" w:rsidP="009B3C5C">
      <w:pPr>
        <w:pStyle w:val="ListNumber2"/>
      </w:pPr>
      <w:r>
        <w:t>If you could have one more measuring cup, what would it be? Why?</w:t>
      </w:r>
    </w:p>
    <w:p w14:paraId="7A851408" w14:textId="6E89FF49" w:rsidR="003979CF" w:rsidRPr="009B3C5C" w:rsidRDefault="003979CF" w:rsidP="009B3C5C">
      <w:r>
        <w:br w:type="page"/>
      </w:r>
    </w:p>
    <w:p w14:paraId="7A929C14" w14:textId="02EA5B9A" w:rsidR="006E282D" w:rsidRPr="006E282D" w:rsidRDefault="00A51D10" w:rsidP="006E282D">
      <w:pPr>
        <w:pStyle w:val="Heading3"/>
      </w:pPr>
      <w:r>
        <w:lastRenderedPageBreak/>
        <w:t>Explore</w:t>
      </w:r>
    </w:p>
    <w:p w14:paraId="4929CB48" w14:textId="01B3021D" w:rsidR="00F259DB" w:rsidRDefault="008C699C" w:rsidP="00221A2E">
      <w:pPr>
        <w:pStyle w:val="ListNumber"/>
        <w:numPr>
          <w:ilvl w:val="0"/>
          <w:numId w:val="12"/>
        </w:numPr>
      </w:pPr>
      <w:r>
        <w:t xml:space="preserve">After </w:t>
      </w:r>
      <w:r w:rsidR="00693D1C">
        <w:t>reviewing</w:t>
      </w:r>
      <w:r w:rsidR="00ED458E">
        <w:t xml:space="preserve"> </w:t>
      </w:r>
      <w:r w:rsidR="00544C2D">
        <w:t xml:space="preserve">the </w:t>
      </w:r>
      <w:r>
        <w:t xml:space="preserve">measuring cups and </w:t>
      </w:r>
      <w:r w:rsidR="00682FF2">
        <w:t>spoons</w:t>
      </w:r>
      <w:r w:rsidR="00693D1C">
        <w:t xml:space="preserve"> available</w:t>
      </w:r>
      <w:r w:rsidR="00682FF2">
        <w:t xml:space="preserve">, </w:t>
      </w:r>
      <w:r w:rsidR="00B753A1">
        <w:t xml:space="preserve">students </w:t>
      </w:r>
      <w:r w:rsidR="007C770D">
        <w:t>are to</w:t>
      </w:r>
      <w:r w:rsidR="00F74A42">
        <w:t xml:space="preserve"> determine </w:t>
      </w:r>
      <w:r w:rsidR="00D171B9">
        <w:t xml:space="preserve">as </w:t>
      </w:r>
      <w:proofErr w:type="gramStart"/>
      <w:r w:rsidR="00D171B9">
        <w:t>many</w:t>
      </w:r>
      <w:r w:rsidR="00F74A42">
        <w:t xml:space="preserve"> </w:t>
      </w:r>
      <w:r w:rsidR="000F77A6">
        <w:t xml:space="preserve">different </w:t>
      </w:r>
      <w:r w:rsidR="00F74A42">
        <w:t>ways</w:t>
      </w:r>
      <w:proofErr w:type="gramEnd"/>
      <w:r w:rsidR="00F74A42">
        <w:t xml:space="preserve"> </w:t>
      </w:r>
      <w:r w:rsidR="00D171B9">
        <w:t>as they can think of to</w:t>
      </w:r>
      <w:r w:rsidR="00F74A42">
        <w:t xml:space="preserve"> make</w:t>
      </w:r>
      <w:r w:rsidR="007C770D">
        <w:t xml:space="preserve"> </w:t>
      </w:r>
      <w:r w:rsidR="00F259DB">
        <w:t>the volumes outlined below</w:t>
      </w:r>
      <w:r w:rsidR="00B47646">
        <w:t xml:space="preserve">, using </w:t>
      </w:r>
      <w:r w:rsidR="004B0B49">
        <w:t>a combination of different</w:t>
      </w:r>
      <w:r w:rsidR="00B47646">
        <w:t xml:space="preserve"> measuring cups and spoons</w:t>
      </w:r>
      <w:r w:rsidR="004562B6">
        <w:t>:</w:t>
      </w:r>
    </w:p>
    <w:p w14:paraId="3AF22BC1" w14:textId="35DF746B" w:rsidR="00B446D4" w:rsidRDefault="00991456" w:rsidP="00221A2E">
      <w:pPr>
        <w:pStyle w:val="ListNumber2"/>
        <w:numPr>
          <w:ilvl w:val="0"/>
          <w:numId w:val="4"/>
        </w:numPr>
      </w:pPr>
      <m:oMath>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8C699C" w:rsidRPr="00940342">
        <w:t xml:space="preserve"> cups</w:t>
      </w:r>
    </w:p>
    <w:p w14:paraId="68800776" w14:textId="16E8EDB1" w:rsidR="00DC74F1" w:rsidRPr="00940342" w:rsidRDefault="00DC74F1" w:rsidP="00221A2E">
      <w:pPr>
        <w:pStyle w:val="ListNumber2"/>
        <w:numPr>
          <w:ilvl w:val="0"/>
          <w:numId w:val="4"/>
        </w:numPr>
      </w:pPr>
      <w:r w:rsidRPr="00940342">
        <w:t>1 cup</w:t>
      </w:r>
    </w:p>
    <w:p w14:paraId="1FB3A652" w14:textId="4C0DE92C" w:rsidR="005978ED" w:rsidRPr="00940342" w:rsidRDefault="00000000" w:rsidP="00940342">
      <w:pPr>
        <w:pStyle w:val="ListNumber2"/>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5978ED" w:rsidRPr="00940342">
        <w:t xml:space="preserve"> a c</w:t>
      </w:r>
      <w:r w:rsidR="00FE676C">
        <w:t>up</w:t>
      </w:r>
    </w:p>
    <w:p w14:paraId="37E9DAC5" w14:textId="51E46F38" w:rsidR="00DC74F1" w:rsidRPr="00940342" w:rsidRDefault="009E60D7" w:rsidP="00940342">
      <w:pPr>
        <w:pStyle w:val="ListNumber2"/>
      </w:pP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DC74F1" w:rsidRPr="00940342">
        <w:t xml:space="preserve"> cups</w:t>
      </w:r>
    </w:p>
    <w:p w14:paraId="17105455" w14:textId="5C2B0B4C" w:rsidR="00DC74F1" w:rsidRDefault="00000000" w:rsidP="00940342">
      <w:pPr>
        <w:pStyle w:val="ListNumber2"/>
      </w:pPr>
      <m:oMath>
        <m:f>
          <m:fPr>
            <m:ctrlPr>
              <w:rPr>
                <w:rFonts w:ascii="Cambria Math" w:hAnsi="Cambria Math"/>
                <w:i/>
              </w:rPr>
            </m:ctrlPr>
          </m:fPr>
          <m:num>
            <m:r>
              <w:rPr>
                <w:rFonts w:ascii="Cambria Math" w:hAnsi="Cambria Math"/>
              </w:rPr>
              <m:t>2</m:t>
            </m:r>
          </m:num>
          <m:den>
            <m:r>
              <w:rPr>
                <w:rFonts w:ascii="Cambria Math" w:hAnsi="Cambria Math"/>
              </w:rPr>
              <m:t>3</m:t>
            </m:r>
          </m:den>
        </m:f>
      </m:oMath>
      <w:r w:rsidR="00DC74F1">
        <w:t xml:space="preserve"> </w:t>
      </w:r>
      <w:r w:rsidR="005978ED">
        <w:t xml:space="preserve">of a </w:t>
      </w:r>
      <w:r w:rsidR="00DC74F1">
        <w:t>cup</w:t>
      </w:r>
    </w:p>
    <w:p w14:paraId="51BD0E2A" w14:textId="4285A6A4" w:rsidR="00293BFB" w:rsidRDefault="00000000" w:rsidP="00224737">
      <w:pPr>
        <w:pStyle w:val="ListNumber2"/>
      </w:pPr>
      <m:oMath>
        <m:f>
          <m:fPr>
            <m:ctrlPr>
              <w:rPr>
                <w:rFonts w:ascii="Cambria Math" w:hAnsi="Cambria Math"/>
                <w:i/>
              </w:rPr>
            </m:ctrlPr>
          </m:fPr>
          <m:num>
            <m:r>
              <w:rPr>
                <w:rFonts w:ascii="Cambria Math" w:hAnsi="Cambria Math"/>
              </w:rPr>
              <m:t>1</m:t>
            </m:r>
          </m:num>
          <m:den>
            <m:r>
              <w:rPr>
                <w:rFonts w:ascii="Cambria Math" w:hAnsi="Cambria Math"/>
              </w:rPr>
              <m:t>4</m:t>
            </m:r>
          </m:den>
        </m:f>
      </m:oMath>
      <w:r w:rsidR="00901E1D">
        <w:t xml:space="preserve"> </w:t>
      </w:r>
      <w:r w:rsidR="005978ED">
        <w:t xml:space="preserve">of a </w:t>
      </w:r>
      <w:r w:rsidR="00901E1D">
        <w:t>cup</w:t>
      </w:r>
    </w:p>
    <w:p w14:paraId="0A6C0D61" w14:textId="0FF47C30" w:rsidR="00302A08" w:rsidRDefault="009E60D7" w:rsidP="00224737">
      <w:pPr>
        <w:pStyle w:val="ListNumber2"/>
      </w:pPr>
      <m:oMath>
        <m:r>
          <w:rPr>
            <w:rFonts w:ascii="Cambria Math" w:hAnsi="Cambria Math"/>
          </w:rPr>
          <m:t>1</m:t>
        </m:r>
      </m:oMath>
      <w:r w:rsidR="00377E6D">
        <w:rPr>
          <w:rFonts w:eastAsiaTheme="minorEastAsia"/>
        </w:rPr>
        <w:t xml:space="preserve"> </w:t>
      </w:r>
      <w:r w:rsidR="00193863">
        <w:t>tablespoon (tbsp)</w:t>
      </w:r>
    </w:p>
    <w:p w14:paraId="261ED295" w14:textId="03D000F8" w:rsidR="00683E64" w:rsidRDefault="008A5332" w:rsidP="001679E2">
      <w:pPr>
        <w:pStyle w:val="ListNumber"/>
      </w:pPr>
      <w:r>
        <w:t>S</w:t>
      </w:r>
      <w:r w:rsidR="00683E64">
        <w:t xml:space="preserve">tudents </w:t>
      </w:r>
      <w:r>
        <w:t>should be encourage</w:t>
      </w:r>
      <w:r w:rsidR="00A0245C">
        <w:t>d</w:t>
      </w:r>
      <w:r>
        <w:t xml:space="preserve"> to </w:t>
      </w:r>
      <w:r w:rsidR="00683E64">
        <w:t>use a manipulative such as water</w:t>
      </w:r>
      <w:r>
        <w:t xml:space="preserve"> or rice</w:t>
      </w:r>
      <w:r w:rsidR="00683E64">
        <w:t xml:space="preserve"> to compare and determine equivalent sizes of the measurements listed.</w:t>
      </w:r>
    </w:p>
    <w:p w14:paraId="58528910" w14:textId="77777777" w:rsidR="00747451" w:rsidRPr="000341FA" w:rsidRDefault="00747451" w:rsidP="000341FA">
      <w:r>
        <w:br w:type="page"/>
      </w:r>
    </w:p>
    <w:p w14:paraId="315670BD" w14:textId="74B4D4BF" w:rsidR="00A51D10" w:rsidRPr="005A3265" w:rsidRDefault="00A51D10" w:rsidP="005A3265">
      <w:pPr>
        <w:pStyle w:val="Heading3"/>
      </w:pPr>
      <w:r>
        <w:lastRenderedPageBreak/>
        <w:t>Summarise</w:t>
      </w:r>
    </w:p>
    <w:p w14:paraId="52876ADE" w14:textId="43AF21EB" w:rsidR="00795AFE" w:rsidRPr="005A3265" w:rsidRDefault="00813087" w:rsidP="005A3265">
      <w:pPr>
        <w:pStyle w:val="Heading4"/>
      </w:pPr>
      <w:r>
        <w:t>Equivalent fractions</w:t>
      </w:r>
    </w:p>
    <w:p w14:paraId="301BABF4" w14:textId="77777777" w:rsidR="00795AFE" w:rsidRPr="005A3265" w:rsidRDefault="00795AFE" w:rsidP="005A3265">
      <w:pPr>
        <w:pStyle w:val="Heading5"/>
      </w:pPr>
      <w:r>
        <w:rPr>
          <w:lang w:eastAsia="zh-CN"/>
        </w:rPr>
        <w:t>Paper based activity</w:t>
      </w:r>
    </w:p>
    <w:p w14:paraId="30A0794C" w14:textId="351CED32" w:rsidR="00795AFE" w:rsidRDefault="00795AFE" w:rsidP="00221A2E">
      <w:pPr>
        <w:pStyle w:val="ListNumber"/>
        <w:numPr>
          <w:ilvl w:val="0"/>
          <w:numId w:val="6"/>
        </w:numPr>
        <w:rPr>
          <w:lang w:eastAsia="zh-CN"/>
        </w:rPr>
      </w:pPr>
      <w:r>
        <w:rPr>
          <w:lang w:eastAsia="zh-CN"/>
        </w:rPr>
        <w:t xml:space="preserve">Explain to students that we would like to write </w:t>
      </w:r>
      <m:oMath>
        <m:f>
          <m:fPr>
            <m:ctrlPr>
              <w:rPr>
                <w:rFonts w:ascii="Cambria Math" w:hAnsi="Cambria Math"/>
                <w:i/>
                <w:lang w:eastAsia="zh-CN"/>
              </w:rPr>
            </m:ctrlPr>
          </m:fPr>
          <m:num>
            <m:r>
              <w:rPr>
                <w:rFonts w:ascii="Cambria Math" w:hAnsi="Cambria Math"/>
                <w:lang w:eastAsia="zh-CN"/>
              </w:rPr>
              <m:t>5</m:t>
            </m:r>
          </m:num>
          <m:den>
            <m:r>
              <w:rPr>
                <w:rFonts w:ascii="Cambria Math" w:hAnsi="Cambria Math"/>
                <w:lang w:eastAsia="zh-CN"/>
              </w:rPr>
              <m:t>15</m:t>
            </m:r>
          </m:den>
        </m:f>
      </m:oMath>
      <w:r w:rsidRPr="00795AFE">
        <w:rPr>
          <w:rFonts w:eastAsiaTheme="minorEastAsia"/>
          <w:lang w:eastAsia="zh-CN"/>
        </w:rPr>
        <w:t xml:space="preserve"> in its simplest form.</w:t>
      </w:r>
    </w:p>
    <w:p w14:paraId="175A214B" w14:textId="731602AA" w:rsidR="00795AFE" w:rsidRDefault="00795AFE" w:rsidP="00221A2E">
      <w:pPr>
        <w:pStyle w:val="ListNumber"/>
        <w:numPr>
          <w:ilvl w:val="0"/>
          <w:numId w:val="6"/>
        </w:numPr>
        <w:rPr>
          <w:lang w:eastAsia="zh-CN"/>
        </w:rPr>
      </w:pPr>
      <w:r>
        <w:rPr>
          <w:lang w:eastAsia="zh-CN"/>
        </w:rPr>
        <w:t xml:space="preserve">Display the Desmos graph </w:t>
      </w:r>
      <w:r w:rsidR="00DA09E9">
        <w:rPr>
          <w:lang w:eastAsia="zh-CN"/>
        </w:rPr>
        <w:t>‘</w:t>
      </w:r>
      <w:r w:rsidRPr="00DA09E9">
        <w:rPr>
          <w:lang w:eastAsia="zh-CN"/>
        </w:rPr>
        <w:t>Fraction wall example</w:t>
      </w:r>
      <w:r w:rsidR="00DA09E9">
        <w:rPr>
          <w:lang w:eastAsia="zh-CN"/>
        </w:rPr>
        <w:t>’</w:t>
      </w:r>
      <w:r>
        <w:rPr>
          <w:lang w:eastAsia="zh-CN"/>
        </w:rPr>
        <w:t xml:space="preserve"> (</w:t>
      </w:r>
      <w:hyperlink r:id="rId13" w:history="1">
        <w:r w:rsidR="005260B3">
          <w:rPr>
            <w:rStyle w:val="Hyperlink"/>
          </w:rPr>
          <w:t>bit.ly/</w:t>
        </w:r>
        <w:proofErr w:type="spellStart"/>
        <w:r w:rsidR="005260B3">
          <w:rPr>
            <w:rStyle w:val="Hyperlink"/>
          </w:rPr>
          <w:t>DesmosFWE</w:t>
        </w:r>
        <w:proofErr w:type="spellEnd"/>
      </w:hyperlink>
      <w:r>
        <w:rPr>
          <w:lang w:eastAsia="zh-CN"/>
        </w:rPr>
        <w:t>)</w:t>
      </w:r>
      <w:r w:rsidR="005260B3">
        <w:rPr>
          <w:lang w:eastAsia="zh-CN"/>
        </w:rPr>
        <w:t xml:space="preserve"> </w:t>
      </w:r>
      <w:r>
        <w:rPr>
          <w:lang w:eastAsia="zh-CN"/>
        </w:rPr>
        <w:t xml:space="preserve">on the screen. Demonstrate to students how to place </w:t>
      </w:r>
      <m:oMath>
        <m:f>
          <m:fPr>
            <m:ctrlPr>
              <w:rPr>
                <w:rFonts w:ascii="Cambria Math" w:hAnsi="Cambria Math"/>
                <w:i/>
                <w:lang w:eastAsia="zh-CN"/>
              </w:rPr>
            </m:ctrlPr>
          </m:fPr>
          <m:num>
            <m:r>
              <w:rPr>
                <w:rFonts w:ascii="Cambria Math" w:hAnsi="Cambria Math"/>
                <w:lang w:eastAsia="zh-CN"/>
              </w:rPr>
              <m:t>5</m:t>
            </m:r>
          </m:num>
          <m:den>
            <m:r>
              <w:rPr>
                <w:rFonts w:ascii="Cambria Math" w:hAnsi="Cambria Math"/>
                <w:lang w:eastAsia="zh-CN"/>
              </w:rPr>
              <m:t>15</m:t>
            </m:r>
          </m:den>
        </m:f>
      </m:oMath>
      <w:r>
        <w:rPr>
          <w:lang w:eastAsia="zh-CN"/>
        </w:rPr>
        <w:t xml:space="preserve"> on a number line by dividing into equal parts and counting </w:t>
      </w:r>
      <w:proofErr w:type="gramStart"/>
      <w:r>
        <w:rPr>
          <w:lang w:eastAsia="zh-CN"/>
        </w:rPr>
        <w:t>a number of</w:t>
      </w:r>
      <w:proofErr w:type="gramEnd"/>
      <w:r>
        <w:rPr>
          <w:lang w:eastAsia="zh-CN"/>
        </w:rPr>
        <w:t xml:space="preserve"> parts along the line.</w:t>
      </w:r>
    </w:p>
    <w:p w14:paraId="77BBF510" w14:textId="12CC7297" w:rsidR="00795AFE" w:rsidRDefault="00795AFE" w:rsidP="0082525A">
      <w:pPr>
        <w:pStyle w:val="ListNumber"/>
      </w:pPr>
      <w:r>
        <w:rPr>
          <w:lang w:eastAsia="zh-CN"/>
        </w:rPr>
        <w:t xml:space="preserve">Alternatively, show this by displaying </w:t>
      </w:r>
      <w:r w:rsidR="005A3265">
        <w:rPr>
          <w:lang w:eastAsia="zh-CN"/>
        </w:rPr>
        <w:t>F</w:t>
      </w:r>
      <w:r>
        <w:rPr>
          <w:lang w:eastAsia="zh-CN"/>
        </w:rPr>
        <w:t xml:space="preserve">igure </w:t>
      </w:r>
      <w:r w:rsidR="00204AE2">
        <w:rPr>
          <w:lang w:eastAsia="zh-CN"/>
        </w:rPr>
        <w:t>1</w:t>
      </w:r>
      <w:r>
        <w:rPr>
          <w:lang w:eastAsia="zh-CN"/>
        </w:rPr>
        <w:t>.</w:t>
      </w:r>
    </w:p>
    <w:p w14:paraId="411DD7C5" w14:textId="4122FF20" w:rsidR="0082525A" w:rsidRPr="0082525A" w:rsidRDefault="0065334C" w:rsidP="0065334C">
      <w:pPr>
        <w:pStyle w:val="Caption"/>
      </w:pPr>
      <w:r>
        <w:t xml:space="preserve">Figure </w:t>
      </w:r>
      <w:r>
        <w:fldChar w:fldCharType="begin"/>
      </w:r>
      <w:r>
        <w:instrText xml:space="preserve"> SEQ Figure \* ARABIC </w:instrText>
      </w:r>
      <w:r>
        <w:fldChar w:fldCharType="separate"/>
      </w:r>
      <w:r w:rsidR="001B6EC5">
        <w:rPr>
          <w:noProof/>
        </w:rPr>
        <w:t>1</w:t>
      </w:r>
      <w:r>
        <w:fldChar w:fldCharType="end"/>
      </w:r>
      <w:r>
        <w:t xml:space="preserve"> – </w:t>
      </w:r>
      <w:r w:rsidR="00D74428">
        <w:t>f</w:t>
      </w:r>
      <w:r w:rsidRPr="00D35229">
        <w:t>raction wall on number lines example</w:t>
      </w:r>
    </w:p>
    <w:p w14:paraId="00B55736" w14:textId="77777777" w:rsidR="00795AFE" w:rsidRDefault="00795AFE" w:rsidP="00795AFE">
      <w:r>
        <w:rPr>
          <w:noProof/>
        </w:rPr>
        <w:drawing>
          <wp:inline distT="0" distB="0" distL="0" distR="0" wp14:anchorId="4394262E" wp14:editId="25899E63">
            <wp:extent cx="6119637" cy="4567187"/>
            <wp:effectExtent l="0" t="0" r="0" b="5080"/>
            <wp:docPr id="5" name="Picture 5" descr="A fraction wall constructed from 13 number lines. The top number line shows 0 towards one end and 1 towards the other end. Between 0 and 1 is 14 dashes, partitioning the line into 15 parts. The 5th dash from the 0 is labelled with 5 fifteenths, and a dotted line goes vertically from this point down the fraction wall. Each number line below is partitioned into one more part, starting with halves, then thirds, then quarters, fifths, sixths, sevenths, eighths, ninths, tenths, elevenths and twelfths. The vertical line crosses 1 third, 2 sixths, 3 ninths and 4 twelf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fraction wall constructed from 13 number lines. The top number line shows 0 towards one end and 1 towards the other end. Between 0 and 1 is 14 dashes, partitioning the line into 15 parts. The 5th dash from the 0 is labelled with 5 fifteenths, and a dotted line goes vertically from this point down the fraction wall. Each number line below is partitioned into one more part, starting with halves, then thirds, then quarters, fifths, sixths, sevenths, eighths, ninths, tenths, elevenths and twelfths. The vertical line crosses 1 third, 2 sixths, 3 ninths and 4 twelfths. "/>
                    <pic:cNvPicPr/>
                  </pic:nvPicPr>
                  <pic:blipFill>
                    <a:blip r:embed="rId14"/>
                    <a:stretch>
                      <a:fillRect/>
                    </a:stretch>
                  </pic:blipFill>
                  <pic:spPr>
                    <a:xfrm>
                      <a:off x="0" y="0"/>
                      <a:ext cx="6190653" cy="4620187"/>
                    </a:xfrm>
                    <a:prstGeom prst="rect">
                      <a:avLst/>
                    </a:prstGeom>
                  </pic:spPr>
                </pic:pic>
              </a:graphicData>
            </a:graphic>
          </wp:inline>
        </w:drawing>
      </w:r>
    </w:p>
    <w:p w14:paraId="004659A0" w14:textId="0995CDB3" w:rsidR="0082525A" w:rsidRDefault="0082525A" w:rsidP="0082525A">
      <w:pPr>
        <w:pStyle w:val="Imageattributioncaption"/>
      </w:pPr>
      <w:r>
        <w:t xml:space="preserve">Image created using </w:t>
      </w:r>
      <w:hyperlink r:id="rId15" w:history="1">
        <w:r>
          <w:rPr>
            <w:rStyle w:val="Hyperlink"/>
          </w:rPr>
          <w:t>Desmos</w:t>
        </w:r>
      </w:hyperlink>
      <w:r>
        <w:t xml:space="preserve"> and is licensed under the </w:t>
      </w:r>
      <w:hyperlink r:id="rId16" w:history="1">
        <w:r>
          <w:rPr>
            <w:rStyle w:val="Hyperlink"/>
          </w:rPr>
          <w:t>Desmos Terms of Service</w:t>
        </w:r>
      </w:hyperlink>
      <w:r>
        <w:t>.</w:t>
      </w:r>
    </w:p>
    <w:p w14:paraId="5D431C16" w14:textId="77777777" w:rsidR="00795AFE" w:rsidRDefault="00795AFE" w:rsidP="00221A2E">
      <w:pPr>
        <w:pStyle w:val="ListNumber"/>
        <w:numPr>
          <w:ilvl w:val="0"/>
          <w:numId w:val="6"/>
        </w:numPr>
        <w:rPr>
          <w:lang w:eastAsia="zh-CN"/>
        </w:rPr>
      </w:pPr>
      <w:r>
        <w:rPr>
          <w:lang w:eastAsia="zh-CN"/>
        </w:rPr>
        <w:t>Have students complete a notice and wonder list (</w:t>
      </w:r>
      <w:hyperlink r:id="rId17" w:tgtFrame="_blank" w:history="1">
        <w:r>
          <w:rPr>
            <w:color w:val="2F5496"/>
            <w:u w:val="single"/>
            <w:shd w:val="clear" w:color="auto" w:fill="FFFFFF"/>
          </w:rPr>
          <w:t>bit.ly/</w:t>
        </w:r>
        <w:proofErr w:type="spellStart"/>
        <w:r>
          <w:rPr>
            <w:color w:val="2F5496"/>
            <w:u w:val="single"/>
            <w:shd w:val="clear" w:color="auto" w:fill="FFFFFF"/>
          </w:rPr>
          <w:t>noticewonderstrategy</w:t>
        </w:r>
        <w:proofErr w:type="spellEnd"/>
      </w:hyperlink>
      <w:r>
        <w:rPr>
          <w:lang w:eastAsia="zh-CN"/>
        </w:rPr>
        <w:t>) based on what they see on the fraction wall.</w:t>
      </w:r>
    </w:p>
    <w:p w14:paraId="247F35E0" w14:textId="77777777" w:rsidR="001E3C1B" w:rsidRDefault="00795AFE" w:rsidP="00221A2E">
      <w:pPr>
        <w:pStyle w:val="ListNumber"/>
        <w:numPr>
          <w:ilvl w:val="0"/>
          <w:numId w:val="6"/>
        </w:numPr>
        <w:rPr>
          <w:lang w:eastAsia="zh-CN"/>
        </w:rPr>
      </w:pPr>
      <w:r>
        <w:rPr>
          <w:lang w:eastAsia="zh-CN"/>
        </w:rPr>
        <w:lastRenderedPageBreak/>
        <w:t>Lead a discussion to conclude with students that</w:t>
      </w:r>
      <w:r w:rsidR="001E3C1B">
        <w:rPr>
          <w:lang w:eastAsia="zh-CN"/>
        </w:rPr>
        <w:t>:</w:t>
      </w:r>
    </w:p>
    <w:p w14:paraId="714C879F" w14:textId="0F6A0369" w:rsidR="001E3C1B" w:rsidRPr="001E3C1B" w:rsidRDefault="007E66E8" w:rsidP="00221A2E">
      <w:pPr>
        <w:pStyle w:val="ListNumber2"/>
        <w:numPr>
          <w:ilvl w:val="0"/>
          <w:numId w:val="19"/>
        </w:numPr>
        <w:rPr>
          <w:lang w:eastAsia="zh-CN"/>
        </w:rPr>
      </w:pPr>
      <w:r>
        <w:rPr>
          <w:lang w:eastAsia="zh-CN"/>
        </w:rPr>
        <w:t>a</w:t>
      </w:r>
      <w:r w:rsidR="004B2D57">
        <w:rPr>
          <w:lang w:eastAsia="zh-CN"/>
        </w:rPr>
        <w:t xml:space="preserve">ll fractions that we hit on the wall, including </w:t>
      </w:r>
      <m:oMath>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12</m:t>
            </m:r>
          </m:den>
        </m:f>
      </m:oMath>
      <w:r w:rsidR="004B2D57" w:rsidRPr="00F779B9">
        <w:rPr>
          <w:rFonts w:eastAsiaTheme="minorEastAsia"/>
          <w:lang w:eastAsia="zh-CN"/>
        </w:rPr>
        <w:t xml:space="preserve">, </w:t>
      </w:r>
      <m:oMath>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9</m:t>
            </m:r>
          </m:den>
        </m:f>
      </m:oMath>
      <w:r w:rsidR="004B2D57" w:rsidRPr="00F779B9">
        <w:rPr>
          <w:rFonts w:eastAsiaTheme="minorEastAsia"/>
          <w:lang w:eastAsia="zh-CN"/>
        </w:rPr>
        <w:t xml:space="preserve">, </w:t>
      </w:r>
      <m:oMath>
        <m:f>
          <m:fPr>
            <m:ctrlPr>
              <w:rPr>
                <w:rFonts w:ascii="Cambria Math" w:eastAsiaTheme="minorEastAsia" w:hAnsi="Cambria Math"/>
                <w:i/>
                <w:lang w:eastAsia="zh-CN"/>
              </w:rPr>
            </m:ctrlPr>
          </m:fPr>
          <m:num>
            <m:r>
              <w:rPr>
                <w:rFonts w:ascii="Cambria Math" w:eastAsiaTheme="minorEastAsia" w:hAnsi="Cambria Math"/>
                <w:lang w:eastAsia="zh-CN"/>
              </w:rPr>
              <m:t>2</m:t>
            </m:r>
          </m:num>
          <m:den>
            <m:r>
              <w:rPr>
                <w:rFonts w:ascii="Cambria Math" w:eastAsiaTheme="minorEastAsia" w:hAnsi="Cambria Math"/>
                <w:lang w:eastAsia="zh-CN"/>
              </w:rPr>
              <m:t>6</m:t>
            </m:r>
          </m:den>
        </m:f>
      </m:oMath>
      <w:r w:rsidR="004B2D57" w:rsidRPr="00F779B9">
        <w:rPr>
          <w:rFonts w:eastAsiaTheme="minorEastAsia"/>
          <w:lang w:eastAsia="zh-CN"/>
        </w:rPr>
        <w:t xml:space="preserve">, </w:t>
      </w:r>
      <m:oMath>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3</m:t>
            </m:r>
          </m:den>
        </m:f>
      </m:oMath>
      <w:r w:rsidR="004B2D57" w:rsidRPr="00F779B9">
        <w:rPr>
          <w:rFonts w:eastAsiaTheme="minorEastAsia"/>
          <w:lang w:eastAsia="zh-CN"/>
        </w:rPr>
        <w:t xml:space="preserve"> are equivalent to </w:t>
      </w:r>
      <m:oMath>
        <m:f>
          <m:fPr>
            <m:ctrlPr>
              <w:rPr>
                <w:rFonts w:ascii="Cambria Math" w:eastAsiaTheme="minorEastAsia" w:hAnsi="Cambria Math"/>
                <w:i/>
                <w:lang w:eastAsia="zh-CN"/>
              </w:rPr>
            </m:ctrlPr>
          </m:fPr>
          <m:num>
            <m:r>
              <w:rPr>
                <w:rFonts w:ascii="Cambria Math" w:eastAsiaTheme="minorEastAsia" w:hAnsi="Cambria Math"/>
                <w:lang w:eastAsia="zh-CN"/>
              </w:rPr>
              <m:t>5</m:t>
            </m:r>
          </m:num>
          <m:den>
            <m:r>
              <w:rPr>
                <w:rFonts w:ascii="Cambria Math" w:eastAsiaTheme="minorEastAsia" w:hAnsi="Cambria Math"/>
                <w:lang w:eastAsia="zh-CN"/>
              </w:rPr>
              <m:t>15</m:t>
            </m:r>
          </m:den>
        </m:f>
      </m:oMath>
    </w:p>
    <w:p w14:paraId="3D5D99CE" w14:textId="6B2E1E6D" w:rsidR="001E3C1B" w:rsidRDefault="00000000" w:rsidP="00221A2E">
      <w:pPr>
        <w:pStyle w:val="ListNumber2"/>
        <w:numPr>
          <w:ilvl w:val="0"/>
          <w:numId w:val="19"/>
        </w:numPr>
        <w:rPr>
          <w:lang w:eastAsia="zh-CN"/>
        </w:rPr>
      </w:pP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3</m:t>
            </m:r>
          </m:den>
        </m:f>
      </m:oMath>
      <w:r w:rsidR="00795AFE">
        <w:rPr>
          <w:lang w:eastAsia="zh-CN"/>
        </w:rPr>
        <w:t xml:space="preserve"> is the simplest fraction shown to be equivalent to </w:t>
      </w:r>
      <m:oMath>
        <m:f>
          <m:fPr>
            <m:ctrlPr>
              <w:rPr>
                <w:rFonts w:ascii="Cambria Math" w:hAnsi="Cambria Math"/>
                <w:i/>
                <w:lang w:eastAsia="zh-CN"/>
              </w:rPr>
            </m:ctrlPr>
          </m:fPr>
          <m:num>
            <m:r>
              <w:rPr>
                <w:rFonts w:ascii="Cambria Math" w:hAnsi="Cambria Math"/>
                <w:lang w:eastAsia="zh-CN"/>
              </w:rPr>
              <m:t>5</m:t>
            </m:r>
          </m:num>
          <m:den>
            <m:r>
              <w:rPr>
                <w:rFonts w:ascii="Cambria Math" w:hAnsi="Cambria Math"/>
                <w:lang w:eastAsia="zh-CN"/>
              </w:rPr>
              <m:t>15</m:t>
            </m:r>
          </m:den>
        </m:f>
      </m:oMath>
    </w:p>
    <w:p w14:paraId="72994F5B" w14:textId="0789709E" w:rsidR="00795AFE" w:rsidRDefault="00795AFE" w:rsidP="00221A2E">
      <w:pPr>
        <w:pStyle w:val="ListNumber2"/>
        <w:numPr>
          <w:ilvl w:val="0"/>
          <w:numId w:val="19"/>
        </w:numPr>
        <w:rPr>
          <w:lang w:eastAsia="zh-CN"/>
        </w:rPr>
      </w:pPr>
      <w:r>
        <w:rPr>
          <w:lang w:eastAsia="zh-CN"/>
        </w:rPr>
        <w:t>the simplest fraction for any number we put on the fraction wall will always be the highest one that we hit.</w:t>
      </w:r>
    </w:p>
    <w:p w14:paraId="7E864E51" w14:textId="6F2A606D" w:rsidR="00795AFE" w:rsidRDefault="00795AFE" w:rsidP="00221A2E">
      <w:pPr>
        <w:pStyle w:val="ListNumber"/>
        <w:numPr>
          <w:ilvl w:val="0"/>
          <w:numId w:val="6"/>
        </w:numPr>
        <w:rPr>
          <w:lang w:eastAsia="zh-CN"/>
        </w:rPr>
      </w:pPr>
      <w:r w:rsidRPr="3888FDC1">
        <w:rPr>
          <w:lang w:eastAsia="zh-CN"/>
        </w:rPr>
        <w:t xml:space="preserve">Hand students a copy of Appendix </w:t>
      </w:r>
      <w:r w:rsidR="005E6734" w:rsidRPr="3888FDC1">
        <w:rPr>
          <w:lang w:eastAsia="zh-CN"/>
        </w:rPr>
        <w:t>B</w:t>
      </w:r>
      <w:r w:rsidRPr="3888FDC1">
        <w:rPr>
          <w:lang w:eastAsia="zh-CN"/>
        </w:rPr>
        <w:t xml:space="preserve"> </w:t>
      </w:r>
      <w:r w:rsidR="00F779B9" w:rsidRPr="00CC7737">
        <w:rPr>
          <w:lang w:eastAsia="zh-CN"/>
        </w:rPr>
        <w:t>‘</w:t>
      </w:r>
      <w:r w:rsidRPr="00CC7737">
        <w:rPr>
          <w:lang w:eastAsia="zh-CN"/>
        </w:rPr>
        <w:t>Simplifying fractions – Fraction wall</w:t>
      </w:r>
      <w:r w:rsidR="00F779B9" w:rsidRPr="00CC7737">
        <w:rPr>
          <w:lang w:eastAsia="zh-CN"/>
        </w:rPr>
        <w:t>’</w:t>
      </w:r>
      <w:r w:rsidRPr="3888FDC1">
        <w:rPr>
          <w:lang w:eastAsia="zh-CN"/>
        </w:rPr>
        <w:t xml:space="preserve"> and have them place the fractions onto the number lines at the </w:t>
      </w:r>
      <w:r w:rsidR="003E68E0" w:rsidRPr="3888FDC1">
        <w:rPr>
          <w:lang w:eastAsia="zh-CN"/>
        </w:rPr>
        <w:t>bottom</w:t>
      </w:r>
      <w:r w:rsidRPr="3888FDC1">
        <w:rPr>
          <w:lang w:eastAsia="zh-CN"/>
        </w:rPr>
        <w:t xml:space="preserve"> of the fraction wall and then locate equivalent fractions by drawing vertical lines.</w:t>
      </w:r>
    </w:p>
    <w:p w14:paraId="017767CD" w14:textId="77777777" w:rsidR="00795AFE" w:rsidRPr="00F017DB" w:rsidRDefault="00795AFE" w:rsidP="00F017DB">
      <w:pPr>
        <w:pStyle w:val="Heading5"/>
      </w:pPr>
      <w:r>
        <w:rPr>
          <w:lang w:eastAsia="zh-CN"/>
        </w:rPr>
        <w:t>Online tool</w:t>
      </w:r>
    </w:p>
    <w:p w14:paraId="5CD5C603" w14:textId="40D74D78" w:rsidR="00795AFE" w:rsidRDefault="00795AFE" w:rsidP="00221A2E">
      <w:pPr>
        <w:pStyle w:val="ListNumber"/>
        <w:numPr>
          <w:ilvl w:val="0"/>
          <w:numId w:val="11"/>
        </w:numPr>
        <w:rPr>
          <w:lang w:eastAsia="zh-CN"/>
        </w:rPr>
      </w:pPr>
      <w:r w:rsidRPr="3888FDC1">
        <w:rPr>
          <w:lang w:eastAsia="zh-CN"/>
        </w:rPr>
        <w:t xml:space="preserve">Open either or both of the Desmos graphs </w:t>
      </w:r>
      <w:r w:rsidR="00F017DB">
        <w:rPr>
          <w:lang w:eastAsia="zh-CN"/>
        </w:rPr>
        <w:t>‘</w:t>
      </w:r>
      <w:r w:rsidRPr="00F017DB">
        <w:rPr>
          <w:lang w:eastAsia="zh-CN"/>
        </w:rPr>
        <w:t>Simplifying fractions: Number lines</w:t>
      </w:r>
      <w:r w:rsidR="00F017DB">
        <w:rPr>
          <w:lang w:eastAsia="zh-CN"/>
        </w:rPr>
        <w:t>’</w:t>
      </w:r>
      <w:r w:rsidRPr="3888FDC1">
        <w:rPr>
          <w:lang w:eastAsia="zh-CN"/>
        </w:rPr>
        <w:t xml:space="preserve"> (</w:t>
      </w:r>
      <w:hyperlink r:id="rId18">
        <w:r w:rsidRPr="3888FDC1">
          <w:rPr>
            <w:rStyle w:val="Hyperlink"/>
            <w:lang w:eastAsia="zh-CN"/>
          </w:rPr>
          <w:t>bit.ly/</w:t>
        </w:r>
        <w:proofErr w:type="spellStart"/>
        <w:r w:rsidRPr="3888FDC1">
          <w:rPr>
            <w:rStyle w:val="Hyperlink"/>
            <w:lang w:eastAsia="zh-CN"/>
          </w:rPr>
          <w:t>DesmosSimpFrac</w:t>
        </w:r>
        <w:proofErr w:type="spellEnd"/>
      </w:hyperlink>
      <w:r w:rsidRPr="3888FDC1">
        <w:rPr>
          <w:lang w:eastAsia="zh-CN"/>
        </w:rPr>
        <w:t xml:space="preserve">) and </w:t>
      </w:r>
      <w:r w:rsidR="00EC60FF">
        <w:rPr>
          <w:lang w:eastAsia="zh-CN"/>
        </w:rPr>
        <w:t>‘</w:t>
      </w:r>
      <w:r w:rsidRPr="00EC60FF">
        <w:rPr>
          <w:lang w:eastAsia="zh-CN"/>
        </w:rPr>
        <w:t>Simplifying fractions: Parts of a whole</w:t>
      </w:r>
      <w:r w:rsidR="00EC60FF">
        <w:rPr>
          <w:lang w:eastAsia="zh-CN"/>
        </w:rPr>
        <w:t>’</w:t>
      </w:r>
      <w:r w:rsidRPr="3888FDC1">
        <w:rPr>
          <w:lang w:eastAsia="zh-CN"/>
        </w:rPr>
        <w:t xml:space="preserve"> (</w:t>
      </w:r>
      <w:hyperlink r:id="rId19">
        <w:r w:rsidRPr="3888FDC1">
          <w:rPr>
            <w:rStyle w:val="Hyperlink"/>
            <w:lang w:eastAsia="zh-CN"/>
          </w:rPr>
          <w:t>bit.ly/DesmosSimpFrac2</w:t>
        </w:r>
      </w:hyperlink>
      <w:r w:rsidRPr="3888FDC1">
        <w:rPr>
          <w:lang w:eastAsia="zh-CN"/>
        </w:rPr>
        <w:t>).</w:t>
      </w:r>
    </w:p>
    <w:p w14:paraId="101A572E" w14:textId="29CBB95F" w:rsidR="00795AFE" w:rsidRDefault="00795AFE" w:rsidP="00221A2E">
      <w:pPr>
        <w:pStyle w:val="ListNumber"/>
        <w:numPr>
          <w:ilvl w:val="0"/>
          <w:numId w:val="6"/>
        </w:numPr>
        <w:rPr>
          <w:lang w:eastAsia="zh-CN"/>
        </w:rPr>
      </w:pPr>
      <w:r>
        <w:rPr>
          <w:lang w:eastAsia="zh-CN"/>
        </w:rPr>
        <w:t xml:space="preserve">The current fraction should read </w:t>
      </w:r>
      <m:oMath>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10</m:t>
            </m:r>
          </m:den>
        </m:f>
      </m:oMath>
      <w:r>
        <w:rPr>
          <w:rFonts w:eastAsiaTheme="minorEastAsia"/>
          <w:lang w:eastAsia="zh-CN"/>
        </w:rPr>
        <w:t xml:space="preserve">. </w:t>
      </w:r>
      <w:r>
        <w:rPr>
          <w:lang w:eastAsia="zh-CN"/>
        </w:rPr>
        <w:t>Flick the switch to turn on fraction simplifying, as shown below.</w:t>
      </w:r>
    </w:p>
    <w:p w14:paraId="30227862" w14:textId="7AAE7121" w:rsidR="00EC60FF" w:rsidRDefault="00EC60FF" w:rsidP="00EC60FF">
      <w:pPr>
        <w:pStyle w:val="Caption"/>
        <w:rPr>
          <w:lang w:eastAsia="zh-CN"/>
        </w:rPr>
      </w:pPr>
      <w:r>
        <w:t xml:space="preserve">Figure </w:t>
      </w:r>
      <w:r>
        <w:fldChar w:fldCharType="begin"/>
      </w:r>
      <w:r>
        <w:instrText xml:space="preserve"> SEQ Figure \* ARABIC </w:instrText>
      </w:r>
      <w:r>
        <w:fldChar w:fldCharType="separate"/>
      </w:r>
      <w:r w:rsidR="001B6EC5">
        <w:rPr>
          <w:noProof/>
        </w:rPr>
        <w:t>2</w:t>
      </w:r>
      <w:r>
        <w:fldChar w:fldCharType="end"/>
      </w:r>
      <w:r>
        <w:t xml:space="preserve"> – how to turn on fraction simplifying</w:t>
      </w:r>
    </w:p>
    <w:p w14:paraId="5A484569" w14:textId="03038CEC" w:rsidR="006F0C83" w:rsidRDefault="00795AFE" w:rsidP="00795AFE">
      <w:pPr>
        <w:rPr>
          <w:lang w:eastAsia="zh-CN"/>
        </w:rPr>
      </w:pPr>
      <w:r>
        <w:rPr>
          <w:noProof/>
        </w:rPr>
        <w:drawing>
          <wp:inline distT="0" distB="0" distL="0" distR="0" wp14:anchorId="2B8DF01E" wp14:editId="01AAF7C1">
            <wp:extent cx="3039035" cy="322615"/>
            <wp:effectExtent l="19050" t="19050" r="28575" b="20320"/>
            <wp:docPr id="10" name="Picture 10" descr="An image showing a slider in Desmos labelled &quot;Turn on fraction simplifying&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 image showing a slider in Desmos labelled &quot;Turn on fraction simplifying&quot;. "/>
                    <pic:cNvPicPr/>
                  </pic:nvPicPr>
                  <pic:blipFill>
                    <a:blip r:embed="rId20"/>
                    <a:stretch>
                      <a:fillRect/>
                    </a:stretch>
                  </pic:blipFill>
                  <pic:spPr>
                    <a:xfrm>
                      <a:off x="0" y="0"/>
                      <a:ext cx="3084154" cy="327405"/>
                    </a:xfrm>
                    <a:prstGeom prst="rect">
                      <a:avLst/>
                    </a:prstGeom>
                    <a:ln>
                      <a:solidFill>
                        <a:schemeClr val="tx1"/>
                      </a:solidFill>
                    </a:ln>
                  </pic:spPr>
                </pic:pic>
              </a:graphicData>
            </a:graphic>
          </wp:inline>
        </w:drawing>
      </w:r>
    </w:p>
    <w:p w14:paraId="1D604751" w14:textId="2859297A" w:rsidR="006F0C83" w:rsidRDefault="006F0C83" w:rsidP="006F0C83">
      <w:pPr>
        <w:pStyle w:val="Imageattributioncaption"/>
        <w:rPr>
          <w:lang w:eastAsia="zh-CN"/>
        </w:rPr>
      </w:pPr>
      <w:r>
        <w:t xml:space="preserve">Image created using </w:t>
      </w:r>
      <w:hyperlink r:id="rId21" w:history="1">
        <w:r>
          <w:rPr>
            <w:rStyle w:val="Hyperlink"/>
          </w:rPr>
          <w:t>Desmos</w:t>
        </w:r>
      </w:hyperlink>
      <w:r>
        <w:t xml:space="preserve"> and is licensed under the </w:t>
      </w:r>
      <w:hyperlink r:id="rId22" w:history="1">
        <w:r>
          <w:rPr>
            <w:rStyle w:val="Hyperlink"/>
          </w:rPr>
          <w:t>Desmos Terms of Service</w:t>
        </w:r>
      </w:hyperlink>
      <w:r>
        <w:t>.</w:t>
      </w:r>
    </w:p>
    <w:p w14:paraId="5CEA44BC" w14:textId="5DCFCE0F" w:rsidR="00795AFE" w:rsidRPr="00FD02AB" w:rsidRDefault="00795AFE" w:rsidP="00795AFE">
      <w:pPr>
        <w:pStyle w:val="FeatureBox"/>
        <w:rPr>
          <w:lang w:eastAsia="zh-CN"/>
        </w:rPr>
      </w:pPr>
      <w:r>
        <w:rPr>
          <w:lang w:eastAsia="zh-CN"/>
        </w:rPr>
        <w:t xml:space="preserve">Acknowledge </w:t>
      </w:r>
      <w:r w:rsidR="00F610F1">
        <w:rPr>
          <w:lang w:eastAsia="zh-CN"/>
        </w:rPr>
        <w:t xml:space="preserve">that </w:t>
      </w:r>
      <w:r>
        <w:rPr>
          <w:lang w:eastAsia="zh-CN"/>
        </w:rPr>
        <w:t xml:space="preserve">the fraction that appears is </w:t>
      </w:r>
      <m:oMath>
        <m:f>
          <m:fPr>
            <m:ctrlPr>
              <w:rPr>
                <w:rFonts w:ascii="Cambria Math" w:hAnsi="Cambria Math"/>
                <w:i/>
                <w:lang w:eastAsia="zh-CN"/>
              </w:rPr>
            </m:ctrlPr>
          </m:fPr>
          <m:num>
            <m:r>
              <w:rPr>
                <w:rFonts w:ascii="Cambria Math" w:hAnsi="Cambria Math"/>
                <w:lang w:eastAsia="zh-CN"/>
              </w:rPr>
              <m:t>0.4</m:t>
            </m:r>
          </m:num>
          <m:den>
            <m:r>
              <w:rPr>
                <w:rFonts w:ascii="Cambria Math" w:hAnsi="Cambria Math"/>
                <w:lang w:eastAsia="zh-CN"/>
              </w:rPr>
              <m:t>2</m:t>
            </m:r>
          </m:den>
        </m:f>
      </m:oMath>
      <w:r>
        <w:rPr>
          <w:lang w:eastAsia="zh-CN"/>
        </w:rPr>
        <w:t xml:space="preserve">. Discuss with students whether this is </w:t>
      </w:r>
      <w:r w:rsidR="00EC60FF">
        <w:rPr>
          <w:lang w:eastAsia="zh-CN"/>
        </w:rPr>
        <w:t>‘</w:t>
      </w:r>
      <w:r>
        <w:rPr>
          <w:lang w:eastAsia="zh-CN"/>
        </w:rPr>
        <w:t>simpler</w:t>
      </w:r>
      <w:r w:rsidR="00EC60FF">
        <w:rPr>
          <w:lang w:eastAsia="zh-CN"/>
        </w:rPr>
        <w:t>’</w:t>
      </w:r>
      <w:r>
        <w:rPr>
          <w:lang w:eastAsia="zh-CN"/>
        </w:rPr>
        <w:t>.</w:t>
      </w:r>
    </w:p>
    <w:p w14:paraId="483DC6C5" w14:textId="77777777" w:rsidR="00023CA4" w:rsidRDefault="00023CA4">
      <w:pPr>
        <w:spacing w:line="276" w:lineRule="auto"/>
        <w:rPr>
          <w:lang w:eastAsia="zh-CN"/>
        </w:rPr>
      </w:pPr>
      <w:r>
        <w:rPr>
          <w:lang w:eastAsia="zh-CN"/>
        </w:rPr>
        <w:br w:type="page"/>
      </w:r>
    </w:p>
    <w:p w14:paraId="225BB7F7" w14:textId="66284BC6" w:rsidR="00795AFE" w:rsidRDefault="00795AFE" w:rsidP="00795AFE">
      <w:pPr>
        <w:pStyle w:val="ListNumber"/>
        <w:rPr>
          <w:lang w:eastAsia="zh-CN"/>
        </w:rPr>
      </w:pPr>
      <w:r>
        <w:rPr>
          <w:lang w:eastAsia="zh-CN"/>
        </w:rPr>
        <w:lastRenderedPageBreak/>
        <w:t xml:space="preserve">Drag the </w:t>
      </w:r>
      <w:r w:rsidRPr="00B74E0A">
        <w:rPr>
          <w:b/>
          <w:bCs/>
          <w:lang w:eastAsia="zh-CN"/>
        </w:rPr>
        <w:t>new denominator</w:t>
      </w:r>
      <w:r>
        <w:rPr>
          <w:lang w:eastAsia="zh-CN"/>
        </w:rPr>
        <w:t xml:space="preserve"> slide until the fraction at the bottom no longer has a decimal in it, as shown below.</w:t>
      </w:r>
    </w:p>
    <w:p w14:paraId="7F658EB5" w14:textId="1910A07E" w:rsidR="001B6EC5" w:rsidRPr="001B6EC5" w:rsidRDefault="001B6EC5" w:rsidP="001B6EC5">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 demonstration on where the new denominator slide should go</w:t>
      </w:r>
    </w:p>
    <w:p w14:paraId="33AD4623" w14:textId="77777777" w:rsidR="00795AFE" w:rsidRDefault="00795AFE" w:rsidP="00795AFE">
      <w:pPr>
        <w:rPr>
          <w:lang w:eastAsia="zh-CN"/>
        </w:rPr>
      </w:pPr>
      <w:r>
        <w:rPr>
          <w:noProof/>
        </w:rPr>
        <w:drawing>
          <wp:inline distT="0" distB="0" distL="0" distR="0" wp14:anchorId="0CD4B29E" wp14:editId="56D502C8">
            <wp:extent cx="4417358" cy="3417288"/>
            <wp:effectExtent l="0" t="0" r="2540" b="0"/>
            <wp:docPr id="13" name="Picture 13" descr="An image of two number lines, vertically aligned so that 0 is over 0, 1 is over 1 and 2 is over 2. The top number line is divided into tenths, with 9 dashes between 0 and 1 dividing the interval into 10 equal parts. The fraction 2 tenths is displayed. The bottom fraction line is divided into fifths, with four dashes between 0 and 1, dividing the interval into 5 equal parts. The fraction 1 fifth is displayed, with a line showing that this is equal to 2 tenths. At the bottom is a slider labelled &quot;New denominator = 5&quot; with an arrow indicating that this is where the teacher should be sliding the va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 image of two number lines, vertically aligned so that 0 is over 0, 1 is over 1 and 2 is over 2. The top number line is divided into tenths, with 9 dashes between 0 and 1 dividing the interval into 10 equal parts. The fraction 2 tenths is displayed. The bottom fraction line is divided into fifths, with four dashes between 0 and 1, dividing the interval into 5 equal parts. The fraction 1 fifth is displayed, with a line showing that this is equal to 2 tenths. At the bottom is a slider labelled &quot;New denominator = 5&quot; with an arrow indicating that this is where the teacher should be sliding the value. "/>
                    <pic:cNvPicPr/>
                  </pic:nvPicPr>
                  <pic:blipFill>
                    <a:blip r:embed="rId23"/>
                    <a:stretch>
                      <a:fillRect/>
                    </a:stretch>
                  </pic:blipFill>
                  <pic:spPr>
                    <a:xfrm>
                      <a:off x="0" y="0"/>
                      <a:ext cx="4423051" cy="3421692"/>
                    </a:xfrm>
                    <a:prstGeom prst="rect">
                      <a:avLst/>
                    </a:prstGeom>
                  </pic:spPr>
                </pic:pic>
              </a:graphicData>
            </a:graphic>
          </wp:inline>
        </w:drawing>
      </w:r>
    </w:p>
    <w:p w14:paraId="3592ABAE" w14:textId="53B80A9C" w:rsidR="006F0C83" w:rsidRDefault="006F0C83" w:rsidP="006F0C83">
      <w:pPr>
        <w:pStyle w:val="Imageattributioncaption"/>
        <w:rPr>
          <w:lang w:eastAsia="zh-CN"/>
        </w:rPr>
      </w:pPr>
      <w:r>
        <w:t xml:space="preserve">Image created using </w:t>
      </w:r>
      <w:hyperlink r:id="rId24" w:history="1">
        <w:r>
          <w:rPr>
            <w:rStyle w:val="Hyperlink"/>
          </w:rPr>
          <w:t>Desmos</w:t>
        </w:r>
      </w:hyperlink>
      <w:r>
        <w:t xml:space="preserve"> and is licensed under the </w:t>
      </w:r>
      <w:hyperlink r:id="rId25" w:history="1">
        <w:r>
          <w:rPr>
            <w:rStyle w:val="Hyperlink"/>
          </w:rPr>
          <w:t>Desmos Terms of Service</w:t>
        </w:r>
      </w:hyperlink>
      <w:r>
        <w:t>.</w:t>
      </w:r>
    </w:p>
    <w:p w14:paraId="19688A87" w14:textId="51CD7AD0" w:rsidR="00795AFE" w:rsidRPr="00917A4A" w:rsidRDefault="00795AFE" w:rsidP="00795AFE">
      <w:pPr>
        <w:pStyle w:val="ListNumber"/>
        <w:rPr>
          <w:lang w:eastAsia="zh-CN"/>
        </w:rPr>
      </w:pPr>
      <w:r>
        <w:rPr>
          <w:lang w:eastAsia="zh-CN"/>
        </w:rPr>
        <w:t xml:space="preserve">Conclude that </w:t>
      </w:r>
      <m:oMath>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10</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5</m:t>
            </m:r>
          </m:den>
        </m:f>
      </m:oMath>
      <w:r>
        <w:rPr>
          <w:rFonts w:eastAsiaTheme="minorEastAsia"/>
          <w:lang w:eastAsia="zh-CN"/>
        </w:rPr>
        <w:t>.</w:t>
      </w:r>
    </w:p>
    <w:p w14:paraId="69C7A21A" w14:textId="09E2F35F" w:rsidR="00917A4A" w:rsidRDefault="00917A4A" w:rsidP="00795AFE">
      <w:pPr>
        <w:pStyle w:val="ListNumber"/>
        <w:rPr>
          <w:lang w:eastAsia="zh-CN"/>
        </w:rPr>
      </w:pPr>
      <w:r>
        <w:rPr>
          <w:rFonts w:eastAsiaTheme="minorEastAsia"/>
          <w:lang w:eastAsia="zh-CN"/>
        </w:rPr>
        <w:t xml:space="preserve">Drag the new denominator further to find </w:t>
      </w:r>
      <w:r w:rsidR="00F37C7C">
        <w:rPr>
          <w:rFonts w:eastAsiaTheme="minorEastAsia"/>
          <w:lang w:eastAsia="zh-CN"/>
        </w:rPr>
        <w:t>other</w:t>
      </w:r>
      <w:r>
        <w:rPr>
          <w:rFonts w:eastAsiaTheme="minorEastAsia"/>
          <w:lang w:eastAsia="zh-CN"/>
        </w:rPr>
        <w:t xml:space="preserve"> equivalent fractions.</w:t>
      </w:r>
    </w:p>
    <w:p w14:paraId="5A972067" w14:textId="3F8BE3F6" w:rsidR="00795AFE" w:rsidRDefault="00795AFE" w:rsidP="00A82F01">
      <w:pPr>
        <w:pStyle w:val="Heading5"/>
        <w:tabs>
          <w:tab w:val="right" w:pos="9638"/>
        </w:tabs>
        <w:rPr>
          <w:lang w:eastAsia="zh-CN"/>
        </w:rPr>
      </w:pPr>
      <w:r>
        <w:rPr>
          <w:lang w:eastAsia="zh-CN"/>
        </w:rPr>
        <w:t>Explicit teaching</w:t>
      </w:r>
    </w:p>
    <w:p w14:paraId="72C2F492" w14:textId="7314DF98" w:rsidR="00795AFE" w:rsidRDefault="00795AFE" w:rsidP="00795AFE">
      <w:pPr>
        <w:rPr>
          <w:lang w:eastAsia="zh-CN"/>
        </w:rPr>
      </w:pPr>
      <w:r w:rsidRPr="0040551C">
        <w:rPr>
          <w:lang w:eastAsia="zh-CN"/>
        </w:rPr>
        <w:t xml:space="preserve">Use the </w:t>
      </w:r>
      <w:r w:rsidR="002E6933">
        <w:rPr>
          <w:i/>
          <w:lang w:eastAsia="zh-CN"/>
        </w:rPr>
        <w:t>Recipe for success</w:t>
      </w:r>
      <w:r w:rsidRPr="0040551C">
        <w:rPr>
          <w:lang w:eastAsia="zh-CN"/>
        </w:rPr>
        <w:t xml:space="preserve"> PowerPoint </w:t>
      </w:r>
      <w:r>
        <w:rPr>
          <w:lang w:eastAsia="zh-CN"/>
        </w:rPr>
        <w:t xml:space="preserve">slides </w:t>
      </w:r>
      <w:r w:rsidR="00D61C92">
        <w:rPr>
          <w:lang w:eastAsia="zh-CN"/>
        </w:rPr>
        <w:t>3</w:t>
      </w:r>
      <w:r w:rsidR="00221A2E">
        <w:rPr>
          <w:lang w:eastAsia="zh-CN"/>
        </w:rPr>
        <w:t xml:space="preserve"> to </w:t>
      </w:r>
      <w:r w:rsidR="00255930">
        <w:rPr>
          <w:lang w:eastAsia="zh-CN"/>
        </w:rPr>
        <w:t>1</w:t>
      </w:r>
      <w:r w:rsidR="00D61C92">
        <w:rPr>
          <w:lang w:eastAsia="zh-CN"/>
        </w:rPr>
        <w:t>0</w:t>
      </w:r>
      <w:r>
        <w:rPr>
          <w:lang w:eastAsia="zh-CN"/>
        </w:rPr>
        <w:t xml:space="preserve"> </w:t>
      </w:r>
      <w:r w:rsidRPr="0040551C">
        <w:rPr>
          <w:lang w:eastAsia="zh-CN"/>
        </w:rPr>
        <w:t xml:space="preserve">for explicit teaching of the skills required for </w:t>
      </w:r>
      <w:r>
        <w:rPr>
          <w:lang w:eastAsia="zh-CN"/>
        </w:rPr>
        <w:t>simplifying fractions</w:t>
      </w:r>
      <w:r w:rsidRPr="0040551C">
        <w:rPr>
          <w:lang w:eastAsia="zh-CN"/>
        </w:rPr>
        <w:t>.</w:t>
      </w:r>
    </w:p>
    <w:p w14:paraId="0D9BCA97" w14:textId="77777777" w:rsidR="00221A2E" w:rsidRDefault="00795AFE" w:rsidP="0012295A">
      <w:pPr>
        <w:pStyle w:val="FeatureBox"/>
        <w:rPr>
          <w:lang w:eastAsia="zh-CN"/>
        </w:rPr>
      </w:pPr>
      <w:r>
        <w:rPr>
          <w:lang w:eastAsia="zh-CN"/>
        </w:rPr>
        <w:t>The explicit teaching technique used in the PowerPoint is ‘Your turn.’ The first slide is a worked example which should be displayed for the students and then use the following steps.</w:t>
      </w:r>
    </w:p>
    <w:p w14:paraId="6CC56DB6" w14:textId="77777777" w:rsidR="00221A2E" w:rsidRDefault="00795AFE" w:rsidP="00221A2E">
      <w:pPr>
        <w:pStyle w:val="FeatureBox"/>
        <w:numPr>
          <w:ilvl w:val="0"/>
          <w:numId w:val="20"/>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52139005" w14:textId="77777777" w:rsidR="00221A2E" w:rsidRDefault="00795AFE" w:rsidP="00221A2E">
      <w:pPr>
        <w:pStyle w:val="FeatureBox"/>
        <w:numPr>
          <w:ilvl w:val="0"/>
          <w:numId w:val="20"/>
        </w:numPr>
        <w:ind w:left="567" w:hanging="567"/>
        <w:rPr>
          <w:lang w:eastAsia="zh-CN"/>
        </w:rPr>
      </w:pPr>
      <w:r w:rsidRPr="00B76006">
        <w:rPr>
          <w:lang w:eastAsia="zh-CN"/>
        </w:rPr>
        <w:t>Students read in silence</w:t>
      </w:r>
      <w:r>
        <w:rPr>
          <w:lang w:eastAsia="zh-CN"/>
        </w:rPr>
        <w:t>.</w:t>
      </w:r>
    </w:p>
    <w:p w14:paraId="45928C33" w14:textId="77777777" w:rsidR="00221A2E" w:rsidRDefault="00795AFE" w:rsidP="00221A2E">
      <w:pPr>
        <w:pStyle w:val="FeatureBox"/>
        <w:numPr>
          <w:ilvl w:val="0"/>
          <w:numId w:val="20"/>
        </w:numPr>
        <w:ind w:left="567" w:hanging="567"/>
        <w:rPr>
          <w:lang w:eastAsia="zh-CN"/>
        </w:rPr>
      </w:pPr>
      <w:r w:rsidRPr="00B76006">
        <w:rPr>
          <w:lang w:eastAsia="zh-CN"/>
        </w:rPr>
        <w:t xml:space="preserve">Students </w:t>
      </w:r>
      <w:r>
        <w:rPr>
          <w:lang w:eastAsia="zh-CN"/>
        </w:rPr>
        <w:t xml:space="preserve">individually think and </w:t>
      </w:r>
      <w:r w:rsidRPr="00B76006">
        <w:rPr>
          <w:lang w:eastAsia="zh-CN"/>
        </w:rPr>
        <w:t>explain to themselves what is happening in each step</w:t>
      </w:r>
      <w:r>
        <w:rPr>
          <w:lang w:eastAsia="zh-CN"/>
        </w:rPr>
        <w:t>.</w:t>
      </w:r>
    </w:p>
    <w:p w14:paraId="0F8189AE" w14:textId="77777777" w:rsidR="00221A2E" w:rsidRDefault="00795AFE" w:rsidP="00221A2E">
      <w:pPr>
        <w:pStyle w:val="FeatureBox"/>
        <w:numPr>
          <w:ilvl w:val="0"/>
          <w:numId w:val="20"/>
        </w:numPr>
        <w:ind w:left="567" w:hanging="567"/>
        <w:rPr>
          <w:lang w:eastAsia="zh-CN"/>
        </w:rPr>
      </w:pPr>
      <w:r>
        <w:rPr>
          <w:lang w:eastAsia="zh-CN"/>
        </w:rPr>
        <w:lastRenderedPageBreak/>
        <w:t>Students hold up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4A9DACEC" w14:textId="02D2AE54" w:rsidR="00221A2E" w:rsidRDefault="00795AFE" w:rsidP="00221A2E">
      <w:pPr>
        <w:pStyle w:val="FeatureBox"/>
        <w:numPr>
          <w:ilvl w:val="0"/>
          <w:numId w:val="20"/>
        </w:numPr>
        <w:ind w:left="567" w:hanging="567"/>
        <w:rPr>
          <w:lang w:eastAsia="zh-CN"/>
        </w:rPr>
      </w:pPr>
      <w:r>
        <w:rPr>
          <w:lang w:eastAsia="zh-CN"/>
        </w:rPr>
        <w:t>Think</w:t>
      </w:r>
      <w:r w:rsidR="007C01C5">
        <w:rPr>
          <w:lang w:eastAsia="zh-CN"/>
        </w:rPr>
        <w:t>-Pair-Share</w:t>
      </w:r>
      <w:r>
        <w:rPr>
          <w:lang w:eastAsia="zh-CN"/>
        </w:rPr>
        <w:t>. Students e</w:t>
      </w:r>
      <w:r w:rsidRPr="00B76006">
        <w:rPr>
          <w:lang w:eastAsia="zh-CN"/>
        </w:rPr>
        <w:t>xplain t</w:t>
      </w:r>
      <w:r>
        <w:rPr>
          <w:lang w:eastAsia="zh-CN"/>
        </w:rPr>
        <w:t>he solution to their partner.</w:t>
      </w:r>
    </w:p>
    <w:p w14:paraId="039C9382" w14:textId="77777777" w:rsidR="00221A2E" w:rsidRDefault="00795AFE" w:rsidP="00221A2E">
      <w:pPr>
        <w:pStyle w:val="FeatureBox"/>
        <w:numPr>
          <w:ilvl w:val="0"/>
          <w:numId w:val="20"/>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5960729A" w14:textId="67767367" w:rsidR="00917A4A" w:rsidRPr="0012295A" w:rsidRDefault="00795AFE" w:rsidP="00221A2E">
      <w:pPr>
        <w:pStyle w:val="FeatureBox"/>
        <w:numPr>
          <w:ilvl w:val="0"/>
          <w:numId w:val="20"/>
        </w:numPr>
        <w:ind w:left="567" w:hanging="567"/>
        <w:rPr>
          <w:lang w:eastAsia="zh-CN"/>
        </w:rPr>
      </w:pPr>
      <w:r>
        <w:rPr>
          <w:lang w:eastAsia="zh-CN"/>
        </w:rPr>
        <w:t>Finally, randomly select students to share their answers with the whole class.</w:t>
      </w:r>
    </w:p>
    <w:p w14:paraId="663E78C9" w14:textId="2A494ECA" w:rsidR="00A51D10" w:rsidRPr="003D030B" w:rsidRDefault="00A51D10" w:rsidP="003D030B">
      <w:pPr>
        <w:pStyle w:val="Heading3"/>
      </w:pPr>
      <w:r>
        <w:t>Apply</w:t>
      </w:r>
    </w:p>
    <w:p w14:paraId="5F3B42E0" w14:textId="403335E2" w:rsidR="0012295A" w:rsidRPr="003D030B" w:rsidRDefault="004B52C3" w:rsidP="003D030B">
      <w:pPr>
        <w:pStyle w:val="Heading4"/>
      </w:pPr>
      <w:r>
        <w:t>Equivalent</w:t>
      </w:r>
      <w:r w:rsidR="0012295A">
        <w:t xml:space="preserve"> fractions practice</w:t>
      </w:r>
    </w:p>
    <w:p w14:paraId="7F816CEE" w14:textId="625AB020" w:rsidR="0012295A" w:rsidRDefault="0012295A" w:rsidP="00221A2E">
      <w:pPr>
        <w:pStyle w:val="ListNumber"/>
        <w:numPr>
          <w:ilvl w:val="0"/>
          <w:numId w:val="7"/>
        </w:numPr>
        <w:rPr>
          <w:lang w:eastAsia="zh-CN"/>
        </w:rPr>
      </w:pPr>
      <w:r w:rsidRPr="3888FDC1">
        <w:rPr>
          <w:lang w:eastAsia="zh-CN"/>
        </w:rPr>
        <w:t xml:space="preserve">Where devices are available, give students access to the Desmos graphs </w:t>
      </w:r>
      <w:r w:rsidR="003D030B">
        <w:rPr>
          <w:lang w:eastAsia="zh-CN"/>
        </w:rPr>
        <w:t>‘</w:t>
      </w:r>
      <w:r w:rsidRPr="003D030B">
        <w:rPr>
          <w:lang w:eastAsia="zh-CN"/>
        </w:rPr>
        <w:t>Simplifying fractions: Number lines</w:t>
      </w:r>
      <w:r w:rsidR="003D030B">
        <w:rPr>
          <w:lang w:eastAsia="zh-CN"/>
        </w:rPr>
        <w:t>’</w:t>
      </w:r>
      <w:r w:rsidRPr="003D030B">
        <w:rPr>
          <w:lang w:eastAsia="zh-CN"/>
        </w:rPr>
        <w:t xml:space="preserve"> </w:t>
      </w:r>
      <w:r w:rsidRPr="3888FDC1">
        <w:rPr>
          <w:lang w:eastAsia="zh-CN"/>
        </w:rPr>
        <w:t>(</w:t>
      </w:r>
      <w:hyperlink r:id="rId26">
        <w:r w:rsidRPr="3888FDC1">
          <w:rPr>
            <w:rStyle w:val="Hyperlink"/>
            <w:lang w:eastAsia="zh-CN"/>
          </w:rPr>
          <w:t>bit.ly/</w:t>
        </w:r>
        <w:proofErr w:type="spellStart"/>
        <w:r w:rsidRPr="3888FDC1">
          <w:rPr>
            <w:rStyle w:val="Hyperlink"/>
            <w:lang w:eastAsia="zh-CN"/>
          </w:rPr>
          <w:t>DesmosSimpFrac</w:t>
        </w:r>
        <w:proofErr w:type="spellEnd"/>
      </w:hyperlink>
      <w:r w:rsidRPr="3888FDC1">
        <w:rPr>
          <w:lang w:eastAsia="zh-CN"/>
        </w:rPr>
        <w:t xml:space="preserve">) and </w:t>
      </w:r>
      <w:r w:rsidR="007D384C">
        <w:rPr>
          <w:lang w:eastAsia="zh-CN"/>
        </w:rPr>
        <w:t>‘</w:t>
      </w:r>
      <w:r w:rsidRPr="007D384C">
        <w:rPr>
          <w:lang w:eastAsia="zh-CN"/>
        </w:rPr>
        <w:t>Simplifying fractions: Parts of a whole</w:t>
      </w:r>
      <w:r w:rsidR="007D384C">
        <w:rPr>
          <w:lang w:eastAsia="zh-CN"/>
        </w:rPr>
        <w:t>’</w:t>
      </w:r>
      <w:r w:rsidRPr="3888FDC1">
        <w:rPr>
          <w:lang w:eastAsia="zh-CN"/>
        </w:rPr>
        <w:t xml:space="preserve"> (</w:t>
      </w:r>
      <w:hyperlink r:id="rId27">
        <w:r w:rsidRPr="3888FDC1">
          <w:rPr>
            <w:rStyle w:val="Hyperlink"/>
            <w:lang w:eastAsia="zh-CN"/>
          </w:rPr>
          <w:t>bit.ly/DesmosSimpFrac2</w:t>
        </w:r>
      </w:hyperlink>
      <w:r w:rsidRPr="3888FDC1">
        <w:rPr>
          <w:lang w:eastAsia="zh-CN"/>
        </w:rPr>
        <w:t>).</w:t>
      </w:r>
    </w:p>
    <w:p w14:paraId="233CD355" w14:textId="5CF24167" w:rsidR="0012295A" w:rsidRDefault="0012295A" w:rsidP="00221A2E">
      <w:pPr>
        <w:pStyle w:val="ListNumber"/>
        <w:numPr>
          <w:ilvl w:val="0"/>
          <w:numId w:val="6"/>
        </w:numPr>
        <w:rPr>
          <w:lang w:eastAsia="zh-CN"/>
        </w:rPr>
      </w:pPr>
      <w:r w:rsidRPr="3888FDC1">
        <w:rPr>
          <w:lang w:eastAsia="zh-CN"/>
        </w:rPr>
        <w:t xml:space="preserve">Have students complete Appendix </w:t>
      </w:r>
      <w:r w:rsidR="005E6734" w:rsidRPr="3888FDC1">
        <w:rPr>
          <w:lang w:eastAsia="zh-CN"/>
        </w:rPr>
        <w:t>C</w:t>
      </w:r>
      <w:r w:rsidRPr="3888FDC1">
        <w:rPr>
          <w:lang w:eastAsia="zh-CN"/>
        </w:rPr>
        <w:t xml:space="preserve"> </w:t>
      </w:r>
      <w:r w:rsidR="007D384C" w:rsidRPr="008D11F0">
        <w:rPr>
          <w:lang w:eastAsia="zh-CN"/>
        </w:rPr>
        <w:t>‘</w:t>
      </w:r>
      <w:r w:rsidRPr="008D11F0">
        <w:rPr>
          <w:lang w:eastAsia="zh-CN"/>
        </w:rPr>
        <w:t>Equivalent fractions</w:t>
      </w:r>
      <w:r w:rsidR="007D384C" w:rsidRPr="008D11F0">
        <w:rPr>
          <w:lang w:eastAsia="zh-CN"/>
        </w:rPr>
        <w:t>’</w:t>
      </w:r>
      <w:r w:rsidRPr="3888FDC1">
        <w:rPr>
          <w:lang w:eastAsia="zh-CN"/>
        </w:rPr>
        <w:t xml:space="preserve">, using the visual representations in the Desmos graph and numerically as shown in the PowerPoint </w:t>
      </w:r>
      <w:r w:rsidR="007E31EC">
        <w:rPr>
          <w:lang w:eastAsia="zh-CN"/>
        </w:rPr>
        <w:t>‘</w:t>
      </w:r>
      <w:r w:rsidRPr="3888FDC1">
        <w:rPr>
          <w:lang w:eastAsia="zh-CN"/>
        </w:rPr>
        <w:t>your turn</w:t>
      </w:r>
      <w:r w:rsidR="007E31EC">
        <w:rPr>
          <w:lang w:eastAsia="zh-CN"/>
        </w:rPr>
        <w:t>’</w:t>
      </w:r>
      <w:r w:rsidRPr="3888FDC1">
        <w:rPr>
          <w:lang w:eastAsia="zh-CN"/>
        </w:rPr>
        <w:t xml:space="preserve"> activity.</w:t>
      </w:r>
    </w:p>
    <w:p w14:paraId="1D2EBF1C" w14:textId="25272B43" w:rsidR="008E5A6C" w:rsidRDefault="004B52C3" w:rsidP="00A97ECF">
      <w:pPr>
        <w:pStyle w:val="Heading4"/>
        <w:rPr>
          <w:lang w:eastAsia="zh-CN"/>
        </w:rPr>
      </w:pPr>
      <w:r>
        <w:rPr>
          <w:lang w:eastAsia="zh-CN"/>
        </w:rPr>
        <w:t>Equivalent fractions Venn</w:t>
      </w:r>
    </w:p>
    <w:p w14:paraId="2F75F0C8" w14:textId="26D40ABB" w:rsidR="006E441F" w:rsidRDefault="00183287" w:rsidP="00165BAF">
      <w:pPr>
        <w:rPr>
          <w:lang w:eastAsia="zh-CN"/>
        </w:rPr>
      </w:pPr>
      <w:r w:rsidRPr="3888FDC1">
        <w:rPr>
          <w:lang w:eastAsia="zh-CN"/>
        </w:rPr>
        <w:t xml:space="preserve">Have students complete Appendix D </w:t>
      </w:r>
      <w:r w:rsidR="007E31EC" w:rsidRPr="00CC7737">
        <w:rPr>
          <w:lang w:eastAsia="zh-CN"/>
        </w:rPr>
        <w:t>‘</w:t>
      </w:r>
      <w:r w:rsidRPr="00CC7737">
        <w:rPr>
          <w:lang w:eastAsia="zh-CN"/>
        </w:rPr>
        <w:t>Equivalent fractions Venn</w:t>
      </w:r>
      <w:r w:rsidR="007E31EC" w:rsidRPr="00CC7737">
        <w:rPr>
          <w:lang w:eastAsia="zh-CN"/>
        </w:rPr>
        <w:t>’</w:t>
      </w:r>
      <w:r w:rsidRPr="00CC7737">
        <w:rPr>
          <w:lang w:eastAsia="zh-CN"/>
        </w:rPr>
        <w:t>.</w:t>
      </w:r>
      <w:r w:rsidRPr="3888FDC1">
        <w:rPr>
          <w:i/>
          <w:iCs/>
          <w:lang w:eastAsia="zh-CN"/>
        </w:rPr>
        <w:t xml:space="preserve"> </w:t>
      </w:r>
      <w:r w:rsidRPr="3888FDC1">
        <w:rPr>
          <w:lang w:eastAsia="zh-CN"/>
        </w:rPr>
        <w:t xml:space="preserve">Students are to </w:t>
      </w:r>
      <w:r w:rsidR="00261CF1" w:rsidRPr="3888FDC1">
        <w:rPr>
          <w:lang w:eastAsia="zh-CN"/>
        </w:rPr>
        <w:t>identif</w:t>
      </w:r>
      <w:r w:rsidR="009A1095" w:rsidRPr="3888FDC1">
        <w:rPr>
          <w:lang w:eastAsia="zh-CN"/>
        </w:rPr>
        <w:t xml:space="preserve">y a fraction for every region of the Venn diagram and provide justifications if they believe </w:t>
      </w:r>
      <w:r w:rsidR="006E441F" w:rsidRPr="3888FDC1">
        <w:rPr>
          <w:lang w:eastAsia="zh-CN"/>
        </w:rPr>
        <w:t>a region cannot be filled.</w:t>
      </w:r>
    </w:p>
    <w:p w14:paraId="6C5C626A" w14:textId="17D2C177" w:rsidR="00A53E65" w:rsidRDefault="00BA66CB" w:rsidP="00A97ECF">
      <w:pPr>
        <w:pStyle w:val="Heading4"/>
        <w:rPr>
          <w:lang w:eastAsia="zh-CN"/>
        </w:rPr>
      </w:pPr>
      <w:r>
        <w:rPr>
          <w:lang w:eastAsia="zh-CN"/>
        </w:rPr>
        <w:t>Open middle problem</w:t>
      </w:r>
    </w:p>
    <w:p w14:paraId="4D0378C8" w14:textId="46361AAD" w:rsidR="00BA66CB" w:rsidRPr="00BA66CB" w:rsidRDefault="00BA66CB" w:rsidP="00BA66CB">
      <w:pPr>
        <w:rPr>
          <w:lang w:eastAsia="zh-CN"/>
        </w:rPr>
      </w:pPr>
      <w:r w:rsidRPr="3888FDC1">
        <w:rPr>
          <w:lang w:eastAsia="zh-CN"/>
        </w:rPr>
        <w:t>Have students attempt the Open middle problem</w:t>
      </w:r>
      <w:r w:rsidR="005536BF" w:rsidRPr="3888FDC1">
        <w:rPr>
          <w:lang w:eastAsia="zh-CN"/>
        </w:rPr>
        <w:t xml:space="preserve"> </w:t>
      </w:r>
      <w:r w:rsidR="00FB5F05">
        <w:rPr>
          <w:lang w:eastAsia="zh-CN"/>
        </w:rPr>
        <w:t>‘</w:t>
      </w:r>
      <w:r w:rsidR="005536BF" w:rsidRPr="00FB5F05">
        <w:rPr>
          <w:lang w:eastAsia="zh-CN"/>
        </w:rPr>
        <w:t>Equivalent fractions</w:t>
      </w:r>
      <w:r w:rsidR="00FB5F05">
        <w:rPr>
          <w:lang w:eastAsia="zh-CN"/>
        </w:rPr>
        <w:t>’</w:t>
      </w:r>
      <w:r w:rsidR="63A19556" w:rsidRPr="00FB5F05">
        <w:rPr>
          <w:lang w:eastAsia="zh-CN"/>
        </w:rPr>
        <w:t>,</w:t>
      </w:r>
      <w:r w:rsidR="63A19556" w:rsidRPr="3888FDC1">
        <w:rPr>
          <w:i/>
          <w:iCs/>
          <w:lang w:eastAsia="zh-CN"/>
        </w:rPr>
        <w:t xml:space="preserve"> </w:t>
      </w:r>
      <w:r w:rsidR="63A19556" w:rsidRPr="3888FDC1">
        <w:rPr>
          <w:lang w:eastAsia="zh-CN"/>
        </w:rPr>
        <w:t>(</w:t>
      </w:r>
      <w:hyperlink r:id="rId28">
        <w:r w:rsidR="00085A13" w:rsidRPr="3888FDC1">
          <w:rPr>
            <w:rStyle w:val="Hyperlink"/>
            <w:lang w:eastAsia="zh-CN"/>
          </w:rPr>
          <w:t>bit.ly/</w:t>
        </w:r>
        <w:proofErr w:type="spellStart"/>
        <w:r w:rsidR="00085A13" w:rsidRPr="3888FDC1">
          <w:rPr>
            <w:rStyle w:val="Hyperlink"/>
            <w:lang w:eastAsia="zh-CN"/>
          </w:rPr>
          <w:t>OMEquivalentF</w:t>
        </w:r>
        <w:proofErr w:type="spellEnd"/>
      </w:hyperlink>
      <w:r w:rsidRPr="3888FDC1">
        <w:rPr>
          <w:lang w:eastAsia="zh-CN"/>
        </w:rPr>
        <w:t>)</w:t>
      </w:r>
      <w:r w:rsidR="000D2E69" w:rsidRPr="3888FDC1">
        <w:rPr>
          <w:lang w:eastAsia="zh-CN"/>
        </w:rPr>
        <w:t xml:space="preserve">, where students are </w:t>
      </w:r>
      <w:r w:rsidR="009753C6" w:rsidRPr="3888FDC1">
        <w:rPr>
          <w:lang w:eastAsia="zh-CN"/>
        </w:rPr>
        <w:t xml:space="preserve">to use limited digits to create a set of </w:t>
      </w:r>
      <w:r w:rsidR="009C2AFF">
        <w:rPr>
          <w:lang w:eastAsia="zh-CN"/>
        </w:rPr>
        <w:t>3</w:t>
      </w:r>
      <w:r w:rsidR="009C2AFF" w:rsidRPr="3888FDC1">
        <w:rPr>
          <w:lang w:eastAsia="zh-CN"/>
        </w:rPr>
        <w:t xml:space="preserve"> </w:t>
      </w:r>
      <w:r w:rsidR="009753C6" w:rsidRPr="3888FDC1">
        <w:rPr>
          <w:lang w:eastAsia="zh-CN"/>
        </w:rPr>
        <w:t>equivalent fractions.</w:t>
      </w:r>
    </w:p>
    <w:p w14:paraId="6D6D46EB" w14:textId="2BBBD085" w:rsidR="00BA07DA" w:rsidRPr="007E31EC" w:rsidRDefault="00BA07DA" w:rsidP="007E31EC">
      <w:r>
        <w:br w:type="page"/>
      </w:r>
    </w:p>
    <w:p w14:paraId="140858F5" w14:textId="5076DC6D" w:rsidR="00D042D0" w:rsidRPr="00FF2D64" w:rsidRDefault="00D042D0" w:rsidP="00FF2D64">
      <w:pPr>
        <w:pStyle w:val="Heading2"/>
      </w:pPr>
      <w:r>
        <w:lastRenderedPageBreak/>
        <w:t xml:space="preserve">Assessment and </w:t>
      </w:r>
      <w:r w:rsidR="003158BF">
        <w:t>d</w:t>
      </w:r>
      <w:r>
        <w:t>ifferentiation</w:t>
      </w:r>
    </w:p>
    <w:p w14:paraId="7974234F" w14:textId="140DE775" w:rsidR="00413FB5" w:rsidRPr="00FF2D64" w:rsidRDefault="00413FB5" w:rsidP="00FF2D64">
      <w:pPr>
        <w:pStyle w:val="Heading3"/>
      </w:pPr>
      <w:r w:rsidRPr="00413FB5">
        <w:t>Suggested opportunities for differentiation</w:t>
      </w:r>
    </w:p>
    <w:p w14:paraId="6CE375E8" w14:textId="7FFCB01D" w:rsidR="00CB3DB8" w:rsidRPr="00FF2D64" w:rsidRDefault="00CB3DB8" w:rsidP="00FF2D64">
      <w:r>
        <w:rPr>
          <w:b/>
        </w:rPr>
        <w:t>Launch</w:t>
      </w:r>
    </w:p>
    <w:p w14:paraId="17163A6A" w14:textId="77777777" w:rsidR="00CB3DB8" w:rsidRPr="009A4828" w:rsidRDefault="00CB3DB8" w:rsidP="009A4828">
      <w:pPr>
        <w:pStyle w:val="ListBullet"/>
      </w:pPr>
      <w:r w:rsidRPr="009A4828">
        <w:t>Students could be asked to focus on avoiding mixing wet and dry ingredients instead. This same concept also reduces the complexity of the task, with less variables to consider.</w:t>
      </w:r>
    </w:p>
    <w:p w14:paraId="4ACBA2BD" w14:textId="77777777" w:rsidR="00CB3DB8" w:rsidRPr="00413FB5" w:rsidRDefault="00CB3DB8" w:rsidP="00CB3DB8">
      <w:pPr>
        <w:pStyle w:val="ListBullet"/>
        <w:rPr>
          <w:b/>
        </w:rPr>
      </w:pPr>
      <w:r>
        <w:t xml:space="preserve">Finding </w:t>
      </w:r>
      <w:r w:rsidRPr="00E914FB">
        <w:t>recipes</w:t>
      </w:r>
      <w:r>
        <w:t xml:space="preserve"> with a more diverse ingredient list would create an increased level of complexity for consideration.</w:t>
      </w:r>
    </w:p>
    <w:p w14:paraId="5F0D2A22" w14:textId="2F826EDA" w:rsidR="00CB3DB8" w:rsidRPr="00CB3DB8" w:rsidRDefault="00CB3DB8" w:rsidP="00CB3DB8">
      <w:pPr>
        <w:pStyle w:val="ListBullet"/>
        <w:rPr>
          <w:b/>
        </w:rPr>
      </w:pPr>
      <w:r>
        <w:t xml:space="preserve">Limiting the use </w:t>
      </w:r>
      <w:r w:rsidRPr="00E914FB">
        <w:t>of</w:t>
      </w:r>
      <w:r>
        <w:t xml:space="preserve"> the utensils to those less than a cup (or even the measuring spoons) would require a deeper understanding of equivalent fractions </w:t>
      </w:r>
      <w:r w:rsidRPr="00096698">
        <w:rPr>
          <w:bCs/>
        </w:rPr>
        <w:t>to</w:t>
      </w:r>
      <w:r>
        <w:t xml:space="preserve"> be successful.</w:t>
      </w:r>
    </w:p>
    <w:p w14:paraId="513970C1" w14:textId="5455712C" w:rsidR="00413FB5" w:rsidRPr="00FF2D64" w:rsidRDefault="00413FB5" w:rsidP="00FF2D64">
      <w:r w:rsidRPr="00413FB5">
        <w:rPr>
          <w:b/>
        </w:rPr>
        <w:t>Explore</w:t>
      </w:r>
    </w:p>
    <w:p w14:paraId="23A783BE" w14:textId="77777777" w:rsidR="00413FB5" w:rsidRDefault="00413FB5" w:rsidP="00E914FB">
      <w:pPr>
        <w:pStyle w:val="ListBullet"/>
      </w:pPr>
      <w:r>
        <w:t xml:space="preserve">Limiting the use of the utensils to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w:t>
      </w:r>
      <w:r>
        <w:rPr>
          <w:rFonts w:eastAsiaTheme="minorEastAsia"/>
          <w:bCs/>
        </w:rPr>
        <w:t xml:space="preserve">and </w:t>
      </w:r>
      <m:oMath>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w:t>
      </w:r>
      <w:r>
        <w:t xml:space="preserve">of a cup and the measuring spoons would require a deeper understanding of equivalent fractions </w:t>
      </w:r>
      <w:r w:rsidRPr="004A340E">
        <w:rPr>
          <w:bCs/>
        </w:rPr>
        <w:t xml:space="preserve">to </w:t>
      </w:r>
      <w:r>
        <w:t>be successful.</w:t>
      </w:r>
    </w:p>
    <w:p w14:paraId="305EB5E8" w14:textId="4E740329" w:rsidR="00F52F77" w:rsidRPr="00236E8A" w:rsidRDefault="00413FB5" w:rsidP="00236E8A">
      <w:pPr>
        <w:pStyle w:val="ListBullet"/>
        <w:rPr>
          <w:b/>
        </w:rPr>
      </w:pPr>
      <w:r>
        <w:t>For students requiring additional support, limit the equivalent comparison to 1 cup as this is a familiar concept for students and the idea of one whole</w:t>
      </w:r>
      <w:r w:rsidR="00F92CF6">
        <w:t>.</w:t>
      </w:r>
    </w:p>
    <w:p w14:paraId="7E0D6955" w14:textId="06F7F246" w:rsidR="00413FB5" w:rsidRPr="00FF2D64" w:rsidRDefault="00413FB5" w:rsidP="00FF2D64">
      <w:r w:rsidRPr="00413FB5">
        <w:rPr>
          <w:b/>
          <w:bCs/>
        </w:rPr>
        <w:t>Apply</w:t>
      </w:r>
    </w:p>
    <w:p w14:paraId="41AE60D6" w14:textId="22776BF6" w:rsidR="00236E8A" w:rsidRPr="00F41207" w:rsidRDefault="00236E8A" w:rsidP="00B52B48">
      <w:pPr>
        <w:pStyle w:val="ListBullet"/>
        <w:rPr>
          <w:rStyle w:val="Strong"/>
        </w:rPr>
      </w:pPr>
      <w:r w:rsidRPr="00E914FB">
        <w:t>Students</w:t>
      </w:r>
      <w:r>
        <w:t xml:space="preserve"> </w:t>
      </w:r>
      <w:r>
        <w:rPr>
          <w:rStyle w:val="Strong"/>
          <w:b w:val="0"/>
          <w:bCs/>
        </w:rPr>
        <w:t>can continue to use the visual representations if they find operating numerically to be challenging.</w:t>
      </w:r>
    </w:p>
    <w:p w14:paraId="115712E1" w14:textId="6BD9FE82" w:rsidR="00F41207" w:rsidRPr="008B3A3D" w:rsidRDefault="00F41207" w:rsidP="00B52B48">
      <w:pPr>
        <w:pStyle w:val="ListBullet"/>
        <w:rPr>
          <w:rStyle w:val="Strong"/>
        </w:rPr>
      </w:pPr>
      <w:r>
        <w:rPr>
          <w:rStyle w:val="Strong"/>
          <w:b w:val="0"/>
          <w:bCs/>
        </w:rPr>
        <w:t xml:space="preserve">Solutions to the Venn diagram problems in Appendix D and the </w:t>
      </w:r>
      <w:r w:rsidR="00620B25">
        <w:rPr>
          <w:rStyle w:val="Strong"/>
          <w:b w:val="0"/>
          <w:bCs/>
        </w:rPr>
        <w:t xml:space="preserve">open middle problem provide evidence of students’ ability to solve </w:t>
      </w:r>
      <w:r w:rsidR="00C91E37">
        <w:rPr>
          <w:rStyle w:val="Strong"/>
          <w:b w:val="0"/>
          <w:bCs/>
        </w:rPr>
        <w:t>problems by using equivalent fractions.</w:t>
      </w:r>
    </w:p>
    <w:p w14:paraId="3D46AA05" w14:textId="77777777" w:rsidR="00F41207" w:rsidRPr="000D1237" w:rsidRDefault="00F41207" w:rsidP="000D1237">
      <w:r>
        <w:br w:type="page"/>
      </w:r>
    </w:p>
    <w:p w14:paraId="1738199B" w14:textId="06C7E270" w:rsidR="00D042D0" w:rsidRDefault="00413FB5" w:rsidP="00413FB5">
      <w:pPr>
        <w:pStyle w:val="Heading3"/>
      </w:pPr>
      <w:r>
        <w:lastRenderedPageBreak/>
        <w:t>Suggested opportunities for assessment</w:t>
      </w:r>
    </w:p>
    <w:p w14:paraId="0104AF41" w14:textId="415DB500" w:rsidR="00D40334" w:rsidRPr="00760A87" w:rsidRDefault="00D40334" w:rsidP="00760A87">
      <w:pPr>
        <w:rPr>
          <w:rStyle w:val="Strong"/>
        </w:rPr>
      </w:pPr>
      <w:r w:rsidRPr="00760A87">
        <w:rPr>
          <w:rStyle w:val="Strong"/>
        </w:rPr>
        <w:t>Launch</w:t>
      </w:r>
    </w:p>
    <w:p w14:paraId="62EBBFA8" w14:textId="7DFD73D5" w:rsidR="00D40334" w:rsidRPr="00D40334" w:rsidRDefault="00D40334" w:rsidP="00D40334">
      <w:pPr>
        <w:pStyle w:val="ListBullet"/>
      </w:pPr>
      <w:r>
        <w:t xml:space="preserve">Problem-solving </w:t>
      </w:r>
      <w:r w:rsidRPr="00E914FB">
        <w:t>can</w:t>
      </w:r>
      <w:r>
        <w:t xml:space="preserve"> be formatively assessed as students </w:t>
      </w:r>
      <w:r w:rsidRPr="00226524">
        <w:t>plan out what measuring tools to use and for what ingredients before creating the recipes</w:t>
      </w:r>
      <w:r>
        <w:t>.</w:t>
      </w:r>
    </w:p>
    <w:p w14:paraId="758272C8" w14:textId="1D3478A2" w:rsidR="00413FB5" w:rsidRPr="00760A87" w:rsidRDefault="00413FB5" w:rsidP="00760A87">
      <w:pPr>
        <w:rPr>
          <w:rStyle w:val="Strong"/>
        </w:rPr>
      </w:pPr>
      <w:r w:rsidRPr="00760A87">
        <w:rPr>
          <w:rStyle w:val="Strong"/>
        </w:rPr>
        <w:t>Explore</w:t>
      </w:r>
    </w:p>
    <w:p w14:paraId="287A4ED1" w14:textId="77777777" w:rsidR="00413FB5" w:rsidRPr="00286D0E" w:rsidRDefault="00413FB5" w:rsidP="00E914FB">
      <w:pPr>
        <w:pStyle w:val="ListBullet"/>
        <w:rPr>
          <w:b/>
        </w:rPr>
      </w:pPr>
      <w:r>
        <w:t xml:space="preserve">Formative </w:t>
      </w:r>
      <w:r w:rsidRPr="00E914FB">
        <w:t>assessment</w:t>
      </w:r>
      <w:r>
        <w:t xml:space="preserve"> of student responses towards the end of the Explore phase would offer insights into </w:t>
      </w:r>
      <w:r w:rsidRPr="000D5E79">
        <w:t>student</w:t>
      </w:r>
      <w:r>
        <w:t xml:space="preserve"> problem-solving and reasoning.</w:t>
      </w:r>
    </w:p>
    <w:p w14:paraId="772E7639" w14:textId="0EC2F8CC" w:rsidR="00413FB5" w:rsidRPr="00760A87" w:rsidRDefault="00413FB5" w:rsidP="00760A87">
      <w:pPr>
        <w:rPr>
          <w:rStyle w:val="Strong"/>
        </w:rPr>
      </w:pPr>
      <w:r w:rsidRPr="00760A87">
        <w:rPr>
          <w:rStyle w:val="Strong"/>
        </w:rPr>
        <w:t>Summarise</w:t>
      </w:r>
      <w:r w:rsidR="005E6734" w:rsidRPr="00760A87">
        <w:rPr>
          <w:rStyle w:val="Strong"/>
        </w:rPr>
        <w:t xml:space="preserve"> and Apply</w:t>
      </w:r>
    </w:p>
    <w:p w14:paraId="0E06709B" w14:textId="0A2E37BF" w:rsidR="00413FB5" w:rsidRPr="005E6734" w:rsidRDefault="00096698" w:rsidP="005E6734">
      <w:pPr>
        <w:pStyle w:val="ListBullet"/>
        <w:rPr>
          <w:bCs/>
        </w:rPr>
      </w:pPr>
      <w:r w:rsidRPr="0010648C">
        <w:rPr>
          <w:rStyle w:val="Strong"/>
          <w:b w:val="0"/>
          <w:bCs/>
        </w:rPr>
        <w:t xml:space="preserve">Appendix </w:t>
      </w:r>
      <w:r w:rsidR="00FC4A69">
        <w:rPr>
          <w:rStyle w:val="Strong"/>
          <w:b w:val="0"/>
          <w:bCs/>
        </w:rPr>
        <w:t>B</w:t>
      </w:r>
      <w:r w:rsidRPr="0010648C">
        <w:rPr>
          <w:rStyle w:val="Strong"/>
          <w:b w:val="0"/>
          <w:bCs/>
        </w:rPr>
        <w:t xml:space="preserve"> </w:t>
      </w:r>
      <w:r>
        <w:rPr>
          <w:rStyle w:val="Strong"/>
          <w:b w:val="0"/>
          <w:bCs/>
        </w:rPr>
        <w:t xml:space="preserve">and </w:t>
      </w:r>
      <w:r w:rsidR="00FC4A69">
        <w:rPr>
          <w:rStyle w:val="Strong"/>
          <w:b w:val="0"/>
          <w:bCs/>
        </w:rPr>
        <w:t>C</w:t>
      </w:r>
      <w:r>
        <w:rPr>
          <w:rStyle w:val="Strong"/>
          <w:b w:val="0"/>
          <w:bCs/>
        </w:rPr>
        <w:t xml:space="preserve"> serve as evidence of students’ ability to simplify fractions </w:t>
      </w:r>
      <w:r w:rsidR="00AE3D3D">
        <w:rPr>
          <w:rStyle w:val="Strong"/>
          <w:b w:val="0"/>
          <w:bCs/>
        </w:rPr>
        <w:t>numerically and</w:t>
      </w:r>
      <w:r w:rsidR="00F072C3">
        <w:rPr>
          <w:rStyle w:val="Strong"/>
          <w:b w:val="0"/>
          <w:bCs/>
        </w:rPr>
        <w:t xml:space="preserve"> </w:t>
      </w:r>
      <w:r>
        <w:rPr>
          <w:rStyle w:val="Strong"/>
          <w:b w:val="0"/>
          <w:bCs/>
        </w:rPr>
        <w:t>us</w:t>
      </w:r>
      <w:r w:rsidR="00805C7E">
        <w:rPr>
          <w:rStyle w:val="Strong"/>
          <w:b w:val="0"/>
          <w:bCs/>
        </w:rPr>
        <w:t>e</w:t>
      </w:r>
      <w:r>
        <w:rPr>
          <w:rStyle w:val="Strong"/>
          <w:b w:val="0"/>
          <w:bCs/>
        </w:rPr>
        <w:t xml:space="preserve"> visual representations.</w:t>
      </w:r>
    </w:p>
    <w:p w14:paraId="790C9E0B" w14:textId="77777777" w:rsidR="00E914FB" w:rsidRPr="008F7653" w:rsidRDefault="00E914FB" w:rsidP="008F7653">
      <w:r>
        <w:rPr>
          <w:rStyle w:val="Heading2Char"/>
          <w:b w:val="0"/>
          <w:bCs w:val="0"/>
        </w:rPr>
        <w:br w:type="page"/>
      </w:r>
    </w:p>
    <w:p w14:paraId="5F36C5C3" w14:textId="0CB0E34C" w:rsidR="00871F1A" w:rsidRPr="00247B3F" w:rsidRDefault="00871F1A" w:rsidP="00247B3F">
      <w:pPr>
        <w:pStyle w:val="Heading2"/>
        <w:rPr>
          <w:rStyle w:val="Heading2Char"/>
          <w:b/>
          <w:bCs/>
        </w:rPr>
      </w:pPr>
      <w:r w:rsidRPr="00B40D6F">
        <w:rPr>
          <w:rStyle w:val="Heading2Char"/>
          <w:b/>
          <w:bCs/>
        </w:rPr>
        <w:lastRenderedPageBreak/>
        <w:t>Appendix A</w:t>
      </w:r>
    </w:p>
    <w:p w14:paraId="2F65ED7E" w14:textId="4AB5530F" w:rsidR="009E475B" w:rsidRPr="00247B3F" w:rsidRDefault="003A08E7" w:rsidP="00247B3F">
      <w:pPr>
        <w:pStyle w:val="Heading3"/>
      </w:pPr>
      <w:r>
        <w:t>Recipe plan</w:t>
      </w:r>
    </w:p>
    <w:p w14:paraId="22F72C8A" w14:textId="4F743C8C" w:rsidR="004F177D" w:rsidRPr="004F177D" w:rsidRDefault="004F177D" w:rsidP="0065363B">
      <w:pPr>
        <w:spacing w:after="240"/>
      </w:pPr>
      <w:r>
        <w:t xml:space="preserve">Write the ingredients for your recipe beside the measuring device you will use to </w:t>
      </w:r>
      <w:r w:rsidR="00173BB3">
        <w:t xml:space="preserve">obtain an accurate quantity. Write the number of times you will need to </w:t>
      </w:r>
      <w:r w:rsidR="002763EE">
        <w:t xml:space="preserve">use that device to gather the correct quantity in the </w:t>
      </w:r>
      <w:r w:rsidR="00247B3F">
        <w:t>‘</w:t>
      </w:r>
      <w:r w:rsidR="002763EE">
        <w:t>No.</w:t>
      </w:r>
      <w:r w:rsidR="00247B3F">
        <w:t>’</w:t>
      </w:r>
      <w:r w:rsidR="002763EE">
        <w:t xml:space="preserve"> column.</w:t>
      </w:r>
    </w:p>
    <w:tbl>
      <w:tblPr>
        <w:tblStyle w:val="Tableheader"/>
        <w:tblW w:w="8750" w:type="dxa"/>
        <w:tblLook w:val="04A0" w:firstRow="1" w:lastRow="0" w:firstColumn="1" w:lastColumn="0" w:noHBand="0" w:noVBand="1"/>
        <w:tblDescription w:val="Blank recipe plan."/>
      </w:tblPr>
      <w:tblGrid>
        <w:gridCol w:w="3397"/>
        <w:gridCol w:w="1418"/>
        <w:gridCol w:w="603"/>
        <w:gridCol w:w="1523"/>
        <w:gridCol w:w="603"/>
        <w:gridCol w:w="1377"/>
        <w:gridCol w:w="603"/>
      </w:tblGrid>
      <w:tr w:rsidR="00554914" w:rsidRPr="0065363B" w14:paraId="239E7B58" w14:textId="0363DAD6" w:rsidTr="0065363B">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397" w:type="dxa"/>
          </w:tcPr>
          <w:p w14:paraId="4E038A3C" w14:textId="66585FA2" w:rsidR="00554914" w:rsidRPr="0065363B" w:rsidRDefault="00554914" w:rsidP="0065363B">
            <w:r w:rsidRPr="0065363B">
              <w:t>Measuring tool</w:t>
            </w:r>
          </w:p>
        </w:tc>
        <w:tc>
          <w:tcPr>
            <w:tcW w:w="1418" w:type="dxa"/>
          </w:tcPr>
          <w:p w14:paraId="78DAF690" w14:textId="6A9047F8" w:rsidR="00554914" w:rsidRPr="0065363B" w:rsidRDefault="00554914" w:rsidP="0065363B">
            <w:pPr>
              <w:cnfStyle w:val="100000000000" w:firstRow="1" w:lastRow="0" w:firstColumn="0" w:lastColumn="0" w:oddVBand="0" w:evenVBand="0" w:oddHBand="0" w:evenHBand="0" w:firstRowFirstColumn="0" w:firstRowLastColumn="0" w:lastRowFirstColumn="0" w:lastRowLastColumn="0"/>
            </w:pPr>
            <w:r w:rsidRPr="0065363B">
              <w:t>Ingredient</w:t>
            </w:r>
          </w:p>
        </w:tc>
        <w:tc>
          <w:tcPr>
            <w:tcW w:w="603" w:type="dxa"/>
          </w:tcPr>
          <w:p w14:paraId="0331D931" w14:textId="6A8AB402" w:rsidR="00554914" w:rsidRPr="0065363B" w:rsidRDefault="00554914" w:rsidP="0065363B">
            <w:pPr>
              <w:cnfStyle w:val="100000000000" w:firstRow="1" w:lastRow="0" w:firstColumn="0" w:lastColumn="0" w:oddVBand="0" w:evenVBand="0" w:oddHBand="0" w:evenHBand="0" w:firstRowFirstColumn="0" w:firstRowLastColumn="0" w:lastRowFirstColumn="0" w:lastRowLastColumn="0"/>
            </w:pPr>
            <w:r w:rsidRPr="0065363B">
              <w:t>No.</w:t>
            </w:r>
          </w:p>
        </w:tc>
        <w:tc>
          <w:tcPr>
            <w:tcW w:w="1523" w:type="dxa"/>
          </w:tcPr>
          <w:p w14:paraId="2A65EF6A" w14:textId="34579C51" w:rsidR="00554914" w:rsidRPr="0065363B" w:rsidRDefault="00554914" w:rsidP="0065363B">
            <w:pPr>
              <w:cnfStyle w:val="100000000000" w:firstRow="1" w:lastRow="0" w:firstColumn="0" w:lastColumn="0" w:oddVBand="0" w:evenVBand="0" w:oddHBand="0" w:evenHBand="0" w:firstRowFirstColumn="0" w:firstRowLastColumn="0" w:lastRowFirstColumn="0" w:lastRowLastColumn="0"/>
            </w:pPr>
            <w:r w:rsidRPr="0065363B">
              <w:t>Ingredient</w:t>
            </w:r>
          </w:p>
        </w:tc>
        <w:tc>
          <w:tcPr>
            <w:tcW w:w="603" w:type="dxa"/>
          </w:tcPr>
          <w:p w14:paraId="4B62AEFD" w14:textId="70A00284" w:rsidR="00554914" w:rsidRPr="0065363B" w:rsidRDefault="00554914" w:rsidP="0065363B">
            <w:pPr>
              <w:cnfStyle w:val="100000000000" w:firstRow="1" w:lastRow="0" w:firstColumn="0" w:lastColumn="0" w:oddVBand="0" w:evenVBand="0" w:oddHBand="0" w:evenHBand="0" w:firstRowFirstColumn="0" w:firstRowLastColumn="0" w:lastRowFirstColumn="0" w:lastRowLastColumn="0"/>
            </w:pPr>
            <w:r w:rsidRPr="0065363B">
              <w:t>No.</w:t>
            </w:r>
          </w:p>
        </w:tc>
        <w:tc>
          <w:tcPr>
            <w:tcW w:w="603" w:type="dxa"/>
          </w:tcPr>
          <w:p w14:paraId="28CEE9CF" w14:textId="3834DD60" w:rsidR="00554914" w:rsidRPr="0065363B" w:rsidRDefault="00554914" w:rsidP="0065363B">
            <w:pPr>
              <w:cnfStyle w:val="100000000000" w:firstRow="1" w:lastRow="0" w:firstColumn="0" w:lastColumn="0" w:oddVBand="0" w:evenVBand="0" w:oddHBand="0" w:evenHBand="0" w:firstRowFirstColumn="0" w:firstRowLastColumn="0" w:lastRowFirstColumn="0" w:lastRowLastColumn="0"/>
            </w:pPr>
            <w:r w:rsidRPr="0065363B">
              <w:t>Ingredient</w:t>
            </w:r>
          </w:p>
        </w:tc>
        <w:tc>
          <w:tcPr>
            <w:tcW w:w="603" w:type="dxa"/>
          </w:tcPr>
          <w:p w14:paraId="24EC682B" w14:textId="5F1D7155" w:rsidR="00554914" w:rsidRPr="0065363B" w:rsidRDefault="00554914" w:rsidP="0065363B">
            <w:pPr>
              <w:cnfStyle w:val="100000000000" w:firstRow="1" w:lastRow="0" w:firstColumn="0" w:lastColumn="0" w:oddVBand="0" w:evenVBand="0" w:oddHBand="0" w:evenHBand="0" w:firstRowFirstColumn="0" w:firstRowLastColumn="0" w:lastRowFirstColumn="0" w:lastRowLastColumn="0"/>
            </w:pPr>
            <w:r w:rsidRPr="0065363B">
              <w:t>No.</w:t>
            </w:r>
          </w:p>
        </w:tc>
      </w:tr>
      <w:tr w:rsidR="00554914" w:rsidRPr="0065363B" w14:paraId="402484A9" w14:textId="574D145E" w:rsidTr="0065363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11EEB48A" w14:textId="482CC807" w:rsidR="00554914" w:rsidRPr="0065363B" w:rsidRDefault="00554914" w:rsidP="0065363B">
            <w:r w:rsidRPr="0065363B">
              <w:t>1 cup</w:t>
            </w:r>
          </w:p>
        </w:tc>
        <w:tc>
          <w:tcPr>
            <w:tcW w:w="1418" w:type="dxa"/>
          </w:tcPr>
          <w:p w14:paraId="0D90D63F"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0877E6A3"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1523" w:type="dxa"/>
          </w:tcPr>
          <w:p w14:paraId="7AD7B415"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4A4C73CC"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43132B98"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517C5111"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r>
      <w:tr w:rsidR="00554914" w:rsidRPr="0065363B" w14:paraId="28C942C5" w14:textId="6CAE51EB" w:rsidTr="0065363B">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1C2CA7C7" w14:textId="286B29C6" w:rsidR="00554914" w:rsidRPr="0065363B" w:rsidRDefault="00000000" w:rsidP="0065363B">
            <m:oMath>
              <m:f>
                <m:fPr>
                  <m:ctrlPr>
                    <w:rPr>
                      <w:rFonts w:ascii="Cambria Math" w:hAnsi="Cambria Math"/>
                      <w:bCs/>
                      <w:i/>
                    </w:rPr>
                  </m:ctrlPr>
                </m:fPr>
                <m:num>
                  <m:r>
                    <m:rPr>
                      <m:sty m:val="bi"/>
                    </m:rPr>
                    <w:rPr>
                      <w:rFonts w:ascii="Cambria Math" w:hAnsi="Cambria Math"/>
                    </w:rPr>
                    <m:t>3</m:t>
                  </m:r>
                  <m:ctrlPr>
                    <w:rPr>
                      <w:rFonts w:ascii="Cambria Math" w:hAnsi="Cambria Math"/>
                      <w:b w:val="0"/>
                      <w:bCs/>
                      <w:i/>
                    </w:rPr>
                  </m:ctrlPr>
                </m:num>
                <m:den>
                  <m:r>
                    <m:rPr>
                      <m:sty m:val="bi"/>
                    </m:rPr>
                    <w:rPr>
                      <w:rFonts w:ascii="Cambria Math" w:hAnsi="Cambria Math"/>
                    </w:rPr>
                    <m:t>4</m:t>
                  </m:r>
                </m:den>
              </m:f>
            </m:oMath>
            <w:r w:rsidR="00554914" w:rsidRPr="0065363B">
              <w:t xml:space="preserve"> cup</w:t>
            </w:r>
          </w:p>
        </w:tc>
        <w:tc>
          <w:tcPr>
            <w:tcW w:w="1418" w:type="dxa"/>
          </w:tcPr>
          <w:p w14:paraId="782D3AE2"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7A38D5C7"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1523" w:type="dxa"/>
          </w:tcPr>
          <w:p w14:paraId="716E1FDD"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65289159"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76899CB4"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184D9ACE"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r>
      <w:tr w:rsidR="00554914" w:rsidRPr="0065363B" w14:paraId="5E39B8CB" w14:textId="28B1846A" w:rsidTr="0065363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4EC10394" w14:textId="7E561EAB" w:rsidR="00554914" w:rsidRPr="0065363B" w:rsidRDefault="00000000" w:rsidP="0065363B">
            <m:oMath>
              <m:f>
                <m:fPr>
                  <m:ctrlPr>
                    <w:rPr>
                      <w:rFonts w:ascii="Cambria Math" w:hAnsi="Cambria Math"/>
                      <w:bCs/>
                      <w:i/>
                    </w:rPr>
                  </m:ctrlPr>
                </m:fPr>
                <m:num>
                  <m:r>
                    <m:rPr>
                      <m:sty m:val="bi"/>
                    </m:rPr>
                    <w:rPr>
                      <w:rFonts w:ascii="Cambria Math" w:hAnsi="Cambria Math"/>
                    </w:rPr>
                    <m:t>2</m:t>
                  </m:r>
                  <m:ctrlPr>
                    <w:rPr>
                      <w:rFonts w:ascii="Cambria Math" w:hAnsi="Cambria Math"/>
                      <w:b w:val="0"/>
                      <w:bCs/>
                      <w:i/>
                    </w:rPr>
                  </m:ctrlPr>
                </m:num>
                <m:den>
                  <m:r>
                    <m:rPr>
                      <m:sty m:val="bi"/>
                    </m:rPr>
                    <w:rPr>
                      <w:rFonts w:ascii="Cambria Math" w:hAnsi="Cambria Math"/>
                    </w:rPr>
                    <m:t>3</m:t>
                  </m:r>
                </m:den>
              </m:f>
            </m:oMath>
            <w:r w:rsidR="00554914" w:rsidRPr="0065363B">
              <w:t xml:space="preserve"> cup</w:t>
            </w:r>
          </w:p>
        </w:tc>
        <w:tc>
          <w:tcPr>
            <w:tcW w:w="1418" w:type="dxa"/>
          </w:tcPr>
          <w:p w14:paraId="5DB32319"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3C566A39"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1523" w:type="dxa"/>
          </w:tcPr>
          <w:p w14:paraId="5A35D503"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009B01D5"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3D31929A"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31D1EB59"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r>
      <w:tr w:rsidR="00554914" w:rsidRPr="0065363B" w14:paraId="7FDB646F" w14:textId="5C0B18DE" w:rsidTr="0065363B">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4DE3C46B" w14:textId="01AA30CF" w:rsidR="00554914" w:rsidRPr="0065363B" w:rsidRDefault="00000000" w:rsidP="0065363B">
            <m:oMath>
              <m:f>
                <m:fPr>
                  <m:ctrlPr>
                    <w:rPr>
                      <w:rFonts w:ascii="Cambria Math" w:hAnsi="Cambria Math"/>
                      <w:bCs/>
                      <w:i/>
                    </w:rPr>
                  </m:ctrlPr>
                </m:fPr>
                <m:num>
                  <m:r>
                    <m:rPr>
                      <m:sty m:val="bi"/>
                    </m:rPr>
                    <w:rPr>
                      <w:rFonts w:ascii="Cambria Math" w:hAnsi="Cambria Math"/>
                    </w:rPr>
                    <m:t>1</m:t>
                  </m:r>
                  <m:ctrlPr>
                    <w:rPr>
                      <w:rFonts w:ascii="Cambria Math" w:hAnsi="Cambria Math"/>
                      <w:b w:val="0"/>
                      <w:bCs/>
                      <w:i/>
                    </w:rPr>
                  </m:ctrlPr>
                </m:num>
                <m:den>
                  <m:r>
                    <m:rPr>
                      <m:sty m:val="bi"/>
                    </m:rPr>
                    <w:rPr>
                      <w:rFonts w:ascii="Cambria Math" w:hAnsi="Cambria Math"/>
                    </w:rPr>
                    <m:t>2</m:t>
                  </m:r>
                </m:den>
              </m:f>
            </m:oMath>
            <w:r w:rsidR="00554914" w:rsidRPr="0065363B">
              <w:t xml:space="preserve"> cup</w:t>
            </w:r>
          </w:p>
        </w:tc>
        <w:tc>
          <w:tcPr>
            <w:tcW w:w="1418" w:type="dxa"/>
          </w:tcPr>
          <w:p w14:paraId="35F3137D"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493F7B5A"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1523" w:type="dxa"/>
          </w:tcPr>
          <w:p w14:paraId="236BF67A"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30D60F2A"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30C5D18B"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3004939E"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r>
      <w:tr w:rsidR="00554914" w:rsidRPr="0065363B" w14:paraId="575CEE90" w14:textId="1BCD2F66" w:rsidTr="0065363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271FA607" w14:textId="1A8033AE" w:rsidR="00554914" w:rsidRPr="0065363B" w:rsidRDefault="00000000" w:rsidP="0065363B">
            <m:oMath>
              <m:f>
                <m:fPr>
                  <m:ctrlPr>
                    <w:rPr>
                      <w:rFonts w:ascii="Cambria Math" w:hAnsi="Cambria Math"/>
                      <w:b w:val="0"/>
                      <w:bCs/>
                      <w:i/>
                    </w:rPr>
                  </m:ctrlPr>
                </m:fPr>
                <m:num>
                  <m:r>
                    <m:rPr>
                      <m:sty m:val="bi"/>
                    </m:rPr>
                    <w:rPr>
                      <w:rFonts w:ascii="Cambria Math" w:hAnsi="Cambria Math"/>
                    </w:rPr>
                    <m:t>1</m:t>
                  </m:r>
                  <m:ctrlPr>
                    <w:rPr>
                      <w:rFonts w:ascii="Cambria Math" w:hAnsi="Cambria Math"/>
                      <w:bCs/>
                      <w:i/>
                    </w:rPr>
                  </m:ctrlPr>
                </m:num>
                <m:den>
                  <m:r>
                    <m:rPr>
                      <m:sty m:val="bi"/>
                    </m:rPr>
                    <w:rPr>
                      <w:rFonts w:ascii="Cambria Math" w:hAnsi="Cambria Math"/>
                    </w:rPr>
                    <m:t>3</m:t>
                  </m:r>
                </m:den>
              </m:f>
            </m:oMath>
            <w:r w:rsidR="00554914" w:rsidRPr="0065363B">
              <w:t xml:space="preserve"> cup</w:t>
            </w:r>
          </w:p>
        </w:tc>
        <w:tc>
          <w:tcPr>
            <w:tcW w:w="1418" w:type="dxa"/>
          </w:tcPr>
          <w:p w14:paraId="04310FD2"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6938A462"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1523" w:type="dxa"/>
          </w:tcPr>
          <w:p w14:paraId="3D072D2D"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29A04772"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29A012E7"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7D020041"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r>
      <w:tr w:rsidR="00554914" w:rsidRPr="0065363B" w14:paraId="02899FAD" w14:textId="218C5014" w:rsidTr="0065363B">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64BC4206" w14:textId="2E81C402" w:rsidR="00554914" w:rsidRPr="0065363B" w:rsidRDefault="00000000" w:rsidP="0065363B">
            <m:oMath>
              <m:f>
                <m:fPr>
                  <m:ctrlPr>
                    <w:rPr>
                      <w:rFonts w:ascii="Cambria Math" w:hAnsi="Cambria Math"/>
                      <w:b w:val="0"/>
                      <w:bCs/>
                      <w:i/>
                    </w:rPr>
                  </m:ctrlPr>
                </m:fPr>
                <m:num>
                  <m:r>
                    <m:rPr>
                      <m:sty m:val="bi"/>
                    </m:rPr>
                    <w:rPr>
                      <w:rFonts w:ascii="Cambria Math" w:hAnsi="Cambria Math"/>
                    </w:rPr>
                    <m:t>1</m:t>
                  </m:r>
                  <m:ctrlPr>
                    <w:rPr>
                      <w:rFonts w:ascii="Cambria Math" w:hAnsi="Cambria Math"/>
                      <w:bCs/>
                      <w:i/>
                    </w:rPr>
                  </m:ctrlPr>
                </m:num>
                <m:den>
                  <m:r>
                    <m:rPr>
                      <m:sty m:val="bi"/>
                    </m:rPr>
                    <w:rPr>
                      <w:rFonts w:ascii="Cambria Math" w:hAnsi="Cambria Math"/>
                    </w:rPr>
                    <m:t>4</m:t>
                  </m:r>
                </m:den>
              </m:f>
            </m:oMath>
            <w:r w:rsidR="00554914" w:rsidRPr="0065363B">
              <w:t xml:space="preserve"> cup</w:t>
            </w:r>
          </w:p>
        </w:tc>
        <w:tc>
          <w:tcPr>
            <w:tcW w:w="1418" w:type="dxa"/>
          </w:tcPr>
          <w:p w14:paraId="253DC988"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4E6928B8"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1523" w:type="dxa"/>
          </w:tcPr>
          <w:p w14:paraId="334BEB2B"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7E2A3226"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1EE8CCA2"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63FF339F"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r>
      <w:tr w:rsidR="00554914" w:rsidRPr="0065363B" w14:paraId="64CAA82B" w14:textId="7464CA85" w:rsidTr="0065363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7FE03C26" w14:textId="4A1884E4" w:rsidR="00554914" w:rsidRPr="0065363B" w:rsidRDefault="00554914" w:rsidP="0065363B">
            <w:r w:rsidRPr="0065363B">
              <w:t>1 tablespoon (tbsp) (</w:t>
            </w:r>
            <m:oMath>
              <m:f>
                <m:fPr>
                  <m:ctrlPr>
                    <w:rPr>
                      <w:rFonts w:ascii="Cambria Math" w:hAnsi="Cambria Math"/>
                      <w:b w:val="0"/>
                      <w:bCs/>
                      <w:i/>
                    </w:rPr>
                  </m:ctrlPr>
                </m:fPr>
                <m:num>
                  <m:r>
                    <m:rPr>
                      <m:sty m:val="bi"/>
                    </m:rPr>
                    <w:rPr>
                      <w:rFonts w:ascii="Cambria Math" w:hAnsi="Cambria Math"/>
                    </w:rPr>
                    <m:t>2</m:t>
                  </m:r>
                  <m:ctrlPr>
                    <w:rPr>
                      <w:rFonts w:ascii="Cambria Math" w:hAnsi="Cambria Math"/>
                      <w:bCs/>
                      <w:i/>
                    </w:rPr>
                  </m:ctrlPr>
                </m:num>
                <m:den>
                  <m:r>
                    <m:rPr>
                      <m:sty m:val="bi"/>
                    </m:rPr>
                    <w:rPr>
                      <w:rFonts w:ascii="Cambria Math" w:hAnsi="Cambria Math"/>
                    </w:rPr>
                    <m:t>25</m:t>
                  </m:r>
                </m:den>
              </m:f>
            </m:oMath>
            <w:r w:rsidRPr="0065363B">
              <w:t xml:space="preserve"> cup)</w:t>
            </w:r>
          </w:p>
        </w:tc>
        <w:tc>
          <w:tcPr>
            <w:tcW w:w="1418" w:type="dxa"/>
          </w:tcPr>
          <w:p w14:paraId="58707324"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6CFE174C"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1523" w:type="dxa"/>
          </w:tcPr>
          <w:p w14:paraId="6AD0BC09"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24C94DA0"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59BA468D"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c>
          <w:tcPr>
            <w:tcW w:w="603" w:type="dxa"/>
          </w:tcPr>
          <w:p w14:paraId="5A318156" w14:textId="77777777" w:rsidR="00554914" w:rsidRPr="0065363B" w:rsidRDefault="00554914" w:rsidP="0065363B">
            <w:pPr>
              <w:cnfStyle w:val="000000100000" w:firstRow="0" w:lastRow="0" w:firstColumn="0" w:lastColumn="0" w:oddVBand="0" w:evenVBand="0" w:oddHBand="1" w:evenHBand="0" w:firstRowFirstColumn="0" w:firstRowLastColumn="0" w:lastRowFirstColumn="0" w:lastRowLastColumn="0"/>
            </w:pPr>
          </w:p>
        </w:tc>
      </w:tr>
      <w:tr w:rsidR="00554914" w:rsidRPr="0065363B" w14:paraId="7F49847A" w14:textId="37FE4A9C" w:rsidTr="0065363B">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2617C559" w14:textId="0B8A759B" w:rsidR="00554914" w:rsidRPr="0065363B" w:rsidRDefault="00554914" w:rsidP="0065363B">
            <w:r w:rsidRPr="0065363B">
              <w:t>1 teaspoon (tsp) (</w:t>
            </w:r>
            <m:oMath>
              <m:f>
                <m:fPr>
                  <m:ctrlPr>
                    <w:rPr>
                      <w:rFonts w:ascii="Cambria Math" w:hAnsi="Cambria Math"/>
                      <w:b w:val="0"/>
                      <w:bCs/>
                      <w:i/>
                    </w:rPr>
                  </m:ctrlPr>
                </m:fPr>
                <m:num>
                  <m:r>
                    <m:rPr>
                      <m:sty m:val="bi"/>
                    </m:rPr>
                    <w:rPr>
                      <w:rFonts w:ascii="Cambria Math" w:hAnsi="Cambria Math"/>
                    </w:rPr>
                    <m:t>1</m:t>
                  </m:r>
                  <m:ctrlPr>
                    <w:rPr>
                      <w:rFonts w:ascii="Cambria Math" w:hAnsi="Cambria Math"/>
                      <w:bCs/>
                      <w:i/>
                    </w:rPr>
                  </m:ctrlPr>
                </m:num>
                <m:den>
                  <m:r>
                    <m:rPr>
                      <m:sty m:val="bi"/>
                    </m:rPr>
                    <w:rPr>
                      <w:rFonts w:ascii="Cambria Math" w:hAnsi="Cambria Math"/>
                    </w:rPr>
                    <m:t>50</m:t>
                  </m:r>
                </m:den>
              </m:f>
            </m:oMath>
            <w:r w:rsidRPr="0065363B">
              <w:t xml:space="preserve"> cup)</w:t>
            </w:r>
          </w:p>
        </w:tc>
        <w:tc>
          <w:tcPr>
            <w:tcW w:w="1418" w:type="dxa"/>
          </w:tcPr>
          <w:p w14:paraId="78FAA4C5"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429017AC"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1523" w:type="dxa"/>
          </w:tcPr>
          <w:p w14:paraId="2CE8EFF0"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6A88AB68"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31811851"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c>
          <w:tcPr>
            <w:tcW w:w="603" w:type="dxa"/>
          </w:tcPr>
          <w:p w14:paraId="408EA681" w14:textId="77777777" w:rsidR="00554914" w:rsidRPr="0065363B" w:rsidRDefault="00554914" w:rsidP="0065363B">
            <w:pPr>
              <w:cnfStyle w:val="000000010000" w:firstRow="0" w:lastRow="0" w:firstColumn="0" w:lastColumn="0" w:oddVBand="0" w:evenVBand="0" w:oddHBand="0" w:evenHBand="1" w:firstRowFirstColumn="0" w:firstRowLastColumn="0" w:lastRowFirstColumn="0" w:lastRowLastColumn="0"/>
            </w:pPr>
          </w:p>
        </w:tc>
      </w:tr>
    </w:tbl>
    <w:p w14:paraId="02ABE9D1" w14:textId="77777777" w:rsidR="000E075F" w:rsidRPr="0065363B" w:rsidRDefault="000E075F" w:rsidP="0065363B">
      <w:r>
        <w:br w:type="page"/>
      </w:r>
    </w:p>
    <w:p w14:paraId="5DC3FD0F" w14:textId="7D6E11C0" w:rsidR="009E475B" w:rsidRPr="009E475B" w:rsidRDefault="009E475B" w:rsidP="009E475B">
      <w:pPr>
        <w:pStyle w:val="Heading2"/>
      </w:pPr>
      <w:r>
        <w:lastRenderedPageBreak/>
        <w:t>Appendix B</w:t>
      </w:r>
    </w:p>
    <w:p w14:paraId="534DA7CD" w14:textId="77777777" w:rsidR="00871F1A" w:rsidRDefault="00871F1A" w:rsidP="00871F1A">
      <w:pPr>
        <w:pStyle w:val="Heading3"/>
        <w:rPr>
          <w:rStyle w:val="Heading2Char"/>
          <w:rFonts w:eastAsiaTheme="minorHAnsi"/>
          <w:b/>
          <w:bCs/>
          <w:sz w:val="40"/>
          <w:szCs w:val="40"/>
        </w:rPr>
      </w:pPr>
      <w:r>
        <w:rPr>
          <w:rStyle w:val="Heading2Char"/>
          <w:rFonts w:eastAsiaTheme="minorHAnsi"/>
          <w:b/>
          <w:bCs/>
          <w:sz w:val="40"/>
          <w:szCs w:val="40"/>
        </w:rPr>
        <w:t>Simplifying fractions – Fraction wall</w:t>
      </w:r>
    </w:p>
    <w:p w14:paraId="652B34C5" w14:textId="24AA2AAD" w:rsidR="00871F1A" w:rsidRDefault="00871F1A" w:rsidP="00871F1A">
      <w:r>
        <w:t xml:space="preserve">The number lines below contain a fraction wall. The top </w:t>
      </w:r>
      <w:r w:rsidR="009C2AFF">
        <w:t xml:space="preserve">3 </w:t>
      </w:r>
      <w:r>
        <w:t>number lines are blank.</w:t>
      </w:r>
    </w:p>
    <w:p w14:paraId="4594467A" w14:textId="77777777" w:rsidR="00871F1A" w:rsidRDefault="00871F1A" w:rsidP="00871F1A">
      <w:r>
        <w:t>By dividing a blank number line into sections, find the simplest equivalent fraction to each of the following:</w:t>
      </w:r>
    </w:p>
    <w:p w14:paraId="64609926" w14:textId="77777777" w:rsidR="00871F1A" w:rsidRPr="00B93BCE" w:rsidRDefault="00000000" w:rsidP="00221A2E">
      <w:pPr>
        <w:pStyle w:val="ListNumber2"/>
        <w:numPr>
          <w:ilvl w:val="0"/>
          <w:numId w:val="8"/>
        </w:numPr>
      </w:pPr>
      <m:oMath>
        <m:f>
          <m:fPr>
            <m:ctrlPr>
              <w:rPr>
                <w:rFonts w:ascii="Cambria Math" w:hAnsi="Cambria Math"/>
                <w:i/>
              </w:rPr>
            </m:ctrlPr>
          </m:fPr>
          <m:num>
            <m:r>
              <w:rPr>
                <w:rFonts w:ascii="Cambria Math" w:hAnsi="Cambria Math"/>
              </w:rPr>
              <m:t>10</m:t>
            </m:r>
          </m:num>
          <m:den>
            <m:r>
              <w:rPr>
                <w:rFonts w:ascii="Cambria Math" w:hAnsi="Cambria Math"/>
              </w:rPr>
              <m:t>15</m:t>
            </m:r>
          </m:den>
        </m:f>
      </m:oMath>
    </w:p>
    <w:p w14:paraId="68E0370C" w14:textId="77777777" w:rsidR="00871F1A" w:rsidRPr="00B93BCE" w:rsidRDefault="00000000" w:rsidP="00871F1A">
      <w:pPr>
        <w:pStyle w:val="ListNumber2"/>
      </w:pPr>
      <m:oMath>
        <m:f>
          <m:fPr>
            <m:ctrlPr>
              <w:rPr>
                <w:rFonts w:ascii="Cambria Math" w:hAnsi="Cambria Math"/>
                <w:i/>
              </w:rPr>
            </m:ctrlPr>
          </m:fPr>
          <m:num>
            <m:r>
              <w:rPr>
                <w:rFonts w:ascii="Cambria Math" w:hAnsi="Cambria Math"/>
              </w:rPr>
              <m:t>6</m:t>
            </m:r>
          </m:num>
          <m:den>
            <m:r>
              <w:rPr>
                <w:rFonts w:ascii="Cambria Math" w:hAnsi="Cambria Math"/>
              </w:rPr>
              <m:t>16</m:t>
            </m:r>
          </m:den>
        </m:f>
      </m:oMath>
    </w:p>
    <w:p w14:paraId="7CACA4F1" w14:textId="77777777" w:rsidR="00871F1A" w:rsidRPr="00797F34" w:rsidRDefault="00000000" w:rsidP="00871F1A">
      <w:pPr>
        <w:pStyle w:val="ListNumber2"/>
      </w:pPr>
      <m:oMath>
        <m:f>
          <m:fPr>
            <m:ctrlPr>
              <w:rPr>
                <w:rFonts w:ascii="Cambria Math" w:hAnsi="Cambria Math"/>
                <w:i/>
              </w:rPr>
            </m:ctrlPr>
          </m:fPr>
          <m:num>
            <m:r>
              <w:rPr>
                <w:rFonts w:ascii="Cambria Math" w:hAnsi="Cambria Math"/>
              </w:rPr>
              <m:t>12</m:t>
            </m:r>
          </m:num>
          <m:den>
            <m:r>
              <w:rPr>
                <w:rFonts w:ascii="Cambria Math" w:hAnsi="Cambria Math"/>
              </w:rPr>
              <m:t>20</m:t>
            </m:r>
          </m:den>
        </m:f>
      </m:oMath>
    </w:p>
    <w:p w14:paraId="0640ACBD" w14:textId="77777777" w:rsidR="00871F1A" w:rsidRDefault="00871F1A" w:rsidP="00871F1A">
      <w:r>
        <w:rPr>
          <w:noProof/>
        </w:rPr>
        <w:drawing>
          <wp:inline distT="0" distB="0" distL="0" distR="0" wp14:anchorId="42826910" wp14:editId="18BDD824">
            <wp:extent cx="5833641" cy="5104890"/>
            <wp:effectExtent l="0" t="0" r="0" b="635"/>
            <wp:docPr id="11" name="Picture 11" descr="A fraction wall constructed from 15 number lines. The bottom 3 number lines show 0 towards one end and 1 towards the other end. These three number lines are otherwise blank. Each number line from the top is partitioned into one more part than the previous, starting with halves, then thirds, then quarters, fifths, sixths, sevenths, eighths, ninths, tenths, elevenths and twelfths. The vertical line crosses 1 third, 2 sixths, 3 ninths and 4 twelf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fraction wall constructed from 15 number lines. The bottom 3 number lines show 0 towards one end and 1 towards the other end. These three number lines are otherwise blank. Each number line from the top is partitioned into one more part than the previous, starting with halves, then thirds, then quarters, fifths, sixths, sevenths, eighths, ninths, tenths, elevenths and twelfths. The vertical line crosses 1 third, 2 sixths, 3 ninths and 4 twelfths. "/>
                    <pic:cNvPicPr/>
                  </pic:nvPicPr>
                  <pic:blipFill>
                    <a:blip r:embed="rId29"/>
                    <a:stretch>
                      <a:fillRect/>
                    </a:stretch>
                  </pic:blipFill>
                  <pic:spPr>
                    <a:xfrm>
                      <a:off x="0" y="0"/>
                      <a:ext cx="5835879" cy="5106849"/>
                    </a:xfrm>
                    <a:prstGeom prst="rect">
                      <a:avLst/>
                    </a:prstGeom>
                  </pic:spPr>
                </pic:pic>
              </a:graphicData>
            </a:graphic>
          </wp:inline>
        </w:drawing>
      </w:r>
    </w:p>
    <w:p w14:paraId="4D98C3BE" w14:textId="46714729" w:rsidR="00BB4871" w:rsidRPr="003D1CFF" w:rsidRDefault="00BB4871" w:rsidP="00BB4871">
      <w:pPr>
        <w:pStyle w:val="Imageattributioncaption"/>
        <w:rPr>
          <w:lang w:eastAsia="zh-CN"/>
        </w:rPr>
      </w:pPr>
      <w:r>
        <w:t xml:space="preserve">Image created using </w:t>
      </w:r>
      <w:hyperlink r:id="rId30" w:history="1">
        <w:r>
          <w:rPr>
            <w:rStyle w:val="Hyperlink"/>
          </w:rPr>
          <w:t>Desmos</w:t>
        </w:r>
      </w:hyperlink>
      <w:r>
        <w:t xml:space="preserve"> and is licensed under the </w:t>
      </w:r>
      <w:hyperlink r:id="rId31" w:history="1">
        <w:r>
          <w:rPr>
            <w:rStyle w:val="Hyperlink"/>
          </w:rPr>
          <w:t>Desmos Terms of Service</w:t>
        </w:r>
      </w:hyperlink>
      <w:r>
        <w:t>.</w:t>
      </w:r>
    </w:p>
    <w:p w14:paraId="7A2F7372" w14:textId="7D30F3EC" w:rsidR="00871F1A" w:rsidRPr="00B33342" w:rsidRDefault="00871F1A" w:rsidP="00B33342">
      <w:pPr>
        <w:pStyle w:val="Heading2"/>
      </w:pPr>
      <w:r w:rsidRPr="00B33342">
        <w:lastRenderedPageBreak/>
        <w:t xml:space="preserve">Appendix </w:t>
      </w:r>
      <w:r w:rsidR="009E475B" w:rsidRPr="00B33342">
        <w:t>C</w:t>
      </w:r>
    </w:p>
    <w:p w14:paraId="096CE3BD" w14:textId="55FACE2F" w:rsidR="00871F1A" w:rsidRPr="00B33342" w:rsidRDefault="00467441" w:rsidP="00B33342">
      <w:pPr>
        <w:pStyle w:val="Heading3"/>
      </w:pPr>
      <w:r w:rsidRPr="00B33342">
        <w:t>Equivalent</w:t>
      </w:r>
      <w:r w:rsidR="00871F1A" w:rsidRPr="00B33342">
        <w:t xml:space="preserve"> fractions</w:t>
      </w:r>
    </w:p>
    <w:p w14:paraId="31697EEF" w14:textId="6AE8E816" w:rsidR="00871F1A" w:rsidRDefault="00871F1A" w:rsidP="00871F1A">
      <w:r>
        <w:t>Beside each fraction, write the fully simplified equivalent fraction</w:t>
      </w:r>
      <w:r w:rsidR="008F6788">
        <w:t xml:space="preserve"> and one other equivalent fraction.</w:t>
      </w:r>
    </w:p>
    <w:p w14:paraId="37377649" w14:textId="77777777" w:rsidR="00871F1A" w:rsidRPr="00544711" w:rsidRDefault="00000000" w:rsidP="00221A2E">
      <w:pPr>
        <w:pStyle w:val="ListNumber2"/>
        <w:numPr>
          <w:ilvl w:val="0"/>
          <w:numId w:val="3"/>
        </w:numPr>
      </w:pPr>
      <m:oMath>
        <m:f>
          <m:fPr>
            <m:ctrlPr>
              <w:rPr>
                <w:rFonts w:ascii="Cambria Math" w:hAnsi="Cambria Math"/>
                <w:i/>
              </w:rPr>
            </m:ctrlPr>
          </m:fPr>
          <m:num>
            <m:r>
              <w:rPr>
                <w:rFonts w:ascii="Cambria Math" w:hAnsi="Cambria Math"/>
              </w:rPr>
              <m:t>4</m:t>
            </m:r>
          </m:num>
          <m:den>
            <m:r>
              <w:rPr>
                <w:rFonts w:ascii="Cambria Math" w:hAnsi="Cambria Math"/>
              </w:rPr>
              <m:t>8</m:t>
            </m:r>
          </m:den>
        </m:f>
      </m:oMath>
    </w:p>
    <w:p w14:paraId="65C191BA" w14:textId="77777777"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4</m:t>
            </m:r>
          </m:num>
          <m:den>
            <m:r>
              <w:rPr>
                <w:rFonts w:ascii="Cambria Math" w:hAnsi="Cambria Math"/>
              </w:rPr>
              <m:t>10</m:t>
            </m:r>
          </m:den>
        </m:f>
      </m:oMath>
    </w:p>
    <w:p w14:paraId="4E008A26" w14:textId="77777777"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6</m:t>
            </m:r>
          </m:num>
          <m:den>
            <m:r>
              <w:rPr>
                <w:rFonts w:ascii="Cambria Math" w:hAnsi="Cambria Math"/>
              </w:rPr>
              <m:t>10</m:t>
            </m:r>
          </m:den>
        </m:f>
      </m:oMath>
    </w:p>
    <w:p w14:paraId="05C0BE22" w14:textId="77777777"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6</m:t>
            </m:r>
          </m:num>
          <m:den>
            <m:r>
              <w:rPr>
                <w:rFonts w:ascii="Cambria Math" w:hAnsi="Cambria Math"/>
              </w:rPr>
              <m:t>30</m:t>
            </m:r>
          </m:den>
        </m:f>
      </m:oMath>
    </w:p>
    <w:p w14:paraId="25EDB45F" w14:textId="2108CAF3"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25</m:t>
            </m:r>
          </m:num>
          <m:den>
            <m:r>
              <w:rPr>
                <w:rFonts w:ascii="Cambria Math" w:hAnsi="Cambria Math"/>
              </w:rPr>
              <m:t>30</m:t>
            </m:r>
          </m:den>
        </m:f>
      </m:oMath>
    </w:p>
    <w:p w14:paraId="2B2D746F" w14:textId="77777777"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8</m:t>
            </m:r>
          </m:num>
          <m:den>
            <m:r>
              <w:rPr>
                <w:rFonts w:ascii="Cambria Math" w:hAnsi="Cambria Math"/>
              </w:rPr>
              <m:t>20</m:t>
            </m:r>
          </m:den>
        </m:f>
      </m:oMath>
    </w:p>
    <w:p w14:paraId="09D88A96" w14:textId="77777777"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8</m:t>
            </m:r>
          </m:num>
          <m:den>
            <m:r>
              <w:rPr>
                <w:rFonts w:ascii="Cambria Math" w:hAnsi="Cambria Math"/>
              </w:rPr>
              <m:t>48</m:t>
            </m:r>
          </m:den>
        </m:f>
      </m:oMath>
    </w:p>
    <w:p w14:paraId="5349622D" w14:textId="77777777"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80</m:t>
            </m:r>
          </m:num>
          <m:den>
            <m:r>
              <w:rPr>
                <w:rFonts w:ascii="Cambria Math" w:hAnsi="Cambria Math"/>
              </w:rPr>
              <m:t>48</m:t>
            </m:r>
          </m:den>
        </m:f>
      </m:oMath>
    </w:p>
    <w:p w14:paraId="41482F57" w14:textId="77777777"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80</m:t>
            </m:r>
          </m:num>
          <m:den>
            <m:r>
              <w:rPr>
                <w:rFonts w:ascii="Cambria Math" w:hAnsi="Cambria Math"/>
              </w:rPr>
              <m:t>50</m:t>
            </m:r>
          </m:den>
        </m:f>
      </m:oMath>
    </w:p>
    <w:p w14:paraId="094CF207" w14:textId="77777777"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35</m:t>
            </m:r>
          </m:num>
          <m:den>
            <m:r>
              <w:rPr>
                <w:rFonts w:ascii="Cambria Math" w:hAnsi="Cambria Math"/>
              </w:rPr>
              <m:t>50</m:t>
            </m:r>
          </m:den>
        </m:f>
      </m:oMath>
    </w:p>
    <w:p w14:paraId="67EDACB7" w14:textId="77777777"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35</m:t>
            </m:r>
          </m:num>
          <m:den>
            <m:r>
              <w:rPr>
                <w:rFonts w:ascii="Cambria Math" w:hAnsi="Cambria Math"/>
              </w:rPr>
              <m:t>45</m:t>
            </m:r>
          </m:den>
        </m:f>
      </m:oMath>
    </w:p>
    <w:p w14:paraId="2407CED6" w14:textId="77777777"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5</m:t>
            </m:r>
          </m:num>
          <m:den>
            <m:r>
              <w:rPr>
                <w:rFonts w:ascii="Cambria Math" w:hAnsi="Cambria Math"/>
              </w:rPr>
              <m:t>45</m:t>
            </m:r>
          </m:den>
        </m:f>
      </m:oMath>
    </w:p>
    <w:p w14:paraId="5A969FDD" w14:textId="77777777" w:rsidR="00871F1A"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2</m:t>
            </m:r>
          </m:num>
          <m:den>
            <m:r>
              <w:rPr>
                <w:rFonts w:ascii="Cambria Math" w:hAnsi="Cambria Math"/>
              </w:rPr>
              <m:t>18</m:t>
            </m:r>
          </m:den>
        </m:f>
      </m:oMath>
    </w:p>
    <w:p w14:paraId="5213DDF4" w14:textId="131F2C81" w:rsidR="00871F1A" w:rsidRPr="00413FB5" w:rsidRDefault="00871F1A" w:rsidP="00221A2E">
      <w:pPr>
        <w:pStyle w:val="ListNumber2"/>
        <w:numPr>
          <w:ilvl w:val="0"/>
          <w:numId w:val="3"/>
        </w:numPr>
      </w:pPr>
      <m:oMath>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15</m:t>
            </m:r>
          </m:den>
        </m:f>
      </m:oMath>
    </w:p>
    <w:p w14:paraId="57754A9D" w14:textId="77777777" w:rsidR="00BA4000" w:rsidRDefault="0070190E" w:rsidP="003102C3">
      <w:r>
        <w:br w:type="page"/>
      </w:r>
    </w:p>
    <w:p w14:paraId="19033198" w14:textId="7D07942D" w:rsidR="00320724" w:rsidRPr="00B33342" w:rsidRDefault="00320724" w:rsidP="00B33342">
      <w:pPr>
        <w:pStyle w:val="Heading2"/>
      </w:pPr>
      <w:r w:rsidRPr="00B33342">
        <w:lastRenderedPageBreak/>
        <w:t>Appendix D</w:t>
      </w:r>
    </w:p>
    <w:p w14:paraId="0F4046F8" w14:textId="48311332" w:rsidR="00320724" w:rsidRPr="00B33342" w:rsidRDefault="00320724" w:rsidP="00B33342">
      <w:pPr>
        <w:pStyle w:val="Heading3"/>
      </w:pPr>
      <w:r w:rsidRPr="00B33342">
        <w:t xml:space="preserve">Equivalent fractions </w:t>
      </w:r>
      <w:r w:rsidR="004836D4" w:rsidRPr="00B33342">
        <w:t>Venn</w:t>
      </w:r>
    </w:p>
    <w:p w14:paraId="62B474CD" w14:textId="166F8FD4" w:rsidR="00DC1608" w:rsidRDefault="00DC1608" w:rsidP="00DC1608">
      <w:r>
        <w:rPr>
          <w:noProof/>
        </w:rPr>
        <w:drawing>
          <wp:inline distT="0" distB="0" distL="0" distR="0" wp14:anchorId="50ED7335" wp14:editId="0A0174BA">
            <wp:extent cx="6079647" cy="4090736"/>
            <wp:effectExtent l="0" t="0" r="0" b="5080"/>
            <wp:docPr id="16" name="Picture 16" descr="This is an image of a Venn diagram represented by 2 overlapping circles. The circle on the left is labelled with the phrase &quot;when simplified has a denominator of 8&quot; and the circle on the right is labelled with &quot;bigger than half&quot;. The letters A, B, C and D are shown in different spaces in the diagram. A is inside the left circle, but not inside the right circle. B is inside the right circle but not inside the left circle. C is inside both circles. D is outside both 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is an image of a Venn diagram represented by 2 overlapping circles. The circle on the left is labelled with the phrase &quot;when simplified has a denominator of 8&quot; and the circle on the right is labelled with &quot;bigger than half&quot;. The letters A, B, C and D are shown in different spaces in the diagram. A is inside the left circle, but not inside the right circle. B is inside the right circle but not inside the left circle. C is inside both circles. D is outside both circles. "/>
                    <pic:cNvPicPr/>
                  </pic:nvPicPr>
                  <pic:blipFill>
                    <a:blip r:embed="rId32"/>
                    <a:stretch>
                      <a:fillRect/>
                    </a:stretch>
                  </pic:blipFill>
                  <pic:spPr>
                    <a:xfrm>
                      <a:off x="0" y="0"/>
                      <a:ext cx="6126342" cy="4122155"/>
                    </a:xfrm>
                    <a:prstGeom prst="rect">
                      <a:avLst/>
                    </a:prstGeom>
                  </pic:spPr>
                </pic:pic>
              </a:graphicData>
            </a:graphic>
          </wp:inline>
        </w:drawing>
      </w:r>
    </w:p>
    <w:p w14:paraId="26DCE079" w14:textId="465D3544" w:rsidR="00EA26AD" w:rsidRPr="00EA26AD" w:rsidRDefault="00B063D0" w:rsidP="00EA26AD">
      <w:r>
        <w:rPr>
          <w:noProof/>
        </w:rPr>
        <w:lastRenderedPageBreak/>
        <w:drawing>
          <wp:inline distT="0" distB="0" distL="0" distR="0" wp14:anchorId="16908346" wp14:editId="0362FD27">
            <wp:extent cx="5630779" cy="4403902"/>
            <wp:effectExtent l="0" t="0" r="8255" b="0"/>
            <wp:docPr id="1" name="Picture 1" descr="This is an image of a Venn diagram represented by 3 overlapping circles. The circle on the left is labelled with the phrase &quot;bigger than a quarter&quot;, the circle on the right is labelled with &quot;smaller than one third&quot; and the bottom circle is labelled with &quot;does not simplify&quot;. The letters A, B, C, D, E, F, G and H are shown in different spaces in the diagram. A is inside the left circle, but not inside the right circle or bottom circle. B is inside the right circle but not inside the left circle or bottom circle. C is inside the bottom circle but not inside the left or right circles. D is inside both the left and right circles, but not the bottom circle. E is inside the right and bottom circles, while F is inside the left and bottom circle. G is inside all circles. H is outside all 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a Venn diagram represented by 3 overlapping circles. The circle on the left is labelled with the phrase &quot;bigger than a quarter&quot;, the circle on the right is labelled with &quot;smaller than one third&quot; and the bottom circle is labelled with &quot;does not simplify&quot;. The letters A, B, C, D, E, F, G and H are shown in different spaces in the diagram. A is inside the left circle, but not inside the right circle or bottom circle. B is inside the right circle but not inside the left circle or bottom circle. C is inside the bottom circle but not inside the left or right circles. D is inside both the left and right circles, but not the bottom circle. E is inside the right and bottom circles, while F is inside the left and bottom circle. G is inside all circles. H is outside all circles. "/>
                    <pic:cNvPicPr/>
                  </pic:nvPicPr>
                  <pic:blipFill>
                    <a:blip r:embed="rId33"/>
                    <a:stretch>
                      <a:fillRect/>
                    </a:stretch>
                  </pic:blipFill>
                  <pic:spPr>
                    <a:xfrm>
                      <a:off x="0" y="0"/>
                      <a:ext cx="5644247" cy="4414435"/>
                    </a:xfrm>
                    <a:prstGeom prst="rect">
                      <a:avLst/>
                    </a:prstGeom>
                  </pic:spPr>
                </pic:pic>
              </a:graphicData>
            </a:graphic>
          </wp:inline>
        </w:drawing>
      </w:r>
    </w:p>
    <w:p w14:paraId="30AAAF95" w14:textId="77777777" w:rsidR="00AE37D8" w:rsidRPr="004659A7" w:rsidRDefault="00AE37D8" w:rsidP="004659A7">
      <w:r>
        <w:rPr>
          <w:rStyle w:val="Strong"/>
          <w:b w:val="0"/>
        </w:rPr>
        <w:br w:type="page"/>
      </w:r>
    </w:p>
    <w:p w14:paraId="572ECCEE" w14:textId="7593582D" w:rsidR="00BA4000" w:rsidRPr="0011152F" w:rsidRDefault="00BA4000" w:rsidP="0011152F">
      <w:pPr>
        <w:pStyle w:val="Heading2"/>
      </w:pPr>
      <w:r w:rsidRPr="0011152F">
        <w:lastRenderedPageBreak/>
        <w:t>Sample solutions</w:t>
      </w:r>
    </w:p>
    <w:p w14:paraId="2F0E862A" w14:textId="670EF9DB" w:rsidR="0024581D" w:rsidRPr="0011152F" w:rsidRDefault="0024581D" w:rsidP="0011152F">
      <w:pPr>
        <w:pStyle w:val="Heading3"/>
      </w:pPr>
      <w:r w:rsidRPr="0011152F">
        <w:t xml:space="preserve">Appendix A – </w:t>
      </w:r>
      <w:r w:rsidR="0011152F" w:rsidRPr="0011152F">
        <w:t>r</w:t>
      </w:r>
      <w:r w:rsidRPr="0011152F">
        <w:t>ecipe plan</w:t>
      </w:r>
    </w:p>
    <w:p w14:paraId="5AA728A1" w14:textId="00158632" w:rsidR="00B52B48" w:rsidRPr="00B52B48" w:rsidRDefault="00B52B48" w:rsidP="00B52B48">
      <w:r>
        <w:t xml:space="preserve">The sample solution below is a plan for the </w:t>
      </w:r>
      <w:r w:rsidR="00576323">
        <w:t>l</w:t>
      </w:r>
      <w:r>
        <w:t xml:space="preserve">oaded </w:t>
      </w:r>
      <w:r w:rsidR="00576323">
        <w:t>h</w:t>
      </w:r>
      <w:r>
        <w:t xml:space="preserve">ealthy </w:t>
      </w:r>
      <w:r w:rsidR="00576323">
        <w:t>n</w:t>
      </w:r>
      <w:r>
        <w:t>o</w:t>
      </w:r>
      <w:r w:rsidR="00576323">
        <w:t>-b</w:t>
      </w:r>
      <w:r>
        <w:t xml:space="preserve">ake </w:t>
      </w:r>
      <w:r w:rsidR="00576323">
        <w:t>c</w:t>
      </w:r>
      <w:r>
        <w:t>ookies.</w:t>
      </w:r>
    </w:p>
    <w:tbl>
      <w:tblPr>
        <w:tblStyle w:val="Tableheader"/>
        <w:tblW w:w="8750" w:type="dxa"/>
        <w:tblLook w:val="04A0" w:firstRow="1" w:lastRow="0" w:firstColumn="1" w:lastColumn="0" w:noHBand="0" w:noVBand="1"/>
        <w:tblDescription w:val="Recipe plan for loaded healthy no bake cookies."/>
      </w:tblPr>
      <w:tblGrid>
        <w:gridCol w:w="3397"/>
        <w:gridCol w:w="1418"/>
        <w:gridCol w:w="603"/>
        <w:gridCol w:w="1523"/>
        <w:gridCol w:w="603"/>
        <w:gridCol w:w="1377"/>
        <w:gridCol w:w="603"/>
      </w:tblGrid>
      <w:tr w:rsidR="00E17543" w:rsidRPr="00576323" w14:paraId="1D21A1EA" w14:textId="77777777" w:rsidTr="00F02CBF">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397" w:type="dxa"/>
          </w:tcPr>
          <w:p w14:paraId="3992F425" w14:textId="77777777" w:rsidR="0024581D" w:rsidRPr="00576323" w:rsidRDefault="0024581D" w:rsidP="00576323">
            <w:r w:rsidRPr="00576323">
              <w:t>Measuring tool</w:t>
            </w:r>
          </w:p>
        </w:tc>
        <w:tc>
          <w:tcPr>
            <w:tcW w:w="1418" w:type="dxa"/>
          </w:tcPr>
          <w:p w14:paraId="55AD0250" w14:textId="77777777" w:rsidR="0024581D" w:rsidRPr="00576323" w:rsidRDefault="0024581D" w:rsidP="00576323">
            <w:pPr>
              <w:cnfStyle w:val="100000000000" w:firstRow="1" w:lastRow="0" w:firstColumn="0" w:lastColumn="0" w:oddVBand="0" w:evenVBand="0" w:oddHBand="0" w:evenHBand="0" w:firstRowFirstColumn="0" w:firstRowLastColumn="0" w:lastRowFirstColumn="0" w:lastRowLastColumn="0"/>
            </w:pPr>
            <w:r w:rsidRPr="00576323">
              <w:t>Ingredient</w:t>
            </w:r>
          </w:p>
        </w:tc>
        <w:tc>
          <w:tcPr>
            <w:tcW w:w="603" w:type="dxa"/>
          </w:tcPr>
          <w:p w14:paraId="693E8CDA" w14:textId="77777777" w:rsidR="0024581D" w:rsidRPr="00576323" w:rsidRDefault="0024581D" w:rsidP="00576323">
            <w:pPr>
              <w:cnfStyle w:val="100000000000" w:firstRow="1" w:lastRow="0" w:firstColumn="0" w:lastColumn="0" w:oddVBand="0" w:evenVBand="0" w:oddHBand="0" w:evenHBand="0" w:firstRowFirstColumn="0" w:firstRowLastColumn="0" w:lastRowFirstColumn="0" w:lastRowLastColumn="0"/>
            </w:pPr>
            <w:r w:rsidRPr="00576323">
              <w:t>No.</w:t>
            </w:r>
          </w:p>
        </w:tc>
        <w:tc>
          <w:tcPr>
            <w:tcW w:w="1523" w:type="dxa"/>
          </w:tcPr>
          <w:p w14:paraId="1FAE8693" w14:textId="77777777" w:rsidR="0024581D" w:rsidRPr="00576323" w:rsidRDefault="0024581D" w:rsidP="00576323">
            <w:pPr>
              <w:cnfStyle w:val="100000000000" w:firstRow="1" w:lastRow="0" w:firstColumn="0" w:lastColumn="0" w:oddVBand="0" w:evenVBand="0" w:oddHBand="0" w:evenHBand="0" w:firstRowFirstColumn="0" w:firstRowLastColumn="0" w:lastRowFirstColumn="0" w:lastRowLastColumn="0"/>
            </w:pPr>
            <w:r w:rsidRPr="00576323">
              <w:t>Ingredient</w:t>
            </w:r>
          </w:p>
        </w:tc>
        <w:tc>
          <w:tcPr>
            <w:tcW w:w="603" w:type="dxa"/>
          </w:tcPr>
          <w:p w14:paraId="056D8727" w14:textId="77777777" w:rsidR="0024581D" w:rsidRPr="00576323" w:rsidRDefault="0024581D" w:rsidP="00576323">
            <w:pPr>
              <w:cnfStyle w:val="100000000000" w:firstRow="1" w:lastRow="0" w:firstColumn="0" w:lastColumn="0" w:oddVBand="0" w:evenVBand="0" w:oddHBand="0" w:evenHBand="0" w:firstRowFirstColumn="0" w:firstRowLastColumn="0" w:lastRowFirstColumn="0" w:lastRowLastColumn="0"/>
            </w:pPr>
            <w:r w:rsidRPr="00576323">
              <w:t>No.</w:t>
            </w:r>
          </w:p>
        </w:tc>
        <w:tc>
          <w:tcPr>
            <w:tcW w:w="603" w:type="dxa"/>
          </w:tcPr>
          <w:p w14:paraId="55E69D29" w14:textId="77777777" w:rsidR="0024581D" w:rsidRPr="00576323" w:rsidRDefault="0024581D" w:rsidP="00576323">
            <w:pPr>
              <w:cnfStyle w:val="100000000000" w:firstRow="1" w:lastRow="0" w:firstColumn="0" w:lastColumn="0" w:oddVBand="0" w:evenVBand="0" w:oddHBand="0" w:evenHBand="0" w:firstRowFirstColumn="0" w:firstRowLastColumn="0" w:lastRowFirstColumn="0" w:lastRowLastColumn="0"/>
            </w:pPr>
            <w:r w:rsidRPr="00576323">
              <w:t>Ingredient</w:t>
            </w:r>
          </w:p>
        </w:tc>
        <w:tc>
          <w:tcPr>
            <w:tcW w:w="603" w:type="dxa"/>
          </w:tcPr>
          <w:p w14:paraId="0B281E5E" w14:textId="77777777" w:rsidR="0024581D" w:rsidRPr="00576323" w:rsidRDefault="0024581D" w:rsidP="00576323">
            <w:pPr>
              <w:cnfStyle w:val="100000000000" w:firstRow="1" w:lastRow="0" w:firstColumn="0" w:lastColumn="0" w:oddVBand="0" w:evenVBand="0" w:oddHBand="0" w:evenHBand="0" w:firstRowFirstColumn="0" w:firstRowLastColumn="0" w:lastRowFirstColumn="0" w:lastRowLastColumn="0"/>
            </w:pPr>
            <w:r w:rsidRPr="00576323">
              <w:t>No.</w:t>
            </w:r>
          </w:p>
        </w:tc>
      </w:tr>
      <w:tr w:rsidR="00E17543" w:rsidRPr="00576323" w14:paraId="1EE75CF1" w14:textId="77777777" w:rsidTr="00F02CB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2E4D5677" w14:textId="77777777" w:rsidR="0024581D" w:rsidRPr="00576323" w:rsidRDefault="0024581D" w:rsidP="00576323">
            <w:r w:rsidRPr="00576323">
              <w:t>1 cup</w:t>
            </w:r>
          </w:p>
        </w:tc>
        <w:tc>
          <w:tcPr>
            <w:tcW w:w="1418" w:type="dxa"/>
          </w:tcPr>
          <w:p w14:paraId="67FADF81"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1E5D549F"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1523" w:type="dxa"/>
          </w:tcPr>
          <w:p w14:paraId="7D841BCB"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502B3840"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2519D2AF"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6AB43879"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r>
      <w:tr w:rsidR="00E17543" w:rsidRPr="00576323" w14:paraId="0BADC9CC" w14:textId="77777777" w:rsidTr="00F02CBF">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2CE53B01" w14:textId="77777777" w:rsidR="0024581D" w:rsidRPr="00576323" w:rsidRDefault="00000000" w:rsidP="00576323">
            <m:oMath>
              <m:f>
                <m:fPr>
                  <m:ctrlPr>
                    <w:rPr>
                      <w:rFonts w:ascii="Cambria Math" w:hAnsi="Cambria Math"/>
                      <w:bCs/>
                      <w:i/>
                    </w:rPr>
                  </m:ctrlPr>
                </m:fPr>
                <m:num>
                  <m:r>
                    <m:rPr>
                      <m:sty m:val="bi"/>
                    </m:rPr>
                    <w:rPr>
                      <w:rFonts w:ascii="Cambria Math" w:hAnsi="Cambria Math"/>
                    </w:rPr>
                    <m:t>3</m:t>
                  </m:r>
                  <m:ctrlPr>
                    <w:rPr>
                      <w:rFonts w:ascii="Cambria Math" w:hAnsi="Cambria Math"/>
                      <w:b w:val="0"/>
                      <w:bCs/>
                      <w:i/>
                    </w:rPr>
                  </m:ctrlPr>
                </m:num>
                <m:den>
                  <m:r>
                    <m:rPr>
                      <m:sty m:val="bi"/>
                    </m:rPr>
                    <w:rPr>
                      <w:rFonts w:ascii="Cambria Math" w:hAnsi="Cambria Math"/>
                    </w:rPr>
                    <m:t>4</m:t>
                  </m:r>
                </m:den>
              </m:f>
            </m:oMath>
            <w:r w:rsidR="0024581D" w:rsidRPr="00576323">
              <w:t xml:space="preserve"> cup</w:t>
            </w:r>
          </w:p>
        </w:tc>
        <w:tc>
          <w:tcPr>
            <w:tcW w:w="1418" w:type="dxa"/>
          </w:tcPr>
          <w:p w14:paraId="71156AB4"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c>
          <w:tcPr>
            <w:tcW w:w="603" w:type="dxa"/>
          </w:tcPr>
          <w:p w14:paraId="5DAB7752"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c>
          <w:tcPr>
            <w:tcW w:w="1523" w:type="dxa"/>
          </w:tcPr>
          <w:p w14:paraId="160D6F6A"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c>
          <w:tcPr>
            <w:tcW w:w="603" w:type="dxa"/>
          </w:tcPr>
          <w:p w14:paraId="1C77FB32"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c>
          <w:tcPr>
            <w:tcW w:w="603" w:type="dxa"/>
          </w:tcPr>
          <w:p w14:paraId="41EC5DCB"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c>
          <w:tcPr>
            <w:tcW w:w="603" w:type="dxa"/>
          </w:tcPr>
          <w:p w14:paraId="23D70A2B"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r>
      <w:tr w:rsidR="00E17543" w:rsidRPr="00576323" w14:paraId="121363DF" w14:textId="77777777" w:rsidTr="00F02CB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2523571A" w14:textId="77777777" w:rsidR="0024581D" w:rsidRPr="00576323" w:rsidRDefault="00000000" w:rsidP="00576323">
            <m:oMath>
              <m:f>
                <m:fPr>
                  <m:ctrlPr>
                    <w:rPr>
                      <w:rFonts w:ascii="Cambria Math" w:hAnsi="Cambria Math"/>
                      <w:bCs/>
                      <w:i/>
                    </w:rPr>
                  </m:ctrlPr>
                </m:fPr>
                <m:num>
                  <m:r>
                    <m:rPr>
                      <m:sty m:val="bi"/>
                    </m:rPr>
                    <w:rPr>
                      <w:rFonts w:ascii="Cambria Math" w:hAnsi="Cambria Math"/>
                    </w:rPr>
                    <m:t>2</m:t>
                  </m:r>
                  <m:ctrlPr>
                    <w:rPr>
                      <w:rFonts w:ascii="Cambria Math" w:hAnsi="Cambria Math"/>
                      <w:b w:val="0"/>
                      <w:bCs/>
                      <w:i/>
                    </w:rPr>
                  </m:ctrlPr>
                </m:num>
                <m:den>
                  <m:r>
                    <m:rPr>
                      <m:sty m:val="bi"/>
                    </m:rPr>
                    <w:rPr>
                      <w:rFonts w:ascii="Cambria Math" w:hAnsi="Cambria Math"/>
                    </w:rPr>
                    <m:t>3</m:t>
                  </m:r>
                </m:den>
              </m:f>
            </m:oMath>
            <w:r w:rsidR="0024581D" w:rsidRPr="00576323">
              <w:t xml:space="preserve"> cup</w:t>
            </w:r>
          </w:p>
        </w:tc>
        <w:tc>
          <w:tcPr>
            <w:tcW w:w="1418" w:type="dxa"/>
          </w:tcPr>
          <w:p w14:paraId="57D13891"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1073EE64"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1523" w:type="dxa"/>
          </w:tcPr>
          <w:p w14:paraId="4A8D3264"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25D30BC8"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2C77CF40"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0B568AB1"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r>
      <w:tr w:rsidR="00E17543" w:rsidRPr="00576323" w14:paraId="46942A86" w14:textId="77777777" w:rsidTr="00F02CBF">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0CEB2500" w14:textId="77777777" w:rsidR="0024581D" w:rsidRPr="00576323" w:rsidRDefault="00000000" w:rsidP="00576323">
            <m:oMath>
              <m:f>
                <m:fPr>
                  <m:ctrlPr>
                    <w:rPr>
                      <w:rFonts w:ascii="Cambria Math" w:hAnsi="Cambria Math"/>
                      <w:bCs/>
                      <w:i/>
                    </w:rPr>
                  </m:ctrlPr>
                </m:fPr>
                <m:num>
                  <m:r>
                    <m:rPr>
                      <m:sty m:val="bi"/>
                    </m:rPr>
                    <w:rPr>
                      <w:rFonts w:ascii="Cambria Math" w:hAnsi="Cambria Math"/>
                    </w:rPr>
                    <m:t>1</m:t>
                  </m:r>
                  <m:ctrlPr>
                    <w:rPr>
                      <w:rFonts w:ascii="Cambria Math" w:hAnsi="Cambria Math"/>
                      <w:b w:val="0"/>
                      <w:bCs/>
                      <w:i/>
                    </w:rPr>
                  </m:ctrlPr>
                </m:num>
                <m:den>
                  <m:r>
                    <m:rPr>
                      <m:sty m:val="bi"/>
                    </m:rPr>
                    <w:rPr>
                      <w:rFonts w:ascii="Cambria Math" w:hAnsi="Cambria Math"/>
                    </w:rPr>
                    <m:t>2</m:t>
                  </m:r>
                </m:den>
              </m:f>
            </m:oMath>
            <w:r w:rsidR="0024581D" w:rsidRPr="00576323">
              <w:t xml:space="preserve"> cup</w:t>
            </w:r>
          </w:p>
        </w:tc>
        <w:tc>
          <w:tcPr>
            <w:tcW w:w="1418" w:type="dxa"/>
          </w:tcPr>
          <w:p w14:paraId="33F73350" w14:textId="31CF6D9A" w:rsidR="0024581D" w:rsidRPr="00576323" w:rsidRDefault="00000000" w:rsidP="00576323">
            <w:pPr>
              <w:cnfStyle w:val="000000010000" w:firstRow="0" w:lastRow="0" w:firstColumn="0" w:lastColumn="0" w:oddVBand="0" w:evenVBand="0" w:oddHBand="0" w:evenHBand="1" w:firstRowFirstColumn="0" w:firstRowLastColumn="0" w:lastRowFirstColumn="0" w:lastRowLastColumn="0"/>
            </w:pPr>
            <m:oMath>
              <m:f>
                <m:fPr>
                  <m:ctrlPr>
                    <w:rPr>
                      <w:rFonts w:ascii="Cambria Math" w:hAnsi="Cambria Math"/>
                      <w:i/>
                    </w:rPr>
                  </m:ctrlPr>
                </m:fPr>
                <m:num>
                  <m:r>
                    <w:rPr>
                      <w:rFonts w:ascii="Cambria Math" w:hAnsi="Cambria Math"/>
                    </w:rPr>
                    <m:t>1</m:t>
                  </m:r>
                </m:num>
                <m:den>
                  <m:r>
                    <w:rPr>
                      <w:rFonts w:ascii="Cambria Math" w:hAnsi="Cambria Math"/>
                    </w:rPr>
                    <m:t>2</m:t>
                  </m:r>
                </m:den>
              </m:f>
            </m:oMath>
            <w:r w:rsidR="00E17543" w:rsidRPr="00576323">
              <w:t xml:space="preserve"> cup nut butter</w:t>
            </w:r>
          </w:p>
        </w:tc>
        <w:tc>
          <w:tcPr>
            <w:tcW w:w="603" w:type="dxa"/>
          </w:tcPr>
          <w:p w14:paraId="2D785463" w14:textId="7DAC7758" w:rsidR="0024581D" w:rsidRPr="00576323" w:rsidRDefault="00E17543" w:rsidP="00576323">
            <w:pPr>
              <w:cnfStyle w:val="000000010000" w:firstRow="0" w:lastRow="0" w:firstColumn="0" w:lastColumn="0" w:oddVBand="0" w:evenVBand="0" w:oddHBand="0" w:evenHBand="1" w:firstRowFirstColumn="0" w:firstRowLastColumn="0" w:lastRowFirstColumn="0" w:lastRowLastColumn="0"/>
            </w:pPr>
            <w:r w:rsidRPr="00576323">
              <w:t>1</w:t>
            </w:r>
          </w:p>
        </w:tc>
        <w:tc>
          <w:tcPr>
            <w:tcW w:w="1523" w:type="dxa"/>
          </w:tcPr>
          <w:p w14:paraId="7C4A2903" w14:textId="3C49AB9C" w:rsidR="0024581D" w:rsidRPr="00576323" w:rsidRDefault="00000000" w:rsidP="00576323">
            <w:pPr>
              <w:cnfStyle w:val="000000010000" w:firstRow="0" w:lastRow="0" w:firstColumn="0" w:lastColumn="0" w:oddVBand="0" w:evenVBand="0" w:oddHBand="0" w:evenHBand="1" w:firstRowFirstColumn="0" w:firstRowLastColumn="0" w:lastRowFirstColumn="0" w:lastRowLastColumn="0"/>
            </w:pPr>
            <m:oMath>
              <m:f>
                <m:fPr>
                  <m:ctrlPr>
                    <w:rPr>
                      <w:rFonts w:ascii="Cambria Math" w:hAnsi="Cambria Math"/>
                      <w:i/>
                    </w:rPr>
                  </m:ctrlPr>
                </m:fPr>
                <m:num>
                  <m:r>
                    <w:rPr>
                      <w:rFonts w:ascii="Cambria Math" w:hAnsi="Cambria Math"/>
                    </w:rPr>
                    <m:t>1</m:t>
                  </m:r>
                </m:num>
                <m:den>
                  <m:r>
                    <w:rPr>
                      <w:rFonts w:ascii="Cambria Math" w:hAnsi="Cambria Math"/>
                    </w:rPr>
                    <m:t>2</m:t>
                  </m:r>
                </m:den>
              </m:f>
            </m:oMath>
            <w:r w:rsidR="00E17543" w:rsidRPr="00576323">
              <w:t xml:space="preserve"> cup oat bran</w:t>
            </w:r>
          </w:p>
        </w:tc>
        <w:tc>
          <w:tcPr>
            <w:tcW w:w="603" w:type="dxa"/>
          </w:tcPr>
          <w:p w14:paraId="44144A21" w14:textId="71495A42" w:rsidR="0024581D" w:rsidRPr="00576323" w:rsidRDefault="00E17543" w:rsidP="00576323">
            <w:pPr>
              <w:cnfStyle w:val="000000010000" w:firstRow="0" w:lastRow="0" w:firstColumn="0" w:lastColumn="0" w:oddVBand="0" w:evenVBand="0" w:oddHBand="0" w:evenHBand="1" w:firstRowFirstColumn="0" w:firstRowLastColumn="0" w:lastRowFirstColumn="0" w:lastRowLastColumn="0"/>
            </w:pPr>
            <w:r w:rsidRPr="00576323">
              <w:t>1</w:t>
            </w:r>
          </w:p>
        </w:tc>
        <w:tc>
          <w:tcPr>
            <w:tcW w:w="603" w:type="dxa"/>
          </w:tcPr>
          <w:p w14:paraId="596CBF82"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c>
          <w:tcPr>
            <w:tcW w:w="603" w:type="dxa"/>
          </w:tcPr>
          <w:p w14:paraId="3BFBD12B"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r>
      <w:tr w:rsidR="00E17543" w:rsidRPr="00576323" w14:paraId="023B62C3" w14:textId="77777777" w:rsidTr="00F02CB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3D303098" w14:textId="77777777" w:rsidR="0024581D" w:rsidRPr="00576323" w:rsidRDefault="00000000" w:rsidP="00576323">
            <m:oMath>
              <m:f>
                <m:fPr>
                  <m:ctrlPr>
                    <w:rPr>
                      <w:rFonts w:ascii="Cambria Math" w:hAnsi="Cambria Math"/>
                      <w:b w:val="0"/>
                      <w:bCs/>
                      <w:i/>
                    </w:rPr>
                  </m:ctrlPr>
                </m:fPr>
                <m:num>
                  <m:r>
                    <m:rPr>
                      <m:sty m:val="bi"/>
                    </m:rPr>
                    <w:rPr>
                      <w:rFonts w:ascii="Cambria Math" w:hAnsi="Cambria Math"/>
                    </w:rPr>
                    <m:t>1</m:t>
                  </m:r>
                  <m:ctrlPr>
                    <w:rPr>
                      <w:rFonts w:ascii="Cambria Math" w:hAnsi="Cambria Math"/>
                      <w:bCs/>
                      <w:i/>
                    </w:rPr>
                  </m:ctrlPr>
                </m:num>
                <m:den>
                  <m:r>
                    <m:rPr>
                      <m:sty m:val="bi"/>
                    </m:rPr>
                    <w:rPr>
                      <w:rFonts w:ascii="Cambria Math" w:hAnsi="Cambria Math"/>
                    </w:rPr>
                    <m:t>3</m:t>
                  </m:r>
                </m:den>
              </m:f>
            </m:oMath>
            <w:r w:rsidR="0024581D" w:rsidRPr="00576323">
              <w:t xml:space="preserve"> cup</w:t>
            </w:r>
          </w:p>
        </w:tc>
        <w:tc>
          <w:tcPr>
            <w:tcW w:w="1418" w:type="dxa"/>
          </w:tcPr>
          <w:p w14:paraId="7CC50FDB" w14:textId="55B482D6"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r w:rsidRPr="00576323">
              <w:t>1 cup flour</w:t>
            </w:r>
          </w:p>
        </w:tc>
        <w:tc>
          <w:tcPr>
            <w:tcW w:w="603" w:type="dxa"/>
          </w:tcPr>
          <w:p w14:paraId="2EFE4031" w14:textId="090C213D"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r w:rsidRPr="00576323">
              <w:t>3</w:t>
            </w:r>
          </w:p>
        </w:tc>
        <w:tc>
          <w:tcPr>
            <w:tcW w:w="1523" w:type="dxa"/>
          </w:tcPr>
          <w:p w14:paraId="6AF1668C"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49F80564"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4AF3A2F9"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7FBFF588"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r>
      <w:tr w:rsidR="00E17543" w:rsidRPr="00576323" w14:paraId="6B3F3455" w14:textId="77777777" w:rsidTr="00F02CBF">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3B488C29" w14:textId="77777777" w:rsidR="0024581D" w:rsidRPr="00576323" w:rsidRDefault="00000000" w:rsidP="00576323">
            <m:oMath>
              <m:f>
                <m:fPr>
                  <m:ctrlPr>
                    <w:rPr>
                      <w:rFonts w:ascii="Cambria Math" w:hAnsi="Cambria Math"/>
                      <w:b w:val="0"/>
                      <w:bCs/>
                      <w:i/>
                    </w:rPr>
                  </m:ctrlPr>
                </m:fPr>
                <m:num>
                  <m:r>
                    <m:rPr>
                      <m:sty m:val="bi"/>
                    </m:rPr>
                    <w:rPr>
                      <w:rFonts w:ascii="Cambria Math" w:hAnsi="Cambria Math"/>
                    </w:rPr>
                    <m:t>1</m:t>
                  </m:r>
                  <m:ctrlPr>
                    <w:rPr>
                      <w:rFonts w:ascii="Cambria Math" w:hAnsi="Cambria Math"/>
                      <w:bCs/>
                      <w:i/>
                    </w:rPr>
                  </m:ctrlPr>
                </m:num>
                <m:den>
                  <m:r>
                    <m:rPr>
                      <m:sty m:val="bi"/>
                    </m:rPr>
                    <w:rPr>
                      <w:rFonts w:ascii="Cambria Math" w:hAnsi="Cambria Math"/>
                    </w:rPr>
                    <m:t>4</m:t>
                  </m:r>
                </m:den>
              </m:f>
            </m:oMath>
            <w:r w:rsidR="0024581D" w:rsidRPr="00576323">
              <w:t xml:space="preserve"> cup</w:t>
            </w:r>
          </w:p>
        </w:tc>
        <w:tc>
          <w:tcPr>
            <w:tcW w:w="1418" w:type="dxa"/>
          </w:tcPr>
          <w:p w14:paraId="6935D903" w14:textId="2C824E58" w:rsidR="0024581D" w:rsidRPr="00576323" w:rsidRDefault="00000000" w:rsidP="00576323">
            <w:pPr>
              <w:cnfStyle w:val="000000010000" w:firstRow="0" w:lastRow="0" w:firstColumn="0" w:lastColumn="0" w:oddVBand="0" w:evenVBand="0" w:oddHBand="0" w:evenHBand="1" w:firstRowFirstColumn="0" w:firstRowLastColumn="0" w:lastRowFirstColumn="0" w:lastRowLastColumn="0"/>
            </w:pPr>
            <m:oMath>
              <m:f>
                <m:fPr>
                  <m:ctrlPr>
                    <w:rPr>
                      <w:rFonts w:ascii="Cambria Math" w:hAnsi="Cambria Math"/>
                      <w:i/>
                    </w:rPr>
                  </m:ctrlPr>
                </m:fPr>
                <m:num>
                  <m:r>
                    <w:rPr>
                      <w:rFonts w:ascii="Cambria Math" w:hAnsi="Cambria Math"/>
                    </w:rPr>
                    <m:t>1</m:t>
                  </m:r>
                </m:num>
                <m:den>
                  <m:r>
                    <w:rPr>
                      <w:rFonts w:ascii="Cambria Math" w:hAnsi="Cambria Math"/>
                    </w:rPr>
                    <m:t>4</m:t>
                  </m:r>
                </m:den>
              </m:f>
            </m:oMath>
            <w:r w:rsidR="00763AF4" w:rsidRPr="00576323">
              <w:t xml:space="preserve"> cup chocolate pieces</w:t>
            </w:r>
          </w:p>
        </w:tc>
        <w:tc>
          <w:tcPr>
            <w:tcW w:w="603" w:type="dxa"/>
          </w:tcPr>
          <w:p w14:paraId="51D329F2" w14:textId="1E04529F" w:rsidR="0024581D" w:rsidRPr="00576323" w:rsidRDefault="00763AF4" w:rsidP="00576323">
            <w:pPr>
              <w:cnfStyle w:val="000000010000" w:firstRow="0" w:lastRow="0" w:firstColumn="0" w:lastColumn="0" w:oddVBand="0" w:evenVBand="0" w:oddHBand="0" w:evenHBand="1" w:firstRowFirstColumn="0" w:firstRowLastColumn="0" w:lastRowFirstColumn="0" w:lastRowLastColumn="0"/>
            </w:pPr>
            <w:r w:rsidRPr="00576323">
              <w:t>1</w:t>
            </w:r>
          </w:p>
        </w:tc>
        <w:tc>
          <w:tcPr>
            <w:tcW w:w="1523" w:type="dxa"/>
          </w:tcPr>
          <w:p w14:paraId="2CFD0B4C" w14:textId="2C9FEC61" w:rsidR="0024581D" w:rsidRPr="00576323" w:rsidRDefault="00000000" w:rsidP="00576323">
            <w:pPr>
              <w:cnfStyle w:val="000000010000" w:firstRow="0" w:lastRow="0" w:firstColumn="0" w:lastColumn="0" w:oddVBand="0" w:evenVBand="0" w:oddHBand="0" w:evenHBand="1" w:firstRowFirstColumn="0" w:firstRowLastColumn="0" w:lastRowFirstColumn="0" w:lastRowLastColumn="0"/>
            </w:pPr>
            <m:oMath>
              <m:f>
                <m:fPr>
                  <m:ctrlPr>
                    <w:rPr>
                      <w:rFonts w:ascii="Cambria Math" w:hAnsi="Cambria Math"/>
                      <w:i/>
                    </w:rPr>
                  </m:ctrlPr>
                </m:fPr>
                <m:num>
                  <m:r>
                    <w:rPr>
                      <w:rFonts w:ascii="Cambria Math" w:hAnsi="Cambria Math"/>
                    </w:rPr>
                    <m:t>1</m:t>
                  </m:r>
                </m:num>
                <m:den>
                  <m:r>
                    <w:rPr>
                      <w:rFonts w:ascii="Cambria Math" w:hAnsi="Cambria Math"/>
                    </w:rPr>
                    <m:t>4</m:t>
                  </m:r>
                </m:den>
              </m:f>
            </m:oMath>
            <w:r w:rsidR="00ED5787" w:rsidRPr="00576323">
              <w:t xml:space="preserve"> cup maple syrup</w:t>
            </w:r>
          </w:p>
        </w:tc>
        <w:tc>
          <w:tcPr>
            <w:tcW w:w="603" w:type="dxa"/>
          </w:tcPr>
          <w:p w14:paraId="02A7290C" w14:textId="0E3C1D22" w:rsidR="0024581D" w:rsidRPr="00576323" w:rsidRDefault="00ED5787" w:rsidP="00576323">
            <w:pPr>
              <w:cnfStyle w:val="000000010000" w:firstRow="0" w:lastRow="0" w:firstColumn="0" w:lastColumn="0" w:oddVBand="0" w:evenVBand="0" w:oddHBand="0" w:evenHBand="1" w:firstRowFirstColumn="0" w:firstRowLastColumn="0" w:lastRowFirstColumn="0" w:lastRowLastColumn="0"/>
            </w:pPr>
            <w:r w:rsidRPr="00576323">
              <w:t>1</w:t>
            </w:r>
          </w:p>
        </w:tc>
        <w:tc>
          <w:tcPr>
            <w:tcW w:w="603" w:type="dxa"/>
          </w:tcPr>
          <w:p w14:paraId="61DE5AF1"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c>
          <w:tcPr>
            <w:tcW w:w="603" w:type="dxa"/>
          </w:tcPr>
          <w:p w14:paraId="2A53C87D"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r>
      <w:tr w:rsidR="00E17543" w:rsidRPr="00576323" w14:paraId="380A7ACB" w14:textId="77777777" w:rsidTr="00F02CB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72C7814F" w14:textId="77777777" w:rsidR="0024581D" w:rsidRPr="00576323" w:rsidRDefault="0024581D" w:rsidP="00576323">
            <w:r w:rsidRPr="00576323">
              <w:t>1 tablespoon (tbsp) (</w:t>
            </w:r>
            <m:oMath>
              <m:f>
                <m:fPr>
                  <m:ctrlPr>
                    <w:rPr>
                      <w:rFonts w:ascii="Cambria Math" w:hAnsi="Cambria Math"/>
                      <w:b w:val="0"/>
                      <w:bCs/>
                      <w:i/>
                    </w:rPr>
                  </m:ctrlPr>
                </m:fPr>
                <m:num>
                  <m:r>
                    <m:rPr>
                      <m:sty m:val="bi"/>
                    </m:rPr>
                    <w:rPr>
                      <w:rFonts w:ascii="Cambria Math" w:hAnsi="Cambria Math"/>
                    </w:rPr>
                    <m:t>2</m:t>
                  </m:r>
                  <m:ctrlPr>
                    <w:rPr>
                      <w:rFonts w:ascii="Cambria Math" w:hAnsi="Cambria Math"/>
                      <w:bCs/>
                      <w:i/>
                    </w:rPr>
                  </m:ctrlPr>
                </m:num>
                <m:den>
                  <m:r>
                    <m:rPr>
                      <m:sty m:val="bi"/>
                    </m:rPr>
                    <w:rPr>
                      <w:rFonts w:ascii="Cambria Math" w:hAnsi="Cambria Math"/>
                    </w:rPr>
                    <m:t>25</m:t>
                  </m:r>
                </m:den>
              </m:f>
            </m:oMath>
            <w:r w:rsidRPr="00576323">
              <w:t xml:space="preserve"> cup)</w:t>
            </w:r>
          </w:p>
        </w:tc>
        <w:tc>
          <w:tcPr>
            <w:tcW w:w="1418" w:type="dxa"/>
          </w:tcPr>
          <w:p w14:paraId="6AB8AB35" w14:textId="15BC7EBC" w:rsidR="0024581D" w:rsidRPr="00576323" w:rsidRDefault="002763EE" w:rsidP="00576323">
            <w:pPr>
              <w:cnfStyle w:val="000000100000" w:firstRow="0" w:lastRow="0" w:firstColumn="0" w:lastColumn="0" w:oddVBand="0" w:evenVBand="0" w:oddHBand="1" w:evenHBand="0" w:firstRowFirstColumn="0" w:firstRowLastColumn="0" w:lastRowFirstColumn="0" w:lastRowLastColumn="0"/>
            </w:pPr>
            <w:r w:rsidRPr="00576323">
              <w:t>1 tbsp milk</w:t>
            </w:r>
          </w:p>
        </w:tc>
        <w:tc>
          <w:tcPr>
            <w:tcW w:w="603" w:type="dxa"/>
          </w:tcPr>
          <w:p w14:paraId="498D05AB" w14:textId="7B569D14" w:rsidR="0024581D" w:rsidRPr="00576323" w:rsidRDefault="002763EE" w:rsidP="00576323">
            <w:pPr>
              <w:cnfStyle w:val="000000100000" w:firstRow="0" w:lastRow="0" w:firstColumn="0" w:lastColumn="0" w:oddVBand="0" w:evenVBand="0" w:oddHBand="1" w:evenHBand="0" w:firstRowFirstColumn="0" w:firstRowLastColumn="0" w:lastRowFirstColumn="0" w:lastRowLastColumn="0"/>
            </w:pPr>
            <w:r w:rsidRPr="00576323">
              <w:t>1</w:t>
            </w:r>
          </w:p>
        </w:tc>
        <w:tc>
          <w:tcPr>
            <w:tcW w:w="1523" w:type="dxa"/>
          </w:tcPr>
          <w:p w14:paraId="421F3CCD"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436C497B"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2C4BD8B0"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c>
          <w:tcPr>
            <w:tcW w:w="603" w:type="dxa"/>
          </w:tcPr>
          <w:p w14:paraId="74C4AC14" w14:textId="77777777" w:rsidR="0024581D" w:rsidRPr="00576323" w:rsidRDefault="0024581D" w:rsidP="00576323">
            <w:pPr>
              <w:cnfStyle w:val="000000100000" w:firstRow="0" w:lastRow="0" w:firstColumn="0" w:lastColumn="0" w:oddVBand="0" w:evenVBand="0" w:oddHBand="1" w:evenHBand="0" w:firstRowFirstColumn="0" w:firstRowLastColumn="0" w:lastRowFirstColumn="0" w:lastRowLastColumn="0"/>
            </w:pPr>
          </w:p>
        </w:tc>
      </w:tr>
      <w:tr w:rsidR="00E17543" w:rsidRPr="00576323" w14:paraId="3462F08F" w14:textId="77777777" w:rsidTr="00F02CBF">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97" w:type="dxa"/>
          </w:tcPr>
          <w:p w14:paraId="05159D95" w14:textId="77777777" w:rsidR="0024581D" w:rsidRPr="00576323" w:rsidRDefault="0024581D" w:rsidP="00576323">
            <w:r w:rsidRPr="00576323">
              <w:t>1 teaspoon (tsp) (</w:t>
            </w:r>
            <m:oMath>
              <m:f>
                <m:fPr>
                  <m:ctrlPr>
                    <w:rPr>
                      <w:rFonts w:ascii="Cambria Math" w:hAnsi="Cambria Math"/>
                      <w:b w:val="0"/>
                      <w:bCs/>
                      <w:i/>
                    </w:rPr>
                  </m:ctrlPr>
                </m:fPr>
                <m:num>
                  <m:r>
                    <m:rPr>
                      <m:sty m:val="bi"/>
                    </m:rPr>
                    <w:rPr>
                      <w:rFonts w:ascii="Cambria Math" w:hAnsi="Cambria Math"/>
                    </w:rPr>
                    <m:t>1</m:t>
                  </m:r>
                  <m:ctrlPr>
                    <w:rPr>
                      <w:rFonts w:ascii="Cambria Math" w:hAnsi="Cambria Math"/>
                      <w:bCs/>
                      <w:i/>
                    </w:rPr>
                  </m:ctrlPr>
                </m:num>
                <m:den>
                  <m:r>
                    <m:rPr>
                      <m:sty m:val="bi"/>
                    </m:rPr>
                    <w:rPr>
                      <w:rFonts w:ascii="Cambria Math" w:hAnsi="Cambria Math"/>
                    </w:rPr>
                    <m:t>50</m:t>
                  </m:r>
                </m:den>
              </m:f>
            </m:oMath>
            <w:r w:rsidRPr="00576323">
              <w:t xml:space="preserve"> cup)</w:t>
            </w:r>
          </w:p>
        </w:tc>
        <w:tc>
          <w:tcPr>
            <w:tcW w:w="1418" w:type="dxa"/>
          </w:tcPr>
          <w:p w14:paraId="294B1CD2" w14:textId="2F3930FE" w:rsidR="0024581D" w:rsidRPr="00576323" w:rsidRDefault="00000000" w:rsidP="00576323">
            <w:pPr>
              <w:cnfStyle w:val="000000010000" w:firstRow="0" w:lastRow="0" w:firstColumn="0" w:lastColumn="0" w:oddVBand="0" w:evenVBand="0" w:oddHBand="0" w:evenHBand="1" w:firstRowFirstColumn="0" w:firstRowLastColumn="0" w:lastRowFirstColumn="0" w:lastRowLastColumn="0"/>
            </w:pPr>
            <m:oMath>
              <m:f>
                <m:fPr>
                  <m:ctrlPr>
                    <w:rPr>
                      <w:rFonts w:ascii="Cambria Math" w:hAnsi="Cambria Math"/>
                      <w:i/>
                    </w:rPr>
                  </m:ctrlPr>
                </m:fPr>
                <m:num>
                  <m:r>
                    <w:rPr>
                      <w:rFonts w:ascii="Cambria Math" w:hAnsi="Cambria Math"/>
                    </w:rPr>
                    <m:t>1</m:t>
                  </m:r>
                </m:num>
                <m:den>
                  <m:r>
                    <w:rPr>
                      <w:rFonts w:ascii="Cambria Math" w:hAnsi="Cambria Math"/>
                    </w:rPr>
                    <m:t>8</m:t>
                  </m:r>
                </m:den>
              </m:f>
            </m:oMath>
            <w:r w:rsidR="009D00DE" w:rsidRPr="00576323">
              <w:t xml:space="preserve"> teaspoon salt</w:t>
            </w:r>
          </w:p>
        </w:tc>
        <w:tc>
          <w:tcPr>
            <w:tcW w:w="603" w:type="dxa"/>
          </w:tcPr>
          <w:p w14:paraId="419D66E7" w14:textId="2771BE02" w:rsidR="0024581D" w:rsidRPr="00576323" w:rsidRDefault="00000000" w:rsidP="00576323">
            <w:pPr>
              <w:cnfStyle w:val="000000010000" w:firstRow="0" w:lastRow="0" w:firstColumn="0" w:lastColumn="0" w:oddVBand="0" w:evenVBand="0" w:oddHBand="0" w:evenHBand="1" w:firstRowFirstColumn="0" w:firstRowLastColumn="0" w:lastRowFirstColumn="0" w:lastRowLastColumn="0"/>
            </w:pPr>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c>
        <w:tc>
          <w:tcPr>
            <w:tcW w:w="1523" w:type="dxa"/>
          </w:tcPr>
          <w:p w14:paraId="4E8171C0"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c>
          <w:tcPr>
            <w:tcW w:w="603" w:type="dxa"/>
          </w:tcPr>
          <w:p w14:paraId="56F5B7AD"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c>
          <w:tcPr>
            <w:tcW w:w="603" w:type="dxa"/>
          </w:tcPr>
          <w:p w14:paraId="2B945B63"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c>
          <w:tcPr>
            <w:tcW w:w="603" w:type="dxa"/>
          </w:tcPr>
          <w:p w14:paraId="7582C23F" w14:textId="77777777" w:rsidR="0024581D" w:rsidRPr="00576323" w:rsidRDefault="0024581D" w:rsidP="00576323">
            <w:pPr>
              <w:cnfStyle w:val="000000010000" w:firstRow="0" w:lastRow="0" w:firstColumn="0" w:lastColumn="0" w:oddVBand="0" w:evenVBand="0" w:oddHBand="0" w:evenHBand="1" w:firstRowFirstColumn="0" w:firstRowLastColumn="0" w:lastRowFirstColumn="0" w:lastRowLastColumn="0"/>
            </w:pPr>
          </w:p>
        </w:tc>
      </w:tr>
    </w:tbl>
    <w:p w14:paraId="698B04D0" w14:textId="77777777" w:rsidR="00B52B48" w:rsidRPr="00576323" w:rsidRDefault="00B52B48" w:rsidP="00576323">
      <w:r>
        <w:rPr>
          <w:rStyle w:val="Strong"/>
          <w:b w:val="0"/>
        </w:rPr>
        <w:br w:type="page"/>
      </w:r>
    </w:p>
    <w:p w14:paraId="3978B4FB" w14:textId="5ADCF40A" w:rsidR="00BA4000" w:rsidRPr="0011152F" w:rsidRDefault="00BA4000" w:rsidP="0011152F">
      <w:pPr>
        <w:pStyle w:val="Heading3"/>
      </w:pPr>
      <w:r w:rsidRPr="0011152F">
        <w:lastRenderedPageBreak/>
        <w:t xml:space="preserve">Appendix </w:t>
      </w:r>
      <w:r w:rsidR="009E475B" w:rsidRPr="0011152F">
        <w:t>B</w:t>
      </w:r>
      <w:r w:rsidRPr="0011152F">
        <w:t xml:space="preserve"> – fraction wall solutions</w:t>
      </w:r>
    </w:p>
    <w:p w14:paraId="66C3D7F3" w14:textId="77777777" w:rsidR="00BA4000" w:rsidRPr="00B93BCE" w:rsidRDefault="00000000" w:rsidP="00221A2E">
      <w:pPr>
        <w:pStyle w:val="ListNumber2"/>
        <w:numPr>
          <w:ilvl w:val="0"/>
          <w:numId w:val="9"/>
        </w:numPr>
      </w:pPr>
      <m:oMath>
        <m:f>
          <m:fPr>
            <m:ctrlPr>
              <w:rPr>
                <w:rFonts w:ascii="Cambria Math" w:hAnsi="Cambria Math"/>
                <w:i/>
              </w:rPr>
            </m:ctrlPr>
          </m:fPr>
          <m:num>
            <m:r>
              <w:rPr>
                <w:rFonts w:ascii="Cambria Math" w:hAnsi="Cambria Math"/>
              </w:rPr>
              <m:t>10</m:t>
            </m:r>
          </m:num>
          <m:den>
            <m:r>
              <w:rPr>
                <w:rFonts w:ascii="Cambria Math" w:hAnsi="Cambria Math"/>
              </w:rPr>
              <m:t>15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p>
    <w:p w14:paraId="02406C28" w14:textId="77777777" w:rsidR="00BA4000" w:rsidRPr="00B93BCE" w:rsidRDefault="00000000" w:rsidP="00BA4000">
      <w:pPr>
        <w:pStyle w:val="ListNumber2"/>
      </w:pPr>
      <m:oMath>
        <m:f>
          <m:fPr>
            <m:ctrlPr>
              <w:rPr>
                <w:rFonts w:ascii="Cambria Math" w:hAnsi="Cambria Math"/>
                <w:i/>
              </w:rPr>
            </m:ctrlPr>
          </m:fPr>
          <m:num>
            <m:r>
              <w:rPr>
                <w:rFonts w:ascii="Cambria Math" w:hAnsi="Cambria Math"/>
              </w:rPr>
              <m:t>6</m:t>
            </m:r>
          </m:num>
          <m:den>
            <m:r>
              <w:rPr>
                <w:rFonts w:ascii="Cambria Math" w:hAnsi="Cambria Math"/>
              </w:rPr>
              <m:t>16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oMath>
    </w:p>
    <w:p w14:paraId="7C81FD10" w14:textId="77777777" w:rsidR="00BA4000" w:rsidRPr="00A97F67" w:rsidRDefault="00000000" w:rsidP="00BA4000">
      <w:pPr>
        <w:pStyle w:val="ListNumber2"/>
      </w:pPr>
      <m:oMath>
        <m:f>
          <m:fPr>
            <m:ctrlPr>
              <w:rPr>
                <w:rFonts w:ascii="Cambria Math" w:hAnsi="Cambria Math"/>
                <w:i/>
              </w:rPr>
            </m:ctrlPr>
          </m:fPr>
          <m:num>
            <m:r>
              <w:rPr>
                <w:rFonts w:ascii="Cambria Math" w:hAnsi="Cambria Math"/>
              </w:rPr>
              <m:t>12</m:t>
            </m:r>
          </m:num>
          <m:den>
            <m:r>
              <w:rPr>
                <w:rFonts w:ascii="Cambria Math" w:hAnsi="Cambria Math"/>
              </w:rPr>
              <m:t>20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p>
    <w:p w14:paraId="24ABE2B2" w14:textId="44D72BF0" w:rsidR="0036755C" w:rsidRDefault="00BA4000" w:rsidP="00BA4000">
      <w:r>
        <w:rPr>
          <w:noProof/>
        </w:rPr>
        <w:drawing>
          <wp:inline distT="0" distB="0" distL="0" distR="0" wp14:anchorId="3387B708" wp14:editId="78857E00">
            <wp:extent cx="6120130" cy="5349875"/>
            <wp:effectExtent l="0" t="0" r="0" b="3175"/>
            <wp:docPr id="12" name="Picture 12" descr="A fraction wall constructed from 15 number lines. The bottom 3 number lines show 0 towards one end and 1 towards the other end. These three number lines are otherwise blank. Each number line from the top is partitioned into one more part than the previous, starting with halves, then thirds, then quarters, fifths, sixths, sevenths, eighths, ninths, tenths, elevenths and twelfths. The vertical line crosses 1 third, 2 sixths, 3 ninths and 4 twelfths. The top number line is divided into twentieths, the second number line is divided into sixteenths and the third number line is divided into fifteenths. The top number line has 12 twentieths marked and line vertically down showing the simplified fraction to be 3 fifths. The second number line has 6 sixteenths marked with a vertical line going down to show 3 eighths as the simplified fraction. The third number line has 10 fifteenths marked, with a vertical line going down to show 2 thirds mar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fraction wall constructed from 15 number lines. The bottom 3 number lines show 0 towards one end and 1 towards the other end. These three number lines are otherwise blank. Each number line from the top is partitioned into one more part than the previous, starting with halves, then thirds, then quarters, fifths, sixths, sevenths, eighths, ninths, tenths, elevenths and twelfths. The vertical line crosses 1 third, 2 sixths, 3 ninths and 4 twelfths. The top number line is divided into twentieths, the second number line is divided into sixteenths and the third number line is divided into fifteenths. The top number line has 12 twentieths marked and line vertically down showing the simplified fraction to be 3 fifths. The second number line has 6 sixteenths marked with a vertical line going down to show 3 eighths as the simplified fraction. The third number line has 10 fifteenths marked, with a vertical line going down to show 2 thirds marked. "/>
                    <pic:cNvPicPr/>
                  </pic:nvPicPr>
                  <pic:blipFill>
                    <a:blip r:embed="rId34"/>
                    <a:stretch>
                      <a:fillRect/>
                    </a:stretch>
                  </pic:blipFill>
                  <pic:spPr>
                    <a:xfrm>
                      <a:off x="0" y="0"/>
                      <a:ext cx="6120130" cy="5349875"/>
                    </a:xfrm>
                    <a:prstGeom prst="rect">
                      <a:avLst/>
                    </a:prstGeom>
                  </pic:spPr>
                </pic:pic>
              </a:graphicData>
            </a:graphic>
          </wp:inline>
        </w:drawing>
      </w:r>
    </w:p>
    <w:p w14:paraId="40053F84" w14:textId="4DFD6975" w:rsidR="0036755C" w:rsidRDefault="0036755C" w:rsidP="0036755C">
      <w:pPr>
        <w:pStyle w:val="Imageattributioncaption"/>
        <w:rPr>
          <w:lang w:eastAsia="zh-CN"/>
        </w:rPr>
      </w:pPr>
      <w:r>
        <w:t xml:space="preserve">Image created using </w:t>
      </w:r>
      <w:hyperlink r:id="rId35" w:history="1">
        <w:r>
          <w:rPr>
            <w:rStyle w:val="Hyperlink"/>
          </w:rPr>
          <w:t>Desmos</w:t>
        </w:r>
      </w:hyperlink>
      <w:r>
        <w:t xml:space="preserve"> and is licensed under the </w:t>
      </w:r>
      <w:hyperlink r:id="rId36" w:history="1">
        <w:r>
          <w:rPr>
            <w:rStyle w:val="Hyperlink"/>
          </w:rPr>
          <w:t>Desmos Terms of Service</w:t>
        </w:r>
      </w:hyperlink>
      <w:r>
        <w:t>.</w:t>
      </w:r>
    </w:p>
    <w:p w14:paraId="2F5AAE22" w14:textId="188C97EE" w:rsidR="00BA4000" w:rsidRPr="00813150" w:rsidRDefault="0036755C" w:rsidP="0036755C">
      <w:pPr>
        <w:spacing w:line="276" w:lineRule="auto"/>
      </w:pPr>
      <w:r>
        <w:br w:type="page"/>
      </w:r>
    </w:p>
    <w:p w14:paraId="712481EE" w14:textId="1779A818" w:rsidR="00BA4000" w:rsidRPr="0011152F" w:rsidRDefault="00BA4000" w:rsidP="0011152F">
      <w:pPr>
        <w:pStyle w:val="Heading3"/>
      </w:pPr>
      <w:r w:rsidRPr="0011152F">
        <w:lastRenderedPageBreak/>
        <w:t xml:space="preserve">Appendix </w:t>
      </w:r>
      <w:r w:rsidR="009E475B" w:rsidRPr="0011152F">
        <w:t>C</w:t>
      </w:r>
      <w:r w:rsidRPr="0011152F">
        <w:t xml:space="preserve"> </w:t>
      </w:r>
      <w:r w:rsidR="00576323" w:rsidRPr="0011152F">
        <w:t>–</w:t>
      </w:r>
      <w:r w:rsidRPr="0011152F">
        <w:t xml:space="preserve"> </w:t>
      </w:r>
      <w:r w:rsidR="0011152F" w:rsidRPr="0011152F">
        <w:t>e</w:t>
      </w:r>
      <w:r w:rsidR="00467441" w:rsidRPr="0011152F">
        <w:t>quivalent</w:t>
      </w:r>
      <w:r w:rsidRPr="0011152F">
        <w:t xml:space="preserve"> fractions solutions</w:t>
      </w:r>
    </w:p>
    <w:p w14:paraId="20997B4D" w14:textId="1D2B2482" w:rsidR="00BA4000" w:rsidRPr="00544711" w:rsidRDefault="00000000" w:rsidP="00221A2E">
      <w:pPr>
        <w:pStyle w:val="ListNumber2"/>
        <w:numPr>
          <w:ilvl w:val="0"/>
          <w:numId w:val="10"/>
        </w:numPr>
      </w:pPr>
      <m:oMath>
        <m:f>
          <m:fPr>
            <m:ctrlPr>
              <w:rPr>
                <w:rFonts w:ascii="Cambria Math" w:hAnsi="Cambria Math"/>
                <w:i/>
              </w:rPr>
            </m:ctrlPr>
          </m:fPr>
          <m:num>
            <m:r>
              <w:rPr>
                <w:rFonts w:ascii="Cambria Math" w:hAnsi="Cambria Math"/>
              </w:rPr>
              <m:t>4</m:t>
            </m:r>
          </m:num>
          <m:den>
            <m:r>
              <w:rPr>
                <w:rFonts w:ascii="Cambria Math"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BA4000">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p>
    <w:p w14:paraId="3B1C0BEB" w14:textId="05FD7964"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4</m:t>
            </m:r>
          </m:num>
          <m:den>
            <m:r>
              <w:rPr>
                <w:rFonts w:ascii="Cambria Math"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oMath>
      <w:r w:rsidR="00BA4000">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15</m:t>
            </m:r>
          </m:den>
        </m:f>
      </m:oMath>
    </w:p>
    <w:p w14:paraId="3E021322" w14:textId="1ACFEF28"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6</m:t>
            </m:r>
          </m:num>
          <m:den>
            <m:r>
              <w:rPr>
                <w:rFonts w:ascii="Cambria Math"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r w:rsidR="001B69D9">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15</m:t>
            </m:r>
          </m:den>
        </m:f>
      </m:oMath>
    </w:p>
    <w:p w14:paraId="70A4D43E" w14:textId="10354D10"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6</m:t>
            </m:r>
          </m:num>
          <m:den>
            <m:r>
              <w:rPr>
                <w:rFonts w:ascii="Cambria Math" w:hAnsi="Cambria Math"/>
              </w:rPr>
              <m:t>30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sidR="001B69D9">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15</m:t>
            </m:r>
          </m:den>
        </m:f>
      </m:oMath>
    </w:p>
    <w:p w14:paraId="7E6F4701" w14:textId="3A08069B"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25</m:t>
            </m:r>
          </m:num>
          <m:den>
            <m:r>
              <w:rPr>
                <w:rFonts w:ascii="Cambria Math" w:hAnsi="Cambria Math"/>
              </w:rPr>
              <m:t>30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w:r w:rsidR="001B69D9">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60</m:t>
            </m:r>
          </m:den>
        </m:f>
      </m:oMath>
    </w:p>
    <w:p w14:paraId="48CA1440" w14:textId="6C7020D9"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8</m:t>
            </m:r>
          </m:num>
          <m:den>
            <m:r>
              <w:rPr>
                <w:rFonts w:ascii="Cambria Math" w:hAnsi="Cambria Math"/>
              </w:rPr>
              <m:t>20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oMath>
      <w:r w:rsidR="007D2213">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10</m:t>
            </m:r>
          </m:den>
        </m:f>
      </m:oMath>
    </w:p>
    <w:p w14:paraId="0B77B039" w14:textId="6E33138C"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8</m:t>
            </m:r>
          </m:num>
          <m:den>
            <m:r>
              <w:rPr>
                <w:rFonts w:ascii="Cambria Math" w:hAnsi="Cambria Math"/>
              </w:rPr>
              <m:t>48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sidR="007D2213">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12</m:t>
            </m:r>
          </m:den>
        </m:f>
      </m:oMath>
    </w:p>
    <w:p w14:paraId="09B02D70" w14:textId="24188BB6"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80</m:t>
            </m:r>
          </m:num>
          <m:den>
            <m:r>
              <w:rPr>
                <w:rFonts w:ascii="Cambria Math" w:hAnsi="Cambria Math"/>
              </w:rPr>
              <m:t>48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r w:rsidR="00BA4000">
        <w:rPr>
          <w:rFonts w:eastAsiaTheme="minorEastAsia"/>
        </w:rPr>
        <w:t xml:space="preserve"> or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sidR="007D2213">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6</m:t>
            </m:r>
          </m:den>
        </m:f>
      </m:oMath>
    </w:p>
    <w:p w14:paraId="46CBD40A" w14:textId="05174792"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80</m:t>
            </m:r>
          </m:num>
          <m:den>
            <m:r>
              <w:rPr>
                <w:rFonts w:ascii="Cambria Math" w:hAnsi="Cambria Math"/>
              </w:rPr>
              <m:t>50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5</m:t>
            </m:r>
          </m:den>
        </m:f>
      </m:oMath>
      <w:r w:rsidR="00BA4000">
        <w:rPr>
          <w:rFonts w:eastAsiaTheme="minorEastAsia"/>
        </w:rPr>
        <w:t xml:space="preserve"> or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r w:rsidR="006C3D8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10</m:t>
            </m:r>
          </m:den>
        </m:f>
      </m:oMath>
    </w:p>
    <w:p w14:paraId="14925FDF" w14:textId="5B5BF28D"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35</m:t>
            </m:r>
          </m:num>
          <m:den>
            <m:r>
              <w:rPr>
                <w:rFonts w:ascii="Cambria Math" w:hAnsi="Cambria Math"/>
              </w:rPr>
              <m:t>50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10</m:t>
            </m:r>
          </m:den>
        </m:f>
      </m:oMath>
      <w:r w:rsidR="006C3D8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20</m:t>
            </m:r>
          </m:den>
        </m:f>
      </m:oMath>
    </w:p>
    <w:p w14:paraId="4E74B87D" w14:textId="225892EC"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35</m:t>
            </m:r>
          </m:num>
          <m:den>
            <m:r>
              <w:rPr>
                <w:rFonts w:ascii="Cambria Math" w:hAnsi="Cambria Math"/>
              </w:rPr>
              <m:t>45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9</m:t>
            </m:r>
          </m:den>
        </m:f>
      </m:oMath>
      <w:r w:rsidR="006C3D8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18</m:t>
            </m:r>
          </m:den>
        </m:f>
      </m:oMath>
    </w:p>
    <w:p w14:paraId="6ED68260" w14:textId="2708467F"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5</m:t>
            </m:r>
          </m:num>
          <m:den>
            <m:r>
              <w:rPr>
                <w:rFonts w:ascii="Cambria Math" w:hAnsi="Cambria Math"/>
              </w:rPr>
              <m:t>45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9</m:t>
            </m:r>
          </m:den>
        </m:f>
      </m:oMath>
      <w:r w:rsidR="006C3D8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18</m:t>
            </m:r>
          </m:den>
        </m:f>
      </m:oMath>
    </w:p>
    <w:p w14:paraId="36549D74" w14:textId="4F389B68" w:rsidR="00BA4000" w:rsidRPr="00A71E35" w:rsidRDefault="00000000" w:rsidP="00221A2E">
      <w:pPr>
        <w:pStyle w:val="ListNumber2"/>
        <w:numPr>
          <w:ilvl w:val="0"/>
          <w:numId w:val="3"/>
        </w:numPr>
      </w:pPr>
      <m:oMath>
        <m:f>
          <m:fPr>
            <m:ctrlPr>
              <w:rPr>
                <w:rFonts w:ascii="Cambria Math" w:hAnsi="Cambria Math"/>
                <w:i/>
              </w:rPr>
            </m:ctrlPr>
          </m:fPr>
          <m:num>
            <m:r>
              <w:rPr>
                <w:rFonts w:ascii="Cambria Math" w:hAnsi="Cambria Math"/>
              </w:rPr>
              <m:t>2</m:t>
            </m:r>
          </m:num>
          <m:den>
            <m:r>
              <w:rPr>
                <w:rFonts w:ascii="Cambria Math" w:hAnsi="Cambria Math"/>
              </w:rPr>
              <m:t>18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9</m:t>
            </m:r>
          </m:den>
        </m:f>
      </m:oMath>
      <w:r w:rsidR="006C3D8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18</m:t>
            </m:r>
          </m:den>
        </m:f>
      </m:oMath>
    </w:p>
    <w:p w14:paraId="59CF0416" w14:textId="77777777" w:rsidR="00AE37D8" w:rsidRPr="00AE37D8" w:rsidRDefault="00BA4000" w:rsidP="00221A2E">
      <w:pPr>
        <w:pStyle w:val="ListNumber2"/>
        <w:numPr>
          <w:ilvl w:val="0"/>
          <w:numId w:val="3"/>
        </w:numPr>
        <w:rPr>
          <w:rFonts w:eastAsiaTheme="minorEastAsia"/>
        </w:rPr>
      </w:pPr>
      <m:oMath>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454CF7">
        <w:rPr>
          <w:rFonts w:eastAsiaTheme="minorEastAsia"/>
        </w:rPr>
        <w:t xml:space="preserv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oMath>
    </w:p>
    <w:p w14:paraId="6507C206" w14:textId="77777777" w:rsidR="009054A2" w:rsidRPr="0036755C" w:rsidRDefault="009054A2" w:rsidP="0036755C">
      <w:r>
        <w:rPr>
          <w:rStyle w:val="Strong"/>
          <w:b w:val="0"/>
        </w:rPr>
        <w:br w:type="page"/>
      </w:r>
    </w:p>
    <w:p w14:paraId="75CF5DF6" w14:textId="6DE3E088" w:rsidR="009054A2" w:rsidRPr="0011152F" w:rsidRDefault="00AE37D8" w:rsidP="0011152F">
      <w:pPr>
        <w:pStyle w:val="Heading3"/>
      </w:pPr>
      <w:r w:rsidRPr="0011152F">
        <w:lastRenderedPageBreak/>
        <w:t xml:space="preserve">Appendix D </w:t>
      </w:r>
      <w:r w:rsidR="009054A2" w:rsidRPr="0011152F">
        <w:t>–</w:t>
      </w:r>
      <w:r w:rsidRPr="0011152F">
        <w:t xml:space="preserve"> </w:t>
      </w:r>
      <w:r w:rsidR="009054A2" w:rsidRPr="0011152F">
        <w:t xml:space="preserve">Equivalent fractions </w:t>
      </w:r>
      <w:r w:rsidR="00FC2EAD" w:rsidRPr="0011152F">
        <w:t>Venn</w:t>
      </w:r>
    </w:p>
    <w:p w14:paraId="495C3D41" w14:textId="0F656A74" w:rsidR="00E544B5" w:rsidRDefault="00E544B5" w:rsidP="00E544B5">
      <w:pPr>
        <w:pStyle w:val="Caption"/>
        <w:rPr>
          <w:rStyle w:val="Strong"/>
          <w:b/>
        </w:rPr>
      </w:pPr>
      <w:r>
        <w:rPr>
          <w:rStyle w:val="Strong"/>
          <w:b/>
        </w:rPr>
        <w:t xml:space="preserve">Small </w:t>
      </w:r>
      <w:r w:rsidR="00FC2EAD">
        <w:rPr>
          <w:rStyle w:val="Strong"/>
          <w:b/>
        </w:rPr>
        <w:t>Venn</w:t>
      </w:r>
      <w:r>
        <w:rPr>
          <w:rStyle w:val="Strong"/>
          <w:b/>
        </w:rPr>
        <w:t xml:space="preserve"> diagram</w:t>
      </w:r>
    </w:p>
    <w:p w14:paraId="2191E7CF" w14:textId="68BE0304" w:rsidR="00E544B5" w:rsidRPr="00C92A30" w:rsidRDefault="00C92A30" w:rsidP="00C92A30">
      <w:pPr>
        <w:rPr>
          <w:rStyle w:val="Strong"/>
          <w:b w:val="0"/>
        </w:rPr>
      </w:pPr>
      <w:r>
        <w:rPr>
          <w:rStyle w:val="Strong"/>
          <w:b w:val="0"/>
        </w:rPr>
        <w:t xml:space="preserve">A = </w:t>
      </w:r>
      <m:oMath>
        <m:f>
          <m:fPr>
            <m:ctrlPr>
              <w:rPr>
                <w:rStyle w:val="Strong"/>
                <w:rFonts w:ascii="Cambria Math" w:hAnsi="Cambria Math"/>
                <w:b w:val="0"/>
                <w:i/>
              </w:rPr>
            </m:ctrlPr>
          </m:fPr>
          <m:num>
            <m:r>
              <w:rPr>
                <w:rStyle w:val="Strong"/>
                <w:rFonts w:ascii="Cambria Math" w:hAnsi="Cambria Math"/>
              </w:rPr>
              <m:t>2</m:t>
            </m:r>
          </m:num>
          <m:den>
            <m:r>
              <w:rPr>
                <w:rStyle w:val="Strong"/>
                <w:rFonts w:ascii="Cambria Math" w:hAnsi="Cambria Math"/>
              </w:rPr>
              <m:t>16</m:t>
            </m:r>
          </m:den>
        </m:f>
      </m:oMath>
    </w:p>
    <w:p w14:paraId="729EEA84" w14:textId="3F70FA52" w:rsidR="00E544B5" w:rsidRDefault="00E544B5" w:rsidP="00E544B5">
      <w:pPr>
        <w:rPr>
          <w:rStyle w:val="Strong"/>
          <w:b w:val="0"/>
        </w:rPr>
      </w:pPr>
      <w:r>
        <w:rPr>
          <w:rStyle w:val="Strong"/>
          <w:b w:val="0"/>
        </w:rPr>
        <w:t>B</w:t>
      </w:r>
      <w:r w:rsidR="00C92A30">
        <w:rPr>
          <w:rStyle w:val="Strong"/>
          <w:b w:val="0"/>
        </w:rPr>
        <w:t xml:space="preserve"> = </w:t>
      </w:r>
      <m:oMath>
        <m:f>
          <m:fPr>
            <m:ctrlPr>
              <w:rPr>
                <w:rStyle w:val="Strong"/>
                <w:rFonts w:ascii="Cambria Math" w:hAnsi="Cambria Math"/>
                <w:b w:val="0"/>
                <w:i/>
              </w:rPr>
            </m:ctrlPr>
          </m:fPr>
          <m:num>
            <m:r>
              <w:rPr>
                <w:rStyle w:val="Strong"/>
                <w:rFonts w:ascii="Cambria Math" w:hAnsi="Cambria Math"/>
              </w:rPr>
              <m:t>8</m:t>
            </m:r>
          </m:num>
          <m:den>
            <m:r>
              <w:rPr>
                <w:rStyle w:val="Strong"/>
                <w:rFonts w:ascii="Cambria Math" w:hAnsi="Cambria Math"/>
              </w:rPr>
              <m:t>9</m:t>
            </m:r>
          </m:den>
        </m:f>
      </m:oMath>
    </w:p>
    <w:p w14:paraId="5C779894" w14:textId="244DFDB8" w:rsidR="00E544B5" w:rsidRDefault="00E544B5" w:rsidP="00E544B5">
      <w:pPr>
        <w:rPr>
          <w:rStyle w:val="Strong"/>
          <w:b w:val="0"/>
        </w:rPr>
      </w:pPr>
      <w:r>
        <w:rPr>
          <w:rStyle w:val="Strong"/>
          <w:b w:val="0"/>
        </w:rPr>
        <w:t>C</w:t>
      </w:r>
      <w:r w:rsidR="00034708">
        <w:rPr>
          <w:rStyle w:val="Strong"/>
          <w:b w:val="0"/>
        </w:rPr>
        <w:t xml:space="preserve"> = </w:t>
      </w:r>
      <m:oMath>
        <m:f>
          <m:fPr>
            <m:ctrlPr>
              <w:rPr>
                <w:rStyle w:val="Strong"/>
                <w:rFonts w:ascii="Cambria Math" w:hAnsi="Cambria Math"/>
                <w:b w:val="0"/>
                <w:i/>
              </w:rPr>
            </m:ctrlPr>
          </m:fPr>
          <m:num>
            <m:r>
              <w:rPr>
                <w:rStyle w:val="Strong"/>
                <w:rFonts w:ascii="Cambria Math" w:hAnsi="Cambria Math"/>
              </w:rPr>
              <m:t>14</m:t>
            </m:r>
          </m:num>
          <m:den>
            <m:r>
              <w:rPr>
                <w:rStyle w:val="Strong"/>
                <w:rFonts w:ascii="Cambria Math" w:hAnsi="Cambria Math"/>
              </w:rPr>
              <m:t>16</m:t>
            </m:r>
          </m:den>
        </m:f>
      </m:oMath>
    </w:p>
    <w:p w14:paraId="74DEA066" w14:textId="561AF450" w:rsidR="004E36A1" w:rsidRDefault="00E544B5" w:rsidP="00E544B5">
      <w:pPr>
        <w:rPr>
          <w:rStyle w:val="Strong"/>
          <w:rFonts w:eastAsiaTheme="minorEastAsia"/>
          <w:b w:val="0"/>
        </w:rPr>
      </w:pPr>
      <w:r>
        <w:rPr>
          <w:rStyle w:val="Strong"/>
          <w:b w:val="0"/>
        </w:rPr>
        <w:t>D</w:t>
      </w:r>
      <w:r w:rsidR="00034708">
        <w:rPr>
          <w:rStyle w:val="Strong"/>
          <w:b w:val="0"/>
        </w:rPr>
        <w:t xml:space="preserve"> = </w:t>
      </w:r>
      <m:oMath>
        <m:f>
          <m:fPr>
            <m:ctrlPr>
              <w:rPr>
                <w:rStyle w:val="Strong"/>
                <w:rFonts w:ascii="Cambria Math" w:hAnsi="Cambria Math"/>
                <w:b w:val="0"/>
                <w:i/>
              </w:rPr>
            </m:ctrlPr>
          </m:fPr>
          <m:num>
            <m:r>
              <w:rPr>
                <w:rStyle w:val="Strong"/>
                <w:rFonts w:ascii="Cambria Math" w:hAnsi="Cambria Math"/>
              </w:rPr>
              <m:t>2</m:t>
            </m:r>
          </m:num>
          <m:den>
            <m:r>
              <w:rPr>
                <w:rStyle w:val="Strong"/>
                <w:rFonts w:ascii="Cambria Math" w:hAnsi="Cambria Math"/>
              </w:rPr>
              <m:t>8</m:t>
            </m:r>
          </m:den>
        </m:f>
      </m:oMath>
    </w:p>
    <w:p w14:paraId="7BD11670" w14:textId="7900EF55" w:rsidR="004E36A1" w:rsidRDefault="004E36A1" w:rsidP="00E544B5">
      <w:pPr>
        <w:rPr>
          <w:rStyle w:val="Strong"/>
        </w:rPr>
      </w:pPr>
      <w:r>
        <w:rPr>
          <w:rStyle w:val="Strong"/>
        </w:rPr>
        <w:t xml:space="preserve">Big </w:t>
      </w:r>
      <w:r w:rsidR="00FC2EAD">
        <w:rPr>
          <w:rStyle w:val="Strong"/>
        </w:rPr>
        <w:t>Venn</w:t>
      </w:r>
      <w:r>
        <w:rPr>
          <w:rStyle w:val="Strong"/>
        </w:rPr>
        <w:t xml:space="preserve"> diagram</w:t>
      </w:r>
    </w:p>
    <w:p w14:paraId="6961D9FB" w14:textId="2E6EDF47" w:rsidR="004E36A1" w:rsidRDefault="004E36A1" w:rsidP="004E36A1">
      <w:pPr>
        <w:rPr>
          <w:rStyle w:val="Strong"/>
          <w:b w:val="0"/>
        </w:rPr>
      </w:pPr>
      <w:r>
        <w:rPr>
          <w:rStyle w:val="Strong"/>
          <w:b w:val="0"/>
        </w:rPr>
        <w:t xml:space="preserve">A = </w:t>
      </w:r>
      <m:oMath>
        <m:f>
          <m:fPr>
            <m:ctrlPr>
              <w:rPr>
                <w:rStyle w:val="Strong"/>
                <w:rFonts w:ascii="Cambria Math" w:hAnsi="Cambria Math"/>
                <w:b w:val="0"/>
                <w:i/>
              </w:rPr>
            </m:ctrlPr>
          </m:fPr>
          <m:num>
            <m:r>
              <w:rPr>
                <w:rStyle w:val="Strong"/>
                <w:rFonts w:ascii="Cambria Math" w:hAnsi="Cambria Math"/>
              </w:rPr>
              <m:t>2</m:t>
            </m:r>
          </m:num>
          <m:den>
            <m:r>
              <w:rPr>
                <w:rStyle w:val="Strong"/>
                <w:rFonts w:ascii="Cambria Math" w:hAnsi="Cambria Math"/>
              </w:rPr>
              <m:t>4</m:t>
            </m:r>
          </m:den>
        </m:f>
      </m:oMath>
    </w:p>
    <w:p w14:paraId="433455B2" w14:textId="2A1E2298" w:rsidR="004E36A1" w:rsidRDefault="004E36A1" w:rsidP="004E36A1">
      <w:pPr>
        <w:rPr>
          <w:rStyle w:val="Strong"/>
          <w:b w:val="0"/>
        </w:rPr>
      </w:pPr>
      <w:r>
        <w:rPr>
          <w:rStyle w:val="Strong"/>
          <w:b w:val="0"/>
        </w:rPr>
        <w:t xml:space="preserve">B = </w:t>
      </w:r>
      <m:oMath>
        <m:f>
          <m:fPr>
            <m:ctrlPr>
              <w:rPr>
                <w:rStyle w:val="Strong"/>
                <w:rFonts w:ascii="Cambria Math" w:hAnsi="Cambria Math"/>
                <w:b w:val="0"/>
                <w:i/>
              </w:rPr>
            </m:ctrlPr>
          </m:fPr>
          <m:num>
            <m:r>
              <w:rPr>
                <w:rStyle w:val="Strong"/>
                <w:rFonts w:ascii="Cambria Math" w:hAnsi="Cambria Math"/>
              </w:rPr>
              <m:t>2</m:t>
            </m:r>
          </m:num>
          <m:den>
            <m:r>
              <w:rPr>
                <w:rStyle w:val="Strong"/>
                <w:rFonts w:ascii="Cambria Math" w:hAnsi="Cambria Math"/>
              </w:rPr>
              <m:t>12</m:t>
            </m:r>
          </m:den>
        </m:f>
      </m:oMath>
    </w:p>
    <w:p w14:paraId="49DB66B7" w14:textId="7587F242" w:rsidR="004E36A1" w:rsidRDefault="004E36A1" w:rsidP="004E36A1">
      <w:pPr>
        <w:rPr>
          <w:rStyle w:val="Strong"/>
          <w:b w:val="0"/>
        </w:rPr>
      </w:pPr>
      <w:r>
        <w:rPr>
          <w:rStyle w:val="Strong"/>
          <w:b w:val="0"/>
        </w:rPr>
        <w:t xml:space="preserve">C </w:t>
      </w:r>
      <w:r w:rsidR="00C306A8">
        <w:rPr>
          <w:rStyle w:val="Strong"/>
          <w:b w:val="0"/>
        </w:rPr>
        <w:t xml:space="preserve">has no solutions, because every number must be either larger than </w:t>
      </w:r>
      <m:oMath>
        <m:f>
          <m:fPr>
            <m:ctrlPr>
              <w:rPr>
                <w:rStyle w:val="Strong"/>
                <w:rFonts w:ascii="Cambria Math" w:hAnsi="Cambria Math"/>
                <w:b w:val="0"/>
                <w:i/>
              </w:rPr>
            </m:ctrlPr>
          </m:fPr>
          <m:num>
            <m:r>
              <w:rPr>
                <w:rStyle w:val="Strong"/>
                <w:rFonts w:ascii="Cambria Math" w:hAnsi="Cambria Math"/>
              </w:rPr>
              <m:t>1</m:t>
            </m:r>
          </m:num>
          <m:den>
            <m:r>
              <w:rPr>
                <w:rStyle w:val="Strong"/>
                <w:rFonts w:ascii="Cambria Math" w:hAnsi="Cambria Math"/>
              </w:rPr>
              <m:t>4</m:t>
            </m:r>
          </m:den>
        </m:f>
      </m:oMath>
      <w:r w:rsidR="0017192C">
        <w:rPr>
          <w:rStyle w:val="Strong"/>
          <w:rFonts w:eastAsiaTheme="minorEastAsia"/>
          <w:b w:val="0"/>
        </w:rPr>
        <w:t xml:space="preserve"> or smaller than </w:t>
      </w:r>
      <m:oMath>
        <m:f>
          <m:fPr>
            <m:ctrlPr>
              <w:rPr>
                <w:rStyle w:val="Strong"/>
                <w:rFonts w:ascii="Cambria Math" w:eastAsiaTheme="minorEastAsia" w:hAnsi="Cambria Math"/>
                <w:b w:val="0"/>
                <w:i/>
              </w:rPr>
            </m:ctrlPr>
          </m:fPr>
          <m:num>
            <m:r>
              <w:rPr>
                <w:rStyle w:val="Strong"/>
                <w:rFonts w:ascii="Cambria Math" w:eastAsiaTheme="minorEastAsia" w:hAnsi="Cambria Math"/>
              </w:rPr>
              <m:t>1</m:t>
            </m:r>
          </m:num>
          <m:den>
            <m:r>
              <w:rPr>
                <w:rStyle w:val="Strong"/>
                <w:rFonts w:ascii="Cambria Math" w:eastAsiaTheme="minorEastAsia" w:hAnsi="Cambria Math"/>
              </w:rPr>
              <m:t>3</m:t>
            </m:r>
          </m:den>
        </m:f>
      </m:oMath>
      <w:r w:rsidR="0017192C">
        <w:rPr>
          <w:rStyle w:val="Strong"/>
          <w:rFonts w:eastAsiaTheme="minorEastAsia"/>
          <w:b w:val="0"/>
        </w:rPr>
        <w:t>.</w:t>
      </w:r>
    </w:p>
    <w:p w14:paraId="75C7C88B" w14:textId="06A04DFA" w:rsidR="004E36A1" w:rsidRDefault="004E36A1" w:rsidP="004E36A1">
      <w:pPr>
        <w:rPr>
          <w:rStyle w:val="Strong"/>
          <w:b w:val="0"/>
        </w:rPr>
      </w:pPr>
      <w:r>
        <w:rPr>
          <w:rStyle w:val="Strong"/>
          <w:b w:val="0"/>
        </w:rPr>
        <w:t xml:space="preserve">D = </w:t>
      </w:r>
      <m:oMath>
        <m:f>
          <m:fPr>
            <m:ctrlPr>
              <w:rPr>
                <w:rStyle w:val="Strong"/>
                <w:rFonts w:ascii="Cambria Math" w:hAnsi="Cambria Math"/>
                <w:b w:val="0"/>
                <w:i/>
              </w:rPr>
            </m:ctrlPr>
          </m:fPr>
          <m:num>
            <m:r>
              <w:rPr>
                <w:rStyle w:val="Strong"/>
                <w:rFonts w:ascii="Cambria Math" w:hAnsi="Cambria Math"/>
              </w:rPr>
              <m:t>14</m:t>
            </m:r>
          </m:num>
          <m:den>
            <m:r>
              <w:rPr>
                <w:rStyle w:val="Strong"/>
                <w:rFonts w:ascii="Cambria Math" w:hAnsi="Cambria Math"/>
              </w:rPr>
              <m:t>48</m:t>
            </m:r>
          </m:den>
        </m:f>
      </m:oMath>
    </w:p>
    <w:p w14:paraId="7B6080C2" w14:textId="3886D4F6" w:rsidR="004E36A1" w:rsidRDefault="004E36A1" w:rsidP="004E36A1">
      <w:pPr>
        <w:rPr>
          <w:rStyle w:val="Strong"/>
          <w:b w:val="0"/>
        </w:rPr>
      </w:pPr>
      <w:r>
        <w:rPr>
          <w:rStyle w:val="Strong"/>
          <w:b w:val="0"/>
        </w:rPr>
        <w:t xml:space="preserve">E = </w:t>
      </w:r>
      <m:oMath>
        <m:f>
          <m:fPr>
            <m:ctrlPr>
              <w:rPr>
                <w:rStyle w:val="Strong"/>
                <w:rFonts w:ascii="Cambria Math" w:hAnsi="Cambria Math"/>
                <w:b w:val="0"/>
                <w:i/>
              </w:rPr>
            </m:ctrlPr>
          </m:fPr>
          <m:num>
            <m:r>
              <w:rPr>
                <w:rStyle w:val="Strong"/>
                <w:rFonts w:ascii="Cambria Math" w:hAnsi="Cambria Math"/>
              </w:rPr>
              <m:t>1</m:t>
            </m:r>
          </m:num>
          <m:den>
            <m:r>
              <w:rPr>
                <w:rStyle w:val="Strong"/>
                <w:rFonts w:ascii="Cambria Math" w:hAnsi="Cambria Math"/>
              </w:rPr>
              <m:t>10</m:t>
            </m:r>
          </m:den>
        </m:f>
      </m:oMath>
    </w:p>
    <w:p w14:paraId="179B19F1" w14:textId="3C2A0259" w:rsidR="004E36A1" w:rsidRDefault="004E36A1" w:rsidP="004E36A1">
      <w:pPr>
        <w:rPr>
          <w:rStyle w:val="Strong"/>
          <w:b w:val="0"/>
        </w:rPr>
      </w:pPr>
      <w:r>
        <w:rPr>
          <w:rStyle w:val="Strong"/>
          <w:b w:val="0"/>
        </w:rPr>
        <w:t xml:space="preserve">F = </w:t>
      </w:r>
      <m:oMath>
        <m:f>
          <m:fPr>
            <m:ctrlPr>
              <w:rPr>
                <w:rStyle w:val="Strong"/>
                <w:rFonts w:ascii="Cambria Math" w:hAnsi="Cambria Math"/>
                <w:b w:val="0"/>
                <w:i/>
              </w:rPr>
            </m:ctrlPr>
          </m:fPr>
          <m:num>
            <m:r>
              <w:rPr>
                <w:rStyle w:val="Strong"/>
                <w:rFonts w:ascii="Cambria Math" w:hAnsi="Cambria Math"/>
              </w:rPr>
              <m:t>1</m:t>
            </m:r>
          </m:num>
          <m:den>
            <m:r>
              <w:rPr>
                <w:rStyle w:val="Strong"/>
                <w:rFonts w:ascii="Cambria Math" w:hAnsi="Cambria Math"/>
              </w:rPr>
              <m:t>2</m:t>
            </m:r>
          </m:den>
        </m:f>
      </m:oMath>
    </w:p>
    <w:p w14:paraId="7F4C82C4" w14:textId="022C8FEE" w:rsidR="004E36A1" w:rsidRDefault="004E36A1" w:rsidP="004E36A1">
      <w:pPr>
        <w:rPr>
          <w:rStyle w:val="Strong"/>
          <w:b w:val="0"/>
        </w:rPr>
      </w:pPr>
      <w:r>
        <w:rPr>
          <w:rStyle w:val="Strong"/>
          <w:b w:val="0"/>
        </w:rPr>
        <w:t xml:space="preserve">G = </w:t>
      </w:r>
      <m:oMath>
        <m:f>
          <m:fPr>
            <m:ctrlPr>
              <w:rPr>
                <w:rStyle w:val="Strong"/>
                <w:rFonts w:ascii="Cambria Math" w:hAnsi="Cambria Math"/>
                <w:b w:val="0"/>
                <w:i/>
              </w:rPr>
            </m:ctrlPr>
          </m:fPr>
          <m:num>
            <m:r>
              <w:rPr>
                <w:rStyle w:val="Strong"/>
                <w:rFonts w:ascii="Cambria Math" w:hAnsi="Cambria Math"/>
              </w:rPr>
              <m:t>7</m:t>
            </m:r>
          </m:num>
          <m:den>
            <m:r>
              <w:rPr>
                <w:rStyle w:val="Strong"/>
                <w:rFonts w:ascii="Cambria Math" w:hAnsi="Cambria Math"/>
              </w:rPr>
              <m:t>24</m:t>
            </m:r>
          </m:den>
        </m:f>
      </m:oMath>
    </w:p>
    <w:p w14:paraId="7F33DB11" w14:textId="10C22B88" w:rsidR="00D94F65" w:rsidRDefault="004E36A1" w:rsidP="004E36A1">
      <w:pPr>
        <w:rPr>
          <w:rStyle w:val="Strong"/>
          <w:rFonts w:eastAsiaTheme="minorEastAsia"/>
          <w:b w:val="0"/>
        </w:rPr>
      </w:pPr>
      <w:r>
        <w:rPr>
          <w:rStyle w:val="Strong"/>
          <w:b w:val="0"/>
        </w:rPr>
        <w:t>H</w:t>
      </w:r>
      <w:r w:rsidR="009215EF">
        <w:rPr>
          <w:rStyle w:val="Strong"/>
          <w:b w:val="0"/>
        </w:rPr>
        <w:t xml:space="preserve"> has no solutions, because every number must be either larger than </w:t>
      </w:r>
      <m:oMath>
        <m:f>
          <m:fPr>
            <m:ctrlPr>
              <w:rPr>
                <w:rStyle w:val="Strong"/>
                <w:rFonts w:ascii="Cambria Math" w:hAnsi="Cambria Math"/>
                <w:b w:val="0"/>
                <w:i/>
              </w:rPr>
            </m:ctrlPr>
          </m:fPr>
          <m:num>
            <m:r>
              <w:rPr>
                <w:rStyle w:val="Strong"/>
                <w:rFonts w:ascii="Cambria Math" w:hAnsi="Cambria Math"/>
              </w:rPr>
              <m:t>1</m:t>
            </m:r>
          </m:num>
          <m:den>
            <m:r>
              <w:rPr>
                <w:rStyle w:val="Strong"/>
                <w:rFonts w:ascii="Cambria Math" w:hAnsi="Cambria Math"/>
              </w:rPr>
              <m:t>4</m:t>
            </m:r>
          </m:den>
        </m:f>
      </m:oMath>
      <w:r w:rsidR="009215EF">
        <w:rPr>
          <w:rStyle w:val="Strong"/>
          <w:rFonts w:eastAsiaTheme="minorEastAsia"/>
          <w:b w:val="0"/>
        </w:rPr>
        <w:t xml:space="preserve"> or smaller than </w:t>
      </w:r>
      <m:oMath>
        <m:f>
          <m:fPr>
            <m:ctrlPr>
              <w:rPr>
                <w:rStyle w:val="Strong"/>
                <w:rFonts w:ascii="Cambria Math" w:eastAsiaTheme="minorEastAsia" w:hAnsi="Cambria Math"/>
                <w:b w:val="0"/>
                <w:i/>
              </w:rPr>
            </m:ctrlPr>
          </m:fPr>
          <m:num>
            <m:r>
              <w:rPr>
                <w:rStyle w:val="Strong"/>
                <w:rFonts w:ascii="Cambria Math" w:eastAsiaTheme="minorEastAsia" w:hAnsi="Cambria Math"/>
              </w:rPr>
              <m:t>1</m:t>
            </m:r>
          </m:num>
          <m:den>
            <m:r>
              <w:rPr>
                <w:rStyle w:val="Strong"/>
                <w:rFonts w:ascii="Cambria Math" w:eastAsiaTheme="minorEastAsia" w:hAnsi="Cambria Math"/>
              </w:rPr>
              <m:t>3</m:t>
            </m:r>
          </m:den>
        </m:f>
      </m:oMath>
      <w:r w:rsidR="009215EF">
        <w:rPr>
          <w:rStyle w:val="Strong"/>
          <w:rFonts w:eastAsiaTheme="minorEastAsia"/>
          <w:b w:val="0"/>
        </w:rPr>
        <w:t>.</w:t>
      </w:r>
    </w:p>
    <w:p w14:paraId="27AE6274" w14:textId="77777777" w:rsidR="00D94F65" w:rsidRDefault="00D94F65">
      <w:pPr>
        <w:spacing w:line="276" w:lineRule="auto"/>
        <w:rPr>
          <w:rStyle w:val="Strong"/>
          <w:rFonts w:eastAsiaTheme="minorEastAsia"/>
          <w:b w:val="0"/>
        </w:rPr>
      </w:pPr>
      <w:r>
        <w:rPr>
          <w:rStyle w:val="Strong"/>
          <w:rFonts w:eastAsiaTheme="minorEastAsia"/>
          <w:b w:val="0"/>
        </w:rPr>
        <w:br w:type="page"/>
      </w:r>
    </w:p>
    <w:p w14:paraId="757AC108" w14:textId="77777777" w:rsidR="00682D75" w:rsidRDefault="00682D75" w:rsidP="00682D75">
      <w:pPr>
        <w:pStyle w:val="Heading2"/>
      </w:pPr>
      <w:bookmarkStart w:id="0" w:name="_Toc128555401"/>
      <w:r>
        <w:lastRenderedPageBreak/>
        <w:t>References</w:t>
      </w:r>
      <w:bookmarkEnd w:id="0"/>
    </w:p>
    <w:p w14:paraId="014C48EB" w14:textId="77777777" w:rsidR="00682D75" w:rsidRPr="00AE7FE3" w:rsidRDefault="00682D75" w:rsidP="00682D75">
      <w:pPr>
        <w:pStyle w:val="FeatureBox2"/>
      </w:pPr>
      <w:r w:rsidRPr="00AE7FE3">
        <w:t>This</w:t>
      </w:r>
      <w:r>
        <w:t xml:space="preserve"> </w:t>
      </w:r>
      <w:r w:rsidRPr="00AE7FE3">
        <w:t>resource</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6962055" w14:textId="77777777" w:rsidR="00682D75" w:rsidRPr="00AE7FE3" w:rsidRDefault="00682D75" w:rsidP="00682D75">
      <w:pPr>
        <w:pStyle w:val="FeatureBox2"/>
      </w:pPr>
      <w:r w:rsidRPr="00AE7FE3">
        <w:t>Please refer to the NESA Copyright Disclaimer for more information</w:t>
      </w:r>
      <w:r>
        <w:t xml:space="preserve"> </w:t>
      </w:r>
      <w:hyperlink r:id="rId37" w:tgtFrame="_blank" w:tooltip="https://educationstandards.nsw.edu.au/wps/portal/nesa/mini-footer/copyright" w:history="1">
        <w:r w:rsidRPr="00AE7FE3">
          <w:rPr>
            <w:rStyle w:val="Hyperlink"/>
          </w:rPr>
          <w:t>https://educationstandards.nsw.edu.au/wps/portal/nesa/mini-footer/copyright</w:t>
        </w:r>
      </w:hyperlink>
      <w:r w:rsidRPr="00A1020E">
        <w:t>.</w:t>
      </w:r>
    </w:p>
    <w:p w14:paraId="2863493A" w14:textId="77777777" w:rsidR="00682D75" w:rsidRPr="00AE7FE3" w:rsidRDefault="00682D75" w:rsidP="00682D75">
      <w:pPr>
        <w:pStyle w:val="FeatureBox2"/>
      </w:pPr>
      <w:r w:rsidRPr="00AE7FE3">
        <w:t>NESA holds the only official and up-to-date versions of the NSW Curriculum and syllabus documents. Please visit the NSW Education Standards Authority (NESA) website</w:t>
      </w:r>
      <w:r>
        <w:t xml:space="preserve"> </w:t>
      </w:r>
      <w:hyperlink r:id="rId38" w:history="1">
        <w:r w:rsidRPr="004C354B">
          <w:rPr>
            <w:rStyle w:val="Hyperlink"/>
          </w:rPr>
          <w:t>https://educationstandards.nsw.edu.au/</w:t>
        </w:r>
      </w:hyperlink>
      <w:r w:rsidRPr="00A1020E">
        <w:t xml:space="preserve"> </w:t>
      </w:r>
      <w:r w:rsidRPr="00AE7FE3">
        <w:t xml:space="preserve">and the NSW Curriculum website </w:t>
      </w:r>
      <w:hyperlink r:id="rId39" w:history="1">
        <w:r w:rsidRPr="00AE7FE3">
          <w:rPr>
            <w:rStyle w:val="Hyperlink"/>
          </w:rPr>
          <w:t>https://curriculum.nsw.edu.au/home</w:t>
        </w:r>
      </w:hyperlink>
      <w:r w:rsidRPr="00AE7FE3">
        <w:t>.</w:t>
      </w:r>
    </w:p>
    <w:p w14:paraId="03FD0E0A" w14:textId="5305C347" w:rsidR="00682D75" w:rsidRDefault="00000000" w:rsidP="00653BC8">
      <w:hyperlink r:id="rId40" w:history="1">
        <w:r w:rsidR="00653BC8">
          <w:rPr>
            <w:rStyle w:val="Hyperlink"/>
          </w:rPr>
          <w:t>Mathematics K–10 Syllabus</w:t>
        </w:r>
      </w:hyperlink>
      <w:r w:rsidR="00653BC8">
        <w:t xml:space="preserve"> © NSW Education Standards Authority (NESA) for and on behalf of the Crown in right of the State of New South Wales, 2022.</w:t>
      </w:r>
      <w:r w:rsidR="00682D75">
        <w:br w:type="page"/>
      </w:r>
    </w:p>
    <w:p w14:paraId="7AADB80D" w14:textId="77777777" w:rsidR="00D94F65" w:rsidRDefault="00D94F65" w:rsidP="00D94F65">
      <w:pPr>
        <w:rPr>
          <w:rStyle w:val="Strong"/>
          <w:b w:val="0"/>
        </w:rPr>
        <w:sectPr w:rsidR="00D94F65" w:rsidSect="00A82F01">
          <w:headerReference w:type="default" r:id="rId41"/>
          <w:footerReference w:type="even" r:id="rId42"/>
          <w:footerReference w:type="default" r:id="rId43"/>
          <w:headerReference w:type="first" r:id="rId44"/>
          <w:footerReference w:type="first" r:id="rId45"/>
          <w:pgSz w:w="11906" w:h="16838"/>
          <w:pgMar w:top="1134" w:right="1134" w:bottom="1134" w:left="1134" w:header="709" w:footer="709" w:gutter="0"/>
          <w:cols w:space="708"/>
          <w:titlePg/>
          <w:docGrid w:linePitch="360"/>
        </w:sectPr>
      </w:pPr>
    </w:p>
    <w:p w14:paraId="065138CA" w14:textId="77777777" w:rsidR="00A365C8" w:rsidRPr="00EF7698" w:rsidRDefault="00A365C8" w:rsidP="00682D75">
      <w:pPr>
        <w:spacing w:before="0"/>
        <w:rPr>
          <w:rStyle w:val="Strong"/>
        </w:rPr>
      </w:pPr>
      <w:r w:rsidRPr="00EF7698">
        <w:rPr>
          <w:rStyle w:val="Strong"/>
          <w:sz w:val="28"/>
          <w:szCs w:val="28"/>
        </w:rPr>
        <w:lastRenderedPageBreak/>
        <w:t>© State of New South Wales (Department of Education), 2023</w:t>
      </w:r>
    </w:p>
    <w:p w14:paraId="74FC623D" w14:textId="77777777" w:rsidR="00A365C8" w:rsidRPr="00C504EA" w:rsidRDefault="00A365C8" w:rsidP="00A365C8">
      <w:r w:rsidRPr="00C504EA">
        <w:t>The copyright material published in this resource is subject to the Copyright Act 1968 (Cth) and is owned by the NSW Department of Education or, where indicated, by a party other than the NSW Department of Education (third-party material).</w:t>
      </w:r>
    </w:p>
    <w:p w14:paraId="1151BB98" w14:textId="77777777" w:rsidR="00A365C8" w:rsidRDefault="00A365C8" w:rsidP="00A365C8">
      <w:pPr>
        <w:spacing w:line="300" w:lineRule="auto"/>
        <w:rPr>
          <w:lang w:eastAsia="en-AU"/>
        </w:rPr>
      </w:pPr>
      <w:r w:rsidRPr="00C504EA">
        <w:t xml:space="preserve">Copyright material available in this resource and owned by the NSW Department of Education is licensed under a </w:t>
      </w:r>
      <w:hyperlink r:id="rId46" w:history="1">
        <w:r w:rsidRPr="00C504EA">
          <w:rPr>
            <w:rStyle w:val="Hyperlink"/>
          </w:rPr>
          <w:t>Creative Commons Attribution 4.0 International (CC BY 4.0) licence</w:t>
        </w:r>
      </w:hyperlink>
      <w:r w:rsidRPr="005F2331">
        <w:t>.</w:t>
      </w:r>
    </w:p>
    <w:p w14:paraId="07966C65" w14:textId="77777777" w:rsidR="00A365C8" w:rsidRPr="000F46D1" w:rsidRDefault="00A365C8" w:rsidP="00A365C8">
      <w:pPr>
        <w:spacing w:line="300" w:lineRule="auto"/>
        <w:rPr>
          <w:lang w:eastAsia="en-AU"/>
        </w:rPr>
      </w:pPr>
      <w:r>
        <w:rPr>
          <w:noProof/>
        </w:rPr>
        <w:drawing>
          <wp:inline distT="0" distB="0" distL="0" distR="0" wp14:anchorId="35013913" wp14:editId="0AF761FA">
            <wp:extent cx="1228725" cy="428625"/>
            <wp:effectExtent l="0" t="0" r="9525" b="9525"/>
            <wp:docPr id="7" name="Picture 7" descr="Creative Commons Attribution licence log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0C91EAE" w14:textId="77777777" w:rsidR="00A365C8" w:rsidRPr="00C504EA" w:rsidRDefault="00A365C8" w:rsidP="00A365C8">
      <w:r w:rsidRPr="00C504EA">
        <w:t xml:space="preserve">This </w:t>
      </w:r>
      <w:r w:rsidRPr="00496162">
        <w:t>licence</w:t>
      </w:r>
      <w:r w:rsidRPr="00C504EA">
        <w:t xml:space="preserve"> allows you to share and adapt the material for any purpose, even commercially.</w:t>
      </w:r>
    </w:p>
    <w:p w14:paraId="2EAAD7B2" w14:textId="77777777" w:rsidR="00A365C8" w:rsidRPr="00C504EA" w:rsidRDefault="00A365C8" w:rsidP="00A365C8">
      <w:r w:rsidRPr="00C504EA">
        <w:t>Attribution should be given to © State of New South Wales (Department of Education), 2023.</w:t>
      </w:r>
    </w:p>
    <w:p w14:paraId="6B21A360" w14:textId="77777777" w:rsidR="00A365C8" w:rsidRPr="00C504EA" w:rsidRDefault="00A365C8" w:rsidP="00A365C8">
      <w:r w:rsidRPr="00C504EA">
        <w:t>Material in this resource not available under a Creative Commons licence:</w:t>
      </w:r>
    </w:p>
    <w:p w14:paraId="0485804E" w14:textId="77777777" w:rsidR="00A365C8" w:rsidRPr="000F46D1" w:rsidRDefault="00A365C8" w:rsidP="00221A2E">
      <w:pPr>
        <w:pStyle w:val="ListBullet"/>
        <w:numPr>
          <w:ilvl w:val="0"/>
          <w:numId w:val="17"/>
        </w:numPr>
        <w:rPr>
          <w:lang w:eastAsia="en-AU"/>
        </w:rPr>
      </w:pPr>
      <w:r w:rsidRPr="000F46D1">
        <w:rPr>
          <w:lang w:eastAsia="en-AU"/>
        </w:rPr>
        <w:t>the NSW Department of Education logo, other logos and trademark-protected material</w:t>
      </w:r>
    </w:p>
    <w:p w14:paraId="1097EF81" w14:textId="77777777" w:rsidR="00A365C8" w:rsidRDefault="00A365C8" w:rsidP="00221A2E">
      <w:pPr>
        <w:pStyle w:val="ListBullet"/>
        <w:numPr>
          <w:ilvl w:val="0"/>
          <w:numId w:val="17"/>
        </w:numPr>
        <w:rPr>
          <w:lang w:eastAsia="en-AU"/>
        </w:rPr>
      </w:pPr>
      <w:r w:rsidRPr="000F46D1">
        <w:rPr>
          <w:lang w:eastAsia="en-AU"/>
        </w:rPr>
        <w:t>material owned by a third party that has been reproduced with permission. You will need to obtain permission from the third party to reuse its material.</w:t>
      </w:r>
    </w:p>
    <w:p w14:paraId="2FCBE010" w14:textId="77777777" w:rsidR="00A365C8" w:rsidRPr="00571DF7" w:rsidRDefault="00A365C8" w:rsidP="00A365C8">
      <w:pPr>
        <w:pStyle w:val="FeatureBox2"/>
        <w:spacing w:line="300" w:lineRule="auto"/>
        <w:rPr>
          <w:rStyle w:val="Strong"/>
        </w:rPr>
      </w:pPr>
      <w:r w:rsidRPr="00571DF7">
        <w:rPr>
          <w:rStyle w:val="Strong"/>
        </w:rPr>
        <w:t>Links to third-party material and websites</w:t>
      </w:r>
    </w:p>
    <w:p w14:paraId="3B5F8221" w14:textId="77777777" w:rsidR="00A365C8" w:rsidRDefault="00A365C8" w:rsidP="00A365C8">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7C176FB" w:rsidR="00DA237B" w:rsidRPr="00DA237B" w:rsidRDefault="00A365C8" w:rsidP="00A365C8">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CD56CF">
      <w:headerReference w:type="first" r:id="rId48"/>
      <w:footerReference w:type="first" r:id="rId49"/>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75B1" w14:textId="77777777" w:rsidR="00477B59" w:rsidRDefault="00477B59">
      <w:r>
        <w:separator/>
      </w:r>
    </w:p>
    <w:p w14:paraId="25EB0DCD" w14:textId="77777777" w:rsidR="00477B59" w:rsidRDefault="00477B59"/>
  </w:endnote>
  <w:endnote w:type="continuationSeparator" w:id="0">
    <w:p w14:paraId="6D444CD8" w14:textId="77777777" w:rsidR="00477B59" w:rsidRDefault="00477B59">
      <w:r>
        <w:continuationSeparator/>
      </w:r>
    </w:p>
    <w:p w14:paraId="7044E40A" w14:textId="77777777" w:rsidR="00477B59" w:rsidRDefault="00477B59"/>
  </w:endnote>
  <w:endnote w:type="continuationNotice" w:id="1">
    <w:p w14:paraId="34544EE3" w14:textId="77777777" w:rsidR="00477B59" w:rsidRDefault="00477B5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5F72F4D3" w:rsidR="004859EF" w:rsidRPr="00E56264" w:rsidRDefault="003102C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C553E">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4859EF" w:rsidRDefault="004859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07603A7F" w:rsidR="004859EF" w:rsidRPr="0060494A" w:rsidRDefault="0060494A" w:rsidP="0060494A">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C553E">
      <w:rPr>
        <w:noProof/>
      </w:rPr>
      <w:t>Jun-23</w:t>
    </w:r>
    <w:r w:rsidRPr="00E56264">
      <w:fldChar w:fldCharType="end"/>
    </w:r>
    <w:r>
      <w:ptab w:relativeTo="margin" w:alignment="right" w:leader="none"/>
    </w:r>
    <w:r>
      <w:rPr>
        <w:b/>
        <w:bCs/>
        <w:noProof/>
        <w:sz w:val="28"/>
        <w:szCs w:val="28"/>
      </w:rPr>
      <w:drawing>
        <wp:inline distT="0" distB="0" distL="0" distR="0" wp14:anchorId="287DAF0C" wp14:editId="78B1226B">
          <wp:extent cx="561975" cy="196038"/>
          <wp:effectExtent l="0" t="0" r="0" b="0"/>
          <wp:docPr id="28" name="Picture 2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16F0" w14:textId="20E9D022" w:rsidR="00A0716C" w:rsidRDefault="00A0716C" w:rsidP="00A0716C">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8E29C07" wp14:editId="38889861">
          <wp:extent cx="507600" cy="540000"/>
          <wp:effectExtent l="0" t="0" r="635" b="6350"/>
          <wp:docPr id="2" name="Picture 2"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EF33" w14:textId="77777777" w:rsidR="009D61C1" w:rsidRDefault="009D61C1" w:rsidP="00DB0476">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6363" w14:textId="77777777" w:rsidR="00477B59" w:rsidRDefault="00477B59">
      <w:r>
        <w:separator/>
      </w:r>
    </w:p>
    <w:p w14:paraId="54FBBAE2" w14:textId="77777777" w:rsidR="00477B59" w:rsidRDefault="00477B59"/>
  </w:footnote>
  <w:footnote w:type="continuationSeparator" w:id="0">
    <w:p w14:paraId="44F97550" w14:textId="77777777" w:rsidR="00477B59" w:rsidRDefault="00477B59">
      <w:r>
        <w:continuationSeparator/>
      </w:r>
    </w:p>
    <w:p w14:paraId="311663F7" w14:textId="77777777" w:rsidR="00477B59" w:rsidRDefault="00477B59"/>
  </w:footnote>
  <w:footnote w:type="continuationNotice" w:id="1">
    <w:p w14:paraId="51E6B4A4" w14:textId="77777777" w:rsidR="00477B59" w:rsidRDefault="00477B5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07FD" w14:textId="3030D8B6" w:rsidR="00A8793F" w:rsidRPr="00027985" w:rsidRDefault="00E613F0" w:rsidP="00682D75">
    <w:pPr>
      <w:pStyle w:val="Documentname"/>
    </w:pPr>
    <w:r w:rsidRPr="00027985">
      <w:ptab w:relativeTo="indent" w:alignment="right" w:leader="none"/>
    </w:r>
    <w:r w:rsidR="00017021">
      <w:t xml:space="preserve">Mathematics Stage 4 </w:t>
    </w:r>
    <w:r w:rsidR="00190784">
      <w:t>–</w:t>
    </w:r>
    <w:r w:rsidR="00017021">
      <w:t xml:space="preserve"> R</w:t>
    </w:r>
    <w:r w:rsidRPr="00027985">
      <w:t xml:space="preserve">ecipe for success | </w:t>
    </w:r>
    <w:r w:rsidRPr="00027985">
      <w:fldChar w:fldCharType="begin"/>
    </w:r>
    <w:r w:rsidRPr="00027985">
      <w:instrText xml:space="preserve"> PAGE   \* MERGEFORMAT </w:instrText>
    </w:r>
    <w:r w:rsidRPr="00027985">
      <w:fldChar w:fldCharType="separate"/>
    </w:r>
    <w:r w:rsidRPr="00027985">
      <w:t>1</w:t>
    </w:r>
    <w:r w:rsidRPr="0002798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626E549F" w:rsidR="004859EF" w:rsidRPr="00F14D7F" w:rsidRDefault="00CD56CF" w:rsidP="00CD56CF">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8D78" w14:textId="5EAFEA77" w:rsidR="009D61C1" w:rsidRPr="00F14D7F" w:rsidRDefault="009D61C1" w:rsidP="00682D75">
    <w:pPr>
      <w:pStyle w:val="Header"/>
      <w:pBdr>
        <w:bottom w:val="none" w:sz="0" w:space="0"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077"/>
    <w:multiLevelType w:val="hybridMultilevel"/>
    <w:tmpl w:val="A5264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55565D"/>
    <w:multiLevelType w:val="hybridMultilevel"/>
    <w:tmpl w:val="0D4C8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4848040">
    <w:abstractNumId w:val="3"/>
  </w:num>
  <w:num w:numId="2" w16cid:durableId="175270668">
    <w:abstractNumId w:val="3"/>
  </w:num>
  <w:num w:numId="3" w16cid:durableId="307781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35352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5947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7799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086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4639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27535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0603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7886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0897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262322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754933044">
    <w:abstractNumId w:val="7"/>
  </w:num>
  <w:num w:numId="15" w16cid:durableId="1356005567">
    <w:abstractNumId w:val="2"/>
  </w:num>
  <w:num w:numId="16" w16cid:durableId="1288009628">
    <w:abstractNumId w:val="1"/>
  </w:num>
  <w:num w:numId="17" w16cid:durableId="282925849">
    <w:abstractNumId w:val="5"/>
  </w:num>
  <w:num w:numId="18" w16cid:durableId="2007439009">
    <w:abstractNumId w:val="6"/>
  </w:num>
  <w:num w:numId="19" w16cid:durableId="615714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950233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40FE"/>
    <w:rsid w:val="000050D5"/>
    <w:rsid w:val="00006220"/>
    <w:rsid w:val="00006CD7"/>
    <w:rsid w:val="000103FC"/>
    <w:rsid w:val="00010746"/>
    <w:rsid w:val="000143DF"/>
    <w:rsid w:val="000151F8"/>
    <w:rsid w:val="00015BF7"/>
    <w:rsid w:val="00015D43"/>
    <w:rsid w:val="00016801"/>
    <w:rsid w:val="00017021"/>
    <w:rsid w:val="000172ED"/>
    <w:rsid w:val="000207E3"/>
    <w:rsid w:val="00021171"/>
    <w:rsid w:val="00023790"/>
    <w:rsid w:val="00023CA4"/>
    <w:rsid w:val="00024602"/>
    <w:rsid w:val="000252FF"/>
    <w:rsid w:val="000253AE"/>
    <w:rsid w:val="00027985"/>
    <w:rsid w:val="00030EBC"/>
    <w:rsid w:val="000331B6"/>
    <w:rsid w:val="000341FA"/>
    <w:rsid w:val="00034708"/>
    <w:rsid w:val="00034F5E"/>
    <w:rsid w:val="0003541F"/>
    <w:rsid w:val="00040BF3"/>
    <w:rsid w:val="000423E3"/>
    <w:rsid w:val="0004292D"/>
    <w:rsid w:val="00042D30"/>
    <w:rsid w:val="00043FA0"/>
    <w:rsid w:val="00044C5D"/>
    <w:rsid w:val="00044D23"/>
    <w:rsid w:val="0004609E"/>
    <w:rsid w:val="00046473"/>
    <w:rsid w:val="000470B7"/>
    <w:rsid w:val="0005069B"/>
    <w:rsid w:val="000507E6"/>
    <w:rsid w:val="0005163D"/>
    <w:rsid w:val="00051BC4"/>
    <w:rsid w:val="00051BF0"/>
    <w:rsid w:val="000534F4"/>
    <w:rsid w:val="000535B7"/>
    <w:rsid w:val="00053726"/>
    <w:rsid w:val="00053A03"/>
    <w:rsid w:val="000562A7"/>
    <w:rsid w:val="000564F8"/>
    <w:rsid w:val="00057BC8"/>
    <w:rsid w:val="000604B9"/>
    <w:rsid w:val="0006068E"/>
    <w:rsid w:val="00061232"/>
    <w:rsid w:val="000613C4"/>
    <w:rsid w:val="000620E8"/>
    <w:rsid w:val="00062708"/>
    <w:rsid w:val="00064019"/>
    <w:rsid w:val="00065677"/>
    <w:rsid w:val="00065A16"/>
    <w:rsid w:val="00070416"/>
    <w:rsid w:val="000719B5"/>
    <w:rsid w:val="00071BB0"/>
    <w:rsid w:val="00071D06"/>
    <w:rsid w:val="0007214A"/>
    <w:rsid w:val="00072B6E"/>
    <w:rsid w:val="00072DFB"/>
    <w:rsid w:val="00075B4E"/>
    <w:rsid w:val="0007637B"/>
    <w:rsid w:val="00077A7C"/>
    <w:rsid w:val="00082E53"/>
    <w:rsid w:val="00082E9E"/>
    <w:rsid w:val="000844F9"/>
    <w:rsid w:val="00084546"/>
    <w:rsid w:val="00084628"/>
    <w:rsid w:val="00084830"/>
    <w:rsid w:val="000848E1"/>
    <w:rsid w:val="00085A13"/>
    <w:rsid w:val="0008606A"/>
    <w:rsid w:val="00086656"/>
    <w:rsid w:val="00086987"/>
    <w:rsid w:val="00086D87"/>
    <w:rsid w:val="000872D6"/>
    <w:rsid w:val="00090628"/>
    <w:rsid w:val="000919BC"/>
    <w:rsid w:val="00091FB9"/>
    <w:rsid w:val="00092F78"/>
    <w:rsid w:val="0009452F"/>
    <w:rsid w:val="00096698"/>
    <w:rsid w:val="00096701"/>
    <w:rsid w:val="000978A9"/>
    <w:rsid w:val="000A0C05"/>
    <w:rsid w:val="000A33D4"/>
    <w:rsid w:val="000A41E7"/>
    <w:rsid w:val="000A451E"/>
    <w:rsid w:val="000A48D0"/>
    <w:rsid w:val="000A6D4F"/>
    <w:rsid w:val="000A796C"/>
    <w:rsid w:val="000A7A61"/>
    <w:rsid w:val="000B09C8"/>
    <w:rsid w:val="000B1FC2"/>
    <w:rsid w:val="000B2886"/>
    <w:rsid w:val="000B30E1"/>
    <w:rsid w:val="000B4F65"/>
    <w:rsid w:val="000B75CB"/>
    <w:rsid w:val="000B7D49"/>
    <w:rsid w:val="000C07B7"/>
    <w:rsid w:val="000C07D0"/>
    <w:rsid w:val="000C0FB5"/>
    <w:rsid w:val="000C1078"/>
    <w:rsid w:val="000C131C"/>
    <w:rsid w:val="000C16A7"/>
    <w:rsid w:val="000C1BCD"/>
    <w:rsid w:val="000C250C"/>
    <w:rsid w:val="000C3704"/>
    <w:rsid w:val="000C43DF"/>
    <w:rsid w:val="000C575E"/>
    <w:rsid w:val="000C61FB"/>
    <w:rsid w:val="000C6F89"/>
    <w:rsid w:val="000C7D4F"/>
    <w:rsid w:val="000D0BF8"/>
    <w:rsid w:val="000D1237"/>
    <w:rsid w:val="000D2063"/>
    <w:rsid w:val="000D24EC"/>
    <w:rsid w:val="000D2C3A"/>
    <w:rsid w:val="000D2E69"/>
    <w:rsid w:val="000D3115"/>
    <w:rsid w:val="000D48A8"/>
    <w:rsid w:val="000D4B5A"/>
    <w:rsid w:val="000D53BA"/>
    <w:rsid w:val="000D5544"/>
    <w:rsid w:val="000D55B1"/>
    <w:rsid w:val="000D5E79"/>
    <w:rsid w:val="000D64D8"/>
    <w:rsid w:val="000E075F"/>
    <w:rsid w:val="000E2386"/>
    <w:rsid w:val="000E3800"/>
    <w:rsid w:val="000E39E8"/>
    <w:rsid w:val="000E3C1C"/>
    <w:rsid w:val="000E41B7"/>
    <w:rsid w:val="000E6BA0"/>
    <w:rsid w:val="000F1058"/>
    <w:rsid w:val="000F174A"/>
    <w:rsid w:val="000F2824"/>
    <w:rsid w:val="000F5841"/>
    <w:rsid w:val="000F77A6"/>
    <w:rsid w:val="000F7960"/>
    <w:rsid w:val="00100B59"/>
    <w:rsid w:val="00100DC5"/>
    <w:rsid w:val="00100E27"/>
    <w:rsid w:val="00100E5A"/>
    <w:rsid w:val="00101135"/>
    <w:rsid w:val="00101844"/>
    <w:rsid w:val="0010259B"/>
    <w:rsid w:val="00102D25"/>
    <w:rsid w:val="00103D80"/>
    <w:rsid w:val="00104A05"/>
    <w:rsid w:val="00104BE7"/>
    <w:rsid w:val="00106009"/>
    <w:rsid w:val="001061F9"/>
    <w:rsid w:val="001066FD"/>
    <w:rsid w:val="001068B3"/>
    <w:rsid w:val="00106A3B"/>
    <w:rsid w:val="00110258"/>
    <w:rsid w:val="001113CC"/>
    <w:rsid w:val="0011152F"/>
    <w:rsid w:val="00113727"/>
    <w:rsid w:val="00113763"/>
    <w:rsid w:val="00114B7D"/>
    <w:rsid w:val="001177C4"/>
    <w:rsid w:val="00117B7D"/>
    <w:rsid w:val="00117FF3"/>
    <w:rsid w:val="0012093E"/>
    <w:rsid w:val="0012295A"/>
    <w:rsid w:val="001231F0"/>
    <w:rsid w:val="0012544A"/>
    <w:rsid w:val="00125C6C"/>
    <w:rsid w:val="00127648"/>
    <w:rsid w:val="0013032B"/>
    <w:rsid w:val="001305EA"/>
    <w:rsid w:val="001324C3"/>
    <w:rsid w:val="001324EC"/>
    <w:rsid w:val="001328FA"/>
    <w:rsid w:val="001333A5"/>
    <w:rsid w:val="0013419A"/>
    <w:rsid w:val="00134700"/>
    <w:rsid w:val="00134E23"/>
    <w:rsid w:val="0013561F"/>
    <w:rsid w:val="00135E80"/>
    <w:rsid w:val="00140753"/>
    <w:rsid w:val="0014239C"/>
    <w:rsid w:val="00143921"/>
    <w:rsid w:val="00146F04"/>
    <w:rsid w:val="00147453"/>
    <w:rsid w:val="00147E93"/>
    <w:rsid w:val="00150EBC"/>
    <w:rsid w:val="00151630"/>
    <w:rsid w:val="00151E00"/>
    <w:rsid w:val="001520B0"/>
    <w:rsid w:val="001534C7"/>
    <w:rsid w:val="00153E3A"/>
    <w:rsid w:val="0015446A"/>
    <w:rsid w:val="0015487C"/>
    <w:rsid w:val="00155144"/>
    <w:rsid w:val="001555C4"/>
    <w:rsid w:val="00156956"/>
    <w:rsid w:val="0015712E"/>
    <w:rsid w:val="00157CDA"/>
    <w:rsid w:val="00161841"/>
    <w:rsid w:val="00161A3D"/>
    <w:rsid w:val="001629E3"/>
    <w:rsid w:val="00162C3A"/>
    <w:rsid w:val="0016493A"/>
    <w:rsid w:val="00165273"/>
    <w:rsid w:val="00165B83"/>
    <w:rsid w:val="00165BAF"/>
    <w:rsid w:val="00165FF0"/>
    <w:rsid w:val="001679E2"/>
    <w:rsid w:val="0017075C"/>
    <w:rsid w:val="00170CB5"/>
    <w:rsid w:val="00171601"/>
    <w:rsid w:val="0017192C"/>
    <w:rsid w:val="00172BE4"/>
    <w:rsid w:val="00172EC4"/>
    <w:rsid w:val="00173BB3"/>
    <w:rsid w:val="00174183"/>
    <w:rsid w:val="00174DFA"/>
    <w:rsid w:val="00176C65"/>
    <w:rsid w:val="001770A8"/>
    <w:rsid w:val="0018036C"/>
    <w:rsid w:val="00180482"/>
    <w:rsid w:val="00180A15"/>
    <w:rsid w:val="001810F4"/>
    <w:rsid w:val="00181128"/>
    <w:rsid w:val="0018179E"/>
    <w:rsid w:val="00182B46"/>
    <w:rsid w:val="00183287"/>
    <w:rsid w:val="001839C3"/>
    <w:rsid w:val="00183B80"/>
    <w:rsid w:val="00183DB2"/>
    <w:rsid w:val="00183E9C"/>
    <w:rsid w:val="001841F1"/>
    <w:rsid w:val="0018571A"/>
    <w:rsid w:val="001859B6"/>
    <w:rsid w:val="00186CCF"/>
    <w:rsid w:val="00187FFC"/>
    <w:rsid w:val="00190784"/>
    <w:rsid w:val="00191D2F"/>
    <w:rsid w:val="00191DE4"/>
    <w:rsid w:val="00191F45"/>
    <w:rsid w:val="001933CA"/>
    <w:rsid w:val="00193503"/>
    <w:rsid w:val="00193863"/>
    <w:rsid w:val="001939CA"/>
    <w:rsid w:val="00193B82"/>
    <w:rsid w:val="0019600C"/>
    <w:rsid w:val="00196CF1"/>
    <w:rsid w:val="00197B41"/>
    <w:rsid w:val="001A03EA"/>
    <w:rsid w:val="001A0AF7"/>
    <w:rsid w:val="001A0FBB"/>
    <w:rsid w:val="001A25AF"/>
    <w:rsid w:val="001A3627"/>
    <w:rsid w:val="001A6EF1"/>
    <w:rsid w:val="001A780F"/>
    <w:rsid w:val="001A7FDD"/>
    <w:rsid w:val="001B3065"/>
    <w:rsid w:val="001B32DE"/>
    <w:rsid w:val="001B33C0"/>
    <w:rsid w:val="001B4A46"/>
    <w:rsid w:val="001B4B76"/>
    <w:rsid w:val="001B565A"/>
    <w:rsid w:val="001B5E34"/>
    <w:rsid w:val="001B68DA"/>
    <w:rsid w:val="001B69D9"/>
    <w:rsid w:val="001B6EC5"/>
    <w:rsid w:val="001C2603"/>
    <w:rsid w:val="001C2997"/>
    <w:rsid w:val="001C4DB7"/>
    <w:rsid w:val="001C6C9B"/>
    <w:rsid w:val="001D10B2"/>
    <w:rsid w:val="001D24DE"/>
    <w:rsid w:val="001D3092"/>
    <w:rsid w:val="001D4CD1"/>
    <w:rsid w:val="001D5BA2"/>
    <w:rsid w:val="001D66C2"/>
    <w:rsid w:val="001D6877"/>
    <w:rsid w:val="001E0EE7"/>
    <w:rsid w:val="001E0FFC"/>
    <w:rsid w:val="001E1F93"/>
    <w:rsid w:val="001E24CF"/>
    <w:rsid w:val="001E3097"/>
    <w:rsid w:val="001E3251"/>
    <w:rsid w:val="001E3C1B"/>
    <w:rsid w:val="001E4A09"/>
    <w:rsid w:val="001E4B06"/>
    <w:rsid w:val="001E5F98"/>
    <w:rsid w:val="001E6C49"/>
    <w:rsid w:val="001F01F4"/>
    <w:rsid w:val="001F0F26"/>
    <w:rsid w:val="001F2232"/>
    <w:rsid w:val="001F64BE"/>
    <w:rsid w:val="001F6D7B"/>
    <w:rsid w:val="001F7070"/>
    <w:rsid w:val="001F7807"/>
    <w:rsid w:val="002007C8"/>
    <w:rsid w:val="00200AD3"/>
    <w:rsid w:val="00200EF2"/>
    <w:rsid w:val="002016B9"/>
    <w:rsid w:val="00201825"/>
    <w:rsid w:val="00201950"/>
    <w:rsid w:val="00201CB2"/>
    <w:rsid w:val="00202266"/>
    <w:rsid w:val="002038B6"/>
    <w:rsid w:val="002041C4"/>
    <w:rsid w:val="002046F7"/>
    <w:rsid w:val="0020478D"/>
    <w:rsid w:val="00204AE2"/>
    <w:rsid w:val="002054D0"/>
    <w:rsid w:val="00206EFD"/>
    <w:rsid w:val="00206FBA"/>
    <w:rsid w:val="0020756A"/>
    <w:rsid w:val="00210284"/>
    <w:rsid w:val="002104F2"/>
    <w:rsid w:val="00210D95"/>
    <w:rsid w:val="002128BF"/>
    <w:rsid w:val="00212BC8"/>
    <w:rsid w:val="002136B3"/>
    <w:rsid w:val="002159AE"/>
    <w:rsid w:val="00215D5E"/>
    <w:rsid w:val="0021660A"/>
    <w:rsid w:val="00216957"/>
    <w:rsid w:val="00217731"/>
    <w:rsid w:val="00217AE6"/>
    <w:rsid w:val="0022091A"/>
    <w:rsid w:val="00220B90"/>
    <w:rsid w:val="00221777"/>
    <w:rsid w:val="00221998"/>
    <w:rsid w:val="00221A2E"/>
    <w:rsid w:val="00221E1A"/>
    <w:rsid w:val="00221F4B"/>
    <w:rsid w:val="002226EE"/>
    <w:rsid w:val="002228E3"/>
    <w:rsid w:val="00224261"/>
    <w:rsid w:val="00224737"/>
    <w:rsid w:val="00224B16"/>
    <w:rsid w:val="00224D61"/>
    <w:rsid w:val="00226524"/>
    <w:rsid w:val="002265BD"/>
    <w:rsid w:val="002270CC"/>
    <w:rsid w:val="00227421"/>
    <w:rsid w:val="00227894"/>
    <w:rsid w:val="0022791F"/>
    <w:rsid w:val="002309D9"/>
    <w:rsid w:val="00231A5B"/>
    <w:rsid w:val="00231E53"/>
    <w:rsid w:val="002333A6"/>
    <w:rsid w:val="00233D6D"/>
    <w:rsid w:val="00234830"/>
    <w:rsid w:val="00234917"/>
    <w:rsid w:val="002368C7"/>
    <w:rsid w:val="00236E8A"/>
    <w:rsid w:val="0023726F"/>
    <w:rsid w:val="0024041A"/>
    <w:rsid w:val="002410C8"/>
    <w:rsid w:val="00241C93"/>
    <w:rsid w:val="0024214A"/>
    <w:rsid w:val="002441F2"/>
    <w:rsid w:val="0024438F"/>
    <w:rsid w:val="002447C2"/>
    <w:rsid w:val="0024581D"/>
    <w:rsid w:val="002458D0"/>
    <w:rsid w:val="00245EC0"/>
    <w:rsid w:val="0024607E"/>
    <w:rsid w:val="002462B7"/>
    <w:rsid w:val="00247B3F"/>
    <w:rsid w:val="00247FF0"/>
    <w:rsid w:val="00250C2E"/>
    <w:rsid w:val="00250F4A"/>
    <w:rsid w:val="00251349"/>
    <w:rsid w:val="00251E9E"/>
    <w:rsid w:val="00253532"/>
    <w:rsid w:val="002540D3"/>
    <w:rsid w:val="00254B2A"/>
    <w:rsid w:val="002556DB"/>
    <w:rsid w:val="0025581A"/>
    <w:rsid w:val="00255930"/>
    <w:rsid w:val="00256D4F"/>
    <w:rsid w:val="00260C09"/>
    <w:rsid w:val="00260EE8"/>
    <w:rsid w:val="00260F28"/>
    <w:rsid w:val="0026131D"/>
    <w:rsid w:val="00261CF1"/>
    <w:rsid w:val="00263542"/>
    <w:rsid w:val="00266738"/>
    <w:rsid w:val="0026691A"/>
    <w:rsid w:val="00266D0C"/>
    <w:rsid w:val="00270DF6"/>
    <w:rsid w:val="002717AE"/>
    <w:rsid w:val="00273256"/>
    <w:rsid w:val="00273F94"/>
    <w:rsid w:val="002760B7"/>
    <w:rsid w:val="002763EE"/>
    <w:rsid w:val="0027707D"/>
    <w:rsid w:val="0028009D"/>
    <w:rsid w:val="002810D3"/>
    <w:rsid w:val="002827A5"/>
    <w:rsid w:val="00283E63"/>
    <w:rsid w:val="00284495"/>
    <w:rsid w:val="002847AE"/>
    <w:rsid w:val="00284AD7"/>
    <w:rsid w:val="0028501B"/>
    <w:rsid w:val="00286D0E"/>
    <w:rsid w:val="00286D5A"/>
    <w:rsid w:val="002870F2"/>
    <w:rsid w:val="00287650"/>
    <w:rsid w:val="00287796"/>
    <w:rsid w:val="0029008E"/>
    <w:rsid w:val="00290154"/>
    <w:rsid w:val="00293BFB"/>
    <w:rsid w:val="00294F88"/>
    <w:rsid w:val="00294FCC"/>
    <w:rsid w:val="00295516"/>
    <w:rsid w:val="00295906"/>
    <w:rsid w:val="0029733C"/>
    <w:rsid w:val="0029770A"/>
    <w:rsid w:val="002A10A1"/>
    <w:rsid w:val="002A12C5"/>
    <w:rsid w:val="002A25ED"/>
    <w:rsid w:val="002A3161"/>
    <w:rsid w:val="002A3410"/>
    <w:rsid w:val="002A44D1"/>
    <w:rsid w:val="002A4631"/>
    <w:rsid w:val="002A5BA6"/>
    <w:rsid w:val="002A6EA6"/>
    <w:rsid w:val="002B008C"/>
    <w:rsid w:val="002B108B"/>
    <w:rsid w:val="002B12DE"/>
    <w:rsid w:val="002B270D"/>
    <w:rsid w:val="002B3375"/>
    <w:rsid w:val="002B4745"/>
    <w:rsid w:val="002B480D"/>
    <w:rsid w:val="002B4845"/>
    <w:rsid w:val="002B4AC3"/>
    <w:rsid w:val="002B55C7"/>
    <w:rsid w:val="002B747B"/>
    <w:rsid w:val="002B7744"/>
    <w:rsid w:val="002C05AC"/>
    <w:rsid w:val="002C3953"/>
    <w:rsid w:val="002C5247"/>
    <w:rsid w:val="002C56A0"/>
    <w:rsid w:val="002C7496"/>
    <w:rsid w:val="002D12FF"/>
    <w:rsid w:val="002D21A5"/>
    <w:rsid w:val="002D4413"/>
    <w:rsid w:val="002D4A50"/>
    <w:rsid w:val="002D6BFA"/>
    <w:rsid w:val="002D7247"/>
    <w:rsid w:val="002E23E3"/>
    <w:rsid w:val="002E26F3"/>
    <w:rsid w:val="002E30BA"/>
    <w:rsid w:val="002E34CB"/>
    <w:rsid w:val="002E4059"/>
    <w:rsid w:val="002E4D5B"/>
    <w:rsid w:val="002E5474"/>
    <w:rsid w:val="002E5699"/>
    <w:rsid w:val="002E5832"/>
    <w:rsid w:val="002E633F"/>
    <w:rsid w:val="002E65E2"/>
    <w:rsid w:val="002E6933"/>
    <w:rsid w:val="002F0BF7"/>
    <w:rsid w:val="002F0D60"/>
    <w:rsid w:val="002F104E"/>
    <w:rsid w:val="002F1BD9"/>
    <w:rsid w:val="002F246A"/>
    <w:rsid w:val="002F3A6D"/>
    <w:rsid w:val="002F4EBA"/>
    <w:rsid w:val="002F749C"/>
    <w:rsid w:val="00300F42"/>
    <w:rsid w:val="00302A08"/>
    <w:rsid w:val="00303813"/>
    <w:rsid w:val="00306F73"/>
    <w:rsid w:val="003102C3"/>
    <w:rsid w:val="00310348"/>
    <w:rsid w:val="00310EE6"/>
    <w:rsid w:val="00311628"/>
    <w:rsid w:val="00311860"/>
    <w:rsid w:val="003118CB"/>
    <w:rsid w:val="00311E73"/>
    <w:rsid w:val="0031221D"/>
    <w:rsid w:val="003123F7"/>
    <w:rsid w:val="00314A01"/>
    <w:rsid w:val="00314B9D"/>
    <w:rsid w:val="00314DD8"/>
    <w:rsid w:val="003155A3"/>
    <w:rsid w:val="003158BF"/>
    <w:rsid w:val="00315B35"/>
    <w:rsid w:val="00316A7F"/>
    <w:rsid w:val="00317B24"/>
    <w:rsid w:val="00317D8E"/>
    <w:rsid w:val="00317E8F"/>
    <w:rsid w:val="00320724"/>
    <w:rsid w:val="00320752"/>
    <w:rsid w:val="003209E8"/>
    <w:rsid w:val="003211F4"/>
    <w:rsid w:val="0032193F"/>
    <w:rsid w:val="00322186"/>
    <w:rsid w:val="00322962"/>
    <w:rsid w:val="0032403E"/>
    <w:rsid w:val="00324D73"/>
    <w:rsid w:val="00325B7B"/>
    <w:rsid w:val="0033193C"/>
    <w:rsid w:val="00332B30"/>
    <w:rsid w:val="00334EE8"/>
    <w:rsid w:val="0033532B"/>
    <w:rsid w:val="00336799"/>
    <w:rsid w:val="0033685E"/>
    <w:rsid w:val="00336C78"/>
    <w:rsid w:val="00337929"/>
    <w:rsid w:val="00337AD4"/>
    <w:rsid w:val="00340003"/>
    <w:rsid w:val="003429B7"/>
    <w:rsid w:val="00342ABD"/>
    <w:rsid w:val="00342B92"/>
    <w:rsid w:val="003437B1"/>
    <w:rsid w:val="00343B23"/>
    <w:rsid w:val="00343CE5"/>
    <w:rsid w:val="00344209"/>
    <w:rsid w:val="003444A9"/>
    <w:rsid w:val="003445F2"/>
    <w:rsid w:val="0034531C"/>
    <w:rsid w:val="00345EB0"/>
    <w:rsid w:val="0034764B"/>
    <w:rsid w:val="0034780A"/>
    <w:rsid w:val="00347CBE"/>
    <w:rsid w:val="003503AC"/>
    <w:rsid w:val="00352686"/>
    <w:rsid w:val="003534AD"/>
    <w:rsid w:val="00357136"/>
    <w:rsid w:val="003576EB"/>
    <w:rsid w:val="00357F68"/>
    <w:rsid w:val="00360C67"/>
    <w:rsid w:val="00360E65"/>
    <w:rsid w:val="003614AC"/>
    <w:rsid w:val="00361DEF"/>
    <w:rsid w:val="00362DCB"/>
    <w:rsid w:val="0036308C"/>
    <w:rsid w:val="00363E8F"/>
    <w:rsid w:val="0036407A"/>
    <w:rsid w:val="00365118"/>
    <w:rsid w:val="00365968"/>
    <w:rsid w:val="00366467"/>
    <w:rsid w:val="00367331"/>
    <w:rsid w:val="0036755C"/>
    <w:rsid w:val="00367C49"/>
    <w:rsid w:val="00370563"/>
    <w:rsid w:val="003713D2"/>
    <w:rsid w:val="00371AF4"/>
    <w:rsid w:val="00371E6D"/>
    <w:rsid w:val="00372A4F"/>
    <w:rsid w:val="00372B9F"/>
    <w:rsid w:val="00373265"/>
    <w:rsid w:val="0037384B"/>
    <w:rsid w:val="00373892"/>
    <w:rsid w:val="003743CE"/>
    <w:rsid w:val="00376AA2"/>
    <w:rsid w:val="00377E6D"/>
    <w:rsid w:val="00377F59"/>
    <w:rsid w:val="003807AF"/>
    <w:rsid w:val="00380856"/>
    <w:rsid w:val="00380E60"/>
    <w:rsid w:val="00380EAE"/>
    <w:rsid w:val="0038198C"/>
    <w:rsid w:val="003821B3"/>
    <w:rsid w:val="00382A6F"/>
    <w:rsid w:val="00382C57"/>
    <w:rsid w:val="00383B5F"/>
    <w:rsid w:val="00384069"/>
    <w:rsid w:val="00384483"/>
    <w:rsid w:val="0038499A"/>
    <w:rsid w:val="00384F53"/>
    <w:rsid w:val="00386D58"/>
    <w:rsid w:val="00387053"/>
    <w:rsid w:val="00391057"/>
    <w:rsid w:val="003948A4"/>
    <w:rsid w:val="003949AC"/>
    <w:rsid w:val="00395451"/>
    <w:rsid w:val="00395633"/>
    <w:rsid w:val="00395716"/>
    <w:rsid w:val="00395EB2"/>
    <w:rsid w:val="00396B0E"/>
    <w:rsid w:val="0039766F"/>
    <w:rsid w:val="003979CF"/>
    <w:rsid w:val="003A01C8"/>
    <w:rsid w:val="003A08E7"/>
    <w:rsid w:val="003A1238"/>
    <w:rsid w:val="003A1937"/>
    <w:rsid w:val="003A43B0"/>
    <w:rsid w:val="003A4F65"/>
    <w:rsid w:val="003A5964"/>
    <w:rsid w:val="003A5AB0"/>
    <w:rsid w:val="003A5E30"/>
    <w:rsid w:val="003A6344"/>
    <w:rsid w:val="003A6624"/>
    <w:rsid w:val="003A695D"/>
    <w:rsid w:val="003A6A25"/>
    <w:rsid w:val="003A6F6B"/>
    <w:rsid w:val="003B225F"/>
    <w:rsid w:val="003B3CB0"/>
    <w:rsid w:val="003B61BB"/>
    <w:rsid w:val="003B7BBB"/>
    <w:rsid w:val="003B7FF7"/>
    <w:rsid w:val="003C0548"/>
    <w:rsid w:val="003C0FB3"/>
    <w:rsid w:val="003C35E0"/>
    <w:rsid w:val="003C3990"/>
    <w:rsid w:val="003C434B"/>
    <w:rsid w:val="003C489D"/>
    <w:rsid w:val="003C54B8"/>
    <w:rsid w:val="003C687F"/>
    <w:rsid w:val="003C723C"/>
    <w:rsid w:val="003C7D68"/>
    <w:rsid w:val="003D030B"/>
    <w:rsid w:val="003D0F7F"/>
    <w:rsid w:val="003D3CF0"/>
    <w:rsid w:val="003D3E93"/>
    <w:rsid w:val="003D53BF"/>
    <w:rsid w:val="003D5665"/>
    <w:rsid w:val="003D6797"/>
    <w:rsid w:val="003D779D"/>
    <w:rsid w:val="003D7846"/>
    <w:rsid w:val="003D78A2"/>
    <w:rsid w:val="003E03FD"/>
    <w:rsid w:val="003E15EE"/>
    <w:rsid w:val="003E68E0"/>
    <w:rsid w:val="003E6AE0"/>
    <w:rsid w:val="003F0971"/>
    <w:rsid w:val="003F0A50"/>
    <w:rsid w:val="003F0D57"/>
    <w:rsid w:val="003F28DA"/>
    <w:rsid w:val="003F2C2F"/>
    <w:rsid w:val="003F35B8"/>
    <w:rsid w:val="003F3F97"/>
    <w:rsid w:val="003F3FBE"/>
    <w:rsid w:val="003F42CF"/>
    <w:rsid w:val="003F4EA0"/>
    <w:rsid w:val="003F5769"/>
    <w:rsid w:val="003F5A46"/>
    <w:rsid w:val="003F66AD"/>
    <w:rsid w:val="003F69BE"/>
    <w:rsid w:val="003F78A2"/>
    <w:rsid w:val="003F7D20"/>
    <w:rsid w:val="003F7E59"/>
    <w:rsid w:val="00400E8F"/>
    <w:rsid w:val="00400EB0"/>
    <w:rsid w:val="004013F6"/>
    <w:rsid w:val="00402FCF"/>
    <w:rsid w:val="004042F8"/>
    <w:rsid w:val="004048C9"/>
    <w:rsid w:val="00404924"/>
    <w:rsid w:val="004049EB"/>
    <w:rsid w:val="00404C2A"/>
    <w:rsid w:val="00405801"/>
    <w:rsid w:val="00405E33"/>
    <w:rsid w:val="00406643"/>
    <w:rsid w:val="00407474"/>
    <w:rsid w:val="00407ED4"/>
    <w:rsid w:val="00407F31"/>
    <w:rsid w:val="004125FD"/>
    <w:rsid w:val="004128F0"/>
    <w:rsid w:val="00413FB5"/>
    <w:rsid w:val="00414D5B"/>
    <w:rsid w:val="004163AD"/>
    <w:rsid w:val="0041645A"/>
    <w:rsid w:val="00417125"/>
    <w:rsid w:val="00417BB8"/>
    <w:rsid w:val="00420300"/>
    <w:rsid w:val="00420952"/>
    <w:rsid w:val="00421CC4"/>
    <w:rsid w:val="0042354D"/>
    <w:rsid w:val="004251BB"/>
    <w:rsid w:val="004259A6"/>
    <w:rsid w:val="00425CCF"/>
    <w:rsid w:val="00430988"/>
    <w:rsid w:val="00430D80"/>
    <w:rsid w:val="004317B5"/>
    <w:rsid w:val="00431E3D"/>
    <w:rsid w:val="00435259"/>
    <w:rsid w:val="00435E08"/>
    <w:rsid w:val="00435E20"/>
    <w:rsid w:val="00436A18"/>
    <w:rsid w:val="00436B23"/>
    <w:rsid w:val="00436E88"/>
    <w:rsid w:val="004373F9"/>
    <w:rsid w:val="00440977"/>
    <w:rsid w:val="00440B45"/>
    <w:rsid w:val="00440D6E"/>
    <w:rsid w:val="00440EF7"/>
    <w:rsid w:val="0044175B"/>
    <w:rsid w:val="00441C88"/>
    <w:rsid w:val="00442026"/>
    <w:rsid w:val="00442448"/>
    <w:rsid w:val="004438B8"/>
    <w:rsid w:val="00443CD4"/>
    <w:rsid w:val="004440BB"/>
    <w:rsid w:val="004450B6"/>
    <w:rsid w:val="00445612"/>
    <w:rsid w:val="004479D8"/>
    <w:rsid w:val="00447C97"/>
    <w:rsid w:val="00451168"/>
    <w:rsid w:val="00451506"/>
    <w:rsid w:val="00452D84"/>
    <w:rsid w:val="00453739"/>
    <w:rsid w:val="00454CF7"/>
    <w:rsid w:val="0045627B"/>
    <w:rsid w:val="004562B6"/>
    <w:rsid w:val="00456C90"/>
    <w:rsid w:val="00457160"/>
    <w:rsid w:val="004578CC"/>
    <w:rsid w:val="00460250"/>
    <w:rsid w:val="004617B9"/>
    <w:rsid w:val="00463BFC"/>
    <w:rsid w:val="00464C7E"/>
    <w:rsid w:val="004657D6"/>
    <w:rsid w:val="004659A7"/>
    <w:rsid w:val="00467441"/>
    <w:rsid w:val="00472218"/>
    <w:rsid w:val="004728AA"/>
    <w:rsid w:val="00473346"/>
    <w:rsid w:val="00476168"/>
    <w:rsid w:val="00476284"/>
    <w:rsid w:val="0047758F"/>
    <w:rsid w:val="00477B59"/>
    <w:rsid w:val="0048084F"/>
    <w:rsid w:val="004810BD"/>
    <w:rsid w:val="0048175E"/>
    <w:rsid w:val="00482868"/>
    <w:rsid w:val="00482BE0"/>
    <w:rsid w:val="004836D4"/>
    <w:rsid w:val="00483B44"/>
    <w:rsid w:val="00483CA9"/>
    <w:rsid w:val="004850B9"/>
    <w:rsid w:val="0048525B"/>
    <w:rsid w:val="00485961"/>
    <w:rsid w:val="004859EF"/>
    <w:rsid w:val="00485CCD"/>
    <w:rsid w:val="00485DB5"/>
    <w:rsid w:val="004860C5"/>
    <w:rsid w:val="00486D2B"/>
    <w:rsid w:val="00490D60"/>
    <w:rsid w:val="00493120"/>
    <w:rsid w:val="004949C7"/>
    <w:rsid w:val="00494FDC"/>
    <w:rsid w:val="00495B06"/>
    <w:rsid w:val="00495CD1"/>
    <w:rsid w:val="004977C5"/>
    <w:rsid w:val="00497AA3"/>
    <w:rsid w:val="00497D45"/>
    <w:rsid w:val="004A0489"/>
    <w:rsid w:val="004A161B"/>
    <w:rsid w:val="004A340E"/>
    <w:rsid w:val="004A4106"/>
    <w:rsid w:val="004A4146"/>
    <w:rsid w:val="004A47DB"/>
    <w:rsid w:val="004A4F6C"/>
    <w:rsid w:val="004A5AAE"/>
    <w:rsid w:val="004A6AB7"/>
    <w:rsid w:val="004A7284"/>
    <w:rsid w:val="004A7771"/>
    <w:rsid w:val="004A7E1A"/>
    <w:rsid w:val="004B0073"/>
    <w:rsid w:val="004B0B49"/>
    <w:rsid w:val="004B1541"/>
    <w:rsid w:val="004B240E"/>
    <w:rsid w:val="004B29F4"/>
    <w:rsid w:val="004B2D57"/>
    <w:rsid w:val="004B3C24"/>
    <w:rsid w:val="004B4084"/>
    <w:rsid w:val="004B4C27"/>
    <w:rsid w:val="004B52C3"/>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502A"/>
    <w:rsid w:val="004C54FF"/>
    <w:rsid w:val="004C7023"/>
    <w:rsid w:val="004C731E"/>
    <w:rsid w:val="004C7513"/>
    <w:rsid w:val="004D02AC"/>
    <w:rsid w:val="004D0383"/>
    <w:rsid w:val="004D111C"/>
    <w:rsid w:val="004D1F3F"/>
    <w:rsid w:val="004D333E"/>
    <w:rsid w:val="004D3A72"/>
    <w:rsid w:val="004D3EE2"/>
    <w:rsid w:val="004D5238"/>
    <w:rsid w:val="004D5937"/>
    <w:rsid w:val="004D5BBA"/>
    <w:rsid w:val="004D6540"/>
    <w:rsid w:val="004D66E9"/>
    <w:rsid w:val="004E1C2A"/>
    <w:rsid w:val="004E2ACB"/>
    <w:rsid w:val="004E2F7B"/>
    <w:rsid w:val="004E3554"/>
    <w:rsid w:val="004E36A1"/>
    <w:rsid w:val="004E38B0"/>
    <w:rsid w:val="004E3C28"/>
    <w:rsid w:val="004E4332"/>
    <w:rsid w:val="004E4527"/>
    <w:rsid w:val="004E4D47"/>
    <w:rsid w:val="004E4E0B"/>
    <w:rsid w:val="004E6856"/>
    <w:rsid w:val="004E6FB4"/>
    <w:rsid w:val="004F0977"/>
    <w:rsid w:val="004F1408"/>
    <w:rsid w:val="004F177D"/>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1BF"/>
    <w:rsid w:val="00507451"/>
    <w:rsid w:val="00511F4D"/>
    <w:rsid w:val="00514D6B"/>
    <w:rsid w:val="0051574E"/>
    <w:rsid w:val="0051725F"/>
    <w:rsid w:val="00520095"/>
    <w:rsid w:val="00520641"/>
    <w:rsid w:val="00520645"/>
    <w:rsid w:val="0052168D"/>
    <w:rsid w:val="00523449"/>
    <w:rsid w:val="0052396A"/>
    <w:rsid w:val="0052490C"/>
    <w:rsid w:val="0052597D"/>
    <w:rsid w:val="005260B3"/>
    <w:rsid w:val="0052734E"/>
    <w:rsid w:val="0052782C"/>
    <w:rsid w:val="00527A41"/>
    <w:rsid w:val="0053028D"/>
    <w:rsid w:val="00530E46"/>
    <w:rsid w:val="005324EF"/>
    <w:rsid w:val="0053286B"/>
    <w:rsid w:val="00536369"/>
    <w:rsid w:val="005363A7"/>
    <w:rsid w:val="005400FF"/>
    <w:rsid w:val="00540D17"/>
    <w:rsid w:val="00540E99"/>
    <w:rsid w:val="00541130"/>
    <w:rsid w:val="00543CDB"/>
    <w:rsid w:val="005447BE"/>
    <w:rsid w:val="00544C2D"/>
    <w:rsid w:val="00546A8B"/>
    <w:rsid w:val="00546BAC"/>
    <w:rsid w:val="00546D5E"/>
    <w:rsid w:val="00546F02"/>
    <w:rsid w:val="00547051"/>
    <w:rsid w:val="0054770B"/>
    <w:rsid w:val="005502B2"/>
    <w:rsid w:val="0055059F"/>
    <w:rsid w:val="00551073"/>
    <w:rsid w:val="00551DA4"/>
    <w:rsid w:val="0055213A"/>
    <w:rsid w:val="00552696"/>
    <w:rsid w:val="005536BF"/>
    <w:rsid w:val="005545C2"/>
    <w:rsid w:val="00554914"/>
    <w:rsid w:val="00554956"/>
    <w:rsid w:val="00556D2F"/>
    <w:rsid w:val="00557BE6"/>
    <w:rsid w:val="005600BC"/>
    <w:rsid w:val="00560421"/>
    <w:rsid w:val="00563104"/>
    <w:rsid w:val="005646C1"/>
    <w:rsid w:val="005646CC"/>
    <w:rsid w:val="005652E4"/>
    <w:rsid w:val="00565730"/>
    <w:rsid w:val="00566671"/>
    <w:rsid w:val="005674E5"/>
    <w:rsid w:val="00567B22"/>
    <w:rsid w:val="0057134C"/>
    <w:rsid w:val="00572353"/>
    <w:rsid w:val="0057331C"/>
    <w:rsid w:val="00573328"/>
    <w:rsid w:val="00573F07"/>
    <w:rsid w:val="0057478F"/>
    <w:rsid w:val="005747FF"/>
    <w:rsid w:val="005749FB"/>
    <w:rsid w:val="00575622"/>
    <w:rsid w:val="00576323"/>
    <w:rsid w:val="00576415"/>
    <w:rsid w:val="00580981"/>
    <w:rsid w:val="00580D0F"/>
    <w:rsid w:val="00581F3D"/>
    <w:rsid w:val="005824C0"/>
    <w:rsid w:val="00582560"/>
    <w:rsid w:val="00582FD7"/>
    <w:rsid w:val="005832ED"/>
    <w:rsid w:val="00583524"/>
    <w:rsid w:val="005835A2"/>
    <w:rsid w:val="00583853"/>
    <w:rsid w:val="005850B7"/>
    <w:rsid w:val="005857A8"/>
    <w:rsid w:val="0058713B"/>
    <w:rsid w:val="005876D2"/>
    <w:rsid w:val="0059056C"/>
    <w:rsid w:val="0059130B"/>
    <w:rsid w:val="00594705"/>
    <w:rsid w:val="00594FF0"/>
    <w:rsid w:val="00595FC2"/>
    <w:rsid w:val="00596689"/>
    <w:rsid w:val="005978ED"/>
    <w:rsid w:val="005A16FB"/>
    <w:rsid w:val="005A1A68"/>
    <w:rsid w:val="005A1D50"/>
    <w:rsid w:val="005A2985"/>
    <w:rsid w:val="005A2A5A"/>
    <w:rsid w:val="005A3076"/>
    <w:rsid w:val="005A3265"/>
    <w:rsid w:val="005A39FC"/>
    <w:rsid w:val="005A3B66"/>
    <w:rsid w:val="005A42E3"/>
    <w:rsid w:val="005A5F04"/>
    <w:rsid w:val="005A6DC2"/>
    <w:rsid w:val="005B0870"/>
    <w:rsid w:val="005B0FE4"/>
    <w:rsid w:val="005B1762"/>
    <w:rsid w:val="005B37F2"/>
    <w:rsid w:val="005B4B88"/>
    <w:rsid w:val="005B5605"/>
    <w:rsid w:val="005B5D60"/>
    <w:rsid w:val="005B5E31"/>
    <w:rsid w:val="005B64AE"/>
    <w:rsid w:val="005B6E3D"/>
    <w:rsid w:val="005B7298"/>
    <w:rsid w:val="005C1BFC"/>
    <w:rsid w:val="005C440E"/>
    <w:rsid w:val="005C5335"/>
    <w:rsid w:val="005C7B55"/>
    <w:rsid w:val="005D0175"/>
    <w:rsid w:val="005D12D5"/>
    <w:rsid w:val="005D1CC4"/>
    <w:rsid w:val="005D2D62"/>
    <w:rsid w:val="005D5A78"/>
    <w:rsid w:val="005D5B0A"/>
    <w:rsid w:val="005D5DB0"/>
    <w:rsid w:val="005D7A00"/>
    <w:rsid w:val="005E0B02"/>
    <w:rsid w:val="005E0B43"/>
    <w:rsid w:val="005E0F65"/>
    <w:rsid w:val="005E21BF"/>
    <w:rsid w:val="005E4742"/>
    <w:rsid w:val="005E5C37"/>
    <w:rsid w:val="005E6734"/>
    <w:rsid w:val="005E6829"/>
    <w:rsid w:val="005F10D4"/>
    <w:rsid w:val="005F26E8"/>
    <w:rsid w:val="005F275A"/>
    <w:rsid w:val="005F2E08"/>
    <w:rsid w:val="005F64E5"/>
    <w:rsid w:val="005F7834"/>
    <w:rsid w:val="005F78DD"/>
    <w:rsid w:val="005F7A4D"/>
    <w:rsid w:val="00600CCE"/>
    <w:rsid w:val="00601B68"/>
    <w:rsid w:val="0060359B"/>
    <w:rsid w:val="00603F69"/>
    <w:rsid w:val="006040DA"/>
    <w:rsid w:val="006047BD"/>
    <w:rsid w:val="0060494A"/>
    <w:rsid w:val="00607675"/>
    <w:rsid w:val="00610F53"/>
    <w:rsid w:val="00612E3F"/>
    <w:rsid w:val="00613208"/>
    <w:rsid w:val="00616767"/>
    <w:rsid w:val="0061698B"/>
    <w:rsid w:val="00616F61"/>
    <w:rsid w:val="0061770D"/>
    <w:rsid w:val="00617AFD"/>
    <w:rsid w:val="00620917"/>
    <w:rsid w:val="00620B25"/>
    <w:rsid w:val="0062163D"/>
    <w:rsid w:val="00623A9E"/>
    <w:rsid w:val="00624A20"/>
    <w:rsid w:val="00624C9B"/>
    <w:rsid w:val="006251EB"/>
    <w:rsid w:val="0062541D"/>
    <w:rsid w:val="00627F6A"/>
    <w:rsid w:val="00630BB3"/>
    <w:rsid w:val="00632182"/>
    <w:rsid w:val="006335DF"/>
    <w:rsid w:val="00633FBB"/>
    <w:rsid w:val="00634717"/>
    <w:rsid w:val="00635341"/>
    <w:rsid w:val="0063670E"/>
    <w:rsid w:val="00637181"/>
    <w:rsid w:val="00637AF8"/>
    <w:rsid w:val="006412BE"/>
    <w:rsid w:val="0064144D"/>
    <w:rsid w:val="00641609"/>
    <w:rsid w:val="0064160E"/>
    <w:rsid w:val="00642389"/>
    <w:rsid w:val="00642EC2"/>
    <w:rsid w:val="006439ED"/>
    <w:rsid w:val="00644306"/>
    <w:rsid w:val="00644EAB"/>
    <w:rsid w:val="006450AF"/>
    <w:rsid w:val="006450E2"/>
    <w:rsid w:val="006453D8"/>
    <w:rsid w:val="006457A5"/>
    <w:rsid w:val="00645911"/>
    <w:rsid w:val="00647414"/>
    <w:rsid w:val="00650503"/>
    <w:rsid w:val="00651A1C"/>
    <w:rsid w:val="00651E73"/>
    <w:rsid w:val="006522EF"/>
    <w:rsid w:val="006522FD"/>
    <w:rsid w:val="00652800"/>
    <w:rsid w:val="0065334C"/>
    <w:rsid w:val="0065363B"/>
    <w:rsid w:val="00653AB0"/>
    <w:rsid w:val="00653BC8"/>
    <w:rsid w:val="00653C5D"/>
    <w:rsid w:val="006544A7"/>
    <w:rsid w:val="00654A46"/>
    <w:rsid w:val="006552BE"/>
    <w:rsid w:val="00657C35"/>
    <w:rsid w:val="00661413"/>
    <w:rsid w:val="006618E3"/>
    <w:rsid w:val="00661D06"/>
    <w:rsid w:val="00661EB6"/>
    <w:rsid w:val="006638B4"/>
    <w:rsid w:val="0066400D"/>
    <w:rsid w:val="006641B3"/>
    <w:rsid w:val="006644C4"/>
    <w:rsid w:val="00665F1A"/>
    <w:rsid w:val="0066665B"/>
    <w:rsid w:val="00670EE3"/>
    <w:rsid w:val="00672902"/>
    <w:rsid w:val="0067331F"/>
    <w:rsid w:val="006742E8"/>
    <w:rsid w:val="0067482E"/>
    <w:rsid w:val="00675260"/>
    <w:rsid w:val="00677DDB"/>
    <w:rsid w:val="00677EF0"/>
    <w:rsid w:val="006814BF"/>
    <w:rsid w:val="00681DCF"/>
    <w:rsid w:val="00681F32"/>
    <w:rsid w:val="00682D75"/>
    <w:rsid w:val="00682FF2"/>
    <w:rsid w:val="00683AEC"/>
    <w:rsid w:val="00683E64"/>
    <w:rsid w:val="00684672"/>
    <w:rsid w:val="0068481E"/>
    <w:rsid w:val="0068666F"/>
    <w:rsid w:val="0068780A"/>
    <w:rsid w:val="00690267"/>
    <w:rsid w:val="006906E7"/>
    <w:rsid w:val="00691474"/>
    <w:rsid w:val="006931D4"/>
    <w:rsid w:val="00693D1C"/>
    <w:rsid w:val="00694E70"/>
    <w:rsid w:val="006954D4"/>
    <w:rsid w:val="0069598B"/>
    <w:rsid w:val="00695AF0"/>
    <w:rsid w:val="0069757D"/>
    <w:rsid w:val="006A1A8E"/>
    <w:rsid w:val="006A1CF6"/>
    <w:rsid w:val="006A2D9E"/>
    <w:rsid w:val="006A36DB"/>
    <w:rsid w:val="006A393A"/>
    <w:rsid w:val="006A3EF2"/>
    <w:rsid w:val="006A443B"/>
    <w:rsid w:val="006A44D0"/>
    <w:rsid w:val="006A48C1"/>
    <w:rsid w:val="006A510D"/>
    <w:rsid w:val="006A51A4"/>
    <w:rsid w:val="006A6EDE"/>
    <w:rsid w:val="006B0291"/>
    <w:rsid w:val="006B06B2"/>
    <w:rsid w:val="006B1FFA"/>
    <w:rsid w:val="006B3564"/>
    <w:rsid w:val="006B37E6"/>
    <w:rsid w:val="006B3D8F"/>
    <w:rsid w:val="006B42E3"/>
    <w:rsid w:val="006B44E9"/>
    <w:rsid w:val="006B73E5"/>
    <w:rsid w:val="006C00A3"/>
    <w:rsid w:val="006C0BED"/>
    <w:rsid w:val="006C10FC"/>
    <w:rsid w:val="006C3D85"/>
    <w:rsid w:val="006C499A"/>
    <w:rsid w:val="006C4B47"/>
    <w:rsid w:val="006C4D86"/>
    <w:rsid w:val="006C4FEE"/>
    <w:rsid w:val="006C5EF6"/>
    <w:rsid w:val="006C615D"/>
    <w:rsid w:val="006C7AB5"/>
    <w:rsid w:val="006D062E"/>
    <w:rsid w:val="006D0817"/>
    <w:rsid w:val="006D0996"/>
    <w:rsid w:val="006D2405"/>
    <w:rsid w:val="006D3A0E"/>
    <w:rsid w:val="006D4A39"/>
    <w:rsid w:val="006D4D8C"/>
    <w:rsid w:val="006D53A4"/>
    <w:rsid w:val="006D6748"/>
    <w:rsid w:val="006E08A7"/>
    <w:rsid w:val="006E08C4"/>
    <w:rsid w:val="006E091B"/>
    <w:rsid w:val="006E0AF0"/>
    <w:rsid w:val="006E1276"/>
    <w:rsid w:val="006E2552"/>
    <w:rsid w:val="006E282D"/>
    <w:rsid w:val="006E3883"/>
    <w:rsid w:val="006E42C8"/>
    <w:rsid w:val="006E441F"/>
    <w:rsid w:val="006E4800"/>
    <w:rsid w:val="006E560F"/>
    <w:rsid w:val="006E5B90"/>
    <w:rsid w:val="006E60B5"/>
    <w:rsid w:val="006E60D3"/>
    <w:rsid w:val="006E686C"/>
    <w:rsid w:val="006E79B6"/>
    <w:rsid w:val="006F054E"/>
    <w:rsid w:val="006F0C83"/>
    <w:rsid w:val="006F15D8"/>
    <w:rsid w:val="006F1B19"/>
    <w:rsid w:val="006F3613"/>
    <w:rsid w:val="006F3839"/>
    <w:rsid w:val="006F4503"/>
    <w:rsid w:val="006F4C9F"/>
    <w:rsid w:val="00700048"/>
    <w:rsid w:val="00700346"/>
    <w:rsid w:val="0070190E"/>
    <w:rsid w:val="00701DAC"/>
    <w:rsid w:val="00703206"/>
    <w:rsid w:val="00703B41"/>
    <w:rsid w:val="00704694"/>
    <w:rsid w:val="007058CD"/>
    <w:rsid w:val="00705D75"/>
    <w:rsid w:val="00706293"/>
    <w:rsid w:val="0070723B"/>
    <w:rsid w:val="00710CC0"/>
    <w:rsid w:val="007124A7"/>
    <w:rsid w:val="00712DA7"/>
    <w:rsid w:val="00714956"/>
    <w:rsid w:val="00715C30"/>
    <w:rsid w:val="00715F89"/>
    <w:rsid w:val="00716FB7"/>
    <w:rsid w:val="00717C66"/>
    <w:rsid w:val="00720896"/>
    <w:rsid w:val="00720901"/>
    <w:rsid w:val="0072144B"/>
    <w:rsid w:val="00722994"/>
    <w:rsid w:val="00722D6B"/>
    <w:rsid w:val="0072360C"/>
    <w:rsid w:val="00723956"/>
    <w:rsid w:val="00724203"/>
    <w:rsid w:val="00725C3B"/>
    <w:rsid w:val="00725D14"/>
    <w:rsid w:val="007266FB"/>
    <w:rsid w:val="00726D03"/>
    <w:rsid w:val="0073212B"/>
    <w:rsid w:val="00732788"/>
    <w:rsid w:val="0073364D"/>
    <w:rsid w:val="00733D6A"/>
    <w:rsid w:val="00734065"/>
    <w:rsid w:val="00734894"/>
    <w:rsid w:val="00735327"/>
    <w:rsid w:val="00735451"/>
    <w:rsid w:val="00740573"/>
    <w:rsid w:val="00741479"/>
    <w:rsid w:val="007414DA"/>
    <w:rsid w:val="00741ACA"/>
    <w:rsid w:val="00744189"/>
    <w:rsid w:val="007448D2"/>
    <w:rsid w:val="00744A73"/>
    <w:rsid w:val="00744DB8"/>
    <w:rsid w:val="00745C28"/>
    <w:rsid w:val="007460FF"/>
    <w:rsid w:val="00747451"/>
    <w:rsid w:val="007474D4"/>
    <w:rsid w:val="0075322D"/>
    <w:rsid w:val="00753690"/>
    <w:rsid w:val="00753D56"/>
    <w:rsid w:val="007564AE"/>
    <w:rsid w:val="0075754D"/>
    <w:rsid w:val="00757591"/>
    <w:rsid w:val="00757633"/>
    <w:rsid w:val="00757A59"/>
    <w:rsid w:val="00757DD5"/>
    <w:rsid w:val="007600A1"/>
    <w:rsid w:val="00760299"/>
    <w:rsid w:val="00760A87"/>
    <w:rsid w:val="007612F7"/>
    <w:rsid w:val="007617A7"/>
    <w:rsid w:val="00761928"/>
    <w:rsid w:val="00762125"/>
    <w:rsid w:val="00762544"/>
    <w:rsid w:val="007635A6"/>
    <w:rsid w:val="007635C3"/>
    <w:rsid w:val="00763AF4"/>
    <w:rsid w:val="00765E06"/>
    <w:rsid w:val="00765F79"/>
    <w:rsid w:val="00766A1D"/>
    <w:rsid w:val="00766BC2"/>
    <w:rsid w:val="007706FF"/>
    <w:rsid w:val="00770891"/>
    <w:rsid w:val="00770C61"/>
    <w:rsid w:val="00772BA3"/>
    <w:rsid w:val="007747DB"/>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4F1"/>
    <w:rsid w:val="0078667E"/>
    <w:rsid w:val="007919DC"/>
    <w:rsid w:val="00791B72"/>
    <w:rsid w:val="00791C7F"/>
    <w:rsid w:val="007932CB"/>
    <w:rsid w:val="00795AFE"/>
    <w:rsid w:val="00796888"/>
    <w:rsid w:val="00797B68"/>
    <w:rsid w:val="00797C6B"/>
    <w:rsid w:val="007A1326"/>
    <w:rsid w:val="007A1B2B"/>
    <w:rsid w:val="007A20C3"/>
    <w:rsid w:val="007A2438"/>
    <w:rsid w:val="007A2B7B"/>
    <w:rsid w:val="007A2D66"/>
    <w:rsid w:val="007A3356"/>
    <w:rsid w:val="007A36F3"/>
    <w:rsid w:val="007A4CEF"/>
    <w:rsid w:val="007A5051"/>
    <w:rsid w:val="007A55A8"/>
    <w:rsid w:val="007A59FF"/>
    <w:rsid w:val="007B24C4"/>
    <w:rsid w:val="007B2E41"/>
    <w:rsid w:val="007B50E4"/>
    <w:rsid w:val="007B5236"/>
    <w:rsid w:val="007B6B2F"/>
    <w:rsid w:val="007C01C5"/>
    <w:rsid w:val="007C057B"/>
    <w:rsid w:val="007C1661"/>
    <w:rsid w:val="007C1A9E"/>
    <w:rsid w:val="007C5365"/>
    <w:rsid w:val="007C6E38"/>
    <w:rsid w:val="007C770D"/>
    <w:rsid w:val="007D1392"/>
    <w:rsid w:val="007D212E"/>
    <w:rsid w:val="007D2213"/>
    <w:rsid w:val="007D384C"/>
    <w:rsid w:val="007D458F"/>
    <w:rsid w:val="007D5655"/>
    <w:rsid w:val="007D581D"/>
    <w:rsid w:val="007D5A52"/>
    <w:rsid w:val="007D73C0"/>
    <w:rsid w:val="007D7CF5"/>
    <w:rsid w:val="007D7E58"/>
    <w:rsid w:val="007E0B58"/>
    <w:rsid w:val="007E31EC"/>
    <w:rsid w:val="007E41AD"/>
    <w:rsid w:val="007E497E"/>
    <w:rsid w:val="007E4DE6"/>
    <w:rsid w:val="007E51F4"/>
    <w:rsid w:val="007E5347"/>
    <w:rsid w:val="007E5E9E"/>
    <w:rsid w:val="007E66E8"/>
    <w:rsid w:val="007E6DC8"/>
    <w:rsid w:val="007E7486"/>
    <w:rsid w:val="007E7851"/>
    <w:rsid w:val="007F1493"/>
    <w:rsid w:val="007F15BC"/>
    <w:rsid w:val="007F1F9D"/>
    <w:rsid w:val="007F208C"/>
    <w:rsid w:val="007F3524"/>
    <w:rsid w:val="007F3805"/>
    <w:rsid w:val="007F494F"/>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5C7E"/>
    <w:rsid w:val="0080662F"/>
    <w:rsid w:val="00806C91"/>
    <w:rsid w:val="0081065F"/>
    <w:rsid w:val="0081071A"/>
    <w:rsid w:val="00810E72"/>
    <w:rsid w:val="0081179B"/>
    <w:rsid w:val="00811B10"/>
    <w:rsid w:val="00812BC8"/>
    <w:rsid w:val="00812DCB"/>
    <w:rsid w:val="00812E9A"/>
    <w:rsid w:val="00813087"/>
    <w:rsid w:val="00813FA5"/>
    <w:rsid w:val="0081523F"/>
    <w:rsid w:val="00816151"/>
    <w:rsid w:val="00817268"/>
    <w:rsid w:val="0082029D"/>
    <w:rsid w:val="008203B7"/>
    <w:rsid w:val="00820BB7"/>
    <w:rsid w:val="008212BE"/>
    <w:rsid w:val="008218CF"/>
    <w:rsid w:val="008248E7"/>
    <w:rsid w:val="00824F02"/>
    <w:rsid w:val="0082525A"/>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17"/>
    <w:rsid w:val="00843ED1"/>
    <w:rsid w:val="008455DA"/>
    <w:rsid w:val="008467D0"/>
    <w:rsid w:val="00846933"/>
    <w:rsid w:val="008470D0"/>
    <w:rsid w:val="00847750"/>
    <w:rsid w:val="008505DC"/>
    <w:rsid w:val="008509F0"/>
    <w:rsid w:val="00851875"/>
    <w:rsid w:val="00852357"/>
    <w:rsid w:val="00852B7B"/>
    <w:rsid w:val="00853AC0"/>
    <w:rsid w:val="0085448C"/>
    <w:rsid w:val="00855048"/>
    <w:rsid w:val="008563D3"/>
    <w:rsid w:val="00856E64"/>
    <w:rsid w:val="00860A52"/>
    <w:rsid w:val="00862960"/>
    <w:rsid w:val="00863532"/>
    <w:rsid w:val="008641E8"/>
    <w:rsid w:val="00864336"/>
    <w:rsid w:val="00865EC3"/>
    <w:rsid w:val="0086629C"/>
    <w:rsid w:val="00866415"/>
    <w:rsid w:val="0086672A"/>
    <w:rsid w:val="00867469"/>
    <w:rsid w:val="00870838"/>
    <w:rsid w:val="00870A3D"/>
    <w:rsid w:val="00871F1A"/>
    <w:rsid w:val="008736AC"/>
    <w:rsid w:val="00873771"/>
    <w:rsid w:val="00874C1F"/>
    <w:rsid w:val="008773F6"/>
    <w:rsid w:val="00880A08"/>
    <w:rsid w:val="008813A0"/>
    <w:rsid w:val="00881B53"/>
    <w:rsid w:val="00882E98"/>
    <w:rsid w:val="00883242"/>
    <w:rsid w:val="0088365B"/>
    <w:rsid w:val="008839A6"/>
    <w:rsid w:val="00883A53"/>
    <w:rsid w:val="0088526C"/>
    <w:rsid w:val="00885C59"/>
    <w:rsid w:val="00885F34"/>
    <w:rsid w:val="00886307"/>
    <w:rsid w:val="00890C47"/>
    <w:rsid w:val="0089256F"/>
    <w:rsid w:val="008938AB"/>
    <w:rsid w:val="00893C9C"/>
    <w:rsid w:val="00893CDB"/>
    <w:rsid w:val="00893D12"/>
    <w:rsid w:val="00894311"/>
    <w:rsid w:val="0089468F"/>
    <w:rsid w:val="00895105"/>
    <w:rsid w:val="00895316"/>
    <w:rsid w:val="00895861"/>
    <w:rsid w:val="00897942"/>
    <w:rsid w:val="00897B91"/>
    <w:rsid w:val="00897F85"/>
    <w:rsid w:val="008A00A0"/>
    <w:rsid w:val="008A0836"/>
    <w:rsid w:val="008A1693"/>
    <w:rsid w:val="008A16D9"/>
    <w:rsid w:val="008A21F0"/>
    <w:rsid w:val="008A398D"/>
    <w:rsid w:val="008A5332"/>
    <w:rsid w:val="008A5DE5"/>
    <w:rsid w:val="008A62B0"/>
    <w:rsid w:val="008B1FDB"/>
    <w:rsid w:val="008B2A5B"/>
    <w:rsid w:val="008B3148"/>
    <w:rsid w:val="008B367A"/>
    <w:rsid w:val="008B3A3D"/>
    <w:rsid w:val="008B430F"/>
    <w:rsid w:val="008B44C9"/>
    <w:rsid w:val="008B4DA3"/>
    <w:rsid w:val="008B4FF4"/>
    <w:rsid w:val="008B52B5"/>
    <w:rsid w:val="008B62A0"/>
    <w:rsid w:val="008B6729"/>
    <w:rsid w:val="008B735D"/>
    <w:rsid w:val="008B7F83"/>
    <w:rsid w:val="008C035C"/>
    <w:rsid w:val="008C085A"/>
    <w:rsid w:val="008C1A20"/>
    <w:rsid w:val="008C2FB5"/>
    <w:rsid w:val="008C302C"/>
    <w:rsid w:val="008C4CAB"/>
    <w:rsid w:val="008C60F3"/>
    <w:rsid w:val="008C6461"/>
    <w:rsid w:val="008C699C"/>
    <w:rsid w:val="008C6A74"/>
    <w:rsid w:val="008C6BA4"/>
    <w:rsid w:val="008C6F82"/>
    <w:rsid w:val="008C7055"/>
    <w:rsid w:val="008C7CBC"/>
    <w:rsid w:val="008D0067"/>
    <w:rsid w:val="008D0FA1"/>
    <w:rsid w:val="008D11F0"/>
    <w:rsid w:val="008D125E"/>
    <w:rsid w:val="008D5308"/>
    <w:rsid w:val="008D55BF"/>
    <w:rsid w:val="008D61E0"/>
    <w:rsid w:val="008D6722"/>
    <w:rsid w:val="008D6E1D"/>
    <w:rsid w:val="008D752D"/>
    <w:rsid w:val="008D7673"/>
    <w:rsid w:val="008D7AB2"/>
    <w:rsid w:val="008E0259"/>
    <w:rsid w:val="008E131D"/>
    <w:rsid w:val="008E43E0"/>
    <w:rsid w:val="008E4993"/>
    <w:rsid w:val="008E4A0E"/>
    <w:rsid w:val="008E4E59"/>
    <w:rsid w:val="008E5A6C"/>
    <w:rsid w:val="008E6B6D"/>
    <w:rsid w:val="008F0115"/>
    <w:rsid w:val="008F0383"/>
    <w:rsid w:val="008F1F6A"/>
    <w:rsid w:val="008F25A6"/>
    <w:rsid w:val="008F28E7"/>
    <w:rsid w:val="008F3EDF"/>
    <w:rsid w:val="008F56DB"/>
    <w:rsid w:val="008F63EB"/>
    <w:rsid w:val="008F6788"/>
    <w:rsid w:val="008F7653"/>
    <w:rsid w:val="0090053B"/>
    <w:rsid w:val="00900E59"/>
    <w:rsid w:val="00900FCF"/>
    <w:rsid w:val="00901298"/>
    <w:rsid w:val="009019BB"/>
    <w:rsid w:val="00901E1D"/>
    <w:rsid w:val="00902919"/>
    <w:rsid w:val="0090315B"/>
    <w:rsid w:val="009033B0"/>
    <w:rsid w:val="009034A5"/>
    <w:rsid w:val="00904350"/>
    <w:rsid w:val="00904D31"/>
    <w:rsid w:val="009054A2"/>
    <w:rsid w:val="00905910"/>
    <w:rsid w:val="00905926"/>
    <w:rsid w:val="0090604A"/>
    <w:rsid w:val="009078AB"/>
    <w:rsid w:val="0091055E"/>
    <w:rsid w:val="009107A3"/>
    <w:rsid w:val="00912365"/>
    <w:rsid w:val="00912C5D"/>
    <w:rsid w:val="00912EC7"/>
    <w:rsid w:val="00913D40"/>
    <w:rsid w:val="0091423D"/>
    <w:rsid w:val="00915222"/>
    <w:rsid w:val="009153A2"/>
    <w:rsid w:val="0091571A"/>
    <w:rsid w:val="00915AC4"/>
    <w:rsid w:val="00917A4A"/>
    <w:rsid w:val="00920A1E"/>
    <w:rsid w:val="00920C71"/>
    <w:rsid w:val="009215EF"/>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4012"/>
    <w:rsid w:val="00934526"/>
    <w:rsid w:val="0093458F"/>
    <w:rsid w:val="00934E7F"/>
    <w:rsid w:val="0093530F"/>
    <w:rsid w:val="0093592F"/>
    <w:rsid w:val="009359FB"/>
    <w:rsid w:val="00935E65"/>
    <w:rsid w:val="009363F0"/>
    <w:rsid w:val="0093688D"/>
    <w:rsid w:val="00940342"/>
    <w:rsid w:val="0094165A"/>
    <w:rsid w:val="00942056"/>
    <w:rsid w:val="009429D1"/>
    <w:rsid w:val="00942E67"/>
    <w:rsid w:val="00943299"/>
    <w:rsid w:val="009438A7"/>
    <w:rsid w:val="009458AF"/>
    <w:rsid w:val="00946555"/>
    <w:rsid w:val="00950BFB"/>
    <w:rsid w:val="009520A1"/>
    <w:rsid w:val="009522E2"/>
    <w:rsid w:val="0095259D"/>
    <w:rsid w:val="009528C1"/>
    <w:rsid w:val="009532C7"/>
    <w:rsid w:val="009537D0"/>
    <w:rsid w:val="00953891"/>
    <w:rsid w:val="00953E82"/>
    <w:rsid w:val="00955840"/>
    <w:rsid w:val="00955D6C"/>
    <w:rsid w:val="00956E6B"/>
    <w:rsid w:val="00957107"/>
    <w:rsid w:val="00960547"/>
    <w:rsid w:val="00960CCA"/>
    <w:rsid w:val="00960E03"/>
    <w:rsid w:val="009624AB"/>
    <w:rsid w:val="009634F6"/>
    <w:rsid w:val="00963579"/>
    <w:rsid w:val="00963FEC"/>
    <w:rsid w:val="0096422F"/>
    <w:rsid w:val="0096456E"/>
    <w:rsid w:val="00964AE3"/>
    <w:rsid w:val="00965F05"/>
    <w:rsid w:val="0096720F"/>
    <w:rsid w:val="0097036E"/>
    <w:rsid w:val="00970968"/>
    <w:rsid w:val="009716DA"/>
    <w:rsid w:val="009718BF"/>
    <w:rsid w:val="00972A05"/>
    <w:rsid w:val="00973DB2"/>
    <w:rsid w:val="009753C6"/>
    <w:rsid w:val="00976520"/>
    <w:rsid w:val="00976BB4"/>
    <w:rsid w:val="009771A9"/>
    <w:rsid w:val="00981475"/>
    <w:rsid w:val="00981668"/>
    <w:rsid w:val="00981A80"/>
    <w:rsid w:val="00984331"/>
    <w:rsid w:val="00984C07"/>
    <w:rsid w:val="00985F69"/>
    <w:rsid w:val="00986E99"/>
    <w:rsid w:val="00987813"/>
    <w:rsid w:val="00990C18"/>
    <w:rsid w:val="00990C46"/>
    <w:rsid w:val="00991456"/>
    <w:rsid w:val="00991DEF"/>
    <w:rsid w:val="00992659"/>
    <w:rsid w:val="0099359F"/>
    <w:rsid w:val="00993B4A"/>
    <w:rsid w:val="00993B98"/>
    <w:rsid w:val="00993F37"/>
    <w:rsid w:val="009944F9"/>
    <w:rsid w:val="0099563C"/>
    <w:rsid w:val="00995954"/>
    <w:rsid w:val="00995E81"/>
    <w:rsid w:val="00996470"/>
    <w:rsid w:val="00996603"/>
    <w:rsid w:val="009973B9"/>
    <w:rsid w:val="009974B3"/>
    <w:rsid w:val="00997F5D"/>
    <w:rsid w:val="009A0220"/>
    <w:rsid w:val="009A09AC"/>
    <w:rsid w:val="009A1095"/>
    <w:rsid w:val="009A1BBC"/>
    <w:rsid w:val="009A2864"/>
    <w:rsid w:val="009A313E"/>
    <w:rsid w:val="009A3EAC"/>
    <w:rsid w:val="009A40D9"/>
    <w:rsid w:val="009A4828"/>
    <w:rsid w:val="009B08F7"/>
    <w:rsid w:val="009B0D48"/>
    <w:rsid w:val="009B165F"/>
    <w:rsid w:val="009B2E67"/>
    <w:rsid w:val="009B3C5C"/>
    <w:rsid w:val="009B417F"/>
    <w:rsid w:val="009B4483"/>
    <w:rsid w:val="009B5879"/>
    <w:rsid w:val="009B5A96"/>
    <w:rsid w:val="009B6030"/>
    <w:rsid w:val="009C0698"/>
    <w:rsid w:val="009C098A"/>
    <w:rsid w:val="009C0DA0"/>
    <w:rsid w:val="009C1693"/>
    <w:rsid w:val="009C1AD9"/>
    <w:rsid w:val="009C1FCA"/>
    <w:rsid w:val="009C2AFF"/>
    <w:rsid w:val="009C3001"/>
    <w:rsid w:val="009C3724"/>
    <w:rsid w:val="009C44C9"/>
    <w:rsid w:val="009C575A"/>
    <w:rsid w:val="009C65D7"/>
    <w:rsid w:val="009C6822"/>
    <w:rsid w:val="009C69B7"/>
    <w:rsid w:val="009C72FE"/>
    <w:rsid w:val="009C7379"/>
    <w:rsid w:val="009D00DE"/>
    <w:rsid w:val="009D081A"/>
    <w:rsid w:val="009D0C17"/>
    <w:rsid w:val="009D1EBE"/>
    <w:rsid w:val="009D2102"/>
    <w:rsid w:val="009D2409"/>
    <w:rsid w:val="009D28DF"/>
    <w:rsid w:val="009D2983"/>
    <w:rsid w:val="009D2C2D"/>
    <w:rsid w:val="009D36ED"/>
    <w:rsid w:val="009D3E45"/>
    <w:rsid w:val="009D4F4A"/>
    <w:rsid w:val="009D572A"/>
    <w:rsid w:val="009D61C1"/>
    <w:rsid w:val="009D67D9"/>
    <w:rsid w:val="009D7742"/>
    <w:rsid w:val="009D7D50"/>
    <w:rsid w:val="009E037B"/>
    <w:rsid w:val="009E05EC"/>
    <w:rsid w:val="009E0CF8"/>
    <w:rsid w:val="009E16BB"/>
    <w:rsid w:val="009E475B"/>
    <w:rsid w:val="009E4D22"/>
    <w:rsid w:val="009E56EB"/>
    <w:rsid w:val="009E5C37"/>
    <w:rsid w:val="009E60D7"/>
    <w:rsid w:val="009E6AB6"/>
    <w:rsid w:val="009E6B21"/>
    <w:rsid w:val="009E7F27"/>
    <w:rsid w:val="009F1625"/>
    <w:rsid w:val="009F1A7D"/>
    <w:rsid w:val="009F3431"/>
    <w:rsid w:val="009F3838"/>
    <w:rsid w:val="009F3EB5"/>
    <w:rsid w:val="009F3ECD"/>
    <w:rsid w:val="009F4B19"/>
    <w:rsid w:val="009F5F05"/>
    <w:rsid w:val="009F6008"/>
    <w:rsid w:val="009F6845"/>
    <w:rsid w:val="009F7315"/>
    <w:rsid w:val="009F73D1"/>
    <w:rsid w:val="00A00D40"/>
    <w:rsid w:val="00A023EB"/>
    <w:rsid w:val="00A0245C"/>
    <w:rsid w:val="00A04A93"/>
    <w:rsid w:val="00A0588D"/>
    <w:rsid w:val="00A0716C"/>
    <w:rsid w:val="00A071D1"/>
    <w:rsid w:val="00A07569"/>
    <w:rsid w:val="00A07749"/>
    <w:rsid w:val="00A078FB"/>
    <w:rsid w:val="00A108F0"/>
    <w:rsid w:val="00A10CE1"/>
    <w:rsid w:val="00A10CED"/>
    <w:rsid w:val="00A11A30"/>
    <w:rsid w:val="00A128C6"/>
    <w:rsid w:val="00A143CE"/>
    <w:rsid w:val="00A14C0D"/>
    <w:rsid w:val="00A15BFD"/>
    <w:rsid w:val="00A16D9B"/>
    <w:rsid w:val="00A21A49"/>
    <w:rsid w:val="00A231E9"/>
    <w:rsid w:val="00A23647"/>
    <w:rsid w:val="00A30056"/>
    <w:rsid w:val="00A30523"/>
    <w:rsid w:val="00A307AE"/>
    <w:rsid w:val="00A34E67"/>
    <w:rsid w:val="00A350CB"/>
    <w:rsid w:val="00A3511D"/>
    <w:rsid w:val="00A35E8B"/>
    <w:rsid w:val="00A361C6"/>
    <w:rsid w:val="00A365C8"/>
    <w:rsid w:val="00A3669F"/>
    <w:rsid w:val="00A36ED8"/>
    <w:rsid w:val="00A37D04"/>
    <w:rsid w:val="00A41A01"/>
    <w:rsid w:val="00A41FB0"/>
    <w:rsid w:val="00A429A9"/>
    <w:rsid w:val="00A43CFF"/>
    <w:rsid w:val="00A45BFA"/>
    <w:rsid w:val="00A47719"/>
    <w:rsid w:val="00A47EAB"/>
    <w:rsid w:val="00A50510"/>
    <w:rsid w:val="00A5068D"/>
    <w:rsid w:val="00A509B4"/>
    <w:rsid w:val="00A51D10"/>
    <w:rsid w:val="00A5255B"/>
    <w:rsid w:val="00A53E65"/>
    <w:rsid w:val="00A5427A"/>
    <w:rsid w:val="00A54C7B"/>
    <w:rsid w:val="00A54CFD"/>
    <w:rsid w:val="00A5639F"/>
    <w:rsid w:val="00A5675E"/>
    <w:rsid w:val="00A57040"/>
    <w:rsid w:val="00A60064"/>
    <w:rsid w:val="00A6044F"/>
    <w:rsid w:val="00A64F90"/>
    <w:rsid w:val="00A65A2B"/>
    <w:rsid w:val="00A70170"/>
    <w:rsid w:val="00A726C7"/>
    <w:rsid w:val="00A73994"/>
    <w:rsid w:val="00A7409C"/>
    <w:rsid w:val="00A74784"/>
    <w:rsid w:val="00A752B5"/>
    <w:rsid w:val="00A774B4"/>
    <w:rsid w:val="00A77927"/>
    <w:rsid w:val="00A80337"/>
    <w:rsid w:val="00A8170D"/>
    <w:rsid w:val="00A81734"/>
    <w:rsid w:val="00A81791"/>
    <w:rsid w:val="00A8195D"/>
    <w:rsid w:val="00A819C1"/>
    <w:rsid w:val="00A81DC9"/>
    <w:rsid w:val="00A82923"/>
    <w:rsid w:val="00A82F01"/>
    <w:rsid w:val="00A83203"/>
    <w:rsid w:val="00A8372C"/>
    <w:rsid w:val="00A83E7E"/>
    <w:rsid w:val="00A855FA"/>
    <w:rsid w:val="00A8793F"/>
    <w:rsid w:val="00A905C6"/>
    <w:rsid w:val="00A90A0B"/>
    <w:rsid w:val="00A912FE"/>
    <w:rsid w:val="00A91418"/>
    <w:rsid w:val="00A91A18"/>
    <w:rsid w:val="00A91B40"/>
    <w:rsid w:val="00A9244B"/>
    <w:rsid w:val="00A932DF"/>
    <w:rsid w:val="00A93FD6"/>
    <w:rsid w:val="00A947CF"/>
    <w:rsid w:val="00A95F5B"/>
    <w:rsid w:val="00A96D9C"/>
    <w:rsid w:val="00A97222"/>
    <w:rsid w:val="00A9772A"/>
    <w:rsid w:val="00A97ECF"/>
    <w:rsid w:val="00AA18E2"/>
    <w:rsid w:val="00AA1A1B"/>
    <w:rsid w:val="00AA22B0"/>
    <w:rsid w:val="00AA2B19"/>
    <w:rsid w:val="00AA3B47"/>
    <w:rsid w:val="00AA3B89"/>
    <w:rsid w:val="00AA5AE4"/>
    <w:rsid w:val="00AA5E50"/>
    <w:rsid w:val="00AA642B"/>
    <w:rsid w:val="00AB0677"/>
    <w:rsid w:val="00AB0B02"/>
    <w:rsid w:val="00AB1983"/>
    <w:rsid w:val="00AB23C3"/>
    <w:rsid w:val="00AB24DB"/>
    <w:rsid w:val="00AB27AB"/>
    <w:rsid w:val="00AB35D0"/>
    <w:rsid w:val="00AB49DE"/>
    <w:rsid w:val="00AB6B59"/>
    <w:rsid w:val="00AB77E7"/>
    <w:rsid w:val="00AC1DCF"/>
    <w:rsid w:val="00AC23B1"/>
    <w:rsid w:val="00AC260E"/>
    <w:rsid w:val="00AC2AF9"/>
    <w:rsid w:val="00AC2F71"/>
    <w:rsid w:val="00AC47A6"/>
    <w:rsid w:val="00AC60C5"/>
    <w:rsid w:val="00AC67E9"/>
    <w:rsid w:val="00AC78ED"/>
    <w:rsid w:val="00AD02D3"/>
    <w:rsid w:val="00AD3675"/>
    <w:rsid w:val="00AD56A9"/>
    <w:rsid w:val="00AD5EDC"/>
    <w:rsid w:val="00AD69C4"/>
    <w:rsid w:val="00AD6DB4"/>
    <w:rsid w:val="00AD6F0C"/>
    <w:rsid w:val="00AD795D"/>
    <w:rsid w:val="00AE1C5F"/>
    <w:rsid w:val="00AE23DD"/>
    <w:rsid w:val="00AE37D8"/>
    <w:rsid w:val="00AE3899"/>
    <w:rsid w:val="00AE3D3D"/>
    <w:rsid w:val="00AE47BE"/>
    <w:rsid w:val="00AE4D2B"/>
    <w:rsid w:val="00AE6CD2"/>
    <w:rsid w:val="00AE776A"/>
    <w:rsid w:val="00AF1F68"/>
    <w:rsid w:val="00AF2546"/>
    <w:rsid w:val="00AF27B7"/>
    <w:rsid w:val="00AF2BB2"/>
    <w:rsid w:val="00AF3C5D"/>
    <w:rsid w:val="00AF648C"/>
    <w:rsid w:val="00AF726A"/>
    <w:rsid w:val="00AF7AB4"/>
    <w:rsid w:val="00AF7B91"/>
    <w:rsid w:val="00B00015"/>
    <w:rsid w:val="00B0033A"/>
    <w:rsid w:val="00B02312"/>
    <w:rsid w:val="00B036E0"/>
    <w:rsid w:val="00B043A6"/>
    <w:rsid w:val="00B063D0"/>
    <w:rsid w:val="00B06D5A"/>
    <w:rsid w:val="00B06DE8"/>
    <w:rsid w:val="00B077AD"/>
    <w:rsid w:val="00B07AE1"/>
    <w:rsid w:val="00B07D23"/>
    <w:rsid w:val="00B12968"/>
    <w:rsid w:val="00B131FF"/>
    <w:rsid w:val="00B13498"/>
    <w:rsid w:val="00B13DA2"/>
    <w:rsid w:val="00B14BD8"/>
    <w:rsid w:val="00B1672A"/>
    <w:rsid w:val="00B169B8"/>
    <w:rsid w:val="00B16E71"/>
    <w:rsid w:val="00B174BD"/>
    <w:rsid w:val="00B20690"/>
    <w:rsid w:val="00B20B2A"/>
    <w:rsid w:val="00B2129B"/>
    <w:rsid w:val="00B215A8"/>
    <w:rsid w:val="00B22FA7"/>
    <w:rsid w:val="00B239C4"/>
    <w:rsid w:val="00B24845"/>
    <w:rsid w:val="00B260BD"/>
    <w:rsid w:val="00B26370"/>
    <w:rsid w:val="00B26A28"/>
    <w:rsid w:val="00B27039"/>
    <w:rsid w:val="00B27D18"/>
    <w:rsid w:val="00B300DB"/>
    <w:rsid w:val="00B31340"/>
    <w:rsid w:val="00B32BEC"/>
    <w:rsid w:val="00B33342"/>
    <w:rsid w:val="00B33D4A"/>
    <w:rsid w:val="00B33F06"/>
    <w:rsid w:val="00B33F5E"/>
    <w:rsid w:val="00B35B87"/>
    <w:rsid w:val="00B36265"/>
    <w:rsid w:val="00B3702A"/>
    <w:rsid w:val="00B37D40"/>
    <w:rsid w:val="00B40556"/>
    <w:rsid w:val="00B43107"/>
    <w:rsid w:val="00B446D4"/>
    <w:rsid w:val="00B45AC4"/>
    <w:rsid w:val="00B45E0A"/>
    <w:rsid w:val="00B47646"/>
    <w:rsid w:val="00B47A18"/>
    <w:rsid w:val="00B51CD5"/>
    <w:rsid w:val="00B52B48"/>
    <w:rsid w:val="00B53824"/>
    <w:rsid w:val="00B53857"/>
    <w:rsid w:val="00B54009"/>
    <w:rsid w:val="00B54B6C"/>
    <w:rsid w:val="00B55A04"/>
    <w:rsid w:val="00B55CEE"/>
    <w:rsid w:val="00B56FB1"/>
    <w:rsid w:val="00B6083F"/>
    <w:rsid w:val="00B61504"/>
    <w:rsid w:val="00B62E95"/>
    <w:rsid w:val="00B63ABC"/>
    <w:rsid w:val="00B64D3D"/>
    <w:rsid w:val="00B64F0A"/>
    <w:rsid w:val="00B6562C"/>
    <w:rsid w:val="00B67203"/>
    <w:rsid w:val="00B6729E"/>
    <w:rsid w:val="00B720C9"/>
    <w:rsid w:val="00B7391B"/>
    <w:rsid w:val="00B73ACC"/>
    <w:rsid w:val="00B743E7"/>
    <w:rsid w:val="00B74B80"/>
    <w:rsid w:val="00B74E0A"/>
    <w:rsid w:val="00B753A1"/>
    <w:rsid w:val="00B768A9"/>
    <w:rsid w:val="00B76E90"/>
    <w:rsid w:val="00B77AF4"/>
    <w:rsid w:val="00B8005C"/>
    <w:rsid w:val="00B82E5F"/>
    <w:rsid w:val="00B8448D"/>
    <w:rsid w:val="00B8666B"/>
    <w:rsid w:val="00B86C64"/>
    <w:rsid w:val="00B87BC6"/>
    <w:rsid w:val="00B904F4"/>
    <w:rsid w:val="00B90BD1"/>
    <w:rsid w:val="00B92536"/>
    <w:rsid w:val="00B9274D"/>
    <w:rsid w:val="00B94207"/>
    <w:rsid w:val="00B945D4"/>
    <w:rsid w:val="00B9506C"/>
    <w:rsid w:val="00B97B50"/>
    <w:rsid w:val="00BA07DA"/>
    <w:rsid w:val="00BA0DD2"/>
    <w:rsid w:val="00BA3959"/>
    <w:rsid w:val="00BA4000"/>
    <w:rsid w:val="00BA4569"/>
    <w:rsid w:val="00BA563D"/>
    <w:rsid w:val="00BA5BCC"/>
    <w:rsid w:val="00BA66CB"/>
    <w:rsid w:val="00BB1855"/>
    <w:rsid w:val="00BB2332"/>
    <w:rsid w:val="00BB239F"/>
    <w:rsid w:val="00BB2494"/>
    <w:rsid w:val="00BB2522"/>
    <w:rsid w:val="00BB28A3"/>
    <w:rsid w:val="00BB3BEC"/>
    <w:rsid w:val="00BB4871"/>
    <w:rsid w:val="00BB48E3"/>
    <w:rsid w:val="00BB5218"/>
    <w:rsid w:val="00BB62A8"/>
    <w:rsid w:val="00BB72C0"/>
    <w:rsid w:val="00BB7FF3"/>
    <w:rsid w:val="00BC0884"/>
    <w:rsid w:val="00BC0AF1"/>
    <w:rsid w:val="00BC27BE"/>
    <w:rsid w:val="00BC3779"/>
    <w:rsid w:val="00BC41A0"/>
    <w:rsid w:val="00BC43D8"/>
    <w:rsid w:val="00BC553E"/>
    <w:rsid w:val="00BC5A86"/>
    <w:rsid w:val="00BC7AB9"/>
    <w:rsid w:val="00BC7C28"/>
    <w:rsid w:val="00BD0186"/>
    <w:rsid w:val="00BD0D32"/>
    <w:rsid w:val="00BD131B"/>
    <w:rsid w:val="00BD1661"/>
    <w:rsid w:val="00BD1996"/>
    <w:rsid w:val="00BD5773"/>
    <w:rsid w:val="00BD6178"/>
    <w:rsid w:val="00BD6348"/>
    <w:rsid w:val="00BD68B1"/>
    <w:rsid w:val="00BE147F"/>
    <w:rsid w:val="00BE1BBC"/>
    <w:rsid w:val="00BE468E"/>
    <w:rsid w:val="00BE46B5"/>
    <w:rsid w:val="00BE47D1"/>
    <w:rsid w:val="00BE6663"/>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0067"/>
    <w:rsid w:val="00C0161F"/>
    <w:rsid w:val="00C01696"/>
    <w:rsid w:val="00C030BD"/>
    <w:rsid w:val="00C036C3"/>
    <w:rsid w:val="00C03CCA"/>
    <w:rsid w:val="00C040E8"/>
    <w:rsid w:val="00C0499E"/>
    <w:rsid w:val="00C04BB2"/>
    <w:rsid w:val="00C04F4A"/>
    <w:rsid w:val="00C0579F"/>
    <w:rsid w:val="00C058AF"/>
    <w:rsid w:val="00C06484"/>
    <w:rsid w:val="00C06AE5"/>
    <w:rsid w:val="00C06F9E"/>
    <w:rsid w:val="00C07776"/>
    <w:rsid w:val="00C07C0D"/>
    <w:rsid w:val="00C10210"/>
    <w:rsid w:val="00C1035C"/>
    <w:rsid w:val="00C1140E"/>
    <w:rsid w:val="00C11886"/>
    <w:rsid w:val="00C1358F"/>
    <w:rsid w:val="00C13C2A"/>
    <w:rsid w:val="00C13CE8"/>
    <w:rsid w:val="00C14187"/>
    <w:rsid w:val="00C142A3"/>
    <w:rsid w:val="00C146D8"/>
    <w:rsid w:val="00C15151"/>
    <w:rsid w:val="00C1663D"/>
    <w:rsid w:val="00C16B6B"/>
    <w:rsid w:val="00C179BC"/>
    <w:rsid w:val="00C17F8C"/>
    <w:rsid w:val="00C211E6"/>
    <w:rsid w:val="00C22446"/>
    <w:rsid w:val="00C22681"/>
    <w:rsid w:val="00C22FB5"/>
    <w:rsid w:val="00C23410"/>
    <w:rsid w:val="00C23682"/>
    <w:rsid w:val="00C23DBA"/>
    <w:rsid w:val="00C24236"/>
    <w:rsid w:val="00C24CBF"/>
    <w:rsid w:val="00C25C66"/>
    <w:rsid w:val="00C26E16"/>
    <w:rsid w:val="00C2706C"/>
    <w:rsid w:val="00C2710B"/>
    <w:rsid w:val="00C279C2"/>
    <w:rsid w:val="00C306A8"/>
    <w:rsid w:val="00C308D8"/>
    <w:rsid w:val="00C3183E"/>
    <w:rsid w:val="00C33531"/>
    <w:rsid w:val="00C33B2E"/>
    <w:rsid w:val="00C33B9E"/>
    <w:rsid w:val="00C34194"/>
    <w:rsid w:val="00C343B6"/>
    <w:rsid w:val="00C35CDA"/>
    <w:rsid w:val="00C35EF7"/>
    <w:rsid w:val="00C37BAE"/>
    <w:rsid w:val="00C4043D"/>
    <w:rsid w:val="00C40DAA"/>
    <w:rsid w:val="00C41F7E"/>
    <w:rsid w:val="00C42A1B"/>
    <w:rsid w:val="00C42B41"/>
    <w:rsid w:val="00C42C1F"/>
    <w:rsid w:val="00C44A8D"/>
    <w:rsid w:val="00C44CF8"/>
    <w:rsid w:val="00C459AA"/>
    <w:rsid w:val="00C45B91"/>
    <w:rsid w:val="00C460A1"/>
    <w:rsid w:val="00C467BC"/>
    <w:rsid w:val="00C4789C"/>
    <w:rsid w:val="00C514FD"/>
    <w:rsid w:val="00C523C4"/>
    <w:rsid w:val="00C52C02"/>
    <w:rsid w:val="00C52DCB"/>
    <w:rsid w:val="00C550FE"/>
    <w:rsid w:val="00C57EE8"/>
    <w:rsid w:val="00C61072"/>
    <w:rsid w:val="00C61CFF"/>
    <w:rsid w:val="00C6243C"/>
    <w:rsid w:val="00C627A8"/>
    <w:rsid w:val="00C62F54"/>
    <w:rsid w:val="00C63193"/>
    <w:rsid w:val="00C63AEA"/>
    <w:rsid w:val="00C641C9"/>
    <w:rsid w:val="00C64CD3"/>
    <w:rsid w:val="00C67BBF"/>
    <w:rsid w:val="00C70168"/>
    <w:rsid w:val="00C71155"/>
    <w:rsid w:val="00C718DD"/>
    <w:rsid w:val="00C71AFB"/>
    <w:rsid w:val="00C73ED4"/>
    <w:rsid w:val="00C74707"/>
    <w:rsid w:val="00C754AB"/>
    <w:rsid w:val="00C75930"/>
    <w:rsid w:val="00C767C7"/>
    <w:rsid w:val="00C779FD"/>
    <w:rsid w:val="00C77D84"/>
    <w:rsid w:val="00C80B9E"/>
    <w:rsid w:val="00C8168E"/>
    <w:rsid w:val="00C841B7"/>
    <w:rsid w:val="00C84A6C"/>
    <w:rsid w:val="00C851CA"/>
    <w:rsid w:val="00C85CDA"/>
    <w:rsid w:val="00C8667D"/>
    <w:rsid w:val="00C86967"/>
    <w:rsid w:val="00C91281"/>
    <w:rsid w:val="00C91E37"/>
    <w:rsid w:val="00C928A8"/>
    <w:rsid w:val="00C92A30"/>
    <w:rsid w:val="00C93044"/>
    <w:rsid w:val="00C945C4"/>
    <w:rsid w:val="00C95246"/>
    <w:rsid w:val="00C954D0"/>
    <w:rsid w:val="00C96272"/>
    <w:rsid w:val="00C9668E"/>
    <w:rsid w:val="00CA103E"/>
    <w:rsid w:val="00CA3D00"/>
    <w:rsid w:val="00CA4C40"/>
    <w:rsid w:val="00CA64A3"/>
    <w:rsid w:val="00CA6BFE"/>
    <w:rsid w:val="00CA6C45"/>
    <w:rsid w:val="00CA74F6"/>
    <w:rsid w:val="00CA7603"/>
    <w:rsid w:val="00CB364E"/>
    <w:rsid w:val="00CB37B8"/>
    <w:rsid w:val="00CB3A3C"/>
    <w:rsid w:val="00CB3DB8"/>
    <w:rsid w:val="00CB4F1A"/>
    <w:rsid w:val="00CB58B4"/>
    <w:rsid w:val="00CB6577"/>
    <w:rsid w:val="00CB6768"/>
    <w:rsid w:val="00CB74C7"/>
    <w:rsid w:val="00CC1FE9"/>
    <w:rsid w:val="00CC2331"/>
    <w:rsid w:val="00CC3B49"/>
    <w:rsid w:val="00CC3D04"/>
    <w:rsid w:val="00CC4AF7"/>
    <w:rsid w:val="00CC4D58"/>
    <w:rsid w:val="00CC54E5"/>
    <w:rsid w:val="00CC6B96"/>
    <w:rsid w:val="00CC6F04"/>
    <w:rsid w:val="00CC6FB7"/>
    <w:rsid w:val="00CC7737"/>
    <w:rsid w:val="00CC7B94"/>
    <w:rsid w:val="00CD39BC"/>
    <w:rsid w:val="00CD56CF"/>
    <w:rsid w:val="00CD5A94"/>
    <w:rsid w:val="00CD6E8E"/>
    <w:rsid w:val="00CE161F"/>
    <w:rsid w:val="00CE2A1B"/>
    <w:rsid w:val="00CE2CC6"/>
    <w:rsid w:val="00CE3529"/>
    <w:rsid w:val="00CE4320"/>
    <w:rsid w:val="00CE5C62"/>
    <w:rsid w:val="00CE5D9A"/>
    <w:rsid w:val="00CE76CD"/>
    <w:rsid w:val="00CE79E7"/>
    <w:rsid w:val="00CF0B65"/>
    <w:rsid w:val="00CF1C1F"/>
    <w:rsid w:val="00CF3A96"/>
    <w:rsid w:val="00CF3B5E"/>
    <w:rsid w:val="00CF3BA6"/>
    <w:rsid w:val="00CF4E8C"/>
    <w:rsid w:val="00CF6913"/>
    <w:rsid w:val="00CF76E0"/>
    <w:rsid w:val="00CF7AA7"/>
    <w:rsid w:val="00D006CF"/>
    <w:rsid w:val="00D007DF"/>
    <w:rsid w:val="00D008A6"/>
    <w:rsid w:val="00D00960"/>
    <w:rsid w:val="00D00B74"/>
    <w:rsid w:val="00D015F0"/>
    <w:rsid w:val="00D01CAE"/>
    <w:rsid w:val="00D042D0"/>
    <w:rsid w:val="00D0447B"/>
    <w:rsid w:val="00D04894"/>
    <w:rsid w:val="00D048A2"/>
    <w:rsid w:val="00D04906"/>
    <w:rsid w:val="00D053CE"/>
    <w:rsid w:val="00D055EB"/>
    <w:rsid w:val="00D056FE"/>
    <w:rsid w:val="00D05B56"/>
    <w:rsid w:val="00D05D60"/>
    <w:rsid w:val="00D06228"/>
    <w:rsid w:val="00D10C41"/>
    <w:rsid w:val="00D114B2"/>
    <w:rsid w:val="00D11539"/>
    <w:rsid w:val="00D121C4"/>
    <w:rsid w:val="00D127A0"/>
    <w:rsid w:val="00D14274"/>
    <w:rsid w:val="00D15E5B"/>
    <w:rsid w:val="00D171B9"/>
    <w:rsid w:val="00D17C62"/>
    <w:rsid w:val="00D20973"/>
    <w:rsid w:val="00D21586"/>
    <w:rsid w:val="00D21EA5"/>
    <w:rsid w:val="00D23A38"/>
    <w:rsid w:val="00D2458B"/>
    <w:rsid w:val="00D2574C"/>
    <w:rsid w:val="00D26663"/>
    <w:rsid w:val="00D26D79"/>
    <w:rsid w:val="00D27973"/>
    <w:rsid w:val="00D27C2B"/>
    <w:rsid w:val="00D30A64"/>
    <w:rsid w:val="00D33363"/>
    <w:rsid w:val="00D33409"/>
    <w:rsid w:val="00D34529"/>
    <w:rsid w:val="00D34943"/>
    <w:rsid w:val="00D34A2B"/>
    <w:rsid w:val="00D35409"/>
    <w:rsid w:val="00D359D4"/>
    <w:rsid w:val="00D378CD"/>
    <w:rsid w:val="00D40334"/>
    <w:rsid w:val="00D405D7"/>
    <w:rsid w:val="00D41B88"/>
    <w:rsid w:val="00D41E23"/>
    <w:rsid w:val="00D429EC"/>
    <w:rsid w:val="00D43D44"/>
    <w:rsid w:val="00D43EBB"/>
    <w:rsid w:val="00D43EF1"/>
    <w:rsid w:val="00D44E4E"/>
    <w:rsid w:val="00D46D26"/>
    <w:rsid w:val="00D47A5E"/>
    <w:rsid w:val="00D51254"/>
    <w:rsid w:val="00D51627"/>
    <w:rsid w:val="00D51713"/>
    <w:rsid w:val="00D51C9C"/>
    <w:rsid w:val="00D51E1A"/>
    <w:rsid w:val="00D52344"/>
    <w:rsid w:val="00D528F7"/>
    <w:rsid w:val="00D532DA"/>
    <w:rsid w:val="00D533C9"/>
    <w:rsid w:val="00D54AAC"/>
    <w:rsid w:val="00D54B32"/>
    <w:rsid w:val="00D55423"/>
    <w:rsid w:val="00D55DF0"/>
    <w:rsid w:val="00D563E1"/>
    <w:rsid w:val="00D56BB6"/>
    <w:rsid w:val="00D6022B"/>
    <w:rsid w:val="00D60C40"/>
    <w:rsid w:val="00D6138D"/>
    <w:rsid w:val="00D6166E"/>
    <w:rsid w:val="00D61C92"/>
    <w:rsid w:val="00D63126"/>
    <w:rsid w:val="00D63A67"/>
    <w:rsid w:val="00D646C9"/>
    <w:rsid w:val="00D6492E"/>
    <w:rsid w:val="00D65845"/>
    <w:rsid w:val="00D66524"/>
    <w:rsid w:val="00D66999"/>
    <w:rsid w:val="00D70087"/>
    <w:rsid w:val="00D7079E"/>
    <w:rsid w:val="00D70823"/>
    <w:rsid w:val="00D70AB1"/>
    <w:rsid w:val="00D70F23"/>
    <w:rsid w:val="00D73DD6"/>
    <w:rsid w:val="00D74428"/>
    <w:rsid w:val="00D745F5"/>
    <w:rsid w:val="00D75392"/>
    <w:rsid w:val="00D7585E"/>
    <w:rsid w:val="00D759A3"/>
    <w:rsid w:val="00D76A94"/>
    <w:rsid w:val="00D77AE6"/>
    <w:rsid w:val="00D813DC"/>
    <w:rsid w:val="00D817A0"/>
    <w:rsid w:val="00D82E32"/>
    <w:rsid w:val="00D83974"/>
    <w:rsid w:val="00D84133"/>
    <w:rsid w:val="00D8431C"/>
    <w:rsid w:val="00D85133"/>
    <w:rsid w:val="00D85392"/>
    <w:rsid w:val="00D91607"/>
    <w:rsid w:val="00D92C82"/>
    <w:rsid w:val="00D93336"/>
    <w:rsid w:val="00D94314"/>
    <w:rsid w:val="00D94F65"/>
    <w:rsid w:val="00D95BC7"/>
    <w:rsid w:val="00D95C17"/>
    <w:rsid w:val="00D96043"/>
    <w:rsid w:val="00D97779"/>
    <w:rsid w:val="00DA09E9"/>
    <w:rsid w:val="00DA14AB"/>
    <w:rsid w:val="00DA237B"/>
    <w:rsid w:val="00DA278F"/>
    <w:rsid w:val="00DA52F5"/>
    <w:rsid w:val="00DA73A3"/>
    <w:rsid w:val="00DA76DD"/>
    <w:rsid w:val="00DB0476"/>
    <w:rsid w:val="00DB1301"/>
    <w:rsid w:val="00DB1424"/>
    <w:rsid w:val="00DB2A01"/>
    <w:rsid w:val="00DB3080"/>
    <w:rsid w:val="00DB4E12"/>
    <w:rsid w:val="00DB5771"/>
    <w:rsid w:val="00DB64B5"/>
    <w:rsid w:val="00DC032F"/>
    <w:rsid w:val="00DC0AB6"/>
    <w:rsid w:val="00DC1608"/>
    <w:rsid w:val="00DC21CF"/>
    <w:rsid w:val="00DC3395"/>
    <w:rsid w:val="00DC3664"/>
    <w:rsid w:val="00DC4B9B"/>
    <w:rsid w:val="00DC6162"/>
    <w:rsid w:val="00DC6EFC"/>
    <w:rsid w:val="00DC74F1"/>
    <w:rsid w:val="00DC7CDE"/>
    <w:rsid w:val="00DD195B"/>
    <w:rsid w:val="00DD21AA"/>
    <w:rsid w:val="00DD243F"/>
    <w:rsid w:val="00DD321E"/>
    <w:rsid w:val="00DD46E9"/>
    <w:rsid w:val="00DD4711"/>
    <w:rsid w:val="00DD4812"/>
    <w:rsid w:val="00DD4CA7"/>
    <w:rsid w:val="00DD4CF1"/>
    <w:rsid w:val="00DD7781"/>
    <w:rsid w:val="00DE0097"/>
    <w:rsid w:val="00DE05AE"/>
    <w:rsid w:val="00DE064A"/>
    <w:rsid w:val="00DE0979"/>
    <w:rsid w:val="00DE12E9"/>
    <w:rsid w:val="00DE301D"/>
    <w:rsid w:val="00DE33EC"/>
    <w:rsid w:val="00DE3EB5"/>
    <w:rsid w:val="00DE43F4"/>
    <w:rsid w:val="00DE53F8"/>
    <w:rsid w:val="00DE5A51"/>
    <w:rsid w:val="00DE60E6"/>
    <w:rsid w:val="00DE6C9B"/>
    <w:rsid w:val="00DE74DC"/>
    <w:rsid w:val="00DE7D5A"/>
    <w:rsid w:val="00DF1EC4"/>
    <w:rsid w:val="00DF247C"/>
    <w:rsid w:val="00DF3539"/>
    <w:rsid w:val="00DF3F4F"/>
    <w:rsid w:val="00DF4F82"/>
    <w:rsid w:val="00DF707E"/>
    <w:rsid w:val="00DF70A1"/>
    <w:rsid w:val="00DF759D"/>
    <w:rsid w:val="00E003AF"/>
    <w:rsid w:val="00E00482"/>
    <w:rsid w:val="00E018C3"/>
    <w:rsid w:val="00E01C15"/>
    <w:rsid w:val="00E02E53"/>
    <w:rsid w:val="00E03D93"/>
    <w:rsid w:val="00E041D4"/>
    <w:rsid w:val="00E052B1"/>
    <w:rsid w:val="00E05886"/>
    <w:rsid w:val="00E104C6"/>
    <w:rsid w:val="00E10C02"/>
    <w:rsid w:val="00E10E36"/>
    <w:rsid w:val="00E11070"/>
    <w:rsid w:val="00E134D8"/>
    <w:rsid w:val="00E137F4"/>
    <w:rsid w:val="00E13932"/>
    <w:rsid w:val="00E164F2"/>
    <w:rsid w:val="00E16F61"/>
    <w:rsid w:val="00E17543"/>
    <w:rsid w:val="00E178A7"/>
    <w:rsid w:val="00E208E5"/>
    <w:rsid w:val="00E20F6A"/>
    <w:rsid w:val="00E21A25"/>
    <w:rsid w:val="00E23303"/>
    <w:rsid w:val="00E239E0"/>
    <w:rsid w:val="00E24071"/>
    <w:rsid w:val="00E253CA"/>
    <w:rsid w:val="00E2771C"/>
    <w:rsid w:val="00E31D50"/>
    <w:rsid w:val="00E324D9"/>
    <w:rsid w:val="00E331FB"/>
    <w:rsid w:val="00E33DF4"/>
    <w:rsid w:val="00E35EDE"/>
    <w:rsid w:val="00E36528"/>
    <w:rsid w:val="00E366F9"/>
    <w:rsid w:val="00E4017A"/>
    <w:rsid w:val="00E409B4"/>
    <w:rsid w:val="00E40CF7"/>
    <w:rsid w:val="00E413B8"/>
    <w:rsid w:val="00E42142"/>
    <w:rsid w:val="00E42B9B"/>
    <w:rsid w:val="00E434EB"/>
    <w:rsid w:val="00E440C0"/>
    <w:rsid w:val="00E44F6A"/>
    <w:rsid w:val="00E45AC4"/>
    <w:rsid w:val="00E4683D"/>
    <w:rsid w:val="00E46CA0"/>
    <w:rsid w:val="00E4765C"/>
    <w:rsid w:val="00E504A1"/>
    <w:rsid w:val="00E51231"/>
    <w:rsid w:val="00E52A67"/>
    <w:rsid w:val="00E5336F"/>
    <w:rsid w:val="00E542B5"/>
    <w:rsid w:val="00E544B5"/>
    <w:rsid w:val="00E565A6"/>
    <w:rsid w:val="00E602A7"/>
    <w:rsid w:val="00E602AB"/>
    <w:rsid w:val="00E60736"/>
    <w:rsid w:val="00E60A07"/>
    <w:rsid w:val="00E613F0"/>
    <w:rsid w:val="00E619E1"/>
    <w:rsid w:val="00E62FBE"/>
    <w:rsid w:val="00E63389"/>
    <w:rsid w:val="00E64597"/>
    <w:rsid w:val="00E65780"/>
    <w:rsid w:val="00E65928"/>
    <w:rsid w:val="00E66AA1"/>
    <w:rsid w:val="00E66B6A"/>
    <w:rsid w:val="00E66DBD"/>
    <w:rsid w:val="00E7113D"/>
    <w:rsid w:val="00E71243"/>
    <w:rsid w:val="00E71362"/>
    <w:rsid w:val="00E714D8"/>
    <w:rsid w:val="00E7168A"/>
    <w:rsid w:val="00E71D25"/>
    <w:rsid w:val="00E7295C"/>
    <w:rsid w:val="00E73306"/>
    <w:rsid w:val="00E74817"/>
    <w:rsid w:val="00E74F99"/>
    <w:rsid w:val="00E74FE4"/>
    <w:rsid w:val="00E7553D"/>
    <w:rsid w:val="00E75CCD"/>
    <w:rsid w:val="00E7738D"/>
    <w:rsid w:val="00E8014B"/>
    <w:rsid w:val="00E80EF3"/>
    <w:rsid w:val="00E81633"/>
    <w:rsid w:val="00E8205B"/>
    <w:rsid w:val="00E82AED"/>
    <w:rsid w:val="00E82FCC"/>
    <w:rsid w:val="00E831A3"/>
    <w:rsid w:val="00E84430"/>
    <w:rsid w:val="00E848CA"/>
    <w:rsid w:val="00E862B5"/>
    <w:rsid w:val="00E86733"/>
    <w:rsid w:val="00E86927"/>
    <w:rsid w:val="00E86BB4"/>
    <w:rsid w:val="00E8700D"/>
    <w:rsid w:val="00E87094"/>
    <w:rsid w:val="00E90885"/>
    <w:rsid w:val="00E90A17"/>
    <w:rsid w:val="00E9108A"/>
    <w:rsid w:val="00E914FB"/>
    <w:rsid w:val="00E946BB"/>
    <w:rsid w:val="00E94803"/>
    <w:rsid w:val="00E94B69"/>
    <w:rsid w:val="00E9588E"/>
    <w:rsid w:val="00E96813"/>
    <w:rsid w:val="00EA0E7E"/>
    <w:rsid w:val="00EA17B9"/>
    <w:rsid w:val="00EA26AD"/>
    <w:rsid w:val="00EA279E"/>
    <w:rsid w:val="00EA2BA6"/>
    <w:rsid w:val="00EA33B1"/>
    <w:rsid w:val="00EA58AB"/>
    <w:rsid w:val="00EA74F2"/>
    <w:rsid w:val="00EA7552"/>
    <w:rsid w:val="00EA7F5C"/>
    <w:rsid w:val="00EB0658"/>
    <w:rsid w:val="00EB101E"/>
    <w:rsid w:val="00EB193D"/>
    <w:rsid w:val="00EB2A71"/>
    <w:rsid w:val="00EB32CF"/>
    <w:rsid w:val="00EB4DDA"/>
    <w:rsid w:val="00EB7598"/>
    <w:rsid w:val="00EB7885"/>
    <w:rsid w:val="00EC0998"/>
    <w:rsid w:val="00EC2805"/>
    <w:rsid w:val="00EC3100"/>
    <w:rsid w:val="00EC3D02"/>
    <w:rsid w:val="00EC437B"/>
    <w:rsid w:val="00EC4CBD"/>
    <w:rsid w:val="00EC60FF"/>
    <w:rsid w:val="00EC6DDB"/>
    <w:rsid w:val="00EC703B"/>
    <w:rsid w:val="00EC70D8"/>
    <w:rsid w:val="00EC78F8"/>
    <w:rsid w:val="00ED0380"/>
    <w:rsid w:val="00ED096A"/>
    <w:rsid w:val="00ED0EF0"/>
    <w:rsid w:val="00ED1008"/>
    <w:rsid w:val="00ED1338"/>
    <w:rsid w:val="00ED1475"/>
    <w:rsid w:val="00ED1AB4"/>
    <w:rsid w:val="00ED288C"/>
    <w:rsid w:val="00ED2C23"/>
    <w:rsid w:val="00ED2CF0"/>
    <w:rsid w:val="00ED458E"/>
    <w:rsid w:val="00ED5787"/>
    <w:rsid w:val="00ED6D87"/>
    <w:rsid w:val="00EE1058"/>
    <w:rsid w:val="00EE1089"/>
    <w:rsid w:val="00EE1614"/>
    <w:rsid w:val="00EE20F9"/>
    <w:rsid w:val="00EE3260"/>
    <w:rsid w:val="00EE3CF3"/>
    <w:rsid w:val="00EE4B67"/>
    <w:rsid w:val="00EE50F0"/>
    <w:rsid w:val="00EE586E"/>
    <w:rsid w:val="00EE5BEB"/>
    <w:rsid w:val="00EE6515"/>
    <w:rsid w:val="00EE6524"/>
    <w:rsid w:val="00EE788B"/>
    <w:rsid w:val="00EF00ED"/>
    <w:rsid w:val="00EF0192"/>
    <w:rsid w:val="00EF0196"/>
    <w:rsid w:val="00EF06A8"/>
    <w:rsid w:val="00EF0943"/>
    <w:rsid w:val="00EF0EAD"/>
    <w:rsid w:val="00EF200C"/>
    <w:rsid w:val="00EF3032"/>
    <w:rsid w:val="00EF3151"/>
    <w:rsid w:val="00EF4CB1"/>
    <w:rsid w:val="00EF5798"/>
    <w:rsid w:val="00EF60A5"/>
    <w:rsid w:val="00EF60E5"/>
    <w:rsid w:val="00EF6A0C"/>
    <w:rsid w:val="00EF6E7F"/>
    <w:rsid w:val="00F017DB"/>
    <w:rsid w:val="00F01D8F"/>
    <w:rsid w:val="00F01D93"/>
    <w:rsid w:val="00F02CBF"/>
    <w:rsid w:val="00F0316E"/>
    <w:rsid w:val="00F05A4D"/>
    <w:rsid w:val="00F06BB9"/>
    <w:rsid w:val="00F072C3"/>
    <w:rsid w:val="00F10BCF"/>
    <w:rsid w:val="00F121C4"/>
    <w:rsid w:val="00F14B00"/>
    <w:rsid w:val="00F16658"/>
    <w:rsid w:val="00F17235"/>
    <w:rsid w:val="00F20B40"/>
    <w:rsid w:val="00F21B9F"/>
    <w:rsid w:val="00F2269A"/>
    <w:rsid w:val="00F22775"/>
    <w:rsid w:val="00F228A5"/>
    <w:rsid w:val="00F246D4"/>
    <w:rsid w:val="00F259DB"/>
    <w:rsid w:val="00F269DC"/>
    <w:rsid w:val="00F309E2"/>
    <w:rsid w:val="00F30C2D"/>
    <w:rsid w:val="00F318BD"/>
    <w:rsid w:val="00F32557"/>
    <w:rsid w:val="00F329E4"/>
    <w:rsid w:val="00F32CE9"/>
    <w:rsid w:val="00F3300A"/>
    <w:rsid w:val="00F332EF"/>
    <w:rsid w:val="00F33A6A"/>
    <w:rsid w:val="00F3411F"/>
    <w:rsid w:val="00F34D8E"/>
    <w:rsid w:val="00F3515A"/>
    <w:rsid w:val="00F3674D"/>
    <w:rsid w:val="00F37587"/>
    <w:rsid w:val="00F378EB"/>
    <w:rsid w:val="00F37C7C"/>
    <w:rsid w:val="00F4079E"/>
    <w:rsid w:val="00F40B14"/>
    <w:rsid w:val="00F41094"/>
    <w:rsid w:val="00F41207"/>
    <w:rsid w:val="00F42101"/>
    <w:rsid w:val="00F42EAA"/>
    <w:rsid w:val="00F42EE0"/>
    <w:rsid w:val="00F434A9"/>
    <w:rsid w:val="00F437C4"/>
    <w:rsid w:val="00F43F6A"/>
    <w:rsid w:val="00F446A0"/>
    <w:rsid w:val="00F46421"/>
    <w:rsid w:val="00F4739C"/>
    <w:rsid w:val="00F47A0A"/>
    <w:rsid w:val="00F47A79"/>
    <w:rsid w:val="00F47F5C"/>
    <w:rsid w:val="00F51220"/>
    <w:rsid w:val="00F51928"/>
    <w:rsid w:val="00F52F77"/>
    <w:rsid w:val="00F543B3"/>
    <w:rsid w:val="00F5457C"/>
    <w:rsid w:val="00F5467A"/>
    <w:rsid w:val="00F55DA7"/>
    <w:rsid w:val="00F5643A"/>
    <w:rsid w:val="00F56596"/>
    <w:rsid w:val="00F60251"/>
    <w:rsid w:val="00F610F1"/>
    <w:rsid w:val="00F62236"/>
    <w:rsid w:val="00F6288C"/>
    <w:rsid w:val="00F63CDF"/>
    <w:rsid w:val="00F642AF"/>
    <w:rsid w:val="00F650B4"/>
    <w:rsid w:val="00F65901"/>
    <w:rsid w:val="00F66B95"/>
    <w:rsid w:val="00F706AA"/>
    <w:rsid w:val="00F715D0"/>
    <w:rsid w:val="00F717E7"/>
    <w:rsid w:val="00F724A1"/>
    <w:rsid w:val="00F7288E"/>
    <w:rsid w:val="00F72CD7"/>
    <w:rsid w:val="00F740FA"/>
    <w:rsid w:val="00F74A42"/>
    <w:rsid w:val="00F74A7A"/>
    <w:rsid w:val="00F75C29"/>
    <w:rsid w:val="00F7632C"/>
    <w:rsid w:val="00F76FDC"/>
    <w:rsid w:val="00F771C6"/>
    <w:rsid w:val="00F77438"/>
    <w:rsid w:val="00F779B9"/>
    <w:rsid w:val="00F77E4A"/>
    <w:rsid w:val="00F77ED7"/>
    <w:rsid w:val="00F80F5D"/>
    <w:rsid w:val="00F83143"/>
    <w:rsid w:val="00F84564"/>
    <w:rsid w:val="00F853F3"/>
    <w:rsid w:val="00F8591B"/>
    <w:rsid w:val="00F8655C"/>
    <w:rsid w:val="00F86576"/>
    <w:rsid w:val="00F9013F"/>
    <w:rsid w:val="00F90BCA"/>
    <w:rsid w:val="00F90E1A"/>
    <w:rsid w:val="00F91B79"/>
    <w:rsid w:val="00F92CF6"/>
    <w:rsid w:val="00F94B27"/>
    <w:rsid w:val="00F94CBF"/>
    <w:rsid w:val="00F96626"/>
    <w:rsid w:val="00F96946"/>
    <w:rsid w:val="00F97131"/>
    <w:rsid w:val="00F9720F"/>
    <w:rsid w:val="00F97B4B"/>
    <w:rsid w:val="00F97C84"/>
    <w:rsid w:val="00FA0156"/>
    <w:rsid w:val="00FA0D81"/>
    <w:rsid w:val="00FA166A"/>
    <w:rsid w:val="00FA1855"/>
    <w:rsid w:val="00FA2CF6"/>
    <w:rsid w:val="00FA2D55"/>
    <w:rsid w:val="00FA3065"/>
    <w:rsid w:val="00FA3EBB"/>
    <w:rsid w:val="00FA44C3"/>
    <w:rsid w:val="00FA52F9"/>
    <w:rsid w:val="00FA71E7"/>
    <w:rsid w:val="00FB0346"/>
    <w:rsid w:val="00FB0E61"/>
    <w:rsid w:val="00FB10FF"/>
    <w:rsid w:val="00FB1AF9"/>
    <w:rsid w:val="00FB1C27"/>
    <w:rsid w:val="00FB1D69"/>
    <w:rsid w:val="00FB1D92"/>
    <w:rsid w:val="00FB2812"/>
    <w:rsid w:val="00FB3134"/>
    <w:rsid w:val="00FB332B"/>
    <w:rsid w:val="00FB3570"/>
    <w:rsid w:val="00FB548E"/>
    <w:rsid w:val="00FB5F05"/>
    <w:rsid w:val="00FB67AC"/>
    <w:rsid w:val="00FB7100"/>
    <w:rsid w:val="00FC0636"/>
    <w:rsid w:val="00FC0C6F"/>
    <w:rsid w:val="00FC14C7"/>
    <w:rsid w:val="00FC2758"/>
    <w:rsid w:val="00FC2AC4"/>
    <w:rsid w:val="00FC2EAD"/>
    <w:rsid w:val="00FC3523"/>
    <w:rsid w:val="00FC3C3B"/>
    <w:rsid w:val="00FC44C4"/>
    <w:rsid w:val="00FC44FF"/>
    <w:rsid w:val="00FC4A69"/>
    <w:rsid w:val="00FC4F7B"/>
    <w:rsid w:val="00FC66EE"/>
    <w:rsid w:val="00FC755A"/>
    <w:rsid w:val="00FD05FD"/>
    <w:rsid w:val="00FD110B"/>
    <w:rsid w:val="00FD1F94"/>
    <w:rsid w:val="00FD21A7"/>
    <w:rsid w:val="00FD3347"/>
    <w:rsid w:val="00FD40E9"/>
    <w:rsid w:val="00FD495B"/>
    <w:rsid w:val="00FD70F0"/>
    <w:rsid w:val="00FD73E8"/>
    <w:rsid w:val="00FD7EC3"/>
    <w:rsid w:val="00FE0C73"/>
    <w:rsid w:val="00FE0D18"/>
    <w:rsid w:val="00FE0F38"/>
    <w:rsid w:val="00FE108E"/>
    <w:rsid w:val="00FE10F9"/>
    <w:rsid w:val="00FE126B"/>
    <w:rsid w:val="00FE17CF"/>
    <w:rsid w:val="00FE2356"/>
    <w:rsid w:val="00FE2629"/>
    <w:rsid w:val="00FE36BF"/>
    <w:rsid w:val="00FE40B5"/>
    <w:rsid w:val="00FE660C"/>
    <w:rsid w:val="00FE676C"/>
    <w:rsid w:val="00FE7D08"/>
    <w:rsid w:val="00FF0F2A"/>
    <w:rsid w:val="00FF1A1E"/>
    <w:rsid w:val="00FF2A55"/>
    <w:rsid w:val="00FF2D64"/>
    <w:rsid w:val="00FF4416"/>
    <w:rsid w:val="00FF492B"/>
    <w:rsid w:val="00FF5EC7"/>
    <w:rsid w:val="00FF6302"/>
    <w:rsid w:val="00FF7815"/>
    <w:rsid w:val="00FF7892"/>
    <w:rsid w:val="036FF37E"/>
    <w:rsid w:val="041EDD50"/>
    <w:rsid w:val="053C4FF3"/>
    <w:rsid w:val="0687349E"/>
    <w:rsid w:val="08641677"/>
    <w:rsid w:val="0A734366"/>
    <w:rsid w:val="12F6CCDB"/>
    <w:rsid w:val="168370E5"/>
    <w:rsid w:val="17565D7C"/>
    <w:rsid w:val="17E1AEF1"/>
    <w:rsid w:val="1A904FF1"/>
    <w:rsid w:val="1BB52D62"/>
    <w:rsid w:val="1C558CBA"/>
    <w:rsid w:val="263255FE"/>
    <w:rsid w:val="2695C9F7"/>
    <w:rsid w:val="2A6F9667"/>
    <w:rsid w:val="2A7C752E"/>
    <w:rsid w:val="31B3AC62"/>
    <w:rsid w:val="332DBC99"/>
    <w:rsid w:val="36ED2D60"/>
    <w:rsid w:val="3888FDC1"/>
    <w:rsid w:val="396E18D2"/>
    <w:rsid w:val="40517AE1"/>
    <w:rsid w:val="408893A5"/>
    <w:rsid w:val="568B859B"/>
    <w:rsid w:val="5AEFD5D3"/>
    <w:rsid w:val="5B62FD38"/>
    <w:rsid w:val="5E41E4A6"/>
    <w:rsid w:val="5F16DD1C"/>
    <w:rsid w:val="6078F535"/>
    <w:rsid w:val="63A19556"/>
    <w:rsid w:val="685CFDE5"/>
    <w:rsid w:val="6887CD8A"/>
    <w:rsid w:val="6BF186B5"/>
    <w:rsid w:val="756BB8CD"/>
    <w:rsid w:val="767FDA95"/>
    <w:rsid w:val="78CB2C58"/>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4846DD79-7687-4E9B-A87B-2983C14C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A7FDD"/>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1A7FD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A7FD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A7FD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1A7FD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1A7FDD"/>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A7FDD"/>
    <w:pPr>
      <w:tabs>
        <w:tab w:val="right" w:leader="dot" w:pos="14570"/>
      </w:tabs>
      <w:spacing w:before="0"/>
    </w:pPr>
    <w:rPr>
      <w:b/>
      <w:noProof/>
    </w:rPr>
  </w:style>
  <w:style w:type="paragraph" w:styleId="TOC2">
    <w:name w:val="toc 2"/>
    <w:aliases w:val="ŠTOC 2"/>
    <w:basedOn w:val="TOC1"/>
    <w:next w:val="Normal"/>
    <w:uiPriority w:val="39"/>
    <w:unhideWhenUsed/>
    <w:rsid w:val="001A7FDD"/>
    <w:rPr>
      <w:b w:val="0"/>
      <w:bCs/>
    </w:rPr>
  </w:style>
  <w:style w:type="paragraph" w:styleId="Header">
    <w:name w:val="header"/>
    <w:aliases w:val="ŠHeader - Cover Page"/>
    <w:basedOn w:val="Normal"/>
    <w:link w:val="HeaderChar"/>
    <w:uiPriority w:val="24"/>
    <w:unhideWhenUsed/>
    <w:rsid w:val="001A7FD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1A7FDD"/>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1A7FDD"/>
    <w:rPr>
      <w:rFonts w:ascii="Arial" w:hAnsi="Arial" w:cs="Arial"/>
      <w:b/>
      <w:bCs/>
      <w:color w:val="002664"/>
      <w:lang w:val="en-AU"/>
    </w:rPr>
  </w:style>
  <w:style w:type="paragraph" w:styleId="Footer">
    <w:name w:val="footer"/>
    <w:aliases w:val="ŠFooter"/>
    <w:basedOn w:val="Normal"/>
    <w:link w:val="FooterChar"/>
    <w:uiPriority w:val="99"/>
    <w:rsid w:val="001A7FD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1A7FDD"/>
    <w:rPr>
      <w:rFonts w:ascii="Arial" w:hAnsi="Arial" w:cs="Arial"/>
      <w:sz w:val="18"/>
      <w:szCs w:val="18"/>
      <w:lang w:val="en-AU"/>
    </w:rPr>
  </w:style>
  <w:style w:type="paragraph" w:styleId="Caption">
    <w:name w:val="caption"/>
    <w:aliases w:val="ŠCaption"/>
    <w:basedOn w:val="Normal"/>
    <w:next w:val="Normal"/>
    <w:uiPriority w:val="35"/>
    <w:qFormat/>
    <w:rsid w:val="001A7FDD"/>
    <w:pPr>
      <w:keepNext/>
      <w:spacing w:after="200" w:line="240" w:lineRule="auto"/>
    </w:pPr>
    <w:rPr>
      <w:b/>
      <w:iCs/>
      <w:szCs w:val="18"/>
    </w:rPr>
  </w:style>
  <w:style w:type="paragraph" w:customStyle="1" w:styleId="Logo">
    <w:name w:val="ŠLogo"/>
    <w:basedOn w:val="Normal"/>
    <w:uiPriority w:val="22"/>
    <w:qFormat/>
    <w:rsid w:val="001A7FDD"/>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A7FDD"/>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1A7FDD"/>
    <w:rPr>
      <w:color w:val="2F5496" w:themeColor="accent1" w:themeShade="BF"/>
      <w:u w:val="single"/>
    </w:rPr>
  </w:style>
  <w:style w:type="character" w:styleId="SubtleReference">
    <w:name w:val="Subtle Reference"/>
    <w:aliases w:val="ŠSubtle Reference"/>
    <w:uiPriority w:val="31"/>
    <w:qFormat/>
    <w:rsid w:val="001A7FDD"/>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A7FDD"/>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1A7FDD"/>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1A7FDD"/>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1A7FDD"/>
    <w:rPr>
      <w:rFonts w:ascii="Arial" w:hAnsi="Arial" w:cs="Arial"/>
      <w:b/>
      <w:bCs/>
      <w:color w:val="002664"/>
      <w:sz w:val="36"/>
      <w:szCs w:val="36"/>
      <w:lang w:val="en-AU"/>
    </w:rPr>
  </w:style>
  <w:style w:type="table" w:customStyle="1" w:styleId="Tableheader">
    <w:name w:val="ŠTable header"/>
    <w:basedOn w:val="TableNormal"/>
    <w:uiPriority w:val="99"/>
    <w:rsid w:val="00247B3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A7FDD"/>
    <w:pPr>
      <w:numPr>
        <w:numId w:val="1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A7FDD"/>
    <w:pPr>
      <w:keepNext/>
      <w:spacing w:before="200" w:after="200" w:line="240" w:lineRule="atLeast"/>
      <w:ind w:left="567" w:right="567"/>
    </w:pPr>
  </w:style>
  <w:style w:type="paragraph" w:styleId="ListBullet2">
    <w:name w:val="List Bullet 2"/>
    <w:aliases w:val="ŠList Bullet 2"/>
    <w:basedOn w:val="Normal"/>
    <w:uiPriority w:val="11"/>
    <w:qFormat/>
    <w:rsid w:val="001A7FDD"/>
    <w:pPr>
      <w:numPr>
        <w:numId w:val="1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1A7FDD"/>
    <w:pPr>
      <w:numPr>
        <w:numId w:val="15"/>
      </w:numPr>
      <w:contextualSpacing/>
    </w:pPr>
  </w:style>
  <w:style w:type="character" w:styleId="Strong">
    <w:name w:val="Strong"/>
    <w:aliases w:val="ŠStrong"/>
    <w:uiPriority w:val="1"/>
    <w:qFormat/>
    <w:rsid w:val="001A7FDD"/>
    <w:rPr>
      <w:b/>
    </w:rPr>
  </w:style>
  <w:style w:type="paragraph" w:styleId="ListBullet">
    <w:name w:val="List Bullet"/>
    <w:aliases w:val="ŠList Bullet"/>
    <w:basedOn w:val="Normal"/>
    <w:uiPriority w:val="10"/>
    <w:qFormat/>
    <w:rsid w:val="001A7FDD"/>
    <w:pPr>
      <w:numPr>
        <w:numId w:val="16"/>
      </w:numPr>
      <w:contextualSpacing/>
    </w:pPr>
  </w:style>
  <w:style w:type="character" w:customStyle="1" w:styleId="QuoteChar">
    <w:name w:val="Quote Char"/>
    <w:aliases w:val="ŠQuote Char"/>
    <w:basedOn w:val="DefaultParagraphFont"/>
    <w:link w:val="Quote"/>
    <w:uiPriority w:val="29"/>
    <w:rsid w:val="001A7FDD"/>
    <w:rPr>
      <w:rFonts w:ascii="Arial" w:hAnsi="Arial" w:cs="Arial"/>
      <w:lang w:val="en-AU"/>
    </w:rPr>
  </w:style>
  <w:style w:type="character" w:styleId="Emphasis">
    <w:name w:val="Emphasis"/>
    <w:aliases w:val="ŠLanguage or scientific"/>
    <w:uiPriority w:val="20"/>
    <w:qFormat/>
    <w:rsid w:val="001A7FDD"/>
    <w:rPr>
      <w:i/>
      <w:iCs/>
    </w:rPr>
  </w:style>
  <w:style w:type="paragraph" w:styleId="Title">
    <w:name w:val="Title"/>
    <w:aliases w:val="ŠTitle"/>
    <w:basedOn w:val="Normal"/>
    <w:next w:val="Normal"/>
    <w:link w:val="TitleChar"/>
    <w:uiPriority w:val="2"/>
    <w:qFormat/>
    <w:rsid w:val="001A7FD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A7FDD"/>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A7FDD"/>
    <w:pPr>
      <w:spacing w:before="0" w:line="720" w:lineRule="atLeast"/>
    </w:pPr>
  </w:style>
  <w:style w:type="character" w:customStyle="1" w:styleId="DateChar">
    <w:name w:val="Date Char"/>
    <w:aliases w:val="ŠDate Char"/>
    <w:basedOn w:val="DefaultParagraphFont"/>
    <w:link w:val="Date"/>
    <w:uiPriority w:val="99"/>
    <w:rsid w:val="001A7FDD"/>
    <w:rPr>
      <w:rFonts w:ascii="Arial" w:hAnsi="Arial" w:cs="Arial"/>
      <w:lang w:val="en-AU"/>
    </w:rPr>
  </w:style>
  <w:style w:type="paragraph" w:styleId="Signature">
    <w:name w:val="Signature"/>
    <w:aliases w:val="ŠSignature"/>
    <w:basedOn w:val="Normal"/>
    <w:link w:val="SignatureChar"/>
    <w:uiPriority w:val="99"/>
    <w:rsid w:val="001A7FDD"/>
    <w:pPr>
      <w:spacing w:before="0" w:line="720" w:lineRule="atLeast"/>
    </w:pPr>
  </w:style>
  <w:style w:type="character" w:customStyle="1" w:styleId="SignatureChar">
    <w:name w:val="Signature Char"/>
    <w:aliases w:val="ŠSignature Char"/>
    <w:basedOn w:val="DefaultParagraphFont"/>
    <w:link w:val="Signature"/>
    <w:uiPriority w:val="99"/>
    <w:rsid w:val="001A7FDD"/>
    <w:rPr>
      <w:rFonts w:ascii="Arial" w:hAnsi="Arial" w:cs="Arial"/>
      <w:lang w:val="en-AU"/>
    </w:rPr>
  </w:style>
  <w:style w:type="paragraph" w:styleId="TableofFigures">
    <w:name w:val="table of figures"/>
    <w:basedOn w:val="Normal"/>
    <w:next w:val="Normal"/>
    <w:uiPriority w:val="99"/>
    <w:unhideWhenUsed/>
    <w:rsid w:val="001A7FDD"/>
  </w:style>
  <w:style w:type="table" w:styleId="TableGrid">
    <w:name w:val="Table Grid"/>
    <w:basedOn w:val="TableNormal"/>
    <w:uiPriority w:val="39"/>
    <w:rsid w:val="001A7FD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A7FDD"/>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A7FD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1A7FDD"/>
    <w:pPr>
      <w:spacing w:line="240" w:lineRule="auto"/>
    </w:pPr>
    <w:rPr>
      <w:sz w:val="20"/>
      <w:szCs w:val="20"/>
    </w:rPr>
  </w:style>
  <w:style w:type="character" w:styleId="CommentReference">
    <w:name w:val="annotation reference"/>
    <w:basedOn w:val="DefaultParagraphFont"/>
    <w:uiPriority w:val="99"/>
    <w:semiHidden/>
    <w:unhideWhenUsed/>
    <w:rsid w:val="001A7FDD"/>
    <w:rPr>
      <w:sz w:val="16"/>
      <w:szCs w:val="16"/>
    </w:rPr>
  </w:style>
  <w:style w:type="character" w:customStyle="1" w:styleId="CommentTextChar">
    <w:name w:val="Comment Text Char"/>
    <w:basedOn w:val="DefaultParagraphFont"/>
    <w:link w:val="CommentText"/>
    <w:uiPriority w:val="99"/>
    <w:rsid w:val="001A7FDD"/>
    <w:rPr>
      <w:rFonts w:ascii="Arial" w:hAnsi="Arial" w:cs="Arial"/>
      <w:sz w:val="20"/>
      <w:szCs w:val="20"/>
      <w:lang w:val="en-AU"/>
    </w:rPr>
  </w:style>
  <w:style w:type="character" w:styleId="FootnoteReference">
    <w:name w:val="footnote reference"/>
    <w:basedOn w:val="DefaultParagraphFont"/>
    <w:uiPriority w:val="99"/>
    <w:semiHidden/>
    <w:unhideWhenUsed/>
    <w:rsid w:val="001A7FDD"/>
    <w:rPr>
      <w:vertAlign w:val="superscript"/>
    </w:rPr>
  </w:style>
  <w:style w:type="paragraph" w:styleId="CommentSubject">
    <w:name w:val="annotation subject"/>
    <w:basedOn w:val="CommentText"/>
    <w:next w:val="CommentText"/>
    <w:link w:val="CommentSubjectChar"/>
    <w:uiPriority w:val="99"/>
    <w:semiHidden/>
    <w:unhideWhenUsed/>
    <w:rsid w:val="001A7FDD"/>
    <w:rPr>
      <w:b/>
      <w:bCs/>
    </w:rPr>
  </w:style>
  <w:style w:type="character" w:customStyle="1" w:styleId="CommentSubjectChar">
    <w:name w:val="Comment Subject Char"/>
    <w:basedOn w:val="CommentTextChar"/>
    <w:link w:val="CommentSubject"/>
    <w:uiPriority w:val="99"/>
    <w:semiHidden/>
    <w:rsid w:val="001A7FDD"/>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1A7FDD"/>
    <w:rPr>
      <w:color w:val="605E5C"/>
      <w:shd w:val="clear" w:color="auto" w:fill="E1DFDD"/>
    </w:rPr>
  </w:style>
  <w:style w:type="paragraph" w:styleId="FootnoteText">
    <w:name w:val="footnote text"/>
    <w:basedOn w:val="Normal"/>
    <w:link w:val="FootnoteTextChar"/>
    <w:uiPriority w:val="99"/>
    <w:semiHidden/>
    <w:unhideWhenUsed/>
    <w:rsid w:val="001A7FD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A7FDD"/>
    <w:rPr>
      <w:rFonts w:ascii="Arial" w:hAnsi="Arial" w:cs="Arial"/>
      <w:sz w:val="20"/>
      <w:szCs w:val="20"/>
      <w:lang w:val="en-AU"/>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1A7FDD"/>
    <w:rPr>
      <w:color w:val="954F72" w:themeColor="followedHyperlink"/>
      <w:u w:val="single"/>
    </w:rPr>
  </w:style>
  <w:style w:type="paragraph" w:customStyle="1" w:styleId="Featurebox2Bullets">
    <w:name w:val="ŠFeature box 2: Bullets"/>
    <w:basedOn w:val="ListBullet"/>
    <w:link w:val="Featurebox2BulletsChar"/>
    <w:uiPriority w:val="14"/>
    <w:qFormat/>
    <w:rsid w:val="001A7FD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A7FDD"/>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1A7FD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A7FDD"/>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1A7FDD"/>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1A7FDD"/>
    <w:pPr>
      <w:outlineLvl w:val="9"/>
    </w:pPr>
    <w:rPr>
      <w:sz w:val="40"/>
      <w:szCs w:val="40"/>
    </w:rPr>
  </w:style>
  <w:style w:type="paragraph" w:styleId="ListParagraph">
    <w:name w:val="List Paragraph"/>
    <w:basedOn w:val="Normal"/>
    <w:uiPriority w:val="34"/>
    <w:unhideWhenUsed/>
    <w:qFormat/>
    <w:rsid w:val="001A7FDD"/>
    <w:pPr>
      <w:ind w:left="720"/>
      <w:contextualSpacing/>
    </w:pPr>
  </w:style>
  <w:style w:type="paragraph" w:customStyle="1" w:styleId="Documentname">
    <w:name w:val="ŠDocument name"/>
    <w:basedOn w:val="Header"/>
    <w:qFormat/>
    <w:rsid w:val="001A7FDD"/>
    <w:pPr>
      <w:spacing w:before="0"/>
    </w:pPr>
    <w:rPr>
      <w:b w:val="0"/>
      <w:color w:val="auto"/>
      <w:sz w:val="18"/>
    </w:rPr>
  </w:style>
  <w:style w:type="paragraph" w:customStyle="1" w:styleId="FeatureBoxPink">
    <w:name w:val="ŠFeature Box Pink"/>
    <w:basedOn w:val="Normal"/>
    <w:next w:val="Normal"/>
    <w:uiPriority w:val="13"/>
    <w:qFormat/>
    <w:rsid w:val="001A7FD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1A7FDD"/>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1A7FDD"/>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159">
      <w:bodyDiv w:val="1"/>
      <w:marLeft w:val="0"/>
      <w:marRight w:val="0"/>
      <w:marTop w:val="0"/>
      <w:marBottom w:val="0"/>
      <w:divBdr>
        <w:top w:val="none" w:sz="0" w:space="0" w:color="auto"/>
        <w:left w:val="none" w:sz="0" w:space="0" w:color="auto"/>
        <w:bottom w:val="none" w:sz="0" w:space="0" w:color="auto"/>
        <w:right w:val="none" w:sz="0" w:space="0" w:color="auto"/>
      </w:divBdr>
    </w:div>
    <w:div w:id="302468975">
      <w:bodyDiv w:val="1"/>
      <w:marLeft w:val="0"/>
      <w:marRight w:val="0"/>
      <w:marTop w:val="0"/>
      <w:marBottom w:val="0"/>
      <w:divBdr>
        <w:top w:val="none" w:sz="0" w:space="0" w:color="auto"/>
        <w:left w:val="none" w:sz="0" w:space="0" w:color="auto"/>
        <w:bottom w:val="none" w:sz="0" w:space="0" w:color="auto"/>
        <w:right w:val="none" w:sz="0" w:space="0" w:color="auto"/>
      </w:divBdr>
    </w:div>
    <w:div w:id="362904462">
      <w:bodyDiv w:val="1"/>
      <w:marLeft w:val="0"/>
      <w:marRight w:val="0"/>
      <w:marTop w:val="0"/>
      <w:marBottom w:val="0"/>
      <w:divBdr>
        <w:top w:val="none" w:sz="0" w:space="0" w:color="auto"/>
        <w:left w:val="none" w:sz="0" w:space="0" w:color="auto"/>
        <w:bottom w:val="none" w:sz="0" w:space="0" w:color="auto"/>
        <w:right w:val="none" w:sz="0" w:space="0" w:color="auto"/>
      </w:divBdr>
    </w:div>
    <w:div w:id="499276369">
      <w:bodyDiv w:val="1"/>
      <w:marLeft w:val="0"/>
      <w:marRight w:val="0"/>
      <w:marTop w:val="0"/>
      <w:marBottom w:val="0"/>
      <w:divBdr>
        <w:top w:val="none" w:sz="0" w:space="0" w:color="auto"/>
        <w:left w:val="none" w:sz="0" w:space="0" w:color="auto"/>
        <w:bottom w:val="none" w:sz="0" w:space="0" w:color="auto"/>
        <w:right w:val="none" w:sz="0" w:space="0" w:color="auto"/>
      </w:divBdr>
    </w:div>
    <w:div w:id="610862485">
      <w:bodyDiv w:val="1"/>
      <w:marLeft w:val="0"/>
      <w:marRight w:val="0"/>
      <w:marTop w:val="0"/>
      <w:marBottom w:val="0"/>
      <w:divBdr>
        <w:top w:val="none" w:sz="0" w:space="0" w:color="auto"/>
        <w:left w:val="none" w:sz="0" w:space="0" w:color="auto"/>
        <w:bottom w:val="none" w:sz="0" w:space="0" w:color="auto"/>
        <w:right w:val="none" w:sz="0" w:space="0" w:color="auto"/>
      </w:divBdr>
    </w:div>
    <w:div w:id="177466504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DesmosFWE" TargetMode="External"/><Relationship Id="rId18" Type="http://schemas.openxmlformats.org/officeDocument/2006/relationships/hyperlink" Target="https://bit.ly/DesmosSimpFrac" TargetMode="External"/><Relationship Id="rId26" Type="http://schemas.openxmlformats.org/officeDocument/2006/relationships/hyperlink" Target="https://bit.ly/DesmosSimpFrac" TargetMode="External"/><Relationship Id="rId39" Type="http://schemas.openxmlformats.org/officeDocument/2006/relationships/hyperlink" Target="https://curriculum.nsw.edu.au/" TargetMode="External"/><Relationship Id="rId21" Type="http://schemas.openxmlformats.org/officeDocument/2006/relationships/hyperlink" Target="https://www.desmos.com" TargetMode="External"/><Relationship Id="rId34" Type="http://schemas.openxmlformats.org/officeDocument/2006/relationships/image" Target="media/image7.png"/><Relationship Id="rId42" Type="http://schemas.openxmlformats.org/officeDocument/2006/relationships/footer" Target="footer1.xml"/><Relationship Id="rId47" Type="http://schemas.openxmlformats.org/officeDocument/2006/relationships/image" Target="media/image8.png"/><Relationship Id="rId50" Type="http://schemas.openxmlformats.org/officeDocument/2006/relationships/fontTable" Target="fontTable.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www.desmos.com/terms" TargetMode="External"/><Relationship Id="rId29" Type="http://schemas.openxmlformats.org/officeDocument/2006/relationships/image" Target="media/image4.png"/><Relationship Id="rId11" Type="http://schemas.openxmlformats.org/officeDocument/2006/relationships/hyperlink" Target="https://bit.ly/EquipmentSafety" TargetMode="External"/><Relationship Id="rId24" Type="http://schemas.openxmlformats.org/officeDocument/2006/relationships/hyperlink" Target="https://www.desmos.com" TargetMode="External"/><Relationship Id="rId32" Type="http://schemas.openxmlformats.org/officeDocument/2006/relationships/image" Target="media/image5.png"/><Relationship Id="rId3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0" Type="http://schemas.openxmlformats.org/officeDocument/2006/relationships/hyperlink" Target="https://curriculum.nsw.edu.au/learning-areas/mathematics/mathematics-k-10-2022"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desmos.com" TargetMode="External"/><Relationship Id="rId23" Type="http://schemas.openxmlformats.org/officeDocument/2006/relationships/image" Target="media/image3.png"/><Relationship Id="rId28" Type="http://schemas.openxmlformats.org/officeDocument/2006/relationships/hyperlink" Target="https://bit.ly/OMEquivalentF" TargetMode="External"/><Relationship Id="rId36" Type="http://schemas.openxmlformats.org/officeDocument/2006/relationships/hyperlink" Target="https://www.desmos.com/terms" TargetMode="External"/><Relationship Id="rId49" Type="http://schemas.openxmlformats.org/officeDocument/2006/relationships/footer" Target="footer4.xml"/><Relationship Id="rId10" Type="http://schemas.openxmlformats.org/officeDocument/2006/relationships/hyperlink" Target="https://powerfullearning.com/visible-random-groups-why-this-is-the-next-thing-you-need-to-do-for-group-work-in-your-classroom/" TargetMode="External"/><Relationship Id="rId19" Type="http://schemas.openxmlformats.org/officeDocument/2006/relationships/hyperlink" Target="https://bit.ly/DesmosSimpFrac2" TargetMode="External"/><Relationship Id="rId31" Type="http://schemas.openxmlformats.org/officeDocument/2006/relationships/hyperlink" Target="https://www.desmos.com/terms"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it.ly/no_bake_cookies" TargetMode="External"/><Relationship Id="rId14" Type="http://schemas.openxmlformats.org/officeDocument/2006/relationships/image" Target="media/image1.png"/><Relationship Id="rId22" Type="http://schemas.openxmlformats.org/officeDocument/2006/relationships/hyperlink" Target="https://www.desmos.com/terms" TargetMode="External"/><Relationship Id="rId27" Type="http://schemas.openxmlformats.org/officeDocument/2006/relationships/hyperlink" Target="https://bit.ly/DesmosSimpFrac2" TargetMode="External"/><Relationship Id="rId30" Type="http://schemas.openxmlformats.org/officeDocument/2006/relationships/hyperlink" Target="https://www.desmos.com" TargetMode="External"/><Relationship Id="rId35" Type="http://schemas.openxmlformats.org/officeDocument/2006/relationships/hyperlink" Target="https://www.desmos.com" TargetMode="External"/><Relationship Id="rId43" Type="http://schemas.openxmlformats.org/officeDocument/2006/relationships/footer" Target="footer2.xml"/><Relationship Id="rId48" Type="http://schemas.openxmlformats.org/officeDocument/2006/relationships/header" Target="header3.xml"/><Relationship Id="rId8" Type="http://schemas.openxmlformats.org/officeDocument/2006/relationships/hyperlink" Target="https://bit.ly/dough_salt"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it.ly/thinkpairsharestrategy" TargetMode="External"/><Relationship Id="rId17" Type="http://schemas.openxmlformats.org/officeDocument/2006/relationships/hyperlink" Target="https://bit.ly/noticewonderstrategy" TargetMode="External"/><Relationship Id="rId25" Type="http://schemas.openxmlformats.org/officeDocument/2006/relationships/hyperlink" Target="https://www.desmos.com/terms" TargetMode="External"/><Relationship Id="rId33" Type="http://schemas.openxmlformats.org/officeDocument/2006/relationships/image" Target="media/image6.png"/><Relationship Id="rId38" Type="http://schemas.openxmlformats.org/officeDocument/2006/relationships/hyperlink" Target="https://educationstandards.nsw.edu.au/" TargetMode="External"/><Relationship Id="rId46" Type="http://schemas.openxmlformats.org/officeDocument/2006/relationships/hyperlink" Target="https://creativecommons.org/licenses/by/4.0/" TargetMode="External"/><Relationship Id="rId20" Type="http://schemas.openxmlformats.org/officeDocument/2006/relationships/image" Target="media/image2.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2518</Words>
  <Characters>14357</Characters>
  <Application>Microsoft Office Word</Application>
  <DocSecurity>0</DocSecurity>
  <Lines>119</Lines>
  <Paragraphs>33</Paragraphs>
  <ScaleCrop>false</ScaleCrop>
  <Manager/>
  <Company/>
  <LinksUpToDate>false</LinksUpToDate>
  <CharactersWithSpaces>16842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U3 – L6 – Recipe for success</dc:title>
  <dc:subject/>
  <dc:creator>NSW Department of Education</dc:creator>
  <cp:keywords/>
  <dc:description/>
  <dcterms:created xsi:type="dcterms:W3CDTF">2023-06-05T03:57:00Z</dcterms:created>
  <dcterms:modified xsi:type="dcterms:W3CDTF">2023-06-05T03:58:00Z</dcterms:modified>
  <cp:category/>
</cp:coreProperties>
</file>