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1AFD7ECD" w:rsidR="053C4FF3" w:rsidRDefault="004B796E" w:rsidP="00DA237B">
      <w:pPr>
        <w:pStyle w:val="Heading1"/>
      </w:pPr>
      <w:r>
        <w:t>Cup or cone?</w:t>
      </w:r>
    </w:p>
    <w:p w14:paraId="58F81C1D" w14:textId="7901CB4F" w:rsidR="00645AFD" w:rsidRDefault="006F7BC2" w:rsidP="006F7BC2">
      <w:pPr>
        <w:pStyle w:val="FeatureBox"/>
      </w:pPr>
      <w:r>
        <w:t xml:space="preserve">This activity incorporates </w:t>
      </w:r>
      <w:r w:rsidR="00B93B32">
        <w:t>P</w:t>
      </w:r>
      <w:r>
        <w:t>ath content.</w:t>
      </w:r>
    </w:p>
    <w:p w14:paraId="599CAD1D" w14:textId="08C137B4" w:rsidR="00543CDB" w:rsidRPr="006239CB" w:rsidRDefault="008830E1" w:rsidP="00543CDB">
      <w:r>
        <w:t>Students explore finding the volume and surface area of cones through a debate of cup or cone for ice-cream. Students also explore a range of</w:t>
      </w:r>
      <w:r w:rsidR="00496ED2">
        <w:t xml:space="preserve"> solids, comparing their volume and surface area.</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921FBAC" w14:textId="7E896DCE" w:rsidR="00D01CAE" w:rsidRDefault="001D5706" w:rsidP="001D5706">
      <w:pPr>
        <w:pStyle w:val="ListBullet"/>
        <w:rPr>
          <w:lang w:eastAsia="zh-CN"/>
        </w:rPr>
      </w:pPr>
      <w:r>
        <w:rPr>
          <w:lang w:eastAsia="zh-CN"/>
        </w:rPr>
        <w:t xml:space="preserve">To be able to solve problems involving the surface area and volume of cones. </w:t>
      </w:r>
    </w:p>
    <w:p w14:paraId="31580410" w14:textId="77777777" w:rsidR="00A51D10" w:rsidRDefault="00A51D10" w:rsidP="00A51D10">
      <w:pPr>
        <w:pStyle w:val="Heading3"/>
        <w:numPr>
          <w:ilvl w:val="2"/>
          <w:numId w:val="2"/>
        </w:numPr>
        <w:ind w:left="0"/>
      </w:pPr>
      <w:r>
        <w:t>Success criteria</w:t>
      </w:r>
    </w:p>
    <w:p w14:paraId="4CC0B66C" w14:textId="77777777" w:rsidR="003F7FC1" w:rsidRDefault="003F7FC1" w:rsidP="003F7FC1">
      <w:pPr>
        <w:pStyle w:val="ListBullet"/>
      </w:pPr>
      <w:r w:rsidRPr="003F7FC1">
        <w:t xml:space="preserve">I can calculate the volume </w:t>
      </w:r>
      <w:r>
        <w:t>of cones.</w:t>
      </w:r>
    </w:p>
    <w:p w14:paraId="106F4CE7" w14:textId="12874A3D" w:rsidR="003F7FC1" w:rsidRDefault="003F7FC1" w:rsidP="003F7FC1">
      <w:pPr>
        <w:pStyle w:val="ListBullet"/>
      </w:pPr>
      <w:r>
        <w:t xml:space="preserve">I can calculate the </w:t>
      </w:r>
      <w:r w:rsidRPr="003F7FC1">
        <w:t>surface area of cones.</w:t>
      </w:r>
    </w:p>
    <w:p w14:paraId="6B37AF5E" w14:textId="4C896537" w:rsidR="00633A62" w:rsidRPr="003F7FC1" w:rsidRDefault="00633A62" w:rsidP="003F7FC1">
      <w:pPr>
        <w:pStyle w:val="ListBullet"/>
      </w:pPr>
      <w:r>
        <w:t>I can identify the shapes that make up the surface area of a cone</w:t>
      </w:r>
    </w:p>
    <w:p w14:paraId="40A55A86" w14:textId="77D37493" w:rsidR="00D01CAE" w:rsidRPr="003F7FC1" w:rsidRDefault="003F7FC1" w:rsidP="003F7FC1">
      <w:pPr>
        <w:pStyle w:val="ListBullet"/>
      </w:pPr>
      <w:r w:rsidRPr="003F7FC1">
        <w:t>I can calculate the volume and surface area of composite solids.</w:t>
      </w:r>
    </w:p>
    <w:p w14:paraId="73D6D35E" w14:textId="77777777" w:rsidR="00A51D10" w:rsidRDefault="00A51D10" w:rsidP="00A51D10">
      <w:pPr>
        <w:pStyle w:val="Heading3"/>
        <w:numPr>
          <w:ilvl w:val="2"/>
          <w:numId w:val="2"/>
        </w:numPr>
        <w:ind w:left="0"/>
      </w:pPr>
      <w:r>
        <w:t>Syllabus outcomes</w:t>
      </w:r>
    </w:p>
    <w:p w14:paraId="3C886FE4" w14:textId="77777777" w:rsidR="0088274E" w:rsidRDefault="0088274E" w:rsidP="0088274E">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2F78A59B" w14:textId="1F72BA46" w:rsidR="00E21801" w:rsidRPr="00C20B4C" w:rsidRDefault="00C20B4C" w:rsidP="0088274E">
      <w:pPr>
        <w:pStyle w:val="ListBullet"/>
      </w:pPr>
      <w:r>
        <w:t>applies knowledge of the surface area of right pyramids and cones, spheres and composite solids to solve problems</w:t>
      </w:r>
      <w:r w:rsidRPr="5B2C6A75">
        <w:rPr>
          <w:i/>
          <w:iCs/>
        </w:rPr>
        <w:t xml:space="preserve"> </w:t>
      </w:r>
      <w:r w:rsidRPr="5B2C6A75">
        <w:rPr>
          <w:b/>
          <w:bCs/>
        </w:rPr>
        <w:t>MA5-ARE-P-01</w:t>
      </w:r>
    </w:p>
    <w:p w14:paraId="47FDE788" w14:textId="5BE04E1E" w:rsidR="00C20B4C" w:rsidRPr="005F52A6" w:rsidRDefault="00972B4A" w:rsidP="0088274E">
      <w:pPr>
        <w:pStyle w:val="ListBullet"/>
      </w:pPr>
      <w:r>
        <w:lastRenderedPageBreak/>
        <w:t xml:space="preserve">applies knowledge of the volume of right pyramids, cones and spheres to solve problems involving related composite solids </w:t>
      </w:r>
      <w:r w:rsidRPr="5B2C6A75">
        <w:rPr>
          <w:b/>
          <w:bCs/>
        </w:rPr>
        <w:t>MA5-VOL-P-01</w:t>
      </w:r>
    </w:p>
    <w:p w14:paraId="017C36AC" w14:textId="1F43442A" w:rsidR="005F52A6" w:rsidRPr="005F52A6" w:rsidRDefault="007A0BE8" w:rsidP="00EA7C5F">
      <w:pPr>
        <w:pStyle w:val="Imageattributioncaption"/>
        <w:spacing w:before="240"/>
      </w:pPr>
      <w:hyperlink r:id="rId8" w:history="1">
        <w:r w:rsidR="00EA7C5F" w:rsidRPr="00B51687">
          <w:rPr>
            <w:rStyle w:val="Hyperlink"/>
          </w:rPr>
          <w:t>Mathematics K–10 Syllabus</w:t>
        </w:r>
      </w:hyperlink>
      <w:r w:rsidR="00EA7C5F">
        <w:t xml:space="preserve"> </w:t>
      </w:r>
      <w:r w:rsidR="00EA7C5F" w:rsidRPr="00B51687">
        <w:t xml:space="preserve">© NSW Education Standards Authority (NESA) for and on behalf of the Crown in right of the State of New South Wales, </w:t>
      </w:r>
      <w:r w:rsidR="00EA7C5F">
        <w:t>2022</w:t>
      </w:r>
      <w:r w:rsidR="00EA7C5F" w:rsidRPr="00B51687">
        <w:t>.</w:t>
      </w:r>
    </w:p>
    <w:p w14:paraId="0DB72FBA" w14:textId="77777777" w:rsidR="00EA7C5F" w:rsidRDefault="00EA7C5F">
      <w:pPr>
        <w:spacing w:line="276" w:lineRule="auto"/>
        <w:rPr>
          <w:rFonts w:eastAsiaTheme="majorEastAsia"/>
          <w:b/>
          <w:bCs/>
          <w:color w:val="002664"/>
          <w:sz w:val="48"/>
          <w:szCs w:val="48"/>
        </w:rPr>
      </w:pPr>
      <w:r>
        <w:br w:type="page"/>
      </w:r>
    </w:p>
    <w:p w14:paraId="374BCF87" w14:textId="30AA3B71" w:rsidR="00D01CAE" w:rsidRPr="00D01CAE" w:rsidRDefault="00A51D10" w:rsidP="00D01CAE">
      <w:pPr>
        <w:pStyle w:val="Heading2"/>
        <w:numPr>
          <w:ilvl w:val="1"/>
          <w:numId w:val="2"/>
        </w:numPr>
        <w:ind w:left="0"/>
      </w:pPr>
      <w:r>
        <w:lastRenderedPageBreak/>
        <w:t>Activity structure</w:t>
      </w:r>
    </w:p>
    <w:p w14:paraId="65965512" w14:textId="5CEB2D65" w:rsidR="00A51D10" w:rsidRDefault="00A51D10" w:rsidP="00A51D10">
      <w:pPr>
        <w:pStyle w:val="Heading3"/>
        <w:numPr>
          <w:ilvl w:val="2"/>
          <w:numId w:val="2"/>
        </w:numPr>
        <w:ind w:left="0"/>
      </w:pPr>
      <w:r>
        <w:t>Launch</w:t>
      </w:r>
    </w:p>
    <w:p w14:paraId="1ECE577B" w14:textId="47DDE868" w:rsidR="00FF2E01" w:rsidRDefault="003D3C6F" w:rsidP="00234639">
      <w:pPr>
        <w:pStyle w:val="ListNumber"/>
        <w:keepNext/>
        <w:numPr>
          <w:ilvl w:val="0"/>
          <w:numId w:val="2"/>
        </w:numPr>
      </w:pPr>
      <w:r>
        <w:t>Display Figure 1</w:t>
      </w:r>
      <w:r w:rsidR="005458B0">
        <w:t xml:space="preserve"> for students to view </w:t>
      </w:r>
      <w:r w:rsidR="008E6453">
        <w:t xml:space="preserve">(slide 3 from </w:t>
      </w:r>
      <w:r w:rsidR="008E6453">
        <w:rPr>
          <w:i/>
          <w:iCs/>
        </w:rPr>
        <w:t xml:space="preserve">Cup or Cone? </w:t>
      </w:r>
      <w:r w:rsidR="008E6453">
        <w:t xml:space="preserve">PowerPoint) </w:t>
      </w:r>
      <w:r w:rsidR="005458B0">
        <w:t>and ask students to consider</w:t>
      </w:r>
      <w:r w:rsidR="00E02D7B">
        <w:t xml:space="preserve"> if they would rather have an ice-cream in a cup or in a cone</w:t>
      </w:r>
      <w:r>
        <w:t>.</w:t>
      </w:r>
    </w:p>
    <w:p w14:paraId="7A7A03FE" w14:textId="1DC87426" w:rsidR="005150EE" w:rsidRDefault="005150EE" w:rsidP="005150EE">
      <w:pPr>
        <w:pStyle w:val="Caption"/>
      </w:pPr>
      <w:r>
        <w:t xml:space="preserve">Figure </w:t>
      </w:r>
      <w:r>
        <w:fldChar w:fldCharType="begin"/>
      </w:r>
      <w:r>
        <w:instrText xml:space="preserve"> SEQ Figure \* ARABIC </w:instrText>
      </w:r>
      <w:r>
        <w:fldChar w:fldCharType="separate"/>
      </w:r>
      <w:r w:rsidR="008920AB">
        <w:rPr>
          <w:noProof/>
        </w:rPr>
        <w:t>1</w:t>
      </w:r>
      <w:r>
        <w:fldChar w:fldCharType="end"/>
      </w:r>
      <w:r>
        <w:t xml:space="preserve"> – c</w:t>
      </w:r>
      <w:r w:rsidRPr="00C03A80">
        <w:t>one or cup</w:t>
      </w:r>
      <w:r>
        <w:t>?</w:t>
      </w:r>
    </w:p>
    <w:p w14:paraId="5B26D76F" w14:textId="0417C432" w:rsidR="003D3C6F" w:rsidRDefault="003D3C6F" w:rsidP="00FF2E01">
      <w:pPr>
        <w:pStyle w:val="ListNumber"/>
        <w:keepNext/>
        <w:numPr>
          <w:ilvl w:val="0"/>
          <w:numId w:val="0"/>
        </w:numPr>
        <w:ind w:left="652"/>
      </w:pPr>
      <w:r w:rsidRPr="003A2324">
        <w:rPr>
          <w:noProof/>
        </w:rPr>
        <w:drawing>
          <wp:inline distT="0" distB="0" distL="0" distR="0" wp14:anchorId="45D5D9BC" wp14:editId="36BE38AA">
            <wp:extent cx="2523744" cy="2095499"/>
            <wp:effectExtent l="0" t="0" r="0" b="635"/>
            <wp:docPr id="1715160030" name="Picture 1715160030" descr="A photo of a shop bench that contains cylindrical cups and a range of ice-cream c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60030" name="Picture 1" descr="A photo of a shop bench that contains cylindrical cups and a range of ice-cream cones. "/>
                    <pic:cNvPicPr/>
                  </pic:nvPicPr>
                  <pic:blipFill rotWithShape="1">
                    <a:blip r:embed="rId9"/>
                    <a:srcRect r="25782"/>
                    <a:stretch/>
                  </pic:blipFill>
                  <pic:spPr bwMode="auto">
                    <a:xfrm>
                      <a:off x="0" y="0"/>
                      <a:ext cx="2524097" cy="2095792"/>
                    </a:xfrm>
                    <a:prstGeom prst="rect">
                      <a:avLst/>
                    </a:prstGeom>
                    <a:ln>
                      <a:noFill/>
                    </a:ln>
                    <a:extLst>
                      <a:ext uri="{53640926-AAD7-44D8-BBD7-CCE9431645EC}">
                        <a14:shadowObscured xmlns:a14="http://schemas.microsoft.com/office/drawing/2010/main"/>
                      </a:ext>
                    </a:extLst>
                  </pic:spPr>
                </pic:pic>
              </a:graphicData>
            </a:graphic>
          </wp:inline>
        </w:drawing>
      </w:r>
    </w:p>
    <w:p w14:paraId="059734DA" w14:textId="2B48067E" w:rsidR="00D01EE9" w:rsidRDefault="00FF2E01" w:rsidP="003D3C6F">
      <w:pPr>
        <w:pStyle w:val="ListNumber"/>
        <w:numPr>
          <w:ilvl w:val="0"/>
          <w:numId w:val="2"/>
        </w:numPr>
      </w:pPr>
      <w:r>
        <w:t xml:space="preserve">Allow students to discuss their choice and reasoning in a </w:t>
      </w:r>
      <w:r w:rsidR="00EF46C6">
        <w:t xml:space="preserve">Think-Pair-Share </w:t>
      </w:r>
      <w:r>
        <w:t>(</w:t>
      </w:r>
      <w:hyperlink r:id="rId10">
        <w:r w:rsidR="00690DCF" w:rsidRPr="69AA0A1C">
          <w:rPr>
            <w:rStyle w:val="Hyperlink"/>
          </w:rPr>
          <w:t>bit.ly/</w:t>
        </w:r>
        <w:proofErr w:type="spellStart"/>
        <w:r w:rsidR="00690DCF" w:rsidRPr="69AA0A1C">
          <w:rPr>
            <w:rStyle w:val="Hyperlink"/>
          </w:rPr>
          <w:t>thinkpairsharestrategy</w:t>
        </w:r>
        <w:proofErr w:type="spellEnd"/>
      </w:hyperlink>
      <w:r>
        <w:t>)</w:t>
      </w:r>
      <w:r w:rsidR="00D01EE9">
        <w:t>.</w:t>
      </w:r>
    </w:p>
    <w:p w14:paraId="384C68D3" w14:textId="4F1DFCB1" w:rsidR="003D3C6F" w:rsidRDefault="00D01EE9" w:rsidP="00CF51CD">
      <w:pPr>
        <w:pStyle w:val="ListNumber"/>
        <w:numPr>
          <w:ilvl w:val="0"/>
          <w:numId w:val="2"/>
        </w:numPr>
      </w:pPr>
      <w:r>
        <w:t xml:space="preserve">Through a class discussion, record all </w:t>
      </w:r>
      <w:r w:rsidR="000C3716">
        <w:t xml:space="preserve">reasons for </w:t>
      </w:r>
      <w:r w:rsidR="00C0285C">
        <w:t>students’</w:t>
      </w:r>
      <w:r w:rsidR="000C3716">
        <w:t xml:space="preserve"> choices for </w:t>
      </w:r>
      <w:r w:rsidR="00163580">
        <w:t xml:space="preserve">them </w:t>
      </w:r>
      <w:r w:rsidR="000C3716">
        <w:t xml:space="preserve">to view. This could be by writing it on the </w:t>
      </w:r>
      <w:r w:rsidR="003C2555">
        <w:t>board or</w:t>
      </w:r>
      <w:r w:rsidR="000C3716">
        <w:t xml:space="preserve"> using a </w:t>
      </w:r>
      <w:r w:rsidR="003C2555">
        <w:t>M</w:t>
      </w:r>
      <w:r w:rsidR="000C3716">
        <w:t>entimeter (</w:t>
      </w:r>
      <w:bookmarkStart w:id="0" w:name="_Hlk126866688"/>
      <w:r w:rsidR="00064976">
        <w:fldChar w:fldCharType="begin"/>
      </w:r>
      <w:r w:rsidR="00064976">
        <w:instrText xml:space="preserve"> HYPERLINK "</w:instrText>
      </w:r>
      <w:r w:rsidR="00064976" w:rsidRPr="00F175B6">
        <w:instrText>https://www.mentimeter.com/</w:instrText>
      </w:r>
      <w:r w:rsidR="00064976">
        <w:instrText xml:space="preserve">" </w:instrText>
      </w:r>
      <w:r w:rsidR="00064976">
        <w:fldChar w:fldCharType="separate"/>
      </w:r>
      <w:r w:rsidR="00064976" w:rsidRPr="00183649">
        <w:rPr>
          <w:rStyle w:val="Hyperlink"/>
        </w:rPr>
        <w:t>mentimeter.com/</w:t>
      </w:r>
      <w:r w:rsidR="00064976">
        <w:fldChar w:fldCharType="end"/>
      </w:r>
      <w:bookmarkEnd w:id="0"/>
      <w:r w:rsidR="000C3716">
        <w:t xml:space="preserve">). </w:t>
      </w:r>
    </w:p>
    <w:p w14:paraId="665E30E7" w14:textId="0D87934C" w:rsidR="003D3C6F" w:rsidRDefault="00F56DDB" w:rsidP="00746E3A">
      <w:pPr>
        <w:pStyle w:val="FeatureBox"/>
        <w:ind w:left="709"/>
      </w:pPr>
      <w:r>
        <w:t xml:space="preserve">It is important to record and display student reasons for their choice, as most reasons are valid and should be recognised. One reason that should be discussed is that you may get more ice-cream in one option than you would </w:t>
      </w:r>
      <w:r w:rsidR="0040568C">
        <w:t xml:space="preserve">in </w:t>
      </w:r>
      <w:r>
        <w:t xml:space="preserve">the other. If this reason </w:t>
      </w:r>
      <w:r w:rsidR="0091338A">
        <w:t xml:space="preserve">is not given by a student, use questions to prompt students to consider this. </w:t>
      </w:r>
    </w:p>
    <w:p w14:paraId="46870E58" w14:textId="3EE8F799" w:rsidR="003D3C6F" w:rsidRDefault="003D3C6F" w:rsidP="003D3C6F">
      <w:pPr>
        <w:pStyle w:val="ListNumber"/>
        <w:numPr>
          <w:ilvl w:val="0"/>
          <w:numId w:val="2"/>
        </w:numPr>
      </w:pPr>
      <w:r>
        <w:t>Ask students</w:t>
      </w:r>
      <w:r w:rsidR="00746E3A">
        <w:t xml:space="preserve"> to consider which option would give you the most ice-cream. This should be a simple guess and students </w:t>
      </w:r>
      <w:r w:rsidR="009A772F">
        <w:t xml:space="preserve">can show their choice using a finger vote, that is hold up </w:t>
      </w:r>
      <w:r w:rsidR="00F42155">
        <w:t>one</w:t>
      </w:r>
      <w:r w:rsidR="009A772F">
        <w:t xml:space="preserve"> finger to vote cone and 2 fingers to vote cup. </w:t>
      </w:r>
    </w:p>
    <w:p w14:paraId="5749B415" w14:textId="77777777" w:rsidR="005B2A99" w:rsidRDefault="00EF4C54" w:rsidP="003D3C6F">
      <w:pPr>
        <w:pStyle w:val="ListNumber"/>
        <w:numPr>
          <w:ilvl w:val="0"/>
          <w:numId w:val="2"/>
        </w:numPr>
      </w:pPr>
      <w:r>
        <w:lastRenderedPageBreak/>
        <w:t xml:space="preserve">Explain to students that comparing the ice-cream cone with the cup will be the focus of the activity. </w:t>
      </w:r>
      <w:r w:rsidR="003D3C6F">
        <w:t>Ask students</w:t>
      </w:r>
      <w:r w:rsidR="00625CBF">
        <w:t xml:space="preserve"> to consider</w:t>
      </w:r>
      <w:r w:rsidR="003D3C6F">
        <w:t xml:space="preserve"> what information they</w:t>
      </w:r>
      <w:r w:rsidR="00625CBF">
        <w:t xml:space="preserve"> may</w:t>
      </w:r>
      <w:r w:rsidR="003D3C6F">
        <w:t xml:space="preserve"> need </w:t>
      </w:r>
      <w:r w:rsidR="00625CBF">
        <w:t xml:space="preserve">to make a definite decision on which option </w:t>
      </w:r>
      <w:r w:rsidR="00B64024">
        <w:t>would give the most ice-cream</w:t>
      </w:r>
      <w:r w:rsidR="0059511D">
        <w:t>, cup or cone?</w:t>
      </w:r>
      <w:r w:rsidR="00365C9F">
        <w:t xml:space="preserve"> </w:t>
      </w:r>
    </w:p>
    <w:p w14:paraId="79868313" w14:textId="691A00B8" w:rsidR="00D01CAE" w:rsidRPr="00D01CAE" w:rsidRDefault="005B2A99" w:rsidP="00B773D6">
      <w:pPr>
        <w:pStyle w:val="FeatureBox"/>
        <w:ind w:left="709"/>
      </w:pPr>
      <w:r>
        <w:t xml:space="preserve">This should allow for a brief discussion </w:t>
      </w:r>
      <w:r w:rsidR="00156A3D">
        <w:t xml:space="preserve">on the </w:t>
      </w:r>
      <w:r>
        <w:t>volume of each option</w:t>
      </w:r>
      <w:r w:rsidR="00F04F5A">
        <w:t>,</w:t>
      </w:r>
      <w:r w:rsidR="00D52480">
        <w:t xml:space="preserve"> what solid each option is,</w:t>
      </w:r>
      <w:r>
        <w:t xml:space="preserve"> </w:t>
      </w:r>
      <w:r w:rsidR="00F04F5A">
        <w:t>and</w:t>
      </w:r>
      <w:r>
        <w:t xml:space="preserve"> what measurements may be required to calculate the volume. </w:t>
      </w:r>
      <w:r w:rsidR="0000130C">
        <w:t>Students should recognise that they need to find the volume of a cone and cylinder.</w:t>
      </w:r>
    </w:p>
    <w:p w14:paraId="2F468947" w14:textId="40C5996D" w:rsidR="00A51D10" w:rsidRDefault="00A51D10" w:rsidP="00A51D10">
      <w:pPr>
        <w:pStyle w:val="Heading3"/>
      </w:pPr>
      <w:r>
        <w:t>Explore</w:t>
      </w:r>
    </w:p>
    <w:p w14:paraId="1F56FF18" w14:textId="75A6C2A4" w:rsidR="00DE0A16" w:rsidRPr="009422FE" w:rsidRDefault="00DE0A16" w:rsidP="000E66C0">
      <w:pPr>
        <w:pStyle w:val="Heading4"/>
      </w:pPr>
      <w:r>
        <w:t>Part 1</w:t>
      </w:r>
      <w:r w:rsidR="00E539A8">
        <w:t xml:space="preserve"> –</w:t>
      </w:r>
      <w:r w:rsidR="00BE2896">
        <w:t xml:space="preserve"> </w:t>
      </w:r>
      <w:r w:rsidR="00E539A8">
        <w:t>v</w:t>
      </w:r>
      <w:r w:rsidR="00BE2896">
        <w:t>olume</w:t>
      </w:r>
    </w:p>
    <w:p w14:paraId="769BEC00" w14:textId="4932AF76" w:rsidR="00DE0A16" w:rsidRDefault="00DE0A16" w:rsidP="00DE0A16">
      <w:pPr>
        <w:pStyle w:val="ListNumber"/>
        <w:numPr>
          <w:ilvl w:val="0"/>
          <w:numId w:val="11"/>
        </w:numPr>
      </w:pPr>
      <w:r>
        <w:t>Display Figure 2</w:t>
      </w:r>
      <w:r w:rsidR="001650B1">
        <w:t xml:space="preserve"> for students to view </w:t>
      </w:r>
      <w:r w:rsidR="00062798">
        <w:t xml:space="preserve">(Slide 5 from </w:t>
      </w:r>
      <w:r w:rsidR="00062798">
        <w:rPr>
          <w:i/>
          <w:iCs/>
        </w:rPr>
        <w:t xml:space="preserve">Cup or </w:t>
      </w:r>
      <w:r w:rsidR="00062798" w:rsidRPr="00A3521F">
        <w:rPr>
          <w:i/>
        </w:rPr>
        <w:t>cone</w:t>
      </w:r>
      <w:r w:rsidR="008920AB" w:rsidRPr="008920AB">
        <w:rPr>
          <w:i/>
          <w:iCs/>
        </w:rPr>
        <w:t>?</w:t>
      </w:r>
      <w:r w:rsidR="00062798">
        <w:t xml:space="preserve"> PowerPoint) </w:t>
      </w:r>
      <w:r w:rsidR="001650B1" w:rsidRPr="00062798">
        <w:t>and</w:t>
      </w:r>
      <w:r w:rsidR="001650B1">
        <w:t xml:space="preserve"> ask them to consider what they notice and what they wonder.</w:t>
      </w:r>
    </w:p>
    <w:p w14:paraId="4930AC6A" w14:textId="627D6E22" w:rsidR="008920AB" w:rsidRDefault="008920AB" w:rsidP="008920AB">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c</w:t>
      </w:r>
      <w:r w:rsidRPr="00BF7EC3">
        <w:t>one and cup with dimensions</w:t>
      </w:r>
    </w:p>
    <w:p w14:paraId="4910FAA9" w14:textId="25B53A75" w:rsidR="002E4A5C" w:rsidRDefault="005F2002" w:rsidP="008920AB">
      <w:pPr>
        <w:pStyle w:val="ListNumber"/>
        <w:keepNext/>
        <w:numPr>
          <w:ilvl w:val="0"/>
          <w:numId w:val="0"/>
        </w:numPr>
        <w:ind w:left="567"/>
      </w:pPr>
      <w:r>
        <w:rPr>
          <w:noProof/>
        </w:rPr>
        <w:drawing>
          <wp:inline distT="0" distB="0" distL="0" distR="0" wp14:anchorId="04F6C4CA" wp14:editId="686A5798">
            <wp:extent cx="3259776" cy="2010624"/>
            <wp:effectExtent l="0" t="0" r="0" b="8890"/>
            <wp:docPr id="2" name="Picture 2" descr="An ice-cream cone with a height of 15cm and diameter of 7cm next to an ice-cream cup. The ice-cream cup is cylindrical with a hieght of 8cm, top diameter of 10cm and bottom diameter of 8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ce-cream cone with a height of 15cm and diameter of 7cm next to an ice-cream cup. The ice-cream cup is cylindrical with a hieght of 8cm, top diameter of 10cm and bottom diameter of 8cm. "/>
                    <pic:cNvPicPr/>
                  </pic:nvPicPr>
                  <pic:blipFill>
                    <a:blip r:embed="rId11"/>
                    <a:stretch>
                      <a:fillRect/>
                    </a:stretch>
                  </pic:blipFill>
                  <pic:spPr>
                    <a:xfrm>
                      <a:off x="0" y="0"/>
                      <a:ext cx="3270658" cy="2017336"/>
                    </a:xfrm>
                    <a:prstGeom prst="rect">
                      <a:avLst/>
                    </a:prstGeom>
                  </pic:spPr>
                </pic:pic>
              </a:graphicData>
            </a:graphic>
          </wp:inline>
        </w:drawing>
      </w:r>
    </w:p>
    <w:p w14:paraId="53DA5B13" w14:textId="1696F635" w:rsidR="004C1BBC" w:rsidRDefault="004C1BBC" w:rsidP="00746BC5">
      <w:pPr>
        <w:pStyle w:val="Imageattributioncaption"/>
      </w:pPr>
      <w:r>
        <w:t xml:space="preserve"> ‘</w:t>
      </w:r>
      <w:hyperlink r:id="rId12" w:history="1">
        <w:r w:rsidRPr="00360D75">
          <w:rPr>
            <w:rStyle w:val="Hyperlink"/>
          </w:rPr>
          <w:t>Ice Cream Cone S'mores</w:t>
        </w:r>
      </w:hyperlink>
      <w:r>
        <w:t>’</w:t>
      </w:r>
      <w:r w:rsidRPr="004C1BBC">
        <w:t xml:space="preserve"> by </w:t>
      </w:r>
      <w:hyperlink r:id="rId13" w:history="1">
        <w:r w:rsidRPr="0046466D">
          <w:rPr>
            <w:rStyle w:val="Hyperlink"/>
          </w:rPr>
          <w:t>PersonalCreations.com</w:t>
        </w:r>
      </w:hyperlink>
      <w:r w:rsidRPr="004C1BBC">
        <w:t xml:space="preserve"> is licensed under </w:t>
      </w:r>
      <w:hyperlink r:id="rId14" w:history="1">
        <w:r w:rsidRPr="0046466D">
          <w:rPr>
            <w:rStyle w:val="Hyperlink"/>
          </w:rPr>
          <w:t>CC BY 2.0</w:t>
        </w:r>
      </w:hyperlink>
      <w:r w:rsidR="005F7F64">
        <w:t xml:space="preserve"> and</w:t>
      </w:r>
      <w:r w:rsidR="008C76DC" w:rsidRPr="008C76DC">
        <w:t xml:space="preserve"> </w:t>
      </w:r>
      <w:r w:rsidR="008C76DC">
        <w:t>‘</w:t>
      </w:r>
      <w:r w:rsidR="008C76DC" w:rsidRPr="008C76DC">
        <w:t>Ice Cream and Waffle in Paper Cup</w:t>
      </w:r>
      <w:r w:rsidR="008C76DC">
        <w:t>’</w:t>
      </w:r>
      <w:r w:rsidR="00957FCF">
        <w:t xml:space="preserve"> </w:t>
      </w:r>
      <w:r w:rsidR="00957FCF" w:rsidRPr="00957FCF">
        <w:t xml:space="preserve">by </w:t>
      </w:r>
      <w:hyperlink r:id="rId15" w:history="1">
        <w:proofErr w:type="spellStart"/>
        <w:r w:rsidR="00957FCF" w:rsidRPr="00957FCF">
          <w:rPr>
            <w:rStyle w:val="Hyperlink"/>
            <w:lang w:val="en-AU"/>
          </w:rPr>
          <w:t>Jeswin</w:t>
        </w:r>
        <w:proofErr w:type="spellEnd"/>
        <w:r w:rsidR="00957FCF" w:rsidRPr="00957FCF">
          <w:rPr>
            <w:rStyle w:val="Hyperlink"/>
            <w:lang w:val="en-AU"/>
          </w:rPr>
          <w:t xml:space="preserve"> Thomas</w:t>
        </w:r>
      </w:hyperlink>
      <w:r w:rsidR="00957FCF" w:rsidRPr="00957FCF">
        <w:t xml:space="preserve"> is </w:t>
      </w:r>
      <w:r w:rsidR="00957FCF" w:rsidRPr="004C1BBC">
        <w:t>licensed under</w:t>
      </w:r>
      <w:r w:rsidR="006636E3">
        <w:t xml:space="preserve"> </w:t>
      </w:r>
      <w:hyperlink r:id="rId16" w:history="1">
        <w:proofErr w:type="spellStart"/>
        <w:r w:rsidR="006636E3" w:rsidRPr="006636E3">
          <w:rPr>
            <w:rStyle w:val="Hyperlink"/>
          </w:rPr>
          <w:t>Pexels</w:t>
        </w:r>
        <w:proofErr w:type="spellEnd"/>
        <w:r w:rsidR="006636E3" w:rsidRPr="006636E3">
          <w:rPr>
            <w:rStyle w:val="Hyperlink"/>
          </w:rPr>
          <w:t xml:space="preserve"> license</w:t>
        </w:r>
      </w:hyperlink>
      <w:r w:rsidR="006636E3">
        <w:t>.</w:t>
      </w:r>
    </w:p>
    <w:p w14:paraId="69C54214" w14:textId="77777777" w:rsidR="002F24F0" w:rsidRDefault="00541C88" w:rsidP="00C8231F">
      <w:pPr>
        <w:pStyle w:val="FeatureBox"/>
        <w:ind w:left="567"/>
      </w:pPr>
      <w:r>
        <w:t>S</w:t>
      </w:r>
      <w:r w:rsidR="0002364A">
        <w:t>tudents m</w:t>
      </w:r>
      <w:r>
        <w:t>ay</w:t>
      </w:r>
      <w:r w:rsidR="0002364A">
        <w:t xml:space="preserve"> recognise that the cup shown</w:t>
      </w:r>
      <w:r>
        <w:t xml:space="preserve"> isn’t a </w:t>
      </w:r>
      <w:r w:rsidR="0002364A">
        <w:t>cylinder</w:t>
      </w:r>
      <w:r>
        <w:t>, since the base diameter is smaller than the top diam</w:t>
      </w:r>
      <w:r w:rsidR="005B7582">
        <w:t>e</w:t>
      </w:r>
      <w:r>
        <w:t xml:space="preserve">ter. </w:t>
      </w:r>
      <w:r w:rsidR="005B7582">
        <w:t>Students should be encouraged to explore this</w:t>
      </w:r>
      <w:r w:rsidR="002F24F0">
        <w:t xml:space="preserve"> idea</w:t>
      </w:r>
      <w:r w:rsidR="005B7582">
        <w:t xml:space="preserve"> and </w:t>
      </w:r>
      <w:r w:rsidR="00F65151">
        <w:t>how they may find the volume</w:t>
      </w:r>
      <w:r w:rsidR="007C3ACA">
        <w:t>.</w:t>
      </w:r>
      <w:r w:rsidR="00F65151">
        <w:t xml:space="preserve"> </w:t>
      </w:r>
      <w:r w:rsidR="007C3ACA">
        <w:t>F</w:t>
      </w:r>
      <w:r w:rsidR="00F65151">
        <w:t>or example</w:t>
      </w:r>
      <w:r w:rsidR="007C3ACA">
        <w:t>,</w:t>
      </w:r>
      <w:r w:rsidR="00F65151">
        <w:t xml:space="preserve"> they may find the average volume between a cylinder using the base diameter to a cylinder with</w:t>
      </w:r>
      <w:r w:rsidR="00E66ECD">
        <w:t xml:space="preserve"> the top diameter. Although if this is too much of an extension for students</w:t>
      </w:r>
      <w:r w:rsidR="002F24F0">
        <w:t>,</w:t>
      </w:r>
      <w:r w:rsidR="00E66ECD">
        <w:t xml:space="preserve"> remove the 8 cm and assume it is a cylinder.</w:t>
      </w:r>
    </w:p>
    <w:p w14:paraId="1389C535" w14:textId="19EDAF16" w:rsidR="0002364A" w:rsidRPr="00B76619" w:rsidRDefault="00E66ECD" w:rsidP="00C8231F">
      <w:pPr>
        <w:pStyle w:val="FeatureBox"/>
        <w:ind w:left="567"/>
      </w:pPr>
      <w:r>
        <w:lastRenderedPageBreak/>
        <w:t>S</w:t>
      </w:r>
      <w:r w:rsidR="0002364A">
        <w:t>tudents m</w:t>
      </w:r>
      <w:r w:rsidR="000F6D0F">
        <w:t>ay also</w:t>
      </w:r>
      <w:r w:rsidR="0002364A">
        <w:t xml:space="preserve"> recognise</w:t>
      </w:r>
      <w:r w:rsidR="00734873">
        <w:t xml:space="preserve"> that</w:t>
      </w:r>
      <w:r w:rsidR="0002364A">
        <w:t xml:space="preserve"> ice-cream </w:t>
      </w:r>
      <w:r w:rsidR="00FC59C4">
        <w:t xml:space="preserve">usually </w:t>
      </w:r>
      <w:r w:rsidR="0002364A">
        <w:t xml:space="preserve">sits above the cone </w:t>
      </w:r>
      <w:r w:rsidR="00FC59C4">
        <w:t>and/or the</w:t>
      </w:r>
      <w:r w:rsidR="0002364A">
        <w:t xml:space="preserve"> cup</w:t>
      </w:r>
      <w:r w:rsidR="00FC59C4">
        <w:t>, and this factor could also be explored using hemispheres.</w:t>
      </w:r>
    </w:p>
    <w:p w14:paraId="1C0039FF" w14:textId="70AAFB06" w:rsidR="00AD7F67" w:rsidRDefault="00AD7F67" w:rsidP="00DE0A16">
      <w:pPr>
        <w:pStyle w:val="ListNumber"/>
      </w:pPr>
      <w:r>
        <w:t xml:space="preserve">Once the students have discussed the factors that need to be </w:t>
      </w:r>
      <w:r w:rsidR="00734873">
        <w:t>considered,</w:t>
      </w:r>
      <w:r>
        <w:t xml:space="preserve"> and</w:t>
      </w:r>
      <w:r w:rsidDel="00734873">
        <w:t xml:space="preserve"> </w:t>
      </w:r>
      <w:r>
        <w:t>decided what they will explore in terms of volume of ice-cream</w:t>
      </w:r>
      <w:r w:rsidR="00DF4C00">
        <w:t xml:space="preserve">, </w:t>
      </w:r>
      <w:r w:rsidR="00DF4C00" w:rsidRPr="00F86091">
        <w:t xml:space="preserve">use </w:t>
      </w:r>
      <w:r w:rsidR="00DE6B60" w:rsidRPr="00F86091">
        <w:t xml:space="preserve">slides </w:t>
      </w:r>
      <w:r w:rsidR="0075760F">
        <w:t>6</w:t>
      </w:r>
      <w:r w:rsidR="00DE6B60" w:rsidRPr="00F86091">
        <w:t xml:space="preserve"> </w:t>
      </w:r>
      <w:r w:rsidR="00734873">
        <w:t xml:space="preserve">to </w:t>
      </w:r>
      <w:r w:rsidR="00BA1866">
        <w:t>10</w:t>
      </w:r>
      <w:r w:rsidR="00DE6B60" w:rsidRPr="00F86091">
        <w:t xml:space="preserve"> of </w:t>
      </w:r>
      <w:r w:rsidR="00DF4C00" w:rsidRPr="00F86091">
        <w:t xml:space="preserve">the </w:t>
      </w:r>
      <w:r w:rsidR="00DF4C00" w:rsidRPr="00F86091">
        <w:rPr>
          <w:i/>
          <w:iCs/>
        </w:rPr>
        <w:t>Cup or cone</w:t>
      </w:r>
      <w:r w:rsidR="008B1E1A" w:rsidRPr="00F86091">
        <w:rPr>
          <w:i/>
          <w:iCs/>
        </w:rPr>
        <w:t xml:space="preserve">? </w:t>
      </w:r>
      <w:r w:rsidR="00DF4C00" w:rsidRPr="00F86091">
        <w:t xml:space="preserve">PowerPoint to </w:t>
      </w:r>
      <w:r w:rsidR="008D656C" w:rsidRPr="00F86091">
        <w:t xml:space="preserve">explicitly </w:t>
      </w:r>
      <w:r w:rsidR="00DF4C00" w:rsidRPr="00F86091">
        <w:t xml:space="preserve">demonstrate </w:t>
      </w:r>
      <w:r w:rsidR="008B1E1A" w:rsidRPr="00F86091">
        <w:t>how to calculate the volume of a cone</w:t>
      </w:r>
      <w:r w:rsidR="008B1E1A">
        <w:t xml:space="preserve">. </w:t>
      </w:r>
      <w:r w:rsidR="00DE6B60">
        <w:t>Alternatively</w:t>
      </w:r>
      <w:r w:rsidR="00E20670">
        <w:t>,</w:t>
      </w:r>
      <w:r w:rsidR="00DE6B60">
        <w:t xml:space="preserve"> allow students to make the connection between pyramids and cones </w:t>
      </w:r>
      <w:r w:rsidR="00E20670">
        <w:t>to discover the formula on their own.</w:t>
      </w:r>
    </w:p>
    <w:p w14:paraId="44CB95D2" w14:textId="7E038987" w:rsidR="00DE0A16" w:rsidRDefault="00F27E72" w:rsidP="00DE0A16">
      <w:pPr>
        <w:pStyle w:val="ListNumber"/>
      </w:pPr>
      <w:r>
        <w:t>When</w:t>
      </w:r>
      <w:r w:rsidR="005447EB">
        <w:t xml:space="preserve"> students are confident applying the formula for the volume of a cone to problems, assign students into random groups of </w:t>
      </w:r>
      <w:r w:rsidR="00734873">
        <w:t>3</w:t>
      </w:r>
      <w:r w:rsidR="005447EB">
        <w:t xml:space="preserve">. </w:t>
      </w:r>
      <w:r w:rsidR="0062388E">
        <w:t xml:space="preserve">Students are to work at </w:t>
      </w:r>
      <w:r w:rsidR="00E539A8" w:rsidRPr="00E539A8">
        <w:t xml:space="preserve">Vertical Non-Permanent Surfaces </w:t>
      </w:r>
      <w:r w:rsidR="00E539A8">
        <w:t>(</w:t>
      </w:r>
      <w:r w:rsidR="0062388E">
        <w:t>VNPS</w:t>
      </w:r>
      <w:r w:rsidR="00E539A8">
        <w:t>)</w:t>
      </w:r>
      <w:r w:rsidR="0062388E">
        <w:t xml:space="preserve"> (</w:t>
      </w:r>
      <w:hyperlink r:id="rId17" w:history="1">
        <w:r w:rsidR="00B71C8C" w:rsidRPr="00F16778">
          <w:rPr>
            <w:rStyle w:val="Hyperlink"/>
          </w:rPr>
          <w:t>bit.ly/</w:t>
        </w:r>
        <w:proofErr w:type="spellStart"/>
        <w:r w:rsidR="00B71C8C" w:rsidRPr="00F16778">
          <w:rPr>
            <w:rStyle w:val="Hyperlink"/>
          </w:rPr>
          <w:t>VNPSstrategy</w:t>
        </w:r>
        <w:proofErr w:type="spellEnd"/>
      </w:hyperlink>
      <w:r w:rsidR="0062388E">
        <w:t>)</w:t>
      </w:r>
      <w:r w:rsidR="00B71C8C">
        <w:t xml:space="preserve"> to calculate the volume of the cup and the cone.</w:t>
      </w:r>
      <w:r w:rsidR="00814D6D">
        <w:t xml:space="preserve"> </w:t>
      </w:r>
    </w:p>
    <w:p w14:paraId="513F796C" w14:textId="0D1EA8A5" w:rsidR="00DE0A16" w:rsidRDefault="00C82AE3" w:rsidP="00DE0A16">
      <w:pPr>
        <w:pStyle w:val="ListNumber"/>
      </w:pPr>
      <w:r>
        <w:t xml:space="preserve">As </w:t>
      </w:r>
      <w:r w:rsidR="00C45C94">
        <w:t>groups begin to finish</w:t>
      </w:r>
      <w:r w:rsidR="001F1F35">
        <w:t>,</w:t>
      </w:r>
      <w:r w:rsidR="00C45C94">
        <w:t xml:space="preserve"> encourage them to take a gallery walk (</w:t>
      </w:r>
      <w:hyperlink r:id="rId18" w:history="1">
        <w:r w:rsidR="00B90995" w:rsidRPr="00183649">
          <w:rPr>
            <w:rStyle w:val="Hyperlink"/>
          </w:rPr>
          <w:t>bit.</w:t>
        </w:r>
        <w:r w:rsidR="00B90995">
          <w:rPr>
            <w:rStyle w:val="Hyperlink"/>
          </w:rPr>
          <w:t>ly/</w:t>
        </w:r>
        <w:proofErr w:type="spellStart"/>
        <w:r w:rsidR="00B90995" w:rsidRPr="00183649">
          <w:rPr>
            <w:rStyle w:val="Hyperlink"/>
          </w:rPr>
          <w:t>DLSgallerywalk</w:t>
        </w:r>
        <w:proofErr w:type="spellEnd"/>
      </w:hyperlink>
      <w:r w:rsidR="00C45C94">
        <w:t>) to compare their results with other groups.</w:t>
      </w:r>
    </w:p>
    <w:p w14:paraId="03999448" w14:textId="62B20E37" w:rsidR="00DE0A16" w:rsidRDefault="00DE0A16" w:rsidP="000E66C0">
      <w:pPr>
        <w:pStyle w:val="Heading4"/>
      </w:pPr>
      <w:r>
        <w:t>Part 2</w:t>
      </w:r>
      <w:r w:rsidR="00E539A8">
        <w:t xml:space="preserve"> –</w:t>
      </w:r>
      <w:r w:rsidR="000E66C0">
        <w:t xml:space="preserve"> </w:t>
      </w:r>
      <w:r w:rsidR="00E539A8">
        <w:t>s</w:t>
      </w:r>
      <w:r w:rsidR="000E66C0">
        <w:t>urface area</w:t>
      </w:r>
    </w:p>
    <w:p w14:paraId="49A97582" w14:textId="7AE75C45" w:rsidR="00FB6C15" w:rsidRDefault="00DE0A16" w:rsidP="00FB6C15">
      <w:pPr>
        <w:pStyle w:val="ListNumber"/>
        <w:numPr>
          <w:ilvl w:val="0"/>
          <w:numId w:val="12"/>
        </w:numPr>
      </w:pPr>
      <w:r>
        <w:t xml:space="preserve">Provide students </w:t>
      </w:r>
      <w:r w:rsidR="00C1158B">
        <w:t xml:space="preserve">with </w:t>
      </w:r>
      <w:r w:rsidR="00FB6C15">
        <w:t>a</w:t>
      </w:r>
      <w:r>
        <w:t xml:space="preserve"> new </w:t>
      </w:r>
      <w:r w:rsidR="00FB6C15">
        <w:t>consideration</w:t>
      </w:r>
      <w:r>
        <w:t xml:space="preserve">: </w:t>
      </w:r>
    </w:p>
    <w:p w14:paraId="35DA3EA3" w14:textId="15030874" w:rsidR="00DE0A16" w:rsidRPr="00FB6C15" w:rsidRDefault="00E539A8" w:rsidP="00682B78">
      <w:pPr>
        <w:pStyle w:val="ListBullet"/>
        <w:numPr>
          <w:ilvl w:val="0"/>
          <w:numId w:val="0"/>
        </w:numPr>
        <w:ind w:left="567"/>
      </w:pPr>
      <w:r>
        <w:t>‘</w:t>
      </w:r>
      <w:r w:rsidR="00DE0A16" w:rsidRPr="00FB6C15">
        <w:t>A store offers to coat either your cup or cone with chocolate before adding ice-cream. If you want to get the most chocolate coating possible, would you choose a cup or a cone?</w:t>
      </w:r>
      <w:r>
        <w:t>’</w:t>
      </w:r>
      <w:r w:rsidR="00DE0A16" w:rsidRPr="00FB6C15">
        <w:t xml:space="preserve"> </w:t>
      </w:r>
    </w:p>
    <w:p w14:paraId="106101ED" w14:textId="268A9C8E" w:rsidR="00873C67" w:rsidRDefault="00873C67" w:rsidP="00873C67">
      <w:pPr>
        <w:pStyle w:val="ListNumber"/>
      </w:pPr>
      <w:r>
        <w:t>Ask students to consider which option they would choose. This should be a simple guess and students can show their choice using a finger vote</w:t>
      </w:r>
      <w:r w:rsidR="00FE7CF6">
        <w:t>,</w:t>
      </w:r>
      <w:r>
        <w:t xml:space="preserve"> that is hold up </w:t>
      </w:r>
      <w:r w:rsidR="00FE7CF6">
        <w:t>one</w:t>
      </w:r>
      <w:r>
        <w:t xml:space="preserve"> finger to vote cone and 2 fingers to vote cup. </w:t>
      </w:r>
    </w:p>
    <w:p w14:paraId="780713B4" w14:textId="7FFFC795" w:rsidR="00057689" w:rsidRDefault="00873C67" w:rsidP="00873C67">
      <w:pPr>
        <w:pStyle w:val="ListNumber"/>
      </w:pPr>
      <w:r>
        <w:t xml:space="preserve">Explain to students that comparing the ice-cream cone with the cup will be the focus of the </w:t>
      </w:r>
      <w:r w:rsidR="00A05FD1">
        <w:t xml:space="preserve">next part of the </w:t>
      </w:r>
      <w:r>
        <w:t xml:space="preserve">activity. Ask students to consider what information they may need to make a definite decision on which option would give the most </w:t>
      </w:r>
      <w:r w:rsidR="00EF59B3">
        <w:t>amount of chocolate coating,</w:t>
      </w:r>
      <w:r>
        <w:t xml:space="preserve"> </w:t>
      </w:r>
      <w:r w:rsidR="00FE7CF6">
        <w:t xml:space="preserve">a </w:t>
      </w:r>
      <w:r>
        <w:t>cup or cone</w:t>
      </w:r>
      <w:r w:rsidR="00A05FD1">
        <w:t xml:space="preserve">? </w:t>
      </w:r>
    </w:p>
    <w:p w14:paraId="76073CBE" w14:textId="7E8428E9" w:rsidR="00BC51FE" w:rsidRPr="00D01CAE" w:rsidRDefault="00BC51FE" w:rsidP="0081645E">
      <w:pPr>
        <w:pStyle w:val="FeatureBox"/>
        <w:ind w:left="567"/>
      </w:pPr>
      <w:r>
        <w:t xml:space="preserve">This should allow for a brief discussion on the surface area of each option, as well as what measurements may be required to calculate the surface area. Students should recognise that they need to find the </w:t>
      </w:r>
      <w:r w:rsidR="00524C4F">
        <w:t>surface area</w:t>
      </w:r>
      <w:r>
        <w:t xml:space="preserve"> of a cone and cylinder.</w:t>
      </w:r>
    </w:p>
    <w:p w14:paraId="2943CE74" w14:textId="35F0DD6F" w:rsidR="004F57BD" w:rsidRDefault="00396685" w:rsidP="00873C67">
      <w:pPr>
        <w:pStyle w:val="ListNumber"/>
      </w:pPr>
      <w:r w:rsidRPr="00AD5C1E">
        <w:lastRenderedPageBreak/>
        <w:t xml:space="preserve">Using slides </w:t>
      </w:r>
      <w:r w:rsidR="00BA1866">
        <w:t>11</w:t>
      </w:r>
      <w:r w:rsidRPr="00AD5C1E">
        <w:t xml:space="preserve"> </w:t>
      </w:r>
      <w:r w:rsidR="00FE7CF6">
        <w:t>to</w:t>
      </w:r>
      <w:r w:rsidRPr="00AD5C1E">
        <w:t xml:space="preserve"> </w:t>
      </w:r>
      <w:r w:rsidR="00AB17FD" w:rsidRPr="00AD5C1E">
        <w:t>1</w:t>
      </w:r>
      <w:r w:rsidR="00BA1866">
        <w:t>7</w:t>
      </w:r>
      <w:r w:rsidRPr="00AD5C1E">
        <w:t xml:space="preserve"> of the </w:t>
      </w:r>
      <w:r w:rsidRPr="00AD5C1E">
        <w:rPr>
          <w:i/>
          <w:iCs/>
        </w:rPr>
        <w:t xml:space="preserve">Cup or cone? </w:t>
      </w:r>
      <w:r w:rsidRPr="00AD5C1E">
        <w:t>PowerPoint</w:t>
      </w:r>
      <w:r w:rsidR="00930157" w:rsidRPr="00AD5C1E">
        <w:t>, or otherwise,</w:t>
      </w:r>
      <w:r w:rsidRPr="00AD5C1E">
        <w:t xml:space="preserve"> </w:t>
      </w:r>
      <w:r w:rsidRPr="00AD5C1E" w:rsidDel="004421EC">
        <w:t xml:space="preserve">explicitly </w:t>
      </w:r>
      <w:r w:rsidRPr="00AD5C1E">
        <w:t xml:space="preserve">demonstrate how to calculate the </w:t>
      </w:r>
      <w:r w:rsidR="004C10D0" w:rsidRPr="00AD5C1E">
        <w:t>surface area</w:t>
      </w:r>
      <w:r w:rsidRPr="00AD5C1E">
        <w:t xml:space="preserve"> of a cone</w:t>
      </w:r>
      <w:r w:rsidR="00030BE4">
        <w:t xml:space="preserve"> by exploring the net of a cone and applying the formula </w:t>
      </w:r>
      <m:oMath>
        <m:r>
          <w:rPr>
            <w:rFonts w:ascii="Cambria Math" w:hAnsi="Cambria Math"/>
          </w:rPr>
          <m:t>SA=π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+πrl</m:t>
        </m:r>
      </m:oMath>
      <w:r w:rsidR="006A25EE">
        <w:rPr>
          <w:rFonts w:eastAsiaTheme="minorEastAsia"/>
        </w:rPr>
        <w:t xml:space="preserve"> </w:t>
      </w:r>
      <w:r w:rsidR="00030BE4">
        <w:rPr>
          <w:rFonts w:eastAsiaTheme="minorEastAsia"/>
        </w:rPr>
        <w:t>.</w:t>
      </w:r>
    </w:p>
    <w:p w14:paraId="07E28E8A" w14:textId="2AA4060D" w:rsidR="002A07D6" w:rsidRDefault="002A07D6" w:rsidP="002A07D6">
      <w:pPr>
        <w:pStyle w:val="ListNumber"/>
      </w:pPr>
      <w:r>
        <w:t xml:space="preserve">When students are confident </w:t>
      </w:r>
      <w:r w:rsidR="00444695">
        <w:t xml:space="preserve">in </w:t>
      </w:r>
      <w:r>
        <w:t xml:space="preserve">applying the formula for the surface area of a cone to problems, </w:t>
      </w:r>
      <w:r w:rsidR="00804305">
        <w:t xml:space="preserve">challenge students in their groups at </w:t>
      </w:r>
      <w:r>
        <w:t>VNPS (</w:t>
      </w:r>
      <w:hyperlink r:id="rId19" w:history="1">
        <w:r w:rsidRPr="00F16778">
          <w:rPr>
            <w:rStyle w:val="Hyperlink"/>
          </w:rPr>
          <w:t>bit.ly/</w:t>
        </w:r>
        <w:proofErr w:type="spellStart"/>
        <w:r w:rsidRPr="00F16778">
          <w:rPr>
            <w:rStyle w:val="Hyperlink"/>
          </w:rPr>
          <w:t>VNPSstrategy</w:t>
        </w:r>
        <w:proofErr w:type="spellEnd"/>
      </w:hyperlink>
      <w:r>
        <w:t xml:space="preserve">) to </w:t>
      </w:r>
      <w:r w:rsidR="00804305">
        <w:t xml:space="preserve">determine which option would </w:t>
      </w:r>
      <w:r w:rsidR="00527E1A">
        <w:t>give the most chocolate coating.</w:t>
      </w:r>
    </w:p>
    <w:p w14:paraId="779BAFAE" w14:textId="300A24D2" w:rsidR="00D01CAE" w:rsidRPr="00D01CAE" w:rsidRDefault="002A07D6" w:rsidP="00DE0A16">
      <w:pPr>
        <w:pStyle w:val="ListNumber"/>
      </w:pPr>
      <w:r>
        <w:t>As groups begin to finish</w:t>
      </w:r>
      <w:r w:rsidR="00444695">
        <w:t>,</w:t>
      </w:r>
      <w:r>
        <w:t xml:space="preserve"> encourage them to take a gallery walk (</w:t>
      </w:r>
      <w:hyperlink r:id="rId20" w:history="1">
        <w:r w:rsidRPr="00183649">
          <w:rPr>
            <w:rStyle w:val="Hyperlink"/>
          </w:rPr>
          <w:t>bit.</w:t>
        </w:r>
        <w:r>
          <w:rPr>
            <w:rStyle w:val="Hyperlink"/>
          </w:rPr>
          <w:t>ly/</w:t>
        </w:r>
        <w:proofErr w:type="spellStart"/>
        <w:r w:rsidRPr="00183649">
          <w:rPr>
            <w:rStyle w:val="Hyperlink"/>
          </w:rPr>
          <w:t>DLSgallerywalk</w:t>
        </w:r>
        <w:proofErr w:type="spellEnd"/>
      </w:hyperlink>
      <w:r>
        <w:t>) to compare their results with other groups</w:t>
      </w:r>
    </w:p>
    <w:p w14:paraId="315670BD" w14:textId="7D4A45E2" w:rsidR="00A51D10" w:rsidRDefault="00A51D10" w:rsidP="00A51D10">
      <w:pPr>
        <w:pStyle w:val="Heading3"/>
      </w:pPr>
      <w:r>
        <w:t>Summarise</w:t>
      </w:r>
    </w:p>
    <w:p w14:paraId="5D7006A9" w14:textId="73A15556" w:rsidR="008E6271" w:rsidRDefault="008E6271" w:rsidP="008E6271">
      <w:pPr>
        <w:pStyle w:val="ListNumber"/>
        <w:numPr>
          <w:ilvl w:val="0"/>
          <w:numId w:val="14"/>
        </w:numPr>
      </w:pPr>
      <w:r>
        <w:t xml:space="preserve">Students will now investigate the volume and surface area of </w:t>
      </w:r>
      <w:r w:rsidR="00DC6E4E">
        <w:t xml:space="preserve">cones in relation to other known solids and composite solids. </w:t>
      </w:r>
    </w:p>
    <w:p w14:paraId="0F53BAB5" w14:textId="7BA39A9B" w:rsidR="00671DC6" w:rsidRDefault="00C4749F" w:rsidP="008E6271">
      <w:pPr>
        <w:pStyle w:val="ListNumber"/>
        <w:numPr>
          <w:ilvl w:val="0"/>
          <w:numId w:val="14"/>
        </w:numPr>
      </w:pPr>
      <w:r w:rsidDel="0065226E">
        <w:t>Issue</w:t>
      </w:r>
      <w:r w:rsidR="0065226E">
        <w:t xml:space="preserve"> </w:t>
      </w:r>
      <w:r>
        <w:t xml:space="preserve">each group </w:t>
      </w:r>
      <w:r w:rsidR="00A705E5">
        <w:t xml:space="preserve">with </w:t>
      </w:r>
      <w:r>
        <w:t>Appendix A</w:t>
      </w:r>
      <w:r w:rsidRPr="0065226E">
        <w:t xml:space="preserve"> </w:t>
      </w:r>
      <w:r w:rsidR="0065226E" w:rsidRPr="0065226E">
        <w:t>‘</w:t>
      </w:r>
      <w:r w:rsidR="00BD7302" w:rsidRPr="0065226E">
        <w:t>Ordering solids by volume and surface area</w:t>
      </w:r>
      <w:r w:rsidR="0065226E" w:rsidRPr="0065226E">
        <w:t>’</w:t>
      </w:r>
      <w:r w:rsidR="00BD7302">
        <w:rPr>
          <w:i/>
          <w:iCs/>
        </w:rPr>
        <w:t xml:space="preserve"> </w:t>
      </w:r>
      <w:r w:rsidR="00A705E5">
        <w:t>which</w:t>
      </w:r>
      <w:r>
        <w:t xml:space="preserve"> has been cut up into cards.</w:t>
      </w:r>
      <w:r w:rsidR="00955615">
        <w:t xml:space="preserve"> Each card has a different solid on it.</w:t>
      </w:r>
    </w:p>
    <w:p w14:paraId="15EE0106" w14:textId="4EEF04FF" w:rsidR="001D5305" w:rsidRDefault="008A2DC8" w:rsidP="001D5305">
      <w:pPr>
        <w:pStyle w:val="ListNumber"/>
      </w:pPr>
      <w:r>
        <w:t xml:space="preserve">Ask </w:t>
      </w:r>
      <w:r w:rsidR="004C3CB4">
        <w:t>each group to</w:t>
      </w:r>
      <w:r w:rsidR="00955615">
        <w:t xml:space="preserve"> rank the cards</w:t>
      </w:r>
      <w:r w:rsidR="006703A2">
        <w:t xml:space="preserve"> in order from </w:t>
      </w:r>
      <w:r w:rsidR="00A705E5">
        <w:t>smallest</w:t>
      </w:r>
      <w:r w:rsidR="006703A2">
        <w:t xml:space="preserve"> to </w:t>
      </w:r>
      <w:r w:rsidR="002A5D6A">
        <w:t>largest</w:t>
      </w:r>
      <w:r w:rsidR="006703A2">
        <w:t xml:space="preserve"> volume</w:t>
      </w:r>
      <w:r w:rsidR="00D21A5C">
        <w:t xml:space="preserve"> without performing an</w:t>
      </w:r>
      <w:r w:rsidR="00A705E5">
        <w:t>y</w:t>
      </w:r>
      <w:r w:rsidR="00D21A5C">
        <w:t xml:space="preserve"> calculations. </w:t>
      </w:r>
      <w:r w:rsidR="007F10E5">
        <w:t xml:space="preserve">Either through a gallery walk or </w:t>
      </w:r>
      <w:r w:rsidR="00950B36">
        <w:t>through questioning</w:t>
      </w:r>
      <w:r w:rsidR="007F10E5">
        <w:t>,</w:t>
      </w:r>
      <w:r w:rsidR="00950B36">
        <w:t xml:space="preserve"> discuss what students think might be the solid with the least volume and </w:t>
      </w:r>
      <w:r w:rsidR="00A705E5">
        <w:t xml:space="preserve">the </w:t>
      </w:r>
      <w:r w:rsidR="00950B36">
        <w:t>largest volume</w:t>
      </w:r>
      <w:r w:rsidR="000427A3">
        <w:t>,</w:t>
      </w:r>
      <w:r w:rsidR="00950B36">
        <w:t xml:space="preserve"> and their reasons why.</w:t>
      </w:r>
    </w:p>
    <w:p w14:paraId="3EA5003B" w14:textId="4384BF74" w:rsidR="001B4D16" w:rsidRDefault="0078706E" w:rsidP="001B4D16">
      <w:pPr>
        <w:pStyle w:val="ListNumber"/>
      </w:pPr>
      <w:r>
        <w:t xml:space="preserve">Students are </w:t>
      </w:r>
      <w:r w:rsidR="006D746E">
        <w:t xml:space="preserve">to test their prediction by </w:t>
      </w:r>
      <w:r>
        <w:t xml:space="preserve">performing </w:t>
      </w:r>
      <w:r w:rsidR="009C13BA">
        <w:t>the least number of</w:t>
      </w:r>
      <w:r>
        <w:t xml:space="preserve"> calculations</w:t>
      </w:r>
      <w:r w:rsidR="0025549A">
        <w:t xml:space="preserve"> with the solids</w:t>
      </w:r>
      <w:r>
        <w:t>.</w:t>
      </w:r>
      <w:r w:rsidR="0025549A">
        <w:t xml:space="preserve"> </w:t>
      </w:r>
      <w:r w:rsidR="001B4D16">
        <w:t xml:space="preserve">For example, students may notice that the rectangular prism and the triangular </w:t>
      </w:r>
      <w:r w:rsidR="00174A65">
        <w:t xml:space="preserve">prism </w:t>
      </w:r>
      <w:r w:rsidR="001B4D16">
        <w:t>have the same measurements</w:t>
      </w:r>
      <w:r w:rsidR="00174A65">
        <w:t>,</w:t>
      </w:r>
      <w:r w:rsidR="001B4D16">
        <w:t xml:space="preserve"> so the rectangular prism would have a larger volume than the triangular prism without any calculations needing to be performed. </w:t>
      </w:r>
    </w:p>
    <w:p w14:paraId="66A9F60E" w14:textId="709F862F" w:rsidR="001D5305" w:rsidRDefault="0025549A" w:rsidP="001D5305">
      <w:pPr>
        <w:pStyle w:val="ListNumber"/>
      </w:pPr>
      <w:r>
        <w:t xml:space="preserve">Once students have finalised their rank, the class can come together to establish the </w:t>
      </w:r>
      <w:r w:rsidR="00142DDA">
        <w:t>order of solids and discuss any strategies they may have taken</w:t>
      </w:r>
      <w:r w:rsidR="001B4D16">
        <w:t>, without resorting to using formulas.</w:t>
      </w:r>
    </w:p>
    <w:p w14:paraId="4985EFA8" w14:textId="3820BDF7" w:rsidR="001D5305" w:rsidRDefault="0015682D" w:rsidP="001D5305">
      <w:pPr>
        <w:pStyle w:val="ListNumber"/>
      </w:pPr>
      <w:r>
        <w:t xml:space="preserve">This task should be repeated, where students rank each solid from </w:t>
      </w:r>
      <w:r w:rsidR="001B4D16">
        <w:t>smallest</w:t>
      </w:r>
      <w:r>
        <w:t xml:space="preserve"> to largest surface area. </w:t>
      </w:r>
    </w:p>
    <w:p w14:paraId="60D8256E" w14:textId="77777777" w:rsidR="00E62C5C" w:rsidRDefault="00E62C5C">
      <w:pPr>
        <w:spacing w:line="276" w:lineRule="auto"/>
        <w:rPr>
          <w:b/>
          <w:bCs/>
          <w:color w:val="002664"/>
          <w:sz w:val="40"/>
          <w:szCs w:val="40"/>
        </w:rPr>
      </w:pPr>
      <w:r>
        <w:br w:type="page"/>
      </w:r>
    </w:p>
    <w:p w14:paraId="663E78C9" w14:textId="0B8DFAB8" w:rsidR="00A51D10" w:rsidRDefault="00A51D10" w:rsidP="5B62FD38">
      <w:pPr>
        <w:pStyle w:val="Heading3"/>
        <w:numPr>
          <w:ilvl w:val="2"/>
          <w:numId w:val="0"/>
        </w:numPr>
      </w:pPr>
      <w:r>
        <w:lastRenderedPageBreak/>
        <w:t>Apply</w:t>
      </w:r>
    </w:p>
    <w:p w14:paraId="7BCC33F7" w14:textId="7C66CE33" w:rsidR="00FF60DF" w:rsidRPr="00FD5E01" w:rsidRDefault="00FF60DF" w:rsidP="002A2AA1">
      <w:r>
        <w:t xml:space="preserve">Display or print the following problem for </w:t>
      </w:r>
      <w:r w:rsidR="00B42C54">
        <w:t xml:space="preserve">students to work through, either individually or in their existing </w:t>
      </w:r>
      <w:r>
        <w:t xml:space="preserve">groups </w:t>
      </w:r>
      <w:r w:rsidR="00B42C54">
        <w:t>VNPS (</w:t>
      </w:r>
      <w:hyperlink r:id="rId21" w:history="1">
        <w:r w:rsidR="003572EF" w:rsidRPr="00F16778">
          <w:rPr>
            <w:rStyle w:val="Hyperlink"/>
          </w:rPr>
          <w:t>bit.ly/</w:t>
        </w:r>
        <w:proofErr w:type="spellStart"/>
        <w:r w:rsidR="003572EF" w:rsidRPr="00F16778">
          <w:rPr>
            <w:rStyle w:val="Hyperlink"/>
          </w:rPr>
          <w:t>VNPSstrategy</w:t>
        </w:r>
        <w:proofErr w:type="spellEnd"/>
      </w:hyperlink>
      <w:r w:rsidR="00B42C54">
        <w:t>)</w:t>
      </w:r>
      <w:r>
        <w:t>.</w:t>
      </w:r>
    </w:p>
    <w:p w14:paraId="63F294D2" w14:textId="1C40CD3A" w:rsidR="00FF60DF" w:rsidRDefault="00FF60DF" w:rsidP="00221B25">
      <w:pPr>
        <w:pStyle w:val="ListNumber"/>
        <w:numPr>
          <w:ilvl w:val="0"/>
          <w:numId w:val="27"/>
        </w:numPr>
      </w:pPr>
      <w:r>
        <w:t>A cylinder with diameter 3 c</w:t>
      </w:r>
      <w:r w:rsidR="008D679F">
        <w:t>m</w:t>
      </w:r>
      <w:r>
        <w:t xml:space="preserve"> and height 8 </w:t>
      </w:r>
      <w:r w:rsidR="008D679F">
        <w:t>cm</w:t>
      </w:r>
      <w:r>
        <w:t xml:space="preserve"> is filled with water.</w:t>
      </w:r>
    </w:p>
    <w:p w14:paraId="6C44337F" w14:textId="77777777" w:rsidR="00FF60DF" w:rsidRDefault="00FF60DF" w:rsidP="008D679F">
      <w:pPr>
        <w:jc w:val="center"/>
      </w:pPr>
      <w:r w:rsidRPr="005809C8">
        <w:rPr>
          <w:noProof/>
        </w:rPr>
        <w:drawing>
          <wp:inline distT="0" distB="0" distL="0" distR="0" wp14:anchorId="06EDE6AD" wp14:editId="39541149">
            <wp:extent cx="1999713" cy="2562446"/>
            <wp:effectExtent l="0" t="0" r="635" b="9525"/>
            <wp:docPr id="2121688655" name="Picture 2121688655" descr="A cylinder of height 8cm and diameter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688655" name="Picture 1" descr="A cylinder of height 8cm and diameter 3cm."/>
                    <pic:cNvPicPr/>
                  </pic:nvPicPr>
                  <pic:blipFill>
                    <a:blip r:embed="rId22"/>
                    <a:stretch>
                      <a:fillRect/>
                    </a:stretch>
                  </pic:blipFill>
                  <pic:spPr>
                    <a:xfrm>
                      <a:off x="0" y="0"/>
                      <a:ext cx="2002149" cy="2565567"/>
                    </a:xfrm>
                    <a:prstGeom prst="rect">
                      <a:avLst/>
                    </a:prstGeom>
                  </pic:spPr>
                </pic:pic>
              </a:graphicData>
            </a:graphic>
          </wp:inline>
        </w:drawing>
      </w:r>
    </w:p>
    <w:p w14:paraId="0F788EF8" w14:textId="0DC99DE5" w:rsidR="00FF60DF" w:rsidRDefault="00FF60DF" w:rsidP="00221B25">
      <w:pPr>
        <w:pStyle w:val="ListNumber"/>
        <w:numPr>
          <w:ilvl w:val="0"/>
          <w:numId w:val="0"/>
        </w:numPr>
        <w:ind w:left="567"/>
      </w:pPr>
      <w:r>
        <w:t xml:space="preserve">Decide which figures described below, if any, could hold </w:t>
      </w:r>
      <w:r w:rsidR="006D5035" w:rsidRPr="00221B25">
        <w:rPr>
          <w:b/>
          <w:bCs/>
        </w:rPr>
        <w:t>all</w:t>
      </w:r>
      <w:r>
        <w:t xml:space="preserve"> the water from the cylinder. Explain your reasoning.</w:t>
      </w:r>
    </w:p>
    <w:p w14:paraId="1F116F13" w14:textId="3E6B8A5F" w:rsidR="00FF60DF" w:rsidRDefault="002A2AA1" w:rsidP="00FF60DF">
      <w:pPr>
        <w:pStyle w:val="ListBullet2"/>
      </w:pPr>
      <w:r>
        <w:t>A c</w:t>
      </w:r>
      <w:r w:rsidR="00FF60DF">
        <w:t>one with a height of 8 c</w:t>
      </w:r>
      <w:r w:rsidR="00380B99">
        <w:t>m</w:t>
      </w:r>
      <w:r w:rsidR="00FF60DF">
        <w:t xml:space="preserve"> and a </w:t>
      </w:r>
      <w:r w:rsidR="004F0AD9">
        <w:t>diameter</w:t>
      </w:r>
      <w:r w:rsidR="00FF60DF">
        <w:t xml:space="preserve"> of 3 </w:t>
      </w:r>
      <w:r w:rsidR="00380B99">
        <w:t>cm</w:t>
      </w:r>
      <w:r w:rsidR="00FF60DF">
        <w:t>.</w:t>
      </w:r>
    </w:p>
    <w:p w14:paraId="7ADF0178" w14:textId="0A65BCA7" w:rsidR="00FF60DF" w:rsidRDefault="002A2AA1" w:rsidP="00FF60DF">
      <w:pPr>
        <w:pStyle w:val="ListBullet2"/>
      </w:pPr>
      <w:r>
        <w:t>A s</w:t>
      </w:r>
      <w:r w:rsidR="00FF60DF">
        <w:t xml:space="preserve">phere with a </w:t>
      </w:r>
      <w:r w:rsidR="00794419">
        <w:t>diameter</w:t>
      </w:r>
      <w:r w:rsidR="00FF60DF">
        <w:t xml:space="preserve"> of </w:t>
      </w:r>
      <w:r w:rsidR="00794419">
        <w:t>3</w:t>
      </w:r>
      <w:r w:rsidR="00FF60DF">
        <w:t xml:space="preserve"> c</w:t>
      </w:r>
      <w:r w:rsidR="00380B99">
        <w:t>m</w:t>
      </w:r>
      <w:r w:rsidR="00FF60DF">
        <w:t>.</w:t>
      </w:r>
    </w:p>
    <w:p w14:paraId="58484311" w14:textId="5BAE8705" w:rsidR="00FF60DF" w:rsidRDefault="002A2AA1" w:rsidP="00FF60DF">
      <w:pPr>
        <w:pStyle w:val="ListBullet2"/>
      </w:pPr>
      <w:r>
        <w:t>A c</w:t>
      </w:r>
      <w:r w:rsidR="00FF60DF">
        <w:t xml:space="preserve">ylinder with a diameter of </w:t>
      </w:r>
      <w:r w:rsidR="0037008A">
        <w:t>8</w:t>
      </w:r>
      <w:r w:rsidR="00FF60DF">
        <w:t xml:space="preserve"> c</w:t>
      </w:r>
      <w:r w:rsidR="007C01AD">
        <w:t>m</w:t>
      </w:r>
      <w:r w:rsidR="00FF60DF">
        <w:t xml:space="preserve"> and height of </w:t>
      </w:r>
      <w:r w:rsidR="0037008A">
        <w:t>3</w:t>
      </w:r>
      <w:r w:rsidR="00FF60DF">
        <w:t xml:space="preserve"> c</w:t>
      </w:r>
      <w:r w:rsidR="007C01AD">
        <w:t>m</w:t>
      </w:r>
      <w:r w:rsidR="00FF60DF">
        <w:t>.</w:t>
      </w:r>
    </w:p>
    <w:p w14:paraId="6741C15C" w14:textId="20AA1BE6" w:rsidR="00FF60DF" w:rsidRDefault="002A2AA1" w:rsidP="00FF60DF">
      <w:pPr>
        <w:pStyle w:val="ListBullet2"/>
      </w:pPr>
      <w:r>
        <w:t>A r</w:t>
      </w:r>
      <w:r w:rsidR="00FF60DF">
        <w:t>ectangular prism with a length of 3 c</w:t>
      </w:r>
      <w:r w:rsidR="00504936">
        <w:t>m</w:t>
      </w:r>
      <w:r w:rsidR="00FF60DF">
        <w:t>, width of 4 c</w:t>
      </w:r>
      <w:r w:rsidR="00015976">
        <w:t>m</w:t>
      </w:r>
      <w:r w:rsidR="00FF60DF">
        <w:t xml:space="preserve"> and height of 8 c</w:t>
      </w:r>
      <w:r w:rsidR="00015976">
        <w:t>m</w:t>
      </w:r>
      <w:r w:rsidR="00FF60DF">
        <w:t>.</w:t>
      </w:r>
    </w:p>
    <w:p w14:paraId="60A3CC9F" w14:textId="43AC5A71" w:rsidR="00FF60DF" w:rsidRDefault="00FF60DF" w:rsidP="00FF60DF">
      <w:pPr>
        <w:pStyle w:val="ListBullet"/>
        <w:numPr>
          <w:ilvl w:val="0"/>
          <w:numId w:val="4"/>
        </w:numPr>
      </w:pPr>
      <w:r>
        <w:t xml:space="preserve">Bonus challenge: Can you create any figures that would hold </w:t>
      </w:r>
      <w:r w:rsidR="006D5035">
        <w:t>the same</w:t>
      </w:r>
      <w:r>
        <w:t xml:space="preserve"> amount of water as the cylinder?</w:t>
      </w:r>
    </w:p>
    <w:p w14:paraId="4899EF6D" w14:textId="5682A05F" w:rsidR="00D64A04" w:rsidRDefault="00D64A04" w:rsidP="00FF60DF">
      <w:pPr>
        <w:pStyle w:val="ListBullet"/>
        <w:numPr>
          <w:ilvl w:val="0"/>
          <w:numId w:val="4"/>
        </w:numPr>
      </w:pPr>
      <w:r>
        <w:t xml:space="preserve">Extra bonus challenge: If you </w:t>
      </w:r>
      <w:r w:rsidR="00925FE7">
        <w:t xml:space="preserve">were able to </w:t>
      </w:r>
      <w:r>
        <w:t>cut the cylinder</w:t>
      </w:r>
      <w:r w:rsidR="00925FE7">
        <w:t xml:space="preserve"> if anyway that you wanted, and rearrange the pieces</w:t>
      </w:r>
      <w:r>
        <w:t>, which of the above solids would you have enough material to make</w:t>
      </w:r>
      <w:r w:rsidR="00925FE7">
        <w:t xml:space="preserve">? </w:t>
      </w:r>
    </w:p>
    <w:p w14:paraId="365E84DB" w14:textId="4C6C8F8F" w:rsidR="00DA237B" w:rsidRPr="00DA237B" w:rsidRDefault="00DA237B" w:rsidP="00DA237B"/>
    <w:p w14:paraId="16F22458" w14:textId="77777777" w:rsidR="00DA237B" w:rsidRDefault="00DA237B">
      <w:pPr>
        <w:spacing w:line="276" w:lineRule="auto"/>
        <w:rPr>
          <w:rFonts w:eastAsiaTheme="majorEastAsia"/>
          <w:b/>
          <w:bCs/>
          <w:color w:val="002664"/>
          <w:sz w:val="48"/>
          <w:szCs w:val="48"/>
        </w:rPr>
      </w:pPr>
      <w:r>
        <w:br w:type="page"/>
      </w:r>
    </w:p>
    <w:p w14:paraId="140858F5" w14:textId="2328E4E1" w:rsidR="00D042D0" w:rsidRDefault="00D042D0" w:rsidP="00DA237B">
      <w:pPr>
        <w:pStyle w:val="Heading2"/>
      </w:pPr>
      <w:r>
        <w:lastRenderedPageBreak/>
        <w:t xml:space="preserve">Assessment and </w:t>
      </w:r>
      <w:r w:rsidR="00221B25">
        <w:t>d</w:t>
      </w:r>
      <w:r>
        <w:t>ifferentiation</w:t>
      </w:r>
    </w:p>
    <w:p w14:paraId="1D8564B1" w14:textId="185898FD" w:rsidR="001556E0" w:rsidRDefault="001556E0" w:rsidP="001556E0">
      <w:pPr>
        <w:pStyle w:val="Heading3"/>
      </w:pPr>
      <w:r w:rsidRPr="001556E0">
        <w:t>Suggested opportunities for differentiation</w:t>
      </w:r>
    </w:p>
    <w:p w14:paraId="791CBDD9" w14:textId="77777777" w:rsidR="007D5F26" w:rsidRPr="004F372F" w:rsidRDefault="007D5F26" w:rsidP="00221B25">
      <w:pPr>
        <w:rPr>
          <w:rStyle w:val="Strong"/>
        </w:rPr>
      </w:pPr>
      <w:r w:rsidRPr="004F372F">
        <w:rPr>
          <w:rStyle w:val="Strong"/>
        </w:rPr>
        <w:t>Explore</w:t>
      </w:r>
    </w:p>
    <w:p w14:paraId="5EAC172E" w14:textId="72258497" w:rsidR="007D5F26" w:rsidRPr="00221B25" w:rsidRDefault="007D5F26" w:rsidP="00221B25">
      <w:pPr>
        <w:pStyle w:val="ListBullet"/>
      </w:pPr>
      <w:r w:rsidRPr="00221B25">
        <w:t xml:space="preserve">If groups too quickly determine an answer to the cup vs cone problem, provide them with additional </w:t>
      </w:r>
      <w:r w:rsidR="00FE3BFE" w:rsidRPr="00221B25">
        <w:t xml:space="preserve">sized cups </w:t>
      </w:r>
      <w:r w:rsidR="00475AAA" w:rsidRPr="00221B25">
        <w:t xml:space="preserve">and cones </w:t>
      </w:r>
      <w:r w:rsidR="00FE3BFE" w:rsidRPr="00221B25">
        <w:t xml:space="preserve">to consider. </w:t>
      </w:r>
      <w:r w:rsidR="00475AAA" w:rsidRPr="00221B25">
        <w:t xml:space="preserve">(Most venues contain different sized cups and cones to cater for babies and </w:t>
      </w:r>
      <w:r w:rsidR="006D5035" w:rsidRPr="00221B25">
        <w:t>children)</w:t>
      </w:r>
      <w:r w:rsidR="00475AAA" w:rsidRPr="00221B25">
        <w:t xml:space="preserve"> </w:t>
      </w:r>
      <w:r w:rsidR="00FE3BFE" w:rsidRPr="00221B25">
        <w:t>Wh</w:t>
      </w:r>
      <w:r w:rsidR="00A912CD" w:rsidRPr="00221B25">
        <w:t>at size cup do you need to purchase to get more ice-cream than in a cone?</w:t>
      </w:r>
      <w:r w:rsidR="00FE3BFE" w:rsidRPr="00221B25">
        <w:t xml:space="preserve"> </w:t>
      </w:r>
    </w:p>
    <w:p w14:paraId="512B20AD" w14:textId="77777777" w:rsidR="007D5F26" w:rsidRPr="00221B25" w:rsidRDefault="007D5F26" w:rsidP="00221B25">
      <w:pPr>
        <w:pStyle w:val="ListBullet"/>
      </w:pPr>
      <w:r w:rsidRPr="00221B25">
        <w:t>Students may find the volume of the cup by only considering one diameter. Students should be challenged to find the average of both diameters to calculate the volume.</w:t>
      </w:r>
    </w:p>
    <w:p w14:paraId="19F1F11D" w14:textId="46CF4C36" w:rsidR="001556E0" w:rsidRPr="00221B25" w:rsidRDefault="007D5F26" w:rsidP="00221B25">
      <w:pPr>
        <w:pStyle w:val="ListBullet"/>
      </w:pPr>
      <w:r w:rsidRPr="00221B25">
        <w:t>Students can be extended by investigating the average size</w:t>
      </w:r>
      <w:r w:rsidR="00A24CE2" w:rsidRPr="00221B25">
        <w:t>d</w:t>
      </w:r>
      <w:r w:rsidRPr="00221B25">
        <w:t xml:space="preserve"> ice-cream scoop and considering how many spherical scoops would fit in each option</w:t>
      </w:r>
    </w:p>
    <w:p w14:paraId="435C5A6B" w14:textId="157DDE64" w:rsidR="00122CB6" w:rsidRPr="004F372F" w:rsidRDefault="00122CB6" w:rsidP="00221B25">
      <w:pPr>
        <w:rPr>
          <w:rStyle w:val="Strong"/>
        </w:rPr>
      </w:pPr>
      <w:r w:rsidRPr="004F372F">
        <w:rPr>
          <w:rStyle w:val="Strong"/>
        </w:rPr>
        <w:t>Summarise</w:t>
      </w:r>
    </w:p>
    <w:p w14:paraId="18C95030" w14:textId="63398BE0" w:rsidR="00122CB6" w:rsidRPr="00221B25" w:rsidRDefault="00122CB6" w:rsidP="004F372F">
      <w:pPr>
        <w:pStyle w:val="ListBullet"/>
      </w:pPr>
      <w:r w:rsidRPr="00221B25">
        <w:t>Some students may need some solids remove</w:t>
      </w:r>
      <w:r w:rsidR="00A24CE2" w:rsidRPr="00221B25">
        <w:t>d</w:t>
      </w:r>
      <w:r w:rsidRPr="00221B25">
        <w:t xml:space="preserve"> from Appendix A that are too challenging. </w:t>
      </w:r>
    </w:p>
    <w:p w14:paraId="395052EE" w14:textId="1B515B20" w:rsidR="001556E0" w:rsidRDefault="001556E0" w:rsidP="001556E0">
      <w:pPr>
        <w:pStyle w:val="Heading3"/>
      </w:pPr>
      <w:r w:rsidRPr="001556E0">
        <w:t xml:space="preserve">Suggested opportunities for </w:t>
      </w:r>
      <w:r>
        <w:t>assessment</w:t>
      </w:r>
    </w:p>
    <w:p w14:paraId="6B06964D" w14:textId="77777777" w:rsidR="00EE4A10" w:rsidRPr="004F372F" w:rsidRDefault="00EE4A10" w:rsidP="004F372F">
      <w:pPr>
        <w:rPr>
          <w:rStyle w:val="Strong"/>
        </w:rPr>
      </w:pPr>
      <w:r w:rsidRPr="004F372F">
        <w:rPr>
          <w:rStyle w:val="Strong"/>
        </w:rPr>
        <w:t>Launch</w:t>
      </w:r>
    </w:p>
    <w:p w14:paraId="0DB2890C" w14:textId="77777777" w:rsidR="00EE4A10" w:rsidRPr="004F372F" w:rsidRDefault="00EE4A10" w:rsidP="004F372F">
      <w:pPr>
        <w:pStyle w:val="ListBullet"/>
      </w:pPr>
      <w:r w:rsidRPr="004F372F">
        <w:t xml:space="preserve">Students’ reasoning for cone or cup may highlight their understanding of geometric properties. For instance, some students might believe because the cone is taller it will hold more. </w:t>
      </w:r>
    </w:p>
    <w:p w14:paraId="598A5844" w14:textId="7F814E97" w:rsidR="001556E0" w:rsidRPr="004F372F" w:rsidRDefault="00EE4A10" w:rsidP="004F372F">
      <w:pPr>
        <w:pStyle w:val="ListBullet"/>
      </w:pPr>
      <w:r w:rsidRPr="004F372F">
        <w:t>Students highlighting the information they need to solve the problem is an important step in non-routine problem solving.</w:t>
      </w:r>
    </w:p>
    <w:p w14:paraId="1EB0F377" w14:textId="77249446" w:rsidR="00B82AC1" w:rsidRPr="004F372F" w:rsidRDefault="00B82AC1" w:rsidP="004F372F">
      <w:pPr>
        <w:rPr>
          <w:rStyle w:val="Strong"/>
        </w:rPr>
      </w:pPr>
      <w:r w:rsidRPr="004F372F">
        <w:rPr>
          <w:rStyle w:val="Strong"/>
        </w:rPr>
        <w:t>Apply</w:t>
      </w:r>
    </w:p>
    <w:p w14:paraId="5159466D" w14:textId="66B6EB7D" w:rsidR="00B82AC1" w:rsidRPr="004F372F" w:rsidRDefault="00B82AC1" w:rsidP="004F372F">
      <w:pPr>
        <w:pStyle w:val="ListBullet"/>
      </w:pPr>
      <w:r w:rsidRPr="004F372F">
        <w:t xml:space="preserve">Collect student responses to check for student understanding. </w:t>
      </w:r>
    </w:p>
    <w:p w14:paraId="5D604F03" w14:textId="01623460" w:rsidR="00DA237B" w:rsidRPr="00A705E5" w:rsidRDefault="0070190E" w:rsidP="004F372F">
      <w:pPr>
        <w:rPr>
          <w:rStyle w:val="Heading2Char"/>
          <w:b w:val="0"/>
          <w:bCs w:val="0"/>
        </w:rPr>
      </w:pPr>
      <w:r w:rsidRPr="004F372F">
        <w:br w:type="page"/>
      </w:r>
      <w:r w:rsidRPr="00A705E5">
        <w:rPr>
          <w:rStyle w:val="Heading2Char"/>
        </w:rPr>
        <w:lastRenderedPageBreak/>
        <w:t>Appendix</w:t>
      </w:r>
      <w:r w:rsidR="00783D18" w:rsidRPr="00A705E5">
        <w:rPr>
          <w:rStyle w:val="Heading2Char"/>
        </w:rPr>
        <w:t xml:space="preserve"> </w:t>
      </w:r>
      <w:r w:rsidR="00DA237B" w:rsidRPr="00A705E5">
        <w:rPr>
          <w:rStyle w:val="Heading2Char"/>
        </w:rPr>
        <w:t>A</w:t>
      </w:r>
    </w:p>
    <w:p w14:paraId="6037D996" w14:textId="4622E286" w:rsidR="005A6E13" w:rsidRPr="008C4DF9" w:rsidRDefault="00702449" w:rsidP="008C4DF9">
      <w:pPr>
        <w:pStyle w:val="Heading3"/>
      </w:pPr>
      <w:r>
        <w:rPr>
          <w:rStyle w:val="Heading2Char"/>
          <w:rFonts w:eastAsiaTheme="minorHAnsi"/>
          <w:b/>
          <w:bCs/>
          <w:sz w:val="40"/>
          <w:szCs w:val="40"/>
        </w:rPr>
        <w:t>Ordering solids by</w:t>
      </w:r>
      <w:r w:rsidR="00F60B92">
        <w:rPr>
          <w:rStyle w:val="Heading2Char"/>
          <w:rFonts w:eastAsiaTheme="minorHAnsi"/>
          <w:b/>
          <w:bCs/>
          <w:sz w:val="40"/>
          <w:szCs w:val="40"/>
        </w:rPr>
        <w:t xml:space="preserve"> volume and surface area</w:t>
      </w:r>
    </w:p>
    <w:tbl>
      <w:tblPr>
        <w:tblStyle w:val="TableGrid"/>
        <w:tblW w:w="9634" w:type="dxa"/>
        <w:tblLook w:val="04A0" w:firstRow="1" w:lastRow="0" w:firstColumn="1" w:lastColumn="0" w:noHBand="0" w:noVBand="1"/>
      </w:tblPr>
      <w:tblGrid>
        <w:gridCol w:w="4817"/>
        <w:gridCol w:w="4817"/>
      </w:tblGrid>
      <w:tr w:rsidR="0076179D" w14:paraId="51DB7A50" w14:textId="77777777" w:rsidTr="00EE687C">
        <w:tc>
          <w:tcPr>
            <w:tcW w:w="4817" w:type="dxa"/>
            <w:vAlign w:val="center"/>
          </w:tcPr>
          <w:p w14:paraId="79769732" w14:textId="77777777" w:rsidR="000103A3" w:rsidRPr="00803CCB" w:rsidRDefault="000103A3" w:rsidP="00EE687C">
            <w:pPr>
              <w:jc w:val="center"/>
              <w:rPr>
                <w:b/>
                <w:bCs/>
              </w:rPr>
            </w:pPr>
            <w:r w:rsidRPr="00803CCB">
              <w:rPr>
                <w:b/>
                <w:bCs/>
              </w:rPr>
              <w:t>Solid 1</w:t>
            </w:r>
          </w:p>
          <w:p w14:paraId="54969736" w14:textId="4CDF9A6A" w:rsidR="00F317B5" w:rsidRDefault="00C52705" w:rsidP="00EE687C">
            <w:pPr>
              <w:jc w:val="center"/>
            </w:pPr>
            <w:r>
              <w:rPr>
                <w:noProof/>
              </w:rPr>
              <w:drawing>
                <wp:inline distT="0" distB="0" distL="0" distR="0" wp14:anchorId="76635B88" wp14:editId="4A122826">
                  <wp:extent cx="2197863" cy="961901"/>
                  <wp:effectExtent l="0" t="0" r="0" b="0"/>
                  <wp:docPr id="44" name="Picture 44" descr="Rectangular prism with length 15cm, width 13cm and height 7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Rectangular prism with length 15cm, width 13cm and height 7cm"/>
                          <pic:cNvPicPr/>
                        </pic:nvPicPr>
                        <pic:blipFill>
                          <a:blip r:embed="rId23"/>
                          <a:stretch>
                            <a:fillRect/>
                          </a:stretch>
                        </pic:blipFill>
                        <pic:spPr>
                          <a:xfrm>
                            <a:off x="0" y="0"/>
                            <a:ext cx="2217227" cy="970376"/>
                          </a:xfrm>
                          <a:prstGeom prst="rect">
                            <a:avLst/>
                          </a:prstGeom>
                        </pic:spPr>
                      </pic:pic>
                    </a:graphicData>
                  </a:graphic>
                </wp:inline>
              </w:drawing>
            </w:r>
          </w:p>
        </w:tc>
        <w:tc>
          <w:tcPr>
            <w:tcW w:w="4817" w:type="dxa"/>
            <w:vAlign w:val="center"/>
          </w:tcPr>
          <w:p w14:paraId="145822DD" w14:textId="77777777" w:rsidR="000103A3" w:rsidRPr="00803CCB" w:rsidRDefault="000103A3" w:rsidP="00EE687C">
            <w:pPr>
              <w:jc w:val="center"/>
              <w:rPr>
                <w:b/>
                <w:bCs/>
              </w:rPr>
            </w:pPr>
            <w:r w:rsidRPr="00803CCB">
              <w:rPr>
                <w:b/>
                <w:bCs/>
              </w:rPr>
              <w:t>Solid 2</w:t>
            </w:r>
          </w:p>
          <w:p w14:paraId="3033E4BC" w14:textId="2E7BE07A" w:rsidR="00F317B5" w:rsidRDefault="00F6103A" w:rsidP="00EE687C">
            <w:pPr>
              <w:jc w:val="center"/>
            </w:pPr>
            <w:r>
              <w:rPr>
                <w:noProof/>
              </w:rPr>
              <w:drawing>
                <wp:inline distT="0" distB="0" distL="0" distR="0" wp14:anchorId="615F7904" wp14:editId="53A07090">
                  <wp:extent cx="2199780" cy="985254"/>
                  <wp:effectExtent l="0" t="0" r="0" b="5715"/>
                  <wp:docPr id="45" name="Picture 45" descr="Triangular prism with base 15cm by 13cm, and height of 7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riangular prism with base 15cm by 13cm, and height of 7cm"/>
                          <pic:cNvPicPr/>
                        </pic:nvPicPr>
                        <pic:blipFill>
                          <a:blip r:embed="rId24"/>
                          <a:stretch>
                            <a:fillRect/>
                          </a:stretch>
                        </pic:blipFill>
                        <pic:spPr>
                          <a:xfrm>
                            <a:off x="0" y="0"/>
                            <a:ext cx="2223665" cy="995952"/>
                          </a:xfrm>
                          <a:prstGeom prst="rect">
                            <a:avLst/>
                          </a:prstGeom>
                        </pic:spPr>
                      </pic:pic>
                    </a:graphicData>
                  </a:graphic>
                </wp:inline>
              </w:drawing>
            </w:r>
          </w:p>
        </w:tc>
      </w:tr>
      <w:tr w:rsidR="0076179D" w14:paraId="321021AA" w14:textId="77777777" w:rsidTr="00EE687C">
        <w:tc>
          <w:tcPr>
            <w:tcW w:w="4817" w:type="dxa"/>
            <w:vAlign w:val="center"/>
          </w:tcPr>
          <w:p w14:paraId="2C3B581D" w14:textId="12D3E304" w:rsidR="000103A3" w:rsidRPr="00803CCB" w:rsidRDefault="00F317B5" w:rsidP="00EE687C">
            <w:pPr>
              <w:jc w:val="center"/>
              <w:rPr>
                <w:b/>
                <w:bCs/>
              </w:rPr>
            </w:pPr>
            <w:r w:rsidRPr="00803CCB">
              <w:rPr>
                <w:b/>
                <w:bCs/>
              </w:rPr>
              <w:t>Solid 3</w:t>
            </w:r>
          </w:p>
          <w:p w14:paraId="6BF02394" w14:textId="04B0FDAC" w:rsidR="00F317B5" w:rsidRDefault="00F6103A" w:rsidP="00EE687C">
            <w:pPr>
              <w:jc w:val="center"/>
            </w:pPr>
            <w:r>
              <w:rPr>
                <w:noProof/>
              </w:rPr>
              <w:drawing>
                <wp:inline distT="0" distB="0" distL="0" distR="0" wp14:anchorId="1500619D" wp14:editId="739864AC">
                  <wp:extent cx="1852551" cy="1649840"/>
                  <wp:effectExtent l="0" t="0" r="0" b="7620"/>
                  <wp:docPr id="46" name="Picture 46" descr="Rectangular based pyramid, we base of 15cm by 13cm and height of 1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Rectangular based pyramid, we base of 15cm by 13cm and height of 14cm"/>
                          <pic:cNvPicPr/>
                        </pic:nvPicPr>
                        <pic:blipFill>
                          <a:blip r:embed="rId25"/>
                          <a:stretch>
                            <a:fillRect/>
                          </a:stretch>
                        </pic:blipFill>
                        <pic:spPr>
                          <a:xfrm>
                            <a:off x="0" y="0"/>
                            <a:ext cx="1870051" cy="1665425"/>
                          </a:xfrm>
                          <a:prstGeom prst="rect">
                            <a:avLst/>
                          </a:prstGeom>
                        </pic:spPr>
                      </pic:pic>
                    </a:graphicData>
                  </a:graphic>
                </wp:inline>
              </w:drawing>
            </w:r>
          </w:p>
        </w:tc>
        <w:tc>
          <w:tcPr>
            <w:tcW w:w="4817" w:type="dxa"/>
            <w:vAlign w:val="center"/>
          </w:tcPr>
          <w:p w14:paraId="6EF2C59D" w14:textId="67E7612B" w:rsidR="000103A3" w:rsidRPr="00803CCB" w:rsidRDefault="00F317B5" w:rsidP="00EE687C">
            <w:pPr>
              <w:jc w:val="center"/>
              <w:rPr>
                <w:b/>
                <w:bCs/>
              </w:rPr>
            </w:pPr>
            <w:r w:rsidRPr="00803CCB">
              <w:rPr>
                <w:b/>
                <w:bCs/>
              </w:rPr>
              <w:t>Solid 4</w:t>
            </w:r>
          </w:p>
          <w:p w14:paraId="7691E0C5" w14:textId="6CEB6B44" w:rsidR="00F317B5" w:rsidRDefault="00FB75DC" w:rsidP="00EE687C">
            <w:pPr>
              <w:jc w:val="center"/>
            </w:pPr>
            <w:r>
              <w:rPr>
                <w:noProof/>
              </w:rPr>
              <w:drawing>
                <wp:inline distT="0" distB="0" distL="0" distR="0" wp14:anchorId="2FF38184" wp14:editId="68467847">
                  <wp:extent cx="1377538" cy="1625064"/>
                  <wp:effectExtent l="0" t="0" r="0" b="0"/>
                  <wp:docPr id="47" name="Picture 47" descr="Cone with diameter of 15cm and slope height of 1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one with diameter of 15cm and slope height of 14cm."/>
                          <pic:cNvPicPr/>
                        </pic:nvPicPr>
                        <pic:blipFill>
                          <a:blip r:embed="rId26"/>
                          <a:stretch>
                            <a:fillRect/>
                          </a:stretch>
                        </pic:blipFill>
                        <pic:spPr>
                          <a:xfrm>
                            <a:off x="0" y="0"/>
                            <a:ext cx="1390212" cy="1640015"/>
                          </a:xfrm>
                          <a:prstGeom prst="rect">
                            <a:avLst/>
                          </a:prstGeom>
                        </pic:spPr>
                      </pic:pic>
                    </a:graphicData>
                  </a:graphic>
                </wp:inline>
              </w:drawing>
            </w:r>
          </w:p>
        </w:tc>
      </w:tr>
      <w:tr w:rsidR="0076179D" w14:paraId="4170F617" w14:textId="77777777" w:rsidTr="00EE687C">
        <w:tc>
          <w:tcPr>
            <w:tcW w:w="4817" w:type="dxa"/>
            <w:vAlign w:val="center"/>
          </w:tcPr>
          <w:p w14:paraId="2CF2D5AA" w14:textId="38DCE6C5" w:rsidR="000103A3" w:rsidRPr="00803CCB" w:rsidRDefault="000103A3" w:rsidP="00EE687C">
            <w:pPr>
              <w:jc w:val="center"/>
              <w:rPr>
                <w:b/>
                <w:bCs/>
              </w:rPr>
            </w:pPr>
            <w:r w:rsidRPr="00803CCB">
              <w:rPr>
                <w:b/>
                <w:bCs/>
              </w:rPr>
              <w:t xml:space="preserve">Solid </w:t>
            </w:r>
            <w:r w:rsidR="00F317B5" w:rsidRPr="00803CCB">
              <w:rPr>
                <w:b/>
                <w:bCs/>
              </w:rPr>
              <w:t>5</w:t>
            </w:r>
          </w:p>
          <w:p w14:paraId="2FE832DA" w14:textId="33F3DB58" w:rsidR="006169EC" w:rsidRDefault="00264B5B" w:rsidP="00EE687C">
            <w:pPr>
              <w:jc w:val="center"/>
            </w:pPr>
            <w:r>
              <w:rPr>
                <w:noProof/>
              </w:rPr>
              <w:drawing>
                <wp:inline distT="0" distB="0" distL="0" distR="0" wp14:anchorId="2D329344" wp14:editId="59E67068">
                  <wp:extent cx="2220686" cy="1491032"/>
                  <wp:effectExtent l="0" t="0" r="8255" b="0"/>
                  <wp:docPr id="48" name="Picture 48" descr="Composite prism made up of a triangular prism on top of a rectangular prism to resemble a house. Total height of 14cm, base of 13cm by 15 cm and height of rectangular prism as 7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omposite prism made up of a triangular prism on top of a rectangular prism to resemble a house. Total height of 14cm, base of 13cm by 15 cm and height of rectangular prism as 7cm. "/>
                          <pic:cNvPicPr/>
                        </pic:nvPicPr>
                        <pic:blipFill>
                          <a:blip r:embed="rId27"/>
                          <a:stretch>
                            <a:fillRect/>
                          </a:stretch>
                        </pic:blipFill>
                        <pic:spPr>
                          <a:xfrm>
                            <a:off x="0" y="0"/>
                            <a:ext cx="2237140" cy="1502079"/>
                          </a:xfrm>
                          <a:prstGeom prst="rect">
                            <a:avLst/>
                          </a:prstGeom>
                        </pic:spPr>
                      </pic:pic>
                    </a:graphicData>
                  </a:graphic>
                </wp:inline>
              </w:drawing>
            </w:r>
          </w:p>
        </w:tc>
        <w:tc>
          <w:tcPr>
            <w:tcW w:w="4817" w:type="dxa"/>
            <w:vAlign w:val="center"/>
          </w:tcPr>
          <w:p w14:paraId="55162E88" w14:textId="3CA9C2C7" w:rsidR="000103A3" w:rsidRDefault="000103A3" w:rsidP="00EE687C">
            <w:pPr>
              <w:jc w:val="center"/>
              <w:rPr>
                <w:b/>
                <w:bCs/>
              </w:rPr>
            </w:pPr>
            <w:r w:rsidRPr="00DC4188">
              <w:rPr>
                <w:b/>
                <w:bCs/>
              </w:rPr>
              <w:t xml:space="preserve">Solid </w:t>
            </w:r>
            <w:r w:rsidR="00F317B5" w:rsidRPr="00DC4188">
              <w:rPr>
                <w:b/>
                <w:bCs/>
              </w:rPr>
              <w:t>6</w:t>
            </w:r>
          </w:p>
          <w:p w14:paraId="79F3A298" w14:textId="3EA6484F" w:rsidR="00EF79FE" w:rsidRDefault="00DC4188" w:rsidP="00DC4188">
            <w:pPr>
              <w:jc w:val="center"/>
            </w:pPr>
            <w:r>
              <w:rPr>
                <w:noProof/>
              </w:rPr>
              <w:drawing>
                <wp:inline distT="0" distB="0" distL="0" distR="0" wp14:anchorId="0C30CF67" wp14:editId="038C7639">
                  <wp:extent cx="2090057" cy="1765443"/>
                  <wp:effectExtent l="0" t="0" r="5715" b="6350"/>
                  <wp:docPr id="53" name="Picture 53" descr="Truncated cone with diameter of 15cm, total height of 14cm and truncated height of 7cm with truncated radius of 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runcated cone with diameter of 15cm, total height of 14cm and truncated height of 7cm with truncated radius of 13cm"/>
                          <pic:cNvPicPr/>
                        </pic:nvPicPr>
                        <pic:blipFill>
                          <a:blip r:embed="rId28"/>
                          <a:stretch>
                            <a:fillRect/>
                          </a:stretch>
                        </pic:blipFill>
                        <pic:spPr>
                          <a:xfrm>
                            <a:off x="0" y="0"/>
                            <a:ext cx="2127213" cy="1796828"/>
                          </a:xfrm>
                          <a:prstGeom prst="rect">
                            <a:avLst/>
                          </a:prstGeom>
                        </pic:spPr>
                      </pic:pic>
                    </a:graphicData>
                  </a:graphic>
                </wp:inline>
              </w:drawing>
            </w:r>
          </w:p>
        </w:tc>
      </w:tr>
      <w:tr w:rsidR="0076179D" w14:paraId="5F0ED67C" w14:textId="77777777" w:rsidTr="00EE687C">
        <w:tc>
          <w:tcPr>
            <w:tcW w:w="4817" w:type="dxa"/>
            <w:vAlign w:val="center"/>
          </w:tcPr>
          <w:p w14:paraId="136D48B5" w14:textId="77777777" w:rsidR="000103A3" w:rsidRPr="00803CCB" w:rsidRDefault="00EF79FE" w:rsidP="00EE687C">
            <w:pPr>
              <w:jc w:val="center"/>
              <w:rPr>
                <w:b/>
                <w:bCs/>
              </w:rPr>
            </w:pPr>
            <w:r w:rsidRPr="00803CCB">
              <w:rPr>
                <w:b/>
                <w:bCs/>
              </w:rPr>
              <w:t>Solid 7</w:t>
            </w:r>
          </w:p>
          <w:p w14:paraId="259DAD1E" w14:textId="2EC2DDB8" w:rsidR="00EF79FE" w:rsidRDefault="008E75EA" w:rsidP="00EE687C">
            <w:pPr>
              <w:jc w:val="center"/>
            </w:pPr>
            <w:r>
              <w:rPr>
                <w:noProof/>
              </w:rPr>
              <w:drawing>
                <wp:inline distT="0" distB="0" distL="0" distR="0" wp14:anchorId="04C0AB0C" wp14:editId="466654E1">
                  <wp:extent cx="1858488" cy="1674934"/>
                  <wp:effectExtent l="0" t="0" r="8890" b="1905"/>
                  <wp:docPr id="1" name="Picture 1" descr="Composite solid consisting of a rectangular prism below a half cylinder. Radius of half cylinder is 13cm, as is the width of the rectangular prism. Length of half cylinder and rectangular prism is 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osite solid consisting of a rectangular prism below a half cylinder. Radius of half cylinder is 13cm, as is the width of the rectangular prism. Length of half cylinder and rectangular prism is 15cm"/>
                          <pic:cNvPicPr/>
                        </pic:nvPicPr>
                        <pic:blipFill>
                          <a:blip r:embed="rId29"/>
                          <a:stretch>
                            <a:fillRect/>
                          </a:stretch>
                        </pic:blipFill>
                        <pic:spPr>
                          <a:xfrm>
                            <a:off x="0" y="0"/>
                            <a:ext cx="1864883" cy="1680698"/>
                          </a:xfrm>
                          <a:prstGeom prst="rect">
                            <a:avLst/>
                          </a:prstGeom>
                        </pic:spPr>
                      </pic:pic>
                    </a:graphicData>
                  </a:graphic>
                </wp:inline>
              </w:drawing>
            </w:r>
          </w:p>
        </w:tc>
        <w:tc>
          <w:tcPr>
            <w:tcW w:w="4817" w:type="dxa"/>
            <w:vAlign w:val="center"/>
          </w:tcPr>
          <w:p w14:paraId="6FE2CB55" w14:textId="55EF31FC" w:rsidR="000103A3" w:rsidRPr="008C4DF9" w:rsidRDefault="00EF79FE" w:rsidP="00EE687C">
            <w:pPr>
              <w:jc w:val="center"/>
              <w:rPr>
                <w:b/>
                <w:bCs/>
              </w:rPr>
            </w:pPr>
            <w:r w:rsidRPr="00DC4188">
              <w:rPr>
                <w:b/>
                <w:bCs/>
              </w:rPr>
              <w:t>Solid 8</w:t>
            </w:r>
          </w:p>
          <w:p w14:paraId="2D072CCB" w14:textId="246F95CB" w:rsidR="00EF79FE" w:rsidRDefault="0076179D" w:rsidP="00702449">
            <w:pPr>
              <w:jc w:val="center"/>
            </w:pPr>
            <w:r>
              <w:t xml:space="preserve">                 </w:t>
            </w:r>
            <w:r>
              <w:rPr>
                <w:noProof/>
              </w:rPr>
              <w:drawing>
                <wp:inline distT="0" distB="0" distL="0" distR="0" wp14:anchorId="7D16C361" wp14:editId="777F6D7B">
                  <wp:extent cx="1858488" cy="2066972"/>
                  <wp:effectExtent l="0" t="0" r="8890" b="0"/>
                  <wp:docPr id="51" name="Picture 51" descr="Composite solid consisting of hemisphere sitting on top of a cone. Radius of cone and hemisphere is 15cm. Height of cone is 1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omposite solid consisting of hemisphere sitting on top of a cone. Radius of cone and hemisphere is 15cm. Height of cone is 14cm"/>
                          <pic:cNvPicPr/>
                        </pic:nvPicPr>
                        <pic:blipFill>
                          <a:blip r:embed="rId30"/>
                          <a:stretch>
                            <a:fillRect/>
                          </a:stretch>
                        </pic:blipFill>
                        <pic:spPr>
                          <a:xfrm>
                            <a:off x="0" y="0"/>
                            <a:ext cx="1862918" cy="2071899"/>
                          </a:xfrm>
                          <a:prstGeom prst="rect">
                            <a:avLst/>
                          </a:prstGeom>
                        </pic:spPr>
                      </pic:pic>
                    </a:graphicData>
                  </a:graphic>
                </wp:inline>
              </w:drawing>
            </w:r>
          </w:p>
        </w:tc>
      </w:tr>
    </w:tbl>
    <w:p w14:paraId="3BBF2394" w14:textId="77777777" w:rsidR="00DB4256" w:rsidRDefault="00DB4256" w:rsidP="00DB4256">
      <w:pPr>
        <w:pStyle w:val="Heading2"/>
      </w:pPr>
      <w:r>
        <w:lastRenderedPageBreak/>
        <w:t>Sample solution</w:t>
      </w:r>
    </w:p>
    <w:p w14:paraId="36023E1B" w14:textId="7DA20174" w:rsidR="00DB4256" w:rsidRDefault="00DB4256" w:rsidP="00DB4256">
      <w:pPr>
        <w:pStyle w:val="Heading3"/>
      </w:pPr>
      <w:r>
        <w:t xml:space="preserve">Appendix A – </w:t>
      </w:r>
      <w:r w:rsidR="004F372F">
        <w:t>o</w:t>
      </w:r>
      <w:r>
        <w:t>rdering solids by</w:t>
      </w:r>
      <w:r w:rsidR="001F4FFB">
        <w:t xml:space="preserve"> volume and surface area</w:t>
      </w:r>
    </w:p>
    <w:p w14:paraId="467F0D3B" w14:textId="77777777" w:rsidR="00E66431" w:rsidRDefault="00376887" w:rsidP="00376887">
      <w:pPr>
        <w:pStyle w:val="Heading4"/>
      </w:pPr>
      <w:r>
        <w:t>Volume</w:t>
      </w:r>
    </w:p>
    <w:p w14:paraId="55716A8B" w14:textId="77777777" w:rsidR="00376887" w:rsidRPr="006E07F5" w:rsidRDefault="003B7C06" w:rsidP="00376887">
      <w:pPr>
        <w:rPr>
          <w:b/>
          <w:bCs/>
        </w:rPr>
      </w:pPr>
      <w:r w:rsidRPr="006E07F5">
        <w:rPr>
          <w:b/>
          <w:bCs/>
        </w:rPr>
        <w:t>Solid 1</w:t>
      </w:r>
    </w:p>
    <w:p w14:paraId="72AAF314" w14:textId="5455FA17" w:rsidR="0048301D" w:rsidRPr="0048301D" w:rsidRDefault="0048301D" w:rsidP="00376887">
      <m:oMathPara>
        <m:oMathParaPr>
          <m:jc m:val="left"/>
        </m:oMathParaPr>
        <m:oMath>
          <m:r>
            <w:rPr>
              <w:rFonts w:ascii="Cambria Math" w:hAnsi="Cambria Math"/>
            </w:rPr>
            <m:t>V</m:t>
          </m:r>
          <m:r>
            <m:rPr>
              <m:aln/>
            </m:rPr>
            <w:rPr>
              <w:rFonts w:ascii="Cambria Math" w:hAnsi="Cambria Math"/>
            </w:rPr>
            <m:t>=13×15×7</m:t>
          </m:r>
          <m:r>
            <m:rPr>
              <m:sty m:val="p"/>
            </m:rPr>
            <w:rPr>
              <w:rFonts w:eastAsiaTheme="minorEastAsia"/>
            </w:rPr>
            <w:br/>
          </m:r>
        </m:oMath>
        <m:oMath>
          <m:r>
            <m:rPr>
              <m:aln/>
            </m:rPr>
            <w:rPr>
              <w:rFonts w:ascii="Cambria Math" w:hAnsi="Cambria Math"/>
            </w:rPr>
            <m:t>=1365c</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14:paraId="280FA2B4" w14:textId="06BC8ED2" w:rsidR="003B7C06" w:rsidRPr="00EF03A8" w:rsidRDefault="003B7C06" w:rsidP="00376887">
      <w:pPr>
        <w:rPr>
          <w:b/>
          <w:bCs/>
        </w:rPr>
      </w:pPr>
      <w:r w:rsidRPr="00EF03A8">
        <w:rPr>
          <w:b/>
          <w:bCs/>
        </w:rPr>
        <w:t>Solid 2</w:t>
      </w:r>
    </w:p>
    <w:p w14:paraId="28DE3B15" w14:textId="0FE59BC4" w:rsidR="00EF03A8" w:rsidRPr="00715D23" w:rsidRDefault="0048301D" w:rsidP="00376887">
      <w:pPr>
        <w:rPr>
          <w:rFonts w:eastAsiaTheme="minorEastAsia"/>
        </w:rPr>
      </w:pPr>
      <m:oMathPara>
        <m:oMathParaPr>
          <m:jc m:val="left"/>
        </m:oMathParaPr>
        <m:oMath>
          <m:r>
            <w:rPr>
              <w:rFonts w:ascii="Cambria Math" w:hAnsi="Cambria Math"/>
            </w:rPr>
            <m:t>V</m:t>
          </m:r>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×15×13×7</m:t>
          </m:r>
          <m:r>
            <m:rPr>
              <m:sty m:val="p"/>
            </m:rPr>
            <w:rPr>
              <w:rFonts w:eastAsiaTheme="minorEastAsia"/>
            </w:rPr>
            <w:br/>
          </m:r>
        </m:oMath>
        <m:oMath>
          <m:r>
            <m:rPr>
              <m:aln/>
            </m:rPr>
            <w:rPr>
              <w:rFonts w:ascii="Cambria Math" w:eastAsiaTheme="minorEastAsia" w:hAnsi="Cambria Math"/>
            </w:rPr>
            <m:t>=682.5c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24DC3D00" w14:textId="79DEC4B0" w:rsidR="00715D23" w:rsidRPr="0044716D" w:rsidRDefault="00715D23" w:rsidP="00376887">
      <w:pPr>
        <w:rPr>
          <w:rFonts w:eastAsiaTheme="minorEastAsia"/>
          <w:b/>
          <w:bCs/>
        </w:rPr>
      </w:pPr>
      <w:r w:rsidRPr="0044716D">
        <w:rPr>
          <w:rFonts w:eastAsiaTheme="minorEastAsia"/>
          <w:b/>
          <w:bCs/>
        </w:rPr>
        <w:t>Solid</w:t>
      </w:r>
      <w:r w:rsidR="007B1EE5" w:rsidRPr="0044716D">
        <w:rPr>
          <w:rFonts w:eastAsiaTheme="minorEastAsia"/>
          <w:b/>
          <w:bCs/>
        </w:rPr>
        <w:t xml:space="preserve"> 3</w:t>
      </w:r>
    </w:p>
    <w:p w14:paraId="605F6613" w14:textId="414A7188" w:rsidR="00D82223" w:rsidRPr="00EF03A8" w:rsidRDefault="00D82223" w:rsidP="00376887">
      <w:pPr>
        <w:rPr>
          <w:rFonts w:eastAsiaTheme="minorEastAsia"/>
        </w:rPr>
      </w:pPr>
      <m:oMathPara>
        <m:oMathParaPr>
          <m:jc m:val="left"/>
        </m:oMathParaPr>
        <m:oMath>
          <m:r>
            <w:rPr>
              <w:rFonts w:ascii="Cambria Math" w:eastAsiaTheme="minorEastAsia" w:hAnsi="Cambria Math"/>
            </w:rPr>
            <m:t>V</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×13×15×14</m:t>
          </m:r>
          <m:r>
            <m:rPr>
              <m:sty m:val="p"/>
            </m:rPr>
            <w:rPr>
              <w:rFonts w:eastAsiaTheme="minorEastAsia"/>
            </w:rPr>
            <w:br/>
          </m:r>
        </m:oMath>
        <m:oMath>
          <m:r>
            <m:rPr>
              <m:aln/>
            </m:rPr>
            <w:rPr>
              <w:rFonts w:ascii="Cambria Math" w:eastAsiaTheme="minorEastAsia" w:hAnsi="Cambria Math"/>
            </w:rPr>
            <m:t>=910c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53BF3A5C" w14:textId="5B671B2D" w:rsidR="003B7C06" w:rsidRPr="004C6614" w:rsidRDefault="009413CB" w:rsidP="00376887">
      <w:pPr>
        <w:rPr>
          <w:b/>
          <w:bCs/>
        </w:rPr>
      </w:pPr>
      <w:r w:rsidRPr="004C6614">
        <w:rPr>
          <w:b/>
          <w:bCs/>
        </w:rPr>
        <w:t>Solid 4</w:t>
      </w:r>
    </w:p>
    <w:p w14:paraId="6A29FB34" w14:textId="5E2E3460" w:rsidR="002A3A9E" w:rsidRPr="00DD48E2" w:rsidRDefault="00050343" w:rsidP="00376887">
      <w:pPr>
        <w:rPr>
          <w:rFonts w:eastAsiaTheme="minorEastAsia"/>
        </w:rPr>
      </w:pPr>
      <m:oMathPara>
        <m:oMathParaPr>
          <m:jc m:val="left"/>
        </m:oMathParaPr>
        <m:oMath>
          <m:r>
            <w:rPr>
              <w:rFonts w:ascii="Cambria Math" w:eastAsiaTheme="minorEastAsia" w:hAnsi="Cambria Math"/>
            </w:rPr>
            <m:t>h</m:t>
          </m:r>
          <m:r>
            <m:rPr>
              <m:aln/>
            </m:rP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14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7.5</m:t>
                  </m:r>
                </m:e>
                <m:sup>
                  <m:r>
                    <w:rPr>
                      <w:rFonts w:ascii="Cambria Math" w:eastAsiaTheme="minorEastAsia" w:hAnsi="Cambria Math"/>
                    </w:rPr>
                    <m:t>2</m:t>
                  </m:r>
                </m:sup>
              </m:sSup>
            </m:e>
          </m:rad>
          <m:r>
            <m:rPr>
              <m:sty m:val="p"/>
            </m:rPr>
            <w:rPr>
              <w:rFonts w:eastAsiaTheme="minorEastAsia"/>
            </w:rPr>
            <w:br/>
          </m:r>
        </m:oMath>
        <m:oMath>
          <m:r>
            <m:rPr>
              <m:aln/>
            </m:rPr>
            <w:rPr>
              <w:rFonts w:ascii="Cambria Math" w:eastAsiaTheme="minorEastAsia" w:hAnsi="Cambria Math"/>
            </w:rPr>
            <m:t>=11.8</m:t>
          </m:r>
        </m:oMath>
      </m:oMathPara>
    </w:p>
    <w:p w14:paraId="15A7E30E" w14:textId="223C3F2D" w:rsidR="00A96F18" w:rsidRPr="00DD48E2" w:rsidRDefault="00050343" w:rsidP="00376887">
      <m:oMathPara>
        <m:oMathParaPr>
          <m:jc m:val="left"/>
        </m:oMathParaPr>
        <m:oMath>
          <m:r>
            <w:rPr>
              <w:rFonts w:ascii="Cambria Math" w:hAnsi="Cambria Math"/>
            </w:rPr>
            <m:t>V</m:t>
          </m:r>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7.5</m:t>
              </m:r>
            </m:e>
            <m:sup>
              <m:r>
                <w:rPr>
                  <w:rFonts w:ascii="Cambria Math" w:hAnsi="Cambria Math"/>
                </w:rPr>
                <m:t>2</m:t>
              </m:r>
            </m:sup>
          </m:sSup>
          <m:r>
            <w:rPr>
              <w:rFonts w:ascii="Cambria Math" w:hAnsi="Cambria Math"/>
            </w:rPr>
            <m:t>×11.8</m:t>
          </m:r>
          <m:r>
            <m:rPr>
              <m:sty m:val="p"/>
            </m:rPr>
            <w:rPr>
              <w:rFonts w:eastAsiaTheme="minorEastAsia"/>
            </w:rPr>
            <w:br/>
          </m:r>
        </m:oMath>
        <m:oMath>
          <m:r>
            <m:rPr>
              <m:aln/>
            </m:rPr>
            <w:rPr>
              <w:rFonts w:ascii="Cambria Math" w:hAnsi="Cambria Math"/>
            </w:rPr>
            <m:t>=</m:t>
          </m:r>
          <m:r>
            <w:rPr>
              <w:rFonts w:ascii="Cambria Math" w:eastAsiaTheme="minorEastAsia" w:hAnsi="Cambria Math"/>
            </w:rPr>
            <m:t>695.1c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2F948FC1" w14:textId="459B4585" w:rsidR="00774CC6" w:rsidRPr="001F4AF7" w:rsidRDefault="00DD48E2" w:rsidP="00376887">
      <w:pPr>
        <w:rPr>
          <w:b/>
          <w:bCs/>
          <w:noProof/>
        </w:rPr>
      </w:pPr>
      <w:r w:rsidRPr="001F4AF7">
        <w:rPr>
          <w:b/>
          <w:bCs/>
          <w:noProof/>
        </w:rPr>
        <w:t>Solid 5</w:t>
      </w:r>
    </w:p>
    <w:p w14:paraId="1A9EC4DE" w14:textId="3A0B97E3" w:rsidR="006D3ED4" w:rsidRPr="001F4AF7" w:rsidRDefault="00766588" w:rsidP="00376887">
      <w:pPr>
        <w:rPr>
          <w:rFonts w:eastAsiaTheme="minorEastAsia"/>
        </w:rPr>
      </w:pPr>
      <m:oMathPara>
        <m:oMathParaPr>
          <m:jc m:val="left"/>
        </m:oMathParaPr>
        <m:oMath>
          <m:r>
            <w:rPr>
              <w:rFonts w:ascii="Cambria Math" w:hAnsi="Cambria Math"/>
            </w:rPr>
            <m:t>V</m:t>
          </m:r>
          <m:r>
            <m:rPr>
              <m:aln/>
            </m:rP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13×7</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w:rPr>
                      <w:rFonts w:ascii="Cambria Math" w:eastAsiaTheme="minorEastAsia" w:hAnsi="Cambria Math"/>
                    </w:rPr>
                    <m:t>13×7</m:t>
                  </m:r>
                  <m:ctrlPr>
                    <w:rPr>
                      <w:rFonts w:ascii="Cambria Math" w:eastAsiaTheme="minorEastAsia" w:hAnsi="Cambria Math"/>
                      <w:i/>
                    </w:rPr>
                  </m:ctrlPr>
                </m:e>
              </m:d>
              <m:ctrlPr>
                <w:rPr>
                  <w:rFonts w:ascii="Cambria Math" w:eastAsiaTheme="minorEastAsia" w:hAnsi="Cambria Math"/>
                  <w:i/>
                </w:rPr>
              </m:ctrlPr>
            </m:e>
          </m:d>
          <m:r>
            <w:rPr>
              <w:rFonts w:ascii="Cambria Math" w:eastAsiaTheme="minorEastAsia" w:hAnsi="Cambria Math"/>
            </w:rPr>
            <m:t>×15</m:t>
          </m:r>
          <m:r>
            <m:rPr>
              <m:sty m:val="p"/>
            </m:rPr>
            <w:rPr>
              <w:rFonts w:eastAsiaTheme="minorEastAsia"/>
            </w:rPr>
            <w:br/>
          </m:r>
        </m:oMath>
        <m:oMath>
          <m:r>
            <m:rPr>
              <m:aln/>
            </m:rPr>
            <w:rPr>
              <w:rFonts w:ascii="Cambria Math" w:hAnsi="Cambria Math"/>
            </w:rPr>
            <m:t>=2047.5c</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14:paraId="5C472FD5" w14:textId="066D087B" w:rsidR="005A4FFF" w:rsidRPr="005B3AB9" w:rsidRDefault="005A4FFF" w:rsidP="00376887">
      <w:pPr>
        <w:rPr>
          <w:rFonts w:eastAsiaTheme="minorEastAsia"/>
          <w:b/>
          <w:bCs/>
        </w:rPr>
      </w:pPr>
      <w:r w:rsidRPr="005B3AB9">
        <w:rPr>
          <w:rFonts w:eastAsiaTheme="minorEastAsia"/>
          <w:b/>
          <w:bCs/>
        </w:rPr>
        <w:lastRenderedPageBreak/>
        <w:t>Solid 6</w:t>
      </w:r>
    </w:p>
    <w:p w14:paraId="421D149B" w14:textId="322EDC02" w:rsidR="00B41596" w:rsidRPr="005D5C57" w:rsidRDefault="001F4AF7" w:rsidP="00376887">
      <w:pPr>
        <w:rPr>
          <w:rFonts w:eastAsiaTheme="minorEastAsia"/>
        </w:rPr>
      </w:pPr>
      <m:oMathPara>
        <m:oMathParaPr>
          <m:jc m:val="left"/>
        </m:oMathParaPr>
        <m:oMath>
          <m:r>
            <w:rPr>
              <w:rFonts w:ascii="Cambria Math" w:hAnsi="Cambria Math"/>
            </w:rPr>
            <m:t>V</m:t>
          </m:r>
          <m:r>
            <m:rPr>
              <m:aln/>
            </m:rPr>
            <w:rPr>
              <w:rFonts w:ascii="Cambria Math" w:hAnsi="Cambria Math"/>
            </w:rPr>
            <m:t>=</m:t>
          </m:r>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7.5</m:t>
                      </m:r>
                    </m:e>
                    <m:sup>
                      <m:r>
                        <w:rPr>
                          <w:rFonts w:ascii="Cambria Math" w:hAnsi="Cambria Math"/>
                        </w:rPr>
                        <m:t>2</m:t>
                      </m:r>
                    </m:sup>
                  </m:sSup>
                  <m:r>
                    <w:rPr>
                      <w:rFonts w:ascii="Cambria Math" w:hAnsi="Cambria Math"/>
                    </w:rPr>
                    <m:t>×14</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6.5</m:t>
                      </m:r>
                    </m:e>
                    <m:sup>
                      <m:r>
                        <w:rPr>
                          <w:rFonts w:ascii="Cambria Math" w:hAnsi="Cambria Math"/>
                        </w:rPr>
                        <m:t>2</m:t>
                      </m:r>
                    </m:sup>
                  </m:sSup>
                  <m:r>
                    <w:rPr>
                      <w:rFonts w:ascii="Cambria Math" w:hAnsi="Cambria Math"/>
                    </w:rPr>
                    <m:t>×7</m:t>
                  </m:r>
                </m:e>
              </m:d>
            </m:e>
          </m:d>
          <m:r>
            <m:rPr>
              <m:sty m:val="p"/>
            </m:rPr>
            <w:rPr>
              <w:rFonts w:eastAsiaTheme="minorEastAsia"/>
            </w:rPr>
            <w:br/>
          </m:r>
        </m:oMath>
        <m:oMath>
          <m:r>
            <m:rPr>
              <m:aln/>
            </m:rPr>
            <w:rPr>
              <w:rFonts w:ascii="Cambria Math" w:eastAsiaTheme="minorEastAsia" w:hAnsi="Cambria Math"/>
            </w:rPr>
            <m:t>=514.96c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6615B2EA" w14:textId="2EB57426" w:rsidR="00A96F18" w:rsidRPr="005B3AB9" w:rsidRDefault="005D5C57" w:rsidP="00376887">
      <w:pPr>
        <w:rPr>
          <w:b/>
          <w:bCs/>
        </w:rPr>
      </w:pPr>
      <w:r w:rsidRPr="005B3AB9">
        <w:rPr>
          <w:b/>
          <w:bCs/>
        </w:rPr>
        <w:t>Solid 7</w:t>
      </w:r>
    </w:p>
    <w:p w14:paraId="500F7FCE" w14:textId="2C64346D" w:rsidR="009E6081" w:rsidRPr="00FA26FA" w:rsidRDefault="009E6081" w:rsidP="00376887">
      <w:pPr>
        <w:rPr>
          <w:rFonts w:eastAsiaTheme="minorEastAsia"/>
        </w:rPr>
      </w:pPr>
      <m:oMathPara>
        <m:oMathParaPr>
          <m:jc m:val="left"/>
        </m:oMathParaPr>
        <m:oMath>
          <m:r>
            <w:rPr>
              <w:rFonts w:ascii="Cambria Math" w:hAnsi="Cambria Math"/>
            </w:rPr>
            <m:t>V</m:t>
          </m:r>
          <m:r>
            <m:rPr>
              <m:aln/>
            </m:rP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13×13</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×π×</m:t>
                  </m:r>
                  <m:sSup>
                    <m:sSupPr>
                      <m:ctrlPr>
                        <w:rPr>
                          <w:rFonts w:ascii="Cambria Math" w:hAnsi="Cambria Math"/>
                          <w:i/>
                        </w:rPr>
                      </m:ctrlPr>
                    </m:sSupPr>
                    <m:e>
                      <m:r>
                        <w:rPr>
                          <w:rFonts w:ascii="Cambria Math" w:hAnsi="Cambria Math"/>
                        </w:rPr>
                        <m:t>6.5</m:t>
                      </m:r>
                    </m:e>
                    <m:sup>
                      <m:r>
                        <w:rPr>
                          <w:rFonts w:ascii="Cambria Math" w:hAnsi="Cambria Math"/>
                        </w:rPr>
                        <m:t>2</m:t>
                      </m:r>
                    </m:sup>
                  </m:sSup>
                </m:e>
              </m:d>
            </m:e>
          </m:d>
          <m:r>
            <w:rPr>
              <w:rFonts w:ascii="Cambria Math" w:hAnsi="Cambria Math"/>
            </w:rPr>
            <m:t>×15</m:t>
          </m:r>
          <m:r>
            <m:rPr>
              <m:sty m:val="p"/>
            </m:rPr>
            <w:rPr>
              <w:rFonts w:eastAsiaTheme="minorEastAsia"/>
            </w:rPr>
            <w:br/>
          </m:r>
        </m:oMath>
        <m:oMath>
          <m:r>
            <m:rPr>
              <m:aln/>
            </m:rPr>
            <w:rPr>
              <w:rFonts w:ascii="Cambria Math" w:hAnsi="Cambria Math"/>
            </w:rPr>
            <m:t>=3530.49c</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14:paraId="6A16091E" w14:textId="5B63A1FE" w:rsidR="00FA26FA" w:rsidRPr="005B3AB9" w:rsidRDefault="00FA26FA" w:rsidP="00376887">
      <w:pPr>
        <w:rPr>
          <w:rFonts w:eastAsiaTheme="minorEastAsia"/>
          <w:b/>
          <w:bCs/>
        </w:rPr>
      </w:pPr>
      <w:r w:rsidRPr="005B3AB9">
        <w:rPr>
          <w:rFonts w:eastAsiaTheme="minorEastAsia"/>
          <w:b/>
          <w:bCs/>
        </w:rPr>
        <w:t>Solid 8</w:t>
      </w:r>
    </w:p>
    <w:p w14:paraId="3030EAAE" w14:textId="02B65A4D" w:rsidR="00F84FF9" w:rsidRPr="00EA52AF" w:rsidRDefault="00044D08" w:rsidP="00376887">
      <w:pPr>
        <w:rPr>
          <w:rFonts w:eastAsiaTheme="minorEastAsia"/>
        </w:rPr>
      </w:pPr>
      <m:oMathPara>
        <m:oMathParaPr>
          <m:jc m:val="left"/>
        </m:oMathParaPr>
        <m:oMath>
          <m:r>
            <w:rPr>
              <w:rFonts w:ascii="Cambria Math" w:hAnsi="Cambria Math"/>
            </w:rPr>
            <m:t>V</m:t>
          </m:r>
          <m:r>
            <m:rPr>
              <m:aln/>
            </m:rP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e>
          </m:d>
          <m:r>
            <m:rPr>
              <m:sty m:val="p"/>
            </m:rPr>
            <w:rPr>
              <w:rFonts w:eastAsiaTheme="minorEastAsia"/>
            </w:rPr>
            <w:br/>
          </m:r>
        </m:oMath>
        <m:oMath>
          <m:r>
            <m:rPr>
              <m:aln/>
            </m:rP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7.5</m:t>
                  </m:r>
                </m:e>
                <m:sup>
                  <m:r>
                    <w:rPr>
                      <w:rFonts w:ascii="Cambria Math" w:hAnsi="Cambria Math"/>
                    </w:rPr>
                    <m:t>2</m:t>
                  </m:r>
                </m:sup>
              </m:sSup>
              <m:r>
                <w:rPr>
                  <w:rFonts w:ascii="Cambria Math" w:hAnsi="Cambria Math"/>
                </w:rPr>
                <m:t>×14</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7.5</m:t>
                  </m:r>
                </m:e>
                <m:sup>
                  <m:r>
                    <w:rPr>
                      <w:rFonts w:ascii="Cambria Math" w:hAnsi="Cambria Math"/>
                    </w:rPr>
                    <m:t>3</m:t>
                  </m:r>
                </m:sup>
              </m:sSup>
            </m:e>
          </m:d>
          <m:r>
            <m:rPr>
              <m:sty m:val="p"/>
            </m:rPr>
            <w:rPr>
              <w:rFonts w:eastAsiaTheme="minorEastAsia"/>
            </w:rPr>
            <w:br/>
          </m:r>
        </m:oMath>
        <m:oMath>
          <m:r>
            <m:rPr>
              <m:aln/>
            </m:rPr>
            <w:rPr>
              <w:rFonts w:ascii="Cambria Math" w:eastAsiaTheme="minorEastAsia" w:hAnsi="Cambria Math"/>
            </w:rPr>
            <m:t>=1708.24c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239765E2" w14:textId="77777777" w:rsidR="00A82AA0" w:rsidRDefault="00EA52AF" w:rsidP="00EA52AF">
      <w:pPr>
        <w:pStyle w:val="Heading5"/>
      </w:pPr>
      <w:r>
        <w:t>Rank of</w:t>
      </w:r>
      <w:r w:rsidR="007E5B25">
        <w:t xml:space="preserve"> volume from smallest to largest</w:t>
      </w:r>
    </w:p>
    <w:p w14:paraId="4DEAB1E6" w14:textId="77777777" w:rsidR="00766588" w:rsidRDefault="00A858CC" w:rsidP="00376887">
      <w:pPr>
        <w:pStyle w:val="ListNumber"/>
        <w:numPr>
          <w:ilvl w:val="0"/>
          <w:numId w:val="18"/>
        </w:numPr>
      </w:pPr>
      <w:r>
        <w:t>Solid 7</w:t>
      </w:r>
    </w:p>
    <w:p w14:paraId="5E825F67" w14:textId="47248492" w:rsidR="00577C6C" w:rsidRDefault="00577C6C" w:rsidP="00376887">
      <w:pPr>
        <w:pStyle w:val="ListNumber"/>
        <w:numPr>
          <w:ilvl w:val="0"/>
          <w:numId w:val="18"/>
        </w:numPr>
      </w:pPr>
      <w:r>
        <w:t xml:space="preserve">Solid </w:t>
      </w:r>
      <w:r w:rsidR="008C51D6">
        <w:t>5</w:t>
      </w:r>
    </w:p>
    <w:p w14:paraId="5EFAE19A" w14:textId="2FA04169" w:rsidR="00577C6C" w:rsidRDefault="00577C6C" w:rsidP="00376887">
      <w:pPr>
        <w:pStyle w:val="ListNumber"/>
        <w:numPr>
          <w:ilvl w:val="0"/>
          <w:numId w:val="18"/>
        </w:numPr>
      </w:pPr>
      <w:r>
        <w:t xml:space="preserve">Solid </w:t>
      </w:r>
      <w:r w:rsidR="00CB6DCD">
        <w:t>8</w:t>
      </w:r>
    </w:p>
    <w:p w14:paraId="08A2EF8D" w14:textId="7F9A5017" w:rsidR="00577C6C" w:rsidRDefault="00577C6C" w:rsidP="00376887">
      <w:pPr>
        <w:pStyle w:val="ListNumber"/>
        <w:numPr>
          <w:ilvl w:val="0"/>
          <w:numId w:val="18"/>
        </w:numPr>
      </w:pPr>
      <w:r>
        <w:t>Solid</w:t>
      </w:r>
      <w:r w:rsidR="00B87383">
        <w:t xml:space="preserve"> 1</w:t>
      </w:r>
    </w:p>
    <w:p w14:paraId="25747E33" w14:textId="2F2F0F0A" w:rsidR="00577C6C" w:rsidRDefault="00577C6C" w:rsidP="00376887">
      <w:pPr>
        <w:pStyle w:val="ListNumber"/>
        <w:numPr>
          <w:ilvl w:val="0"/>
          <w:numId w:val="18"/>
        </w:numPr>
      </w:pPr>
      <w:r>
        <w:t>Solid</w:t>
      </w:r>
      <w:r w:rsidR="00B87383">
        <w:t xml:space="preserve"> 3</w:t>
      </w:r>
    </w:p>
    <w:p w14:paraId="3F4D7E94" w14:textId="08525502" w:rsidR="00577C6C" w:rsidRDefault="00577C6C" w:rsidP="00376887">
      <w:pPr>
        <w:pStyle w:val="ListNumber"/>
        <w:numPr>
          <w:ilvl w:val="0"/>
          <w:numId w:val="18"/>
        </w:numPr>
      </w:pPr>
      <w:r>
        <w:t>Solid</w:t>
      </w:r>
      <w:r w:rsidR="00B87383">
        <w:t xml:space="preserve"> 4</w:t>
      </w:r>
    </w:p>
    <w:p w14:paraId="51E420C5" w14:textId="78C8138D" w:rsidR="00577C6C" w:rsidRDefault="00577C6C" w:rsidP="00376887">
      <w:pPr>
        <w:pStyle w:val="ListNumber"/>
        <w:numPr>
          <w:ilvl w:val="0"/>
          <w:numId w:val="18"/>
        </w:numPr>
      </w:pPr>
      <w:r>
        <w:t>Solid</w:t>
      </w:r>
      <w:r w:rsidR="00AC63ED">
        <w:t xml:space="preserve"> 2</w:t>
      </w:r>
    </w:p>
    <w:p w14:paraId="22E1E63E" w14:textId="3F9B2E84" w:rsidR="00577C6C" w:rsidRDefault="00577C6C" w:rsidP="00376887">
      <w:pPr>
        <w:pStyle w:val="ListNumber"/>
        <w:numPr>
          <w:ilvl w:val="0"/>
          <w:numId w:val="18"/>
        </w:numPr>
      </w:pPr>
      <w:r>
        <w:t>Solid</w:t>
      </w:r>
      <w:r w:rsidR="00AC63ED">
        <w:t xml:space="preserve"> 6</w:t>
      </w:r>
    </w:p>
    <w:p w14:paraId="2C039BFD" w14:textId="77777777" w:rsidR="00E70D06" w:rsidRDefault="00E70D06" w:rsidP="00E70D06">
      <w:pPr>
        <w:pStyle w:val="Heading4"/>
      </w:pPr>
      <w:r>
        <w:t>Surface area</w:t>
      </w:r>
    </w:p>
    <w:p w14:paraId="26A70B2C" w14:textId="77777777" w:rsidR="00D01FC1" w:rsidRPr="00A27C8E" w:rsidRDefault="00014A08" w:rsidP="00EF339D">
      <w:pPr>
        <w:rPr>
          <w:b/>
          <w:bCs/>
        </w:rPr>
      </w:pPr>
      <w:r w:rsidRPr="00A27C8E">
        <w:rPr>
          <w:b/>
          <w:bCs/>
        </w:rPr>
        <w:t>Solid 1</w:t>
      </w:r>
    </w:p>
    <w:p w14:paraId="6EB1D5D7" w14:textId="4F50D41A" w:rsidR="00225DE1" w:rsidRPr="00E71C10" w:rsidRDefault="00A27C8E" w:rsidP="00EF339D">
      <w:pPr>
        <w:rPr>
          <w:rFonts w:eastAsiaTheme="minorEastAsia"/>
        </w:rPr>
      </w:pPr>
      <m:oMathPara>
        <m:oMathParaPr>
          <m:jc m:val="left"/>
        </m:oMathParaPr>
        <m:oMath>
          <m:r>
            <w:rPr>
              <w:rFonts w:ascii="Cambria Math" w:hAnsi="Cambria Math"/>
            </w:rPr>
            <m:t>SA</m:t>
          </m:r>
          <m:r>
            <m:rPr>
              <m:aln/>
            </m:rPr>
            <w:rPr>
              <w:rFonts w:ascii="Cambria Math" w:hAnsi="Cambria Math"/>
            </w:rPr>
            <m:t>=</m:t>
          </m:r>
          <m:d>
            <m:dPr>
              <m:ctrlPr>
                <w:rPr>
                  <w:rFonts w:ascii="Cambria Math" w:hAnsi="Cambria Math"/>
                  <w:i/>
                </w:rPr>
              </m:ctrlPr>
            </m:dPr>
            <m:e>
              <m:r>
                <w:rPr>
                  <w:rFonts w:ascii="Cambria Math" w:hAnsi="Cambria Math"/>
                </w:rPr>
                <m:t>2×15×7</m:t>
              </m:r>
            </m:e>
          </m:d>
          <m:r>
            <w:rPr>
              <w:rFonts w:ascii="Cambria Math" w:hAnsi="Cambria Math"/>
            </w:rPr>
            <m:t>+</m:t>
          </m:r>
          <m:d>
            <m:dPr>
              <m:ctrlPr>
                <w:rPr>
                  <w:rFonts w:ascii="Cambria Math" w:hAnsi="Cambria Math"/>
                  <w:i/>
                </w:rPr>
              </m:ctrlPr>
            </m:dPr>
            <m:e>
              <m:r>
                <w:rPr>
                  <w:rFonts w:ascii="Cambria Math" w:hAnsi="Cambria Math"/>
                </w:rPr>
                <m:t>2×13×7</m:t>
              </m:r>
            </m:e>
          </m:d>
          <m:r>
            <w:rPr>
              <w:rFonts w:ascii="Cambria Math" w:hAnsi="Cambria Math"/>
            </w:rPr>
            <m:t>+</m:t>
          </m:r>
          <m:d>
            <m:dPr>
              <m:ctrlPr>
                <w:rPr>
                  <w:rFonts w:ascii="Cambria Math" w:hAnsi="Cambria Math"/>
                  <w:i/>
                </w:rPr>
              </m:ctrlPr>
            </m:dPr>
            <m:e>
              <m:r>
                <w:rPr>
                  <w:rFonts w:ascii="Cambria Math" w:hAnsi="Cambria Math"/>
                </w:rPr>
                <m:t>2×15×13</m:t>
              </m:r>
            </m:e>
          </m:d>
          <m:r>
            <m:rPr>
              <m:sty m:val="p"/>
            </m:rPr>
            <w:rPr>
              <w:rFonts w:eastAsiaTheme="minorEastAsia"/>
            </w:rPr>
            <w:br/>
          </m:r>
        </m:oMath>
        <m:oMath>
          <m:r>
            <m:rPr>
              <m:aln/>
            </m:rPr>
            <w:rPr>
              <w:rFonts w:ascii="Cambria Math" w:eastAsiaTheme="minorEastAsia" w:hAnsi="Cambria Math"/>
            </w:rPr>
            <m:t>=782c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355AECC3" w14:textId="399A4766" w:rsidR="00014A08" w:rsidRPr="00E71C10" w:rsidRDefault="00014A08" w:rsidP="00EF339D">
      <w:pPr>
        <w:rPr>
          <w:b/>
          <w:bCs/>
        </w:rPr>
      </w:pPr>
      <w:r w:rsidRPr="00E71C10">
        <w:rPr>
          <w:b/>
          <w:bCs/>
        </w:rPr>
        <w:t>Solid 2</w:t>
      </w:r>
    </w:p>
    <w:p w14:paraId="08FA0D05" w14:textId="224CCACF" w:rsidR="002279AC" w:rsidRPr="00C20315" w:rsidRDefault="002279AC" w:rsidP="00EF339D">
      <w:pPr>
        <w:rPr>
          <w:rFonts w:eastAsiaTheme="minorEastAsia"/>
        </w:rPr>
      </w:pPr>
      <m:oMathPara>
        <m:oMathParaPr>
          <m:jc m:val="left"/>
        </m:oMathParaPr>
        <m:oMath>
          <m:r>
            <w:rPr>
              <w:rFonts w:ascii="Cambria Math" w:hAnsi="Cambria Math"/>
            </w:rPr>
            <w:lastRenderedPageBreak/>
            <m:t>x</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15</m:t>
                  </m:r>
                </m:e>
                <m:sup>
                  <m:r>
                    <w:rPr>
                      <w:rFonts w:ascii="Cambria Math" w:hAnsi="Cambria Math"/>
                    </w:rPr>
                    <m:t>2</m:t>
                  </m:r>
                </m:sup>
              </m:sSup>
            </m:e>
          </m:rad>
          <m:r>
            <m:rPr>
              <m:sty m:val="p"/>
            </m:rPr>
            <w:rPr>
              <w:rFonts w:eastAsiaTheme="minorEastAsia"/>
            </w:rPr>
            <w:br/>
          </m:r>
        </m:oMath>
        <m:oMath>
          <m:r>
            <m:rPr>
              <m:aln/>
            </m:rPr>
            <w:rPr>
              <w:rFonts w:ascii="Cambria Math" w:eastAsiaTheme="minorEastAsia" w:hAnsi="Cambria Math"/>
            </w:rPr>
            <m:t>=16.55</m:t>
          </m:r>
        </m:oMath>
      </m:oMathPara>
    </w:p>
    <w:p w14:paraId="35B0C540" w14:textId="19281714" w:rsidR="00E71C10" w:rsidRPr="00E71C10" w:rsidRDefault="00771A22" w:rsidP="00EF339D">
      <m:oMathPara>
        <m:oMathParaPr>
          <m:jc m:val="left"/>
        </m:oMathParaPr>
        <m:oMath>
          <m:r>
            <w:rPr>
              <w:rFonts w:ascii="Cambria Math" w:hAnsi="Cambria Math"/>
            </w:rPr>
            <m:t>SA</m:t>
          </m:r>
          <m:r>
            <m:rPr>
              <m:aln/>
            </m:rPr>
            <w:rPr>
              <w:rFonts w:ascii="Cambria Math" w:hAnsi="Cambria Math"/>
            </w:rPr>
            <m:t>=</m:t>
          </m:r>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×15×7</m:t>
              </m:r>
            </m:e>
          </m:d>
          <m:r>
            <w:rPr>
              <w:rFonts w:ascii="Cambria Math" w:hAnsi="Cambria Math"/>
            </w:rPr>
            <m:t>+</m:t>
          </m:r>
          <m:d>
            <m:dPr>
              <m:ctrlPr>
                <w:rPr>
                  <w:rFonts w:ascii="Cambria Math" w:hAnsi="Cambria Math"/>
                  <w:i/>
                </w:rPr>
              </m:ctrlPr>
            </m:dPr>
            <m:e>
              <m:r>
                <w:rPr>
                  <w:rFonts w:ascii="Cambria Math" w:hAnsi="Cambria Math"/>
                </w:rPr>
                <m:t>15×13</m:t>
              </m:r>
            </m:e>
          </m:d>
          <m:r>
            <w:rPr>
              <w:rFonts w:ascii="Cambria Math" w:hAnsi="Cambria Math"/>
            </w:rPr>
            <m:t>+</m:t>
          </m:r>
          <m:d>
            <m:dPr>
              <m:ctrlPr>
                <w:rPr>
                  <w:rFonts w:ascii="Cambria Math" w:hAnsi="Cambria Math"/>
                  <w:i/>
                </w:rPr>
              </m:ctrlPr>
            </m:dPr>
            <m:e>
              <m:r>
                <w:rPr>
                  <w:rFonts w:ascii="Cambria Math" w:hAnsi="Cambria Math"/>
                </w:rPr>
                <m:t>13×16.55</m:t>
              </m:r>
            </m:e>
          </m:d>
          <m:r>
            <w:rPr>
              <w:rFonts w:ascii="Cambria Math" w:hAnsi="Cambria Math"/>
            </w:rPr>
            <m:t>+(7×13)</m:t>
          </m:r>
          <m:r>
            <m:rPr>
              <m:sty m:val="p"/>
            </m:rPr>
            <w:rPr>
              <w:rFonts w:eastAsiaTheme="minorEastAsia"/>
            </w:rPr>
            <w:br/>
          </m:r>
        </m:oMath>
        <m:oMath>
          <m:r>
            <m:rPr>
              <m:aln/>
            </m:rPr>
            <w:rPr>
              <w:rFonts w:ascii="Cambria Math" w:hAnsi="Cambria Math"/>
            </w:rPr>
            <m:t>=606.15c</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1B8C505F" w14:textId="77777777" w:rsidR="00014A08" w:rsidRPr="00351C16" w:rsidRDefault="00014A08" w:rsidP="00EF339D">
      <w:pPr>
        <w:rPr>
          <w:b/>
          <w:bCs/>
        </w:rPr>
      </w:pPr>
      <w:r w:rsidRPr="00351C16">
        <w:rPr>
          <w:b/>
          <w:bCs/>
        </w:rPr>
        <w:t>Solid 3</w:t>
      </w:r>
    </w:p>
    <w:p w14:paraId="3962D915" w14:textId="44410C70" w:rsidR="00955320" w:rsidRPr="00351C16" w:rsidRDefault="00955320" w:rsidP="00EF339D">
      <w:pPr>
        <w:rPr>
          <w:rFonts w:eastAsiaTheme="minorEastAsia"/>
        </w:rPr>
      </w:pPr>
      <m:oMathPara>
        <m:oMathParaPr>
          <m:jc m:val="left"/>
        </m:oMathParaPr>
        <m:oMath>
          <m:r>
            <w:rPr>
              <w:rFonts w:ascii="Cambria Math" w:hAnsi="Cambria Math"/>
            </w:rPr>
            <m:t>x</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6.5</m:t>
                  </m:r>
                </m:e>
                <m:sup>
                  <m:r>
                    <w:rPr>
                      <w:rFonts w:ascii="Cambria Math" w:hAnsi="Cambria Math"/>
                    </w:rPr>
                    <m:t>2</m:t>
                  </m:r>
                </m:sup>
              </m:sSup>
            </m:e>
          </m:rad>
          <m:r>
            <m:rPr>
              <m:sty m:val="p"/>
            </m:rPr>
            <w:rPr>
              <w:rFonts w:eastAsiaTheme="minorEastAsia"/>
            </w:rPr>
            <w:br/>
          </m:r>
        </m:oMath>
        <m:oMath>
          <m:r>
            <m:rPr>
              <m:aln/>
            </m:rPr>
            <w:rPr>
              <w:rFonts w:ascii="Cambria Math" w:eastAsiaTheme="minorEastAsia" w:hAnsi="Cambria Math"/>
            </w:rPr>
            <m:t>=15.4</m:t>
          </m:r>
        </m:oMath>
      </m:oMathPara>
    </w:p>
    <w:p w14:paraId="0B1DFAB3" w14:textId="0C9B59B3" w:rsidR="00610329" w:rsidRPr="00351C16" w:rsidRDefault="00610329" w:rsidP="00EF339D">
      <w:pPr>
        <w:rPr>
          <w:rFonts w:eastAsiaTheme="minorEastAsia"/>
        </w:rPr>
      </w:pPr>
      <m:oMathPara>
        <m:oMathParaPr>
          <m:jc m:val="left"/>
        </m:oMathParaPr>
        <m:oMath>
          <m:r>
            <w:rPr>
              <w:rFonts w:ascii="Cambria Math" w:eastAsiaTheme="minorEastAsia" w:hAnsi="Cambria Math"/>
            </w:rPr>
            <m:t>y</m:t>
          </m:r>
          <m:r>
            <m:rPr>
              <m:aln/>
            </m:rP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14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7.5</m:t>
                  </m:r>
                </m:e>
                <m:sup>
                  <m:r>
                    <w:rPr>
                      <w:rFonts w:ascii="Cambria Math" w:eastAsiaTheme="minorEastAsia" w:hAnsi="Cambria Math"/>
                    </w:rPr>
                    <m:t>2</m:t>
                  </m:r>
                </m:sup>
              </m:sSup>
            </m:e>
          </m:rad>
          <m:r>
            <m:rPr>
              <m:sty m:val="p"/>
            </m:rPr>
            <w:rPr>
              <w:rFonts w:eastAsiaTheme="minorEastAsia"/>
            </w:rPr>
            <w:br/>
          </m:r>
        </m:oMath>
        <m:oMath>
          <m:r>
            <m:rPr>
              <m:aln/>
            </m:rPr>
            <w:rPr>
              <w:rFonts w:ascii="Cambria Math" w:eastAsiaTheme="minorEastAsia" w:hAnsi="Cambria Math"/>
            </w:rPr>
            <m:t>=15.88</m:t>
          </m:r>
        </m:oMath>
      </m:oMathPara>
    </w:p>
    <w:p w14:paraId="6949338E" w14:textId="76BA23C5" w:rsidR="000B2B68" w:rsidRPr="00351C16" w:rsidRDefault="000B2B68" w:rsidP="00EF339D">
      <w:pPr>
        <w:rPr>
          <w:rFonts w:eastAsiaTheme="minorEastAsia"/>
        </w:rPr>
      </w:pPr>
      <m:oMathPara>
        <m:oMathParaPr>
          <m:jc m:val="left"/>
        </m:oMathParaPr>
        <m:oMath>
          <m:r>
            <w:rPr>
              <w:rFonts w:ascii="Cambria Math" w:eastAsiaTheme="minorEastAsia" w:hAnsi="Cambria Math"/>
            </w:rPr>
            <m:t>SA</m:t>
          </m:r>
          <m:r>
            <m:rPr>
              <m:aln/>
            </m:rP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13×15</m:t>
              </m:r>
            </m:e>
          </m:d>
          <m:r>
            <w:rPr>
              <w:rFonts w:ascii="Cambria Math" w:eastAsiaTheme="minorEastAsia" w:hAnsi="Cambria Math"/>
            </w:rPr>
            <m:t>+2×</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×15×15.4</m:t>
              </m:r>
            </m:e>
          </m:d>
          <m:r>
            <w:rPr>
              <w:rFonts w:ascii="Cambria Math" w:eastAsiaTheme="minorEastAsia" w:hAnsi="Cambria Math"/>
            </w:rPr>
            <m:t>+2×</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×13×15.88</m:t>
              </m:r>
            </m:e>
          </m:d>
          <m:r>
            <m:rPr>
              <m:sty m:val="p"/>
            </m:rPr>
            <w:rPr>
              <w:rFonts w:eastAsiaTheme="minorEastAsia"/>
            </w:rPr>
            <w:br/>
          </m:r>
        </m:oMath>
        <m:oMath>
          <m:r>
            <m:rPr>
              <m:aln/>
            </m:rPr>
            <w:rPr>
              <w:rFonts w:ascii="Cambria Math" w:eastAsiaTheme="minorEastAsia" w:hAnsi="Cambria Math"/>
            </w:rPr>
            <m:t>=632.44c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6604E9CD" w14:textId="6AE5C275" w:rsidR="00014A08" w:rsidRPr="00110EE8" w:rsidRDefault="00014A08" w:rsidP="00EF339D">
      <w:pPr>
        <w:rPr>
          <w:b/>
          <w:bCs/>
        </w:rPr>
      </w:pPr>
      <w:r w:rsidRPr="00110EE8">
        <w:rPr>
          <w:b/>
          <w:bCs/>
        </w:rPr>
        <w:t>Solid 4</w:t>
      </w:r>
    </w:p>
    <w:p w14:paraId="04E97D3F" w14:textId="5979CC49" w:rsidR="00B626FB" w:rsidRPr="00D47CEA" w:rsidRDefault="00DE6020" w:rsidP="00EF339D">
      <w:pPr>
        <w:rPr>
          <w:rFonts w:eastAsiaTheme="minorEastAsia"/>
        </w:rPr>
      </w:pPr>
      <m:oMathPara>
        <m:oMathParaPr>
          <m:jc m:val="left"/>
        </m:oMathParaPr>
        <m:oMath>
          <m:r>
            <w:rPr>
              <w:rFonts w:ascii="Cambria Math" w:hAnsi="Cambria Math"/>
            </w:rPr>
            <m:t>SA</m:t>
          </m:r>
          <m:r>
            <m:rPr>
              <m:aln/>
            </m:rPr>
            <w:rPr>
              <w:rFonts w:ascii="Cambria Math" w:hAnsi="Cambria Math"/>
            </w:rPr>
            <m:t>=π×</m:t>
          </m:r>
          <m:sSup>
            <m:sSupPr>
              <m:ctrlPr>
                <w:rPr>
                  <w:rFonts w:ascii="Cambria Math" w:hAnsi="Cambria Math"/>
                  <w:i/>
                </w:rPr>
              </m:ctrlPr>
            </m:sSupPr>
            <m:e>
              <m:r>
                <w:rPr>
                  <w:rFonts w:ascii="Cambria Math" w:hAnsi="Cambria Math"/>
                </w:rPr>
                <m:t>7.5</m:t>
              </m:r>
            </m:e>
            <m:sup>
              <m:r>
                <w:rPr>
                  <w:rFonts w:ascii="Cambria Math" w:hAnsi="Cambria Math"/>
                </w:rPr>
                <m:t>2</m:t>
              </m:r>
            </m:sup>
          </m:sSup>
          <m:r>
            <w:rPr>
              <w:rFonts w:ascii="Cambria Math" w:hAnsi="Cambria Math"/>
            </w:rPr>
            <m:t>+π×7.5×14</m:t>
          </m:r>
          <m:r>
            <m:rPr>
              <m:sty m:val="p"/>
            </m:rPr>
            <w:rPr>
              <w:rFonts w:eastAsiaTheme="minorEastAsia"/>
            </w:rPr>
            <w:br/>
          </m:r>
        </m:oMath>
        <m:oMath>
          <m:r>
            <m:rPr>
              <m:aln/>
            </m:rPr>
            <w:rPr>
              <w:rFonts w:ascii="Cambria Math" w:hAnsi="Cambria Math"/>
            </w:rPr>
            <m:t>=506.58c</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60745860" w14:textId="77777777" w:rsidR="00014A08" w:rsidRPr="00B60F72" w:rsidRDefault="00014A08" w:rsidP="00EF339D">
      <w:pPr>
        <w:rPr>
          <w:b/>
          <w:bCs/>
        </w:rPr>
      </w:pPr>
      <w:r w:rsidRPr="00B60F72">
        <w:rPr>
          <w:b/>
          <w:bCs/>
        </w:rPr>
        <w:t>Solid 5</w:t>
      </w:r>
    </w:p>
    <w:p w14:paraId="14822E8C" w14:textId="2E4D348F" w:rsidR="00B60F72" w:rsidRDefault="009A3E9A" w:rsidP="004F372F">
      <w:pPr>
        <w:rPr>
          <w:rFonts w:eastAsiaTheme="minorEastAsia"/>
        </w:rPr>
      </w:pPr>
      <m:oMathPara>
        <m:oMathParaPr>
          <m:jc m:val="left"/>
        </m:oMathParaPr>
        <m:oMath>
          <m:r>
            <w:rPr>
              <w:rFonts w:ascii="Cambria Math" w:hAnsi="Cambria Math"/>
            </w:rPr>
            <m:t>Front face</m:t>
          </m:r>
          <m:r>
            <m:rPr>
              <m:aln/>
            </m:rPr>
            <w:rPr>
              <w:rFonts w:ascii="Cambria Math" w:hAnsi="Cambria Math"/>
            </w:rPr>
            <m:t>=13×7+</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×13×7</m:t>
          </m:r>
          <m:r>
            <m:rPr>
              <m:sty m:val="p"/>
            </m:rPr>
            <w:rPr>
              <w:rFonts w:eastAsiaTheme="minorEastAsia"/>
            </w:rPr>
            <w:br/>
          </m:r>
        </m:oMath>
        <m:oMath>
          <m:r>
            <m:rPr>
              <m:aln/>
            </m:rPr>
            <w:rPr>
              <w:rFonts w:ascii="Cambria Math" w:hAnsi="Cambria Math"/>
            </w:rPr>
            <m:t>=136.5c</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31A0DE50" w14:textId="67C8917C" w:rsidR="00B60F72" w:rsidRPr="00B60F72" w:rsidRDefault="00642A9E" w:rsidP="00EF339D">
      <w:pPr>
        <w:rPr>
          <w:rFonts w:eastAsiaTheme="minorEastAsia"/>
        </w:rPr>
      </w:pPr>
      <m:oMathPara>
        <m:oMathParaPr>
          <m:jc m:val="left"/>
        </m:oMathParaPr>
        <m:oMath>
          <m:r>
            <w:rPr>
              <w:rFonts w:ascii="Cambria Math" w:hAnsi="Cambria Math"/>
            </w:rPr>
            <m:t>slope of triangular prism</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6.5</m:t>
                  </m:r>
                </m:e>
                <m:sup>
                  <m:r>
                    <w:rPr>
                      <w:rFonts w:ascii="Cambria Math" w:hAnsi="Cambria Math"/>
                    </w:rPr>
                    <m:t>2</m:t>
                  </m:r>
                </m:sup>
              </m:sSup>
            </m:e>
          </m:rad>
          <m:r>
            <m:rPr>
              <m:sty m:val="p"/>
            </m:rPr>
            <w:rPr>
              <w:rFonts w:eastAsiaTheme="minorEastAsia"/>
            </w:rPr>
            <w:br/>
          </m:r>
        </m:oMath>
        <m:oMath>
          <m:r>
            <m:rPr>
              <m:aln/>
            </m:rPr>
            <w:rPr>
              <w:rFonts w:ascii="Cambria Math" w:eastAsiaTheme="minorEastAsia" w:hAnsi="Cambria Math"/>
            </w:rPr>
            <m:t>=9.55</m:t>
          </m:r>
        </m:oMath>
      </m:oMathPara>
    </w:p>
    <w:p w14:paraId="63DD0CAE" w14:textId="44851070" w:rsidR="00205F26" w:rsidRPr="00F80715" w:rsidRDefault="003179F0" w:rsidP="00EF339D">
      <w:pPr>
        <w:rPr>
          <w:rFonts w:eastAsiaTheme="minorEastAsia"/>
        </w:rPr>
      </w:pPr>
      <m:oMathPara>
        <m:oMathParaPr>
          <m:jc m:val="left"/>
        </m:oMathParaPr>
        <m:oMath>
          <m:r>
            <w:rPr>
              <w:rFonts w:ascii="Cambria Math" w:eastAsiaTheme="minorEastAsia" w:hAnsi="Cambria Math"/>
            </w:rPr>
            <m:t>SA</m:t>
          </m:r>
          <m:r>
            <m:rPr>
              <m:aln/>
            </m:rP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13×15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2×136.5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2×15×7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2×9.55×15</m:t>
              </m:r>
            </m:e>
          </m:d>
          <m:r>
            <m:rPr>
              <m:sty m:val="p"/>
            </m:rPr>
            <w:rPr>
              <w:rFonts w:eastAsiaTheme="minorEastAsia"/>
            </w:rPr>
            <w:br/>
          </m:r>
        </m:oMath>
        <m:oMath>
          <m:r>
            <m:rPr>
              <m:aln/>
            </m:rPr>
            <w:rPr>
              <w:rFonts w:ascii="Cambria Math" w:eastAsiaTheme="minorEastAsia" w:hAnsi="Cambria Math"/>
            </w:rPr>
            <m:t>=964.5c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762B4F0C" w14:textId="77777777" w:rsidR="00014A08" w:rsidRPr="003179F0" w:rsidRDefault="00014A08" w:rsidP="00EF339D">
      <w:pPr>
        <w:rPr>
          <w:b/>
          <w:bCs/>
        </w:rPr>
      </w:pPr>
      <w:r w:rsidRPr="003179F0">
        <w:rPr>
          <w:b/>
          <w:bCs/>
        </w:rPr>
        <w:t>Solid 6</w:t>
      </w:r>
    </w:p>
    <w:p w14:paraId="3668FBBC" w14:textId="251CB7A4" w:rsidR="00AB2335" w:rsidRPr="00F807FF" w:rsidRDefault="00AB2335" w:rsidP="00EF339D">
      <w:pPr>
        <w:rPr>
          <w:rFonts w:eastAsiaTheme="minorEastAsia"/>
        </w:rPr>
      </w:pPr>
      <m:oMathPara>
        <m:oMathParaPr>
          <m:jc m:val="left"/>
        </m:oMathParaPr>
        <m:oMath>
          <m:r>
            <w:rPr>
              <w:rFonts w:ascii="Cambria Math" w:hAnsi="Cambria Math"/>
            </w:rPr>
            <w:lastRenderedPageBreak/>
            <m:t>slant height large pyramid</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7.5</m:t>
                  </m:r>
                </m:e>
                <m:sup>
                  <m:r>
                    <w:rPr>
                      <w:rFonts w:ascii="Cambria Math" w:hAnsi="Cambria Math"/>
                    </w:rPr>
                    <m:t>2</m:t>
                  </m:r>
                </m:sup>
              </m:sSup>
            </m:e>
          </m:rad>
          <m:r>
            <m:rPr>
              <m:sty m:val="p"/>
            </m:rPr>
            <w:rPr>
              <w:rFonts w:eastAsiaTheme="minorEastAsia"/>
            </w:rPr>
            <w:br/>
          </m:r>
        </m:oMath>
        <m:oMath>
          <m:r>
            <m:rPr>
              <m:aln/>
            </m:rPr>
            <w:rPr>
              <w:rFonts w:ascii="Cambria Math" w:eastAsiaTheme="minorEastAsia" w:hAnsi="Cambria Math"/>
            </w:rPr>
            <m:t>=15.88</m:t>
          </m:r>
        </m:oMath>
      </m:oMathPara>
    </w:p>
    <w:p w14:paraId="78B9DC8D" w14:textId="4FAC0BC1" w:rsidR="006B4655" w:rsidRPr="00F807FF" w:rsidRDefault="00A1530F" w:rsidP="00EF339D">
      <w:pPr>
        <w:rPr>
          <w:rFonts w:eastAsiaTheme="minorEastAsia"/>
        </w:rPr>
      </w:pPr>
      <m:oMathPara>
        <m:oMathParaPr>
          <m:jc m:val="left"/>
        </m:oMathParaPr>
        <m:oMath>
          <m:r>
            <w:rPr>
              <w:rFonts w:ascii="Cambria Math" w:eastAsiaTheme="minorEastAsia" w:hAnsi="Cambria Math"/>
            </w:rPr>
            <m:t>slant height of small pyramid</m:t>
          </m:r>
          <m:r>
            <m:rPr>
              <m:aln/>
            </m:rP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6.5</m:t>
                  </m:r>
                </m:e>
                <m:sup>
                  <m:r>
                    <w:rPr>
                      <w:rFonts w:ascii="Cambria Math" w:eastAsiaTheme="minorEastAsia" w:hAnsi="Cambria Math"/>
                    </w:rPr>
                    <m:t>2</m:t>
                  </m:r>
                </m:sup>
              </m:sSup>
            </m:e>
          </m:rad>
          <m:r>
            <m:rPr>
              <m:sty m:val="p"/>
            </m:rPr>
            <w:rPr>
              <w:rFonts w:eastAsiaTheme="minorEastAsia"/>
            </w:rPr>
            <w:br/>
          </m:r>
        </m:oMath>
        <m:oMath>
          <m:r>
            <m:rPr>
              <m:aln/>
            </m:rPr>
            <w:rPr>
              <w:rFonts w:ascii="Cambria Math" w:eastAsiaTheme="minorEastAsia" w:hAnsi="Cambria Math"/>
            </w:rPr>
            <m:t xml:space="preserve">=9.55 </m:t>
          </m:r>
        </m:oMath>
      </m:oMathPara>
    </w:p>
    <w:p w14:paraId="653B7B3A" w14:textId="597BC363" w:rsidR="00BF1456" w:rsidRPr="00F807FF" w:rsidRDefault="00187E6B" w:rsidP="00EF339D">
      <w:pPr>
        <w:rPr>
          <w:rFonts w:eastAsiaTheme="minorEastAsia"/>
        </w:rPr>
      </w:pPr>
      <m:oMathPara>
        <m:oMathParaPr>
          <m:jc m:val="left"/>
        </m:oMathParaPr>
        <m:oMath>
          <m:r>
            <w:rPr>
              <w:rFonts w:ascii="Cambria Math" w:eastAsiaTheme="minorEastAsia" w:hAnsi="Cambria Math"/>
            </w:rPr>
            <m:t>SA</m:t>
          </m:r>
          <m:r>
            <m:rPr>
              <m:aln/>
            </m:rP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7.5</m:t>
              </m:r>
            </m:e>
            <m:sup>
              <m:r>
                <w:rPr>
                  <w:rFonts w:ascii="Cambria Math" w:eastAsiaTheme="minorEastAsia" w:hAnsi="Cambria Math"/>
                </w:rPr>
                <m:t>2</m:t>
              </m:r>
            </m:sup>
          </m:sSup>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6.5</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π×7.5×15.88</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π×6.5×9.55</m:t>
                  </m:r>
                </m:e>
              </m:d>
            </m:e>
          </m:d>
          <m:r>
            <m:rPr>
              <m:sty m:val="p"/>
            </m:rPr>
            <w:rPr>
              <w:rFonts w:eastAsiaTheme="minorEastAsia"/>
            </w:rPr>
            <w:br/>
          </m:r>
        </m:oMath>
        <m:oMath>
          <m:r>
            <m:rPr>
              <m:aln/>
            </m:rPr>
            <w:rPr>
              <w:rFonts w:ascii="Cambria Math" w:eastAsiaTheme="minorEastAsia" w:hAnsi="Cambria Math"/>
            </w:rPr>
            <m:t>=488.6c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5CA0D3B8" w14:textId="77777777" w:rsidR="00014A08" w:rsidRPr="00133267" w:rsidRDefault="00014A08" w:rsidP="00EF339D">
      <w:pPr>
        <w:rPr>
          <w:b/>
          <w:bCs/>
        </w:rPr>
      </w:pPr>
      <w:r w:rsidRPr="00133267">
        <w:rPr>
          <w:b/>
          <w:bCs/>
        </w:rPr>
        <w:t xml:space="preserve">Solid 7 </w:t>
      </w:r>
    </w:p>
    <w:p w14:paraId="6093DC93" w14:textId="1842E5EF" w:rsidR="00014A08" w:rsidRDefault="00AE3DD3" w:rsidP="00EF339D">
      <m:oMathPara>
        <m:oMath>
          <m:r>
            <w:rPr>
              <w:rFonts w:ascii="Cambria Math" w:hAnsi="Cambria Math"/>
            </w:rPr>
            <m:t>SA</m:t>
          </m:r>
          <m:r>
            <m:rPr>
              <m:aln/>
            </m:rPr>
            <w:rPr>
              <w:rFonts w:ascii="Cambria Math" w:hAnsi="Cambria Math"/>
            </w:rPr>
            <m:t>=</m:t>
          </m:r>
          <m:d>
            <m:dPr>
              <m:ctrlPr>
                <w:rPr>
                  <w:rFonts w:ascii="Cambria Math" w:hAnsi="Cambria Math"/>
                  <w:i/>
                </w:rPr>
              </m:ctrlPr>
            </m:dPr>
            <m:e>
              <m:r>
                <w:rPr>
                  <w:rFonts w:ascii="Cambria Math" w:hAnsi="Cambria Math"/>
                </w:rPr>
                <m:t>15×13</m:t>
              </m:r>
            </m:e>
          </m:d>
          <m:r>
            <w:rPr>
              <w:rFonts w:ascii="Cambria Math" w:hAnsi="Cambria Math"/>
            </w:rPr>
            <m:t>+2×</m:t>
          </m:r>
          <m:d>
            <m:dPr>
              <m:ctrlPr>
                <w:rPr>
                  <w:rFonts w:ascii="Cambria Math" w:hAnsi="Cambria Math"/>
                  <w:i/>
                </w:rPr>
              </m:ctrlPr>
            </m:dPr>
            <m:e>
              <m:r>
                <w:rPr>
                  <w:rFonts w:ascii="Cambria Math" w:hAnsi="Cambria Math"/>
                </w:rPr>
                <m:t>13×13</m:t>
              </m:r>
            </m:e>
          </m:d>
          <m:r>
            <w:rPr>
              <w:rFonts w:ascii="Cambria Math" w:hAnsi="Cambria Math"/>
            </w:rPr>
            <m:t>+2×</m:t>
          </m:r>
          <m:d>
            <m:dPr>
              <m:ctrlPr>
                <w:rPr>
                  <w:rFonts w:ascii="Cambria Math" w:hAnsi="Cambria Math"/>
                  <w:i/>
                </w:rPr>
              </m:ctrlPr>
            </m:dPr>
            <m:e>
              <m:r>
                <w:rPr>
                  <w:rFonts w:ascii="Cambria Math" w:hAnsi="Cambria Math"/>
                </w:rPr>
                <m:t>15×13</m:t>
              </m:r>
            </m:e>
          </m:d>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×π×</m:t>
              </m:r>
              <m:sSup>
                <m:sSupPr>
                  <m:ctrlPr>
                    <w:rPr>
                      <w:rFonts w:ascii="Cambria Math" w:hAnsi="Cambria Math"/>
                      <w:i/>
                    </w:rPr>
                  </m:ctrlPr>
                </m:sSupPr>
                <m:e>
                  <m:r>
                    <w:rPr>
                      <w:rFonts w:ascii="Cambria Math" w:hAnsi="Cambria Math"/>
                    </w:rPr>
                    <m:t>6.5</m:t>
                  </m:r>
                </m:e>
                <m:sup>
                  <m:r>
                    <w:rPr>
                      <w:rFonts w:ascii="Cambria Math" w:hAnsi="Cambria Math"/>
                    </w:rPr>
                    <m:t>2</m:t>
                  </m:r>
                </m:sup>
              </m:sSup>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2×π</m:t>
              </m:r>
              <m:r>
                <w:rPr>
                  <w:rFonts w:ascii="Cambria Math" w:eastAsiaTheme="minorEastAsia" w:hAnsi="Cambria Math"/>
                </w:rPr>
                <m:t>×6.5×15</m:t>
              </m:r>
              <m:ctrlPr>
                <w:rPr>
                  <w:rFonts w:ascii="Cambria Math" w:eastAsiaTheme="minorEastAsia" w:hAnsi="Cambria Math"/>
                  <w:i/>
                </w:rPr>
              </m:ctrlPr>
            </m:e>
          </m:d>
          <m:r>
            <m:rPr>
              <m:sty m:val="p"/>
            </m:rPr>
            <w:rPr>
              <w:rFonts w:eastAsiaTheme="minorEastAsia"/>
            </w:rPr>
            <w:br/>
          </m:r>
        </m:oMath>
        <m:oMath>
          <m:r>
            <m:rPr>
              <m:aln/>
            </m:rPr>
            <w:rPr>
              <w:rFonts w:ascii="Cambria Math" w:hAnsi="Cambria Math"/>
            </w:rPr>
            <m:t>=1362.04c</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083EC42B" w14:textId="77777777" w:rsidR="00014A08" w:rsidRDefault="00014A08" w:rsidP="00EF339D">
      <w:pPr>
        <w:rPr>
          <w:b/>
          <w:bCs/>
        </w:rPr>
      </w:pPr>
      <w:r w:rsidRPr="001B5E6C">
        <w:rPr>
          <w:b/>
          <w:bCs/>
        </w:rPr>
        <w:t>Solid 8</w:t>
      </w:r>
    </w:p>
    <w:p w14:paraId="2E9D67DB" w14:textId="78036D6F" w:rsidR="004716FD" w:rsidRPr="004E693E" w:rsidRDefault="0016203D" w:rsidP="00EF339D">
      <w:pPr>
        <w:rPr>
          <w:rFonts w:eastAsiaTheme="minorEastAsia"/>
        </w:rPr>
      </w:pPr>
      <m:oMathPara>
        <m:oMathParaPr>
          <m:jc m:val="left"/>
        </m:oMathParaPr>
        <m:oMath>
          <m:r>
            <w:rPr>
              <w:rFonts w:ascii="Cambria Math" w:hAnsi="Cambria Math"/>
            </w:rPr>
            <m:t>Slant height of cone</m:t>
          </m:r>
          <m:r>
            <m:rPr>
              <m:aln/>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7.5</m:t>
                  </m:r>
                </m:e>
                <m:sup>
                  <m:r>
                    <w:rPr>
                      <w:rFonts w:ascii="Cambria Math" w:hAnsi="Cambria Math"/>
                    </w:rPr>
                    <m:t>2</m:t>
                  </m:r>
                </m:sup>
              </m:sSup>
            </m:e>
          </m:rad>
          <m:r>
            <m:rPr>
              <m:sty m:val="p"/>
            </m:rPr>
            <w:br/>
          </m:r>
        </m:oMath>
        <m:oMath>
          <m:r>
            <m:rPr>
              <m:aln/>
            </m:rPr>
            <w:rPr>
              <w:rFonts w:ascii="Cambria Math" w:hAnsi="Cambria Math"/>
            </w:rPr>
            <m:t>=15.88c</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371525BB" w14:textId="77777777" w:rsidR="00CC4E3C" w:rsidRPr="0018743E" w:rsidRDefault="00373A9D" w:rsidP="00EF339D">
      <w:pPr>
        <w:rPr>
          <w:rFonts w:eastAsiaTheme="minorEastAsia"/>
        </w:rPr>
      </w:pPr>
      <m:oMathPara>
        <m:oMathParaPr>
          <m:jc m:val="left"/>
        </m:oMathParaPr>
        <m:oMath>
          <m:r>
            <w:rPr>
              <w:rFonts w:ascii="Cambria Math" w:eastAsiaTheme="minorEastAsia" w:hAnsi="Cambria Math"/>
            </w:rPr>
            <m:t>SA</m:t>
          </m:r>
          <m:r>
            <m:rPr>
              <m:aln/>
            </m:rP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π×7.5×15.88</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4×π×</m:t>
              </m:r>
              <m:sSup>
                <m:sSupPr>
                  <m:ctrlPr>
                    <w:rPr>
                      <w:rFonts w:ascii="Cambria Math" w:eastAsiaTheme="minorEastAsia" w:hAnsi="Cambria Math"/>
                      <w:i/>
                    </w:rPr>
                  </m:ctrlPr>
                </m:sSupPr>
                <m:e>
                  <m:r>
                    <w:rPr>
                      <w:rFonts w:ascii="Cambria Math" w:eastAsiaTheme="minorEastAsia" w:hAnsi="Cambria Math"/>
                    </w:rPr>
                    <m:t>7.5</m:t>
                  </m:r>
                </m:e>
                <m:sup>
                  <m:r>
                    <w:rPr>
                      <w:rFonts w:ascii="Cambria Math" w:eastAsiaTheme="minorEastAsia" w:hAnsi="Cambria Math"/>
                    </w:rPr>
                    <m:t>2</m:t>
                  </m:r>
                </m:sup>
              </m:sSup>
            </m:e>
          </m:d>
          <m:r>
            <m:rPr>
              <m:sty m:val="p"/>
            </m:rPr>
            <w:rPr>
              <w:rFonts w:eastAsiaTheme="minorEastAsia"/>
            </w:rPr>
            <w:br/>
          </m:r>
        </m:oMath>
        <m:oMath>
          <m:r>
            <m:rPr>
              <m:aln/>
            </m:rPr>
            <w:rPr>
              <w:rFonts w:ascii="Cambria Math" w:eastAsiaTheme="minorEastAsia" w:hAnsi="Cambria Math"/>
            </w:rPr>
            <m:t>=727.6c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41554635" w14:textId="77777777" w:rsidR="0018743E" w:rsidRDefault="0018743E" w:rsidP="0018743E">
      <w:pPr>
        <w:pStyle w:val="Heading5"/>
      </w:pPr>
      <w:r>
        <w:t>Rank of volume from smallest to largest</w:t>
      </w:r>
    </w:p>
    <w:p w14:paraId="7F733FD5" w14:textId="77777777" w:rsidR="0018743E" w:rsidRDefault="0018743E" w:rsidP="0018743E">
      <w:pPr>
        <w:pStyle w:val="ListNumber"/>
        <w:numPr>
          <w:ilvl w:val="0"/>
          <w:numId w:val="20"/>
        </w:numPr>
      </w:pPr>
      <w:r>
        <w:t>Solid 7</w:t>
      </w:r>
    </w:p>
    <w:p w14:paraId="0364D3C1" w14:textId="77777777" w:rsidR="0018743E" w:rsidRDefault="0018743E" w:rsidP="0018743E">
      <w:pPr>
        <w:pStyle w:val="ListNumber"/>
        <w:numPr>
          <w:ilvl w:val="0"/>
          <w:numId w:val="18"/>
        </w:numPr>
      </w:pPr>
      <w:r>
        <w:t>Solid 5</w:t>
      </w:r>
    </w:p>
    <w:p w14:paraId="4E1C52E0" w14:textId="5FC0BA01" w:rsidR="0018743E" w:rsidRDefault="0018743E" w:rsidP="0018743E">
      <w:pPr>
        <w:pStyle w:val="ListNumber"/>
        <w:numPr>
          <w:ilvl w:val="0"/>
          <w:numId w:val="18"/>
        </w:numPr>
      </w:pPr>
      <w:r>
        <w:t xml:space="preserve">Solid </w:t>
      </w:r>
      <w:r w:rsidR="00BD5A85">
        <w:t>1</w:t>
      </w:r>
    </w:p>
    <w:p w14:paraId="2FA44B52" w14:textId="1D3A867E" w:rsidR="0018743E" w:rsidRDefault="0018743E" w:rsidP="0018743E">
      <w:pPr>
        <w:pStyle w:val="ListNumber"/>
        <w:numPr>
          <w:ilvl w:val="0"/>
          <w:numId w:val="18"/>
        </w:numPr>
      </w:pPr>
      <w:r>
        <w:t xml:space="preserve">Solid </w:t>
      </w:r>
      <w:r w:rsidR="00BD5A85">
        <w:t>8</w:t>
      </w:r>
    </w:p>
    <w:p w14:paraId="4CEA4A80" w14:textId="77777777" w:rsidR="0018743E" w:rsidRDefault="0018743E" w:rsidP="0018743E">
      <w:pPr>
        <w:pStyle w:val="ListNumber"/>
        <w:numPr>
          <w:ilvl w:val="0"/>
          <w:numId w:val="18"/>
        </w:numPr>
      </w:pPr>
      <w:r>
        <w:t>Solid 3</w:t>
      </w:r>
    </w:p>
    <w:p w14:paraId="5338F5CD" w14:textId="4A32426A" w:rsidR="0018743E" w:rsidRDefault="0018743E" w:rsidP="0018743E">
      <w:pPr>
        <w:pStyle w:val="ListNumber"/>
        <w:numPr>
          <w:ilvl w:val="0"/>
          <w:numId w:val="18"/>
        </w:numPr>
      </w:pPr>
      <w:r>
        <w:t xml:space="preserve">Solid </w:t>
      </w:r>
      <w:r w:rsidR="00E7087E">
        <w:t>2</w:t>
      </w:r>
    </w:p>
    <w:p w14:paraId="4B3AA97D" w14:textId="527A07D0" w:rsidR="0018743E" w:rsidRDefault="0018743E" w:rsidP="0018743E">
      <w:pPr>
        <w:pStyle w:val="ListNumber"/>
        <w:numPr>
          <w:ilvl w:val="0"/>
          <w:numId w:val="18"/>
        </w:numPr>
      </w:pPr>
      <w:r>
        <w:t xml:space="preserve">Solid </w:t>
      </w:r>
      <w:r w:rsidR="00E7087E">
        <w:t>4</w:t>
      </w:r>
    </w:p>
    <w:p w14:paraId="1F36D762" w14:textId="77777777" w:rsidR="0018743E" w:rsidRPr="00263DA0" w:rsidRDefault="0018743E" w:rsidP="006417B6">
      <w:pPr>
        <w:pStyle w:val="ListNumber"/>
        <w:rPr>
          <w:rFonts w:eastAsiaTheme="minorEastAsia"/>
        </w:rPr>
      </w:pPr>
      <w:r>
        <w:t>Solid</w:t>
      </w:r>
      <w:r w:rsidR="00DE6E66">
        <w:t xml:space="preserve"> 6</w:t>
      </w:r>
    </w:p>
    <w:p w14:paraId="6C2E1A8E" w14:textId="77777777" w:rsidR="00263DA0" w:rsidRDefault="00263DA0" w:rsidP="00263DA0">
      <w:pPr>
        <w:pStyle w:val="ListNumber"/>
        <w:numPr>
          <w:ilvl w:val="0"/>
          <w:numId w:val="0"/>
        </w:numPr>
        <w:ind w:left="567" w:hanging="567"/>
      </w:pPr>
    </w:p>
    <w:p w14:paraId="47AFE0AE" w14:textId="3FBDB9A4" w:rsidR="00263DA0" w:rsidRDefault="00263DA0">
      <w:pPr>
        <w:spacing w:line="276" w:lineRule="auto"/>
      </w:pPr>
      <w:r>
        <w:br w:type="page"/>
      </w:r>
    </w:p>
    <w:p w14:paraId="46CE54A3" w14:textId="77777777" w:rsidR="001B0818" w:rsidRDefault="001B0818" w:rsidP="001B0818">
      <w:pPr>
        <w:pStyle w:val="Heading2"/>
      </w:pPr>
      <w:r w:rsidRPr="00C41110">
        <w:lastRenderedPageBreak/>
        <w:t>References</w:t>
      </w:r>
    </w:p>
    <w:p w14:paraId="7491D8D6" w14:textId="77777777" w:rsidR="001B0818" w:rsidRPr="00AE7FE3" w:rsidRDefault="001B0818" w:rsidP="001B0818">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A3891F7" w14:textId="77777777" w:rsidR="001B0818" w:rsidRPr="00AE7FE3" w:rsidRDefault="001B0818" w:rsidP="001B0818">
      <w:pPr>
        <w:pStyle w:val="FeatureBox2"/>
      </w:pPr>
      <w:r w:rsidRPr="00AE7FE3">
        <w:t>Please refer to the NESA Copyright Disclaimer for more information</w:t>
      </w:r>
      <w:r>
        <w:t xml:space="preserve"> </w:t>
      </w:r>
      <w:hyperlink r:id="rId31" w:tgtFrame="_blank" w:tooltip="https://educationstandards.nsw.edu.au/wps/portal/nesa/mini-footer/copyright" w:history="1">
        <w:r w:rsidRPr="00AE7FE3">
          <w:rPr>
            <w:rStyle w:val="Hyperlink"/>
          </w:rPr>
          <w:t>https://educationstandards.nsw.edu.au/wps/portal/nesa/mini-footer/copyright</w:t>
        </w:r>
      </w:hyperlink>
      <w:r w:rsidRPr="00A1020E">
        <w:t>.</w:t>
      </w:r>
    </w:p>
    <w:p w14:paraId="07446CE7" w14:textId="77777777" w:rsidR="001B0818" w:rsidRPr="00AE7FE3" w:rsidRDefault="001B0818" w:rsidP="001B0818">
      <w:pPr>
        <w:pStyle w:val="FeatureBox2"/>
      </w:pPr>
      <w:r w:rsidRPr="00AE7FE3">
        <w:t>NESA holds the only official and up-to-date versions of the NSW Curriculum and syllabus documents. Please visit the NSW Education Standards Authority (NESA) website</w:t>
      </w:r>
      <w:r>
        <w:t xml:space="preserve"> </w:t>
      </w:r>
      <w:hyperlink r:id="rId32" w:history="1">
        <w:r w:rsidRPr="004C354B">
          <w:rPr>
            <w:rStyle w:val="Hyperlink"/>
          </w:rPr>
          <w:t>https://educationstandards.nsw.edu.au/</w:t>
        </w:r>
      </w:hyperlink>
      <w:r w:rsidRPr="00A1020E">
        <w:t xml:space="preserve"> </w:t>
      </w:r>
      <w:r w:rsidRPr="00AE7FE3">
        <w:t xml:space="preserve">and the NSW Curriculum website </w:t>
      </w:r>
      <w:hyperlink r:id="rId33" w:history="1">
        <w:r w:rsidRPr="00AE7FE3">
          <w:rPr>
            <w:rStyle w:val="Hyperlink"/>
          </w:rPr>
          <w:t>https://curriculum.nsw.edu.au/home</w:t>
        </w:r>
      </w:hyperlink>
      <w:r w:rsidRPr="00AE7FE3">
        <w:t>.</w:t>
      </w:r>
    </w:p>
    <w:p w14:paraId="4F337608" w14:textId="45F26A7C" w:rsidR="00263DA0" w:rsidRPr="00263DA0" w:rsidRDefault="007A0BE8" w:rsidP="00263DA0">
      <w:pPr>
        <w:sectPr w:rsidR="00263DA0" w:rsidRPr="00263DA0" w:rsidSect="00984E12">
          <w:headerReference w:type="default" r:id="rId34"/>
          <w:footerReference w:type="even" r:id="rId35"/>
          <w:footerReference w:type="default" r:id="rId36"/>
          <w:headerReference w:type="first" r:id="rId37"/>
          <w:footerReference w:type="first" r:id="rId38"/>
          <w:pgSz w:w="11900" w:h="16840"/>
          <w:pgMar w:top="1134" w:right="1134" w:bottom="1134" w:left="1134" w:header="709" w:footer="709" w:gutter="0"/>
          <w:cols w:space="708"/>
          <w:titlePg/>
          <w:docGrid w:linePitch="360"/>
        </w:sectPr>
      </w:pPr>
      <w:hyperlink r:id="rId39" w:history="1">
        <w:r w:rsidR="001B0818">
          <w:rPr>
            <w:rStyle w:val="Hyperlink"/>
          </w:rPr>
          <w:t>Mathematics K–10 Syllabus</w:t>
        </w:r>
      </w:hyperlink>
      <w:r w:rsidR="001B0818">
        <w:t xml:space="preserve"> © NSW Education Standards Authority (NESA) for and on behalf of the Crown in right of the State of New South Wales, 2022.</w:t>
      </w: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40"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577C57C5">
            <wp:extent cx="1228725" cy="428625"/>
            <wp:effectExtent l="0" t="0" r="9525" b="9525"/>
            <wp:docPr id="32" name="Picture 32">
              <a:hlinkClick xmlns:a="http://schemas.openxmlformats.org/drawingml/2006/main" r:id="rId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40"/>
                      <a:extLst>
                        <a:ext uri="{C183D7F6-B498-43B3-948B-1728B52AA6E4}">
                          <adec:decorative xmlns:adec="http://schemas.microsoft.com/office/drawing/2017/decorative" val="1"/>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914CA3">
      <w:footerReference w:type="even" r:id="rId42"/>
      <w:footerReference w:type="default" r:id="rId43"/>
      <w:headerReference w:type="first" r:id="rId44"/>
      <w:footerReference w:type="first" r:id="rId45"/>
      <w:pgSz w:w="11906" w:h="16838"/>
      <w:pgMar w:top="426"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DACC" w14:textId="77777777" w:rsidR="00322A45" w:rsidRDefault="00322A45">
      <w:r>
        <w:separator/>
      </w:r>
    </w:p>
    <w:p w14:paraId="17D99C9A" w14:textId="77777777" w:rsidR="00322A45" w:rsidRDefault="00322A45"/>
  </w:endnote>
  <w:endnote w:type="continuationSeparator" w:id="0">
    <w:p w14:paraId="0FA785A3" w14:textId="77777777" w:rsidR="00322A45" w:rsidRDefault="00322A45">
      <w:r>
        <w:continuationSeparator/>
      </w:r>
    </w:p>
    <w:p w14:paraId="28BE85B3" w14:textId="77777777" w:rsidR="00322A45" w:rsidRDefault="00322A45"/>
  </w:endnote>
  <w:endnote w:type="continuationNotice" w:id="1">
    <w:p w14:paraId="38CAEEA8" w14:textId="77777777" w:rsidR="00322A45" w:rsidRDefault="00322A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49ECE0BA" w:rsidR="007A3356" w:rsidRPr="00DA237B" w:rsidRDefault="00DA237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34634">
      <w:rPr>
        <w:noProof/>
      </w:rPr>
      <w:t>Jun-23</w:t>
    </w:r>
    <w:r w:rsidRPr="00E56264">
      <w:fldChar w:fldCharType="end"/>
    </w:r>
    <w:r>
      <w:ptab w:relativeTo="margin" w:alignment="right" w:leader="none"/>
    </w:r>
    <w:r>
      <w:rPr>
        <w:b/>
        <w:bCs/>
        <w:noProof/>
        <w:sz w:val="28"/>
        <w:szCs w:val="28"/>
      </w:rPr>
      <w:drawing>
        <wp:inline distT="0" distB="0" distL="0" distR="0" wp14:anchorId="286AD4E7" wp14:editId="6E97FAC5">
          <wp:extent cx="561975" cy="196038"/>
          <wp:effectExtent l="0" t="0" r="0" b="0"/>
          <wp:docPr id="5" name="Picture 5">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3833" w14:textId="78B19153" w:rsidR="005F52A6" w:rsidRDefault="005F52A6" w:rsidP="005F52A6">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32CDCE57" wp14:editId="1C71B5DA">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D1CC5B7" w:rsidR="00F66145" w:rsidRPr="00E56264" w:rsidRDefault="003102C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3463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3D1CD1" w:rsidRDefault="007A0BE8"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F66145" w:rsidRDefault="003102C3"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3D1CD1" w:rsidRDefault="007A0BE8"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3D1CD1" w:rsidRDefault="007A0BE8"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FBFA" w14:textId="77777777" w:rsidR="00322A45" w:rsidRDefault="00322A45">
      <w:r>
        <w:separator/>
      </w:r>
    </w:p>
    <w:p w14:paraId="7C6F60EF" w14:textId="77777777" w:rsidR="00322A45" w:rsidRDefault="00322A45"/>
  </w:footnote>
  <w:footnote w:type="continuationSeparator" w:id="0">
    <w:p w14:paraId="49F0F665" w14:textId="77777777" w:rsidR="00322A45" w:rsidRDefault="00322A45">
      <w:r>
        <w:continuationSeparator/>
      </w:r>
    </w:p>
    <w:p w14:paraId="3C294EC4" w14:textId="77777777" w:rsidR="00322A45" w:rsidRDefault="00322A45"/>
  </w:footnote>
  <w:footnote w:type="continuationNotice" w:id="1">
    <w:p w14:paraId="2C6C18D3" w14:textId="77777777" w:rsidR="00322A45" w:rsidRDefault="00322A4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1C5269CB" w:rsidR="003102C3" w:rsidRDefault="003102C3" w:rsidP="00734873">
    <w:pPr>
      <w:pStyle w:val="Documentname"/>
    </w:pPr>
    <w:r w:rsidRPr="009D6697">
      <w:ptab w:relativeTo="margin" w:alignment="right" w:leader="none"/>
    </w:r>
    <w:r w:rsidR="005150EE">
      <w:t>Mathematics Stage 5 – c</w:t>
    </w:r>
    <w:r w:rsidR="00166E79">
      <w:t>up or cone?</w:t>
    </w:r>
    <w:r w:rsidR="00734873">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EA4122" w:rsidRPr="00F14D7F" w:rsidRDefault="007A0BE8"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56A9CC"/>
    <w:lvl w:ilvl="0">
      <w:start w:val="1"/>
      <w:numFmt w:val="decimal"/>
      <w:lvlText w:val="%1."/>
      <w:lvlJc w:val="left"/>
      <w:pPr>
        <w:tabs>
          <w:tab w:val="num" w:pos="360"/>
        </w:tabs>
        <w:ind w:left="360" w:hanging="360"/>
      </w:pPr>
    </w:lvl>
  </w:abstractNum>
  <w:abstractNum w:abstractNumId="1" w15:restartNumberingAfterBreak="0">
    <w:nsid w:val="0000000E"/>
    <w:multiLevelType w:val="hybridMultilevel"/>
    <w:tmpl w:val="0000000E"/>
    <w:lvl w:ilvl="0" w:tplc="5100ECDA">
      <w:start w:val="1"/>
      <w:numFmt w:val="bullet"/>
      <w:lvlText w:val="§"/>
      <w:lvlJc w:val="left"/>
      <w:pPr>
        <w:ind w:left="720" w:hanging="360"/>
      </w:pPr>
      <w:rPr>
        <w:rFonts w:ascii="Wingdings" w:eastAsia="Wingdings" w:hAnsi="Wingdings" w:cs="Wingdings"/>
      </w:rPr>
    </w:lvl>
    <w:lvl w:ilvl="1" w:tplc="11A68496">
      <w:start w:val="1"/>
      <w:numFmt w:val="bullet"/>
      <w:lvlText w:val="o"/>
      <w:lvlJc w:val="left"/>
      <w:pPr>
        <w:tabs>
          <w:tab w:val="num" w:pos="1440"/>
        </w:tabs>
        <w:ind w:left="1440" w:hanging="360"/>
      </w:pPr>
      <w:rPr>
        <w:rFonts w:ascii="Courier New" w:hAnsi="Courier New"/>
      </w:rPr>
    </w:lvl>
    <w:lvl w:ilvl="2" w:tplc="DFEAADCA">
      <w:start w:val="1"/>
      <w:numFmt w:val="bullet"/>
      <w:lvlText w:val=""/>
      <w:lvlJc w:val="left"/>
      <w:pPr>
        <w:tabs>
          <w:tab w:val="num" w:pos="2160"/>
        </w:tabs>
        <w:ind w:left="2160" w:hanging="360"/>
      </w:pPr>
      <w:rPr>
        <w:rFonts w:ascii="Wingdings" w:hAnsi="Wingdings"/>
      </w:rPr>
    </w:lvl>
    <w:lvl w:ilvl="3" w:tplc="C88C615C">
      <w:start w:val="1"/>
      <w:numFmt w:val="bullet"/>
      <w:lvlText w:val=""/>
      <w:lvlJc w:val="left"/>
      <w:pPr>
        <w:tabs>
          <w:tab w:val="num" w:pos="2880"/>
        </w:tabs>
        <w:ind w:left="2880" w:hanging="360"/>
      </w:pPr>
      <w:rPr>
        <w:rFonts w:ascii="Symbol" w:hAnsi="Symbol"/>
      </w:rPr>
    </w:lvl>
    <w:lvl w:ilvl="4" w:tplc="5BD43A8E">
      <w:start w:val="1"/>
      <w:numFmt w:val="bullet"/>
      <w:lvlText w:val="o"/>
      <w:lvlJc w:val="left"/>
      <w:pPr>
        <w:tabs>
          <w:tab w:val="num" w:pos="3600"/>
        </w:tabs>
        <w:ind w:left="3600" w:hanging="360"/>
      </w:pPr>
      <w:rPr>
        <w:rFonts w:ascii="Courier New" w:hAnsi="Courier New"/>
      </w:rPr>
    </w:lvl>
    <w:lvl w:ilvl="5" w:tplc="B2F86BDE">
      <w:start w:val="1"/>
      <w:numFmt w:val="bullet"/>
      <w:lvlText w:val=""/>
      <w:lvlJc w:val="left"/>
      <w:pPr>
        <w:tabs>
          <w:tab w:val="num" w:pos="4320"/>
        </w:tabs>
        <w:ind w:left="4320" w:hanging="360"/>
      </w:pPr>
      <w:rPr>
        <w:rFonts w:ascii="Wingdings" w:hAnsi="Wingdings"/>
      </w:rPr>
    </w:lvl>
    <w:lvl w:ilvl="6" w:tplc="858A63FA">
      <w:start w:val="1"/>
      <w:numFmt w:val="bullet"/>
      <w:lvlText w:val=""/>
      <w:lvlJc w:val="left"/>
      <w:pPr>
        <w:tabs>
          <w:tab w:val="num" w:pos="5040"/>
        </w:tabs>
        <w:ind w:left="5040" w:hanging="360"/>
      </w:pPr>
      <w:rPr>
        <w:rFonts w:ascii="Symbol" w:hAnsi="Symbol"/>
      </w:rPr>
    </w:lvl>
    <w:lvl w:ilvl="7" w:tplc="E5B4DD62">
      <w:start w:val="1"/>
      <w:numFmt w:val="bullet"/>
      <w:lvlText w:val="o"/>
      <w:lvlJc w:val="left"/>
      <w:pPr>
        <w:tabs>
          <w:tab w:val="num" w:pos="5760"/>
        </w:tabs>
        <w:ind w:left="5760" w:hanging="360"/>
      </w:pPr>
      <w:rPr>
        <w:rFonts w:ascii="Courier New" w:hAnsi="Courier New"/>
      </w:rPr>
    </w:lvl>
    <w:lvl w:ilvl="8" w:tplc="88AC9A80">
      <w:start w:val="1"/>
      <w:numFmt w:val="bullet"/>
      <w:lvlText w:val=""/>
      <w:lvlJc w:val="left"/>
      <w:pPr>
        <w:tabs>
          <w:tab w:val="num" w:pos="6480"/>
        </w:tabs>
        <w:ind w:left="6480" w:hanging="360"/>
      </w:pPr>
      <w:rPr>
        <w:rFonts w:ascii="Wingdings" w:hAnsi="Wingdings"/>
      </w:rPr>
    </w:lvl>
  </w:abstractNum>
  <w:abstractNum w:abstractNumId="2" w15:restartNumberingAfterBreak="0">
    <w:nsid w:val="00000165"/>
    <w:multiLevelType w:val="hybridMultilevel"/>
    <w:tmpl w:val="00000165"/>
    <w:lvl w:ilvl="0" w:tplc="48EA9F08">
      <w:start w:val="1"/>
      <w:numFmt w:val="bullet"/>
      <w:lvlText w:val="§"/>
      <w:lvlJc w:val="left"/>
      <w:pPr>
        <w:tabs>
          <w:tab w:val="num" w:pos="720"/>
        </w:tabs>
        <w:ind w:left="720" w:hanging="360"/>
      </w:pPr>
      <w:rPr>
        <w:rFonts w:ascii="Wingdings" w:eastAsia="Wingdings" w:hAnsi="Wingdings" w:cs="Wingdings"/>
      </w:rPr>
    </w:lvl>
    <w:lvl w:ilvl="1" w:tplc="81621DC4">
      <w:start w:val="1"/>
      <w:numFmt w:val="bullet"/>
      <w:lvlText w:val="o"/>
      <w:lvlJc w:val="left"/>
      <w:pPr>
        <w:tabs>
          <w:tab w:val="num" w:pos="1440"/>
        </w:tabs>
        <w:ind w:left="1440" w:hanging="360"/>
      </w:pPr>
      <w:rPr>
        <w:rFonts w:ascii="Courier New" w:hAnsi="Courier New"/>
      </w:rPr>
    </w:lvl>
    <w:lvl w:ilvl="2" w:tplc="327298AC">
      <w:start w:val="1"/>
      <w:numFmt w:val="bullet"/>
      <w:lvlText w:val=""/>
      <w:lvlJc w:val="left"/>
      <w:pPr>
        <w:tabs>
          <w:tab w:val="num" w:pos="2160"/>
        </w:tabs>
        <w:ind w:left="2160" w:hanging="360"/>
      </w:pPr>
      <w:rPr>
        <w:rFonts w:ascii="Wingdings" w:hAnsi="Wingdings"/>
      </w:rPr>
    </w:lvl>
    <w:lvl w:ilvl="3" w:tplc="9AB001CA">
      <w:start w:val="1"/>
      <w:numFmt w:val="bullet"/>
      <w:lvlText w:val=""/>
      <w:lvlJc w:val="left"/>
      <w:pPr>
        <w:tabs>
          <w:tab w:val="num" w:pos="2880"/>
        </w:tabs>
        <w:ind w:left="2880" w:hanging="360"/>
      </w:pPr>
      <w:rPr>
        <w:rFonts w:ascii="Symbol" w:hAnsi="Symbol"/>
      </w:rPr>
    </w:lvl>
    <w:lvl w:ilvl="4" w:tplc="0F6E48CC">
      <w:start w:val="1"/>
      <w:numFmt w:val="bullet"/>
      <w:lvlText w:val="o"/>
      <w:lvlJc w:val="left"/>
      <w:pPr>
        <w:tabs>
          <w:tab w:val="num" w:pos="3600"/>
        </w:tabs>
        <w:ind w:left="3600" w:hanging="360"/>
      </w:pPr>
      <w:rPr>
        <w:rFonts w:ascii="Courier New" w:hAnsi="Courier New"/>
      </w:rPr>
    </w:lvl>
    <w:lvl w:ilvl="5" w:tplc="174067CA">
      <w:start w:val="1"/>
      <w:numFmt w:val="bullet"/>
      <w:lvlText w:val=""/>
      <w:lvlJc w:val="left"/>
      <w:pPr>
        <w:tabs>
          <w:tab w:val="num" w:pos="4320"/>
        </w:tabs>
        <w:ind w:left="4320" w:hanging="360"/>
      </w:pPr>
      <w:rPr>
        <w:rFonts w:ascii="Wingdings" w:hAnsi="Wingdings"/>
      </w:rPr>
    </w:lvl>
    <w:lvl w:ilvl="6" w:tplc="38EE4AE0">
      <w:start w:val="1"/>
      <w:numFmt w:val="bullet"/>
      <w:lvlText w:val=""/>
      <w:lvlJc w:val="left"/>
      <w:pPr>
        <w:tabs>
          <w:tab w:val="num" w:pos="5040"/>
        </w:tabs>
        <w:ind w:left="5040" w:hanging="360"/>
      </w:pPr>
      <w:rPr>
        <w:rFonts w:ascii="Symbol" w:hAnsi="Symbol"/>
      </w:rPr>
    </w:lvl>
    <w:lvl w:ilvl="7" w:tplc="DFEC076A">
      <w:start w:val="1"/>
      <w:numFmt w:val="bullet"/>
      <w:lvlText w:val="o"/>
      <w:lvlJc w:val="left"/>
      <w:pPr>
        <w:tabs>
          <w:tab w:val="num" w:pos="5760"/>
        </w:tabs>
        <w:ind w:left="5760" w:hanging="360"/>
      </w:pPr>
      <w:rPr>
        <w:rFonts w:ascii="Courier New" w:hAnsi="Courier New"/>
      </w:rPr>
    </w:lvl>
    <w:lvl w:ilvl="8" w:tplc="E1787078">
      <w:start w:val="1"/>
      <w:numFmt w:val="bullet"/>
      <w:lvlText w:val=""/>
      <w:lvlJc w:val="left"/>
      <w:pPr>
        <w:tabs>
          <w:tab w:val="num" w:pos="6480"/>
        </w:tabs>
        <w:ind w:left="6480" w:hanging="360"/>
      </w:pPr>
      <w:rPr>
        <w:rFonts w:ascii="Wingdings" w:hAnsi="Wingdings"/>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2816645">
    <w:abstractNumId w:val="7"/>
  </w:num>
  <w:num w:numId="2" w16cid:durableId="454518241">
    <w:abstractNumId w:val="5"/>
  </w:num>
  <w:num w:numId="3" w16cid:durableId="545528191">
    <w:abstractNumId w:val="5"/>
  </w:num>
  <w:num w:numId="4" w16cid:durableId="674917138">
    <w:abstractNumId w:val="3"/>
  </w:num>
  <w:num w:numId="5" w16cid:durableId="188194078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29442904">
    <w:abstractNumId w:val="8"/>
  </w:num>
  <w:num w:numId="7" w16cid:durableId="1293823107">
    <w:abstractNumId w:val="4"/>
  </w:num>
  <w:num w:numId="8" w16cid:durableId="357778458">
    <w:abstractNumId w:val="3"/>
  </w:num>
  <w:num w:numId="9" w16cid:durableId="2076389476">
    <w:abstractNumId w:val="1"/>
  </w:num>
  <w:num w:numId="10" w16cid:durableId="923958111">
    <w:abstractNumId w:val="2"/>
  </w:num>
  <w:num w:numId="11" w16cid:durableId="282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306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7560955">
    <w:abstractNumId w:val="0"/>
  </w:num>
  <w:num w:numId="14" w16cid:durableId="578322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603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1849068">
    <w:abstractNumId w:val="0"/>
  </w:num>
  <w:num w:numId="17" w16cid:durableId="1160265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3388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957100">
    <w:abstractNumId w:val="0"/>
  </w:num>
  <w:num w:numId="20" w16cid:durableId="20725405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2780222">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13093009">
    <w:abstractNumId w:val="3"/>
  </w:num>
  <w:num w:numId="23" w16cid:durableId="768551610">
    <w:abstractNumId w:val="8"/>
  </w:num>
  <w:num w:numId="24" w16cid:durableId="1726755341">
    <w:abstractNumId w:val="4"/>
  </w:num>
  <w:num w:numId="25" w16cid:durableId="1491024992">
    <w:abstractNumId w:val="3"/>
  </w:num>
  <w:num w:numId="26" w16cid:durableId="1302887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5187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341231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914393483">
    <w:abstractNumId w:val="3"/>
  </w:num>
  <w:num w:numId="30" w16cid:durableId="1404722154">
    <w:abstractNumId w:val="8"/>
  </w:num>
  <w:num w:numId="31" w16cid:durableId="1924877409">
    <w:abstractNumId w:val="4"/>
  </w:num>
  <w:num w:numId="32" w16cid:durableId="20666384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30C"/>
    <w:rsid w:val="00001945"/>
    <w:rsid w:val="00001C08"/>
    <w:rsid w:val="00002BF1"/>
    <w:rsid w:val="00004BC6"/>
    <w:rsid w:val="00006220"/>
    <w:rsid w:val="00006CD7"/>
    <w:rsid w:val="000103A3"/>
    <w:rsid w:val="000103FC"/>
    <w:rsid w:val="00010746"/>
    <w:rsid w:val="00010A72"/>
    <w:rsid w:val="000143DF"/>
    <w:rsid w:val="00014A08"/>
    <w:rsid w:val="000151F8"/>
    <w:rsid w:val="00015976"/>
    <w:rsid w:val="00015D43"/>
    <w:rsid w:val="00016801"/>
    <w:rsid w:val="00021171"/>
    <w:rsid w:val="0002364A"/>
    <w:rsid w:val="00023790"/>
    <w:rsid w:val="00024602"/>
    <w:rsid w:val="000252FF"/>
    <w:rsid w:val="000253AE"/>
    <w:rsid w:val="00030BE4"/>
    <w:rsid w:val="00030EBC"/>
    <w:rsid w:val="000331B6"/>
    <w:rsid w:val="00034F5E"/>
    <w:rsid w:val="0003541F"/>
    <w:rsid w:val="00040BF3"/>
    <w:rsid w:val="000423E3"/>
    <w:rsid w:val="000427A3"/>
    <w:rsid w:val="0004292D"/>
    <w:rsid w:val="00042D30"/>
    <w:rsid w:val="00043D41"/>
    <w:rsid w:val="00043FA0"/>
    <w:rsid w:val="00044C5D"/>
    <w:rsid w:val="00044D08"/>
    <w:rsid w:val="00044D23"/>
    <w:rsid w:val="0004636B"/>
    <w:rsid w:val="00046473"/>
    <w:rsid w:val="000470B7"/>
    <w:rsid w:val="000501AD"/>
    <w:rsid w:val="00050343"/>
    <w:rsid w:val="000507E6"/>
    <w:rsid w:val="0005163D"/>
    <w:rsid w:val="00051BC4"/>
    <w:rsid w:val="00051BF0"/>
    <w:rsid w:val="000534F4"/>
    <w:rsid w:val="000535B7"/>
    <w:rsid w:val="00053726"/>
    <w:rsid w:val="000562A7"/>
    <w:rsid w:val="000564F8"/>
    <w:rsid w:val="00057689"/>
    <w:rsid w:val="00057BC8"/>
    <w:rsid w:val="000604B9"/>
    <w:rsid w:val="00061232"/>
    <w:rsid w:val="000613C4"/>
    <w:rsid w:val="000620E8"/>
    <w:rsid w:val="00062265"/>
    <w:rsid w:val="00062708"/>
    <w:rsid w:val="00062798"/>
    <w:rsid w:val="00064976"/>
    <w:rsid w:val="000653D9"/>
    <w:rsid w:val="00065A16"/>
    <w:rsid w:val="00065B1F"/>
    <w:rsid w:val="00070416"/>
    <w:rsid w:val="00071D06"/>
    <w:rsid w:val="0007214A"/>
    <w:rsid w:val="00072B6E"/>
    <w:rsid w:val="00072DFB"/>
    <w:rsid w:val="00075B4E"/>
    <w:rsid w:val="00077A7C"/>
    <w:rsid w:val="00082E53"/>
    <w:rsid w:val="000844F9"/>
    <w:rsid w:val="00084628"/>
    <w:rsid w:val="00084830"/>
    <w:rsid w:val="0008606A"/>
    <w:rsid w:val="00086656"/>
    <w:rsid w:val="00086D87"/>
    <w:rsid w:val="000872D6"/>
    <w:rsid w:val="00090628"/>
    <w:rsid w:val="000919BC"/>
    <w:rsid w:val="00092F78"/>
    <w:rsid w:val="0009452F"/>
    <w:rsid w:val="00096701"/>
    <w:rsid w:val="000A0C05"/>
    <w:rsid w:val="000A33D4"/>
    <w:rsid w:val="000A41E7"/>
    <w:rsid w:val="000A451E"/>
    <w:rsid w:val="000A5AD5"/>
    <w:rsid w:val="000A6D4F"/>
    <w:rsid w:val="000A796C"/>
    <w:rsid w:val="000A7A61"/>
    <w:rsid w:val="000B09C8"/>
    <w:rsid w:val="000B1FC2"/>
    <w:rsid w:val="000B2886"/>
    <w:rsid w:val="000B2B68"/>
    <w:rsid w:val="000B30E1"/>
    <w:rsid w:val="000B4F65"/>
    <w:rsid w:val="000B75CB"/>
    <w:rsid w:val="000B7D49"/>
    <w:rsid w:val="000C07B7"/>
    <w:rsid w:val="000C0FB5"/>
    <w:rsid w:val="000C1078"/>
    <w:rsid w:val="000C16A7"/>
    <w:rsid w:val="000C1BCD"/>
    <w:rsid w:val="000C250C"/>
    <w:rsid w:val="000C3704"/>
    <w:rsid w:val="000C3716"/>
    <w:rsid w:val="000C43DF"/>
    <w:rsid w:val="000C575E"/>
    <w:rsid w:val="000C61FB"/>
    <w:rsid w:val="000C6F89"/>
    <w:rsid w:val="000C7D4F"/>
    <w:rsid w:val="000D2063"/>
    <w:rsid w:val="000D24EC"/>
    <w:rsid w:val="000D2C3A"/>
    <w:rsid w:val="000D48A8"/>
    <w:rsid w:val="000D4B5A"/>
    <w:rsid w:val="000D55B1"/>
    <w:rsid w:val="000D64D8"/>
    <w:rsid w:val="000E3800"/>
    <w:rsid w:val="000E3C1C"/>
    <w:rsid w:val="000E41B7"/>
    <w:rsid w:val="000E66C0"/>
    <w:rsid w:val="000E6BA0"/>
    <w:rsid w:val="000F174A"/>
    <w:rsid w:val="000F2824"/>
    <w:rsid w:val="000F6D0F"/>
    <w:rsid w:val="000F7960"/>
    <w:rsid w:val="00100B59"/>
    <w:rsid w:val="00100DC5"/>
    <w:rsid w:val="00100E27"/>
    <w:rsid w:val="00100E5A"/>
    <w:rsid w:val="00101135"/>
    <w:rsid w:val="0010259B"/>
    <w:rsid w:val="00102D25"/>
    <w:rsid w:val="00103D80"/>
    <w:rsid w:val="00104A05"/>
    <w:rsid w:val="00106009"/>
    <w:rsid w:val="001061F9"/>
    <w:rsid w:val="001068B3"/>
    <w:rsid w:val="00106A3B"/>
    <w:rsid w:val="00110EE8"/>
    <w:rsid w:val="001113CC"/>
    <w:rsid w:val="00113727"/>
    <w:rsid w:val="00113763"/>
    <w:rsid w:val="00114B7D"/>
    <w:rsid w:val="001177C4"/>
    <w:rsid w:val="00117B7D"/>
    <w:rsid w:val="00117FF3"/>
    <w:rsid w:val="0012093E"/>
    <w:rsid w:val="00122CB6"/>
    <w:rsid w:val="001231F0"/>
    <w:rsid w:val="00125C6C"/>
    <w:rsid w:val="00127648"/>
    <w:rsid w:val="0013032B"/>
    <w:rsid w:val="001305EA"/>
    <w:rsid w:val="001324C3"/>
    <w:rsid w:val="001328FA"/>
    <w:rsid w:val="00133267"/>
    <w:rsid w:val="0013419A"/>
    <w:rsid w:val="00134700"/>
    <w:rsid w:val="00134E23"/>
    <w:rsid w:val="00135E80"/>
    <w:rsid w:val="00140753"/>
    <w:rsid w:val="0014239C"/>
    <w:rsid w:val="00142DDA"/>
    <w:rsid w:val="00143921"/>
    <w:rsid w:val="00146F04"/>
    <w:rsid w:val="00147E93"/>
    <w:rsid w:val="00150EBC"/>
    <w:rsid w:val="001520B0"/>
    <w:rsid w:val="001526E8"/>
    <w:rsid w:val="0015446A"/>
    <w:rsid w:val="0015487C"/>
    <w:rsid w:val="00155144"/>
    <w:rsid w:val="001556E0"/>
    <w:rsid w:val="0015682D"/>
    <w:rsid w:val="00156956"/>
    <w:rsid w:val="00156A3D"/>
    <w:rsid w:val="0015712E"/>
    <w:rsid w:val="00161A3D"/>
    <w:rsid w:val="0016203D"/>
    <w:rsid w:val="00162C3A"/>
    <w:rsid w:val="00163580"/>
    <w:rsid w:val="001650B1"/>
    <w:rsid w:val="00165B83"/>
    <w:rsid w:val="00165FF0"/>
    <w:rsid w:val="00166E79"/>
    <w:rsid w:val="0017075C"/>
    <w:rsid w:val="00170CB5"/>
    <w:rsid w:val="00171601"/>
    <w:rsid w:val="00172EC4"/>
    <w:rsid w:val="00174183"/>
    <w:rsid w:val="00174A65"/>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43E"/>
    <w:rsid w:val="001874BD"/>
    <w:rsid w:val="00187E6B"/>
    <w:rsid w:val="00187FFC"/>
    <w:rsid w:val="00191D2F"/>
    <w:rsid w:val="00191F45"/>
    <w:rsid w:val="00193503"/>
    <w:rsid w:val="001939CA"/>
    <w:rsid w:val="00193B82"/>
    <w:rsid w:val="0019600C"/>
    <w:rsid w:val="00196CF1"/>
    <w:rsid w:val="00197B41"/>
    <w:rsid w:val="001A03EA"/>
    <w:rsid w:val="001A0AF7"/>
    <w:rsid w:val="001A25AF"/>
    <w:rsid w:val="001A3627"/>
    <w:rsid w:val="001A6EF1"/>
    <w:rsid w:val="001B0818"/>
    <w:rsid w:val="001B09AD"/>
    <w:rsid w:val="001B3065"/>
    <w:rsid w:val="001B33C0"/>
    <w:rsid w:val="001B4A46"/>
    <w:rsid w:val="001B4D16"/>
    <w:rsid w:val="001B5E34"/>
    <w:rsid w:val="001B5E6C"/>
    <w:rsid w:val="001B68DA"/>
    <w:rsid w:val="001C2997"/>
    <w:rsid w:val="001C32A5"/>
    <w:rsid w:val="001C4DB7"/>
    <w:rsid w:val="001C6C9B"/>
    <w:rsid w:val="001D10B2"/>
    <w:rsid w:val="001D3092"/>
    <w:rsid w:val="001D4CD1"/>
    <w:rsid w:val="001D5305"/>
    <w:rsid w:val="001D5706"/>
    <w:rsid w:val="001D5BA2"/>
    <w:rsid w:val="001D66C2"/>
    <w:rsid w:val="001D6877"/>
    <w:rsid w:val="001D716D"/>
    <w:rsid w:val="001E0FFC"/>
    <w:rsid w:val="001E1F93"/>
    <w:rsid w:val="001E24CF"/>
    <w:rsid w:val="001E3097"/>
    <w:rsid w:val="001E4B06"/>
    <w:rsid w:val="001E5D58"/>
    <w:rsid w:val="001E5F98"/>
    <w:rsid w:val="001F01F4"/>
    <w:rsid w:val="001F0F26"/>
    <w:rsid w:val="001F1F35"/>
    <w:rsid w:val="001F219E"/>
    <w:rsid w:val="001F2232"/>
    <w:rsid w:val="001F4AF7"/>
    <w:rsid w:val="001F4FFB"/>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F26"/>
    <w:rsid w:val="00206EFD"/>
    <w:rsid w:val="0020756A"/>
    <w:rsid w:val="00210D95"/>
    <w:rsid w:val="002136B3"/>
    <w:rsid w:val="0021660A"/>
    <w:rsid w:val="00216957"/>
    <w:rsid w:val="00217731"/>
    <w:rsid w:val="00217AE6"/>
    <w:rsid w:val="00220B90"/>
    <w:rsid w:val="00221777"/>
    <w:rsid w:val="00221998"/>
    <w:rsid w:val="00221B25"/>
    <w:rsid w:val="00221E1A"/>
    <w:rsid w:val="00221F4B"/>
    <w:rsid w:val="002228E3"/>
    <w:rsid w:val="00224261"/>
    <w:rsid w:val="00224B16"/>
    <w:rsid w:val="00224D61"/>
    <w:rsid w:val="00225DE1"/>
    <w:rsid w:val="002265BD"/>
    <w:rsid w:val="002270CC"/>
    <w:rsid w:val="00227421"/>
    <w:rsid w:val="00227894"/>
    <w:rsid w:val="0022791F"/>
    <w:rsid w:val="002279AC"/>
    <w:rsid w:val="00231E53"/>
    <w:rsid w:val="00234830"/>
    <w:rsid w:val="002368C7"/>
    <w:rsid w:val="0023726F"/>
    <w:rsid w:val="0024041A"/>
    <w:rsid w:val="002410C8"/>
    <w:rsid w:val="002416B5"/>
    <w:rsid w:val="00241C93"/>
    <w:rsid w:val="0024214A"/>
    <w:rsid w:val="002441F2"/>
    <w:rsid w:val="0024438F"/>
    <w:rsid w:val="002447C2"/>
    <w:rsid w:val="002458D0"/>
    <w:rsid w:val="00245EC0"/>
    <w:rsid w:val="002460A6"/>
    <w:rsid w:val="002462B7"/>
    <w:rsid w:val="00247FF0"/>
    <w:rsid w:val="00250C2E"/>
    <w:rsid w:val="00250F4A"/>
    <w:rsid w:val="00251349"/>
    <w:rsid w:val="00253532"/>
    <w:rsid w:val="002540D3"/>
    <w:rsid w:val="00254B2A"/>
    <w:rsid w:val="0025549A"/>
    <w:rsid w:val="002556DB"/>
    <w:rsid w:val="00256D4F"/>
    <w:rsid w:val="00260EE8"/>
    <w:rsid w:val="00260F28"/>
    <w:rsid w:val="0026131D"/>
    <w:rsid w:val="00263542"/>
    <w:rsid w:val="00263DA0"/>
    <w:rsid w:val="00264B5B"/>
    <w:rsid w:val="00266738"/>
    <w:rsid w:val="0026691A"/>
    <w:rsid w:val="00266D0C"/>
    <w:rsid w:val="002717AE"/>
    <w:rsid w:val="00273F94"/>
    <w:rsid w:val="002760B7"/>
    <w:rsid w:val="0027707D"/>
    <w:rsid w:val="002810D3"/>
    <w:rsid w:val="002827A5"/>
    <w:rsid w:val="00282F6D"/>
    <w:rsid w:val="002847AE"/>
    <w:rsid w:val="002870F2"/>
    <w:rsid w:val="00287650"/>
    <w:rsid w:val="00287796"/>
    <w:rsid w:val="0029008E"/>
    <w:rsid w:val="00290154"/>
    <w:rsid w:val="00294F88"/>
    <w:rsid w:val="00294FCC"/>
    <w:rsid w:val="00295516"/>
    <w:rsid w:val="00295906"/>
    <w:rsid w:val="0029733C"/>
    <w:rsid w:val="002A07D6"/>
    <w:rsid w:val="002A10A1"/>
    <w:rsid w:val="002A12C5"/>
    <w:rsid w:val="002A2AA1"/>
    <w:rsid w:val="002A3161"/>
    <w:rsid w:val="002A3410"/>
    <w:rsid w:val="002A3A9E"/>
    <w:rsid w:val="002A44D1"/>
    <w:rsid w:val="002A4631"/>
    <w:rsid w:val="002A5BA6"/>
    <w:rsid w:val="002A5D6A"/>
    <w:rsid w:val="002A5DDF"/>
    <w:rsid w:val="002A6EA6"/>
    <w:rsid w:val="002B108B"/>
    <w:rsid w:val="002B12DE"/>
    <w:rsid w:val="002B270D"/>
    <w:rsid w:val="002B3375"/>
    <w:rsid w:val="002B4745"/>
    <w:rsid w:val="002B480D"/>
    <w:rsid w:val="002B4845"/>
    <w:rsid w:val="002B4AC3"/>
    <w:rsid w:val="002B745C"/>
    <w:rsid w:val="002B7744"/>
    <w:rsid w:val="002C05AC"/>
    <w:rsid w:val="002C3953"/>
    <w:rsid w:val="002C56A0"/>
    <w:rsid w:val="002C7496"/>
    <w:rsid w:val="002D12FF"/>
    <w:rsid w:val="002D21A5"/>
    <w:rsid w:val="002D3B40"/>
    <w:rsid w:val="002D4413"/>
    <w:rsid w:val="002D7247"/>
    <w:rsid w:val="002D7AF0"/>
    <w:rsid w:val="002E23E3"/>
    <w:rsid w:val="002E26F3"/>
    <w:rsid w:val="002E30BA"/>
    <w:rsid w:val="002E34CB"/>
    <w:rsid w:val="002E4059"/>
    <w:rsid w:val="002E4A5C"/>
    <w:rsid w:val="002E4D5B"/>
    <w:rsid w:val="002E5474"/>
    <w:rsid w:val="002E5699"/>
    <w:rsid w:val="002E5832"/>
    <w:rsid w:val="002E633F"/>
    <w:rsid w:val="002E65E2"/>
    <w:rsid w:val="002F0BF7"/>
    <w:rsid w:val="002F0D60"/>
    <w:rsid w:val="002F104E"/>
    <w:rsid w:val="002F1BD9"/>
    <w:rsid w:val="002F24F0"/>
    <w:rsid w:val="002F3A6D"/>
    <w:rsid w:val="002F4EBA"/>
    <w:rsid w:val="002F749C"/>
    <w:rsid w:val="00301560"/>
    <w:rsid w:val="00303813"/>
    <w:rsid w:val="00306F73"/>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9F0"/>
    <w:rsid w:val="00317B24"/>
    <w:rsid w:val="00317D8E"/>
    <w:rsid w:val="00317E8F"/>
    <w:rsid w:val="00320752"/>
    <w:rsid w:val="003209E8"/>
    <w:rsid w:val="003211F4"/>
    <w:rsid w:val="0032193F"/>
    <w:rsid w:val="00322186"/>
    <w:rsid w:val="00322962"/>
    <w:rsid w:val="00322A45"/>
    <w:rsid w:val="0032403E"/>
    <w:rsid w:val="00324D73"/>
    <w:rsid w:val="00325B7B"/>
    <w:rsid w:val="0032723E"/>
    <w:rsid w:val="00331165"/>
    <w:rsid w:val="0033193C"/>
    <w:rsid w:val="00332B30"/>
    <w:rsid w:val="00334EE8"/>
    <w:rsid w:val="0033532B"/>
    <w:rsid w:val="00336799"/>
    <w:rsid w:val="0033685E"/>
    <w:rsid w:val="00337929"/>
    <w:rsid w:val="00337AD4"/>
    <w:rsid w:val="00340003"/>
    <w:rsid w:val="003429B7"/>
    <w:rsid w:val="00342B92"/>
    <w:rsid w:val="00343B23"/>
    <w:rsid w:val="003444A9"/>
    <w:rsid w:val="003445F2"/>
    <w:rsid w:val="00345EB0"/>
    <w:rsid w:val="0034764B"/>
    <w:rsid w:val="0034780A"/>
    <w:rsid w:val="00347CBE"/>
    <w:rsid w:val="003503AC"/>
    <w:rsid w:val="00351C16"/>
    <w:rsid w:val="00352686"/>
    <w:rsid w:val="003534AD"/>
    <w:rsid w:val="00357136"/>
    <w:rsid w:val="003572EF"/>
    <w:rsid w:val="003576EB"/>
    <w:rsid w:val="00360C67"/>
    <w:rsid w:val="00360D75"/>
    <w:rsid w:val="00360E65"/>
    <w:rsid w:val="00362DCB"/>
    <w:rsid w:val="0036308C"/>
    <w:rsid w:val="00363E8F"/>
    <w:rsid w:val="00365118"/>
    <w:rsid w:val="00365968"/>
    <w:rsid w:val="00365C9F"/>
    <w:rsid w:val="00366467"/>
    <w:rsid w:val="00367331"/>
    <w:rsid w:val="0037008A"/>
    <w:rsid w:val="00370563"/>
    <w:rsid w:val="003713D2"/>
    <w:rsid w:val="00371AF4"/>
    <w:rsid w:val="00372A4F"/>
    <w:rsid w:val="00372B9F"/>
    <w:rsid w:val="00373265"/>
    <w:rsid w:val="0037384B"/>
    <w:rsid w:val="00373892"/>
    <w:rsid w:val="00373A9D"/>
    <w:rsid w:val="003743CE"/>
    <w:rsid w:val="00376887"/>
    <w:rsid w:val="003807AF"/>
    <w:rsid w:val="00380856"/>
    <w:rsid w:val="00380B99"/>
    <w:rsid w:val="00380E60"/>
    <w:rsid w:val="00380EAE"/>
    <w:rsid w:val="0038198C"/>
    <w:rsid w:val="00382A6F"/>
    <w:rsid w:val="00382C57"/>
    <w:rsid w:val="00383B5F"/>
    <w:rsid w:val="00384483"/>
    <w:rsid w:val="0038499A"/>
    <w:rsid w:val="00384F53"/>
    <w:rsid w:val="00386D58"/>
    <w:rsid w:val="00387053"/>
    <w:rsid w:val="00395451"/>
    <w:rsid w:val="00395633"/>
    <w:rsid w:val="00395716"/>
    <w:rsid w:val="00396685"/>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7BB"/>
    <w:rsid w:val="003A7E51"/>
    <w:rsid w:val="003B225F"/>
    <w:rsid w:val="003B3CB0"/>
    <w:rsid w:val="003B7BBB"/>
    <w:rsid w:val="003B7C06"/>
    <w:rsid w:val="003C0FB3"/>
    <w:rsid w:val="003C2555"/>
    <w:rsid w:val="003C3990"/>
    <w:rsid w:val="003C434B"/>
    <w:rsid w:val="003C489D"/>
    <w:rsid w:val="003C54B8"/>
    <w:rsid w:val="003C687F"/>
    <w:rsid w:val="003C723C"/>
    <w:rsid w:val="003D0F7F"/>
    <w:rsid w:val="003D3C6F"/>
    <w:rsid w:val="003D3CF0"/>
    <w:rsid w:val="003D4C4E"/>
    <w:rsid w:val="003D53BF"/>
    <w:rsid w:val="003D5665"/>
    <w:rsid w:val="003D6797"/>
    <w:rsid w:val="003D779D"/>
    <w:rsid w:val="003D7846"/>
    <w:rsid w:val="003D78A2"/>
    <w:rsid w:val="003E03FD"/>
    <w:rsid w:val="003E15EE"/>
    <w:rsid w:val="003E6AE0"/>
    <w:rsid w:val="003F0971"/>
    <w:rsid w:val="003F0D57"/>
    <w:rsid w:val="003F28DA"/>
    <w:rsid w:val="003F2C2F"/>
    <w:rsid w:val="003F35B8"/>
    <w:rsid w:val="003F3F97"/>
    <w:rsid w:val="003F42CF"/>
    <w:rsid w:val="003F4EA0"/>
    <w:rsid w:val="003F66AD"/>
    <w:rsid w:val="003F69BE"/>
    <w:rsid w:val="003F7D20"/>
    <w:rsid w:val="003F7FC1"/>
    <w:rsid w:val="00400EB0"/>
    <w:rsid w:val="004013F6"/>
    <w:rsid w:val="00402FCF"/>
    <w:rsid w:val="004042F8"/>
    <w:rsid w:val="004048C9"/>
    <w:rsid w:val="0040568C"/>
    <w:rsid w:val="00405801"/>
    <w:rsid w:val="00407474"/>
    <w:rsid w:val="00407ED4"/>
    <w:rsid w:val="00407F31"/>
    <w:rsid w:val="004125FD"/>
    <w:rsid w:val="004128F0"/>
    <w:rsid w:val="00414D5B"/>
    <w:rsid w:val="004163AD"/>
    <w:rsid w:val="0041645A"/>
    <w:rsid w:val="00417BB8"/>
    <w:rsid w:val="00420300"/>
    <w:rsid w:val="00421CC4"/>
    <w:rsid w:val="0042354D"/>
    <w:rsid w:val="004259A6"/>
    <w:rsid w:val="00425CCF"/>
    <w:rsid w:val="00430D80"/>
    <w:rsid w:val="004314D5"/>
    <w:rsid w:val="004317B5"/>
    <w:rsid w:val="00431E3D"/>
    <w:rsid w:val="00434634"/>
    <w:rsid w:val="00435259"/>
    <w:rsid w:val="00436B23"/>
    <w:rsid w:val="00436E88"/>
    <w:rsid w:val="00440977"/>
    <w:rsid w:val="0044175B"/>
    <w:rsid w:val="00441BF8"/>
    <w:rsid w:val="00441C88"/>
    <w:rsid w:val="00442026"/>
    <w:rsid w:val="004421EC"/>
    <w:rsid w:val="00442448"/>
    <w:rsid w:val="00443CD4"/>
    <w:rsid w:val="004440BB"/>
    <w:rsid w:val="00444695"/>
    <w:rsid w:val="004450B6"/>
    <w:rsid w:val="00445612"/>
    <w:rsid w:val="0044716D"/>
    <w:rsid w:val="004479D8"/>
    <w:rsid w:val="00447C97"/>
    <w:rsid w:val="00450D75"/>
    <w:rsid w:val="00451168"/>
    <w:rsid w:val="00451506"/>
    <w:rsid w:val="00452BE9"/>
    <w:rsid w:val="00452D84"/>
    <w:rsid w:val="00453739"/>
    <w:rsid w:val="004551CA"/>
    <w:rsid w:val="0045627B"/>
    <w:rsid w:val="00456C90"/>
    <w:rsid w:val="00457160"/>
    <w:rsid w:val="004578CC"/>
    <w:rsid w:val="00463BFC"/>
    <w:rsid w:val="0046466D"/>
    <w:rsid w:val="004657D6"/>
    <w:rsid w:val="004716FD"/>
    <w:rsid w:val="00471BB7"/>
    <w:rsid w:val="004728AA"/>
    <w:rsid w:val="00473346"/>
    <w:rsid w:val="00475AAA"/>
    <w:rsid w:val="00476168"/>
    <w:rsid w:val="00476284"/>
    <w:rsid w:val="0047758F"/>
    <w:rsid w:val="0048084F"/>
    <w:rsid w:val="004810BD"/>
    <w:rsid w:val="0048175E"/>
    <w:rsid w:val="00482868"/>
    <w:rsid w:val="0048301D"/>
    <w:rsid w:val="00483B44"/>
    <w:rsid w:val="00483CA9"/>
    <w:rsid w:val="004850B9"/>
    <w:rsid w:val="0048525B"/>
    <w:rsid w:val="00485CCD"/>
    <w:rsid w:val="00485DB5"/>
    <w:rsid w:val="004860C5"/>
    <w:rsid w:val="00486D2B"/>
    <w:rsid w:val="00490D60"/>
    <w:rsid w:val="00493120"/>
    <w:rsid w:val="004949C7"/>
    <w:rsid w:val="00494FDC"/>
    <w:rsid w:val="00496ED2"/>
    <w:rsid w:val="004A0489"/>
    <w:rsid w:val="004A161B"/>
    <w:rsid w:val="004A4106"/>
    <w:rsid w:val="004A4146"/>
    <w:rsid w:val="004A47DB"/>
    <w:rsid w:val="004A4F6C"/>
    <w:rsid w:val="004A5AAE"/>
    <w:rsid w:val="004A5B74"/>
    <w:rsid w:val="004A6AB7"/>
    <w:rsid w:val="004A7284"/>
    <w:rsid w:val="004A7771"/>
    <w:rsid w:val="004A7E1A"/>
    <w:rsid w:val="004B0073"/>
    <w:rsid w:val="004B1541"/>
    <w:rsid w:val="004B240E"/>
    <w:rsid w:val="004B29F4"/>
    <w:rsid w:val="004B3328"/>
    <w:rsid w:val="004B4C27"/>
    <w:rsid w:val="004B6407"/>
    <w:rsid w:val="004B6923"/>
    <w:rsid w:val="004B7240"/>
    <w:rsid w:val="004B7495"/>
    <w:rsid w:val="004B780F"/>
    <w:rsid w:val="004B796E"/>
    <w:rsid w:val="004B7B56"/>
    <w:rsid w:val="004B7EE9"/>
    <w:rsid w:val="004C098E"/>
    <w:rsid w:val="004C10D0"/>
    <w:rsid w:val="004C1BBC"/>
    <w:rsid w:val="004C20CF"/>
    <w:rsid w:val="004C299C"/>
    <w:rsid w:val="004C2E2E"/>
    <w:rsid w:val="004C3080"/>
    <w:rsid w:val="004C38A9"/>
    <w:rsid w:val="004C3CB4"/>
    <w:rsid w:val="004C4D54"/>
    <w:rsid w:val="004C6614"/>
    <w:rsid w:val="004C7023"/>
    <w:rsid w:val="004C7513"/>
    <w:rsid w:val="004D02AC"/>
    <w:rsid w:val="004D0383"/>
    <w:rsid w:val="004D1F3F"/>
    <w:rsid w:val="004D333E"/>
    <w:rsid w:val="004D3A72"/>
    <w:rsid w:val="004D3EE2"/>
    <w:rsid w:val="004D531F"/>
    <w:rsid w:val="004D5BBA"/>
    <w:rsid w:val="004D6540"/>
    <w:rsid w:val="004D66E9"/>
    <w:rsid w:val="004E1C2A"/>
    <w:rsid w:val="004E2ACB"/>
    <w:rsid w:val="004E38B0"/>
    <w:rsid w:val="004E3C28"/>
    <w:rsid w:val="004E4332"/>
    <w:rsid w:val="004E4E0B"/>
    <w:rsid w:val="004E6856"/>
    <w:rsid w:val="004E693E"/>
    <w:rsid w:val="004E6FB4"/>
    <w:rsid w:val="004F0977"/>
    <w:rsid w:val="004F0AD9"/>
    <w:rsid w:val="004F0D01"/>
    <w:rsid w:val="004F1408"/>
    <w:rsid w:val="004F372F"/>
    <w:rsid w:val="004F4E1D"/>
    <w:rsid w:val="004F57BD"/>
    <w:rsid w:val="004F6257"/>
    <w:rsid w:val="004F6A25"/>
    <w:rsid w:val="004F6AB0"/>
    <w:rsid w:val="004F6B4D"/>
    <w:rsid w:val="004F6F40"/>
    <w:rsid w:val="005000BD"/>
    <w:rsid w:val="005000DD"/>
    <w:rsid w:val="00503948"/>
    <w:rsid w:val="00503B09"/>
    <w:rsid w:val="00504936"/>
    <w:rsid w:val="00504F5C"/>
    <w:rsid w:val="00505262"/>
    <w:rsid w:val="0050597B"/>
    <w:rsid w:val="00506DF8"/>
    <w:rsid w:val="00507451"/>
    <w:rsid w:val="00511F4D"/>
    <w:rsid w:val="00514D6B"/>
    <w:rsid w:val="005150EE"/>
    <w:rsid w:val="0051574E"/>
    <w:rsid w:val="0051725F"/>
    <w:rsid w:val="00520095"/>
    <w:rsid w:val="00520645"/>
    <w:rsid w:val="0052168D"/>
    <w:rsid w:val="005228AD"/>
    <w:rsid w:val="0052396A"/>
    <w:rsid w:val="00524C4F"/>
    <w:rsid w:val="0052734E"/>
    <w:rsid w:val="0052782C"/>
    <w:rsid w:val="00527A41"/>
    <w:rsid w:val="00527E1A"/>
    <w:rsid w:val="00530E46"/>
    <w:rsid w:val="005324EF"/>
    <w:rsid w:val="0053286B"/>
    <w:rsid w:val="00534208"/>
    <w:rsid w:val="00536369"/>
    <w:rsid w:val="005363A7"/>
    <w:rsid w:val="005400FF"/>
    <w:rsid w:val="00540E99"/>
    <w:rsid w:val="00541130"/>
    <w:rsid w:val="00541C88"/>
    <w:rsid w:val="00543CDB"/>
    <w:rsid w:val="005447BE"/>
    <w:rsid w:val="005447EB"/>
    <w:rsid w:val="00544CB0"/>
    <w:rsid w:val="005458B0"/>
    <w:rsid w:val="00546A8B"/>
    <w:rsid w:val="00546D5E"/>
    <w:rsid w:val="00546F02"/>
    <w:rsid w:val="00547051"/>
    <w:rsid w:val="0054770B"/>
    <w:rsid w:val="00551073"/>
    <w:rsid w:val="00551105"/>
    <w:rsid w:val="00551DA4"/>
    <w:rsid w:val="0055213A"/>
    <w:rsid w:val="00554956"/>
    <w:rsid w:val="00557BE6"/>
    <w:rsid w:val="005600BC"/>
    <w:rsid w:val="00560FF2"/>
    <w:rsid w:val="00563104"/>
    <w:rsid w:val="005646C1"/>
    <w:rsid w:val="005646CC"/>
    <w:rsid w:val="005652E4"/>
    <w:rsid w:val="00565730"/>
    <w:rsid w:val="00566671"/>
    <w:rsid w:val="00567B22"/>
    <w:rsid w:val="0057134C"/>
    <w:rsid w:val="0057331C"/>
    <w:rsid w:val="00573328"/>
    <w:rsid w:val="0057348B"/>
    <w:rsid w:val="00573AE4"/>
    <w:rsid w:val="00573F07"/>
    <w:rsid w:val="0057478F"/>
    <w:rsid w:val="005747FF"/>
    <w:rsid w:val="00574BF3"/>
    <w:rsid w:val="00576415"/>
    <w:rsid w:val="00577ABD"/>
    <w:rsid w:val="00577C6C"/>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2488"/>
    <w:rsid w:val="0059284F"/>
    <w:rsid w:val="00594705"/>
    <w:rsid w:val="0059511D"/>
    <w:rsid w:val="00596689"/>
    <w:rsid w:val="005A16FB"/>
    <w:rsid w:val="005A1A68"/>
    <w:rsid w:val="005A1D50"/>
    <w:rsid w:val="005A2985"/>
    <w:rsid w:val="005A2A5A"/>
    <w:rsid w:val="005A3076"/>
    <w:rsid w:val="005A39FC"/>
    <w:rsid w:val="005A3B66"/>
    <w:rsid w:val="005A42E3"/>
    <w:rsid w:val="005A4FFF"/>
    <w:rsid w:val="005A5F04"/>
    <w:rsid w:val="005A6DC2"/>
    <w:rsid w:val="005A6E13"/>
    <w:rsid w:val="005A7A7C"/>
    <w:rsid w:val="005B0870"/>
    <w:rsid w:val="005B1762"/>
    <w:rsid w:val="005B2A99"/>
    <w:rsid w:val="005B3AB9"/>
    <w:rsid w:val="005B42DD"/>
    <w:rsid w:val="005B4B88"/>
    <w:rsid w:val="005B5605"/>
    <w:rsid w:val="005B5D60"/>
    <w:rsid w:val="005B5E31"/>
    <w:rsid w:val="005B64AE"/>
    <w:rsid w:val="005B6E3D"/>
    <w:rsid w:val="005B7298"/>
    <w:rsid w:val="005B7582"/>
    <w:rsid w:val="005C1BFC"/>
    <w:rsid w:val="005C7B55"/>
    <w:rsid w:val="005D0175"/>
    <w:rsid w:val="005D1CC4"/>
    <w:rsid w:val="005D2D62"/>
    <w:rsid w:val="005D3175"/>
    <w:rsid w:val="005D5A78"/>
    <w:rsid w:val="005D5C57"/>
    <w:rsid w:val="005D5DB0"/>
    <w:rsid w:val="005D7A00"/>
    <w:rsid w:val="005E0B43"/>
    <w:rsid w:val="005E4091"/>
    <w:rsid w:val="005E4742"/>
    <w:rsid w:val="005E6829"/>
    <w:rsid w:val="005F10D4"/>
    <w:rsid w:val="005F2002"/>
    <w:rsid w:val="005F26E8"/>
    <w:rsid w:val="005F275A"/>
    <w:rsid w:val="005F2E08"/>
    <w:rsid w:val="005F52A6"/>
    <w:rsid w:val="005F7834"/>
    <w:rsid w:val="005F78DD"/>
    <w:rsid w:val="005F7A4D"/>
    <w:rsid w:val="005F7F64"/>
    <w:rsid w:val="00601B68"/>
    <w:rsid w:val="0060359B"/>
    <w:rsid w:val="00603F69"/>
    <w:rsid w:val="006040DA"/>
    <w:rsid w:val="006047BD"/>
    <w:rsid w:val="006047F9"/>
    <w:rsid w:val="00607675"/>
    <w:rsid w:val="00610329"/>
    <w:rsid w:val="00610F53"/>
    <w:rsid w:val="00611367"/>
    <w:rsid w:val="00612E3F"/>
    <w:rsid w:val="00613208"/>
    <w:rsid w:val="00616767"/>
    <w:rsid w:val="0061698B"/>
    <w:rsid w:val="006169EC"/>
    <w:rsid w:val="00616F61"/>
    <w:rsid w:val="00620917"/>
    <w:rsid w:val="0062163D"/>
    <w:rsid w:val="006222A8"/>
    <w:rsid w:val="0062388E"/>
    <w:rsid w:val="00623A9E"/>
    <w:rsid w:val="00624A20"/>
    <w:rsid w:val="00624C9B"/>
    <w:rsid w:val="006251EB"/>
    <w:rsid w:val="0062541D"/>
    <w:rsid w:val="00625CBF"/>
    <w:rsid w:val="00630BB3"/>
    <w:rsid w:val="00632182"/>
    <w:rsid w:val="006335DF"/>
    <w:rsid w:val="00633A62"/>
    <w:rsid w:val="00634717"/>
    <w:rsid w:val="0063670E"/>
    <w:rsid w:val="00637181"/>
    <w:rsid w:val="00637AF8"/>
    <w:rsid w:val="006412BE"/>
    <w:rsid w:val="0064144D"/>
    <w:rsid w:val="00641609"/>
    <w:rsid w:val="0064160E"/>
    <w:rsid w:val="006417B6"/>
    <w:rsid w:val="00642389"/>
    <w:rsid w:val="00642A9E"/>
    <w:rsid w:val="0064303D"/>
    <w:rsid w:val="006439ED"/>
    <w:rsid w:val="00644306"/>
    <w:rsid w:val="00644EAB"/>
    <w:rsid w:val="006450E2"/>
    <w:rsid w:val="006453D8"/>
    <w:rsid w:val="006457A5"/>
    <w:rsid w:val="00645AFD"/>
    <w:rsid w:val="00650503"/>
    <w:rsid w:val="00651A1C"/>
    <w:rsid w:val="00651E73"/>
    <w:rsid w:val="0065226E"/>
    <w:rsid w:val="006522EF"/>
    <w:rsid w:val="006522FD"/>
    <w:rsid w:val="00652800"/>
    <w:rsid w:val="00653AB0"/>
    <w:rsid w:val="00653C5D"/>
    <w:rsid w:val="006544A7"/>
    <w:rsid w:val="006552BE"/>
    <w:rsid w:val="00656F93"/>
    <w:rsid w:val="00661413"/>
    <w:rsid w:val="006618E3"/>
    <w:rsid w:val="00661D06"/>
    <w:rsid w:val="00661EB6"/>
    <w:rsid w:val="00662114"/>
    <w:rsid w:val="006636E3"/>
    <w:rsid w:val="006638B4"/>
    <w:rsid w:val="0066400D"/>
    <w:rsid w:val="006641B3"/>
    <w:rsid w:val="006644C4"/>
    <w:rsid w:val="00665F1A"/>
    <w:rsid w:val="0066665B"/>
    <w:rsid w:val="006703A2"/>
    <w:rsid w:val="00670EE3"/>
    <w:rsid w:val="00671DC6"/>
    <w:rsid w:val="00672902"/>
    <w:rsid w:val="0067331F"/>
    <w:rsid w:val="006742E8"/>
    <w:rsid w:val="0067482E"/>
    <w:rsid w:val="00675260"/>
    <w:rsid w:val="00677DDB"/>
    <w:rsid w:val="00677EF0"/>
    <w:rsid w:val="006814BF"/>
    <w:rsid w:val="00681DCF"/>
    <w:rsid w:val="00681F32"/>
    <w:rsid w:val="00682B78"/>
    <w:rsid w:val="00683AEC"/>
    <w:rsid w:val="00684672"/>
    <w:rsid w:val="0068481E"/>
    <w:rsid w:val="0068666F"/>
    <w:rsid w:val="0068780A"/>
    <w:rsid w:val="00690267"/>
    <w:rsid w:val="006906E7"/>
    <w:rsid w:val="00690DCF"/>
    <w:rsid w:val="006931D4"/>
    <w:rsid w:val="00694E70"/>
    <w:rsid w:val="006954D4"/>
    <w:rsid w:val="0069598B"/>
    <w:rsid w:val="00695AF0"/>
    <w:rsid w:val="0069757D"/>
    <w:rsid w:val="006A1A8E"/>
    <w:rsid w:val="006A1CF6"/>
    <w:rsid w:val="006A25EE"/>
    <w:rsid w:val="006A2D9E"/>
    <w:rsid w:val="006A36DB"/>
    <w:rsid w:val="006A3EF2"/>
    <w:rsid w:val="006A44D0"/>
    <w:rsid w:val="006A48C1"/>
    <w:rsid w:val="006A510D"/>
    <w:rsid w:val="006A51A4"/>
    <w:rsid w:val="006A5E01"/>
    <w:rsid w:val="006B0291"/>
    <w:rsid w:val="006B06B2"/>
    <w:rsid w:val="006B1FFA"/>
    <w:rsid w:val="006B3564"/>
    <w:rsid w:val="006B37E6"/>
    <w:rsid w:val="006B3D8F"/>
    <w:rsid w:val="006B42E3"/>
    <w:rsid w:val="006B44E9"/>
    <w:rsid w:val="006B4655"/>
    <w:rsid w:val="006B73E5"/>
    <w:rsid w:val="006C00A3"/>
    <w:rsid w:val="006C10FC"/>
    <w:rsid w:val="006C4B47"/>
    <w:rsid w:val="006C4FEE"/>
    <w:rsid w:val="006C615D"/>
    <w:rsid w:val="006C6C78"/>
    <w:rsid w:val="006C7AB5"/>
    <w:rsid w:val="006D062E"/>
    <w:rsid w:val="006D0817"/>
    <w:rsid w:val="006D0996"/>
    <w:rsid w:val="006D1FA5"/>
    <w:rsid w:val="006D2405"/>
    <w:rsid w:val="006D3150"/>
    <w:rsid w:val="006D35D9"/>
    <w:rsid w:val="006D3A0E"/>
    <w:rsid w:val="006D3ED4"/>
    <w:rsid w:val="006D4A39"/>
    <w:rsid w:val="006D5035"/>
    <w:rsid w:val="006D53A4"/>
    <w:rsid w:val="006D6748"/>
    <w:rsid w:val="006D746E"/>
    <w:rsid w:val="006E07F5"/>
    <w:rsid w:val="006E08A7"/>
    <w:rsid w:val="006E08C4"/>
    <w:rsid w:val="006E091B"/>
    <w:rsid w:val="006E2552"/>
    <w:rsid w:val="006E3E44"/>
    <w:rsid w:val="006E42C8"/>
    <w:rsid w:val="006E4800"/>
    <w:rsid w:val="006E560F"/>
    <w:rsid w:val="006E5B90"/>
    <w:rsid w:val="006E60D3"/>
    <w:rsid w:val="006E79B6"/>
    <w:rsid w:val="006F054E"/>
    <w:rsid w:val="006F15D8"/>
    <w:rsid w:val="006F1B19"/>
    <w:rsid w:val="006F1C6E"/>
    <w:rsid w:val="006F3613"/>
    <w:rsid w:val="006F3839"/>
    <w:rsid w:val="006F4503"/>
    <w:rsid w:val="006F7BC2"/>
    <w:rsid w:val="00700048"/>
    <w:rsid w:val="00700346"/>
    <w:rsid w:val="0070190E"/>
    <w:rsid w:val="00701DAC"/>
    <w:rsid w:val="00702449"/>
    <w:rsid w:val="00703206"/>
    <w:rsid w:val="00704694"/>
    <w:rsid w:val="007058CD"/>
    <w:rsid w:val="00705D75"/>
    <w:rsid w:val="00706293"/>
    <w:rsid w:val="0070723B"/>
    <w:rsid w:val="007124A7"/>
    <w:rsid w:val="00712DA7"/>
    <w:rsid w:val="0071318C"/>
    <w:rsid w:val="00714956"/>
    <w:rsid w:val="00715D23"/>
    <w:rsid w:val="00715F89"/>
    <w:rsid w:val="00716FB7"/>
    <w:rsid w:val="00717C66"/>
    <w:rsid w:val="0072144B"/>
    <w:rsid w:val="00722D6B"/>
    <w:rsid w:val="0072360C"/>
    <w:rsid w:val="00723956"/>
    <w:rsid w:val="00724203"/>
    <w:rsid w:val="00725C3B"/>
    <w:rsid w:val="00725D14"/>
    <w:rsid w:val="007266FB"/>
    <w:rsid w:val="0073212B"/>
    <w:rsid w:val="0073364D"/>
    <w:rsid w:val="00733D6A"/>
    <w:rsid w:val="00734065"/>
    <w:rsid w:val="00734873"/>
    <w:rsid w:val="00734894"/>
    <w:rsid w:val="00735327"/>
    <w:rsid w:val="00735451"/>
    <w:rsid w:val="00740573"/>
    <w:rsid w:val="00741479"/>
    <w:rsid w:val="007414DA"/>
    <w:rsid w:val="00741ACA"/>
    <w:rsid w:val="007447EC"/>
    <w:rsid w:val="007448D2"/>
    <w:rsid w:val="00744A73"/>
    <w:rsid w:val="00744DB8"/>
    <w:rsid w:val="00745C28"/>
    <w:rsid w:val="007460FF"/>
    <w:rsid w:val="00746BC5"/>
    <w:rsid w:val="00746E3A"/>
    <w:rsid w:val="007474D4"/>
    <w:rsid w:val="0075322D"/>
    <w:rsid w:val="00753D56"/>
    <w:rsid w:val="007564AE"/>
    <w:rsid w:val="00757591"/>
    <w:rsid w:val="0075760F"/>
    <w:rsid w:val="00757633"/>
    <w:rsid w:val="00757A59"/>
    <w:rsid w:val="00757DD5"/>
    <w:rsid w:val="00757E5C"/>
    <w:rsid w:val="0076179D"/>
    <w:rsid w:val="007617A7"/>
    <w:rsid w:val="00762125"/>
    <w:rsid w:val="007635C3"/>
    <w:rsid w:val="00765E06"/>
    <w:rsid w:val="00765F79"/>
    <w:rsid w:val="00766588"/>
    <w:rsid w:val="00766A1D"/>
    <w:rsid w:val="00766BC2"/>
    <w:rsid w:val="007706FF"/>
    <w:rsid w:val="00770891"/>
    <w:rsid w:val="00770C61"/>
    <w:rsid w:val="00771A22"/>
    <w:rsid w:val="00772BA3"/>
    <w:rsid w:val="00774CC6"/>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8706E"/>
    <w:rsid w:val="007919DC"/>
    <w:rsid w:val="00791B72"/>
    <w:rsid w:val="00791C7F"/>
    <w:rsid w:val="00792B6A"/>
    <w:rsid w:val="00794419"/>
    <w:rsid w:val="00796888"/>
    <w:rsid w:val="007A0BE8"/>
    <w:rsid w:val="007A1326"/>
    <w:rsid w:val="007A26A5"/>
    <w:rsid w:val="007A2B7B"/>
    <w:rsid w:val="007A3356"/>
    <w:rsid w:val="007A36F3"/>
    <w:rsid w:val="007A4CEF"/>
    <w:rsid w:val="007A55A8"/>
    <w:rsid w:val="007A5EF8"/>
    <w:rsid w:val="007A6282"/>
    <w:rsid w:val="007B1EE5"/>
    <w:rsid w:val="007B24C4"/>
    <w:rsid w:val="007B50E4"/>
    <w:rsid w:val="007B5236"/>
    <w:rsid w:val="007B6B2F"/>
    <w:rsid w:val="007C01AD"/>
    <w:rsid w:val="007C057B"/>
    <w:rsid w:val="007C1661"/>
    <w:rsid w:val="007C1A9E"/>
    <w:rsid w:val="007C3ACA"/>
    <w:rsid w:val="007C6E38"/>
    <w:rsid w:val="007D212E"/>
    <w:rsid w:val="007D458F"/>
    <w:rsid w:val="007D5655"/>
    <w:rsid w:val="007D581D"/>
    <w:rsid w:val="007D5A52"/>
    <w:rsid w:val="007D5F26"/>
    <w:rsid w:val="007D73C0"/>
    <w:rsid w:val="007D7CF5"/>
    <w:rsid w:val="007D7E58"/>
    <w:rsid w:val="007E41AD"/>
    <w:rsid w:val="007E497E"/>
    <w:rsid w:val="007E51F4"/>
    <w:rsid w:val="007E5B25"/>
    <w:rsid w:val="007E5E9E"/>
    <w:rsid w:val="007E7486"/>
    <w:rsid w:val="007E7851"/>
    <w:rsid w:val="007F0DAC"/>
    <w:rsid w:val="007F10E5"/>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36B3"/>
    <w:rsid w:val="00803CCB"/>
    <w:rsid w:val="00804305"/>
    <w:rsid w:val="008059C1"/>
    <w:rsid w:val="0080662F"/>
    <w:rsid w:val="00806C91"/>
    <w:rsid w:val="0081065F"/>
    <w:rsid w:val="0081071A"/>
    <w:rsid w:val="00810E72"/>
    <w:rsid w:val="0081179B"/>
    <w:rsid w:val="00812DCB"/>
    <w:rsid w:val="00813FA5"/>
    <w:rsid w:val="00814D6D"/>
    <w:rsid w:val="0081523F"/>
    <w:rsid w:val="00816151"/>
    <w:rsid w:val="0081645E"/>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CF9"/>
    <w:rsid w:val="00841080"/>
    <w:rsid w:val="008412F7"/>
    <w:rsid w:val="008414BB"/>
    <w:rsid w:val="00841B54"/>
    <w:rsid w:val="008434A7"/>
    <w:rsid w:val="00843ED1"/>
    <w:rsid w:val="008455DA"/>
    <w:rsid w:val="008467D0"/>
    <w:rsid w:val="008470D0"/>
    <w:rsid w:val="008505DC"/>
    <w:rsid w:val="008509F0"/>
    <w:rsid w:val="00851875"/>
    <w:rsid w:val="00851FD1"/>
    <w:rsid w:val="00852357"/>
    <w:rsid w:val="00852B7B"/>
    <w:rsid w:val="0085448C"/>
    <w:rsid w:val="00855048"/>
    <w:rsid w:val="008563D3"/>
    <w:rsid w:val="00856E64"/>
    <w:rsid w:val="00860A52"/>
    <w:rsid w:val="00862960"/>
    <w:rsid w:val="00863532"/>
    <w:rsid w:val="008641E8"/>
    <w:rsid w:val="00864336"/>
    <w:rsid w:val="0086469A"/>
    <w:rsid w:val="00865EC3"/>
    <w:rsid w:val="0086629C"/>
    <w:rsid w:val="00866415"/>
    <w:rsid w:val="0086672A"/>
    <w:rsid w:val="00867469"/>
    <w:rsid w:val="00870838"/>
    <w:rsid w:val="00870A3D"/>
    <w:rsid w:val="00871A78"/>
    <w:rsid w:val="008736AC"/>
    <w:rsid w:val="00873771"/>
    <w:rsid w:val="00873C67"/>
    <w:rsid w:val="00874C1F"/>
    <w:rsid w:val="008773F6"/>
    <w:rsid w:val="00880A08"/>
    <w:rsid w:val="008813A0"/>
    <w:rsid w:val="00881B53"/>
    <w:rsid w:val="0088274E"/>
    <w:rsid w:val="00882E98"/>
    <w:rsid w:val="008830E1"/>
    <w:rsid w:val="00883242"/>
    <w:rsid w:val="00883A53"/>
    <w:rsid w:val="0088526C"/>
    <w:rsid w:val="00885C59"/>
    <w:rsid w:val="00885F34"/>
    <w:rsid w:val="00890C47"/>
    <w:rsid w:val="008920AB"/>
    <w:rsid w:val="0089256F"/>
    <w:rsid w:val="00893CDB"/>
    <w:rsid w:val="00893D12"/>
    <w:rsid w:val="0089468F"/>
    <w:rsid w:val="00895105"/>
    <w:rsid w:val="00895316"/>
    <w:rsid w:val="00895861"/>
    <w:rsid w:val="00897B91"/>
    <w:rsid w:val="008A00A0"/>
    <w:rsid w:val="008A0213"/>
    <w:rsid w:val="008A0836"/>
    <w:rsid w:val="008A1693"/>
    <w:rsid w:val="008A21F0"/>
    <w:rsid w:val="008A2DC8"/>
    <w:rsid w:val="008A5DE5"/>
    <w:rsid w:val="008B1E1A"/>
    <w:rsid w:val="008B1FDB"/>
    <w:rsid w:val="008B2A5B"/>
    <w:rsid w:val="008B367A"/>
    <w:rsid w:val="008B430F"/>
    <w:rsid w:val="008B44C9"/>
    <w:rsid w:val="008B44F3"/>
    <w:rsid w:val="008B4DA3"/>
    <w:rsid w:val="008B4FF4"/>
    <w:rsid w:val="008B62A0"/>
    <w:rsid w:val="008B6729"/>
    <w:rsid w:val="008B7F83"/>
    <w:rsid w:val="008C085A"/>
    <w:rsid w:val="008C1A20"/>
    <w:rsid w:val="008C2FB5"/>
    <w:rsid w:val="008C302C"/>
    <w:rsid w:val="008C4CAB"/>
    <w:rsid w:val="008C4DF9"/>
    <w:rsid w:val="008C51D6"/>
    <w:rsid w:val="008C6461"/>
    <w:rsid w:val="008C6A74"/>
    <w:rsid w:val="008C6BA4"/>
    <w:rsid w:val="008C6F82"/>
    <w:rsid w:val="008C76DC"/>
    <w:rsid w:val="008C7CBC"/>
    <w:rsid w:val="008D0067"/>
    <w:rsid w:val="008D125E"/>
    <w:rsid w:val="008D5308"/>
    <w:rsid w:val="008D55BF"/>
    <w:rsid w:val="008D61E0"/>
    <w:rsid w:val="008D656C"/>
    <w:rsid w:val="008D6722"/>
    <w:rsid w:val="008D679F"/>
    <w:rsid w:val="008D6E1D"/>
    <w:rsid w:val="008D7AB2"/>
    <w:rsid w:val="008E0259"/>
    <w:rsid w:val="008E131D"/>
    <w:rsid w:val="008E43E0"/>
    <w:rsid w:val="008E4A0E"/>
    <w:rsid w:val="008E4E59"/>
    <w:rsid w:val="008E6271"/>
    <w:rsid w:val="008E6453"/>
    <w:rsid w:val="008E75EA"/>
    <w:rsid w:val="008F0115"/>
    <w:rsid w:val="008F02F1"/>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D31"/>
    <w:rsid w:val="00905926"/>
    <w:rsid w:val="00905BE8"/>
    <w:rsid w:val="0090604A"/>
    <w:rsid w:val="009078AB"/>
    <w:rsid w:val="0091055E"/>
    <w:rsid w:val="00912C5D"/>
    <w:rsid w:val="00912EC7"/>
    <w:rsid w:val="0091338A"/>
    <w:rsid w:val="00913D40"/>
    <w:rsid w:val="00915222"/>
    <w:rsid w:val="009153A2"/>
    <w:rsid w:val="00915566"/>
    <w:rsid w:val="0091571A"/>
    <w:rsid w:val="00915AC4"/>
    <w:rsid w:val="00917B0F"/>
    <w:rsid w:val="00920A1E"/>
    <w:rsid w:val="00920C71"/>
    <w:rsid w:val="009221AD"/>
    <w:rsid w:val="009227DD"/>
    <w:rsid w:val="00923015"/>
    <w:rsid w:val="009234D0"/>
    <w:rsid w:val="00925013"/>
    <w:rsid w:val="00925024"/>
    <w:rsid w:val="00925655"/>
    <w:rsid w:val="00925733"/>
    <w:rsid w:val="009257A8"/>
    <w:rsid w:val="00925FE7"/>
    <w:rsid w:val="009261C8"/>
    <w:rsid w:val="00926D03"/>
    <w:rsid w:val="00926F76"/>
    <w:rsid w:val="0092703B"/>
    <w:rsid w:val="00927DB3"/>
    <w:rsid w:val="00927E08"/>
    <w:rsid w:val="00930157"/>
    <w:rsid w:val="00930D17"/>
    <w:rsid w:val="00930ED6"/>
    <w:rsid w:val="00931206"/>
    <w:rsid w:val="00932077"/>
    <w:rsid w:val="00932A03"/>
    <w:rsid w:val="0093313E"/>
    <w:rsid w:val="009331F9"/>
    <w:rsid w:val="00934012"/>
    <w:rsid w:val="0093530F"/>
    <w:rsid w:val="0093592F"/>
    <w:rsid w:val="00935E65"/>
    <w:rsid w:val="009363F0"/>
    <w:rsid w:val="0093688D"/>
    <w:rsid w:val="00940476"/>
    <w:rsid w:val="009413CB"/>
    <w:rsid w:val="0094165A"/>
    <w:rsid w:val="00942056"/>
    <w:rsid w:val="009429D1"/>
    <w:rsid w:val="00942E67"/>
    <w:rsid w:val="00943299"/>
    <w:rsid w:val="009438A7"/>
    <w:rsid w:val="009458AF"/>
    <w:rsid w:val="00946555"/>
    <w:rsid w:val="00950216"/>
    <w:rsid w:val="0095083A"/>
    <w:rsid w:val="00950B36"/>
    <w:rsid w:val="009520A1"/>
    <w:rsid w:val="009522E2"/>
    <w:rsid w:val="0095259D"/>
    <w:rsid w:val="009528C1"/>
    <w:rsid w:val="009532C7"/>
    <w:rsid w:val="00953891"/>
    <w:rsid w:val="00953E82"/>
    <w:rsid w:val="00955320"/>
    <w:rsid w:val="00955615"/>
    <w:rsid w:val="00955D6C"/>
    <w:rsid w:val="00957107"/>
    <w:rsid w:val="00957FCF"/>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B4A"/>
    <w:rsid w:val="00973DB2"/>
    <w:rsid w:val="009771A9"/>
    <w:rsid w:val="00981475"/>
    <w:rsid w:val="00981668"/>
    <w:rsid w:val="00984331"/>
    <w:rsid w:val="00984C07"/>
    <w:rsid w:val="00984E12"/>
    <w:rsid w:val="00985F69"/>
    <w:rsid w:val="00986E9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441"/>
    <w:rsid w:val="009A3E9A"/>
    <w:rsid w:val="009A3EAC"/>
    <w:rsid w:val="009A40D9"/>
    <w:rsid w:val="009A772F"/>
    <w:rsid w:val="009B08F7"/>
    <w:rsid w:val="009B165F"/>
    <w:rsid w:val="009B2E67"/>
    <w:rsid w:val="009B417F"/>
    <w:rsid w:val="009B4483"/>
    <w:rsid w:val="009B5879"/>
    <w:rsid w:val="009B5A96"/>
    <w:rsid w:val="009B6030"/>
    <w:rsid w:val="009C0698"/>
    <w:rsid w:val="009C098A"/>
    <w:rsid w:val="009C0DA0"/>
    <w:rsid w:val="009C13BA"/>
    <w:rsid w:val="009C1693"/>
    <w:rsid w:val="009C1AD9"/>
    <w:rsid w:val="009C1FCA"/>
    <w:rsid w:val="009C3001"/>
    <w:rsid w:val="009C44C9"/>
    <w:rsid w:val="009C575A"/>
    <w:rsid w:val="009C65D7"/>
    <w:rsid w:val="009C6822"/>
    <w:rsid w:val="009C69B7"/>
    <w:rsid w:val="009C72FE"/>
    <w:rsid w:val="009C7379"/>
    <w:rsid w:val="009D081A"/>
    <w:rsid w:val="009D0C17"/>
    <w:rsid w:val="009D0C4A"/>
    <w:rsid w:val="009D1EBE"/>
    <w:rsid w:val="009D2409"/>
    <w:rsid w:val="009D2983"/>
    <w:rsid w:val="009D2C2D"/>
    <w:rsid w:val="009D35EE"/>
    <w:rsid w:val="009D36ED"/>
    <w:rsid w:val="009D4F4A"/>
    <w:rsid w:val="009D572A"/>
    <w:rsid w:val="009D67D9"/>
    <w:rsid w:val="009D7742"/>
    <w:rsid w:val="009D7D50"/>
    <w:rsid w:val="009E037B"/>
    <w:rsid w:val="009E05EC"/>
    <w:rsid w:val="009E0CF8"/>
    <w:rsid w:val="009E16BB"/>
    <w:rsid w:val="009E3578"/>
    <w:rsid w:val="009E418F"/>
    <w:rsid w:val="009E4D22"/>
    <w:rsid w:val="009E56EB"/>
    <w:rsid w:val="009E6081"/>
    <w:rsid w:val="009E6AB6"/>
    <w:rsid w:val="009E6B21"/>
    <w:rsid w:val="009E7F27"/>
    <w:rsid w:val="009F1A7D"/>
    <w:rsid w:val="009F3431"/>
    <w:rsid w:val="009F3838"/>
    <w:rsid w:val="009F3ECD"/>
    <w:rsid w:val="009F49EE"/>
    <w:rsid w:val="009F4B19"/>
    <w:rsid w:val="009F5F05"/>
    <w:rsid w:val="009F7315"/>
    <w:rsid w:val="009F73D1"/>
    <w:rsid w:val="00A00D40"/>
    <w:rsid w:val="00A01EE4"/>
    <w:rsid w:val="00A04A93"/>
    <w:rsid w:val="00A05FD1"/>
    <w:rsid w:val="00A07569"/>
    <w:rsid w:val="00A07749"/>
    <w:rsid w:val="00A078FB"/>
    <w:rsid w:val="00A10CE1"/>
    <w:rsid w:val="00A10CED"/>
    <w:rsid w:val="00A11A30"/>
    <w:rsid w:val="00A128C6"/>
    <w:rsid w:val="00A134A3"/>
    <w:rsid w:val="00A1407A"/>
    <w:rsid w:val="00A143CE"/>
    <w:rsid w:val="00A1530F"/>
    <w:rsid w:val="00A16D9B"/>
    <w:rsid w:val="00A21A49"/>
    <w:rsid w:val="00A22497"/>
    <w:rsid w:val="00A231E9"/>
    <w:rsid w:val="00A23647"/>
    <w:rsid w:val="00A24CE2"/>
    <w:rsid w:val="00A26C04"/>
    <w:rsid w:val="00A27C8E"/>
    <w:rsid w:val="00A30056"/>
    <w:rsid w:val="00A307AE"/>
    <w:rsid w:val="00A34986"/>
    <w:rsid w:val="00A350CB"/>
    <w:rsid w:val="00A3511D"/>
    <w:rsid w:val="00A3521F"/>
    <w:rsid w:val="00A35E8B"/>
    <w:rsid w:val="00A361C6"/>
    <w:rsid w:val="00A3669F"/>
    <w:rsid w:val="00A37D04"/>
    <w:rsid w:val="00A41A01"/>
    <w:rsid w:val="00A429A9"/>
    <w:rsid w:val="00A42F69"/>
    <w:rsid w:val="00A43CFF"/>
    <w:rsid w:val="00A47719"/>
    <w:rsid w:val="00A47EAB"/>
    <w:rsid w:val="00A50510"/>
    <w:rsid w:val="00A5068D"/>
    <w:rsid w:val="00A509B4"/>
    <w:rsid w:val="00A51D10"/>
    <w:rsid w:val="00A535ED"/>
    <w:rsid w:val="00A5427A"/>
    <w:rsid w:val="00A54C7B"/>
    <w:rsid w:val="00A54CFD"/>
    <w:rsid w:val="00A5639F"/>
    <w:rsid w:val="00A5675E"/>
    <w:rsid w:val="00A57040"/>
    <w:rsid w:val="00A60064"/>
    <w:rsid w:val="00A6044F"/>
    <w:rsid w:val="00A64F90"/>
    <w:rsid w:val="00A65A2B"/>
    <w:rsid w:val="00A70170"/>
    <w:rsid w:val="00A705E5"/>
    <w:rsid w:val="00A726C7"/>
    <w:rsid w:val="00A7409C"/>
    <w:rsid w:val="00A752B5"/>
    <w:rsid w:val="00A774B4"/>
    <w:rsid w:val="00A77927"/>
    <w:rsid w:val="00A81734"/>
    <w:rsid w:val="00A81791"/>
    <w:rsid w:val="00A8195D"/>
    <w:rsid w:val="00A81DC9"/>
    <w:rsid w:val="00A82923"/>
    <w:rsid w:val="00A82AA0"/>
    <w:rsid w:val="00A83203"/>
    <w:rsid w:val="00A8372C"/>
    <w:rsid w:val="00A855FA"/>
    <w:rsid w:val="00A858CC"/>
    <w:rsid w:val="00A905C6"/>
    <w:rsid w:val="00A90A0B"/>
    <w:rsid w:val="00A912CD"/>
    <w:rsid w:val="00A912FE"/>
    <w:rsid w:val="00A91418"/>
    <w:rsid w:val="00A91A18"/>
    <w:rsid w:val="00A91B40"/>
    <w:rsid w:val="00A9244B"/>
    <w:rsid w:val="00A932DF"/>
    <w:rsid w:val="00A947CF"/>
    <w:rsid w:val="00A95F5B"/>
    <w:rsid w:val="00A96D9C"/>
    <w:rsid w:val="00A96F18"/>
    <w:rsid w:val="00A97222"/>
    <w:rsid w:val="00A9772A"/>
    <w:rsid w:val="00AA18E2"/>
    <w:rsid w:val="00AA22B0"/>
    <w:rsid w:val="00AA2B19"/>
    <w:rsid w:val="00AA3B89"/>
    <w:rsid w:val="00AA3CA9"/>
    <w:rsid w:val="00AA5AE4"/>
    <w:rsid w:val="00AA5D4A"/>
    <w:rsid w:val="00AA5E50"/>
    <w:rsid w:val="00AA642B"/>
    <w:rsid w:val="00AB0677"/>
    <w:rsid w:val="00AB0B02"/>
    <w:rsid w:val="00AB1210"/>
    <w:rsid w:val="00AB17FD"/>
    <w:rsid w:val="00AB1983"/>
    <w:rsid w:val="00AB2335"/>
    <w:rsid w:val="00AB23C3"/>
    <w:rsid w:val="00AB24DB"/>
    <w:rsid w:val="00AB27AB"/>
    <w:rsid w:val="00AB35D0"/>
    <w:rsid w:val="00AB6B59"/>
    <w:rsid w:val="00AB77E7"/>
    <w:rsid w:val="00AB7FEF"/>
    <w:rsid w:val="00AC1DCF"/>
    <w:rsid w:val="00AC23B1"/>
    <w:rsid w:val="00AC260E"/>
    <w:rsid w:val="00AC2AF9"/>
    <w:rsid w:val="00AC2F71"/>
    <w:rsid w:val="00AC47A6"/>
    <w:rsid w:val="00AC60C5"/>
    <w:rsid w:val="00AC63ED"/>
    <w:rsid w:val="00AC67E9"/>
    <w:rsid w:val="00AC78ED"/>
    <w:rsid w:val="00AD02D3"/>
    <w:rsid w:val="00AD3675"/>
    <w:rsid w:val="00AD510C"/>
    <w:rsid w:val="00AD56A9"/>
    <w:rsid w:val="00AD5C1E"/>
    <w:rsid w:val="00AD69C4"/>
    <w:rsid w:val="00AD6F0C"/>
    <w:rsid w:val="00AD7F67"/>
    <w:rsid w:val="00AE1C5F"/>
    <w:rsid w:val="00AE23DD"/>
    <w:rsid w:val="00AE3899"/>
    <w:rsid w:val="00AE3DD3"/>
    <w:rsid w:val="00AE4F8A"/>
    <w:rsid w:val="00AE6CD2"/>
    <w:rsid w:val="00AE776A"/>
    <w:rsid w:val="00AF1F68"/>
    <w:rsid w:val="00AF2546"/>
    <w:rsid w:val="00AF27B7"/>
    <w:rsid w:val="00AF2BB2"/>
    <w:rsid w:val="00AF3C5D"/>
    <w:rsid w:val="00AF726A"/>
    <w:rsid w:val="00AF7AB4"/>
    <w:rsid w:val="00AF7B91"/>
    <w:rsid w:val="00B00015"/>
    <w:rsid w:val="00B0033A"/>
    <w:rsid w:val="00B043A6"/>
    <w:rsid w:val="00B06DE8"/>
    <w:rsid w:val="00B077AD"/>
    <w:rsid w:val="00B07AE1"/>
    <w:rsid w:val="00B07D23"/>
    <w:rsid w:val="00B12968"/>
    <w:rsid w:val="00B131FF"/>
    <w:rsid w:val="00B13498"/>
    <w:rsid w:val="00B13DA2"/>
    <w:rsid w:val="00B14BD8"/>
    <w:rsid w:val="00B1672A"/>
    <w:rsid w:val="00B16E71"/>
    <w:rsid w:val="00B174BD"/>
    <w:rsid w:val="00B205BE"/>
    <w:rsid w:val="00B20690"/>
    <w:rsid w:val="00B20B2A"/>
    <w:rsid w:val="00B2129B"/>
    <w:rsid w:val="00B215A8"/>
    <w:rsid w:val="00B22FA7"/>
    <w:rsid w:val="00B239C4"/>
    <w:rsid w:val="00B24845"/>
    <w:rsid w:val="00B26370"/>
    <w:rsid w:val="00B27039"/>
    <w:rsid w:val="00B27D18"/>
    <w:rsid w:val="00B300DB"/>
    <w:rsid w:val="00B312D7"/>
    <w:rsid w:val="00B32BEC"/>
    <w:rsid w:val="00B35B87"/>
    <w:rsid w:val="00B40556"/>
    <w:rsid w:val="00B40D6F"/>
    <w:rsid w:val="00B41596"/>
    <w:rsid w:val="00B42C54"/>
    <w:rsid w:val="00B43107"/>
    <w:rsid w:val="00B45AC4"/>
    <w:rsid w:val="00B45E0A"/>
    <w:rsid w:val="00B4715F"/>
    <w:rsid w:val="00B47A18"/>
    <w:rsid w:val="00B51CD5"/>
    <w:rsid w:val="00B53824"/>
    <w:rsid w:val="00B53857"/>
    <w:rsid w:val="00B54009"/>
    <w:rsid w:val="00B54B6C"/>
    <w:rsid w:val="00B55A04"/>
    <w:rsid w:val="00B55CEE"/>
    <w:rsid w:val="00B56FB1"/>
    <w:rsid w:val="00B6083F"/>
    <w:rsid w:val="00B60F72"/>
    <w:rsid w:val="00B61504"/>
    <w:rsid w:val="00B61680"/>
    <w:rsid w:val="00B626FB"/>
    <w:rsid w:val="00B62E95"/>
    <w:rsid w:val="00B63ABC"/>
    <w:rsid w:val="00B64024"/>
    <w:rsid w:val="00B64D3D"/>
    <w:rsid w:val="00B64F0A"/>
    <w:rsid w:val="00B6562C"/>
    <w:rsid w:val="00B6729E"/>
    <w:rsid w:val="00B71C8C"/>
    <w:rsid w:val="00B720C9"/>
    <w:rsid w:val="00B7391B"/>
    <w:rsid w:val="00B73ACC"/>
    <w:rsid w:val="00B743E7"/>
    <w:rsid w:val="00B74B80"/>
    <w:rsid w:val="00B768A9"/>
    <w:rsid w:val="00B76E90"/>
    <w:rsid w:val="00B773D6"/>
    <w:rsid w:val="00B8005C"/>
    <w:rsid w:val="00B82AC1"/>
    <w:rsid w:val="00B82E5F"/>
    <w:rsid w:val="00B8666B"/>
    <w:rsid w:val="00B86C64"/>
    <w:rsid w:val="00B87383"/>
    <w:rsid w:val="00B904F4"/>
    <w:rsid w:val="00B90995"/>
    <w:rsid w:val="00B90BD1"/>
    <w:rsid w:val="00B92536"/>
    <w:rsid w:val="00B9274D"/>
    <w:rsid w:val="00B93B32"/>
    <w:rsid w:val="00B94207"/>
    <w:rsid w:val="00B945D4"/>
    <w:rsid w:val="00B9506C"/>
    <w:rsid w:val="00B97B50"/>
    <w:rsid w:val="00BA1866"/>
    <w:rsid w:val="00BA2D9E"/>
    <w:rsid w:val="00BA3959"/>
    <w:rsid w:val="00BA563D"/>
    <w:rsid w:val="00BA5BC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1FE"/>
    <w:rsid w:val="00BC5A86"/>
    <w:rsid w:val="00BC7AB9"/>
    <w:rsid w:val="00BD0186"/>
    <w:rsid w:val="00BD0D32"/>
    <w:rsid w:val="00BD1661"/>
    <w:rsid w:val="00BD5A85"/>
    <w:rsid w:val="00BD6178"/>
    <w:rsid w:val="00BD6348"/>
    <w:rsid w:val="00BD7302"/>
    <w:rsid w:val="00BE147F"/>
    <w:rsid w:val="00BE1BBC"/>
    <w:rsid w:val="00BE2896"/>
    <w:rsid w:val="00BE46B5"/>
    <w:rsid w:val="00BE6663"/>
    <w:rsid w:val="00BE6E4A"/>
    <w:rsid w:val="00BF0917"/>
    <w:rsid w:val="00BF0CD7"/>
    <w:rsid w:val="00BF0F12"/>
    <w:rsid w:val="00BF0F60"/>
    <w:rsid w:val="00BF143E"/>
    <w:rsid w:val="00BF1456"/>
    <w:rsid w:val="00BF15CE"/>
    <w:rsid w:val="00BF2157"/>
    <w:rsid w:val="00BF2BEE"/>
    <w:rsid w:val="00BF2FC3"/>
    <w:rsid w:val="00BF3551"/>
    <w:rsid w:val="00BF37C3"/>
    <w:rsid w:val="00BF4F07"/>
    <w:rsid w:val="00BF695B"/>
    <w:rsid w:val="00BF6A14"/>
    <w:rsid w:val="00BF71B0"/>
    <w:rsid w:val="00C0161F"/>
    <w:rsid w:val="00C0285C"/>
    <w:rsid w:val="00C030BD"/>
    <w:rsid w:val="00C036C3"/>
    <w:rsid w:val="00C03CCA"/>
    <w:rsid w:val="00C040E8"/>
    <w:rsid w:val="00C0499E"/>
    <w:rsid w:val="00C04BB2"/>
    <w:rsid w:val="00C04F4A"/>
    <w:rsid w:val="00C058AF"/>
    <w:rsid w:val="00C06484"/>
    <w:rsid w:val="00C06F9E"/>
    <w:rsid w:val="00C07776"/>
    <w:rsid w:val="00C07C0D"/>
    <w:rsid w:val="00C07C76"/>
    <w:rsid w:val="00C10210"/>
    <w:rsid w:val="00C1035C"/>
    <w:rsid w:val="00C1140E"/>
    <w:rsid w:val="00C1158B"/>
    <w:rsid w:val="00C1358F"/>
    <w:rsid w:val="00C13C2A"/>
    <w:rsid w:val="00C13CE8"/>
    <w:rsid w:val="00C14187"/>
    <w:rsid w:val="00C15151"/>
    <w:rsid w:val="00C1663D"/>
    <w:rsid w:val="00C16B6B"/>
    <w:rsid w:val="00C179BC"/>
    <w:rsid w:val="00C17F8C"/>
    <w:rsid w:val="00C20315"/>
    <w:rsid w:val="00C20B4C"/>
    <w:rsid w:val="00C211E6"/>
    <w:rsid w:val="00C22446"/>
    <w:rsid w:val="00C22681"/>
    <w:rsid w:val="00C22FB5"/>
    <w:rsid w:val="00C24236"/>
    <w:rsid w:val="00C24CBF"/>
    <w:rsid w:val="00C25C66"/>
    <w:rsid w:val="00C2710B"/>
    <w:rsid w:val="00C279C2"/>
    <w:rsid w:val="00C308D8"/>
    <w:rsid w:val="00C3183E"/>
    <w:rsid w:val="00C33531"/>
    <w:rsid w:val="00C337BA"/>
    <w:rsid w:val="00C33B9E"/>
    <w:rsid w:val="00C34194"/>
    <w:rsid w:val="00C35EF7"/>
    <w:rsid w:val="00C376CE"/>
    <w:rsid w:val="00C37BAE"/>
    <w:rsid w:val="00C4043D"/>
    <w:rsid w:val="00C40DAA"/>
    <w:rsid w:val="00C41F7E"/>
    <w:rsid w:val="00C42815"/>
    <w:rsid w:val="00C42A1B"/>
    <w:rsid w:val="00C42B41"/>
    <w:rsid w:val="00C42C1F"/>
    <w:rsid w:val="00C44A8D"/>
    <w:rsid w:val="00C44C02"/>
    <w:rsid w:val="00C44CF8"/>
    <w:rsid w:val="00C45B91"/>
    <w:rsid w:val="00C45C94"/>
    <w:rsid w:val="00C460A1"/>
    <w:rsid w:val="00C467BC"/>
    <w:rsid w:val="00C4749F"/>
    <w:rsid w:val="00C476C9"/>
    <w:rsid w:val="00C4789C"/>
    <w:rsid w:val="00C523C4"/>
    <w:rsid w:val="00C52705"/>
    <w:rsid w:val="00C52C02"/>
    <w:rsid w:val="00C52DCB"/>
    <w:rsid w:val="00C57EE8"/>
    <w:rsid w:val="00C61072"/>
    <w:rsid w:val="00C61CFF"/>
    <w:rsid w:val="00C6243C"/>
    <w:rsid w:val="00C62F54"/>
    <w:rsid w:val="00C63AEA"/>
    <w:rsid w:val="00C67BBF"/>
    <w:rsid w:val="00C70168"/>
    <w:rsid w:val="00C71155"/>
    <w:rsid w:val="00C718DD"/>
    <w:rsid w:val="00C71AFB"/>
    <w:rsid w:val="00C74707"/>
    <w:rsid w:val="00C75930"/>
    <w:rsid w:val="00C767C7"/>
    <w:rsid w:val="00C779FD"/>
    <w:rsid w:val="00C77D84"/>
    <w:rsid w:val="00C80B9E"/>
    <w:rsid w:val="00C8168E"/>
    <w:rsid w:val="00C8231F"/>
    <w:rsid w:val="00C82AE3"/>
    <w:rsid w:val="00C841B7"/>
    <w:rsid w:val="00C84A6C"/>
    <w:rsid w:val="00C8667D"/>
    <w:rsid w:val="00C86967"/>
    <w:rsid w:val="00C91281"/>
    <w:rsid w:val="00C928A8"/>
    <w:rsid w:val="00C93044"/>
    <w:rsid w:val="00C95246"/>
    <w:rsid w:val="00CA103E"/>
    <w:rsid w:val="00CA6C45"/>
    <w:rsid w:val="00CA74F6"/>
    <w:rsid w:val="00CA7603"/>
    <w:rsid w:val="00CA7AB5"/>
    <w:rsid w:val="00CB09C5"/>
    <w:rsid w:val="00CB3132"/>
    <w:rsid w:val="00CB3639"/>
    <w:rsid w:val="00CB364E"/>
    <w:rsid w:val="00CB37B8"/>
    <w:rsid w:val="00CB4F1A"/>
    <w:rsid w:val="00CB58B4"/>
    <w:rsid w:val="00CB6577"/>
    <w:rsid w:val="00CB6768"/>
    <w:rsid w:val="00CB6DCD"/>
    <w:rsid w:val="00CB74C7"/>
    <w:rsid w:val="00CC1FE9"/>
    <w:rsid w:val="00CC3B49"/>
    <w:rsid w:val="00CC3D04"/>
    <w:rsid w:val="00CC4AF7"/>
    <w:rsid w:val="00CC4E3C"/>
    <w:rsid w:val="00CC54E5"/>
    <w:rsid w:val="00CC6B96"/>
    <w:rsid w:val="00CC6F04"/>
    <w:rsid w:val="00CC6FB7"/>
    <w:rsid w:val="00CC7B94"/>
    <w:rsid w:val="00CD39BC"/>
    <w:rsid w:val="00CD5A94"/>
    <w:rsid w:val="00CD6E8E"/>
    <w:rsid w:val="00CE161F"/>
    <w:rsid w:val="00CE2A1B"/>
    <w:rsid w:val="00CE2CC6"/>
    <w:rsid w:val="00CE3529"/>
    <w:rsid w:val="00CE4320"/>
    <w:rsid w:val="00CE5D9A"/>
    <w:rsid w:val="00CE76CD"/>
    <w:rsid w:val="00CF0B65"/>
    <w:rsid w:val="00CF1C1F"/>
    <w:rsid w:val="00CF2FCF"/>
    <w:rsid w:val="00CF3B5E"/>
    <w:rsid w:val="00CF3BA6"/>
    <w:rsid w:val="00CF4E8C"/>
    <w:rsid w:val="00CF51CD"/>
    <w:rsid w:val="00CF6913"/>
    <w:rsid w:val="00CF7AA7"/>
    <w:rsid w:val="00D006CF"/>
    <w:rsid w:val="00D007DF"/>
    <w:rsid w:val="00D008A6"/>
    <w:rsid w:val="00D00960"/>
    <w:rsid w:val="00D00B74"/>
    <w:rsid w:val="00D015F0"/>
    <w:rsid w:val="00D01CAE"/>
    <w:rsid w:val="00D01EE9"/>
    <w:rsid w:val="00D01FC1"/>
    <w:rsid w:val="00D042D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A5C"/>
    <w:rsid w:val="00D21EA5"/>
    <w:rsid w:val="00D23A38"/>
    <w:rsid w:val="00D2574C"/>
    <w:rsid w:val="00D26D79"/>
    <w:rsid w:val="00D27C2B"/>
    <w:rsid w:val="00D30038"/>
    <w:rsid w:val="00D31107"/>
    <w:rsid w:val="00D32E76"/>
    <w:rsid w:val="00D33363"/>
    <w:rsid w:val="00D34529"/>
    <w:rsid w:val="00D34943"/>
    <w:rsid w:val="00D34A2B"/>
    <w:rsid w:val="00D35409"/>
    <w:rsid w:val="00D359D4"/>
    <w:rsid w:val="00D378CD"/>
    <w:rsid w:val="00D37D66"/>
    <w:rsid w:val="00D41B88"/>
    <w:rsid w:val="00D41E23"/>
    <w:rsid w:val="00D429EC"/>
    <w:rsid w:val="00D43D44"/>
    <w:rsid w:val="00D43EBB"/>
    <w:rsid w:val="00D44E4E"/>
    <w:rsid w:val="00D46D26"/>
    <w:rsid w:val="00D47CEA"/>
    <w:rsid w:val="00D51254"/>
    <w:rsid w:val="00D51627"/>
    <w:rsid w:val="00D51E1A"/>
    <w:rsid w:val="00D52344"/>
    <w:rsid w:val="00D52480"/>
    <w:rsid w:val="00D532DA"/>
    <w:rsid w:val="00D54AAC"/>
    <w:rsid w:val="00D54B32"/>
    <w:rsid w:val="00D55423"/>
    <w:rsid w:val="00D55DF0"/>
    <w:rsid w:val="00D563E1"/>
    <w:rsid w:val="00D56BB6"/>
    <w:rsid w:val="00D6022B"/>
    <w:rsid w:val="00D60C40"/>
    <w:rsid w:val="00D6138D"/>
    <w:rsid w:val="00D6166E"/>
    <w:rsid w:val="00D61D32"/>
    <w:rsid w:val="00D63126"/>
    <w:rsid w:val="00D63A67"/>
    <w:rsid w:val="00D63CB1"/>
    <w:rsid w:val="00D646C9"/>
    <w:rsid w:val="00D6492E"/>
    <w:rsid w:val="00D64A04"/>
    <w:rsid w:val="00D65845"/>
    <w:rsid w:val="00D70087"/>
    <w:rsid w:val="00D7079E"/>
    <w:rsid w:val="00D70823"/>
    <w:rsid w:val="00D70AB1"/>
    <w:rsid w:val="00D70F23"/>
    <w:rsid w:val="00D7171A"/>
    <w:rsid w:val="00D73B1E"/>
    <w:rsid w:val="00D73DD6"/>
    <w:rsid w:val="00D745F5"/>
    <w:rsid w:val="00D75392"/>
    <w:rsid w:val="00D7585E"/>
    <w:rsid w:val="00D759A3"/>
    <w:rsid w:val="00D82223"/>
    <w:rsid w:val="00D82B88"/>
    <w:rsid w:val="00D82E32"/>
    <w:rsid w:val="00D83974"/>
    <w:rsid w:val="00D84133"/>
    <w:rsid w:val="00D8431C"/>
    <w:rsid w:val="00D85133"/>
    <w:rsid w:val="00D91607"/>
    <w:rsid w:val="00D92C82"/>
    <w:rsid w:val="00D93336"/>
    <w:rsid w:val="00D94314"/>
    <w:rsid w:val="00D94A83"/>
    <w:rsid w:val="00D95BC7"/>
    <w:rsid w:val="00D95C17"/>
    <w:rsid w:val="00D96043"/>
    <w:rsid w:val="00D97779"/>
    <w:rsid w:val="00DA14AB"/>
    <w:rsid w:val="00DA237B"/>
    <w:rsid w:val="00DA52F5"/>
    <w:rsid w:val="00DA73A3"/>
    <w:rsid w:val="00DA76DD"/>
    <w:rsid w:val="00DA7BA4"/>
    <w:rsid w:val="00DB1424"/>
    <w:rsid w:val="00DB3080"/>
    <w:rsid w:val="00DB4256"/>
    <w:rsid w:val="00DB4E12"/>
    <w:rsid w:val="00DB5771"/>
    <w:rsid w:val="00DC0AB6"/>
    <w:rsid w:val="00DC21CF"/>
    <w:rsid w:val="00DC3395"/>
    <w:rsid w:val="00DC3664"/>
    <w:rsid w:val="00DC4188"/>
    <w:rsid w:val="00DC4B9B"/>
    <w:rsid w:val="00DC6162"/>
    <w:rsid w:val="00DC6E4E"/>
    <w:rsid w:val="00DC6EFC"/>
    <w:rsid w:val="00DC7CDE"/>
    <w:rsid w:val="00DD195B"/>
    <w:rsid w:val="00DD243F"/>
    <w:rsid w:val="00DD46E9"/>
    <w:rsid w:val="00DD4711"/>
    <w:rsid w:val="00DD4812"/>
    <w:rsid w:val="00DD48E2"/>
    <w:rsid w:val="00DD4CA7"/>
    <w:rsid w:val="00DE0097"/>
    <w:rsid w:val="00DE05AE"/>
    <w:rsid w:val="00DE0979"/>
    <w:rsid w:val="00DE0A16"/>
    <w:rsid w:val="00DE12E9"/>
    <w:rsid w:val="00DE301D"/>
    <w:rsid w:val="00DE33EC"/>
    <w:rsid w:val="00DE43F4"/>
    <w:rsid w:val="00DE53F8"/>
    <w:rsid w:val="00DE5A51"/>
    <w:rsid w:val="00DE6020"/>
    <w:rsid w:val="00DE60E6"/>
    <w:rsid w:val="00DE6B60"/>
    <w:rsid w:val="00DE6C9B"/>
    <w:rsid w:val="00DE6E66"/>
    <w:rsid w:val="00DE74DC"/>
    <w:rsid w:val="00DE7D5A"/>
    <w:rsid w:val="00DF1EC4"/>
    <w:rsid w:val="00DF247C"/>
    <w:rsid w:val="00DF3F4F"/>
    <w:rsid w:val="00DF4C00"/>
    <w:rsid w:val="00DF707E"/>
    <w:rsid w:val="00DF70A1"/>
    <w:rsid w:val="00DF759D"/>
    <w:rsid w:val="00E003AF"/>
    <w:rsid w:val="00E00482"/>
    <w:rsid w:val="00E018C3"/>
    <w:rsid w:val="00E01B1D"/>
    <w:rsid w:val="00E01C15"/>
    <w:rsid w:val="00E02D7B"/>
    <w:rsid w:val="00E052B1"/>
    <w:rsid w:val="00E05886"/>
    <w:rsid w:val="00E104C6"/>
    <w:rsid w:val="00E10C02"/>
    <w:rsid w:val="00E134D8"/>
    <w:rsid w:val="00E137F4"/>
    <w:rsid w:val="00E164F2"/>
    <w:rsid w:val="00E16F61"/>
    <w:rsid w:val="00E178A7"/>
    <w:rsid w:val="00E20670"/>
    <w:rsid w:val="00E20F6A"/>
    <w:rsid w:val="00E21801"/>
    <w:rsid w:val="00E21A25"/>
    <w:rsid w:val="00E23303"/>
    <w:rsid w:val="00E239E0"/>
    <w:rsid w:val="00E24071"/>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65C"/>
    <w:rsid w:val="00E504A1"/>
    <w:rsid w:val="00E51231"/>
    <w:rsid w:val="00E52A67"/>
    <w:rsid w:val="00E539A8"/>
    <w:rsid w:val="00E54D38"/>
    <w:rsid w:val="00E602A7"/>
    <w:rsid w:val="00E619E1"/>
    <w:rsid w:val="00E62C5C"/>
    <w:rsid w:val="00E62FBE"/>
    <w:rsid w:val="00E63389"/>
    <w:rsid w:val="00E64597"/>
    <w:rsid w:val="00E65780"/>
    <w:rsid w:val="00E66431"/>
    <w:rsid w:val="00E66AA1"/>
    <w:rsid w:val="00E66B6A"/>
    <w:rsid w:val="00E66ECD"/>
    <w:rsid w:val="00E677C3"/>
    <w:rsid w:val="00E7087E"/>
    <w:rsid w:val="00E70D06"/>
    <w:rsid w:val="00E71243"/>
    <w:rsid w:val="00E71362"/>
    <w:rsid w:val="00E714D8"/>
    <w:rsid w:val="00E7168A"/>
    <w:rsid w:val="00E71C10"/>
    <w:rsid w:val="00E71D25"/>
    <w:rsid w:val="00E7295C"/>
    <w:rsid w:val="00E73306"/>
    <w:rsid w:val="00E74817"/>
    <w:rsid w:val="00E74FE4"/>
    <w:rsid w:val="00E7553D"/>
    <w:rsid w:val="00E7738D"/>
    <w:rsid w:val="00E80EF3"/>
    <w:rsid w:val="00E81633"/>
    <w:rsid w:val="00E82AED"/>
    <w:rsid w:val="00E82FCC"/>
    <w:rsid w:val="00E831A3"/>
    <w:rsid w:val="00E862B5"/>
    <w:rsid w:val="00E86733"/>
    <w:rsid w:val="00E86927"/>
    <w:rsid w:val="00E8700D"/>
    <w:rsid w:val="00E87094"/>
    <w:rsid w:val="00E9108A"/>
    <w:rsid w:val="00E93242"/>
    <w:rsid w:val="00E93CBC"/>
    <w:rsid w:val="00E94803"/>
    <w:rsid w:val="00E94B69"/>
    <w:rsid w:val="00E9588E"/>
    <w:rsid w:val="00E96813"/>
    <w:rsid w:val="00EA17B9"/>
    <w:rsid w:val="00EA279E"/>
    <w:rsid w:val="00EA2BA6"/>
    <w:rsid w:val="00EA33B1"/>
    <w:rsid w:val="00EA473B"/>
    <w:rsid w:val="00EA52AF"/>
    <w:rsid w:val="00EA74F2"/>
    <w:rsid w:val="00EA7552"/>
    <w:rsid w:val="00EA7C5F"/>
    <w:rsid w:val="00EA7F5C"/>
    <w:rsid w:val="00EB193D"/>
    <w:rsid w:val="00EB2A71"/>
    <w:rsid w:val="00EB32CF"/>
    <w:rsid w:val="00EB4DDA"/>
    <w:rsid w:val="00EB7598"/>
    <w:rsid w:val="00EB7885"/>
    <w:rsid w:val="00EC037D"/>
    <w:rsid w:val="00EC0998"/>
    <w:rsid w:val="00EC2805"/>
    <w:rsid w:val="00EC3100"/>
    <w:rsid w:val="00EC3D02"/>
    <w:rsid w:val="00EC437B"/>
    <w:rsid w:val="00EC4CBD"/>
    <w:rsid w:val="00EC703B"/>
    <w:rsid w:val="00EC70D8"/>
    <w:rsid w:val="00EC78F8"/>
    <w:rsid w:val="00EC7AC1"/>
    <w:rsid w:val="00ED1008"/>
    <w:rsid w:val="00ED1338"/>
    <w:rsid w:val="00ED1475"/>
    <w:rsid w:val="00ED1AB4"/>
    <w:rsid w:val="00ED288C"/>
    <w:rsid w:val="00ED2C23"/>
    <w:rsid w:val="00ED2CF0"/>
    <w:rsid w:val="00ED6D87"/>
    <w:rsid w:val="00EE1058"/>
    <w:rsid w:val="00EE1089"/>
    <w:rsid w:val="00EE1614"/>
    <w:rsid w:val="00EE3260"/>
    <w:rsid w:val="00EE3CF3"/>
    <w:rsid w:val="00EE4A10"/>
    <w:rsid w:val="00EE50F0"/>
    <w:rsid w:val="00EE586E"/>
    <w:rsid w:val="00EE5BEB"/>
    <w:rsid w:val="00EE6524"/>
    <w:rsid w:val="00EE687C"/>
    <w:rsid w:val="00EE788B"/>
    <w:rsid w:val="00EF00ED"/>
    <w:rsid w:val="00EF0192"/>
    <w:rsid w:val="00EF0196"/>
    <w:rsid w:val="00EF03A8"/>
    <w:rsid w:val="00EF06A8"/>
    <w:rsid w:val="00EF0943"/>
    <w:rsid w:val="00EF0EAD"/>
    <w:rsid w:val="00EF339D"/>
    <w:rsid w:val="00EF46C6"/>
    <w:rsid w:val="00EF4C54"/>
    <w:rsid w:val="00EF4CB1"/>
    <w:rsid w:val="00EF5798"/>
    <w:rsid w:val="00EF59B3"/>
    <w:rsid w:val="00EF59D1"/>
    <w:rsid w:val="00EF60A5"/>
    <w:rsid w:val="00EF60E5"/>
    <w:rsid w:val="00EF6A0C"/>
    <w:rsid w:val="00EF6E7F"/>
    <w:rsid w:val="00EF79FE"/>
    <w:rsid w:val="00F01D8F"/>
    <w:rsid w:val="00F01D93"/>
    <w:rsid w:val="00F029B7"/>
    <w:rsid w:val="00F0316E"/>
    <w:rsid w:val="00F04F5A"/>
    <w:rsid w:val="00F05A4D"/>
    <w:rsid w:val="00F06BB9"/>
    <w:rsid w:val="00F10BCF"/>
    <w:rsid w:val="00F121C4"/>
    <w:rsid w:val="00F16658"/>
    <w:rsid w:val="00F17235"/>
    <w:rsid w:val="00F20B40"/>
    <w:rsid w:val="00F2269A"/>
    <w:rsid w:val="00F22775"/>
    <w:rsid w:val="00F228A5"/>
    <w:rsid w:val="00F246D4"/>
    <w:rsid w:val="00F269DC"/>
    <w:rsid w:val="00F27E72"/>
    <w:rsid w:val="00F309E2"/>
    <w:rsid w:val="00F30C2D"/>
    <w:rsid w:val="00F317B5"/>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155"/>
    <w:rsid w:val="00F42EAA"/>
    <w:rsid w:val="00F42EE0"/>
    <w:rsid w:val="00F434A9"/>
    <w:rsid w:val="00F437C4"/>
    <w:rsid w:val="00F446A0"/>
    <w:rsid w:val="00F447E2"/>
    <w:rsid w:val="00F4739C"/>
    <w:rsid w:val="00F47A0A"/>
    <w:rsid w:val="00F47A79"/>
    <w:rsid w:val="00F47F5C"/>
    <w:rsid w:val="00F51220"/>
    <w:rsid w:val="00F51928"/>
    <w:rsid w:val="00F543B3"/>
    <w:rsid w:val="00F5467A"/>
    <w:rsid w:val="00F5643A"/>
    <w:rsid w:val="00F56596"/>
    <w:rsid w:val="00F56DDB"/>
    <w:rsid w:val="00F60B92"/>
    <w:rsid w:val="00F6103A"/>
    <w:rsid w:val="00F62236"/>
    <w:rsid w:val="00F63CDF"/>
    <w:rsid w:val="00F642AF"/>
    <w:rsid w:val="00F650B4"/>
    <w:rsid w:val="00F65151"/>
    <w:rsid w:val="00F65901"/>
    <w:rsid w:val="00F66B95"/>
    <w:rsid w:val="00F706AA"/>
    <w:rsid w:val="00F715D0"/>
    <w:rsid w:val="00F717E7"/>
    <w:rsid w:val="00F724A1"/>
    <w:rsid w:val="00F7288E"/>
    <w:rsid w:val="00F7302C"/>
    <w:rsid w:val="00F740FA"/>
    <w:rsid w:val="00F74A7A"/>
    <w:rsid w:val="00F7632C"/>
    <w:rsid w:val="00F76FDC"/>
    <w:rsid w:val="00F771C6"/>
    <w:rsid w:val="00F77E4A"/>
    <w:rsid w:val="00F77ED7"/>
    <w:rsid w:val="00F80715"/>
    <w:rsid w:val="00F807FF"/>
    <w:rsid w:val="00F80F5D"/>
    <w:rsid w:val="00F820C6"/>
    <w:rsid w:val="00F83143"/>
    <w:rsid w:val="00F84564"/>
    <w:rsid w:val="00F84FF9"/>
    <w:rsid w:val="00F853F3"/>
    <w:rsid w:val="00F8591B"/>
    <w:rsid w:val="00F86091"/>
    <w:rsid w:val="00F8655C"/>
    <w:rsid w:val="00F90BCA"/>
    <w:rsid w:val="00F90E1A"/>
    <w:rsid w:val="00F91B79"/>
    <w:rsid w:val="00F927C4"/>
    <w:rsid w:val="00F94454"/>
    <w:rsid w:val="00F94B27"/>
    <w:rsid w:val="00F95F9B"/>
    <w:rsid w:val="00F96626"/>
    <w:rsid w:val="00F96946"/>
    <w:rsid w:val="00F97131"/>
    <w:rsid w:val="00F9720F"/>
    <w:rsid w:val="00F97B4B"/>
    <w:rsid w:val="00F97C84"/>
    <w:rsid w:val="00FA0156"/>
    <w:rsid w:val="00FA0D81"/>
    <w:rsid w:val="00FA166A"/>
    <w:rsid w:val="00FA26FA"/>
    <w:rsid w:val="00FA2CF6"/>
    <w:rsid w:val="00FA2D55"/>
    <w:rsid w:val="00FA3065"/>
    <w:rsid w:val="00FA3EBB"/>
    <w:rsid w:val="00FA52F9"/>
    <w:rsid w:val="00FB0346"/>
    <w:rsid w:val="00FB0E61"/>
    <w:rsid w:val="00FB10FF"/>
    <w:rsid w:val="00FB1AF9"/>
    <w:rsid w:val="00FB1D69"/>
    <w:rsid w:val="00FB2812"/>
    <w:rsid w:val="00FB332B"/>
    <w:rsid w:val="00FB3570"/>
    <w:rsid w:val="00FB67AC"/>
    <w:rsid w:val="00FB6C15"/>
    <w:rsid w:val="00FB7100"/>
    <w:rsid w:val="00FB75DC"/>
    <w:rsid w:val="00FC0636"/>
    <w:rsid w:val="00FC0C6F"/>
    <w:rsid w:val="00FC14C7"/>
    <w:rsid w:val="00FC2758"/>
    <w:rsid w:val="00FC3523"/>
    <w:rsid w:val="00FC3C3B"/>
    <w:rsid w:val="00FC44C4"/>
    <w:rsid w:val="00FC4F7B"/>
    <w:rsid w:val="00FC59C4"/>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6BF"/>
    <w:rsid w:val="00FE3BFE"/>
    <w:rsid w:val="00FE40B5"/>
    <w:rsid w:val="00FE660C"/>
    <w:rsid w:val="00FE7CF6"/>
    <w:rsid w:val="00FF06BF"/>
    <w:rsid w:val="00FF0F2A"/>
    <w:rsid w:val="00FF2E01"/>
    <w:rsid w:val="00FF492B"/>
    <w:rsid w:val="00FF5EC7"/>
    <w:rsid w:val="00FF60DF"/>
    <w:rsid w:val="00FF630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2C6A75"/>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05F6EEA-7430-4F57-93DA-A50C1F0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F372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F372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F372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F372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F372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F372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F372F"/>
    <w:pPr>
      <w:tabs>
        <w:tab w:val="right" w:leader="dot" w:pos="14570"/>
      </w:tabs>
      <w:spacing w:before="0"/>
    </w:pPr>
    <w:rPr>
      <w:b/>
      <w:noProof/>
    </w:rPr>
  </w:style>
  <w:style w:type="paragraph" w:styleId="TOC2">
    <w:name w:val="toc 2"/>
    <w:aliases w:val="ŠTOC 2"/>
    <w:basedOn w:val="TOC1"/>
    <w:next w:val="Normal"/>
    <w:uiPriority w:val="39"/>
    <w:unhideWhenUsed/>
    <w:rsid w:val="004F372F"/>
    <w:rPr>
      <w:b w:val="0"/>
      <w:bCs/>
    </w:rPr>
  </w:style>
  <w:style w:type="paragraph" w:styleId="Header">
    <w:name w:val="header"/>
    <w:aliases w:val="ŠHeader - Cover Page"/>
    <w:basedOn w:val="Normal"/>
    <w:link w:val="HeaderChar"/>
    <w:uiPriority w:val="24"/>
    <w:unhideWhenUsed/>
    <w:rsid w:val="004F372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F372F"/>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F372F"/>
    <w:rPr>
      <w:rFonts w:ascii="Arial" w:hAnsi="Arial" w:cs="Arial"/>
      <w:b/>
      <w:bCs/>
      <w:color w:val="002664"/>
      <w:lang w:val="en-AU"/>
    </w:rPr>
  </w:style>
  <w:style w:type="paragraph" w:styleId="Footer">
    <w:name w:val="footer"/>
    <w:aliases w:val="ŠFooter"/>
    <w:basedOn w:val="Normal"/>
    <w:link w:val="FooterChar"/>
    <w:uiPriority w:val="99"/>
    <w:rsid w:val="004F372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F372F"/>
    <w:rPr>
      <w:rFonts w:ascii="Arial" w:hAnsi="Arial" w:cs="Arial"/>
      <w:sz w:val="18"/>
      <w:szCs w:val="18"/>
      <w:lang w:val="en-AU"/>
    </w:rPr>
  </w:style>
  <w:style w:type="paragraph" w:styleId="Caption">
    <w:name w:val="caption"/>
    <w:aliases w:val="ŠCaption"/>
    <w:basedOn w:val="Normal"/>
    <w:next w:val="Normal"/>
    <w:uiPriority w:val="35"/>
    <w:qFormat/>
    <w:rsid w:val="004F372F"/>
    <w:pPr>
      <w:keepNext/>
      <w:spacing w:after="200" w:line="240" w:lineRule="auto"/>
    </w:pPr>
    <w:rPr>
      <w:b/>
      <w:iCs/>
      <w:szCs w:val="18"/>
    </w:rPr>
  </w:style>
  <w:style w:type="paragraph" w:customStyle="1" w:styleId="Logo">
    <w:name w:val="ŠLogo"/>
    <w:basedOn w:val="Normal"/>
    <w:uiPriority w:val="22"/>
    <w:qFormat/>
    <w:rsid w:val="004F372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F372F"/>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F372F"/>
    <w:rPr>
      <w:color w:val="2F5496" w:themeColor="accent1" w:themeShade="BF"/>
      <w:u w:val="single"/>
    </w:rPr>
  </w:style>
  <w:style w:type="character" w:styleId="SubtleReference">
    <w:name w:val="Subtle Reference"/>
    <w:aliases w:val="ŠSubtle Reference"/>
    <w:uiPriority w:val="31"/>
    <w:qFormat/>
    <w:rsid w:val="004F372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F372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F372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F372F"/>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F372F"/>
    <w:rPr>
      <w:rFonts w:ascii="Arial" w:hAnsi="Arial" w:cs="Arial"/>
      <w:b/>
      <w:bCs/>
      <w:color w:val="002664"/>
      <w:sz w:val="36"/>
      <w:szCs w:val="36"/>
      <w:lang w:val="en-AU"/>
    </w:rPr>
  </w:style>
  <w:style w:type="table" w:customStyle="1" w:styleId="Tableheader">
    <w:name w:val="ŠTable header"/>
    <w:basedOn w:val="TableNormal"/>
    <w:uiPriority w:val="99"/>
    <w:rsid w:val="004F372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F372F"/>
    <w:pPr>
      <w:numPr>
        <w:numId w:val="3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F372F"/>
    <w:pPr>
      <w:keepNext/>
      <w:spacing w:before="200" w:after="200" w:line="240" w:lineRule="atLeast"/>
      <w:ind w:left="567" w:right="567"/>
    </w:pPr>
  </w:style>
  <w:style w:type="paragraph" w:styleId="ListBullet2">
    <w:name w:val="List Bullet 2"/>
    <w:aliases w:val="ŠList Bullet 2"/>
    <w:basedOn w:val="Normal"/>
    <w:uiPriority w:val="11"/>
    <w:qFormat/>
    <w:rsid w:val="004F372F"/>
    <w:pPr>
      <w:numPr>
        <w:numId w:val="2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F372F"/>
    <w:pPr>
      <w:numPr>
        <w:numId w:val="31"/>
      </w:numPr>
      <w:contextualSpacing/>
    </w:pPr>
  </w:style>
  <w:style w:type="character" w:styleId="Strong">
    <w:name w:val="Strong"/>
    <w:aliases w:val="ŠStrong"/>
    <w:uiPriority w:val="1"/>
    <w:qFormat/>
    <w:rsid w:val="004F372F"/>
    <w:rPr>
      <w:b/>
    </w:rPr>
  </w:style>
  <w:style w:type="paragraph" w:styleId="ListBullet">
    <w:name w:val="List Bullet"/>
    <w:aliases w:val="ŠList Bullet"/>
    <w:basedOn w:val="Normal"/>
    <w:uiPriority w:val="10"/>
    <w:qFormat/>
    <w:rsid w:val="004F372F"/>
    <w:pPr>
      <w:numPr>
        <w:numId w:val="32"/>
      </w:numPr>
      <w:contextualSpacing/>
    </w:pPr>
  </w:style>
  <w:style w:type="character" w:customStyle="1" w:styleId="QuoteChar">
    <w:name w:val="Quote Char"/>
    <w:aliases w:val="ŠQuote Char"/>
    <w:basedOn w:val="DefaultParagraphFont"/>
    <w:link w:val="Quote"/>
    <w:uiPriority w:val="29"/>
    <w:rsid w:val="004F372F"/>
    <w:rPr>
      <w:rFonts w:ascii="Arial" w:hAnsi="Arial" w:cs="Arial"/>
      <w:lang w:val="en-AU"/>
    </w:rPr>
  </w:style>
  <w:style w:type="character" w:styleId="Emphasis">
    <w:name w:val="Emphasis"/>
    <w:aliases w:val="ŠLanguage or scientific"/>
    <w:uiPriority w:val="20"/>
    <w:qFormat/>
    <w:rsid w:val="004F372F"/>
    <w:rPr>
      <w:i/>
      <w:iCs/>
    </w:rPr>
  </w:style>
  <w:style w:type="paragraph" w:styleId="Title">
    <w:name w:val="Title"/>
    <w:aliases w:val="ŠTitle"/>
    <w:basedOn w:val="Normal"/>
    <w:next w:val="Normal"/>
    <w:link w:val="TitleChar"/>
    <w:uiPriority w:val="2"/>
    <w:qFormat/>
    <w:rsid w:val="004F372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F372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F372F"/>
    <w:pPr>
      <w:spacing w:before="0" w:line="720" w:lineRule="atLeast"/>
    </w:pPr>
  </w:style>
  <w:style w:type="character" w:customStyle="1" w:styleId="DateChar">
    <w:name w:val="Date Char"/>
    <w:aliases w:val="ŠDate Char"/>
    <w:basedOn w:val="DefaultParagraphFont"/>
    <w:link w:val="Date"/>
    <w:uiPriority w:val="99"/>
    <w:rsid w:val="004F372F"/>
    <w:rPr>
      <w:rFonts w:ascii="Arial" w:hAnsi="Arial" w:cs="Arial"/>
      <w:lang w:val="en-AU"/>
    </w:rPr>
  </w:style>
  <w:style w:type="paragraph" w:styleId="Signature">
    <w:name w:val="Signature"/>
    <w:aliases w:val="ŠSignature"/>
    <w:basedOn w:val="Normal"/>
    <w:link w:val="SignatureChar"/>
    <w:uiPriority w:val="99"/>
    <w:rsid w:val="004F372F"/>
    <w:pPr>
      <w:spacing w:before="0" w:line="720" w:lineRule="atLeast"/>
    </w:pPr>
  </w:style>
  <w:style w:type="character" w:customStyle="1" w:styleId="SignatureChar">
    <w:name w:val="Signature Char"/>
    <w:aliases w:val="ŠSignature Char"/>
    <w:basedOn w:val="DefaultParagraphFont"/>
    <w:link w:val="Signature"/>
    <w:uiPriority w:val="99"/>
    <w:rsid w:val="004F372F"/>
    <w:rPr>
      <w:rFonts w:ascii="Arial" w:hAnsi="Arial" w:cs="Arial"/>
      <w:lang w:val="en-AU"/>
    </w:rPr>
  </w:style>
  <w:style w:type="paragraph" w:styleId="TableofFigures">
    <w:name w:val="table of figures"/>
    <w:basedOn w:val="Normal"/>
    <w:next w:val="Normal"/>
    <w:uiPriority w:val="99"/>
    <w:unhideWhenUsed/>
    <w:rsid w:val="004F372F"/>
  </w:style>
  <w:style w:type="table" w:styleId="TableGrid">
    <w:name w:val="Table Grid"/>
    <w:basedOn w:val="TableNormal"/>
    <w:uiPriority w:val="39"/>
    <w:rsid w:val="004F372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F372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F372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4F372F"/>
    <w:rPr>
      <w:vertAlign w:val="superscript"/>
    </w:rPr>
  </w:style>
  <w:style w:type="character" w:styleId="CommentReference">
    <w:name w:val="annotation reference"/>
    <w:basedOn w:val="DefaultParagraphFont"/>
    <w:uiPriority w:val="99"/>
    <w:semiHidden/>
    <w:unhideWhenUsed/>
    <w:rsid w:val="004F372F"/>
    <w:rPr>
      <w:sz w:val="16"/>
      <w:szCs w:val="16"/>
    </w:rPr>
  </w:style>
  <w:style w:type="paragraph" w:styleId="CommentText">
    <w:name w:val="annotation text"/>
    <w:basedOn w:val="Normal"/>
    <w:link w:val="CommentTextChar"/>
    <w:uiPriority w:val="99"/>
    <w:unhideWhenUsed/>
    <w:rsid w:val="004F372F"/>
    <w:pPr>
      <w:spacing w:line="240" w:lineRule="auto"/>
    </w:pPr>
    <w:rPr>
      <w:sz w:val="20"/>
      <w:szCs w:val="20"/>
    </w:rPr>
  </w:style>
  <w:style w:type="character" w:customStyle="1" w:styleId="CommentTextChar">
    <w:name w:val="Comment Text Char"/>
    <w:basedOn w:val="DefaultParagraphFont"/>
    <w:link w:val="CommentText"/>
    <w:uiPriority w:val="99"/>
    <w:rsid w:val="004F372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F372F"/>
    <w:rPr>
      <w:b/>
      <w:bCs/>
    </w:rPr>
  </w:style>
  <w:style w:type="character" w:customStyle="1" w:styleId="CommentSubjectChar">
    <w:name w:val="Comment Subject Char"/>
    <w:basedOn w:val="CommentTextChar"/>
    <w:link w:val="CommentSubject"/>
    <w:uiPriority w:val="99"/>
    <w:semiHidden/>
    <w:rsid w:val="004F372F"/>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4F372F"/>
    <w:rPr>
      <w:color w:val="605E5C"/>
      <w:shd w:val="clear" w:color="auto" w:fill="E1DFDD"/>
    </w:rPr>
  </w:style>
  <w:style w:type="paragraph" w:styleId="FootnoteText">
    <w:name w:val="footnote text"/>
    <w:basedOn w:val="Normal"/>
    <w:link w:val="FootnoteTextChar"/>
    <w:uiPriority w:val="99"/>
    <w:semiHidden/>
    <w:unhideWhenUsed/>
    <w:rsid w:val="004F372F"/>
    <w:pPr>
      <w:spacing w:before="0" w:line="240" w:lineRule="auto"/>
    </w:pPr>
    <w:rPr>
      <w:sz w:val="20"/>
      <w:szCs w:val="20"/>
    </w:rPr>
  </w:style>
  <w:style w:type="paragraph" w:styleId="ListParagraph">
    <w:name w:val="List Paragraph"/>
    <w:basedOn w:val="Normal"/>
    <w:uiPriority w:val="34"/>
    <w:unhideWhenUsed/>
    <w:qFormat/>
    <w:rsid w:val="004F372F"/>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4F372F"/>
    <w:rPr>
      <w:color w:val="954F72" w:themeColor="followedHyperlink"/>
      <w:u w:val="single"/>
    </w:rPr>
  </w:style>
  <w:style w:type="paragraph" w:customStyle="1" w:styleId="Featurebox2Bullets">
    <w:name w:val="ŠFeature box 2: Bullets"/>
    <w:basedOn w:val="ListBullet"/>
    <w:link w:val="Featurebox2BulletsChar"/>
    <w:uiPriority w:val="14"/>
    <w:qFormat/>
    <w:rsid w:val="004F372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F372F"/>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4F372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F372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F372F"/>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4F372F"/>
    <w:pPr>
      <w:outlineLvl w:val="9"/>
    </w:pPr>
    <w:rPr>
      <w:sz w:val="40"/>
      <w:szCs w:val="40"/>
    </w:rPr>
  </w:style>
  <w:style w:type="character" w:customStyle="1" w:styleId="FootnoteTextChar">
    <w:name w:val="Footnote Text Char"/>
    <w:basedOn w:val="DefaultParagraphFont"/>
    <w:link w:val="FootnoteText"/>
    <w:uiPriority w:val="99"/>
    <w:semiHidden/>
    <w:rsid w:val="004F372F"/>
    <w:rPr>
      <w:rFonts w:ascii="Arial" w:hAnsi="Arial" w:cs="Arial"/>
      <w:sz w:val="20"/>
      <w:szCs w:val="20"/>
      <w:lang w:val="en-AU"/>
    </w:rPr>
  </w:style>
  <w:style w:type="paragraph" w:customStyle="1" w:styleId="Documentname">
    <w:name w:val="ŠDocument name"/>
    <w:basedOn w:val="Header"/>
    <w:qFormat/>
    <w:rsid w:val="004F372F"/>
    <w:pPr>
      <w:spacing w:before="0"/>
    </w:pPr>
    <w:rPr>
      <w:b w:val="0"/>
      <w:color w:val="auto"/>
      <w:sz w:val="18"/>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FeatureBoxGrey">
    <w:name w:val="ŠFeature Box Grey"/>
    <w:basedOn w:val="FeatureBox2"/>
    <w:uiPriority w:val="12"/>
    <w:qFormat/>
    <w:rsid w:val="004F372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4F372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4F372F"/>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4F372F"/>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39275">
      <w:bodyDiv w:val="1"/>
      <w:marLeft w:val="0"/>
      <w:marRight w:val="0"/>
      <w:marTop w:val="0"/>
      <w:marBottom w:val="0"/>
      <w:divBdr>
        <w:top w:val="none" w:sz="0" w:space="0" w:color="auto"/>
        <w:left w:val="none" w:sz="0" w:space="0" w:color="auto"/>
        <w:bottom w:val="none" w:sz="0" w:space="0" w:color="auto"/>
        <w:right w:val="none" w:sz="0" w:space="0" w:color="auto"/>
      </w:divBdr>
    </w:div>
    <w:div w:id="160768663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127294011@N07" TargetMode="External"/><Relationship Id="rId18" Type="http://schemas.openxmlformats.org/officeDocument/2006/relationships/hyperlink" Target="https://bit.ly/DLSgallerywalk" TargetMode="External"/><Relationship Id="rId26" Type="http://schemas.openxmlformats.org/officeDocument/2006/relationships/image" Target="media/image7.png"/><Relationship Id="rId39" Type="http://schemas.openxmlformats.org/officeDocument/2006/relationships/hyperlink" Target="https://curriculum.nsw.edu.au/learning-areas/mathematics/mathematics-k-10-2022" TargetMode="External"/><Relationship Id="rId21" Type="http://schemas.openxmlformats.org/officeDocument/2006/relationships/hyperlink" Target="https://bit.ly/VNPSstrategy" TargetMode="External"/><Relationship Id="rId34" Type="http://schemas.openxmlformats.org/officeDocument/2006/relationships/header" Target="header1.xml"/><Relationship Id="rId42" Type="http://schemas.openxmlformats.org/officeDocument/2006/relationships/footer" Target="footer4.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exels.com/license/" TargetMode="External"/><Relationship Id="rId29" Type="http://schemas.openxmlformats.org/officeDocument/2006/relationships/image" Target="media/image10.png"/><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s://educationstandards.nsw.edu.au/" TargetMode="External"/><Relationship Id="rId37" Type="http://schemas.openxmlformats.org/officeDocument/2006/relationships/header" Target="header2.xml"/><Relationship Id="rId40" Type="http://schemas.openxmlformats.org/officeDocument/2006/relationships/hyperlink" Target="https://creativecommons.org/licenses/by/4.0/"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pexels.com/@jeswin/"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2.xml"/><Relationship Id="rId49" Type="http://schemas.openxmlformats.org/officeDocument/2006/relationships/customXml" Target="../customXml/item3.xml"/><Relationship Id="rId10" Type="http://schemas.openxmlformats.org/officeDocument/2006/relationships/hyperlink" Target="https://bit.ly/thinkpairsharestrategy" TargetMode="External"/><Relationship Id="rId19" Type="http://schemas.openxmlformats.org/officeDocument/2006/relationships/hyperlink" Target="https://bit.ly/VNPSstrategy" TargetMode="External"/><Relationship Id="rId3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reativecommons.org/licenses/by/2.0/?ref=openverse"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1.xml"/><Relationship Id="rId43" Type="http://schemas.openxmlformats.org/officeDocument/2006/relationships/footer" Target="footer5.xml"/><Relationship Id="rId48" Type="http://schemas.openxmlformats.org/officeDocument/2006/relationships/customXml" Target="../customXml/item2.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 Id="rId12" Type="http://schemas.openxmlformats.org/officeDocument/2006/relationships/hyperlink" Target="https://openverse.org/image/66d7f7a7-a7a4-4c7e-b9f0-934e9a2753b8?q=ice%20cream%20cone" TargetMode="External"/><Relationship Id="rId17" Type="http://schemas.openxmlformats.org/officeDocument/2006/relationships/hyperlink" Target="https://bit.ly/VNPSstrategy" TargetMode="External"/><Relationship Id="rId25" Type="http://schemas.openxmlformats.org/officeDocument/2006/relationships/image" Target="media/image6.png"/><Relationship Id="rId33" Type="http://schemas.openxmlformats.org/officeDocument/2006/relationships/hyperlink" Target="https://curriculum.nsw.edu.au/" TargetMode="Externa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hyperlink" Target="https://bit.ly/DLSgallerywalk"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Props1.xml><?xml version="1.0" encoding="utf-8"?>
<ds:datastoreItem xmlns:ds="http://schemas.openxmlformats.org/officeDocument/2006/customXml" ds:itemID="{C2FB2698-3EC1-4982-A900-92C0DD64838D}">
  <ds:schemaRefs>
    <ds:schemaRef ds:uri="http://schemas.openxmlformats.org/officeDocument/2006/bibliography"/>
  </ds:schemaRefs>
</ds:datastoreItem>
</file>

<file path=customXml/itemProps2.xml><?xml version="1.0" encoding="utf-8"?>
<ds:datastoreItem xmlns:ds="http://schemas.openxmlformats.org/officeDocument/2006/customXml" ds:itemID="{2FFDF6E3-20CC-4499-BE8E-FB6177925AE3}"/>
</file>

<file path=customXml/itemProps3.xml><?xml version="1.0" encoding="utf-8"?>
<ds:datastoreItem xmlns:ds="http://schemas.openxmlformats.org/officeDocument/2006/customXml" ds:itemID="{8D8D8412-84DA-4165-B164-2A7BA274DB07}"/>
</file>

<file path=customXml/itemProps4.xml><?xml version="1.0" encoding="utf-8"?>
<ds:datastoreItem xmlns:ds="http://schemas.openxmlformats.org/officeDocument/2006/customXml" ds:itemID="{810CB5C3-618B-4DE6-B96C-7A07EE403AB8}"/>
</file>

<file path=docProps/app.xml><?xml version="1.0" encoding="utf-8"?>
<Properties xmlns="http://schemas.openxmlformats.org/officeDocument/2006/extended-properties" xmlns:vt="http://schemas.openxmlformats.org/officeDocument/2006/docPropsVTypes">
  <Template>DoE_Blank_Word_Template</Template>
  <TotalTime>187</TotalTime>
  <Pages>15</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Cup or cone?</vt:lpstr>
    </vt:vector>
  </TitlesOfParts>
  <Manager/>
  <Company>NSW Department of Education</Company>
  <LinksUpToDate>false</LinksUpToDate>
  <CharactersWithSpaces>15511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or cone?</dc:title>
  <dc:subject/>
  <dc:creator>NSW Department of Education</dc:creator>
  <cp:keywords/>
  <dc:description/>
  <cp:lastPrinted>2019-09-30T07:42:00Z</cp:lastPrinted>
  <dcterms:created xsi:type="dcterms:W3CDTF">2023-05-12T02:04:00Z</dcterms:created>
  <dcterms:modified xsi:type="dcterms:W3CDTF">2023-06-09T01:45:00Z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73300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