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BBCC" w14:textId="6D4BAD17" w:rsidR="00001A84" w:rsidRPr="00C75463" w:rsidRDefault="00592A6A" w:rsidP="00FE1653">
      <w:pPr>
        <w:pStyle w:val="Heading1"/>
        <w:spacing w:before="9180"/>
        <w:rPr>
          <w:b/>
          <w:bCs w:val="0"/>
          <w:sz w:val="56"/>
          <w:szCs w:val="56"/>
        </w:rPr>
      </w:pPr>
      <w:commentRangeStart w:id="0"/>
      <w:r w:rsidRPr="00C75463">
        <w:rPr>
          <w:b/>
          <w:bCs w:val="0"/>
          <w:noProof/>
          <w:sz w:val="56"/>
          <w:szCs w:val="56"/>
        </w:rPr>
        <w:drawing>
          <wp:anchor distT="0" distB="0" distL="114300" distR="114300" simplePos="0" relativeHeight="251658240" behindDoc="1" locked="0" layoutInCell="1" allowOverlap="1" wp14:anchorId="30A11C90" wp14:editId="23D73BC9">
            <wp:simplePos x="0" y="0"/>
            <wp:positionH relativeFrom="page">
              <wp:posOffset>-48733</wp:posOffset>
            </wp:positionH>
            <wp:positionV relativeFrom="paragraph">
              <wp:posOffset>-189230</wp:posOffset>
            </wp:positionV>
            <wp:extent cx="7678402" cy="5411972"/>
            <wp:effectExtent l="0" t="0" r="0" b="0"/>
            <wp:wrapNone/>
            <wp:docPr id="763400035" name="Picture 7634000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00035"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7678402" cy="5411972"/>
                    </a:xfrm>
                    <a:prstGeom prst="rect">
                      <a:avLst/>
                    </a:prstGeom>
                  </pic:spPr>
                </pic:pic>
              </a:graphicData>
            </a:graphic>
            <wp14:sizeRelH relativeFrom="page">
              <wp14:pctWidth>0</wp14:pctWidth>
            </wp14:sizeRelH>
            <wp14:sizeRelV relativeFrom="page">
              <wp14:pctHeight>0</wp14:pctHeight>
            </wp14:sizeRelV>
          </wp:anchor>
        </w:drawing>
      </w:r>
      <w:r w:rsidR="00230C91" w:rsidRPr="00C75463">
        <w:rPr>
          <w:b/>
          <w:bCs w:val="0"/>
          <w:noProof/>
          <w:sz w:val="56"/>
          <w:szCs w:val="56"/>
        </w:rPr>
        <w:t>The Early Years Learning Framework unpacked</w:t>
      </w:r>
    </w:p>
    <w:p w14:paraId="5E13A94B" w14:textId="7449651A" w:rsidR="00001A84" w:rsidRDefault="00050417" w:rsidP="00C75463">
      <w:pPr>
        <w:pStyle w:val="Subtitle0"/>
        <w:rPr>
          <w:rFonts w:eastAsiaTheme="majorEastAsia"/>
          <w:bCs/>
          <w:sz w:val="36"/>
        </w:rPr>
      </w:pPr>
      <w:r w:rsidRPr="00FE51F5">
        <w:t>Participant workbook</w:t>
      </w:r>
      <w:bookmarkStart w:id="1" w:name="_Toc133406250"/>
      <w:r w:rsidR="00001A84">
        <w:br w:type="page"/>
      </w:r>
    </w:p>
    <w:bookmarkEnd w:id="1" w:displacedByCustomXml="next"/>
    <w:sdt>
      <w:sdtPr>
        <w:rPr>
          <w:rFonts w:eastAsiaTheme="minorHAnsi"/>
          <w:bCs w:val="0"/>
          <w:noProof/>
          <w:color w:val="auto"/>
          <w:sz w:val="22"/>
          <w:szCs w:val="24"/>
        </w:rPr>
        <w:id w:val="1744182717"/>
        <w:docPartObj>
          <w:docPartGallery w:val="Table of Contents"/>
          <w:docPartUnique/>
        </w:docPartObj>
      </w:sdtPr>
      <w:sdtEndPr/>
      <w:sdtContent>
        <w:p w14:paraId="293DBE8C" w14:textId="77777777" w:rsidR="00563794" w:rsidRDefault="00EC22E4" w:rsidP="002B7BA5">
          <w:pPr>
            <w:pStyle w:val="TOCHeading"/>
            <w:rPr>
              <w:noProof/>
            </w:rPr>
          </w:pPr>
          <w:r>
            <w:t>Contents</w:t>
          </w:r>
          <w:commentRangeEnd w:id="0"/>
          <w:r w:rsidR="00D959AB">
            <w:rPr>
              <w:rStyle w:val="CommentReference"/>
            </w:rPr>
            <w:commentReference w:id="0"/>
          </w:r>
        </w:p>
        <w:p w14:paraId="4BE862BA" w14:textId="03629546" w:rsidR="008F61EA" w:rsidRDefault="53FE7EBA">
          <w:pPr>
            <w:pStyle w:val="TOC2"/>
            <w:rPr>
              <w:rFonts w:asciiTheme="minorHAnsi" w:eastAsiaTheme="minorEastAsia" w:hAnsiTheme="minorHAnsi" w:cstheme="minorBidi"/>
              <w:kern w:val="2"/>
              <w:szCs w:val="22"/>
              <w:lang w:eastAsia="ja-JP"/>
              <w14:ligatures w14:val="standardContextual"/>
            </w:rPr>
          </w:pPr>
          <w:r>
            <w:fldChar w:fldCharType="begin"/>
          </w:r>
          <w:r w:rsidR="008D5842">
            <w:instrText>TOC \o "2-3" \h \z \u</w:instrText>
          </w:r>
          <w:r>
            <w:fldChar w:fldCharType="separate"/>
          </w:r>
          <w:hyperlink w:anchor="_Toc158119802" w:history="1">
            <w:r w:rsidR="008F61EA" w:rsidRPr="008772E8">
              <w:rPr>
                <w:rStyle w:val="Hyperlink"/>
              </w:rPr>
              <w:t>About this workbook</w:t>
            </w:r>
            <w:r w:rsidR="008F61EA">
              <w:rPr>
                <w:webHidden/>
              </w:rPr>
              <w:tab/>
            </w:r>
            <w:r w:rsidR="008F61EA">
              <w:rPr>
                <w:webHidden/>
              </w:rPr>
              <w:fldChar w:fldCharType="begin"/>
            </w:r>
            <w:r w:rsidR="008F61EA">
              <w:rPr>
                <w:webHidden/>
              </w:rPr>
              <w:instrText xml:space="preserve"> PAGEREF _Toc158119802 \h </w:instrText>
            </w:r>
            <w:r w:rsidR="008F61EA">
              <w:rPr>
                <w:webHidden/>
              </w:rPr>
            </w:r>
            <w:r w:rsidR="008F61EA">
              <w:rPr>
                <w:webHidden/>
              </w:rPr>
              <w:fldChar w:fldCharType="separate"/>
            </w:r>
            <w:r w:rsidR="008F61EA">
              <w:rPr>
                <w:webHidden/>
              </w:rPr>
              <w:t>2</w:t>
            </w:r>
            <w:r w:rsidR="008F61EA">
              <w:rPr>
                <w:webHidden/>
              </w:rPr>
              <w:fldChar w:fldCharType="end"/>
            </w:r>
          </w:hyperlink>
        </w:p>
        <w:p w14:paraId="2D206027" w14:textId="2D33B588" w:rsidR="008F61EA" w:rsidRDefault="00182AA4">
          <w:pPr>
            <w:pStyle w:val="TOC2"/>
            <w:rPr>
              <w:rFonts w:asciiTheme="minorHAnsi" w:eastAsiaTheme="minorEastAsia" w:hAnsiTheme="minorHAnsi" w:cstheme="minorBidi"/>
              <w:kern w:val="2"/>
              <w:szCs w:val="22"/>
              <w:lang w:eastAsia="ja-JP"/>
              <w14:ligatures w14:val="standardContextual"/>
            </w:rPr>
          </w:pPr>
          <w:hyperlink w:anchor="_Toc158119803" w:history="1">
            <w:r w:rsidR="008F61EA" w:rsidRPr="008772E8">
              <w:rPr>
                <w:rStyle w:val="Hyperlink"/>
              </w:rPr>
              <w:t>Presentation overview</w:t>
            </w:r>
            <w:r w:rsidR="008F61EA">
              <w:rPr>
                <w:webHidden/>
              </w:rPr>
              <w:tab/>
            </w:r>
            <w:r w:rsidR="008F61EA">
              <w:rPr>
                <w:webHidden/>
              </w:rPr>
              <w:fldChar w:fldCharType="begin"/>
            </w:r>
            <w:r w:rsidR="008F61EA">
              <w:rPr>
                <w:webHidden/>
              </w:rPr>
              <w:instrText xml:space="preserve"> PAGEREF _Toc158119803 \h </w:instrText>
            </w:r>
            <w:r w:rsidR="008F61EA">
              <w:rPr>
                <w:webHidden/>
              </w:rPr>
            </w:r>
            <w:r w:rsidR="008F61EA">
              <w:rPr>
                <w:webHidden/>
              </w:rPr>
              <w:fldChar w:fldCharType="separate"/>
            </w:r>
            <w:r w:rsidR="008F61EA">
              <w:rPr>
                <w:webHidden/>
              </w:rPr>
              <w:t>3</w:t>
            </w:r>
            <w:r w:rsidR="008F61EA">
              <w:rPr>
                <w:webHidden/>
              </w:rPr>
              <w:fldChar w:fldCharType="end"/>
            </w:r>
          </w:hyperlink>
        </w:p>
        <w:p w14:paraId="4E1575D5" w14:textId="0114C362" w:rsidR="008F61EA" w:rsidRDefault="00182AA4">
          <w:pPr>
            <w:pStyle w:val="TOC3"/>
            <w:tabs>
              <w:tab w:val="right" w:leader="dot" w:pos="9628"/>
            </w:tabs>
            <w:rPr>
              <w:rFonts w:asciiTheme="minorHAnsi" w:eastAsiaTheme="minorEastAsia" w:hAnsiTheme="minorHAnsi" w:cstheme="minorBidi"/>
              <w:noProof/>
              <w:kern w:val="2"/>
              <w:szCs w:val="22"/>
              <w:lang w:eastAsia="ja-JP"/>
              <w14:ligatures w14:val="standardContextual"/>
            </w:rPr>
          </w:pPr>
          <w:hyperlink w:anchor="_Toc158119804" w:history="1">
            <w:r w:rsidR="008F61EA" w:rsidRPr="008772E8">
              <w:rPr>
                <w:rStyle w:val="Hyperlink"/>
                <w:noProof/>
              </w:rPr>
              <w:t>Learning intentions and success criteria</w:t>
            </w:r>
            <w:r w:rsidR="008F61EA">
              <w:rPr>
                <w:noProof/>
                <w:webHidden/>
              </w:rPr>
              <w:tab/>
            </w:r>
            <w:r w:rsidR="008F61EA">
              <w:rPr>
                <w:noProof/>
                <w:webHidden/>
              </w:rPr>
              <w:fldChar w:fldCharType="begin"/>
            </w:r>
            <w:r w:rsidR="008F61EA">
              <w:rPr>
                <w:noProof/>
                <w:webHidden/>
              </w:rPr>
              <w:instrText xml:space="preserve"> PAGEREF _Toc158119804 \h </w:instrText>
            </w:r>
            <w:r w:rsidR="008F61EA">
              <w:rPr>
                <w:noProof/>
                <w:webHidden/>
              </w:rPr>
            </w:r>
            <w:r w:rsidR="008F61EA">
              <w:rPr>
                <w:noProof/>
                <w:webHidden/>
              </w:rPr>
              <w:fldChar w:fldCharType="separate"/>
            </w:r>
            <w:r w:rsidR="008F61EA">
              <w:rPr>
                <w:noProof/>
                <w:webHidden/>
              </w:rPr>
              <w:t>3</w:t>
            </w:r>
            <w:r w:rsidR="008F61EA">
              <w:rPr>
                <w:noProof/>
                <w:webHidden/>
              </w:rPr>
              <w:fldChar w:fldCharType="end"/>
            </w:r>
          </w:hyperlink>
        </w:p>
        <w:p w14:paraId="28565907" w14:textId="5E6830E0" w:rsidR="008F61EA" w:rsidRDefault="00182AA4">
          <w:pPr>
            <w:pStyle w:val="TOC3"/>
            <w:tabs>
              <w:tab w:val="right" w:leader="dot" w:pos="9628"/>
            </w:tabs>
            <w:rPr>
              <w:rFonts w:asciiTheme="minorHAnsi" w:eastAsiaTheme="minorEastAsia" w:hAnsiTheme="minorHAnsi" w:cstheme="minorBidi"/>
              <w:noProof/>
              <w:kern w:val="2"/>
              <w:szCs w:val="22"/>
              <w:lang w:eastAsia="ja-JP"/>
              <w14:ligatures w14:val="standardContextual"/>
            </w:rPr>
          </w:pPr>
          <w:hyperlink w:anchor="_Toc158119805" w:history="1">
            <w:r w:rsidR="008F61EA" w:rsidRPr="008772E8">
              <w:rPr>
                <w:rStyle w:val="Hyperlink"/>
                <w:noProof/>
              </w:rPr>
              <w:t>Alignment to the Australian Professional Standards for Teachers</w:t>
            </w:r>
            <w:r w:rsidR="008F61EA">
              <w:rPr>
                <w:noProof/>
                <w:webHidden/>
              </w:rPr>
              <w:tab/>
            </w:r>
            <w:r w:rsidR="008F61EA">
              <w:rPr>
                <w:noProof/>
                <w:webHidden/>
              </w:rPr>
              <w:fldChar w:fldCharType="begin"/>
            </w:r>
            <w:r w:rsidR="008F61EA">
              <w:rPr>
                <w:noProof/>
                <w:webHidden/>
              </w:rPr>
              <w:instrText xml:space="preserve"> PAGEREF _Toc158119805 \h </w:instrText>
            </w:r>
            <w:r w:rsidR="008F61EA">
              <w:rPr>
                <w:noProof/>
                <w:webHidden/>
              </w:rPr>
            </w:r>
            <w:r w:rsidR="008F61EA">
              <w:rPr>
                <w:noProof/>
                <w:webHidden/>
              </w:rPr>
              <w:fldChar w:fldCharType="separate"/>
            </w:r>
            <w:r w:rsidR="008F61EA">
              <w:rPr>
                <w:noProof/>
                <w:webHidden/>
              </w:rPr>
              <w:t>3</w:t>
            </w:r>
            <w:r w:rsidR="008F61EA">
              <w:rPr>
                <w:noProof/>
                <w:webHidden/>
              </w:rPr>
              <w:fldChar w:fldCharType="end"/>
            </w:r>
          </w:hyperlink>
        </w:p>
        <w:p w14:paraId="13A2238F" w14:textId="2311BCAB" w:rsidR="008F61EA" w:rsidRDefault="00182AA4">
          <w:pPr>
            <w:pStyle w:val="TOC3"/>
            <w:tabs>
              <w:tab w:val="right" w:leader="dot" w:pos="9628"/>
            </w:tabs>
            <w:rPr>
              <w:rFonts w:asciiTheme="minorHAnsi" w:eastAsiaTheme="minorEastAsia" w:hAnsiTheme="minorHAnsi" w:cstheme="minorBidi"/>
              <w:noProof/>
              <w:kern w:val="2"/>
              <w:szCs w:val="22"/>
              <w:lang w:eastAsia="ja-JP"/>
              <w14:ligatures w14:val="standardContextual"/>
            </w:rPr>
          </w:pPr>
          <w:hyperlink w:anchor="_Toc158119806" w:history="1">
            <w:r w:rsidR="008F61EA" w:rsidRPr="008772E8">
              <w:rPr>
                <w:rStyle w:val="Hyperlink"/>
                <w:noProof/>
              </w:rPr>
              <w:t>Alignment to the School Excellence Framework</w:t>
            </w:r>
            <w:r w:rsidR="008F61EA">
              <w:rPr>
                <w:noProof/>
                <w:webHidden/>
              </w:rPr>
              <w:tab/>
            </w:r>
            <w:r w:rsidR="008F61EA">
              <w:rPr>
                <w:noProof/>
                <w:webHidden/>
              </w:rPr>
              <w:fldChar w:fldCharType="begin"/>
            </w:r>
            <w:r w:rsidR="008F61EA">
              <w:rPr>
                <w:noProof/>
                <w:webHidden/>
              </w:rPr>
              <w:instrText xml:space="preserve"> PAGEREF _Toc158119806 \h </w:instrText>
            </w:r>
            <w:r w:rsidR="008F61EA">
              <w:rPr>
                <w:noProof/>
                <w:webHidden/>
              </w:rPr>
            </w:r>
            <w:r w:rsidR="008F61EA">
              <w:rPr>
                <w:noProof/>
                <w:webHidden/>
              </w:rPr>
              <w:fldChar w:fldCharType="separate"/>
            </w:r>
            <w:r w:rsidR="008F61EA">
              <w:rPr>
                <w:noProof/>
                <w:webHidden/>
              </w:rPr>
              <w:t>3</w:t>
            </w:r>
            <w:r w:rsidR="008F61EA">
              <w:rPr>
                <w:noProof/>
                <w:webHidden/>
              </w:rPr>
              <w:fldChar w:fldCharType="end"/>
            </w:r>
          </w:hyperlink>
        </w:p>
        <w:p w14:paraId="4E3AD966" w14:textId="7C3DACFF" w:rsidR="008F61EA" w:rsidRDefault="00182AA4">
          <w:pPr>
            <w:pStyle w:val="TOC2"/>
            <w:rPr>
              <w:rFonts w:asciiTheme="minorHAnsi" w:eastAsiaTheme="minorEastAsia" w:hAnsiTheme="minorHAnsi" w:cstheme="minorBidi"/>
              <w:kern w:val="2"/>
              <w:szCs w:val="22"/>
              <w:lang w:eastAsia="ja-JP"/>
              <w14:ligatures w14:val="standardContextual"/>
            </w:rPr>
          </w:pPr>
          <w:hyperlink w:anchor="_Toc158119807" w:history="1">
            <w:r w:rsidR="008F61EA" w:rsidRPr="008772E8">
              <w:rPr>
                <w:rStyle w:val="Hyperlink"/>
              </w:rPr>
              <w:t>Presentation notes</w:t>
            </w:r>
            <w:r w:rsidR="008F61EA">
              <w:rPr>
                <w:webHidden/>
              </w:rPr>
              <w:tab/>
            </w:r>
            <w:r w:rsidR="008F61EA">
              <w:rPr>
                <w:webHidden/>
              </w:rPr>
              <w:fldChar w:fldCharType="begin"/>
            </w:r>
            <w:r w:rsidR="008F61EA">
              <w:rPr>
                <w:webHidden/>
              </w:rPr>
              <w:instrText xml:space="preserve"> PAGEREF _Toc158119807 \h </w:instrText>
            </w:r>
            <w:r w:rsidR="008F61EA">
              <w:rPr>
                <w:webHidden/>
              </w:rPr>
            </w:r>
            <w:r w:rsidR="008F61EA">
              <w:rPr>
                <w:webHidden/>
              </w:rPr>
              <w:fldChar w:fldCharType="separate"/>
            </w:r>
            <w:r w:rsidR="008F61EA">
              <w:rPr>
                <w:webHidden/>
              </w:rPr>
              <w:t>5</w:t>
            </w:r>
            <w:r w:rsidR="008F61EA">
              <w:rPr>
                <w:webHidden/>
              </w:rPr>
              <w:fldChar w:fldCharType="end"/>
            </w:r>
          </w:hyperlink>
        </w:p>
        <w:p w14:paraId="42B2FD97" w14:textId="34985913" w:rsidR="008F61EA" w:rsidRDefault="00182AA4">
          <w:pPr>
            <w:pStyle w:val="TOC2"/>
            <w:rPr>
              <w:rFonts w:asciiTheme="minorHAnsi" w:eastAsiaTheme="minorEastAsia" w:hAnsiTheme="minorHAnsi" w:cstheme="minorBidi"/>
              <w:kern w:val="2"/>
              <w:szCs w:val="22"/>
              <w:lang w:eastAsia="ja-JP"/>
              <w14:ligatures w14:val="standardContextual"/>
            </w:rPr>
          </w:pPr>
          <w:hyperlink w:anchor="_Toc158119808" w:history="1">
            <w:r w:rsidR="008F61EA" w:rsidRPr="008772E8">
              <w:rPr>
                <w:rStyle w:val="Hyperlink"/>
              </w:rPr>
              <w:t>Activity 1</w:t>
            </w:r>
            <w:r w:rsidR="008F61EA">
              <w:rPr>
                <w:webHidden/>
              </w:rPr>
              <w:tab/>
            </w:r>
            <w:r w:rsidR="008F61EA">
              <w:rPr>
                <w:webHidden/>
              </w:rPr>
              <w:fldChar w:fldCharType="begin"/>
            </w:r>
            <w:r w:rsidR="008F61EA">
              <w:rPr>
                <w:webHidden/>
              </w:rPr>
              <w:instrText xml:space="preserve"> PAGEREF _Toc158119808 \h </w:instrText>
            </w:r>
            <w:r w:rsidR="008F61EA">
              <w:rPr>
                <w:webHidden/>
              </w:rPr>
            </w:r>
            <w:r w:rsidR="008F61EA">
              <w:rPr>
                <w:webHidden/>
              </w:rPr>
              <w:fldChar w:fldCharType="separate"/>
            </w:r>
            <w:r w:rsidR="008F61EA">
              <w:rPr>
                <w:webHidden/>
              </w:rPr>
              <w:t>7</w:t>
            </w:r>
            <w:r w:rsidR="008F61EA">
              <w:rPr>
                <w:webHidden/>
              </w:rPr>
              <w:fldChar w:fldCharType="end"/>
            </w:r>
          </w:hyperlink>
        </w:p>
        <w:p w14:paraId="67B75408" w14:textId="50AEDDBE" w:rsidR="008F61EA" w:rsidRDefault="00182AA4">
          <w:pPr>
            <w:pStyle w:val="TOC2"/>
            <w:rPr>
              <w:rFonts w:asciiTheme="minorHAnsi" w:eastAsiaTheme="minorEastAsia" w:hAnsiTheme="minorHAnsi" w:cstheme="minorBidi"/>
              <w:kern w:val="2"/>
              <w:szCs w:val="22"/>
              <w:lang w:eastAsia="ja-JP"/>
              <w14:ligatures w14:val="standardContextual"/>
            </w:rPr>
          </w:pPr>
          <w:hyperlink w:anchor="_Toc158119809" w:history="1">
            <w:r w:rsidR="008F61EA" w:rsidRPr="008772E8">
              <w:rPr>
                <w:rStyle w:val="Hyperlink"/>
              </w:rPr>
              <w:t>Activity 2</w:t>
            </w:r>
            <w:r w:rsidR="008F61EA">
              <w:rPr>
                <w:webHidden/>
              </w:rPr>
              <w:tab/>
            </w:r>
            <w:r w:rsidR="008F61EA">
              <w:rPr>
                <w:webHidden/>
              </w:rPr>
              <w:fldChar w:fldCharType="begin"/>
            </w:r>
            <w:r w:rsidR="008F61EA">
              <w:rPr>
                <w:webHidden/>
              </w:rPr>
              <w:instrText xml:space="preserve"> PAGEREF _Toc158119809 \h </w:instrText>
            </w:r>
            <w:r w:rsidR="008F61EA">
              <w:rPr>
                <w:webHidden/>
              </w:rPr>
            </w:r>
            <w:r w:rsidR="008F61EA">
              <w:rPr>
                <w:webHidden/>
              </w:rPr>
              <w:fldChar w:fldCharType="separate"/>
            </w:r>
            <w:r w:rsidR="008F61EA">
              <w:rPr>
                <w:webHidden/>
              </w:rPr>
              <w:t>10</w:t>
            </w:r>
            <w:r w:rsidR="008F61EA">
              <w:rPr>
                <w:webHidden/>
              </w:rPr>
              <w:fldChar w:fldCharType="end"/>
            </w:r>
          </w:hyperlink>
        </w:p>
        <w:p w14:paraId="7F1FB05D" w14:textId="288E34AC" w:rsidR="008F61EA" w:rsidRDefault="00182AA4">
          <w:pPr>
            <w:pStyle w:val="TOC2"/>
            <w:rPr>
              <w:rFonts w:asciiTheme="minorHAnsi" w:eastAsiaTheme="minorEastAsia" w:hAnsiTheme="minorHAnsi" w:cstheme="minorBidi"/>
              <w:kern w:val="2"/>
              <w:szCs w:val="22"/>
              <w:lang w:eastAsia="ja-JP"/>
              <w14:ligatures w14:val="standardContextual"/>
            </w:rPr>
          </w:pPr>
          <w:hyperlink w:anchor="_Toc158119810" w:history="1">
            <w:r w:rsidR="008F61EA" w:rsidRPr="008772E8">
              <w:rPr>
                <w:rStyle w:val="Hyperlink"/>
              </w:rPr>
              <w:t>Where to next?</w:t>
            </w:r>
            <w:r w:rsidR="008F61EA">
              <w:rPr>
                <w:webHidden/>
              </w:rPr>
              <w:tab/>
            </w:r>
            <w:r w:rsidR="008F61EA">
              <w:rPr>
                <w:webHidden/>
              </w:rPr>
              <w:fldChar w:fldCharType="begin"/>
            </w:r>
            <w:r w:rsidR="008F61EA">
              <w:rPr>
                <w:webHidden/>
              </w:rPr>
              <w:instrText xml:space="preserve"> PAGEREF _Toc158119810 \h </w:instrText>
            </w:r>
            <w:r w:rsidR="008F61EA">
              <w:rPr>
                <w:webHidden/>
              </w:rPr>
            </w:r>
            <w:r w:rsidR="008F61EA">
              <w:rPr>
                <w:webHidden/>
              </w:rPr>
              <w:fldChar w:fldCharType="separate"/>
            </w:r>
            <w:r w:rsidR="008F61EA">
              <w:rPr>
                <w:webHidden/>
              </w:rPr>
              <w:t>13</w:t>
            </w:r>
            <w:r w:rsidR="008F61EA">
              <w:rPr>
                <w:webHidden/>
              </w:rPr>
              <w:fldChar w:fldCharType="end"/>
            </w:r>
          </w:hyperlink>
        </w:p>
        <w:p w14:paraId="7DBDCA7B" w14:textId="690B656F" w:rsidR="008F61EA" w:rsidRDefault="00182AA4">
          <w:pPr>
            <w:pStyle w:val="TOC2"/>
            <w:rPr>
              <w:rFonts w:asciiTheme="minorHAnsi" w:eastAsiaTheme="minorEastAsia" w:hAnsiTheme="minorHAnsi" w:cstheme="minorBidi"/>
              <w:kern w:val="2"/>
              <w:szCs w:val="22"/>
              <w:lang w:eastAsia="ja-JP"/>
              <w14:ligatures w14:val="standardContextual"/>
            </w:rPr>
          </w:pPr>
          <w:hyperlink w:anchor="_Toc158119811" w:history="1">
            <w:r w:rsidR="008F61EA" w:rsidRPr="008772E8">
              <w:rPr>
                <w:rStyle w:val="Hyperlink"/>
              </w:rPr>
              <w:t>References</w:t>
            </w:r>
            <w:r w:rsidR="008F61EA">
              <w:rPr>
                <w:webHidden/>
              </w:rPr>
              <w:tab/>
            </w:r>
            <w:r w:rsidR="008F61EA">
              <w:rPr>
                <w:webHidden/>
              </w:rPr>
              <w:fldChar w:fldCharType="begin"/>
            </w:r>
            <w:r w:rsidR="008F61EA">
              <w:rPr>
                <w:webHidden/>
              </w:rPr>
              <w:instrText xml:space="preserve"> PAGEREF _Toc158119811 \h </w:instrText>
            </w:r>
            <w:r w:rsidR="008F61EA">
              <w:rPr>
                <w:webHidden/>
              </w:rPr>
            </w:r>
            <w:r w:rsidR="008F61EA">
              <w:rPr>
                <w:webHidden/>
              </w:rPr>
              <w:fldChar w:fldCharType="separate"/>
            </w:r>
            <w:r w:rsidR="008F61EA">
              <w:rPr>
                <w:webHidden/>
              </w:rPr>
              <w:t>17</w:t>
            </w:r>
            <w:r w:rsidR="008F61EA">
              <w:rPr>
                <w:webHidden/>
              </w:rPr>
              <w:fldChar w:fldCharType="end"/>
            </w:r>
          </w:hyperlink>
        </w:p>
        <w:p w14:paraId="067968E4" w14:textId="750DC3B2" w:rsidR="53FE7EBA" w:rsidRDefault="53FE7EBA" w:rsidP="53FE7EBA">
          <w:pPr>
            <w:pStyle w:val="TOC2"/>
            <w:tabs>
              <w:tab w:val="right" w:leader="dot" w:pos="9630"/>
            </w:tabs>
            <w:rPr>
              <w:rStyle w:val="Hyperlink"/>
            </w:rPr>
          </w:pPr>
          <w:r>
            <w:fldChar w:fldCharType="end"/>
          </w:r>
        </w:p>
      </w:sdtContent>
    </w:sdt>
    <w:p w14:paraId="7F6E86F5" w14:textId="18F720DA" w:rsidR="00EC22E4" w:rsidRDefault="00EC22E4" w:rsidP="008843F1">
      <w:pPr>
        <w:pStyle w:val="TOC2"/>
      </w:pPr>
    </w:p>
    <w:p w14:paraId="1F1357C6" w14:textId="77777777" w:rsidR="009A3FED" w:rsidRPr="008843F1" w:rsidRDefault="009A3FED" w:rsidP="008843F1">
      <w:r>
        <w:br w:type="page"/>
      </w:r>
    </w:p>
    <w:p w14:paraId="441AFE14" w14:textId="77777777" w:rsidR="009A3FED" w:rsidRDefault="009A3FED" w:rsidP="009A3FED">
      <w:pPr>
        <w:pStyle w:val="Heading2"/>
      </w:pPr>
      <w:bookmarkStart w:id="2" w:name="_Toc148094974"/>
      <w:bookmarkStart w:id="3" w:name="_Toc148344456"/>
      <w:bookmarkStart w:id="4" w:name="_Toc158119802"/>
      <w:r>
        <w:lastRenderedPageBreak/>
        <w:t>About this workbook</w:t>
      </w:r>
      <w:bookmarkEnd w:id="2"/>
      <w:bookmarkEnd w:id="3"/>
      <w:bookmarkEnd w:id="4"/>
    </w:p>
    <w:p w14:paraId="5A921E9E" w14:textId="6E861D89" w:rsidR="009A3FED" w:rsidRPr="00351574" w:rsidRDefault="009A3FED" w:rsidP="009A3FED">
      <w:r>
        <w:t xml:space="preserve">This workbook is designed to guide your thinking, reflections and plans for future action. In the workbook, you will find </w:t>
      </w:r>
      <w:r>
        <w:rPr>
          <w:b/>
          <w:bCs/>
        </w:rPr>
        <w:t>note-taking</w:t>
      </w:r>
      <w:r>
        <w:t xml:space="preserve"> </w:t>
      </w:r>
      <w:r w:rsidRPr="004C1B02">
        <w:rPr>
          <w:b/>
          <w:bCs/>
        </w:rPr>
        <w:t>pages</w:t>
      </w:r>
      <w:r>
        <w:t xml:space="preserve"> that complement the presentation and </w:t>
      </w:r>
      <w:r>
        <w:rPr>
          <w:b/>
          <w:bCs/>
        </w:rPr>
        <w:t>activity templates</w:t>
      </w:r>
      <w:r>
        <w:t xml:space="preserve"> to help you engage with the content.</w:t>
      </w:r>
    </w:p>
    <w:p w14:paraId="32AD715C" w14:textId="77777777" w:rsidR="009A3FED" w:rsidRDefault="009A3FED" w:rsidP="009A3FED">
      <w:r>
        <w:t>The note-taking pages feature focus questions specific to the content of the presentation. They also provide you with the opportunity to record your key take-aways and ideas.</w:t>
      </w:r>
    </w:p>
    <w:p w14:paraId="2B7C95A5" w14:textId="77777777" w:rsidR="00F1496F" w:rsidRDefault="009A3FED" w:rsidP="00901F2E">
      <w:r>
        <w:t xml:space="preserve">The activity pages support you to collaborate with colleagues and consider how you can apply the content in your </w:t>
      </w:r>
      <w:r w:rsidR="063E202D">
        <w:t>pre</w:t>
      </w:r>
      <w:r>
        <w:t>school context.</w:t>
      </w:r>
    </w:p>
    <w:p w14:paraId="5EF30AE5" w14:textId="5A7A9395" w:rsidR="009A3FED" w:rsidRDefault="009A3FED" w:rsidP="00901F2E">
      <w:r>
        <w:t xml:space="preserve">This workbook can be printed double-sided or used digitally. If you have questions about the presentation, please connect with your </w:t>
      </w:r>
      <w:hyperlink r:id="rId16">
        <w:r w:rsidRPr="14D2944A">
          <w:rPr>
            <w:rStyle w:val="Hyperlink"/>
          </w:rPr>
          <w:t>Statewide staffroom</w:t>
        </w:r>
      </w:hyperlink>
      <w:r>
        <w:t xml:space="preserve"> or email </w:t>
      </w:r>
      <w:hyperlink r:id="rId17">
        <w:r w:rsidR="00CF4DC7" w:rsidRPr="14D2944A">
          <w:rPr>
            <w:rStyle w:val="Hyperlink"/>
          </w:rPr>
          <w:t>earlylearning@det.nsw.edu.au</w:t>
        </w:r>
      </w:hyperlink>
      <w:r w:rsidR="00CF4DC7">
        <w:t>.</w:t>
      </w:r>
      <w:r w:rsidR="00A74875">
        <w:br w:type="page"/>
      </w:r>
    </w:p>
    <w:p w14:paraId="7AE824E2" w14:textId="37CF7000" w:rsidR="008F301A" w:rsidRDefault="00A532AC" w:rsidP="00DA781A">
      <w:pPr>
        <w:pStyle w:val="Heading2"/>
      </w:pPr>
      <w:bookmarkStart w:id="5" w:name="_Toc158119803"/>
      <w:r>
        <w:lastRenderedPageBreak/>
        <w:t>Presentation overview</w:t>
      </w:r>
      <w:bookmarkEnd w:id="5"/>
    </w:p>
    <w:p w14:paraId="639AC4E3" w14:textId="07358AA8" w:rsidR="000A5720" w:rsidRPr="000A5720" w:rsidRDefault="0072371E" w:rsidP="000A5720">
      <w:r>
        <w:t xml:space="preserve">This professional learning session </w:t>
      </w:r>
      <w:r w:rsidR="00767D9B">
        <w:t xml:space="preserve">supports </w:t>
      </w:r>
      <w:r w:rsidR="00767D9B" w:rsidRPr="00767D9B">
        <w:t>teachers, educators and leaders new to the preschool setting, as well as those wanting to deepen their understanding of the elements of the Early Years Learning Framework</w:t>
      </w:r>
      <w:r w:rsidR="00901F2E">
        <w:t>.</w:t>
      </w:r>
    </w:p>
    <w:p w14:paraId="0D12FD96" w14:textId="1FCF025F" w:rsidR="00742812" w:rsidRDefault="00742812" w:rsidP="00DF1C4F">
      <w:pPr>
        <w:pStyle w:val="Heading3"/>
      </w:pPr>
      <w:bookmarkStart w:id="6" w:name="_Toc158119804"/>
      <w:r>
        <w:t>Learning intentions and success criteria</w:t>
      </w:r>
      <w:bookmarkEnd w:id="6"/>
    </w:p>
    <w:p w14:paraId="0EA9223D" w14:textId="530B051E" w:rsidR="00DF3091" w:rsidRDefault="00F908E9" w:rsidP="00DF3091">
      <w:r>
        <w:t>By the end of the presentation, participants will</w:t>
      </w:r>
      <w:r w:rsidR="00474A6B">
        <w:t>:</w:t>
      </w:r>
    </w:p>
    <w:p w14:paraId="779AEFC4" w14:textId="7BBBBB05" w:rsidR="00A02540" w:rsidRPr="00901F2E" w:rsidRDefault="00A02540" w:rsidP="00901F2E">
      <w:pPr>
        <w:pStyle w:val="ListBullet"/>
      </w:pPr>
      <w:r w:rsidRPr="00901F2E">
        <w:t>know and understand preschool curriculum requirements</w:t>
      </w:r>
    </w:p>
    <w:p w14:paraId="0DED333C" w14:textId="7B371E7B" w:rsidR="00A02540" w:rsidRPr="00901F2E" w:rsidRDefault="00A02540" w:rsidP="00901F2E">
      <w:pPr>
        <w:pStyle w:val="ListBullet"/>
      </w:pPr>
      <w:r>
        <w:t xml:space="preserve">know and understand the elements of the </w:t>
      </w:r>
      <w:r w:rsidR="00217ADF">
        <w:t>EYLF</w:t>
      </w:r>
    </w:p>
    <w:p w14:paraId="7465A36A" w14:textId="29C02A4F" w:rsidR="00A02540" w:rsidRPr="00901F2E" w:rsidRDefault="00A02540" w:rsidP="00901F2E">
      <w:pPr>
        <w:pStyle w:val="ListBullet"/>
      </w:pPr>
      <w:r w:rsidRPr="00901F2E">
        <w:t>reflect on how these elements guide curriculum decision making</w:t>
      </w:r>
      <w:r w:rsidR="00901F2E">
        <w:t>.</w:t>
      </w:r>
    </w:p>
    <w:p w14:paraId="1904D368" w14:textId="3F5D9201" w:rsidR="00474A6B" w:rsidRDefault="00F908E9" w:rsidP="00474A6B">
      <w:pPr>
        <w:pStyle w:val="ListBullet"/>
        <w:numPr>
          <w:ilvl w:val="0"/>
          <w:numId w:val="0"/>
        </w:numPr>
        <w:ind w:left="567" w:hanging="567"/>
      </w:pPr>
      <w:r>
        <w:t>To demonstrate learning, participants will</w:t>
      </w:r>
      <w:r w:rsidR="00474A6B">
        <w:t>:</w:t>
      </w:r>
    </w:p>
    <w:p w14:paraId="392F5F4A" w14:textId="2DE4EC65" w:rsidR="007E014D" w:rsidRPr="007E014D" w:rsidRDefault="000B769C" w:rsidP="00901F2E">
      <w:pPr>
        <w:pStyle w:val="ListBullet"/>
      </w:pPr>
      <w:r>
        <w:t>identify how to meet</w:t>
      </w:r>
      <w:r w:rsidR="007E014D" w:rsidRPr="007E014D">
        <w:t xml:space="preserve"> the legislative and quality preschool curriculum requirements</w:t>
      </w:r>
    </w:p>
    <w:p w14:paraId="69677A17" w14:textId="18591E1D" w:rsidR="007E014D" w:rsidRPr="007E014D" w:rsidRDefault="007E014D" w:rsidP="00901F2E">
      <w:pPr>
        <w:pStyle w:val="ListBullet"/>
      </w:pPr>
      <w:r w:rsidRPr="007E014D">
        <w:t>discuss and describe the elements of the EYLF and how they guide the preschool curriculum.</w:t>
      </w:r>
    </w:p>
    <w:p w14:paraId="4E3C5120" w14:textId="19CCF29F" w:rsidR="00EC22E4" w:rsidRDefault="00755511" w:rsidP="005F2640">
      <w:pPr>
        <w:pStyle w:val="Heading3"/>
      </w:pPr>
      <w:bookmarkStart w:id="7" w:name="_Toc158119805"/>
      <w:r>
        <w:t xml:space="preserve">Alignment to the </w:t>
      </w:r>
      <w:r w:rsidR="00D74CEA">
        <w:t xml:space="preserve">Australian </w:t>
      </w:r>
      <w:r>
        <w:t>Professional Standards</w:t>
      </w:r>
      <w:r w:rsidR="00D74CEA">
        <w:t xml:space="preserve"> for Teachers</w:t>
      </w:r>
      <w:bookmarkEnd w:id="7"/>
    </w:p>
    <w:p w14:paraId="22CC6E72" w14:textId="322943C1" w:rsidR="004F67BC" w:rsidRDefault="00A42885" w:rsidP="004F67BC">
      <w:r>
        <w:t xml:space="preserve">This presentation aligns </w:t>
      </w:r>
      <w:r w:rsidR="003049CC">
        <w:t xml:space="preserve">with the following </w:t>
      </w:r>
      <w:r w:rsidR="00705D54">
        <w:t>standards:</w:t>
      </w:r>
    </w:p>
    <w:p w14:paraId="02C30DA8" w14:textId="554278E6" w:rsidR="00F52F22" w:rsidRPr="00F52F22" w:rsidRDefault="00F52F22" w:rsidP="00901F2E">
      <w:pPr>
        <w:pStyle w:val="ListBullet"/>
      </w:pPr>
      <w:r>
        <w:t>2.1.2 Apply knowledge of the content and teaching strategies of the teaching area to develop engaging teaching activities</w:t>
      </w:r>
      <w:r w:rsidR="199D69BC">
        <w:t>.</w:t>
      </w:r>
    </w:p>
    <w:p w14:paraId="0FEFA99F" w14:textId="1C6346FB" w:rsidR="00F52F22" w:rsidRPr="00F52F22" w:rsidRDefault="00F52F22" w:rsidP="00901F2E">
      <w:pPr>
        <w:pStyle w:val="ListBullet"/>
      </w:pPr>
      <w:r>
        <w:t>2.3.2 Design and implement learning and teaching programs using knowledge of curriculum, assessment and reporting requirements</w:t>
      </w:r>
      <w:r w:rsidR="5F87890A">
        <w:t>.</w:t>
      </w:r>
    </w:p>
    <w:p w14:paraId="178A2206" w14:textId="77732AF3" w:rsidR="53FE7EBA" w:rsidRDefault="53FE7EBA" w:rsidP="53FE7EBA">
      <w:pPr>
        <w:spacing w:before="0" w:after="0"/>
        <w:rPr>
          <w:rFonts w:ascii="Segoe UI" w:eastAsia="Segoe UI" w:hAnsi="Segoe UI" w:cs="Segoe UI"/>
          <w:b/>
          <w:bCs/>
          <w:color w:val="172B4D"/>
          <w:sz w:val="21"/>
          <w:szCs w:val="21"/>
        </w:rPr>
      </w:pPr>
    </w:p>
    <w:p w14:paraId="28CEA8F9" w14:textId="2CBBEA3F" w:rsidR="7FFE01A8" w:rsidRDefault="7FFE01A8" w:rsidP="53FE7EBA">
      <w:pPr>
        <w:pStyle w:val="Heading3"/>
      </w:pPr>
      <w:bookmarkStart w:id="8" w:name="_Toc158119806"/>
      <w:r>
        <w:t>Alignment to the School Excellence Framework</w:t>
      </w:r>
      <w:bookmarkEnd w:id="8"/>
      <w:r w:rsidRPr="53FE7EBA">
        <w:rPr>
          <w:rFonts w:ascii="Segoe UI" w:eastAsia="Segoe UI" w:hAnsi="Segoe UI" w:cs="Segoe UI"/>
          <w:b/>
          <w:bCs/>
          <w:color w:val="172B4D"/>
          <w:sz w:val="21"/>
          <w:szCs w:val="21"/>
        </w:rPr>
        <w:t xml:space="preserve"> </w:t>
      </w:r>
    </w:p>
    <w:p w14:paraId="33E289A9" w14:textId="279262B4" w:rsidR="7FFE01A8" w:rsidRDefault="7FFE01A8" w:rsidP="53FE7EBA">
      <w:pPr>
        <w:shd w:val="clear" w:color="auto" w:fill="FFFFFF" w:themeFill="background1"/>
        <w:spacing w:before="180" w:after="0"/>
        <w:rPr>
          <w:rFonts w:eastAsia="Arial"/>
          <w:szCs w:val="22"/>
        </w:rPr>
      </w:pPr>
      <w:r w:rsidRPr="53FE7EBA">
        <w:rPr>
          <w:rFonts w:eastAsia="Arial"/>
          <w:szCs w:val="22"/>
        </w:rPr>
        <w:t>This professional learning session aligns with the following elements of the School Excellence Framework:</w:t>
      </w:r>
    </w:p>
    <w:p w14:paraId="7560F7B0" w14:textId="00B37771" w:rsidR="7FFE01A8" w:rsidRDefault="7FFE01A8" w:rsidP="00B744EF">
      <w:pPr>
        <w:pStyle w:val="ListBullet"/>
      </w:pPr>
      <w:r w:rsidRPr="53FE7EBA">
        <w:lastRenderedPageBreak/>
        <w:t xml:space="preserve">Curriculum </w:t>
      </w:r>
    </w:p>
    <w:p w14:paraId="5C461E6C" w14:textId="025EA813" w:rsidR="7FFE01A8" w:rsidRDefault="7FFE01A8" w:rsidP="00B744EF">
      <w:pPr>
        <w:pStyle w:val="ListBullet"/>
      </w:pPr>
      <w:r w:rsidRPr="53FE7EBA">
        <w:t xml:space="preserve">Effective classroom practice </w:t>
      </w:r>
    </w:p>
    <w:p w14:paraId="6452013C" w14:textId="63B40CFD" w:rsidR="7FFE01A8" w:rsidRDefault="7FFE01A8" w:rsidP="00B744EF">
      <w:pPr>
        <w:pStyle w:val="ListBullet"/>
      </w:pPr>
      <w:r w:rsidRPr="53FE7EBA">
        <w:t>Learning and development</w:t>
      </w:r>
    </w:p>
    <w:p w14:paraId="11E0EA37" w14:textId="551B97ED" w:rsidR="007A69C7" w:rsidRPr="005C4891" w:rsidRDefault="007A69C7" w:rsidP="00B744EF">
      <w:pPr>
        <w:pStyle w:val="ListBullet"/>
      </w:pPr>
      <w:r w:rsidRPr="005C4891">
        <w:br w:type="page"/>
      </w:r>
    </w:p>
    <w:p w14:paraId="0B6A3042" w14:textId="51AF133C" w:rsidR="009E3CE2" w:rsidRPr="004C3CF4" w:rsidRDefault="00C948EA" w:rsidP="004C3CF4">
      <w:pPr>
        <w:pStyle w:val="Heading2"/>
      </w:pPr>
      <w:bookmarkStart w:id="9" w:name="_Toc158119807"/>
      <w:r>
        <w:lastRenderedPageBreak/>
        <w:t>Presentation notes</w:t>
      </w:r>
      <w:bookmarkEnd w:id="9"/>
    </w:p>
    <w:p w14:paraId="6115D4E7" w14:textId="05150EA1" w:rsidR="004402CF" w:rsidRPr="000C27F6" w:rsidRDefault="004402CF" w:rsidP="2D42DD96">
      <w:pPr>
        <w:pStyle w:val="FeatureBox2"/>
        <w:pBdr>
          <w:top w:val="single" w:sz="24" w:space="10" w:color="002664" w:themeColor="accent1"/>
          <w:left w:val="single" w:sz="24" w:space="10" w:color="002664" w:themeColor="accent1"/>
          <w:bottom w:val="single" w:sz="24" w:space="10" w:color="002664" w:themeColor="accent1"/>
          <w:right w:val="single" w:sz="24" w:space="10" w:color="002664" w:themeColor="accent1"/>
        </w:pBdr>
        <w:shd w:val="clear" w:color="auto" w:fill="002664" w:themeFill="accent1"/>
      </w:pPr>
      <w:r>
        <w:t>Focus questions</w:t>
      </w:r>
    </w:p>
    <w:p w14:paraId="5C630D21" w14:textId="76BCE571" w:rsidR="00AD330C" w:rsidRPr="002D24ED" w:rsidRDefault="0084649E" w:rsidP="00C72BEB">
      <w:pPr>
        <w:pStyle w:val="FeatureBox5"/>
        <w:numPr>
          <w:ilvl w:val="0"/>
          <w:numId w:val="36"/>
        </w:numPr>
        <w:spacing w:before="120"/>
        <w:ind w:left="567" w:hanging="567"/>
      </w:pPr>
      <w:r>
        <w:t xml:space="preserve">What are my current understandings of the </w:t>
      </w:r>
      <w:r w:rsidR="00A8448F">
        <w:t>EYLF</w:t>
      </w:r>
      <w:r w:rsidR="002D24ED">
        <w:t>?</w:t>
      </w:r>
    </w:p>
    <w:p w14:paraId="41502158" w14:textId="24B394A8" w:rsidR="0084649E" w:rsidRPr="0084649E" w:rsidRDefault="0084649E" w:rsidP="00C72BEB">
      <w:pPr>
        <w:pStyle w:val="FeatureBox5"/>
        <w:numPr>
          <w:ilvl w:val="0"/>
          <w:numId w:val="36"/>
        </w:numPr>
        <w:spacing w:before="120"/>
        <w:ind w:left="567" w:hanging="567"/>
      </w:pPr>
      <w:r>
        <w:t xml:space="preserve">What </w:t>
      </w:r>
      <w:r w:rsidR="00EF23D3">
        <w:t>information is new to me?</w:t>
      </w:r>
    </w:p>
    <w:p w14:paraId="41F08D36" w14:textId="533DD8E3" w:rsidR="00314C46" w:rsidRPr="00EF23D3" w:rsidRDefault="002D24ED" w:rsidP="00C72BEB">
      <w:pPr>
        <w:pStyle w:val="FeatureBox5"/>
        <w:numPr>
          <w:ilvl w:val="0"/>
          <w:numId w:val="36"/>
        </w:numPr>
        <w:spacing w:before="120"/>
        <w:ind w:left="567" w:hanging="567"/>
      </w:pPr>
      <w:r>
        <w:t xml:space="preserve">How will I know when </w:t>
      </w:r>
      <w:r w:rsidR="009A74FC">
        <w:t xml:space="preserve">my preschool curriculum </w:t>
      </w:r>
      <w:r w:rsidR="003618DD">
        <w:t>is reflective of the Vision, Principles, Practices and Outcomes of the EYLF?</w:t>
      </w:r>
    </w:p>
    <w:tbl>
      <w:tblPr>
        <w:tblStyle w:val="TableGrid"/>
        <w:tblW w:w="10207" w:type="dxa"/>
        <w:tblInd w:w="-28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Description w:val="Layout table with two columns to note key points and general notes from presentations."/>
      </w:tblPr>
      <w:tblGrid>
        <w:gridCol w:w="2923"/>
        <w:gridCol w:w="7284"/>
      </w:tblGrid>
      <w:tr w:rsidR="004402CF" w14:paraId="36836297" w14:textId="77777777" w:rsidTr="00806558">
        <w:trPr>
          <w:trHeight w:val="10000"/>
          <w:tblHeader/>
        </w:trPr>
        <w:tc>
          <w:tcPr>
            <w:tcW w:w="2923" w:type="dxa"/>
            <w:tcBorders>
              <w:top w:val="single" w:sz="8" w:space="0" w:color="FFFFFF" w:themeColor="background1"/>
              <w:left w:val="single" w:sz="4" w:space="0" w:color="FFFFFF" w:themeColor="background1"/>
              <w:bottom w:val="nil"/>
            </w:tcBorders>
            <w:shd w:val="clear" w:color="auto" w:fill="EBEBEB"/>
          </w:tcPr>
          <w:p w14:paraId="0230EC58" w14:textId="5AEF198F" w:rsidR="004402CF" w:rsidRPr="00DD1C41" w:rsidRDefault="004402CF" w:rsidP="009F0B7D">
            <w:pPr>
              <w:ind w:left="40"/>
              <w:rPr>
                <w:szCs w:val="22"/>
              </w:rPr>
            </w:pPr>
            <w:r w:rsidRPr="00DD1C41">
              <w:rPr>
                <w:b/>
                <w:bCs/>
                <w:szCs w:val="22"/>
              </w:rPr>
              <w:t>Key points</w:t>
            </w:r>
          </w:p>
        </w:tc>
        <w:tc>
          <w:tcPr>
            <w:tcW w:w="7284" w:type="dxa"/>
            <w:tcBorders>
              <w:top w:val="single" w:sz="8" w:space="0" w:color="FFFFFF" w:themeColor="background1"/>
              <w:bottom w:val="nil"/>
              <w:right w:val="single" w:sz="24" w:space="0" w:color="FFFFFF" w:themeColor="background1"/>
            </w:tcBorders>
            <w:shd w:val="clear" w:color="auto" w:fill="EBEBEB"/>
          </w:tcPr>
          <w:p w14:paraId="29E7A3CB" w14:textId="21B46937" w:rsidR="004402CF" w:rsidRPr="00DD1C41" w:rsidRDefault="004402CF" w:rsidP="0005763F">
            <w:pPr>
              <w:ind w:left="91"/>
              <w:rPr>
                <w:szCs w:val="22"/>
              </w:rPr>
            </w:pPr>
            <w:r w:rsidRPr="00DD1C41">
              <w:rPr>
                <w:b/>
                <w:bCs/>
                <w:szCs w:val="22"/>
              </w:rPr>
              <w:t>Notes</w:t>
            </w:r>
          </w:p>
        </w:tc>
      </w:tr>
    </w:tbl>
    <w:p w14:paraId="6969FC0A" w14:textId="77777777" w:rsidR="004402CF" w:rsidRPr="00A8448F" w:rsidRDefault="004402CF" w:rsidP="004402CF">
      <w:pPr>
        <w:rPr>
          <w:sz w:val="2"/>
          <w:szCs w:val="2"/>
        </w:rPr>
      </w:pPr>
    </w:p>
    <w:tbl>
      <w:tblPr>
        <w:tblStyle w:val="TableGrid"/>
        <w:tblW w:w="10141" w:type="dxa"/>
        <w:tblInd w:w="-28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Description w:val="Layout table with two columns to note key points and general notes from presentations."/>
      </w:tblPr>
      <w:tblGrid>
        <w:gridCol w:w="2904"/>
        <w:gridCol w:w="7237"/>
      </w:tblGrid>
      <w:tr w:rsidR="004402CF" w14:paraId="6F0DA05D" w14:textId="77777777" w:rsidTr="00A8448F">
        <w:trPr>
          <w:trHeight w:val="9692"/>
          <w:tblHeader/>
        </w:trPr>
        <w:tc>
          <w:tcPr>
            <w:tcW w:w="2904" w:type="dxa"/>
            <w:tcBorders>
              <w:top w:val="single" w:sz="8" w:space="0" w:color="FFFFFF" w:themeColor="background1"/>
              <w:left w:val="single" w:sz="4" w:space="0" w:color="FFFFFF" w:themeColor="background1"/>
              <w:bottom w:val="nil"/>
            </w:tcBorders>
            <w:shd w:val="clear" w:color="auto" w:fill="EBEBEB"/>
          </w:tcPr>
          <w:p w14:paraId="21F70CE3" w14:textId="1795A337" w:rsidR="004402CF" w:rsidRPr="00DD1C41" w:rsidRDefault="004402CF" w:rsidP="0005763F">
            <w:r w:rsidRPr="001222D6">
              <w:rPr>
                <w:b/>
                <w:bCs/>
              </w:rPr>
              <w:t>Key points</w:t>
            </w:r>
          </w:p>
        </w:tc>
        <w:tc>
          <w:tcPr>
            <w:tcW w:w="7237" w:type="dxa"/>
            <w:tcBorders>
              <w:top w:val="single" w:sz="8" w:space="0" w:color="FFFFFF" w:themeColor="background1"/>
              <w:bottom w:val="nil"/>
              <w:right w:val="single" w:sz="24" w:space="0" w:color="FFFFFF" w:themeColor="background1"/>
            </w:tcBorders>
            <w:shd w:val="clear" w:color="auto" w:fill="EBEBEB"/>
          </w:tcPr>
          <w:p w14:paraId="1DB6209B" w14:textId="62A32469" w:rsidR="004402CF" w:rsidRPr="00DD1C41" w:rsidRDefault="004402CF" w:rsidP="0005763F">
            <w:pPr>
              <w:ind w:left="91"/>
            </w:pPr>
            <w:r w:rsidRPr="001222D6">
              <w:rPr>
                <w:b/>
                <w:bCs/>
              </w:rPr>
              <w:t>Notes</w:t>
            </w:r>
          </w:p>
        </w:tc>
      </w:tr>
    </w:tbl>
    <w:p w14:paraId="78CE099E" w14:textId="77777777" w:rsidR="004402CF" w:rsidRPr="000C27F6" w:rsidRDefault="004402CF" w:rsidP="00BD0050">
      <w:pPr>
        <w:pStyle w:val="FeatureBox2"/>
        <w:spacing w:after="240"/>
        <w:rPr>
          <w:b/>
          <w:bCs/>
        </w:rPr>
      </w:pPr>
      <w:r w:rsidRPr="000C27F6">
        <w:rPr>
          <w:b/>
          <w:bCs/>
        </w:rPr>
        <w:t>Summary</w:t>
      </w:r>
    </w:p>
    <w:p w14:paraId="1353D9BA" w14:textId="56EE34E3" w:rsidR="004402CF" w:rsidRPr="004402CF" w:rsidRDefault="004402CF" w:rsidP="00BD0050">
      <w:pPr>
        <w:pStyle w:val="FeatureBox2"/>
        <w:spacing w:before="120"/>
      </w:pPr>
      <w:r w:rsidRPr="004402CF">
        <w:t>The 3 key ideas that I</w:t>
      </w:r>
      <w:r w:rsidR="00302841">
        <w:t xml:space="preserve"> wou</w:t>
      </w:r>
      <w:r w:rsidR="00552450">
        <w:t>ld</w:t>
      </w:r>
      <w:r w:rsidRPr="004402CF">
        <w:t xml:space="preserve"> like to apply to my practice:</w:t>
      </w:r>
    </w:p>
    <w:p w14:paraId="12D47AA2" w14:textId="21509F8E" w:rsidR="004402CF" w:rsidRPr="004402CF" w:rsidRDefault="004402CF" w:rsidP="004402CF">
      <w:pPr>
        <w:pStyle w:val="FeatureBox2"/>
      </w:pPr>
      <w:r w:rsidRPr="004402CF">
        <w:t>1.</w:t>
      </w:r>
    </w:p>
    <w:p w14:paraId="7C7145F4" w14:textId="77777777" w:rsidR="004402CF" w:rsidRPr="004402CF" w:rsidRDefault="004402CF" w:rsidP="004402CF">
      <w:pPr>
        <w:pStyle w:val="FeatureBox2"/>
      </w:pPr>
      <w:r w:rsidRPr="004402CF">
        <w:t>2.</w:t>
      </w:r>
    </w:p>
    <w:p w14:paraId="1641EA13" w14:textId="77777777" w:rsidR="00A8448F" w:rsidRDefault="004402CF" w:rsidP="00A8448F">
      <w:pPr>
        <w:pStyle w:val="FeatureBox2"/>
      </w:pPr>
      <w:r w:rsidRPr="004402CF">
        <w:t>3.</w:t>
      </w:r>
    </w:p>
    <w:p w14:paraId="739E3266" w14:textId="163BFC12" w:rsidR="004643DB" w:rsidRPr="00A8448F" w:rsidRDefault="004643DB" w:rsidP="00A8448F">
      <w:r w:rsidRPr="00A8448F">
        <w:br w:type="page"/>
      </w:r>
    </w:p>
    <w:p w14:paraId="0F4596B6" w14:textId="16CA854D" w:rsidR="00DC56DF" w:rsidRPr="00DC56DF" w:rsidRDefault="00806558" w:rsidP="00DC56DF">
      <w:pPr>
        <w:pStyle w:val="Heading2"/>
      </w:pPr>
      <w:bookmarkStart w:id="10" w:name="_Toc158119808"/>
      <w:bookmarkStart w:id="11" w:name="_Toc143504798"/>
      <w:r>
        <w:lastRenderedPageBreak/>
        <w:t xml:space="preserve">Activity </w:t>
      </w:r>
      <w:r w:rsidR="00F141E4">
        <w:t>1</w:t>
      </w:r>
      <w:bookmarkEnd w:id="10"/>
    </w:p>
    <w:p w14:paraId="7BB3847A" w14:textId="36E640F4" w:rsidR="00DC56DF" w:rsidRPr="00DC56DF" w:rsidRDefault="00DC56DF" w:rsidP="00DC56DF">
      <w:r w:rsidRPr="00DC56DF">
        <w:t>Preschool program and practice must comply with national legislation and quality standards.</w:t>
      </w:r>
    </w:p>
    <w:p w14:paraId="207AC808" w14:textId="3A569FD7" w:rsidR="00DC56DF" w:rsidRDefault="00DC56DF" w:rsidP="00DC56DF">
      <w:r>
        <w:t>What is required?</w:t>
      </w:r>
    </w:p>
    <w:p w14:paraId="18093677" w14:textId="17670C12" w:rsidR="00C12018" w:rsidRPr="00DC56DF" w:rsidRDefault="00C12018" w:rsidP="00901F2E">
      <w:pPr>
        <w:pStyle w:val="ListBullet"/>
      </w:pPr>
      <w:r>
        <w:t xml:space="preserve">The legislative requirements set out in the </w:t>
      </w:r>
      <w:hyperlink r:id="rId18" w:anchor="sec.168">
        <w:r w:rsidRPr="53FE7EBA">
          <w:rPr>
            <w:rStyle w:val="Hyperlink"/>
          </w:rPr>
          <w:t>Children (Education and Care Services) National Law (NSW)</w:t>
        </w:r>
      </w:hyperlink>
      <w:r>
        <w:t xml:space="preserve"> in Law Section 168.</w:t>
      </w:r>
    </w:p>
    <w:p w14:paraId="347B2788" w14:textId="76CFA7D8" w:rsidR="00C12018" w:rsidRPr="00DC56DF" w:rsidRDefault="00C12018" w:rsidP="00901F2E">
      <w:pPr>
        <w:pStyle w:val="ListBullet"/>
      </w:pPr>
      <w:r>
        <w:t xml:space="preserve">Law Section 168 is supported by </w:t>
      </w:r>
      <w:hyperlink r:id="rId19" w:anchor="ch.4-pt.4.1">
        <w:r w:rsidRPr="53FE7EBA">
          <w:rPr>
            <w:rStyle w:val="Hyperlink"/>
          </w:rPr>
          <w:t>Education and Care Services National Regulations 73-76</w:t>
        </w:r>
      </w:hyperlink>
      <w:r>
        <w:t>.</w:t>
      </w:r>
    </w:p>
    <w:p w14:paraId="423226EB" w14:textId="1122958B" w:rsidR="00A0761D" w:rsidRPr="00DC56DF" w:rsidRDefault="00C12018" w:rsidP="00901F2E">
      <w:pPr>
        <w:pStyle w:val="ListBullet"/>
      </w:pPr>
      <w:r>
        <w:t xml:space="preserve">Quality Area 1 of the </w:t>
      </w:r>
      <w:hyperlink r:id="rId20">
        <w:r w:rsidRPr="53FE7EBA">
          <w:rPr>
            <w:rStyle w:val="Hyperlink"/>
          </w:rPr>
          <w:t>National Quality Standard</w:t>
        </w:r>
      </w:hyperlink>
      <w:r>
        <w:t xml:space="preserve"> (NQS) refers to the quality of the educational program and practice.</w:t>
      </w:r>
    </w:p>
    <w:p w14:paraId="06639EE6" w14:textId="73B9A2BB" w:rsidR="006740FD" w:rsidRDefault="005049DD" w:rsidP="006740FD">
      <w:r>
        <w:rPr>
          <w:b/>
          <w:bCs/>
        </w:rPr>
        <w:t>How confident are you to meet the legislative and quality requirement</w:t>
      </w:r>
      <w:r w:rsidR="003D71A8">
        <w:rPr>
          <w:b/>
          <w:bCs/>
        </w:rPr>
        <w:t>s</w:t>
      </w:r>
      <w:r>
        <w:rPr>
          <w:b/>
          <w:bCs/>
        </w:rPr>
        <w:t>?</w:t>
      </w:r>
    </w:p>
    <w:p w14:paraId="36D38006" w14:textId="2DD69326" w:rsidR="006740FD" w:rsidRDefault="00182AA4" w:rsidP="006740FD">
      <w:pPr>
        <w:tabs>
          <w:tab w:val="left" w:pos="2694"/>
          <w:tab w:val="left" w:pos="4395"/>
          <w:tab w:val="left" w:pos="5954"/>
          <w:tab w:val="left" w:pos="7371"/>
        </w:tabs>
      </w:pPr>
      <w:sdt>
        <w:sdtPr>
          <w:rPr>
            <w:rFonts w:ascii="MS Gothic" w:eastAsia="MS Gothic" w:hAnsi="MS Gothic"/>
          </w:rPr>
          <w:id w:val="-774093110"/>
          <w14:checkbox>
            <w14:checked w14:val="0"/>
            <w14:checkedState w14:val="2612" w14:font="MS Gothic"/>
            <w14:uncheckedState w14:val="2610" w14:font="MS Gothic"/>
          </w14:checkbox>
        </w:sdtPr>
        <w:sdtEndPr/>
        <w:sdtContent>
          <w:r w:rsidR="006740FD">
            <w:rPr>
              <w:rFonts w:ascii="MS Gothic" w:eastAsia="MS Gothic" w:hAnsi="MS Gothic" w:hint="eastAsia"/>
            </w:rPr>
            <w:t>☐</w:t>
          </w:r>
        </w:sdtContent>
      </w:sdt>
      <w:r w:rsidR="006740FD">
        <w:t xml:space="preserve"> </w:t>
      </w:r>
      <w:r w:rsidR="005049DD">
        <w:t xml:space="preserve">Very confident </w:t>
      </w:r>
      <w:r w:rsidR="006740FD">
        <w:tab/>
      </w:r>
      <w:sdt>
        <w:sdtPr>
          <w:rPr>
            <w:rFonts w:ascii="MS Gothic" w:eastAsia="MS Gothic" w:hAnsi="MS Gothic"/>
          </w:rPr>
          <w:id w:val="65472317"/>
          <w14:checkbox>
            <w14:checked w14:val="0"/>
            <w14:checkedState w14:val="2612" w14:font="MS Gothic"/>
            <w14:uncheckedState w14:val="2610" w14:font="MS Gothic"/>
          </w14:checkbox>
        </w:sdtPr>
        <w:sdtEndPr/>
        <w:sdtContent>
          <w:r w:rsidR="006740FD" w:rsidRPr="006740FD">
            <w:rPr>
              <w:rFonts w:ascii="MS Gothic" w:eastAsia="MS Gothic" w:hAnsi="MS Gothic" w:hint="eastAsia"/>
            </w:rPr>
            <w:t>☐</w:t>
          </w:r>
        </w:sdtContent>
      </w:sdt>
      <w:r w:rsidR="006740FD">
        <w:t xml:space="preserve"> </w:t>
      </w:r>
      <w:proofErr w:type="spellStart"/>
      <w:r w:rsidR="005049DD">
        <w:t>Confident</w:t>
      </w:r>
      <w:proofErr w:type="spellEnd"/>
      <w:r w:rsidR="005049DD">
        <w:t xml:space="preserve"> </w:t>
      </w:r>
      <w:r w:rsidR="006740FD">
        <w:tab/>
      </w:r>
      <w:sdt>
        <w:sdtPr>
          <w:rPr>
            <w:rFonts w:ascii="MS Gothic" w:eastAsia="MS Gothic" w:hAnsi="MS Gothic"/>
          </w:rPr>
          <w:id w:val="816074399"/>
          <w14:checkbox>
            <w14:checked w14:val="0"/>
            <w14:checkedState w14:val="2612" w14:font="MS Gothic"/>
            <w14:uncheckedState w14:val="2610" w14:font="MS Gothic"/>
          </w14:checkbox>
        </w:sdtPr>
        <w:sdtEndPr/>
        <w:sdtContent>
          <w:r w:rsidR="006740FD" w:rsidRPr="006740FD">
            <w:rPr>
              <w:rFonts w:ascii="MS Gothic" w:eastAsia="MS Gothic" w:hAnsi="MS Gothic" w:hint="eastAsia"/>
            </w:rPr>
            <w:t>☐</w:t>
          </w:r>
        </w:sdtContent>
      </w:sdt>
      <w:r w:rsidR="006740FD">
        <w:t xml:space="preserve"> </w:t>
      </w:r>
      <w:r w:rsidR="009B7C46">
        <w:t>Somewhat confident</w:t>
      </w:r>
      <w:r w:rsidR="006740FD">
        <w:tab/>
      </w:r>
      <w:sdt>
        <w:sdtPr>
          <w:rPr>
            <w:rFonts w:ascii="MS Gothic" w:eastAsia="MS Gothic" w:hAnsi="MS Gothic"/>
          </w:rPr>
          <w:id w:val="1736200256"/>
          <w14:checkbox>
            <w14:checked w14:val="0"/>
            <w14:checkedState w14:val="2612" w14:font="MS Gothic"/>
            <w14:uncheckedState w14:val="2610" w14:font="MS Gothic"/>
          </w14:checkbox>
        </w:sdtPr>
        <w:sdtEndPr/>
        <w:sdtContent>
          <w:r w:rsidR="006740FD" w:rsidRPr="006740FD">
            <w:rPr>
              <w:rFonts w:ascii="MS Gothic" w:eastAsia="MS Gothic" w:hAnsi="MS Gothic" w:hint="eastAsia"/>
            </w:rPr>
            <w:t>☐</w:t>
          </w:r>
        </w:sdtContent>
      </w:sdt>
      <w:r w:rsidR="006740FD">
        <w:t xml:space="preserve"> </w:t>
      </w:r>
      <w:r w:rsidR="005049DD">
        <w:t>Not confident at all</w:t>
      </w:r>
    </w:p>
    <w:p w14:paraId="0A29CB7B" w14:textId="253989FF" w:rsidR="004323BD" w:rsidRDefault="00A846A0" w:rsidP="004323BD">
      <w:pPr>
        <w:tabs>
          <w:tab w:val="left" w:pos="2694"/>
          <w:tab w:val="left" w:pos="4395"/>
          <w:tab w:val="left" w:pos="5954"/>
          <w:tab w:val="left" w:pos="7371"/>
        </w:tabs>
      </w:pPr>
      <w:r>
        <w:t xml:space="preserve">Discuss your answer with a team member or your preschool </w:t>
      </w:r>
      <w:r w:rsidR="00062F8F">
        <w:t>educational leader</w:t>
      </w:r>
      <w:r>
        <w:t>.</w:t>
      </w:r>
    </w:p>
    <w:p w14:paraId="5B676089" w14:textId="080A31EB" w:rsidR="000B4CB8" w:rsidRPr="004323BD" w:rsidRDefault="000B4CB8" w:rsidP="004323BD">
      <w:pPr>
        <w:tabs>
          <w:tab w:val="left" w:pos="2694"/>
          <w:tab w:val="left" w:pos="4395"/>
          <w:tab w:val="left" w:pos="5954"/>
          <w:tab w:val="left" w:pos="7371"/>
        </w:tabs>
      </w:pPr>
      <w:r w:rsidRPr="006740FD">
        <w:rPr>
          <w:b/>
          <w:bCs/>
        </w:rPr>
        <w:t>The preschool educational program must be:</w:t>
      </w:r>
    </w:p>
    <w:p w14:paraId="27EF3F23" w14:textId="534C3DAC" w:rsidR="000B4CB8" w:rsidRPr="00901F2E" w:rsidRDefault="00182AA4" w:rsidP="000B4CB8">
      <w:pPr>
        <w:tabs>
          <w:tab w:val="left" w:pos="1985"/>
          <w:tab w:val="left" w:pos="3969"/>
          <w:tab w:val="left" w:pos="5954"/>
          <w:tab w:val="left" w:pos="7938"/>
        </w:tabs>
      </w:pPr>
      <w:sdt>
        <w:sdtPr>
          <w:id w:val="480891538"/>
          <w14:checkbox>
            <w14:checked w14:val="0"/>
            <w14:checkedState w14:val="2612" w14:font="MS Gothic"/>
            <w14:uncheckedState w14:val="2610" w14:font="MS Gothic"/>
          </w14:checkbox>
        </w:sdtPr>
        <w:sdtEndPr/>
        <w:sdtContent>
          <w:r w:rsidR="000B4CB8">
            <w:rPr>
              <w:rFonts w:ascii="MS Gothic" w:eastAsia="MS Gothic" w:hAnsi="MS Gothic" w:hint="eastAsia"/>
            </w:rPr>
            <w:t>☐</w:t>
          </w:r>
        </w:sdtContent>
      </w:sdt>
      <w:r w:rsidR="000B4CB8">
        <w:t xml:space="preserve"> based on an approved learning framework</w:t>
      </w:r>
    </w:p>
    <w:p w14:paraId="2055F39D" w14:textId="2EE6C341" w:rsidR="000B4CB8" w:rsidRDefault="00182AA4" w:rsidP="000B4CB8">
      <w:pPr>
        <w:tabs>
          <w:tab w:val="left" w:pos="1985"/>
          <w:tab w:val="left" w:pos="3969"/>
          <w:tab w:val="left" w:pos="5954"/>
          <w:tab w:val="left" w:pos="7938"/>
        </w:tabs>
      </w:pPr>
      <w:sdt>
        <w:sdtPr>
          <w:id w:val="-1989160850"/>
          <w14:checkbox>
            <w14:checked w14:val="0"/>
            <w14:checkedState w14:val="2612" w14:font="MS Gothic"/>
            <w14:uncheckedState w14:val="2610" w14:font="MS Gothic"/>
          </w14:checkbox>
        </w:sdtPr>
        <w:sdtEndPr/>
        <w:sdtContent>
          <w:r w:rsidR="000B4CB8">
            <w:rPr>
              <w:rFonts w:ascii="MS Gothic" w:eastAsia="MS Gothic" w:hAnsi="MS Gothic" w:hint="eastAsia"/>
            </w:rPr>
            <w:t>☐</w:t>
          </w:r>
        </w:sdtContent>
      </w:sdt>
      <w:r w:rsidR="000B4CB8">
        <w:t xml:space="preserve"> delivered in a manner that accords with the approved learning framework</w:t>
      </w:r>
    </w:p>
    <w:p w14:paraId="1C6F95F8" w14:textId="26AD0313" w:rsidR="000B4CB8" w:rsidRDefault="00182AA4" w:rsidP="000B4CB8">
      <w:pPr>
        <w:tabs>
          <w:tab w:val="left" w:pos="1985"/>
          <w:tab w:val="left" w:pos="3969"/>
          <w:tab w:val="left" w:pos="5954"/>
          <w:tab w:val="left" w:pos="7938"/>
        </w:tabs>
      </w:pPr>
      <w:sdt>
        <w:sdtPr>
          <w:id w:val="-1799671272"/>
          <w14:checkbox>
            <w14:checked w14:val="0"/>
            <w14:checkedState w14:val="2612" w14:font="MS Gothic"/>
            <w14:uncheckedState w14:val="2610" w14:font="MS Gothic"/>
          </w14:checkbox>
        </w:sdtPr>
        <w:sdtEndPr/>
        <w:sdtContent>
          <w:r w:rsidR="000B4CB8">
            <w:rPr>
              <w:rFonts w:ascii="MS Gothic" w:eastAsia="MS Gothic" w:hAnsi="MS Gothic" w:hint="eastAsia"/>
            </w:rPr>
            <w:t>☐</w:t>
          </w:r>
        </w:sdtContent>
      </w:sdt>
      <w:r w:rsidR="000B4CB8">
        <w:t xml:space="preserve"> based on the developmental needs, interests, and experiences of each child</w:t>
      </w:r>
    </w:p>
    <w:p w14:paraId="7FD90CF4" w14:textId="7CC93950" w:rsidR="000B4CB8" w:rsidRDefault="00182AA4" w:rsidP="000B4CB8">
      <w:pPr>
        <w:tabs>
          <w:tab w:val="left" w:pos="1985"/>
          <w:tab w:val="left" w:pos="3969"/>
          <w:tab w:val="left" w:pos="5954"/>
          <w:tab w:val="left" w:pos="7938"/>
        </w:tabs>
      </w:pPr>
      <w:sdt>
        <w:sdtPr>
          <w:id w:val="1660732283"/>
          <w14:checkbox>
            <w14:checked w14:val="0"/>
            <w14:checkedState w14:val="2612" w14:font="MS Gothic"/>
            <w14:uncheckedState w14:val="2610" w14:font="MS Gothic"/>
          </w14:checkbox>
        </w:sdtPr>
        <w:sdtEndPr/>
        <w:sdtContent>
          <w:r w:rsidR="000B4CB8">
            <w:rPr>
              <w:rFonts w:ascii="MS Gothic" w:eastAsia="MS Gothic" w:hAnsi="MS Gothic" w:hint="eastAsia"/>
            </w:rPr>
            <w:t>☐</w:t>
          </w:r>
        </w:sdtContent>
      </w:sdt>
      <w:r w:rsidR="000B4CB8">
        <w:t xml:space="preserve"> designed to </w:t>
      </w:r>
      <w:proofErr w:type="gramStart"/>
      <w:r w:rsidR="000B4CB8">
        <w:t>take into account</w:t>
      </w:r>
      <w:proofErr w:type="gramEnd"/>
      <w:r w:rsidR="000B4CB8">
        <w:t xml:space="preserve"> the individual differences of each child</w:t>
      </w:r>
    </w:p>
    <w:p w14:paraId="079C0F8F" w14:textId="3A221645" w:rsidR="00330A91" w:rsidRPr="003A48BA" w:rsidRDefault="00182AA4" w:rsidP="003A48BA">
      <w:pPr>
        <w:tabs>
          <w:tab w:val="left" w:pos="1985"/>
          <w:tab w:val="left" w:pos="3969"/>
          <w:tab w:val="left" w:pos="5954"/>
          <w:tab w:val="left" w:pos="7938"/>
        </w:tabs>
      </w:pPr>
      <w:sdt>
        <w:sdtPr>
          <w:id w:val="-660070673"/>
          <w14:checkbox>
            <w14:checked w14:val="0"/>
            <w14:checkedState w14:val="2612" w14:font="MS Gothic"/>
            <w14:uncheckedState w14:val="2610" w14:font="MS Gothic"/>
          </w14:checkbox>
        </w:sdtPr>
        <w:sdtEndPr/>
        <w:sdtContent>
          <w:r w:rsidR="000B4CB8">
            <w:rPr>
              <w:rFonts w:ascii="MS Gothic" w:eastAsia="MS Gothic" w:hAnsi="MS Gothic" w:hint="eastAsia"/>
            </w:rPr>
            <w:t>☐</w:t>
          </w:r>
        </w:sdtContent>
      </w:sdt>
      <w:r w:rsidR="000B4CB8">
        <w:t xml:space="preserve"> </w:t>
      </w:r>
      <w:proofErr w:type="gramStart"/>
      <w:r w:rsidR="000B4CB8">
        <w:t>all of</w:t>
      </w:r>
      <w:proofErr w:type="gramEnd"/>
      <w:r w:rsidR="000B4CB8">
        <w:t xml:space="preserve"> the above.</w:t>
      </w:r>
    </w:p>
    <w:p w14:paraId="6FE3C12E" w14:textId="147F80F8" w:rsidR="00590F1F" w:rsidRPr="00B92CD9" w:rsidRDefault="00394678" w:rsidP="00590F1F">
      <w:pPr>
        <w:spacing w:before="480"/>
      </w:pPr>
      <w:r w:rsidRPr="00AA1FD0">
        <w:t>How does your preschool program meet the legislative and quality requirements?</w:t>
      </w:r>
    </w:p>
    <w:tbl>
      <w:tblPr>
        <w:tblStyle w:val="TableGrid"/>
        <w:tblW w:w="0" w:type="auto"/>
        <w:tblLook w:val="04A0" w:firstRow="1" w:lastRow="0" w:firstColumn="1" w:lastColumn="0" w:noHBand="0" w:noVBand="1"/>
        <w:tblDescription w:val="Blank table for user to respond."/>
      </w:tblPr>
      <w:tblGrid>
        <w:gridCol w:w="9618"/>
      </w:tblGrid>
      <w:tr w:rsidR="00590F1F" w14:paraId="6304662A" w14:textId="77777777" w:rsidTr="00590F1F">
        <w:trPr>
          <w:trHeight w:val="2320"/>
        </w:trPr>
        <w:tc>
          <w:tcPr>
            <w:tcW w:w="9618" w:type="dxa"/>
            <w:tcBorders>
              <w:top w:val="single" w:sz="8" w:space="0" w:color="auto"/>
              <w:left w:val="single" w:sz="8" w:space="0" w:color="000000"/>
              <w:bottom w:val="single" w:sz="8" w:space="0" w:color="000000"/>
              <w:right w:val="single" w:sz="8" w:space="0" w:color="auto"/>
            </w:tcBorders>
            <w:shd w:val="clear" w:color="auto" w:fill="FFFFFF" w:themeFill="background1"/>
          </w:tcPr>
          <w:p w14:paraId="0F76FE3F" w14:textId="77777777" w:rsidR="00590F1F" w:rsidRDefault="00590F1F" w:rsidP="00435594"/>
        </w:tc>
      </w:tr>
    </w:tbl>
    <w:p w14:paraId="34981F24" w14:textId="27A7204C" w:rsidR="004323BD" w:rsidRPr="00590F1F" w:rsidRDefault="004323BD" w:rsidP="00590F1F">
      <w:pPr>
        <w:spacing w:before="480"/>
      </w:pPr>
      <w:r w:rsidRPr="2D42DD96">
        <w:rPr>
          <w:b/>
          <w:bCs/>
        </w:rPr>
        <w:br w:type="page"/>
      </w:r>
    </w:p>
    <w:p w14:paraId="5B3118CF" w14:textId="12AA9162" w:rsidR="00723274" w:rsidRDefault="00723274" w:rsidP="00CF1D59">
      <w:pPr>
        <w:rPr>
          <w:b/>
          <w:bCs/>
        </w:rPr>
      </w:pPr>
      <w:r>
        <w:rPr>
          <w:b/>
          <w:bCs/>
        </w:rPr>
        <w:lastRenderedPageBreak/>
        <w:t>Teachers and educators</w:t>
      </w:r>
    </w:p>
    <w:p w14:paraId="30697CB5" w14:textId="1C3ADCE3" w:rsidR="00723274" w:rsidRPr="000D229F" w:rsidRDefault="00723274" w:rsidP="00CF1D59">
      <w:r>
        <w:t>Take a moment to answer each of the prompts</w:t>
      </w:r>
      <w:r w:rsidR="000F5D7F">
        <w:t>.</w:t>
      </w:r>
    </w:p>
    <w:p w14:paraId="1B013423" w14:textId="765FB4F3" w:rsidR="00EC42D6" w:rsidRPr="00B92CD9" w:rsidRDefault="005319A3" w:rsidP="00CF1D59">
      <w:r w:rsidRPr="00B92CD9">
        <w:t>How do you ensure</w:t>
      </w:r>
      <w:r w:rsidR="00283371" w:rsidRPr="00B92CD9">
        <w:t xml:space="preserve"> preschool planning </w:t>
      </w:r>
      <w:r w:rsidR="00B92CD9" w:rsidRPr="00B92CD9">
        <w:t>is based on the developmental needs, interests and experiences of each child?</w:t>
      </w:r>
    </w:p>
    <w:tbl>
      <w:tblPr>
        <w:tblStyle w:val="TableGrid"/>
        <w:tblW w:w="0" w:type="auto"/>
        <w:tblLook w:val="04A0" w:firstRow="1" w:lastRow="0" w:firstColumn="1" w:lastColumn="0" w:noHBand="0" w:noVBand="1"/>
        <w:tblDescription w:val="Blank table for user to respond."/>
      </w:tblPr>
      <w:tblGrid>
        <w:gridCol w:w="9618"/>
      </w:tblGrid>
      <w:tr w:rsidR="005D1778" w14:paraId="2396A036" w14:textId="77777777" w:rsidTr="00810F61">
        <w:trPr>
          <w:trHeight w:val="4375"/>
        </w:trPr>
        <w:tc>
          <w:tcPr>
            <w:tcW w:w="9618" w:type="dxa"/>
            <w:tcBorders>
              <w:top w:val="single" w:sz="8" w:space="0" w:color="auto"/>
              <w:left w:val="single" w:sz="8" w:space="0" w:color="000000"/>
              <w:bottom w:val="single" w:sz="8" w:space="0" w:color="000000"/>
              <w:right w:val="single" w:sz="8" w:space="0" w:color="auto"/>
            </w:tcBorders>
            <w:shd w:val="clear" w:color="auto" w:fill="FFFFFF" w:themeFill="background1"/>
          </w:tcPr>
          <w:p w14:paraId="26659F22" w14:textId="3ED2B1CF" w:rsidR="00256DF2" w:rsidRDefault="00256DF2" w:rsidP="0005763F"/>
        </w:tc>
      </w:tr>
    </w:tbl>
    <w:p w14:paraId="4EFCA9EB" w14:textId="6D99865F" w:rsidR="00B92CD9" w:rsidRPr="00B92CD9" w:rsidRDefault="00FB4E26" w:rsidP="00B92CD9">
      <w:r>
        <w:t xml:space="preserve">How </w:t>
      </w:r>
      <w:r w:rsidR="00256DF2">
        <w:t>does</w:t>
      </w:r>
      <w:r>
        <w:t xml:space="preserve"> your preschool program </w:t>
      </w:r>
      <w:proofErr w:type="gramStart"/>
      <w:r>
        <w:t>take into account</w:t>
      </w:r>
      <w:proofErr w:type="gramEnd"/>
      <w:r>
        <w:t xml:space="preserve"> the individual differences of each child?</w:t>
      </w:r>
    </w:p>
    <w:tbl>
      <w:tblPr>
        <w:tblStyle w:val="TableGrid"/>
        <w:tblW w:w="0" w:type="auto"/>
        <w:tblLook w:val="04A0" w:firstRow="1" w:lastRow="0" w:firstColumn="1" w:lastColumn="0" w:noHBand="0" w:noVBand="1"/>
        <w:tblDescription w:val="Blank table for user to respond."/>
      </w:tblPr>
      <w:tblGrid>
        <w:gridCol w:w="9618"/>
      </w:tblGrid>
      <w:tr w:rsidR="00B92CD9" w14:paraId="403FBDEC" w14:textId="77777777" w:rsidTr="00810F61">
        <w:trPr>
          <w:trHeight w:val="5034"/>
        </w:trPr>
        <w:tc>
          <w:tcPr>
            <w:tcW w:w="9618" w:type="dxa"/>
            <w:tcBorders>
              <w:top w:val="single" w:sz="8" w:space="0" w:color="auto"/>
              <w:left w:val="single" w:sz="8" w:space="0" w:color="000000"/>
              <w:bottom w:val="single" w:sz="8" w:space="0" w:color="000000"/>
              <w:right w:val="single" w:sz="8" w:space="0" w:color="auto"/>
            </w:tcBorders>
            <w:shd w:val="clear" w:color="auto" w:fill="FFFFFF" w:themeFill="background1"/>
          </w:tcPr>
          <w:p w14:paraId="4E0F6919" w14:textId="33FC1855" w:rsidR="00FB4E26" w:rsidRDefault="00FB4E26" w:rsidP="0005763F"/>
        </w:tc>
      </w:tr>
    </w:tbl>
    <w:p w14:paraId="03FC2D84" w14:textId="77777777" w:rsidR="00810F61" w:rsidRPr="00810F61" w:rsidRDefault="00810F61" w:rsidP="00810F61">
      <w:r w:rsidRPr="2D42DD96">
        <w:rPr>
          <w:b/>
          <w:bCs/>
        </w:rPr>
        <w:br w:type="page"/>
      </w:r>
    </w:p>
    <w:p w14:paraId="123A065D" w14:textId="345D8D22" w:rsidR="00B92CD9" w:rsidRDefault="00916876" w:rsidP="005E24F7">
      <w:pPr>
        <w:spacing w:before="480"/>
        <w:rPr>
          <w:b/>
          <w:bCs/>
        </w:rPr>
      </w:pPr>
      <w:r>
        <w:rPr>
          <w:b/>
          <w:bCs/>
        </w:rPr>
        <w:lastRenderedPageBreak/>
        <w:t>Leaders</w:t>
      </w:r>
    </w:p>
    <w:p w14:paraId="3D151DFD" w14:textId="28040B48" w:rsidR="00723274" w:rsidRPr="000D229F" w:rsidRDefault="00723274" w:rsidP="00092D7A">
      <w:r>
        <w:t>Take a moment to answer each of the prompts</w:t>
      </w:r>
      <w:r w:rsidR="000F5D7F">
        <w:t>.</w:t>
      </w:r>
    </w:p>
    <w:p w14:paraId="67A614C1" w14:textId="6077CF01" w:rsidR="00256DF2" w:rsidRPr="00B92CD9" w:rsidRDefault="00256DF2" w:rsidP="00256DF2">
      <w:r w:rsidRPr="00B92CD9">
        <w:t>How do you ensure preschool planning</w:t>
      </w:r>
      <w:r>
        <w:t xml:space="preserve"> </w:t>
      </w:r>
      <w:r w:rsidRPr="00816FA3">
        <w:t xml:space="preserve">is compliant with </w:t>
      </w:r>
      <w:r>
        <w:t xml:space="preserve">the </w:t>
      </w:r>
      <w:r w:rsidRPr="00816FA3">
        <w:t>legislative</w:t>
      </w:r>
      <w:r>
        <w:t xml:space="preserve"> and quality requirements?</w:t>
      </w:r>
    </w:p>
    <w:tbl>
      <w:tblPr>
        <w:tblStyle w:val="TableGrid"/>
        <w:tblW w:w="0" w:type="auto"/>
        <w:tblLook w:val="04A0" w:firstRow="1" w:lastRow="0" w:firstColumn="1" w:lastColumn="0" w:noHBand="0" w:noVBand="1"/>
        <w:tblDescription w:val="Blank table for user to respond."/>
      </w:tblPr>
      <w:tblGrid>
        <w:gridCol w:w="9618"/>
      </w:tblGrid>
      <w:tr w:rsidR="00256DF2" w14:paraId="03451F81" w14:textId="77777777" w:rsidTr="2D42DD96">
        <w:trPr>
          <w:trHeight w:val="3960"/>
        </w:trPr>
        <w:tc>
          <w:tcPr>
            <w:tcW w:w="9618" w:type="dxa"/>
            <w:tcBorders>
              <w:top w:val="single" w:sz="8" w:space="0" w:color="auto"/>
              <w:left w:val="single" w:sz="8" w:space="0" w:color="000000" w:themeColor="text1"/>
              <w:bottom w:val="single" w:sz="8" w:space="0" w:color="000000" w:themeColor="text1"/>
              <w:right w:val="single" w:sz="8" w:space="0" w:color="auto"/>
            </w:tcBorders>
            <w:shd w:val="clear" w:color="auto" w:fill="FFFFFF" w:themeFill="background1"/>
          </w:tcPr>
          <w:p w14:paraId="5A68D876" w14:textId="693E4F51" w:rsidR="00256DF2" w:rsidRDefault="00256DF2" w:rsidP="0005763F"/>
        </w:tc>
      </w:tr>
    </w:tbl>
    <w:p w14:paraId="09332F64" w14:textId="3407CAD6" w:rsidR="00256DF2" w:rsidRPr="00B92CD9" w:rsidRDefault="00256DF2" w:rsidP="00256DF2">
      <w:r w:rsidRPr="00B92CD9">
        <w:t xml:space="preserve">How do you ensure </w:t>
      </w:r>
      <w:r w:rsidRPr="00816FA3">
        <w:t xml:space="preserve">all staff involved in the preschool are familiar with </w:t>
      </w:r>
      <w:r>
        <w:t xml:space="preserve">the </w:t>
      </w:r>
      <w:r w:rsidRPr="00816FA3">
        <w:t>legislative</w:t>
      </w:r>
      <w:r>
        <w:t xml:space="preserve"> and quality requirements?</w:t>
      </w:r>
    </w:p>
    <w:tbl>
      <w:tblPr>
        <w:tblStyle w:val="TableGrid"/>
        <w:tblW w:w="0" w:type="auto"/>
        <w:tblLook w:val="04A0" w:firstRow="1" w:lastRow="0" w:firstColumn="1" w:lastColumn="0" w:noHBand="0" w:noVBand="1"/>
        <w:tblDescription w:val="Blank table for user to respond."/>
      </w:tblPr>
      <w:tblGrid>
        <w:gridCol w:w="9618"/>
      </w:tblGrid>
      <w:tr w:rsidR="00256DF2" w14:paraId="7EF1029F" w14:textId="77777777" w:rsidTr="00810F61">
        <w:trPr>
          <w:trHeight w:val="3758"/>
        </w:trPr>
        <w:tc>
          <w:tcPr>
            <w:tcW w:w="9618" w:type="dxa"/>
            <w:tcBorders>
              <w:top w:val="single" w:sz="8" w:space="0" w:color="auto"/>
              <w:left w:val="single" w:sz="8" w:space="0" w:color="000000"/>
              <w:bottom w:val="single" w:sz="8" w:space="0" w:color="000000"/>
              <w:right w:val="single" w:sz="8" w:space="0" w:color="auto"/>
            </w:tcBorders>
            <w:shd w:val="clear" w:color="auto" w:fill="FFFFFF" w:themeFill="background1"/>
          </w:tcPr>
          <w:p w14:paraId="1DFC9BC8" w14:textId="1675B97C" w:rsidR="00256DF2" w:rsidRDefault="00256DF2" w:rsidP="0005763F"/>
        </w:tc>
      </w:tr>
    </w:tbl>
    <w:p w14:paraId="06B16BCA" w14:textId="6FB8FDA5" w:rsidR="007156B2" w:rsidRPr="007156B2" w:rsidRDefault="005E24F7" w:rsidP="00FA2B93">
      <w:pPr>
        <w:spacing w:line="276" w:lineRule="auto"/>
        <w:ind w:left="426"/>
        <w:rPr>
          <w:color w:val="002664"/>
          <w:sz w:val="28"/>
          <w:szCs w:val="28"/>
        </w:rPr>
      </w:pPr>
      <w:r w:rsidRPr="000861B2">
        <w:rPr>
          <w:noProof/>
          <w:color w:val="002664"/>
          <w:sz w:val="28"/>
          <w:szCs w:val="28"/>
        </w:rPr>
        <mc:AlternateContent>
          <mc:Choice Requires="wps">
            <w:drawing>
              <wp:anchor distT="0" distB="0" distL="114300" distR="114300" simplePos="0" relativeHeight="251658241" behindDoc="0" locked="0" layoutInCell="1" allowOverlap="1" wp14:anchorId="3B0AB4CA" wp14:editId="24C674D6">
                <wp:simplePos x="0" y="0"/>
                <wp:positionH relativeFrom="column">
                  <wp:posOffset>50800</wp:posOffset>
                </wp:positionH>
                <wp:positionV relativeFrom="paragraph">
                  <wp:posOffset>102658</wp:posOffset>
                </wp:positionV>
                <wp:extent cx="0" cy="1198880"/>
                <wp:effectExtent l="19050" t="0" r="19050" b="2032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198880"/>
                        </a:xfrm>
                        <a:prstGeom prst="line">
                          <a:avLst/>
                        </a:prstGeom>
                        <a:ln w="28575">
                          <a:solidFill>
                            <a:srgbClr val="D715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C0E6F" id="Straight Connector 6"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8.1pt" to="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" strokecolor="#d7153a" strokeweight="2.25pt">
                <v:stroke joinstyle="miter"/>
              </v:line>
            </w:pict>
          </mc:Fallback>
        </mc:AlternateContent>
      </w:r>
      <w:r w:rsidR="258DEBAB">
        <w:rPr>
          <w:color w:val="002664"/>
          <w:sz w:val="28"/>
          <w:szCs w:val="28"/>
        </w:rPr>
        <w:t>‘</w:t>
      </w:r>
      <w:r w:rsidR="008B5C07">
        <w:rPr>
          <w:color w:val="002664"/>
          <w:sz w:val="28"/>
          <w:szCs w:val="28"/>
        </w:rPr>
        <w:t>T</w:t>
      </w:r>
      <w:r w:rsidR="007156B2" w:rsidRPr="007156B2">
        <w:rPr>
          <w:color w:val="002664"/>
          <w:sz w:val="28"/>
          <w:szCs w:val="28"/>
        </w:rPr>
        <w:t>he EYLF is heralded as promoting the delivery of a</w:t>
      </w:r>
    </w:p>
    <w:p w14:paraId="5F80E532" w14:textId="76F0B68A" w:rsidR="007156B2" w:rsidRPr="007156B2" w:rsidRDefault="007156B2" w:rsidP="00FA2B93">
      <w:pPr>
        <w:spacing w:line="276" w:lineRule="auto"/>
        <w:ind w:left="426"/>
        <w:rPr>
          <w:color w:val="002664"/>
          <w:sz w:val="28"/>
          <w:szCs w:val="28"/>
        </w:rPr>
      </w:pPr>
      <w:r w:rsidRPr="007156B2">
        <w:rPr>
          <w:color w:val="002664"/>
          <w:sz w:val="28"/>
          <w:szCs w:val="28"/>
        </w:rPr>
        <w:t>curriculum that celebrates the diversity between children,</w:t>
      </w:r>
    </w:p>
    <w:p w14:paraId="30C52383" w14:textId="37667856" w:rsidR="005E24F7" w:rsidRPr="000861B2" w:rsidRDefault="007156B2" w:rsidP="00FA2B93">
      <w:pPr>
        <w:spacing w:line="276" w:lineRule="auto"/>
        <w:ind w:left="426"/>
        <w:rPr>
          <w:color w:val="002664"/>
          <w:sz w:val="28"/>
          <w:szCs w:val="28"/>
        </w:rPr>
      </w:pPr>
      <w:r w:rsidRPr="2D42DD96">
        <w:rPr>
          <w:color w:val="002664" w:themeColor="accent1"/>
          <w:sz w:val="28"/>
          <w:szCs w:val="28"/>
        </w:rPr>
        <w:t>families and communities…</w:t>
      </w:r>
      <w:r w:rsidR="37F8DC34" w:rsidRPr="2D42DD96">
        <w:rPr>
          <w:color w:val="002664" w:themeColor="accent1"/>
          <w:sz w:val="28"/>
          <w:szCs w:val="28"/>
        </w:rPr>
        <w:t>’</w:t>
      </w:r>
    </w:p>
    <w:p w14:paraId="15F03415" w14:textId="41FC20E6" w:rsidR="005E24F7" w:rsidRPr="00172678" w:rsidRDefault="005E24F7" w:rsidP="005E24F7">
      <w:pPr>
        <w:ind w:left="426"/>
        <w:rPr>
          <w:rStyle w:val="Strong"/>
          <w:color w:val="002664"/>
        </w:rPr>
      </w:pPr>
      <w:r w:rsidRPr="00172678">
        <w:rPr>
          <w:rStyle w:val="Strong"/>
          <w:color w:val="002664"/>
        </w:rPr>
        <w:t>(</w:t>
      </w:r>
      <w:proofErr w:type="spellStart"/>
      <w:r w:rsidR="008B5C07">
        <w:rPr>
          <w:rStyle w:val="Strong"/>
          <w:color w:val="002664"/>
        </w:rPr>
        <w:t>Barblett</w:t>
      </w:r>
      <w:proofErr w:type="spellEnd"/>
      <w:r w:rsidR="008B5C07">
        <w:rPr>
          <w:rStyle w:val="Strong"/>
          <w:color w:val="002664"/>
        </w:rPr>
        <w:t xml:space="preserve"> et al. 2021:18</w:t>
      </w:r>
      <w:r w:rsidRPr="00172678">
        <w:rPr>
          <w:rStyle w:val="Strong"/>
          <w:color w:val="002664"/>
        </w:rPr>
        <w:t>)</w:t>
      </w:r>
    </w:p>
    <w:p w14:paraId="56FB36D2" w14:textId="7E0D92DC" w:rsidR="0006718B" w:rsidRPr="00714A41" w:rsidRDefault="0006718B" w:rsidP="004B176B">
      <w:pPr>
        <w:rPr>
          <w:b/>
          <w:bCs/>
        </w:rPr>
      </w:pPr>
      <w:r w:rsidRPr="00714A41">
        <w:rPr>
          <w:b/>
          <w:bCs/>
        </w:rPr>
        <w:br w:type="page"/>
      </w:r>
    </w:p>
    <w:p w14:paraId="172547F4" w14:textId="5A8980E0" w:rsidR="00BA1EBF" w:rsidRDefault="00BA1EBF" w:rsidP="00BA1EBF">
      <w:pPr>
        <w:pStyle w:val="Heading2"/>
      </w:pPr>
      <w:bookmarkStart w:id="12" w:name="_Toc158119809"/>
      <w:r>
        <w:lastRenderedPageBreak/>
        <w:t xml:space="preserve">Activity </w:t>
      </w:r>
      <w:r w:rsidR="00D67559">
        <w:t>2</w:t>
      </w:r>
      <w:bookmarkEnd w:id="12"/>
    </w:p>
    <w:p w14:paraId="306F2A28" w14:textId="0393CCBE" w:rsidR="00162166" w:rsidRDefault="00162166" w:rsidP="00162166">
      <w:r>
        <w:t xml:space="preserve">The EYLF comprises of the elements of the Vision, Principles, Practices and Learning Outcomes. </w:t>
      </w:r>
      <w:r w:rsidR="006343A6">
        <w:t>The</w:t>
      </w:r>
      <w:r w:rsidR="00E44196">
        <w:t>se</w:t>
      </w:r>
      <w:r w:rsidR="006343A6">
        <w:t xml:space="preserve"> elements ensure that the preschool program is child centred, focussed on learning dispositions</w:t>
      </w:r>
      <w:r>
        <w:t xml:space="preserve"> and </w:t>
      </w:r>
      <w:r w:rsidR="006343A6">
        <w:t xml:space="preserve">supports </w:t>
      </w:r>
      <w:r>
        <w:t xml:space="preserve">effective curriculum </w:t>
      </w:r>
      <w:r w:rsidR="006343A6">
        <w:t>decision</w:t>
      </w:r>
      <w:r w:rsidR="001A4DCB">
        <w:t xml:space="preserve"> </w:t>
      </w:r>
      <w:r w:rsidR="006343A6">
        <w:t>making.</w:t>
      </w:r>
    </w:p>
    <w:p w14:paraId="3396FF4E" w14:textId="2C283426" w:rsidR="00FE1F58" w:rsidRDefault="00FE1F58" w:rsidP="00FE1F58">
      <w:pPr>
        <w:spacing w:before="480"/>
        <w:rPr>
          <w:b/>
          <w:bCs/>
        </w:rPr>
      </w:pPr>
      <w:r>
        <w:rPr>
          <w:b/>
          <w:bCs/>
        </w:rPr>
        <w:t>What is the most important element of the EYLF</w:t>
      </w:r>
      <w:r w:rsidR="00600805">
        <w:rPr>
          <w:b/>
          <w:bCs/>
        </w:rPr>
        <w:t>?</w:t>
      </w:r>
    </w:p>
    <w:p w14:paraId="42CD1BA4" w14:textId="2BC7164C" w:rsidR="00FE1F58" w:rsidRPr="009C0B4B" w:rsidRDefault="00182AA4" w:rsidP="009C0B4B">
      <w:sdt>
        <w:sdtPr>
          <w:id w:val="-1296445525"/>
          <w14:checkbox>
            <w14:checked w14:val="0"/>
            <w14:checkedState w14:val="2612" w14:font="MS Gothic"/>
            <w14:uncheckedState w14:val="2610" w14:font="MS Gothic"/>
          </w14:checkbox>
        </w:sdtPr>
        <w:sdtEndPr/>
        <w:sdtContent>
          <w:r w:rsidR="00FE1F58" w:rsidRPr="009C0B4B">
            <w:rPr>
              <w:rFonts w:ascii="Segoe UI Symbol" w:hAnsi="Segoe UI Symbol" w:cs="Segoe UI Symbol"/>
            </w:rPr>
            <w:t>☐</w:t>
          </w:r>
        </w:sdtContent>
      </w:sdt>
      <w:r w:rsidR="00FE1F58" w:rsidRPr="009C0B4B">
        <w:t xml:space="preserve"> Vision</w:t>
      </w:r>
    </w:p>
    <w:p w14:paraId="51AA4748" w14:textId="0FAF1FA7" w:rsidR="00FE1F58" w:rsidRPr="009C0B4B" w:rsidRDefault="00182AA4" w:rsidP="009C0B4B">
      <w:sdt>
        <w:sdtPr>
          <w:id w:val="749012524"/>
          <w14:checkbox>
            <w14:checked w14:val="0"/>
            <w14:checkedState w14:val="2612" w14:font="MS Gothic"/>
            <w14:uncheckedState w14:val="2610" w14:font="MS Gothic"/>
          </w14:checkbox>
        </w:sdtPr>
        <w:sdtEndPr/>
        <w:sdtContent>
          <w:r w:rsidR="00FE1F58" w:rsidRPr="009C0B4B">
            <w:rPr>
              <w:rFonts w:ascii="Segoe UI Symbol" w:hAnsi="Segoe UI Symbol" w:cs="Segoe UI Symbol"/>
            </w:rPr>
            <w:t>☐</w:t>
          </w:r>
        </w:sdtContent>
      </w:sdt>
      <w:r w:rsidR="00FE1F58" w:rsidRPr="009C0B4B">
        <w:t xml:space="preserve"> Principles</w:t>
      </w:r>
    </w:p>
    <w:p w14:paraId="0C7D73CB" w14:textId="4C5E0C6E" w:rsidR="00FE1F58" w:rsidRPr="009C0B4B" w:rsidRDefault="00182AA4" w:rsidP="009C0B4B">
      <w:sdt>
        <w:sdtPr>
          <w:id w:val="561532858"/>
          <w14:checkbox>
            <w14:checked w14:val="0"/>
            <w14:checkedState w14:val="2612" w14:font="MS Gothic"/>
            <w14:uncheckedState w14:val="2610" w14:font="MS Gothic"/>
          </w14:checkbox>
        </w:sdtPr>
        <w:sdtEndPr/>
        <w:sdtContent>
          <w:r w:rsidR="00FE1F58" w:rsidRPr="009C0B4B">
            <w:rPr>
              <w:rFonts w:ascii="Segoe UI Symbol" w:hAnsi="Segoe UI Symbol" w:cs="Segoe UI Symbol"/>
            </w:rPr>
            <w:t>☐</w:t>
          </w:r>
        </w:sdtContent>
      </w:sdt>
      <w:r w:rsidR="00FE1F58" w:rsidRPr="009C0B4B">
        <w:t xml:space="preserve"> Practices</w:t>
      </w:r>
    </w:p>
    <w:p w14:paraId="43CFF608" w14:textId="77777777" w:rsidR="00FE1F58" w:rsidRPr="009C0B4B" w:rsidRDefault="00182AA4" w:rsidP="009C0B4B">
      <w:sdt>
        <w:sdtPr>
          <w:id w:val="-468512934"/>
          <w14:checkbox>
            <w14:checked w14:val="0"/>
            <w14:checkedState w14:val="2612" w14:font="MS Gothic"/>
            <w14:uncheckedState w14:val="2610" w14:font="MS Gothic"/>
          </w14:checkbox>
        </w:sdtPr>
        <w:sdtEndPr/>
        <w:sdtContent>
          <w:r w:rsidR="00FE1F58" w:rsidRPr="009C0B4B">
            <w:rPr>
              <w:rFonts w:ascii="Segoe UI Symbol" w:hAnsi="Segoe UI Symbol" w:cs="Segoe UI Symbol"/>
            </w:rPr>
            <w:t>☐</w:t>
          </w:r>
        </w:sdtContent>
      </w:sdt>
      <w:r w:rsidR="00FE1F58" w:rsidRPr="009C0B4B">
        <w:t xml:space="preserve"> Learning Outcomes</w:t>
      </w:r>
    </w:p>
    <w:p w14:paraId="1C1E6F18" w14:textId="282ED2BB" w:rsidR="00FE1F58" w:rsidRPr="009C0B4B" w:rsidRDefault="00182AA4" w:rsidP="009C0B4B">
      <w:sdt>
        <w:sdtPr>
          <w:id w:val="1196125711"/>
          <w14:checkbox>
            <w14:checked w14:val="0"/>
            <w14:checkedState w14:val="2612" w14:font="MS Gothic"/>
            <w14:uncheckedState w14:val="2610" w14:font="MS Gothic"/>
          </w14:checkbox>
        </w:sdtPr>
        <w:sdtEndPr/>
        <w:sdtContent>
          <w:r w:rsidR="00FE1F58" w:rsidRPr="2D42DD96">
            <w:rPr>
              <w:rFonts w:ascii="Segoe UI Symbol" w:hAnsi="Segoe UI Symbol" w:cs="Segoe UI Symbol"/>
            </w:rPr>
            <w:t>☐</w:t>
          </w:r>
        </w:sdtContent>
      </w:sdt>
      <w:r w:rsidR="00FE1F58">
        <w:t xml:space="preserve"> </w:t>
      </w:r>
      <w:proofErr w:type="gramStart"/>
      <w:r w:rsidR="37B94A93">
        <w:t>A</w:t>
      </w:r>
      <w:r w:rsidR="00FE1F58">
        <w:t>ll of</w:t>
      </w:r>
      <w:proofErr w:type="gramEnd"/>
      <w:r w:rsidR="00FE1F58">
        <w:t xml:space="preserve"> the above</w:t>
      </w:r>
    </w:p>
    <w:p w14:paraId="2A8D370A" w14:textId="51CEC991" w:rsidR="005F7756" w:rsidRDefault="00FE1F58" w:rsidP="00FE1F58">
      <w:r>
        <w:t xml:space="preserve">Discuss your answer with a team member or your preschool </w:t>
      </w:r>
      <w:r w:rsidR="00F31D1D">
        <w:t>educational leader</w:t>
      </w:r>
      <w:r>
        <w:t>.</w:t>
      </w:r>
    </w:p>
    <w:p w14:paraId="1421B320" w14:textId="4F0FABBB" w:rsidR="00603226" w:rsidRDefault="00603226" w:rsidP="00BA1EBF">
      <w:pPr>
        <w:rPr>
          <w:b/>
          <w:bCs/>
        </w:rPr>
      </w:pPr>
      <w:r>
        <w:rPr>
          <w:b/>
          <w:bCs/>
        </w:rPr>
        <w:t>Teachers and educators</w:t>
      </w:r>
    </w:p>
    <w:p w14:paraId="76A204DC" w14:textId="273C019F" w:rsidR="00BA1EBF" w:rsidRPr="000D229F" w:rsidRDefault="005F7756" w:rsidP="00BA1EBF">
      <w:r>
        <w:t xml:space="preserve">What is one piece of information from the elements of the EYLF that is new or unfamiliar to you? </w:t>
      </w:r>
      <w:r w:rsidR="008E4F94">
        <w:t>How will you find out more</w:t>
      </w:r>
      <w:r w:rsidR="00347CF0">
        <w:t xml:space="preserve"> to inform your preschool curriculum decision making?</w:t>
      </w:r>
    </w:p>
    <w:tbl>
      <w:tblPr>
        <w:tblStyle w:val="TableGrid"/>
        <w:tblW w:w="0" w:type="auto"/>
        <w:tblLook w:val="04A0" w:firstRow="1" w:lastRow="0" w:firstColumn="1" w:lastColumn="0" w:noHBand="0" w:noVBand="1"/>
        <w:tblDescription w:val="Blank table for user to respond."/>
      </w:tblPr>
      <w:tblGrid>
        <w:gridCol w:w="9618"/>
      </w:tblGrid>
      <w:tr w:rsidR="00BA1EBF" w14:paraId="0C19D53D" w14:textId="77777777" w:rsidTr="009C0B4B">
        <w:trPr>
          <w:trHeight w:val="5112"/>
        </w:trPr>
        <w:tc>
          <w:tcPr>
            <w:tcW w:w="9618" w:type="dxa"/>
            <w:tcBorders>
              <w:top w:val="single" w:sz="8" w:space="0" w:color="auto"/>
              <w:left w:val="single" w:sz="8" w:space="0" w:color="000000"/>
              <w:bottom w:val="single" w:sz="8" w:space="0" w:color="000000"/>
              <w:right w:val="single" w:sz="8" w:space="0" w:color="auto"/>
            </w:tcBorders>
            <w:shd w:val="clear" w:color="auto" w:fill="FFFFFF" w:themeFill="background1"/>
          </w:tcPr>
          <w:p w14:paraId="40A16E86" w14:textId="24860F85" w:rsidR="00A04A21" w:rsidRDefault="00A04A21" w:rsidP="0005763F"/>
        </w:tc>
      </w:tr>
    </w:tbl>
    <w:p w14:paraId="56162E5F" w14:textId="4556BA3E" w:rsidR="00BA1EBF" w:rsidRDefault="001D1D5C" w:rsidP="00BA1EBF">
      <w:pPr>
        <w:spacing w:before="480"/>
        <w:rPr>
          <w:b/>
          <w:bCs/>
        </w:rPr>
      </w:pPr>
      <w:r>
        <w:rPr>
          <w:b/>
          <w:bCs/>
        </w:rPr>
        <w:lastRenderedPageBreak/>
        <w:t xml:space="preserve">Read the Vision </w:t>
      </w:r>
      <w:r w:rsidR="005207EC">
        <w:rPr>
          <w:b/>
          <w:bCs/>
        </w:rPr>
        <w:t>section of the EYLF</w:t>
      </w:r>
      <w:r w:rsidR="00541A63">
        <w:rPr>
          <w:b/>
          <w:bCs/>
        </w:rPr>
        <w:t xml:space="preserve"> (page</w:t>
      </w:r>
      <w:r w:rsidR="006C117E">
        <w:rPr>
          <w:b/>
          <w:bCs/>
        </w:rPr>
        <w:t>s 6</w:t>
      </w:r>
      <w:r w:rsidR="009C0B4B">
        <w:rPr>
          <w:b/>
          <w:bCs/>
        </w:rPr>
        <w:t>–</w:t>
      </w:r>
      <w:r w:rsidR="006C117E">
        <w:rPr>
          <w:b/>
          <w:bCs/>
        </w:rPr>
        <w:t>9)</w:t>
      </w:r>
      <w:r w:rsidR="005207EC">
        <w:rPr>
          <w:b/>
          <w:bCs/>
        </w:rPr>
        <w:t xml:space="preserve">. </w:t>
      </w:r>
      <w:r w:rsidR="005207EC" w:rsidRPr="005E447C">
        <w:t xml:space="preserve">You can access a copy of the EYLF </w:t>
      </w:r>
      <w:r w:rsidR="005E447C" w:rsidRPr="005E447C">
        <w:t xml:space="preserve">from the </w:t>
      </w:r>
      <w:hyperlink r:id="rId21" w:history="1">
        <w:r w:rsidR="005E447C" w:rsidRPr="00162760">
          <w:rPr>
            <w:rStyle w:val="Hyperlink"/>
          </w:rPr>
          <w:t>ACECQA Approved Learning Frameworks webpage</w:t>
        </w:r>
      </w:hyperlink>
      <w:r w:rsidR="005E447C" w:rsidRPr="005E447C">
        <w:t>.</w:t>
      </w:r>
    </w:p>
    <w:tbl>
      <w:tblPr>
        <w:tblStyle w:val="Tableheader"/>
        <w:tblW w:w="0" w:type="auto"/>
        <w:tblLook w:val="04A0" w:firstRow="1" w:lastRow="0" w:firstColumn="1" w:lastColumn="0" w:noHBand="0" w:noVBand="1"/>
        <w:tblDescription w:val="Table for participants to complete."/>
      </w:tblPr>
      <w:tblGrid>
        <w:gridCol w:w="3209"/>
        <w:gridCol w:w="3209"/>
        <w:gridCol w:w="3210"/>
      </w:tblGrid>
      <w:tr w:rsidR="00BA1EBF" w:rsidRPr="009C0B4B" w14:paraId="7B0EDF37" w14:textId="77777777" w:rsidTr="2D42DD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BFDC89B" w14:textId="1C4D67B5" w:rsidR="00BA1EBF" w:rsidRPr="009C0B4B" w:rsidRDefault="46BFAB34" w:rsidP="009C0B4B">
            <w:r>
              <w:t>Identify what you are curious about or challenged by</w:t>
            </w:r>
            <w:r w:rsidR="75D81D7E">
              <w:t xml:space="preserve"> in the Vision</w:t>
            </w:r>
          </w:p>
        </w:tc>
        <w:tc>
          <w:tcPr>
            <w:tcW w:w="3209" w:type="dxa"/>
          </w:tcPr>
          <w:p w14:paraId="4205B0D5" w14:textId="63B9ADEB" w:rsidR="00BA1EBF" w:rsidRPr="009C0B4B" w:rsidRDefault="00E268D4" w:rsidP="009C0B4B">
            <w:pPr>
              <w:cnfStyle w:val="100000000000" w:firstRow="1" w:lastRow="0" w:firstColumn="0" w:lastColumn="0" w:oddVBand="0" w:evenVBand="0" w:oddHBand="0" w:evenHBand="0" w:firstRowFirstColumn="0" w:firstRowLastColumn="0" w:lastRowFirstColumn="0" w:lastRowLastColumn="0"/>
            </w:pPr>
            <w:r w:rsidRPr="009C0B4B">
              <w:t>Affirm</w:t>
            </w:r>
            <w:r w:rsidR="008B4ACB" w:rsidRPr="009C0B4B">
              <w:t xml:space="preserve"> </w:t>
            </w:r>
            <w:r w:rsidRPr="009C0B4B">
              <w:t>you</w:t>
            </w:r>
            <w:r w:rsidR="009C0B4B">
              <w:t>r</w:t>
            </w:r>
            <w:r w:rsidRPr="009C0B4B">
              <w:t xml:space="preserve"> existing understandings or practices that align to the Vision</w:t>
            </w:r>
          </w:p>
        </w:tc>
        <w:tc>
          <w:tcPr>
            <w:tcW w:w="3210" w:type="dxa"/>
          </w:tcPr>
          <w:p w14:paraId="6F5DC301" w14:textId="2B33C07B" w:rsidR="00BA1EBF" w:rsidRPr="009C0B4B" w:rsidRDefault="00E268D4" w:rsidP="009C0B4B">
            <w:pPr>
              <w:cnfStyle w:val="100000000000" w:firstRow="1" w:lastRow="0" w:firstColumn="0" w:lastColumn="0" w:oddVBand="0" w:evenVBand="0" w:oddHBand="0" w:evenHBand="0" w:firstRowFirstColumn="0" w:firstRowLastColumn="0" w:lastRowFirstColumn="0" w:lastRowLastColumn="0"/>
            </w:pPr>
            <w:r w:rsidRPr="009C0B4B">
              <w:t xml:space="preserve">Identify actions you might need to take </w:t>
            </w:r>
            <w:r w:rsidR="008D2369" w:rsidRPr="009C0B4B">
              <w:t>to achieve practice aligned to the Vision</w:t>
            </w:r>
          </w:p>
        </w:tc>
      </w:tr>
      <w:tr w:rsidR="00BA1EBF" w14:paraId="2AA0FAEE" w14:textId="77777777" w:rsidTr="2D42DD96">
        <w:trPr>
          <w:cnfStyle w:val="000000100000" w:firstRow="0" w:lastRow="0" w:firstColumn="0" w:lastColumn="0" w:oddVBand="0" w:evenVBand="0" w:oddHBand="1" w:evenHBand="0" w:firstRowFirstColumn="0" w:firstRowLastColumn="0" w:lastRowFirstColumn="0" w:lastRowLastColumn="0"/>
          <w:trHeight w:val="10147"/>
        </w:trPr>
        <w:tc>
          <w:tcPr>
            <w:cnfStyle w:val="001000000000" w:firstRow="0" w:lastRow="0" w:firstColumn="1" w:lastColumn="0" w:oddVBand="0" w:evenVBand="0" w:oddHBand="0" w:evenHBand="0" w:firstRowFirstColumn="0" w:firstRowLastColumn="0" w:lastRowFirstColumn="0" w:lastRowLastColumn="0"/>
            <w:tcW w:w="3209" w:type="dxa"/>
          </w:tcPr>
          <w:p w14:paraId="2EAA7425" w14:textId="70B35554" w:rsidR="00972418" w:rsidRDefault="00972418" w:rsidP="0005763F">
            <w:r>
              <w:rPr>
                <w:b w:val="0"/>
              </w:rPr>
              <w:t>For example:</w:t>
            </w:r>
          </w:p>
          <w:p w14:paraId="049649E1" w14:textId="5D1A4AE1" w:rsidR="008D2369" w:rsidRPr="009C0B4B" w:rsidRDefault="00CC6AB6" w:rsidP="0005763F">
            <w:pPr>
              <w:rPr>
                <w:b w:val="0"/>
              </w:rPr>
            </w:pPr>
            <w:r>
              <w:rPr>
                <w:b w:val="0"/>
              </w:rPr>
              <w:t>How do you think the focus on Aboriginal and Torres Strait Islander perspectives will</w:t>
            </w:r>
            <w:r w:rsidR="00972418">
              <w:rPr>
                <w:b w:val="0"/>
              </w:rPr>
              <w:t xml:space="preserve"> support reconciliation?</w:t>
            </w:r>
          </w:p>
        </w:tc>
        <w:tc>
          <w:tcPr>
            <w:tcW w:w="3209" w:type="dxa"/>
          </w:tcPr>
          <w:p w14:paraId="749763C3" w14:textId="2ADD6EBA" w:rsidR="00BA1EBF" w:rsidRDefault="00972418" w:rsidP="0005763F">
            <w:pPr>
              <w:cnfStyle w:val="000000100000" w:firstRow="0" w:lastRow="0" w:firstColumn="0" w:lastColumn="0" w:oddVBand="0" w:evenVBand="0" w:oddHBand="1" w:evenHBand="0" w:firstRowFirstColumn="0" w:firstRowLastColumn="0" w:lastRowFirstColumn="0" w:lastRowLastColumn="0"/>
            </w:pPr>
            <w:r>
              <w:t>For example:</w:t>
            </w:r>
          </w:p>
          <w:p w14:paraId="149CEAD2" w14:textId="3863A156" w:rsidR="00972418" w:rsidRDefault="00972418" w:rsidP="0005763F">
            <w:pPr>
              <w:cnfStyle w:val="000000100000" w:firstRow="0" w:lastRow="0" w:firstColumn="0" w:lastColumn="0" w:oddVBand="0" w:evenVBand="0" w:oddHBand="1" w:evenHBand="0" w:firstRowFirstColumn="0" w:firstRowLastColumn="0" w:lastRowFirstColumn="0" w:lastRowLastColumn="0"/>
            </w:pPr>
            <w:r>
              <w:t>How d</w:t>
            </w:r>
            <w:r w:rsidR="00DF3292">
              <w:t>o</w:t>
            </w:r>
            <w:r>
              <w:t>es your preschool already recognise</w:t>
            </w:r>
            <w:r w:rsidR="005C7ECF">
              <w:t>, value and embed diversity?</w:t>
            </w:r>
          </w:p>
        </w:tc>
        <w:tc>
          <w:tcPr>
            <w:tcW w:w="3210" w:type="dxa"/>
          </w:tcPr>
          <w:p w14:paraId="4FD36447" w14:textId="0BEDAF1D" w:rsidR="00BA1EBF" w:rsidRDefault="005C7ECF" w:rsidP="0005763F">
            <w:pPr>
              <w:cnfStyle w:val="000000100000" w:firstRow="0" w:lastRow="0" w:firstColumn="0" w:lastColumn="0" w:oddVBand="0" w:evenVBand="0" w:oddHBand="1" w:evenHBand="0" w:firstRowFirstColumn="0" w:firstRowLastColumn="0" w:lastRowFirstColumn="0" w:lastRowLastColumn="0"/>
            </w:pPr>
            <w:r>
              <w:t>For example:</w:t>
            </w:r>
          </w:p>
          <w:p w14:paraId="62E948F6" w14:textId="613123C0" w:rsidR="005C7ECF" w:rsidRDefault="005C7ECF" w:rsidP="0005763F">
            <w:pPr>
              <w:cnfStyle w:val="000000100000" w:firstRow="0" w:lastRow="0" w:firstColumn="0" w:lastColumn="0" w:oddVBand="0" w:evenVBand="0" w:oddHBand="1" w:evenHBand="0" w:firstRowFirstColumn="0" w:firstRowLastColumn="0" w:lastRowFirstColumn="0" w:lastRowLastColumn="0"/>
            </w:pPr>
            <w:r>
              <w:t xml:space="preserve">How will you use critical reflection to engage deeply with </w:t>
            </w:r>
            <w:r w:rsidR="00DF3292">
              <w:t>this?</w:t>
            </w:r>
          </w:p>
        </w:tc>
      </w:tr>
    </w:tbl>
    <w:p w14:paraId="459C1A0E" w14:textId="1DE5025F" w:rsidR="0036045B" w:rsidRDefault="0036045B" w:rsidP="00D87597">
      <w:pPr>
        <w:tabs>
          <w:tab w:val="left" w:pos="2694"/>
          <w:tab w:val="left" w:pos="4395"/>
          <w:tab w:val="left" w:pos="5954"/>
          <w:tab w:val="left" w:pos="7371"/>
        </w:tabs>
      </w:pPr>
      <w:r>
        <w:t>At your next preschool team meeting, repeat this activity for either the Principles, Practices or Outcomes of the EYLF.</w:t>
      </w:r>
    </w:p>
    <w:p w14:paraId="7CC1C3CA" w14:textId="737DDEC6" w:rsidR="00F70E72" w:rsidRDefault="00F70E72" w:rsidP="00D87597">
      <w:pPr>
        <w:tabs>
          <w:tab w:val="left" w:pos="2694"/>
          <w:tab w:val="left" w:pos="4395"/>
          <w:tab w:val="left" w:pos="5954"/>
          <w:tab w:val="left" w:pos="7371"/>
        </w:tabs>
        <w:rPr>
          <w:b/>
          <w:bCs/>
        </w:rPr>
      </w:pPr>
      <w:r w:rsidRPr="00F70E72">
        <w:rPr>
          <w:b/>
          <w:bCs/>
        </w:rPr>
        <w:lastRenderedPageBreak/>
        <w:t>Leaders</w:t>
      </w:r>
    </w:p>
    <w:p w14:paraId="23BCB0CD" w14:textId="0085D0D2" w:rsidR="008D39C7" w:rsidRPr="00AA1FD0" w:rsidRDefault="008D39C7" w:rsidP="008D39C7">
      <w:r w:rsidRPr="00AA1FD0">
        <w:t>How will you support your preschool team to becom</w:t>
      </w:r>
      <w:r w:rsidR="008B01A5">
        <w:t>e</w:t>
      </w:r>
      <w:r w:rsidRPr="00AA1FD0">
        <w:t xml:space="preserve"> familiar with the elem</w:t>
      </w:r>
      <w:r w:rsidR="004A6304" w:rsidRPr="00AA1FD0">
        <w:t>ents of the EYLF?</w:t>
      </w:r>
    </w:p>
    <w:tbl>
      <w:tblPr>
        <w:tblStyle w:val="TableGrid"/>
        <w:tblW w:w="0" w:type="auto"/>
        <w:tblLook w:val="04A0" w:firstRow="1" w:lastRow="0" w:firstColumn="1" w:lastColumn="0" w:noHBand="0" w:noVBand="1"/>
        <w:tblDescription w:val="Blank table for user to respond."/>
      </w:tblPr>
      <w:tblGrid>
        <w:gridCol w:w="9618"/>
      </w:tblGrid>
      <w:tr w:rsidR="008D39C7" w14:paraId="16BEB37F" w14:textId="77777777" w:rsidTr="00FC55C7">
        <w:trPr>
          <w:trHeight w:val="5861"/>
        </w:trPr>
        <w:tc>
          <w:tcPr>
            <w:tcW w:w="9618" w:type="dxa"/>
            <w:tcBorders>
              <w:top w:val="single" w:sz="8" w:space="0" w:color="auto"/>
              <w:left w:val="single" w:sz="8" w:space="0" w:color="000000"/>
              <w:bottom w:val="single" w:sz="8" w:space="0" w:color="000000"/>
              <w:right w:val="single" w:sz="8" w:space="0" w:color="auto"/>
            </w:tcBorders>
            <w:shd w:val="clear" w:color="auto" w:fill="FFFFFF" w:themeFill="background1"/>
          </w:tcPr>
          <w:p w14:paraId="46CF38B1" w14:textId="460E176A" w:rsidR="00600C74" w:rsidRDefault="00600C74" w:rsidP="0005763F"/>
        </w:tc>
      </w:tr>
    </w:tbl>
    <w:p w14:paraId="3BF8C39A" w14:textId="576B921B" w:rsidR="004A1C1C" w:rsidRPr="000861B2" w:rsidRDefault="004A1C1C" w:rsidP="00B244AF">
      <w:pPr>
        <w:spacing w:line="276" w:lineRule="auto"/>
        <w:ind w:left="426"/>
        <w:rPr>
          <w:color w:val="002664"/>
          <w:sz w:val="28"/>
          <w:szCs w:val="28"/>
        </w:rPr>
      </w:pPr>
      <w:r w:rsidRPr="001C3134">
        <w:rPr>
          <w:noProof/>
          <w:color w:val="002664"/>
          <w:sz w:val="28"/>
          <w:szCs w:val="28"/>
        </w:rPr>
        <mc:AlternateContent>
          <mc:Choice Requires="wps">
            <w:drawing>
              <wp:anchor distT="0" distB="0" distL="114300" distR="114300" simplePos="0" relativeHeight="251658242" behindDoc="0" locked="0" layoutInCell="1" allowOverlap="1" wp14:anchorId="080C249F" wp14:editId="54E5AD4B">
                <wp:simplePos x="0" y="0"/>
                <wp:positionH relativeFrom="column">
                  <wp:posOffset>50800</wp:posOffset>
                </wp:positionH>
                <wp:positionV relativeFrom="paragraph">
                  <wp:posOffset>102658</wp:posOffset>
                </wp:positionV>
                <wp:extent cx="0" cy="1198880"/>
                <wp:effectExtent l="19050" t="0" r="19050" b="20320"/>
                <wp:wrapNone/>
                <wp:docPr id="359288871" name="Straight Connector 3592888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198880"/>
                        </a:xfrm>
                        <a:prstGeom prst="line">
                          <a:avLst/>
                        </a:prstGeom>
                        <a:ln w="28575">
                          <a:solidFill>
                            <a:srgbClr val="D715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F0250" id="Straight Connector 359288871"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8.1pt" to="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" strokecolor="#d7153a" strokeweight="2.25pt">
                <v:stroke joinstyle="miter"/>
              </v:line>
            </w:pict>
          </mc:Fallback>
        </mc:AlternateContent>
      </w:r>
      <w:r w:rsidR="791B95BF" w:rsidRPr="001C3134">
        <w:rPr>
          <w:color w:val="002664" w:themeColor="accent1"/>
          <w:sz w:val="28"/>
          <w:szCs w:val="28"/>
        </w:rPr>
        <w:t>‘</w:t>
      </w:r>
      <w:r w:rsidRPr="001C3134">
        <w:rPr>
          <w:color w:val="002664" w:themeColor="accent1"/>
          <w:sz w:val="28"/>
          <w:szCs w:val="28"/>
        </w:rPr>
        <w:t>When starting to use the Framework remember that it is just that – a framework. It is not a syllabus, not a program</w:t>
      </w:r>
      <w:r w:rsidR="0059121C">
        <w:rPr>
          <w:color w:val="002664" w:themeColor="accent1"/>
          <w:sz w:val="28"/>
          <w:szCs w:val="28"/>
        </w:rPr>
        <w:t xml:space="preserve">… </w:t>
      </w:r>
      <w:r w:rsidRPr="001C3134">
        <w:rPr>
          <w:color w:val="002664" w:themeColor="accent1"/>
          <w:sz w:val="28"/>
          <w:szCs w:val="28"/>
        </w:rPr>
        <w:t>not a detailed description of everything children will learn. It is a framework of principles, practices and outcomes with which to build your curriculu</w:t>
      </w:r>
      <w:r w:rsidR="006048A0" w:rsidRPr="001C3134">
        <w:rPr>
          <w:color w:val="002664" w:themeColor="accent1"/>
          <w:sz w:val="28"/>
          <w:szCs w:val="28"/>
        </w:rPr>
        <w:t>m</w:t>
      </w:r>
      <w:r w:rsidR="64B702FE" w:rsidRPr="001C3134">
        <w:rPr>
          <w:color w:val="002664" w:themeColor="accent1"/>
          <w:sz w:val="28"/>
          <w:szCs w:val="28"/>
        </w:rPr>
        <w:t>.’</w:t>
      </w:r>
    </w:p>
    <w:p w14:paraId="5174B3B3" w14:textId="5A32E9D6" w:rsidR="004A1C1C" w:rsidRPr="00172678" w:rsidRDefault="004A1C1C" w:rsidP="004A1C1C">
      <w:pPr>
        <w:ind w:left="426"/>
        <w:rPr>
          <w:rStyle w:val="Strong"/>
          <w:color w:val="002664"/>
        </w:rPr>
      </w:pPr>
      <w:r w:rsidRPr="00172678">
        <w:rPr>
          <w:rStyle w:val="Strong"/>
          <w:color w:val="002664"/>
        </w:rPr>
        <w:t>(</w:t>
      </w:r>
      <w:r w:rsidR="005904C9">
        <w:rPr>
          <w:rStyle w:val="Strong"/>
          <w:color w:val="002664"/>
        </w:rPr>
        <w:t>DEEWR 2010</w:t>
      </w:r>
      <w:r>
        <w:rPr>
          <w:rStyle w:val="Strong"/>
          <w:color w:val="002664"/>
        </w:rPr>
        <w:t>:</w:t>
      </w:r>
      <w:r w:rsidR="001C3134">
        <w:rPr>
          <w:rStyle w:val="Strong"/>
          <w:color w:val="002664"/>
        </w:rPr>
        <w:t>2</w:t>
      </w:r>
      <w:r w:rsidRPr="00172678">
        <w:rPr>
          <w:rStyle w:val="Strong"/>
          <w:color w:val="002664"/>
        </w:rPr>
        <w:t>)</w:t>
      </w:r>
    </w:p>
    <w:p w14:paraId="7684DA87" w14:textId="12202E86" w:rsidR="00BA1EBF" w:rsidRPr="00714A41" w:rsidRDefault="00BA1EBF" w:rsidP="00BA1EBF">
      <w:pPr>
        <w:rPr>
          <w:b/>
          <w:bCs/>
        </w:rPr>
      </w:pPr>
      <w:r w:rsidRPr="00714A41">
        <w:rPr>
          <w:b/>
          <w:bCs/>
        </w:rPr>
        <w:br w:type="page"/>
      </w:r>
    </w:p>
    <w:p w14:paraId="550B2023" w14:textId="08BDBED7" w:rsidR="0094562F" w:rsidRDefault="00086102" w:rsidP="006E755C">
      <w:pPr>
        <w:pStyle w:val="Heading2"/>
      </w:pPr>
      <w:bookmarkStart w:id="13" w:name="_Toc158119810"/>
      <w:r>
        <w:lastRenderedPageBreak/>
        <w:t>Where to next?</w:t>
      </w:r>
      <w:bookmarkEnd w:id="13"/>
    </w:p>
    <w:p w14:paraId="7D7DF69D" w14:textId="77777777" w:rsidR="00986C89" w:rsidRDefault="002C34E7" w:rsidP="00986C89">
      <w:r>
        <w:t>Would you like to learn more? The links below provide additional learning and resources</w:t>
      </w:r>
      <w:r w:rsidR="00EF11B2">
        <w:t>.</w:t>
      </w:r>
    </w:p>
    <w:p w14:paraId="4C99905B" w14:textId="2F2433F6" w:rsidR="00441B2D" w:rsidRDefault="00182AA4" w:rsidP="003F5832">
      <w:pPr>
        <w:pStyle w:val="ListBullet"/>
      </w:pPr>
      <w:hyperlink r:id="rId22">
        <w:r w:rsidR="00441B2D" w:rsidRPr="53FE7EBA">
          <w:rPr>
            <w:rStyle w:val="Hyperlink"/>
          </w:rPr>
          <w:t>Early Learning M</w:t>
        </w:r>
        <w:r w:rsidR="00B1734E" w:rsidRPr="53FE7EBA">
          <w:rPr>
            <w:rStyle w:val="Hyperlink"/>
          </w:rPr>
          <w:t>atters podcast series</w:t>
        </w:r>
      </w:hyperlink>
    </w:p>
    <w:p w14:paraId="156FD4A7" w14:textId="457C810E" w:rsidR="00B1734E" w:rsidRPr="003F5832" w:rsidRDefault="00B1734E" w:rsidP="003F5832">
      <w:pPr>
        <w:ind w:left="567"/>
      </w:pPr>
      <w:r w:rsidRPr="00B1734E">
        <w:t>P</w:t>
      </w:r>
      <w:r w:rsidRPr="003F5832">
        <w:t xml:space="preserve">odcast 1 </w:t>
      </w:r>
      <w:r w:rsidR="00EC4AC8" w:rsidRPr="003F5832">
        <w:t xml:space="preserve">of the Updated Early Years Learning Framework series is </w:t>
      </w:r>
      <w:r w:rsidRPr="003F5832">
        <w:t>an episode to introduce to the updates to the EYLF</w:t>
      </w:r>
      <w:r w:rsidR="00EC4AC8" w:rsidRPr="003F5832">
        <w:t xml:space="preserve">, </w:t>
      </w:r>
      <w:r w:rsidRPr="003F5832">
        <w:t>explore what has changed</w:t>
      </w:r>
      <w:r w:rsidR="003F5832" w:rsidRPr="003F5832">
        <w:t xml:space="preserve"> </w:t>
      </w:r>
      <w:r w:rsidRPr="003F5832">
        <w:t>and the opportunities for change.</w:t>
      </w:r>
    </w:p>
    <w:p w14:paraId="3F7A8AD9" w14:textId="0607186E" w:rsidR="00F33CB5" w:rsidRDefault="00182AA4" w:rsidP="003F5832">
      <w:pPr>
        <w:pStyle w:val="ListBullet"/>
      </w:pPr>
      <w:hyperlink r:id="rId23" w:tooltip="https://aus01.safelinks.protection.outlook.com/?url=https%3A%2F%2Fschoolsnsw.sharepoint.com%2F%3Af%3A%2Fr%2Fsites%2FEarlyLearning-MeetingsandPL%2FShared%2520Documents%2FVirtual%2520staffroom%2FEYLF%2520resources%2520and%2520PL%2F2023%2520-%2520Updated%2520EYLF" w:history="1">
        <w:r w:rsidR="001E29AC" w:rsidRPr="53FE7EBA">
          <w:rPr>
            <w:rStyle w:val="Hyperlink"/>
            <w:spacing w:val="-1"/>
            <w:shd w:val="clear" w:color="auto" w:fill="FFFFFF"/>
          </w:rPr>
          <w:t>First steps 4-part series</w:t>
        </w:r>
      </w:hyperlink>
    </w:p>
    <w:p w14:paraId="6445BB77" w14:textId="12159F23" w:rsidR="00F33CB5" w:rsidRDefault="007726C7" w:rsidP="003F5832">
      <w:pPr>
        <w:ind w:left="567"/>
      </w:pPr>
      <w:r>
        <w:t>These r</w:t>
      </w:r>
      <w:r w:rsidR="002C752E" w:rsidRPr="002C752E">
        <w:t xml:space="preserve">ecorded sessions outline the </w:t>
      </w:r>
      <w:r>
        <w:t>recent updates</w:t>
      </w:r>
      <w:r w:rsidR="002C752E" w:rsidRPr="002C752E">
        <w:t xml:space="preserve"> to the </w:t>
      </w:r>
      <w:r>
        <w:t>EYLF</w:t>
      </w:r>
      <w:r w:rsidR="002C752E" w:rsidRPr="002C752E">
        <w:t xml:space="preserve"> in detail and can be watched</w:t>
      </w:r>
      <w:r w:rsidR="003F5832">
        <w:t xml:space="preserve"> </w:t>
      </w:r>
      <w:r w:rsidR="002C752E" w:rsidRPr="002C752E">
        <w:t>individually or used as a tool for team discussions.</w:t>
      </w:r>
    </w:p>
    <w:p w14:paraId="356E5FBB" w14:textId="75711B87" w:rsidR="00856BF0" w:rsidRPr="005F7FDC" w:rsidRDefault="00182AA4" w:rsidP="003F5832">
      <w:pPr>
        <w:pStyle w:val="ListBullet"/>
        <w:rPr>
          <w:szCs w:val="22"/>
        </w:rPr>
      </w:pPr>
      <w:hyperlink r:id="rId24" w:tooltip="https://aus01.safelinks.protection.outlook.com/?url=https%3A%2F%2Fschoolsnsw.sharepoint.com%2F%3Af%3A%2Fr%2Fsites%2FEarlyLearning-MeetingsandPL%2FShared%2520Documents%2FVirtual%2520staffroom%2FEYLF%2520resources%2520and%2520PL%2F2023%2520-%2520Updated%2520EYLF" w:history="1">
        <w:r w:rsidR="005F7FDC" w:rsidRPr="53FE7EBA">
          <w:rPr>
            <w:rStyle w:val="Hyperlink"/>
            <w:spacing w:val="-1"/>
            <w:shd w:val="clear" w:color="auto" w:fill="FFFFFF"/>
          </w:rPr>
          <w:t>Research toolkits</w:t>
        </w:r>
      </w:hyperlink>
    </w:p>
    <w:p w14:paraId="6C4F11F9" w14:textId="7A53D7A3" w:rsidR="00856BF0" w:rsidRDefault="00856BF0" w:rsidP="003F5832">
      <w:pPr>
        <w:ind w:left="567"/>
      </w:pPr>
      <w:r w:rsidRPr="00856BF0">
        <w:t xml:space="preserve">Handouts to support leaders, teachers and educators to </w:t>
      </w:r>
      <w:r w:rsidR="00D813FB">
        <w:t>take</w:t>
      </w:r>
      <w:r>
        <w:t xml:space="preserve"> a deep dive </w:t>
      </w:r>
      <w:r w:rsidR="00D813FB">
        <w:t xml:space="preserve">and </w:t>
      </w:r>
      <w:r w:rsidRPr="00856BF0">
        <w:t>unpack the research underpinning</w:t>
      </w:r>
      <w:r w:rsidR="003F5832">
        <w:t xml:space="preserve"> </w:t>
      </w:r>
      <w:r w:rsidR="00D813FB">
        <w:t xml:space="preserve">elements of </w:t>
      </w:r>
      <w:r w:rsidRPr="00856BF0">
        <w:t>the EYLF.</w:t>
      </w:r>
    </w:p>
    <w:p w14:paraId="377430C5" w14:textId="1ED34B12" w:rsidR="007D15BF" w:rsidRDefault="00182AA4" w:rsidP="003F5832">
      <w:pPr>
        <w:pStyle w:val="ListBullet"/>
      </w:pPr>
      <w:hyperlink r:id="rId25">
        <w:r w:rsidR="007D15BF" w:rsidRPr="53FE7EBA">
          <w:rPr>
            <w:rStyle w:val="Hyperlink"/>
          </w:rPr>
          <w:t>Leading and operating department preschool guidelines</w:t>
        </w:r>
      </w:hyperlink>
    </w:p>
    <w:p w14:paraId="5ECF842A" w14:textId="4F22CF1A" w:rsidR="002300E2" w:rsidRDefault="002300E2" w:rsidP="003F5832">
      <w:pPr>
        <w:ind w:left="567"/>
      </w:pPr>
      <w:r w:rsidRPr="002300E2">
        <w:t>The preschool guidelines are a resource to support the leadership, management, and operations of department preschools.</w:t>
      </w:r>
    </w:p>
    <w:p w14:paraId="7768323D" w14:textId="11EA3AEA" w:rsidR="00A204AA" w:rsidRDefault="008F44CA" w:rsidP="008F44CA">
      <w:r>
        <w:t>You may also like to examine the planning cycle in more detail.</w:t>
      </w:r>
    </w:p>
    <w:p w14:paraId="6D270CF1" w14:textId="61E2E026" w:rsidR="008F44CA" w:rsidRDefault="008F44CA" w:rsidP="008F44CA">
      <w:r>
        <w:t>The planning cycle describes the process educators follow in planning, documenting, responding to and supporting children’s learning. Educators use the stages of the cycle to inform their thinking about children’s experiences and improvement of practice to develop and implement a curriculum that is inclusive of all children (EYLF 2022).</w:t>
      </w:r>
    </w:p>
    <w:p w14:paraId="09ADF04A" w14:textId="77777777" w:rsidR="0087210E" w:rsidRDefault="0087210E">
      <w:pPr>
        <w:suppressAutoHyphens w:val="0"/>
        <w:spacing w:before="0" w:after="160" w:line="259" w:lineRule="auto"/>
        <w:rPr>
          <w:b/>
          <w:bCs/>
        </w:rPr>
      </w:pPr>
      <w:r>
        <w:rPr>
          <w:b/>
          <w:bCs/>
        </w:rPr>
        <w:br w:type="page"/>
      </w:r>
    </w:p>
    <w:p w14:paraId="0E286407" w14:textId="4F339A29" w:rsidR="008F44CA" w:rsidRDefault="008B6B8F" w:rsidP="008F44CA">
      <w:pPr>
        <w:rPr>
          <w:b/>
          <w:bCs/>
        </w:rPr>
      </w:pPr>
      <w:r>
        <w:rPr>
          <w:b/>
          <w:bCs/>
        </w:rPr>
        <w:lastRenderedPageBreak/>
        <w:t>Further act</w:t>
      </w:r>
      <w:r w:rsidR="004D00BF">
        <w:rPr>
          <w:b/>
          <w:bCs/>
        </w:rPr>
        <w:t>ivity for t</w:t>
      </w:r>
      <w:r w:rsidR="008F44CA">
        <w:rPr>
          <w:b/>
          <w:bCs/>
        </w:rPr>
        <w:t>eachers and educators</w:t>
      </w:r>
    </w:p>
    <w:p w14:paraId="07E57529" w14:textId="23DB0A7F" w:rsidR="008F44CA" w:rsidRPr="00A56486" w:rsidRDefault="008F44CA" w:rsidP="008F44CA">
      <w:r>
        <w:t xml:space="preserve">Describe </w:t>
      </w:r>
      <w:r w:rsidR="00AB3581">
        <w:t>your current practices and actions at</w:t>
      </w:r>
      <w:r>
        <w:t xml:space="preserve"> each stage of the EYLF planning cycle</w:t>
      </w:r>
      <w:r w:rsidR="00797CA2">
        <w:t>.</w:t>
      </w:r>
    </w:p>
    <w:tbl>
      <w:tblPr>
        <w:tblStyle w:val="Tableheader"/>
        <w:tblW w:w="0" w:type="auto"/>
        <w:tblLook w:val="04A0" w:firstRow="1" w:lastRow="0" w:firstColumn="1" w:lastColumn="0" w:noHBand="0" w:noVBand="1"/>
        <w:tblDescription w:val="Stages of the planning cycle with space for participant notes."/>
      </w:tblPr>
      <w:tblGrid>
        <w:gridCol w:w="1838"/>
        <w:gridCol w:w="7787"/>
      </w:tblGrid>
      <w:tr w:rsidR="00EF03C6" w:rsidRPr="00DF367A" w14:paraId="258F803F" w14:textId="77777777" w:rsidTr="00890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8CC5E78" w14:textId="77777777" w:rsidR="00EF03C6" w:rsidRPr="00DF367A" w:rsidRDefault="00EF03C6" w:rsidP="00DF367A">
            <w:r>
              <w:t>Stage of the planning cycle</w:t>
            </w:r>
          </w:p>
        </w:tc>
        <w:tc>
          <w:tcPr>
            <w:tcW w:w="7787" w:type="dxa"/>
          </w:tcPr>
          <w:p w14:paraId="2350DA64" w14:textId="5E844710" w:rsidR="00EF03C6" w:rsidRPr="00DF367A" w:rsidRDefault="00EF03C6" w:rsidP="00DF367A">
            <w:pPr>
              <w:cnfStyle w:val="100000000000" w:firstRow="1" w:lastRow="0" w:firstColumn="0" w:lastColumn="0" w:oddVBand="0" w:evenVBand="0" w:oddHBand="0" w:evenHBand="0" w:firstRowFirstColumn="0" w:firstRowLastColumn="0" w:lastRowFirstColumn="0" w:lastRowLastColumn="0"/>
            </w:pPr>
            <w:r w:rsidRPr="00DF367A">
              <w:t xml:space="preserve">What are your current practices </w:t>
            </w:r>
            <w:r w:rsidR="008903F0">
              <w:t>at</w:t>
            </w:r>
            <w:r w:rsidRPr="00DF367A">
              <w:t xml:space="preserve"> this stage of the cycle?</w:t>
            </w:r>
          </w:p>
        </w:tc>
      </w:tr>
      <w:tr w:rsidR="00EF03C6" w14:paraId="1232DC93" w14:textId="77777777" w:rsidTr="008903F0">
        <w:trPr>
          <w:cnfStyle w:val="000000100000" w:firstRow="0" w:lastRow="0" w:firstColumn="0" w:lastColumn="0" w:oddVBand="0" w:evenVBand="0" w:oddHBand="1" w:evenHBand="0" w:firstRowFirstColumn="0" w:firstRowLastColumn="0" w:lastRowFirstColumn="0" w:lastRowLastColumn="0"/>
          <w:trHeight w:val="2002"/>
        </w:trPr>
        <w:tc>
          <w:tcPr>
            <w:cnfStyle w:val="001000000000" w:firstRow="0" w:lastRow="0" w:firstColumn="1" w:lastColumn="0" w:oddVBand="0" w:evenVBand="0" w:oddHBand="0" w:evenHBand="0" w:firstRowFirstColumn="0" w:firstRowLastColumn="0" w:lastRowFirstColumn="0" w:lastRowLastColumn="0"/>
            <w:tcW w:w="1838" w:type="dxa"/>
          </w:tcPr>
          <w:p w14:paraId="0D37B35A" w14:textId="77777777" w:rsidR="00EF03C6" w:rsidRDefault="00EF03C6" w:rsidP="0005763F">
            <w:r>
              <w:t>Observe</w:t>
            </w:r>
          </w:p>
        </w:tc>
        <w:tc>
          <w:tcPr>
            <w:tcW w:w="7787" w:type="dxa"/>
          </w:tcPr>
          <w:p w14:paraId="5457A42A" w14:textId="77777777" w:rsidR="00EF03C6" w:rsidRDefault="00EF03C6" w:rsidP="0005763F">
            <w:pPr>
              <w:cnfStyle w:val="000000100000" w:firstRow="0" w:lastRow="0" w:firstColumn="0" w:lastColumn="0" w:oddVBand="0" w:evenVBand="0" w:oddHBand="1" w:evenHBand="0" w:firstRowFirstColumn="0" w:firstRowLastColumn="0" w:lastRowFirstColumn="0" w:lastRowLastColumn="0"/>
            </w:pPr>
          </w:p>
        </w:tc>
      </w:tr>
      <w:tr w:rsidR="00EF03C6" w14:paraId="2860A087" w14:textId="77777777" w:rsidTr="008903F0">
        <w:trPr>
          <w:cnfStyle w:val="000000010000" w:firstRow="0" w:lastRow="0" w:firstColumn="0" w:lastColumn="0" w:oddVBand="0" w:evenVBand="0" w:oddHBand="0" w:evenHBand="1" w:firstRowFirstColumn="0" w:firstRowLastColumn="0" w:lastRowFirstColumn="0" w:lastRowLastColumn="0"/>
          <w:trHeight w:val="1831"/>
        </w:trPr>
        <w:tc>
          <w:tcPr>
            <w:cnfStyle w:val="001000000000" w:firstRow="0" w:lastRow="0" w:firstColumn="1" w:lastColumn="0" w:oddVBand="0" w:evenVBand="0" w:oddHBand="0" w:evenHBand="0" w:firstRowFirstColumn="0" w:firstRowLastColumn="0" w:lastRowFirstColumn="0" w:lastRowLastColumn="0"/>
            <w:tcW w:w="1838" w:type="dxa"/>
          </w:tcPr>
          <w:p w14:paraId="4444B4BD" w14:textId="77777777" w:rsidR="00EF03C6" w:rsidRDefault="00EF03C6" w:rsidP="0005763F">
            <w:r>
              <w:t>Assess</w:t>
            </w:r>
          </w:p>
        </w:tc>
        <w:tc>
          <w:tcPr>
            <w:tcW w:w="7787" w:type="dxa"/>
          </w:tcPr>
          <w:p w14:paraId="0F0200CC" w14:textId="77777777" w:rsidR="00EF03C6" w:rsidRDefault="00EF03C6" w:rsidP="0005763F">
            <w:pPr>
              <w:cnfStyle w:val="000000010000" w:firstRow="0" w:lastRow="0" w:firstColumn="0" w:lastColumn="0" w:oddVBand="0" w:evenVBand="0" w:oddHBand="0" w:evenHBand="1" w:firstRowFirstColumn="0" w:firstRowLastColumn="0" w:lastRowFirstColumn="0" w:lastRowLastColumn="0"/>
            </w:pPr>
          </w:p>
        </w:tc>
      </w:tr>
      <w:tr w:rsidR="00EF03C6" w14:paraId="55932D33" w14:textId="77777777" w:rsidTr="008903F0">
        <w:trPr>
          <w:cnfStyle w:val="000000100000" w:firstRow="0" w:lastRow="0" w:firstColumn="0" w:lastColumn="0" w:oddVBand="0" w:evenVBand="0" w:oddHBand="1" w:evenHBand="0" w:firstRowFirstColumn="0" w:firstRowLastColumn="0" w:lastRowFirstColumn="0" w:lastRowLastColumn="0"/>
          <w:trHeight w:val="1830"/>
        </w:trPr>
        <w:tc>
          <w:tcPr>
            <w:cnfStyle w:val="001000000000" w:firstRow="0" w:lastRow="0" w:firstColumn="1" w:lastColumn="0" w:oddVBand="0" w:evenVBand="0" w:oddHBand="0" w:evenHBand="0" w:firstRowFirstColumn="0" w:firstRowLastColumn="0" w:lastRowFirstColumn="0" w:lastRowLastColumn="0"/>
            <w:tcW w:w="1838" w:type="dxa"/>
          </w:tcPr>
          <w:p w14:paraId="1DFB2C7E" w14:textId="34AB1BD5" w:rsidR="00EF03C6" w:rsidRDefault="00EF03C6" w:rsidP="0005763F">
            <w:r>
              <w:t>Plan</w:t>
            </w:r>
          </w:p>
        </w:tc>
        <w:tc>
          <w:tcPr>
            <w:tcW w:w="7787" w:type="dxa"/>
          </w:tcPr>
          <w:p w14:paraId="6CA8C104" w14:textId="77777777" w:rsidR="00EF03C6" w:rsidRDefault="00EF03C6" w:rsidP="0005763F">
            <w:pPr>
              <w:cnfStyle w:val="000000100000" w:firstRow="0" w:lastRow="0" w:firstColumn="0" w:lastColumn="0" w:oddVBand="0" w:evenVBand="0" w:oddHBand="1" w:evenHBand="0" w:firstRowFirstColumn="0" w:firstRowLastColumn="0" w:lastRowFirstColumn="0" w:lastRowLastColumn="0"/>
            </w:pPr>
          </w:p>
        </w:tc>
      </w:tr>
      <w:tr w:rsidR="00EF03C6" w14:paraId="302E7403" w14:textId="77777777" w:rsidTr="008903F0">
        <w:trPr>
          <w:cnfStyle w:val="000000010000" w:firstRow="0" w:lastRow="0" w:firstColumn="0" w:lastColumn="0" w:oddVBand="0" w:evenVBand="0" w:oddHBand="0" w:evenHBand="1" w:firstRowFirstColumn="0" w:firstRowLastColumn="0" w:lastRowFirstColumn="0" w:lastRowLastColumn="0"/>
          <w:trHeight w:val="2125"/>
        </w:trPr>
        <w:tc>
          <w:tcPr>
            <w:cnfStyle w:val="001000000000" w:firstRow="0" w:lastRow="0" w:firstColumn="1" w:lastColumn="0" w:oddVBand="0" w:evenVBand="0" w:oddHBand="0" w:evenHBand="0" w:firstRowFirstColumn="0" w:firstRowLastColumn="0" w:lastRowFirstColumn="0" w:lastRowLastColumn="0"/>
            <w:tcW w:w="1838" w:type="dxa"/>
          </w:tcPr>
          <w:p w14:paraId="0A39E1C9" w14:textId="77777777" w:rsidR="00EF03C6" w:rsidRDefault="00EF03C6" w:rsidP="0005763F">
            <w:r>
              <w:t>Implement</w:t>
            </w:r>
          </w:p>
        </w:tc>
        <w:tc>
          <w:tcPr>
            <w:tcW w:w="7787" w:type="dxa"/>
          </w:tcPr>
          <w:p w14:paraId="38D90FA8" w14:textId="77777777" w:rsidR="00EF03C6" w:rsidRDefault="00EF03C6" w:rsidP="0005763F">
            <w:pPr>
              <w:cnfStyle w:val="000000010000" w:firstRow="0" w:lastRow="0" w:firstColumn="0" w:lastColumn="0" w:oddVBand="0" w:evenVBand="0" w:oddHBand="0" w:evenHBand="1" w:firstRowFirstColumn="0" w:firstRowLastColumn="0" w:lastRowFirstColumn="0" w:lastRowLastColumn="0"/>
            </w:pPr>
          </w:p>
        </w:tc>
      </w:tr>
      <w:tr w:rsidR="00EF03C6" w14:paraId="2F13D84E" w14:textId="77777777" w:rsidTr="008903F0">
        <w:trPr>
          <w:cnfStyle w:val="000000100000" w:firstRow="0" w:lastRow="0" w:firstColumn="0" w:lastColumn="0" w:oddVBand="0" w:evenVBand="0" w:oddHBand="1" w:evenHBand="0" w:firstRowFirstColumn="0" w:firstRowLastColumn="0" w:lastRowFirstColumn="0" w:lastRowLastColumn="0"/>
          <w:trHeight w:val="2409"/>
        </w:trPr>
        <w:tc>
          <w:tcPr>
            <w:cnfStyle w:val="001000000000" w:firstRow="0" w:lastRow="0" w:firstColumn="1" w:lastColumn="0" w:oddVBand="0" w:evenVBand="0" w:oddHBand="0" w:evenHBand="0" w:firstRowFirstColumn="0" w:firstRowLastColumn="0" w:lastRowFirstColumn="0" w:lastRowLastColumn="0"/>
            <w:tcW w:w="1838" w:type="dxa"/>
          </w:tcPr>
          <w:p w14:paraId="01256DF0" w14:textId="719F08E9" w:rsidR="00EF03C6" w:rsidRDefault="00EF03C6" w:rsidP="0005763F">
            <w:r>
              <w:t>Evaluate</w:t>
            </w:r>
          </w:p>
        </w:tc>
        <w:tc>
          <w:tcPr>
            <w:tcW w:w="7787" w:type="dxa"/>
          </w:tcPr>
          <w:p w14:paraId="06E7F060" w14:textId="77777777" w:rsidR="00EF03C6" w:rsidRDefault="00EF03C6" w:rsidP="0005763F">
            <w:pPr>
              <w:cnfStyle w:val="000000100000" w:firstRow="0" w:lastRow="0" w:firstColumn="0" w:lastColumn="0" w:oddVBand="0" w:evenVBand="0" w:oddHBand="1" w:evenHBand="0" w:firstRowFirstColumn="0" w:firstRowLastColumn="0" w:lastRowFirstColumn="0" w:lastRowLastColumn="0"/>
            </w:pPr>
          </w:p>
        </w:tc>
      </w:tr>
    </w:tbl>
    <w:p w14:paraId="6B1ED096" w14:textId="77777777" w:rsidR="00485F68" w:rsidRDefault="00485F68">
      <w:pPr>
        <w:suppressAutoHyphens w:val="0"/>
        <w:spacing w:before="0" w:after="160" w:line="259" w:lineRule="auto"/>
        <w:rPr>
          <w:b/>
          <w:bCs/>
        </w:rPr>
      </w:pPr>
      <w:r>
        <w:rPr>
          <w:b/>
          <w:bCs/>
        </w:rPr>
        <w:br w:type="page"/>
      </w:r>
    </w:p>
    <w:p w14:paraId="50F33C78" w14:textId="2FE12395" w:rsidR="008F44CA" w:rsidRDefault="004D00BF" w:rsidP="00DF367A">
      <w:pPr>
        <w:suppressAutoHyphens w:val="0"/>
        <w:spacing w:after="160" w:line="259" w:lineRule="auto"/>
        <w:rPr>
          <w:b/>
          <w:bCs/>
        </w:rPr>
      </w:pPr>
      <w:r>
        <w:rPr>
          <w:b/>
          <w:bCs/>
        </w:rPr>
        <w:lastRenderedPageBreak/>
        <w:t>Further activity for l</w:t>
      </w:r>
      <w:r w:rsidR="008F44CA">
        <w:rPr>
          <w:b/>
          <w:bCs/>
        </w:rPr>
        <w:t>eaders</w:t>
      </w:r>
    </w:p>
    <w:p w14:paraId="1E63BA89" w14:textId="3287C2E2" w:rsidR="008F44CA" w:rsidRPr="00F8641C" w:rsidRDefault="008F44CA" w:rsidP="008F44CA">
      <w:r w:rsidRPr="00F8641C">
        <w:t>A preschool team member has asked for support with the planning cycle, particularly the a</w:t>
      </w:r>
      <w:r>
        <w:t xml:space="preserve">ssessment </w:t>
      </w:r>
      <w:r w:rsidRPr="00F8641C">
        <w:t>of each child’s learning. How could you support your team member? What resources could you draw on?</w:t>
      </w:r>
    </w:p>
    <w:tbl>
      <w:tblPr>
        <w:tblStyle w:val="TableGrid"/>
        <w:tblW w:w="0" w:type="auto"/>
        <w:tblLook w:val="04A0" w:firstRow="1" w:lastRow="0" w:firstColumn="1" w:lastColumn="0" w:noHBand="0" w:noVBand="1"/>
        <w:tblDescription w:val="Blank table for user to respond."/>
      </w:tblPr>
      <w:tblGrid>
        <w:gridCol w:w="9618"/>
      </w:tblGrid>
      <w:tr w:rsidR="008F44CA" w14:paraId="6E49DBF8" w14:textId="77777777" w:rsidTr="00485F68">
        <w:trPr>
          <w:trHeight w:val="9976"/>
        </w:trPr>
        <w:tc>
          <w:tcPr>
            <w:tcW w:w="9618" w:type="dxa"/>
            <w:tcBorders>
              <w:top w:val="single" w:sz="8" w:space="0" w:color="auto"/>
              <w:left w:val="single" w:sz="8" w:space="0" w:color="000000"/>
              <w:bottom w:val="single" w:sz="8" w:space="0" w:color="000000"/>
              <w:right w:val="single" w:sz="8" w:space="0" w:color="auto"/>
            </w:tcBorders>
            <w:shd w:val="clear" w:color="auto" w:fill="FFFFFF" w:themeFill="background1"/>
          </w:tcPr>
          <w:p w14:paraId="5650A153" w14:textId="25A51CE5" w:rsidR="008F44CA" w:rsidRDefault="008F44CA" w:rsidP="0005763F"/>
        </w:tc>
      </w:tr>
    </w:tbl>
    <w:p w14:paraId="49FE8B2D" w14:textId="1F47EE1B" w:rsidR="008F44CA" w:rsidRDefault="00485F68" w:rsidP="00485F68">
      <w:pPr>
        <w:suppressAutoHyphens w:val="0"/>
        <w:spacing w:before="0" w:after="160" w:line="259" w:lineRule="auto"/>
      </w:pPr>
      <w:r>
        <w:br w:type="page"/>
      </w:r>
    </w:p>
    <w:p w14:paraId="56121E65" w14:textId="77777777" w:rsidR="009B53AC" w:rsidRDefault="009B53AC" w:rsidP="009B53AC">
      <w:pPr>
        <w:pStyle w:val="paragraph"/>
        <w:spacing w:before="0" w:beforeAutospacing="0" w:after="0" w:afterAutospacing="0" w:line="360" w:lineRule="auto"/>
        <w:textAlignment w:val="baseline"/>
        <w:rPr>
          <w:rFonts w:ascii="Segoe UI" w:hAnsi="Segoe UI" w:cs="Segoe UI"/>
          <w:color w:val="002664"/>
          <w:sz w:val="18"/>
          <w:szCs w:val="18"/>
        </w:rPr>
      </w:pPr>
      <w:r>
        <w:rPr>
          <w:rStyle w:val="normaltextrun"/>
          <w:rFonts w:ascii="Arial" w:hAnsi="Arial" w:cs="Arial"/>
          <w:color w:val="002664"/>
          <w:sz w:val="36"/>
          <w:szCs w:val="36"/>
        </w:rPr>
        <w:lastRenderedPageBreak/>
        <w:t>Evaluation</w:t>
      </w:r>
      <w:r>
        <w:rPr>
          <w:rStyle w:val="eop"/>
          <w:rFonts w:ascii="Arial" w:hAnsi="Arial" w:cs="Arial"/>
          <w:color w:val="002664"/>
          <w:sz w:val="36"/>
          <w:szCs w:val="36"/>
        </w:rPr>
        <w:t> </w:t>
      </w:r>
    </w:p>
    <w:p w14:paraId="1024DABE" w14:textId="291060EC" w:rsidR="009B53AC" w:rsidRDefault="009B53AC" w:rsidP="009B53AC">
      <w:pPr>
        <w:pStyle w:val="paragraph"/>
        <w:spacing w:before="0" w:beforeAutospacing="0" w:after="0" w:afterAutospacing="0" w:line="360" w:lineRule="auto"/>
        <w:textAlignment w:val="baseline"/>
        <w:rPr>
          <w:rStyle w:val="eop"/>
          <w:rFonts w:ascii="Arial" w:hAnsi="Arial" w:cs="Arial"/>
          <w:sz w:val="22"/>
          <w:szCs w:val="22"/>
        </w:rPr>
      </w:pPr>
      <w:r>
        <w:rPr>
          <w:rStyle w:val="normaltextrun"/>
          <w:rFonts w:ascii="Arial" w:hAnsi="Arial" w:cs="Arial"/>
          <w:sz w:val="22"/>
          <w:szCs w:val="22"/>
        </w:rPr>
        <w:t xml:space="preserve">We value your feedback. Please complete the </w:t>
      </w:r>
      <w:hyperlink r:id="rId26" w:history="1">
        <w:r w:rsidRPr="00774B28">
          <w:rPr>
            <w:rStyle w:val="Hyperlink"/>
            <w:rFonts w:ascii="Arial" w:hAnsi="Arial" w:cs="Arial"/>
            <w:sz w:val="22"/>
            <w:szCs w:val="22"/>
          </w:rPr>
          <w:t>Early Years Learning Framework unpacked evaluation</w:t>
        </w:r>
      </w:hyperlink>
      <w:r>
        <w:rPr>
          <w:rStyle w:val="normaltextrun"/>
          <w:rFonts w:ascii="Arial" w:hAnsi="Arial" w:cs="Arial"/>
          <w:sz w:val="22"/>
          <w:szCs w:val="22"/>
        </w:rPr>
        <w:t xml:space="preserve"> to help us provide further support. </w:t>
      </w:r>
      <w:r>
        <w:rPr>
          <w:rStyle w:val="eop"/>
          <w:rFonts w:ascii="Arial" w:hAnsi="Arial" w:cs="Arial"/>
          <w:sz w:val="22"/>
          <w:szCs w:val="22"/>
        </w:rPr>
        <w:t> </w:t>
      </w:r>
    </w:p>
    <w:p w14:paraId="2CA2F597" w14:textId="77777777" w:rsidR="00121ACA" w:rsidRDefault="00121ACA" w:rsidP="009B53AC">
      <w:pPr>
        <w:pStyle w:val="paragraph"/>
        <w:spacing w:before="0" w:beforeAutospacing="0" w:after="0" w:afterAutospacing="0" w:line="360" w:lineRule="auto"/>
        <w:textAlignment w:val="baseline"/>
        <w:rPr>
          <w:rFonts w:ascii="Segoe UI" w:hAnsi="Segoe UI" w:cs="Segoe UI"/>
          <w:sz w:val="18"/>
          <w:szCs w:val="18"/>
        </w:rPr>
      </w:pPr>
    </w:p>
    <w:p w14:paraId="4ED73E16" w14:textId="17154815" w:rsidR="009B53AC" w:rsidRPr="002300E2" w:rsidRDefault="008F598C" w:rsidP="00485F68">
      <w:pPr>
        <w:suppressAutoHyphens w:val="0"/>
        <w:spacing w:before="0" w:after="160" w:line="259" w:lineRule="auto"/>
      </w:pPr>
      <w:r>
        <w:rPr>
          <w:noProof/>
        </w:rPr>
        <w:drawing>
          <wp:inline distT="0" distB="0" distL="0" distR="0" wp14:anchorId="267B126A" wp14:editId="41AC2E64">
            <wp:extent cx="1365320" cy="1365320"/>
            <wp:effectExtent l="0" t="0" r="6350" b="6350"/>
            <wp:docPr id="271707377" name="Picture 271707377"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07377" name="Picture 1" descr="A qr code with black squares&#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365320" cy="1365320"/>
                    </a:xfrm>
                    <a:prstGeom prst="rect">
                      <a:avLst/>
                    </a:prstGeom>
                  </pic:spPr>
                </pic:pic>
              </a:graphicData>
            </a:graphic>
          </wp:inline>
        </w:drawing>
      </w:r>
    </w:p>
    <w:p w14:paraId="5E878987" w14:textId="77777777" w:rsidR="00121ACA" w:rsidRDefault="00121ACA">
      <w:pPr>
        <w:suppressAutoHyphens w:val="0"/>
        <w:spacing w:before="0" w:after="160" w:line="259" w:lineRule="auto"/>
        <w:rPr>
          <w:rFonts w:eastAsiaTheme="majorEastAsia"/>
          <w:bCs/>
          <w:color w:val="002664"/>
          <w:sz w:val="36"/>
          <w:szCs w:val="48"/>
        </w:rPr>
      </w:pPr>
      <w:r>
        <w:br w:type="page"/>
      </w:r>
    </w:p>
    <w:p w14:paraId="70B4C9F9" w14:textId="02B46B5D" w:rsidR="00627C2D" w:rsidRDefault="00627C2D" w:rsidP="00627C2D">
      <w:pPr>
        <w:pStyle w:val="Heading2"/>
      </w:pPr>
      <w:bookmarkStart w:id="14" w:name="_Toc158119811"/>
      <w:r>
        <w:lastRenderedPageBreak/>
        <w:t>References</w:t>
      </w:r>
      <w:bookmarkEnd w:id="14"/>
    </w:p>
    <w:bookmarkEnd w:id="11"/>
    <w:p w14:paraId="6C124AF8" w14:textId="77777777" w:rsidR="00137C4E" w:rsidRPr="008B34F4" w:rsidRDefault="00137C4E" w:rsidP="006E755C">
      <w:r>
        <w:t xml:space="preserve">Australian Children’s Education and Care Quality Authority (ACECQA) (2023) </w:t>
      </w:r>
      <w:hyperlink r:id="rId28">
        <w:r w:rsidRPr="2D42DD96">
          <w:rPr>
            <w:rStyle w:val="Hyperlink"/>
            <w:i/>
            <w:iCs/>
          </w:rPr>
          <w:t>Guide to the National Quality Framework</w:t>
        </w:r>
        <w:r w:rsidRPr="2D42DD96">
          <w:rPr>
            <w:rStyle w:val="Hyperlink"/>
          </w:rPr>
          <w:t xml:space="preserve"> [PDF 3.85 MB]</w:t>
        </w:r>
      </w:hyperlink>
      <w:r>
        <w:t>, ACECQA, accessed 5 December 2023.</w:t>
      </w:r>
    </w:p>
    <w:p w14:paraId="14D2EA6E" w14:textId="77777777" w:rsidR="00137C4E" w:rsidRDefault="00137C4E" w:rsidP="006E755C">
      <w:proofErr w:type="spellStart"/>
      <w:r>
        <w:t>Barblett</w:t>
      </w:r>
      <w:proofErr w:type="spellEnd"/>
      <w:r>
        <w:t xml:space="preserve"> L, Cartmel J., Hadley F, Harrison LJ, Irvine S, </w:t>
      </w:r>
      <w:proofErr w:type="spellStart"/>
      <w:r>
        <w:t>Bobongie</w:t>
      </w:r>
      <w:proofErr w:type="spellEnd"/>
      <w:r>
        <w:t xml:space="preserve">-Harris F &amp; Lavina L (2021). </w:t>
      </w:r>
      <w:hyperlink r:id="rId29">
        <w:r w:rsidRPr="2D42DD96">
          <w:rPr>
            <w:rStyle w:val="Hyperlink"/>
            <w:i/>
            <w:iCs/>
          </w:rPr>
          <w:t>National Quality Framework Approved Learning Frameworks Update: Literature Review</w:t>
        </w:r>
        <w:r w:rsidRPr="2D42DD96">
          <w:rPr>
            <w:rStyle w:val="Hyperlink"/>
          </w:rPr>
          <w:t xml:space="preserve"> [PDF 1.10 MB]</w:t>
        </w:r>
      </w:hyperlink>
      <w:r>
        <w:t xml:space="preserve">. </w:t>
      </w:r>
      <w:proofErr w:type="gramStart"/>
      <w:r>
        <w:t>Australian Children’s Educations and Care Quality Authority,</w:t>
      </w:r>
      <w:proofErr w:type="gramEnd"/>
      <w:r>
        <w:t xml:space="preserve"> accessed 5 December 2023.</w:t>
      </w:r>
    </w:p>
    <w:p w14:paraId="7A784BCF" w14:textId="77777777" w:rsidR="00137C4E" w:rsidRPr="00324A09" w:rsidRDefault="00137C4E" w:rsidP="006E755C">
      <w:pPr>
        <w:rPr>
          <w:rStyle w:val="eop"/>
          <w:shd w:val="clear" w:color="auto" w:fill="FFFFFF"/>
        </w:rPr>
      </w:pPr>
      <w:r>
        <w:rPr>
          <w:rStyle w:val="normaltextrun"/>
          <w:shd w:val="clear" w:color="auto" w:fill="FFFFFF"/>
        </w:rPr>
        <w:t xml:space="preserve">Commonwealth of Australia (2010) </w:t>
      </w:r>
      <w:hyperlink r:id="rId30" w:tgtFrame="_blank" w:history="1">
        <w:r w:rsidRPr="2D42DD96">
          <w:rPr>
            <w:rStyle w:val="normaltextrun"/>
            <w:i/>
            <w:iCs/>
            <w:color w:val="002060"/>
            <w:u w:val="single"/>
            <w:shd w:val="clear" w:color="auto" w:fill="FFFFFF"/>
          </w:rPr>
          <w:t>Educators guide to the Early Years Learning Framework</w:t>
        </w:r>
        <w:r>
          <w:rPr>
            <w:rStyle w:val="normaltextrun"/>
            <w:color w:val="002060"/>
            <w:u w:val="single"/>
            <w:shd w:val="clear" w:color="auto" w:fill="FFFFFF"/>
          </w:rPr>
          <w:t xml:space="preserve"> [PDF 8.51 MB]</w:t>
        </w:r>
      </w:hyperlink>
      <w:r>
        <w:rPr>
          <w:rStyle w:val="normaltextrun"/>
          <w:color w:val="002060"/>
          <w:u w:val="single"/>
          <w:shd w:val="clear" w:color="auto" w:fill="FFFFFF"/>
        </w:rPr>
        <w:t xml:space="preserve">, </w:t>
      </w:r>
      <w:r w:rsidRPr="00324A09">
        <w:rPr>
          <w:rStyle w:val="normaltextrun"/>
          <w:shd w:val="clear" w:color="auto" w:fill="FFFFFF"/>
        </w:rPr>
        <w:t>Department of Education, Employment and Workplace Relations (DEEWR)</w:t>
      </w:r>
      <w:r>
        <w:rPr>
          <w:rStyle w:val="normaltextrun"/>
          <w:shd w:val="clear" w:color="auto" w:fill="FFFFFF"/>
        </w:rPr>
        <w:t>, accessed 5 December 2023.</w:t>
      </w:r>
    </w:p>
    <w:p w14:paraId="4464EA40" w14:textId="69E3FFE3" w:rsidR="006E755C" w:rsidRDefault="006E755C" w:rsidP="006E755C">
      <w:pPr>
        <w:sectPr w:rsidR="006E755C" w:rsidSect="00C52875">
          <w:headerReference w:type="even" r:id="rId31"/>
          <w:headerReference w:type="default" r:id="rId32"/>
          <w:footerReference w:type="default" r:id="rId33"/>
          <w:headerReference w:type="first" r:id="rId34"/>
          <w:footerReference w:type="first" r:id="rId35"/>
          <w:pgSz w:w="11906" w:h="16838"/>
          <w:pgMar w:top="1560" w:right="1134" w:bottom="1134" w:left="1134" w:header="709" w:footer="709" w:gutter="0"/>
          <w:pgNumType w:start="0"/>
          <w:cols w:space="708"/>
          <w:titlePg/>
          <w:docGrid w:linePitch="360"/>
        </w:sectPr>
      </w:pPr>
    </w:p>
    <w:p w14:paraId="6E7B7662" w14:textId="1DFF5B32" w:rsidR="004D6705" w:rsidRPr="003B3E41" w:rsidRDefault="004D6705" w:rsidP="001435BB">
      <w:pPr>
        <w:spacing w:before="0"/>
        <w:rPr>
          <w:rStyle w:val="Strong"/>
          <w:sz w:val="24"/>
        </w:rPr>
      </w:pPr>
      <w:r w:rsidRPr="003B3E41">
        <w:rPr>
          <w:rStyle w:val="Strong"/>
          <w:sz w:val="24"/>
        </w:rPr>
        <w:lastRenderedPageBreak/>
        <w:t>© State of New South Wales (Department of Education), 202</w:t>
      </w:r>
      <w:r w:rsidR="00147734">
        <w:rPr>
          <w:rStyle w:val="Strong"/>
          <w:sz w:val="24"/>
        </w:rPr>
        <w:t>4</w:t>
      </w:r>
    </w:p>
    <w:p w14:paraId="11798557" w14:textId="77777777" w:rsidR="004D6705" w:rsidRDefault="004D6705" w:rsidP="004D6705">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7DFD1845" w14:textId="77777777" w:rsidR="004D6705" w:rsidRDefault="004D6705" w:rsidP="004D6705">
      <w:r>
        <w:t xml:space="preserve">Copyright material available in this resource and owned by the NSW Department of Education is licensed under a </w:t>
      </w:r>
      <w:hyperlink r:id="rId36" w:history="1">
        <w:r w:rsidRPr="003B3E41">
          <w:rPr>
            <w:rStyle w:val="Hyperlink"/>
          </w:rPr>
          <w:t>Creative Commons Attribution 4.0 International (CC BY 4.0) license</w:t>
        </w:r>
      </w:hyperlink>
      <w:r>
        <w:t>.</w:t>
      </w:r>
    </w:p>
    <w:p w14:paraId="7198FBB6" w14:textId="5965458D" w:rsidR="004D6705" w:rsidRDefault="004D6705" w:rsidP="004D6705">
      <w:r>
        <w:rPr>
          <w:noProof/>
        </w:rPr>
        <w:drawing>
          <wp:inline distT="0" distB="0" distL="0" distR="0" wp14:anchorId="53021043" wp14:editId="412CD3A1">
            <wp:extent cx="1228725" cy="428625"/>
            <wp:effectExtent l="0" t="0" r="9525" b="9525"/>
            <wp:docPr id="32" name="Picture 32" descr="Creative Commons Attribution license log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4FD5DA5" w14:textId="77777777" w:rsidR="004D6705" w:rsidRDefault="004D6705" w:rsidP="004D6705">
      <w:r>
        <w:t>This license allows you to share and adapt the material for any purpose, even commercially.</w:t>
      </w:r>
    </w:p>
    <w:p w14:paraId="56FE4567" w14:textId="6CBE9F19" w:rsidR="004D6705" w:rsidRDefault="004D6705" w:rsidP="004D6705">
      <w:r>
        <w:t>Attribution should be given to © State of New South Wales (Department of Education), 202</w:t>
      </w:r>
      <w:r w:rsidR="00147734">
        <w:t>4</w:t>
      </w:r>
      <w:r>
        <w:t>.</w:t>
      </w:r>
    </w:p>
    <w:p w14:paraId="73B95EAD" w14:textId="77777777" w:rsidR="004D6705" w:rsidRDefault="004D6705" w:rsidP="004D6705">
      <w:r>
        <w:t>Material in this resource not available under a Creative Commons license:</w:t>
      </w:r>
    </w:p>
    <w:p w14:paraId="29720005" w14:textId="77777777" w:rsidR="004D6705" w:rsidRDefault="004D6705" w:rsidP="00F265AD">
      <w:pPr>
        <w:pStyle w:val="ListBullet"/>
      </w:pPr>
      <w:r>
        <w:t>the NSW Department of Education logo, other logos and trademark-protected material</w:t>
      </w:r>
    </w:p>
    <w:p w14:paraId="15778C52" w14:textId="77777777" w:rsidR="004D6705" w:rsidRDefault="004D6705" w:rsidP="00F265AD">
      <w:pPr>
        <w:pStyle w:val="ListBullet"/>
      </w:pPr>
      <w:r>
        <w:t>material owned by a third party that has been reproduced with permission. You will need to obtain permission from the third party to reuse its material.</w:t>
      </w:r>
    </w:p>
    <w:p w14:paraId="264EEABA" w14:textId="77777777" w:rsidR="004D6705" w:rsidRPr="003B3E41" w:rsidRDefault="004D6705" w:rsidP="004D6705">
      <w:pPr>
        <w:pStyle w:val="FeatureBox2"/>
        <w:rPr>
          <w:rStyle w:val="Strong"/>
        </w:rPr>
      </w:pPr>
      <w:r w:rsidRPr="003B3E41">
        <w:rPr>
          <w:rStyle w:val="Strong"/>
        </w:rPr>
        <w:t>Links to third-party material and websites</w:t>
      </w:r>
    </w:p>
    <w:p w14:paraId="3C8F993E" w14:textId="77777777" w:rsidR="004D6705" w:rsidRDefault="004D6705" w:rsidP="004D6705">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BF6B7C9" w14:textId="77777777" w:rsidR="004D6705" w:rsidRPr="00607DF0" w:rsidRDefault="004D6705" w:rsidP="004D6705">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4D6705" w:rsidRPr="00607DF0" w:rsidSect="0012654C">
      <w:headerReference w:type="first" r:id="rId38"/>
      <w:footerReference w:type="first" r:id="rId39"/>
      <w:pgSz w:w="11906" w:h="16838"/>
      <w:pgMar w:top="1134" w:right="1134" w:bottom="1134" w:left="1134"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vanna Brule" w:date="2023-10-13T17:31:00Z" w:initials="SB">
    <w:p w14:paraId="2C79C946" w14:textId="77777777" w:rsidR="00D57330" w:rsidRDefault="00D959AB" w:rsidP="0005763F">
      <w:pPr>
        <w:pStyle w:val="CommentText"/>
      </w:pPr>
      <w:r>
        <w:rPr>
          <w:rStyle w:val="CommentReference"/>
        </w:rPr>
        <w:annotationRef/>
      </w:r>
      <w:r w:rsidR="00D57330">
        <w:t>When you have finished creating your workbook, click on the word 'Contents'. Select 'Update Table', then select 'Update entire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79C94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3FD5B" w16cex:dateUtc="2023-10-13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79C946" w16cid:durableId="28D3FD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66FA" w14:textId="77777777" w:rsidR="00317A49" w:rsidRDefault="00317A49" w:rsidP="00843DF5">
      <w:r>
        <w:separator/>
      </w:r>
    </w:p>
    <w:p w14:paraId="1B1E23EB" w14:textId="77777777" w:rsidR="00317A49" w:rsidRDefault="00317A49" w:rsidP="00843DF5"/>
    <w:p w14:paraId="6E54B075" w14:textId="77777777" w:rsidR="00317A49" w:rsidRDefault="00317A49" w:rsidP="00843DF5"/>
  </w:endnote>
  <w:endnote w:type="continuationSeparator" w:id="0">
    <w:p w14:paraId="72C0F63A" w14:textId="77777777" w:rsidR="00317A49" w:rsidRDefault="00317A49" w:rsidP="00843DF5">
      <w:r>
        <w:continuationSeparator/>
      </w:r>
    </w:p>
    <w:p w14:paraId="6FB300CF" w14:textId="77777777" w:rsidR="00317A49" w:rsidRDefault="00317A49" w:rsidP="00843DF5"/>
    <w:p w14:paraId="4132FB36" w14:textId="77777777" w:rsidR="00317A49" w:rsidRDefault="00317A49" w:rsidP="00843DF5"/>
  </w:endnote>
  <w:endnote w:type="continuationNotice" w:id="1">
    <w:p w14:paraId="2754747D" w14:textId="77777777" w:rsidR="00317A49" w:rsidRDefault="00317A4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AFC7" w14:textId="53D202C7" w:rsidR="008A353C" w:rsidRPr="00123A38" w:rsidRDefault="00123A38" w:rsidP="00843DF5">
    <w:pPr>
      <w:pStyle w:val="Footer"/>
    </w:pPr>
    <w:r>
      <w:t>© NSW Department of Education,</w:t>
    </w:r>
    <w:r w:rsidR="007E159F">
      <w:t xml:space="preserve"> Apr-24</w:t>
    </w:r>
    <w:r>
      <w:ptab w:relativeTo="margin" w:alignment="right" w:leader="none"/>
    </w:r>
    <w:r>
      <w:rPr>
        <w:b/>
        <w:noProof/>
        <w:sz w:val="28"/>
        <w:szCs w:val="28"/>
      </w:rPr>
      <w:drawing>
        <wp:inline distT="0" distB="0" distL="0" distR="0" wp14:anchorId="1A4E5729" wp14:editId="0086F0D6">
          <wp:extent cx="571500" cy="190500"/>
          <wp:effectExtent l="0" t="0" r="0" b="0"/>
          <wp:docPr id="2130296198" name="Picture 2130296198"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296198" name="Picture 2130296198"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34B0" w14:textId="224370FB" w:rsidR="009B3D61" w:rsidRPr="002F375A" w:rsidRDefault="00AC0185" w:rsidP="00AC0185">
    <w:pPr>
      <w:pStyle w:val="Logo"/>
      <w:tabs>
        <w:tab w:val="clear" w:pos="10200"/>
        <w:tab w:val="left" w:pos="4378"/>
        <w:tab w:val="right" w:pos="9639"/>
      </w:tabs>
      <w:ind w:right="-285"/>
      <w:jc w:val="right"/>
    </w:pPr>
    <w:r>
      <w:rPr>
        <w:noProof/>
      </w:rPr>
      <w:drawing>
        <wp:inline distT="0" distB="0" distL="0" distR="0" wp14:anchorId="2B8DD144" wp14:editId="229FA420">
          <wp:extent cx="835349" cy="907200"/>
          <wp:effectExtent l="0" t="0" r="3175" b="7620"/>
          <wp:docPr id="866000598" name="Graphic 866000598"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000598" name="Graphic 866000598" descr="NSW Government logo.">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35349" cy="90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27F9" w14:textId="77777777" w:rsidR="003B3E41" w:rsidRPr="009B05C3" w:rsidRDefault="003B3E41" w:rsidP="00125DFF">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D8C0" w14:textId="77777777" w:rsidR="00317A49" w:rsidRDefault="00317A49" w:rsidP="00843DF5">
      <w:r>
        <w:separator/>
      </w:r>
    </w:p>
    <w:p w14:paraId="2530F3A0" w14:textId="77777777" w:rsidR="00317A49" w:rsidRDefault="00317A49" w:rsidP="00843DF5"/>
    <w:p w14:paraId="61FF0B9A" w14:textId="77777777" w:rsidR="00317A49" w:rsidRDefault="00317A49" w:rsidP="00843DF5"/>
  </w:footnote>
  <w:footnote w:type="continuationSeparator" w:id="0">
    <w:p w14:paraId="40EF4839" w14:textId="77777777" w:rsidR="00317A49" w:rsidRDefault="00317A49" w:rsidP="00843DF5">
      <w:r>
        <w:continuationSeparator/>
      </w:r>
    </w:p>
    <w:p w14:paraId="36B280DC" w14:textId="77777777" w:rsidR="00317A49" w:rsidRDefault="00317A49" w:rsidP="00843DF5"/>
    <w:p w14:paraId="79063CB4" w14:textId="77777777" w:rsidR="00317A49" w:rsidRDefault="00317A49" w:rsidP="00843DF5"/>
  </w:footnote>
  <w:footnote w:type="continuationNotice" w:id="1">
    <w:p w14:paraId="4A5A7AC7" w14:textId="77777777" w:rsidR="00317A49" w:rsidRDefault="00317A4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A858" w14:textId="77777777" w:rsidR="00EC7662" w:rsidRDefault="00EC7662">
    <w:pPr>
      <w:pStyle w:val="Header"/>
    </w:pPr>
  </w:p>
  <w:p w14:paraId="2DFB0F30" w14:textId="77777777" w:rsidR="006215C8" w:rsidRDefault="006215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E13B" w14:textId="32322542" w:rsidR="006215C8" w:rsidRDefault="00562645" w:rsidP="00D2440E">
    <w:pPr>
      <w:pStyle w:val="Documentname"/>
    </w:pPr>
    <w:r>
      <w:t>The Early Years Learning Framework unpacked</w:t>
    </w:r>
    <w:r w:rsidR="00050417">
      <w:t xml:space="preserve"> – </w:t>
    </w:r>
    <w:r w:rsidR="007D1D68">
      <w:t>P</w:t>
    </w:r>
    <w:r w:rsidR="00050417">
      <w:t>articipant workbook</w:t>
    </w:r>
    <w:r w:rsidR="00B222FB" w:rsidRPr="00D2403C">
      <w:t xml:space="preserve"> |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DD8F" w14:textId="5EFBFD27" w:rsidR="00001A84" w:rsidRPr="00001A84" w:rsidRDefault="00001A84" w:rsidP="00001A84">
    <w:pPr>
      <w:shd w:val="clear" w:color="auto" w:fill="002664"/>
      <w:tabs>
        <w:tab w:val="right" w:pos="9638"/>
      </w:tabs>
      <w:suppressAutoHyphens w:val="0"/>
      <w:spacing w:before="0" w:after="240" w:line="276" w:lineRule="auto"/>
      <w:rPr>
        <w:rFonts w:eastAsia="Calibri"/>
        <w:color w:val="002664"/>
        <w:sz w:val="28"/>
        <w:szCs w:val="28"/>
      </w:rPr>
    </w:pPr>
    <w:r w:rsidRPr="00001A84">
      <w:rPr>
        <w:rFonts w:eastAsia="Calibri"/>
        <w:noProof/>
        <w:color w:val="002664"/>
        <w:sz w:val="28"/>
        <w:szCs w:val="28"/>
      </w:rPr>
      <mc:AlternateContent>
        <mc:Choice Requires="wps">
          <w:drawing>
            <wp:anchor distT="0" distB="0" distL="114300" distR="114300" simplePos="0" relativeHeight="251658240" behindDoc="1" locked="0" layoutInCell="1" allowOverlap="1" wp14:anchorId="4963A47E" wp14:editId="0CED106A">
              <wp:simplePos x="0" y="0"/>
              <wp:positionH relativeFrom="page">
                <wp:posOffset>-568411</wp:posOffset>
              </wp:positionH>
              <wp:positionV relativeFrom="paragraph">
                <wp:posOffset>-450216</wp:posOffset>
              </wp:positionV>
              <wp:extent cx="8864081" cy="1025611"/>
              <wp:effectExtent l="0" t="0" r="13335" b="2222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64081" cy="1025611"/>
                      </a:xfrm>
                      <a:prstGeom prst="rect">
                        <a:avLst/>
                      </a:prstGeom>
                      <a:solidFill>
                        <a:srgbClr val="002664"/>
                      </a:solidFill>
                      <a:ln w="12700" cap="flat" cmpd="sng" algn="ctr">
                        <a:solidFill>
                          <a:srgbClr val="00266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0780C" id="Rectangle 2" o:spid="_x0000_s1026" alt="&quot;&quot;" style="position:absolute;margin-left:-44.75pt;margin-top:-35.45pt;width:697.95pt;height:8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" fillcolor="#002664" strokecolor="#001947" strokeweight="1pt">
              <w10:wrap anchorx="page"/>
            </v:rect>
          </w:pict>
        </mc:Fallback>
      </mc:AlternateContent>
    </w:r>
    <w:r w:rsidRPr="00001A84">
      <w:rPr>
        <w:rFonts w:eastAsia="Calibri"/>
        <w:color w:val="FFFFFF"/>
        <w:sz w:val="28"/>
        <w:szCs w:val="28"/>
      </w:rPr>
      <w:t>NSW Department of Education</w:t>
    </w:r>
  </w:p>
  <w:p w14:paraId="0884B00F" w14:textId="34E1FBE9" w:rsidR="003B3E41" w:rsidRPr="00001A84" w:rsidRDefault="00001A84" w:rsidP="00001A84">
    <w:pPr>
      <w:pStyle w:val="Header"/>
      <w:tabs>
        <w:tab w:val="left" w:pos="8205"/>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EA86" w14:textId="77777777" w:rsidR="003B3E41" w:rsidRPr="00FA6449" w:rsidRDefault="003B3E41" w:rsidP="00125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D90DB2A"/>
    <w:lvl w:ilvl="0">
      <w:start w:val="1"/>
      <w:numFmt w:val="lowerRoman"/>
      <w:lvlText w:val="%1."/>
      <w:lvlJc w:val="right"/>
      <w:pPr>
        <w:ind w:left="926" w:hanging="360"/>
      </w:pPr>
    </w:lvl>
  </w:abstractNum>
  <w:abstractNum w:abstractNumId="1"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0D00183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E07FA"/>
    <w:multiLevelType w:val="hybridMultilevel"/>
    <w:tmpl w:val="515A4C32"/>
    <w:lvl w:ilvl="0" w:tplc="A642E3CA">
      <w:start w:val="1"/>
      <w:numFmt w:val="bullet"/>
      <w:lvlText w:val="•"/>
      <w:lvlJc w:val="left"/>
      <w:pPr>
        <w:tabs>
          <w:tab w:val="num" w:pos="720"/>
        </w:tabs>
        <w:ind w:left="720" w:hanging="360"/>
      </w:pPr>
      <w:rPr>
        <w:rFonts w:ascii="Arial" w:hAnsi="Arial" w:hint="default"/>
      </w:rPr>
    </w:lvl>
    <w:lvl w:ilvl="1" w:tplc="3E327A6E" w:tentative="1">
      <w:start w:val="1"/>
      <w:numFmt w:val="bullet"/>
      <w:lvlText w:val="•"/>
      <w:lvlJc w:val="left"/>
      <w:pPr>
        <w:tabs>
          <w:tab w:val="num" w:pos="1440"/>
        </w:tabs>
        <w:ind w:left="1440" w:hanging="360"/>
      </w:pPr>
      <w:rPr>
        <w:rFonts w:ascii="Arial" w:hAnsi="Arial" w:hint="default"/>
      </w:rPr>
    </w:lvl>
    <w:lvl w:ilvl="2" w:tplc="714A84A6" w:tentative="1">
      <w:start w:val="1"/>
      <w:numFmt w:val="bullet"/>
      <w:lvlText w:val="•"/>
      <w:lvlJc w:val="left"/>
      <w:pPr>
        <w:tabs>
          <w:tab w:val="num" w:pos="2160"/>
        </w:tabs>
        <w:ind w:left="2160" w:hanging="360"/>
      </w:pPr>
      <w:rPr>
        <w:rFonts w:ascii="Arial" w:hAnsi="Arial" w:hint="default"/>
      </w:rPr>
    </w:lvl>
    <w:lvl w:ilvl="3" w:tplc="61AC724C" w:tentative="1">
      <w:start w:val="1"/>
      <w:numFmt w:val="bullet"/>
      <w:lvlText w:val="•"/>
      <w:lvlJc w:val="left"/>
      <w:pPr>
        <w:tabs>
          <w:tab w:val="num" w:pos="2880"/>
        </w:tabs>
        <w:ind w:left="2880" w:hanging="360"/>
      </w:pPr>
      <w:rPr>
        <w:rFonts w:ascii="Arial" w:hAnsi="Arial" w:hint="default"/>
      </w:rPr>
    </w:lvl>
    <w:lvl w:ilvl="4" w:tplc="6AD85364" w:tentative="1">
      <w:start w:val="1"/>
      <w:numFmt w:val="bullet"/>
      <w:lvlText w:val="•"/>
      <w:lvlJc w:val="left"/>
      <w:pPr>
        <w:tabs>
          <w:tab w:val="num" w:pos="3600"/>
        </w:tabs>
        <w:ind w:left="3600" w:hanging="360"/>
      </w:pPr>
      <w:rPr>
        <w:rFonts w:ascii="Arial" w:hAnsi="Arial" w:hint="default"/>
      </w:rPr>
    </w:lvl>
    <w:lvl w:ilvl="5" w:tplc="8034D6AE" w:tentative="1">
      <w:start w:val="1"/>
      <w:numFmt w:val="bullet"/>
      <w:lvlText w:val="•"/>
      <w:lvlJc w:val="left"/>
      <w:pPr>
        <w:tabs>
          <w:tab w:val="num" w:pos="4320"/>
        </w:tabs>
        <w:ind w:left="4320" w:hanging="360"/>
      </w:pPr>
      <w:rPr>
        <w:rFonts w:ascii="Arial" w:hAnsi="Arial" w:hint="default"/>
      </w:rPr>
    </w:lvl>
    <w:lvl w:ilvl="6" w:tplc="7632FDCC" w:tentative="1">
      <w:start w:val="1"/>
      <w:numFmt w:val="bullet"/>
      <w:lvlText w:val="•"/>
      <w:lvlJc w:val="left"/>
      <w:pPr>
        <w:tabs>
          <w:tab w:val="num" w:pos="5040"/>
        </w:tabs>
        <w:ind w:left="5040" w:hanging="360"/>
      </w:pPr>
      <w:rPr>
        <w:rFonts w:ascii="Arial" w:hAnsi="Arial" w:hint="default"/>
      </w:rPr>
    </w:lvl>
    <w:lvl w:ilvl="7" w:tplc="38D6C34E" w:tentative="1">
      <w:start w:val="1"/>
      <w:numFmt w:val="bullet"/>
      <w:lvlText w:val="•"/>
      <w:lvlJc w:val="left"/>
      <w:pPr>
        <w:tabs>
          <w:tab w:val="num" w:pos="5760"/>
        </w:tabs>
        <w:ind w:left="5760" w:hanging="360"/>
      </w:pPr>
      <w:rPr>
        <w:rFonts w:ascii="Arial" w:hAnsi="Arial" w:hint="default"/>
      </w:rPr>
    </w:lvl>
    <w:lvl w:ilvl="8" w:tplc="3CF01B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941958"/>
    <w:multiLevelType w:val="hybridMultilevel"/>
    <w:tmpl w:val="D752E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FE3024"/>
    <w:multiLevelType w:val="hybridMultilevel"/>
    <w:tmpl w:val="44E698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AF4D59"/>
    <w:multiLevelType w:val="multilevel"/>
    <w:tmpl w:val="26AA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063BD2"/>
    <w:multiLevelType w:val="hybridMultilevel"/>
    <w:tmpl w:val="4F084850"/>
    <w:lvl w:ilvl="0" w:tplc="99F851AE">
      <w:start w:val="1"/>
      <w:numFmt w:val="bullet"/>
      <w:lvlText w:val="•"/>
      <w:lvlJc w:val="left"/>
      <w:pPr>
        <w:tabs>
          <w:tab w:val="num" w:pos="720"/>
        </w:tabs>
        <w:ind w:left="720" w:hanging="360"/>
      </w:pPr>
      <w:rPr>
        <w:rFonts w:ascii="Arial" w:hAnsi="Arial" w:hint="default"/>
      </w:rPr>
    </w:lvl>
    <w:lvl w:ilvl="1" w:tplc="DD20AD14" w:tentative="1">
      <w:start w:val="1"/>
      <w:numFmt w:val="bullet"/>
      <w:lvlText w:val="•"/>
      <w:lvlJc w:val="left"/>
      <w:pPr>
        <w:tabs>
          <w:tab w:val="num" w:pos="1440"/>
        </w:tabs>
        <w:ind w:left="1440" w:hanging="360"/>
      </w:pPr>
      <w:rPr>
        <w:rFonts w:ascii="Arial" w:hAnsi="Arial" w:hint="default"/>
      </w:rPr>
    </w:lvl>
    <w:lvl w:ilvl="2" w:tplc="8D60115E" w:tentative="1">
      <w:start w:val="1"/>
      <w:numFmt w:val="bullet"/>
      <w:lvlText w:val="•"/>
      <w:lvlJc w:val="left"/>
      <w:pPr>
        <w:tabs>
          <w:tab w:val="num" w:pos="2160"/>
        </w:tabs>
        <w:ind w:left="2160" w:hanging="360"/>
      </w:pPr>
      <w:rPr>
        <w:rFonts w:ascii="Arial" w:hAnsi="Arial" w:hint="default"/>
      </w:rPr>
    </w:lvl>
    <w:lvl w:ilvl="3" w:tplc="87228F1E" w:tentative="1">
      <w:start w:val="1"/>
      <w:numFmt w:val="bullet"/>
      <w:lvlText w:val="•"/>
      <w:lvlJc w:val="left"/>
      <w:pPr>
        <w:tabs>
          <w:tab w:val="num" w:pos="2880"/>
        </w:tabs>
        <w:ind w:left="2880" w:hanging="360"/>
      </w:pPr>
      <w:rPr>
        <w:rFonts w:ascii="Arial" w:hAnsi="Arial" w:hint="default"/>
      </w:rPr>
    </w:lvl>
    <w:lvl w:ilvl="4" w:tplc="D31A419E" w:tentative="1">
      <w:start w:val="1"/>
      <w:numFmt w:val="bullet"/>
      <w:lvlText w:val="•"/>
      <w:lvlJc w:val="left"/>
      <w:pPr>
        <w:tabs>
          <w:tab w:val="num" w:pos="3600"/>
        </w:tabs>
        <w:ind w:left="3600" w:hanging="360"/>
      </w:pPr>
      <w:rPr>
        <w:rFonts w:ascii="Arial" w:hAnsi="Arial" w:hint="default"/>
      </w:rPr>
    </w:lvl>
    <w:lvl w:ilvl="5" w:tplc="A21C9BDE" w:tentative="1">
      <w:start w:val="1"/>
      <w:numFmt w:val="bullet"/>
      <w:lvlText w:val="•"/>
      <w:lvlJc w:val="left"/>
      <w:pPr>
        <w:tabs>
          <w:tab w:val="num" w:pos="4320"/>
        </w:tabs>
        <w:ind w:left="4320" w:hanging="360"/>
      </w:pPr>
      <w:rPr>
        <w:rFonts w:ascii="Arial" w:hAnsi="Arial" w:hint="default"/>
      </w:rPr>
    </w:lvl>
    <w:lvl w:ilvl="6" w:tplc="1F542A58" w:tentative="1">
      <w:start w:val="1"/>
      <w:numFmt w:val="bullet"/>
      <w:lvlText w:val="•"/>
      <w:lvlJc w:val="left"/>
      <w:pPr>
        <w:tabs>
          <w:tab w:val="num" w:pos="5040"/>
        </w:tabs>
        <w:ind w:left="5040" w:hanging="360"/>
      </w:pPr>
      <w:rPr>
        <w:rFonts w:ascii="Arial" w:hAnsi="Arial" w:hint="default"/>
      </w:rPr>
    </w:lvl>
    <w:lvl w:ilvl="7" w:tplc="F1A02CB4" w:tentative="1">
      <w:start w:val="1"/>
      <w:numFmt w:val="bullet"/>
      <w:lvlText w:val="•"/>
      <w:lvlJc w:val="left"/>
      <w:pPr>
        <w:tabs>
          <w:tab w:val="num" w:pos="5760"/>
        </w:tabs>
        <w:ind w:left="5760" w:hanging="360"/>
      </w:pPr>
      <w:rPr>
        <w:rFonts w:ascii="Arial" w:hAnsi="Arial" w:hint="default"/>
      </w:rPr>
    </w:lvl>
    <w:lvl w:ilvl="8" w:tplc="80944B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1E111B"/>
    <w:multiLevelType w:val="multilevel"/>
    <w:tmpl w:val="D1449D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BB873C9"/>
    <w:multiLevelType w:val="multilevel"/>
    <w:tmpl w:val="83E8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1B47553"/>
    <w:multiLevelType w:val="hybridMultilevel"/>
    <w:tmpl w:val="A72EF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ED0571"/>
    <w:multiLevelType w:val="hybridMultilevel"/>
    <w:tmpl w:val="039E24D2"/>
    <w:lvl w:ilvl="0" w:tplc="074C5270">
      <w:start w:val="1"/>
      <w:numFmt w:val="bullet"/>
      <w:lvlText w:val="•"/>
      <w:lvlJc w:val="left"/>
      <w:pPr>
        <w:tabs>
          <w:tab w:val="num" w:pos="720"/>
        </w:tabs>
        <w:ind w:left="720" w:hanging="360"/>
      </w:pPr>
      <w:rPr>
        <w:rFonts w:ascii="Arial" w:hAnsi="Arial" w:hint="default"/>
      </w:rPr>
    </w:lvl>
    <w:lvl w:ilvl="1" w:tplc="2A3EFF9A" w:tentative="1">
      <w:start w:val="1"/>
      <w:numFmt w:val="bullet"/>
      <w:lvlText w:val="•"/>
      <w:lvlJc w:val="left"/>
      <w:pPr>
        <w:tabs>
          <w:tab w:val="num" w:pos="1440"/>
        </w:tabs>
        <w:ind w:left="1440" w:hanging="360"/>
      </w:pPr>
      <w:rPr>
        <w:rFonts w:ascii="Arial" w:hAnsi="Arial" w:hint="default"/>
      </w:rPr>
    </w:lvl>
    <w:lvl w:ilvl="2" w:tplc="80C22A20" w:tentative="1">
      <w:start w:val="1"/>
      <w:numFmt w:val="bullet"/>
      <w:lvlText w:val="•"/>
      <w:lvlJc w:val="left"/>
      <w:pPr>
        <w:tabs>
          <w:tab w:val="num" w:pos="2160"/>
        </w:tabs>
        <w:ind w:left="2160" w:hanging="360"/>
      </w:pPr>
      <w:rPr>
        <w:rFonts w:ascii="Arial" w:hAnsi="Arial" w:hint="default"/>
      </w:rPr>
    </w:lvl>
    <w:lvl w:ilvl="3" w:tplc="6C069F88" w:tentative="1">
      <w:start w:val="1"/>
      <w:numFmt w:val="bullet"/>
      <w:lvlText w:val="•"/>
      <w:lvlJc w:val="left"/>
      <w:pPr>
        <w:tabs>
          <w:tab w:val="num" w:pos="2880"/>
        </w:tabs>
        <w:ind w:left="2880" w:hanging="360"/>
      </w:pPr>
      <w:rPr>
        <w:rFonts w:ascii="Arial" w:hAnsi="Arial" w:hint="default"/>
      </w:rPr>
    </w:lvl>
    <w:lvl w:ilvl="4" w:tplc="A37AE6D4" w:tentative="1">
      <w:start w:val="1"/>
      <w:numFmt w:val="bullet"/>
      <w:lvlText w:val="•"/>
      <w:lvlJc w:val="left"/>
      <w:pPr>
        <w:tabs>
          <w:tab w:val="num" w:pos="3600"/>
        </w:tabs>
        <w:ind w:left="3600" w:hanging="360"/>
      </w:pPr>
      <w:rPr>
        <w:rFonts w:ascii="Arial" w:hAnsi="Arial" w:hint="default"/>
      </w:rPr>
    </w:lvl>
    <w:lvl w:ilvl="5" w:tplc="DBFA8CD0" w:tentative="1">
      <w:start w:val="1"/>
      <w:numFmt w:val="bullet"/>
      <w:lvlText w:val="•"/>
      <w:lvlJc w:val="left"/>
      <w:pPr>
        <w:tabs>
          <w:tab w:val="num" w:pos="4320"/>
        </w:tabs>
        <w:ind w:left="4320" w:hanging="360"/>
      </w:pPr>
      <w:rPr>
        <w:rFonts w:ascii="Arial" w:hAnsi="Arial" w:hint="default"/>
      </w:rPr>
    </w:lvl>
    <w:lvl w:ilvl="6" w:tplc="8B549176" w:tentative="1">
      <w:start w:val="1"/>
      <w:numFmt w:val="bullet"/>
      <w:lvlText w:val="•"/>
      <w:lvlJc w:val="left"/>
      <w:pPr>
        <w:tabs>
          <w:tab w:val="num" w:pos="5040"/>
        </w:tabs>
        <w:ind w:left="5040" w:hanging="360"/>
      </w:pPr>
      <w:rPr>
        <w:rFonts w:ascii="Arial" w:hAnsi="Arial" w:hint="default"/>
      </w:rPr>
    </w:lvl>
    <w:lvl w:ilvl="7" w:tplc="FF10CF8E" w:tentative="1">
      <w:start w:val="1"/>
      <w:numFmt w:val="bullet"/>
      <w:lvlText w:val="•"/>
      <w:lvlJc w:val="left"/>
      <w:pPr>
        <w:tabs>
          <w:tab w:val="num" w:pos="5760"/>
        </w:tabs>
        <w:ind w:left="5760" w:hanging="360"/>
      </w:pPr>
      <w:rPr>
        <w:rFonts w:ascii="Arial" w:hAnsi="Arial" w:hint="default"/>
      </w:rPr>
    </w:lvl>
    <w:lvl w:ilvl="8" w:tplc="3B94E8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6A274F"/>
    <w:multiLevelType w:val="hybridMultilevel"/>
    <w:tmpl w:val="6ACEFA9C"/>
    <w:lvl w:ilvl="0" w:tplc="DB029B84">
      <w:start w:val="1"/>
      <w:numFmt w:val="bullet"/>
      <w:lvlText w:val="•"/>
      <w:lvlJc w:val="left"/>
      <w:pPr>
        <w:tabs>
          <w:tab w:val="num" w:pos="720"/>
        </w:tabs>
        <w:ind w:left="720" w:hanging="360"/>
      </w:pPr>
      <w:rPr>
        <w:rFonts w:ascii="Arial" w:hAnsi="Arial" w:hint="default"/>
      </w:rPr>
    </w:lvl>
    <w:lvl w:ilvl="1" w:tplc="7DF6CEAA" w:tentative="1">
      <w:start w:val="1"/>
      <w:numFmt w:val="bullet"/>
      <w:lvlText w:val="•"/>
      <w:lvlJc w:val="left"/>
      <w:pPr>
        <w:tabs>
          <w:tab w:val="num" w:pos="1440"/>
        </w:tabs>
        <w:ind w:left="1440" w:hanging="360"/>
      </w:pPr>
      <w:rPr>
        <w:rFonts w:ascii="Arial" w:hAnsi="Arial" w:hint="default"/>
      </w:rPr>
    </w:lvl>
    <w:lvl w:ilvl="2" w:tplc="D51C29CE" w:tentative="1">
      <w:start w:val="1"/>
      <w:numFmt w:val="bullet"/>
      <w:lvlText w:val="•"/>
      <w:lvlJc w:val="left"/>
      <w:pPr>
        <w:tabs>
          <w:tab w:val="num" w:pos="2160"/>
        </w:tabs>
        <w:ind w:left="2160" w:hanging="360"/>
      </w:pPr>
      <w:rPr>
        <w:rFonts w:ascii="Arial" w:hAnsi="Arial" w:hint="default"/>
      </w:rPr>
    </w:lvl>
    <w:lvl w:ilvl="3" w:tplc="2F3EB196" w:tentative="1">
      <w:start w:val="1"/>
      <w:numFmt w:val="bullet"/>
      <w:lvlText w:val="•"/>
      <w:lvlJc w:val="left"/>
      <w:pPr>
        <w:tabs>
          <w:tab w:val="num" w:pos="2880"/>
        </w:tabs>
        <w:ind w:left="2880" w:hanging="360"/>
      </w:pPr>
      <w:rPr>
        <w:rFonts w:ascii="Arial" w:hAnsi="Arial" w:hint="default"/>
      </w:rPr>
    </w:lvl>
    <w:lvl w:ilvl="4" w:tplc="483804F6" w:tentative="1">
      <w:start w:val="1"/>
      <w:numFmt w:val="bullet"/>
      <w:lvlText w:val="•"/>
      <w:lvlJc w:val="left"/>
      <w:pPr>
        <w:tabs>
          <w:tab w:val="num" w:pos="3600"/>
        </w:tabs>
        <w:ind w:left="3600" w:hanging="360"/>
      </w:pPr>
      <w:rPr>
        <w:rFonts w:ascii="Arial" w:hAnsi="Arial" w:hint="default"/>
      </w:rPr>
    </w:lvl>
    <w:lvl w:ilvl="5" w:tplc="BA0AA5CA" w:tentative="1">
      <w:start w:val="1"/>
      <w:numFmt w:val="bullet"/>
      <w:lvlText w:val="•"/>
      <w:lvlJc w:val="left"/>
      <w:pPr>
        <w:tabs>
          <w:tab w:val="num" w:pos="4320"/>
        </w:tabs>
        <w:ind w:left="4320" w:hanging="360"/>
      </w:pPr>
      <w:rPr>
        <w:rFonts w:ascii="Arial" w:hAnsi="Arial" w:hint="default"/>
      </w:rPr>
    </w:lvl>
    <w:lvl w:ilvl="6" w:tplc="C31EE202" w:tentative="1">
      <w:start w:val="1"/>
      <w:numFmt w:val="bullet"/>
      <w:lvlText w:val="•"/>
      <w:lvlJc w:val="left"/>
      <w:pPr>
        <w:tabs>
          <w:tab w:val="num" w:pos="5040"/>
        </w:tabs>
        <w:ind w:left="5040" w:hanging="360"/>
      </w:pPr>
      <w:rPr>
        <w:rFonts w:ascii="Arial" w:hAnsi="Arial" w:hint="default"/>
      </w:rPr>
    </w:lvl>
    <w:lvl w:ilvl="7" w:tplc="0F34C51C" w:tentative="1">
      <w:start w:val="1"/>
      <w:numFmt w:val="bullet"/>
      <w:lvlText w:val="•"/>
      <w:lvlJc w:val="left"/>
      <w:pPr>
        <w:tabs>
          <w:tab w:val="num" w:pos="5760"/>
        </w:tabs>
        <w:ind w:left="5760" w:hanging="360"/>
      </w:pPr>
      <w:rPr>
        <w:rFonts w:ascii="Arial" w:hAnsi="Arial" w:hint="default"/>
      </w:rPr>
    </w:lvl>
    <w:lvl w:ilvl="8" w:tplc="603C76A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AB43F0"/>
    <w:multiLevelType w:val="hybridMultilevel"/>
    <w:tmpl w:val="32042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1512F2"/>
    <w:multiLevelType w:val="hybridMultilevel"/>
    <w:tmpl w:val="DC2E6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3F31CA"/>
    <w:multiLevelType w:val="hybridMultilevel"/>
    <w:tmpl w:val="8F624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21BBF"/>
    <w:multiLevelType w:val="hybridMultilevel"/>
    <w:tmpl w:val="4732BD60"/>
    <w:lvl w:ilvl="0" w:tplc="9FF2AD1A">
      <w:start w:val="1"/>
      <w:numFmt w:val="bullet"/>
      <w:lvlText w:val="•"/>
      <w:lvlJc w:val="left"/>
      <w:pPr>
        <w:tabs>
          <w:tab w:val="num" w:pos="720"/>
        </w:tabs>
        <w:ind w:left="720" w:hanging="360"/>
      </w:pPr>
      <w:rPr>
        <w:rFonts w:ascii="Arial" w:hAnsi="Arial" w:hint="default"/>
      </w:rPr>
    </w:lvl>
    <w:lvl w:ilvl="1" w:tplc="6CF6BCBA" w:tentative="1">
      <w:start w:val="1"/>
      <w:numFmt w:val="bullet"/>
      <w:lvlText w:val="•"/>
      <w:lvlJc w:val="left"/>
      <w:pPr>
        <w:tabs>
          <w:tab w:val="num" w:pos="1440"/>
        </w:tabs>
        <w:ind w:left="1440" w:hanging="360"/>
      </w:pPr>
      <w:rPr>
        <w:rFonts w:ascii="Arial" w:hAnsi="Arial" w:hint="default"/>
      </w:rPr>
    </w:lvl>
    <w:lvl w:ilvl="2" w:tplc="A5E25E1A" w:tentative="1">
      <w:start w:val="1"/>
      <w:numFmt w:val="bullet"/>
      <w:lvlText w:val="•"/>
      <w:lvlJc w:val="left"/>
      <w:pPr>
        <w:tabs>
          <w:tab w:val="num" w:pos="2160"/>
        </w:tabs>
        <w:ind w:left="2160" w:hanging="360"/>
      </w:pPr>
      <w:rPr>
        <w:rFonts w:ascii="Arial" w:hAnsi="Arial" w:hint="default"/>
      </w:rPr>
    </w:lvl>
    <w:lvl w:ilvl="3" w:tplc="9D706D0C" w:tentative="1">
      <w:start w:val="1"/>
      <w:numFmt w:val="bullet"/>
      <w:lvlText w:val="•"/>
      <w:lvlJc w:val="left"/>
      <w:pPr>
        <w:tabs>
          <w:tab w:val="num" w:pos="2880"/>
        </w:tabs>
        <w:ind w:left="2880" w:hanging="360"/>
      </w:pPr>
      <w:rPr>
        <w:rFonts w:ascii="Arial" w:hAnsi="Arial" w:hint="default"/>
      </w:rPr>
    </w:lvl>
    <w:lvl w:ilvl="4" w:tplc="F5D4754C" w:tentative="1">
      <w:start w:val="1"/>
      <w:numFmt w:val="bullet"/>
      <w:lvlText w:val="•"/>
      <w:lvlJc w:val="left"/>
      <w:pPr>
        <w:tabs>
          <w:tab w:val="num" w:pos="3600"/>
        </w:tabs>
        <w:ind w:left="3600" w:hanging="360"/>
      </w:pPr>
      <w:rPr>
        <w:rFonts w:ascii="Arial" w:hAnsi="Arial" w:hint="default"/>
      </w:rPr>
    </w:lvl>
    <w:lvl w:ilvl="5" w:tplc="6B2E5ACC" w:tentative="1">
      <w:start w:val="1"/>
      <w:numFmt w:val="bullet"/>
      <w:lvlText w:val="•"/>
      <w:lvlJc w:val="left"/>
      <w:pPr>
        <w:tabs>
          <w:tab w:val="num" w:pos="4320"/>
        </w:tabs>
        <w:ind w:left="4320" w:hanging="360"/>
      </w:pPr>
      <w:rPr>
        <w:rFonts w:ascii="Arial" w:hAnsi="Arial" w:hint="default"/>
      </w:rPr>
    </w:lvl>
    <w:lvl w:ilvl="6" w:tplc="D4AEA920" w:tentative="1">
      <w:start w:val="1"/>
      <w:numFmt w:val="bullet"/>
      <w:lvlText w:val="•"/>
      <w:lvlJc w:val="left"/>
      <w:pPr>
        <w:tabs>
          <w:tab w:val="num" w:pos="5040"/>
        </w:tabs>
        <w:ind w:left="5040" w:hanging="360"/>
      </w:pPr>
      <w:rPr>
        <w:rFonts w:ascii="Arial" w:hAnsi="Arial" w:hint="default"/>
      </w:rPr>
    </w:lvl>
    <w:lvl w:ilvl="7" w:tplc="A1EC7170" w:tentative="1">
      <w:start w:val="1"/>
      <w:numFmt w:val="bullet"/>
      <w:lvlText w:val="•"/>
      <w:lvlJc w:val="left"/>
      <w:pPr>
        <w:tabs>
          <w:tab w:val="num" w:pos="5760"/>
        </w:tabs>
        <w:ind w:left="5760" w:hanging="360"/>
      </w:pPr>
      <w:rPr>
        <w:rFonts w:ascii="Arial" w:hAnsi="Arial" w:hint="default"/>
      </w:rPr>
    </w:lvl>
    <w:lvl w:ilvl="8" w:tplc="37C4A89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A64667"/>
    <w:multiLevelType w:val="hybridMultilevel"/>
    <w:tmpl w:val="676AB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D21B5C"/>
    <w:multiLevelType w:val="hybridMultilevel"/>
    <w:tmpl w:val="8CC62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BE5DC0"/>
    <w:multiLevelType w:val="hybridMultilevel"/>
    <w:tmpl w:val="8EEECD80"/>
    <w:lvl w:ilvl="0" w:tplc="2662C4F0">
      <w:start w:val="1"/>
      <w:numFmt w:val="bullet"/>
      <w:lvlText w:val="•"/>
      <w:lvlJc w:val="left"/>
      <w:pPr>
        <w:tabs>
          <w:tab w:val="num" w:pos="720"/>
        </w:tabs>
        <w:ind w:left="720" w:hanging="360"/>
      </w:pPr>
      <w:rPr>
        <w:rFonts w:ascii="Arial" w:hAnsi="Arial" w:hint="default"/>
      </w:rPr>
    </w:lvl>
    <w:lvl w:ilvl="1" w:tplc="B5E224EC" w:tentative="1">
      <w:start w:val="1"/>
      <w:numFmt w:val="bullet"/>
      <w:lvlText w:val="•"/>
      <w:lvlJc w:val="left"/>
      <w:pPr>
        <w:tabs>
          <w:tab w:val="num" w:pos="1440"/>
        </w:tabs>
        <w:ind w:left="1440" w:hanging="360"/>
      </w:pPr>
      <w:rPr>
        <w:rFonts w:ascii="Arial" w:hAnsi="Arial" w:hint="default"/>
      </w:rPr>
    </w:lvl>
    <w:lvl w:ilvl="2" w:tplc="E0C68722" w:tentative="1">
      <w:start w:val="1"/>
      <w:numFmt w:val="bullet"/>
      <w:lvlText w:val="•"/>
      <w:lvlJc w:val="left"/>
      <w:pPr>
        <w:tabs>
          <w:tab w:val="num" w:pos="2160"/>
        </w:tabs>
        <w:ind w:left="2160" w:hanging="360"/>
      </w:pPr>
      <w:rPr>
        <w:rFonts w:ascii="Arial" w:hAnsi="Arial" w:hint="default"/>
      </w:rPr>
    </w:lvl>
    <w:lvl w:ilvl="3" w:tplc="93549412" w:tentative="1">
      <w:start w:val="1"/>
      <w:numFmt w:val="bullet"/>
      <w:lvlText w:val="•"/>
      <w:lvlJc w:val="left"/>
      <w:pPr>
        <w:tabs>
          <w:tab w:val="num" w:pos="2880"/>
        </w:tabs>
        <w:ind w:left="2880" w:hanging="360"/>
      </w:pPr>
      <w:rPr>
        <w:rFonts w:ascii="Arial" w:hAnsi="Arial" w:hint="default"/>
      </w:rPr>
    </w:lvl>
    <w:lvl w:ilvl="4" w:tplc="E7B0E290" w:tentative="1">
      <w:start w:val="1"/>
      <w:numFmt w:val="bullet"/>
      <w:lvlText w:val="•"/>
      <w:lvlJc w:val="left"/>
      <w:pPr>
        <w:tabs>
          <w:tab w:val="num" w:pos="3600"/>
        </w:tabs>
        <w:ind w:left="3600" w:hanging="360"/>
      </w:pPr>
      <w:rPr>
        <w:rFonts w:ascii="Arial" w:hAnsi="Arial" w:hint="default"/>
      </w:rPr>
    </w:lvl>
    <w:lvl w:ilvl="5" w:tplc="5EE0446E" w:tentative="1">
      <w:start w:val="1"/>
      <w:numFmt w:val="bullet"/>
      <w:lvlText w:val="•"/>
      <w:lvlJc w:val="left"/>
      <w:pPr>
        <w:tabs>
          <w:tab w:val="num" w:pos="4320"/>
        </w:tabs>
        <w:ind w:left="4320" w:hanging="360"/>
      </w:pPr>
      <w:rPr>
        <w:rFonts w:ascii="Arial" w:hAnsi="Arial" w:hint="default"/>
      </w:rPr>
    </w:lvl>
    <w:lvl w:ilvl="6" w:tplc="9A4487A6" w:tentative="1">
      <w:start w:val="1"/>
      <w:numFmt w:val="bullet"/>
      <w:lvlText w:val="•"/>
      <w:lvlJc w:val="left"/>
      <w:pPr>
        <w:tabs>
          <w:tab w:val="num" w:pos="5040"/>
        </w:tabs>
        <w:ind w:left="5040" w:hanging="360"/>
      </w:pPr>
      <w:rPr>
        <w:rFonts w:ascii="Arial" w:hAnsi="Arial" w:hint="default"/>
      </w:rPr>
    </w:lvl>
    <w:lvl w:ilvl="7" w:tplc="4E28C718" w:tentative="1">
      <w:start w:val="1"/>
      <w:numFmt w:val="bullet"/>
      <w:lvlText w:val="•"/>
      <w:lvlJc w:val="left"/>
      <w:pPr>
        <w:tabs>
          <w:tab w:val="num" w:pos="5760"/>
        </w:tabs>
        <w:ind w:left="5760" w:hanging="360"/>
      </w:pPr>
      <w:rPr>
        <w:rFonts w:ascii="Arial" w:hAnsi="Arial" w:hint="default"/>
      </w:rPr>
    </w:lvl>
    <w:lvl w:ilvl="8" w:tplc="9698E13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FEA7094"/>
    <w:multiLevelType w:val="hybridMultilevel"/>
    <w:tmpl w:val="33826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44916F0"/>
    <w:multiLevelType w:val="hybridMultilevel"/>
    <w:tmpl w:val="58947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75781224">
    <w:abstractNumId w:val="9"/>
  </w:num>
  <w:num w:numId="2" w16cid:durableId="2092238781">
    <w:abstractNumId w:val="1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174196836">
    <w:abstractNumId w:val="1"/>
  </w:num>
  <w:num w:numId="4" w16cid:durableId="608699426">
    <w:abstractNumId w:val="9"/>
  </w:num>
  <w:num w:numId="5" w16cid:durableId="1396515346">
    <w:abstractNumId w:val="27"/>
  </w:num>
  <w:num w:numId="6" w16cid:durableId="1003976907">
    <w:abstractNumId w:val="12"/>
  </w:num>
  <w:num w:numId="7" w16cid:durableId="436676635">
    <w:abstractNumId w:val="25"/>
  </w:num>
  <w:num w:numId="8" w16cid:durableId="882668149">
    <w:abstractNumId w:val="16"/>
  </w:num>
  <w:num w:numId="9" w16cid:durableId="411901917">
    <w:abstractNumId w:val="5"/>
  </w:num>
  <w:num w:numId="10" w16cid:durableId="2022660303">
    <w:abstractNumId w:val="19"/>
  </w:num>
  <w:num w:numId="11" w16cid:durableId="700936004">
    <w:abstractNumId w:val="18"/>
  </w:num>
  <w:num w:numId="12" w16cid:durableId="127356947">
    <w:abstractNumId w:val="13"/>
  </w:num>
  <w:num w:numId="13" w16cid:durableId="1670059827">
    <w:abstractNumId w:val="21"/>
  </w:num>
  <w:num w:numId="14" w16cid:durableId="160241199">
    <w:abstractNumId w:val="14"/>
  </w:num>
  <w:num w:numId="15" w16cid:durableId="521894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74121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3784630">
    <w:abstractNumId w:val="0"/>
  </w:num>
  <w:num w:numId="18" w16cid:durableId="1131367355">
    <w:abstractNumId w:val="8"/>
  </w:num>
  <w:num w:numId="19" w16cid:durableId="91052058">
    <w:abstractNumId w:val="20"/>
  </w:num>
  <w:num w:numId="20" w16cid:durableId="1222209305">
    <w:abstractNumId w:val="23"/>
  </w:num>
  <w:num w:numId="21" w16cid:durableId="1203324977">
    <w:abstractNumId w:val="15"/>
  </w:num>
  <w:num w:numId="22" w16cid:durableId="1160779052">
    <w:abstractNumId w:val="26"/>
  </w:num>
  <w:num w:numId="23" w16cid:durableId="1369531618">
    <w:abstractNumId w:val="3"/>
  </w:num>
  <w:num w:numId="24" w16cid:durableId="1705712072">
    <w:abstractNumId w:val="7"/>
  </w:num>
  <w:num w:numId="25" w16cid:durableId="576209039">
    <w:abstractNumId w:val="11"/>
  </w:num>
  <w:num w:numId="26" w16cid:durableId="2124225979">
    <w:abstractNumId w:val="10"/>
  </w:num>
  <w:num w:numId="27" w16cid:durableId="1372726738">
    <w:abstractNumId w:val="6"/>
  </w:num>
  <w:num w:numId="28" w16cid:durableId="503908438">
    <w:abstractNumId w:val="4"/>
  </w:num>
  <w:num w:numId="29" w16cid:durableId="781386186">
    <w:abstractNumId w:val="24"/>
  </w:num>
  <w:num w:numId="30" w16cid:durableId="266667220">
    <w:abstractNumId w:val="1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2069844242">
    <w:abstractNumId w:val="1"/>
  </w:num>
  <w:num w:numId="32" w16cid:durableId="1655915386">
    <w:abstractNumId w:val="9"/>
  </w:num>
  <w:num w:numId="33" w16cid:durableId="1571623104">
    <w:abstractNumId w:val="27"/>
  </w:num>
  <w:num w:numId="34" w16cid:durableId="1104761843">
    <w:abstractNumId w:val="27"/>
  </w:num>
  <w:num w:numId="35" w16cid:durableId="1600523027">
    <w:abstractNumId w:val="12"/>
  </w:num>
  <w:num w:numId="36" w16cid:durableId="983394683">
    <w:abstractNumId w:val="22"/>
  </w:num>
  <w:num w:numId="37" w16cid:durableId="1533036841">
    <w:abstractNumId w:val="1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8" w16cid:durableId="10180726">
    <w:abstractNumId w:val="1"/>
  </w:num>
  <w:num w:numId="39" w16cid:durableId="1731268001">
    <w:abstractNumId w:val="9"/>
  </w:num>
  <w:num w:numId="40" w16cid:durableId="88162351">
    <w:abstractNumId w:val="27"/>
  </w:num>
  <w:num w:numId="41" w16cid:durableId="2077390845">
    <w:abstractNumId w:val="27"/>
  </w:num>
  <w:num w:numId="42" w16cid:durableId="1891069976">
    <w:abstractNumId w:val="12"/>
  </w:num>
  <w:num w:numId="43" w16cid:durableId="1685547048">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vanna Brule">
    <w15:presenceInfo w15:providerId="AD" w15:userId="S::savanna.brule2@det.nsw.edu.au::cadaae68-9f97-45bd-b9a5-9ed0b11655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84"/>
    <w:rsid w:val="00001A84"/>
    <w:rsid w:val="00001B97"/>
    <w:rsid w:val="00002271"/>
    <w:rsid w:val="00003EFA"/>
    <w:rsid w:val="00004183"/>
    <w:rsid w:val="00006110"/>
    <w:rsid w:val="000077BF"/>
    <w:rsid w:val="00010C82"/>
    <w:rsid w:val="00013FF2"/>
    <w:rsid w:val="00017B07"/>
    <w:rsid w:val="000252CB"/>
    <w:rsid w:val="000257A4"/>
    <w:rsid w:val="00025B73"/>
    <w:rsid w:val="00034213"/>
    <w:rsid w:val="000372C6"/>
    <w:rsid w:val="00045F0D"/>
    <w:rsid w:val="000465C6"/>
    <w:rsid w:val="000470CD"/>
    <w:rsid w:val="0004750C"/>
    <w:rsid w:val="00047862"/>
    <w:rsid w:val="00050417"/>
    <w:rsid w:val="00050D76"/>
    <w:rsid w:val="00051080"/>
    <w:rsid w:val="00054D26"/>
    <w:rsid w:val="0005763F"/>
    <w:rsid w:val="000576A8"/>
    <w:rsid w:val="00057F61"/>
    <w:rsid w:val="00061D5B"/>
    <w:rsid w:val="00062F8F"/>
    <w:rsid w:val="000652C9"/>
    <w:rsid w:val="0006718B"/>
    <w:rsid w:val="000673B7"/>
    <w:rsid w:val="00070384"/>
    <w:rsid w:val="00070804"/>
    <w:rsid w:val="000728B2"/>
    <w:rsid w:val="00072E86"/>
    <w:rsid w:val="000730B2"/>
    <w:rsid w:val="000733A1"/>
    <w:rsid w:val="00074F0F"/>
    <w:rsid w:val="000769CC"/>
    <w:rsid w:val="0008218E"/>
    <w:rsid w:val="00086102"/>
    <w:rsid w:val="00092D7A"/>
    <w:rsid w:val="000A2B84"/>
    <w:rsid w:val="000A5720"/>
    <w:rsid w:val="000B4CB8"/>
    <w:rsid w:val="000B6481"/>
    <w:rsid w:val="000B769C"/>
    <w:rsid w:val="000C18C7"/>
    <w:rsid w:val="000C1B93"/>
    <w:rsid w:val="000C24ED"/>
    <w:rsid w:val="000C27F6"/>
    <w:rsid w:val="000C4344"/>
    <w:rsid w:val="000C5481"/>
    <w:rsid w:val="000C7281"/>
    <w:rsid w:val="000D1EB7"/>
    <w:rsid w:val="000D229F"/>
    <w:rsid w:val="000D3BBE"/>
    <w:rsid w:val="000D7466"/>
    <w:rsid w:val="000D7E5E"/>
    <w:rsid w:val="000E1ACB"/>
    <w:rsid w:val="000F17C7"/>
    <w:rsid w:val="000F5D7F"/>
    <w:rsid w:val="00100DC0"/>
    <w:rsid w:val="00103E4F"/>
    <w:rsid w:val="00110277"/>
    <w:rsid w:val="00112528"/>
    <w:rsid w:val="00113093"/>
    <w:rsid w:val="00121ACA"/>
    <w:rsid w:val="00123A38"/>
    <w:rsid w:val="0012418A"/>
    <w:rsid w:val="00124EC3"/>
    <w:rsid w:val="00125DFF"/>
    <w:rsid w:val="0012654C"/>
    <w:rsid w:val="0013664D"/>
    <w:rsid w:val="00137C4E"/>
    <w:rsid w:val="001435BB"/>
    <w:rsid w:val="001470F6"/>
    <w:rsid w:val="00147734"/>
    <w:rsid w:val="00153D13"/>
    <w:rsid w:val="0015452C"/>
    <w:rsid w:val="00156BD5"/>
    <w:rsid w:val="00157F06"/>
    <w:rsid w:val="001613E4"/>
    <w:rsid w:val="00162166"/>
    <w:rsid w:val="00162760"/>
    <w:rsid w:val="0017408C"/>
    <w:rsid w:val="00181F54"/>
    <w:rsid w:val="00182AA4"/>
    <w:rsid w:val="001840FC"/>
    <w:rsid w:val="00190C6F"/>
    <w:rsid w:val="001927CE"/>
    <w:rsid w:val="001A2D64"/>
    <w:rsid w:val="001A3009"/>
    <w:rsid w:val="001A4DCB"/>
    <w:rsid w:val="001A78CF"/>
    <w:rsid w:val="001B22B9"/>
    <w:rsid w:val="001C0511"/>
    <w:rsid w:val="001C0997"/>
    <w:rsid w:val="001C2157"/>
    <w:rsid w:val="001C3134"/>
    <w:rsid w:val="001C7E97"/>
    <w:rsid w:val="001D09AF"/>
    <w:rsid w:val="001D1D5C"/>
    <w:rsid w:val="001D3041"/>
    <w:rsid w:val="001D5230"/>
    <w:rsid w:val="001D6163"/>
    <w:rsid w:val="001D6EFD"/>
    <w:rsid w:val="001E103F"/>
    <w:rsid w:val="001E211B"/>
    <w:rsid w:val="001E29AC"/>
    <w:rsid w:val="001E3497"/>
    <w:rsid w:val="001E761A"/>
    <w:rsid w:val="001F2668"/>
    <w:rsid w:val="001F2D78"/>
    <w:rsid w:val="001F5F7B"/>
    <w:rsid w:val="001F7518"/>
    <w:rsid w:val="001F795C"/>
    <w:rsid w:val="002075BD"/>
    <w:rsid w:val="002105AD"/>
    <w:rsid w:val="00210B4F"/>
    <w:rsid w:val="00212CDF"/>
    <w:rsid w:val="00216244"/>
    <w:rsid w:val="002178F4"/>
    <w:rsid w:val="00217ADF"/>
    <w:rsid w:val="002227AD"/>
    <w:rsid w:val="002300CD"/>
    <w:rsid w:val="002300E2"/>
    <w:rsid w:val="00230C91"/>
    <w:rsid w:val="00231C96"/>
    <w:rsid w:val="00236813"/>
    <w:rsid w:val="00237214"/>
    <w:rsid w:val="00242D98"/>
    <w:rsid w:val="0024474D"/>
    <w:rsid w:val="00251F2D"/>
    <w:rsid w:val="0025592F"/>
    <w:rsid w:val="00256DF2"/>
    <w:rsid w:val="0026327B"/>
    <w:rsid w:val="002634FC"/>
    <w:rsid w:val="0026548C"/>
    <w:rsid w:val="00266207"/>
    <w:rsid w:val="00271772"/>
    <w:rsid w:val="00272870"/>
    <w:rsid w:val="0027370C"/>
    <w:rsid w:val="0027677D"/>
    <w:rsid w:val="00282E1F"/>
    <w:rsid w:val="00283371"/>
    <w:rsid w:val="002904E5"/>
    <w:rsid w:val="002A28B4"/>
    <w:rsid w:val="002A2ACB"/>
    <w:rsid w:val="002A2B8C"/>
    <w:rsid w:val="002A30D8"/>
    <w:rsid w:val="002A35CF"/>
    <w:rsid w:val="002A4756"/>
    <w:rsid w:val="002A475D"/>
    <w:rsid w:val="002B28EF"/>
    <w:rsid w:val="002B316A"/>
    <w:rsid w:val="002B348B"/>
    <w:rsid w:val="002B4C73"/>
    <w:rsid w:val="002B50F2"/>
    <w:rsid w:val="002B7BA5"/>
    <w:rsid w:val="002C34E7"/>
    <w:rsid w:val="002C752E"/>
    <w:rsid w:val="002D24ED"/>
    <w:rsid w:val="002D402F"/>
    <w:rsid w:val="002E00F1"/>
    <w:rsid w:val="002E55E2"/>
    <w:rsid w:val="002F0381"/>
    <w:rsid w:val="002F375A"/>
    <w:rsid w:val="002F7CFE"/>
    <w:rsid w:val="00302680"/>
    <w:rsid w:val="00302841"/>
    <w:rsid w:val="00303085"/>
    <w:rsid w:val="003049CC"/>
    <w:rsid w:val="00306C23"/>
    <w:rsid w:val="00313237"/>
    <w:rsid w:val="00314C46"/>
    <w:rsid w:val="003151F9"/>
    <w:rsid w:val="003164EC"/>
    <w:rsid w:val="00317A49"/>
    <w:rsid w:val="00320681"/>
    <w:rsid w:val="00320A29"/>
    <w:rsid w:val="0032100F"/>
    <w:rsid w:val="00322B68"/>
    <w:rsid w:val="00324A09"/>
    <w:rsid w:val="00330A91"/>
    <w:rsid w:val="003322C1"/>
    <w:rsid w:val="003355E2"/>
    <w:rsid w:val="00337931"/>
    <w:rsid w:val="00340DD9"/>
    <w:rsid w:val="00347CF0"/>
    <w:rsid w:val="0035008E"/>
    <w:rsid w:val="00351025"/>
    <w:rsid w:val="00351574"/>
    <w:rsid w:val="00354343"/>
    <w:rsid w:val="00355448"/>
    <w:rsid w:val="0036045B"/>
    <w:rsid w:val="00360E17"/>
    <w:rsid w:val="003618DD"/>
    <w:rsid w:val="0036209C"/>
    <w:rsid w:val="003701B5"/>
    <w:rsid w:val="00371F68"/>
    <w:rsid w:val="00377E40"/>
    <w:rsid w:val="00384371"/>
    <w:rsid w:val="0038469C"/>
    <w:rsid w:val="00384A8E"/>
    <w:rsid w:val="0038536D"/>
    <w:rsid w:val="00385DFB"/>
    <w:rsid w:val="00394678"/>
    <w:rsid w:val="00396059"/>
    <w:rsid w:val="0039655C"/>
    <w:rsid w:val="003A0CFB"/>
    <w:rsid w:val="003A1994"/>
    <w:rsid w:val="003A48BA"/>
    <w:rsid w:val="003A5190"/>
    <w:rsid w:val="003B0768"/>
    <w:rsid w:val="003B240E"/>
    <w:rsid w:val="003B3E41"/>
    <w:rsid w:val="003B4EC5"/>
    <w:rsid w:val="003B6428"/>
    <w:rsid w:val="003C0CC6"/>
    <w:rsid w:val="003D13EF"/>
    <w:rsid w:val="003D1F70"/>
    <w:rsid w:val="003D3205"/>
    <w:rsid w:val="003D71A8"/>
    <w:rsid w:val="003E3750"/>
    <w:rsid w:val="003E5229"/>
    <w:rsid w:val="003E7F48"/>
    <w:rsid w:val="003F5832"/>
    <w:rsid w:val="003F5A78"/>
    <w:rsid w:val="003F6E52"/>
    <w:rsid w:val="00400ACE"/>
    <w:rsid w:val="00401084"/>
    <w:rsid w:val="00407CAD"/>
    <w:rsid w:val="00407EF0"/>
    <w:rsid w:val="00411AF7"/>
    <w:rsid w:val="00412F2B"/>
    <w:rsid w:val="004178B3"/>
    <w:rsid w:val="00430F12"/>
    <w:rsid w:val="004323BD"/>
    <w:rsid w:val="004402CF"/>
    <w:rsid w:val="00441B2D"/>
    <w:rsid w:val="00442345"/>
    <w:rsid w:val="00452D93"/>
    <w:rsid w:val="00453EC1"/>
    <w:rsid w:val="00454159"/>
    <w:rsid w:val="00456066"/>
    <w:rsid w:val="00460A14"/>
    <w:rsid w:val="004643DB"/>
    <w:rsid w:val="004662AB"/>
    <w:rsid w:val="00466CD8"/>
    <w:rsid w:val="00474A6B"/>
    <w:rsid w:val="00474E4B"/>
    <w:rsid w:val="00480185"/>
    <w:rsid w:val="00485F68"/>
    <w:rsid w:val="0048642E"/>
    <w:rsid w:val="00486432"/>
    <w:rsid w:val="00491389"/>
    <w:rsid w:val="00493381"/>
    <w:rsid w:val="00496CA1"/>
    <w:rsid w:val="004A1C1C"/>
    <w:rsid w:val="004A29D0"/>
    <w:rsid w:val="004A6304"/>
    <w:rsid w:val="004B13C5"/>
    <w:rsid w:val="004B176B"/>
    <w:rsid w:val="004B484F"/>
    <w:rsid w:val="004B723A"/>
    <w:rsid w:val="004C11A9"/>
    <w:rsid w:val="004C1B02"/>
    <w:rsid w:val="004C3CF4"/>
    <w:rsid w:val="004C48F6"/>
    <w:rsid w:val="004C4B48"/>
    <w:rsid w:val="004C4E6E"/>
    <w:rsid w:val="004C6010"/>
    <w:rsid w:val="004C68E7"/>
    <w:rsid w:val="004C6992"/>
    <w:rsid w:val="004D00BF"/>
    <w:rsid w:val="004D2B1F"/>
    <w:rsid w:val="004D64FB"/>
    <w:rsid w:val="004D6705"/>
    <w:rsid w:val="004D6B0E"/>
    <w:rsid w:val="004E1043"/>
    <w:rsid w:val="004F2649"/>
    <w:rsid w:val="004F2AC5"/>
    <w:rsid w:val="004F40F4"/>
    <w:rsid w:val="004F48DD"/>
    <w:rsid w:val="004F67BC"/>
    <w:rsid w:val="004F6AF2"/>
    <w:rsid w:val="00501C7E"/>
    <w:rsid w:val="00501DE8"/>
    <w:rsid w:val="005049DD"/>
    <w:rsid w:val="00511863"/>
    <w:rsid w:val="005128E7"/>
    <w:rsid w:val="00516ADB"/>
    <w:rsid w:val="005207EC"/>
    <w:rsid w:val="00521962"/>
    <w:rsid w:val="00526751"/>
    <w:rsid w:val="00526795"/>
    <w:rsid w:val="00530C8B"/>
    <w:rsid w:val="0053145D"/>
    <w:rsid w:val="005319A3"/>
    <w:rsid w:val="00541A63"/>
    <w:rsid w:val="00541FBB"/>
    <w:rsid w:val="00542036"/>
    <w:rsid w:val="00543DEA"/>
    <w:rsid w:val="005500B1"/>
    <w:rsid w:val="00552450"/>
    <w:rsid w:val="005604B6"/>
    <w:rsid w:val="005608F0"/>
    <w:rsid w:val="00562645"/>
    <w:rsid w:val="00563794"/>
    <w:rsid w:val="005649D2"/>
    <w:rsid w:val="005651B7"/>
    <w:rsid w:val="00573C70"/>
    <w:rsid w:val="00577787"/>
    <w:rsid w:val="005778A0"/>
    <w:rsid w:val="0058102D"/>
    <w:rsid w:val="00583731"/>
    <w:rsid w:val="00586F7E"/>
    <w:rsid w:val="005904C9"/>
    <w:rsid w:val="00590F1F"/>
    <w:rsid w:val="0059121C"/>
    <w:rsid w:val="00592410"/>
    <w:rsid w:val="00592A6A"/>
    <w:rsid w:val="005934B4"/>
    <w:rsid w:val="0059374B"/>
    <w:rsid w:val="005957FA"/>
    <w:rsid w:val="00597644"/>
    <w:rsid w:val="005A34D4"/>
    <w:rsid w:val="005A4B85"/>
    <w:rsid w:val="005A67CA"/>
    <w:rsid w:val="005B184F"/>
    <w:rsid w:val="005B2710"/>
    <w:rsid w:val="005B352F"/>
    <w:rsid w:val="005B4B00"/>
    <w:rsid w:val="005B57F5"/>
    <w:rsid w:val="005B5AAA"/>
    <w:rsid w:val="005B76BC"/>
    <w:rsid w:val="005B77E0"/>
    <w:rsid w:val="005C14A7"/>
    <w:rsid w:val="005C1911"/>
    <w:rsid w:val="005C344B"/>
    <w:rsid w:val="005C4891"/>
    <w:rsid w:val="005C7ECF"/>
    <w:rsid w:val="005D0140"/>
    <w:rsid w:val="005D1384"/>
    <w:rsid w:val="005D1778"/>
    <w:rsid w:val="005D49FE"/>
    <w:rsid w:val="005E1C2E"/>
    <w:rsid w:val="005E1F63"/>
    <w:rsid w:val="005E24F7"/>
    <w:rsid w:val="005E447C"/>
    <w:rsid w:val="005E4C63"/>
    <w:rsid w:val="005F2640"/>
    <w:rsid w:val="005F2C38"/>
    <w:rsid w:val="005F49D6"/>
    <w:rsid w:val="005F4F2E"/>
    <w:rsid w:val="005F683D"/>
    <w:rsid w:val="005F7756"/>
    <w:rsid w:val="005F7FDC"/>
    <w:rsid w:val="00600805"/>
    <w:rsid w:val="00600C74"/>
    <w:rsid w:val="00603226"/>
    <w:rsid w:val="006048A0"/>
    <w:rsid w:val="0060596D"/>
    <w:rsid w:val="00613017"/>
    <w:rsid w:val="006170CD"/>
    <w:rsid w:val="00617EBF"/>
    <w:rsid w:val="006215C8"/>
    <w:rsid w:val="00624D13"/>
    <w:rsid w:val="0062589E"/>
    <w:rsid w:val="0062674C"/>
    <w:rsid w:val="00626BBF"/>
    <w:rsid w:val="006275E4"/>
    <w:rsid w:val="00627A57"/>
    <w:rsid w:val="00627C2D"/>
    <w:rsid w:val="006343A6"/>
    <w:rsid w:val="00636C9E"/>
    <w:rsid w:val="0064273E"/>
    <w:rsid w:val="00643CC4"/>
    <w:rsid w:val="00661880"/>
    <w:rsid w:val="00664459"/>
    <w:rsid w:val="00666CBF"/>
    <w:rsid w:val="00667430"/>
    <w:rsid w:val="00673859"/>
    <w:rsid w:val="00673EA0"/>
    <w:rsid w:val="006740FD"/>
    <w:rsid w:val="00677835"/>
    <w:rsid w:val="00680388"/>
    <w:rsid w:val="006830DC"/>
    <w:rsid w:val="006833C5"/>
    <w:rsid w:val="00691121"/>
    <w:rsid w:val="0069617A"/>
    <w:rsid w:val="00696410"/>
    <w:rsid w:val="006A046F"/>
    <w:rsid w:val="006A1F56"/>
    <w:rsid w:val="006A3884"/>
    <w:rsid w:val="006A425D"/>
    <w:rsid w:val="006B310B"/>
    <w:rsid w:val="006B3488"/>
    <w:rsid w:val="006B4397"/>
    <w:rsid w:val="006B5933"/>
    <w:rsid w:val="006B67FB"/>
    <w:rsid w:val="006C0CB0"/>
    <w:rsid w:val="006C117E"/>
    <w:rsid w:val="006C6698"/>
    <w:rsid w:val="006D00B0"/>
    <w:rsid w:val="006D1CF3"/>
    <w:rsid w:val="006D1EC6"/>
    <w:rsid w:val="006D464F"/>
    <w:rsid w:val="006E2D7E"/>
    <w:rsid w:val="006E54D3"/>
    <w:rsid w:val="006E63A3"/>
    <w:rsid w:val="006E755C"/>
    <w:rsid w:val="006F1CF4"/>
    <w:rsid w:val="007016B1"/>
    <w:rsid w:val="00705D54"/>
    <w:rsid w:val="007129A4"/>
    <w:rsid w:val="00714A41"/>
    <w:rsid w:val="007156B2"/>
    <w:rsid w:val="007159E7"/>
    <w:rsid w:val="007170A8"/>
    <w:rsid w:val="00717237"/>
    <w:rsid w:val="0071728A"/>
    <w:rsid w:val="00723274"/>
    <w:rsid w:val="0072371E"/>
    <w:rsid w:val="00725FF9"/>
    <w:rsid w:val="0072638E"/>
    <w:rsid w:val="00740BD1"/>
    <w:rsid w:val="00742812"/>
    <w:rsid w:val="00752ED5"/>
    <w:rsid w:val="00755511"/>
    <w:rsid w:val="007564F8"/>
    <w:rsid w:val="00765F46"/>
    <w:rsid w:val="0076669D"/>
    <w:rsid w:val="0076692A"/>
    <w:rsid w:val="00766D19"/>
    <w:rsid w:val="00767CA4"/>
    <w:rsid w:val="00767D9B"/>
    <w:rsid w:val="007726C7"/>
    <w:rsid w:val="00773826"/>
    <w:rsid w:val="00773CDB"/>
    <w:rsid w:val="00774B28"/>
    <w:rsid w:val="0079523E"/>
    <w:rsid w:val="00796499"/>
    <w:rsid w:val="00797CA2"/>
    <w:rsid w:val="007A1F68"/>
    <w:rsid w:val="007A2C18"/>
    <w:rsid w:val="007A302E"/>
    <w:rsid w:val="007A69C7"/>
    <w:rsid w:val="007B020C"/>
    <w:rsid w:val="007B1A91"/>
    <w:rsid w:val="007B21CF"/>
    <w:rsid w:val="007B4E92"/>
    <w:rsid w:val="007B523A"/>
    <w:rsid w:val="007C4870"/>
    <w:rsid w:val="007C5D33"/>
    <w:rsid w:val="007C61E6"/>
    <w:rsid w:val="007C63BB"/>
    <w:rsid w:val="007D15BF"/>
    <w:rsid w:val="007D1D68"/>
    <w:rsid w:val="007D3F36"/>
    <w:rsid w:val="007D56C3"/>
    <w:rsid w:val="007D6860"/>
    <w:rsid w:val="007E014D"/>
    <w:rsid w:val="007E159F"/>
    <w:rsid w:val="007E20E5"/>
    <w:rsid w:val="007E6A58"/>
    <w:rsid w:val="007F066A"/>
    <w:rsid w:val="007F27F8"/>
    <w:rsid w:val="007F33B3"/>
    <w:rsid w:val="007F3DD5"/>
    <w:rsid w:val="007F6BE6"/>
    <w:rsid w:val="00801971"/>
    <w:rsid w:val="0080248A"/>
    <w:rsid w:val="00804F58"/>
    <w:rsid w:val="008058F2"/>
    <w:rsid w:val="00806558"/>
    <w:rsid w:val="00806ECB"/>
    <w:rsid w:val="008073B1"/>
    <w:rsid w:val="00810D93"/>
    <w:rsid w:val="00810F61"/>
    <w:rsid w:val="00813181"/>
    <w:rsid w:val="008242EB"/>
    <w:rsid w:val="00824F5A"/>
    <w:rsid w:val="00836838"/>
    <w:rsid w:val="008426B6"/>
    <w:rsid w:val="00843DF5"/>
    <w:rsid w:val="00846371"/>
    <w:rsid w:val="0084649E"/>
    <w:rsid w:val="00847175"/>
    <w:rsid w:val="008559F3"/>
    <w:rsid w:val="00856BF0"/>
    <w:rsid w:val="00856CA3"/>
    <w:rsid w:val="00857478"/>
    <w:rsid w:val="00861099"/>
    <w:rsid w:val="00861514"/>
    <w:rsid w:val="008622FF"/>
    <w:rsid w:val="00864528"/>
    <w:rsid w:val="00865BC1"/>
    <w:rsid w:val="0087210E"/>
    <w:rsid w:val="0087496A"/>
    <w:rsid w:val="00881ED0"/>
    <w:rsid w:val="00882D7E"/>
    <w:rsid w:val="008843F1"/>
    <w:rsid w:val="00886D55"/>
    <w:rsid w:val="008876BB"/>
    <w:rsid w:val="008903F0"/>
    <w:rsid w:val="00890EEE"/>
    <w:rsid w:val="0089316E"/>
    <w:rsid w:val="008A353C"/>
    <w:rsid w:val="008A4CF6"/>
    <w:rsid w:val="008B01A5"/>
    <w:rsid w:val="008B1946"/>
    <w:rsid w:val="008B34F4"/>
    <w:rsid w:val="008B4ACB"/>
    <w:rsid w:val="008B5C07"/>
    <w:rsid w:val="008B6B8F"/>
    <w:rsid w:val="008B7FB4"/>
    <w:rsid w:val="008C3EC0"/>
    <w:rsid w:val="008C59D8"/>
    <w:rsid w:val="008D2369"/>
    <w:rsid w:val="008D291B"/>
    <w:rsid w:val="008D3331"/>
    <w:rsid w:val="008D39C7"/>
    <w:rsid w:val="008D4AC4"/>
    <w:rsid w:val="008D5842"/>
    <w:rsid w:val="008D5C37"/>
    <w:rsid w:val="008D6840"/>
    <w:rsid w:val="008E1532"/>
    <w:rsid w:val="008E3DE9"/>
    <w:rsid w:val="008E4E66"/>
    <w:rsid w:val="008E4F94"/>
    <w:rsid w:val="008F301A"/>
    <w:rsid w:val="008F3588"/>
    <w:rsid w:val="008F44CA"/>
    <w:rsid w:val="008F598C"/>
    <w:rsid w:val="008F61EA"/>
    <w:rsid w:val="00901873"/>
    <w:rsid w:val="00901E61"/>
    <w:rsid w:val="00901F2E"/>
    <w:rsid w:val="00902E18"/>
    <w:rsid w:val="009107ED"/>
    <w:rsid w:val="009138BF"/>
    <w:rsid w:val="00915B46"/>
    <w:rsid w:val="00916876"/>
    <w:rsid w:val="00921FDC"/>
    <w:rsid w:val="0093679E"/>
    <w:rsid w:val="00941947"/>
    <w:rsid w:val="00942F88"/>
    <w:rsid w:val="0094511B"/>
    <w:rsid w:val="0094562F"/>
    <w:rsid w:val="00945B9D"/>
    <w:rsid w:val="009475DF"/>
    <w:rsid w:val="00954FD8"/>
    <w:rsid w:val="009560E5"/>
    <w:rsid w:val="0097042E"/>
    <w:rsid w:val="00972418"/>
    <w:rsid w:val="009739C8"/>
    <w:rsid w:val="009814A3"/>
    <w:rsid w:val="00982157"/>
    <w:rsid w:val="00983EA2"/>
    <w:rsid w:val="00986C89"/>
    <w:rsid w:val="0099399A"/>
    <w:rsid w:val="00995C6E"/>
    <w:rsid w:val="009A3FED"/>
    <w:rsid w:val="009A74FC"/>
    <w:rsid w:val="009B1280"/>
    <w:rsid w:val="009B3D61"/>
    <w:rsid w:val="009B4F7D"/>
    <w:rsid w:val="009B53AC"/>
    <w:rsid w:val="009B6AC9"/>
    <w:rsid w:val="009B7C46"/>
    <w:rsid w:val="009C0B4B"/>
    <w:rsid w:val="009C2871"/>
    <w:rsid w:val="009C2DB5"/>
    <w:rsid w:val="009C5B0E"/>
    <w:rsid w:val="009C7E29"/>
    <w:rsid w:val="009D0360"/>
    <w:rsid w:val="009D2C86"/>
    <w:rsid w:val="009D43DD"/>
    <w:rsid w:val="009D4A8E"/>
    <w:rsid w:val="009D4C18"/>
    <w:rsid w:val="009D65A3"/>
    <w:rsid w:val="009D6DB8"/>
    <w:rsid w:val="009D773F"/>
    <w:rsid w:val="009E3CE2"/>
    <w:rsid w:val="009E61D8"/>
    <w:rsid w:val="009E6FBE"/>
    <w:rsid w:val="009F049B"/>
    <w:rsid w:val="009F0B7D"/>
    <w:rsid w:val="009F0BE4"/>
    <w:rsid w:val="009F2C25"/>
    <w:rsid w:val="00A02540"/>
    <w:rsid w:val="00A03BBB"/>
    <w:rsid w:val="00A04A21"/>
    <w:rsid w:val="00A0761D"/>
    <w:rsid w:val="00A07BFC"/>
    <w:rsid w:val="00A10577"/>
    <w:rsid w:val="00A119B4"/>
    <w:rsid w:val="00A170A2"/>
    <w:rsid w:val="00A204AA"/>
    <w:rsid w:val="00A2629A"/>
    <w:rsid w:val="00A37770"/>
    <w:rsid w:val="00A42885"/>
    <w:rsid w:val="00A43638"/>
    <w:rsid w:val="00A45B4B"/>
    <w:rsid w:val="00A532AC"/>
    <w:rsid w:val="00A534B8"/>
    <w:rsid w:val="00A54063"/>
    <w:rsid w:val="00A5409F"/>
    <w:rsid w:val="00A56486"/>
    <w:rsid w:val="00A56811"/>
    <w:rsid w:val="00A57460"/>
    <w:rsid w:val="00A63054"/>
    <w:rsid w:val="00A6693C"/>
    <w:rsid w:val="00A74875"/>
    <w:rsid w:val="00A74A54"/>
    <w:rsid w:val="00A76FB9"/>
    <w:rsid w:val="00A80117"/>
    <w:rsid w:val="00A83D41"/>
    <w:rsid w:val="00A8448F"/>
    <w:rsid w:val="00A846A0"/>
    <w:rsid w:val="00A873E9"/>
    <w:rsid w:val="00A9004C"/>
    <w:rsid w:val="00A94E97"/>
    <w:rsid w:val="00A968E9"/>
    <w:rsid w:val="00AA1FD0"/>
    <w:rsid w:val="00AB099B"/>
    <w:rsid w:val="00AB3116"/>
    <w:rsid w:val="00AB3581"/>
    <w:rsid w:val="00AB5F89"/>
    <w:rsid w:val="00AB763E"/>
    <w:rsid w:val="00AC0185"/>
    <w:rsid w:val="00AD330C"/>
    <w:rsid w:val="00AD6033"/>
    <w:rsid w:val="00AE1425"/>
    <w:rsid w:val="00AE2918"/>
    <w:rsid w:val="00AE4760"/>
    <w:rsid w:val="00AE7152"/>
    <w:rsid w:val="00AF0855"/>
    <w:rsid w:val="00AF2947"/>
    <w:rsid w:val="00B03CCC"/>
    <w:rsid w:val="00B04F4D"/>
    <w:rsid w:val="00B05292"/>
    <w:rsid w:val="00B12BEB"/>
    <w:rsid w:val="00B1734E"/>
    <w:rsid w:val="00B17BA5"/>
    <w:rsid w:val="00B17E70"/>
    <w:rsid w:val="00B2036D"/>
    <w:rsid w:val="00B222FB"/>
    <w:rsid w:val="00B231FC"/>
    <w:rsid w:val="00B244AF"/>
    <w:rsid w:val="00B26C50"/>
    <w:rsid w:val="00B42E51"/>
    <w:rsid w:val="00B46033"/>
    <w:rsid w:val="00B53FCE"/>
    <w:rsid w:val="00B56BFE"/>
    <w:rsid w:val="00B57D39"/>
    <w:rsid w:val="00B6165D"/>
    <w:rsid w:val="00B65452"/>
    <w:rsid w:val="00B656BE"/>
    <w:rsid w:val="00B6716A"/>
    <w:rsid w:val="00B727CB"/>
    <w:rsid w:val="00B72931"/>
    <w:rsid w:val="00B7342A"/>
    <w:rsid w:val="00B744EF"/>
    <w:rsid w:val="00B80AAD"/>
    <w:rsid w:val="00B80ADE"/>
    <w:rsid w:val="00B80AFE"/>
    <w:rsid w:val="00B816F5"/>
    <w:rsid w:val="00B868BA"/>
    <w:rsid w:val="00B92CD9"/>
    <w:rsid w:val="00BA1EBF"/>
    <w:rsid w:val="00BA7230"/>
    <w:rsid w:val="00BA7AAB"/>
    <w:rsid w:val="00BB4FBA"/>
    <w:rsid w:val="00BB5BAC"/>
    <w:rsid w:val="00BC1208"/>
    <w:rsid w:val="00BC3144"/>
    <w:rsid w:val="00BC3DD3"/>
    <w:rsid w:val="00BC622D"/>
    <w:rsid w:val="00BC7C1F"/>
    <w:rsid w:val="00BD0050"/>
    <w:rsid w:val="00BD09A6"/>
    <w:rsid w:val="00BE1AA6"/>
    <w:rsid w:val="00BF0F8E"/>
    <w:rsid w:val="00BF35D4"/>
    <w:rsid w:val="00BF48D9"/>
    <w:rsid w:val="00BF732E"/>
    <w:rsid w:val="00BF7B19"/>
    <w:rsid w:val="00C05CB6"/>
    <w:rsid w:val="00C069AE"/>
    <w:rsid w:val="00C10F25"/>
    <w:rsid w:val="00C12018"/>
    <w:rsid w:val="00C13FCC"/>
    <w:rsid w:val="00C15F7D"/>
    <w:rsid w:val="00C203C3"/>
    <w:rsid w:val="00C20632"/>
    <w:rsid w:val="00C2168A"/>
    <w:rsid w:val="00C24974"/>
    <w:rsid w:val="00C37611"/>
    <w:rsid w:val="00C436AB"/>
    <w:rsid w:val="00C43F7A"/>
    <w:rsid w:val="00C52302"/>
    <w:rsid w:val="00C52875"/>
    <w:rsid w:val="00C55B7A"/>
    <w:rsid w:val="00C560E8"/>
    <w:rsid w:val="00C60272"/>
    <w:rsid w:val="00C62B29"/>
    <w:rsid w:val="00C664FC"/>
    <w:rsid w:val="00C70C44"/>
    <w:rsid w:val="00C72BEB"/>
    <w:rsid w:val="00C75463"/>
    <w:rsid w:val="00C82322"/>
    <w:rsid w:val="00C84DB5"/>
    <w:rsid w:val="00C86307"/>
    <w:rsid w:val="00C873C6"/>
    <w:rsid w:val="00C90B56"/>
    <w:rsid w:val="00C92FDF"/>
    <w:rsid w:val="00C948EA"/>
    <w:rsid w:val="00CA0226"/>
    <w:rsid w:val="00CA1D84"/>
    <w:rsid w:val="00CB0524"/>
    <w:rsid w:val="00CB2145"/>
    <w:rsid w:val="00CB4CB2"/>
    <w:rsid w:val="00CB66B0"/>
    <w:rsid w:val="00CB720D"/>
    <w:rsid w:val="00CC52ED"/>
    <w:rsid w:val="00CC6AB6"/>
    <w:rsid w:val="00CC7E42"/>
    <w:rsid w:val="00CD6723"/>
    <w:rsid w:val="00CE5951"/>
    <w:rsid w:val="00CF1D59"/>
    <w:rsid w:val="00CF2D3B"/>
    <w:rsid w:val="00CF3B77"/>
    <w:rsid w:val="00CF4DC7"/>
    <w:rsid w:val="00CF5C43"/>
    <w:rsid w:val="00CF70BA"/>
    <w:rsid w:val="00CF73E9"/>
    <w:rsid w:val="00D11707"/>
    <w:rsid w:val="00D136E3"/>
    <w:rsid w:val="00D14573"/>
    <w:rsid w:val="00D14CA7"/>
    <w:rsid w:val="00D15A52"/>
    <w:rsid w:val="00D20632"/>
    <w:rsid w:val="00D20F7B"/>
    <w:rsid w:val="00D2403C"/>
    <w:rsid w:val="00D2440E"/>
    <w:rsid w:val="00D26176"/>
    <w:rsid w:val="00D31585"/>
    <w:rsid w:val="00D31E35"/>
    <w:rsid w:val="00D327F3"/>
    <w:rsid w:val="00D411BE"/>
    <w:rsid w:val="00D437FA"/>
    <w:rsid w:val="00D45E79"/>
    <w:rsid w:val="00D507E2"/>
    <w:rsid w:val="00D534B3"/>
    <w:rsid w:val="00D57330"/>
    <w:rsid w:val="00D61CE0"/>
    <w:rsid w:val="00D6457D"/>
    <w:rsid w:val="00D64C06"/>
    <w:rsid w:val="00D6543B"/>
    <w:rsid w:val="00D663CA"/>
    <w:rsid w:val="00D67559"/>
    <w:rsid w:val="00D678DB"/>
    <w:rsid w:val="00D7118A"/>
    <w:rsid w:val="00D74274"/>
    <w:rsid w:val="00D74CEA"/>
    <w:rsid w:val="00D7649E"/>
    <w:rsid w:val="00D813FB"/>
    <w:rsid w:val="00D84EB6"/>
    <w:rsid w:val="00D87597"/>
    <w:rsid w:val="00D916A1"/>
    <w:rsid w:val="00D924E7"/>
    <w:rsid w:val="00D959AB"/>
    <w:rsid w:val="00DA016D"/>
    <w:rsid w:val="00DA781A"/>
    <w:rsid w:val="00DB09CC"/>
    <w:rsid w:val="00DB32F3"/>
    <w:rsid w:val="00DB6CEA"/>
    <w:rsid w:val="00DC11B3"/>
    <w:rsid w:val="00DC56DF"/>
    <w:rsid w:val="00DC66B8"/>
    <w:rsid w:val="00DC6BCA"/>
    <w:rsid w:val="00DC7243"/>
    <w:rsid w:val="00DC74E1"/>
    <w:rsid w:val="00DC7809"/>
    <w:rsid w:val="00DD1132"/>
    <w:rsid w:val="00DD1C41"/>
    <w:rsid w:val="00DD2F4E"/>
    <w:rsid w:val="00DD6B4E"/>
    <w:rsid w:val="00DE0604"/>
    <w:rsid w:val="00DE07A5"/>
    <w:rsid w:val="00DE2CE3"/>
    <w:rsid w:val="00DF0677"/>
    <w:rsid w:val="00DF1C4F"/>
    <w:rsid w:val="00DF2E41"/>
    <w:rsid w:val="00DF3091"/>
    <w:rsid w:val="00DF3292"/>
    <w:rsid w:val="00DF367A"/>
    <w:rsid w:val="00E04DAF"/>
    <w:rsid w:val="00E112C7"/>
    <w:rsid w:val="00E15C44"/>
    <w:rsid w:val="00E229A5"/>
    <w:rsid w:val="00E22F6B"/>
    <w:rsid w:val="00E24BCE"/>
    <w:rsid w:val="00E268D4"/>
    <w:rsid w:val="00E30620"/>
    <w:rsid w:val="00E32ED9"/>
    <w:rsid w:val="00E37B3B"/>
    <w:rsid w:val="00E37D45"/>
    <w:rsid w:val="00E4272D"/>
    <w:rsid w:val="00E44196"/>
    <w:rsid w:val="00E4707A"/>
    <w:rsid w:val="00E47ADA"/>
    <w:rsid w:val="00E5058E"/>
    <w:rsid w:val="00E51733"/>
    <w:rsid w:val="00E56264"/>
    <w:rsid w:val="00E604B6"/>
    <w:rsid w:val="00E61BF2"/>
    <w:rsid w:val="00E66CA0"/>
    <w:rsid w:val="00E73831"/>
    <w:rsid w:val="00E836F5"/>
    <w:rsid w:val="00E8603B"/>
    <w:rsid w:val="00E87132"/>
    <w:rsid w:val="00E904DB"/>
    <w:rsid w:val="00EA07C6"/>
    <w:rsid w:val="00EA2744"/>
    <w:rsid w:val="00EC22E4"/>
    <w:rsid w:val="00EC42D6"/>
    <w:rsid w:val="00EC4AC8"/>
    <w:rsid w:val="00EC59D6"/>
    <w:rsid w:val="00EC7662"/>
    <w:rsid w:val="00ED1EDE"/>
    <w:rsid w:val="00ED7D10"/>
    <w:rsid w:val="00EE284B"/>
    <w:rsid w:val="00EE5A28"/>
    <w:rsid w:val="00EF03C6"/>
    <w:rsid w:val="00EF11B2"/>
    <w:rsid w:val="00EF23D3"/>
    <w:rsid w:val="00EF2883"/>
    <w:rsid w:val="00F04295"/>
    <w:rsid w:val="00F1353E"/>
    <w:rsid w:val="00F141E4"/>
    <w:rsid w:val="00F1496F"/>
    <w:rsid w:val="00F14D7F"/>
    <w:rsid w:val="00F17C0F"/>
    <w:rsid w:val="00F20AC8"/>
    <w:rsid w:val="00F210F2"/>
    <w:rsid w:val="00F265AD"/>
    <w:rsid w:val="00F31D1D"/>
    <w:rsid w:val="00F33CB5"/>
    <w:rsid w:val="00F3454B"/>
    <w:rsid w:val="00F4540E"/>
    <w:rsid w:val="00F522E3"/>
    <w:rsid w:val="00F52F22"/>
    <w:rsid w:val="00F54F06"/>
    <w:rsid w:val="00F550CD"/>
    <w:rsid w:val="00F620A7"/>
    <w:rsid w:val="00F65B7F"/>
    <w:rsid w:val="00F66145"/>
    <w:rsid w:val="00F67719"/>
    <w:rsid w:val="00F70E72"/>
    <w:rsid w:val="00F814BD"/>
    <w:rsid w:val="00F81980"/>
    <w:rsid w:val="00F8641C"/>
    <w:rsid w:val="00F908E9"/>
    <w:rsid w:val="00FA07AF"/>
    <w:rsid w:val="00FA2B93"/>
    <w:rsid w:val="00FA2BE7"/>
    <w:rsid w:val="00FA30A6"/>
    <w:rsid w:val="00FA3555"/>
    <w:rsid w:val="00FA54B3"/>
    <w:rsid w:val="00FA6449"/>
    <w:rsid w:val="00FA676C"/>
    <w:rsid w:val="00FB3BF4"/>
    <w:rsid w:val="00FB3D30"/>
    <w:rsid w:val="00FB4E26"/>
    <w:rsid w:val="00FB5281"/>
    <w:rsid w:val="00FB6E55"/>
    <w:rsid w:val="00FC0E4A"/>
    <w:rsid w:val="00FC3BCF"/>
    <w:rsid w:val="00FC55C7"/>
    <w:rsid w:val="00FD0590"/>
    <w:rsid w:val="00FD09D9"/>
    <w:rsid w:val="00FD0A93"/>
    <w:rsid w:val="00FD2BB4"/>
    <w:rsid w:val="00FE0A75"/>
    <w:rsid w:val="00FE118D"/>
    <w:rsid w:val="00FE1653"/>
    <w:rsid w:val="00FE16EB"/>
    <w:rsid w:val="00FE1F58"/>
    <w:rsid w:val="00FE393D"/>
    <w:rsid w:val="00FE51F5"/>
    <w:rsid w:val="00FE5E0D"/>
    <w:rsid w:val="00FF144E"/>
    <w:rsid w:val="00FF55ED"/>
    <w:rsid w:val="036826DC"/>
    <w:rsid w:val="063E202D"/>
    <w:rsid w:val="14D2944A"/>
    <w:rsid w:val="199D69BC"/>
    <w:rsid w:val="1D8111DE"/>
    <w:rsid w:val="1ED14101"/>
    <w:rsid w:val="23FF0DCE"/>
    <w:rsid w:val="258DEBAB"/>
    <w:rsid w:val="2D42DD96"/>
    <w:rsid w:val="34AC954E"/>
    <w:rsid w:val="37B94A93"/>
    <w:rsid w:val="37F8DC34"/>
    <w:rsid w:val="3BDF4C9E"/>
    <w:rsid w:val="3E3A4F37"/>
    <w:rsid w:val="4330E5E7"/>
    <w:rsid w:val="455B9B59"/>
    <w:rsid w:val="46BFAB34"/>
    <w:rsid w:val="4DA2171D"/>
    <w:rsid w:val="4FD4B5F0"/>
    <w:rsid w:val="53FE7EBA"/>
    <w:rsid w:val="56A805AF"/>
    <w:rsid w:val="5BE8EE2D"/>
    <w:rsid w:val="5F87890A"/>
    <w:rsid w:val="61D4F048"/>
    <w:rsid w:val="64B702FE"/>
    <w:rsid w:val="64E7C305"/>
    <w:rsid w:val="6A8BD18E"/>
    <w:rsid w:val="71AD1DB0"/>
    <w:rsid w:val="75D81D7E"/>
    <w:rsid w:val="76808ED3"/>
    <w:rsid w:val="791B95BF"/>
    <w:rsid w:val="7FFE01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01C1"/>
  <w15:chartTrackingRefBased/>
  <w15:docId w15:val="{4126B912-D0E4-4B73-994B-5513D1C1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590F1F"/>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C75463"/>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C75463"/>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C75463"/>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C75463"/>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C75463"/>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C75463"/>
    <w:pPr>
      <w:keepNext/>
      <w:spacing w:after="200" w:line="240" w:lineRule="auto"/>
    </w:pPr>
    <w:rPr>
      <w:iCs/>
      <w:color w:val="002664"/>
      <w:sz w:val="18"/>
      <w:szCs w:val="18"/>
    </w:rPr>
  </w:style>
  <w:style w:type="table" w:customStyle="1" w:styleId="Tableheader">
    <w:name w:val="ŠTable header"/>
    <w:basedOn w:val="TableNormal"/>
    <w:uiPriority w:val="99"/>
    <w:rsid w:val="00C75463"/>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C75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C75463"/>
    <w:pPr>
      <w:numPr>
        <w:numId w:val="42"/>
      </w:numPr>
    </w:pPr>
  </w:style>
  <w:style w:type="paragraph" w:styleId="ListNumber2">
    <w:name w:val="List Number 2"/>
    <w:aliases w:val="ŠList Number 2"/>
    <w:basedOn w:val="Normal"/>
    <w:uiPriority w:val="8"/>
    <w:qFormat/>
    <w:rsid w:val="00C75463"/>
    <w:pPr>
      <w:numPr>
        <w:numId w:val="41"/>
      </w:numPr>
    </w:pPr>
  </w:style>
  <w:style w:type="paragraph" w:styleId="ListBullet">
    <w:name w:val="List Bullet"/>
    <w:aliases w:val="ŠList Bullet"/>
    <w:basedOn w:val="Normal"/>
    <w:uiPriority w:val="9"/>
    <w:qFormat/>
    <w:rsid w:val="00C75463"/>
    <w:pPr>
      <w:numPr>
        <w:numId w:val="39"/>
      </w:numPr>
    </w:pPr>
  </w:style>
  <w:style w:type="paragraph" w:styleId="ListBullet2">
    <w:name w:val="List Bullet 2"/>
    <w:aliases w:val="ŠList Bullet 2"/>
    <w:basedOn w:val="Normal"/>
    <w:uiPriority w:val="10"/>
    <w:qFormat/>
    <w:rsid w:val="00C75463"/>
    <w:pPr>
      <w:numPr>
        <w:numId w:val="37"/>
      </w:numPr>
    </w:pPr>
  </w:style>
  <w:style w:type="paragraph" w:customStyle="1" w:styleId="FeatureBox4">
    <w:name w:val="ŠFeature Box 4"/>
    <w:basedOn w:val="FeatureBox2"/>
    <w:next w:val="Normal"/>
    <w:uiPriority w:val="14"/>
    <w:qFormat/>
    <w:rsid w:val="00C75463"/>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C75463"/>
    <w:pPr>
      <w:keepNext/>
      <w:ind w:left="567" w:right="57"/>
    </w:pPr>
    <w:rPr>
      <w:szCs w:val="22"/>
    </w:rPr>
  </w:style>
  <w:style w:type="paragraph" w:customStyle="1" w:styleId="Documentname">
    <w:name w:val="ŠDocument name"/>
    <w:basedOn w:val="Normal"/>
    <w:next w:val="Normal"/>
    <w:uiPriority w:val="17"/>
    <w:qFormat/>
    <w:rsid w:val="00C75463"/>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C75463"/>
    <w:pPr>
      <w:spacing w:after="0"/>
    </w:pPr>
    <w:rPr>
      <w:sz w:val="18"/>
      <w:szCs w:val="18"/>
    </w:rPr>
  </w:style>
  <w:style w:type="paragraph" w:customStyle="1" w:styleId="FeatureBox2">
    <w:name w:val="ŠFeature Box 2"/>
    <w:basedOn w:val="Normal"/>
    <w:next w:val="Normal"/>
    <w:uiPriority w:val="12"/>
    <w:qFormat/>
    <w:rsid w:val="00C75463"/>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C75463"/>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C75463"/>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C7546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C75463"/>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C75463"/>
    <w:rPr>
      <w:color w:val="001C4A" w:themeColor="accent1" w:themeShade="BF"/>
      <w:u w:val="single"/>
    </w:rPr>
  </w:style>
  <w:style w:type="paragraph" w:customStyle="1" w:styleId="Logo">
    <w:name w:val="ŠLogo"/>
    <w:basedOn w:val="Normal"/>
    <w:uiPriority w:val="18"/>
    <w:qFormat/>
    <w:rsid w:val="00C75463"/>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C75463"/>
    <w:pPr>
      <w:tabs>
        <w:tab w:val="right" w:leader="dot" w:pos="14570"/>
      </w:tabs>
      <w:spacing w:before="0"/>
    </w:pPr>
    <w:rPr>
      <w:b/>
      <w:noProof/>
    </w:rPr>
  </w:style>
  <w:style w:type="paragraph" w:styleId="TOC2">
    <w:name w:val="toc 2"/>
    <w:aliases w:val="ŠTOC 2"/>
    <w:basedOn w:val="Normal"/>
    <w:next w:val="Normal"/>
    <w:uiPriority w:val="39"/>
    <w:unhideWhenUsed/>
    <w:rsid w:val="00C75463"/>
    <w:pPr>
      <w:tabs>
        <w:tab w:val="right" w:leader="dot" w:pos="14570"/>
      </w:tabs>
      <w:spacing w:before="0"/>
    </w:pPr>
    <w:rPr>
      <w:noProof/>
    </w:rPr>
  </w:style>
  <w:style w:type="paragraph" w:styleId="TOC3">
    <w:name w:val="toc 3"/>
    <w:aliases w:val="ŠTOC 3"/>
    <w:basedOn w:val="Normal"/>
    <w:next w:val="Normal"/>
    <w:uiPriority w:val="39"/>
    <w:unhideWhenUsed/>
    <w:rsid w:val="00C75463"/>
    <w:pPr>
      <w:spacing w:before="0"/>
      <w:ind w:left="244"/>
    </w:pPr>
  </w:style>
  <w:style w:type="character" w:customStyle="1" w:styleId="BoldItalic">
    <w:name w:val="ŠBold Italic"/>
    <w:basedOn w:val="DefaultParagraphFont"/>
    <w:uiPriority w:val="1"/>
    <w:qFormat/>
    <w:rsid w:val="00C75463"/>
    <w:rPr>
      <w:b/>
      <w:i/>
      <w:iCs/>
    </w:rPr>
  </w:style>
  <w:style w:type="character" w:customStyle="1" w:styleId="Heading1Char">
    <w:name w:val="Heading 1 Char"/>
    <w:aliases w:val="ŠHeading 1 Char"/>
    <w:basedOn w:val="DefaultParagraphFont"/>
    <w:link w:val="Heading1"/>
    <w:uiPriority w:val="3"/>
    <w:rsid w:val="00C75463"/>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C75463"/>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C75463"/>
    <w:pPr>
      <w:spacing w:after="240"/>
      <w:outlineLvl w:val="9"/>
    </w:pPr>
    <w:rPr>
      <w:szCs w:val="40"/>
    </w:rPr>
  </w:style>
  <w:style w:type="paragraph" w:styleId="Footer">
    <w:name w:val="footer"/>
    <w:aliases w:val="ŠFooter"/>
    <w:basedOn w:val="Normal"/>
    <w:link w:val="FooterChar"/>
    <w:uiPriority w:val="19"/>
    <w:rsid w:val="00C75463"/>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C75463"/>
    <w:rPr>
      <w:rFonts w:ascii="Arial" w:hAnsi="Arial" w:cs="Arial"/>
      <w:sz w:val="18"/>
      <w:szCs w:val="18"/>
    </w:rPr>
  </w:style>
  <w:style w:type="paragraph" w:styleId="Header">
    <w:name w:val="header"/>
    <w:aliases w:val="ŠHeader"/>
    <w:basedOn w:val="Normal"/>
    <w:link w:val="HeaderChar"/>
    <w:uiPriority w:val="16"/>
    <w:rsid w:val="00C75463"/>
    <w:rPr>
      <w:noProof/>
      <w:color w:val="002664"/>
      <w:sz w:val="28"/>
      <w:szCs w:val="28"/>
    </w:rPr>
  </w:style>
  <w:style w:type="character" w:customStyle="1" w:styleId="HeaderChar">
    <w:name w:val="Header Char"/>
    <w:aliases w:val="ŠHeader Char"/>
    <w:basedOn w:val="DefaultParagraphFont"/>
    <w:link w:val="Header"/>
    <w:uiPriority w:val="16"/>
    <w:rsid w:val="00C75463"/>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C75463"/>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C75463"/>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C75463"/>
    <w:rPr>
      <w:rFonts w:ascii="Arial" w:hAnsi="Arial" w:cs="Arial"/>
      <w:b/>
      <w:szCs w:val="32"/>
    </w:rPr>
  </w:style>
  <w:style w:type="character" w:styleId="UnresolvedMention">
    <w:name w:val="Unresolved Mention"/>
    <w:basedOn w:val="DefaultParagraphFont"/>
    <w:uiPriority w:val="99"/>
    <w:semiHidden/>
    <w:unhideWhenUsed/>
    <w:rsid w:val="00C75463"/>
    <w:rPr>
      <w:color w:val="605E5C"/>
      <w:shd w:val="clear" w:color="auto" w:fill="E1DFDD"/>
    </w:rPr>
  </w:style>
  <w:style w:type="character" w:styleId="SubtleEmphasis">
    <w:name w:val="Subtle Emphasis"/>
    <w:basedOn w:val="DefaultParagraphFont"/>
    <w:uiPriority w:val="19"/>
    <w:semiHidden/>
    <w:qFormat/>
    <w:rsid w:val="00C75463"/>
    <w:rPr>
      <w:i/>
      <w:iCs/>
      <w:color w:val="404040" w:themeColor="text1" w:themeTint="BF"/>
    </w:rPr>
  </w:style>
  <w:style w:type="paragraph" w:styleId="TOC4">
    <w:name w:val="toc 4"/>
    <w:aliases w:val="ŠTOC 4"/>
    <w:basedOn w:val="Normal"/>
    <w:next w:val="Normal"/>
    <w:autoRedefine/>
    <w:uiPriority w:val="39"/>
    <w:unhideWhenUsed/>
    <w:rsid w:val="00C75463"/>
    <w:pPr>
      <w:spacing w:before="0"/>
      <w:ind w:left="488"/>
    </w:pPr>
  </w:style>
  <w:style w:type="character" w:styleId="CommentReference">
    <w:name w:val="annotation reference"/>
    <w:basedOn w:val="DefaultParagraphFont"/>
    <w:uiPriority w:val="99"/>
    <w:semiHidden/>
    <w:unhideWhenUsed/>
    <w:rsid w:val="00C75463"/>
    <w:rPr>
      <w:sz w:val="16"/>
      <w:szCs w:val="16"/>
    </w:rPr>
  </w:style>
  <w:style w:type="paragraph" w:styleId="CommentText">
    <w:name w:val="annotation text"/>
    <w:basedOn w:val="Normal"/>
    <w:link w:val="CommentTextChar"/>
    <w:uiPriority w:val="99"/>
    <w:unhideWhenUsed/>
    <w:rsid w:val="00C75463"/>
    <w:pPr>
      <w:spacing w:line="240" w:lineRule="auto"/>
    </w:pPr>
    <w:rPr>
      <w:sz w:val="20"/>
      <w:szCs w:val="20"/>
    </w:rPr>
  </w:style>
  <w:style w:type="character" w:customStyle="1" w:styleId="CommentTextChar">
    <w:name w:val="Comment Text Char"/>
    <w:basedOn w:val="DefaultParagraphFont"/>
    <w:link w:val="CommentText"/>
    <w:uiPriority w:val="99"/>
    <w:rsid w:val="00C7546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75463"/>
    <w:rPr>
      <w:b/>
      <w:bCs/>
    </w:rPr>
  </w:style>
  <w:style w:type="character" w:customStyle="1" w:styleId="CommentSubjectChar">
    <w:name w:val="Comment Subject Char"/>
    <w:basedOn w:val="CommentTextChar"/>
    <w:link w:val="CommentSubject"/>
    <w:uiPriority w:val="99"/>
    <w:semiHidden/>
    <w:rsid w:val="00C75463"/>
    <w:rPr>
      <w:rFonts w:ascii="Arial" w:hAnsi="Arial" w:cs="Arial"/>
      <w:b/>
      <w:bCs/>
      <w:sz w:val="20"/>
      <w:szCs w:val="20"/>
    </w:rPr>
  </w:style>
  <w:style w:type="character" w:styleId="Strong">
    <w:name w:val="Strong"/>
    <w:aliases w:val="ŠStrong,Bold"/>
    <w:qFormat/>
    <w:rsid w:val="00C75463"/>
    <w:rPr>
      <w:b/>
      <w:bCs/>
    </w:rPr>
  </w:style>
  <w:style w:type="character" w:styleId="Emphasis">
    <w:name w:val="Emphasis"/>
    <w:aliases w:val="ŠEmphasis,Italic"/>
    <w:qFormat/>
    <w:rsid w:val="00C75463"/>
    <w:rPr>
      <w:i/>
      <w:iCs/>
    </w:rPr>
  </w:style>
  <w:style w:type="paragraph" w:styleId="ListNumber3">
    <w:name w:val="List Number 3"/>
    <w:aliases w:val="ŠList Number 3"/>
    <w:basedOn w:val="ListBullet3"/>
    <w:uiPriority w:val="8"/>
    <w:rsid w:val="00C75463"/>
    <w:pPr>
      <w:numPr>
        <w:ilvl w:val="2"/>
        <w:numId w:val="41"/>
      </w:numPr>
    </w:pPr>
  </w:style>
  <w:style w:type="paragraph" w:styleId="ListBullet3">
    <w:name w:val="List Bullet 3"/>
    <w:aliases w:val="ŠList Bullet 3"/>
    <w:basedOn w:val="Normal"/>
    <w:uiPriority w:val="10"/>
    <w:rsid w:val="00C75463"/>
    <w:pPr>
      <w:numPr>
        <w:numId w:val="38"/>
      </w:numPr>
    </w:pPr>
  </w:style>
  <w:style w:type="character" w:styleId="PlaceholderText">
    <w:name w:val="Placeholder Text"/>
    <w:basedOn w:val="DefaultParagraphFont"/>
    <w:uiPriority w:val="99"/>
    <w:semiHidden/>
    <w:rsid w:val="00C75463"/>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C75463"/>
    <w:pPr>
      <w:spacing w:before="360"/>
    </w:pPr>
    <w:rPr>
      <w:color w:val="002664"/>
      <w:sz w:val="44"/>
      <w:szCs w:val="48"/>
    </w:rPr>
  </w:style>
  <w:style w:type="character" w:customStyle="1" w:styleId="SubtitleChar0">
    <w:name w:val="ŠSubtitle Char"/>
    <w:basedOn w:val="DefaultParagraphFont"/>
    <w:link w:val="Subtitle0"/>
    <w:uiPriority w:val="2"/>
    <w:rsid w:val="00C75463"/>
    <w:rPr>
      <w:rFonts w:ascii="Arial" w:hAnsi="Arial" w:cs="Arial"/>
      <w:color w:val="002664"/>
      <w:sz w:val="44"/>
      <w:szCs w:val="48"/>
    </w:rPr>
  </w:style>
  <w:style w:type="paragraph" w:styleId="Title">
    <w:name w:val="Title"/>
    <w:aliases w:val="ŠTitle"/>
    <w:basedOn w:val="Normal"/>
    <w:next w:val="Normal"/>
    <w:link w:val="TitleChar"/>
    <w:uiPriority w:val="1"/>
    <w:rsid w:val="00C75463"/>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C75463"/>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C75463"/>
    <w:pPr>
      <w:ind w:left="567"/>
    </w:pPr>
  </w:style>
  <w:style w:type="paragraph" w:customStyle="1" w:styleId="Navyfeaturebox">
    <w:name w:val="Navy feature box"/>
    <w:basedOn w:val="FeatureBox2"/>
    <w:next w:val="Normal"/>
    <w:rsid w:val="00C72BEB"/>
    <w:pPr>
      <w:pBdr>
        <w:top w:val="single" w:sz="24" w:space="10" w:color="302D6D"/>
        <w:left w:val="single" w:sz="24" w:space="10" w:color="302D6D"/>
        <w:bottom w:val="single" w:sz="24" w:space="10" w:color="302D6D"/>
        <w:right w:val="single" w:sz="24" w:space="10" w:color="302D6D"/>
      </w:pBdr>
      <w:shd w:val="clear" w:color="auto" w:fill="302D6D"/>
      <w:suppressAutoHyphens w:val="0"/>
      <w:spacing w:before="120"/>
    </w:pPr>
    <w:rPr>
      <w:b/>
      <w:bCs/>
      <w:color w:val="FFFFFF" w:themeColor="background1"/>
      <w:sz w:val="36"/>
      <w:szCs w:val="28"/>
      <w:lang w:val="en-US"/>
    </w:rPr>
  </w:style>
  <w:style w:type="character" w:customStyle="1" w:styleId="normaltextrun">
    <w:name w:val="normaltextrun"/>
    <w:basedOn w:val="DefaultParagraphFont"/>
    <w:rsid w:val="0072371E"/>
  </w:style>
  <w:style w:type="character" w:customStyle="1" w:styleId="eop">
    <w:name w:val="eop"/>
    <w:basedOn w:val="DefaultParagraphFont"/>
    <w:rsid w:val="0072371E"/>
  </w:style>
  <w:style w:type="character" w:styleId="FollowedHyperlink">
    <w:name w:val="FollowedHyperlink"/>
    <w:basedOn w:val="DefaultParagraphFont"/>
    <w:uiPriority w:val="99"/>
    <w:semiHidden/>
    <w:unhideWhenUsed/>
    <w:rsid w:val="00C75463"/>
    <w:rPr>
      <w:color w:val="954F72" w:themeColor="followedHyperlink"/>
      <w:u w:val="single"/>
    </w:rPr>
  </w:style>
  <w:style w:type="paragraph" w:customStyle="1" w:styleId="paragraph">
    <w:name w:val="paragraph"/>
    <w:basedOn w:val="Normal"/>
    <w:rsid w:val="00C12018"/>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paragraph" w:customStyle="1" w:styleId="FeatureBox5">
    <w:name w:val="Feature Box 5"/>
    <w:basedOn w:val="Normal"/>
    <w:link w:val="FeatureBox5Char"/>
    <w:uiPriority w:val="15"/>
    <w:qFormat/>
    <w:rsid w:val="00C72BEB"/>
    <w:pPr>
      <w:pBdr>
        <w:top w:val="single" w:sz="24" w:space="10" w:color="002664" w:themeColor="accent1"/>
        <w:left w:val="single" w:sz="24" w:space="10" w:color="002664" w:themeColor="accent1"/>
        <w:bottom w:val="single" w:sz="24" w:space="10" w:color="002664" w:themeColor="accent1"/>
        <w:right w:val="single" w:sz="24" w:space="10" w:color="002664" w:themeColor="accent1"/>
      </w:pBdr>
      <w:shd w:val="clear" w:color="auto" w:fill="002664" w:themeFill="accent1"/>
    </w:pPr>
    <w:rPr>
      <w:szCs w:val="22"/>
    </w:rPr>
  </w:style>
  <w:style w:type="character" w:customStyle="1" w:styleId="FeatureBox5Char">
    <w:name w:val="Feature Box 5 Char"/>
    <w:basedOn w:val="DefaultParagraphFont"/>
    <w:link w:val="FeatureBox5"/>
    <w:uiPriority w:val="15"/>
    <w:rsid w:val="00C72BEB"/>
    <w:rPr>
      <w:rFonts w:ascii="Arial" w:hAnsi="Arial" w:cs="Arial"/>
      <w:shd w:val="clear" w:color="auto" w:fill="002664" w:themeFill="accent1"/>
    </w:rPr>
  </w:style>
  <w:style w:type="character" w:styleId="Mention">
    <w:name w:val="Mention"/>
    <w:basedOn w:val="DefaultParagraphFont"/>
    <w:uiPriority w:val="99"/>
    <w:unhideWhenUsed/>
    <w:rsid w:val="003E7F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99841">
      <w:bodyDiv w:val="1"/>
      <w:marLeft w:val="0"/>
      <w:marRight w:val="0"/>
      <w:marTop w:val="0"/>
      <w:marBottom w:val="0"/>
      <w:divBdr>
        <w:top w:val="none" w:sz="0" w:space="0" w:color="auto"/>
        <w:left w:val="none" w:sz="0" w:space="0" w:color="auto"/>
        <w:bottom w:val="none" w:sz="0" w:space="0" w:color="auto"/>
        <w:right w:val="none" w:sz="0" w:space="0" w:color="auto"/>
      </w:divBdr>
      <w:divsChild>
        <w:div w:id="322514481">
          <w:marLeft w:val="446"/>
          <w:marRight w:val="0"/>
          <w:marTop w:val="0"/>
          <w:marBottom w:val="0"/>
          <w:divBdr>
            <w:top w:val="none" w:sz="0" w:space="0" w:color="auto"/>
            <w:left w:val="none" w:sz="0" w:space="0" w:color="auto"/>
            <w:bottom w:val="none" w:sz="0" w:space="0" w:color="auto"/>
            <w:right w:val="none" w:sz="0" w:space="0" w:color="auto"/>
          </w:divBdr>
        </w:div>
        <w:div w:id="1797605575">
          <w:marLeft w:val="446"/>
          <w:marRight w:val="0"/>
          <w:marTop w:val="0"/>
          <w:marBottom w:val="0"/>
          <w:divBdr>
            <w:top w:val="none" w:sz="0" w:space="0" w:color="auto"/>
            <w:left w:val="none" w:sz="0" w:space="0" w:color="auto"/>
            <w:bottom w:val="none" w:sz="0" w:space="0" w:color="auto"/>
            <w:right w:val="none" w:sz="0" w:space="0" w:color="auto"/>
          </w:divBdr>
        </w:div>
        <w:div w:id="1804615117">
          <w:marLeft w:val="446"/>
          <w:marRight w:val="0"/>
          <w:marTop w:val="0"/>
          <w:marBottom w:val="0"/>
          <w:divBdr>
            <w:top w:val="none" w:sz="0" w:space="0" w:color="auto"/>
            <w:left w:val="none" w:sz="0" w:space="0" w:color="auto"/>
            <w:bottom w:val="none" w:sz="0" w:space="0" w:color="auto"/>
            <w:right w:val="none" w:sz="0" w:space="0" w:color="auto"/>
          </w:divBdr>
        </w:div>
        <w:div w:id="2113697859">
          <w:marLeft w:val="446"/>
          <w:marRight w:val="0"/>
          <w:marTop w:val="0"/>
          <w:marBottom w:val="0"/>
          <w:divBdr>
            <w:top w:val="none" w:sz="0" w:space="0" w:color="auto"/>
            <w:left w:val="none" w:sz="0" w:space="0" w:color="auto"/>
            <w:bottom w:val="none" w:sz="0" w:space="0" w:color="auto"/>
            <w:right w:val="none" w:sz="0" w:space="0" w:color="auto"/>
          </w:divBdr>
        </w:div>
      </w:divsChild>
    </w:div>
    <w:div w:id="214392178">
      <w:bodyDiv w:val="1"/>
      <w:marLeft w:val="0"/>
      <w:marRight w:val="0"/>
      <w:marTop w:val="0"/>
      <w:marBottom w:val="0"/>
      <w:divBdr>
        <w:top w:val="none" w:sz="0" w:space="0" w:color="auto"/>
        <w:left w:val="none" w:sz="0" w:space="0" w:color="auto"/>
        <w:bottom w:val="none" w:sz="0" w:space="0" w:color="auto"/>
        <w:right w:val="none" w:sz="0" w:space="0" w:color="auto"/>
      </w:divBdr>
    </w:div>
    <w:div w:id="385417280">
      <w:bodyDiv w:val="1"/>
      <w:marLeft w:val="0"/>
      <w:marRight w:val="0"/>
      <w:marTop w:val="0"/>
      <w:marBottom w:val="0"/>
      <w:divBdr>
        <w:top w:val="none" w:sz="0" w:space="0" w:color="auto"/>
        <w:left w:val="none" w:sz="0" w:space="0" w:color="auto"/>
        <w:bottom w:val="none" w:sz="0" w:space="0" w:color="auto"/>
        <w:right w:val="none" w:sz="0" w:space="0" w:color="auto"/>
      </w:divBdr>
      <w:divsChild>
        <w:div w:id="150758404">
          <w:marLeft w:val="274"/>
          <w:marRight w:val="0"/>
          <w:marTop w:val="240"/>
          <w:marBottom w:val="0"/>
          <w:divBdr>
            <w:top w:val="none" w:sz="0" w:space="0" w:color="auto"/>
            <w:left w:val="none" w:sz="0" w:space="0" w:color="auto"/>
            <w:bottom w:val="none" w:sz="0" w:space="0" w:color="auto"/>
            <w:right w:val="none" w:sz="0" w:space="0" w:color="auto"/>
          </w:divBdr>
        </w:div>
        <w:div w:id="1590231671">
          <w:marLeft w:val="274"/>
          <w:marRight w:val="0"/>
          <w:marTop w:val="240"/>
          <w:marBottom w:val="0"/>
          <w:divBdr>
            <w:top w:val="none" w:sz="0" w:space="0" w:color="auto"/>
            <w:left w:val="none" w:sz="0" w:space="0" w:color="auto"/>
            <w:bottom w:val="none" w:sz="0" w:space="0" w:color="auto"/>
            <w:right w:val="none" w:sz="0" w:space="0" w:color="auto"/>
          </w:divBdr>
        </w:div>
        <w:div w:id="1991904921">
          <w:marLeft w:val="274"/>
          <w:marRight w:val="0"/>
          <w:marTop w:val="240"/>
          <w:marBottom w:val="0"/>
          <w:divBdr>
            <w:top w:val="none" w:sz="0" w:space="0" w:color="auto"/>
            <w:left w:val="none" w:sz="0" w:space="0" w:color="auto"/>
            <w:bottom w:val="none" w:sz="0" w:space="0" w:color="auto"/>
            <w:right w:val="none" w:sz="0" w:space="0" w:color="auto"/>
          </w:divBdr>
        </w:div>
      </w:divsChild>
    </w:div>
    <w:div w:id="444693753">
      <w:bodyDiv w:val="1"/>
      <w:marLeft w:val="0"/>
      <w:marRight w:val="0"/>
      <w:marTop w:val="0"/>
      <w:marBottom w:val="0"/>
      <w:divBdr>
        <w:top w:val="none" w:sz="0" w:space="0" w:color="auto"/>
        <w:left w:val="none" w:sz="0" w:space="0" w:color="auto"/>
        <w:bottom w:val="none" w:sz="0" w:space="0" w:color="auto"/>
        <w:right w:val="none" w:sz="0" w:space="0" w:color="auto"/>
      </w:divBdr>
      <w:divsChild>
        <w:div w:id="367023297">
          <w:marLeft w:val="446"/>
          <w:marRight w:val="0"/>
          <w:marTop w:val="0"/>
          <w:marBottom w:val="240"/>
          <w:divBdr>
            <w:top w:val="none" w:sz="0" w:space="0" w:color="auto"/>
            <w:left w:val="none" w:sz="0" w:space="0" w:color="auto"/>
            <w:bottom w:val="none" w:sz="0" w:space="0" w:color="auto"/>
            <w:right w:val="none" w:sz="0" w:space="0" w:color="auto"/>
          </w:divBdr>
        </w:div>
        <w:div w:id="1728532010">
          <w:marLeft w:val="446"/>
          <w:marRight w:val="0"/>
          <w:marTop w:val="0"/>
          <w:marBottom w:val="240"/>
          <w:divBdr>
            <w:top w:val="none" w:sz="0" w:space="0" w:color="auto"/>
            <w:left w:val="none" w:sz="0" w:space="0" w:color="auto"/>
            <w:bottom w:val="none" w:sz="0" w:space="0" w:color="auto"/>
            <w:right w:val="none" w:sz="0" w:space="0" w:color="auto"/>
          </w:divBdr>
        </w:div>
        <w:div w:id="1827933992">
          <w:marLeft w:val="446"/>
          <w:marRight w:val="0"/>
          <w:marTop w:val="0"/>
          <w:marBottom w:val="240"/>
          <w:divBdr>
            <w:top w:val="none" w:sz="0" w:space="0" w:color="auto"/>
            <w:left w:val="none" w:sz="0" w:space="0" w:color="auto"/>
            <w:bottom w:val="none" w:sz="0" w:space="0" w:color="auto"/>
            <w:right w:val="none" w:sz="0" w:space="0" w:color="auto"/>
          </w:divBdr>
        </w:div>
      </w:divsChild>
    </w:div>
    <w:div w:id="1026640635">
      <w:bodyDiv w:val="1"/>
      <w:marLeft w:val="0"/>
      <w:marRight w:val="0"/>
      <w:marTop w:val="0"/>
      <w:marBottom w:val="0"/>
      <w:divBdr>
        <w:top w:val="none" w:sz="0" w:space="0" w:color="auto"/>
        <w:left w:val="none" w:sz="0" w:space="0" w:color="auto"/>
        <w:bottom w:val="none" w:sz="0" w:space="0" w:color="auto"/>
        <w:right w:val="none" w:sz="0" w:space="0" w:color="auto"/>
      </w:divBdr>
      <w:divsChild>
        <w:div w:id="164172985">
          <w:marLeft w:val="0"/>
          <w:marRight w:val="0"/>
          <w:marTop w:val="0"/>
          <w:marBottom w:val="0"/>
          <w:divBdr>
            <w:top w:val="none" w:sz="0" w:space="0" w:color="auto"/>
            <w:left w:val="none" w:sz="0" w:space="0" w:color="auto"/>
            <w:bottom w:val="none" w:sz="0" w:space="0" w:color="auto"/>
            <w:right w:val="none" w:sz="0" w:space="0" w:color="auto"/>
          </w:divBdr>
        </w:div>
        <w:div w:id="165634266">
          <w:marLeft w:val="0"/>
          <w:marRight w:val="0"/>
          <w:marTop w:val="0"/>
          <w:marBottom w:val="0"/>
          <w:divBdr>
            <w:top w:val="none" w:sz="0" w:space="0" w:color="auto"/>
            <w:left w:val="none" w:sz="0" w:space="0" w:color="auto"/>
            <w:bottom w:val="none" w:sz="0" w:space="0" w:color="auto"/>
            <w:right w:val="none" w:sz="0" w:space="0" w:color="auto"/>
          </w:divBdr>
        </w:div>
      </w:divsChild>
    </w:div>
    <w:div w:id="1183087776">
      <w:bodyDiv w:val="1"/>
      <w:marLeft w:val="0"/>
      <w:marRight w:val="0"/>
      <w:marTop w:val="0"/>
      <w:marBottom w:val="0"/>
      <w:divBdr>
        <w:top w:val="none" w:sz="0" w:space="0" w:color="auto"/>
        <w:left w:val="none" w:sz="0" w:space="0" w:color="auto"/>
        <w:bottom w:val="none" w:sz="0" w:space="0" w:color="auto"/>
        <w:right w:val="none" w:sz="0" w:space="0" w:color="auto"/>
      </w:divBdr>
    </w:div>
    <w:div w:id="1198356141">
      <w:bodyDiv w:val="1"/>
      <w:marLeft w:val="0"/>
      <w:marRight w:val="0"/>
      <w:marTop w:val="0"/>
      <w:marBottom w:val="0"/>
      <w:divBdr>
        <w:top w:val="none" w:sz="0" w:space="0" w:color="auto"/>
        <w:left w:val="none" w:sz="0" w:space="0" w:color="auto"/>
        <w:bottom w:val="none" w:sz="0" w:space="0" w:color="auto"/>
        <w:right w:val="none" w:sz="0" w:space="0" w:color="auto"/>
      </w:divBdr>
      <w:divsChild>
        <w:div w:id="669453478">
          <w:marLeft w:val="0"/>
          <w:marRight w:val="0"/>
          <w:marTop w:val="0"/>
          <w:marBottom w:val="0"/>
          <w:divBdr>
            <w:top w:val="none" w:sz="0" w:space="0" w:color="auto"/>
            <w:left w:val="none" w:sz="0" w:space="0" w:color="auto"/>
            <w:bottom w:val="none" w:sz="0" w:space="0" w:color="auto"/>
            <w:right w:val="none" w:sz="0" w:space="0" w:color="auto"/>
          </w:divBdr>
        </w:div>
        <w:div w:id="1173839852">
          <w:marLeft w:val="0"/>
          <w:marRight w:val="0"/>
          <w:marTop w:val="0"/>
          <w:marBottom w:val="0"/>
          <w:divBdr>
            <w:top w:val="none" w:sz="0" w:space="0" w:color="auto"/>
            <w:left w:val="none" w:sz="0" w:space="0" w:color="auto"/>
            <w:bottom w:val="none" w:sz="0" w:space="0" w:color="auto"/>
            <w:right w:val="none" w:sz="0" w:space="0" w:color="auto"/>
          </w:divBdr>
        </w:div>
        <w:div w:id="1447848889">
          <w:marLeft w:val="0"/>
          <w:marRight w:val="0"/>
          <w:marTop w:val="0"/>
          <w:marBottom w:val="0"/>
          <w:divBdr>
            <w:top w:val="none" w:sz="0" w:space="0" w:color="auto"/>
            <w:left w:val="none" w:sz="0" w:space="0" w:color="auto"/>
            <w:bottom w:val="none" w:sz="0" w:space="0" w:color="auto"/>
            <w:right w:val="none" w:sz="0" w:space="0" w:color="auto"/>
          </w:divBdr>
        </w:div>
        <w:div w:id="2126998134">
          <w:marLeft w:val="0"/>
          <w:marRight w:val="0"/>
          <w:marTop w:val="0"/>
          <w:marBottom w:val="0"/>
          <w:divBdr>
            <w:top w:val="none" w:sz="0" w:space="0" w:color="auto"/>
            <w:left w:val="none" w:sz="0" w:space="0" w:color="auto"/>
            <w:bottom w:val="none" w:sz="0" w:space="0" w:color="auto"/>
            <w:right w:val="none" w:sz="0" w:space="0" w:color="auto"/>
          </w:divBdr>
        </w:div>
      </w:divsChild>
    </w:div>
    <w:div w:id="1244756719">
      <w:bodyDiv w:val="1"/>
      <w:marLeft w:val="0"/>
      <w:marRight w:val="0"/>
      <w:marTop w:val="0"/>
      <w:marBottom w:val="0"/>
      <w:divBdr>
        <w:top w:val="none" w:sz="0" w:space="0" w:color="auto"/>
        <w:left w:val="none" w:sz="0" w:space="0" w:color="auto"/>
        <w:bottom w:val="none" w:sz="0" w:space="0" w:color="auto"/>
        <w:right w:val="none" w:sz="0" w:space="0" w:color="auto"/>
      </w:divBdr>
      <w:divsChild>
        <w:div w:id="12728816">
          <w:marLeft w:val="446"/>
          <w:marRight w:val="0"/>
          <w:marTop w:val="0"/>
          <w:marBottom w:val="0"/>
          <w:divBdr>
            <w:top w:val="none" w:sz="0" w:space="0" w:color="auto"/>
            <w:left w:val="none" w:sz="0" w:space="0" w:color="auto"/>
            <w:bottom w:val="none" w:sz="0" w:space="0" w:color="auto"/>
            <w:right w:val="none" w:sz="0" w:space="0" w:color="auto"/>
          </w:divBdr>
        </w:div>
        <w:div w:id="1707565150">
          <w:marLeft w:val="446"/>
          <w:marRight w:val="0"/>
          <w:marTop w:val="0"/>
          <w:marBottom w:val="0"/>
          <w:divBdr>
            <w:top w:val="none" w:sz="0" w:space="0" w:color="auto"/>
            <w:left w:val="none" w:sz="0" w:space="0" w:color="auto"/>
            <w:bottom w:val="none" w:sz="0" w:space="0" w:color="auto"/>
            <w:right w:val="none" w:sz="0" w:space="0" w:color="auto"/>
          </w:divBdr>
        </w:div>
        <w:div w:id="2090226065">
          <w:marLeft w:val="446"/>
          <w:marRight w:val="0"/>
          <w:marTop w:val="0"/>
          <w:marBottom w:val="0"/>
          <w:divBdr>
            <w:top w:val="none" w:sz="0" w:space="0" w:color="auto"/>
            <w:left w:val="none" w:sz="0" w:space="0" w:color="auto"/>
            <w:bottom w:val="none" w:sz="0" w:space="0" w:color="auto"/>
            <w:right w:val="none" w:sz="0" w:space="0" w:color="auto"/>
          </w:divBdr>
        </w:div>
      </w:divsChild>
    </w:div>
    <w:div w:id="1270552504">
      <w:bodyDiv w:val="1"/>
      <w:marLeft w:val="0"/>
      <w:marRight w:val="0"/>
      <w:marTop w:val="0"/>
      <w:marBottom w:val="0"/>
      <w:divBdr>
        <w:top w:val="none" w:sz="0" w:space="0" w:color="auto"/>
        <w:left w:val="none" w:sz="0" w:space="0" w:color="auto"/>
        <w:bottom w:val="none" w:sz="0" w:space="0" w:color="auto"/>
        <w:right w:val="none" w:sz="0" w:space="0" w:color="auto"/>
      </w:divBdr>
      <w:divsChild>
        <w:div w:id="331685780">
          <w:marLeft w:val="446"/>
          <w:marRight w:val="0"/>
          <w:marTop w:val="0"/>
          <w:marBottom w:val="0"/>
          <w:divBdr>
            <w:top w:val="none" w:sz="0" w:space="0" w:color="auto"/>
            <w:left w:val="none" w:sz="0" w:space="0" w:color="auto"/>
            <w:bottom w:val="none" w:sz="0" w:space="0" w:color="auto"/>
            <w:right w:val="none" w:sz="0" w:space="0" w:color="auto"/>
          </w:divBdr>
        </w:div>
        <w:div w:id="1034161038">
          <w:marLeft w:val="446"/>
          <w:marRight w:val="0"/>
          <w:marTop w:val="0"/>
          <w:marBottom w:val="0"/>
          <w:divBdr>
            <w:top w:val="none" w:sz="0" w:space="0" w:color="auto"/>
            <w:left w:val="none" w:sz="0" w:space="0" w:color="auto"/>
            <w:bottom w:val="none" w:sz="0" w:space="0" w:color="auto"/>
            <w:right w:val="none" w:sz="0" w:space="0" w:color="auto"/>
          </w:divBdr>
        </w:div>
        <w:div w:id="1398895669">
          <w:marLeft w:val="446"/>
          <w:marRight w:val="0"/>
          <w:marTop w:val="0"/>
          <w:marBottom w:val="0"/>
          <w:divBdr>
            <w:top w:val="none" w:sz="0" w:space="0" w:color="auto"/>
            <w:left w:val="none" w:sz="0" w:space="0" w:color="auto"/>
            <w:bottom w:val="none" w:sz="0" w:space="0" w:color="auto"/>
            <w:right w:val="none" w:sz="0" w:space="0" w:color="auto"/>
          </w:divBdr>
        </w:div>
      </w:divsChild>
    </w:div>
    <w:div w:id="1755659641">
      <w:bodyDiv w:val="1"/>
      <w:marLeft w:val="0"/>
      <w:marRight w:val="0"/>
      <w:marTop w:val="0"/>
      <w:marBottom w:val="0"/>
      <w:divBdr>
        <w:top w:val="none" w:sz="0" w:space="0" w:color="auto"/>
        <w:left w:val="none" w:sz="0" w:space="0" w:color="auto"/>
        <w:bottom w:val="none" w:sz="0" w:space="0" w:color="auto"/>
        <w:right w:val="none" w:sz="0" w:space="0" w:color="auto"/>
      </w:divBdr>
      <w:divsChild>
        <w:div w:id="422726824">
          <w:marLeft w:val="446"/>
          <w:marRight w:val="0"/>
          <w:marTop w:val="0"/>
          <w:marBottom w:val="240"/>
          <w:divBdr>
            <w:top w:val="none" w:sz="0" w:space="0" w:color="auto"/>
            <w:left w:val="none" w:sz="0" w:space="0" w:color="auto"/>
            <w:bottom w:val="none" w:sz="0" w:space="0" w:color="auto"/>
            <w:right w:val="none" w:sz="0" w:space="0" w:color="auto"/>
          </w:divBdr>
        </w:div>
        <w:div w:id="431585214">
          <w:marLeft w:val="446"/>
          <w:marRight w:val="0"/>
          <w:marTop w:val="0"/>
          <w:marBottom w:val="240"/>
          <w:divBdr>
            <w:top w:val="none" w:sz="0" w:space="0" w:color="auto"/>
            <w:left w:val="none" w:sz="0" w:space="0" w:color="auto"/>
            <w:bottom w:val="none" w:sz="0" w:space="0" w:color="auto"/>
            <w:right w:val="none" w:sz="0" w:space="0" w:color="auto"/>
          </w:divBdr>
        </w:div>
        <w:div w:id="1099646575">
          <w:marLeft w:val="446"/>
          <w:marRight w:val="0"/>
          <w:marTop w:val="0"/>
          <w:marBottom w:val="240"/>
          <w:divBdr>
            <w:top w:val="none" w:sz="0" w:space="0" w:color="auto"/>
            <w:left w:val="none" w:sz="0" w:space="0" w:color="auto"/>
            <w:bottom w:val="none" w:sz="0" w:space="0" w:color="auto"/>
            <w:right w:val="none" w:sz="0" w:space="0" w:color="auto"/>
          </w:divBdr>
        </w:div>
      </w:divsChild>
    </w:div>
    <w:div w:id="1797213643">
      <w:bodyDiv w:val="1"/>
      <w:marLeft w:val="0"/>
      <w:marRight w:val="0"/>
      <w:marTop w:val="0"/>
      <w:marBottom w:val="0"/>
      <w:divBdr>
        <w:top w:val="none" w:sz="0" w:space="0" w:color="auto"/>
        <w:left w:val="none" w:sz="0" w:space="0" w:color="auto"/>
        <w:bottom w:val="none" w:sz="0" w:space="0" w:color="auto"/>
        <w:right w:val="none" w:sz="0" w:space="0" w:color="auto"/>
      </w:divBdr>
      <w:divsChild>
        <w:div w:id="211426502">
          <w:marLeft w:val="0"/>
          <w:marRight w:val="0"/>
          <w:marTop w:val="0"/>
          <w:marBottom w:val="0"/>
          <w:divBdr>
            <w:top w:val="none" w:sz="0" w:space="0" w:color="auto"/>
            <w:left w:val="none" w:sz="0" w:space="0" w:color="auto"/>
            <w:bottom w:val="none" w:sz="0" w:space="0" w:color="auto"/>
            <w:right w:val="none" w:sz="0" w:space="0" w:color="auto"/>
          </w:divBdr>
        </w:div>
        <w:div w:id="768431981">
          <w:marLeft w:val="0"/>
          <w:marRight w:val="0"/>
          <w:marTop w:val="0"/>
          <w:marBottom w:val="0"/>
          <w:divBdr>
            <w:top w:val="none" w:sz="0" w:space="0" w:color="auto"/>
            <w:left w:val="none" w:sz="0" w:space="0" w:color="auto"/>
            <w:bottom w:val="none" w:sz="0" w:space="0" w:color="auto"/>
            <w:right w:val="none" w:sz="0" w:space="0" w:color="auto"/>
          </w:divBdr>
        </w:div>
        <w:div w:id="1909681925">
          <w:marLeft w:val="0"/>
          <w:marRight w:val="0"/>
          <w:marTop w:val="0"/>
          <w:marBottom w:val="0"/>
          <w:divBdr>
            <w:top w:val="none" w:sz="0" w:space="0" w:color="auto"/>
            <w:left w:val="none" w:sz="0" w:space="0" w:color="auto"/>
            <w:bottom w:val="none" w:sz="0" w:space="0" w:color="auto"/>
            <w:right w:val="none" w:sz="0" w:space="0" w:color="auto"/>
          </w:divBdr>
        </w:div>
      </w:divsChild>
    </w:div>
    <w:div w:id="2014992348">
      <w:bodyDiv w:val="1"/>
      <w:marLeft w:val="0"/>
      <w:marRight w:val="0"/>
      <w:marTop w:val="0"/>
      <w:marBottom w:val="0"/>
      <w:divBdr>
        <w:top w:val="none" w:sz="0" w:space="0" w:color="auto"/>
        <w:left w:val="none" w:sz="0" w:space="0" w:color="auto"/>
        <w:bottom w:val="none" w:sz="0" w:space="0" w:color="auto"/>
        <w:right w:val="none" w:sz="0" w:space="0" w:color="auto"/>
      </w:divBdr>
    </w:div>
    <w:div w:id="2042507647">
      <w:bodyDiv w:val="1"/>
      <w:marLeft w:val="0"/>
      <w:marRight w:val="0"/>
      <w:marTop w:val="0"/>
      <w:marBottom w:val="0"/>
      <w:divBdr>
        <w:top w:val="none" w:sz="0" w:space="0" w:color="auto"/>
        <w:left w:val="none" w:sz="0" w:space="0" w:color="auto"/>
        <w:bottom w:val="none" w:sz="0" w:space="0" w:color="auto"/>
        <w:right w:val="none" w:sz="0" w:space="0" w:color="auto"/>
      </w:divBdr>
      <w:divsChild>
        <w:div w:id="262307281">
          <w:marLeft w:val="446"/>
          <w:marRight w:val="0"/>
          <w:marTop w:val="0"/>
          <w:marBottom w:val="0"/>
          <w:divBdr>
            <w:top w:val="none" w:sz="0" w:space="0" w:color="auto"/>
            <w:left w:val="none" w:sz="0" w:space="0" w:color="auto"/>
            <w:bottom w:val="none" w:sz="0" w:space="0" w:color="auto"/>
            <w:right w:val="none" w:sz="0" w:space="0" w:color="auto"/>
          </w:divBdr>
        </w:div>
        <w:div w:id="1352224436">
          <w:marLeft w:val="446"/>
          <w:marRight w:val="0"/>
          <w:marTop w:val="0"/>
          <w:marBottom w:val="0"/>
          <w:divBdr>
            <w:top w:val="none" w:sz="0" w:space="0" w:color="auto"/>
            <w:left w:val="none" w:sz="0" w:space="0" w:color="auto"/>
            <w:bottom w:val="none" w:sz="0" w:space="0" w:color="auto"/>
            <w:right w:val="none" w:sz="0" w:space="0" w:color="auto"/>
          </w:divBdr>
        </w:div>
        <w:div w:id="177779629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legislation.nsw.gov.au/view/html/inforce/current/act-2010-104a" TargetMode="External"/><Relationship Id="rId26" Type="http://schemas.openxmlformats.org/officeDocument/2006/relationships/hyperlink" Target="https://forms.office.com/r/UZP0eKxiUw&#8203;" TargetMode="External"/><Relationship Id="rId39" Type="http://schemas.openxmlformats.org/officeDocument/2006/relationships/footer" Target="footer3.xml"/><Relationship Id="rId21" Type="http://schemas.openxmlformats.org/officeDocument/2006/relationships/hyperlink" Target="https://www.acecqa.gov.au/nqf/national-law-regulations/approved-learning-frameworks" TargetMode="External"/><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nsw.gov.au/teaching-and-learning/curriculum/statewide-staffrooms" TargetMode="External"/><Relationship Id="rId20" Type="http://schemas.openxmlformats.org/officeDocument/2006/relationships/hyperlink" Target="https://www.acecqa.gov.au/nqf/national-quality-standard/quality-area-1-educational-program-and-practice" TargetMode="External"/><Relationship Id="rId29" Type="http://schemas.openxmlformats.org/officeDocument/2006/relationships/hyperlink" Target="https://www.acecqa.gov.au/sites/default/files/2021-09/2021NQF-ALF-UpdateLiteratureReview.PDF"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us01.safelinks.protection.outlook.com/?url=https%3A%2F%2Fschoolsnsw.sharepoint.com%2F%3Af%3A%2Fr%2Fsites%2FEarlyLearning-MeetingsandPL%2FShared%2520Documents%2FVirtual%2520staffroom%2FEYLF%2520resources%2520and%2520PL%2F2023%2520-%2520Updated%2520EYLF%2520PL%2520and%2520resources%2FResearch%2520toolkits%3Fcsf%3D1%26web%3D1%26e%3DJsnLZ7&amp;data=05%7C02%7CGabrielle.Innes1%40det.nsw.edu.au%7Cdb70014aa5c043f04c3b08dc1bcb1f8b%7C05a0e69a418a47c19c259387261bf991%7C0%7C0%7C638415806518846086%7CUnknown%7CTWFpbGZsb3d8eyJWIjoiMC4wLjAwMDAiLCJQIjoiV2luMzIiLCJBTiI6Ik1haWwiLCJXVCI6Mn0%3D%7C3000%7C%7C%7C&amp;sdata=Fvc7nobxPl%2F53pIBbqVAtnZidmu73V4%2F8x9leOa87m8%3D&amp;reserved=0" TargetMode="External"/><Relationship Id="rId32" Type="http://schemas.openxmlformats.org/officeDocument/2006/relationships/header" Target="header2.xml"/><Relationship Id="rId37" Type="http://schemas.openxmlformats.org/officeDocument/2006/relationships/image" Target="media/image3.png"/><Relationship Id="rId40"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aus01.safelinks.protection.outlook.com/?url=https%3A%2F%2Fschoolsnsw.sharepoint.com%2F%3Af%3A%2Fr%2Fsites%2FEarlyLearning-MeetingsandPL%2FShared%2520Documents%2FVirtual%2520staffroom%2FEYLF%2520resources%2520and%2520PL%2F2023%2520-%2520Updated%2520EYLF%2520PL%2520and%2520resources%2FFirst%2520steps%2520series%3Fcsf%3D1%26web%3D1%26e%3DxwoYMv&amp;data=05%7C02%7CGabrielle.Innes1%40det.nsw.edu.au%7Cdb70014aa5c043f04c3b08dc1bcb1f8b%7C05a0e69a418a47c19c259387261bf991%7C0%7C0%7C638415806518838962%7CUnknown%7CTWFpbGZsb3d8eyJWIjoiMC4wLjAwMDAiLCJQIjoiV2luMzIiLCJBTiI6Ik1haWwiLCJXVCI6Mn0%3D%7C3000%7C%7C%7C&amp;sdata=To%2BLomR%2FqSnhyJ2kXdZKQ5fHDfP2lQivoK4%2FNpKucic%3D&amp;reserved=0" TargetMode="External"/><Relationship Id="rId28" Type="http://schemas.openxmlformats.org/officeDocument/2006/relationships/hyperlink" Target="https://www.acecqa.gov.au/sites/default/files/2023-03/Guide-to-the-NQF-March-2023.pdf" TargetMode="External"/><Relationship Id="rId36"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hyperlink" Target="https://legislation.nsw.gov.au/view/html/inforce/current/sl-2011-0653"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education.nsw.gov.au/teaching-and-learning/curriculum/early-learning/early-learning-podcasts" TargetMode="External"/><Relationship Id="rId27" Type="http://schemas.openxmlformats.org/officeDocument/2006/relationships/image" Target="media/image2.png"/><Relationship Id="rId30" Type="http://schemas.openxmlformats.org/officeDocument/2006/relationships/hyperlink" Target="https://www.acecqa.gov.au/sites/default/files/acecqa/files/National-Quality-Framework-Resources-Kit/educators_guide_to_the_early_years_learning_framework_for_australia_2.pdf"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mailto:earlylearning@det.nsw.edu.au" TargetMode="External"/><Relationship Id="rId25" Type="http://schemas.openxmlformats.org/officeDocument/2006/relationships/hyperlink" Target="https://education.nsw.gov.au/teaching-and-learning/curriculum/early-learning/department-preschools" TargetMode="External"/><Relationship Id="rId33" Type="http://schemas.openxmlformats.org/officeDocument/2006/relationships/footer" Target="footer1.xml"/><Relationship Id="rId38"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rule1\AppData\Local\Temp\Temp858e6ea0-f78c-4a7d-a8ee-a3959954a129_DoEBrandAsset%20(3).zip\DoE%20Report%20Template%20-%20Portrait\Report_Word_Template_-_Portrai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c069b4d-f2f6-4c86-9b44-07ba71d9b778">
      <UserInfo>
        <DisplayName>Ditta Kamen</DisplayName>
        <AccountId>46</AccountId>
        <AccountType/>
      </UserInfo>
      <UserInfo>
        <DisplayName>C&amp;R - 2024 T2 Staff Development Day Owners</DisplayName>
        <AccountId>44</AccountId>
        <AccountType/>
      </UserInfo>
    </SharedWithUsers>
    <lcf76f155ced4ddcb4097134ff3c332f xmlns="54df3b47-d46b-469e-91b8-eed41337da53">
      <Terms xmlns="http://schemas.microsoft.com/office/infopath/2007/PartnerControls"/>
    </lcf76f155ced4ddcb4097134ff3c332f>
    <MediaLengthInSeconds xmlns="54df3b47-d46b-469e-91b8-eed41337da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85F08A8A9FFA4BB4AD59E12F43B1E8" ma:contentTypeVersion="13" ma:contentTypeDescription="Create a new document." ma:contentTypeScope="" ma:versionID="d269cd1b6e0967747020b53fbe90ed19">
  <xsd:schema xmlns:xsd="http://www.w3.org/2001/XMLSchema" xmlns:xs="http://www.w3.org/2001/XMLSchema" xmlns:p="http://schemas.microsoft.com/office/2006/metadata/properties" xmlns:ns2="54df3b47-d46b-469e-91b8-eed41337da53" xmlns:ns3="4c069b4d-f2f6-4c86-9b44-07ba71d9b778" targetNamespace="http://schemas.microsoft.com/office/2006/metadata/properties" ma:root="true" ma:fieldsID="84582303bc833dfa68538f35681dd469" ns2:_="" ns3:_="">
    <xsd:import namespace="54df3b47-d46b-469e-91b8-eed41337da53"/>
    <xsd:import namespace="4c069b4d-f2f6-4c86-9b44-07ba71d9b778"/>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f3b47-d46b-469e-91b8-eed41337da5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69b4d-f2f6-4c86-9b44-07ba71d9b7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2.xml><?xml version="1.0" encoding="utf-8"?>
<ds:datastoreItem xmlns:ds="http://schemas.openxmlformats.org/officeDocument/2006/customXml" ds:itemID="{2DD572E4-65A1-4DB9-A67E-69FD54E8763C}">
  <ds:schemaRef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4c069b4d-f2f6-4c86-9b44-07ba71d9b778"/>
    <ds:schemaRef ds:uri="54df3b47-d46b-469e-91b8-eed41337da53"/>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BC28CF0-5111-4BFB-BDFB-108EA8480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f3b47-d46b-469e-91b8-eed41337da53"/>
    <ds:schemaRef ds:uri="4c069b4d-f2f6-4c86-9b44-07ba71d9b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4817E-6AE2-488A-9991-FE301C16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Report_Word_Template_-_Portrait.dotx</Template>
  <TotalTime>3</TotalTime>
  <Pages>19</Pages>
  <Words>2184</Words>
  <Characters>12455</Characters>
  <Application>Microsoft Office Word</Application>
  <DocSecurity>0</DocSecurity>
  <Lines>103</Lines>
  <Paragraphs>29</Paragraphs>
  <ScaleCrop>false</ScaleCrop>
  <Company/>
  <LinksUpToDate>false</LinksUpToDate>
  <CharactersWithSpaces>14610</CharactersWithSpaces>
  <SharedDoc>false</SharedDoc>
  <HLinks>
    <vt:vector size="150" baseType="variant">
      <vt:variant>
        <vt:i4>5308424</vt:i4>
      </vt:variant>
      <vt:variant>
        <vt:i4>96</vt:i4>
      </vt:variant>
      <vt:variant>
        <vt:i4>0</vt:i4>
      </vt:variant>
      <vt:variant>
        <vt:i4>5</vt:i4>
      </vt:variant>
      <vt:variant>
        <vt:lpwstr>https://creativecommons.org/licenses/by/4.0/</vt:lpwstr>
      </vt:variant>
      <vt:variant>
        <vt:lpwstr/>
      </vt:variant>
      <vt:variant>
        <vt:i4>4259851</vt:i4>
      </vt:variant>
      <vt:variant>
        <vt:i4>93</vt:i4>
      </vt:variant>
      <vt:variant>
        <vt:i4>0</vt:i4>
      </vt:variant>
      <vt:variant>
        <vt:i4>5</vt:i4>
      </vt:variant>
      <vt:variant>
        <vt:lpwstr>https://www.acecqa.gov.au/sites/default/files/acecqa/files/National-Quality-Framework-Resources-Kit/educators_guide_to_the_early_years_learning_framework_for_australia_2.pdf</vt:lpwstr>
      </vt:variant>
      <vt:variant>
        <vt:lpwstr/>
      </vt:variant>
      <vt:variant>
        <vt:i4>5701656</vt:i4>
      </vt:variant>
      <vt:variant>
        <vt:i4>90</vt:i4>
      </vt:variant>
      <vt:variant>
        <vt:i4>0</vt:i4>
      </vt:variant>
      <vt:variant>
        <vt:i4>5</vt:i4>
      </vt:variant>
      <vt:variant>
        <vt:lpwstr>https://www.acecqa.gov.au/sites/default/files/2021-09/2021NQF-ALF-UpdateLiteratureReview.PDF</vt:lpwstr>
      </vt:variant>
      <vt:variant>
        <vt:lpwstr/>
      </vt:variant>
      <vt:variant>
        <vt:i4>5898312</vt:i4>
      </vt:variant>
      <vt:variant>
        <vt:i4>87</vt:i4>
      </vt:variant>
      <vt:variant>
        <vt:i4>0</vt:i4>
      </vt:variant>
      <vt:variant>
        <vt:i4>5</vt:i4>
      </vt:variant>
      <vt:variant>
        <vt:lpwstr>https://www.acecqa.gov.au/sites/default/files/2023-03/Guide-to-the-NQF-March-2023.pdf</vt:lpwstr>
      </vt:variant>
      <vt:variant>
        <vt:lpwstr/>
      </vt:variant>
      <vt:variant>
        <vt:i4>8192098</vt:i4>
      </vt:variant>
      <vt:variant>
        <vt:i4>84</vt:i4>
      </vt:variant>
      <vt:variant>
        <vt:i4>0</vt:i4>
      </vt:variant>
      <vt:variant>
        <vt:i4>5</vt:i4>
      </vt:variant>
      <vt:variant>
        <vt:lpwstr>https://education.nsw.gov.au/teaching-and-learning/curriculum/early-learning/department-preschools</vt:lpwstr>
      </vt:variant>
      <vt:variant>
        <vt:lpwstr/>
      </vt:variant>
      <vt:variant>
        <vt:i4>1966092</vt:i4>
      </vt:variant>
      <vt:variant>
        <vt:i4>81</vt:i4>
      </vt:variant>
      <vt:variant>
        <vt:i4>0</vt:i4>
      </vt:variant>
      <vt:variant>
        <vt:i4>5</vt:i4>
      </vt:variant>
      <vt:variant>
        <vt:lpwstr>https://schoolsnsw.sharepoint.com/:f:/r/sites/EarlyLearning-MeetingsandPL/Shared Documents/Virtual staffroom/Updated EYLF/Research toolkits?csf=1&amp;web=1&amp;e=WwGSjP</vt:lpwstr>
      </vt:variant>
      <vt:variant>
        <vt:lpwstr/>
      </vt:variant>
      <vt:variant>
        <vt:i4>6094941</vt:i4>
      </vt:variant>
      <vt:variant>
        <vt:i4>78</vt:i4>
      </vt:variant>
      <vt:variant>
        <vt:i4>0</vt:i4>
      </vt:variant>
      <vt:variant>
        <vt:i4>5</vt:i4>
      </vt:variant>
      <vt:variant>
        <vt:lpwstr>https://schoolsnsw.sharepoint.com/:f:/r/sites/EarlyLearning-MeetingsandPL/Shared Documents/Virtual staffroom/Updated EYLF/First steps series?csf=1&amp;web=1&amp;e=7vQgOu</vt:lpwstr>
      </vt:variant>
      <vt:variant>
        <vt:lpwstr/>
      </vt:variant>
      <vt:variant>
        <vt:i4>131150</vt:i4>
      </vt:variant>
      <vt:variant>
        <vt:i4>75</vt:i4>
      </vt:variant>
      <vt:variant>
        <vt:i4>0</vt:i4>
      </vt:variant>
      <vt:variant>
        <vt:i4>5</vt:i4>
      </vt:variant>
      <vt:variant>
        <vt:lpwstr>https://education.nsw.gov.au/teaching-and-learning/curriculum/early-learning/early-learning-podcasts</vt:lpwstr>
      </vt:variant>
      <vt:variant>
        <vt:lpwstr/>
      </vt:variant>
      <vt:variant>
        <vt:i4>6357025</vt:i4>
      </vt:variant>
      <vt:variant>
        <vt:i4>72</vt:i4>
      </vt:variant>
      <vt:variant>
        <vt:i4>0</vt:i4>
      </vt:variant>
      <vt:variant>
        <vt:i4>5</vt:i4>
      </vt:variant>
      <vt:variant>
        <vt:lpwstr>https://www.acecqa.gov.au/nqf/national-law-regulations/approved-learning-frameworks</vt:lpwstr>
      </vt:variant>
      <vt:variant>
        <vt:lpwstr/>
      </vt:variant>
      <vt:variant>
        <vt:i4>7471223</vt:i4>
      </vt:variant>
      <vt:variant>
        <vt:i4>69</vt:i4>
      </vt:variant>
      <vt:variant>
        <vt:i4>0</vt:i4>
      </vt:variant>
      <vt:variant>
        <vt:i4>5</vt:i4>
      </vt:variant>
      <vt:variant>
        <vt:lpwstr>https://www.acecqa.gov.au/nqf/national-quality-standard/quality-area-1-educational-program-and-practice</vt:lpwstr>
      </vt:variant>
      <vt:variant>
        <vt:lpwstr/>
      </vt:variant>
      <vt:variant>
        <vt:i4>6750323</vt:i4>
      </vt:variant>
      <vt:variant>
        <vt:i4>66</vt:i4>
      </vt:variant>
      <vt:variant>
        <vt:i4>0</vt:i4>
      </vt:variant>
      <vt:variant>
        <vt:i4>5</vt:i4>
      </vt:variant>
      <vt:variant>
        <vt:lpwstr>https://legislation.nsw.gov.au/view/html/inforce/current/sl-2011-0653</vt:lpwstr>
      </vt:variant>
      <vt:variant>
        <vt:lpwstr>ch.4-pt.4.1</vt:lpwstr>
      </vt:variant>
      <vt:variant>
        <vt:i4>393293</vt:i4>
      </vt:variant>
      <vt:variant>
        <vt:i4>63</vt:i4>
      </vt:variant>
      <vt:variant>
        <vt:i4>0</vt:i4>
      </vt:variant>
      <vt:variant>
        <vt:i4>5</vt:i4>
      </vt:variant>
      <vt:variant>
        <vt:lpwstr>https://legislation.nsw.gov.au/view/html/inforce/current/act-2010-104a</vt:lpwstr>
      </vt:variant>
      <vt:variant>
        <vt:lpwstr>sec.168</vt:lpwstr>
      </vt:variant>
      <vt:variant>
        <vt:i4>7143510</vt:i4>
      </vt:variant>
      <vt:variant>
        <vt:i4>60</vt:i4>
      </vt:variant>
      <vt:variant>
        <vt:i4>0</vt:i4>
      </vt:variant>
      <vt:variant>
        <vt:i4>5</vt:i4>
      </vt:variant>
      <vt:variant>
        <vt:lpwstr>mailto:earlylearning@det.nsw.edu.au</vt:lpwstr>
      </vt:variant>
      <vt:variant>
        <vt:lpwstr/>
      </vt:variant>
      <vt:variant>
        <vt:i4>3866679</vt:i4>
      </vt:variant>
      <vt:variant>
        <vt:i4>57</vt:i4>
      </vt:variant>
      <vt:variant>
        <vt:i4>0</vt:i4>
      </vt:variant>
      <vt:variant>
        <vt:i4>5</vt:i4>
      </vt:variant>
      <vt:variant>
        <vt:lpwstr>https://education.nsw.gov.au/teaching-and-learning/curriculum/statewide-staffrooms</vt:lpwstr>
      </vt:variant>
      <vt:variant>
        <vt:lpwstr/>
      </vt:variant>
      <vt:variant>
        <vt:i4>1441843</vt:i4>
      </vt:variant>
      <vt:variant>
        <vt:i4>50</vt:i4>
      </vt:variant>
      <vt:variant>
        <vt:i4>0</vt:i4>
      </vt:variant>
      <vt:variant>
        <vt:i4>5</vt:i4>
      </vt:variant>
      <vt:variant>
        <vt:lpwstr/>
      </vt:variant>
      <vt:variant>
        <vt:lpwstr>_Toc152665674</vt:lpwstr>
      </vt:variant>
      <vt:variant>
        <vt:i4>1441843</vt:i4>
      </vt:variant>
      <vt:variant>
        <vt:i4>44</vt:i4>
      </vt:variant>
      <vt:variant>
        <vt:i4>0</vt:i4>
      </vt:variant>
      <vt:variant>
        <vt:i4>5</vt:i4>
      </vt:variant>
      <vt:variant>
        <vt:lpwstr/>
      </vt:variant>
      <vt:variant>
        <vt:lpwstr>_Toc152665673</vt:lpwstr>
      </vt:variant>
      <vt:variant>
        <vt:i4>1441843</vt:i4>
      </vt:variant>
      <vt:variant>
        <vt:i4>38</vt:i4>
      </vt:variant>
      <vt:variant>
        <vt:i4>0</vt:i4>
      </vt:variant>
      <vt:variant>
        <vt:i4>5</vt:i4>
      </vt:variant>
      <vt:variant>
        <vt:lpwstr/>
      </vt:variant>
      <vt:variant>
        <vt:lpwstr>_Toc152665672</vt:lpwstr>
      </vt:variant>
      <vt:variant>
        <vt:i4>1441843</vt:i4>
      </vt:variant>
      <vt:variant>
        <vt:i4>32</vt:i4>
      </vt:variant>
      <vt:variant>
        <vt:i4>0</vt:i4>
      </vt:variant>
      <vt:variant>
        <vt:i4>5</vt:i4>
      </vt:variant>
      <vt:variant>
        <vt:lpwstr/>
      </vt:variant>
      <vt:variant>
        <vt:lpwstr>_Toc152665671</vt:lpwstr>
      </vt:variant>
      <vt:variant>
        <vt:i4>1441843</vt:i4>
      </vt:variant>
      <vt:variant>
        <vt:i4>26</vt:i4>
      </vt:variant>
      <vt:variant>
        <vt:i4>0</vt:i4>
      </vt:variant>
      <vt:variant>
        <vt:i4>5</vt:i4>
      </vt:variant>
      <vt:variant>
        <vt:lpwstr/>
      </vt:variant>
      <vt:variant>
        <vt:lpwstr>_Toc152665670</vt:lpwstr>
      </vt:variant>
      <vt:variant>
        <vt:i4>1507379</vt:i4>
      </vt:variant>
      <vt:variant>
        <vt:i4>20</vt:i4>
      </vt:variant>
      <vt:variant>
        <vt:i4>0</vt:i4>
      </vt:variant>
      <vt:variant>
        <vt:i4>5</vt:i4>
      </vt:variant>
      <vt:variant>
        <vt:lpwstr/>
      </vt:variant>
      <vt:variant>
        <vt:lpwstr>_Toc152665669</vt:lpwstr>
      </vt:variant>
      <vt:variant>
        <vt:i4>1507379</vt:i4>
      </vt:variant>
      <vt:variant>
        <vt:i4>14</vt:i4>
      </vt:variant>
      <vt:variant>
        <vt:i4>0</vt:i4>
      </vt:variant>
      <vt:variant>
        <vt:i4>5</vt:i4>
      </vt:variant>
      <vt:variant>
        <vt:lpwstr/>
      </vt:variant>
      <vt:variant>
        <vt:lpwstr>_Toc152665668</vt:lpwstr>
      </vt:variant>
      <vt:variant>
        <vt:i4>1507379</vt:i4>
      </vt:variant>
      <vt:variant>
        <vt:i4>8</vt:i4>
      </vt:variant>
      <vt:variant>
        <vt:i4>0</vt:i4>
      </vt:variant>
      <vt:variant>
        <vt:i4>5</vt:i4>
      </vt:variant>
      <vt:variant>
        <vt:lpwstr/>
      </vt:variant>
      <vt:variant>
        <vt:lpwstr>_Toc152665667</vt:lpwstr>
      </vt:variant>
      <vt:variant>
        <vt:i4>1507379</vt:i4>
      </vt:variant>
      <vt:variant>
        <vt:i4>2</vt:i4>
      </vt:variant>
      <vt:variant>
        <vt:i4>0</vt:i4>
      </vt:variant>
      <vt:variant>
        <vt:i4>5</vt:i4>
      </vt:variant>
      <vt:variant>
        <vt:lpwstr/>
      </vt:variant>
      <vt:variant>
        <vt:lpwstr>_Toc152665666</vt:lpwstr>
      </vt:variant>
      <vt:variant>
        <vt:i4>4587570</vt:i4>
      </vt:variant>
      <vt:variant>
        <vt:i4>3</vt:i4>
      </vt:variant>
      <vt:variant>
        <vt:i4>0</vt:i4>
      </vt:variant>
      <vt:variant>
        <vt:i4>5</vt:i4>
      </vt:variant>
      <vt:variant>
        <vt:lpwstr>mailto:Ruby.Kilroy@det.nsw.edu.au</vt:lpwstr>
      </vt:variant>
      <vt:variant>
        <vt:lpwstr/>
      </vt:variant>
      <vt:variant>
        <vt:i4>4587570</vt:i4>
      </vt:variant>
      <vt:variant>
        <vt:i4>0</vt:i4>
      </vt:variant>
      <vt:variant>
        <vt:i4>0</vt:i4>
      </vt:variant>
      <vt:variant>
        <vt:i4>5</vt:i4>
      </vt:variant>
      <vt:variant>
        <vt:lpwstr>mailto:Ruby.Kilroy@det.nsw.edu.au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Early learning framework unpacked workbook</dc:title>
  <dc:subject/>
  <cp:keywords/>
  <dc:description/>
  <dcterms:created xsi:type="dcterms:W3CDTF">2024-02-21T21:51:00Z</dcterms:created>
  <dcterms:modified xsi:type="dcterms:W3CDTF">2024-02-21T21:51:00Z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0x010100FB85F08A8A9FFA4BB4AD59E12F43B1E8</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Order">
    <vt:r8>2500</vt:r8>
  </property>
  <property fmtid="{D5CDD505-2E9C-101B-9397-08002B2CF9AE}" pid="11" name="xd_Signature">
    <vt:bool>false</vt:bool>
  </property>
  <property fmtid="{D5CDD505-2E9C-101B-9397-08002B2CF9AE}" pid="12" name="SharedWithUsers">
    <vt:lpwstr>12;#Savanna Brule;#6;#Sally Langowski</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