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36951BA0" w:rsidR="00001A84" w:rsidRPr="00745CA3" w:rsidRDefault="00E52FBE" w:rsidP="0A1236C7">
      <w:pPr>
        <w:pStyle w:val="Heading1"/>
        <w:shd w:val="clear" w:color="auto" w:fill="002664" w:themeFill="accent1"/>
        <w:spacing w:before="9180"/>
        <w:rPr>
          <w:b/>
          <w:bCs w:val="0"/>
          <w:noProof/>
          <w:color w:val="FFFFFF" w:themeColor="background1"/>
          <w:sz w:val="56"/>
          <w:szCs w:val="56"/>
        </w:rPr>
      </w:pPr>
      <w:r w:rsidRPr="00745CA3">
        <w:rPr>
          <w:rFonts w:eastAsia="Calibri"/>
          <w:b/>
          <w:bCs w:val="0"/>
          <w:noProof/>
          <w:color w:val="FFFFFF" w:themeColor="background1"/>
          <w:sz w:val="56"/>
          <w:szCs w:val="56"/>
          <w:shd w:val="clear" w:color="auto" w:fill="E6E6E6"/>
        </w:rPr>
        <mc:AlternateContent>
          <mc:Choice Requires="wps">
            <w:drawing>
              <wp:anchor distT="0" distB="0" distL="114300" distR="114300" simplePos="0" relativeHeight="251658242" behindDoc="1" locked="0" layoutInCell="1" allowOverlap="1" wp14:anchorId="5601428C" wp14:editId="79925B3E">
                <wp:simplePos x="0" y="0"/>
                <wp:positionH relativeFrom="page">
                  <wp:posOffset>-461108</wp:posOffset>
                </wp:positionH>
                <wp:positionV relativeFrom="paragraph">
                  <wp:posOffset>5203776</wp:posOffset>
                </wp:positionV>
                <wp:extent cx="8863965" cy="4396203"/>
                <wp:effectExtent l="0" t="0" r="13335" b="23495"/>
                <wp:wrapNone/>
                <wp:docPr id="841546806" name="Rectangle 841546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3965" cy="4396203"/>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941F" id="Rectangle 841546806" o:spid="_x0000_s1026" alt="&quot;&quot;" style="position:absolute;margin-left:-36.3pt;margin-top:409.75pt;width:697.95pt;height:346.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" fillcolor="#002664" strokecolor="#001947" strokeweight="1pt">
                <w10:wrap anchorx="page"/>
              </v:rect>
            </w:pict>
          </mc:Fallback>
        </mc:AlternateContent>
      </w:r>
      <w:r w:rsidR="281DDEE4" w:rsidRPr="00745CA3">
        <w:rPr>
          <w:b/>
          <w:bCs w:val="0"/>
          <w:noProof/>
          <w:color w:val="FFFFFF" w:themeColor="background1"/>
          <w:sz w:val="56"/>
          <w:szCs w:val="56"/>
        </w:rPr>
        <w:t>Creating a writing culture in the English classroom</w:t>
      </w:r>
      <w:r w:rsidR="00592A6A" w:rsidRPr="00745CA3">
        <w:rPr>
          <w:b/>
          <w:bCs w:val="0"/>
          <w:noProof/>
          <w:color w:val="FFFFFF" w:themeColor="background1"/>
          <w:sz w:val="56"/>
          <w:szCs w:val="56"/>
          <w:shd w:val="clear" w:color="auto" w:fill="E6E6E6"/>
        </w:rPr>
        <w:drawing>
          <wp:anchor distT="0" distB="0" distL="114300" distR="114300" simplePos="0" relativeHeight="251658240" behindDoc="1" locked="0" layoutInCell="1" allowOverlap="1" wp14:anchorId="30A11C90" wp14:editId="226F9EF6">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p>
    <w:p w14:paraId="5E13A94B" w14:textId="37B0BD66" w:rsidR="00001A84" w:rsidRPr="00663403" w:rsidRDefault="00930A20" w:rsidP="00663403">
      <w:pPr>
        <w:pStyle w:val="Subtitle0"/>
      </w:pPr>
      <w:r w:rsidRPr="00663403">
        <w:rPr>
          <w:noProof/>
          <w:color w:val="FFFFFF" w:themeColor="background1"/>
        </w:rPr>
        <w:drawing>
          <wp:anchor distT="0" distB="0" distL="114300" distR="114300" simplePos="0" relativeHeight="251658241" behindDoc="0" locked="0" layoutInCell="1" allowOverlap="1" wp14:anchorId="55DCCA70" wp14:editId="6724AEDB">
            <wp:simplePos x="0" y="0"/>
            <wp:positionH relativeFrom="column">
              <wp:posOffset>5461879</wp:posOffset>
            </wp:positionH>
            <wp:positionV relativeFrom="paragraph">
              <wp:posOffset>819005</wp:posOffset>
            </wp:positionV>
            <wp:extent cx="835025" cy="905897"/>
            <wp:effectExtent l="0" t="0" r="3175" b="8890"/>
            <wp:wrapNone/>
            <wp:docPr id="116890786" name="Graphic 116890786"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0786" name="Graphic 116890786" descr="NSW Government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835025" cy="905897"/>
                    </a:xfrm>
                    <a:prstGeom prst="rect">
                      <a:avLst/>
                    </a:prstGeom>
                  </pic:spPr>
                </pic:pic>
              </a:graphicData>
            </a:graphic>
          </wp:anchor>
        </w:drawing>
      </w:r>
      <w:bookmarkStart w:id="0" w:name="_Toc133406250"/>
      <w:r w:rsidRPr="00663403">
        <w:rPr>
          <w:color w:val="FFFFFF" w:themeColor="background1"/>
        </w:rPr>
        <w:t>Facilitator guide</w:t>
      </w:r>
      <w:r w:rsidR="00001A84" w:rsidRPr="00663403">
        <w:br w:type="page"/>
      </w:r>
    </w:p>
    <w:bookmarkEnd w:id="0" w:displacedByCustomXml="next"/>
    <w:sdt>
      <w:sdtPr>
        <w:rPr>
          <w:rFonts w:eastAsiaTheme="minorHAnsi"/>
          <w:bCs w:val="0"/>
          <w:noProof/>
          <w:color w:val="auto"/>
          <w:sz w:val="22"/>
          <w:szCs w:val="24"/>
        </w:rPr>
        <w:id w:val="2090344364"/>
        <w:docPartObj>
          <w:docPartGallery w:val="Table of Contents"/>
          <w:docPartUnique/>
        </w:docPartObj>
      </w:sdtPr>
      <w:sdtEndPr/>
      <w:sdtContent>
        <w:p w14:paraId="338542F7" w14:textId="77777777" w:rsidR="00B42022" w:rsidRPr="00894FEF" w:rsidRDefault="00EC22E4" w:rsidP="00894FEF">
          <w:pPr>
            <w:pStyle w:val="TOCHeading"/>
          </w:pPr>
          <w:r>
            <w:t>Contents</w:t>
          </w:r>
        </w:p>
        <w:p w14:paraId="7B64F7C6" w14:textId="7833670A" w:rsidR="008F10E3" w:rsidRDefault="004703C9" w:rsidP="078EA2BE">
          <w:pPr>
            <w:pStyle w:val="TOC2"/>
            <w:tabs>
              <w:tab w:val="right" w:leader="dot" w:pos="9630"/>
            </w:tabs>
            <w:rPr>
              <w:rStyle w:val="Hyperlink"/>
              <w:kern w:val="2"/>
              <w:lang w:eastAsia="en-AU"/>
              <w14:ligatures w14:val="standardContextual"/>
            </w:rPr>
          </w:pPr>
          <w:r>
            <w:fldChar w:fldCharType="begin"/>
          </w:r>
          <w:r w:rsidR="0A1236C7">
            <w:instrText>TOC \o "2-3" \h \z \u</w:instrText>
          </w:r>
          <w:r>
            <w:fldChar w:fldCharType="separate"/>
          </w:r>
          <w:hyperlink w:anchor="_Toc1874228802">
            <w:r w:rsidR="078EA2BE" w:rsidRPr="078EA2BE">
              <w:rPr>
                <w:rStyle w:val="Hyperlink"/>
              </w:rPr>
              <w:t>About this guide</w:t>
            </w:r>
            <w:r w:rsidR="0A1236C7">
              <w:tab/>
            </w:r>
            <w:r w:rsidR="0A1236C7">
              <w:fldChar w:fldCharType="begin"/>
            </w:r>
            <w:r w:rsidR="0A1236C7">
              <w:instrText>PAGEREF _Toc1874228802 \h</w:instrText>
            </w:r>
            <w:r w:rsidR="0A1236C7">
              <w:fldChar w:fldCharType="separate"/>
            </w:r>
            <w:r w:rsidR="078EA2BE" w:rsidRPr="078EA2BE">
              <w:rPr>
                <w:rStyle w:val="Hyperlink"/>
              </w:rPr>
              <w:t>2</w:t>
            </w:r>
            <w:r w:rsidR="0A1236C7">
              <w:fldChar w:fldCharType="end"/>
            </w:r>
          </w:hyperlink>
        </w:p>
        <w:p w14:paraId="6B826BA0" w14:textId="5F193BA6" w:rsidR="008F10E3" w:rsidRDefault="0096665E" w:rsidP="078EA2BE">
          <w:pPr>
            <w:pStyle w:val="TOC2"/>
            <w:tabs>
              <w:tab w:val="right" w:leader="dot" w:pos="9630"/>
            </w:tabs>
            <w:rPr>
              <w:rStyle w:val="Hyperlink"/>
              <w:kern w:val="2"/>
              <w:lang w:eastAsia="en-AU"/>
              <w14:ligatures w14:val="standardContextual"/>
            </w:rPr>
          </w:pPr>
          <w:hyperlink w:anchor="_Toc70780610">
            <w:r w:rsidR="078EA2BE" w:rsidRPr="078EA2BE">
              <w:rPr>
                <w:rStyle w:val="Hyperlink"/>
              </w:rPr>
              <w:t>Presentation overview</w:t>
            </w:r>
            <w:r w:rsidR="004703C9">
              <w:tab/>
            </w:r>
            <w:r w:rsidR="004703C9">
              <w:fldChar w:fldCharType="begin"/>
            </w:r>
            <w:r w:rsidR="004703C9">
              <w:instrText>PAGEREF _Toc70780610 \h</w:instrText>
            </w:r>
            <w:r w:rsidR="004703C9">
              <w:fldChar w:fldCharType="separate"/>
            </w:r>
            <w:r w:rsidR="078EA2BE" w:rsidRPr="078EA2BE">
              <w:rPr>
                <w:rStyle w:val="Hyperlink"/>
              </w:rPr>
              <w:t>3</w:t>
            </w:r>
            <w:r w:rsidR="004703C9">
              <w:fldChar w:fldCharType="end"/>
            </w:r>
          </w:hyperlink>
        </w:p>
        <w:p w14:paraId="0567CD58" w14:textId="35C4D151" w:rsidR="008F10E3" w:rsidRDefault="0096665E" w:rsidP="078EA2BE">
          <w:pPr>
            <w:pStyle w:val="TOC3"/>
            <w:tabs>
              <w:tab w:val="right" w:leader="dot" w:pos="9630"/>
            </w:tabs>
            <w:rPr>
              <w:rStyle w:val="Hyperlink"/>
              <w:noProof/>
              <w:kern w:val="2"/>
              <w:lang w:eastAsia="en-AU"/>
              <w14:ligatures w14:val="standardContextual"/>
            </w:rPr>
          </w:pPr>
          <w:hyperlink w:anchor="_Toc1056234318">
            <w:r w:rsidR="078EA2BE" w:rsidRPr="078EA2BE">
              <w:rPr>
                <w:rStyle w:val="Hyperlink"/>
              </w:rPr>
              <w:t>Organisation of this professional learning session</w:t>
            </w:r>
            <w:r w:rsidR="004703C9">
              <w:tab/>
            </w:r>
            <w:r w:rsidR="004703C9">
              <w:fldChar w:fldCharType="begin"/>
            </w:r>
            <w:r w:rsidR="004703C9">
              <w:instrText>PAGEREF _Toc1056234318 \h</w:instrText>
            </w:r>
            <w:r w:rsidR="004703C9">
              <w:fldChar w:fldCharType="separate"/>
            </w:r>
            <w:r w:rsidR="078EA2BE" w:rsidRPr="078EA2BE">
              <w:rPr>
                <w:rStyle w:val="Hyperlink"/>
              </w:rPr>
              <w:t>4</w:t>
            </w:r>
            <w:r w:rsidR="004703C9">
              <w:fldChar w:fldCharType="end"/>
            </w:r>
          </w:hyperlink>
        </w:p>
        <w:p w14:paraId="7A3D51F4" w14:textId="76D8AA3C" w:rsidR="008F10E3" w:rsidRDefault="0096665E" w:rsidP="078EA2BE">
          <w:pPr>
            <w:pStyle w:val="TOC3"/>
            <w:tabs>
              <w:tab w:val="right" w:leader="dot" w:pos="9630"/>
            </w:tabs>
            <w:rPr>
              <w:rStyle w:val="Hyperlink"/>
              <w:noProof/>
              <w:kern w:val="2"/>
              <w:lang w:eastAsia="en-AU"/>
              <w14:ligatures w14:val="standardContextual"/>
            </w:rPr>
          </w:pPr>
          <w:hyperlink w:anchor="_Toc1547888360">
            <w:r w:rsidR="078EA2BE" w:rsidRPr="078EA2BE">
              <w:rPr>
                <w:rStyle w:val="Hyperlink"/>
              </w:rPr>
              <w:t>Overview of the structure for this professional learning</w:t>
            </w:r>
            <w:r w:rsidR="004703C9">
              <w:tab/>
            </w:r>
            <w:r w:rsidR="004703C9">
              <w:fldChar w:fldCharType="begin"/>
            </w:r>
            <w:r w:rsidR="004703C9">
              <w:instrText>PAGEREF _Toc1547888360 \h</w:instrText>
            </w:r>
            <w:r w:rsidR="004703C9">
              <w:fldChar w:fldCharType="separate"/>
            </w:r>
            <w:r w:rsidR="078EA2BE" w:rsidRPr="078EA2BE">
              <w:rPr>
                <w:rStyle w:val="Hyperlink"/>
              </w:rPr>
              <w:t>4</w:t>
            </w:r>
            <w:r w:rsidR="004703C9">
              <w:fldChar w:fldCharType="end"/>
            </w:r>
          </w:hyperlink>
        </w:p>
        <w:p w14:paraId="1D7DE532" w14:textId="4920314A" w:rsidR="008F10E3" w:rsidRDefault="0096665E" w:rsidP="078EA2BE">
          <w:pPr>
            <w:pStyle w:val="TOC3"/>
            <w:tabs>
              <w:tab w:val="right" w:leader="dot" w:pos="9630"/>
            </w:tabs>
            <w:rPr>
              <w:rStyle w:val="Hyperlink"/>
              <w:noProof/>
              <w:kern w:val="2"/>
              <w:lang w:eastAsia="en-AU"/>
              <w14:ligatures w14:val="standardContextual"/>
            </w:rPr>
          </w:pPr>
          <w:hyperlink w:anchor="_Toc2002423270">
            <w:r w:rsidR="078EA2BE" w:rsidRPr="078EA2BE">
              <w:rPr>
                <w:rStyle w:val="Hyperlink"/>
              </w:rPr>
              <w:t>Learning intentions and success criteria</w:t>
            </w:r>
            <w:r w:rsidR="004703C9">
              <w:tab/>
            </w:r>
            <w:r w:rsidR="004703C9">
              <w:fldChar w:fldCharType="begin"/>
            </w:r>
            <w:r w:rsidR="004703C9">
              <w:instrText>PAGEREF _Toc2002423270 \h</w:instrText>
            </w:r>
            <w:r w:rsidR="004703C9">
              <w:fldChar w:fldCharType="separate"/>
            </w:r>
            <w:r w:rsidR="078EA2BE" w:rsidRPr="078EA2BE">
              <w:rPr>
                <w:rStyle w:val="Hyperlink"/>
              </w:rPr>
              <w:t>6</w:t>
            </w:r>
            <w:r w:rsidR="004703C9">
              <w:fldChar w:fldCharType="end"/>
            </w:r>
          </w:hyperlink>
        </w:p>
        <w:p w14:paraId="01CE63D8" w14:textId="372039BD" w:rsidR="008F10E3" w:rsidRDefault="0096665E" w:rsidP="078EA2BE">
          <w:pPr>
            <w:pStyle w:val="TOC3"/>
            <w:tabs>
              <w:tab w:val="right" w:leader="dot" w:pos="9630"/>
            </w:tabs>
            <w:rPr>
              <w:rStyle w:val="Hyperlink"/>
              <w:noProof/>
              <w:kern w:val="2"/>
              <w:lang w:eastAsia="en-AU"/>
              <w14:ligatures w14:val="standardContextual"/>
            </w:rPr>
          </w:pPr>
          <w:hyperlink w:anchor="_Toc154136727">
            <w:r w:rsidR="078EA2BE" w:rsidRPr="078EA2BE">
              <w:rPr>
                <w:rStyle w:val="Hyperlink"/>
              </w:rPr>
              <w:t>Alignment to the Australian Professional Standards for Teachers</w:t>
            </w:r>
            <w:r w:rsidR="004703C9">
              <w:tab/>
            </w:r>
            <w:r w:rsidR="004703C9">
              <w:fldChar w:fldCharType="begin"/>
            </w:r>
            <w:r w:rsidR="004703C9">
              <w:instrText>PAGEREF _Toc154136727 \h</w:instrText>
            </w:r>
            <w:r w:rsidR="004703C9">
              <w:fldChar w:fldCharType="separate"/>
            </w:r>
            <w:r w:rsidR="078EA2BE" w:rsidRPr="078EA2BE">
              <w:rPr>
                <w:rStyle w:val="Hyperlink"/>
              </w:rPr>
              <w:t>6</w:t>
            </w:r>
            <w:r w:rsidR="004703C9">
              <w:fldChar w:fldCharType="end"/>
            </w:r>
          </w:hyperlink>
        </w:p>
        <w:p w14:paraId="65D8FD2E" w14:textId="6435D94C" w:rsidR="008F10E3" w:rsidRDefault="0096665E" w:rsidP="078EA2BE">
          <w:pPr>
            <w:pStyle w:val="TOC3"/>
            <w:tabs>
              <w:tab w:val="right" w:leader="dot" w:pos="9630"/>
            </w:tabs>
            <w:rPr>
              <w:rStyle w:val="Hyperlink"/>
              <w:noProof/>
              <w:kern w:val="2"/>
              <w:lang w:eastAsia="en-AU"/>
              <w14:ligatures w14:val="standardContextual"/>
            </w:rPr>
          </w:pPr>
          <w:hyperlink w:anchor="_Toc870264748">
            <w:r w:rsidR="078EA2BE" w:rsidRPr="078EA2BE">
              <w:rPr>
                <w:rStyle w:val="Hyperlink"/>
              </w:rPr>
              <w:t>Alignment to the School Excellence Framework</w:t>
            </w:r>
            <w:r w:rsidR="004703C9">
              <w:tab/>
            </w:r>
            <w:r w:rsidR="004703C9">
              <w:fldChar w:fldCharType="begin"/>
            </w:r>
            <w:r w:rsidR="004703C9">
              <w:instrText>PAGEREF _Toc870264748 \h</w:instrText>
            </w:r>
            <w:r w:rsidR="004703C9">
              <w:fldChar w:fldCharType="separate"/>
            </w:r>
            <w:r w:rsidR="078EA2BE" w:rsidRPr="078EA2BE">
              <w:rPr>
                <w:rStyle w:val="Hyperlink"/>
              </w:rPr>
              <w:t>7</w:t>
            </w:r>
            <w:r w:rsidR="004703C9">
              <w:fldChar w:fldCharType="end"/>
            </w:r>
          </w:hyperlink>
        </w:p>
        <w:p w14:paraId="5075B1E4" w14:textId="4809BEF5" w:rsidR="008F10E3" w:rsidRDefault="0096665E" w:rsidP="078EA2BE">
          <w:pPr>
            <w:pStyle w:val="TOC2"/>
            <w:tabs>
              <w:tab w:val="right" w:leader="dot" w:pos="9630"/>
            </w:tabs>
            <w:rPr>
              <w:rStyle w:val="Hyperlink"/>
              <w:kern w:val="2"/>
              <w:lang w:eastAsia="en-AU"/>
              <w14:ligatures w14:val="standardContextual"/>
            </w:rPr>
          </w:pPr>
          <w:hyperlink w:anchor="_Toc2078999668">
            <w:r w:rsidR="078EA2BE" w:rsidRPr="078EA2BE">
              <w:rPr>
                <w:rStyle w:val="Hyperlink"/>
              </w:rPr>
              <w:t>Preparation</w:t>
            </w:r>
            <w:r w:rsidR="004703C9">
              <w:tab/>
            </w:r>
            <w:r w:rsidR="004703C9">
              <w:fldChar w:fldCharType="begin"/>
            </w:r>
            <w:r w:rsidR="004703C9">
              <w:instrText>PAGEREF _Toc2078999668 \h</w:instrText>
            </w:r>
            <w:r w:rsidR="004703C9">
              <w:fldChar w:fldCharType="separate"/>
            </w:r>
            <w:r w:rsidR="078EA2BE" w:rsidRPr="078EA2BE">
              <w:rPr>
                <w:rStyle w:val="Hyperlink"/>
              </w:rPr>
              <w:t>7</w:t>
            </w:r>
            <w:r w:rsidR="004703C9">
              <w:fldChar w:fldCharType="end"/>
            </w:r>
          </w:hyperlink>
        </w:p>
        <w:p w14:paraId="4E36630D" w14:textId="6F6B82B3" w:rsidR="008F10E3" w:rsidRDefault="0096665E" w:rsidP="078EA2BE">
          <w:pPr>
            <w:pStyle w:val="TOC3"/>
            <w:tabs>
              <w:tab w:val="right" w:leader="dot" w:pos="9630"/>
            </w:tabs>
            <w:rPr>
              <w:rStyle w:val="Hyperlink"/>
              <w:noProof/>
              <w:kern w:val="2"/>
              <w:lang w:eastAsia="en-AU"/>
              <w14:ligatures w14:val="standardContextual"/>
            </w:rPr>
          </w:pPr>
          <w:hyperlink w:anchor="_Toc1854839729">
            <w:r w:rsidR="078EA2BE" w:rsidRPr="078EA2BE">
              <w:rPr>
                <w:rStyle w:val="Hyperlink"/>
              </w:rPr>
              <w:t>Prior to the session</w:t>
            </w:r>
            <w:r w:rsidR="004703C9">
              <w:tab/>
            </w:r>
            <w:r w:rsidR="004703C9">
              <w:fldChar w:fldCharType="begin"/>
            </w:r>
            <w:r w:rsidR="004703C9">
              <w:instrText>PAGEREF _Toc1854839729 \h</w:instrText>
            </w:r>
            <w:r w:rsidR="004703C9">
              <w:fldChar w:fldCharType="separate"/>
            </w:r>
            <w:r w:rsidR="078EA2BE" w:rsidRPr="078EA2BE">
              <w:rPr>
                <w:rStyle w:val="Hyperlink"/>
              </w:rPr>
              <w:t>8</w:t>
            </w:r>
            <w:r w:rsidR="004703C9">
              <w:fldChar w:fldCharType="end"/>
            </w:r>
          </w:hyperlink>
        </w:p>
        <w:p w14:paraId="1782C0CB" w14:textId="7CDAB0AA" w:rsidR="008F10E3" w:rsidRDefault="0096665E" w:rsidP="078EA2BE">
          <w:pPr>
            <w:pStyle w:val="TOC3"/>
            <w:tabs>
              <w:tab w:val="right" w:leader="dot" w:pos="9630"/>
            </w:tabs>
            <w:rPr>
              <w:rStyle w:val="Hyperlink"/>
              <w:noProof/>
              <w:kern w:val="2"/>
              <w:lang w:eastAsia="en-AU"/>
              <w14:ligatures w14:val="standardContextual"/>
            </w:rPr>
          </w:pPr>
          <w:hyperlink w:anchor="_Toc1264902865">
            <w:r w:rsidR="078EA2BE" w:rsidRPr="078EA2BE">
              <w:rPr>
                <w:rStyle w:val="Hyperlink"/>
              </w:rPr>
              <w:t>After the session</w:t>
            </w:r>
            <w:r w:rsidR="004703C9">
              <w:tab/>
            </w:r>
            <w:r w:rsidR="004703C9">
              <w:fldChar w:fldCharType="begin"/>
            </w:r>
            <w:r w:rsidR="004703C9">
              <w:instrText>PAGEREF _Toc1264902865 \h</w:instrText>
            </w:r>
            <w:r w:rsidR="004703C9">
              <w:fldChar w:fldCharType="separate"/>
            </w:r>
            <w:r w:rsidR="078EA2BE" w:rsidRPr="078EA2BE">
              <w:rPr>
                <w:rStyle w:val="Hyperlink"/>
              </w:rPr>
              <w:t>8</w:t>
            </w:r>
            <w:r w:rsidR="004703C9">
              <w:fldChar w:fldCharType="end"/>
            </w:r>
          </w:hyperlink>
        </w:p>
        <w:p w14:paraId="0E2AE1C6" w14:textId="3A727451" w:rsidR="008F10E3" w:rsidRDefault="0096665E" w:rsidP="078EA2BE">
          <w:pPr>
            <w:pStyle w:val="TOC3"/>
            <w:tabs>
              <w:tab w:val="right" w:leader="dot" w:pos="9630"/>
            </w:tabs>
            <w:rPr>
              <w:rStyle w:val="Hyperlink"/>
              <w:noProof/>
              <w:kern w:val="2"/>
              <w:lang w:eastAsia="en-AU"/>
              <w14:ligatures w14:val="standardContextual"/>
            </w:rPr>
          </w:pPr>
          <w:hyperlink w:anchor="_Toc1774721480">
            <w:r w:rsidR="078EA2BE" w:rsidRPr="078EA2BE">
              <w:rPr>
                <w:rStyle w:val="Hyperlink"/>
              </w:rPr>
              <w:t>Participant workbook</w:t>
            </w:r>
            <w:r w:rsidR="004703C9">
              <w:tab/>
            </w:r>
            <w:r w:rsidR="004703C9">
              <w:fldChar w:fldCharType="begin"/>
            </w:r>
            <w:r w:rsidR="004703C9">
              <w:instrText>PAGEREF _Toc1774721480 \h</w:instrText>
            </w:r>
            <w:r w:rsidR="004703C9">
              <w:fldChar w:fldCharType="separate"/>
            </w:r>
            <w:r w:rsidR="078EA2BE" w:rsidRPr="078EA2BE">
              <w:rPr>
                <w:rStyle w:val="Hyperlink"/>
              </w:rPr>
              <w:t>9</w:t>
            </w:r>
            <w:r w:rsidR="004703C9">
              <w:fldChar w:fldCharType="end"/>
            </w:r>
          </w:hyperlink>
        </w:p>
        <w:p w14:paraId="1E241AFC" w14:textId="3505AC40" w:rsidR="008F10E3" w:rsidRDefault="0096665E" w:rsidP="078EA2BE">
          <w:pPr>
            <w:pStyle w:val="TOC2"/>
            <w:tabs>
              <w:tab w:val="right" w:leader="dot" w:pos="9630"/>
            </w:tabs>
            <w:rPr>
              <w:rStyle w:val="Hyperlink"/>
              <w:kern w:val="2"/>
              <w:lang w:eastAsia="en-AU"/>
              <w14:ligatures w14:val="standardContextual"/>
            </w:rPr>
          </w:pPr>
          <w:hyperlink w:anchor="_Toc1421446874">
            <w:r w:rsidR="078EA2BE" w:rsidRPr="078EA2BE">
              <w:rPr>
                <w:rStyle w:val="Hyperlink"/>
              </w:rPr>
              <w:t>Part 1 – Creating a writing culture</w:t>
            </w:r>
            <w:r w:rsidR="004703C9">
              <w:tab/>
            </w:r>
            <w:r w:rsidR="004703C9">
              <w:fldChar w:fldCharType="begin"/>
            </w:r>
            <w:r w:rsidR="004703C9">
              <w:instrText>PAGEREF _Toc1421446874 \h</w:instrText>
            </w:r>
            <w:r w:rsidR="004703C9">
              <w:fldChar w:fldCharType="separate"/>
            </w:r>
            <w:r w:rsidR="078EA2BE" w:rsidRPr="078EA2BE">
              <w:rPr>
                <w:rStyle w:val="Hyperlink"/>
              </w:rPr>
              <w:t>9</w:t>
            </w:r>
            <w:r w:rsidR="004703C9">
              <w:fldChar w:fldCharType="end"/>
            </w:r>
          </w:hyperlink>
        </w:p>
        <w:p w14:paraId="6A2BF5E8" w14:textId="6BA7054D" w:rsidR="008F10E3" w:rsidRDefault="0096665E" w:rsidP="078EA2BE">
          <w:pPr>
            <w:pStyle w:val="TOC3"/>
            <w:tabs>
              <w:tab w:val="right" w:leader="dot" w:pos="9630"/>
            </w:tabs>
            <w:rPr>
              <w:rStyle w:val="Hyperlink"/>
              <w:noProof/>
              <w:kern w:val="2"/>
              <w:lang w:eastAsia="en-AU"/>
              <w14:ligatures w14:val="standardContextual"/>
            </w:rPr>
          </w:pPr>
          <w:hyperlink w:anchor="_Toc968205428">
            <w:r w:rsidR="078EA2BE" w:rsidRPr="078EA2BE">
              <w:rPr>
                <w:rStyle w:val="Hyperlink"/>
              </w:rPr>
              <w:t>Activity – reflecting on the culture of writing</w:t>
            </w:r>
            <w:r w:rsidR="004703C9">
              <w:tab/>
            </w:r>
            <w:r w:rsidR="004703C9">
              <w:fldChar w:fldCharType="begin"/>
            </w:r>
            <w:r w:rsidR="004703C9">
              <w:instrText>PAGEREF _Toc968205428 \h</w:instrText>
            </w:r>
            <w:r w:rsidR="004703C9">
              <w:fldChar w:fldCharType="separate"/>
            </w:r>
            <w:r w:rsidR="078EA2BE" w:rsidRPr="078EA2BE">
              <w:rPr>
                <w:rStyle w:val="Hyperlink"/>
              </w:rPr>
              <w:t>10</w:t>
            </w:r>
            <w:r w:rsidR="004703C9">
              <w:fldChar w:fldCharType="end"/>
            </w:r>
          </w:hyperlink>
        </w:p>
        <w:p w14:paraId="3385C69C" w14:textId="2E81C016" w:rsidR="008F10E3" w:rsidRDefault="0096665E" w:rsidP="078EA2BE">
          <w:pPr>
            <w:pStyle w:val="TOC3"/>
            <w:tabs>
              <w:tab w:val="right" w:leader="dot" w:pos="9630"/>
            </w:tabs>
            <w:rPr>
              <w:rStyle w:val="Hyperlink"/>
              <w:noProof/>
              <w:kern w:val="2"/>
              <w:lang w:eastAsia="en-AU"/>
              <w14:ligatures w14:val="standardContextual"/>
            </w:rPr>
          </w:pPr>
          <w:hyperlink w:anchor="_Toc2094424216">
            <w:r w:rsidR="078EA2BE" w:rsidRPr="078EA2BE">
              <w:rPr>
                <w:rStyle w:val="Hyperlink"/>
              </w:rPr>
              <w:t>Activity – implementing strategies</w:t>
            </w:r>
            <w:r w:rsidR="004703C9">
              <w:tab/>
            </w:r>
            <w:r w:rsidR="004703C9">
              <w:fldChar w:fldCharType="begin"/>
            </w:r>
            <w:r w:rsidR="004703C9">
              <w:instrText>PAGEREF _Toc2094424216 \h</w:instrText>
            </w:r>
            <w:r w:rsidR="004703C9">
              <w:fldChar w:fldCharType="separate"/>
            </w:r>
            <w:r w:rsidR="078EA2BE" w:rsidRPr="078EA2BE">
              <w:rPr>
                <w:rStyle w:val="Hyperlink"/>
              </w:rPr>
              <w:t>10</w:t>
            </w:r>
            <w:r w:rsidR="004703C9">
              <w:fldChar w:fldCharType="end"/>
            </w:r>
          </w:hyperlink>
        </w:p>
        <w:p w14:paraId="2E2115C8" w14:textId="49C3566E" w:rsidR="008F10E3" w:rsidRDefault="0096665E" w:rsidP="078EA2BE">
          <w:pPr>
            <w:pStyle w:val="TOC2"/>
            <w:tabs>
              <w:tab w:val="right" w:leader="dot" w:pos="9630"/>
            </w:tabs>
            <w:rPr>
              <w:rStyle w:val="Hyperlink"/>
              <w:kern w:val="2"/>
              <w:lang w:eastAsia="en-AU"/>
              <w14:ligatures w14:val="standardContextual"/>
            </w:rPr>
          </w:pPr>
          <w:hyperlink w:anchor="_Toc1767447518">
            <w:r w:rsidR="078EA2BE" w:rsidRPr="078EA2BE">
              <w:rPr>
                <w:rStyle w:val="Hyperlink"/>
              </w:rPr>
              <w:t>Part 2 – The writing process and types of texts in English</w:t>
            </w:r>
            <w:r w:rsidR="004703C9">
              <w:tab/>
            </w:r>
            <w:r w:rsidR="004703C9">
              <w:fldChar w:fldCharType="begin"/>
            </w:r>
            <w:r w:rsidR="004703C9">
              <w:instrText>PAGEREF _Toc1767447518 \h</w:instrText>
            </w:r>
            <w:r w:rsidR="004703C9">
              <w:fldChar w:fldCharType="separate"/>
            </w:r>
            <w:r w:rsidR="078EA2BE" w:rsidRPr="078EA2BE">
              <w:rPr>
                <w:rStyle w:val="Hyperlink"/>
              </w:rPr>
              <w:t>10</w:t>
            </w:r>
            <w:r w:rsidR="004703C9">
              <w:fldChar w:fldCharType="end"/>
            </w:r>
          </w:hyperlink>
        </w:p>
        <w:p w14:paraId="464D5B98" w14:textId="5E38D828" w:rsidR="008F10E3" w:rsidRDefault="0096665E" w:rsidP="078EA2BE">
          <w:pPr>
            <w:pStyle w:val="TOC3"/>
            <w:tabs>
              <w:tab w:val="right" w:leader="dot" w:pos="9630"/>
            </w:tabs>
            <w:rPr>
              <w:rStyle w:val="Hyperlink"/>
              <w:noProof/>
              <w:kern w:val="2"/>
              <w:lang w:eastAsia="en-AU"/>
              <w14:ligatures w14:val="standardContextual"/>
            </w:rPr>
          </w:pPr>
          <w:hyperlink w:anchor="_Toc1856042393">
            <w:r w:rsidR="078EA2BE" w:rsidRPr="078EA2BE">
              <w:rPr>
                <w:rStyle w:val="Hyperlink"/>
              </w:rPr>
              <w:t>Activity – reflecting on the culture of writing</w:t>
            </w:r>
            <w:r w:rsidR="004703C9">
              <w:tab/>
            </w:r>
            <w:r w:rsidR="004703C9">
              <w:fldChar w:fldCharType="begin"/>
            </w:r>
            <w:r w:rsidR="004703C9">
              <w:instrText>PAGEREF _Toc1856042393 \h</w:instrText>
            </w:r>
            <w:r w:rsidR="004703C9">
              <w:fldChar w:fldCharType="separate"/>
            </w:r>
            <w:r w:rsidR="078EA2BE" w:rsidRPr="078EA2BE">
              <w:rPr>
                <w:rStyle w:val="Hyperlink"/>
              </w:rPr>
              <w:t>11</w:t>
            </w:r>
            <w:r w:rsidR="004703C9">
              <w:fldChar w:fldCharType="end"/>
            </w:r>
          </w:hyperlink>
        </w:p>
        <w:p w14:paraId="20BFAA11" w14:textId="3650B8AA" w:rsidR="008F10E3" w:rsidRDefault="0096665E" w:rsidP="078EA2BE">
          <w:pPr>
            <w:pStyle w:val="TOC2"/>
            <w:tabs>
              <w:tab w:val="right" w:leader="dot" w:pos="9630"/>
            </w:tabs>
            <w:rPr>
              <w:rStyle w:val="Hyperlink"/>
              <w:kern w:val="2"/>
              <w:lang w:eastAsia="en-AU"/>
              <w14:ligatures w14:val="standardContextual"/>
            </w:rPr>
          </w:pPr>
          <w:hyperlink w:anchor="_Toc1919908033">
            <w:r w:rsidR="078EA2BE" w:rsidRPr="078EA2BE">
              <w:rPr>
                <w:rStyle w:val="Hyperlink"/>
              </w:rPr>
              <w:t>Part 3 – Grammar in the context of the English classroom</w:t>
            </w:r>
            <w:r w:rsidR="004703C9">
              <w:tab/>
            </w:r>
            <w:r w:rsidR="004703C9">
              <w:fldChar w:fldCharType="begin"/>
            </w:r>
            <w:r w:rsidR="004703C9">
              <w:instrText>PAGEREF _Toc1919908033 \h</w:instrText>
            </w:r>
            <w:r w:rsidR="004703C9">
              <w:fldChar w:fldCharType="separate"/>
            </w:r>
            <w:r w:rsidR="078EA2BE" w:rsidRPr="078EA2BE">
              <w:rPr>
                <w:rStyle w:val="Hyperlink"/>
              </w:rPr>
              <w:t>11</w:t>
            </w:r>
            <w:r w:rsidR="004703C9">
              <w:fldChar w:fldCharType="end"/>
            </w:r>
          </w:hyperlink>
        </w:p>
        <w:p w14:paraId="73EC0B77" w14:textId="3CA2287A" w:rsidR="008F10E3" w:rsidRDefault="0096665E" w:rsidP="078EA2BE">
          <w:pPr>
            <w:pStyle w:val="TOC3"/>
            <w:tabs>
              <w:tab w:val="right" w:leader="dot" w:pos="9630"/>
            </w:tabs>
            <w:rPr>
              <w:rStyle w:val="Hyperlink"/>
              <w:noProof/>
              <w:kern w:val="2"/>
              <w:lang w:eastAsia="en-AU"/>
              <w14:ligatures w14:val="standardContextual"/>
            </w:rPr>
          </w:pPr>
          <w:hyperlink w:anchor="_Toc1539843319">
            <w:r w:rsidR="078EA2BE" w:rsidRPr="078EA2BE">
              <w:rPr>
                <w:rStyle w:val="Hyperlink"/>
              </w:rPr>
              <w:t>Activity – experimenting with sentence variation</w:t>
            </w:r>
            <w:r w:rsidR="004703C9">
              <w:tab/>
            </w:r>
            <w:r w:rsidR="004703C9">
              <w:fldChar w:fldCharType="begin"/>
            </w:r>
            <w:r w:rsidR="004703C9">
              <w:instrText>PAGEREF _Toc1539843319 \h</w:instrText>
            </w:r>
            <w:r w:rsidR="004703C9">
              <w:fldChar w:fldCharType="separate"/>
            </w:r>
            <w:r w:rsidR="078EA2BE" w:rsidRPr="078EA2BE">
              <w:rPr>
                <w:rStyle w:val="Hyperlink"/>
              </w:rPr>
              <w:t>12</w:t>
            </w:r>
            <w:r w:rsidR="004703C9">
              <w:fldChar w:fldCharType="end"/>
            </w:r>
          </w:hyperlink>
        </w:p>
        <w:p w14:paraId="4180C466" w14:textId="0808D501" w:rsidR="008F10E3" w:rsidRDefault="0096665E" w:rsidP="078EA2BE">
          <w:pPr>
            <w:pStyle w:val="TOC3"/>
            <w:tabs>
              <w:tab w:val="right" w:leader="dot" w:pos="9630"/>
            </w:tabs>
            <w:rPr>
              <w:rStyle w:val="Hyperlink"/>
              <w:noProof/>
              <w:kern w:val="2"/>
              <w:lang w:eastAsia="en-AU"/>
              <w14:ligatures w14:val="standardContextual"/>
            </w:rPr>
          </w:pPr>
          <w:hyperlink w:anchor="_Toc659668219">
            <w:r w:rsidR="078EA2BE" w:rsidRPr="078EA2BE">
              <w:rPr>
                <w:rStyle w:val="Hyperlink"/>
              </w:rPr>
              <w:t>Activity – adverbial phrases</w:t>
            </w:r>
            <w:r w:rsidR="004703C9">
              <w:tab/>
            </w:r>
            <w:r w:rsidR="004703C9">
              <w:fldChar w:fldCharType="begin"/>
            </w:r>
            <w:r w:rsidR="004703C9">
              <w:instrText>PAGEREF _Toc659668219 \h</w:instrText>
            </w:r>
            <w:r w:rsidR="004703C9">
              <w:fldChar w:fldCharType="separate"/>
            </w:r>
            <w:r w:rsidR="078EA2BE" w:rsidRPr="078EA2BE">
              <w:rPr>
                <w:rStyle w:val="Hyperlink"/>
              </w:rPr>
              <w:t>12</w:t>
            </w:r>
            <w:r w:rsidR="004703C9">
              <w:fldChar w:fldCharType="end"/>
            </w:r>
          </w:hyperlink>
        </w:p>
        <w:p w14:paraId="03FB53C0" w14:textId="0F1F9EA3" w:rsidR="008F10E3" w:rsidRDefault="0096665E" w:rsidP="078EA2BE">
          <w:pPr>
            <w:pStyle w:val="TOC2"/>
            <w:tabs>
              <w:tab w:val="right" w:leader="dot" w:pos="9630"/>
            </w:tabs>
            <w:rPr>
              <w:rStyle w:val="Hyperlink"/>
              <w:kern w:val="2"/>
              <w:lang w:eastAsia="en-AU"/>
              <w14:ligatures w14:val="standardContextual"/>
            </w:rPr>
          </w:pPr>
          <w:hyperlink w:anchor="_Toc491532431">
            <w:r w:rsidR="078EA2BE" w:rsidRPr="078EA2BE">
              <w:rPr>
                <w:rStyle w:val="Hyperlink"/>
              </w:rPr>
              <w:t>Part 4 – Adopting and adapting programming in English</w:t>
            </w:r>
            <w:r w:rsidR="004703C9">
              <w:tab/>
            </w:r>
            <w:r w:rsidR="004703C9">
              <w:fldChar w:fldCharType="begin"/>
            </w:r>
            <w:r w:rsidR="004703C9">
              <w:instrText>PAGEREF _Toc491532431 \h</w:instrText>
            </w:r>
            <w:r w:rsidR="004703C9">
              <w:fldChar w:fldCharType="separate"/>
            </w:r>
            <w:r w:rsidR="078EA2BE" w:rsidRPr="078EA2BE">
              <w:rPr>
                <w:rStyle w:val="Hyperlink"/>
              </w:rPr>
              <w:t>13</w:t>
            </w:r>
            <w:r w:rsidR="004703C9">
              <w:fldChar w:fldCharType="end"/>
            </w:r>
          </w:hyperlink>
        </w:p>
        <w:p w14:paraId="5BC8A64B" w14:textId="0B3A146D" w:rsidR="008F10E3" w:rsidRDefault="0096665E" w:rsidP="078EA2BE">
          <w:pPr>
            <w:pStyle w:val="TOC3"/>
            <w:tabs>
              <w:tab w:val="right" w:leader="dot" w:pos="9630"/>
            </w:tabs>
            <w:rPr>
              <w:rStyle w:val="Hyperlink"/>
              <w:noProof/>
              <w:kern w:val="2"/>
              <w:lang w:eastAsia="en-AU"/>
              <w14:ligatures w14:val="standardContextual"/>
            </w:rPr>
          </w:pPr>
          <w:hyperlink w:anchor="_Toc474203410">
            <w:r w:rsidR="078EA2BE" w:rsidRPr="078EA2BE">
              <w:rPr>
                <w:rStyle w:val="Hyperlink"/>
              </w:rPr>
              <w:t>Activity – examining writing tasks in the sample materials</w:t>
            </w:r>
            <w:r w:rsidR="004703C9">
              <w:tab/>
            </w:r>
            <w:r w:rsidR="004703C9">
              <w:fldChar w:fldCharType="begin"/>
            </w:r>
            <w:r w:rsidR="004703C9">
              <w:instrText>PAGEREF _Toc474203410 \h</w:instrText>
            </w:r>
            <w:r w:rsidR="004703C9">
              <w:fldChar w:fldCharType="separate"/>
            </w:r>
            <w:r w:rsidR="078EA2BE" w:rsidRPr="078EA2BE">
              <w:rPr>
                <w:rStyle w:val="Hyperlink"/>
              </w:rPr>
              <w:t>14</w:t>
            </w:r>
            <w:r w:rsidR="004703C9">
              <w:fldChar w:fldCharType="end"/>
            </w:r>
          </w:hyperlink>
        </w:p>
        <w:p w14:paraId="3BA07844" w14:textId="44D32CA2" w:rsidR="008F10E3" w:rsidRDefault="0096665E" w:rsidP="078EA2BE">
          <w:pPr>
            <w:pStyle w:val="TOC3"/>
            <w:tabs>
              <w:tab w:val="right" w:leader="dot" w:pos="9630"/>
            </w:tabs>
            <w:rPr>
              <w:rStyle w:val="Hyperlink"/>
              <w:noProof/>
              <w:kern w:val="2"/>
              <w:lang w:eastAsia="en-AU"/>
              <w14:ligatures w14:val="standardContextual"/>
            </w:rPr>
          </w:pPr>
          <w:hyperlink w:anchor="_Toc759129874">
            <w:r w:rsidR="078EA2BE" w:rsidRPr="078EA2BE">
              <w:rPr>
                <w:rStyle w:val="Hyperlink"/>
              </w:rPr>
              <w:t>Activity – identifying and refining writing tasks for your context</w:t>
            </w:r>
            <w:r w:rsidR="004703C9">
              <w:tab/>
            </w:r>
            <w:r w:rsidR="004703C9">
              <w:fldChar w:fldCharType="begin"/>
            </w:r>
            <w:r w:rsidR="004703C9">
              <w:instrText>PAGEREF _Toc759129874 \h</w:instrText>
            </w:r>
            <w:r w:rsidR="004703C9">
              <w:fldChar w:fldCharType="separate"/>
            </w:r>
            <w:r w:rsidR="078EA2BE" w:rsidRPr="078EA2BE">
              <w:rPr>
                <w:rStyle w:val="Hyperlink"/>
              </w:rPr>
              <w:t>14</w:t>
            </w:r>
            <w:r w:rsidR="004703C9">
              <w:fldChar w:fldCharType="end"/>
            </w:r>
          </w:hyperlink>
        </w:p>
        <w:p w14:paraId="1632AD8F" w14:textId="59F5A433" w:rsidR="008F10E3" w:rsidRDefault="0096665E" w:rsidP="078EA2BE">
          <w:pPr>
            <w:pStyle w:val="TOC2"/>
            <w:tabs>
              <w:tab w:val="right" w:leader="dot" w:pos="9630"/>
            </w:tabs>
            <w:rPr>
              <w:rStyle w:val="Hyperlink"/>
              <w:kern w:val="2"/>
              <w:lang w:eastAsia="en-AU"/>
              <w14:ligatures w14:val="standardContextual"/>
            </w:rPr>
          </w:pPr>
          <w:hyperlink w:anchor="_Toc1764388281">
            <w:r w:rsidR="078EA2BE" w:rsidRPr="078EA2BE">
              <w:rPr>
                <w:rStyle w:val="Hyperlink"/>
              </w:rPr>
              <w:t>Where to next?</w:t>
            </w:r>
            <w:r w:rsidR="004703C9">
              <w:tab/>
            </w:r>
            <w:r w:rsidR="004703C9">
              <w:fldChar w:fldCharType="begin"/>
            </w:r>
            <w:r w:rsidR="004703C9">
              <w:instrText>PAGEREF _Toc1764388281 \h</w:instrText>
            </w:r>
            <w:r w:rsidR="004703C9">
              <w:fldChar w:fldCharType="separate"/>
            </w:r>
            <w:r w:rsidR="078EA2BE" w:rsidRPr="078EA2BE">
              <w:rPr>
                <w:rStyle w:val="Hyperlink"/>
              </w:rPr>
              <w:t>15</w:t>
            </w:r>
            <w:r w:rsidR="004703C9">
              <w:fldChar w:fldCharType="end"/>
            </w:r>
          </w:hyperlink>
        </w:p>
        <w:p w14:paraId="31390D29" w14:textId="5AD8DA31" w:rsidR="008F10E3" w:rsidRDefault="0096665E" w:rsidP="078EA2BE">
          <w:pPr>
            <w:pStyle w:val="TOC2"/>
            <w:tabs>
              <w:tab w:val="right" w:leader="dot" w:pos="9630"/>
            </w:tabs>
            <w:rPr>
              <w:rStyle w:val="Hyperlink"/>
              <w:kern w:val="2"/>
              <w:lang w:eastAsia="en-AU"/>
              <w14:ligatures w14:val="standardContextual"/>
            </w:rPr>
          </w:pPr>
          <w:hyperlink w:anchor="_Toc1499553447">
            <w:r w:rsidR="078EA2BE" w:rsidRPr="078EA2BE">
              <w:rPr>
                <w:rStyle w:val="Hyperlink"/>
              </w:rPr>
              <w:t>References</w:t>
            </w:r>
            <w:r w:rsidR="004703C9">
              <w:tab/>
            </w:r>
            <w:r w:rsidR="004703C9">
              <w:fldChar w:fldCharType="begin"/>
            </w:r>
            <w:r w:rsidR="004703C9">
              <w:instrText>PAGEREF _Toc1499553447 \h</w:instrText>
            </w:r>
            <w:r w:rsidR="004703C9">
              <w:fldChar w:fldCharType="separate"/>
            </w:r>
            <w:r w:rsidR="078EA2BE" w:rsidRPr="078EA2BE">
              <w:rPr>
                <w:rStyle w:val="Hyperlink"/>
              </w:rPr>
              <w:t>16</w:t>
            </w:r>
            <w:r w:rsidR="004703C9">
              <w:fldChar w:fldCharType="end"/>
            </w:r>
          </w:hyperlink>
          <w:r w:rsidR="004703C9">
            <w:fldChar w:fldCharType="end"/>
          </w:r>
        </w:p>
      </w:sdtContent>
    </w:sdt>
    <w:p w14:paraId="1CD24208" w14:textId="74BA98EF" w:rsidR="0A1236C7" w:rsidRDefault="0A1236C7" w:rsidP="00663403">
      <w:pPr>
        <w:pStyle w:val="TOC2"/>
        <w:rPr>
          <w:rStyle w:val="Hyperlink"/>
        </w:rPr>
      </w:pPr>
    </w:p>
    <w:p w14:paraId="2F50F38A" w14:textId="77777777" w:rsidR="00B101F5" w:rsidRPr="00894FEF" w:rsidRDefault="00B101F5" w:rsidP="00894FEF">
      <w:r>
        <w:br w:type="page"/>
      </w:r>
    </w:p>
    <w:p w14:paraId="4F9BC96D" w14:textId="77777777" w:rsidR="00B101F5" w:rsidRDefault="00B101F5" w:rsidP="00B101F5">
      <w:pPr>
        <w:pStyle w:val="Heading2"/>
      </w:pPr>
      <w:bookmarkStart w:id="1" w:name="_Toc148094974"/>
      <w:bookmarkStart w:id="2" w:name="_Toc148344456"/>
      <w:bookmarkStart w:id="3" w:name="_Toc1874228802"/>
      <w:r>
        <w:lastRenderedPageBreak/>
        <w:t xml:space="preserve">About this </w:t>
      </w:r>
      <w:bookmarkEnd w:id="1"/>
      <w:bookmarkEnd w:id="2"/>
      <w:r>
        <w:t>guide</w:t>
      </w:r>
      <w:bookmarkEnd w:id="3"/>
    </w:p>
    <w:p w14:paraId="268B41B3" w14:textId="63FF46CA" w:rsidR="00B101F5" w:rsidRDefault="00B101F5" w:rsidP="00836FB3">
      <w:r>
        <w:t xml:space="preserve">This guide has been </w:t>
      </w:r>
      <w:r w:rsidR="0053186C">
        <w:t>developed</w:t>
      </w:r>
      <w:r>
        <w:t xml:space="preserve"> to assist leaders in facilitating the</w:t>
      </w:r>
      <w:r w:rsidR="006D4B85">
        <w:t xml:space="preserve"> ‘Creating a writing culture in the English classroom’</w:t>
      </w:r>
      <w:r>
        <w:t xml:space="preserve"> </w:t>
      </w:r>
      <w:r w:rsidR="00E371E3">
        <w:t>professional learning session</w:t>
      </w:r>
      <w:r>
        <w:t>. The guide will explore:</w:t>
      </w:r>
    </w:p>
    <w:p w14:paraId="47644778" w14:textId="77777777" w:rsidR="00B101F5" w:rsidRPr="00894FEF" w:rsidRDefault="00B101F5" w:rsidP="00894FEF">
      <w:pPr>
        <w:pStyle w:val="ListBullet"/>
      </w:pPr>
      <w:r w:rsidRPr="00894FEF">
        <w:t>how the presentation supports the NSW Curriculum Reform</w:t>
      </w:r>
    </w:p>
    <w:p w14:paraId="6D169F75" w14:textId="2998D124" w:rsidR="00B101F5" w:rsidRPr="00894FEF" w:rsidRDefault="00B101F5" w:rsidP="00894FEF">
      <w:pPr>
        <w:pStyle w:val="ListBullet"/>
      </w:pPr>
      <w:r w:rsidRPr="00894FEF">
        <w:t xml:space="preserve">how the </w:t>
      </w:r>
      <w:r w:rsidR="003A144B" w:rsidRPr="00894FEF">
        <w:t>session</w:t>
      </w:r>
      <w:r w:rsidRPr="00894FEF">
        <w:t xml:space="preserve"> aligns with the Australian Professional Standards for Teachers and the School Excellence Framework</w:t>
      </w:r>
    </w:p>
    <w:p w14:paraId="17F035AE" w14:textId="20EDD82C" w:rsidR="00B101F5" w:rsidRPr="00894FEF" w:rsidRDefault="00B101F5" w:rsidP="00894FEF">
      <w:pPr>
        <w:pStyle w:val="ListBullet"/>
      </w:pPr>
      <w:r w:rsidRPr="00894FEF">
        <w:t xml:space="preserve">how to structure the session to help your team </w:t>
      </w:r>
      <w:r w:rsidR="007554FF" w:rsidRPr="00894FEF">
        <w:t xml:space="preserve">effectively </w:t>
      </w:r>
      <w:r w:rsidRPr="00894FEF">
        <w:t>engage with the presentation content</w:t>
      </w:r>
    </w:p>
    <w:p w14:paraId="75481685" w14:textId="77777777" w:rsidR="00B101F5" w:rsidRPr="00894FEF" w:rsidRDefault="00B101F5" w:rsidP="00894FEF">
      <w:pPr>
        <w:pStyle w:val="ListBullet"/>
      </w:pPr>
      <w:r w:rsidRPr="00894FEF">
        <w:t xml:space="preserve">recommended activities to promote collaboration, reflection and plans for future </w:t>
      </w:r>
      <w:proofErr w:type="gramStart"/>
      <w:r w:rsidRPr="00894FEF">
        <w:t>action</w:t>
      </w:r>
      <w:proofErr w:type="gramEnd"/>
    </w:p>
    <w:p w14:paraId="6994E300" w14:textId="2A4F7436" w:rsidR="00B101F5" w:rsidRPr="00894FEF" w:rsidRDefault="00B101F5" w:rsidP="00894FEF">
      <w:pPr>
        <w:pStyle w:val="ListBullet"/>
      </w:pPr>
      <w:r w:rsidRPr="00894FEF">
        <w:t xml:space="preserve">additional resources to support further </w:t>
      </w:r>
      <w:r w:rsidR="002E2962" w:rsidRPr="00894FEF">
        <w:t>professional development</w:t>
      </w:r>
      <w:r w:rsidRPr="00894FEF">
        <w:t>.</w:t>
      </w:r>
    </w:p>
    <w:p w14:paraId="283F9D34" w14:textId="2D7D74F8" w:rsidR="00894FEF" w:rsidRPr="00894FEF" w:rsidRDefault="00B101F5" w:rsidP="0063580C">
      <w:r>
        <w:t xml:space="preserve">If you have questions about the </w:t>
      </w:r>
      <w:r w:rsidR="00204AAC">
        <w:t>session</w:t>
      </w:r>
      <w:r>
        <w:t xml:space="preserve">, please email </w:t>
      </w:r>
      <w:hyperlink r:id="rId11" w:history="1">
        <w:r w:rsidR="002B5942" w:rsidRPr="009E2DC8">
          <w:rPr>
            <w:rStyle w:val="Hyperlink"/>
          </w:rPr>
          <w:t>English.curriculum@det.nsw.edu.au</w:t>
        </w:r>
      </w:hyperlink>
      <w:r w:rsidR="00894FEF" w:rsidRPr="00894FEF">
        <w:t>.</w:t>
      </w:r>
    </w:p>
    <w:p w14:paraId="1626257E" w14:textId="707401FF" w:rsidR="002B5942" w:rsidRPr="00894FEF" w:rsidRDefault="00894FEF" w:rsidP="00894FEF">
      <w:r>
        <w:rPr>
          <w:rStyle w:val="Hyperlink"/>
        </w:rPr>
        <w:br w:type="page"/>
      </w:r>
    </w:p>
    <w:p w14:paraId="7AE824E2" w14:textId="20C11003" w:rsidR="008F301A" w:rsidRDefault="001D7F94" w:rsidP="00204AAC">
      <w:pPr>
        <w:pStyle w:val="Heading2"/>
      </w:pPr>
      <w:bookmarkStart w:id="4" w:name="_Toc70780610"/>
      <w:r>
        <w:lastRenderedPageBreak/>
        <w:t>Presentation</w:t>
      </w:r>
      <w:r w:rsidR="00A532AC">
        <w:t xml:space="preserve"> overview</w:t>
      </w:r>
      <w:bookmarkEnd w:id="4"/>
    </w:p>
    <w:p w14:paraId="590541E0" w14:textId="6F6FB079" w:rsidR="00CD0854" w:rsidRPr="00CD0854" w:rsidRDefault="0063580C" w:rsidP="0063580C">
      <w:r>
        <w:t xml:space="preserve">This facilitator guide supports the professional learning session ‘Creating a writing culture in the English classroom’. </w:t>
      </w:r>
      <w:r w:rsidR="00CD0854" w:rsidRPr="00CD0854">
        <w:t xml:space="preserve">This session explores ways to develop a culture of writing that engages students in the language and literature of subject English in personal, </w:t>
      </w:r>
      <w:proofErr w:type="gramStart"/>
      <w:r w:rsidR="00CD0854" w:rsidRPr="00CD0854">
        <w:t>creative</w:t>
      </w:r>
      <w:proofErr w:type="gramEnd"/>
      <w:r w:rsidR="00CD0854" w:rsidRPr="00CD0854">
        <w:t xml:space="preserve"> and critical ways. In order to unpack this </w:t>
      </w:r>
      <w:proofErr w:type="gramStart"/>
      <w:r w:rsidR="00CD0854" w:rsidRPr="00CD0854">
        <w:t>culture</w:t>
      </w:r>
      <w:proofErr w:type="gramEnd"/>
      <w:r w:rsidR="00CD0854" w:rsidRPr="00CD0854">
        <w:t xml:space="preserve"> we explore the writing process, types of texts, grammar in context and effective writing activities embedded into a program. The focus is on writing as meaningful communication, where students develop and use a deep and applied knowledge of language and textual features for purposes that matter to them.</w:t>
      </w:r>
    </w:p>
    <w:p w14:paraId="39BD1600" w14:textId="5BCAC35F" w:rsidR="00CD0854" w:rsidRPr="00CD0854" w:rsidRDefault="00575DCB" w:rsidP="00204CB8">
      <w:r>
        <w:t>The professional learning session</w:t>
      </w:r>
      <w:r w:rsidR="00CD0854" w:rsidRPr="00CD0854">
        <w:t xml:space="preserve"> is divided into 4 parts, each investigating an aspect of the writing culture in English, and each led by a guiding question around which content and activities are structured.</w:t>
      </w:r>
    </w:p>
    <w:p w14:paraId="4FABE19D" w14:textId="356C9E63" w:rsidR="00A814CF" w:rsidRPr="00A814CF" w:rsidRDefault="00A814CF" w:rsidP="00A814CF">
      <w:pPr>
        <w:pStyle w:val="ListBullet"/>
      </w:pPr>
      <w:r w:rsidRPr="00A814CF">
        <w:t xml:space="preserve">In </w:t>
      </w:r>
      <w:r w:rsidR="008254B5">
        <w:t>P</w:t>
      </w:r>
      <w:r w:rsidRPr="00A814CF">
        <w:t>art 1 ‘Creating a writing culture’, we consider how we can help students to go beyond transmitting content knowledge, to writing with the confidence, skills and the authority needed to communicate what they think.</w:t>
      </w:r>
    </w:p>
    <w:p w14:paraId="0FFB2778" w14:textId="23051D4C" w:rsidR="00A814CF" w:rsidRPr="00A814CF" w:rsidRDefault="00A814CF" w:rsidP="00A814CF">
      <w:pPr>
        <w:pStyle w:val="ListBullet"/>
      </w:pPr>
      <w:r w:rsidRPr="00A814CF">
        <w:t xml:space="preserve">In </w:t>
      </w:r>
      <w:r w:rsidR="008254B5">
        <w:t>P</w:t>
      </w:r>
      <w:r w:rsidRPr="00A814CF">
        <w:t xml:space="preserve">art 2 ‘The writing process and types of texts in English’, we investigate how we can support the development of motivated and skilled writers through modelling, </w:t>
      </w:r>
      <w:proofErr w:type="gramStart"/>
      <w:r w:rsidRPr="00A814CF">
        <w:t>analysing</w:t>
      </w:r>
      <w:proofErr w:type="gramEnd"/>
      <w:r w:rsidRPr="00A814CF">
        <w:t xml:space="preserve"> and practising writing different types of texts.</w:t>
      </w:r>
    </w:p>
    <w:p w14:paraId="3125DB7F" w14:textId="15B5D8C5" w:rsidR="00A814CF" w:rsidRPr="00A814CF" w:rsidRDefault="00A814CF" w:rsidP="00A814CF">
      <w:pPr>
        <w:pStyle w:val="ListBullet"/>
      </w:pPr>
      <w:r w:rsidRPr="00A814CF">
        <w:t xml:space="preserve">In </w:t>
      </w:r>
      <w:r w:rsidR="008254B5">
        <w:t>P</w:t>
      </w:r>
      <w:r w:rsidRPr="00A814CF">
        <w:t>art 3 ‘Grammar in context in the English classroom’, we unpack the notion of ‘in context’ and examine practical strategies for making this happen.</w:t>
      </w:r>
    </w:p>
    <w:p w14:paraId="146253C2" w14:textId="7C49C738" w:rsidR="00A814CF" w:rsidRPr="00A814CF" w:rsidRDefault="00A814CF" w:rsidP="00A814CF">
      <w:pPr>
        <w:pStyle w:val="ListBullet"/>
      </w:pPr>
      <w:r w:rsidRPr="00A814CF">
        <w:t xml:space="preserve">In </w:t>
      </w:r>
      <w:r w:rsidR="008254B5">
        <w:t>P</w:t>
      </w:r>
      <w:r w:rsidRPr="00A814CF">
        <w:t>art 4 ‘Adopting and adapting programming in English’, we explore how teachers and faculties can adapt sample programs developed for the English K</w:t>
      </w:r>
      <w:r>
        <w:t>–</w:t>
      </w:r>
      <w:r w:rsidRPr="00A814CF">
        <w:t xml:space="preserve">10 </w:t>
      </w:r>
      <w:r>
        <w:t>S</w:t>
      </w:r>
      <w:r w:rsidRPr="00A814CF">
        <w:t>yllabus (NESA 2022) to context so that an effective culture of writing is maintained and developed.</w:t>
      </w:r>
    </w:p>
    <w:p w14:paraId="39470AB5" w14:textId="77777777" w:rsidR="00CD0854" w:rsidRPr="003B169B" w:rsidRDefault="00CD0854" w:rsidP="00E85A30">
      <w:pPr>
        <w:pStyle w:val="Heading3"/>
      </w:pPr>
      <w:bookmarkStart w:id="5" w:name="_Toc1056234318"/>
      <w:r>
        <w:t>Organisation of this professional learning session</w:t>
      </w:r>
      <w:bookmarkEnd w:id="5"/>
    </w:p>
    <w:p w14:paraId="137DB96A" w14:textId="71CDCCD9" w:rsidR="00112CB4" w:rsidRDefault="002F4042" w:rsidP="003B169B">
      <w:pPr>
        <w:pStyle w:val="ListBullet"/>
      </w:pPr>
      <w:r>
        <w:t>C</w:t>
      </w:r>
      <w:r w:rsidR="00CD0854" w:rsidRPr="003B169B">
        <w:t xml:space="preserve">omplete </w:t>
      </w:r>
      <w:r w:rsidR="0068580A">
        <w:t>P</w:t>
      </w:r>
      <w:r w:rsidR="00CD0854" w:rsidRPr="003B169B">
        <w:t xml:space="preserve">art </w:t>
      </w:r>
      <w:r w:rsidR="0068580A">
        <w:t>1</w:t>
      </w:r>
      <w:r w:rsidR="00CD0854" w:rsidRPr="003B169B">
        <w:t xml:space="preserve"> </w:t>
      </w:r>
      <w:r>
        <w:t xml:space="preserve">of this professional </w:t>
      </w:r>
      <w:r w:rsidR="00C74749">
        <w:t xml:space="preserve">learning </w:t>
      </w:r>
      <w:r w:rsidR="00CD0854" w:rsidRPr="003B169B">
        <w:t xml:space="preserve">and then engage with </w:t>
      </w:r>
      <w:r w:rsidR="009D28D7">
        <w:t>one</w:t>
      </w:r>
      <w:r w:rsidR="00CD0854" w:rsidRPr="003B169B">
        <w:t xml:space="preserve"> other part</w:t>
      </w:r>
      <w:r w:rsidR="009D28D7">
        <w:t>,</w:t>
      </w:r>
      <w:r w:rsidR="00CD0854" w:rsidRPr="003B169B">
        <w:t xml:space="preserve"> as appropriate to your faculty decisions and planning. </w:t>
      </w:r>
      <w:r w:rsidR="00A76E7A">
        <w:t xml:space="preserve">Part 1 runs for approximately </w:t>
      </w:r>
      <w:r w:rsidR="00A8232F">
        <w:t>30 minutes</w:t>
      </w:r>
      <w:r w:rsidR="0081379F">
        <w:t xml:space="preserve">, </w:t>
      </w:r>
      <w:r w:rsidR="007C7518">
        <w:t xml:space="preserve">leaving 60 minutes to engage with </w:t>
      </w:r>
      <w:r w:rsidR="00212B34">
        <w:t>either Part 2</w:t>
      </w:r>
      <w:r w:rsidR="00BA7A48">
        <w:t>,</w:t>
      </w:r>
      <w:r w:rsidR="00212B34">
        <w:t xml:space="preserve"> Part </w:t>
      </w:r>
      <w:proofErr w:type="gramStart"/>
      <w:r w:rsidR="00212B34">
        <w:t>3</w:t>
      </w:r>
      <w:proofErr w:type="gramEnd"/>
      <w:r w:rsidR="00212B34">
        <w:t xml:space="preserve"> or Part 4</w:t>
      </w:r>
      <w:r w:rsidR="007C7518">
        <w:t xml:space="preserve">. </w:t>
      </w:r>
    </w:p>
    <w:p w14:paraId="0533F3D9" w14:textId="77777777" w:rsidR="00112CB4" w:rsidRDefault="00CD0854" w:rsidP="003B169B">
      <w:pPr>
        <w:pStyle w:val="ListBullet"/>
      </w:pPr>
      <w:r w:rsidRPr="003B169B">
        <w:t xml:space="preserve">There are ‘extended faculty application’ activities included in the booklet. </w:t>
      </w:r>
    </w:p>
    <w:p w14:paraId="7AC96DA4" w14:textId="5D00E901" w:rsidR="00597F2C" w:rsidRPr="003B169B" w:rsidRDefault="00CD0854" w:rsidP="003B169B">
      <w:pPr>
        <w:pStyle w:val="ListBullet"/>
      </w:pPr>
      <w:r w:rsidRPr="003B169B">
        <w:t xml:space="preserve">You can complete the </w:t>
      </w:r>
      <w:r w:rsidR="009D28D7">
        <w:t>remaining</w:t>
      </w:r>
      <w:r w:rsidRPr="003B169B">
        <w:t xml:space="preserve"> parts as a faculty in future learning events.</w:t>
      </w:r>
    </w:p>
    <w:p w14:paraId="3AB5D490" w14:textId="74DB1A32" w:rsidR="000F0436" w:rsidRPr="003B169B" w:rsidRDefault="000F0436" w:rsidP="00E85A30">
      <w:pPr>
        <w:pStyle w:val="Heading3"/>
      </w:pPr>
      <w:bookmarkStart w:id="6" w:name="_Toc1547888360"/>
      <w:r>
        <w:lastRenderedPageBreak/>
        <w:t xml:space="preserve">Overview </w:t>
      </w:r>
      <w:r w:rsidR="002E17D9">
        <w:t>of the structure for this professional learning</w:t>
      </w:r>
      <w:bookmarkEnd w:id="6"/>
    </w:p>
    <w:p w14:paraId="64ED12B8" w14:textId="4CC2EA5A" w:rsidR="002E17D9" w:rsidRDefault="002E17D9" w:rsidP="000F0436">
      <w:r>
        <w:t xml:space="preserve">The following table is the ‘executive summary’ of the </w:t>
      </w:r>
      <w:r w:rsidR="00547C49">
        <w:t>practical considerations for this session. Note that each activity is included in the f</w:t>
      </w:r>
      <w:r w:rsidR="00C953A7">
        <w:t>acilitator guide</w:t>
      </w:r>
      <w:r w:rsidR="00547C49">
        <w:t xml:space="preserve"> and </w:t>
      </w:r>
      <w:r w:rsidR="00C953A7">
        <w:t>in</w:t>
      </w:r>
      <w:r w:rsidR="00547C49">
        <w:t xml:space="preserve"> the participant booklet</w:t>
      </w:r>
      <w:r w:rsidR="00C5349D">
        <w:t>.</w:t>
      </w:r>
    </w:p>
    <w:p w14:paraId="102CAE28" w14:textId="083D3082" w:rsidR="00105FD5" w:rsidRPr="00B46240" w:rsidRDefault="006F593C" w:rsidP="00751FD5">
      <w:r>
        <w:t>S</w:t>
      </w:r>
      <w:r w:rsidR="00656527">
        <w:t>tart with Part 1 then move on to</w:t>
      </w:r>
      <w:r w:rsidR="00F05B26">
        <w:t xml:space="preserve"> Part 2</w:t>
      </w:r>
      <w:r w:rsidR="001D2A56">
        <w:t>,</w:t>
      </w:r>
      <w:r w:rsidR="00F05B26">
        <w:t xml:space="preserve"> Part </w:t>
      </w:r>
      <w:proofErr w:type="gramStart"/>
      <w:r w:rsidR="00F05B26">
        <w:t>3</w:t>
      </w:r>
      <w:proofErr w:type="gramEnd"/>
      <w:r w:rsidR="00F05B26">
        <w:t xml:space="preserve"> or Part 4</w:t>
      </w:r>
      <w:r w:rsidR="006E22CD">
        <w:t>.</w:t>
      </w:r>
      <w:r w:rsidR="00297EC1">
        <w:t xml:space="preserve"> Remaining parts can be completed as a faculty </w:t>
      </w:r>
      <w:r w:rsidR="724A1C0A">
        <w:t>later</w:t>
      </w:r>
      <w:r w:rsidR="00297EC1">
        <w:t>.</w:t>
      </w:r>
    </w:p>
    <w:p w14:paraId="13EA9510" w14:textId="07EC733B" w:rsidR="001F6D91" w:rsidRDefault="001F6D91" w:rsidP="001F6D91">
      <w:pPr>
        <w:pStyle w:val="Caption"/>
      </w:pPr>
      <w:r>
        <w:t xml:space="preserve">Table </w:t>
      </w:r>
      <w:r>
        <w:fldChar w:fldCharType="begin"/>
      </w:r>
      <w:r>
        <w:instrText>SEQ Table \* ARABIC</w:instrText>
      </w:r>
      <w:r>
        <w:fldChar w:fldCharType="separate"/>
      </w:r>
      <w:r>
        <w:rPr>
          <w:noProof/>
        </w:rPr>
        <w:t>1</w:t>
      </w:r>
      <w:r>
        <w:fldChar w:fldCharType="end"/>
      </w:r>
      <w:r>
        <w:t xml:space="preserve"> – overview of the structure of this professional learning session</w:t>
      </w:r>
    </w:p>
    <w:tbl>
      <w:tblPr>
        <w:tblStyle w:val="Tableheader"/>
        <w:tblW w:w="0" w:type="auto"/>
        <w:tblLook w:val="04A0" w:firstRow="1" w:lastRow="0" w:firstColumn="1" w:lastColumn="0" w:noHBand="0" w:noVBand="1"/>
        <w:tblDescription w:val="Structure of professional learning session."/>
      </w:tblPr>
      <w:tblGrid>
        <w:gridCol w:w="1838"/>
        <w:gridCol w:w="1753"/>
        <w:gridCol w:w="3273"/>
        <w:gridCol w:w="2766"/>
      </w:tblGrid>
      <w:tr w:rsidR="0055257A" w:rsidRPr="003B169B" w14:paraId="0B411D92" w14:textId="77777777" w:rsidTr="68492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6CAD76" w14:textId="7CBF3450" w:rsidR="0055257A" w:rsidRPr="003B169B" w:rsidRDefault="0055257A" w:rsidP="003B169B">
            <w:r w:rsidRPr="003B169B">
              <w:t>Part</w:t>
            </w:r>
          </w:p>
        </w:tc>
        <w:tc>
          <w:tcPr>
            <w:tcW w:w="1753" w:type="dxa"/>
          </w:tcPr>
          <w:p w14:paraId="6979F68D" w14:textId="2C741B0E" w:rsidR="0055257A" w:rsidRPr="003B169B" w:rsidRDefault="000F0AA0" w:rsidP="003B169B">
            <w:pPr>
              <w:cnfStyle w:val="100000000000" w:firstRow="1" w:lastRow="0" w:firstColumn="0" w:lastColumn="0" w:oddVBand="0" w:evenVBand="0" w:oddHBand="0" w:evenHBand="0" w:firstRowFirstColumn="0" w:firstRowLastColumn="0" w:lastRowFirstColumn="0" w:lastRowLastColumn="0"/>
            </w:pPr>
            <w:r w:rsidRPr="003B169B">
              <w:t>Section</w:t>
            </w:r>
          </w:p>
        </w:tc>
        <w:tc>
          <w:tcPr>
            <w:tcW w:w="3273" w:type="dxa"/>
          </w:tcPr>
          <w:p w14:paraId="06F46CFF" w14:textId="1E4D90BC" w:rsidR="0055257A" w:rsidRPr="003B169B" w:rsidRDefault="0055257A" w:rsidP="003B169B">
            <w:pPr>
              <w:cnfStyle w:val="100000000000" w:firstRow="1" w:lastRow="0" w:firstColumn="0" w:lastColumn="0" w:oddVBand="0" w:evenVBand="0" w:oddHBand="0" w:evenHBand="0" w:firstRowFirstColumn="0" w:firstRowLastColumn="0" w:lastRowFirstColumn="0" w:lastRowLastColumn="0"/>
            </w:pPr>
            <w:r w:rsidRPr="003B169B">
              <w:t>Activity overview</w:t>
            </w:r>
            <w:r w:rsidR="00BF5731" w:rsidRPr="003B169B">
              <w:t xml:space="preserve"> and approximate timing</w:t>
            </w:r>
          </w:p>
        </w:tc>
        <w:tc>
          <w:tcPr>
            <w:tcW w:w="2766" w:type="dxa"/>
          </w:tcPr>
          <w:p w14:paraId="6A06358C" w14:textId="1E37B2EA" w:rsidR="0055257A" w:rsidRPr="003B169B" w:rsidRDefault="0055257A" w:rsidP="003B169B">
            <w:pPr>
              <w:cnfStyle w:val="100000000000" w:firstRow="1" w:lastRow="0" w:firstColumn="0" w:lastColumn="0" w:oddVBand="0" w:evenVBand="0" w:oddHBand="0" w:evenHBand="0" w:firstRowFirstColumn="0" w:firstRowLastColumn="0" w:lastRowFirstColumn="0" w:lastRowLastColumn="0"/>
            </w:pPr>
            <w:r w:rsidRPr="003B169B">
              <w:t>Facilitator notes</w:t>
            </w:r>
          </w:p>
        </w:tc>
      </w:tr>
      <w:tr w:rsidR="0055257A" w14:paraId="100A6095" w14:textId="77777777" w:rsidTr="6849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84EE26" w14:textId="14A433F6" w:rsidR="0055257A" w:rsidRPr="003B169B" w:rsidRDefault="00A814CF" w:rsidP="00A814CF">
            <w:r>
              <w:t xml:space="preserve">1. </w:t>
            </w:r>
            <w:r w:rsidR="003066F9" w:rsidRPr="003B169B">
              <w:t>Creating a writing culture</w:t>
            </w:r>
          </w:p>
        </w:tc>
        <w:tc>
          <w:tcPr>
            <w:tcW w:w="1753" w:type="dxa"/>
          </w:tcPr>
          <w:p w14:paraId="5C18181E" w14:textId="2E6243F5" w:rsidR="0055257A" w:rsidRDefault="0055257A" w:rsidP="001C7451">
            <w:pPr>
              <w:spacing w:after="0" w:line="240" w:lineRule="auto"/>
              <w:cnfStyle w:val="000000100000" w:firstRow="0" w:lastRow="0" w:firstColumn="0" w:lastColumn="0" w:oddVBand="0" w:evenVBand="0" w:oddHBand="1" w:evenHBand="0" w:firstRowFirstColumn="0" w:firstRowLastColumn="0" w:lastRowFirstColumn="0" w:lastRowLastColumn="0"/>
            </w:pPr>
            <w:r>
              <w:t>Video presentation</w:t>
            </w:r>
          </w:p>
        </w:tc>
        <w:tc>
          <w:tcPr>
            <w:tcW w:w="3273" w:type="dxa"/>
          </w:tcPr>
          <w:p w14:paraId="23622BF0" w14:textId="6A6F0FE0" w:rsidR="0055257A" w:rsidRDefault="0055257A" w:rsidP="001C7451">
            <w:pPr>
              <w:spacing w:line="240" w:lineRule="auto"/>
              <w:cnfStyle w:val="000000100000" w:firstRow="0" w:lastRow="0" w:firstColumn="0" w:lastColumn="0" w:oddVBand="0" w:evenVBand="0" w:oddHBand="1" w:evenHBand="0" w:firstRowFirstColumn="0" w:firstRowLastColumn="0" w:lastRowFirstColumn="0" w:lastRowLastColumn="0"/>
            </w:pPr>
            <w:r>
              <w:t>Introduction to the notion of a classroom writing culture</w:t>
            </w:r>
          </w:p>
        </w:tc>
        <w:tc>
          <w:tcPr>
            <w:tcW w:w="2766" w:type="dxa"/>
          </w:tcPr>
          <w:p w14:paraId="083C6564" w14:textId="0E9998AB" w:rsidR="0055257A" w:rsidRDefault="0055257A" w:rsidP="001C7451">
            <w:pPr>
              <w:spacing w:line="240" w:lineRule="auto"/>
              <w:cnfStyle w:val="000000100000" w:firstRow="0" w:lastRow="0" w:firstColumn="0" w:lastColumn="0" w:oddVBand="0" w:evenVBand="0" w:oddHBand="1" w:evenHBand="0" w:firstRowFirstColumn="0" w:firstRowLastColumn="0" w:lastRowFirstColumn="0" w:lastRowLastColumn="0"/>
            </w:pPr>
            <w:r>
              <w:t>Whole faculty viewing and note-taking as required</w:t>
            </w:r>
            <w:r w:rsidR="002117A8">
              <w:t>.</w:t>
            </w:r>
          </w:p>
        </w:tc>
      </w:tr>
      <w:tr w:rsidR="0055257A" w14:paraId="22A37284" w14:textId="77777777" w:rsidTr="68492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638708F" w14:textId="77777777" w:rsidR="0055257A" w:rsidRPr="00D8008A" w:rsidRDefault="0055257A" w:rsidP="001C7451">
            <w:pPr>
              <w:spacing w:line="240" w:lineRule="auto"/>
            </w:pPr>
          </w:p>
        </w:tc>
        <w:tc>
          <w:tcPr>
            <w:tcW w:w="1753" w:type="dxa"/>
          </w:tcPr>
          <w:p w14:paraId="7927F0E5" w14:textId="739FD843" w:rsidR="0055257A" w:rsidRPr="003066F9" w:rsidRDefault="0055257A" w:rsidP="001C7451">
            <w:pPr>
              <w:spacing w:line="240" w:lineRule="auto"/>
              <w:cnfStyle w:val="000000010000" w:firstRow="0" w:lastRow="0" w:firstColumn="0" w:lastColumn="0" w:oddVBand="0" w:evenVBand="0" w:oddHBand="0" w:evenHBand="1" w:firstRowFirstColumn="0" w:firstRowLastColumn="0" w:lastRowFirstColumn="0" w:lastRowLastColumn="0"/>
            </w:pPr>
            <w:r w:rsidRPr="003066F9">
              <w:t>Activity – reflecting on the culture of writing</w:t>
            </w:r>
          </w:p>
        </w:tc>
        <w:tc>
          <w:tcPr>
            <w:tcW w:w="3273" w:type="dxa"/>
          </w:tcPr>
          <w:p w14:paraId="0C5166F3" w14:textId="34949036" w:rsidR="0055257A" w:rsidRDefault="684D3120" w:rsidP="001C7451">
            <w:pPr>
              <w:spacing w:line="240" w:lineRule="auto"/>
              <w:cnfStyle w:val="000000010000" w:firstRow="0" w:lastRow="0" w:firstColumn="0" w:lastColumn="0" w:oddVBand="0" w:evenVBand="0" w:oddHBand="0" w:evenHBand="1" w:firstRowFirstColumn="0" w:firstRowLastColumn="0" w:lastRowFirstColumn="0" w:lastRowLastColumn="0"/>
            </w:pPr>
            <w:r>
              <w:t>Participants use open response box</w:t>
            </w:r>
            <w:r w:rsidR="731BAEBD">
              <w:t xml:space="preserve"> (</w:t>
            </w:r>
            <w:r w:rsidR="00AA57E5">
              <w:t>5</w:t>
            </w:r>
            <w:r w:rsidR="731BAEBD">
              <w:t xml:space="preserve"> m</w:t>
            </w:r>
            <w:r w:rsidR="2BA278F1">
              <w:t>inutes</w:t>
            </w:r>
            <w:r w:rsidR="731BAEBD">
              <w:t>)</w:t>
            </w:r>
          </w:p>
        </w:tc>
        <w:tc>
          <w:tcPr>
            <w:tcW w:w="2766" w:type="dxa"/>
          </w:tcPr>
          <w:p w14:paraId="29E71F2B" w14:textId="3582A0E1" w:rsidR="0055257A" w:rsidRDefault="0055257A" w:rsidP="001C7451">
            <w:pPr>
              <w:spacing w:line="240" w:lineRule="auto"/>
              <w:cnfStyle w:val="000000010000" w:firstRow="0" w:lastRow="0" w:firstColumn="0" w:lastColumn="0" w:oddVBand="0" w:evenVBand="0" w:oddHBand="0" w:evenHBand="1" w:firstRowFirstColumn="0" w:firstRowLastColumn="0" w:lastRowFirstColumn="0" w:lastRowLastColumn="0"/>
            </w:pPr>
            <w:r>
              <w:t>Whole faculty discussion</w:t>
            </w:r>
            <w:r w:rsidR="002117A8">
              <w:t>.</w:t>
            </w:r>
          </w:p>
        </w:tc>
      </w:tr>
      <w:tr w:rsidR="0055257A" w14:paraId="27934A66" w14:textId="77777777" w:rsidTr="6849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5F36E6" w14:textId="77777777" w:rsidR="0055257A" w:rsidRDefault="0055257A" w:rsidP="001C7451">
            <w:pPr>
              <w:spacing w:line="240" w:lineRule="auto"/>
            </w:pPr>
          </w:p>
        </w:tc>
        <w:tc>
          <w:tcPr>
            <w:tcW w:w="1753" w:type="dxa"/>
          </w:tcPr>
          <w:p w14:paraId="736CE6C6" w14:textId="71063256" w:rsidR="0055257A" w:rsidRDefault="0055257A" w:rsidP="001C7451">
            <w:pPr>
              <w:spacing w:line="240" w:lineRule="auto"/>
              <w:cnfStyle w:val="000000100000" w:firstRow="0" w:lastRow="0" w:firstColumn="0" w:lastColumn="0" w:oddVBand="0" w:evenVBand="0" w:oddHBand="1" w:evenHBand="0" w:firstRowFirstColumn="0" w:firstRowLastColumn="0" w:lastRowFirstColumn="0" w:lastRowLastColumn="0"/>
            </w:pPr>
            <w:r>
              <w:t>Activity – implementing strategies</w:t>
            </w:r>
            <w:r w:rsidR="008F74F1">
              <w:t xml:space="preserve"> to faculty programs</w:t>
            </w:r>
          </w:p>
        </w:tc>
        <w:tc>
          <w:tcPr>
            <w:tcW w:w="3273" w:type="dxa"/>
          </w:tcPr>
          <w:p w14:paraId="1F5D4D6C" w14:textId="3751F975" w:rsidR="0055257A" w:rsidRDefault="0017098C" w:rsidP="001C7451">
            <w:pPr>
              <w:spacing w:line="240" w:lineRule="auto"/>
              <w:cnfStyle w:val="000000100000" w:firstRow="0" w:lastRow="0" w:firstColumn="0" w:lastColumn="0" w:oddVBand="0" w:evenVBand="0" w:oddHBand="1" w:evenHBand="0" w:firstRowFirstColumn="0" w:firstRowLastColumn="0" w:lastRowFirstColumn="0" w:lastRowLastColumn="0"/>
            </w:pPr>
            <w:r>
              <w:t xml:space="preserve">Integrated option </w:t>
            </w:r>
            <w:r w:rsidR="00CC68D1">
              <w:t>–</w:t>
            </w:r>
            <w:r>
              <w:t xml:space="preserve"> </w:t>
            </w:r>
            <w:r w:rsidR="00CC68D1">
              <w:t>faculty discussion</w:t>
            </w:r>
            <w:r w:rsidR="00300595">
              <w:t xml:space="preserve"> (5 m</w:t>
            </w:r>
            <w:r w:rsidR="00AC39D5">
              <w:t>inutes</w:t>
            </w:r>
            <w:r w:rsidR="00300595">
              <w:t>)</w:t>
            </w:r>
          </w:p>
          <w:p w14:paraId="33DE3C4E" w14:textId="6F5FD6A3" w:rsidR="00CC68D1" w:rsidRDefault="00CC68D1" w:rsidP="001C7451">
            <w:pPr>
              <w:spacing w:line="240" w:lineRule="auto"/>
              <w:cnfStyle w:val="000000100000" w:firstRow="0" w:lastRow="0" w:firstColumn="0" w:lastColumn="0" w:oddVBand="0" w:evenVBand="0" w:oddHBand="1" w:evenHBand="0" w:firstRowFirstColumn="0" w:firstRowLastColumn="0" w:lastRowFirstColumn="0" w:lastRowLastColumn="0"/>
            </w:pPr>
            <w:r>
              <w:t>Extended application – applying ideas to a program</w:t>
            </w:r>
            <w:r w:rsidR="00300595">
              <w:t xml:space="preserve"> (1 hour</w:t>
            </w:r>
            <w:r w:rsidR="0028672C">
              <w:t xml:space="preserve"> maximum</w:t>
            </w:r>
            <w:r w:rsidR="00300595">
              <w:t>)</w:t>
            </w:r>
          </w:p>
        </w:tc>
        <w:tc>
          <w:tcPr>
            <w:tcW w:w="2766" w:type="dxa"/>
          </w:tcPr>
          <w:p w14:paraId="6FBC5845" w14:textId="3D9A747F" w:rsidR="0055257A" w:rsidRDefault="002C2D46" w:rsidP="001C7451">
            <w:pPr>
              <w:spacing w:line="240" w:lineRule="auto"/>
              <w:cnfStyle w:val="000000100000" w:firstRow="0" w:lastRow="0" w:firstColumn="0" w:lastColumn="0" w:oddVBand="0" w:evenVBand="0" w:oddHBand="1" w:evenHBand="0" w:firstRowFirstColumn="0" w:firstRowLastColumn="0" w:lastRowFirstColumn="0" w:lastRowLastColumn="0"/>
            </w:pPr>
            <w:r>
              <w:t>Explore the e</w:t>
            </w:r>
            <w:r w:rsidR="001537E7">
              <w:t>xtended option</w:t>
            </w:r>
            <w:r w:rsidR="00D94174">
              <w:t xml:space="preserve"> in a future learning event</w:t>
            </w:r>
            <w:r w:rsidR="00B50F49">
              <w:t>.</w:t>
            </w:r>
            <w:r w:rsidR="001537E7">
              <w:t xml:space="preserve"> </w:t>
            </w:r>
          </w:p>
        </w:tc>
      </w:tr>
      <w:tr w:rsidR="0055257A" w14:paraId="0F5EBA74" w14:textId="77777777" w:rsidTr="68492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A63ACF" w14:textId="48135DAD" w:rsidR="0055257A" w:rsidRDefault="001C7451" w:rsidP="003F00A9">
            <w:pPr>
              <w:spacing w:line="240" w:lineRule="auto"/>
            </w:pPr>
            <w:r>
              <w:t>2. The writing process and types of texts in English</w:t>
            </w:r>
          </w:p>
        </w:tc>
        <w:tc>
          <w:tcPr>
            <w:tcW w:w="1753" w:type="dxa"/>
          </w:tcPr>
          <w:p w14:paraId="589A044B" w14:textId="311174DC" w:rsidR="0055257A" w:rsidRDefault="001C7451" w:rsidP="003F00A9">
            <w:pPr>
              <w:spacing w:line="240" w:lineRule="auto"/>
              <w:cnfStyle w:val="000000010000" w:firstRow="0" w:lastRow="0" w:firstColumn="0" w:lastColumn="0" w:oddVBand="0" w:evenVBand="0" w:oddHBand="0" w:evenHBand="1" w:firstRowFirstColumn="0" w:firstRowLastColumn="0" w:lastRowFirstColumn="0" w:lastRowLastColumn="0"/>
            </w:pPr>
            <w:r>
              <w:t>Video presentation</w:t>
            </w:r>
          </w:p>
        </w:tc>
        <w:tc>
          <w:tcPr>
            <w:tcW w:w="3273" w:type="dxa"/>
          </w:tcPr>
          <w:p w14:paraId="27A397E6" w14:textId="6A0ABCF8" w:rsidR="0055257A" w:rsidRDefault="001C7451" w:rsidP="003F00A9">
            <w:pPr>
              <w:spacing w:line="240" w:lineRule="auto"/>
              <w:cnfStyle w:val="000000010000" w:firstRow="0" w:lastRow="0" w:firstColumn="0" w:lastColumn="0" w:oddVBand="0" w:evenVBand="0" w:oddHBand="0" w:evenHBand="1" w:firstRowFirstColumn="0" w:firstRowLastColumn="0" w:lastRowFirstColumn="0" w:lastRowLastColumn="0"/>
            </w:pPr>
            <w:r>
              <w:t xml:space="preserve">Overview of 2 approaches: the </w:t>
            </w:r>
            <w:r w:rsidR="00BD2024">
              <w:t>process writing and genre-based approaches</w:t>
            </w:r>
            <w:r w:rsidR="00DD0E57">
              <w:t xml:space="preserve"> (10 m</w:t>
            </w:r>
            <w:r w:rsidR="00AC39D5">
              <w:t>inutes</w:t>
            </w:r>
            <w:r w:rsidR="00DD0E57">
              <w:t>)</w:t>
            </w:r>
          </w:p>
        </w:tc>
        <w:tc>
          <w:tcPr>
            <w:tcW w:w="2766" w:type="dxa"/>
          </w:tcPr>
          <w:p w14:paraId="4A07268D" w14:textId="6F629986" w:rsidR="0055257A" w:rsidRDefault="008F74F1" w:rsidP="003F00A9">
            <w:pPr>
              <w:spacing w:line="240" w:lineRule="auto"/>
              <w:cnfStyle w:val="000000010000" w:firstRow="0" w:lastRow="0" w:firstColumn="0" w:lastColumn="0" w:oddVBand="0" w:evenVBand="0" w:oddHBand="0" w:evenHBand="1" w:firstRowFirstColumn="0" w:firstRowLastColumn="0" w:lastRowFirstColumn="0" w:lastRowLastColumn="0"/>
            </w:pPr>
            <w:r>
              <w:t>Whole faculty viewing and note-taking as required</w:t>
            </w:r>
            <w:r w:rsidR="002117A8">
              <w:t>.</w:t>
            </w:r>
          </w:p>
        </w:tc>
      </w:tr>
      <w:tr w:rsidR="0055257A" w14:paraId="6D17D7CE" w14:textId="77777777" w:rsidTr="6849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AF59CF" w14:textId="77777777" w:rsidR="0055257A" w:rsidRDefault="0055257A" w:rsidP="003F00A9">
            <w:pPr>
              <w:spacing w:line="240" w:lineRule="auto"/>
            </w:pPr>
          </w:p>
        </w:tc>
        <w:tc>
          <w:tcPr>
            <w:tcW w:w="1753" w:type="dxa"/>
          </w:tcPr>
          <w:p w14:paraId="4023B5B4" w14:textId="7C6B7489" w:rsidR="0055257A" w:rsidRDefault="008F74F1" w:rsidP="003F00A9">
            <w:pPr>
              <w:spacing w:line="240" w:lineRule="auto"/>
              <w:cnfStyle w:val="000000100000" w:firstRow="0" w:lastRow="0" w:firstColumn="0" w:lastColumn="0" w:oddVBand="0" w:evenVBand="0" w:oddHBand="1" w:evenHBand="0" w:firstRowFirstColumn="0" w:firstRowLastColumn="0" w:lastRowFirstColumn="0" w:lastRowLastColumn="0"/>
            </w:pPr>
            <w:r>
              <w:t>Activity – implementing strategies for assessment</w:t>
            </w:r>
          </w:p>
        </w:tc>
        <w:tc>
          <w:tcPr>
            <w:tcW w:w="3273" w:type="dxa"/>
          </w:tcPr>
          <w:p w14:paraId="79EFDFEE" w14:textId="6291E606" w:rsidR="003F00A9" w:rsidRDefault="003F00A9" w:rsidP="003F00A9">
            <w:pPr>
              <w:spacing w:line="240" w:lineRule="auto"/>
              <w:cnfStyle w:val="000000100000" w:firstRow="0" w:lastRow="0" w:firstColumn="0" w:lastColumn="0" w:oddVBand="0" w:evenVBand="0" w:oddHBand="1" w:evenHBand="0" w:firstRowFirstColumn="0" w:firstRowLastColumn="0" w:lastRowFirstColumn="0" w:lastRowLastColumn="0"/>
            </w:pPr>
            <w:r>
              <w:t>Integrated option – faculty discussion (10 m</w:t>
            </w:r>
            <w:r w:rsidR="00AC39D5">
              <w:t>inutes</w:t>
            </w:r>
            <w:r>
              <w:t>)</w:t>
            </w:r>
          </w:p>
          <w:p w14:paraId="34FE91C2" w14:textId="5C390CF2" w:rsidR="0055257A" w:rsidRDefault="003F00A9" w:rsidP="003F00A9">
            <w:pPr>
              <w:spacing w:line="240" w:lineRule="auto"/>
              <w:cnfStyle w:val="000000100000" w:firstRow="0" w:lastRow="0" w:firstColumn="0" w:lastColumn="0" w:oddVBand="0" w:evenVBand="0" w:oddHBand="1" w:evenHBand="0" w:firstRowFirstColumn="0" w:firstRowLastColumn="0" w:lastRowFirstColumn="0" w:lastRowLastColumn="0"/>
            </w:pPr>
            <w:r>
              <w:t>Extended application – applying ideas to a program (1 hour</w:t>
            </w:r>
            <w:r w:rsidR="0028672C">
              <w:t xml:space="preserve"> maximum</w:t>
            </w:r>
            <w:r>
              <w:t>)</w:t>
            </w:r>
          </w:p>
        </w:tc>
        <w:tc>
          <w:tcPr>
            <w:tcW w:w="2766" w:type="dxa"/>
          </w:tcPr>
          <w:p w14:paraId="252A9160" w14:textId="225B41E7" w:rsidR="0055257A" w:rsidRDefault="002C2D46" w:rsidP="003F00A9">
            <w:pPr>
              <w:spacing w:line="240" w:lineRule="auto"/>
              <w:cnfStyle w:val="000000100000" w:firstRow="0" w:lastRow="0" w:firstColumn="0" w:lastColumn="0" w:oddVBand="0" w:evenVBand="0" w:oddHBand="1" w:evenHBand="0" w:firstRowFirstColumn="0" w:firstRowLastColumn="0" w:lastRowFirstColumn="0" w:lastRowLastColumn="0"/>
            </w:pPr>
            <w:r>
              <w:t>Explore the extended option</w:t>
            </w:r>
            <w:r w:rsidR="009C113F">
              <w:t xml:space="preserve"> </w:t>
            </w:r>
            <w:r w:rsidR="00903CC5">
              <w:t xml:space="preserve">as part of this </w:t>
            </w:r>
            <w:r w:rsidR="005019B5">
              <w:t>session</w:t>
            </w:r>
            <w:r w:rsidR="00903CC5">
              <w:t xml:space="preserve"> or at a future learning event.</w:t>
            </w:r>
            <w:r>
              <w:t xml:space="preserve"> </w:t>
            </w:r>
          </w:p>
        </w:tc>
      </w:tr>
      <w:tr w:rsidR="0055257A" w14:paraId="486016CD" w14:textId="77777777" w:rsidTr="68492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934137" w14:textId="78510174" w:rsidR="0055257A" w:rsidRDefault="00242F77" w:rsidP="00A26D0C">
            <w:pPr>
              <w:spacing w:line="240" w:lineRule="auto"/>
            </w:pPr>
            <w:r>
              <w:t xml:space="preserve">3. Grammar in context </w:t>
            </w:r>
            <w:r w:rsidR="007F4FBA">
              <w:t xml:space="preserve">in </w:t>
            </w:r>
            <w:r>
              <w:t>the English classroom</w:t>
            </w:r>
          </w:p>
        </w:tc>
        <w:tc>
          <w:tcPr>
            <w:tcW w:w="1753" w:type="dxa"/>
          </w:tcPr>
          <w:p w14:paraId="46BEE210" w14:textId="0088CCEC" w:rsidR="0055257A" w:rsidRDefault="003F2693" w:rsidP="00A26D0C">
            <w:pPr>
              <w:spacing w:line="240" w:lineRule="auto"/>
              <w:cnfStyle w:val="000000010000" w:firstRow="0" w:lastRow="0" w:firstColumn="0" w:lastColumn="0" w:oddVBand="0" w:evenVBand="0" w:oddHBand="0" w:evenHBand="1" w:firstRowFirstColumn="0" w:firstRowLastColumn="0" w:lastRowFirstColumn="0" w:lastRowLastColumn="0"/>
            </w:pPr>
            <w:r>
              <w:t>Video presentation</w:t>
            </w:r>
          </w:p>
        </w:tc>
        <w:tc>
          <w:tcPr>
            <w:tcW w:w="3273" w:type="dxa"/>
          </w:tcPr>
          <w:p w14:paraId="23F34CC4" w14:textId="1F6760F8" w:rsidR="0055257A" w:rsidRDefault="003F2693" w:rsidP="00A26D0C">
            <w:pPr>
              <w:spacing w:line="240" w:lineRule="auto"/>
              <w:cnfStyle w:val="000000010000" w:firstRow="0" w:lastRow="0" w:firstColumn="0" w:lastColumn="0" w:oddVBand="0" w:evenVBand="0" w:oddHBand="0" w:evenHBand="1" w:firstRowFirstColumn="0" w:firstRowLastColumn="0" w:lastRowFirstColumn="0" w:lastRowLastColumn="0"/>
            </w:pPr>
            <w:r>
              <w:t>Exploration of practical strategies related to in-context teaching of grammar</w:t>
            </w:r>
          </w:p>
        </w:tc>
        <w:tc>
          <w:tcPr>
            <w:tcW w:w="2766" w:type="dxa"/>
          </w:tcPr>
          <w:p w14:paraId="47D4C395" w14:textId="34A895F4" w:rsidR="0055257A" w:rsidRDefault="00884250" w:rsidP="00A26D0C">
            <w:pPr>
              <w:spacing w:line="240" w:lineRule="auto"/>
              <w:cnfStyle w:val="000000010000" w:firstRow="0" w:lastRow="0" w:firstColumn="0" w:lastColumn="0" w:oddVBand="0" w:evenVBand="0" w:oddHBand="0" w:evenHBand="1" w:firstRowFirstColumn="0" w:firstRowLastColumn="0" w:lastRowFirstColumn="0" w:lastRowLastColumn="0"/>
            </w:pPr>
            <w:r>
              <w:t>Whole faculty viewing and note-taking as required</w:t>
            </w:r>
            <w:r w:rsidR="002117A8">
              <w:t>.</w:t>
            </w:r>
          </w:p>
        </w:tc>
      </w:tr>
      <w:tr w:rsidR="0055257A" w14:paraId="5D405EFC" w14:textId="77777777" w:rsidTr="6849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7692E4" w14:textId="77777777" w:rsidR="0055257A" w:rsidRDefault="0055257A" w:rsidP="00A26D0C">
            <w:pPr>
              <w:spacing w:line="240" w:lineRule="auto"/>
            </w:pPr>
          </w:p>
        </w:tc>
        <w:tc>
          <w:tcPr>
            <w:tcW w:w="1753" w:type="dxa"/>
          </w:tcPr>
          <w:p w14:paraId="295790FD" w14:textId="2EAC8ADF" w:rsidR="0055257A" w:rsidRDefault="001C0820" w:rsidP="00A26D0C">
            <w:pPr>
              <w:spacing w:line="240" w:lineRule="auto"/>
              <w:cnfStyle w:val="000000100000" w:firstRow="0" w:lastRow="0" w:firstColumn="0" w:lastColumn="0" w:oddVBand="0" w:evenVBand="0" w:oddHBand="1" w:evenHBand="0" w:firstRowFirstColumn="0" w:firstRowLastColumn="0" w:lastRowFirstColumn="0" w:lastRowLastColumn="0"/>
            </w:pPr>
            <w:r>
              <w:t xml:space="preserve">Activity – </w:t>
            </w:r>
            <w:r>
              <w:lastRenderedPageBreak/>
              <w:t>experimenting with sentence variation</w:t>
            </w:r>
          </w:p>
        </w:tc>
        <w:tc>
          <w:tcPr>
            <w:tcW w:w="3273" w:type="dxa"/>
          </w:tcPr>
          <w:p w14:paraId="1F61FD93" w14:textId="5898AE1B" w:rsidR="0055257A" w:rsidRDefault="00B216AB" w:rsidP="00A26D0C">
            <w:pPr>
              <w:spacing w:line="240" w:lineRule="auto"/>
              <w:cnfStyle w:val="000000100000" w:firstRow="0" w:lastRow="0" w:firstColumn="0" w:lastColumn="0" w:oddVBand="0" w:evenVBand="0" w:oddHBand="1" w:evenHBand="0" w:firstRowFirstColumn="0" w:firstRowLastColumn="0" w:lastRowFirstColumn="0" w:lastRowLastColumn="0"/>
            </w:pPr>
            <w:r>
              <w:lastRenderedPageBreak/>
              <w:t xml:space="preserve">Participants choose </w:t>
            </w:r>
            <w:r w:rsidRPr="00A041D2">
              <w:rPr>
                <w:rStyle w:val="Strong"/>
              </w:rPr>
              <w:t>one</w:t>
            </w:r>
            <w:r w:rsidR="00E95BEB" w:rsidRPr="00A041D2">
              <w:rPr>
                <w:rStyle w:val="Strong"/>
              </w:rPr>
              <w:t xml:space="preserve"> </w:t>
            </w:r>
            <w:r w:rsidR="00E95BEB">
              <w:t xml:space="preserve">of the </w:t>
            </w:r>
            <w:r w:rsidR="00E95BEB">
              <w:lastRenderedPageBreak/>
              <w:t>4 sentence activities</w:t>
            </w:r>
            <w:r w:rsidR="00683CC3">
              <w:t xml:space="preserve"> (5 m</w:t>
            </w:r>
            <w:r w:rsidR="00AC39D5">
              <w:t>inutes</w:t>
            </w:r>
            <w:r w:rsidR="00683CC3">
              <w:t>)</w:t>
            </w:r>
          </w:p>
        </w:tc>
        <w:tc>
          <w:tcPr>
            <w:tcW w:w="2766" w:type="dxa"/>
          </w:tcPr>
          <w:p w14:paraId="0D49A4B5" w14:textId="428D7740" w:rsidR="0055257A" w:rsidRDefault="00A041D2" w:rsidP="00A26D0C">
            <w:pPr>
              <w:spacing w:line="240" w:lineRule="auto"/>
              <w:cnfStyle w:val="000000100000" w:firstRow="0" w:lastRow="0" w:firstColumn="0" w:lastColumn="0" w:oddVBand="0" w:evenVBand="0" w:oddHBand="1" w:evenHBand="0" w:firstRowFirstColumn="0" w:firstRowLastColumn="0" w:lastRowFirstColumn="0" w:lastRowLastColumn="0"/>
            </w:pPr>
            <w:r>
              <w:lastRenderedPageBreak/>
              <w:t xml:space="preserve">Ensure participants </w:t>
            </w:r>
            <w:r>
              <w:lastRenderedPageBreak/>
              <w:t xml:space="preserve">choose and complete </w:t>
            </w:r>
            <w:r w:rsidRPr="00A041D2">
              <w:rPr>
                <w:rStyle w:val="Strong"/>
              </w:rPr>
              <w:t>one</w:t>
            </w:r>
            <w:r>
              <w:t xml:space="preserve"> option</w:t>
            </w:r>
            <w:r w:rsidR="002117A8">
              <w:t>.</w:t>
            </w:r>
          </w:p>
        </w:tc>
      </w:tr>
      <w:tr w:rsidR="00683CC3" w14:paraId="7C901933" w14:textId="77777777" w:rsidTr="68492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0ECE88" w14:textId="77777777" w:rsidR="00683CC3" w:rsidRDefault="00683CC3" w:rsidP="00A26D0C">
            <w:pPr>
              <w:spacing w:line="240" w:lineRule="auto"/>
            </w:pPr>
          </w:p>
        </w:tc>
        <w:tc>
          <w:tcPr>
            <w:tcW w:w="1753" w:type="dxa"/>
          </w:tcPr>
          <w:p w14:paraId="5C160B1A" w14:textId="7B5F8D27" w:rsidR="00683CC3" w:rsidRDefault="00683CC3" w:rsidP="00A26D0C">
            <w:pPr>
              <w:spacing w:line="240" w:lineRule="auto"/>
              <w:cnfStyle w:val="000000010000" w:firstRow="0" w:lastRow="0" w:firstColumn="0" w:lastColumn="0" w:oddVBand="0" w:evenVBand="0" w:oddHBand="0" w:evenHBand="1" w:firstRowFirstColumn="0" w:firstRowLastColumn="0" w:lastRowFirstColumn="0" w:lastRowLastColumn="0"/>
            </w:pPr>
            <w:r>
              <w:t xml:space="preserve">Activity </w:t>
            </w:r>
            <w:r w:rsidR="00AB5A9D">
              <w:t>– adverbial phrases</w:t>
            </w:r>
          </w:p>
        </w:tc>
        <w:tc>
          <w:tcPr>
            <w:tcW w:w="3273" w:type="dxa"/>
          </w:tcPr>
          <w:p w14:paraId="226C48E1" w14:textId="6AC0BEEB" w:rsidR="00C3657D" w:rsidRDefault="00C3657D" w:rsidP="00A26D0C">
            <w:pPr>
              <w:spacing w:line="240" w:lineRule="auto"/>
              <w:cnfStyle w:val="000000010000" w:firstRow="0" w:lastRow="0" w:firstColumn="0" w:lastColumn="0" w:oddVBand="0" w:evenVBand="0" w:oddHBand="0" w:evenHBand="1" w:firstRowFirstColumn="0" w:firstRowLastColumn="0" w:lastRowFirstColumn="0" w:lastRowLastColumn="0"/>
            </w:pPr>
            <w:r>
              <w:t>Integrated option – pairs complete application (10 m</w:t>
            </w:r>
            <w:r w:rsidR="00AC39D5">
              <w:t>inutes</w:t>
            </w:r>
            <w:r>
              <w:t>)</w:t>
            </w:r>
          </w:p>
          <w:p w14:paraId="54B4BA2A" w14:textId="00E56CEF" w:rsidR="00683CC3" w:rsidRDefault="00C3657D" w:rsidP="00A26D0C">
            <w:pPr>
              <w:spacing w:line="240" w:lineRule="auto"/>
              <w:cnfStyle w:val="000000010000" w:firstRow="0" w:lastRow="0" w:firstColumn="0" w:lastColumn="0" w:oddVBand="0" w:evenVBand="0" w:oddHBand="0" w:evenHBand="1" w:firstRowFirstColumn="0" w:firstRowLastColumn="0" w:lastRowFirstColumn="0" w:lastRowLastColumn="0"/>
            </w:pPr>
            <w:r>
              <w:t>Extended application – applying ideas to a program (1 hour</w:t>
            </w:r>
            <w:r w:rsidR="0028672C">
              <w:t xml:space="preserve"> maximum</w:t>
            </w:r>
            <w:r>
              <w:t>)</w:t>
            </w:r>
          </w:p>
        </w:tc>
        <w:tc>
          <w:tcPr>
            <w:tcW w:w="2766" w:type="dxa"/>
          </w:tcPr>
          <w:p w14:paraId="3456AF4E" w14:textId="58CA4C4D" w:rsidR="00683CC3" w:rsidRDefault="001B2C16" w:rsidP="00A26D0C">
            <w:pPr>
              <w:spacing w:line="240" w:lineRule="auto"/>
              <w:cnfStyle w:val="000000010000" w:firstRow="0" w:lastRow="0" w:firstColumn="0" w:lastColumn="0" w:oddVBand="0" w:evenVBand="0" w:oddHBand="0" w:evenHBand="1" w:firstRowFirstColumn="0" w:firstRowLastColumn="0" w:lastRowFirstColumn="0" w:lastRowLastColumn="0"/>
            </w:pPr>
            <w:r>
              <w:t>Explore the extended option</w:t>
            </w:r>
            <w:r w:rsidR="00903CC5">
              <w:t xml:space="preserve"> as part of this </w:t>
            </w:r>
            <w:r w:rsidR="005019B5">
              <w:t>session</w:t>
            </w:r>
            <w:r w:rsidR="00903CC5">
              <w:t xml:space="preserve"> or at a future learning event</w:t>
            </w:r>
            <w:r w:rsidR="00B50F49">
              <w:t>.</w:t>
            </w:r>
            <w:r>
              <w:t xml:space="preserve"> </w:t>
            </w:r>
          </w:p>
        </w:tc>
      </w:tr>
      <w:tr w:rsidR="00683CC3" w14:paraId="180CA361" w14:textId="77777777" w:rsidTr="6849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EA79D3" w14:textId="1CB6A765" w:rsidR="00683CC3" w:rsidRDefault="001B6CF8" w:rsidP="006E43B6">
            <w:pPr>
              <w:spacing w:line="240" w:lineRule="auto"/>
            </w:pPr>
            <w:r>
              <w:t>4. Adopting and adapting programming in Eng</w:t>
            </w:r>
            <w:r w:rsidR="00905929">
              <w:t>lish</w:t>
            </w:r>
          </w:p>
        </w:tc>
        <w:tc>
          <w:tcPr>
            <w:tcW w:w="1753" w:type="dxa"/>
          </w:tcPr>
          <w:p w14:paraId="7D5080D2" w14:textId="304BEA74" w:rsidR="00683CC3" w:rsidRDefault="00905929" w:rsidP="006E43B6">
            <w:pPr>
              <w:spacing w:line="240" w:lineRule="auto"/>
              <w:cnfStyle w:val="000000100000" w:firstRow="0" w:lastRow="0" w:firstColumn="0" w:lastColumn="0" w:oddVBand="0" w:evenVBand="0" w:oddHBand="1" w:evenHBand="0" w:firstRowFirstColumn="0" w:firstRowLastColumn="0" w:lastRowFirstColumn="0" w:lastRowLastColumn="0"/>
            </w:pPr>
            <w:r>
              <w:t>Video presentation</w:t>
            </w:r>
          </w:p>
        </w:tc>
        <w:tc>
          <w:tcPr>
            <w:tcW w:w="3273" w:type="dxa"/>
          </w:tcPr>
          <w:p w14:paraId="146AEB15" w14:textId="181DD475" w:rsidR="00683CC3" w:rsidRDefault="00C67866" w:rsidP="006E43B6">
            <w:pPr>
              <w:spacing w:line="240" w:lineRule="auto"/>
              <w:cnfStyle w:val="000000100000" w:firstRow="0" w:lastRow="0" w:firstColumn="0" w:lastColumn="0" w:oddVBand="0" w:evenVBand="0" w:oddHBand="1" w:evenHBand="0" w:firstRowFirstColumn="0" w:firstRowLastColumn="0" w:lastRowFirstColumn="0" w:lastRowLastColumn="0"/>
            </w:pPr>
            <w:r>
              <w:t>Exploring how to take a sample program for the new syllabus and adapt it to school context</w:t>
            </w:r>
          </w:p>
        </w:tc>
        <w:tc>
          <w:tcPr>
            <w:tcW w:w="2766" w:type="dxa"/>
          </w:tcPr>
          <w:p w14:paraId="64C94298" w14:textId="571080D8" w:rsidR="00683CC3" w:rsidRDefault="00C67866" w:rsidP="006E43B6">
            <w:pPr>
              <w:spacing w:line="240" w:lineRule="auto"/>
              <w:cnfStyle w:val="000000100000" w:firstRow="0" w:lastRow="0" w:firstColumn="0" w:lastColumn="0" w:oddVBand="0" w:evenVBand="0" w:oddHBand="1" w:evenHBand="0" w:firstRowFirstColumn="0" w:firstRowLastColumn="0" w:lastRowFirstColumn="0" w:lastRowLastColumn="0"/>
            </w:pPr>
            <w:r>
              <w:t>Whole faculty viewing and note-taking as required</w:t>
            </w:r>
            <w:r w:rsidR="00E61651">
              <w:t>.</w:t>
            </w:r>
          </w:p>
        </w:tc>
      </w:tr>
      <w:tr w:rsidR="00683CC3" w14:paraId="40899BC5" w14:textId="77777777" w:rsidTr="68492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6F8881" w14:textId="77777777" w:rsidR="00683CC3" w:rsidRDefault="00683CC3" w:rsidP="006E43B6">
            <w:pPr>
              <w:spacing w:line="240" w:lineRule="auto"/>
            </w:pPr>
          </w:p>
        </w:tc>
        <w:tc>
          <w:tcPr>
            <w:tcW w:w="1753" w:type="dxa"/>
          </w:tcPr>
          <w:p w14:paraId="23D4ADDB" w14:textId="02AF0A69" w:rsidR="00683CC3" w:rsidRDefault="00905929" w:rsidP="006E43B6">
            <w:pPr>
              <w:spacing w:line="240" w:lineRule="auto"/>
              <w:cnfStyle w:val="000000010000" w:firstRow="0" w:lastRow="0" w:firstColumn="0" w:lastColumn="0" w:oddVBand="0" w:evenVBand="0" w:oddHBand="0" w:evenHBand="1" w:firstRowFirstColumn="0" w:firstRowLastColumn="0" w:lastRowFirstColumn="0" w:lastRowLastColumn="0"/>
            </w:pPr>
            <w:r>
              <w:t>Activity – examining writing tasks</w:t>
            </w:r>
          </w:p>
        </w:tc>
        <w:tc>
          <w:tcPr>
            <w:tcW w:w="3273" w:type="dxa"/>
          </w:tcPr>
          <w:p w14:paraId="311E811A" w14:textId="5B2535EF" w:rsidR="00683CC3" w:rsidRDefault="000061AB" w:rsidP="006E43B6">
            <w:pPr>
              <w:spacing w:line="240" w:lineRule="auto"/>
              <w:cnfStyle w:val="000000010000" w:firstRow="0" w:lastRow="0" w:firstColumn="0" w:lastColumn="0" w:oddVBand="0" w:evenVBand="0" w:oddHBand="0" w:evenHBand="1" w:firstRowFirstColumn="0" w:firstRowLastColumn="0" w:lastRowFirstColumn="0" w:lastRowLastColumn="0"/>
            </w:pPr>
            <w:r>
              <w:t xml:space="preserve">Participants match outcome content to </w:t>
            </w:r>
            <w:r w:rsidR="002150A9">
              <w:t>learning sequences in the sample program (</w:t>
            </w:r>
            <w:r w:rsidR="00C50A7D">
              <w:t>7</w:t>
            </w:r>
            <w:r w:rsidR="002150A9">
              <w:t xml:space="preserve"> m</w:t>
            </w:r>
            <w:r w:rsidR="00AC39D5">
              <w:t>inutes</w:t>
            </w:r>
            <w:r w:rsidR="002150A9">
              <w:t>)</w:t>
            </w:r>
          </w:p>
        </w:tc>
        <w:tc>
          <w:tcPr>
            <w:tcW w:w="2766" w:type="dxa"/>
          </w:tcPr>
          <w:p w14:paraId="7A4B946A" w14:textId="61537AEA" w:rsidR="00683CC3" w:rsidRDefault="002150A9" w:rsidP="006E43B6">
            <w:pPr>
              <w:spacing w:line="240" w:lineRule="auto"/>
              <w:cnfStyle w:val="000000010000" w:firstRow="0" w:lastRow="0" w:firstColumn="0" w:lastColumn="0" w:oddVBand="0" w:evenVBand="0" w:oddHBand="0" w:evenHBand="1" w:firstRowFirstColumn="0" w:firstRowLastColumn="0" w:lastRowFirstColumn="0" w:lastRowLastColumn="0"/>
            </w:pPr>
            <w:r>
              <w:t xml:space="preserve">Participants work in pairs with material in </w:t>
            </w:r>
            <w:r w:rsidR="00FB4097">
              <w:t xml:space="preserve">the </w:t>
            </w:r>
            <w:r>
              <w:t>participant resource booklet</w:t>
            </w:r>
            <w:r w:rsidR="00E61651">
              <w:t>.</w:t>
            </w:r>
          </w:p>
        </w:tc>
      </w:tr>
      <w:tr w:rsidR="00905929" w14:paraId="0211A92A" w14:textId="77777777" w:rsidTr="68492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46C800" w14:textId="77777777" w:rsidR="00905929" w:rsidRDefault="00905929" w:rsidP="006E43B6">
            <w:pPr>
              <w:spacing w:line="240" w:lineRule="auto"/>
            </w:pPr>
          </w:p>
        </w:tc>
        <w:tc>
          <w:tcPr>
            <w:tcW w:w="1753" w:type="dxa"/>
          </w:tcPr>
          <w:p w14:paraId="6573AB33" w14:textId="2441A939" w:rsidR="00905929" w:rsidRDefault="008B656A" w:rsidP="006E43B6">
            <w:pPr>
              <w:spacing w:line="240" w:lineRule="auto"/>
              <w:cnfStyle w:val="000000100000" w:firstRow="0" w:lastRow="0" w:firstColumn="0" w:lastColumn="0" w:oddVBand="0" w:evenVBand="0" w:oddHBand="1" w:evenHBand="0" w:firstRowFirstColumn="0" w:firstRowLastColumn="0" w:lastRowFirstColumn="0" w:lastRowLastColumn="0"/>
            </w:pPr>
            <w:r>
              <w:t>Activity – identifying and refining writing tasks</w:t>
            </w:r>
          </w:p>
        </w:tc>
        <w:tc>
          <w:tcPr>
            <w:tcW w:w="3273" w:type="dxa"/>
          </w:tcPr>
          <w:p w14:paraId="217BB665" w14:textId="68588414" w:rsidR="00905929" w:rsidRDefault="001E46FA" w:rsidP="006E43B6">
            <w:pPr>
              <w:spacing w:line="240" w:lineRule="auto"/>
              <w:cnfStyle w:val="000000100000" w:firstRow="0" w:lastRow="0" w:firstColumn="0" w:lastColumn="0" w:oddVBand="0" w:evenVBand="0" w:oddHBand="1" w:evenHBand="0" w:firstRowFirstColumn="0" w:firstRowLastColumn="0" w:lastRowFirstColumn="0" w:lastRowLastColumn="0"/>
            </w:pPr>
            <w:r>
              <w:t>Extended application – applying ideas to a program (1 hour</w:t>
            </w:r>
            <w:r w:rsidR="0028672C">
              <w:t xml:space="preserve"> maximum</w:t>
            </w:r>
            <w:r>
              <w:t>)</w:t>
            </w:r>
          </w:p>
        </w:tc>
        <w:tc>
          <w:tcPr>
            <w:tcW w:w="2766" w:type="dxa"/>
          </w:tcPr>
          <w:p w14:paraId="221105A1" w14:textId="138B99B6" w:rsidR="00905929" w:rsidRDefault="00E647DC" w:rsidP="006E43B6">
            <w:pPr>
              <w:spacing w:line="240" w:lineRule="auto"/>
              <w:cnfStyle w:val="000000100000" w:firstRow="0" w:lastRow="0" w:firstColumn="0" w:lastColumn="0" w:oddVBand="0" w:evenVBand="0" w:oddHBand="1" w:evenHBand="0" w:firstRowFirstColumn="0" w:firstRowLastColumn="0" w:lastRowFirstColumn="0" w:lastRowLastColumn="0"/>
            </w:pPr>
            <w:r>
              <w:t>Explore the extended option</w:t>
            </w:r>
            <w:r w:rsidR="00903CC5">
              <w:t xml:space="preserve"> as part of this </w:t>
            </w:r>
            <w:r w:rsidR="005019B5">
              <w:t>session</w:t>
            </w:r>
            <w:r w:rsidR="00903CC5">
              <w:t xml:space="preserve"> or at a future learning event</w:t>
            </w:r>
            <w:r w:rsidR="00B50F49">
              <w:t>.</w:t>
            </w:r>
            <w:r>
              <w:t xml:space="preserve"> </w:t>
            </w:r>
          </w:p>
        </w:tc>
      </w:tr>
    </w:tbl>
    <w:p w14:paraId="0D12FD96" w14:textId="264B883A" w:rsidR="00742812" w:rsidRDefault="00742812" w:rsidP="00CD0854">
      <w:pPr>
        <w:pStyle w:val="Heading3"/>
      </w:pPr>
      <w:bookmarkStart w:id="7" w:name="_Toc2002423270"/>
      <w:r>
        <w:t>Learning intentions and success criteria</w:t>
      </w:r>
      <w:bookmarkEnd w:id="7"/>
    </w:p>
    <w:p w14:paraId="57AB152E" w14:textId="77777777" w:rsidR="00BE7692" w:rsidRDefault="00BE7692" w:rsidP="00BE7692">
      <w:r>
        <w:t>During this session you will:</w:t>
      </w:r>
    </w:p>
    <w:p w14:paraId="59585D4D" w14:textId="77777777" w:rsidR="00BE7692" w:rsidRPr="00B36C70" w:rsidRDefault="00BE7692" w:rsidP="00BE7692">
      <w:pPr>
        <w:pStyle w:val="ListBullet"/>
      </w:pPr>
      <w:r w:rsidRPr="00B36C70">
        <w:t xml:space="preserve">develop an understanding of the ways teachers can support student motivation and success in </w:t>
      </w:r>
      <w:proofErr w:type="gramStart"/>
      <w:r w:rsidRPr="00B36C70">
        <w:t>writing</w:t>
      </w:r>
      <w:proofErr w:type="gramEnd"/>
    </w:p>
    <w:p w14:paraId="2E0039C7" w14:textId="77777777" w:rsidR="00BE7692" w:rsidRDefault="00BE7692" w:rsidP="00BE7692">
      <w:pPr>
        <w:pStyle w:val="ListBullet"/>
      </w:pPr>
      <w:r w:rsidRPr="00B36C70">
        <w:t>consider approaches to practical pedagogies for your classrooms.</w:t>
      </w:r>
    </w:p>
    <w:p w14:paraId="59B542DC" w14:textId="77777777" w:rsidR="00BE7692" w:rsidRDefault="00BE7692" w:rsidP="00BE7692">
      <w:r>
        <w:t>This will equip you to:</w:t>
      </w:r>
    </w:p>
    <w:p w14:paraId="19D2DB46" w14:textId="755BE257" w:rsidR="00BE7692" w:rsidRDefault="00BE7692" w:rsidP="00BE7692">
      <w:pPr>
        <w:pStyle w:val="ListBullet"/>
      </w:pPr>
      <w:r w:rsidRPr="00067964">
        <w:t xml:space="preserve">implement the ‘expressing ideas and composing texts’ focus area from the English K–10 </w:t>
      </w:r>
      <w:r w:rsidR="00391EFA">
        <w:t>S</w:t>
      </w:r>
      <w:r w:rsidR="00391EFA" w:rsidRPr="00067964">
        <w:t xml:space="preserve">yllabus </w:t>
      </w:r>
      <w:r w:rsidRPr="00067964">
        <w:t>(NESA 2022) with increased confidence</w:t>
      </w:r>
      <w:r>
        <w:t>.</w:t>
      </w:r>
    </w:p>
    <w:p w14:paraId="4E3C5120" w14:textId="19CCF29F" w:rsidR="00EC22E4" w:rsidRDefault="00755511" w:rsidP="005F2640">
      <w:pPr>
        <w:pStyle w:val="Heading3"/>
      </w:pPr>
      <w:bookmarkStart w:id="8" w:name="_Toc154136727"/>
      <w:r>
        <w:t xml:space="preserve">Alignment to the </w:t>
      </w:r>
      <w:r w:rsidR="00D74CEA">
        <w:t xml:space="preserve">Australian </w:t>
      </w:r>
      <w:r>
        <w:t>Professional Standards</w:t>
      </w:r>
      <w:r w:rsidR="00D74CEA">
        <w:t xml:space="preserve"> for Teachers</w:t>
      </w:r>
      <w:bookmarkEnd w:id="8"/>
    </w:p>
    <w:p w14:paraId="46E77A7A" w14:textId="77777777" w:rsidR="009C100C" w:rsidRDefault="009C100C" w:rsidP="009C100C">
      <w:r>
        <w:t>This presentation aligns with the following standards:</w:t>
      </w:r>
    </w:p>
    <w:p w14:paraId="39527FC6" w14:textId="6F760EF6" w:rsidR="009C100C" w:rsidRPr="00DE3D2E" w:rsidRDefault="009C100C" w:rsidP="00DE3D2E">
      <w:pPr>
        <w:pStyle w:val="ListBullet"/>
      </w:pPr>
      <w:r w:rsidRPr="00DE3D2E">
        <w:t xml:space="preserve">2.1.2 </w:t>
      </w:r>
      <w:r w:rsidR="00CA029E">
        <w:t>A</w:t>
      </w:r>
      <w:r w:rsidRPr="00DE3D2E">
        <w:t>pply knowledge of the content and teaching strategies of the teaching area to develop engaging teaching activities.</w:t>
      </w:r>
    </w:p>
    <w:p w14:paraId="0425E197" w14:textId="1F28E3FD" w:rsidR="00DE3D2E" w:rsidRPr="00DE3D2E" w:rsidRDefault="009C100C" w:rsidP="00DE3D2E">
      <w:pPr>
        <w:pStyle w:val="ListBullet"/>
      </w:pPr>
      <w:r w:rsidRPr="00DE3D2E">
        <w:t xml:space="preserve">2.5.2 </w:t>
      </w:r>
      <w:r w:rsidR="00CA029E">
        <w:t>A</w:t>
      </w:r>
      <w:r w:rsidRPr="00DE3D2E">
        <w:t>pply knowledge and understanding of effective teaching strategies to support students’ literacy and numeracy achievement.</w:t>
      </w:r>
    </w:p>
    <w:p w14:paraId="76D31860" w14:textId="531C6A46" w:rsidR="00D6778D" w:rsidRDefault="00D6778D" w:rsidP="009C100C">
      <w:pPr>
        <w:pStyle w:val="Heading3"/>
      </w:pPr>
      <w:bookmarkStart w:id="9" w:name="_Toc870264748"/>
      <w:r>
        <w:t>Alignment to the School Excellence Framework</w:t>
      </w:r>
      <w:bookmarkEnd w:id="9"/>
    </w:p>
    <w:p w14:paraId="6640F132" w14:textId="08D3B189" w:rsidR="00D6778D" w:rsidRDefault="00334732" w:rsidP="00D6778D">
      <w:r>
        <w:t xml:space="preserve">This professional </w:t>
      </w:r>
      <w:r w:rsidR="006E13C3">
        <w:t xml:space="preserve">learning session aligns with the following elements of the </w:t>
      </w:r>
      <w:r w:rsidR="00E20845">
        <w:t>School Excellence Framework</w:t>
      </w:r>
      <w:r w:rsidR="006E13C3">
        <w:t>:</w:t>
      </w:r>
    </w:p>
    <w:p w14:paraId="2CEF3EE8" w14:textId="4893CF1A" w:rsidR="006E13C3" w:rsidRDefault="006E13C3" w:rsidP="00442E54">
      <w:pPr>
        <w:pStyle w:val="ListBullet"/>
      </w:pPr>
      <w:r>
        <w:t>Learning culture</w:t>
      </w:r>
    </w:p>
    <w:p w14:paraId="0AD0454E" w14:textId="704A98FA" w:rsidR="00442E54" w:rsidRDefault="00442E54" w:rsidP="00442E54">
      <w:pPr>
        <w:pStyle w:val="ListBullet"/>
      </w:pPr>
      <w:r>
        <w:t>Assessment</w:t>
      </w:r>
    </w:p>
    <w:p w14:paraId="1D2CDE12" w14:textId="3B6B53BF" w:rsidR="00442E54" w:rsidRDefault="00442E54" w:rsidP="00442E54">
      <w:pPr>
        <w:pStyle w:val="ListBullet"/>
      </w:pPr>
      <w:r>
        <w:t>Curriculum</w:t>
      </w:r>
    </w:p>
    <w:p w14:paraId="6E210B59" w14:textId="6CBED73A" w:rsidR="00442E54" w:rsidRDefault="00442E54" w:rsidP="00442E54">
      <w:pPr>
        <w:pStyle w:val="ListBullet"/>
      </w:pPr>
      <w:r>
        <w:t xml:space="preserve">Effective </w:t>
      </w:r>
      <w:r w:rsidR="000E2B6B">
        <w:t>c</w:t>
      </w:r>
      <w:r>
        <w:t xml:space="preserve">lassroom </w:t>
      </w:r>
      <w:r w:rsidR="000E2B6B">
        <w:t>p</w:t>
      </w:r>
      <w:r>
        <w:t>ractice</w:t>
      </w:r>
    </w:p>
    <w:p w14:paraId="50EC13CA" w14:textId="2E096AB7" w:rsidR="008C3767" w:rsidRDefault="00442E54" w:rsidP="008C3767">
      <w:pPr>
        <w:pStyle w:val="ListBullet"/>
      </w:pPr>
      <w:r w:rsidRPr="008C3767">
        <w:t xml:space="preserve">Learning and </w:t>
      </w:r>
      <w:r w:rsidR="000E2B6B" w:rsidRPr="008C3767">
        <w:t>d</w:t>
      </w:r>
      <w:r w:rsidRPr="008C3767">
        <w:t>evelopment</w:t>
      </w:r>
    </w:p>
    <w:p w14:paraId="23BA321D" w14:textId="6FEF786E" w:rsidR="00311516" w:rsidRDefault="00311516">
      <w:pPr>
        <w:suppressAutoHyphens w:val="0"/>
        <w:spacing w:before="0" w:after="160" w:line="259" w:lineRule="auto"/>
      </w:pPr>
      <w:r>
        <w:br w:type="page"/>
      </w:r>
    </w:p>
    <w:p w14:paraId="1785748F" w14:textId="77777777" w:rsidR="009C4073" w:rsidRDefault="009C4073" w:rsidP="009C4073">
      <w:pPr>
        <w:pStyle w:val="Heading2"/>
      </w:pPr>
      <w:bookmarkStart w:id="10" w:name="_Toc152758911"/>
      <w:bookmarkStart w:id="11" w:name="_Toc153212809"/>
      <w:bookmarkStart w:id="12" w:name="_Toc2078999668"/>
      <w:r>
        <w:t>Preparation</w:t>
      </w:r>
      <w:bookmarkEnd w:id="10"/>
      <w:bookmarkEnd w:id="11"/>
      <w:bookmarkEnd w:id="12"/>
    </w:p>
    <w:p w14:paraId="75D5603F" w14:textId="77777777" w:rsidR="009C4073" w:rsidRDefault="009C4073" w:rsidP="009C4073">
      <w:pPr>
        <w:rPr>
          <w:lang w:eastAsia="zh-CN"/>
        </w:rPr>
      </w:pPr>
      <w:r>
        <w:rPr>
          <w:lang w:eastAsia="zh-CN"/>
        </w:rPr>
        <w:t>It is recommended that you are familiar with the course structure and content prior to the professional learning session. You should guide participants through the learning by:</w:t>
      </w:r>
    </w:p>
    <w:p w14:paraId="30DFCE97" w14:textId="686BF6ED" w:rsidR="00981CEC" w:rsidRDefault="00981CEC" w:rsidP="00981CEC">
      <w:pPr>
        <w:pStyle w:val="ListBullet"/>
        <w:numPr>
          <w:ilvl w:val="0"/>
          <w:numId w:val="39"/>
        </w:numPr>
        <w:rPr>
          <w:lang w:eastAsia="zh-CN"/>
        </w:rPr>
      </w:pPr>
      <w:r>
        <w:rPr>
          <w:lang w:eastAsia="zh-CN"/>
        </w:rPr>
        <w:t xml:space="preserve">choosing either Part 2, 3 or 4 to complete alongside Part 1 </w:t>
      </w:r>
      <w:r w:rsidR="00241254">
        <w:rPr>
          <w:lang w:eastAsia="zh-CN"/>
        </w:rPr>
        <w:t>in</w:t>
      </w:r>
      <w:r>
        <w:rPr>
          <w:lang w:eastAsia="zh-CN"/>
        </w:rPr>
        <w:t xml:space="preserve"> this </w:t>
      </w:r>
      <w:proofErr w:type="gramStart"/>
      <w:r w:rsidR="004C160C">
        <w:rPr>
          <w:lang w:eastAsia="zh-CN"/>
        </w:rPr>
        <w:t>session</w:t>
      </w:r>
      <w:proofErr w:type="gramEnd"/>
    </w:p>
    <w:p w14:paraId="15DA49F9" w14:textId="77777777" w:rsidR="009C4073" w:rsidRDefault="009C4073" w:rsidP="009C4073">
      <w:pPr>
        <w:pStyle w:val="ListBullet"/>
        <w:numPr>
          <w:ilvl w:val="0"/>
          <w:numId w:val="39"/>
        </w:numPr>
        <w:rPr>
          <w:lang w:eastAsia="zh-CN"/>
        </w:rPr>
      </w:pPr>
      <w:r>
        <w:rPr>
          <w:lang w:eastAsia="zh-CN"/>
        </w:rPr>
        <w:t>playing video and audio files</w:t>
      </w:r>
    </w:p>
    <w:p w14:paraId="72549D4F" w14:textId="77777777" w:rsidR="009C4073" w:rsidRDefault="009C4073" w:rsidP="009C4073">
      <w:pPr>
        <w:pStyle w:val="ListBullet"/>
        <w:numPr>
          <w:ilvl w:val="0"/>
          <w:numId w:val="39"/>
        </w:numPr>
        <w:rPr>
          <w:lang w:eastAsia="zh-CN"/>
        </w:rPr>
      </w:pPr>
      <w:r>
        <w:rPr>
          <w:lang w:eastAsia="zh-CN"/>
        </w:rPr>
        <w:t>reading content when required (for example, activity instructions)</w:t>
      </w:r>
    </w:p>
    <w:p w14:paraId="3323E752" w14:textId="77777777" w:rsidR="009C4073" w:rsidRDefault="009C4073" w:rsidP="009C4073">
      <w:pPr>
        <w:pStyle w:val="ListBullet"/>
        <w:numPr>
          <w:ilvl w:val="0"/>
          <w:numId w:val="39"/>
        </w:numPr>
        <w:rPr>
          <w:lang w:eastAsia="zh-CN"/>
        </w:rPr>
      </w:pPr>
      <w:r>
        <w:rPr>
          <w:lang w:eastAsia="zh-CN"/>
        </w:rPr>
        <w:t>leading activities and discussions</w:t>
      </w:r>
    </w:p>
    <w:p w14:paraId="036E05F1" w14:textId="77777777" w:rsidR="009C4073" w:rsidRDefault="009C4073" w:rsidP="009C4073">
      <w:pPr>
        <w:pStyle w:val="ListBullet"/>
        <w:numPr>
          <w:ilvl w:val="0"/>
          <w:numId w:val="39"/>
        </w:numPr>
        <w:rPr>
          <w:lang w:eastAsia="zh-CN"/>
        </w:rPr>
      </w:pPr>
      <w:r>
        <w:rPr>
          <w:lang w:eastAsia="zh-CN"/>
        </w:rPr>
        <w:t>managing time.</w:t>
      </w:r>
    </w:p>
    <w:p w14:paraId="2EE6972A" w14:textId="77777777" w:rsidR="009C4073" w:rsidRDefault="009C4073" w:rsidP="009C4073">
      <w:pPr>
        <w:pStyle w:val="Heading3"/>
        <w:rPr>
          <w:lang w:eastAsia="zh-CN"/>
        </w:rPr>
      </w:pPr>
      <w:bookmarkStart w:id="13" w:name="_Toc153212810"/>
      <w:bookmarkStart w:id="14" w:name="_Toc1854839729"/>
      <w:r w:rsidRPr="078EA2BE">
        <w:rPr>
          <w:lang w:eastAsia="zh-CN"/>
        </w:rPr>
        <w:t>Prior to the session</w:t>
      </w:r>
      <w:bookmarkEnd w:id="13"/>
      <w:bookmarkEnd w:id="14"/>
    </w:p>
    <w:p w14:paraId="5F41EAF7" w14:textId="3609E363" w:rsidR="009C4073" w:rsidRDefault="009C4073" w:rsidP="009C4073">
      <w:pPr>
        <w:pStyle w:val="ListBullet"/>
        <w:numPr>
          <w:ilvl w:val="0"/>
          <w:numId w:val="39"/>
        </w:numPr>
      </w:pPr>
      <w:r>
        <w:t>Ensure all participants will have access to:</w:t>
      </w:r>
    </w:p>
    <w:p w14:paraId="7EDFF538" w14:textId="77777777" w:rsidR="009C4073" w:rsidRDefault="009C4073" w:rsidP="009C4073">
      <w:pPr>
        <w:pStyle w:val="ListBullet2"/>
        <w:numPr>
          <w:ilvl w:val="0"/>
          <w:numId w:val="40"/>
        </w:numPr>
        <w:ind w:left="1134" w:hanging="567"/>
      </w:pPr>
      <w:r>
        <w:t>the participant workbook (either printed or downloaded and completed electronically on a device)</w:t>
      </w:r>
    </w:p>
    <w:p w14:paraId="4C15B02C" w14:textId="651E0AF1" w:rsidR="003D5887" w:rsidRDefault="003D5887" w:rsidP="003D5887">
      <w:pPr>
        <w:pStyle w:val="ListBullet2"/>
        <w:numPr>
          <w:ilvl w:val="0"/>
          <w:numId w:val="40"/>
        </w:numPr>
      </w:pPr>
      <w:r>
        <w:t xml:space="preserve">‘My mother, my hero’ memoir from the teacher support resource on the </w:t>
      </w:r>
      <w:hyperlink r:id="rId12">
        <w:r w:rsidRPr="078EA2BE">
          <w:rPr>
            <w:rStyle w:val="Hyperlink"/>
          </w:rPr>
          <w:t>Powerful Youth Voices – Year 7, Term 1</w:t>
        </w:r>
      </w:hyperlink>
      <w:r>
        <w:t xml:space="preserve"> webpage</w:t>
      </w:r>
      <w:r w:rsidR="0046147F">
        <w:t xml:space="preserve"> </w:t>
      </w:r>
      <w:r w:rsidR="00372D4E">
        <w:t>– e</w:t>
      </w:r>
      <w:r w:rsidR="00724798">
        <w:t>xplore the sample program to understand how the text is used in context</w:t>
      </w:r>
      <w:r w:rsidR="1AEE7514">
        <w:t>.</w:t>
      </w:r>
      <w:r w:rsidR="00724798">
        <w:t xml:space="preserve"> </w:t>
      </w:r>
      <w:r w:rsidR="3D8D02E6">
        <w:t>T</w:t>
      </w:r>
      <w:r w:rsidR="0046147F">
        <w:t>h</w:t>
      </w:r>
      <w:r w:rsidR="00724798">
        <w:t xml:space="preserve">e text </w:t>
      </w:r>
      <w:r w:rsidR="0046147F">
        <w:t>is also provided in the participant workbook</w:t>
      </w:r>
      <w:r w:rsidR="1328F36A">
        <w:t>.</w:t>
      </w:r>
    </w:p>
    <w:p w14:paraId="47240662" w14:textId="37D445E0" w:rsidR="003D5887" w:rsidRPr="003D5887" w:rsidRDefault="003D5887" w:rsidP="003D5887">
      <w:pPr>
        <w:pStyle w:val="ListBullet2"/>
        <w:numPr>
          <w:ilvl w:val="0"/>
          <w:numId w:val="40"/>
        </w:numPr>
        <w:rPr>
          <w:b/>
          <w:bCs/>
        </w:rPr>
      </w:pPr>
      <w:r>
        <w:t xml:space="preserve">a school-specific teaching and learning program </w:t>
      </w:r>
      <w:r w:rsidR="00D83BA6">
        <w:t xml:space="preserve">and assessment </w:t>
      </w:r>
      <w:r>
        <w:t>you wish to refine in terms of the focus on writing</w:t>
      </w:r>
      <w:r w:rsidR="00F15772">
        <w:t>, development of writing activities</w:t>
      </w:r>
      <w:r>
        <w:t xml:space="preserve"> and the development of a writing culture – this will be </w:t>
      </w:r>
      <w:r w:rsidR="0099414D">
        <w:t xml:space="preserve">relevant to </w:t>
      </w:r>
      <w:r>
        <w:t xml:space="preserve">Part </w:t>
      </w:r>
      <w:r w:rsidR="00CB6B3C">
        <w:t>1, Part 2, Part 3</w:t>
      </w:r>
      <w:r w:rsidR="00724798">
        <w:t>,</w:t>
      </w:r>
      <w:r w:rsidR="00CB6B3C">
        <w:t xml:space="preserve"> and Part 4.</w:t>
      </w:r>
    </w:p>
    <w:p w14:paraId="61156AFB" w14:textId="442C3165" w:rsidR="009C4073" w:rsidRDefault="009C4073" w:rsidP="009C4073">
      <w:pPr>
        <w:pStyle w:val="ListBullet"/>
        <w:numPr>
          <w:ilvl w:val="0"/>
          <w:numId w:val="39"/>
        </w:numPr>
        <w:rPr>
          <w:rStyle w:val="Strong"/>
        </w:rPr>
      </w:pPr>
      <w:r>
        <w:t xml:space="preserve">Play any video or multimedia on your browser to ensure they have loaded for your session. </w:t>
      </w:r>
    </w:p>
    <w:p w14:paraId="0DB61400" w14:textId="77777777" w:rsidR="009C4073" w:rsidRDefault="009C4073" w:rsidP="009C4073">
      <w:pPr>
        <w:pStyle w:val="ListBullet"/>
        <w:numPr>
          <w:ilvl w:val="0"/>
          <w:numId w:val="39"/>
        </w:numPr>
      </w:pPr>
      <w:r>
        <w:t>Consider room or equipment set up for the day.</w:t>
      </w:r>
    </w:p>
    <w:p w14:paraId="1D29FE4C" w14:textId="77777777" w:rsidR="009C4073" w:rsidRDefault="009C4073" w:rsidP="009C4073">
      <w:pPr>
        <w:pStyle w:val="Heading3"/>
        <w:rPr>
          <w:rStyle w:val="Strong"/>
        </w:rPr>
      </w:pPr>
      <w:bookmarkStart w:id="15" w:name="_Toc153212812"/>
      <w:bookmarkStart w:id="16" w:name="_Toc1264902865"/>
      <w:r>
        <w:t>After the session</w:t>
      </w:r>
      <w:bookmarkEnd w:id="15"/>
      <w:bookmarkEnd w:id="16"/>
    </w:p>
    <w:p w14:paraId="6F0D6939" w14:textId="77777777" w:rsidR="009C4073" w:rsidRPr="009C4073" w:rsidRDefault="009C4073" w:rsidP="009C4073">
      <w:pPr>
        <w:pStyle w:val="ListBullet"/>
      </w:pPr>
      <w:r w:rsidRPr="009C4073">
        <w:t xml:space="preserve">Direct participants to complete the evaluation survey using the QR code in their participant workbook. </w:t>
      </w:r>
    </w:p>
    <w:p w14:paraId="7E1A9D87" w14:textId="77777777" w:rsidR="00C64057" w:rsidRDefault="00C64057" w:rsidP="00C64057">
      <w:pPr>
        <w:pStyle w:val="Heading3"/>
      </w:pPr>
      <w:bookmarkStart w:id="17" w:name="_Toc1774721480"/>
      <w:r>
        <w:t>Participant workbook</w:t>
      </w:r>
      <w:bookmarkEnd w:id="17"/>
    </w:p>
    <w:p w14:paraId="5E1A4C30" w14:textId="77777777" w:rsidR="00C64057" w:rsidRDefault="00C64057" w:rsidP="00C64057">
      <w:r>
        <w:t xml:space="preserve">The Participant workbook can be printed double-sided or used digitally. There are </w:t>
      </w:r>
      <w:r w:rsidRPr="00356442">
        <w:t>note-taking pages</w:t>
      </w:r>
      <w:r>
        <w:t xml:space="preserve"> that complement the presentation and </w:t>
      </w:r>
      <w:r w:rsidRPr="00356442">
        <w:t>activity templates</w:t>
      </w:r>
      <w:r>
        <w:t xml:space="preserve"> to guide engagement with the content.</w:t>
      </w:r>
    </w:p>
    <w:p w14:paraId="31E9A8ED" w14:textId="77777777" w:rsidR="00C64057" w:rsidRDefault="00C64057" w:rsidP="00C64057">
      <w:r>
        <w:t xml:space="preserve">The </w:t>
      </w:r>
      <w:r w:rsidRPr="00356442">
        <w:rPr>
          <w:b/>
          <w:bCs/>
        </w:rPr>
        <w:t>note-taking pages</w:t>
      </w:r>
      <w:r>
        <w:t xml:space="preserve"> are to be used while watching the presentation. They provide your team with an opportunity to reflect and think critically about the information being shared. The note-taking pages feature 3 main sections:</w:t>
      </w:r>
    </w:p>
    <w:p w14:paraId="6C025D9E" w14:textId="77777777" w:rsidR="00C64057" w:rsidRDefault="00C64057" w:rsidP="00C64057">
      <w:pPr>
        <w:pStyle w:val="ListBullet"/>
      </w:pPr>
      <w:r>
        <w:t>Focus questions – these are questions to keep in mind while engaging with the session. They encourage your team to consider how the content in the presentation can inform their practice.</w:t>
      </w:r>
    </w:p>
    <w:p w14:paraId="31CE6837" w14:textId="77777777" w:rsidR="00C64057" w:rsidRDefault="00C64057" w:rsidP="00C64057">
      <w:pPr>
        <w:pStyle w:val="ListBullet"/>
      </w:pPr>
      <w:r>
        <w:t>Key points and notes – in this section, your team can record any concepts or ideas that resonate with them. The left column is for staff to write down the main points of the presentation for future reference. The right column provides them with space to expand on their thinking and provide additional detail.</w:t>
      </w:r>
    </w:p>
    <w:p w14:paraId="5680DC86" w14:textId="77777777" w:rsidR="00C64057" w:rsidRDefault="00C64057" w:rsidP="00C64057">
      <w:pPr>
        <w:pStyle w:val="ListBullet"/>
      </w:pPr>
      <w:r>
        <w:t>Summary – at the end of the presentation, staff can write down 3 key ideas they would like to apply to their practice. You may like to conclude the session by having your team share the reflections they have recorded.</w:t>
      </w:r>
    </w:p>
    <w:p w14:paraId="5B6CCCFA" w14:textId="5D8B0F64" w:rsidR="00054AF5" w:rsidRPr="00CA029E" w:rsidRDefault="00C64057" w:rsidP="00CA029E">
      <w:r>
        <w:t xml:space="preserve">The </w:t>
      </w:r>
      <w:r w:rsidRPr="00356442">
        <w:rPr>
          <w:b/>
          <w:bCs/>
        </w:rPr>
        <w:t>activity templates</w:t>
      </w:r>
      <w:r>
        <w:t xml:space="preserve"> provide a scaffold for the ‘pause and reflect’ slides in the presentation. Further information about these activities is provided below.</w:t>
      </w:r>
      <w:bookmarkStart w:id="18" w:name="_Toc151386845"/>
      <w:r w:rsidR="00054AF5">
        <w:br w:type="page"/>
      </w:r>
    </w:p>
    <w:p w14:paraId="2BD3E20C" w14:textId="0FD6776A" w:rsidR="00054AF5" w:rsidRDefault="00054AF5" w:rsidP="00054AF5">
      <w:pPr>
        <w:pStyle w:val="Heading2"/>
      </w:pPr>
      <w:bookmarkStart w:id="19" w:name="_Toc1421446874"/>
      <w:r>
        <w:t xml:space="preserve">Part 1 – </w:t>
      </w:r>
      <w:r w:rsidR="00332706">
        <w:t>C</w:t>
      </w:r>
      <w:r>
        <w:t xml:space="preserve">reating a writing </w:t>
      </w:r>
      <w:proofErr w:type="gramStart"/>
      <w:r>
        <w:t>culture</w:t>
      </w:r>
      <w:bookmarkEnd w:id="18"/>
      <w:bookmarkEnd w:id="19"/>
      <w:proofErr w:type="gramEnd"/>
    </w:p>
    <w:p w14:paraId="7A93C06C" w14:textId="299B9AFB" w:rsidR="00054AF5" w:rsidRDefault="003B1A31" w:rsidP="00FF0339">
      <w:bookmarkStart w:id="20" w:name="_Toc151386846"/>
      <w:r>
        <w:t>Guiding question – H</w:t>
      </w:r>
      <w:r w:rsidR="00054AF5" w:rsidRPr="006D2EE1">
        <w:t>ow can students go beyond transmitting content knowledge, to writing with the confidence, skills and authority needed to communicate what they think?</w:t>
      </w:r>
      <w:bookmarkEnd w:id="20"/>
    </w:p>
    <w:p w14:paraId="287F0447" w14:textId="4DBDABAF" w:rsidR="00054AF5" w:rsidRDefault="00F10545" w:rsidP="00C64057">
      <w:pPr>
        <w:pStyle w:val="Heading3"/>
      </w:pPr>
      <w:bookmarkStart w:id="21" w:name="_Toc968205428"/>
      <w:r>
        <w:t xml:space="preserve">Activity – reflecting on the culture of </w:t>
      </w:r>
      <w:proofErr w:type="gramStart"/>
      <w:r>
        <w:t>writing</w:t>
      </w:r>
      <w:bookmarkEnd w:id="21"/>
      <w:proofErr w:type="gramEnd"/>
    </w:p>
    <w:p w14:paraId="0479C47A" w14:textId="77777777" w:rsidR="00A50B7E" w:rsidRDefault="00D24B5E" w:rsidP="00D24B5E">
      <w:r w:rsidRPr="00D24B5E">
        <w:rPr>
          <w:rStyle w:val="Strong"/>
        </w:rPr>
        <w:t>Participant activity question</w:t>
      </w:r>
    </w:p>
    <w:p w14:paraId="0A0F22A0" w14:textId="4E733437" w:rsidR="00D24B5E" w:rsidRDefault="00D24B5E" w:rsidP="00D24B5E">
      <w:r w:rsidRPr="005E15CA">
        <w:t>How would you describe the culture of writing in your classroom and school at present?</w:t>
      </w:r>
    </w:p>
    <w:p w14:paraId="7EC610A2" w14:textId="173CC598" w:rsidR="00D24B5E" w:rsidRDefault="00D24B5E" w:rsidP="00D24B5E">
      <w:pPr>
        <w:rPr>
          <w:rStyle w:val="Strong"/>
        </w:rPr>
      </w:pPr>
      <w:r w:rsidRPr="00A50B7E">
        <w:rPr>
          <w:rStyle w:val="Strong"/>
        </w:rPr>
        <w:t xml:space="preserve">Facilitator </w:t>
      </w:r>
      <w:r w:rsidR="00A50B7E" w:rsidRPr="00A50B7E">
        <w:rPr>
          <w:rStyle w:val="Strong"/>
        </w:rPr>
        <w:t>guide</w:t>
      </w:r>
    </w:p>
    <w:p w14:paraId="30C427C2" w14:textId="4FEB1E43" w:rsidR="000F76E0" w:rsidRPr="000F76E0" w:rsidRDefault="000F76E0" w:rsidP="00F6332D">
      <w:pPr>
        <w:pStyle w:val="ListBullet"/>
      </w:pPr>
      <w:r w:rsidRPr="000F76E0">
        <w:t>Pause the video</w:t>
      </w:r>
      <w:r w:rsidR="00330411">
        <w:t>.</w:t>
      </w:r>
    </w:p>
    <w:p w14:paraId="72680FDF" w14:textId="09F4D5A6" w:rsidR="00A50B7E" w:rsidRPr="000F76E0" w:rsidRDefault="00A50B7E" w:rsidP="00F6332D">
      <w:pPr>
        <w:pStyle w:val="ListBullet"/>
      </w:pPr>
      <w:r w:rsidRPr="000F76E0">
        <w:t>In</w:t>
      </w:r>
      <w:r w:rsidR="000F76E0" w:rsidRPr="000F76E0">
        <w:t>di</w:t>
      </w:r>
      <w:r w:rsidRPr="000F76E0">
        <w:t>viduals or pairs use the open response box to outline their ref</w:t>
      </w:r>
      <w:r w:rsidR="000F76E0" w:rsidRPr="000F76E0">
        <w:t>le</w:t>
      </w:r>
      <w:r w:rsidRPr="000F76E0">
        <w:t>ctions</w:t>
      </w:r>
      <w:r w:rsidR="00330411">
        <w:t>.</w:t>
      </w:r>
    </w:p>
    <w:p w14:paraId="61AD55E8" w14:textId="10B4E499" w:rsidR="000F76E0" w:rsidRDefault="000F76E0" w:rsidP="00F6332D">
      <w:pPr>
        <w:pStyle w:val="ListBullet"/>
      </w:pPr>
      <w:r w:rsidRPr="000F76E0">
        <w:t>Share ideas briefly</w:t>
      </w:r>
      <w:r w:rsidR="00330411">
        <w:t>.</w:t>
      </w:r>
    </w:p>
    <w:p w14:paraId="37C4662E" w14:textId="7753F2CB" w:rsidR="00743380" w:rsidRPr="000F76E0" w:rsidRDefault="00743380" w:rsidP="00F6332D">
      <w:pPr>
        <w:pStyle w:val="ListBullet"/>
      </w:pPr>
      <w:r>
        <w:t>Encourage participants to use note-taking spaces during the following part of the video presentation</w:t>
      </w:r>
      <w:r w:rsidR="00330411">
        <w:t>. Continue through Part 1.</w:t>
      </w:r>
    </w:p>
    <w:p w14:paraId="629AF577" w14:textId="3A61B281" w:rsidR="009C13CA" w:rsidRDefault="009C13CA" w:rsidP="009C13CA">
      <w:pPr>
        <w:pStyle w:val="Heading3"/>
      </w:pPr>
      <w:bookmarkStart w:id="22" w:name="_Toc2094424216"/>
      <w:r>
        <w:t xml:space="preserve">Activity – implementing </w:t>
      </w:r>
      <w:proofErr w:type="gramStart"/>
      <w:r>
        <w:t>strategies</w:t>
      </w:r>
      <w:bookmarkEnd w:id="22"/>
      <w:proofErr w:type="gramEnd"/>
    </w:p>
    <w:p w14:paraId="2DE1DE69" w14:textId="77406E1D" w:rsidR="00487485" w:rsidRDefault="00487485" w:rsidP="00487485">
      <w:r w:rsidRPr="00F67EB6">
        <w:rPr>
          <w:rStyle w:val="Strong"/>
        </w:rPr>
        <w:t xml:space="preserve">Integrated </w:t>
      </w:r>
      <w:r w:rsidR="00576110">
        <w:rPr>
          <w:rStyle w:val="Strong"/>
        </w:rPr>
        <w:t>activity</w:t>
      </w:r>
      <w:r>
        <w:t xml:space="preserve"> – which strategies will you experiment with in class through the remainder of 2024. In which Year 7</w:t>
      </w:r>
      <w:r w:rsidR="005823D5">
        <w:t>–</w:t>
      </w:r>
      <w:r>
        <w:t>10 program will they be most useful?</w:t>
      </w:r>
    </w:p>
    <w:p w14:paraId="1BB21D5F" w14:textId="77777777" w:rsidR="005F6275" w:rsidRDefault="005F6275" w:rsidP="005F6275">
      <w:pPr>
        <w:rPr>
          <w:rStyle w:val="Strong"/>
        </w:rPr>
      </w:pPr>
      <w:r w:rsidRPr="00A50B7E">
        <w:rPr>
          <w:rStyle w:val="Strong"/>
        </w:rPr>
        <w:t>Facilitator guide</w:t>
      </w:r>
    </w:p>
    <w:p w14:paraId="1B1D82BB" w14:textId="77777777" w:rsidR="005F6275" w:rsidRPr="000F76E0" w:rsidRDefault="005F6275" w:rsidP="00F6332D">
      <w:pPr>
        <w:pStyle w:val="ListBullet"/>
      </w:pPr>
      <w:r w:rsidRPr="000F76E0">
        <w:t>Pause the video</w:t>
      </w:r>
      <w:r>
        <w:t>.</w:t>
      </w:r>
    </w:p>
    <w:p w14:paraId="562D02C5" w14:textId="77777777" w:rsidR="005F6275" w:rsidRPr="000F76E0" w:rsidRDefault="005F6275" w:rsidP="00F6332D">
      <w:pPr>
        <w:pStyle w:val="ListBullet"/>
      </w:pPr>
      <w:r w:rsidRPr="000F76E0">
        <w:t>Individuals or pairs use the open response box to outline their reflections</w:t>
      </w:r>
      <w:r>
        <w:t>.</w:t>
      </w:r>
    </w:p>
    <w:p w14:paraId="17D01A4F" w14:textId="77777777" w:rsidR="005F6275" w:rsidRDefault="005F6275" w:rsidP="00F6332D">
      <w:pPr>
        <w:pStyle w:val="ListBullet"/>
      </w:pPr>
      <w:r w:rsidRPr="000F76E0">
        <w:t>Share ideas briefly</w:t>
      </w:r>
      <w:r>
        <w:t>.</w:t>
      </w:r>
    </w:p>
    <w:p w14:paraId="258DFAE7" w14:textId="31371FC7" w:rsidR="005F6275" w:rsidRPr="000F76E0" w:rsidRDefault="005F6275" w:rsidP="00F6332D">
      <w:pPr>
        <w:pStyle w:val="ListBullet"/>
      </w:pPr>
      <w:r>
        <w:t xml:space="preserve">Move on to Part </w:t>
      </w:r>
      <w:r w:rsidR="00A814CF">
        <w:t>2</w:t>
      </w:r>
      <w:r>
        <w:t>.</w:t>
      </w:r>
    </w:p>
    <w:p w14:paraId="45EB749A" w14:textId="59D939F6" w:rsidR="00487485" w:rsidRDefault="00487485" w:rsidP="00D04AD5">
      <w:r w:rsidRPr="00DF43EF">
        <w:rPr>
          <w:rStyle w:val="Strong"/>
        </w:rPr>
        <w:t xml:space="preserve">Extended </w:t>
      </w:r>
      <w:r>
        <w:rPr>
          <w:rStyle w:val="Strong"/>
        </w:rPr>
        <w:t>application</w:t>
      </w:r>
      <w:r>
        <w:t xml:space="preserve"> </w:t>
      </w:r>
      <w:r w:rsidR="007C1527" w:rsidRPr="007C1527">
        <w:rPr>
          <w:b/>
          <w:bCs/>
        </w:rPr>
        <w:t>activity</w:t>
      </w:r>
      <w:r w:rsidR="008D6D05">
        <w:t xml:space="preserve"> </w:t>
      </w:r>
      <w:r>
        <w:t>– begin with the application question above, then discuss responses as a faculty</w:t>
      </w:r>
      <w:r w:rsidR="000F6BC9">
        <w:t>. S</w:t>
      </w:r>
      <w:r>
        <w:t>pend time adjusting a Stage 4 or 5 program to include these elements of a writing culture.</w:t>
      </w:r>
      <w:r w:rsidR="00D04AD5">
        <w:br w:type="page"/>
      </w:r>
    </w:p>
    <w:p w14:paraId="44B9820F" w14:textId="42A331B1" w:rsidR="00B92491" w:rsidRDefault="00B92491" w:rsidP="00B92491">
      <w:pPr>
        <w:pStyle w:val="Heading2"/>
      </w:pPr>
      <w:bookmarkStart w:id="23" w:name="_Toc1767447518"/>
      <w:r>
        <w:t xml:space="preserve">Part 2 – </w:t>
      </w:r>
      <w:r w:rsidR="00332706">
        <w:t>T</w:t>
      </w:r>
      <w:r w:rsidR="00D04AD5">
        <w:t xml:space="preserve">he </w:t>
      </w:r>
      <w:r>
        <w:t>writing process and types of texts in English</w:t>
      </w:r>
      <w:bookmarkEnd w:id="23"/>
    </w:p>
    <w:p w14:paraId="41B9E66F" w14:textId="519FAE06" w:rsidR="003B1A31" w:rsidRDefault="003B1A31" w:rsidP="00FF0339">
      <w:bookmarkStart w:id="24" w:name="_Toc151386854"/>
      <w:r>
        <w:t>Guiding question – H</w:t>
      </w:r>
      <w:r w:rsidRPr="0082006D">
        <w:t xml:space="preserve">ow can we support the development of motivated and skilled writers through modelling, </w:t>
      </w:r>
      <w:proofErr w:type="gramStart"/>
      <w:r w:rsidRPr="0082006D">
        <w:t>analysing</w:t>
      </w:r>
      <w:proofErr w:type="gramEnd"/>
      <w:r w:rsidRPr="0082006D">
        <w:t xml:space="preserve"> and practising writing different types of texts?</w:t>
      </w:r>
      <w:bookmarkEnd w:id="24"/>
    </w:p>
    <w:p w14:paraId="13C60842" w14:textId="77777777" w:rsidR="00B92491" w:rsidRDefault="00B92491" w:rsidP="00B92491">
      <w:pPr>
        <w:pStyle w:val="Heading3"/>
      </w:pPr>
      <w:bookmarkStart w:id="25" w:name="_Toc1856042393"/>
      <w:r>
        <w:t xml:space="preserve">Activity – reflecting on the culture of </w:t>
      </w:r>
      <w:proofErr w:type="gramStart"/>
      <w:r>
        <w:t>writing</w:t>
      </w:r>
      <w:bookmarkEnd w:id="25"/>
      <w:proofErr w:type="gramEnd"/>
    </w:p>
    <w:p w14:paraId="44BF904B" w14:textId="18A52389" w:rsidR="00295277" w:rsidRDefault="00295277" w:rsidP="00295277">
      <w:r w:rsidRPr="00633E10">
        <w:rPr>
          <w:rStyle w:val="Strong"/>
        </w:rPr>
        <w:t xml:space="preserve">Integrated </w:t>
      </w:r>
      <w:r w:rsidR="004963F1">
        <w:rPr>
          <w:rStyle w:val="Strong"/>
        </w:rPr>
        <w:t>activity</w:t>
      </w:r>
      <w:r w:rsidRPr="001937FA">
        <w:rPr>
          <w:b/>
          <w:bCs/>
        </w:rPr>
        <w:t xml:space="preserve"> </w:t>
      </w:r>
      <w:r>
        <w:t xml:space="preserve">– </w:t>
      </w:r>
      <w:r w:rsidRPr="00CF0042">
        <w:t xml:space="preserve">consider how both approaches to teaching writing are evident in the way students prepare for </w:t>
      </w:r>
      <w:r>
        <w:t xml:space="preserve">and complete </w:t>
      </w:r>
      <w:r w:rsidRPr="00CF0042">
        <w:t>assessment tasks – both formative and summative.</w:t>
      </w:r>
    </w:p>
    <w:p w14:paraId="040F7912" w14:textId="77777777" w:rsidR="00295277" w:rsidRPr="00D4457B" w:rsidRDefault="00295277" w:rsidP="00295277">
      <w:pPr>
        <w:rPr>
          <w:rStyle w:val="Strong"/>
        </w:rPr>
      </w:pPr>
      <w:r w:rsidRPr="00D4457B">
        <w:rPr>
          <w:rStyle w:val="Strong"/>
        </w:rPr>
        <w:t>To what extent are effective practices related to the process and genre-based approaches embedded in your assessment practices?</w:t>
      </w:r>
    </w:p>
    <w:p w14:paraId="2E51980D" w14:textId="77777777" w:rsidR="00A87482" w:rsidRDefault="00A87482" w:rsidP="00A87482">
      <w:pPr>
        <w:rPr>
          <w:rStyle w:val="Strong"/>
        </w:rPr>
      </w:pPr>
      <w:r w:rsidRPr="00A50B7E">
        <w:rPr>
          <w:rStyle w:val="Strong"/>
        </w:rPr>
        <w:t>Facilitator guide</w:t>
      </w:r>
    </w:p>
    <w:p w14:paraId="0B42E95E" w14:textId="77777777" w:rsidR="00A87482" w:rsidRPr="000F76E0" w:rsidRDefault="00A87482" w:rsidP="001B51A8">
      <w:pPr>
        <w:pStyle w:val="ListBullet"/>
      </w:pPr>
      <w:r w:rsidRPr="000F76E0">
        <w:t>Pause the video</w:t>
      </w:r>
      <w:r>
        <w:t>.</w:t>
      </w:r>
    </w:p>
    <w:p w14:paraId="20FF68EF" w14:textId="77777777" w:rsidR="00A87482" w:rsidRPr="000F76E0" w:rsidRDefault="00A87482" w:rsidP="001B51A8">
      <w:pPr>
        <w:pStyle w:val="ListBullet"/>
      </w:pPr>
      <w:r w:rsidRPr="000F76E0">
        <w:t>Individuals or pairs use the open response box to outline their reflections</w:t>
      </w:r>
      <w:r>
        <w:t xml:space="preserve"> before the discussion.</w:t>
      </w:r>
    </w:p>
    <w:p w14:paraId="01694BA1" w14:textId="77777777" w:rsidR="00A87482" w:rsidRDefault="00A87482" w:rsidP="001B51A8">
      <w:pPr>
        <w:pStyle w:val="ListBullet"/>
      </w:pPr>
      <w:r w:rsidRPr="000F76E0">
        <w:t>Share ideas briefly</w:t>
      </w:r>
      <w:r>
        <w:t>.</w:t>
      </w:r>
    </w:p>
    <w:p w14:paraId="02DD165E" w14:textId="77777777" w:rsidR="0065686B" w:rsidRDefault="00295277" w:rsidP="006C26C3">
      <w:r w:rsidRPr="00DF43EF">
        <w:rPr>
          <w:rStyle w:val="Strong"/>
        </w:rPr>
        <w:t>Extended faculty activity</w:t>
      </w:r>
      <w:r>
        <w:t xml:space="preserve"> </w:t>
      </w:r>
    </w:p>
    <w:p w14:paraId="72E11E24" w14:textId="77777777" w:rsidR="00FE16E4" w:rsidRDefault="00FE16E4" w:rsidP="0065686B">
      <w:pPr>
        <w:pStyle w:val="ListNumber"/>
      </w:pPr>
      <w:r>
        <w:t>Explore</w:t>
      </w:r>
      <w:r w:rsidR="00295277">
        <w:t xml:space="preserve"> the discussion question above</w:t>
      </w:r>
      <w:r>
        <w:t xml:space="preserve"> and th</w:t>
      </w:r>
      <w:r w:rsidR="00295277">
        <w:t>en compare responses as a faculty</w:t>
      </w:r>
      <w:r w:rsidR="009C5A2B">
        <w:t xml:space="preserve">. </w:t>
      </w:r>
    </w:p>
    <w:p w14:paraId="48366D63" w14:textId="2B5A8EA5" w:rsidR="00F05FC4" w:rsidRDefault="00C10DA7" w:rsidP="0065686B">
      <w:pPr>
        <w:pStyle w:val="ListNumber"/>
      </w:pPr>
      <w:r>
        <w:t>A</w:t>
      </w:r>
      <w:r w:rsidR="00295277">
        <w:t>djust a Stage 4 or 5 formative writing assessment activity and a summative (formal) task to include these elements of a writing culture. Consider the implications of including these elements on the teacher and student-facing marking guidelines that you will need to develop.</w:t>
      </w:r>
    </w:p>
    <w:p w14:paraId="5D87DCBA" w14:textId="2A231A60" w:rsidR="00B60BD9" w:rsidRDefault="00F05FC4" w:rsidP="00F05FC4">
      <w:pPr>
        <w:suppressAutoHyphens w:val="0"/>
        <w:spacing w:before="0" w:after="160" w:line="259" w:lineRule="auto"/>
      </w:pPr>
      <w:r>
        <w:br w:type="page"/>
      </w:r>
    </w:p>
    <w:p w14:paraId="6E1E32A6" w14:textId="2B987F24" w:rsidR="00D56319" w:rsidRDefault="00D56319" w:rsidP="00D56319">
      <w:pPr>
        <w:pStyle w:val="Heading2"/>
      </w:pPr>
      <w:bookmarkStart w:id="26" w:name="_Toc1919908033"/>
      <w:r>
        <w:t xml:space="preserve">Part 3 – </w:t>
      </w:r>
      <w:r w:rsidR="00332706">
        <w:t>G</w:t>
      </w:r>
      <w:r>
        <w:t>rammar in the context of the English classroom</w:t>
      </w:r>
      <w:bookmarkEnd w:id="26"/>
    </w:p>
    <w:p w14:paraId="54B869D4" w14:textId="77777777" w:rsidR="00AA0B0E" w:rsidRDefault="00D56319" w:rsidP="00AA0B0E">
      <w:r>
        <w:t xml:space="preserve">Guiding question – </w:t>
      </w:r>
      <w:r w:rsidR="00AA0B0E">
        <w:t>H</w:t>
      </w:r>
      <w:r w:rsidR="00AA0B0E" w:rsidRPr="00C83F3F">
        <w:t>ow can we teach grammar in context in the English classroom?</w:t>
      </w:r>
    </w:p>
    <w:p w14:paraId="24C21A8F" w14:textId="119F0904" w:rsidR="00D56319" w:rsidRDefault="00D56319" w:rsidP="00D56319">
      <w:pPr>
        <w:pStyle w:val="Heading3"/>
      </w:pPr>
      <w:bookmarkStart w:id="27" w:name="_Toc1539843319"/>
      <w:r>
        <w:t xml:space="preserve">Activity – </w:t>
      </w:r>
      <w:r w:rsidR="0063612A">
        <w:t xml:space="preserve">experimenting with sentence </w:t>
      </w:r>
      <w:proofErr w:type="gramStart"/>
      <w:r w:rsidR="0063612A">
        <w:t>variation</w:t>
      </w:r>
      <w:bookmarkEnd w:id="27"/>
      <w:proofErr w:type="gramEnd"/>
    </w:p>
    <w:p w14:paraId="1FC34F55" w14:textId="301487CA" w:rsidR="00A52163" w:rsidRDefault="00A52163" w:rsidP="00D56319">
      <w:pPr>
        <w:rPr>
          <w:rStyle w:val="Strong"/>
        </w:rPr>
      </w:pPr>
      <w:r>
        <w:rPr>
          <w:rStyle w:val="Strong"/>
        </w:rPr>
        <w:t>Participant activity instructions</w:t>
      </w:r>
    </w:p>
    <w:p w14:paraId="611D5315" w14:textId="77777777" w:rsidR="00A52163" w:rsidRPr="00FA5E43" w:rsidRDefault="00A52163" w:rsidP="00A52163">
      <w:pPr>
        <w:rPr>
          <w:szCs w:val="22"/>
        </w:rPr>
      </w:pPr>
      <w:r w:rsidRPr="00FA5E43">
        <w:rPr>
          <w:szCs w:val="22"/>
        </w:rPr>
        <w:t xml:space="preserve">Complete </w:t>
      </w:r>
      <w:r w:rsidRPr="000368AB">
        <w:rPr>
          <w:rStyle w:val="Strong"/>
        </w:rPr>
        <w:t>one</w:t>
      </w:r>
      <w:r w:rsidRPr="00FA5E43">
        <w:rPr>
          <w:szCs w:val="22"/>
        </w:rPr>
        <w:t xml:space="preserve"> of the following activities:</w:t>
      </w:r>
    </w:p>
    <w:p w14:paraId="3D0934B5" w14:textId="77777777" w:rsidR="00A52163" w:rsidRPr="00F05FC4" w:rsidRDefault="00A52163" w:rsidP="00F05FC4">
      <w:pPr>
        <w:pStyle w:val="ListBullet"/>
      </w:pPr>
      <w:r w:rsidRPr="00F05FC4">
        <w:t>sentence combining</w:t>
      </w:r>
    </w:p>
    <w:p w14:paraId="2537D9B3" w14:textId="77777777" w:rsidR="00A52163" w:rsidRPr="00F05FC4" w:rsidRDefault="00A52163" w:rsidP="00F05FC4">
      <w:pPr>
        <w:pStyle w:val="ListBullet"/>
      </w:pPr>
      <w:r w:rsidRPr="00F05FC4">
        <w:t>sentence signposting</w:t>
      </w:r>
    </w:p>
    <w:p w14:paraId="6AA7689D" w14:textId="77777777" w:rsidR="00A52163" w:rsidRPr="00F05FC4" w:rsidRDefault="00A52163" w:rsidP="00F05FC4">
      <w:pPr>
        <w:pStyle w:val="ListBullet"/>
      </w:pPr>
      <w:r w:rsidRPr="00F05FC4">
        <w:t>sentence expanding</w:t>
      </w:r>
    </w:p>
    <w:p w14:paraId="33653EE7" w14:textId="77777777" w:rsidR="00A52163" w:rsidRPr="00F05FC4" w:rsidRDefault="00A52163" w:rsidP="00F05FC4">
      <w:pPr>
        <w:pStyle w:val="ListBullet"/>
      </w:pPr>
      <w:r w:rsidRPr="00F05FC4">
        <w:t>sentence shrinking.</w:t>
      </w:r>
    </w:p>
    <w:p w14:paraId="25AB5EC8" w14:textId="77777777" w:rsidR="00A3241E" w:rsidRDefault="00A3241E" w:rsidP="00A3241E">
      <w:pPr>
        <w:rPr>
          <w:rStyle w:val="Strong"/>
        </w:rPr>
      </w:pPr>
      <w:r w:rsidRPr="00A50B7E">
        <w:rPr>
          <w:rStyle w:val="Strong"/>
        </w:rPr>
        <w:t>Facilitator guide</w:t>
      </w:r>
    </w:p>
    <w:p w14:paraId="3A5FDCFF" w14:textId="23ED7A75" w:rsidR="00A3241E" w:rsidRDefault="00A3241E" w:rsidP="00F34F18">
      <w:pPr>
        <w:pStyle w:val="ListBullet"/>
      </w:pPr>
      <w:r w:rsidRPr="000F76E0">
        <w:t>Pause the video</w:t>
      </w:r>
      <w:r w:rsidR="00452812">
        <w:t xml:space="preserve"> for </w:t>
      </w:r>
      <w:r w:rsidR="00A70D86">
        <w:t>5</w:t>
      </w:r>
      <w:r w:rsidR="00452812">
        <w:t xml:space="preserve"> minutes.</w:t>
      </w:r>
    </w:p>
    <w:p w14:paraId="3D6A5BEA" w14:textId="7F520BEB" w:rsidR="00A3241E" w:rsidRDefault="00A3241E" w:rsidP="00F34F18">
      <w:pPr>
        <w:pStyle w:val="ListBullet"/>
      </w:pPr>
      <w:r>
        <w:t>Ensure participants complete only one activity</w:t>
      </w:r>
      <w:r w:rsidR="0096128E">
        <w:t xml:space="preserve"> in the spaces provided in the participant booklet</w:t>
      </w:r>
      <w:r w:rsidR="00452812">
        <w:t>.</w:t>
      </w:r>
    </w:p>
    <w:p w14:paraId="3E49B729" w14:textId="0CB95763" w:rsidR="00124C17" w:rsidRPr="000F76E0" w:rsidRDefault="007C1527" w:rsidP="00F34F18">
      <w:pPr>
        <w:pStyle w:val="ListBullet"/>
      </w:pPr>
      <w:r>
        <w:t>Continue</w:t>
      </w:r>
      <w:r w:rsidR="00452812">
        <w:t xml:space="preserve"> through Part 3.</w:t>
      </w:r>
    </w:p>
    <w:p w14:paraId="79FA02AD" w14:textId="4476E715" w:rsidR="00E9779D" w:rsidRDefault="00E9779D" w:rsidP="00E9779D">
      <w:pPr>
        <w:pStyle w:val="Heading3"/>
      </w:pPr>
      <w:bookmarkStart w:id="28" w:name="_Toc659668219"/>
      <w:r>
        <w:t>Activity – adverbial phrases</w:t>
      </w:r>
      <w:bookmarkEnd w:id="28"/>
    </w:p>
    <w:p w14:paraId="4581B66B" w14:textId="7A910253" w:rsidR="00D56319" w:rsidRDefault="00D56319" w:rsidP="00D56319">
      <w:r w:rsidRPr="00633E10">
        <w:rPr>
          <w:rStyle w:val="Strong"/>
        </w:rPr>
        <w:t xml:space="preserve">Integrated </w:t>
      </w:r>
      <w:r w:rsidR="00A234D1">
        <w:rPr>
          <w:rStyle w:val="Strong"/>
        </w:rPr>
        <w:t>activity</w:t>
      </w:r>
      <w:r w:rsidRPr="00CE6E7A">
        <w:rPr>
          <w:b/>
          <w:bCs/>
        </w:rPr>
        <w:t xml:space="preserve"> </w:t>
      </w:r>
      <w:r>
        <w:t xml:space="preserve">– </w:t>
      </w:r>
      <w:r w:rsidR="00322A91">
        <w:t>complete activities 1 and 2 in the allotted time.</w:t>
      </w:r>
    </w:p>
    <w:p w14:paraId="53EF5AA5" w14:textId="560ED657" w:rsidR="00B84CF1" w:rsidRDefault="00B84CF1" w:rsidP="00DB2B03">
      <w:pPr>
        <w:pStyle w:val="ListNumber"/>
        <w:numPr>
          <w:ilvl w:val="0"/>
          <w:numId w:val="5"/>
        </w:numPr>
      </w:pPr>
      <w:r>
        <w:t>Read the model text ‘My Mother, My Hero’ by Kobra Moradi provided below</w:t>
      </w:r>
      <w:r w:rsidR="003B3EC4">
        <w:t xml:space="preserve"> and in the participant resource</w:t>
      </w:r>
      <w:r>
        <w:t xml:space="preserve">. This model text and the suggested activities can be found in Phase 3 of the Year 7 – teacher support resource on the </w:t>
      </w:r>
      <w:hyperlink r:id="rId13" w:history="1">
        <w:r w:rsidR="00A01288">
          <w:rPr>
            <w:rStyle w:val="Hyperlink"/>
          </w:rPr>
          <w:t>Powerful Youth Voices – Year 7, Term 1</w:t>
        </w:r>
      </w:hyperlink>
      <w:r w:rsidR="00A01288" w:rsidRPr="00A01288">
        <w:t xml:space="preserve"> webpage</w:t>
      </w:r>
      <w:r>
        <w:t>.</w:t>
      </w:r>
    </w:p>
    <w:p w14:paraId="20754F60" w14:textId="77777777" w:rsidR="00B84CF1" w:rsidRPr="00B92F7E" w:rsidRDefault="00B84CF1" w:rsidP="00DB2B03">
      <w:pPr>
        <w:pStyle w:val="ListNumber"/>
        <w:numPr>
          <w:ilvl w:val="0"/>
          <w:numId w:val="4"/>
        </w:numPr>
      </w:pPr>
      <w:r>
        <w:t xml:space="preserve">Complete </w:t>
      </w:r>
      <w:r w:rsidRPr="00736CC2">
        <w:rPr>
          <w:rStyle w:val="Strong"/>
        </w:rPr>
        <w:t>one</w:t>
      </w:r>
      <w:r>
        <w:t xml:space="preserve"> of the adverbial clause activities (listed after the model text). Complete either ‘identifying and experimenting with adverbial phrases’ or ‘reorder the words and create adverbial </w:t>
      </w:r>
      <w:proofErr w:type="gramStart"/>
      <w:r>
        <w:t>phrases’</w:t>
      </w:r>
      <w:proofErr w:type="gramEnd"/>
      <w:r>
        <w:t>.</w:t>
      </w:r>
    </w:p>
    <w:p w14:paraId="265C54F6" w14:textId="5F87E8C2" w:rsidR="003E2367" w:rsidRPr="00732362" w:rsidRDefault="003E2367" w:rsidP="00D56319">
      <w:pPr>
        <w:rPr>
          <w:rStyle w:val="Strong"/>
        </w:rPr>
      </w:pPr>
      <w:r w:rsidRPr="00732362">
        <w:rPr>
          <w:rStyle w:val="Strong"/>
        </w:rPr>
        <w:t>Facilitator guide</w:t>
      </w:r>
    </w:p>
    <w:p w14:paraId="48895AF8" w14:textId="050C5BB1" w:rsidR="003E2367" w:rsidRPr="000F76E0" w:rsidRDefault="003E2367" w:rsidP="001B51A8">
      <w:pPr>
        <w:pStyle w:val="ListBullet"/>
      </w:pPr>
      <w:r w:rsidRPr="000F76E0">
        <w:t>Pause the video</w:t>
      </w:r>
      <w:r>
        <w:t>.</w:t>
      </w:r>
    </w:p>
    <w:p w14:paraId="5873B329" w14:textId="77777777" w:rsidR="003E2367" w:rsidRPr="000F76E0" w:rsidRDefault="003E2367" w:rsidP="001B51A8">
      <w:pPr>
        <w:pStyle w:val="ListBullet"/>
      </w:pPr>
      <w:r w:rsidRPr="000F76E0">
        <w:t>Individuals or pairs use the open response box to outline their reflections</w:t>
      </w:r>
      <w:r>
        <w:t xml:space="preserve"> before the discussion.</w:t>
      </w:r>
    </w:p>
    <w:p w14:paraId="69AD0847" w14:textId="77777777" w:rsidR="003E2367" w:rsidRDefault="003E2367" w:rsidP="001B51A8">
      <w:pPr>
        <w:pStyle w:val="ListBullet"/>
      </w:pPr>
      <w:r w:rsidRPr="000F76E0">
        <w:t>Share ideas briefly</w:t>
      </w:r>
      <w:r>
        <w:t>.</w:t>
      </w:r>
    </w:p>
    <w:p w14:paraId="47F5AA11" w14:textId="23284CD1" w:rsidR="00155B52" w:rsidRDefault="00941D22" w:rsidP="00CB773B">
      <w:pPr>
        <w:rPr>
          <w:rStyle w:val="Strong"/>
        </w:rPr>
      </w:pPr>
      <w:r w:rsidRPr="00EE63D3">
        <w:rPr>
          <w:rStyle w:val="Strong"/>
        </w:rPr>
        <w:t>Extended faculty activity</w:t>
      </w:r>
    </w:p>
    <w:p w14:paraId="0B82165E" w14:textId="51B4351A" w:rsidR="00B94CD9" w:rsidRPr="00B94CD9" w:rsidRDefault="00B94CD9" w:rsidP="00DB2B03">
      <w:pPr>
        <w:pStyle w:val="ListNumber"/>
        <w:numPr>
          <w:ilvl w:val="0"/>
          <w:numId w:val="10"/>
        </w:numPr>
      </w:pPr>
      <w:r w:rsidRPr="00B94CD9">
        <w:t>Select one of the strategies that you have experimented with in this session.</w:t>
      </w:r>
    </w:p>
    <w:p w14:paraId="15915050" w14:textId="51A0667E" w:rsidR="00CB773B" w:rsidRPr="00B94CD9" w:rsidRDefault="00B94CD9" w:rsidP="00DB2B03">
      <w:pPr>
        <w:pStyle w:val="ListNumber"/>
        <w:numPr>
          <w:ilvl w:val="0"/>
          <w:numId w:val="10"/>
        </w:numPr>
      </w:pPr>
      <w:r w:rsidRPr="00B94CD9">
        <w:t>Use this strategy to develop a learning activity for a text that you currently teach or plan to teach.</w:t>
      </w:r>
    </w:p>
    <w:p w14:paraId="7BC5DEF8" w14:textId="77777777" w:rsidR="002D429E" w:rsidRPr="00C73866" w:rsidRDefault="002D429E" w:rsidP="00C73866">
      <w:r>
        <w:br w:type="page"/>
      </w:r>
    </w:p>
    <w:p w14:paraId="54AA0E71" w14:textId="6B85817F" w:rsidR="003C0355" w:rsidRDefault="003C0355" w:rsidP="003C0355">
      <w:pPr>
        <w:pStyle w:val="Heading2"/>
      </w:pPr>
      <w:bookmarkStart w:id="29" w:name="_Toc491532431"/>
      <w:r>
        <w:t xml:space="preserve">Part </w:t>
      </w:r>
      <w:r w:rsidR="008B4D67">
        <w:t>4</w:t>
      </w:r>
      <w:r>
        <w:t xml:space="preserve"> – </w:t>
      </w:r>
      <w:r w:rsidR="003473D8">
        <w:t xml:space="preserve">Adopting and adapting programming in </w:t>
      </w:r>
      <w:proofErr w:type="gramStart"/>
      <w:r w:rsidR="003473D8">
        <w:t>English</w:t>
      </w:r>
      <w:bookmarkEnd w:id="29"/>
      <w:proofErr w:type="gramEnd"/>
    </w:p>
    <w:p w14:paraId="700F1A11" w14:textId="77777777" w:rsidR="006E6321" w:rsidRDefault="003C0355" w:rsidP="006E6321">
      <w:r>
        <w:t xml:space="preserve">Guiding question – </w:t>
      </w:r>
      <w:r w:rsidR="006E6321">
        <w:t>How can we adapt programs to context so that an effective culture of writing is maintained and developed?</w:t>
      </w:r>
    </w:p>
    <w:p w14:paraId="588BA280" w14:textId="30F1AE23" w:rsidR="003C0355" w:rsidRDefault="003C0355" w:rsidP="006E6321">
      <w:pPr>
        <w:pStyle w:val="Heading3"/>
      </w:pPr>
      <w:bookmarkStart w:id="30" w:name="_Toc474203410"/>
      <w:r>
        <w:t xml:space="preserve">Activity – </w:t>
      </w:r>
      <w:r w:rsidR="006E6321">
        <w:t xml:space="preserve">examining writing tasks in the sample </w:t>
      </w:r>
      <w:proofErr w:type="gramStart"/>
      <w:r w:rsidR="006E6321">
        <w:t>materials</w:t>
      </w:r>
      <w:bookmarkEnd w:id="30"/>
      <w:proofErr w:type="gramEnd"/>
    </w:p>
    <w:p w14:paraId="2507D671" w14:textId="28FBF4A5" w:rsidR="008B4D67" w:rsidRDefault="008B4D67" w:rsidP="008B4D67">
      <w:r w:rsidRPr="00D24B5E">
        <w:rPr>
          <w:rStyle w:val="Strong"/>
        </w:rPr>
        <w:t xml:space="preserve">Participant activity </w:t>
      </w:r>
      <w:r>
        <w:rPr>
          <w:rStyle w:val="Strong"/>
        </w:rPr>
        <w:t>instructions</w:t>
      </w:r>
    </w:p>
    <w:p w14:paraId="25BAB1E5" w14:textId="0C3C42E1" w:rsidR="00A2023C" w:rsidRDefault="005B7EB4" w:rsidP="00A2023C">
      <w:r>
        <w:t>In</w:t>
      </w:r>
      <w:r w:rsidR="00A2023C">
        <w:t xml:space="preserve"> pairs</w:t>
      </w:r>
      <w:r>
        <w:t>,</w:t>
      </w:r>
      <w:r w:rsidR="00A2023C">
        <w:t xml:space="preserve"> complete activities 1</w:t>
      </w:r>
      <w:r w:rsidR="00C73866">
        <w:t>–</w:t>
      </w:r>
      <w:r w:rsidR="00A2023C">
        <w:t>3, then proceed to the discussion below.</w:t>
      </w:r>
    </w:p>
    <w:p w14:paraId="41CFAED3" w14:textId="77777777" w:rsidR="00512A59" w:rsidRDefault="00A2023C" w:rsidP="00512A59">
      <w:pPr>
        <w:pStyle w:val="ListNumber"/>
        <w:numPr>
          <w:ilvl w:val="0"/>
          <w:numId w:val="43"/>
        </w:numPr>
      </w:pPr>
      <w:r w:rsidRPr="004F5AD8">
        <w:t>Select one of the sample program sequences provided in the resource booklet.</w:t>
      </w:r>
    </w:p>
    <w:p w14:paraId="7B5984AA" w14:textId="05AFBC19" w:rsidR="00A2023C" w:rsidRPr="004F5AD8" w:rsidRDefault="00A2023C" w:rsidP="00512A59">
      <w:pPr>
        <w:pStyle w:val="ListNumber"/>
        <w:numPr>
          <w:ilvl w:val="0"/>
          <w:numId w:val="43"/>
        </w:numPr>
      </w:pPr>
      <w:r w:rsidRPr="004F5AD8">
        <w:t>Identify the outcome points from within EN4-ECA-01 that have been addressed in the sequence. Some examples have been provided in the table below.</w:t>
      </w:r>
    </w:p>
    <w:p w14:paraId="3443790D" w14:textId="73C11AF1" w:rsidR="00A2023C" w:rsidRPr="004F5AD8" w:rsidRDefault="00A2023C" w:rsidP="004F5AD8">
      <w:pPr>
        <w:pStyle w:val="ListNumber"/>
      </w:pPr>
      <w:r w:rsidRPr="004F5AD8">
        <w:t>Identify the teaching strategy that has been used to develop student learning in relation to that outcome content.</w:t>
      </w:r>
    </w:p>
    <w:p w14:paraId="1B87B4FA" w14:textId="0BAFD3FE" w:rsidR="00A2023C" w:rsidRDefault="00A2023C" w:rsidP="00512A59">
      <w:pPr>
        <w:pStyle w:val="ListNumber"/>
      </w:pPr>
      <w:r>
        <w:t>Discuss your findings using the following prompt questions:</w:t>
      </w:r>
    </w:p>
    <w:p w14:paraId="403698B6" w14:textId="77777777" w:rsidR="00A2023C" w:rsidRPr="001B1DCA" w:rsidRDefault="00A2023C" w:rsidP="009B072A">
      <w:pPr>
        <w:pStyle w:val="ListNumber2"/>
      </w:pPr>
      <w:r w:rsidRPr="001B1DCA">
        <w:t>Are a variety of writing tasks provided?</w:t>
      </w:r>
    </w:p>
    <w:p w14:paraId="02563712" w14:textId="77777777" w:rsidR="00A2023C" w:rsidRPr="001B1DCA" w:rsidRDefault="00A2023C" w:rsidP="009B072A">
      <w:pPr>
        <w:pStyle w:val="ListNumber2"/>
      </w:pPr>
      <w:r w:rsidRPr="001B1DCA">
        <w:t xml:space="preserve">Do the writing tasks provide for explicit instruction, modelled </w:t>
      </w:r>
      <w:proofErr w:type="gramStart"/>
      <w:r w:rsidRPr="001B1DCA">
        <w:t>examples</w:t>
      </w:r>
      <w:proofErr w:type="gramEnd"/>
      <w:r w:rsidRPr="001B1DCA">
        <w:t xml:space="preserve"> and independent practice?</w:t>
      </w:r>
    </w:p>
    <w:p w14:paraId="6565BB0D" w14:textId="03161CA9" w:rsidR="008B4D67" w:rsidRDefault="008B4D67" w:rsidP="00A2023C">
      <w:pPr>
        <w:rPr>
          <w:rStyle w:val="Strong"/>
        </w:rPr>
      </w:pPr>
      <w:r w:rsidRPr="00A50B7E">
        <w:rPr>
          <w:rStyle w:val="Strong"/>
        </w:rPr>
        <w:t>Facilitator guide</w:t>
      </w:r>
    </w:p>
    <w:p w14:paraId="0AC5D7E3" w14:textId="77777777" w:rsidR="008B4D67" w:rsidRPr="000F76E0" w:rsidRDefault="008B4D67" w:rsidP="001B51A8">
      <w:pPr>
        <w:pStyle w:val="ListBullet"/>
      </w:pPr>
      <w:r w:rsidRPr="000F76E0">
        <w:t>Pause the video</w:t>
      </w:r>
      <w:r>
        <w:t>.</w:t>
      </w:r>
    </w:p>
    <w:p w14:paraId="62F7E419" w14:textId="50C5CD80" w:rsidR="008B4D67" w:rsidRPr="000F76E0" w:rsidRDefault="003C66C5" w:rsidP="001B51A8">
      <w:pPr>
        <w:pStyle w:val="ListBullet"/>
      </w:pPr>
      <w:r>
        <w:t>P</w:t>
      </w:r>
      <w:r w:rsidR="008B4D67" w:rsidRPr="000F76E0">
        <w:t xml:space="preserve">airs use the </w:t>
      </w:r>
      <w:r w:rsidR="00363102">
        <w:t xml:space="preserve">resources in tables </w:t>
      </w:r>
      <w:r w:rsidR="00DF16C1">
        <w:t xml:space="preserve">7, </w:t>
      </w:r>
      <w:r w:rsidR="00363102">
        <w:t>8, 9 and 10 in the participant booklet to complete this activity</w:t>
      </w:r>
      <w:r w:rsidR="008B4D67">
        <w:t>.</w:t>
      </w:r>
      <w:r w:rsidR="002F36CA">
        <w:t xml:space="preserve"> Table 7 provides content groups and content points from the outcome EN4-ECA-01. Table 8 gives examples of writing tasks, and tables 9 and 10 are extracts from the sample programs.</w:t>
      </w:r>
    </w:p>
    <w:p w14:paraId="5AF67B9B" w14:textId="77777777" w:rsidR="008B4D67" w:rsidRDefault="008B4D67" w:rsidP="001B51A8">
      <w:pPr>
        <w:pStyle w:val="ListBullet"/>
      </w:pPr>
      <w:r w:rsidRPr="000F76E0">
        <w:t>Share ideas briefly</w:t>
      </w:r>
      <w:r>
        <w:t>.</w:t>
      </w:r>
    </w:p>
    <w:p w14:paraId="3CF0D20F" w14:textId="1AE40E66" w:rsidR="008B4D67" w:rsidRPr="000F76E0" w:rsidRDefault="005279C9" w:rsidP="001B51A8">
      <w:pPr>
        <w:pStyle w:val="ListBullet"/>
      </w:pPr>
      <w:r>
        <w:t>Continue</w:t>
      </w:r>
      <w:r w:rsidR="008B4D67">
        <w:t xml:space="preserve"> through Part </w:t>
      </w:r>
      <w:r w:rsidR="00533922">
        <w:t>4</w:t>
      </w:r>
      <w:r w:rsidR="008B4D67">
        <w:t>.</w:t>
      </w:r>
    </w:p>
    <w:p w14:paraId="7DB760BD" w14:textId="5241E233" w:rsidR="008B4D67" w:rsidRDefault="008B4D67" w:rsidP="008B4D67">
      <w:pPr>
        <w:pStyle w:val="Heading3"/>
      </w:pPr>
      <w:bookmarkStart w:id="31" w:name="_Toc759129874"/>
      <w:r>
        <w:t xml:space="preserve">Activity – </w:t>
      </w:r>
      <w:r w:rsidR="002A254A">
        <w:t>identifying and refining writing tasks for your context</w:t>
      </w:r>
      <w:bookmarkEnd w:id="31"/>
    </w:p>
    <w:p w14:paraId="058E02EB" w14:textId="626BA9B3" w:rsidR="00BD6EF4" w:rsidRDefault="00BD6EF4" w:rsidP="00BD6EF4">
      <w:r w:rsidRPr="000945B2">
        <w:rPr>
          <w:rStyle w:val="Strong"/>
        </w:rPr>
        <w:t xml:space="preserve">Integrated </w:t>
      </w:r>
      <w:r w:rsidR="00A234D1">
        <w:rPr>
          <w:rStyle w:val="Strong"/>
        </w:rPr>
        <w:t>activity</w:t>
      </w:r>
      <w:r>
        <w:t xml:space="preserve"> – yo</w:t>
      </w:r>
      <w:r w:rsidRPr="00485681">
        <w:t xml:space="preserve">u will now apply the knowledge you have developed to create writing </w:t>
      </w:r>
      <w:r>
        <w:t>tasks</w:t>
      </w:r>
      <w:r w:rsidRPr="00485681">
        <w:t xml:space="preserve"> for your own context.</w:t>
      </w:r>
      <w:r>
        <w:t xml:space="preserve"> </w:t>
      </w:r>
      <w:r w:rsidRPr="00485681">
        <w:t xml:space="preserve">Please use a program sequence with which you </w:t>
      </w:r>
      <w:r>
        <w:t>are familiar</w:t>
      </w:r>
      <w:r w:rsidRPr="00485681">
        <w:t>.</w:t>
      </w:r>
      <w:r>
        <w:t xml:space="preserve"> For the integrated task complete activities 1 and 2 below.</w:t>
      </w:r>
    </w:p>
    <w:p w14:paraId="46CBD105" w14:textId="77777777" w:rsidR="0003779C" w:rsidRDefault="0003779C" w:rsidP="0003779C">
      <w:pPr>
        <w:rPr>
          <w:rStyle w:val="Strong"/>
        </w:rPr>
      </w:pPr>
      <w:r w:rsidRPr="00A50B7E">
        <w:rPr>
          <w:rStyle w:val="Strong"/>
        </w:rPr>
        <w:t>Facilitator guide</w:t>
      </w:r>
    </w:p>
    <w:p w14:paraId="141E9977" w14:textId="77777777" w:rsidR="0003779C" w:rsidRPr="000F76E0" w:rsidRDefault="0003779C" w:rsidP="001B51A8">
      <w:pPr>
        <w:pStyle w:val="ListBullet"/>
      </w:pPr>
      <w:r w:rsidRPr="000F76E0">
        <w:t>Pause the video</w:t>
      </w:r>
      <w:r>
        <w:t>.</w:t>
      </w:r>
    </w:p>
    <w:p w14:paraId="74F22C3D" w14:textId="77777777" w:rsidR="0003779C" w:rsidRPr="000F76E0" w:rsidRDefault="0003779C" w:rsidP="001B51A8">
      <w:pPr>
        <w:pStyle w:val="ListBullet"/>
      </w:pPr>
      <w:r>
        <w:t>Complete the full set of activities in the extended faculty option.</w:t>
      </w:r>
    </w:p>
    <w:p w14:paraId="3412AFA3" w14:textId="6E01C922" w:rsidR="00BD6EF4" w:rsidRDefault="00BD6EF4" w:rsidP="00BD6EF4">
      <w:r w:rsidRPr="00E505BC">
        <w:rPr>
          <w:rStyle w:val="Strong"/>
        </w:rPr>
        <w:t>Extended faculty activity</w:t>
      </w:r>
      <w:r>
        <w:t xml:space="preserve"> – complete the full set of activities below with pairs working on separate tasks. Use the discussion time at the end to compare and assess overall faculty strengths and opportunities for development.</w:t>
      </w:r>
    </w:p>
    <w:p w14:paraId="4BE8D7E1" w14:textId="3CADF997" w:rsidR="00BD6EF4" w:rsidRDefault="00BD6EF4" w:rsidP="00E2253E">
      <w:pPr>
        <w:pStyle w:val="ListNumber"/>
        <w:numPr>
          <w:ilvl w:val="0"/>
          <w:numId w:val="0"/>
        </w:numPr>
      </w:pPr>
      <w:r>
        <w:t>Focus on one sequence of learning and:</w:t>
      </w:r>
    </w:p>
    <w:p w14:paraId="3EAEC082" w14:textId="794CDC82" w:rsidR="00BD6EF4" w:rsidRPr="004F5AD8" w:rsidRDefault="00A46AAF" w:rsidP="00E2253E">
      <w:pPr>
        <w:pStyle w:val="ListNumber"/>
        <w:numPr>
          <w:ilvl w:val="0"/>
          <w:numId w:val="44"/>
        </w:numPr>
      </w:pPr>
      <w:r w:rsidRPr="004F5AD8">
        <w:t>i</w:t>
      </w:r>
      <w:r w:rsidR="00BD6EF4" w:rsidRPr="004F5AD8">
        <w:t xml:space="preserve">dentify the writing requirements of the </w:t>
      </w:r>
      <w:proofErr w:type="gramStart"/>
      <w:r w:rsidR="00BD6EF4" w:rsidRPr="004F5AD8">
        <w:t>task</w:t>
      </w:r>
      <w:proofErr w:type="gramEnd"/>
    </w:p>
    <w:p w14:paraId="511C1909" w14:textId="14B47272" w:rsidR="00BD6EF4" w:rsidRPr="004F5AD8" w:rsidRDefault="00A46AAF" w:rsidP="004F5AD8">
      <w:pPr>
        <w:pStyle w:val="ListNumber"/>
      </w:pPr>
      <w:r w:rsidRPr="004F5AD8">
        <w:t>i</w:t>
      </w:r>
      <w:r w:rsidR="00BD6EF4" w:rsidRPr="004F5AD8">
        <w:t xml:space="preserve">dentify the strengths of the current approach and the opportunities for </w:t>
      </w:r>
      <w:proofErr w:type="gramStart"/>
      <w:r w:rsidR="00BD6EF4" w:rsidRPr="004F5AD8">
        <w:t>refinement</w:t>
      </w:r>
      <w:proofErr w:type="gramEnd"/>
    </w:p>
    <w:p w14:paraId="3DF957FE" w14:textId="699745C5" w:rsidR="00BD6EF4" w:rsidRPr="004F5AD8" w:rsidRDefault="00A46AAF" w:rsidP="004F5AD8">
      <w:pPr>
        <w:pStyle w:val="ListNumber"/>
      </w:pPr>
      <w:r w:rsidRPr="004F5AD8">
        <w:t>i</w:t>
      </w:r>
      <w:r w:rsidR="00BD6EF4" w:rsidRPr="004F5AD8">
        <w:t xml:space="preserve">dentify the needs of the student </w:t>
      </w:r>
      <w:proofErr w:type="gramStart"/>
      <w:r w:rsidR="00BD6EF4" w:rsidRPr="004F5AD8">
        <w:t>group</w:t>
      </w:r>
      <w:proofErr w:type="gramEnd"/>
    </w:p>
    <w:p w14:paraId="21B1906E" w14:textId="66EE4D39" w:rsidR="00BD6EF4" w:rsidRPr="004F5AD8" w:rsidRDefault="00A46AAF" w:rsidP="004F5AD8">
      <w:pPr>
        <w:pStyle w:val="ListNumber"/>
      </w:pPr>
      <w:r w:rsidRPr="004F5AD8">
        <w:t>r</w:t>
      </w:r>
      <w:r w:rsidR="00BD6EF4" w:rsidRPr="004F5AD8">
        <w:t xml:space="preserve">efine the task and resource focusing on the identified writing </w:t>
      </w:r>
      <w:proofErr w:type="gramStart"/>
      <w:r w:rsidR="00BD6EF4" w:rsidRPr="004F5AD8">
        <w:t>needs</w:t>
      </w:r>
      <w:proofErr w:type="gramEnd"/>
    </w:p>
    <w:p w14:paraId="6B57DEB6" w14:textId="44F0ABED" w:rsidR="008B4D67" w:rsidRPr="004F5AD8" w:rsidRDefault="00A46AAF" w:rsidP="004F5AD8">
      <w:pPr>
        <w:pStyle w:val="ListNumber"/>
      </w:pPr>
      <w:r w:rsidRPr="004F5AD8">
        <w:t>d</w:t>
      </w:r>
      <w:r w:rsidR="00BD6EF4" w:rsidRPr="004F5AD8">
        <w:t>iscuss why this task and teaching strategy is appropriate to this lesson sequence and how it helps build a writing culture</w:t>
      </w:r>
      <w:r w:rsidRPr="004F5AD8">
        <w:t>.</w:t>
      </w:r>
    </w:p>
    <w:p w14:paraId="7685E1C7" w14:textId="7C11DF22" w:rsidR="00C64057" w:rsidRDefault="00C64057" w:rsidP="00C64057">
      <w:r>
        <w:br w:type="page"/>
      </w:r>
    </w:p>
    <w:p w14:paraId="093382E9" w14:textId="77777777" w:rsidR="00C64057" w:rsidRDefault="00C64057" w:rsidP="00C64057">
      <w:pPr>
        <w:pStyle w:val="Heading2"/>
      </w:pPr>
      <w:bookmarkStart w:id="32" w:name="_Toc1764388281"/>
      <w:r>
        <w:t>Where to next?</w:t>
      </w:r>
      <w:bookmarkEnd w:id="32"/>
    </w:p>
    <w:p w14:paraId="1831E29D" w14:textId="77777777" w:rsidR="00C64057" w:rsidRDefault="00C64057" w:rsidP="00C64057">
      <w:r>
        <w:t>Would you like to learn more? The links below provide additional learning and resources. These may assist you in developing future professional learning sessions to respond to the needs of your team.</w:t>
      </w:r>
    </w:p>
    <w:p w14:paraId="4726629A" w14:textId="5DFF5AD0" w:rsidR="00412918" w:rsidRDefault="00412918" w:rsidP="009610B0">
      <w:r>
        <w:t>Th</w:t>
      </w:r>
      <w:r w:rsidR="001B1DCA">
        <w:t xml:space="preserve">e section below includes </w:t>
      </w:r>
      <w:r>
        <w:t xml:space="preserve">our full references list and syllabus links and information about the various literature that has been cited in this professional learning. For further professional development please see the </w:t>
      </w:r>
      <w:hyperlink r:id="rId14" w:history="1">
        <w:r w:rsidRPr="008A0DEE">
          <w:rPr>
            <w:rStyle w:val="Hyperlink"/>
          </w:rPr>
          <w:t>Curriculum Reform PL recordings</w:t>
        </w:r>
      </w:hyperlink>
      <w:r>
        <w:t xml:space="preserve"> tab in the English Professional Learning channel of the English statewide staffroom. See also the English </w:t>
      </w:r>
      <w:hyperlink r:id="rId15" w:history="1">
        <w:r w:rsidRPr="00266AFC">
          <w:rPr>
            <w:rStyle w:val="Hyperlink"/>
          </w:rPr>
          <w:t>Professional learning calendar</w:t>
        </w:r>
      </w:hyperlink>
      <w:r>
        <w:t xml:space="preserve"> tab in the same channel.</w:t>
      </w:r>
      <w:r w:rsidR="009610B0">
        <w:br w:type="page"/>
      </w:r>
    </w:p>
    <w:p w14:paraId="70B4C9F9" w14:textId="77777777" w:rsidR="00627C2D" w:rsidRDefault="00627C2D" w:rsidP="00627C2D">
      <w:pPr>
        <w:pStyle w:val="Heading2"/>
      </w:pPr>
      <w:bookmarkStart w:id="33" w:name="_Toc1499553447"/>
      <w:bookmarkStart w:id="34" w:name="_Toc143504798"/>
      <w:r>
        <w:t>References</w:t>
      </w:r>
      <w:bookmarkEnd w:id="33"/>
    </w:p>
    <w:p w14:paraId="18070B6A" w14:textId="77777777" w:rsidR="009610B0" w:rsidRDefault="009610B0" w:rsidP="009610B0">
      <w:pPr>
        <w:pStyle w:val="FeatureBox2"/>
      </w:pPr>
      <w:bookmarkStart w:id="35" w:name="_Hlk122451129"/>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14D9A87" w14:textId="77777777" w:rsidR="009610B0" w:rsidRDefault="009610B0" w:rsidP="009610B0">
      <w:pPr>
        <w:pStyle w:val="FeatureBox2"/>
      </w:pPr>
      <w:r>
        <w:t xml:space="preserve">Please refer to the NESA Copyright Disclaimer for more information </w:t>
      </w:r>
      <w:hyperlink r:id="rId16" w:history="1">
        <w:r w:rsidRPr="00A43D4D">
          <w:rPr>
            <w:rStyle w:val="Hyperlink"/>
          </w:rPr>
          <w:t>https://educationstandards.nsw.edu.au/wps/portal/nesa/mini-footer/copyright</w:t>
        </w:r>
      </w:hyperlink>
      <w:r>
        <w:t>.</w:t>
      </w:r>
    </w:p>
    <w:p w14:paraId="6818180E" w14:textId="5B76EE15" w:rsidR="009610B0" w:rsidRPr="009610B0" w:rsidRDefault="009610B0" w:rsidP="009610B0">
      <w:pPr>
        <w:pStyle w:val="FeatureBox2"/>
      </w:pPr>
      <w:r>
        <w:t xml:space="preserve">NESA holds the only official and up-to-date versions of the NSW Curriculum and syllabus documents. Please visit the NSW Education Standards Authority (NESA) website </w:t>
      </w:r>
      <w:hyperlink r:id="rId17" w:history="1">
        <w:r>
          <w:rPr>
            <w:rStyle w:val="Hyperlink"/>
          </w:rPr>
          <w:t>https://educationstandards.nsw.edu.au/</w:t>
        </w:r>
      </w:hyperlink>
      <w:r>
        <w:t xml:space="preserve"> and the NSW Curriculum website </w:t>
      </w:r>
      <w:hyperlink r:id="rId18" w:history="1">
        <w:r w:rsidRPr="00BD77C3">
          <w:rPr>
            <w:rStyle w:val="Hyperlink"/>
          </w:rPr>
          <w:t>https://curriculum.nsw.edu.au</w:t>
        </w:r>
      </w:hyperlink>
      <w:r>
        <w:t>.</w:t>
      </w:r>
      <w:bookmarkEnd w:id="35"/>
    </w:p>
    <w:bookmarkEnd w:id="34"/>
    <w:p w14:paraId="5D90C92B" w14:textId="00BE4C13" w:rsidR="005E1977" w:rsidRDefault="005E1977" w:rsidP="005E1977">
      <w:pPr>
        <w:rPr>
          <w:noProof/>
        </w:rPr>
      </w:pPr>
      <w:r>
        <w:fldChar w:fldCharType="begin"/>
      </w:r>
      <w:r w:rsidR="009610B0">
        <w:instrText>HYPERLINK "https://curriculum.nsw.edu.au/learning-areas/english/english-k-10-2022/overview"</w:instrText>
      </w:r>
      <w:r>
        <w:fldChar w:fldCharType="separate"/>
      </w:r>
      <w:r w:rsidRPr="002A1B0C">
        <w:rPr>
          <w:rStyle w:val="Hyperlink"/>
          <w:noProof/>
        </w:rPr>
        <w:t>English K</w:t>
      </w:r>
      <w:r>
        <w:rPr>
          <w:rStyle w:val="Hyperlink"/>
          <w:noProof/>
        </w:rPr>
        <w:t>–</w:t>
      </w:r>
      <w:r w:rsidRPr="002A1B0C">
        <w:rPr>
          <w:rStyle w:val="Hyperlink"/>
          <w:noProof/>
        </w:rPr>
        <w:t xml:space="preserve">10 </w:t>
      </w:r>
      <w:r>
        <w:rPr>
          <w:rStyle w:val="Hyperlink"/>
          <w:noProof/>
        </w:rPr>
        <w:t>S</w:t>
      </w:r>
      <w:r w:rsidRPr="002A1B0C">
        <w:rPr>
          <w:rStyle w:val="Hyperlink"/>
          <w:noProof/>
        </w:rPr>
        <w:t>yllabus</w:t>
      </w:r>
      <w:r>
        <w:rPr>
          <w:rStyle w:val="Hyperlink"/>
          <w:noProof/>
        </w:rPr>
        <w:fldChar w:fldCharType="end"/>
      </w:r>
      <w:r>
        <w:rPr>
          <w:noProof/>
        </w:rPr>
        <w:t xml:space="preserve"> © NSW Education Standards Authority (NESA) for and on behalf of the Crown in right of the State of New South Wales, 2022.</w:t>
      </w:r>
    </w:p>
    <w:p w14:paraId="7EA63E01" w14:textId="77777777" w:rsidR="001E24EB" w:rsidRDefault="001E24EB" w:rsidP="005E1977">
      <w:pPr>
        <w:rPr>
          <w:rFonts w:eastAsia="Arial"/>
          <w:szCs w:val="22"/>
        </w:rPr>
      </w:pPr>
      <w:r w:rsidRPr="00FA5C18">
        <w:rPr>
          <w:rFonts w:eastAsia="Arial"/>
          <w:szCs w:val="22"/>
        </w:rPr>
        <w:t xml:space="preserve">Cambourne B L (2015) ‘Understanding writing and its relationship to reading’, in Barton G, </w:t>
      </w:r>
      <w:proofErr w:type="spellStart"/>
      <w:r w:rsidRPr="00FA5C18">
        <w:rPr>
          <w:rFonts w:eastAsia="Arial"/>
          <w:szCs w:val="22"/>
        </w:rPr>
        <w:t>Turbill</w:t>
      </w:r>
      <w:proofErr w:type="spellEnd"/>
      <w:r w:rsidRPr="00FA5C18">
        <w:rPr>
          <w:rFonts w:eastAsia="Arial"/>
          <w:szCs w:val="22"/>
        </w:rPr>
        <w:t xml:space="preserve"> J, Brock C, (eds) </w:t>
      </w:r>
      <w:r w:rsidRPr="00E505BC">
        <w:rPr>
          <w:rFonts w:eastAsia="Arial"/>
          <w:i/>
          <w:iCs/>
          <w:szCs w:val="22"/>
        </w:rPr>
        <w:t>Teaching writing in today’s classrooms: Looking back to look forward</w:t>
      </w:r>
      <w:r w:rsidRPr="00FA5C18">
        <w:rPr>
          <w:rFonts w:eastAsia="Arial"/>
          <w:szCs w:val="22"/>
        </w:rPr>
        <w:t>, 26</w:t>
      </w:r>
      <w:r>
        <w:rPr>
          <w:rFonts w:eastAsia="Arial"/>
          <w:szCs w:val="22"/>
        </w:rPr>
        <w:t>–</w:t>
      </w:r>
      <w:r w:rsidRPr="00FA5C18">
        <w:rPr>
          <w:rFonts w:eastAsia="Arial"/>
          <w:szCs w:val="22"/>
        </w:rPr>
        <w:t>40, Australian Literacy Educators' Association (ALEA), South Australia.</w:t>
      </w:r>
    </w:p>
    <w:p w14:paraId="4AA5A2D3" w14:textId="77777777" w:rsidR="001E24EB" w:rsidRPr="008F45B7" w:rsidRDefault="001E24EB" w:rsidP="005E1977">
      <w:pPr>
        <w:rPr>
          <w:rFonts w:eastAsia="Arial"/>
          <w:szCs w:val="22"/>
        </w:rPr>
      </w:pPr>
      <w:r w:rsidRPr="008F45B7">
        <w:rPr>
          <w:rFonts w:eastAsia="Arial"/>
          <w:szCs w:val="22"/>
        </w:rPr>
        <w:t>Cremin T</w:t>
      </w:r>
      <w:r>
        <w:rPr>
          <w:rFonts w:eastAsia="Arial"/>
          <w:szCs w:val="22"/>
        </w:rPr>
        <w:t xml:space="preserve"> and </w:t>
      </w:r>
      <w:r w:rsidRPr="008F45B7">
        <w:rPr>
          <w:rFonts w:eastAsia="Arial"/>
          <w:szCs w:val="22"/>
        </w:rPr>
        <w:t xml:space="preserve">Myhill D (2012) </w:t>
      </w:r>
      <w:r w:rsidRPr="00E505BC">
        <w:rPr>
          <w:rFonts w:eastAsia="Arial"/>
          <w:i/>
          <w:iCs/>
          <w:szCs w:val="22"/>
        </w:rPr>
        <w:t>Writing Voices: Creating Communities of Writers</w:t>
      </w:r>
      <w:r>
        <w:rPr>
          <w:rFonts w:eastAsia="Arial"/>
          <w:i/>
          <w:iCs/>
          <w:szCs w:val="22"/>
        </w:rPr>
        <w:t>,</w:t>
      </w:r>
      <w:r>
        <w:rPr>
          <w:rFonts w:eastAsia="Arial"/>
          <w:szCs w:val="22"/>
        </w:rPr>
        <w:t xml:space="preserve"> Routledge, London.</w:t>
      </w:r>
    </w:p>
    <w:p w14:paraId="4F64593C" w14:textId="77777777" w:rsidR="001E24EB" w:rsidRPr="008F45B7" w:rsidRDefault="001E24EB" w:rsidP="005E1977">
      <w:pPr>
        <w:rPr>
          <w:rFonts w:eastAsia="Arial"/>
          <w:szCs w:val="22"/>
        </w:rPr>
      </w:pPr>
      <w:r w:rsidRPr="008F45B7">
        <w:rPr>
          <w:rFonts w:eastAsia="Arial"/>
          <w:szCs w:val="22"/>
        </w:rPr>
        <w:t xml:space="preserve">De La Paz S </w:t>
      </w:r>
      <w:r>
        <w:rPr>
          <w:rFonts w:eastAsia="Arial"/>
          <w:szCs w:val="22"/>
        </w:rPr>
        <w:t>and</w:t>
      </w:r>
      <w:r w:rsidRPr="008F45B7">
        <w:rPr>
          <w:rFonts w:eastAsia="Arial"/>
          <w:szCs w:val="22"/>
        </w:rPr>
        <w:t xml:space="preserve"> Graham S (2002) </w:t>
      </w:r>
      <w:r>
        <w:rPr>
          <w:rFonts w:eastAsia="Arial"/>
          <w:szCs w:val="22"/>
        </w:rPr>
        <w:t>‘</w:t>
      </w:r>
      <w:r w:rsidRPr="008F45B7">
        <w:rPr>
          <w:rFonts w:eastAsia="Arial"/>
          <w:szCs w:val="22"/>
        </w:rPr>
        <w:t xml:space="preserve">Explicitly </w:t>
      </w:r>
      <w:r>
        <w:rPr>
          <w:rFonts w:eastAsia="Arial"/>
          <w:szCs w:val="22"/>
        </w:rPr>
        <w:t>t</w:t>
      </w:r>
      <w:r w:rsidRPr="008F45B7">
        <w:rPr>
          <w:rFonts w:eastAsia="Arial"/>
          <w:szCs w:val="22"/>
        </w:rPr>
        <w:t xml:space="preserve">eaching </w:t>
      </w:r>
      <w:r>
        <w:rPr>
          <w:rFonts w:eastAsia="Arial"/>
          <w:szCs w:val="22"/>
        </w:rPr>
        <w:t>s</w:t>
      </w:r>
      <w:r w:rsidRPr="008F45B7">
        <w:rPr>
          <w:rFonts w:eastAsia="Arial"/>
          <w:szCs w:val="22"/>
        </w:rPr>
        <w:t xml:space="preserve">trategies, </w:t>
      </w:r>
      <w:r>
        <w:rPr>
          <w:rFonts w:eastAsia="Arial"/>
          <w:szCs w:val="22"/>
        </w:rPr>
        <w:t>s</w:t>
      </w:r>
      <w:r w:rsidRPr="008F45B7">
        <w:rPr>
          <w:rFonts w:eastAsia="Arial"/>
          <w:szCs w:val="22"/>
        </w:rPr>
        <w:t xml:space="preserve">kills and </w:t>
      </w:r>
      <w:r>
        <w:rPr>
          <w:rFonts w:eastAsia="Arial"/>
          <w:szCs w:val="22"/>
        </w:rPr>
        <w:t>k</w:t>
      </w:r>
      <w:r w:rsidRPr="008F45B7">
        <w:rPr>
          <w:rFonts w:eastAsia="Arial"/>
          <w:szCs w:val="22"/>
        </w:rPr>
        <w:t>nowledge</w:t>
      </w:r>
      <w:r>
        <w:rPr>
          <w:rFonts w:eastAsia="Arial"/>
          <w:szCs w:val="22"/>
        </w:rPr>
        <w:t>’,</w:t>
      </w:r>
      <w:r w:rsidRPr="008F45B7">
        <w:rPr>
          <w:rFonts w:eastAsia="Arial"/>
          <w:szCs w:val="22"/>
        </w:rPr>
        <w:t xml:space="preserve"> </w:t>
      </w:r>
      <w:r w:rsidRPr="00711650">
        <w:rPr>
          <w:rFonts w:eastAsia="Arial"/>
          <w:i/>
          <w:iCs/>
          <w:szCs w:val="22"/>
        </w:rPr>
        <w:t>Journal of Educational Psychology</w:t>
      </w:r>
      <w:r w:rsidRPr="008F45B7">
        <w:rPr>
          <w:rFonts w:eastAsia="Arial"/>
          <w:szCs w:val="22"/>
        </w:rPr>
        <w:t>, 94(4)</w:t>
      </w:r>
      <w:r>
        <w:rPr>
          <w:rFonts w:eastAsia="Arial"/>
          <w:szCs w:val="22"/>
        </w:rPr>
        <w:t>:</w:t>
      </w:r>
      <w:r w:rsidRPr="008F45B7">
        <w:rPr>
          <w:rFonts w:eastAsia="Arial"/>
          <w:szCs w:val="22"/>
        </w:rPr>
        <w:t>687–698</w:t>
      </w:r>
      <w:r>
        <w:rPr>
          <w:rFonts w:eastAsia="Arial"/>
          <w:szCs w:val="22"/>
        </w:rPr>
        <w:t xml:space="preserve">, </w:t>
      </w:r>
      <w:proofErr w:type="spellStart"/>
      <w:proofErr w:type="gramStart"/>
      <w:r>
        <w:rPr>
          <w:rFonts w:eastAsia="Arial"/>
          <w:szCs w:val="22"/>
        </w:rPr>
        <w:t>doi:</w:t>
      </w:r>
      <w:r w:rsidRPr="008F45B7">
        <w:rPr>
          <w:rFonts w:eastAsia="Arial"/>
          <w:szCs w:val="22"/>
        </w:rPr>
        <w:t>https</w:t>
      </w:r>
      <w:proofErr w:type="spellEnd"/>
      <w:r w:rsidRPr="008F45B7">
        <w:rPr>
          <w:rFonts w:eastAsia="Arial"/>
          <w:szCs w:val="22"/>
        </w:rPr>
        <w:t>://doi.org/10.1037/0022-</w:t>
      </w:r>
      <w:proofErr w:type="gramEnd"/>
      <w:r w:rsidRPr="008F45B7">
        <w:rPr>
          <w:rFonts w:eastAsia="Arial"/>
          <w:szCs w:val="22"/>
        </w:rPr>
        <w:t xml:space="preserve"> 0663.94.4.687</w:t>
      </w:r>
      <w:r>
        <w:rPr>
          <w:rFonts w:eastAsia="Arial"/>
          <w:szCs w:val="22"/>
        </w:rPr>
        <w:t>.</w:t>
      </w:r>
    </w:p>
    <w:p w14:paraId="57C031CE" w14:textId="77777777" w:rsidR="001E24EB" w:rsidRPr="00466BD8" w:rsidRDefault="001E24EB" w:rsidP="005E1977">
      <w:pPr>
        <w:rPr>
          <w:szCs w:val="22"/>
        </w:rPr>
      </w:pPr>
      <w:r w:rsidRPr="00466BD8">
        <w:rPr>
          <w:szCs w:val="22"/>
        </w:rPr>
        <w:t xml:space="preserve">Graham S (2020) ‘The sciences of reading and writing must become more fully integrated’, </w:t>
      </w:r>
      <w:r w:rsidRPr="00466BD8">
        <w:rPr>
          <w:i/>
          <w:iCs/>
          <w:szCs w:val="22"/>
        </w:rPr>
        <w:t>Reading Research Quarterly</w:t>
      </w:r>
      <w:r w:rsidRPr="00466BD8">
        <w:rPr>
          <w:szCs w:val="22"/>
        </w:rPr>
        <w:t>, 55(S1</w:t>
      </w:r>
      <w:proofErr w:type="gramStart"/>
      <w:r w:rsidRPr="00466BD8">
        <w:rPr>
          <w:szCs w:val="22"/>
        </w:rPr>
        <w:t>):S</w:t>
      </w:r>
      <w:proofErr w:type="gramEnd"/>
      <w:r w:rsidRPr="00466BD8">
        <w:rPr>
          <w:szCs w:val="22"/>
        </w:rPr>
        <w:t>35-S44.</w:t>
      </w:r>
    </w:p>
    <w:p w14:paraId="034391F8" w14:textId="77777777" w:rsidR="001E24EB" w:rsidRPr="008F45B7" w:rsidRDefault="001E24EB" w:rsidP="005E1977">
      <w:pPr>
        <w:rPr>
          <w:rFonts w:eastAsia="Arial"/>
          <w:szCs w:val="22"/>
        </w:rPr>
      </w:pPr>
      <w:r w:rsidRPr="008F45B7">
        <w:rPr>
          <w:rFonts w:eastAsia="Arial"/>
          <w:szCs w:val="22"/>
        </w:rPr>
        <w:t>Graham S</w:t>
      </w:r>
      <w:r>
        <w:rPr>
          <w:rFonts w:eastAsia="Arial"/>
          <w:szCs w:val="22"/>
        </w:rPr>
        <w:t xml:space="preserve"> and </w:t>
      </w:r>
      <w:r w:rsidRPr="008F45B7">
        <w:rPr>
          <w:rFonts w:eastAsia="Arial"/>
          <w:szCs w:val="22"/>
        </w:rPr>
        <w:t xml:space="preserve">Harris K (2019) </w:t>
      </w:r>
      <w:r>
        <w:rPr>
          <w:rFonts w:eastAsia="Arial"/>
          <w:szCs w:val="22"/>
        </w:rPr>
        <w:t>‘</w:t>
      </w:r>
      <w:r w:rsidRPr="008F45B7">
        <w:rPr>
          <w:rFonts w:eastAsia="Arial"/>
          <w:szCs w:val="22"/>
        </w:rPr>
        <w:t>Evidence-based Practices in writing</w:t>
      </w:r>
      <w:r>
        <w:rPr>
          <w:rFonts w:eastAsia="Arial"/>
          <w:szCs w:val="22"/>
        </w:rPr>
        <w:t>’ in</w:t>
      </w:r>
      <w:r w:rsidRPr="008F45B7">
        <w:rPr>
          <w:rFonts w:eastAsia="Arial"/>
          <w:szCs w:val="22"/>
        </w:rPr>
        <w:t xml:space="preserve"> S. Graham, C. MacArthur, &amp; M. Hebert (</w:t>
      </w:r>
      <w:r>
        <w:rPr>
          <w:rFonts w:eastAsia="Arial"/>
          <w:szCs w:val="22"/>
        </w:rPr>
        <w:t>ed</w:t>
      </w:r>
      <w:r w:rsidRPr="008F45B7">
        <w:rPr>
          <w:rFonts w:eastAsia="Arial"/>
          <w:szCs w:val="22"/>
        </w:rPr>
        <w:t xml:space="preserve">s.) </w:t>
      </w:r>
      <w:r w:rsidRPr="00231CDE">
        <w:rPr>
          <w:rFonts w:eastAsia="Arial"/>
          <w:i/>
          <w:iCs/>
          <w:szCs w:val="22"/>
        </w:rPr>
        <w:t>Best Practices in Writing Instruction</w:t>
      </w:r>
      <w:r>
        <w:rPr>
          <w:rFonts w:eastAsia="Arial"/>
          <w:i/>
          <w:iCs/>
          <w:szCs w:val="22"/>
        </w:rPr>
        <w:t xml:space="preserve"> </w:t>
      </w:r>
      <w:r w:rsidRPr="00231CDE">
        <w:rPr>
          <w:rFonts w:eastAsia="Arial"/>
          <w:szCs w:val="22"/>
        </w:rPr>
        <w:t>(</w:t>
      </w:r>
      <w:r>
        <w:rPr>
          <w:rFonts w:eastAsia="Arial"/>
          <w:szCs w:val="22"/>
        </w:rPr>
        <w:t xml:space="preserve">3rd </w:t>
      </w:r>
      <w:proofErr w:type="spellStart"/>
      <w:r w:rsidRPr="00231CDE">
        <w:rPr>
          <w:rFonts w:eastAsia="Arial"/>
          <w:szCs w:val="22"/>
        </w:rPr>
        <w:t>edn</w:t>
      </w:r>
      <w:proofErr w:type="spellEnd"/>
      <w:r w:rsidRPr="00231CDE">
        <w:rPr>
          <w:rFonts w:eastAsia="Arial"/>
          <w:szCs w:val="22"/>
        </w:rPr>
        <w:t>)</w:t>
      </w:r>
      <w:r>
        <w:rPr>
          <w:rFonts w:eastAsia="Arial"/>
          <w:szCs w:val="22"/>
        </w:rPr>
        <w:t>,</w:t>
      </w:r>
      <w:r w:rsidRPr="008F45B7">
        <w:rPr>
          <w:rFonts w:eastAsia="Arial"/>
          <w:szCs w:val="22"/>
        </w:rPr>
        <w:t xml:space="preserve"> Guilford Publications.</w:t>
      </w:r>
    </w:p>
    <w:p w14:paraId="52437A4F" w14:textId="54E42B80" w:rsidR="001E24EB" w:rsidRPr="008F45B7" w:rsidRDefault="001E24EB" w:rsidP="005E1977">
      <w:pPr>
        <w:rPr>
          <w:rFonts w:eastAsia="Arial"/>
          <w:szCs w:val="22"/>
        </w:rPr>
      </w:pPr>
      <w:r w:rsidRPr="008F45B7">
        <w:rPr>
          <w:rFonts w:eastAsia="Arial"/>
          <w:szCs w:val="22"/>
        </w:rPr>
        <w:t>Graham S</w:t>
      </w:r>
      <w:r>
        <w:rPr>
          <w:rFonts w:eastAsia="Arial"/>
          <w:szCs w:val="22"/>
        </w:rPr>
        <w:t xml:space="preserve"> and</w:t>
      </w:r>
      <w:r w:rsidRPr="008F45B7">
        <w:rPr>
          <w:rFonts w:eastAsia="Arial"/>
          <w:szCs w:val="22"/>
        </w:rPr>
        <w:t xml:space="preserve"> Perin D (2007) </w:t>
      </w:r>
      <w:r>
        <w:rPr>
          <w:rFonts w:eastAsia="Arial"/>
          <w:szCs w:val="22"/>
        </w:rPr>
        <w:t>‘</w:t>
      </w:r>
      <w:r w:rsidRPr="008F45B7">
        <w:rPr>
          <w:rFonts w:eastAsia="Arial"/>
          <w:szCs w:val="22"/>
        </w:rPr>
        <w:t xml:space="preserve">A </w:t>
      </w:r>
      <w:r>
        <w:rPr>
          <w:rFonts w:eastAsia="Arial"/>
          <w:szCs w:val="22"/>
        </w:rPr>
        <w:t>m</w:t>
      </w:r>
      <w:r w:rsidRPr="008F45B7">
        <w:rPr>
          <w:rFonts w:eastAsia="Arial"/>
          <w:szCs w:val="22"/>
        </w:rPr>
        <w:t>eta-</w:t>
      </w:r>
      <w:r>
        <w:rPr>
          <w:rFonts w:eastAsia="Arial"/>
          <w:szCs w:val="22"/>
        </w:rPr>
        <w:t>a</w:t>
      </w:r>
      <w:r w:rsidRPr="008F45B7">
        <w:rPr>
          <w:rFonts w:eastAsia="Arial"/>
          <w:szCs w:val="22"/>
        </w:rPr>
        <w:t xml:space="preserve">nalysis of </w:t>
      </w:r>
      <w:r>
        <w:rPr>
          <w:rFonts w:eastAsia="Arial"/>
          <w:szCs w:val="22"/>
        </w:rPr>
        <w:t>w</w:t>
      </w:r>
      <w:r w:rsidRPr="008F45B7">
        <w:rPr>
          <w:rFonts w:eastAsia="Arial"/>
          <w:szCs w:val="22"/>
        </w:rPr>
        <w:t xml:space="preserve">riting </w:t>
      </w:r>
      <w:r>
        <w:rPr>
          <w:rFonts w:eastAsia="Arial"/>
          <w:szCs w:val="22"/>
        </w:rPr>
        <w:t>i</w:t>
      </w:r>
      <w:r w:rsidRPr="008F45B7">
        <w:rPr>
          <w:rFonts w:eastAsia="Arial"/>
          <w:szCs w:val="22"/>
        </w:rPr>
        <w:t xml:space="preserve">nstruction for </w:t>
      </w:r>
      <w:r>
        <w:rPr>
          <w:rFonts w:eastAsia="Arial"/>
          <w:szCs w:val="22"/>
        </w:rPr>
        <w:t>a</w:t>
      </w:r>
      <w:r w:rsidRPr="008F45B7">
        <w:rPr>
          <w:rFonts w:eastAsia="Arial"/>
          <w:szCs w:val="22"/>
        </w:rPr>
        <w:t xml:space="preserve">dolescent </w:t>
      </w:r>
      <w:r>
        <w:rPr>
          <w:rFonts w:eastAsia="Arial"/>
          <w:szCs w:val="22"/>
        </w:rPr>
        <w:t>s</w:t>
      </w:r>
      <w:r w:rsidRPr="008F45B7">
        <w:rPr>
          <w:rFonts w:eastAsia="Arial"/>
          <w:szCs w:val="22"/>
        </w:rPr>
        <w:t>tudents</w:t>
      </w:r>
      <w:r>
        <w:rPr>
          <w:rFonts w:eastAsia="Arial"/>
          <w:szCs w:val="22"/>
        </w:rPr>
        <w:t>’,</w:t>
      </w:r>
      <w:r w:rsidRPr="008F45B7">
        <w:rPr>
          <w:rFonts w:eastAsia="Arial"/>
          <w:szCs w:val="22"/>
        </w:rPr>
        <w:t xml:space="preserve"> </w:t>
      </w:r>
      <w:r w:rsidRPr="00C24353">
        <w:rPr>
          <w:rFonts w:eastAsia="Arial"/>
          <w:i/>
          <w:iCs/>
          <w:szCs w:val="22"/>
        </w:rPr>
        <w:t>Journal of Educational Psychology</w:t>
      </w:r>
      <w:r w:rsidRPr="008F45B7">
        <w:rPr>
          <w:rFonts w:eastAsia="Arial"/>
          <w:szCs w:val="22"/>
        </w:rPr>
        <w:t>, 99(3)</w:t>
      </w:r>
      <w:r>
        <w:rPr>
          <w:rFonts w:eastAsia="Arial"/>
          <w:szCs w:val="22"/>
        </w:rPr>
        <w:t>:</w:t>
      </w:r>
      <w:r w:rsidRPr="008F45B7">
        <w:rPr>
          <w:rFonts w:eastAsia="Arial"/>
          <w:szCs w:val="22"/>
        </w:rPr>
        <w:t>445–476</w:t>
      </w:r>
      <w:r>
        <w:rPr>
          <w:rFonts w:eastAsia="Arial"/>
          <w:szCs w:val="22"/>
        </w:rPr>
        <w:t xml:space="preserve">, </w:t>
      </w:r>
      <w:proofErr w:type="spellStart"/>
      <w:r>
        <w:rPr>
          <w:rFonts w:eastAsia="Arial"/>
          <w:szCs w:val="22"/>
        </w:rPr>
        <w:t>doi:</w:t>
      </w:r>
      <w:hyperlink r:id="rId19" w:history="1">
        <w:r w:rsidRPr="0025544F">
          <w:rPr>
            <w:rStyle w:val="Hyperlink"/>
            <w:sz w:val="21"/>
            <w:szCs w:val="21"/>
            <w:shd w:val="clear" w:color="auto" w:fill="FFFFFF"/>
          </w:rPr>
          <w:t>https</w:t>
        </w:r>
        <w:proofErr w:type="spellEnd"/>
        <w:r w:rsidRPr="0025544F">
          <w:rPr>
            <w:rStyle w:val="Hyperlink"/>
            <w:sz w:val="21"/>
            <w:szCs w:val="21"/>
            <w:shd w:val="clear" w:color="auto" w:fill="FFFFFF"/>
          </w:rPr>
          <w:t>://doi.org/10.1037/0022-0663.99.3.445</w:t>
        </w:r>
      </w:hyperlink>
      <w:r>
        <w:t>.</w:t>
      </w:r>
    </w:p>
    <w:p w14:paraId="01B810C8" w14:textId="77777777" w:rsidR="001E24EB" w:rsidRPr="008F45B7" w:rsidRDefault="001E24EB" w:rsidP="005E1977">
      <w:pPr>
        <w:rPr>
          <w:rFonts w:eastAsia="Arial"/>
          <w:szCs w:val="22"/>
        </w:rPr>
      </w:pPr>
      <w:r w:rsidRPr="008F45B7">
        <w:rPr>
          <w:rFonts w:eastAsia="Arial"/>
          <w:szCs w:val="22"/>
        </w:rPr>
        <w:t xml:space="preserve">Graham S and </w:t>
      </w:r>
      <w:proofErr w:type="spellStart"/>
      <w:r w:rsidRPr="008F45B7">
        <w:rPr>
          <w:rFonts w:eastAsia="Arial"/>
          <w:szCs w:val="22"/>
        </w:rPr>
        <w:t>Sandmel</w:t>
      </w:r>
      <w:proofErr w:type="spellEnd"/>
      <w:r w:rsidRPr="008F45B7">
        <w:rPr>
          <w:rFonts w:eastAsia="Arial"/>
          <w:szCs w:val="22"/>
        </w:rPr>
        <w:t xml:space="preserve"> </w:t>
      </w:r>
      <w:r>
        <w:rPr>
          <w:rFonts w:eastAsia="Arial"/>
          <w:szCs w:val="22"/>
        </w:rPr>
        <w:t xml:space="preserve">K, </w:t>
      </w:r>
      <w:r w:rsidRPr="008F45B7">
        <w:rPr>
          <w:rFonts w:eastAsia="Arial"/>
          <w:szCs w:val="22"/>
        </w:rPr>
        <w:t>(2011)</w:t>
      </w:r>
      <w:r>
        <w:rPr>
          <w:rFonts w:eastAsia="Arial"/>
          <w:szCs w:val="22"/>
        </w:rPr>
        <w:t>,</w:t>
      </w:r>
      <w:r w:rsidRPr="008F45B7">
        <w:rPr>
          <w:rFonts w:eastAsia="Arial"/>
          <w:szCs w:val="22"/>
        </w:rPr>
        <w:t xml:space="preserve"> </w:t>
      </w:r>
      <w:r>
        <w:rPr>
          <w:rFonts w:eastAsia="Arial"/>
          <w:szCs w:val="22"/>
        </w:rPr>
        <w:t>‘</w:t>
      </w:r>
      <w:r w:rsidRPr="0046495C">
        <w:rPr>
          <w:rFonts w:eastAsia="Arial"/>
          <w:szCs w:val="22"/>
        </w:rPr>
        <w:t>The Process Writing Approach: A Meta-analysis</w:t>
      </w:r>
      <w:r>
        <w:rPr>
          <w:rFonts w:eastAsia="Arial"/>
          <w:szCs w:val="22"/>
        </w:rPr>
        <w:t>’,</w:t>
      </w:r>
      <w:r w:rsidRPr="008F45B7">
        <w:rPr>
          <w:rFonts w:eastAsia="Arial"/>
          <w:szCs w:val="22"/>
        </w:rPr>
        <w:t xml:space="preserve"> </w:t>
      </w:r>
      <w:r w:rsidRPr="00C24353">
        <w:rPr>
          <w:rFonts w:eastAsia="Arial"/>
          <w:i/>
          <w:iCs/>
          <w:szCs w:val="22"/>
        </w:rPr>
        <w:t>Journal of Educational Research</w:t>
      </w:r>
      <w:r w:rsidRPr="008F45B7">
        <w:rPr>
          <w:rFonts w:eastAsia="Arial"/>
          <w:szCs w:val="22"/>
        </w:rPr>
        <w:t>, 104(6)</w:t>
      </w:r>
      <w:r>
        <w:rPr>
          <w:rFonts w:eastAsia="Arial"/>
          <w:szCs w:val="22"/>
        </w:rPr>
        <w:t>:</w:t>
      </w:r>
      <w:r w:rsidRPr="008F45B7">
        <w:rPr>
          <w:rFonts w:eastAsia="Arial"/>
          <w:szCs w:val="22"/>
        </w:rPr>
        <w:t>396–407</w:t>
      </w:r>
      <w:r>
        <w:rPr>
          <w:rFonts w:eastAsia="Arial"/>
          <w:szCs w:val="22"/>
        </w:rPr>
        <w:t>, doi:</w:t>
      </w:r>
      <w:r w:rsidRPr="0046495C">
        <w:rPr>
          <w:rFonts w:eastAsia="Arial"/>
          <w:szCs w:val="22"/>
        </w:rPr>
        <w:t>10.1080/00220671.2010.488703</w:t>
      </w:r>
      <w:r>
        <w:rPr>
          <w:rFonts w:eastAsia="Arial"/>
          <w:szCs w:val="22"/>
        </w:rPr>
        <w:t>.</w:t>
      </w:r>
    </w:p>
    <w:p w14:paraId="0D68783D" w14:textId="57C200C0" w:rsidR="001E24EB" w:rsidRPr="008F45B7" w:rsidRDefault="001E24EB" w:rsidP="005E1977">
      <w:pPr>
        <w:rPr>
          <w:rFonts w:eastAsia="Arial"/>
          <w:szCs w:val="22"/>
        </w:rPr>
      </w:pPr>
      <w:r w:rsidRPr="002746B1">
        <w:rPr>
          <w:rFonts w:eastAsia="Arial"/>
          <w:szCs w:val="22"/>
        </w:rPr>
        <w:t>Graham</w:t>
      </w:r>
      <w:r>
        <w:rPr>
          <w:rFonts w:eastAsia="Arial"/>
          <w:szCs w:val="22"/>
        </w:rPr>
        <w:t xml:space="preserve"> S, </w:t>
      </w:r>
      <w:r w:rsidRPr="002746B1">
        <w:rPr>
          <w:rFonts w:eastAsia="Arial"/>
          <w:szCs w:val="22"/>
        </w:rPr>
        <w:t>Bruch J</w:t>
      </w:r>
      <w:r>
        <w:rPr>
          <w:rFonts w:eastAsia="Arial"/>
          <w:szCs w:val="22"/>
        </w:rPr>
        <w:t xml:space="preserve">, Fitzgerald J, Friedrich L, Furgeson J, Greene K, Kim J, Lyskawa J, Olson CB &amp; Smither </w:t>
      </w:r>
      <w:proofErr w:type="spellStart"/>
      <w:r>
        <w:rPr>
          <w:rFonts w:eastAsia="Arial"/>
          <w:szCs w:val="22"/>
        </w:rPr>
        <w:t>Wulsin</w:t>
      </w:r>
      <w:proofErr w:type="spellEnd"/>
      <w:r>
        <w:rPr>
          <w:rFonts w:eastAsia="Arial"/>
          <w:szCs w:val="22"/>
        </w:rPr>
        <w:t xml:space="preserve"> C </w:t>
      </w:r>
      <w:r w:rsidRPr="008F45B7">
        <w:rPr>
          <w:rFonts w:eastAsia="Arial"/>
          <w:szCs w:val="22"/>
        </w:rPr>
        <w:t xml:space="preserve">(2016) </w:t>
      </w:r>
      <w:r w:rsidRPr="00BB30A1">
        <w:rPr>
          <w:rFonts w:eastAsia="Arial"/>
          <w:i/>
          <w:iCs/>
          <w:szCs w:val="22"/>
        </w:rPr>
        <w:t>Teaching secondary students to write effectively</w:t>
      </w:r>
      <w:r>
        <w:rPr>
          <w:rFonts w:eastAsia="Arial"/>
          <w:szCs w:val="22"/>
        </w:rPr>
        <w:t>,</w:t>
      </w:r>
      <w:r w:rsidRPr="008F45B7">
        <w:rPr>
          <w:rFonts w:eastAsia="Arial"/>
          <w:szCs w:val="22"/>
        </w:rPr>
        <w:t xml:space="preserve"> </w:t>
      </w:r>
      <w:r>
        <w:rPr>
          <w:rFonts w:eastAsia="Arial"/>
          <w:szCs w:val="22"/>
        </w:rPr>
        <w:t xml:space="preserve">National </w:t>
      </w:r>
      <w:proofErr w:type="spellStart"/>
      <w:r>
        <w:rPr>
          <w:rFonts w:eastAsia="Arial"/>
          <w:szCs w:val="22"/>
        </w:rPr>
        <w:t>Center</w:t>
      </w:r>
      <w:proofErr w:type="spellEnd"/>
      <w:r>
        <w:rPr>
          <w:rFonts w:eastAsia="Arial"/>
          <w:szCs w:val="22"/>
        </w:rPr>
        <w:t xml:space="preserve"> for Educational Evaluation and Regional Assistance (</w:t>
      </w:r>
      <w:r w:rsidRPr="008F45B7">
        <w:rPr>
          <w:rFonts w:eastAsia="Arial"/>
          <w:szCs w:val="22"/>
        </w:rPr>
        <w:t>NCEE</w:t>
      </w:r>
      <w:r>
        <w:rPr>
          <w:rFonts w:eastAsia="Arial"/>
          <w:szCs w:val="22"/>
        </w:rPr>
        <w:t>)</w:t>
      </w:r>
      <w:r w:rsidRPr="008F45B7">
        <w:rPr>
          <w:rFonts w:eastAsia="Arial"/>
          <w:szCs w:val="22"/>
        </w:rPr>
        <w:t>, Institute of Educational Sciences.</w:t>
      </w:r>
    </w:p>
    <w:p w14:paraId="7BD97CBF" w14:textId="77777777" w:rsidR="001E24EB" w:rsidRPr="00466BD8" w:rsidRDefault="001E24EB" w:rsidP="005E1977">
      <w:pPr>
        <w:rPr>
          <w:szCs w:val="22"/>
        </w:rPr>
      </w:pPr>
      <w:r w:rsidRPr="00466BD8">
        <w:rPr>
          <w:szCs w:val="22"/>
        </w:rPr>
        <w:t xml:space="preserve">Graves D H (1994) </w:t>
      </w:r>
      <w:r w:rsidRPr="00466BD8">
        <w:rPr>
          <w:i/>
          <w:szCs w:val="22"/>
        </w:rPr>
        <w:t>A fresh look at writing</w:t>
      </w:r>
      <w:r w:rsidRPr="00466BD8">
        <w:rPr>
          <w:szCs w:val="22"/>
        </w:rPr>
        <w:t>, Heinemann, Portsmouth, NH.</w:t>
      </w:r>
    </w:p>
    <w:p w14:paraId="6193B242" w14:textId="77777777" w:rsidR="001E24EB" w:rsidRPr="00466BD8" w:rsidRDefault="001E24EB" w:rsidP="00C64057">
      <w:pPr>
        <w:rPr>
          <w:szCs w:val="22"/>
        </w:rPr>
      </w:pPr>
      <w:r w:rsidRPr="00466BD8">
        <w:rPr>
          <w:szCs w:val="22"/>
        </w:rPr>
        <w:t xml:space="preserve">Hochman J and Wexler N (2017) </w:t>
      </w:r>
      <w:r w:rsidRPr="00466BD8">
        <w:rPr>
          <w:i/>
          <w:szCs w:val="22"/>
        </w:rPr>
        <w:t>The Writing Revolution: A Guide to Advanced Thinking Through Writing in all Subjects and Grades</w:t>
      </w:r>
      <w:r w:rsidRPr="00466BD8">
        <w:rPr>
          <w:szCs w:val="22"/>
        </w:rPr>
        <w:t>, John Wiley &amp; Sons Inc, United States.</w:t>
      </w:r>
    </w:p>
    <w:p w14:paraId="7A2A6604" w14:textId="77777777" w:rsidR="001E24EB" w:rsidRPr="00466BD8" w:rsidRDefault="001E24EB" w:rsidP="005E1977">
      <w:pPr>
        <w:rPr>
          <w:rFonts w:eastAsia="Arial"/>
          <w:szCs w:val="22"/>
        </w:rPr>
      </w:pPr>
      <w:r w:rsidRPr="00466BD8">
        <w:rPr>
          <w:rFonts w:eastAsia="Arial"/>
          <w:szCs w:val="22"/>
        </w:rPr>
        <w:t xml:space="preserve">Humphrey S, Sharpe T, and Cullen T (2015), ‘Peeling the PEEL: Integrating language and literacy in the middle years’, </w:t>
      </w:r>
      <w:r w:rsidRPr="00466BD8">
        <w:rPr>
          <w:rFonts w:eastAsia="Arial"/>
          <w:i/>
          <w:iCs/>
          <w:szCs w:val="22"/>
        </w:rPr>
        <w:t>Literacy Learning: The Middle Years</w:t>
      </w:r>
      <w:r w:rsidRPr="00466BD8">
        <w:rPr>
          <w:rFonts w:eastAsia="Arial"/>
          <w:szCs w:val="22"/>
        </w:rPr>
        <w:t>, 23(2):53–62.</w:t>
      </w:r>
    </w:p>
    <w:p w14:paraId="479891B4" w14:textId="77777777" w:rsidR="001E24EB" w:rsidRPr="0046495C" w:rsidRDefault="001E24EB" w:rsidP="005E1977">
      <w:pPr>
        <w:rPr>
          <w:rFonts w:eastAsia="Arial"/>
          <w:szCs w:val="22"/>
          <w:highlight w:val="yellow"/>
        </w:rPr>
      </w:pPr>
      <w:r w:rsidRPr="00EF62DB">
        <w:rPr>
          <w:rFonts w:eastAsia="Arial"/>
          <w:szCs w:val="22"/>
        </w:rPr>
        <w:t xml:space="preserve">Hyland K (2015) </w:t>
      </w:r>
      <w:r w:rsidRPr="00EF62DB">
        <w:rPr>
          <w:rFonts w:eastAsia="Arial"/>
          <w:i/>
          <w:szCs w:val="22"/>
        </w:rPr>
        <w:t>Teaching and Researching Writing</w:t>
      </w:r>
      <w:r w:rsidRPr="00EF62DB">
        <w:rPr>
          <w:rFonts w:eastAsia="Arial"/>
          <w:szCs w:val="22"/>
        </w:rPr>
        <w:t xml:space="preserve">, 3rd </w:t>
      </w:r>
      <w:proofErr w:type="spellStart"/>
      <w:r w:rsidRPr="00EF62DB">
        <w:rPr>
          <w:rFonts w:eastAsia="Arial"/>
          <w:szCs w:val="22"/>
        </w:rPr>
        <w:t>edn</w:t>
      </w:r>
      <w:proofErr w:type="spellEnd"/>
      <w:r w:rsidRPr="00EF62DB">
        <w:rPr>
          <w:rFonts w:eastAsia="Arial"/>
          <w:szCs w:val="22"/>
        </w:rPr>
        <w:t>, Routledge, New York.</w:t>
      </w:r>
    </w:p>
    <w:p w14:paraId="431A6FBF" w14:textId="77777777" w:rsidR="001E24EB" w:rsidRPr="0046495C" w:rsidRDefault="001E24EB" w:rsidP="00C64057">
      <w:pPr>
        <w:rPr>
          <w:szCs w:val="22"/>
          <w:highlight w:val="yellow"/>
        </w:rPr>
      </w:pPr>
      <w:r w:rsidRPr="00EF62DB">
        <w:rPr>
          <w:szCs w:val="22"/>
        </w:rPr>
        <w:t xml:space="preserve">Keys to Literacy (n.d.) </w:t>
      </w:r>
      <w:hyperlink r:id="rId20" w:history="1">
        <w:r w:rsidRPr="00EF62DB">
          <w:rPr>
            <w:rStyle w:val="Hyperlink"/>
            <w:i/>
            <w:szCs w:val="22"/>
          </w:rPr>
          <w:t>Keys to Literacy</w:t>
        </w:r>
      </w:hyperlink>
      <w:r w:rsidRPr="00EF62DB">
        <w:rPr>
          <w:i/>
          <w:szCs w:val="22"/>
        </w:rPr>
        <w:t xml:space="preserve"> </w:t>
      </w:r>
      <w:r w:rsidRPr="00EF62DB">
        <w:rPr>
          <w:iCs/>
          <w:szCs w:val="22"/>
        </w:rPr>
        <w:t>[website],</w:t>
      </w:r>
      <w:r w:rsidRPr="00EF62DB">
        <w:rPr>
          <w:i/>
          <w:szCs w:val="22"/>
        </w:rPr>
        <w:t xml:space="preserve"> </w:t>
      </w:r>
      <w:r w:rsidRPr="00EF62DB">
        <w:rPr>
          <w:szCs w:val="22"/>
        </w:rPr>
        <w:t>accessed 10 November 2023</w:t>
      </w:r>
      <w:r w:rsidRPr="00EF62DB">
        <w:rPr>
          <w:i/>
          <w:szCs w:val="22"/>
        </w:rPr>
        <w:t>.</w:t>
      </w:r>
    </w:p>
    <w:p w14:paraId="683DC58E" w14:textId="77777777" w:rsidR="001E24EB" w:rsidRPr="009635E6" w:rsidRDefault="001E24EB" w:rsidP="005E1977">
      <w:pPr>
        <w:rPr>
          <w:rFonts w:eastAsia="Arial"/>
          <w:szCs w:val="22"/>
        </w:rPr>
      </w:pPr>
      <w:r w:rsidRPr="009635E6">
        <w:rPr>
          <w:rFonts w:eastAsia="Arial"/>
          <w:szCs w:val="22"/>
        </w:rPr>
        <w:t xml:space="preserve">Klein PD and Yu (2013) ‘Best practice in writing to learn’ in S. Graham, C. </w:t>
      </w:r>
      <w:proofErr w:type="gramStart"/>
      <w:r w:rsidRPr="009635E6">
        <w:rPr>
          <w:rFonts w:eastAsia="Arial"/>
          <w:szCs w:val="22"/>
        </w:rPr>
        <w:t>MacArthur</w:t>
      </w:r>
      <w:proofErr w:type="gramEnd"/>
      <w:r w:rsidRPr="009635E6">
        <w:rPr>
          <w:rFonts w:eastAsia="Arial"/>
          <w:szCs w:val="22"/>
        </w:rPr>
        <w:t xml:space="preserve"> and J. Fitzgerald (eds) </w:t>
      </w:r>
      <w:r w:rsidRPr="009635E6">
        <w:rPr>
          <w:rFonts w:eastAsia="Arial"/>
          <w:i/>
          <w:iCs/>
          <w:szCs w:val="22"/>
        </w:rPr>
        <w:t>Best practices in writing instruction</w:t>
      </w:r>
      <w:r w:rsidRPr="009635E6">
        <w:rPr>
          <w:rFonts w:eastAsia="Arial"/>
          <w:szCs w:val="22"/>
        </w:rPr>
        <w:t>, Guildford Publications.</w:t>
      </w:r>
    </w:p>
    <w:p w14:paraId="24D0CA41" w14:textId="77777777" w:rsidR="001E24EB" w:rsidRPr="006C6A36" w:rsidRDefault="001E24EB" w:rsidP="005E1977">
      <w:pPr>
        <w:rPr>
          <w:rFonts w:eastAsia="Arial"/>
          <w:szCs w:val="22"/>
        </w:rPr>
      </w:pPr>
      <w:r w:rsidRPr="006C6A36">
        <w:rPr>
          <w:rFonts w:eastAsia="Arial"/>
          <w:szCs w:val="22"/>
        </w:rPr>
        <w:t xml:space="preserve">Kobra Moradi. (2012) My Mother, My Hero. In Paper Boats </w:t>
      </w:r>
      <w:proofErr w:type="gramStart"/>
      <w:r w:rsidRPr="006C6A36">
        <w:rPr>
          <w:rFonts w:eastAsia="Arial"/>
          <w:szCs w:val="22"/>
        </w:rPr>
        <w:t>An</w:t>
      </w:r>
      <w:proofErr w:type="gramEnd"/>
      <w:r w:rsidRPr="006C6A36">
        <w:rPr>
          <w:rFonts w:eastAsia="Arial"/>
          <w:szCs w:val="22"/>
        </w:rPr>
        <w:t xml:space="preserve"> Anthology of Short </w:t>
      </w:r>
      <w:proofErr w:type="spellStart"/>
      <w:r w:rsidRPr="006C6A36">
        <w:rPr>
          <w:rFonts w:eastAsia="Arial"/>
          <w:szCs w:val="22"/>
        </w:rPr>
        <w:t>Short</w:t>
      </w:r>
      <w:proofErr w:type="spellEnd"/>
      <w:r w:rsidRPr="006C6A36">
        <w:rPr>
          <w:rFonts w:eastAsia="Arial"/>
          <w:szCs w:val="22"/>
        </w:rPr>
        <w:t xml:space="preserve"> Stories (pp. 19-21). Cambridge University Press. has been reproduced and made available for copying and communication by NSW Department of Education for its educational purposes. This has been made possible as permission has been granted by the University of Queensland Press, Australia. This resource containing the copy of the poem is licensed up until March 2026. Accessed 1 December 2023.</w:t>
      </w:r>
    </w:p>
    <w:p w14:paraId="78EBE824" w14:textId="77777777" w:rsidR="001E24EB" w:rsidRPr="009635E6" w:rsidRDefault="001E24EB" w:rsidP="005E1977">
      <w:pPr>
        <w:rPr>
          <w:rFonts w:eastAsia="Arial"/>
          <w:szCs w:val="22"/>
        </w:rPr>
      </w:pPr>
      <w:r w:rsidRPr="009635E6">
        <w:rPr>
          <w:rFonts w:eastAsia="Arial"/>
          <w:szCs w:val="22"/>
        </w:rPr>
        <w:t>Lassonde C and Richards J (2013) ‘Best practices in teaching planning for writing’ in Graham</w:t>
      </w:r>
      <w:r>
        <w:rPr>
          <w:rFonts w:eastAsia="Arial"/>
          <w:szCs w:val="22"/>
        </w:rPr>
        <w:t xml:space="preserve"> S</w:t>
      </w:r>
      <w:r w:rsidRPr="009635E6">
        <w:rPr>
          <w:rFonts w:eastAsia="Arial"/>
          <w:szCs w:val="22"/>
        </w:rPr>
        <w:t xml:space="preserve">, MacArthur </w:t>
      </w:r>
      <w:r>
        <w:rPr>
          <w:rFonts w:eastAsia="Arial"/>
          <w:szCs w:val="22"/>
        </w:rPr>
        <w:t xml:space="preserve">C </w:t>
      </w:r>
      <w:r w:rsidRPr="009635E6">
        <w:rPr>
          <w:rFonts w:eastAsia="Arial"/>
          <w:szCs w:val="22"/>
        </w:rPr>
        <w:t xml:space="preserve">and Fitzgerald </w:t>
      </w:r>
      <w:r>
        <w:rPr>
          <w:rFonts w:eastAsia="Arial"/>
          <w:szCs w:val="22"/>
        </w:rPr>
        <w:t xml:space="preserve">J </w:t>
      </w:r>
      <w:r w:rsidRPr="009635E6">
        <w:rPr>
          <w:rFonts w:eastAsia="Arial"/>
          <w:szCs w:val="22"/>
        </w:rPr>
        <w:t xml:space="preserve">(eds) </w:t>
      </w:r>
      <w:r w:rsidRPr="009635E6">
        <w:rPr>
          <w:rFonts w:eastAsia="Arial"/>
          <w:i/>
          <w:iCs/>
          <w:szCs w:val="22"/>
        </w:rPr>
        <w:t>Best practices in writing instruction</w:t>
      </w:r>
      <w:r w:rsidRPr="009635E6">
        <w:rPr>
          <w:rFonts w:eastAsia="Arial"/>
          <w:szCs w:val="22"/>
        </w:rPr>
        <w:t>, Guildford Publications.</w:t>
      </w:r>
    </w:p>
    <w:p w14:paraId="0D35A6B1" w14:textId="77777777" w:rsidR="001E24EB" w:rsidRPr="006A4E77" w:rsidRDefault="001E24EB" w:rsidP="005E1977">
      <w:pPr>
        <w:rPr>
          <w:rFonts w:eastAsia="Arial"/>
          <w:szCs w:val="22"/>
        </w:rPr>
      </w:pPr>
      <w:r w:rsidRPr="006A4E77">
        <w:rPr>
          <w:rFonts w:eastAsia="Arial"/>
          <w:szCs w:val="22"/>
        </w:rPr>
        <w:t xml:space="preserve">Lines H (2020) ‘Articulating authorial intention. Making meaningful connections between reading and writing in the secondary classroom’ in Chen H, Myhill D and Lewis H (eds) </w:t>
      </w:r>
      <w:r w:rsidRPr="006A4E77">
        <w:rPr>
          <w:rFonts w:eastAsia="Arial"/>
          <w:i/>
          <w:iCs/>
          <w:szCs w:val="22"/>
        </w:rPr>
        <w:t>Developing writers across the primary and secondary years,</w:t>
      </w:r>
      <w:r w:rsidRPr="006A4E77">
        <w:rPr>
          <w:rFonts w:eastAsia="Arial"/>
          <w:szCs w:val="22"/>
        </w:rPr>
        <w:t xml:space="preserve"> Routledge.</w:t>
      </w:r>
    </w:p>
    <w:p w14:paraId="5E488048" w14:textId="77777777" w:rsidR="001E24EB" w:rsidRPr="006C6A36" w:rsidRDefault="001E24EB" w:rsidP="005E1977">
      <w:pPr>
        <w:rPr>
          <w:rFonts w:eastAsia="Arial"/>
          <w:szCs w:val="22"/>
        </w:rPr>
      </w:pPr>
      <w:r w:rsidRPr="006C6A36">
        <w:rPr>
          <w:rFonts w:eastAsia="Arial"/>
          <w:szCs w:val="22"/>
        </w:rPr>
        <w:t xml:space="preserve">McKnight L (2021) ‘Since feeling is first: the art of teaching to write paragraphs’, </w:t>
      </w:r>
      <w:r w:rsidRPr="006C6A36">
        <w:rPr>
          <w:rFonts w:eastAsia="Arial"/>
          <w:i/>
          <w:iCs/>
          <w:szCs w:val="22"/>
        </w:rPr>
        <w:t>English in Education</w:t>
      </w:r>
      <w:r w:rsidRPr="006C6A36">
        <w:rPr>
          <w:rFonts w:eastAsia="Arial"/>
          <w:szCs w:val="22"/>
        </w:rPr>
        <w:t xml:space="preserve">, 55(1):37–52, </w:t>
      </w:r>
      <w:proofErr w:type="spellStart"/>
      <w:r w:rsidRPr="006C6A36">
        <w:rPr>
          <w:rFonts w:eastAsia="Arial"/>
          <w:szCs w:val="22"/>
        </w:rPr>
        <w:t>doi:</w:t>
      </w:r>
      <w:hyperlink r:id="rId21" w:history="1">
        <w:r w:rsidRPr="006C6A36">
          <w:rPr>
            <w:rStyle w:val="Hyperlink"/>
            <w:rFonts w:eastAsia="Arial"/>
            <w:szCs w:val="22"/>
          </w:rPr>
          <w:t>https</w:t>
        </w:r>
        <w:proofErr w:type="spellEnd"/>
        <w:r w:rsidRPr="006C6A36">
          <w:rPr>
            <w:rStyle w:val="Hyperlink"/>
            <w:rFonts w:eastAsia="Arial"/>
            <w:szCs w:val="22"/>
          </w:rPr>
          <w:t>://doi.org/10.1080/0425 0494.2020.1768069</w:t>
        </w:r>
      </w:hyperlink>
      <w:r w:rsidRPr="006C6A36">
        <w:rPr>
          <w:rFonts w:eastAsia="Arial"/>
          <w:szCs w:val="22"/>
        </w:rPr>
        <w:t>.</w:t>
      </w:r>
    </w:p>
    <w:p w14:paraId="1E6E3BE6" w14:textId="77777777" w:rsidR="001E24EB" w:rsidRPr="006C6A36" w:rsidRDefault="001E24EB" w:rsidP="00C64057">
      <w:pPr>
        <w:rPr>
          <w:rFonts w:eastAsia="Arial"/>
          <w:szCs w:val="22"/>
        </w:rPr>
      </w:pPr>
      <w:r w:rsidRPr="006C6A36">
        <w:rPr>
          <w:rFonts w:eastAsia="Arial"/>
          <w:szCs w:val="22"/>
        </w:rPr>
        <w:t xml:space="preserve">New South Wales Education Standards Authority (NESA) (2018) </w:t>
      </w:r>
      <w:hyperlink r:id="rId22" w:history="1">
        <w:r w:rsidRPr="00CE2D86">
          <w:rPr>
            <w:rStyle w:val="Hyperlink"/>
            <w:i/>
            <w:iCs/>
          </w:rPr>
          <w:t>Teaching Writing: Report of the Thematic Review of Writing</w:t>
        </w:r>
        <w:r w:rsidRPr="00CE2D86">
          <w:rPr>
            <w:rStyle w:val="Hyperlink"/>
          </w:rPr>
          <w:t xml:space="preserve"> [PDF 780 KB]</w:t>
        </w:r>
      </w:hyperlink>
      <w:r w:rsidRPr="006C6A36">
        <w:rPr>
          <w:rFonts w:eastAsia="Arial"/>
          <w:szCs w:val="22"/>
        </w:rPr>
        <w:t>, NSW Government, accessed 29 June 2021.</w:t>
      </w:r>
    </w:p>
    <w:p w14:paraId="05FCB60F" w14:textId="77777777" w:rsidR="001E24EB" w:rsidRPr="006C6A36" w:rsidRDefault="001E24EB" w:rsidP="00C64057">
      <w:pPr>
        <w:rPr>
          <w:szCs w:val="22"/>
        </w:rPr>
      </w:pPr>
      <w:r w:rsidRPr="006C6A36">
        <w:rPr>
          <w:szCs w:val="22"/>
        </w:rPr>
        <w:t xml:space="preserve">Quigley A (2022) </w:t>
      </w:r>
      <w:r w:rsidRPr="006C6A36">
        <w:rPr>
          <w:i/>
          <w:szCs w:val="22"/>
        </w:rPr>
        <w:t>Closing the Writing Gap</w:t>
      </w:r>
      <w:r w:rsidRPr="006C6A36">
        <w:rPr>
          <w:szCs w:val="22"/>
        </w:rPr>
        <w:t>, Routledge, GB.</w:t>
      </w:r>
    </w:p>
    <w:p w14:paraId="4AE10636" w14:textId="77777777" w:rsidR="001E24EB" w:rsidRPr="006C6A36" w:rsidRDefault="001E24EB" w:rsidP="00C64057">
      <w:pPr>
        <w:rPr>
          <w:szCs w:val="22"/>
        </w:rPr>
      </w:pPr>
      <w:r w:rsidRPr="006C6A36">
        <w:rPr>
          <w:szCs w:val="22"/>
        </w:rPr>
        <w:t xml:space="preserve">Sedita J (2023) </w:t>
      </w:r>
      <w:r w:rsidRPr="006C6A36">
        <w:rPr>
          <w:i/>
          <w:szCs w:val="22"/>
        </w:rPr>
        <w:t xml:space="preserve">The Writing Rope, </w:t>
      </w:r>
      <w:r w:rsidRPr="006C6A36">
        <w:rPr>
          <w:szCs w:val="22"/>
        </w:rPr>
        <w:t>Paul H. Brookes Publishing Co. Inc, USA.</w:t>
      </w:r>
    </w:p>
    <w:p w14:paraId="35B81844" w14:textId="77777777" w:rsidR="001E24EB" w:rsidRPr="00A31367" w:rsidRDefault="001E24EB" w:rsidP="00C64057">
      <w:pPr>
        <w:rPr>
          <w:rFonts w:eastAsia="Arial"/>
          <w:iCs/>
          <w:szCs w:val="22"/>
        </w:rPr>
      </w:pPr>
      <w:r w:rsidRPr="00A31367">
        <w:rPr>
          <w:rFonts w:eastAsia="Arial"/>
          <w:szCs w:val="22"/>
        </w:rPr>
        <w:t xml:space="preserve">Slavin E R, Lake C, Inns A, Baye A, </w:t>
      </w:r>
      <w:proofErr w:type="spellStart"/>
      <w:r w:rsidRPr="00A31367">
        <w:rPr>
          <w:rFonts w:eastAsia="Arial"/>
          <w:szCs w:val="22"/>
        </w:rPr>
        <w:t>Dachet</w:t>
      </w:r>
      <w:proofErr w:type="spellEnd"/>
      <w:r w:rsidRPr="00A31367">
        <w:rPr>
          <w:rFonts w:eastAsia="Arial"/>
          <w:szCs w:val="22"/>
        </w:rPr>
        <w:t xml:space="preserve"> D &amp; Haslam J (2019) </w:t>
      </w:r>
      <w:r w:rsidRPr="00A31367">
        <w:rPr>
          <w:rFonts w:eastAsia="Arial"/>
          <w:i/>
          <w:szCs w:val="22"/>
        </w:rPr>
        <w:t xml:space="preserve">A Quantitative Synthesis of Research on Writing Approaches in Years 3 to 13, </w:t>
      </w:r>
      <w:r w:rsidRPr="00A31367">
        <w:rPr>
          <w:rFonts w:eastAsia="Arial"/>
          <w:iCs/>
          <w:szCs w:val="22"/>
        </w:rPr>
        <w:t>London: Education Endowment Foundation.</w:t>
      </w:r>
    </w:p>
    <w:p w14:paraId="7287A997" w14:textId="77777777" w:rsidR="001E24EB" w:rsidRPr="00A17CFE" w:rsidRDefault="001E24EB" w:rsidP="005E1977">
      <w:r w:rsidRPr="00A17CFE">
        <w:t>State of New South Wales (Department of Education) (2023) ‘</w:t>
      </w:r>
      <w:hyperlink r:id="rId23" w:history="1">
        <w:r w:rsidRPr="00A17CFE">
          <w:rPr>
            <w:rStyle w:val="Hyperlink"/>
          </w:rPr>
          <w:t>Leading schools with Adaptive Expertise</w:t>
        </w:r>
      </w:hyperlink>
      <w:r w:rsidRPr="00A17CFE">
        <w:t>’, NSW Department of Education website, accessed 21 August 2023.</w:t>
      </w:r>
    </w:p>
    <w:p w14:paraId="5981EB3B" w14:textId="77777777" w:rsidR="001E24EB" w:rsidRPr="00A17CFE" w:rsidRDefault="001E24EB" w:rsidP="00C64057">
      <w:r w:rsidRPr="00A17CFE">
        <w:t>State of New South Wales (Department of Education) (2023</w:t>
      </w:r>
      <w:hyperlink r:id="rId24" w:history="1">
        <w:r w:rsidRPr="00A17CFE">
          <w:rPr>
            <w:rStyle w:val="Hyperlink"/>
            <w:u w:val="none"/>
          </w:rPr>
          <w:t xml:space="preserve">) </w:t>
        </w:r>
      </w:hyperlink>
      <w:hyperlink r:id="rId25" w:history="1">
        <w:r w:rsidRPr="00A17CFE">
          <w:rPr>
            <w:rStyle w:val="Hyperlink"/>
            <w:i/>
            <w:iCs/>
          </w:rPr>
          <w:t>Episode 7: Leading Complexity with adaptive expertise</w:t>
        </w:r>
      </w:hyperlink>
      <w:r w:rsidRPr="00A17CFE">
        <w:t>, NSW Department of Education website, accessed 21 August 2023.</w:t>
      </w:r>
    </w:p>
    <w:p w14:paraId="682A2D7E" w14:textId="77777777" w:rsidR="001E24EB" w:rsidRPr="001E24EB" w:rsidRDefault="001E24EB" w:rsidP="00C64057">
      <w:pPr>
        <w:rPr>
          <w:szCs w:val="22"/>
        </w:rPr>
      </w:pPr>
      <w:r w:rsidRPr="001E24EB">
        <w:rPr>
          <w:rFonts w:eastAsia="Arial"/>
          <w:szCs w:val="22"/>
        </w:rPr>
        <w:t>State of New South Wales (Department of Education) (2023</w:t>
      </w:r>
      <w:r w:rsidRPr="001E24EB">
        <w:rPr>
          <w:rFonts w:eastAsia="Arial"/>
          <w:i/>
          <w:iCs/>
          <w:szCs w:val="22"/>
        </w:rPr>
        <w:t xml:space="preserve">) </w:t>
      </w:r>
      <w:hyperlink r:id="rId26">
        <w:r w:rsidRPr="001E24EB">
          <w:rPr>
            <w:rStyle w:val="Hyperlink"/>
            <w:rFonts w:eastAsia="Arial"/>
            <w:i/>
            <w:iCs/>
            <w:color w:val="001C4A"/>
            <w:szCs w:val="22"/>
          </w:rPr>
          <w:t>Planning, programming and assessing English 7–10</w:t>
        </w:r>
      </w:hyperlink>
      <w:r w:rsidRPr="001E24EB">
        <w:rPr>
          <w:rFonts w:eastAsia="Arial"/>
          <w:szCs w:val="22"/>
        </w:rPr>
        <w:t>, NSW Department of Education website, accessed 9 August 2023.</w:t>
      </w:r>
    </w:p>
    <w:p w14:paraId="35202CAA" w14:textId="77777777" w:rsidR="001E24EB" w:rsidRPr="001E24EB" w:rsidRDefault="001E24EB" w:rsidP="00C64057">
      <w:pPr>
        <w:rPr>
          <w:szCs w:val="22"/>
        </w:rPr>
      </w:pPr>
      <w:r w:rsidRPr="001E24EB">
        <w:rPr>
          <w:szCs w:val="22"/>
        </w:rPr>
        <w:t xml:space="preserve">State of New South Wales (Department of Education) (n.d.) </w:t>
      </w:r>
      <w:hyperlink r:id="rId27" w:history="1">
        <w:r w:rsidRPr="001E24EB">
          <w:rPr>
            <w:rStyle w:val="Hyperlink"/>
            <w:i/>
            <w:szCs w:val="22"/>
          </w:rPr>
          <w:t>Writing in Secondary Resource Hub</w:t>
        </w:r>
      </w:hyperlink>
      <w:r w:rsidRPr="001E24EB">
        <w:rPr>
          <w:szCs w:val="22"/>
        </w:rPr>
        <w:t xml:space="preserve">, </w:t>
      </w:r>
      <w:proofErr w:type="spellStart"/>
      <w:r w:rsidRPr="001E24EB">
        <w:rPr>
          <w:szCs w:val="22"/>
        </w:rPr>
        <w:t>Sharepoint</w:t>
      </w:r>
      <w:proofErr w:type="spellEnd"/>
      <w:r w:rsidRPr="001E24EB">
        <w:rPr>
          <w:szCs w:val="22"/>
        </w:rPr>
        <w:t xml:space="preserve"> </w:t>
      </w:r>
      <w:proofErr w:type="spellStart"/>
      <w:r w:rsidRPr="001E24EB">
        <w:rPr>
          <w:szCs w:val="22"/>
        </w:rPr>
        <w:t>WiS</w:t>
      </w:r>
      <w:proofErr w:type="spellEnd"/>
      <w:r w:rsidRPr="001E24EB">
        <w:rPr>
          <w:szCs w:val="22"/>
        </w:rPr>
        <w:t xml:space="preserve"> Resource Hub, accessed 20 June 2023.</w:t>
      </w:r>
    </w:p>
    <w:p w14:paraId="2E5E5332" w14:textId="77777777" w:rsidR="001E24EB" w:rsidRPr="001E24EB" w:rsidRDefault="001E24EB" w:rsidP="00C64057">
      <w:pPr>
        <w:rPr>
          <w:szCs w:val="22"/>
        </w:rPr>
      </w:pPr>
      <w:r w:rsidRPr="001E24EB">
        <w:rPr>
          <w:szCs w:val="22"/>
        </w:rPr>
        <w:t xml:space="preserve">Steinbeck J (1948) </w:t>
      </w:r>
      <w:r w:rsidRPr="001E24EB">
        <w:rPr>
          <w:i/>
          <w:iCs/>
          <w:szCs w:val="22"/>
        </w:rPr>
        <w:t>The Pearl</w:t>
      </w:r>
      <w:r w:rsidRPr="001E24EB">
        <w:rPr>
          <w:szCs w:val="22"/>
        </w:rPr>
        <w:t>, The Windmill Press Kingswood, Surrey.</w:t>
      </w:r>
    </w:p>
    <w:p w14:paraId="73AA6C0B" w14:textId="77777777" w:rsidR="001E24EB" w:rsidRDefault="001E24EB" w:rsidP="006E755C">
      <w:pPr>
        <w:rPr>
          <w:szCs w:val="22"/>
        </w:rPr>
      </w:pPr>
      <w:r w:rsidRPr="001E24EB">
        <w:rPr>
          <w:szCs w:val="22"/>
        </w:rPr>
        <w:t xml:space="preserve">Tolkien J R </w:t>
      </w:r>
      <w:proofErr w:type="spellStart"/>
      <w:r w:rsidRPr="001E24EB">
        <w:rPr>
          <w:szCs w:val="22"/>
        </w:rPr>
        <w:t>R</w:t>
      </w:r>
      <w:proofErr w:type="spellEnd"/>
      <w:r w:rsidRPr="001E24EB">
        <w:rPr>
          <w:szCs w:val="22"/>
        </w:rPr>
        <w:t xml:space="preserve"> (2011) </w:t>
      </w:r>
      <w:r w:rsidRPr="001E24EB">
        <w:rPr>
          <w:i/>
          <w:szCs w:val="22"/>
        </w:rPr>
        <w:t>The Hobbit,</w:t>
      </w:r>
      <w:r w:rsidRPr="001E24EB">
        <w:rPr>
          <w:szCs w:val="22"/>
        </w:rPr>
        <w:t xml:space="preserve"> Harper Collins</w:t>
      </w:r>
      <w:r w:rsidRPr="001E24EB">
        <w:rPr>
          <w:i/>
          <w:szCs w:val="22"/>
        </w:rPr>
        <w:t xml:space="preserve"> </w:t>
      </w:r>
      <w:r w:rsidRPr="001E24EB">
        <w:rPr>
          <w:iCs/>
          <w:szCs w:val="22"/>
        </w:rPr>
        <w:t>Publishers,</w:t>
      </w:r>
      <w:r w:rsidRPr="001E24EB">
        <w:rPr>
          <w:szCs w:val="22"/>
        </w:rPr>
        <w:t xml:space="preserve"> London.</w:t>
      </w:r>
    </w:p>
    <w:p w14:paraId="4464EA40" w14:textId="7F932B60" w:rsidR="001E24EB" w:rsidRDefault="001E24EB" w:rsidP="006E755C">
      <w:pPr>
        <w:sectPr w:rsidR="001E24EB" w:rsidSect="00903F40">
          <w:headerReference w:type="even" r:id="rId28"/>
          <w:headerReference w:type="default" r:id="rId29"/>
          <w:footerReference w:type="default" r:id="rId30"/>
          <w:headerReference w:type="first" r:id="rId31"/>
          <w:footerReference w:type="first" r:id="rId32"/>
          <w:pgSz w:w="11906" w:h="16838"/>
          <w:pgMar w:top="1560" w:right="1134" w:bottom="1134" w:left="1134" w:header="709" w:footer="709" w:gutter="0"/>
          <w:pgNumType w:start="0"/>
          <w:cols w:space="708"/>
          <w:titlePg/>
          <w:docGrid w:linePitch="360"/>
        </w:sectPr>
      </w:pPr>
    </w:p>
    <w:p w14:paraId="4D00D884" w14:textId="77777777" w:rsidR="001E24EB" w:rsidRDefault="001E24EB" w:rsidP="001E24EB">
      <w:pPr>
        <w:spacing w:before="0"/>
        <w:rPr>
          <w:rStyle w:val="Strong"/>
          <w:sz w:val="24"/>
        </w:rPr>
      </w:pPr>
      <w:r>
        <w:rPr>
          <w:rStyle w:val="Strong"/>
          <w:sz w:val="24"/>
        </w:rPr>
        <w:t>© State of New South Wales (Department of Education), 2023</w:t>
      </w:r>
    </w:p>
    <w:p w14:paraId="347F257B" w14:textId="77777777" w:rsidR="001E24EB" w:rsidRDefault="001E24EB" w:rsidP="001E24EB">
      <w:r>
        <w:t xml:space="preserve">The copyright material published in this resource is subject to the </w:t>
      </w:r>
      <w:r>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CCDBE3F" w14:textId="77777777" w:rsidR="001E24EB" w:rsidRDefault="001E24EB" w:rsidP="001E24EB">
      <w:r>
        <w:t xml:space="preserve">Copyright material available in this resource and owned by the NSW Department of Education is licensed under a </w:t>
      </w:r>
      <w:hyperlink r:id="rId33" w:history="1">
        <w:r>
          <w:rPr>
            <w:rStyle w:val="Hyperlink"/>
          </w:rPr>
          <w:t>Creative Commons Attribution 4.0 International (CC BY 4.0) license</w:t>
        </w:r>
      </w:hyperlink>
      <w:r>
        <w:t>.</w:t>
      </w:r>
    </w:p>
    <w:p w14:paraId="4C083334" w14:textId="07BA1964" w:rsidR="001E24EB" w:rsidRDefault="001E24EB" w:rsidP="001E24EB">
      <w:r>
        <w:rPr>
          <w:noProof/>
        </w:rPr>
        <w:drawing>
          <wp:inline distT="0" distB="0" distL="0" distR="0" wp14:anchorId="7E819A13" wp14:editId="5599202D">
            <wp:extent cx="1226185" cy="422910"/>
            <wp:effectExtent l="0" t="0" r="0" b="0"/>
            <wp:docPr id="2022814009" name="Picture 2022814009"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14009" name="Picture 1"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6185" cy="422910"/>
                    </a:xfrm>
                    <a:prstGeom prst="rect">
                      <a:avLst/>
                    </a:prstGeom>
                    <a:noFill/>
                    <a:ln>
                      <a:noFill/>
                    </a:ln>
                  </pic:spPr>
                </pic:pic>
              </a:graphicData>
            </a:graphic>
          </wp:inline>
        </w:drawing>
      </w:r>
    </w:p>
    <w:p w14:paraId="71A13432" w14:textId="77777777" w:rsidR="001E24EB" w:rsidRDefault="001E24EB" w:rsidP="001E24EB">
      <w:r>
        <w:t>This license allows you to share and adapt the material for any purpose, even commercially.</w:t>
      </w:r>
    </w:p>
    <w:p w14:paraId="505C47FE" w14:textId="77777777" w:rsidR="001E24EB" w:rsidRDefault="001E24EB" w:rsidP="001E24EB">
      <w:r>
        <w:t>Attribution should be given to © State of New South Wales (Department of Education), 2023.</w:t>
      </w:r>
    </w:p>
    <w:p w14:paraId="7F42AF6A" w14:textId="77777777" w:rsidR="001E24EB" w:rsidRDefault="001E24EB" w:rsidP="001E24EB">
      <w:r>
        <w:t>Material in this resource not available under a Creative Commons license:</w:t>
      </w:r>
    </w:p>
    <w:p w14:paraId="3C507509" w14:textId="77777777" w:rsidR="001E24EB" w:rsidRDefault="001E24EB" w:rsidP="001E24EB">
      <w:pPr>
        <w:pStyle w:val="ListBullet"/>
        <w:numPr>
          <w:ilvl w:val="0"/>
          <w:numId w:val="30"/>
        </w:numPr>
      </w:pPr>
      <w:r>
        <w:t xml:space="preserve">the NSW Department of Education logo, other </w:t>
      </w:r>
      <w:proofErr w:type="gramStart"/>
      <w:r>
        <w:t>logos</w:t>
      </w:r>
      <w:proofErr w:type="gramEnd"/>
      <w:r>
        <w:t xml:space="preserve"> and trademark-protected material</w:t>
      </w:r>
    </w:p>
    <w:p w14:paraId="75A6BA1A" w14:textId="77777777" w:rsidR="001E24EB" w:rsidRDefault="001E24EB" w:rsidP="001E24EB">
      <w:pPr>
        <w:pStyle w:val="ListBullet"/>
        <w:numPr>
          <w:ilvl w:val="0"/>
          <w:numId w:val="30"/>
        </w:numPr>
      </w:pPr>
      <w:r>
        <w:t>material owned by a third party that has been reproduced with permission. You will need to obtain permission from the third party to reuse its material.</w:t>
      </w:r>
    </w:p>
    <w:p w14:paraId="183E5D80" w14:textId="77777777" w:rsidR="001E24EB" w:rsidRDefault="001E24EB" w:rsidP="001E24EB">
      <w:pPr>
        <w:pStyle w:val="FeatureBox2"/>
        <w:rPr>
          <w:rStyle w:val="Strong"/>
        </w:rPr>
      </w:pPr>
      <w:r>
        <w:rPr>
          <w:rStyle w:val="Strong"/>
        </w:rPr>
        <w:t>Links to third-party material and websites</w:t>
      </w:r>
    </w:p>
    <w:p w14:paraId="2B95BA43" w14:textId="77777777" w:rsidR="001E24EB" w:rsidRDefault="001E24EB" w:rsidP="001E24E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17E0AA01" w:rsidR="004D6705" w:rsidRPr="00607DF0" w:rsidRDefault="001E24EB" w:rsidP="00051A40">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i/>
          <w:iCs/>
        </w:rPr>
        <w:t>Copyright Act 1968</w:t>
      </w:r>
      <w:r>
        <w:t xml:space="preserve"> (</w:t>
      </w:r>
      <w:proofErr w:type="spellStart"/>
      <w:r>
        <w:t>Cth</w:t>
      </w:r>
      <w:proofErr w:type="spellEnd"/>
      <w:r>
        <w:t>). The department accepts no responsibility for content on third-party websites.</w:t>
      </w:r>
    </w:p>
    <w:sectPr w:rsidR="004D6705" w:rsidRPr="00607DF0" w:rsidSect="0012654C">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178F1" w14:textId="77777777" w:rsidR="00055A65" w:rsidRDefault="00055A65" w:rsidP="00843DF5">
      <w:r>
        <w:separator/>
      </w:r>
    </w:p>
    <w:p w14:paraId="7BE97B02" w14:textId="77777777" w:rsidR="00055A65" w:rsidRDefault="00055A65" w:rsidP="00843DF5"/>
    <w:p w14:paraId="4720E42D" w14:textId="77777777" w:rsidR="00055A65" w:rsidRDefault="00055A65" w:rsidP="00843DF5"/>
  </w:endnote>
  <w:endnote w:type="continuationSeparator" w:id="0">
    <w:p w14:paraId="181FB125" w14:textId="77777777" w:rsidR="00055A65" w:rsidRDefault="00055A65" w:rsidP="00843DF5">
      <w:r>
        <w:continuationSeparator/>
      </w:r>
    </w:p>
    <w:p w14:paraId="12DB9AC2" w14:textId="77777777" w:rsidR="00055A65" w:rsidRDefault="00055A65" w:rsidP="00843DF5"/>
    <w:p w14:paraId="0DCCAE71" w14:textId="77777777" w:rsidR="00055A65" w:rsidRDefault="00055A65" w:rsidP="00843DF5"/>
  </w:endnote>
  <w:endnote w:type="continuationNotice" w:id="1">
    <w:p w14:paraId="1D7D9757" w14:textId="77777777" w:rsidR="00055A65" w:rsidRDefault="00055A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9D8B9BE-69CC-4CA6-8562-5799CAF027F3}"/>
  </w:font>
  <w:font w:name="Calibri">
    <w:panose1 w:val="020F0502020204030204"/>
    <w:charset w:val="00"/>
    <w:family w:val="swiss"/>
    <w:pitch w:val="variable"/>
    <w:sig w:usb0="E4002EFF" w:usb1="C200247B" w:usb2="00000009" w:usb3="00000000" w:csb0="000001FF" w:csb1="00000000"/>
    <w:embedRegular r:id="rId2" w:fontKey="{D5824336-86A2-4A2A-88BF-17C88C6A0063}"/>
    <w:embedBold r:id="rId3" w:fontKey="{795343D8-DAF3-4F9B-B665-2A82D260DF32}"/>
    <w:embedItalic r:id="rId4" w:fontKey="{F80BCAD9-D01C-4057-BB40-5701B29C974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5C1433F-11BB-46AE-8267-9E863F8100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39738F24" w:rsidR="008A353C" w:rsidRPr="00123A38" w:rsidRDefault="00123A38" w:rsidP="00843DF5">
    <w:pPr>
      <w:pStyle w:val="Footer"/>
    </w:pPr>
    <w:r>
      <w:t>© NSW Department of Education,</w:t>
    </w:r>
    <w:r w:rsidR="007E159F">
      <w:t xml:space="preserve"> Apr-24</w:t>
    </w:r>
    <w:r>
      <w:ptab w:relativeTo="margin" w:alignment="right" w:leader="none"/>
    </w:r>
    <w:r>
      <w:rPr>
        <w:b/>
        <w:noProof/>
        <w:color w:val="2B579A"/>
        <w:sz w:val="28"/>
        <w:szCs w:val="28"/>
        <w:shd w:val="clear" w:color="auto" w:fill="E6E6E6"/>
      </w:rPr>
      <w:drawing>
        <wp:inline distT="0" distB="0" distL="0" distR="0" wp14:anchorId="1A4E5729" wp14:editId="4E52F56D">
          <wp:extent cx="571500" cy="190500"/>
          <wp:effectExtent l="0" t="0" r="0" b="0"/>
          <wp:docPr id="2130296198" name="Picture 21302961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34B0" w14:textId="224370FB" w:rsidR="009B3D61" w:rsidRPr="002F375A" w:rsidRDefault="00AC0185" w:rsidP="00AC0185">
    <w:pPr>
      <w:pStyle w:val="Logo"/>
      <w:tabs>
        <w:tab w:val="clear" w:pos="10200"/>
        <w:tab w:val="left" w:pos="4378"/>
        <w:tab w:val="right" w:pos="9639"/>
      </w:tabs>
      <w:ind w:right="-285"/>
      <w:jc w:val="right"/>
    </w:pPr>
    <w:r>
      <w:rPr>
        <w:noProof/>
        <w:color w:val="2B579A"/>
        <w:shd w:val="clear" w:color="auto" w:fill="E6E6E6"/>
      </w:rPr>
      <w:drawing>
        <wp:inline distT="0" distB="0" distL="0" distR="0" wp14:anchorId="2B8DD144" wp14:editId="66E01045">
          <wp:extent cx="835349" cy="907200"/>
          <wp:effectExtent l="0" t="0" r="3175" b="7620"/>
          <wp:docPr id="866000598" name="Graphic 866000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8017" name="Graphic 190832801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4A85D" w14:textId="77777777" w:rsidR="00055A65" w:rsidRDefault="00055A65" w:rsidP="00843DF5">
      <w:r>
        <w:separator/>
      </w:r>
    </w:p>
    <w:p w14:paraId="712BA8A3" w14:textId="77777777" w:rsidR="00055A65" w:rsidRDefault="00055A65" w:rsidP="00843DF5"/>
    <w:p w14:paraId="32F15F8A" w14:textId="77777777" w:rsidR="00055A65" w:rsidRDefault="00055A65" w:rsidP="00843DF5"/>
  </w:footnote>
  <w:footnote w:type="continuationSeparator" w:id="0">
    <w:p w14:paraId="02A0D4B0" w14:textId="77777777" w:rsidR="00055A65" w:rsidRDefault="00055A65" w:rsidP="00843DF5">
      <w:r>
        <w:continuationSeparator/>
      </w:r>
    </w:p>
    <w:p w14:paraId="6F0C0D85" w14:textId="77777777" w:rsidR="00055A65" w:rsidRDefault="00055A65" w:rsidP="00843DF5"/>
    <w:p w14:paraId="3C6FA041" w14:textId="77777777" w:rsidR="00055A65" w:rsidRDefault="00055A65" w:rsidP="00843DF5"/>
  </w:footnote>
  <w:footnote w:type="continuationNotice" w:id="1">
    <w:p w14:paraId="082E7E14" w14:textId="77777777" w:rsidR="00055A65" w:rsidRDefault="00055A6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7E5EACFA" w:rsidR="006215C8" w:rsidRDefault="00702DC8" w:rsidP="00D2440E">
    <w:pPr>
      <w:pStyle w:val="Documentname"/>
    </w:pPr>
    <w:r>
      <w:t>Creating a writing culture in the English classroom</w:t>
    </w:r>
    <w:r w:rsidR="00050417">
      <w:t xml:space="preserve"> – </w:t>
    </w:r>
    <w:r w:rsidR="004D2114">
      <w:t>Facilitator guide</w:t>
    </w:r>
    <w:r w:rsidR="00B222FB" w:rsidRPr="00D2403C">
      <w:t xml:space="preserve"> | </w:t>
    </w:r>
    <w:r w:rsidR="00B222FB" w:rsidRPr="00894FEF">
      <w:fldChar w:fldCharType="begin"/>
    </w:r>
    <w:r w:rsidR="00B222FB" w:rsidRPr="00894FEF">
      <w:instrText xml:space="preserve"> PAGE   \* MERGEFORMAT </w:instrText>
    </w:r>
    <w:r w:rsidR="00B222FB" w:rsidRPr="00894FEF">
      <w:fldChar w:fldCharType="separate"/>
    </w:r>
    <w:r w:rsidR="00B222FB" w:rsidRPr="00894FEF">
      <w:t>1</w:t>
    </w:r>
    <w:r w:rsidR="00B222FB" w:rsidRPr="00894FE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pacing w:before="0" w:after="240" w:line="276" w:lineRule="auto"/>
      <w:rPr>
        <w:rFonts w:eastAsia="Calibri"/>
        <w:color w:val="002664"/>
        <w:sz w:val="28"/>
        <w:szCs w:val="28"/>
      </w:rPr>
    </w:pPr>
    <w:r w:rsidRPr="00001A84">
      <w:rPr>
        <w:rFonts w:eastAsia="Calibri"/>
        <w:noProof/>
        <w:color w:val="002664"/>
        <w:sz w:val="28"/>
        <w:szCs w:val="28"/>
        <w:shd w:val="clear" w:color="auto" w:fill="E6E6E6"/>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84157" id="Rectangle 2" o:spid="_x0000_s1026" alt="&quot;&quot;" style="position:absolute;margin-left:-44.75pt;margin-top:-35.45pt;width:697.9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CF249B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9326A49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10A282CA"/>
    <w:lvl w:ilvl="0">
      <w:start w:val="1"/>
      <w:numFmt w:val="decimal"/>
      <w:pStyle w:val="ListNumber"/>
      <w:lvlText w:val="%1."/>
      <w:lvlJc w:val="left"/>
      <w:pPr>
        <w:tabs>
          <w:tab w:val="num" w:pos="360"/>
        </w:tabs>
        <w:ind w:left="360" w:hanging="360"/>
      </w:pPr>
      <w:rPr>
        <w:rFonts w:hint="default"/>
      </w:rPr>
    </w:lvl>
  </w:abstractNum>
  <w:abstractNum w:abstractNumId="3" w15:restartNumberingAfterBreak="0">
    <w:nsid w:val="FFFFFF89"/>
    <w:multiLevelType w:val="singleLevel"/>
    <w:tmpl w:val="7996F06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B4A0DEB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C5D4ECB"/>
    <w:multiLevelType w:val="hybridMultilevel"/>
    <w:tmpl w:val="40462B80"/>
    <w:lvl w:ilvl="0" w:tplc="140EAD0E">
      <w:start w:val="1"/>
      <w:numFmt w:val="decimal"/>
      <w:pStyle w:val="Numbered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4"/>
  </w:num>
  <w:num w:numId="3" w16cid:durableId="786628628">
    <w:abstractNumId w:val="7"/>
  </w:num>
  <w:num w:numId="4" w16cid:durableId="564150515">
    <w:abstractNumId w:val="5"/>
  </w:num>
  <w:num w:numId="5" w16cid:durableId="2765716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12211002">
    <w:abstractNumId w:val="0"/>
  </w:num>
  <w:num w:numId="7" w16cid:durableId="517886492">
    <w:abstractNumId w:val="7"/>
  </w:num>
  <w:num w:numId="8" w16cid:durableId="1416126440">
    <w:abstractNumId w:val="5"/>
  </w:num>
  <w:num w:numId="9" w16cid:durableId="7603493">
    <w:abstractNumId w:val="8"/>
  </w:num>
  <w:num w:numId="10" w16cid:durableId="9308199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5924644">
    <w:abstractNumId w:val="6"/>
    <w:lvlOverride w:ilvl="0">
      <w:lvl w:ilvl="0">
        <w:start w:val="1"/>
        <w:numFmt w:val="bullet"/>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375664766">
    <w:abstractNumId w:val="3"/>
  </w:num>
  <w:num w:numId="13" w16cid:durableId="18952414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58998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4043445">
    <w:abstractNumId w:val="6"/>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563449086">
    <w:abstractNumId w:val="0"/>
  </w:num>
  <w:num w:numId="17" w16cid:durableId="977417073">
    <w:abstractNumId w:val="4"/>
  </w:num>
  <w:num w:numId="18" w16cid:durableId="953514130">
    <w:abstractNumId w:val="7"/>
  </w:num>
  <w:num w:numId="19" w16cid:durableId="1198346602">
    <w:abstractNumId w:val="7"/>
  </w:num>
  <w:num w:numId="20" w16cid:durableId="511258060">
    <w:abstractNumId w:val="5"/>
  </w:num>
  <w:num w:numId="21" w16cid:durableId="1184783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37119529">
    <w:abstractNumId w:val="2"/>
  </w:num>
  <w:num w:numId="23" w16cid:durableId="13467156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53630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67956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65156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70647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3622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029911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3338507">
    <w:abstractNumId w:val="4"/>
  </w:num>
  <w:num w:numId="31" w16cid:durableId="1508859740">
    <w:abstractNumId w:val="6"/>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305745246">
    <w:abstractNumId w:val="0"/>
  </w:num>
  <w:num w:numId="33" w16cid:durableId="1196237657">
    <w:abstractNumId w:val="4"/>
  </w:num>
  <w:num w:numId="34" w16cid:durableId="1485707198">
    <w:abstractNumId w:val="7"/>
  </w:num>
  <w:num w:numId="35" w16cid:durableId="47075303">
    <w:abstractNumId w:val="7"/>
  </w:num>
  <w:num w:numId="36" w16cid:durableId="130490264">
    <w:abstractNumId w:val="5"/>
  </w:num>
  <w:num w:numId="37" w16cid:durableId="1133018190">
    <w:abstractNumId w:val="2"/>
  </w:num>
  <w:num w:numId="38" w16cid:durableId="1971550506">
    <w:abstractNumId w:val="2"/>
  </w:num>
  <w:num w:numId="39" w16cid:durableId="1587618429">
    <w:abstractNumId w:val="4"/>
  </w:num>
  <w:num w:numId="40" w16cid:durableId="778068948">
    <w:abstractNumId w:val="6"/>
    <w:lvlOverride w:ilvl="0">
      <w:lvl w:ilvl="0">
        <w:start w:val="1"/>
        <w:numFmt w:val="decimal"/>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decimal"/>
        <w:lvlText w:val="o"/>
        <w:lvlJc w:val="left"/>
        <w:pPr>
          <w:ind w:left="1647" w:hanging="360"/>
        </w:pPr>
        <w:rPr>
          <w:rFonts w:ascii="Courier New" w:hAnsi="Courier New" w:cs="Courier New" w:hint="default"/>
        </w:rPr>
      </w:lvl>
    </w:lvlOverride>
    <w:lvlOverride w:ilvl="2">
      <w:lvl w:ilvl="2">
        <w:start w:val="1"/>
        <w:numFmt w:val="decimal"/>
        <w:lvlText w:val=""/>
        <w:lvlJc w:val="left"/>
        <w:pPr>
          <w:ind w:left="2367" w:hanging="360"/>
        </w:pPr>
        <w:rPr>
          <w:rFonts w:ascii="Wingdings" w:hAnsi="Wingdings" w:hint="default"/>
        </w:rPr>
      </w:lvl>
    </w:lvlOverride>
    <w:lvlOverride w:ilvl="3">
      <w:lvl w:ilvl="3">
        <w:start w:val="1"/>
        <w:numFmt w:val="decimal"/>
        <w:lvlText w:val=""/>
        <w:lvlJc w:val="left"/>
        <w:pPr>
          <w:ind w:left="3087" w:hanging="360"/>
        </w:pPr>
        <w:rPr>
          <w:rFonts w:ascii="Symbol" w:hAnsi="Symbol" w:hint="default"/>
        </w:rPr>
      </w:lvl>
    </w:lvlOverride>
    <w:lvlOverride w:ilvl="4">
      <w:lvl w:ilvl="4">
        <w:start w:val="1"/>
        <w:numFmt w:val="decimal"/>
        <w:lvlText w:val="o"/>
        <w:lvlJc w:val="left"/>
        <w:pPr>
          <w:ind w:left="3807" w:hanging="360"/>
        </w:pPr>
        <w:rPr>
          <w:rFonts w:ascii="Courier New" w:hAnsi="Courier New" w:cs="Courier New" w:hint="default"/>
        </w:rPr>
      </w:lvl>
    </w:lvlOverride>
    <w:lvlOverride w:ilvl="5">
      <w:lvl w:ilvl="5">
        <w:start w:val="1"/>
        <w:numFmt w:val="decimal"/>
        <w:lvlText w:val=""/>
        <w:lvlJc w:val="left"/>
        <w:pPr>
          <w:ind w:left="4527" w:hanging="360"/>
        </w:pPr>
        <w:rPr>
          <w:rFonts w:ascii="Wingdings" w:hAnsi="Wingdings" w:hint="default"/>
        </w:rPr>
      </w:lvl>
    </w:lvlOverride>
    <w:lvlOverride w:ilvl="6">
      <w:lvl w:ilvl="6">
        <w:start w:val="1"/>
        <w:numFmt w:val="decimal"/>
        <w:lvlText w:val=""/>
        <w:lvlJc w:val="left"/>
        <w:pPr>
          <w:ind w:left="5247" w:hanging="360"/>
        </w:pPr>
        <w:rPr>
          <w:rFonts w:ascii="Symbol" w:hAnsi="Symbol" w:hint="default"/>
        </w:rPr>
      </w:lvl>
    </w:lvlOverride>
    <w:lvlOverride w:ilvl="7">
      <w:lvl w:ilvl="7">
        <w:start w:val="1"/>
        <w:numFmt w:val="decimal"/>
        <w:lvlText w:val="o"/>
        <w:lvlJc w:val="left"/>
        <w:pPr>
          <w:ind w:left="5967" w:hanging="360"/>
        </w:pPr>
        <w:rPr>
          <w:rFonts w:ascii="Courier New" w:hAnsi="Courier New" w:cs="Courier New" w:hint="default"/>
        </w:rPr>
      </w:lvl>
    </w:lvlOverride>
    <w:lvlOverride w:ilvl="8">
      <w:lvl w:ilvl="8">
        <w:start w:val="1"/>
        <w:numFmt w:val="decimal"/>
        <w:lvlText w:val=""/>
        <w:lvlJc w:val="left"/>
        <w:pPr>
          <w:ind w:left="6687" w:hanging="360"/>
        </w:pPr>
        <w:rPr>
          <w:rFonts w:ascii="Wingdings" w:hAnsi="Wingdings" w:hint="default"/>
        </w:rPr>
      </w:lvl>
    </w:lvlOverride>
  </w:num>
  <w:num w:numId="41" w16cid:durableId="1455754936">
    <w:abstractNumId w:val="1"/>
  </w:num>
  <w:num w:numId="42" w16cid:durableId="1618217391">
    <w:abstractNumId w:val="2"/>
    <w:lvlOverride w:ilvl="0">
      <w:startOverride w:val="4"/>
    </w:lvlOverride>
  </w:num>
  <w:num w:numId="43" w16cid:durableId="241256108">
    <w:abstractNumId w:val="2"/>
    <w:lvlOverride w:ilvl="0">
      <w:startOverride w:val="1"/>
    </w:lvlOverride>
  </w:num>
  <w:num w:numId="44" w16cid:durableId="1857885961">
    <w:abstractNumId w:val="2"/>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6110"/>
    <w:rsid w:val="000061AB"/>
    <w:rsid w:val="000077BF"/>
    <w:rsid w:val="00010C82"/>
    <w:rsid w:val="00013FF2"/>
    <w:rsid w:val="00017B07"/>
    <w:rsid w:val="00023E7B"/>
    <w:rsid w:val="000252CB"/>
    <w:rsid w:val="000257A4"/>
    <w:rsid w:val="0003779C"/>
    <w:rsid w:val="0004038C"/>
    <w:rsid w:val="00044018"/>
    <w:rsid w:val="00045B7D"/>
    <w:rsid w:val="00045F0D"/>
    <w:rsid w:val="000470CD"/>
    <w:rsid w:val="000474C6"/>
    <w:rsid w:val="0004750C"/>
    <w:rsid w:val="00047862"/>
    <w:rsid w:val="00050417"/>
    <w:rsid w:val="00051080"/>
    <w:rsid w:val="00051A40"/>
    <w:rsid w:val="0005399E"/>
    <w:rsid w:val="00054015"/>
    <w:rsid w:val="00054AF5"/>
    <w:rsid w:val="00054D26"/>
    <w:rsid w:val="00055A65"/>
    <w:rsid w:val="00056755"/>
    <w:rsid w:val="000575A8"/>
    <w:rsid w:val="000576A8"/>
    <w:rsid w:val="00057F61"/>
    <w:rsid w:val="00061D5B"/>
    <w:rsid w:val="000652C9"/>
    <w:rsid w:val="0006718B"/>
    <w:rsid w:val="000673B7"/>
    <w:rsid w:val="00070384"/>
    <w:rsid w:val="00070804"/>
    <w:rsid w:val="00072E86"/>
    <w:rsid w:val="000733A1"/>
    <w:rsid w:val="00073E0E"/>
    <w:rsid w:val="00074F0F"/>
    <w:rsid w:val="00075411"/>
    <w:rsid w:val="000769CC"/>
    <w:rsid w:val="000779E7"/>
    <w:rsid w:val="0008001D"/>
    <w:rsid w:val="000820A5"/>
    <w:rsid w:val="0008218E"/>
    <w:rsid w:val="00083D09"/>
    <w:rsid w:val="000857AD"/>
    <w:rsid w:val="00086102"/>
    <w:rsid w:val="00086E3E"/>
    <w:rsid w:val="000A2B84"/>
    <w:rsid w:val="000A482F"/>
    <w:rsid w:val="000A6C99"/>
    <w:rsid w:val="000A7B70"/>
    <w:rsid w:val="000B0079"/>
    <w:rsid w:val="000B09A2"/>
    <w:rsid w:val="000B32AA"/>
    <w:rsid w:val="000C0E24"/>
    <w:rsid w:val="000C1B93"/>
    <w:rsid w:val="000C24ED"/>
    <w:rsid w:val="000C27F6"/>
    <w:rsid w:val="000C4344"/>
    <w:rsid w:val="000C5481"/>
    <w:rsid w:val="000C7823"/>
    <w:rsid w:val="000D1EB7"/>
    <w:rsid w:val="000D3BBE"/>
    <w:rsid w:val="000D7466"/>
    <w:rsid w:val="000D7E5E"/>
    <w:rsid w:val="000E1ACB"/>
    <w:rsid w:val="000E2A95"/>
    <w:rsid w:val="000E2B6B"/>
    <w:rsid w:val="000E39D5"/>
    <w:rsid w:val="000E426C"/>
    <w:rsid w:val="000F0436"/>
    <w:rsid w:val="000F0AA0"/>
    <w:rsid w:val="000F14CE"/>
    <w:rsid w:val="000F29FB"/>
    <w:rsid w:val="000F2E7F"/>
    <w:rsid w:val="000F5D0E"/>
    <w:rsid w:val="000F6BC9"/>
    <w:rsid w:val="000F76E0"/>
    <w:rsid w:val="00100D43"/>
    <w:rsid w:val="00100DC0"/>
    <w:rsid w:val="00103E4F"/>
    <w:rsid w:val="00105119"/>
    <w:rsid w:val="00105FD5"/>
    <w:rsid w:val="00110277"/>
    <w:rsid w:val="001110F4"/>
    <w:rsid w:val="00112528"/>
    <w:rsid w:val="00112CB4"/>
    <w:rsid w:val="00113093"/>
    <w:rsid w:val="00117341"/>
    <w:rsid w:val="00122672"/>
    <w:rsid w:val="00123A38"/>
    <w:rsid w:val="001249DA"/>
    <w:rsid w:val="00124C17"/>
    <w:rsid w:val="00125CAE"/>
    <w:rsid w:val="00125DFF"/>
    <w:rsid w:val="0012654C"/>
    <w:rsid w:val="00127598"/>
    <w:rsid w:val="00127F68"/>
    <w:rsid w:val="0013059F"/>
    <w:rsid w:val="00132725"/>
    <w:rsid w:val="001336E0"/>
    <w:rsid w:val="001352BB"/>
    <w:rsid w:val="001435BB"/>
    <w:rsid w:val="0014791E"/>
    <w:rsid w:val="001537E7"/>
    <w:rsid w:val="00153D13"/>
    <w:rsid w:val="0015452C"/>
    <w:rsid w:val="001557DD"/>
    <w:rsid w:val="00155B52"/>
    <w:rsid w:val="00156844"/>
    <w:rsid w:val="001600A6"/>
    <w:rsid w:val="0016046F"/>
    <w:rsid w:val="001613E4"/>
    <w:rsid w:val="00161A66"/>
    <w:rsid w:val="00161FD8"/>
    <w:rsid w:val="0017098C"/>
    <w:rsid w:val="0017352B"/>
    <w:rsid w:val="0017408C"/>
    <w:rsid w:val="00174ABF"/>
    <w:rsid w:val="00181F54"/>
    <w:rsid w:val="00182C29"/>
    <w:rsid w:val="00183DC5"/>
    <w:rsid w:val="001840FC"/>
    <w:rsid w:val="00187AC2"/>
    <w:rsid w:val="00190C6F"/>
    <w:rsid w:val="001937FA"/>
    <w:rsid w:val="00196C7D"/>
    <w:rsid w:val="001A2D64"/>
    <w:rsid w:val="001A3009"/>
    <w:rsid w:val="001A624C"/>
    <w:rsid w:val="001B0F73"/>
    <w:rsid w:val="001B1DCA"/>
    <w:rsid w:val="001B2C16"/>
    <w:rsid w:val="001B51A8"/>
    <w:rsid w:val="001B6CF8"/>
    <w:rsid w:val="001C0511"/>
    <w:rsid w:val="001C0820"/>
    <w:rsid w:val="001C0997"/>
    <w:rsid w:val="001C4725"/>
    <w:rsid w:val="001C7451"/>
    <w:rsid w:val="001C7E97"/>
    <w:rsid w:val="001D074F"/>
    <w:rsid w:val="001D09AF"/>
    <w:rsid w:val="001D2A56"/>
    <w:rsid w:val="001D3041"/>
    <w:rsid w:val="001D5230"/>
    <w:rsid w:val="001D6EFD"/>
    <w:rsid w:val="001D7F94"/>
    <w:rsid w:val="001E103F"/>
    <w:rsid w:val="001E211B"/>
    <w:rsid w:val="001E24EB"/>
    <w:rsid w:val="001E2782"/>
    <w:rsid w:val="001E2C3F"/>
    <w:rsid w:val="001E3497"/>
    <w:rsid w:val="001E46FA"/>
    <w:rsid w:val="001E6994"/>
    <w:rsid w:val="001E761A"/>
    <w:rsid w:val="001F0BEC"/>
    <w:rsid w:val="001F1877"/>
    <w:rsid w:val="001F2668"/>
    <w:rsid w:val="001F2D78"/>
    <w:rsid w:val="001F3573"/>
    <w:rsid w:val="001F5F7B"/>
    <w:rsid w:val="001F6D91"/>
    <w:rsid w:val="00201C0F"/>
    <w:rsid w:val="00202D8E"/>
    <w:rsid w:val="00203179"/>
    <w:rsid w:val="00204AAC"/>
    <w:rsid w:val="00204CB8"/>
    <w:rsid w:val="0020573F"/>
    <w:rsid w:val="002075BD"/>
    <w:rsid w:val="002105AD"/>
    <w:rsid w:val="002117A8"/>
    <w:rsid w:val="00212B34"/>
    <w:rsid w:val="002150A9"/>
    <w:rsid w:val="00216244"/>
    <w:rsid w:val="002178F4"/>
    <w:rsid w:val="00220607"/>
    <w:rsid w:val="002227AD"/>
    <w:rsid w:val="00223E15"/>
    <w:rsid w:val="002300CD"/>
    <w:rsid w:val="00237214"/>
    <w:rsid w:val="002375C7"/>
    <w:rsid w:val="00241254"/>
    <w:rsid w:val="002414E3"/>
    <w:rsid w:val="00241C18"/>
    <w:rsid w:val="0024245A"/>
    <w:rsid w:val="00242D98"/>
    <w:rsid w:val="00242F77"/>
    <w:rsid w:val="0024474D"/>
    <w:rsid w:val="00250838"/>
    <w:rsid w:val="0025592F"/>
    <w:rsid w:val="002607E6"/>
    <w:rsid w:val="00262F54"/>
    <w:rsid w:val="0026327B"/>
    <w:rsid w:val="00263F67"/>
    <w:rsid w:val="0026548C"/>
    <w:rsid w:val="00265C92"/>
    <w:rsid w:val="00266207"/>
    <w:rsid w:val="00270B9F"/>
    <w:rsid w:val="00270E69"/>
    <w:rsid w:val="0027370C"/>
    <w:rsid w:val="00280936"/>
    <w:rsid w:val="002830E1"/>
    <w:rsid w:val="0028672C"/>
    <w:rsid w:val="00295277"/>
    <w:rsid w:val="00295328"/>
    <w:rsid w:val="00297EC1"/>
    <w:rsid w:val="002A254A"/>
    <w:rsid w:val="002A28B4"/>
    <w:rsid w:val="002A2ACB"/>
    <w:rsid w:val="002A2B8C"/>
    <w:rsid w:val="002A30D8"/>
    <w:rsid w:val="002A35CF"/>
    <w:rsid w:val="002A4756"/>
    <w:rsid w:val="002A475D"/>
    <w:rsid w:val="002A4ECF"/>
    <w:rsid w:val="002B316A"/>
    <w:rsid w:val="002B361B"/>
    <w:rsid w:val="002B4C73"/>
    <w:rsid w:val="002B50F2"/>
    <w:rsid w:val="002B5942"/>
    <w:rsid w:val="002B7BA5"/>
    <w:rsid w:val="002C1C3E"/>
    <w:rsid w:val="002C2D46"/>
    <w:rsid w:val="002C34E7"/>
    <w:rsid w:val="002C468E"/>
    <w:rsid w:val="002D429E"/>
    <w:rsid w:val="002E01C8"/>
    <w:rsid w:val="002E17D9"/>
    <w:rsid w:val="002E2962"/>
    <w:rsid w:val="002F0381"/>
    <w:rsid w:val="002F36CA"/>
    <w:rsid w:val="002F375A"/>
    <w:rsid w:val="002F4042"/>
    <w:rsid w:val="002F6376"/>
    <w:rsid w:val="002F733B"/>
    <w:rsid w:val="002F74C2"/>
    <w:rsid w:val="002F7CFE"/>
    <w:rsid w:val="00300595"/>
    <w:rsid w:val="00302680"/>
    <w:rsid w:val="00302841"/>
    <w:rsid w:val="00303085"/>
    <w:rsid w:val="00303A87"/>
    <w:rsid w:val="0030474E"/>
    <w:rsid w:val="003049CC"/>
    <w:rsid w:val="003066F9"/>
    <w:rsid w:val="00306C23"/>
    <w:rsid w:val="00310FE9"/>
    <w:rsid w:val="00311516"/>
    <w:rsid w:val="00314C46"/>
    <w:rsid w:val="003151F9"/>
    <w:rsid w:val="00315942"/>
    <w:rsid w:val="00315C4B"/>
    <w:rsid w:val="00317250"/>
    <w:rsid w:val="00317690"/>
    <w:rsid w:val="00320A29"/>
    <w:rsid w:val="00320A7C"/>
    <w:rsid w:val="00322A91"/>
    <w:rsid w:val="00322B68"/>
    <w:rsid w:val="0033006F"/>
    <w:rsid w:val="00330411"/>
    <w:rsid w:val="00330F4B"/>
    <w:rsid w:val="003322C1"/>
    <w:rsid w:val="00332706"/>
    <w:rsid w:val="00333B97"/>
    <w:rsid w:val="00334732"/>
    <w:rsid w:val="003355E2"/>
    <w:rsid w:val="00337931"/>
    <w:rsid w:val="00340DD9"/>
    <w:rsid w:val="003473D8"/>
    <w:rsid w:val="0035008E"/>
    <w:rsid w:val="00351025"/>
    <w:rsid w:val="00351574"/>
    <w:rsid w:val="0035519B"/>
    <w:rsid w:val="003562B7"/>
    <w:rsid w:val="00356442"/>
    <w:rsid w:val="00360E17"/>
    <w:rsid w:val="0036209C"/>
    <w:rsid w:val="00363102"/>
    <w:rsid w:val="003631E3"/>
    <w:rsid w:val="003644D0"/>
    <w:rsid w:val="003701B5"/>
    <w:rsid w:val="00370DC0"/>
    <w:rsid w:val="00371F68"/>
    <w:rsid w:val="00372D4E"/>
    <w:rsid w:val="00375473"/>
    <w:rsid w:val="003755CE"/>
    <w:rsid w:val="00384371"/>
    <w:rsid w:val="0038469C"/>
    <w:rsid w:val="00384A20"/>
    <w:rsid w:val="00384A8E"/>
    <w:rsid w:val="00384E0E"/>
    <w:rsid w:val="0038536D"/>
    <w:rsid w:val="00385DFB"/>
    <w:rsid w:val="003865F6"/>
    <w:rsid w:val="0039173B"/>
    <w:rsid w:val="00391EFA"/>
    <w:rsid w:val="003920F0"/>
    <w:rsid w:val="00393493"/>
    <w:rsid w:val="00394764"/>
    <w:rsid w:val="0039540B"/>
    <w:rsid w:val="0039655C"/>
    <w:rsid w:val="00396904"/>
    <w:rsid w:val="003A0CFB"/>
    <w:rsid w:val="003A144B"/>
    <w:rsid w:val="003A1994"/>
    <w:rsid w:val="003A5190"/>
    <w:rsid w:val="003B0768"/>
    <w:rsid w:val="003B169B"/>
    <w:rsid w:val="003B1A31"/>
    <w:rsid w:val="003B240E"/>
    <w:rsid w:val="003B301C"/>
    <w:rsid w:val="003B3E41"/>
    <w:rsid w:val="003B3EC4"/>
    <w:rsid w:val="003C0355"/>
    <w:rsid w:val="003C0CC6"/>
    <w:rsid w:val="003C259F"/>
    <w:rsid w:val="003C3FDE"/>
    <w:rsid w:val="003C412A"/>
    <w:rsid w:val="003C66C5"/>
    <w:rsid w:val="003D13EF"/>
    <w:rsid w:val="003D1F70"/>
    <w:rsid w:val="003D2193"/>
    <w:rsid w:val="003D3205"/>
    <w:rsid w:val="003D5887"/>
    <w:rsid w:val="003D74A3"/>
    <w:rsid w:val="003E2367"/>
    <w:rsid w:val="003E3750"/>
    <w:rsid w:val="003E41E9"/>
    <w:rsid w:val="003F00A9"/>
    <w:rsid w:val="003F2693"/>
    <w:rsid w:val="003F5A78"/>
    <w:rsid w:val="003F6E52"/>
    <w:rsid w:val="00400ACE"/>
    <w:rsid w:val="00401084"/>
    <w:rsid w:val="00405654"/>
    <w:rsid w:val="00407CAD"/>
    <w:rsid w:val="00407EF0"/>
    <w:rsid w:val="00411AF7"/>
    <w:rsid w:val="00412918"/>
    <w:rsid w:val="00412CB1"/>
    <w:rsid w:val="00412F2B"/>
    <w:rsid w:val="004178B3"/>
    <w:rsid w:val="00421027"/>
    <w:rsid w:val="004240E2"/>
    <w:rsid w:val="00430F12"/>
    <w:rsid w:val="004402CF"/>
    <w:rsid w:val="00440F5B"/>
    <w:rsid w:val="00442345"/>
    <w:rsid w:val="00442E54"/>
    <w:rsid w:val="004466F0"/>
    <w:rsid w:val="00452812"/>
    <w:rsid w:val="00453426"/>
    <w:rsid w:val="00453EC1"/>
    <w:rsid w:val="00454159"/>
    <w:rsid w:val="004551EB"/>
    <w:rsid w:val="00456066"/>
    <w:rsid w:val="00460A14"/>
    <w:rsid w:val="0046147F"/>
    <w:rsid w:val="00463869"/>
    <w:rsid w:val="004643DB"/>
    <w:rsid w:val="0046495C"/>
    <w:rsid w:val="004662AB"/>
    <w:rsid w:val="00466BD8"/>
    <w:rsid w:val="004703C9"/>
    <w:rsid w:val="00474A6B"/>
    <w:rsid w:val="00474E4B"/>
    <w:rsid w:val="0047590C"/>
    <w:rsid w:val="00480185"/>
    <w:rsid w:val="00480536"/>
    <w:rsid w:val="004847AA"/>
    <w:rsid w:val="004849B4"/>
    <w:rsid w:val="0048642E"/>
    <w:rsid w:val="00487485"/>
    <w:rsid w:val="004909AD"/>
    <w:rsid w:val="00491389"/>
    <w:rsid w:val="004963F1"/>
    <w:rsid w:val="00496CA1"/>
    <w:rsid w:val="004A29D0"/>
    <w:rsid w:val="004B13C5"/>
    <w:rsid w:val="004B176B"/>
    <w:rsid w:val="004B484F"/>
    <w:rsid w:val="004B4B89"/>
    <w:rsid w:val="004B723A"/>
    <w:rsid w:val="004C11A9"/>
    <w:rsid w:val="004C160C"/>
    <w:rsid w:val="004C1B02"/>
    <w:rsid w:val="004C1E9E"/>
    <w:rsid w:val="004C48F6"/>
    <w:rsid w:val="004C4B48"/>
    <w:rsid w:val="004C68E7"/>
    <w:rsid w:val="004D2114"/>
    <w:rsid w:val="004D2B1F"/>
    <w:rsid w:val="004D4070"/>
    <w:rsid w:val="004D6189"/>
    <w:rsid w:val="004D6705"/>
    <w:rsid w:val="004E0C06"/>
    <w:rsid w:val="004E1043"/>
    <w:rsid w:val="004E18EC"/>
    <w:rsid w:val="004F04C5"/>
    <w:rsid w:val="004F2591"/>
    <w:rsid w:val="004F2649"/>
    <w:rsid w:val="004F2AC5"/>
    <w:rsid w:val="004F36EF"/>
    <w:rsid w:val="004F39EE"/>
    <w:rsid w:val="004F48DD"/>
    <w:rsid w:val="004F5AD8"/>
    <w:rsid w:val="004F67BC"/>
    <w:rsid w:val="004F6AF2"/>
    <w:rsid w:val="005019B5"/>
    <w:rsid w:val="00503273"/>
    <w:rsid w:val="005047F6"/>
    <w:rsid w:val="00511863"/>
    <w:rsid w:val="005128E7"/>
    <w:rsid w:val="00512A59"/>
    <w:rsid w:val="00521962"/>
    <w:rsid w:val="00526751"/>
    <w:rsid w:val="00526795"/>
    <w:rsid w:val="005279C9"/>
    <w:rsid w:val="00530C8B"/>
    <w:rsid w:val="0053186C"/>
    <w:rsid w:val="00532BAE"/>
    <w:rsid w:val="00533922"/>
    <w:rsid w:val="0053707F"/>
    <w:rsid w:val="00541250"/>
    <w:rsid w:val="00541FBB"/>
    <w:rsid w:val="00542036"/>
    <w:rsid w:val="00546AE3"/>
    <w:rsid w:val="00547C49"/>
    <w:rsid w:val="005500B1"/>
    <w:rsid w:val="0055079B"/>
    <w:rsid w:val="00552450"/>
    <w:rsid w:val="0055257A"/>
    <w:rsid w:val="0055277A"/>
    <w:rsid w:val="00552D32"/>
    <w:rsid w:val="005608F0"/>
    <w:rsid w:val="00563797"/>
    <w:rsid w:val="005649D2"/>
    <w:rsid w:val="005650F1"/>
    <w:rsid w:val="005651B7"/>
    <w:rsid w:val="00566E14"/>
    <w:rsid w:val="00571057"/>
    <w:rsid w:val="00574028"/>
    <w:rsid w:val="00575DCB"/>
    <w:rsid w:val="00576110"/>
    <w:rsid w:val="005767E4"/>
    <w:rsid w:val="0057686F"/>
    <w:rsid w:val="00577787"/>
    <w:rsid w:val="005778A0"/>
    <w:rsid w:val="00580B18"/>
    <w:rsid w:val="0058102D"/>
    <w:rsid w:val="005816AB"/>
    <w:rsid w:val="005823D5"/>
    <w:rsid w:val="00583731"/>
    <w:rsid w:val="00585365"/>
    <w:rsid w:val="00586F7E"/>
    <w:rsid w:val="00587A84"/>
    <w:rsid w:val="00592A6A"/>
    <w:rsid w:val="00592D7D"/>
    <w:rsid w:val="0059303F"/>
    <w:rsid w:val="005934B4"/>
    <w:rsid w:val="0059374B"/>
    <w:rsid w:val="0059384B"/>
    <w:rsid w:val="005942B3"/>
    <w:rsid w:val="0059559C"/>
    <w:rsid w:val="005957FA"/>
    <w:rsid w:val="00597644"/>
    <w:rsid w:val="00597F2C"/>
    <w:rsid w:val="005A253C"/>
    <w:rsid w:val="005A3219"/>
    <w:rsid w:val="005A34D4"/>
    <w:rsid w:val="005A4B85"/>
    <w:rsid w:val="005A67CA"/>
    <w:rsid w:val="005B184F"/>
    <w:rsid w:val="005B2710"/>
    <w:rsid w:val="005B4B00"/>
    <w:rsid w:val="005B4C30"/>
    <w:rsid w:val="005B57F5"/>
    <w:rsid w:val="005B76BC"/>
    <w:rsid w:val="005B77E0"/>
    <w:rsid w:val="005B7EB4"/>
    <w:rsid w:val="005C14A7"/>
    <w:rsid w:val="005C1911"/>
    <w:rsid w:val="005C344B"/>
    <w:rsid w:val="005C48DD"/>
    <w:rsid w:val="005D0140"/>
    <w:rsid w:val="005D1384"/>
    <w:rsid w:val="005D1778"/>
    <w:rsid w:val="005D3415"/>
    <w:rsid w:val="005D49FE"/>
    <w:rsid w:val="005D6601"/>
    <w:rsid w:val="005D6B76"/>
    <w:rsid w:val="005E1977"/>
    <w:rsid w:val="005E1F63"/>
    <w:rsid w:val="005E2388"/>
    <w:rsid w:val="005E24F7"/>
    <w:rsid w:val="005E4C63"/>
    <w:rsid w:val="005E66E8"/>
    <w:rsid w:val="005F2640"/>
    <w:rsid w:val="005F2C38"/>
    <w:rsid w:val="005F3061"/>
    <w:rsid w:val="005F49D6"/>
    <w:rsid w:val="005F4F2E"/>
    <w:rsid w:val="005F6275"/>
    <w:rsid w:val="005F683D"/>
    <w:rsid w:val="005F6896"/>
    <w:rsid w:val="005F7165"/>
    <w:rsid w:val="005F7407"/>
    <w:rsid w:val="00600DA2"/>
    <w:rsid w:val="00607641"/>
    <w:rsid w:val="00613017"/>
    <w:rsid w:val="006170CD"/>
    <w:rsid w:val="006215C8"/>
    <w:rsid w:val="00624D13"/>
    <w:rsid w:val="00626BBF"/>
    <w:rsid w:val="006276FD"/>
    <w:rsid w:val="00627A57"/>
    <w:rsid w:val="00627C2D"/>
    <w:rsid w:val="00630CB5"/>
    <w:rsid w:val="006337BB"/>
    <w:rsid w:val="0063580C"/>
    <w:rsid w:val="0063612A"/>
    <w:rsid w:val="00636C9E"/>
    <w:rsid w:val="0064273E"/>
    <w:rsid w:val="00643CC4"/>
    <w:rsid w:val="006560C1"/>
    <w:rsid w:val="00656527"/>
    <w:rsid w:val="0065686B"/>
    <w:rsid w:val="0065721A"/>
    <w:rsid w:val="00663403"/>
    <w:rsid w:val="00663F0B"/>
    <w:rsid w:val="00664459"/>
    <w:rsid w:val="0066676D"/>
    <w:rsid w:val="00666CBF"/>
    <w:rsid w:val="00666D4D"/>
    <w:rsid w:val="00667430"/>
    <w:rsid w:val="0066756D"/>
    <w:rsid w:val="00670A96"/>
    <w:rsid w:val="00673C92"/>
    <w:rsid w:val="00677835"/>
    <w:rsid w:val="00680388"/>
    <w:rsid w:val="006816CA"/>
    <w:rsid w:val="00683CC3"/>
    <w:rsid w:val="0068580A"/>
    <w:rsid w:val="00690D77"/>
    <w:rsid w:val="00691121"/>
    <w:rsid w:val="006920FD"/>
    <w:rsid w:val="006924A8"/>
    <w:rsid w:val="00693C8D"/>
    <w:rsid w:val="0069617A"/>
    <w:rsid w:val="00696410"/>
    <w:rsid w:val="006A046F"/>
    <w:rsid w:val="006A1DC5"/>
    <w:rsid w:val="006A2CA5"/>
    <w:rsid w:val="006A3884"/>
    <w:rsid w:val="006A4E77"/>
    <w:rsid w:val="006B0512"/>
    <w:rsid w:val="006B0DB7"/>
    <w:rsid w:val="006B310B"/>
    <w:rsid w:val="006B3488"/>
    <w:rsid w:val="006B4397"/>
    <w:rsid w:val="006B6273"/>
    <w:rsid w:val="006B67FB"/>
    <w:rsid w:val="006C01EB"/>
    <w:rsid w:val="006C08C1"/>
    <w:rsid w:val="006C0CB0"/>
    <w:rsid w:val="006C20B0"/>
    <w:rsid w:val="006C26C3"/>
    <w:rsid w:val="006C2774"/>
    <w:rsid w:val="006C6A36"/>
    <w:rsid w:val="006C7D31"/>
    <w:rsid w:val="006D00B0"/>
    <w:rsid w:val="006D1CF3"/>
    <w:rsid w:val="006D1EC6"/>
    <w:rsid w:val="006D2E2B"/>
    <w:rsid w:val="006D4B85"/>
    <w:rsid w:val="006D7540"/>
    <w:rsid w:val="006E13C3"/>
    <w:rsid w:val="006E22CD"/>
    <w:rsid w:val="006E2D7E"/>
    <w:rsid w:val="006E43B6"/>
    <w:rsid w:val="006E54D3"/>
    <w:rsid w:val="006E57F8"/>
    <w:rsid w:val="006E6321"/>
    <w:rsid w:val="006E755C"/>
    <w:rsid w:val="006E7A1D"/>
    <w:rsid w:val="006F1CF4"/>
    <w:rsid w:val="006F593C"/>
    <w:rsid w:val="007016B1"/>
    <w:rsid w:val="00702DC8"/>
    <w:rsid w:val="00705D54"/>
    <w:rsid w:val="007139FB"/>
    <w:rsid w:val="0071488A"/>
    <w:rsid w:val="00714A41"/>
    <w:rsid w:val="007170A8"/>
    <w:rsid w:val="00717237"/>
    <w:rsid w:val="0071728A"/>
    <w:rsid w:val="00720E3D"/>
    <w:rsid w:val="0072372B"/>
    <w:rsid w:val="00724798"/>
    <w:rsid w:val="0072586B"/>
    <w:rsid w:val="00725885"/>
    <w:rsid w:val="00725FF9"/>
    <w:rsid w:val="0072638E"/>
    <w:rsid w:val="00732362"/>
    <w:rsid w:val="00734C3A"/>
    <w:rsid w:val="00735754"/>
    <w:rsid w:val="007406C0"/>
    <w:rsid w:val="00740BD1"/>
    <w:rsid w:val="00742812"/>
    <w:rsid w:val="00743380"/>
    <w:rsid w:val="007451A5"/>
    <w:rsid w:val="00745CA3"/>
    <w:rsid w:val="0074795B"/>
    <w:rsid w:val="00751FD5"/>
    <w:rsid w:val="00752ED5"/>
    <w:rsid w:val="007554FF"/>
    <w:rsid w:val="00755511"/>
    <w:rsid w:val="00755834"/>
    <w:rsid w:val="007564F8"/>
    <w:rsid w:val="0076062A"/>
    <w:rsid w:val="00765F46"/>
    <w:rsid w:val="0076669D"/>
    <w:rsid w:val="00766D19"/>
    <w:rsid w:val="0076715A"/>
    <w:rsid w:val="00767CA4"/>
    <w:rsid w:val="00771952"/>
    <w:rsid w:val="00773CDB"/>
    <w:rsid w:val="00774E04"/>
    <w:rsid w:val="00781617"/>
    <w:rsid w:val="007857BC"/>
    <w:rsid w:val="007919CD"/>
    <w:rsid w:val="00793F73"/>
    <w:rsid w:val="0079523E"/>
    <w:rsid w:val="00796254"/>
    <w:rsid w:val="00796499"/>
    <w:rsid w:val="007964D9"/>
    <w:rsid w:val="00796537"/>
    <w:rsid w:val="00796672"/>
    <w:rsid w:val="007A0F71"/>
    <w:rsid w:val="007A23BC"/>
    <w:rsid w:val="007A2C18"/>
    <w:rsid w:val="007A38A1"/>
    <w:rsid w:val="007A69C7"/>
    <w:rsid w:val="007A7967"/>
    <w:rsid w:val="007B020C"/>
    <w:rsid w:val="007B1A91"/>
    <w:rsid w:val="007B21CF"/>
    <w:rsid w:val="007B523A"/>
    <w:rsid w:val="007B765E"/>
    <w:rsid w:val="007C0489"/>
    <w:rsid w:val="007C1527"/>
    <w:rsid w:val="007C2D5D"/>
    <w:rsid w:val="007C3B24"/>
    <w:rsid w:val="007C4870"/>
    <w:rsid w:val="007C5D33"/>
    <w:rsid w:val="007C61E6"/>
    <w:rsid w:val="007C63BB"/>
    <w:rsid w:val="007C7518"/>
    <w:rsid w:val="007D2EE8"/>
    <w:rsid w:val="007D56C3"/>
    <w:rsid w:val="007D5F3C"/>
    <w:rsid w:val="007E159F"/>
    <w:rsid w:val="007E20E5"/>
    <w:rsid w:val="007E4626"/>
    <w:rsid w:val="007E4D45"/>
    <w:rsid w:val="007E5F1A"/>
    <w:rsid w:val="007E6A58"/>
    <w:rsid w:val="007F0248"/>
    <w:rsid w:val="007F066A"/>
    <w:rsid w:val="007F10FF"/>
    <w:rsid w:val="007F27F8"/>
    <w:rsid w:val="007F4ABC"/>
    <w:rsid w:val="007F4FBA"/>
    <w:rsid w:val="007F5F9B"/>
    <w:rsid w:val="007F6BE6"/>
    <w:rsid w:val="00801611"/>
    <w:rsid w:val="00801971"/>
    <w:rsid w:val="0080248A"/>
    <w:rsid w:val="00804D9E"/>
    <w:rsid w:val="00804F58"/>
    <w:rsid w:val="00806558"/>
    <w:rsid w:val="008066E1"/>
    <w:rsid w:val="00806ECB"/>
    <w:rsid w:val="008073B1"/>
    <w:rsid w:val="00810D93"/>
    <w:rsid w:val="0081379F"/>
    <w:rsid w:val="00813AFB"/>
    <w:rsid w:val="00817B40"/>
    <w:rsid w:val="008242EB"/>
    <w:rsid w:val="00824F5A"/>
    <w:rsid w:val="008254B5"/>
    <w:rsid w:val="00832C15"/>
    <w:rsid w:val="00832D61"/>
    <w:rsid w:val="008366B5"/>
    <w:rsid w:val="00836838"/>
    <w:rsid w:val="00836FB3"/>
    <w:rsid w:val="00840EC7"/>
    <w:rsid w:val="008426B6"/>
    <w:rsid w:val="00843DF5"/>
    <w:rsid w:val="0084401B"/>
    <w:rsid w:val="00844C33"/>
    <w:rsid w:val="008474F8"/>
    <w:rsid w:val="0085080F"/>
    <w:rsid w:val="008517D3"/>
    <w:rsid w:val="008519C9"/>
    <w:rsid w:val="0085232E"/>
    <w:rsid w:val="008559F3"/>
    <w:rsid w:val="00856CA3"/>
    <w:rsid w:val="008573EB"/>
    <w:rsid w:val="00861514"/>
    <w:rsid w:val="00864528"/>
    <w:rsid w:val="00865BC1"/>
    <w:rsid w:val="00870CB4"/>
    <w:rsid w:val="00870F1E"/>
    <w:rsid w:val="00871F02"/>
    <w:rsid w:val="00872A0A"/>
    <w:rsid w:val="0087496A"/>
    <w:rsid w:val="00881632"/>
    <w:rsid w:val="00881ED0"/>
    <w:rsid w:val="00882D7E"/>
    <w:rsid w:val="00883729"/>
    <w:rsid w:val="00884250"/>
    <w:rsid w:val="00886735"/>
    <w:rsid w:val="00886D55"/>
    <w:rsid w:val="008876BB"/>
    <w:rsid w:val="00890EEE"/>
    <w:rsid w:val="0089137F"/>
    <w:rsid w:val="0089316E"/>
    <w:rsid w:val="00894F9C"/>
    <w:rsid w:val="00894FEF"/>
    <w:rsid w:val="00896986"/>
    <w:rsid w:val="008A353C"/>
    <w:rsid w:val="008A4014"/>
    <w:rsid w:val="008A4CF6"/>
    <w:rsid w:val="008A5CA9"/>
    <w:rsid w:val="008A6842"/>
    <w:rsid w:val="008B1946"/>
    <w:rsid w:val="008B4D67"/>
    <w:rsid w:val="008B4F83"/>
    <w:rsid w:val="008B57FB"/>
    <w:rsid w:val="008B656A"/>
    <w:rsid w:val="008B69F3"/>
    <w:rsid w:val="008B6B73"/>
    <w:rsid w:val="008B7FB4"/>
    <w:rsid w:val="008C0283"/>
    <w:rsid w:val="008C230A"/>
    <w:rsid w:val="008C28E6"/>
    <w:rsid w:val="008C2F5A"/>
    <w:rsid w:val="008C3767"/>
    <w:rsid w:val="008C3EC0"/>
    <w:rsid w:val="008C4D2A"/>
    <w:rsid w:val="008C637E"/>
    <w:rsid w:val="008C6A81"/>
    <w:rsid w:val="008C6C5C"/>
    <w:rsid w:val="008C7257"/>
    <w:rsid w:val="008C7521"/>
    <w:rsid w:val="008D217F"/>
    <w:rsid w:val="008D4AC4"/>
    <w:rsid w:val="008D5C37"/>
    <w:rsid w:val="008D6D05"/>
    <w:rsid w:val="008E028F"/>
    <w:rsid w:val="008E1532"/>
    <w:rsid w:val="008E23CF"/>
    <w:rsid w:val="008E3195"/>
    <w:rsid w:val="008E3DE9"/>
    <w:rsid w:val="008E4E66"/>
    <w:rsid w:val="008F10E3"/>
    <w:rsid w:val="008F2829"/>
    <w:rsid w:val="008F301A"/>
    <w:rsid w:val="008F343B"/>
    <w:rsid w:val="008F74F1"/>
    <w:rsid w:val="00901873"/>
    <w:rsid w:val="0090187E"/>
    <w:rsid w:val="00903CC5"/>
    <w:rsid w:val="00903F40"/>
    <w:rsid w:val="00905929"/>
    <w:rsid w:val="00907BE0"/>
    <w:rsid w:val="009107ED"/>
    <w:rsid w:val="00911FA8"/>
    <w:rsid w:val="009138BF"/>
    <w:rsid w:val="00915B46"/>
    <w:rsid w:val="00920446"/>
    <w:rsid w:val="00921FDC"/>
    <w:rsid w:val="0092708C"/>
    <w:rsid w:val="00930A20"/>
    <w:rsid w:val="00935B6A"/>
    <w:rsid w:val="0093679E"/>
    <w:rsid w:val="00941947"/>
    <w:rsid w:val="00941D22"/>
    <w:rsid w:val="00942F88"/>
    <w:rsid w:val="0094511B"/>
    <w:rsid w:val="0094562F"/>
    <w:rsid w:val="00945B9D"/>
    <w:rsid w:val="00946595"/>
    <w:rsid w:val="009560E5"/>
    <w:rsid w:val="009573F6"/>
    <w:rsid w:val="009610B0"/>
    <w:rsid w:val="0096128E"/>
    <w:rsid w:val="009635E6"/>
    <w:rsid w:val="0097042E"/>
    <w:rsid w:val="009704AB"/>
    <w:rsid w:val="009739C8"/>
    <w:rsid w:val="00974DA1"/>
    <w:rsid w:val="009814A3"/>
    <w:rsid w:val="00981CEC"/>
    <w:rsid w:val="00982157"/>
    <w:rsid w:val="00983D34"/>
    <w:rsid w:val="009851D1"/>
    <w:rsid w:val="00992ED2"/>
    <w:rsid w:val="0099399A"/>
    <w:rsid w:val="0099414D"/>
    <w:rsid w:val="00994343"/>
    <w:rsid w:val="0099506C"/>
    <w:rsid w:val="00995C6E"/>
    <w:rsid w:val="00997881"/>
    <w:rsid w:val="009B072A"/>
    <w:rsid w:val="009B1280"/>
    <w:rsid w:val="009B3D61"/>
    <w:rsid w:val="009B4F7D"/>
    <w:rsid w:val="009C01E5"/>
    <w:rsid w:val="009C100C"/>
    <w:rsid w:val="009C113F"/>
    <w:rsid w:val="009C13CA"/>
    <w:rsid w:val="009C2DB5"/>
    <w:rsid w:val="009C4073"/>
    <w:rsid w:val="009C5A2B"/>
    <w:rsid w:val="009C5B0E"/>
    <w:rsid w:val="009C7E29"/>
    <w:rsid w:val="009D1F75"/>
    <w:rsid w:val="009D28D7"/>
    <w:rsid w:val="009D2C86"/>
    <w:rsid w:val="009D4298"/>
    <w:rsid w:val="009D43DD"/>
    <w:rsid w:val="009D4A8E"/>
    <w:rsid w:val="009D6DB8"/>
    <w:rsid w:val="009D76D1"/>
    <w:rsid w:val="009D79E9"/>
    <w:rsid w:val="009E1CCF"/>
    <w:rsid w:val="009E3CE2"/>
    <w:rsid w:val="009E6148"/>
    <w:rsid w:val="009E6FBE"/>
    <w:rsid w:val="009E7FDC"/>
    <w:rsid w:val="009F049B"/>
    <w:rsid w:val="009F0B7D"/>
    <w:rsid w:val="009F3074"/>
    <w:rsid w:val="00A01288"/>
    <w:rsid w:val="00A03BBB"/>
    <w:rsid w:val="00A041D2"/>
    <w:rsid w:val="00A0725E"/>
    <w:rsid w:val="00A10577"/>
    <w:rsid w:val="00A10DE5"/>
    <w:rsid w:val="00A119B4"/>
    <w:rsid w:val="00A16E7F"/>
    <w:rsid w:val="00A170A2"/>
    <w:rsid w:val="00A1764D"/>
    <w:rsid w:val="00A17CFE"/>
    <w:rsid w:val="00A201C2"/>
    <w:rsid w:val="00A2023C"/>
    <w:rsid w:val="00A234D1"/>
    <w:rsid w:val="00A242E9"/>
    <w:rsid w:val="00A2629A"/>
    <w:rsid w:val="00A26D0C"/>
    <w:rsid w:val="00A31367"/>
    <w:rsid w:val="00A3241E"/>
    <w:rsid w:val="00A327C0"/>
    <w:rsid w:val="00A34438"/>
    <w:rsid w:val="00A34A05"/>
    <w:rsid w:val="00A37770"/>
    <w:rsid w:val="00A427AD"/>
    <w:rsid w:val="00A42885"/>
    <w:rsid w:val="00A42A61"/>
    <w:rsid w:val="00A46AAF"/>
    <w:rsid w:val="00A46F72"/>
    <w:rsid w:val="00A50B7E"/>
    <w:rsid w:val="00A52163"/>
    <w:rsid w:val="00A532AC"/>
    <w:rsid w:val="00A534B8"/>
    <w:rsid w:val="00A53A90"/>
    <w:rsid w:val="00A54063"/>
    <w:rsid w:val="00A5409F"/>
    <w:rsid w:val="00A55B38"/>
    <w:rsid w:val="00A5663A"/>
    <w:rsid w:val="00A56811"/>
    <w:rsid w:val="00A57460"/>
    <w:rsid w:val="00A63054"/>
    <w:rsid w:val="00A6693C"/>
    <w:rsid w:val="00A70D86"/>
    <w:rsid w:val="00A74A54"/>
    <w:rsid w:val="00A76E7A"/>
    <w:rsid w:val="00A76FB9"/>
    <w:rsid w:val="00A77103"/>
    <w:rsid w:val="00A77584"/>
    <w:rsid w:val="00A80117"/>
    <w:rsid w:val="00A811DA"/>
    <w:rsid w:val="00A814CF"/>
    <w:rsid w:val="00A8232F"/>
    <w:rsid w:val="00A83D41"/>
    <w:rsid w:val="00A873E9"/>
    <w:rsid w:val="00A87482"/>
    <w:rsid w:val="00A9004C"/>
    <w:rsid w:val="00A92D39"/>
    <w:rsid w:val="00A94B8D"/>
    <w:rsid w:val="00A94E97"/>
    <w:rsid w:val="00A96605"/>
    <w:rsid w:val="00AA0B0E"/>
    <w:rsid w:val="00AA448E"/>
    <w:rsid w:val="00AA57E5"/>
    <w:rsid w:val="00AA5C4D"/>
    <w:rsid w:val="00AA7EB6"/>
    <w:rsid w:val="00AB099B"/>
    <w:rsid w:val="00AB1F3D"/>
    <w:rsid w:val="00AB280A"/>
    <w:rsid w:val="00AB290E"/>
    <w:rsid w:val="00AB3116"/>
    <w:rsid w:val="00AB5A9D"/>
    <w:rsid w:val="00AB5F89"/>
    <w:rsid w:val="00AB763E"/>
    <w:rsid w:val="00AC0185"/>
    <w:rsid w:val="00AC1946"/>
    <w:rsid w:val="00AC39D5"/>
    <w:rsid w:val="00AD330C"/>
    <w:rsid w:val="00AD4A0B"/>
    <w:rsid w:val="00AD5178"/>
    <w:rsid w:val="00AE1425"/>
    <w:rsid w:val="00AE4760"/>
    <w:rsid w:val="00AE7152"/>
    <w:rsid w:val="00AF0935"/>
    <w:rsid w:val="00AF0F1C"/>
    <w:rsid w:val="00AF2947"/>
    <w:rsid w:val="00AF32B8"/>
    <w:rsid w:val="00AF76F7"/>
    <w:rsid w:val="00B00B7C"/>
    <w:rsid w:val="00B03CCC"/>
    <w:rsid w:val="00B05292"/>
    <w:rsid w:val="00B0721F"/>
    <w:rsid w:val="00B0782F"/>
    <w:rsid w:val="00B101F5"/>
    <w:rsid w:val="00B1088D"/>
    <w:rsid w:val="00B10D3F"/>
    <w:rsid w:val="00B10FA4"/>
    <w:rsid w:val="00B12BEB"/>
    <w:rsid w:val="00B1485C"/>
    <w:rsid w:val="00B17E70"/>
    <w:rsid w:val="00B2036D"/>
    <w:rsid w:val="00B216AB"/>
    <w:rsid w:val="00B222FB"/>
    <w:rsid w:val="00B231FC"/>
    <w:rsid w:val="00B25277"/>
    <w:rsid w:val="00B26C50"/>
    <w:rsid w:val="00B339EA"/>
    <w:rsid w:val="00B35DAD"/>
    <w:rsid w:val="00B361D5"/>
    <w:rsid w:val="00B42022"/>
    <w:rsid w:val="00B42E51"/>
    <w:rsid w:val="00B44BD9"/>
    <w:rsid w:val="00B46033"/>
    <w:rsid w:val="00B46240"/>
    <w:rsid w:val="00B473C6"/>
    <w:rsid w:val="00B50F49"/>
    <w:rsid w:val="00B517B7"/>
    <w:rsid w:val="00B53FCE"/>
    <w:rsid w:val="00B56BFE"/>
    <w:rsid w:val="00B57D39"/>
    <w:rsid w:val="00B60BD9"/>
    <w:rsid w:val="00B613E2"/>
    <w:rsid w:val="00B653D2"/>
    <w:rsid w:val="00B65452"/>
    <w:rsid w:val="00B656BE"/>
    <w:rsid w:val="00B66AC1"/>
    <w:rsid w:val="00B66E20"/>
    <w:rsid w:val="00B6716A"/>
    <w:rsid w:val="00B7025C"/>
    <w:rsid w:val="00B727CB"/>
    <w:rsid w:val="00B72931"/>
    <w:rsid w:val="00B72E12"/>
    <w:rsid w:val="00B80AAD"/>
    <w:rsid w:val="00B80ADE"/>
    <w:rsid w:val="00B80AFE"/>
    <w:rsid w:val="00B816F5"/>
    <w:rsid w:val="00B82176"/>
    <w:rsid w:val="00B839A3"/>
    <w:rsid w:val="00B84CF1"/>
    <w:rsid w:val="00B85E8E"/>
    <w:rsid w:val="00B868BA"/>
    <w:rsid w:val="00B906E3"/>
    <w:rsid w:val="00B92491"/>
    <w:rsid w:val="00B94CD9"/>
    <w:rsid w:val="00B97929"/>
    <w:rsid w:val="00BA0BB4"/>
    <w:rsid w:val="00BA3AA1"/>
    <w:rsid w:val="00BA7230"/>
    <w:rsid w:val="00BA7A48"/>
    <w:rsid w:val="00BA7AAB"/>
    <w:rsid w:val="00BB36B0"/>
    <w:rsid w:val="00BB4FBA"/>
    <w:rsid w:val="00BC0533"/>
    <w:rsid w:val="00BC1208"/>
    <w:rsid w:val="00BC3DD3"/>
    <w:rsid w:val="00BC51E7"/>
    <w:rsid w:val="00BC7C1F"/>
    <w:rsid w:val="00BD0050"/>
    <w:rsid w:val="00BD039F"/>
    <w:rsid w:val="00BD09A6"/>
    <w:rsid w:val="00BD2024"/>
    <w:rsid w:val="00BD27C9"/>
    <w:rsid w:val="00BD34B9"/>
    <w:rsid w:val="00BD6EF4"/>
    <w:rsid w:val="00BE7692"/>
    <w:rsid w:val="00BF2C6F"/>
    <w:rsid w:val="00BF35D4"/>
    <w:rsid w:val="00BF48D9"/>
    <w:rsid w:val="00BF5731"/>
    <w:rsid w:val="00BF732E"/>
    <w:rsid w:val="00C05CB6"/>
    <w:rsid w:val="00C0629F"/>
    <w:rsid w:val="00C067BA"/>
    <w:rsid w:val="00C10DA7"/>
    <w:rsid w:val="00C10F25"/>
    <w:rsid w:val="00C12567"/>
    <w:rsid w:val="00C152AE"/>
    <w:rsid w:val="00C15F7D"/>
    <w:rsid w:val="00C20632"/>
    <w:rsid w:val="00C2168A"/>
    <w:rsid w:val="00C23C1E"/>
    <w:rsid w:val="00C27F95"/>
    <w:rsid w:val="00C303A9"/>
    <w:rsid w:val="00C307BB"/>
    <w:rsid w:val="00C3657D"/>
    <w:rsid w:val="00C37611"/>
    <w:rsid w:val="00C436AB"/>
    <w:rsid w:val="00C43F7A"/>
    <w:rsid w:val="00C45942"/>
    <w:rsid w:val="00C47C16"/>
    <w:rsid w:val="00C50A7D"/>
    <w:rsid w:val="00C514AF"/>
    <w:rsid w:val="00C5349D"/>
    <w:rsid w:val="00C549DA"/>
    <w:rsid w:val="00C55B7A"/>
    <w:rsid w:val="00C560E8"/>
    <w:rsid w:val="00C60272"/>
    <w:rsid w:val="00C6269B"/>
    <w:rsid w:val="00C62B29"/>
    <w:rsid w:val="00C62C09"/>
    <w:rsid w:val="00C64057"/>
    <w:rsid w:val="00C65745"/>
    <w:rsid w:val="00C664FC"/>
    <w:rsid w:val="00C67866"/>
    <w:rsid w:val="00C70B25"/>
    <w:rsid w:val="00C70C44"/>
    <w:rsid w:val="00C71834"/>
    <w:rsid w:val="00C73866"/>
    <w:rsid w:val="00C74217"/>
    <w:rsid w:val="00C74749"/>
    <w:rsid w:val="00C82322"/>
    <w:rsid w:val="00C831C6"/>
    <w:rsid w:val="00C84DB5"/>
    <w:rsid w:val="00C8761A"/>
    <w:rsid w:val="00C92FDF"/>
    <w:rsid w:val="00C945F9"/>
    <w:rsid w:val="00C948EA"/>
    <w:rsid w:val="00C953A7"/>
    <w:rsid w:val="00CA0226"/>
    <w:rsid w:val="00CA029E"/>
    <w:rsid w:val="00CA118E"/>
    <w:rsid w:val="00CA1A79"/>
    <w:rsid w:val="00CA1D84"/>
    <w:rsid w:val="00CA4597"/>
    <w:rsid w:val="00CB2145"/>
    <w:rsid w:val="00CB35CF"/>
    <w:rsid w:val="00CB4CB2"/>
    <w:rsid w:val="00CB66B0"/>
    <w:rsid w:val="00CB6B3C"/>
    <w:rsid w:val="00CB773B"/>
    <w:rsid w:val="00CC68D1"/>
    <w:rsid w:val="00CC7E42"/>
    <w:rsid w:val="00CD0854"/>
    <w:rsid w:val="00CD0D2B"/>
    <w:rsid w:val="00CD6723"/>
    <w:rsid w:val="00CD786D"/>
    <w:rsid w:val="00CE2D86"/>
    <w:rsid w:val="00CE3D0A"/>
    <w:rsid w:val="00CE4279"/>
    <w:rsid w:val="00CE48BB"/>
    <w:rsid w:val="00CE5951"/>
    <w:rsid w:val="00CE6E7A"/>
    <w:rsid w:val="00CE737B"/>
    <w:rsid w:val="00CF1D59"/>
    <w:rsid w:val="00CF3B77"/>
    <w:rsid w:val="00CF3ECD"/>
    <w:rsid w:val="00CF70BA"/>
    <w:rsid w:val="00CF73E9"/>
    <w:rsid w:val="00D04AC0"/>
    <w:rsid w:val="00D04AD5"/>
    <w:rsid w:val="00D11707"/>
    <w:rsid w:val="00D136E3"/>
    <w:rsid w:val="00D13D6C"/>
    <w:rsid w:val="00D14573"/>
    <w:rsid w:val="00D14CA7"/>
    <w:rsid w:val="00D15A52"/>
    <w:rsid w:val="00D17DDC"/>
    <w:rsid w:val="00D20632"/>
    <w:rsid w:val="00D2328C"/>
    <w:rsid w:val="00D2403C"/>
    <w:rsid w:val="00D2440E"/>
    <w:rsid w:val="00D24B5E"/>
    <w:rsid w:val="00D26176"/>
    <w:rsid w:val="00D2658F"/>
    <w:rsid w:val="00D31E35"/>
    <w:rsid w:val="00D33590"/>
    <w:rsid w:val="00D3468C"/>
    <w:rsid w:val="00D36C1D"/>
    <w:rsid w:val="00D411BE"/>
    <w:rsid w:val="00D44B92"/>
    <w:rsid w:val="00D507E2"/>
    <w:rsid w:val="00D534B3"/>
    <w:rsid w:val="00D54DB7"/>
    <w:rsid w:val="00D56319"/>
    <w:rsid w:val="00D61810"/>
    <w:rsid w:val="00D61CE0"/>
    <w:rsid w:val="00D6457D"/>
    <w:rsid w:val="00D64C06"/>
    <w:rsid w:val="00D6778D"/>
    <w:rsid w:val="00D678DB"/>
    <w:rsid w:val="00D70E61"/>
    <w:rsid w:val="00D74274"/>
    <w:rsid w:val="00D74CEA"/>
    <w:rsid w:val="00D7649E"/>
    <w:rsid w:val="00D778CE"/>
    <w:rsid w:val="00D77C44"/>
    <w:rsid w:val="00D8008A"/>
    <w:rsid w:val="00D83227"/>
    <w:rsid w:val="00D83BA6"/>
    <w:rsid w:val="00D84EB6"/>
    <w:rsid w:val="00D924E7"/>
    <w:rsid w:val="00D94174"/>
    <w:rsid w:val="00D959AB"/>
    <w:rsid w:val="00D97AA8"/>
    <w:rsid w:val="00DA016D"/>
    <w:rsid w:val="00DA2C4F"/>
    <w:rsid w:val="00DA5248"/>
    <w:rsid w:val="00DA539E"/>
    <w:rsid w:val="00DA55EB"/>
    <w:rsid w:val="00DA781A"/>
    <w:rsid w:val="00DB2B03"/>
    <w:rsid w:val="00DB32F3"/>
    <w:rsid w:val="00DC11B3"/>
    <w:rsid w:val="00DC2438"/>
    <w:rsid w:val="00DC328F"/>
    <w:rsid w:val="00DC66B8"/>
    <w:rsid w:val="00DC6BCA"/>
    <w:rsid w:val="00DC7243"/>
    <w:rsid w:val="00DC74E1"/>
    <w:rsid w:val="00DD0E57"/>
    <w:rsid w:val="00DD1132"/>
    <w:rsid w:val="00DD1C41"/>
    <w:rsid w:val="00DD2F4E"/>
    <w:rsid w:val="00DD5AA5"/>
    <w:rsid w:val="00DD617E"/>
    <w:rsid w:val="00DD710A"/>
    <w:rsid w:val="00DD7209"/>
    <w:rsid w:val="00DD721A"/>
    <w:rsid w:val="00DE07A5"/>
    <w:rsid w:val="00DE2CE3"/>
    <w:rsid w:val="00DE3D2E"/>
    <w:rsid w:val="00DE58AC"/>
    <w:rsid w:val="00DE6138"/>
    <w:rsid w:val="00DF0677"/>
    <w:rsid w:val="00DF16C1"/>
    <w:rsid w:val="00DF1C4F"/>
    <w:rsid w:val="00DF2F63"/>
    <w:rsid w:val="00DF3091"/>
    <w:rsid w:val="00DF4516"/>
    <w:rsid w:val="00DF5E3B"/>
    <w:rsid w:val="00E00D93"/>
    <w:rsid w:val="00E01BAD"/>
    <w:rsid w:val="00E04987"/>
    <w:rsid w:val="00E04DAF"/>
    <w:rsid w:val="00E1082E"/>
    <w:rsid w:val="00E112C7"/>
    <w:rsid w:val="00E1190B"/>
    <w:rsid w:val="00E12002"/>
    <w:rsid w:val="00E15002"/>
    <w:rsid w:val="00E15C44"/>
    <w:rsid w:val="00E20845"/>
    <w:rsid w:val="00E2253E"/>
    <w:rsid w:val="00E22F6B"/>
    <w:rsid w:val="00E2737F"/>
    <w:rsid w:val="00E30620"/>
    <w:rsid w:val="00E317B6"/>
    <w:rsid w:val="00E32ADF"/>
    <w:rsid w:val="00E32ED9"/>
    <w:rsid w:val="00E34BEE"/>
    <w:rsid w:val="00E35F43"/>
    <w:rsid w:val="00E371E3"/>
    <w:rsid w:val="00E37B3B"/>
    <w:rsid w:val="00E4272D"/>
    <w:rsid w:val="00E430CC"/>
    <w:rsid w:val="00E46E21"/>
    <w:rsid w:val="00E4707A"/>
    <w:rsid w:val="00E5058E"/>
    <w:rsid w:val="00E50ACD"/>
    <w:rsid w:val="00E51733"/>
    <w:rsid w:val="00E519FD"/>
    <w:rsid w:val="00E52AB3"/>
    <w:rsid w:val="00E52FBE"/>
    <w:rsid w:val="00E56264"/>
    <w:rsid w:val="00E57C3C"/>
    <w:rsid w:val="00E604B6"/>
    <w:rsid w:val="00E6133C"/>
    <w:rsid w:val="00E61651"/>
    <w:rsid w:val="00E6253E"/>
    <w:rsid w:val="00E626CB"/>
    <w:rsid w:val="00E63C81"/>
    <w:rsid w:val="00E647DC"/>
    <w:rsid w:val="00E6695C"/>
    <w:rsid w:val="00E66CA0"/>
    <w:rsid w:val="00E70DC1"/>
    <w:rsid w:val="00E731CB"/>
    <w:rsid w:val="00E73831"/>
    <w:rsid w:val="00E835E8"/>
    <w:rsid w:val="00E836F5"/>
    <w:rsid w:val="00E85A30"/>
    <w:rsid w:val="00E87132"/>
    <w:rsid w:val="00E904DB"/>
    <w:rsid w:val="00E92456"/>
    <w:rsid w:val="00E92ADE"/>
    <w:rsid w:val="00E95BEB"/>
    <w:rsid w:val="00E9779D"/>
    <w:rsid w:val="00EA06C2"/>
    <w:rsid w:val="00EA07C6"/>
    <w:rsid w:val="00EA7095"/>
    <w:rsid w:val="00EB36C4"/>
    <w:rsid w:val="00EC22E4"/>
    <w:rsid w:val="00EC59D6"/>
    <w:rsid w:val="00EC7662"/>
    <w:rsid w:val="00ED1EDE"/>
    <w:rsid w:val="00ED2514"/>
    <w:rsid w:val="00ED440F"/>
    <w:rsid w:val="00ED7D10"/>
    <w:rsid w:val="00EE284B"/>
    <w:rsid w:val="00EE5A28"/>
    <w:rsid w:val="00EE63D3"/>
    <w:rsid w:val="00EF11B2"/>
    <w:rsid w:val="00EF3FD8"/>
    <w:rsid w:val="00EF62DB"/>
    <w:rsid w:val="00F020AE"/>
    <w:rsid w:val="00F04295"/>
    <w:rsid w:val="00F05B26"/>
    <w:rsid w:val="00F05D61"/>
    <w:rsid w:val="00F05FC4"/>
    <w:rsid w:val="00F066FD"/>
    <w:rsid w:val="00F0774F"/>
    <w:rsid w:val="00F10545"/>
    <w:rsid w:val="00F1353E"/>
    <w:rsid w:val="00F14D7F"/>
    <w:rsid w:val="00F15772"/>
    <w:rsid w:val="00F17C0F"/>
    <w:rsid w:val="00F20AC8"/>
    <w:rsid w:val="00F24272"/>
    <w:rsid w:val="00F2466B"/>
    <w:rsid w:val="00F257DD"/>
    <w:rsid w:val="00F25B5E"/>
    <w:rsid w:val="00F27A3E"/>
    <w:rsid w:val="00F30D13"/>
    <w:rsid w:val="00F3454B"/>
    <w:rsid w:val="00F34F18"/>
    <w:rsid w:val="00F42F08"/>
    <w:rsid w:val="00F522E3"/>
    <w:rsid w:val="00F54F06"/>
    <w:rsid w:val="00F550CD"/>
    <w:rsid w:val="00F55FDA"/>
    <w:rsid w:val="00F5661C"/>
    <w:rsid w:val="00F620A7"/>
    <w:rsid w:val="00F6332D"/>
    <w:rsid w:val="00F64706"/>
    <w:rsid w:val="00F64932"/>
    <w:rsid w:val="00F64CDF"/>
    <w:rsid w:val="00F65B7F"/>
    <w:rsid w:val="00F66145"/>
    <w:rsid w:val="00F67719"/>
    <w:rsid w:val="00F75A0B"/>
    <w:rsid w:val="00F77B8F"/>
    <w:rsid w:val="00F814BD"/>
    <w:rsid w:val="00F8161F"/>
    <w:rsid w:val="00F81980"/>
    <w:rsid w:val="00F90660"/>
    <w:rsid w:val="00FA1843"/>
    <w:rsid w:val="00FA24B6"/>
    <w:rsid w:val="00FA2686"/>
    <w:rsid w:val="00FA2BE7"/>
    <w:rsid w:val="00FA30A6"/>
    <w:rsid w:val="00FA3555"/>
    <w:rsid w:val="00FA6449"/>
    <w:rsid w:val="00FA7403"/>
    <w:rsid w:val="00FB4097"/>
    <w:rsid w:val="00FB5281"/>
    <w:rsid w:val="00FB6E51"/>
    <w:rsid w:val="00FB6E55"/>
    <w:rsid w:val="00FC0E4A"/>
    <w:rsid w:val="00FC3BCF"/>
    <w:rsid w:val="00FD0590"/>
    <w:rsid w:val="00FD0A93"/>
    <w:rsid w:val="00FD1374"/>
    <w:rsid w:val="00FD2BB4"/>
    <w:rsid w:val="00FD3F10"/>
    <w:rsid w:val="00FD5D0F"/>
    <w:rsid w:val="00FE0A75"/>
    <w:rsid w:val="00FE0D9D"/>
    <w:rsid w:val="00FE1653"/>
    <w:rsid w:val="00FE16E4"/>
    <w:rsid w:val="00FE16EB"/>
    <w:rsid w:val="00FE393D"/>
    <w:rsid w:val="00FE51F5"/>
    <w:rsid w:val="00FE5E0D"/>
    <w:rsid w:val="00FF0339"/>
    <w:rsid w:val="00FF144E"/>
    <w:rsid w:val="00FF55ED"/>
    <w:rsid w:val="078EA2BE"/>
    <w:rsid w:val="0A1236C7"/>
    <w:rsid w:val="0CA76876"/>
    <w:rsid w:val="1316A9FA"/>
    <w:rsid w:val="1328F36A"/>
    <w:rsid w:val="164E4ABC"/>
    <w:rsid w:val="1A9EB4D0"/>
    <w:rsid w:val="1AEE7514"/>
    <w:rsid w:val="1C6C0246"/>
    <w:rsid w:val="1F4D1F94"/>
    <w:rsid w:val="1FA02A2C"/>
    <w:rsid w:val="2334BB4A"/>
    <w:rsid w:val="281DDEE4"/>
    <w:rsid w:val="283178C6"/>
    <w:rsid w:val="2BA278F1"/>
    <w:rsid w:val="2BB1B478"/>
    <w:rsid w:val="2E847548"/>
    <w:rsid w:val="375D1A6C"/>
    <w:rsid w:val="3773ED11"/>
    <w:rsid w:val="3B9DAFF3"/>
    <w:rsid w:val="3BE65285"/>
    <w:rsid w:val="3C0C789D"/>
    <w:rsid w:val="3D8D02E6"/>
    <w:rsid w:val="429FCD13"/>
    <w:rsid w:val="513B27C6"/>
    <w:rsid w:val="55DC56C8"/>
    <w:rsid w:val="5AF6CB33"/>
    <w:rsid w:val="5E9B0739"/>
    <w:rsid w:val="66E63D85"/>
    <w:rsid w:val="6849253A"/>
    <w:rsid w:val="684D3120"/>
    <w:rsid w:val="6BB9AEA8"/>
    <w:rsid w:val="6C1BBBE0"/>
    <w:rsid w:val="6DC5F44A"/>
    <w:rsid w:val="724A1C0A"/>
    <w:rsid w:val="731BAEBD"/>
    <w:rsid w:val="7976BC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62B3178D-CFD8-4D8A-B1F6-A1B6A9E3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uiPriority="10"/>
    <w:lsdException w:name="List Bullet 4" w:semiHidden="1" w:unhideWhenUsed="1"/>
    <w:lsdException w:name="List Bullet 5" w:semiHidden="1" w:unhideWhenUsed="1"/>
    <w:lsdException w:name="List Number 2" w:semiHidden="1" w:uiPriority="8"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6340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6340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63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6340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6340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6340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63403"/>
    <w:pPr>
      <w:keepNext/>
      <w:spacing w:after="200" w:line="240" w:lineRule="auto"/>
    </w:pPr>
    <w:rPr>
      <w:iCs/>
      <w:color w:val="002664"/>
      <w:sz w:val="18"/>
      <w:szCs w:val="18"/>
    </w:rPr>
  </w:style>
  <w:style w:type="table" w:customStyle="1" w:styleId="Tableheader">
    <w:name w:val="ŠTable header"/>
    <w:basedOn w:val="TableNormal"/>
    <w:uiPriority w:val="99"/>
    <w:rsid w:val="0066340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63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63403"/>
    <w:pPr>
      <w:numPr>
        <w:numId w:val="38"/>
      </w:numPr>
    </w:pPr>
  </w:style>
  <w:style w:type="paragraph" w:styleId="ListNumber2">
    <w:name w:val="List Number 2"/>
    <w:aliases w:val="ŠList Number 2"/>
    <w:basedOn w:val="Normal"/>
    <w:uiPriority w:val="8"/>
    <w:qFormat/>
    <w:rsid w:val="00663403"/>
    <w:pPr>
      <w:numPr>
        <w:numId w:val="35"/>
      </w:numPr>
    </w:pPr>
  </w:style>
  <w:style w:type="paragraph" w:styleId="ListBullet">
    <w:name w:val="List Bullet"/>
    <w:aliases w:val="ŠList Bullet"/>
    <w:basedOn w:val="Normal"/>
    <w:uiPriority w:val="9"/>
    <w:qFormat/>
    <w:rsid w:val="00663403"/>
    <w:pPr>
      <w:numPr>
        <w:numId w:val="12"/>
      </w:numPr>
    </w:pPr>
  </w:style>
  <w:style w:type="paragraph" w:styleId="ListBullet2">
    <w:name w:val="List Bullet 2"/>
    <w:aliases w:val="ŠList Bullet 2"/>
    <w:basedOn w:val="Normal"/>
    <w:uiPriority w:val="10"/>
    <w:qFormat/>
    <w:rsid w:val="00663403"/>
    <w:pPr>
      <w:numPr>
        <w:numId w:val="41"/>
      </w:numPr>
    </w:pPr>
  </w:style>
  <w:style w:type="paragraph" w:customStyle="1" w:styleId="FeatureBox4">
    <w:name w:val="ŠFeature Box 4"/>
    <w:basedOn w:val="FeatureBox2"/>
    <w:next w:val="Normal"/>
    <w:uiPriority w:val="14"/>
    <w:qFormat/>
    <w:rsid w:val="0066340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63403"/>
    <w:pPr>
      <w:keepNext/>
      <w:ind w:left="567" w:right="57"/>
    </w:pPr>
    <w:rPr>
      <w:szCs w:val="22"/>
    </w:rPr>
  </w:style>
  <w:style w:type="paragraph" w:customStyle="1" w:styleId="Documentname">
    <w:name w:val="ŠDocument name"/>
    <w:basedOn w:val="Normal"/>
    <w:next w:val="Normal"/>
    <w:uiPriority w:val="17"/>
    <w:qFormat/>
    <w:rsid w:val="0066340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63403"/>
    <w:pPr>
      <w:spacing w:after="0"/>
    </w:pPr>
    <w:rPr>
      <w:sz w:val="18"/>
      <w:szCs w:val="18"/>
    </w:rPr>
  </w:style>
  <w:style w:type="paragraph" w:customStyle="1" w:styleId="FeatureBox2">
    <w:name w:val="ŠFeature Box 2"/>
    <w:basedOn w:val="Normal"/>
    <w:next w:val="Normal"/>
    <w:uiPriority w:val="12"/>
    <w:qFormat/>
    <w:rsid w:val="0066340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6340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6340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634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6340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63403"/>
    <w:rPr>
      <w:color w:val="001C4A" w:themeColor="accent1" w:themeShade="BF"/>
      <w:u w:val="single"/>
    </w:rPr>
  </w:style>
  <w:style w:type="paragraph" w:customStyle="1" w:styleId="Logo">
    <w:name w:val="ŠLogo"/>
    <w:basedOn w:val="Normal"/>
    <w:uiPriority w:val="18"/>
    <w:qFormat/>
    <w:rsid w:val="0066340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63403"/>
    <w:pPr>
      <w:tabs>
        <w:tab w:val="right" w:leader="dot" w:pos="14570"/>
      </w:tabs>
      <w:spacing w:before="0"/>
    </w:pPr>
    <w:rPr>
      <w:b/>
      <w:noProof/>
    </w:rPr>
  </w:style>
  <w:style w:type="paragraph" w:styleId="TOC2">
    <w:name w:val="toc 2"/>
    <w:aliases w:val="ŠTOC 2"/>
    <w:basedOn w:val="Normal"/>
    <w:next w:val="Normal"/>
    <w:uiPriority w:val="39"/>
    <w:unhideWhenUsed/>
    <w:rsid w:val="00663403"/>
    <w:pPr>
      <w:tabs>
        <w:tab w:val="right" w:leader="dot" w:pos="14570"/>
      </w:tabs>
      <w:spacing w:before="0"/>
    </w:pPr>
    <w:rPr>
      <w:noProof/>
    </w:rPr>
  </w:style>
  <w:style w:type="paragraph" w:styleId="TOC3">
    <w:name w:val="toc 3"/>
    <w:aliases w:val="ŠTOC 3"/>
    <w:basedOn w:val="Normal"/>
    <w:next w:val="Normal"/>
    <w:uiPriority w:val="39"/>
    <w:unhideWhenUsed/>
    <w:rsid w:val="00663403"/>
    <w:pPr>
      <w:spacing w:before="0"/>
      <w:ind w:left="244"/>
    </w:pPr>
  </w:style>
  <w:style w:type="character" w:customStyle="1" w:styleId="BoldItalic">
    <w:name w:val="ŠBold Italic"/>
    <w:basedOn w:val="DefaultParagraphFont"/>
    <w:uiPriority w:val="1"/>
    <w:qFormat/>
    <w:rsid w:val="00663403"/>
    <w:rPr>
      <w:b/>
      <w:i/>
      <w:iCs/>
    </w:rPr>
  </w:style>
  <w:style w:type="character" w:customStyle="1" w:styleId="Heading1Char">
    <w:name w:val="Heading 1 Char"/>
    <w:aliases w:val="ŠHeading 1 Char"/>
    <w:basedOn w:val="DefaultParagraphFont"/>
    <w:link w:val="Heading1"/>
    <w:uiPriority w:val="3"/>
    <w:rsid w:val="0066340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63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63403"/>
    <w:pPr>
      <w:spacing w:after="240"/>
      <w:outlineLvl w:val="9"/>
    </w:pPr>
    <w:rPr>
      <w:szCs w:val="40"/>
    </w:rPr>
  </w:style>
  <w:style w:type="paragraph" w:styleId="Footer">
    <w:name w:val="footer"/>
    <w:aliases w:val="ŠFooter"/>
    <w:basedOn w:val="Normal"/>
    <w:link w:val="FooterChar"/>
    <w:uiPriority w:val="19"/>
    <w:rsid w:val="0066340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63403"/>
    <w:rPr>
      <w:rFonts w:ascii="Arial" w:hAnsi="Arial" w:cs="Arial"/>
      <w:sz w:val="18"/>
      <w:szCs w:val="18"/>
    </w:rPr>
  </w:style>
  <w:style w:type="paragraph" w:styleId="Header">
    <w:name w:val="header"/>
    <w:aliases w:val="ŠHeader"/>
    <w:basedOn w:val="Normal"/>
    <w:link w:val="HeaderChar"/>
    <w:uiPriority w:val="16"/>
    <w:rsid w:val="00663403"/>
    <w:rPr>
      <w:noProof/>
      <w:color w:val="002664"/>
      <w:sz w:val="28"/>
      <w:szCs w:val="28"/>
    </w:rPr>
  </w:style>
  <w:style w:type="character" w:customStyle="1" w:styleId="HeaderChar">
    <w:name w:val="Header Char"/>
    <w:aliases w:val="ŠHeader Char"/>
    <w:basedOn w:val="DefaultParagraphFont"/>
    <w:link w:val="Header"/>
    <w:uiPriority w:val="16"/>
    <w:rsid w:val="0066340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6340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6340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63403"/>
    <w:rPr>
      <w:rFonts w:ascii="Arial" w:hAnsi="Arial" w:cs="Arial"/>
      <w:b/>
      <w:szCs w:val="32"/>
    </w:rPr>
  </w:style>
  <w:style w:type="character" w:styleId="UnresolvedMention">
    <w:name w:val="Unresolved Mention"/>
    <w:basedOn w:val="DefaultParagraphFont"/>
    <w:uiPriority w:val="99"/>
    <w:semiHidden/>
    <w:unhideWhenUsed/>
    <w:rsid w:val="00663403"/>
    <w:rPr>
      <w:color w:val="605E5C"/>
      <w:shd w:val="clear" w:color="auto" w:fill="E1DFDD"/>
    </w:rPr>
  </w:style>
  <w:style w:type="character" w:styleId="SubtleEmphasis">
    <w:name w:val="Subtle Emphasis"/>
    <w:basedOn w:val="DefaultParagraphFont"/>
    <w:uiPriority w:val="19"/>
    <w:semiHidden/>
    <w:qFormat/>
    <w:rsid w:val="00663403"/>
    <w:rPr>
      <w:i/>
      <w:iCs/>
      <w:color w:val="404040" w:themeColor="text1" w:themeTint="BF"/>
    </w:rPr>
  </w:style>
  <w:style w:type="paragraph" w:styleId="TOC4">
    <w:name w:val="toc 4"/>
    <w:aliases w:val="ŠTOC 4"/>
    <w:basedOn w:val="Normal"/>
    <w:next w:val="Normal"/>
    <w:autoRedefine/>
    <w:uiPriority w:val="39"/>
    <w:unhideWhenUsed/>
    <w:rsid w:val="00663403"/>
    <w:pPr>
      <w:spacing w:before="0"/>
      <w:ind w:left="488"/>
    </w:pPr>
  </w:style>
  <w:style w:type="character" w:styleId="CommentReference">
    <w:name w:val="annotation reference"/>
    <w:basedOn w:val="DefaultParagraphFont"/>
    <w:uiPriority w:val="99"/>
    <w:semiHidden/>
    <w:unhideWhenUsed/>
    <w:rsid w:val="00663403"/>
    <w:rPr>
      <w:sz w:val="16"/>
      <w:szCs w:val="16"/>
    </w:rPr>
  </w:style>
  <w:style w:type="paragraph" w:styleId="CommentText">
    <w:name w:val="annotation text"/>
    <w:basedOn w:val="Normal"/>
    <w:link w:val="CommentTextChar"/>
    <w:uiPriority w:val="99"/>
    <w:unhideWhenUsed/>
    <w:rsid w:val="00663403"/>
    <w:pPr>
      <w:spacing w:line="240" w:lineRule="auto"/>
    </w:pPr>
    <w:rPr>
      <w:sz w:val="20"/>
      <w:szCs w:val="20"/>
    </w:rPr>
  </w:style>
  <w:style w:type="character" w:customStyle="1" w:styleId="CommentTextChar">
    <w:name w:val="Comment Text Char"/>
    <w:basedOn w:val="DefaultParagraphFont"/>
    <w:link w:val="CommentText"/>
    <w:uiPriority w:val="99"/>
    <w:rsid w:val="006634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63403"/>
    <w:rPr>
      <w:b/>
      <w:bCs/>
    </w:rPr>
  </w:style>
  <w:style w:type="character" w:customStyle="1" w:styleId="CommentSubjectChar">
    <w:name w:val="Comment Subject Char"/>
    <w:basedOn w:val="CommentTextChar"/>
    <w:link w:val="CommentSubject"/>
    <w:uiPriority w:val="99"/>
    <w:semiHidden/>
    <w:rsid w:val="00663403"/>
    <w:rPr>
      <w:rFonts w:ascii="Arial" w:hAnsi="Arial" w:cs="Arial"/>
      <w:b/>
      <w:bCs/>
      <w:sz w:val="20"/>
      <w:szCs w:val="20"/>
    </w:rPr>
  </w:style>
  <w:style w:type="character" w:styleId="Strong">
    <w:name w:val="Strong"/>
    <w:aliases w:val="ŠStrong,Bold"/>
    <w:qFormat/>
    <w:rsid w:val="00663403"/>
    <w:rPr>
      <w:b/>
      <w:bCs/>
    </w:rPr>
  </w:style>
  <w:style w:type="character" w:styleId="Emphasis">
    <w:name w:val="Emphasis"/>
    <w:aliases w:val="ŠEmphasis,Italic"/>
    <w:qFormat/>
    <w:rsid w:val="00663403"/>
    <w:rPr>
      <w:i/>
      <w:iCs/>
    </w:rPr>
  </w:style>
  <w:style w:type="paragraph" w:styleId="ListNumber3">
    <w:name w:val="List Number 3"/>
    <w:aliases w:val="ŠList Number 3"/>
    <w:basedOn w:val="ListBullet3"/>
    <w:uiPriority w:val="8"/>
    <w:rsid w:val="00663403"/>
    <w:pPr>
      <w:numPr>
        <w:ilvl w:val="2"/>
        <w:numId w:val="35"/>
      </w:numPr>
    </w:pPr>
  </w:style>
  <w:style w:type="paragraph" w:styleId="ListBullet3">
    <w:name w:val="List Bullet 3"/>
    <w:aliases w:val="ŠList Bullet 3"/>
    <w:basedOn w:val="Normal"/>
    <w:uiPriority w:val="10"/>
    <w:rsid w:val="00663403"/>
    <w:pPr>
      <w:numPr>
        <w:numId w:val="32"/>
      </w:numPr>
    </w:pPr>
  </w:style>
  <w:style w:type="character" w:styleId="PlaceholderText">
    <w:name w:val="Placeholder Text"/>
    <w:basedOn w:val="DefaultParagraphFont"/>
    <w:uiPriority w:val="99"/>
    <w:semiHidden/>
    <w:rsid w:val="0066340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63403"/>
    <w:pPr>
      <w:spacing w:before="360"/>
    </w:pPr>
    <w:rPr>
      <w:color w:val="002664"/>
      <w:sz w:val="44"/>
      <w:szCs w:val="48"/>
    </w:rPr>
  </w:style>
  <w:style w:type="character" w:customStyle="1" w:styleId="SubtitleChar0">
    <w:name w:val="ŠSubtitle Char"/>
    <w:basedOn w:val="DefaultParagraphFont"/>
    <w:link w:val="Subtitle0"/>
    <w:uiPriority w:val="2"/>
    <w:rsid w:val="00663403"/>
    <w:rPr>
      <w:rFonts w:ascii="Arial" w:hAnsi="Arial" w:cs="Arial"/>
      <w:color w:val="002664"/>
      <w:sz w:val="44"/>
      <w:szCs w:val="48"/>
    </w:rPr>
  </w:style>
  <w:style w:type="paragraph" w:styleId="Title">
    <w:name w:val="Title"/>
    <w:aliases w:val="ŠTitle"/>
    <w:basedOn w:val="Normal"/>
    <w:next w:val="Normal"/>
    <w:link w:val="TitleChar"/>
    <w:uiPriority w:val="1"/>
    <w:rsid w:val="0066340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6340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63403"/>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pPr>
    <w:rPr>
      <w:b/>
      <w:bCs/>
      <w:color w:val="FFFFFF" w:themeColor="background1"/>
      <w:sz w:val="36"/>
      <w:szCs w:val="28"/>
      <w:lang w:val="en-US"/>
    </w:rPr>
  </w:style>
  <w:style w:type="character" w:styleId="Mention">
    <w:name w:val="Mention"/>
    <w:basedOn w:val="DefaultParagraphFont"/>
    <w:uiPriority w:val="99"/>
    <w:unhideWhenUsed/>
    <w:rsid w:val="006E57F8"/>
    <w:rPr>
      <w:color w:val="2B579A"/>
      <w:shd w:val="clear" w:color="auto" w:fill="E1DFDD"/>
    </w:rPr>
  </w:style>
  <w:style w:type="paragraph" w:styleId="Date">
    <w:name w:val="Date"/>
    <w:aliases w:val="ŠDate"/>
    <w:basedOn w:val="Normal"/>
    <w:next w:val="Normal"/>
    <w:link w:val="DateChar"/>
    <w:uiPriority w:val="99"/>
    <w:rsid w:val="005A253C"/>
    <w:pPr>
      <w:spacing w:before="0" w:after="0" w:line="720" w:lineRule="atLeast"/>
    </w:pPr>
  </w:style>
  <w:style w:type="character" w:customStyle="1" w:styleId="DateChar">
    <w:name w:val="Date Char"/>
    <w:aliases w:val="ŠDate Char"/>
    <w:basedOn w:val="DefaultParagraphFont"/>
    <w:link w:val="Date"/>
    <w:uiPriority w:val="99"/>
    <w:rsid w:val="006E57F8"/>
    <w:rPr>
      <w:rFonts w:ascii="Arial" w:hAnsi="Arial" w:cs="Arial"/>
      <w:sz w:val="24"/>
      <w:szCs w:val="24"/>
    </w:rPr>
  </w:style>
  <w:style w:type="character" w:styleId="FollowedHyperlink">
    <w:name w:val="FollowedHyperlink"/>
    <w:basedOn w:val="DefaultParagraphFont"/>
    <w:uiPriority w:val="99"/>
    <w:semiHidden/>
    <w:unhideWhenUsed/>
    <w:rsid w:val="00663403"/>
    <w:rPr>
      <w:color w:val="954F72" w:themeColor="followedHyperlink"/>
      <w:u w:val="single"/>
    </w:rPr>
  </w:style>
  <w:style w:type="paragraph" w:customStyle="1" w:styleId="NumberedHeading3">
    <w:name w:val="Numbered ŠHeading 3"/>
    <w:basedOn w:val="Heading3"/>
    <w:link w:val="NumberedHeading3Char"/>
    <w:uiPriority w:val="4"/>
    <w:qFormat/>
    <w:rsid w:val="006E57F8"/>
    <w:pPr>
      <w:numPr>
        <w:numId w:val="9"/>
      </w:numPr>
    </w:pPr>
  </w:style>
  <w:style w:type="character" w:customStyle="1" w:styleId="NumberedHeading3Char">
    <w:name w:val="Numbered ŠHeading 3 Char"/>
    <w:basedOn w:val="Heading3Char"/>
    <w:link w:val="NumberedHeading3"/>
    <w:uiPriority w:val="4"/>
    <w:rsid w:val="006E57F8"/>
    <w:rPr>
      <w:rFonts w:ascii="Arial" w:hAnsi="Arial" w:cs="Arial"/>
      <w:color w:val="002664"/>
      <w:sz w:val="40"/>
      <w:szCs w:val="40"/>
    </w:rPr>
  </w:style>
  <w:style w:type="paragraph" w:styleId="Quote">
    <w:name w:val="Quote"/>
    <w:aliases w:val="ŠQuote"/>
    <w:basedOn w:val="Normal"/>
    <w:next w:val="Normal"/>
    <w:link w:val="QuoteChar"/>
    <w:uiPriority w:val="29"/>
    <w:qFormat/>
    <w:rsid w:val="006E57F8"/>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6E57F8"/>
    <w:rPr>
      <w:rFonts w:ascii="Arial" w:hAnsi="Arial" w:cs="Arial"/>
      <w:szCs w:val="24"/>
    </w:rPr>
  </w:style>
  <w:style w:type="paragraph" w:styleId="Signature">
    <w:name w:val="Signature"/>
    <w:aliases w:val="ŠSignature"/>
    <w:basedOn w:val="Normal"/>
    <w:link w:val="SignatureChar"/>
    <w:uiPriority w:val="99"/>
    <w:rsid w:val="005A253C"/>
    <w:pPr>
      <w:spacing w:before="0" w:after="0" w:line="720" w:lineRule="atLeast"/>
    </w:pPr>
  </w:style>
  <w:style w:type="character" w:customStyle="1" w:styleId="SignatureChar">
    <w:name w:val="Signature Char"/>
    <w:aliases w:val="ŠSignature Char"/>
    <w:basedOn w:val="DefaultParagraphFont"/>
    <w:link w:val="Signature"/>
    <w:uiPriority w:val="99"/>
    <w:rsid w:val="006E57F8"/>
    <w:rPr>
      <w:rFonts w:ascii="Arial" w:hAnsi="Arial" w:cs="Arial"/>
      <w:sz w:val="24"/>
      <w:szCs w:val="24"/>
    </w:rPr>
  </w:style>
  <w:style w:type="character" w:styleId="SubtleReference">
    <w:name w:val="Subtle Reference"/>
    <w:aliases w:val="ŠSubtle Reference"/>
    <w:uiPriority w:val="31"/>
    <w:qFormat/>
    <w:rsid w:val="006E57F8"/>
    <w:rPr>
      <w:rFonts w:ascii="Arial" w:hAnsi="Arial"/>
      <w:sz w:val="22"/>
    </w:rPr>
  </w:style>
  <w:style w:type="paragraph" w:customStyle="1" w:styleId="Featurebox2Bullets">
    <w:name w:val="Feature box 2: Bullets"/>
    <w:basedOn w:val="ListBullet"/>
    <w:link w:val="Featurebox2BulletsChar"/>
    <w:qFormat/>
    <w:rsid w:val="00DB2B03"/>
    <w:pPr>
      <w:numPr>
        <w:numId w:val="0"/>
      </w:numPr>
      <w:pBdr>
        <w:top w:val="single" w:sz="48" w:space="1" w:color="CCEDFC"/>
        <w:left w:val="single" w:sz="48" w:space="4" w:color="CCEDFC"/>
        <w:bottom w:val="single" w:sz="48" w:space="1" w:color="CCEDFC"/>
        <w:right w:val="single" w:sz="48" w:space="4" w:color="CCEDFC"/>
      </w:pBdr>
      <w:shd w:val="clear" w:color="auto" w:fill="CCEDFC"/>
      <w:spacing w:before="100"/>
      <w:ind w:left="1134" w:hanging="567"/>
    </w:pPr>
  </w:style>
  <w:style w:type="character" w:customStyle="1" w:styleId="Featurebox2BulletsChar">
    <w:name w:val="Feature box 2: Bullets Char"/>
    <w:basedOn w:val="DefaultParagraphFont"/>
    <w:link w:val="Featurebox2Bullets"/>
    <w:rsid w:val="00DB2B03"/>
    <w:rPr>
      <w:rFonts w:ascii="Arial" w:hAnsi="Arial" w:cs="Arial"/>
      <w:sz w:val="24"/>
      <w:szCs w:val="24"/>
      <w:shd w:val="clear" w:color="auto" w:fill="CCEDFC"/>
    </w:rPr>
  </w:style>
  <w:style w:type="paragraph" w:customStyle="1" w:styleId="Featurepink">
    <w:name w:val="ŠFeature pink"/>
    <w:basedOn w:val="Normal"/>
    <w:next w:val="Normal"/>
    <w:uiPriority w:val="13"/>
    <w:qFormat/>
    <w:rsid w:val="00DB2B03"/>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TableofFigures">
    <w:name w:val="table of figures"/>
    <w:basedOn w:val="Normal"/>
    <w:next w:val="Normal"/>
    <w:uiPriority w:val="99"/>
    <w:unhideWhenUsed/>
    <w:rsid w:val="00DB2B0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29737">
      <w:bodyDiv w:val="1"/>
      <w:marLeft w:val="0"/>
      <w:marRight w:val="0"/>
      <w:marTop w:val="0"/>
      <w:marBottom w:val="0"/>
      <w:divBdr>
        <w:top w:val="none" w:sz="0" w:space="0" w:color="auto"/>
        <w:left w:val="none" w:sz="0" w:space="0" w:color="auto"/>
        <w:bottom w:val="none" w:sz="0" w:space="0" w:color="auto"/>
        <w:right w:val="none" w:sz="0" w:space="0" w:color="auto"/>
      </w:divBdr>
      <w:divsChild>
        <w:div w:id="141510432">
          <w:marLeft w:val="446"/>
          <w:marRight w:val="0"/>
          <w:marTop w:val="0"/>
          <w:marBottom w:val="240"/>
          <w:divBdr>
            <w:top w:val="none" w:sz="0" w:space="0" w:color="auto"/>
            <w:left w:val="none" w:sz="0" w:space="0" w:color="auto"/>
            <w:bottom w:val="none" w:sz="0" w:space="0" w:color="auto"/>
            <w:right w:val="none" w:sz="0" w:space="0" w:color="auto"/>
          </w:divBdr>
        </w:div>
        <w:div w:id="401294715">
          <w:marLeft w:val="446"/>
          <w:marRight w:val="0"/>
          <w:marTop w:val="0"/>
          <w:marBottom w:val="240"/>
          <w:divBdr>
            <w:top w:val="none" w:sz="0" w:space="0" w:color="auto"/>
            <w:left w:val="none" w:sz="0" w:space="0" w:color="auto"/>
            <w:bottom w:val="none" w:sz="0" w:space="0" w:color="auto"/>
            <w:right w:val="none" w:sz="0" w:space="0" w:color="auto"/>
          </w:divBdr>
        </w:div>
        <w:div w:id="786046020">
          <w:marLeft w:val="446"/>
          <w:marRight w:val="0"/>
          <w:marTop w:val="0"/>
          <w:marBottom w:val="240"/>
          <w:divBdr>
            <w:top w:val="none" w:sz="0" w:space="0" w:color="auto"/>
            <w:left w:val="none" w:sz="0" w:space="0" w:color="auto"/>
            <w:bottom w:val="none" w:sz="0" w:space="0" w:color="auto"/>
            <w:right w:val="none" w:sz="0" w:space="0" w:color="auto"/>
          </w:divBdr>
        </w:div>
        <w:div w:id="1943877156">
          <w:marLeft w:val="446"/>
          <w:marRight w:val="0"/>
          <w:marTop w:val="0"/>
          <w:marBottom w:val="240"/>
          <w:divBdr>
            <w:top w:val="none" w:sz="0" w:space="0" w:color="auto"/>
            <w:left w:val="none" w:sz="0" w:space="0" w:color="auto"/>
            <w:bottom w:val="none" w:sz="0" w:space="0" w:color="auto"/>
            <w:right w:val="none" w:sz="0" w:space="0" w:color="auto"/>
          </w:divBdr>
        </w:div>
      </w:divsChild>
    </w:div>
    <w:div w:id="351273406">
      <w:bodyDiv w:val="1"/>
      <w:marLeft w:val="0"/>
      <w:marRight w:val="0"/>
      <w:marTop w:val="0"/>
      <w:marBottom w:val="0"/>
      <w:divBdr>
        <w:top w:val="none" w:sz="0" w:space="0" w:color="auto"/>
        <w:left w:val="none" w:sz="0" w:space="0" w:color="auto"/>
        <w:bottom w:val="none" w:sz="0" w:space="0" w:color="auto"/>
        <w:right w:val="none" w:sz="0" w:space="0" w:color="auto"/>
      </w:divBdr>
    </w:div>
    <w:div w:id="1007830847">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207881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english-curriculum-resources-k-12/english-7-10-resources/stage-4-year-7-powerful-youth-voices" TargetMode="External"/><Relationship Id="rId18" Type="http://schemas.openxmlformats.org/officeDocument/2006/relationships/hyperlink" Target="https://curriculum.nsw.edu.au/" TargetMode="External"/><Relationship Id="rId26" Type="http://schemas.openxmlformats.org/officeDocument/2006/relationships/hyperlink" Target="https://education.nsw.gov.au/teaching-and-learning/curriculum/english/planning-programming-and-assessing-english-7-10" TargetMode="External"/><Relationship Id="rId21" Type="http://schemas.openxmlformats.org/officeDocument/2006/relationships/hyperlink" Target="https://doi.org/10.1080/0425%200494.2020.1768069"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education.nsw.gov.au/teaching-and-learning/curriculum/english/english-curriculum-resources-k-12/english-7-10-resources/stage-4-year-7-powerful-youth-voices" TargetMode="External"/><Relationship Id="rId17" Type="http://schemas.openxmlformats.org/officeDocument/2006/relationships/hyperlink" Target="https://educationstandards.nsw.edu.au/" TargetMode="External"/><Relationship Id="rId25" Type="http://schemas.openxmlformats.org/officeDocument/2006/relationships/hyperlink" Target="https://education.nsw.gov.au/teaching-and-learning/school-leadership-institute/research/podcast1/episode-7--leading-complexity-with-adaptive-expertise"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standards.nsw.edu.au/wps/portal/nesa/mini-footer/copyright" TargetMode="External"/><Relationship Id="rId20" Type="http://schemas.openxmlformats.org/officeDocument/2006/relationships/hyperlink" Target="https://keystoliteracy.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glish.curriculum@det.nsw.edu.au" TargetMode="External"/><Relationship Id="rId24" Type="http://schemas.openxmlformats.org/officeDocument/2006/relationships/hyperlink" Target="https://education.nsw.gov.au/teaching-and-learning/school-leadership-institute/research/podcast1/episode-7--leading-complexity-with-adaptive-expertise"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eams.microsoft.com/l/channel/19%3A752b86ff84f04d81ab058d12233fdc2c%40thread.skype/tab%3A%3Ac68df113-aae9-4fb6-82f6-0eaaa42c310a?groupId=7cace238-04f1-4f87-a5dc-d823e51c9765&amp;tenantId=05a0e69a-418a-47c1-9c25-9387261bf991&amp;allowXTenantAccess=false" TargetMode="External"/><Relationship Id="rId23" Type="http://schemas.openxmlformats.org/officeDocument/2006/relationships/hyperlink" Target="https://education.nsw.gov.au/search?search_start=%2Fcontent%2Fmain-education%2Fen%2Fhome%2Fteaching-and-learning%2Fcurriculum&amp;referrer=%2Fcontent%2Fmain-education%2Fen%2Fhome%2Fteaching-and-learning%2Fcurriculum%2Fleading-curriculum-k-12%2Fleading-curriculum-middle-leaders%2Fleading-effective-curriculum-implementation&amp;q=adaptive+expertise" TargetMode="External"/><Relationship Id="rId28" Type="http://schemas.openxmlformats.org/officeDocument/2006/relationships/header" Target="header1.xml"/><Relationship Id="rId36" Type="http://schemas.openxmlformats.org/officeDocument/2006/relationships/footer" Target="footer3.xml"/><Relationship Id="rId10" Type="http://schemas.openxmlformats.org/officeDocument/2006/relationships/image" Target="media/image3.svg"/><Relationship Id="rId19" Type="http://schemas.openxmlformats.org/officeDocument/2006/relationships/hyperlink" Target="https://doi.org/10.1037/0022-0663.99.3.445"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ams.microsoft.com/l/channel/19%3A752b86ff84f04d81ab058d12233fdc2c%40thread.skype/tab%3A%3Ab55babec-0ecd-4a66-989e-2931a56eea52?groupId=7cace238-04f1-4f87-a5dc-d823e51c9765&amp;tenantId=05a0e69a-418a-47c1-9c25-9387261bf991&amp;allowXTenantAccess=false" TargetMode="External"/><Relationship Id="rId22" Type="http://schemas.openxmlformats.org/officeDocument/2006/relationships/hyperlink" Target="https://www.nsw.gov.au/sites/default/files/2022-11/NESA-report-teaching-writing-thematic-review.pdf" TargetMode="External"/><Relationship Id="rId27" Type="http://schemas.openxmlformats.org/officeDocument/2006/relationships/hyperlink" Target="https://schoolsnsw.sharepoint.com/sites/WiSresourcehub/SitePages/Writing-in-Secondary.aspx?xsdata=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%3d&amp;sdata=TUIvWlFVU1VVOGpzRnFsMkZ6TkR1Wlh5dVhGMUVyQmhLWit2NGNOV0Qybz0%3d&amp;ovuser=05a0e69a-418a-47c1-9c25-9387261bf991%2cTHOMAS.GYENES%40det.nsw.edu.au&amp;OR=Teams-HL&amp;CT=1678667672554&amp;clickparams=eyJBcHBOYW1lIjoiVGVhbXMtRGVza3RvcCIsIkFwcFZlcnNpb24iOiIyNy8yMzAyMDUwMTQyMSIsIkhhc0ZlZGVyYXRlZFVzZXIiOmZhbHNlfQ%3d%3d&amp;SafelinksUrl=https%3a%2f%2fschoolsnsw.sharepoint.com%2fsites%2fWiSresourcehub%2fSitePages%2fWriting-in-Secondary.aspx" TargetMode="External"/><Relationship Id="rId30" Type="http://schemas.openxmlformats.org/officeDocument/2006/relationships/footer" Target="footer1.xml"/><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85A8C-8C2D-4FA8-A794-E0CCA7ACF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4374</Words>
  <Characters>24937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 of writing in the classroom facilitator guide</dc:title>
  <dc:subject/>
  <dc:creator>NSW Department of Education</dc:creator>
  <cp:keywords/>
  <dc:description/>
  <dcterms:created xsi:type="dcterms:W3CDTF">2024-02-28T06:53:00Z</dcterms:created>
  <dcterms:modified xsi:type="dcterms:W3CDTF">2024-02-28T06:53:00Z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2024-02-28T06:53:12Z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71063926-4d8d-42d5-9ab9-96de47bcd0f6</vt:lpwstr>
  </property>
  <property fmtid="{D5CDD505-2E9C-101B-9397-08002B2CF9AE}" pid="8" name="MSIP_Label_b603dfd7-d93a-4381-a340-2995d8282205_ContentBits">
    <vt:lpwstr>0</vt:lpwstr>
  </property>
</Properties>
</file>