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4B862AE6" w:rsidR="00001A84" w:rsidRPr="00FE51F5" w:rsidRDefault="6E01E6B2" w:rsidP="00FE1653">
      <w:pPr>
        <w:pStyle w:val="Heading1"/>
        <w:spacing w:before="9180" w:after="360"/>
      </w:pPr>
      <w:r w:rsidRPr="499CAFE5">
        <w:rPr>
          <w:noProof/>
        </w:rPr>
        <w:t>Creating a writing culture in the English classroom</w:t>
      </w:r>
      <w:r w:rsidR="00592A6A" w:rsidRPr="00FE51F5">
        <w:rPr>
          <w:noProof/>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p>
    <w:p w14:paraId="5E13A94B" w14:textId="7449651A" w:rsidR="00001A84" w:rsidRDefault="00050417" w:rsidP="001D4927">
      <w:pPr>
        <w:pStyle w:val="Subtitle0"/>
        <w:rPr>
          <w:rFonts w:eastAsiaTheme="majorEastAsia"/>
          <w:bCs/>
          <w:sz w:val="36"/>
        </w:rPr>
      </w:pPr>
      <w:r w:rsidRPr="00FE51F5">
        <w:t>Participant workbook</w:t>
      </w:r>
      <w:bookmarkStart w:id="0" w:name="_Toc133406250"/>
      <w:r w:rsidR="00001A84">
        <w:br w:type="page"/>
      </w:r>
    </w:p>
    <w:bookmarkEnd w:id="0" w:displacedByCustomXml="next"/>
    <w:sdt>
      <w:sdtPr>
        <w:rPr>
          <w:rFonts w:eastAsiaTheme="minorHAnsi"/>
          <w:b/>
          <w:bCs w:val="0"/>
          <w:color w:val="auto"/>
          <w:sz w:val="22"/>
          <w:szCs w:val="24"/>
        </w:rPr>
        <w:id w:val="-713029401"/>
        <w:docPartObj>
          <w:docPartGallery w:val="Table of Contents"/>
          <w:docPartUnique/>
        </w:docPartObj>
      </w:sdtPr>
      <w:sdtEndPr>
        <w:rPr>
          <w:b w:val="0"/>
        </w:rPr>
      </w:sdtEndPr>
      <w:sdtContent>
        <w:p w14:paraId="017B4493" w14:textId="77777777" w:rsidR="00F22045" w:rsidRDefault="00EC22E4" w:rsidP="00FB3222">
          <w:pPr>
            <w:pStyle w:val="TOCHeading"/>
            <w:rPr>
              <w:noProof/>
            </w:rPr>
          </w:pPr>
          <w:r w:rsidRPr="004F0BF2">
            <w:t>Contents</w:t>
          </w:r>
          <w:r w:rsidR="00FB3222">
            <w:rPr>
              <w:sz w:val="40"/>
            </w:rPr>
            <w:fldChar w:fldCharType="begin"/>
          </w:r>
          <w:r w:rsidR="00FB3222">
            <w:rPr>
              <w:sz w:val="40"/>
            </w:rPr>
            <w:instrText xml:space="preserve"> TOC \o "2-3" \h \z \u </w:instrText>
          </w:r>
          <w:r w:rsidR="00FB3222">
            <w:rPr>
              <w:sz w:val="40"/>
            </w:rPr>
            <w:fldChar w:fldCharType="separate"/>
          </w:r>
        </w:p>
        <w:p w14:paraId="71027D09" w14:textId="67878CDF"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30" w:history="1">
            <w:r w:rsidR="00F22045" w:rsidRPr="00F3785B">
              <w:rPr>
                <w:rStyle w:val="Hyperlink"/>
              </w:rPr>
              <w:t>About this workbook</w:t>
            </w:r>
            <w:r w:rsidR="00F22045">
              <w:rPr>
                <w:webHidden/>
              </w:rPr>
              <w:tab/>
            </w:r>
            <w:r w:rsidR="00F22045">
              <w:rPr>
                <w:webHidden/>
              </w:rPr>
              <w:fldChar w:fldCharType="begin"/>
            </w:r>
            <w:r w:rsidR="00F22045">
              <w:rPr>
                <w:webHidden/>
              </w:rPr>
              <w:instrText xml:space="preserve"> PAGEREF _Toc156893930 \h </w:instrText>
            </w:r>
            <w:r w:rsidR="00F22045">
              <w:rPr>
                <w:webHidden/>
              </w:rPr>
            </w:r>
            <w:r w:rsidR="00F22045">
              <w:rPr>
                <w:webHidden/>
              </w:rPr>
              <w:fldChar w:fldCharType="separate"/>
            </w:r>
            <w:r w:rsidR="00F22045">
              <w:rPr>
                <w:webHidden/>
              </w:rPr>
              <w:t>3</w:t>
            </w:r>
            <w:r w:rsidR="00F22045">
              <w:rPr>
                <w:webHidden/>
              </w:rPr>
              <w:fldChar w:fldCharType="end"/>
            </w:r>
          </w:hyperlink>
        </w:p>
        <w:p w14:paraId="0783C6F9" w14:textId="213D34F7"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31" w:history="1">
            <w:r w:rsidR="00F22045" w:rsidRPr="00F3785B">
              <w:rPr>
                <w:rStyle w:val="Hyperlink"/>
              </w:rPr>
              <w:t>Session overview</w:t>
            </w:r>
            <w:r w:rsidR="00F22045">
              <w:rPr>
                <w:webHidden/>
              </w:rPr>
              <w:tab/>
            </w:r>
            <w:r w:rsidR="00F22045">
              <w:rPr>
                <w:webHidden/>
              </w:rPr>
              <w:fldChar w:fldCharType="begin"/>
            </w:r>
            <w:r w:rsidR="00F22045">
              <w:rPr>
                <w:webHidden/>
              </w:rPr>
              <w:instrText xml:space="preserve"> PAGEREF _Toc156893931 \h </w:instrText>
            </w:r>
            <w:r w:rsidR="00F22045">
              <w:rPr>
                <w:webHidden/>
              </w:rPr>
            </w:r>
            <w:r w:rsidR="00F22045">
              <w:rPr>
                <w:webHidden/>
              </w:rPr>
              <w:fldChar w:fldCharType="separate"/>
            </w:r>
            <w:r w:rsidR="00F22045">
              <w:rPr>
                <w:webHidden/>
              </w:rPr>
              <w:t>4</w:t>
            </w:r>
            <w:r w:rsidR="00F22045">
              <w:rPr>
                <w:webHidden/>
              </w:rPr>
              <w:fldChar w:fldCharType="end"/>
            </w:r>
          </w:hyperlink>
        </w:p>
        <w:p w14:paraId="6574F17B" w14:textId="426EE3FD"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32" w:history="1">
            <w:r w:rsidR="00F22045" w:rsidRPr="00F3785B">
              <w:rPr>
                <w:rStyle w:val="Hyperlink"/>
                <w:noProof/>
              </w:rPr>
              <w:t>Organisation of this professional learning session</w:t>
            </w:r>
            <w:r w:rsidR="00F22045">
              <w:rPr>
                <w:noProof/>
                <w:webHidden/>
              </w:rPr>
              <w:tab/>
            </w:r>
            <w:r w:rsidR="00F22045">
              <w:rPr>
                <w:noProof/>
                <w:webHidden/>
              </w:rPr>
              <w:fldChar w:fldCharType="begin"/>
            </w:r>
            <w:r w:rsidR="00F22045">
              <w:rPr>
                <w:noProof/>
                <w:webHidden/>
              </w:rPr>
              <w:instrText xml:space="preserve"> PAGEREF _Toc156893932 \h </w:instrText>
            </w:r>
            <w:r w:rsidR="00F22045">
              <w:rPr>
                <w:noProof/>
                <w:webHidden/>
              </w:rPr>
            </w:r>
            <w:r w:rsidR="00F22045">
              <w:rPr>
                <w:noProof/>
                <w:webHidden/>
              </w:rPr>
              <w:fldChar w:fldCharType="separate"/>
            </w:r>
            <w:r w:rsidR="00F22045">
              <w:rPr>
                <w:noProof/>
                <w:webHidden/>
              </w:rPr>
              <w:t>4</w:t>
            </w:r>
            <w:r w:rsidR="00F22045">
              <w:rPr>
                <w:noProof/>
                <w:webHidden/>
              </w:rPr>
              <w:fldChar w:fldCharType="end"/>
            </w:r>
          </w:hyperlink>
        </w:p>
        <w:p w14:paraId="5260F045" w14:textId="1FC1EFFF"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33" w:history="1">
            <w:r w:rsidR="00F22045" w:rsidRPr="00F3785B">
              <w:rPr>
                <w:rStyle w:val="Hyperlink"/>
              </w:rPr>
              <w:t>Evaluation</w:t>
            </w:r>
            <w:r w:rsidR="00F22045">
              <w:rPr>
                <w:webHidden/>
              </w:rPr>
              <w:tab/>
            </w:r>
            <w:r w:rsidR="00F22045">
              <w:rPr>
                <w:webHidden/>
              </w:rPr>
              <w:fldChar w:fldCharType="begin"/>
            </w:r>
            <w:r w:rsidR="00F22045">
              <w:rPr>
                <w:webHidden/>
              </w:rPr>
              <w:instrText xml:space="preserve"> PAGEREF _Toc156893933 \h </w:instrText>
            </w:r>
            <w:r w:rsidR="00F22045">
              <w:rPr>
                <w:webHidden/>
              </w:rPr>
            </w:r>
            <w:r w:rsidR="00F22045">
              <w:rPr>
                <w:webHidden/>
              </w:rPr>
              <w:fldChar w:fldCharType="separate"/>
            </w:r>
            <w:r w:rsidR="00F22045">
              <w:rPr>
                <w:webHidden/>
              </w:rPr>
              <w:t>5</w:t>
            </w:r>
            <w:r w:rsidR="00F22045">
              <w:rPr>
                <w:webHidden/>
              </w:rPr>
              <w:fldChar w:fldCharType="end"/>
            </w:r>
          </w:hyperlink>
        </w:p>
        <w:p w14:paraId="6BEE792E" w14:textId="20C4708D"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34" w:history="1">
            <w:r w:rsidR="00F22045" w:rsidRPr="00F3785B">
              <w:rPr>
                <w:rStyle w:val="Hyperlink"/>
                <w:noProof/>
              </w:rPr>
              <w:t>Learning intentions and success criteria</w:t>
            </w:r>
            <w:r w:rsidR="00F22045">
              <w:rPr>
                <w:noProof/>
                <w:webHidden/>
              </w:rPr>
              <w:tab/>
            </w:r>
            <w:r w:rsidR="00F22045">
              <w:rPr>
                <w:noProof/>
                <w:webHidden/>
              </w:rPr>
              <w:fldChar w:fldCharType="begin"/>
            </w:r>
            <w:r w:rsidR="00F22045">
              <w:rPr>
                <w:noProof/>
                <w:webHidden/>
              </w:rPr>
              <w:instrText xml:space="preserve"> PAGEREF _Toc156893934 \h </w:instrText>
            </w:r>
            <w:r w:rsidR="00F22045">
              <w:rPr>
                <w:noProof/>
                <w:webHidden/>
              </w:rPr>
            </w:r>
            <w:r w:rsidR="00F22045">
              <w:rPr>
                <w:noProof/>
                <w:webHidden/>
              </w:rPr>
              <w:fldChar w:fldCharType="separate"/>
            </w:r>
            <w:r w:rsidR="00F22045">
              <w:rPr>
                <w:noProof/>
                <w:webHidden/>
              </w:rPr>
              <w:t>5</w:t>
            </w:r>
            <w:r w:rsidR="00F22045">
              <w:rPr>
                <w:noProof/>
                <w:webHidden/>
              </w:rPr>
              <w:fldChar w:fldCharType="end"/>
            </w:r>
          </w:hyperlink>
        </w:p>
        <w:p w14:paraId="36ABCC0D" w14:textId="686AA33B"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35" w:history="1">
            <w:r w:rsidR="00F22045" w:rsidRPr="00F3785B">
              <w:rPr>
                <w:rStyle w:val="Hyperlink"/>
                <w:noProof/>
              </w:rPr>
              <w:t>Alignment to the Australian Professional Standards for Teachers</w:t>
            </w:r>
            <w:r w:rsidR="00F22045">
              <w:rPr>
                <w:noProof/>
                <w:webHidden/>
              </w:rPr>
              <w:tab/>
            </w:r>
            <w:r w:rsidR="00F22045">
              <w:rPr>
                <w:noProof/>
                <w:webHidden/>
              </w:rPr>
              <w:fldChar w:fldCharType="begin"/>
            </w:r>
            <w:r w:rsidR="00F22045">
              <w:rPr>
                <w:noProof/>
                <w:webHidden/>
              </w:rPr>
              <w:instrText xml:space="preserve"> PAGEREF _Toc156893935 \h </w:instrText>
            </w:r>
            <w:r w:rsidR="00F22045">
              <w:rPr>
                <w:noProof/>
                <w:webHidden/>
              </w:rPr>
            </w:r>
            <w:r w:rsidR="00F22045">
              <w:rPr>
                <w:noProof/>
                <w:webHidden/>
              </w:rPr>
              <w:fldChar w:fldCharType="separate"/>
            </w:r>
            <w:r w:rsidR="00F22045">
              <w:rPr>
                <w:noProof/>
                <w:webHidden/>
              </w:rPr>
              <w:t>5</w:t>
            </w:r>
            <w:r w:rsidR="00F22045">
              <w:rPr>
                <w:noProof/>
                <w:webHidden/>
              </w:rPr>
              <w:fldChar w:fldCharType="end"/>
            </w:r>
          </w:hyperlink>
        </w:p>
        <w:p w14:paraId="77BFEFC0" w14:textId="184836DD"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36" w:history="1">
            <w:r w:rsidR="00F22045" w:rsidRPr="00F3785B">
              <w:rPr>
                <w:rStyle w:val="Hyperlink"/>
              </w:rPr>
              <w:t>Part 1 – Creating a writing culture</w:t>
            </w:r>
            <w:r w:rsidR="00F22045">
              <w:rPr>
                <w:webHidden/>
              </w:rPr>
              <w:tab/>
            </w:r>
            <w:r w:rsidR="00F22045">
              <w:rPr>
                <w:webHidden/>
              </w:rPr>
              <w:fldChar w:fldCharType="begin"/>
            </w:r>
            <w:r w:rsidR="00F22045">
              <w:rPr>
                <w:webHidden/>
              </w:rPr>
              <w:instrText xml:space="preserve"> PAGEREF _Toc156893936 \h </w:instrText>
            </w:r>
            <w:r w:rsidR="00F22045">
              <w:rPr>
                <w:webHidden/>
              </w:rPr>
            </w:r>
            <w:r w:rsidR="00F22045">
              <w:rPr>
                <w:webHidden/>
              </w:rPr>
              <w:fldChar w:fldCharType="separate"/>
            </w:r>
            <w:r w:rsidR="00F22045">
              <w:rPr>
                <w:webHidden/>
              </w:rPr>
              <w:t>6</w:t>
            </w:r>
            <w:r w:rsidR="00F22045">
              <w:rPr>
                <w:webHidden/>
              </w:rPr>
              <w:fldChar w:fldCharType="end"/>
            </w:r>
          </w:hyperlink>
        </w:p>
        <w:p w14:paraId="195DA192" w14:textId="1C10D73D"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37" w:history="1">
            <w:r w:rsidR="00F22045" w:rsidRPr="00F3785B">
              <w:rPr>
                <w:rStyle w:val="Hyperlink"/>
                <w:noProof/>
              </w:rPr>
              <w:t>Presentation overview</w:t>
            </w:r>
            <w:r w:rsidR="00F22045">
              <w:rPr>
                <w:noProof/>
                <w:webHidden/>
              </w:rPr>
              <w:tab/>
            </w:r>
            <w:r w:rsidR="00F22045">
              <w:rPr>
                <w:noProof/>
                <w:webHidden/>
              </w:rPr>
              <w:fldChar w:fldCharType="begin"/>
            </w:r>
            <w:r w:rsidR="00F22045">
              <w:rPr>
                <w:noProof/>
                <w:webHidden/>
              </w:rPr>
              <w:instrText xml:space="preserve"> PAGEREF _Toc156893937 \h </w:instrText>
            </w:r>
            <w:r w:rsidR="00F22045">
              <w:rPr>
                <w:noProof/>
                <w:webHidden/>
              </w:rPr>
            </w:r>
            <w:r w:rsidR="00F22045">
              <w:rPr>
                <w:noProof/>
                <w:webHidden/>
              </w:rPr>
              <w:fldChar w:fldCharType="separate"/>
            </w:r>
            <w:r w:rsidR="00F22045">
              <w:rPr>
                <w:noProof/>
                <w:webHidden/>
              </w:rPr>
              <w:t>6</w:t>
            </w:r>
            <w:r w:rsidR="00F22045">
              <w:rPr>
                <w:noProof/>
                <w:webHidden/>
              </w:rPr>
              <w:fldChar w:fldCharType="end"/>
            </w:r>
          </w:hyperlink>
        </w:p>
        <w:p w14:paraId="380C2B97" w14:textId="7D682DED"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38" w:history="1">
            <w:r w:rsidR="00F22045" w:rsidRPr="00F3785B">
              <w:rPr>
                <w:rStyle w:val="Hyperlink"/>
                <w:noProof/>
              </w:rPr>
              <w:t>Learning intentions and success criteria</w:t>
            </w:r>
            <w:r w:rsidR="00F22045">
              <w:rPr>
                <w:noProof/>
                <w:webHidden/>
              </w:rPr>
              <w:tab/>
            </w:r>
            <w:r w:rsidR="00F22045">
              <w:rPr>
                <w:noProof/>
                <w:webHidden/>
              </w:rPr>
              <w:fldChar w:fldCharType="begin"/>
            </w:r>
            <w:r w:rsidR="00F22045">
              <w:rPr>
                <w:noProof/>
                <w:webHidden/>
              </w:rPr>
              <w:instrText xml:space="preserve"> PAGEREF _Toc156893938 \h </w:instrText>
            </w:r>
            <w:r w:rsidR="00F22045">
              <w:rPr>
                <w:noProof/>
                <w:webHidden/>
              </w:rPr>
            </w:r>
            <w:r w:rsidR="00F22045">
              <w:rPr>
                <w:noProof/>
                <w:webHidden/>
              </w:rPr>
              <w:fldChar w:fldCharType="separate"/>
            </w:r>
            <w:r w:rsidR="00F22045">
              <w:rPr>
                <w:noProof/>
                <w:webHidden/>
              </w:rPr>
              <w:t>6</w:t>
            </w:r>
            <w:r w:rsidR="00F22045">
              <w:rPr>
                <w:noProof/>
                <w:webHidden/>
              </w:rPr>
              <w:fldChar w:fldCharType="end"/>
            </w:r>
          </w:hyperlink>
        </w:p>
        <w:p w14:paraId="45F1199F" w14:textId="22B39A97"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39" w:history="1">
            <w:r w:rsidR="00F22045" w:rsidRPr="00F3785B">
              <w:rPr>
                <w:rStyle w:val="Hyperlink"/>
                <w:noProof/>
              </w:rPr>
              <w:t>Activity – reflecting on the culture of writing</w:t>
            </w:r>
            <w:r w:rsidR="00F22045">
              <w:rPr>
                <w:noProof/>
                <w:webHidden/>
              </w:rPr>
              <w:tab/>
            </w:r>
            <w:r w:rsidR="00F22045">
              <w:rPr>
                <w:noProof/>
                <w:webHidden/>
              </w:rPr>
              <w:fldChar w:fldCharType="begin"/>
            </w:r>
            <w:r w:rsidR="00F22045">
              <w:rPr>
                <w:noProof/>
                <w:webHidden/>
              </w:rPr>
              <w:instrText xml:space="preserve"> PAGEREF _Toc156893939 \h </w:instrText>
            </w:r>
            <w:r w:rsidR="00F22045">
              <w:rPr>
                <w:noProof/>
                <w:webHidden/>
              </w:rPr>
            </w:r>
            <w:r w:rsidR="00F22045">
              <w:rPr>
                <w:noProof/>
                <w:webHidden/>
              </w:rPr>
              <w:fldChar w:fldCharType="separate"/>
            </w:r>
            <w:r w:rsidR="00F22045">
              <w:rPr>
                <w:noProof/>
                <w:webHidden/>
              </w:rPr>
              <w:t>7</w:t>
            </w:r>
            <w:r w:rsidR="00F22045">
              <w:rPr>
                <w:noProof/>
                <w:webHidden/>
              </w:rPr>
              <w:fldChar w:fldCharType="end"/>
            </w:r>
          </w:hyperlink>
        </w:p>
        <w:p w14:paraId="4D70B377" w14:textId="143B01E8"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0" w:history="1">
            <w:r w:rsidR="00F22045" w:rsidRPr="00F3785B">
              <w:rPr>
                <w:rStyle w:val="Hyperlink"/>
                <w:noProof/>
              </w:rPr>
              <w:t>Note-taking space – applied research in the field of writing</w:t>
            </w:r>
            <w:r w:rsidR="00F22045">
              <w:rPr>
                <w:noProof/>
                <w:webHidden/>
              </w:rPr>
              <w:tab/>
            </w:r>
            <w:r w:rsidR="00F22045">
              <w:rPr>
                <w:noProof/>
                <w:webHidden/>
              </w:rPr>
              <w:fldChar w:fldCharType="begin"/>
            </w:r>
            <w:r w:rsidR="00F22045">
              <w:rPr>
                <w:noProof/>
                <w:webHidden/>
              </w:rPr>
              <w:instrText xml:space="preserve"> PAGEREF _Toc156893940 \h </w:instrText>
            </w:r>
            <w:r w:rsidR="00F22045">
              <w:rPr>
                <w:noProof/>
                <w:webHidden/>
              </w:rPr>
            </w:r>
            <w:r w:rsidR="00F22045">
              <w:rPr>
                <w:noProof/>
                <w:webHidden/>
              </w:rPr>
              <w:fldChar w:fldCharType="separate"/>
            </w:r>
            <w:r w:rsidR="00F22045">
              <w:rPr>
                <w:noProof/>
                <w:webHidden/>
              </w:rPr>
              <w:t>8</w:t>
            </w:r>
            <w:r w:rsidR="00F22045">
              <w:rPr>
                <w:noProof/>
                <w:webHidden/>
              </w:rPr>
              <w:fldChar w:fldCharType="end"/>
            </w:r>
          </w:hyperlink>
        </w:p>
        <w:p w14:paraId="77A1B9BD" w14:textId="00FCF872"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1" w:history="1">
            <w:r w:rsidR="00F22045" w:rsidRPr="00F3785B">
              <w:rPr>
                <w:rStyle w:val="Hyperlink"/>
                <w:noProof/>
              </w:rPr>
              <w:t>Cambourne’s conditions for learning to write</w:t>
            </w:r>
            <w:r w:rsidR="00F22045">
              <w:rPr>
                <w:noProof/>
                <w:webHidden/>
              </w:rPr>
              <w:tab/>
            </w:r>
            <w:r w:rsidR="00F22045">
              <w:rPr>
                <w:noProof/>
                <w:webHidden/>
              </w:rPr>
              <w:fldChar w:fldCharType="begin"/>
            </w:r>
            <w:r w:rsidR="00F22045">
              <w:rPr>
                <w:noProof/>
                <w:webHidden/>
              </w:rPr>
              <w:instrText xml:space="preserve"> PAGEREF _Toc156893941 \h </w:instrText>
            </w:r>
            <w:r w:rsidR="00F22045">
              <w:rPr>
                <w:noProof/>
                <w:webHidden/>
              </w:rPr>
            </w:r>
            <w:r w:rsidR="00F22045">
              <w:rPr>
                <w:noProof/>
                <w:webHidden/>
              </w:rPr>
              <w:fldChar w:fldCharType="separate"/>
            </w:r>
            <w:r w:rsidR="00F22045">
              <w:rPr>
                <w:noProof/>
                <w:webHidden/>
              </w:rPr>
              <w:t>12</w:t>
            </w:r>
            <w:r w:rsidR="00F22045">
              <w:rPr>
                <w:noProof/>
                <w:webHidden/>
              </w:rPr>
              <w:fldChar w:fldCharType="end"/>
            </w:r>
          </w:hyperlink>
        </w:p>
        <w:p w14:paraId="125F7BE1" w14:textId="6882E497"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2" w:history="1">
            <w:r w:rsidR="00F22045" w:rsidRPr="00F3785B">
              <w:rPr>
                <w:rStyle w:val="Hyperlink"/>
                <w:noProof/>
              </w:rPr>
              <w:t>Activity – implementing strategies</w:t>
            </w:r>
            <w:r w:rsidR="00F22045">
              <w:rPr>
                <w:noProof/>
                <w:webHidden/>
              </w:rPr>
              <w:tab/>
            </w:r>
            <w:r w:rsidR="00F22045">
              <w:rPr>
                <w:noProof/>
                <w:webHidden/>
              </w:rPr>
              <w:fldChar w:fldCharType="begin"/>
            </w:r>
            <w:r w:rsidR="00F22045">
              <w:rPr>
                <w:noProof/>
                <w:webHidden/>
              </w:rPr>
              <w:instrText xml:space="preserve"> PAGEREF _Toc156893942 \h </w:instrText>
            </w:r>
            <w:r w:rsidR="00F22045">
              <w:rPr>
                <w:noProof/>
                <w:webHidden/>
              </w:rPr>
            </w:r>
            <w:r w:rsidR="00F22045">
              <w:rPr>
                <w:noProof/>
                <w:webHidden/>
              </w:rPr>
              <w:fldChar w:fldCharType="separate"/>
            </w:r>
            <w:r w:rsidR="00F22045">
              <w:rPr>
                <w:noProof/>
                <w:webHidden/>
              </w:rPr>
              <w:t>13</w:t>
            </w:r>
            <w:r w:rsidR="00F22045">
              <w:rPr>
                <w:noProof/>
                <w:webHidden/>
              </w:rPr>
              <w:fldChar w:fldCharType="end"/>
            </w:r>
          </w:hyperlink>
        </w:p>
        <w:p w14:paraId="74200FB9" w14:textId="4BE27F57"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43" w:history="1">
            <w:r w:rsidR="00F22045" w:rsidRPr="00F3785B">
              <w:rPr>
                <w:rStyle w:val="Hyperlink"/>
              </w:rPr>
              <w:t>Part 2 – The writing process and types of texts in English</w:t>
            </w:r>
            <w:r w:rsidR="00F22045">
              <w:rPr>
                <w:webHidden/>
              </w:rPr>
              <w:tab/>
            </w:r>
            <w:r w:rsidR="00F22045">
              <w:rPr>
                <w:webHidden/>
              </w:rPr>
              <w:fldChar w:fldCharType="begin"/>
            </w:r>
            <w:r w:rsidR="00F22045">
              <w:rPr>
                <w:webHidden/>
              </w:rPr>
              <w:instrText xml:space="preserve"> PAGEREF _Toc156893943 \h </w:instrText>
            </w:r>
            <w:r w:rsidR="00F22045">
              <w:rPr>
                <w:webHidden/>
              </w:rPr>
            </w:r>
            <w:r w:rsidR="00F22045">
              <w:rPr>
                <w:webHidden/>
              </w:rPr>
              <w:fldChar w:fldCharType="separate"/>
            </w:r>
            <w:r w:rsidR="00F22045">
              <w:rPr>
                <w:webHidden/>
              </w:rPr>
              <w:t>14</w:t>
            </w:r>
            <w:r w:rsidR="00F22045">
              <w:rPr>
                <w:webHidden/>
              </w:rPr>
              <w:fldChar w:fldCharType="end"/>
            </w:r>
          </w:hyperlink>
        </w:p>
        <w:p w14:paraId="0D0813C3" w14:textId="74DB890C"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4" w:history="1">
            <w:r w:rsidR="00F22045" w:rsidRPr="00F3785B">
              <w:rPr>
                <w:rStyle w:val="Hyperlink"/>
                <w:noProof/>
              </w:rPr>
              <w:t>Presentation overview</w:t>
            </w:r>
            <w:r w:rsidR="00F22045">
              <w:rPr>
                <w:noProof/>
                <w:webHidden/>
              </w:rPr>
              <w:tab/>
            </w:r>
            <w:r w:rsidR="00F22045">
              <w:rPr>
                <w:noProof/>
                <w:webHidden/>
              </w:rPr>
              <w:fldChar w:fldCharType="begin"/>
            </w:r>
            <w:r w:rsidR="00F22045">
              <w:rPr>
                <w:noProof/>
                <w:webHidden/>
              </w:rPr>
              <w:instrText xml:space="preserve"> PAGEREF _Toc156893944 \h </w:instrText>
            </w:r>
            <w:r w:rsidR="00F22045">
              <w:rPr>
                <w:noProof/>
                <w:webHidden/>
              </w:rPr>
            </w:r>
            <w:r w:rsidR="00F22045">
              <w:rPr>
                <w:noProof/>
                <w:webHidden/>
              </w:rPr>
              <w:fldChar w:fldCharType="separate"/>
            </w:r>
            <w:r w:rsidR="00F22045">
              <w:rPr>
                <w:noProof/>
                <w:webHidden/>
              </w:rPr>
              <w:t>14</w:t>
            </w:r>
            <w:r w:rsidR="00F22045">
              <w:rPr>
                <w:noProof/>
                <w:webHidden/>
              </w:rPr>
              <w:fldChar w:fldCharType="end"/>
            </w:r>
          </w:hyperlink>
        </w:p>
        <w:p w14:paraId="09EAD485" w14:textId="743382E2"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5" w:history="1">
            <w:r w:rsidR="00F22045" w:rsidRPr="00F3785B">
              <w:rPr>
                <w:rStyle w:val="Hyperlink"/>
                <w:noProof/>
              </w:rPr>
              <w:t>Learning intentions and success criteria</w:t>
            </w:r>
            <w:r w:rsidR="00F22045">
              <w:rPr>
                <w:noProof/>
                <w:webHidden/>
              </w:rPr>
              <w:tab/>
            </w:r>
            <w:r w:rsidR="00F22045">
              <w:rPr>
                <w:noProof/>
                <w:webHidden/>
              </w:rPr>
              <w:fldChar w:fldCharType="begin"/>
            </w:r>
            <w:r w:rsidR="00F22045">
              <w:rPr>
                <w:noProof/>
                <w:webHidden/>
              </w:rPr>
              <w:instrText xml:space="preserve"> PAGEREF _Toc156893945 \h </w:instrText>
            </w:r>
            <w:r w:rsidR="00F22045">
              <w:rPr>
                <w:noProof/>
                <w:webHidden/>
              </w:rPr>
            </w:r>
            <w:r w:rsidR="00F22045">
              <w:rPr>
                <w:noProof/>
                <w:webHidden/>
              </w:rPr>
              <w:fldChar w:fldCharType="separate"/>
            </w:r>
            <w:r w:rsidR="00F22045">
              <w:rPr>
                <w:noProof/>
                <w:webHidden/>
              </w:rPr>
              <w:t>14</w:t>
            </w:r>
            <w:r w:rsidR="00F22045">
              <w:rPr>
                <w:noProof/>
                <w:webHidden/>
              </w:rPr>
              <w:fldChar w:fldCharType="end"/>
            </w:r>
          </w:hyperlink>
        </w:p>
        <w:p w14:paraId="10E79A08" w14:textId="1B928EC7"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6" w:history="1">
            <w:r w:rsidR="00F22045" w:rsidRPr="00F3785B">
              <w:rPr>
                <w:rStyle w:val="Hyperlink"/>
                <w:noProof/>
              </w:rPr>
              <w:t>Note-taking space – the writing process</w:t>
            </w:r>
            <w:r w:rsidR="00F22045">
              <w:rPr>
                <w:noProof/>
                <w:webHidden/>
              </w:rPr>
              <w:tab/>
            </w:r>
            <w:r w:rsidR="00F22045">
              <w:rPr>
                <w:noProof/>
                <w:webHidden/>
              </w:rPr>
              <w:fldChar w:fldCharType="begin"/>
            </w:r>
            <w:r w:rsidR="00F22045">
              <w:rPr>
                <w:noProof/>
                <w:webHidden/>
              </w:rPr>
              <w:instrText xml:space="preserve"> PAGEREF _Toc156893946 \h </w:instrText>
            </w:r>
            <w:r w:rsidR="00F22045">
              <w:rPr>
                <w:noProof/>
                <w:webHidden/>
              </w:rPr>
            </w:r>
            <w:r w:rsidR="00F22045">
              <w:rPr>
                <w:noProof/>
                <w:webHidden/>
              </w:rPr>
              <w:fldChar w:fldCharType="separate"/>
            </w:r>
            <w:r w:rsidR="00F22045">
              <w:rPr>
                <w:noProof/>
                <w:webHidden/>
              </w:rPr>
              <w:t>15</w:t>
            </w:r>
            <w:r w:rsidR="00F22045">
              <w:rPr>
                <w:noProof/>
                <w:webHidden/>
              </w:rPr>
              <w:fldChar w:fldCharType="end"/>
            </w:r>
          </w:hyperlink>
        </w:p>
        <w:p w14:paraId="200CE2B9" w14:textId="697447F4"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7" w:history="1">
            <w:r w:rsidR="00F22045" w:rsidRPr="00F3785B">
              <w:rPr>
                <w:rStyle w:val="Hyperlink"/>
                <w:noProof/>
              </w:rPr>
              <w:t>Note-taking space – the genre-based approach</w:t>
            </w:r>
            <w:r w:rsidR="00F22045">
              <w:rPr>
                <w:noProof/>
                <w:webHidden/>
              </w:rPr>
              <w:tab/>
            </w:r>
            <w:r w:rsidR="00F22045">
              <w:rPr>
                <w:noProof/>
                <w:webHidden/>
              </w:rPr>
              <w:fldChar w:fldCharType="begin"/>
            </w:r>
            <w:r w:rsidR="00F22045">
              <w:rPr>
                <w:noProof/>
                <w:webHidden/>
              </w:rPr>
              <w:instrText xml:space="preserve"> PAGEREF _Toc156893947 \h </w:instrText>
            </w:r>
            <w:r w:rsidR="00F22045">
              <w:rPr>
                <w:noProof/>
                <w:webHidden/>
              </w:rPr>
            </w:r>
            <w:r w:rsidR="00F22045">
              <w:rPr>
                <w:noProof/>
                <w:webHidden/>
              </w:rPr>
              <w:fldChar w:fldCharType="separate"/>
            </w:r>
            <w:r w:rsidR="00F22045">
              <w:rPr>
                <w:noProof/>
                <w:webHidden/>
              </w:rPr>
              <w:t>19</w:t>
            </w:r>
            <w:r w:rsidR="00F22045">
              <w:rPr>
                <w:noProof/>
                <w:webHidden/>
              </w:rPr>
              <w:fldChar w:fldCharType="end"/>
            </w:r>
          </w:hyperlink>
        </w:p>
        <w:p w14:paraId="2962A76E" w14:textId="281F525F"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48" w:history="1">
            <w:r w:rsidR="00F22045" w:rsidRPr="00F3785B">
              <w:rPr>
                <w:rStyle w:val="Hyperlink"/>
                <w:noProof/>
              </w:rPr>
              <w:t>Activity – implementing strategies for assessment</w:t>
            </w:r>
            <w:r w:rsidR="00F22045">
              <w:rPr>
                <w:noProof/>
                <w:webHidden/>
              </w:rPr>
              <w:tab/>
            </w:r>
            <w:r w:rsidR="00F22045">
              <w:rPr>
                <w:noProof/>
                <w:webHidden/>
              </w:rPr>
              <w:fldChar w:fldCharType="begin"/>
            </w:r>
            <w:r w:rsidR="00F22045">
              <w:rPr>
                <w:noProof/>
                <w:webHidden/>
              </w:rPr>
              <w:instrText xml:space="preserve"> PAGEREF _Toc156893948 \h </w:instrText>
            </w:r>
            <w:r w:rsidR="00F22045">
              <w:rPr>
                <w:noProof/>
                <w:webHidden/>
              </w:rPr>
            </w:r>
            <w:r w:rsidR="00F22045">
              <w:rPr>
                <w:noProof/>
                <w:webHidden/>
              </w:rPr>
              <w:fldChar w:fldCharType="separate"/>
            </w:r>
            <w:r w:rsidR="00F22045">
              <w:rPr>
                <w:noProof/>
                <w:webHidden/>
              </w:rPr>
              <w:t>22</w:t>
            </w:r>
            <w:r w:rsidR="00F22045">
              <w:rPr>
                <w:noProof/>
                <w:webHidden/>
              </w:rPr>
              <w:fldChar w:fldCharType="end"/>
            </w:r>
          </w:hyperlink>
        </w:p>
        <w:p w14:paraId="48BDE0BB" w14:textId="739C2EE7"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49" w:history="1">
            <w:r w:rsidR="00F22045" w:rsidRPr="00F3785B">
              <w:rPr>
                <w:rStyle w:val="Hyperlink"/>
              </w:rPr>
              <w:t>Part 3 – Grammar in the context of the English classroom</w:t>
            </w:r>
            <w:r w:rsidR="00F22045">
              <w:rPr>
                <w:webHidden/>
              </w:rPr>
              <w:tab/>
            </w:r>
            <w:r w:rsidR="00F22045">
              <w:rPr>
                <w:webHidden/>
              </w:rPr>
              <w:fldChar w:fldCharType="begin"/>
            </w:r>
            <w:r w:rsidR="00F22045">
              <w:rPr>
                <w:webHidden/>
              </w:rPr>
              <w:instrText xml:space="preserve"> PAGEREF _Toc156893949 \h </w:instrText>
            </w:r>
            <w:r w:rsidR="00F22045">
              <w:rPr>
                <w:webHidden/>
              </w:rPr>
            </w:r>
            <w:r w:rsidR="00F22045">
              <w:rPr>
                <w:webHidden/>
              </w:rPr>
              <w:fldChar w:fldCharType="separate"/>
            </w:r>
            <w:r w:rsidR="00F22045">
              <w:rPr>
                <w:webHidden/>
              </w:rPr>
              <w:t>24</w:t>
            </w:r>
            <w:r w:rsidR="00F22045">
              <w:rPr>
                <w:webHidden/>
              </w:rPr>
              <w:fldChar w:fldCharType="end"/>
            </w:r>
          </w:hyperlink>
        </w:p>
        <w:p w14:paraId="3763417F" w14:textId="40081E08"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0" w:history="1">
            <w:r w:rsidR="00F22045" w:rsidRPr="00F3785B">
              <w:rPr>
                <w:rStyle w:val="Hyperlink"/>
                <w:noProof/>
              </w:rPr>
              <w:t>Presentation overview</w:t>
            </w:r>
            <w:r w:rsidR="00F22045">
              <w:rPr>
                <w:noProof/>
                <w:webHidden/>
              </w:rPr>
              <w:tab/>
            </w:r>
            <w:r w:rsidR="00F22045">
              <w:rPr>
                <w:noProof/>
                <w:webHidden/>
              </w:rPr>
              <w:fldChar w:fldCharType="begin"/>
            </w:r>
            <w:r w:rsidR="00F22045">
              <w:rPr>
                <w:noProof/>
                <w:webHidden/>
              </w:rPr>
              <w:instrText xml:space="preserve"> PAGEREF _Toc156893950 \h </w:instrText>
            </w:r>
            <w:r w:rsidR="00F22045">
              <w:rPr>
                <w:noProof/>
                <w:webHidden/>
              </w:rPr>
            </w:r>
            <w:r w:rsidR="00F22045">
              <w:rPr>
                <w:noProof/>
                <w:webHidden/>
              </w:rPr>
              <w:fldChar w:fldCharType="separate"/>
            </w:r>
            <w:r w:rsidR="00F22045">
              <w:rPr>
                <w:noProof/>
                <w:webHidden/>
              </w:rPr>
              <w:t>24</w:t>
            </w:r>
            <w:r w:rsidR="00F22045">
              <w:rPr>
                <w:noProof/>
                <w:webHidden/>
              </w:rPr>
              <w:fldChar w:fldCharType="end"/>
            </w:r>
          </w:hyperlink>
        </w:p>
        <w:p w14:paraId="75D47DA0" w14:textId="7E915FB5"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1" w:history="1">
            <w:r w:rsidR="00F22045" w:rsidRPr="00F3785B">
              <w:rPr>
                <w:rStyle w:val="Hyperlink"/>
                <w:noProof/>
              </w:rPr>
              <w:t>Learning intentions and success criteria</w:t>
            </w:r>
            <w:r w:rsidR="00F22045">
              <w:rPr>
                <w:noProof/>
                <w:webHidden/>
              </w:rPr>
              <w:tab/>
            </w:r>
            <w:r w:rsidR="00F22045">
              <w:rPr>
                <w:noProof/>
                <w:webHidden/>
              </w:rPr>
              <w:fldChar w:fldCharType="begin"/>
            </w:r>
            <w:r w:rsidR="00F22045">
              <w:rPr>
                <w:noProof/>
                <w:webHidden/>
              </w:rPr>
              <w:instrText xml:space="preserve"> PAGEREF _Toc156893951 \h </w:instrText>
            </w:r>
            <w:r w:rsidR="00F22045">
              <w:rPr>
                <w:noProof/>
                <w:webHidden/>
              </w:rPr>
            </w:r>
            <w:r w:rsidR="00F22045">
              <w:rPr>
                <w:noProof/>
                <w:webHidden/>
              </w:rPr>
              <w:fldChar w:fldCharType="separate"/>
            </w:r>
            <w:r w:rsidR="00F22045">
              <w:rPr>
                <w:noProof/>
                <w:webHidden/>
              </w:rPr>
              <w:t>24</w:t>
            </w:r>
            <w:r w:rsidR="00F22045">
              <w:rPr>
                <w:noProof/>
                <w:webHidden/>
              </w:rPr>
              <w:fldChar w:fldCharType="end"/>
            </w:r>
          </w:hyperlink>
        </w:p>
        <w:p w14:paraId="73E450D1" w14:textId="75F42290"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2" w:history="1">
            <w:r w:rsidR="00F22045" w:rsidRPr="00F3785B">
              <w:rPr>
                <w:rStyle w:val="Hyperlink"/>
                <w:noProof/>
              </w:rPr>
              <w:t>Grammar in the English 7–10 Syllabus</w:t>
            </w:r>
            <w:r w:rsidR="00F22045">
              <w:rPr>
                <w:noProof/>
                <w:webHidden/>
              </w:rPr>
              <w:tab/>
            </w:r>
            <w:r w:rsidR="00F22045">
              <w:rPr>
                <w:noProof/>
                <w:webHidden/>
              </w:rPr>
              <w:fldChar w:fldCharType="begin"/>
            </w:r>
            <w:r w:rsidR="00F22045">
              <w:rPr>
                <w:noProof/>
                <w:webHidden/>
              </w:rPr>
              <w:instrText xml:space="preserve"> PAGEREF _Toc156893952 \h </w:instrText>
            </w:r>
            <w:r w:rsidR="00F22045">
              <w:rPr>
                <w:noProof/>
                <w:webHidden/>
              </w:rPr>
            </w:r>
            <w:r w:rsidR="00F22045">
              <w:rPr>
                <w:noProof/>
                <w:webHidden/>
              </w:rPr>
              <w:fldChar w:fldCharType="separate"/>
            </w:r>
            <w:r w:rsidR="00F22045">
              <w:rPr>
                <w:noProof/>
                <w:webHidden/>
              </w:rPr>
              <w:t>24</w:t>
            </w:r>
            <w:r w:rsidR="00F22045">
              <w:rPr>
                <w:noProof/>
                <w:webHidden/>
              </w:rPr>
              <w:fldChar w:fldCharType="end"/>
            </w:r>
          </w:hyperlink>
        </w:p>
        <w:p w14:paraId="18FD5F22" w14:textId="636C810E"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3" w:history="1">
            <w:r w:rsidR="00F22045" w:rsidRPr="00F3785B">
              <w:rPr>
                <w:rStyle w:val="Hyperlink"/>
                <w:noProof/>
              </w:rPr>
              <w:t>Teaching grammar in context</w:t>
            </w:r>
            <w:r w:rsidR="00F22045">
              <w:rPr>
                <w:noProof/>
                <w:webHidden/>
              </w:rPr>
              <w:tab/>
            </w:r>
            <w:r w:rsidR="00F22045">
              <w:rPr>
                <w:noProof/>
                <w:webHidden/>
              </w:rPr>
              <w:fldChar w:fldCharType="begin"/>
            </w:r>
            <w:r w:rsidR="00F22045">
              <w:rPr>
                <w:noProof/>
                <w:webHidden/>
              </w:rPr>
              <w:instrText xml:space="preserve"> PAGEREF _Toc156893953 \h </w:instrText>
            </w:r>
            <w:r w:rsidR="00F22045">
              <w:rPr>
                <w:noProof/>
                <w:webHidden/>
              </w:rPr>
            </w:r>
            <w:r w:rsidR="00F22045">
              <w:rPr>
                <w:noProof/>
                <w:webHidden/>
              </w:rPr>
              <w:fldChar w:fldCharType="separate"/>
            </w:r>
            <w:r w:rsidR="00F22045">
              <w:rPr>
                <w:noProof/>
                <w:webHidden/>
              </w:rPr>
              <w:t>25</w:t>
            </w:r>
            <w:r w:rsidR="00F22045">
              <w:rPr>
                <w:noProof/>
                <w:webHidden/>
              </w:rPr>
              <w:fldChar w:fldCharType="end"/>
            </w:r>
          </w:hyperlink>
        </w:p>
        <w:p w14:paraId="4B3762E8" w14:textId="5119AD4E"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4" w:history="1">
            <w:r w:rsidR="00F22045" w:rsidRPr="00F3785B">
              <w:rPr>
                <w:rStyle w:val="Hyperlink"/>
                <w:noProof/>
              </w:rPr>
              <w:t>Sentence structure</w:t>
            </w:r>
            <w:r w:rsidR="00F22045">
              <w:rPr>
                <w:noProof/>
                <w:webHidden/>
              </w:rPr>
              <w:tab/>
            </w:r>
            <w:r w:rsidR="00F22045">
              <w:rPr>
                <w:noProof/>
                <w:webHidden/>
              </w:rPr>
              <w:fldChar w:fldCharType="begin"/>
            </w:r>
            <w:r w:rsidR="00F22045">
              <w:rPr>
                <w:noProof/>
                <w:webHidden/>
              </w:rPr>
              <w:instrText xml:space="preserve"> PAGEREF _Toc156893954 \h </w:instrText>
            </w:r>
            <w:r w:rsidR="00F22045">
              <w:rPr>
                <w:noProof/>
                <w:webHidden/>
              </w:rPr>
            </w:r>
            <w:r w:rsidR="00F22045">
              <w:rPr>
                <w:noProof/>
                <w:webHidden/>
              </w:rPr>
              <w:fldChar w:fldCharType="separate"/>
            </w:r>
            <w:r w:rsidR="00F22045">
              <w:rPr>
                <w:noProof/>
                <w:webHidden/>
              </w:rPr>
              <w:t>25</w:t>
            </w:r>
            <w:r w:rsidR="00F22045">
              <w:rPr>
                <w:noProof/>
                <w:webHidden/>
              </w:rPr>
              <w:fldChar w:fldCharType="end"/>
            </w:r>
          </w:hyperlink>
        </w:p>
        <w:p w14:paraId="26DA4A08" w14:textId="112F3EE5"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5" w:history="1">
            <w:r w:rsidR="00F22045" w:rsidRPr="00F3785B">
              <w:rPr>
                <w:rStyle w:val="Hyperlink"/>
                <w:noProof/>
              </w:rPr>
              <w:t>Sentence variation</w:t>
            </w:r>
            <w:r w:rsidR="00F22045">
              <w:rPr>
                <w:noProof/>
                <w:webHidden/>
              </w:rPr>
              <w:tab/>
            </w:r>
            <w:r w:rsidR="00F22045">
              <w:rPr>
                <w:noProof/>
                <w:webHidden/>
              </w:rPr>
              <w:fldChar w:fldCharType="begin"/>
            </w:r>
            <w:r w:rsidR="00F22045">
              <w:rPr>
                <w:noProof/>
                <w:webHidden/>
              </w:rPr>
              <w:instrText xml:space="preserve"> PAGEREF _Toc156893955 \h </w:instrText>
            </w:r>
            <w:r w:rsidR="00F22045">
              <w:rPr>
                <w:noProof/>
                <w:webHidden/>
              </w:rPr>
            </w:r>
            <w:r w:rsidR="00F22045">
              <w:rPr>
                <w:noProof/>
                <w:webHidden/>
              </w:rPr>
              <w:fldChar w:fldCharType="separate"/>
            </w:r>
            <w:r w:rsidR="00F22045">
              <w:rPr>
                <w:noProof/>
                <w:webHidden/>
              </w:rPr>
              <w:t>26</w:t>
            </w:r>
            <w:r w:rsidR="00F22045">
              <w:rPr>
                <w:noProof/>
                <w:webHidden/>
              </w:rPr>
              <w:fldChar w:fldCharType="end"/>
            </w:r>
          </w:hyperlink>
        </w:p>
        <w:p w14:paraId="1F56D007" w14:textId="523B3C72"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6" w:history="1">
            <w:r w:rsidR="00F22045" w:rsidRPr="00F3785B">
              <w:rPr>
                <w:rStyle w:val="Hyperlink"/>
                <w:noProof/>
              </w:rPr>
              <w:t>Activity – experimenting with sentence variation</w:t>
            </w:r>
            <w:r w:rsidR="00F22045">
              <w:rPr>
                <w:noProof/>
                <w:webHidden/>
              </w:rPr>
              <w:tab/>
            </w:r>
            <w:r w:rsidR="00F22045">
              <w:rPr>
                <w:noProof/>
                <w:webHidden/>
              </w:rPr>
              <w:fldChar w:fldCharType="begin"/>
            </w:r>
            <w:r w:rsidR="00F22045">
              <w:rPr>
                <w:noProof/>
                <w:webHidden/>
              </w:rPr>
              <w:instrText xml:space="preserve"> PAGEREF _Toc156893956 \h </w:instrText>
            </w:r>
            <w:r w:rsidR="00F22045">
              <w:rPr>
                <w:noProof/>
                <w:webHidden/>
              </w:rPr>
            </w:r>
            <w:r w:rsidR="00F22045">
              <w:rPr>
                <w:noProof/>
                <w:webHidden/>
              </w:rPr>
              <w:fldChar w:fldCharType="separate"/>
            </w:r>
            <w:r w:rsidR="00F22045">
              <w:rPr>
                <w:noProof/>
                <w:webHidden/>
              </w:rPr>
              <w:t>29</w:t>
            </w:r>
            <w:r w:rsidR="00F22045">
              <w:rPr>
                <w:noProof/>
                <w:webHidden/>
              </w:rPr>
              <w:fldChar w:fldCharType="end"/>
            </w:r>
          </w:hyperlink>
        </w:p>
        <w:p w14:paraId="60775C15" w14:textId="6E2C0C6C"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7" w:history="1">
            <w:r w:rsidR="00F22045" w:rsidRPr="00F3785B">
              <w:rPr>
                <w:rStyle w:val="Hyperlink"/>
                <w:noProof/>
              </w:rPr>
              <w:t>Activity – adverbial phrases</w:t>
            </w:r>
            <w:r w:rsidR="00F22045">
              <w:rPr>
                <w:noProof/>
                <w:webHidden/>
              </w:rPr>
              <w:tab/>
            </w:r>
            <w:r w:rsidR="00F22045">
              <w:rPr>
                <w:noProof/>
                <w:webHidden/>
              </w:rPr>
              <w:fldChar w:fldCharType="begin"/>
            </w:r>
            <w:r w:rsidR="00F22045">
              <w:rPr>
                <w:noProof/>
                <w:webHidden/>
              </w:rPr>
              <w:instrText xml:space="preserve"> PAGEREF _Toc156893957 \h </w:instrText>
            </w:r>
            <w:r w:rsidR="00F22045">
              <w:rPr>
                <w:noProof/>
                <w:webHidden/>
              </w:rPr>
            </w:r>
            <w:r w:rsidR="00F22045">
              <w:rPr>
                <w:noProof/>
                <w:webHidden/>
              </w:rPr>
              <w:fldChar w:fldCharType="separate"/>
            </w:r>
            <w:r w:rsidR="00F22045">
              <w:rPr>
                <w:noProof/>
                <w:webHidden/>
              </w:rPr>
              <w:t>36</w:t>
            </w:r>
            <w:r w:rsidR="00F22045">
              <w:rPr>
                <w:noProof/>
                <w:webHidden/>
              </w:rPr>
              <w:fldChar w:fldCharType="end"/>
            </w:r>
          </w:hyperlink>
        </w:p>
        <w:p w14:paraId="5E146CAA" w14:textId="42DCBCFC"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58" w:history="1">
            <w:r w:rsidR="00F22045" w:rsidRPr="00F3785B">
              <w:rPr>
                <w:rStyle w:val="Hyperlink"/>
                <w:noProof/>
              </w:rPr>
              <w:t>Model text – ‘My Mother, My Hero’ by Kobra Moradi</w:t>
            </w:r>
            <w:r w:rsidR="00F22045">
              <w:rPr>
                <w:noProof/>
                <w:webHidden/>
              </w:rPr>
              <w:tab/>
            </w:r>
            <w:r w:rsidR="00F22045">
              <w:rPr>
                <w:noProof/>
                <w:webHidden/>
              </w:rPr>
              <w:fldChar w:fldCharType="begin"/>
            </w:r>
            <w:r w:rsidR="00F22045">
              <w:rPr>
                <w:noProof/>
                <w:webHidden/>
              </w:rPr>
              <w:instrText xml:space="preserve"> PAGEREF _Toc156893958 \h </w:instrText>
            </w:r>
            <w:r w:rsidR="00F22045">
              <w:rPr>
                <w:noProof/>
                <w:webHidden/>
              </w:rPr>
            </w:r>
            <w:r w:rsidR="00F22045">
              <w:rPr>
                <w:noProof/>
                <w:webHidden/>
              </w:rPr>
              <w:fldChar w:fldCharType="separate"/>
            </w:r>
            <w:r w:rsidR="00F22045">
              <w:rPr>
                <w:noProof/>
                <w:webHidden/>
              </w:rPr>
              <w:t>36</w:t>
            </w:r>
            <w:r w:rsidR="00F22045">
              <w:rPr>
                <w:noProof/>
                <w:webHidden/>
              </w:rPr>
              <w:fldChar w:fldCharType="end"/>
            </w:r>
          </w:hyperlink>
        </w:p>
        <w:p w14:paraId="5099AA32" w14:textId="17F71823"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59" w:history="1">
            <w:r w:rsidR="00F22045" w:rsidRPr="00F3785B">
              <w:rPr>
                <w:rStyle w:val="Hyperlink"/>
              </w:rPr>
              <w:t>Part 4 – Adopting and adapting programming in English</w:t>
            </w:r>
            <w:r w:rsidR="00F22045">
              <w:rPr>
                <w:webHidden/>
              </w:rPr>
              <w:tab/>
            </w:r>
            <w:r w:rsidR="00F22045">
              <w:rPr>
                <w:webHidden/>
              </w:rPr>
              <w:fldChar w:fldCharType="begin"/>
            </w:r>
            <w:r w:rsidR="00F22045">
              <w:rPr>
                <w:webHidden/>
              </w:rPr>
              <w:instrText xml:space="preserve"> PAGEREF _Toc156893959 \h </w:instrText>
            </w:r>
            <w:r w:rsidR="00F22045">
              <w:rPr>
                <w:webHidden/>
              </w:rPr>
            </w:r>
            <w:r w:rsidR="00F22045">
              <w:rPr>
                <w:webHidden/>
              </w:rPr>
              <w:fldChar w:fldCharType="separate"/>
            </w:r>
            <w:r w:rsidR="00F22045">
              <w:rPr>
                <w:webHidden/>
              </w:rPr>
              <w:t>41</w:t>
            </w:r>
            <w:r w:rsidR="00F22045">
              <w:rPr>
                <w:webHidden/>
              </w:rPr>
              <w:fldChar w:fldCharType="end"/>
            </w:r>
          </w:hyperlink>
        </w:p>
        <w:p w14:paraId="32232458" w14:textId="69CD110A"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0" w:history="1">
            <w:r w:rsidR="00F22045" w:rsidRPr="00F3785B">
              <w:rPr>
                <w:rStyle w:val="Hyperlink"/>
                <w:noProof/>
              </w:rPr>
              <w:t>Presentation overview</w:t>
            </w:r>
            <w:r w:rsidR="00F22045">
              <w:rPr>
                <w:noProof/>
                <w:webHidden/>
              </w:rPr>
              <w:tab/>
            </w:r>
            <w:r w:rsidR="00F22045">
              <w:rPr>
                <w:noProof/>
                <w:webHidden/>
              </w:rPr>
              <w:fldChar w:fldCharType="begin"/>
            </w:r>
            <w:r w:rsidR="00F22045">
              <w:rPr>
                <w:noProof/>
                <w:webHidden/>
              </w:rPr>
              <w:instrText xml:space="preserve"> PAGEREF _Toc156893960 \h </w:instrText>
            </w:r>
            <w:r w:rsidR="00F22045">
              <w:rPr>
                <w:noProof/>
                <w:webHidden/>
              </w:rPr>
            </w:r>
            <w:r w:rsidR="00F22045">
              <w:rPr>
                <w:noProof/>
                <w:webHidden/>
              </w:rPr>
              <w:fldChar w:fldCharType="separate"/>
            </w:r>
            <w:r w:rsidR="00F22045">
              <w:rPr>
                <w:noProof/>
                <w:webHidden/>
              </w:rPr>
              <w:t>41</w:t>
            </w:r>
            <w:r w:rsidR="00F22045">
              <w:rPr>
                <w:noProof/>
                <w:webHidden/>
              </w:rPr>
              <w:fldChar w:fldCharType="end"/>
            </w:r>
          </w:hyperlink>
        </w:p>
        <w:p w14:paraId="09361831" w14:textId="69B5D2CB"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1" w:history="1">
            <w:r w:rsidR="00F22045" w:rsidRPr="00F3785B">
              <w:rPr>
                <w:rStyle w:val="Hyperlink"/>
                <w:noProof/>
              </w:rPr>
              <w:t>Learning intentions and success criteria</w:t>
            </w:r>
            <w:r w:rsidR="00F22045">
              <w:rPr>
                <w:noProof/>
                <w:webHidden/>
              </w:rPr>
              <w:tab/>
            </w:r>
            <w:r w:rsidR="00F22045">
              <w:rPr>
                <w:noProof/>
                <w:webHidden/>
              </w:rPr>
              <w:fldChar w:fldCharType="begin"/>
            </w:r>
            <w:r w:rsidR="00F22045">
              <w:rPr>
                <w:noProof/>
                <w:webHidden/>
              </w:rPr>
              <w:instrText xml:space="preserve"> PAGEREF _Toc156893961 \h </w:instrText>
            </w:r>
            <w:r w:rsidR="00F22045">
              <w:rPr>
                <w:noProof/>
                <w:webHidden/>
              </w:rPr>
            </w:r>
            <w:r w:rsidR="00F22045">
              <w:rPr>
                <w:noProof/>
                <w:webHidden/>
              </w:rPr>
              <w:fldChar w:fldCharType="separate"/>
            </w:r>
            <w:r w:rsidR="00F22045">
              <w:rPr>
                <w:noProof/>
                <w:webHidden/>
              </w:rPr>
              <w:t>41</w:t>
            </w:r>
            <w:r w:rsidR="00F22045">
              <w:rPr>
                <w:noProof/>
                <w:webHidden/>
              </w:rPr>
              <w:fldChar w:fldCharType="end"/>
            </w:r>
          </w:hyperlink>
        </w:p>
        <w:p w14:paraId="7B4AC991" w14:textId="7B23D5A5"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2" w:history="1">
            <w:r w:rsidR="00F22045" w:rsidRPr="00F3785B">
              <w:rPr>
                <w:rStyle w:val="Hyperlink"/>
                <w:noProof/>
              </w:rPr>
              <w:t>Planning, programming and assessing English 7–10</w:t>
            </w:r>
            <w:r w:rsidR="00F22045">
              <w:rPr>
                <w:noProof/>
                <w:webHidden/>
              </w:rPr>
              <w:tab/>
            </w:r>
            <w:r w:rsidR="00F22045">
              <w:rPr>
                <w:noProof/>
                <w:webHidden/>
              </w:rPr>
              <w:fldChar w:fldCharType="begin"/>
            </w:r>
            <w:r w:rsidR="00F22045">
              <w:rPr>
                <w:noProof/>
                <w:webHidden/>
              </w:rPr>
              <w:instrText xml:space="preserve"> PAGEREF _Toc156893962 \h </w:instrText>
            </w:r>
            <w:r w:rsidR="00F22045">
              <w:rPr>
                <w:noProof/>
                <w:webHidden/>
              </w:rPr>
            </w:r>
            <w:r w:rsidR="00F22045">
              <w:rPr>
                <w:noProof/>
                <w:webHidden/>
              </w:rPr>
              <w:fldChar w:fldCharType="separate"/>
            </w:r>
            <w:r w:rsidR="00F22045">
              <w:rPr>
                <w:noProof/>
                <w:webHidden/>
              </w:rPr>
              <w:t>41</w:t>
            </w:r>
            <w:r w:rsidR="00F22045">
              <w:rPr>
                <w:noProof/>
                <w:webHidden/>
              </w:rPr>
              <w:fldChar w:fldCharType="end"/>
            </w:r>
          </w:hyperlink>
        </w:p>
        <w:p w14:paraId="7F23C199" w14:textId="6ADFC652"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3" w:history="1">
            <w:r w:rsidR="00F22045" w:rsidRPr="00F3785B">
              <w:rPr>
                <w:rStyle w:val="Hyperlink"/>
                <w:noProof/>
              </w:rPr>
              <w:t>Incorporating writing tasks</w:t>
            </w:r>
            <w:r w:rsidR="00F22045">
              <w:rPr>
                <w:noProof/>
                <w:webHidden/>
              </w:rPr>
              <w:tab/>
            </w:r>
            <w:r w:rsidR="00F22045">
              <w:rPr>
                <w:noProof/>
                <w:webHidden/>
              </w:rPr>
              <w:fldChar w:fldCharType="begin"/>
            </w:r>
            <w:r w:rsidR="00F22045">
              <w:rPr>
                <w:noProof/>
                <w:webHidden/>
              </w:rPr>
              <w:instrText xml:space="preserve"> PAGEREF _Toc156893963 \h </w:instrText>
            </w:r>
            <w:r w:rsidR="00F22045">
              <w:rPr>
                <w:noProof/>
                <w:webHidden/>
              </w:rPr>
            </w:r>
            <w:r w:rsidR="00F22045">
              <w:rPr>
                <w:noProof/>
                <w:webHidden/>
              </w:rPr>
              <w:fldChar w:fldCharType="separate"/>
            </w:r>
            <w:r w:rsidR="00F22045">
              <w:rPr>
                <w:noProof/>
                <w:webHidden/>
              </w:rPr>
              <w:t>42</w:t>
            </w:r>
            <w:r w:rsidR="00F22045">
              <w:rPr>
                <w:noProof/>
                <w:webHidden/>
              </w:rPr>
              <w:fldChar w:fldCharType="end"/>
            </w:r>
          </w:hyperlink>
        </w:p>
        <w:p w14:paraId="19C70997" w14:textId="73053610"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4" w:history="1">
            <w:r w:rsidR="00F22045" w:rsidRPr="00F3785B">
              <w:rPr>
                <w:rStyle w:val="Hyperlink"/>
                <w:noProof/>
              </w:rPr>
              <w:t>Considering the context</w:t>
            </w:r>
            <w:r w:rsidR="00F22045">
              <w:rPr>
                <w:noProof/>
                <w:webHidden/>
              </w:rPr>
              <w:tab/>
            </w:r>
            <w:r w:rsidR="00F22045">
              <w:rPr>
                <w:noProof/>
                <w:webHidden/>
              </w:rPr>
              <w:fldChar w:fldCharType="begin"/>
            </w:r>
            <w:r w:rsidR="00F22045">
              <w:rPr>
                <w:noProof/>
                <w:webHidden/>
              </w:rPr>
              <w:instrText xml:space="preserve"> PAGEREF _Toc156893964 \h </w:instrText>
            </w:r>
            <w:r w:rsidR="00F22045">
              <w:rPr>
                <w:noProof/>
                <w:webHidden/>
              </w:rPr>
            </w:r>
            <w:r w:rsidR="00F22045">
              <w:rPr>
                <w:noProof/>
                <w:webHidden/>
              </w:rPr>
              <w:fldChar w:fldCharType="separate"/>
            </w:r>
            <w:r w:rsidR="00F22045">
              <w:rPr>
                <w:noProof/>
                <w:webHidden/>
              </w:rPr>
              <w:t>42</w:t>
            </w:r>
            <w:r w:rsidR="00F22045">
              <w:rPr>
                <w:noProof/>
                <w:webHidden/>
              </w:rPr>
              <w:fldChar w:fldCharType="end"/>
            </w:r>
          </w:hyperlink>
        </w:p>
        <w:p w14:paraId="03C794D7" w14:textId="2EB84B63"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5" w:history="1">
            <w:r w:rsidR="00F22045" w:rsidRPr="00F3785B">
              <w:rPr>
                <w:rStyle w:val="Hyperlink"/>
                <w:noProof/>
              </w:rPr>
              <w:t>Examining writing tasks</w:t>
            </w:r>
            <w:r w:rsidR="00F22045">
              <w:rPr>
                <w:noProof/>
                <w:webHidden/>
              </w:rPr>
              <w:tab/>
            </w:r>
            <w:r w:rsidR="00F22045">
              <w:rPr>
                <w:noProof/>
                <w:webHidden/>
              </w:rPr>
              <w:fldChar w:fldCharType="begin"/>
            </w:r>
            <w:r w:rsidR="00F22045">
              <w:rPr>
                <w:noProof/>
                <w:webHidden/>
              </w:rPr>
              <w:instrText xml:space="preserve"> PAGEREF _Toc156893965 \h </w:instrText>
            </w:r>
            <w:r w:rsidR="00F22045">
              <w:rPr>
                <w:noProof/>
                <w:webHidden/>
              </w:rPr>
            </w:r>
            <w:r w:rsidR="00F22045">
              <w:rPr>
                <w:noProof/>
                <w:webHidden/>
              </w:rPr>
              <w:fldChar w:fldCharType="separate"/>
            </w:r>
            <w:r w:rsidR="00F22045">
              <w:rPr>
                <w:noProof/>
                <w:webHidden/>
              </w:rPr>
              <w:t>44</w:t>
            </w:r>
            <w:r w:rsidR="00F22045">
              <w:rPr>
                <w:noProof/>
                <w:webHidden/>
              </w:rPr>
              <w:fldChar w:fldCharType="end"/>
            </w:r>
          </w:hyperlink>
        </w:p>
        <w:p w14:paraId="1AA5AB50" w14:textId="137B1713"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6" w:history="1">
            <w:r w:rsidR="00F22045" w:rsidRPr="00F3785B">
              <w:rPr>
                <w:rStyle w:val="Hyperlink"/>
                <w:noProof/>
              </w:rPr>
              <w:t>Activity – examining writing tasks in the sample materials</w:t>
            </w:r>
            <w:r w:rsidR="00F22045">
              <w:rPr>
                <w:noProof/>
                <w:webHidden/>
              </w:rPr>
              <w:tab/>
            </w:r>
            <w:r w:rsidR="00F22045">
              <w:rPr>
                <w:noProof/>
                <w:webHidden/>
              </w:rPr>
              <w:fldChar w:fldCharType="begin"/>
            </w:r>
            <w:r w:rsidR="00F22045">
              <w:rPr>
                <w:noProof/>
                <w:webHidden/>
              </w:rPr>
              <w:instrText xml:space="preserve"> PAGEREF _Toc156893966 \h </w:instrText>
            </w:r>
            <w:r w:rsidR="00F22045">
              <w:rPr>
                <w:noProof/>
                <w:webHidden/>
              </w:rPr>
            </w:r>
            <w:r w:rsidR="00F22045">
              <w:rPr>
                <w:noProof/>
                <w:webHidden/>
              </w:rPr>
              <w:fldChar w:fldCharType="separate"/>
            </w:r>
            <w:r w:rsidR="00F22045">
              <w:rPr>
                <w:noProof/>
                <w:webHidden/>
              </w:rPr>
              <w:t>48</w:t>
            </w:r>
            <w:r w:rsidR="00F22045">
              <w:rPr>
                <w:noProof/>
                <w:webHidden/>
              </w:rPr>
              <w:fldChar w:fldCharType="end"/>
            </w:r>
          </w:hyperlink>
        </w:p>
        <w:p w14:paraId="60A9E02C" w14:textId="373F9E69"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7" w:history="1">
            <w:r w:rsidR="00F22045" w:rsidRPr="00F3785B">
              <w:rPr>
                <w:rStyle w:val="Hyperlink"/>
                <w:noProof/>
              </w:rPr>
              <w:t>Identifying writing tasks</w:t>
            </w:r>
            <w:r w:rsidR="00F22045">
              <w:rPr>
                <w:noProof/>
                <w:webHidden/>
              </w:rPr>
              <w:tab/>
            </w:r>
            <w:r w:rsidR="00F22045">
              <w:rPr>
                <w:noProof/>
                <w:webHidden/>
              </w:rPr>
              <w:fldChar w:fldCharType="begin"/>
            </w:r>
            <w:r w:rsidR="00F22045">
              <w:rPr>
                <w:noProof/>
                <w:webHidden/>
              </w:rPr>
              <w:instrText xml:space="preserve"> PAGEREF _Toc156893967 \h </w:instrText>
            </w:r>
            <w:r w:rsidR="00F22045">
              <w:rPr>
                <w:noProof/>
                <w:webHidden/>
              </w:rPr>
            </w:r>
            <w:r w:rsidR="00F22045">
              <w:rPr>
                <w:noProof/>
                <w:webHidden/>
              </w:rPr>
              <w:fldChar w:fldCharType="separate"/>
            </w:r>
            <w:r w:rsidR="00F22045">
              <w:rPr>
                <w:noProof/>
                <w:webHidden/>
              </w:rPr>
              <w:t>59</w:t>
            </w:r>
            <w:r w:rsidR="00F22045">
              <w:rPr>
                <w:noProof/>
                <w:webHidden/>
              </w:rPr>
              <w:fldChar w:fldCharType="end"/>
            </w:r>
          </w:hyperlink>
        </w:p>
        <w:p w14:paraId="7009D617" w14:textId="69F4F2FC"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8" w:history="1">
            <w:r w:rsidR="00F22045" w:rsidRPr="00F3785B">
              <w:rPr>
                <w:rStyle w:val="Hyperlink"/>
                <w:noProof/>
              </w:rPr>
              <w:t>Implementing writing opportunities</w:t>
            </w:r>
            <w:r w:rsidR="00F22045">
              <w:rPr>
                <w:noProof/>
                <w:webHidden/>
              </w:rPr>
              <w:tab/>
            </w:r>
            <w:r w:rsidR="00F22045">
              <w:rPr>
                <w:noProof/>
                <w:webHidden/>
              </w:rPr>
              <w:fldChar w:fldCharType="begin"/>
            </w:r>
            <w:r w:rsidR="00F22045">
              <w:rPr>
                <w:noProof/>
                <w:webHidden/>
              </w:rPr>
              <w:instrText xml:space="preserve"> PAGEREF _Toc156893968 \h </w:instrText>
            </w:r>
            <w:r w:rsidR="00F22045">
              <w:rPr>
                <w:noProof/>
                <w:webHidden/>
              </w:rPr>
            </w:r>
            <w:r w:rsidR="00F22045">
              <w:rPr>
                <w:noProof/>
                <w:webHidden/>
              </w:rPr>
              <w:fldChar w:fldCharType="separate"/>
            </w:r>
            <w:r w:rsidR="00F22045">
              <w:rPr>
                <w:noProof/>
                <w:webHidden/>
              </w:rPr>
              <w:t>59</w:t>
            </w:r>
            <w:r w:rsidR="00F22045">
              <w:rPr>
                <w:noProof/>
                <w:webHidden/>
              </w:rPr>
              <w:fldChar w:fldCharType="end"/>
            </w:r>
          </w:hyperlink>
        </w:p>
        <w:p w14:paraId="446735F4" w14:textId="066E79E5"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69" w:history="1">
            <w:r w:rsidR="00F22045" w:rsidRPr="00F3785B">
              <w:rPr>
                <w:rStyle w:val="Hyperlink"/>
                <w:noProof/>
              </w:rPr>
              <w:t>Activity – identifying and refining writing tasks for your context</w:t>
            </w:r>
            <w:r w:rsidR="00F22045">
              <w:rPr>
                <w:noProof/>
                <w:webHidden/>
              </w:rPr>
              <w:tab/>
            </w:r>
            <w:r w:rsidR="00F22045">
              <w:rPr>
                <w:noProof/>
                <w:webHidden/>
              </w:rPr>
              <w:fldChar w:fldCharType="begin"/>
            </w:r>
            <w:r w:rsidR="00F22045">
              <w:rPr>
                <w:noProof/>
                <w:webHidden/>
              </w:rPr>
              <w:instrText xml:space="preserve"> PAGEREF _Toc156893969 \h </w:instrText>
            </w:r>
            <w:r w:rsidR="00F22045">
              <w:rPr>
                <w:noProof/>
                <w:webHidden/>
              </w:rPr>
            </w:r>
            <w:r w:rsidR="00F22045">
              <w:rPr>
                <w:noProof/>
                <w:webHidden/>
              </w:rPr>
              <w:fldChar w:fldCharType="separate"/>
            </w:r>
            <w:r w:rsidR="00F22045">
              <w:rPr>
                <w:noProof/>
                <w:webHidden/>
              </w:rPr>
              <w:t>60</w:t>
            </w:r>
            <w:r w:rsidR="00F22045">
              <w:rPr>
                <w:noProof/>
                <w:webHidden/>
              </w:rPr>
              <w:fldChar w:fldCharType="end"/>
            </w:r>
          </w:hyperlink>
        </w:p>
        <w:p w14:paraId="468DA662" w14:textId="21C79C7E" w:rsidR="00F22045" w:rsidRDefault="003C58D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6893970" w:history="1">
            <w:r w:rsidR="00F22045" w:rsidRPr="00F3785B">
              <w:rPr>
                <w:rStyle w:val="Hyperlink"/>
                <w:noProof/>
              </w:rPr>
              <w:t>Creating a writing culture</w:t>
            </w:r>
            <w:r w:rsidR="00F22045">
              <w:rPr>
                <w:noProof/>
                <w:webHidden/>
              </w:rPr>
              <w:tab/>
            </w:r>
            <w:r w:rsidR="00F22045">
              <w:rPr>
                <w:noProof/>
                <w:webHidden/>
              </w:rPr>
              <w:fldChar w:fldCharType="begin"/>
            </w:r>
            <w:r w:rsidR="00F22045">
              <w:rPr>
                <w:noProof/>
                <w:webHidden/>
              </w:rPr>
              <w:instrText xml:space="preserve"> PAGEREF _Toc156893970 \h </w:instrText>
            </w:r>
            <w:r w:rsidR="00F22045">
              <w:rPr>
                <w:noProof/>
                <w:webHidden/>
              </w:rPr>
            </w:r>
            <w:r w:rsidR="00F22045">
              <w:rPr>
                <w:noProof/>
                <w:webHidden/>
              </w:rPr>
              <w:fldChar w:fldCharType="separate"/>
            </w:r>
            <w:r w:rsidR="00F22045">
              <w:rPr>
                <w:noProof/>
                <w:webHidden/>
              </w:rPr>
              <w:t>60</w:t>
            </w:r>
            <w:r w:rsidR="00F22045">
              <w:rPr>
                <w:noProof/>
                <w:webHidden/>
              </w:rPr>
              <w:fldChar w:fldCharType="end"/>
            </w:r>
          </w:hyperlink>
        </w:p>
        <w:p w14:paraId="4334E826" w14:textId="57F069E0"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71" w:history="1">
            <w:r w:rsidR="00F22045" w:rsidRPr="00F3785B">
              <w:rPr>
                <w:rStyle w:val="Hyperlink"/>
              </w:rPr>
              <w:t>Where to next?</w:t>
            </w:r>
            <w:r w:rsidR="00F22045">
              <w:rPr>
                <w:webHidden/>
              </w:rPr>
              <w:tab/>
            </w:r>
            <w:r w:rsidR="00F22045">
              <w:rPr>
                <w:webHidden/>
              </w:rPr>
              <w:fldChar w:fldCharType="begin"/>
            </w:r>
            <w:r w:rsidR="00F22045">
              <w:rPr>
                <w:webHidden/>
              </w:rPr>
              <w:instrText xml:space="preserve"> PAGEREF _Toc156893971 \h </w:instrText>
            </w:r>
            <w:r w:rsidR="00F22045">
              <w:rPr>
                <w:webHidden/>
              </w:rPr>
            </w:r>
            <w:r w:rsidR="00F22045">
              <w:rPr>
                <w:webHidden/>
              </w:rPr>
              <w:fldChar w:fldCharType="separate"/>
            </w:r>
            <w:r w:rsidR="00F22045">
              <w:rPr>
                <w:webHidden/>
              </w:rPr>
              <w:t>64</w:t>
            </w:r>
            <w:r w:rsidR="00F22045">
              <w:rPr>
                <w:webHidden/>
              </w:rPr>
              <w:fldChar w:fldCharType="end"/>
            </w:r>
          </w:hyperlink>
        </w:p>
        <w:p w14:paraId="5FBADEE2" w14:textId="1BFF2B30"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72" w:history="1">
            <w:r w:rsidR="00F22045" w:rsidRPr="00F3785B">
              <w:rPr>
                <w:rStyle w:val="Hyperlink"/>
              </w:rPr>
              <w:t>Would you like to learn more?</w:t>
            </w:r>
            <w:r w:rsidR="00F22045">
              <w:rPr>
                <w:webHidden/>
              </w:rPr>
              <w:tab/>
            </w:r>
            <w:r w:rsidR="00F22045">
              <w:rPr>
                <w:webHidden/>
              </w:rPr>
              <w:fldChar w:fldCharType="begin"/>
            </w:r>
            <w:r w:rsidR="00F22045">
              <w:rPr>
                <w:webHidden/>
              </w:rPr>
              <w:instrText xml:space="preserve"> PAGEREF _Toc156893972 \h </w:instrText>
            </w:r>
            <w:r w:rsidR="00F22045">
              <w:rPr>
                <w:webHidden/>
              </w:rPr>
            </w:r>
            <w:r w:rsidR="00F22045">
              <w:rPr>
                <w:webHidden/>
              </w:rPr>
              <w:fldChar w:fldCharType="separate"/>
            </w:r>
            <w:r w:rsidR="00F22045">
              <w:rPr>
                <w:webHidden/>
              </w:rPr>
              <w:t>68</w:t>
            </w:r>
            <w:r w:rsidR="00F22045">
              <w:rPr>
                <w:webHidden/>
              </w:rPr>
              <w:fldChar w:fldCharType="end"/>
            </w:r>
          </w:hyperlink>
        </w:p>
        <w:p w14:paraId="1F055F37" w14:textId="4A00AD30"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73" w:history="1">
            <w:r w:rsidR="00F22045" w:rsidRPr="00F3785B">
              <w:rPr>
                <w:rStyle w:val="Hyperlink"/>
              </w:rPr>
              <w:t>Evaluation</w:t>
            </w:r>
            <w:r w:rsidR="00F22045">
              <w:rPr>
                <w:webHidden/>
              </w:rPr>
              <w:tab/>
            </w:r>
            <w:r w:rsidR="00F22045">
              <w:rPr>
                <w:webHidden/>
              </w:rPr>
              <w:fldChar w:fldCharType="begin"/>
            </w:r>
            <w:r w:rsidR="00F22045">
              <w:rPr>
                <w:webHidden/>
              </w:rPr>
              <w:instrText xml:space="preserve"> PAGEREF _Toc156893973 \h </w:instrText>
            </w:r>
            <w:r w:rsidR="00F22045">
              <w:rPr>
                <w:webHidden/>
              </w:rPr>
            </w:r>
            <w:r w:rsidR="00F22045">
              <w:rPr>
                <w:webHidden/>
              </w:rPr>
              <w:fldChar w:fldCharType="separate"/>
            </w:r>
            <w:r w:rsidR="00F22045">
              <w:rPr>
                <w:webHidden/>
              </w:rPr>
              <w:t>68</w:t>
            </w:r>
            <w:r w:rsidR="00F22045">
              <w:rPr>
                <w:webHidden/>
              </w:rPr>
              <w:fldChar w:fldCharType="end"/>
            </w:r>
          </w:hyperlink>
        </w:p>
        <w:p w14:paraId="2C229607" w14:textId="6BAD8075" w:rsidR="00F22045" w:rsidRDefault="003C58D0">
          <w:pPr>
            <w:pStyle w:val="TOC2"/>
            <w:rPr>
              <w:rFonts w:asciiTheme="minorHAnsi" w:eastAsiaTheme="minorEastAsia" w:hAnsiTheme="minorHAnsi" w:cstheme="minorBidi"/>
              <w:kern w:val="2"/>
              <w:szCs w:val="22"/>
              <w:lang w:eastAsia="en-AU"/>
              <w14:ligatures w14:val="standardContextual"/>
            </w:rPr>
          </w:pPr>
          <w:hyperlink w:anchor="_Toc156893974" w:history="1">
            <w:r w:rsidR="00F22045" w:rsidRPr="00F3785B">
              <w:rPr>
                <w:rStyle w:val="Hyperlink"/>
              </w:rPr>
              <w:t>References</w:t>
            </w:r>
            <w:r w:rsidR="00F22045">
              <w:rPr>
                <w:webHidden/>
              </w:rPr>
              <w:tab/>
            </w:r>
            <w:r w:rsidR="00F22045">
              <w:rPr>
                <w:webHidden/>
              </w:rPr>
              <w:fldChar w:fldCharType="begin"/>
            </w:r>
            <w:r w:rsidR="00F22045">
              <w:rPr>
                <w:webHidden/>
              </w:rPr>
              <w:instrText xml:space="preserve"> PAGEREF _Toc156893974 \h </w:instrText>
            </w:r>
            <w:r w:rsidR="00F22045">
              <w:rPr>
                <w:webHidden/>
              </w:rPr>
            </w:r>
            <w:r w:rsidR="00F22045">
              <w:rPr>
                <w:webHidden/>
              </w:rPr>
              <w:fldChar w:fldCharType="separate"/>
            </w:r>
            <w:r w:rsidR="00F22045">
              <w:rPr>
                <w:webHidden/>
              </w:rPr>
              <w:t>69</w:t>
            </w:r>
            <w:r w:rsidR="00F22045">
              <w:rPr>
                <w:webHidden/>
              </w:rPr>
              <w:fldChar w:fldCharType="end"/>
            </w:r>
          </w:hyperlink>
        </w:p>
        <w:p w14:paraId="7F6E86F5" w14:textId="606A7352" w:rsidR="00EC22E4" w:rsidRDefault="00FB3222">
          <w:r>
            <w:rPr>
              <w:sz w:val="40"/>
            </w:rPr>
            <w:fldChar w:fldCharType="end"/>
          </w:r>
        </w:p>
      </w:sdtContent>
    </w:sdt>
    <w:p w14:paraId="1F1357C6" w14:textId="77777777" w:rsidR="009A3FED" w:rsidRPr="004F0BF2" w:rsidRDefault="009A3FED" w:rsidP="004F0BF2">
      <w:r>
        <w:br w:type="page"/>
      </w:r>
    </w:p>
    <w:p w14:paraId="441AFE14" w14:textId="77777777" w:rsidR="009A3FED" w:rsidRDefault="009A3FED" w:rsidP="009A3FED">
      <w:pPr>
        <w:pStyle w:val="Heading2"/>
      </w:pPr>
      <w:bookmarkStart w:id="1" w:name="_Toc148094974"/>
      <w:bookmarkStart w:id="2" w:name="_Toc148344456"/>
      <w:bookmarkStart w:id="3" w:name="_Toc156893930"/>
      <w:r>
        <w:lastRenderedPageBreak/>
        <w:t>About this workbook</w:t>
      </w:r>
      <w:bookmarkEnd w:id="1"/>
      <w:bookmarkEnd w:id="2"/>
      <w:bookmarkEnd w:id="3"/>
    </w:p>
    <w:p w14:paraId="5A921E9E" w14:textId="60BE2751" w:rsidR="009A3FED" w:rsidRPr="00351574" w:rsidRDefault="009A3FED" w:rsidP="009A3FED">
      <w:r>
        <w:t xml:space="preserve">This workbook is designed to guide your thinking, reflections and plans for future action. In the workbook, you will find </w:t>
      </w:r>
      <w:r>
        <w:rPr>
          <w:b/>
          <w:bCs/>
        </w:rPr>
        <w:t>note-taking</w:t>
      </w:r>
      <w:r>
        <w:t xml:space="preserve"> </w:t>
      </w:r>
      <w:r w:rsidRPr="004C1B02">
        <w:rPr>
          <w:b/>
          <w:bCs/>
        </w:rPr>
        <w:t>pages</w:t>
      </w:r>
      <w:r>
        <w:t xml:space="preserve"> that complement the presentation and </w:t>
      </w:r>
      <w:r>
        <w:rPr>
          <w:b/>
          <w:bCs/>
        </w:rPr>
        <w:t>activity templates</w:t>
      </w:r>
      <w:r>
        <w:t xml:space="preserve"> to help you engage with the content.</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79F72EDB" w:rsidR="009A3FED" w:rsidRDefault="009A3FED" w:rsidP="009A3FED">
      <w:r>
        <w:t>The activity pages support you to collaborate with colleagues and consider how you can apply the content in your school context. Your facilitator will guide you through the activities.</w:t>
      </w:r>
    </w:p>
    <w:p w14:paraId="5D9B2D24" w14:textId="2D0D8C26" w:rsidR="00E55573" w:rsidRDefault="009A3FED" w:rsidP="009A3FED">
      <w:r>
        <w:t xml:space="preserve">This workbook can be printed double-sided or used digitally. If you have questions about the presentation, please email </w:t>
      </w:r>
      <w:hyperlink r:id="rId9" w:history="1">
        <w:r w:rsidR="004C47D0" w:rsidRPr="004C47D0">
          <w:rPr>
            <w:rStyle w:val="Hyperlink"/>
          </w:rPr>
          <w:t>English.Curriculum@det.nsw.edu.au</w:t>
        </w:r>
      </w:hyperlink>
      <w:r w:rsidR="00E55573">
        <w:t>.</w:t>
      </w:r>
      <w:r w:rsidR="008D7092">
        <w:t xml:space="preserve"> </w:t>
      </w:r>
      <w:r w:rsidR="000B2CB4">
        <w:t>Access more English 7</w:t>
      </w:r>
      <w:r w:rsidR="00F22045">
        <w:t>–</w:t>
      </w:r>
      <w:r w:rsidR="000B2CB4">
        <w:t xml:space="preserve">12 curriculum support through </w:t>
      </w:r>
      <w:r>
        <w:t xml:space="preserve">your </w:t>
      </w:r>
      <w:hyperlink r:id="rId10" w:history="1">
        <w:r w:rsidRPr="00A03BBB">
          <w:rPr>
            <w:rStyle w:val="Hyperlink"/>
          </w:rPr>
          <w:t>Statewide staffroom</w:t>
        </w:r>
      </w:hyperlink>
      <w:r w:rsidR="008D7092" w:rsidRPr="004F0BF2">
        <w:t>.</w:t>
      </w:r>
    </w:p>
    <w:p w14:paraId="588DC4CB" w14:textId="77777777" w:rsidR="004F0BF2" w:rsidRPr="004F0BF2" w:rsidRDefault="00EC22E4" w:rsidP="004F0BF2">
      <w:r>
        <w:br w:type="page"/>
      </w:r>
    </w:p>
    <w:p w14:paraId="7AE824E2" w14:textId="5FD834E3" w:rsidR="008F301A" w:rsidRDefault="00AE0898" w:rsidP="00DA781A">
      <w:pPr>
        <w:pStyle w:val="Heading2"/>
      </w:pPr>
      <w:bookmarkStart w:id="4" w:name="_Toc156893931"/>
      <w:r>
        <w:lastRenderedPageBreak/>
        <w:t>Session</w:t>
      </w:r>
      <w:r w:rsidR="00A532AC">
        <w:t xml:space="preserve"> overview</w:t>
      </w:r>
      <w:bookmarkEnd w:id="4"/>
    </w:p>
    <w:p w14:paraId="0B3F39C0" w14:textId="2B7497E9" w:rsidR="001F2451" w:rsidRDefault="649E5612" w:rsidP="3C710AEA">
      <w:pPr>
        <w:rPr>
          <w:sz w:val="24"/>
        </w:rPr>
      </w:pPr>
      <w:r>
        <w:t xml:space="preserve">This participant booklet supports the professional learning session ‘Creating a writing culture in the English classroom’. </w:t>
      </w:r>
      <w:r w:rsidR="409506CA">
        <w:t>This session explores ways to develop a culture of writing that engages students in the language</w:t>
      </w:r>
      <w:r w:rsidR="121D0196">
        <w:t xml:space="preserve"> and</w:t>
      </w:r>
      <w:r w:rsidR="42A7F2DA">
        <w:t xml:space="preserve"> </w:t>
      </w:r>
      <w:r w:rsidR="409506CA">
        <w:t>literature of subject English</w:t>
      </w:r>
      <w:r w:rsidR="121D0196">
        <w:t xml:space="preserve"> in personal, creative and critical ways</w:t>
      </w:r>
      <w:r w:rsidR="409506CA">
        <w:t xml:space="preserve">. </w:t>
      </w:r>
      <w:bookmarkStart w:id="5" w:name="_Int_7ekimMlC"/>
      <w:r w:rsidR="21CB149B">
        <w:t>In order to</w:t>
      </w:r>
      <w:bookmarkEnd w:id="5"/>
      <w:r w:rsidR="21CB149B">
        <w:t xml:space="preserve"> unpack this </w:t>
      </w:r>
      <w:r w:rsidR="3CA5B083">
        <w:t>culture,</w:t>
      </w:r>
      <w:r w:rsidR="0FABD575">
        <w:t xml:space="preserve"> w</w:t>
      </w:r>
      <w:r w:rsidR="09EAEEAD">
        <w:t xml:space="preserve">e explore the writing process, types of texts, grammar in context and </w:t>
      </w:r>
      <w:r w:rsidR="678BF702">
        <w:t xml:space="preserve">effective </w:t>
      </w:r>
      <w:r w:rsidR="09EAEEAD">
        <w:t xml:space="preserve">writing </w:t>
      </w:r>
      <w:r w:rsidR="678BF702">
        <w:t xml:space="preserve">activities </w:t>
      </w:r>
      <w:r w:rsidR="09EAEEAD">
        <w:t xml:space="preserve">embedded into a </w:t>
      </w:r>
      <w:r w:rsidR="0408E526">
        <w:t xml:space="preserve">teaching and learning </w:t>
      </w:r>
      <w:r w:rsidR="09EAEEAD">
        <w:t>program</w:t>
      </w:r>
      <w:r w:rsidR="0FABD575">
        <w:t xml:space="preserve">. </w:t>
      </w:r>
      <w:r w:rsidR="00375D95">
        <w:t>T</w:t>
      </w:r>
      <w:r w:rsidR="0FABD575" w:rsidRPr="00FC4C5B">
        <w:t xml:space="preserve">he </w:t>
      </w:r>
      <w:r w:rsidR="409506CA" w:rsidRPr="00FC4C5B">
        <w:t xml:space="preserve">focus </w:t>
      </w:r>
      <w:r w:rsidR="0FABD575" w:rsidRPr="00FC4C5B">
        <w:t xml:space="preserve">is </w:t>
      </w:r>
      <w:r w:rsidR="409506CA" w:rsidRPr="00FC4C5B">
        <w:t xml:space="preserve">on </w:t>
      </w:r>
      <w:r w:rsidR="0FABD575" w:rsidRPr="00FC4C5B">
        <w:t xml:space="preserve">writing as </w:t>
      </w:r>
      <w:r w:rsidR="409506CA" w:rsidRPr="00FC4C5B">
        <w:t>meaningful communication</w:t>
      </w:r>
      <w:r w:rsidR="5CECA0C2" w:rsidRPr="00FC4C5B">
        <w:t xml:space="preserve">, where students develop </w:t>
      </w:r>
      <w:r w:rsidR="472D31D5" w:rsidRPr="00FC4C5B">
        <w:t xml:space="preserve">and use </w:t>
      </w:r>
      <w:r w:rsidR="5CECA0C2" w:rsidRPr="00FC4C5B">
        <w:t>a deep and applied knowledge of language and textual fe</w:t>
      </w:r>
      <w:r w:rsidR="552D04F3" w:rsidRPr="00FC4C5B">
        <w:t>at</w:t>
      </w:r>
      <w:r w:rsidR="5CECA0C2" w:rsidRPr="00FC4C5B">
        <w:t>ures</w:t>
      </w:r>
      <w:r w:rsidR="409506CA" w:rsidRPr="00FC4C5B">
        <w:t xml:space="preserve"> </w:t>
      </w:r>
      <w:r w:rsidR="28BBC359" w:rsidRPr="00FC4C5B">
        <w:t>for purposes that matter to them.</w:t>
      </w:r>
    </w:p>
    <w:p w14:paraId="1B3050BF" w14:textId="5B730078" w:rsidR="005D0A28" w:rsidRPr="00507882" w:rsidRDefault="005D0A28" w:rsidP="00413E6F">
      <w:r w:rsidRPr="00507882">
        <w:t>This</w:t>
      </w:r>
      <w:r w:rsidR="00507882" w:rsidRPr="00507882">
        <w:t xml:space="preserve"> professional learning session</w:t>
      </w:r>
      <w:r w:rsidRPr="00507882">
        <w:t xml:space="preserve"> is divided into 4 parts, each investigating an aspect of the writing culture in English, and each led by a guiding question around which content and activities are structured.</w:t>
      </w:r>
    </w:p>
    <w:p w14:paraId="6A1FE309" w14:textId="156C6B31" w:rsidR="006059BF" w:rsidRPr="00117FA2" w:rsidRDefault="00FC34CC" w:rsidP="00117FA2">
      <w:pPr>
        <w:pStyle w:val="ListBullet"/>
      </w:pPr>
      <w:r w:rsidRPr="00117FA2">
        <w:t xml:space="preserve">In </w:t>
      </w:r>
      <w:r w:rsidR="00A66991">
        <w:t>P</w:t>
      </w:r>
      <w:r w:rsidRPr="00117FA2">
        <w:t>art 1 ‘Creating a writi</w:t>
      </w:r>
      <w:r w:rsidR="002F7971" w:rsidRPr="00117FA2">
        <w:t>ng culture’</w:t>
      </w:r>
      <w:r w:rsidR="006E7A3B" w:rsidRPr="00117FA2">
        <w:t>,</w:t>
      </w:r>
      <w:r w:rsidR="002F7971" w:rsidRPr="00117FA2">
        <w:t xml:space="preserve"> </w:t>
      </w:r>
      <w:r w:rsidR="009D7A6D" w:rsidRPr="00117FA2">
        <w:t>we consider how we can help students to go beyond transmitting content knowledge, to writing with the confidence, skills and the authority needed to communicate what they think.</w:t>
      </w:r>
    </w:p>
    <w:p w14:paraId="5D88690F" w14:textId="43B7CB8A" w:rsidR="009A5251" w:rsidRPr="00117FA2" w:rsidRDefault="006059BF" w:rsidP="00117FA2">
      <w:pPr>
        <w:pStyle w:val="ListBullet"/>
      </w:pPr>
      <w:r w:rsidRPr="00117FA2">
        <w:t xml:space="preserve">In </w:t>
      </w:r>
      <w:r w:rsidR="00A66991">
        <w:t>P</w:t>
      </w:r>
      <w:r w:rsidRPr="00117FA2">
        <w:t xml:space="preserve">art 2 </w:t>
      </w:r>
      <w:r w:rsidR="009A5251" w:rsidRPr="00117FA2">
        <w:t>‘The writing process and types of texts in English’</w:t>
      </w:r>
      <w:r w:rsidR="006E7A3B" w:rsidRPr="00117FA2">
        <w:t>,</w:t>
      </w:r>
      <w:r w:rsidR="009A5251" w:rsidRPr="00117FA2">
        <w:t xml:space="preserve"> we investigate how we can support the development of motivated and skilled writers through modelling, analysing and practising writing different types of texts</w:t>
      </w:r>
      <w:r w:rsidR="000F1C60" w:rsidRPr="00117FA2">
        <w:t>.</w:t>
      </w:r>
    </w:p>
    <w:p w14:paraId="086BE695" w14:textId="6960DAD7" w:rsidR="002C0C40" w:rsidRPr="00117FA2" w:rsidRDefault="009A5251" w:rsidP="00117FA2">
      <w:pPr>
        <w:pStyle w:val="ListBullet"/>
      </w:pPr>
      <w:r w:rsidRPr="00117FA2">
        <w:t xml:space="preserve">In </w:t>
      </w:r>
      <w:r w:rsidR="00A66991">
        <w:t>P</w:t>
      </w:r>
      <w:r w:rsidRPr="00117FA2">
        <w:t xml:space="preserve">art 3 </w:t>
      </w:r>
      <w:r w:rsidR="00D177B9" w:rsidRPr="00117FA2">
        <w:t>‘</w:t>
      </w:r>
      <w:r w:rsidR="00AC0F22" w:rsidRPr="00117FA2">
        <w:t>G</w:t>
      </w:r>
      <w:r w:rsidR="00D177B9" w:rsidRPr="00117FA2">
        <w:t xml:space="preserve">rammar in context in the English classroom’, we unpack the </w:t>
      </w:r>
      <w:r w:rsidR="00AC0F22" w:rsidRPr="00117FA2">
        <w:t xml:space="preserve">notion of ‘in context’ </w:t>
      </w:r>
      <w:r w:rsidR="002C0C40" w:rsidRPr="00117FA2">
        <w:t>and examine practical strategies for making this happen.</w:t>
      </w:r>
    </w:p>
    <w:p w14:paraId="53379CCA" w14:textId="405EE85C" w:rsidR="002D7658" w:rsidRPr="00117FA2" w:rsidRDefault="002C0C40" w:rsidP="00117FA2">
      <w:pPr>
        <w:pStyle w:val="ListBullet"/>
      </w:pPr>
      <w:r w:rsidRPr="00117FA2">
        <w:t>I</w:t>
      </w:r>
      <w:r w:rsidR="00752DCA" w:rsidRPr="00117FA2">
        <w:t>n</w:t>
      </w:r>
      <w:r w:rsidRPr="00117FA2">
        <w:t xml:space="preserve"> </w:t>
      </w:r>
      <w:r w:rsidR="00A66991">
        <w:t>P</w:t>
      </w:r>
      <w:r w:rsidRPr="00117FA2">
        <w:t>art 4</w:t>
      </w:r>
      <w:r w:rsidR="00752DCA" w:rsidRPr="00117FA2">
        <w:t xml:space="preserve"> ‘Adopting and adapting programming in English’, </w:t>
      </w:r>
      <w:r w:rsidR="00F52338" w:rsidRPr="00117FA2">
        <w:t xml:space="preserve">we explore how </w:t>
      </w:r>
      <w:r w:rsidR="00BB0AD2" w:rsidRPr="00117FA2">
        <w:t>teachers</w:t>
      </w:r>
      <w:r w:rsidR="00F52338" w:rsidRPr="00117FA2">
        <w:t xml:space="preserve"> and faculties can adapt sample programs developed for the English K</w:t>
      </w:r>
      <w:r w:rsidR="004A40CF">
        <w:t>–</w:t>
      </w:r>
      <w:r w:rsidR="00F52338" w:rsidRPr="00117FA2">
        <w:t xml:space="preserve">10 </w:t>
      </w:r>
      <w:r w:rsidR="004A40CF">
        <w:t>S</w:t>
      </w:r>
      <w:r w:rsidR="004A40CF" w:rsidRPr="00117FA2">
        <w:t xml:space="preserve">yllabus </w:t>
      </w:r>
      <w:r w:rsidR="00F52338" w:rsidRPr="00117FA2">
        <w:t>(NESA 2022) to context so that an effective culture of writing is maintained and developed</w:t>
      </w:r>
      <w:r w:rsidR="000D692C" w:rsidRPr="00117FA2">
        <w:t>.</w:t>
      </w:r>
    </w:p>
    <w:p w14:paraId="6B1B990E" w14:textId="77777777" w:rsidR="00800694" w:rsidRDefault="00800694" w:rsidP="00800694">
      <w:pPr>
        <w:pStyle w:val="Heading3"/>
      </w:pPr>
      <w:bookmarkStart w:id="6" w:name="_Toc156893932"/>
      <w:r>
        <w:t>Organisation of this professional learning session</w:t>
      </w:r>
      <w:bookmarkEnd w:id="6"/>
    </w:p>
    <w:p w14:paraId="1FDB12E3" w14:textId="128D5BD0" w:rsidR="00BA4D8C" w:rsidRDefault="00BA4D8C" w:rsidP="00BA4D8C">
      <w:pPr>
        <w:pStyle w:val="ListBullet"/>
      </w:pPr>
      <w:r>
        <w:t>C</w:t>
      </w:r>
      <w:r w:rsidRPr="003B169B">
        <w:t xml:space="preserve">omplete </w:t>
      </w:r>
      <w:r>
        <w:t>P</w:t>
      </w:r>
      <w:r w:rsidRPr="003B169B">
        <w:t xml:space="preserve">art </w:t>
      </w:r>
      <w:r>
        <w:t>1</w:t>
      </w:r>
      <w:r w:rsidRPr="003B169B">
        <w:t xml:space="preserve"> </w:t>
      </w:r>
      <w:r>
        <w:t xml:space="preserve">of this professional learning </w:t>
      </w:r>
      <w:r w:rsidRPr="003B169B">
        <w:t xml:space="preserve">and then engage with </w:t>
      </w:r>
      <w:r>
        <w:t>one</w:t>
      </w:r>
      <w:r w:rsidRPr="003B169B">
        <w:t xml:space="preserve"> other part</w:t>
      </w:r>
      <w:r>
        <w:t>,</w:t>
      </w:r>
      <w:r w:rsidRPr="003B169B">
        <w:t xml:space="preserve"> as appropriate to your faculty decisions and planning. </w:t>
      </w:r>
      <w:r>
        <w:t>Part 1 runs for approximately 30 minutes, leaving 60 minutes to engage with either Part 2</w:t>
      </w:r>
      <w:r w:rsidR="006032B0">
        <w:t>,</w:t>
      </w:r>
      <w:r>
        <w:t xml:space="preserve"> Part 3 or Part 4. </w:t>
      </w:r>
    </w:p>
    <w:p w14:paraId="3270429E" w14:textId="77777777" w:rsidR="00BA4D8C" w:rsidRDefault="00BA4D8C" w:rsidP="00BA4D8C">
      <w:pPr>
        <w:pStyle w:val="ListBullet"/>
      </w:pPr>
      <w:r w:rsidRPr="003B169B">
        <w:t xml:space="preserve">There are ‘extended faculty application’ activities included in the booklet. </w:t>
      </w:r>
    </w:p>
    <w:p w14:paraId="2EA0EB43" w14:textId="363D75C9" w:rsidR="00BA4D8C" w:rsidRPr="00BA4D8C" w:rsidRDefault="00BA4D8C" w:rsidP="006032B0">
      <w:pPr>
        <w:pStyle w:val="ListBullet"/>
      </w:pPr>
      <w:r w:rsidRPr="003B169B">
        <w:t xml:space="preserve">You can complete the </w:t>
      </w:r>
      <w:r>
        <w:t>remaining</w:t>
      </w:r>
      <w:r w:rsidRPr="003B169B">
        <w:t xml:space="preserve"> parts as a faculty in future learning events.</w:t>
      </w:r>
    </w:p>
    <w:p w14:paraId="75E28F02" w14:textId="77777777" w:rsidR="00C374B4" w:rsidRDefault="00C374B4" w:rsidP="00C374B4">
      <w:pPr>
        <w:pStyle w:val="Heading2"/>
        <w:spacing w:before="240"/>
      </w:pPr>
      <w:bookmarkStart w:id="7" w:name="_Toc156893933"/>
      <w:r>
        <w:lastRenderedPageBreak/>
        <w:t>Evaluation</w:t>
      </w:r>
      <w:bookmarkEnd w:id="7"/>
    </w:p>
    <w:p w14:paraId="0F9531FF" w14:textId="484E9BB3" w:rsidR="00C374B4" w:rsidRDefault="00C374B4" w:rsidP="00C374B4">
      <w:r>
        <w:t xml:space="preserve">We value your feedback. </w:t>
      </w:r>
      <w:r w:rsidR="00C70826">
        <w:t>At the end of the session</w:t>
      </w:r>
      <w:r w:rsidR="00384372">
        <w:t>, p</w:t>
      </w:r>
      <w:r>
        <w:t xml:space="preserve">lease complete the </w:t>
      </w:r>
      <w:hyperlink r:id="rId11" w:history="1">
        <w:r w:rsidRPr="00F14DA1">
          <w:rPr>
            <w:rStyle w:val="Hyperlink"/>
          </w:rPr>
          <w:t>Creating a writing culture in the English classroom evaluation</w:t>
        </w:r>
      </w:hyperlink>
      <w:r>
        <w:t xml:space="preserve"> to help us provide </w:t>
      </w:r>
      <w:r w:rsidRPr="00E356B5">
        <w:t>further support.</w:t>
      </w:r>
      <w:r>
        <w:t xml:space="preserve"> </w:t>
      </w:r>
    </w:p>
    <w:p w14:paraId="315F9CED" w14:textId="69ABB743" w:rsidR="00D92E21" w:rsidRDefault="00C374B4" w:rsidP="00C374B4">
      <w:pPr>
        <w:pStyle w:val="ListBullet"/>
        <w:numPr>
          <w:ilvl w:val="0"/>
          <w:numId w:val="0"/>
        </w:numPr>
      </w:pPr>
      <w:r>
        <w:rPr>
          <w:noProof/>
        </w:rPr>
        <w:drawing>
          <wp:inline distT="0" distB="0" distL="0" distR="0" wp14:anchorId="7BA264F2" wp14:editId="20078F6D">
            <wp:extent cx="1743519" cy="1743519"/>
            <wp:effectExtent l="0" t="0" r="9525" b="9525"/>
            <wp:docPr id="739643810" name="Picture 739643810" descr="Creating a writing culture in the English classroom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06290" name="Picture 1" descr="Creating a writing culture in the English classroom evaluation QR co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661" cy="1750661"/>
                    </a:xfrm>
                    <a:prstGeom prst="rect">
                      <a:avLst/>
                    </a:prstGeom>
                    <a:noFill/>
                    <a:ln>
                      <a:noFill/>
                    </a:ln>
                  </pic:spPr>
                </pic:pic>
              </a:graphicData>
            </a:graphic>
          </wp:inline>
        </w:drawing>
      </w:r>
    </w:p>
    <w:p w14:paraId="0D12FD96" w14:textId="680AAA8B" w:rsidR="00742812" w:rsidRDefault="00742812" w:rsidP="00DF1C4F">
      <w:pPr>
        <w:pStyle w:val="Heading3"/>
      </w:pPr>
      <w:bookmarkStart w:id="8" w:name="_Toc156893934"/>
      <w:r>
        <w:t>Learning intentions and success criteria</w:t>
      </w:r>
      <w:bookmarkEnd w:id="8"/>
    </w:p>
    <w:p w14:paraId="0EA9223D" w14:textId="6B3B8DE3" w:rsidR="00DF3091" w:rsidRDefault="000E689A" w:rsidP="00DF3091">
      <w:r>
        <w:t>During this session</w:t>
      </w:r>
      <w:r w:rsidR="00F908E9">
        <w:t xml:space="preserve"> </w:t>
      </w:r>
      <w:r w:rsidR="005E41E5">
        <w:t>you</w:t>
      </w:r>
      <w:r w:rsidR="00F908E9">
        <w:t xml:space="preserve"> will</w:t>
      </w:r>
      <w:r w:rsidR="00474A6B">
        <w:t>:</w:t>
      </w:r>
    </w:p>
    <w:p w14:paraId="06047820" w14:textId="77777777" w:rsidR="00B36C70" w:rsidRPr="00B36C70" w:rsidRDefault="00B36C70" w:rsidP="00067964">
      <w:pPr>
        <w:pStyle w:val="ListBullet"/>
      </w:pPr>
      <w:r w:rsidRPr="00B36C70">
        <w:t>develop an understanding of the ways teachers can support student motivation and success in writing</w:t>
      </w:r>
    </w:p>
    <w:p w14:paraId="6BFB21ED" w14:textId="77777777" w:rsidR="00B36C70" w:rsidRDefault="00B36C70" w:rsidP="00067964">
      <w:pPr>
        <w:pStyle w:val="ListBullet"/>
      </w:pPr>
      <w:r w:rsidRPr="00B36C70">
        <w:t>consider approaches to practical pedagogies for your classrooms.</w:t>
      </w:r>
    </w:p>
    <w:p w14:paraId="1904D368" w14:textId="1B1E143D" w:rsidR="00474A6B" w:rsidRDefault="005E41E5" w:rsidP="00B36C70">
      <w:r>
        <w:t>This will equip you to</w:t>
      </w:r>
      <w:r w:rsidR="00474A6B">
        <w:t>:</w:t>
      </w:r>
    </w:p>
    <w:p w14:paraId="114A1AD8" w14:textId="428A8EC7" w:rsidR="00067964" w:rsidRDefault="00067964" w:rsidP="00067964">
      <w:pPr>
        <w:pStyle w:val="ListBullet"/>
      </w:pPr>
      <w:r w:rsidRPr="00067964">
        <w:t xml:space="preserve">implement the ‘expressing ideas and composing texts’ focus area from the English K–10 </w:t>
      </w:r>
      <w:r w:rsidR="00034122">
        <w:t>S</w:t>
      </w:r>
      <w:r w:rsidR="00034122" w:rsidRPr="00067964">
        <w:t xml:space="preserve">yllabus </w:t>
      </w:r>
      <w:r w:rsidRPr="00067964">
        <w:t>(NESA 2022) with increased confidence</w:t>
      </w:r>
      <w:r w:rsidR="002B0E94">
        <w:t>.</w:t>
      </w:r>
    </w:p>
    <w:p w14:paraId="4E3C5120" w14:textId="62F47C00" w:rsidR="00EC22E4" w:rsidRDefault="00755511" w:rsidP="00067964">
      <w:pPr>
        <w:pStyle w:val="Heading3"/>
      </w:pPr>
      <w:bookmarkStart w:id="9" w:name="_Toc156893935"/>
      <w:r>
        <w:t xml:space="preserve">Alignment to the </w:t>
      </w:r>
      <w:r w:rsidR="00D74CEA">
        <w:t xml:space="preserve">Australian </w:t>
      </w:r>
      <w:r>
        <w:t>Professional Standards</w:t>
      </w:r>
      <w:r w:rsidR="00D74CEA">
        <w:t xml:space="preserve"> for Teachers</w:t>
      </w:r>
      <w:bookmarkEnd w:id="9"/>
    </w:p>
    <w:p w14:paraId="22CC6E72" w14:textId="322943C1" w:rsidR="004F67BC" w:rsidRDefault="00A42885" w:rsidP="004F67BC">
      <w:r>
        <w:t xml:space="preserve">This presentation aligns </w:t>
      </w:r>
      <w:r w:rsidR="003049CC">
        <w:t xml:space="preserve">with the following </w:t>
      </w:r>
      <w:r w:rsidR="00705D54">
        <w:t>standards:</w:t>
      </w:r>
    </w:p>
    <w:p w14:paraId="334F246C" w14:textId="4BD95717" w:rsidR="00337360" w:rsidRPr="00337360" w:rsidRDefault="00337360" w:rsidP="00337360">
      <w:pPr>
        <w:pStyle w:val="ListBullet"/>
      </w:pPr>
      <w:r w:rsidRPr="00337360">
        <w:t xml:space="preserve">2.1.2 </w:t>
      </w:r>
      <w:r w:rsidR="00034122">
        <w:t>A</w:t>
      </w:r>
      <w:r w:rsidRPr="00337360">
        <w:t>pply knowledge of the content and teaching strategies of the teaching area to develop engaging teaching activities.</w:t>
      </w:r>
    </w:p>
    <w:p w14:paraId="11E0EA37" w14:textId="48926A8A" w:rsidR="007A69C7" w:rsidRDefault="00337360" w:rsidP="00337360">
      <w:pPr>
        <w:pStyle w:val="ListBullet"/>
      </w:pPr>
      <w:r w:rsidRPr="00337360">
        <w:t xml:space="preserve">2.5.2 </w:t>
      </w:r>
      <w:r w:rsidR="00034122">
        <w:t>A</w:t>
      </w:r>
      <w:r w:rsidRPr="00337360">
        <w:t>pply knowledge and understanding of effective teaching strategies to support students’ literacy and numeracy achievement.</w:t>
      </w:r>
      <w:r w:rsidR="007A69C7">
        <w:br w:type="page"/>
      </w:r>
    </w:p>
    <w:p w14:paraId="0CB62BA4" w14:textId="1C3C4921" w:rsidR="009B20BD" w:rsidRDefault="00F02C35" w:rsidP="00401E26">
      <w:pPr>
        <w:pStyle w:val="Heading2"/>
      </w:pPr>
      <w:bookmarkStart w:id="10" w:name="_Toc156893936"/>
      <w:r>
        <w:t>Part 1</w:t>
      </w:r>
      <w:r w:rsidR="00F01C2F">
        <w:t xml:space="preserve"> – Creating a writing culture</w:t>
      </w:r>
      <w:bookmarkEnd w:id="10"/>
    </w:p>
    <w:p w14:paraId="09B5DB72" w14:textId="0458FAAC" w:rsidR="009A35F7" w:rsidRPr="009A35F7" w:rsidRDefault="009A35F7" w:rsidP="009A35F7">
      <w:pPr>
        <w:rPr>
          <w:rStyle w:val="Strong"/>
        </w:rPr>
      </w:pPr>
      <w:r w:rsidRPr="009A35F7">
        <w:rPr>
          <w:rStyle w:val="Strong"/>
        </w:rPr>
        <w:t>Guiding question</w:t>
      </w:r>
    </w:p>
    <w:p w14:paraId="73EFC80E" w14:textId="5C98714E" w:rsidR="00781B63" w:rsidRDefault="00781B63" w:rsidP="009A35F7">
      <w:r w:rsidRPr="006D2EE1">
        <w:t>How can students go beyond transmitting content knowledge, to writing with the confidence, skills and authority needed to communicate what they think?</w:t>
      </w:r>
    </w:p>
    <w:p w14:paraId="46356541" w14:textId="789483B4" w:rsidR="00A2317A" w:rsidRDefault="00A2317A" w:rsidP="00401E26">
      <w:pPr>
        <w:pStyle w:val="Heading3"/>
      </w:pPr>
      <w:bookmarkStart w:id="11" w:name="_Toc156893937"/>
      <w:r>
        <w:t>Presentation overview</w:t>
      </w:r>
      <w:bookmarkEnd w:id="11"/>
    </w:p>
    <w:p w14:paraId="11578669" w14:textId="3BD66DCD" w:rsidR="00D75AFA" w:rsidRPr="00D75AFA" w:rsidRDefault="00D75AFA" w:rsidP="00ED5876">
      <w:r w:rsidRPr="00ED5876">
        <w:t xml:space="preserve">Writing is an act of communication and an act of culture. It is a complex skill that weaves cognitive, social and performative elements. According to the draft </w:t>
      </w:r>
      <w:r w:rsidR="00864010" w:rsidRPr="00ED5876">
        <w:t xml:space="preserve">English </w:t>
      </w:r>
      <w:r w:rsidRPr="00ED5876">
        <w:t>Stage 6 syllabuses, 'creating written texts refers to the act of composing and constructing a text for a particular audience, purpose and context’</w:t>
      </w:r>
      <w:r w:rsidR="00F92FF6">
        <w:t xml:space="preserve"> (NESA 2022)</w:t>
      </w:r>
      <w:r w:rsidRPr="00ED5876">
        <w:t xml:space="preserve">. The </w:t>
      </w:r>
      <w:r w:rsidRPr="008359EF">
        <w:t>English K</w:t>
      </w:r>
      <w:r w:rsidR="00864010">
        <w:t>–</w:t>
      </w:r>
      <w:r w:rsidRPr="008359EF">
        <w:t>10</w:t>
      </w:r>
      <w:r w:rsidRPr="00ED5876">
        <w:t xml:space="preserve"> </w:t>
      </w:r>
      <w:r w:rsidR="00864010">
        <w:t>S</w:t>
      </w:r>
      <w:r w:rsidR="00864010" w:rsidRPr="00ED5876">
        <w:t>yllabus</w:t>
      </w:r>
      <w:r w:rsidRPr="00ED5876">
        <w:t xml:space="preserve"> requires students to ‘practise and experiment with creating written texts… using their preferred communication form</w:t>
      </w:r>
      <w:r w:rsidR="0034519A">
        <w:t xml:space="preserve"> </w:t>
      </w:r>
      <w:r w:rsidRPr="00ED5876">
        <w:t>… for real</w:t>
      </w:r>
      <w:r w:rsidRPr="00D75AFA">
        <w:t xml:space="preserve"> contexts, audiences and purposes’ </w:t>
      </w:r>
      <w:r w:rsidR="0034519A" w:rsidRPr="00ED5876">
        <w:t>(NESA 2022)</w:t>
      </w:r>
      <w:r w:rsidR="0034519A">
        <w:t>.</w:t>
      </w:r>
      <w:r w:rsidR="0034519A" w:rsidRPr="00ED5876">
        <w:t xml:space="preserve"> </w:t>
      </w:r>
      <w:r w:rsidRPr="00D75AFA">
        <w:t>In classrooms, we need to manage the core skills associated with word and sentence-level grammar and punctuation. This knowledge is needed to ensure students can express their ideas and communicate in response to authentic audiences and contexts.</w:t>
      </w:r>
    </w:p>
    <w:p w14:paraId="6A9B8C3F" w14:textId="554643DA" w:rsidR="00D75AFA" w:rsidRDefault="00D75AFA" w:rsidP="00ED5876">
      <w:r w:rsidRPr="00ED5876">
        <w:t>A writing culture includes the rituals, beliefs and practices about writing that characterise your classroom and faculty. In this workshop</w:t>
      </w:r>
      <w:r w:rsidR="0034519A">
        <w:t>,</w:t>
      </w:r>
      <w:r w:rsidRPr="00ED5876">
        <w:t xml:space="preserve"> we will introduce how purposeful writing, the writing process, an understan</w:t>
      </w:r>
      <w:r w:rsidRPr="00D75AFA">
        <w:t>ding of types of texts and an awareness of compositional skills combine to create opportunities for writing that moves beyond the transmission of content.</w:t>
      </w:r>
    </w:p>
    <w:p w14:paraId="34962C2A" w14:textId="2E96CF4D" w:rsidR="00A2317A" w:rsidRDefault="00A2317A" w:rsidP="00A2317A">
      <w:pPr>
        <w:pStyle w:val="Heading3"/>
      </w:pPr>
      <w:bookmarkStart w:id="12" w:name="_Toc156893938"/>
      <w:r>
        <w:t>Learning intentions and success criteria</w:t>
      </w:r>
      <w:bookmarkEnd w:id="12"/>
    </w:p>
    <w:p w14:paraId="002920BA" w14:textId="03EBE24C" w:rsidR="00A2317A" w:rsidRDefault="005B2B28" w:rsidP="00A2317A">
      <w:r>
        <w:t>During this session you will</w:t>
      </w:r>
      <w:r w:rsidR="00A2317A">
        <w:t>:</w:t>
      </w:r>
    </w:p>
    <w:p w14:paraId="42ABBC49" w14:textId="03A5F72A" w:rsidR="00B971DD" w:rsidRPr="007067D3" w:rsidRDefault="00F634A8" w:rsidP="007067D3">
      <w:pPr>
        <w:pStyle w:val="ListBullet"/>
      </w:pPr>
      <w:r w:rsidRPr="007067D3">
        <w:t>c</w:t>
      </w:r>
      <w:r w:rsidR="00B971DD" w:rsidRPr="007067D3">
        <w:t>onsider the nature of the writing culture that exists currently in your classroom and faculty</w:t>
      </w:r>
    </w:p>
    <w:p w14:paraId="14805756" w14:textId="01DCC04E" w:rsidR="00F634A8" w:rsidRPr="007067D3" w:rsidRDefault="00F634A8" w:rsidP="007067D3">
      <w:pPr>
        <w:pStyle w:val="ListBullet"/>
      </w:pPr>
      <w:r w:rsidRPr="007067D3">
        <w:t>u</w:t>
      </w:r>
      <w:r w:rsidR="00B971DD" w:rsidRPr="007067D3">
        <w:t xml:space="preserve">nderstand what </w:t>
      </w:r>
      <w:r w:rsidR="006B54D1">
        <w:t>research</w:t>
      </w:r>
      <w:r w:rsidR="00B971DD" w:rsidRPr="007067D3">
        <w:t xml:space="preserve"> suggest</w:t>
      </w:r>
      <w:r w:rsidR="00C34CF0">
        <w:t>s</w:t>
      </w:r>
      <w:r w:rsidR="00B971DD" w:rsidRPr="007067D3">
        <w:t xml:space="preserve"> about the rituals, beliefs and practices that characterise an effective writing culture.</w:t>
      </w:r>
    </w:p>
    <w:p w14:paraId="5AD5ED0D" w14:textId="7B6BE972" w:rsidR="00A2317A" w:rsidRDefault="005B2B28" w:rsidP="00200B69">
      <w:r>
        <w:t>This will equip you to</w:t>
      </w:r>
      <w:r w:rsidR="00A2317A">
        <w:t>:</w:t>
      </w:r>
    </w:p>
    <w:p w14:paraId="36DD156F" w14:textId="79F1D40F" w:rsidR="00A2317A" w:rsidRDefault="003B6143" w:rsidP="0038416D">
      <w:pPr>
        <w:pStyle w:val="ListBullet"/>
      </w:pPr>
      <w:r>
        <w:t>r</w:t>
      </w:r>
      <w:r w:rsidR="0038416D" w:rsidRPr="0038416D">
        <w:t>eflect</w:t>
      </w:r>
      <w:r w:rsidR="00A2317A">
        <w:t xml:space="preserve"> on </w:t>
      </w:r>
      <w:r w:rsidR="0038416D" w:rsidRPr="0038416D">
        <w:t>and plan for refinements in writing culture that can be implemented over 2024.</w:t>
      </w:r>
    </w:p>
    <w:p w14:paraId="570316CE" w14:textId="760EF47D" w:rsidR="00E16AED" w:rsidRDefault="00E66C9F" w:rsidP="00CC20FF">
      <w:pPr>
        <w:pStyle w:val="Heading3"/>
      </w:pPr>
      <w:bookmarkStart w:id="13" w:name="_Toc156893939"/>
      <w:r>
        <w:t>A</w:t>
      </w:r>
      <w:r w:rsidR="00E16AED">
        <w:t xml:space="preserve">ctivity </w:t>
      </w:r>
      <w:r w:rsidR="00BD00F9">
        <w:t xml:space="preserve">– </w:t>
      </w:r>
      <w:r>
        <w:t xml:space="preserve">reflecting on </w:t>
      </w:r>
      <w:r w:rsidR="00003CFC">
        <w:t>the culture of writing</w:t>
      </w:r>
      <w:bookmarkEnd w:id="13"/>
    </w:p>
    <w:p w14:paraId="2B7280D8" w14:textId="39DBD9EC" w:rsidR="00093640" w:rsidRPr="00C34CF0" w:rsidRDefault="00093640" w:rsidP="00093640">
      <w:pPr>
        <w:pStyle w:val="ListNumber"/>
        <w:numPr>
          <w:ilvl w:val="0"/>
          <w:numId w:val="0"/>
        </w:numPr>
        <w:ind w:left="567" w:hanging="567"/>
        <w:rPr>
          <w:rStyle w:val="Strong"/>
        </w:rPr>
      </w:pPr>
      <w:r w:rsidRPr="00C34CF0">
        <w:rPr>
          <w:rStyle w:val="Strong"/>
        </w:rPr>
        <w:t>Reflection question</w:t>
      </w:r>
    </w:p>
    <w:p w14:paraId="73D7BCE8" w14:textId="7138CF38" w:rsidR="00BD00F9" w:rsidRDefault="005E15CA" w:rsidP="00093640">
      <w:pPr>
        <w:pStyle w:val="ListNumber"/>
        <w:numPr>
          <w:ilvl w:val="0"/>
          <w:numId w:val="0"/>
        </w:numPr>
        <w:ind w:left="567" w:hanging="567"/>
      </w:pPr>
      <w:r w:rsidRPr="005E15CA">
        <w:t>How would you describe the culture of writing in your classroom and school at present?</w:t>
      </w:r>
    </w:p>
    <w:p w14:paraId="7D4A36C1" w14:textId="73B4BAD2" w:rsidR="00E16AED" w:rsidRPr="00714A41" w:rsidRDefault="00E16AED" w:rsidP="00E16AED">
      <w:pPr>
        <w:rPr>
          <w:b/>
          <w:bCs/>
        </w:rPr>
      </w:pPr>
      <w:r w:rsidRPr="00714A41">
        <w:rPr>
          <w:b/>
          <w:bCs/>
        </w:rPr>
        <w:t>Open response box</w:t>
      </w:r>
    </w:p>
    <w:tbl>
      <w:tblPr>
        <w:tblStyle w:val="TableGrid"/>
        <w:tblW w:w="0" w:type="auto"/>
        <w:tblLook w:val="04A0" w:firstRow="1" w:lastRow="0" w:firstColumn="1" w:lastColumn="0" w:noHBand="0" w:noVBand="1"/>
        <w:tblDescription w:val="Blank space for writing a response. "/>
      </w:tblPr>
      <w:tblGrid>
        <w:gridCol w:w="9618"/>
      </w:tblGrid>
      <w:tr w:rsidR="00E16AED" w14:paraId="23507044" w14:textId="77777777" w:rsidTr="00C4701D">
        <w:trPr>
          <w:trHeight w:val="9441"/>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3237BC8" w14:textId="53AF281C" w:rsidR="00E16AED" w:rsidRDefault="00E16AED"/>
        </w:tc>
      </w:tr>
    </w:tbl>
    <w:p w14:paraId="00DF6EE6" w14:textId="77777777" w:rsidR="00210953" w:rsidRPr="00C34CF0" w:rsidRDefault="00210953" w:rsidP="00C34CF0">
      <w:r>
        <w:br w:type="page"/>
      </w:r>
    </w:p>
    <w:p w14:paraId="0B6A3042" w14:textId="7DF0259A" w:rsidR="009E3CE2" w:rsidRPr="009E3CE2" w:rsidRDefault="00CB1A08" w:rsidP="00893432">
      <w:pPr>
        <w:pStyle w:val="Heading3"/>
      </w:pPr>
      <w:bookmarkStart w:id="14" w:name="_Toc156893940"/>
      <w:r>
        <w:t>Note-taking space</w:t>
      </w:r>
      <w:r w:rsidR="00932FEF">
        <w:t xml:space="preserve"> </w:t>
      </w:r>
      <w:r w:rsidR="00A74517">
        <w:t>–</w:t>
      </w:r>
      <w:r w:rsidR="00932FEF">
        <w:t xml:space="preserve"> </w:t>
      </w:r>
      <w:r w:rsidR="0076559F">
        <w:t>applied research in the field of writing</w:t>
      </w:r>
      <w:bookmarkEnd w:id="14"/>
    </w:p>
    <w:p w14:paraId="6115D4E7" w14:textId="2D003AF2" w:rsidR="004402CF" w:rsidRPr="000C27F6" w:rsidRDefault="004402CF" w:rsidP="00C34CF0">
      <w:pPr>
        <w:pStyle w:val="FeatureBox5"/>
      </w:pPr>
      <w:r w:rsidRPr="00C34CF0">
        <w:rPr>
          <w:rStyle w:val="Strong"/>
        </w:rPr>
        <w:t>Focus questions</w:t>
      </w:r>
      <w:r w:rsidR="00C4701D">
        <w:t>:</w:t>
      </w:r>
    </w:p>
    <w:p w14:paraId="5C630D21" w14:textId="75B877A2" w:rsidR="00AD330C" w:rsidRPr="00AD330C" w:rsidRDefault="00D7470E" w:rsidP="00703739">
      <w:pPr>
        <w:pStyle w:val="FeatureBox5"/>
        <w:numPr>
          <w:ilvl w:val="0"/>
          <w:numId w:val="23"/>
        </w:numPr>
        <w:ind w:left="567" w:hanging="567"/>
      </w:pPr>
      <w:r>
        <w:t>Which ideas describe the culture of writing you have already developed?</w:t>
      </w:r>
    </w:p>
    <w:p w14:paraId="41F08D36" w14:textId="076CE57F" w:rsidR="00314C46" w:rsidRPr="0037673E" w:rsidRDefault="00D7470E" w:rsidP="00703739">
      <w:pPr>
        <w:pStyle w:val="FeatureBox5"/>
        <w:numPr>
          <w:ilvl w:val="0"/>
          <w:numId w:val="23"/>
        </w:numPr>
        <w:ind w:left="567" w:hanging="567"/>
      </w:pPr>
      <w:r>
        <w:t>What is one strategy from each area that you would like to experiment with?</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8702D0" w14:paraId="36836297" w14:textId="77777777" w:rsidTr="00806558">
        <w:trPr>
          <w:trHeight w:val="10000"/>
          <w:tblHeader/>
        </w:trPr>
        <w:tc>
          <w:tcPr>
            <w:tcW w:w="2923" w:type="dxa"/>
            <w:tcBorders>
              <w:top w:val="single" w:sz="8" w:space="0" w:color="FFFFFF" w:themeColor="background1"/>
              <w:left w:val="single" w:sz="4" w:space="0" w:color="FFFFFF" w:themeColor="background1"/>
              <w:bottom w:val="nil"/>
            </w:tcBorders>
            <w:shd w:val="clear" w:color="auto" w:fill="EBEBEB"/>
          </w:tcPr>
          <w:p w14:paraId="0230EC58" w14:textId="5AEF198F" w:rsidR="004402CF" w:rsidRPr="001D725F" w:rsidRDefault="004402CF" w:rsidP="009F0B7D">
            <w:pPr>
              <w:ind w:left="40"/>
              <w:rPr>
                <w:rStyle w:val="Strong"/>
              </w:rPr>
            </w:pPr>
            <w:r w:rsidRPr="001D725F">
              <w:rPr>
                <w:rStyle w:val="Strong"/>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9E7A3CB" w14:textId="21B46937" w:rsidR="004402CF" w:rsidRPr="001D725F" w:rsidRDefault="004402CF">
            <w:pPr>
              <w:ind w:left="91"/>
              <w:rPr>
                <w:rStyle w:val="Strong"/>
              </w:rPr>
            </w:pPr>
            <w:r w:rsidRPr="001D725F">
              <w:rPr>
                <w:rStyle w:val="Strong"/>
              </w:rPr>
              <w:t>Notes</w:t>
            </w:r>
          </w:p>
        </w:tc>
      </w:tr>
    </w:tbl>
    <w:p w14:paraId="1D810452" w14:textId="77777777" w:rsidR="001D725F" w:rsidRDefault="001D725F" w:rsidP="001D725F"/>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1D725F" w14:paraId="10331792" w14:textId="77777777">
        <w:trPr>
          <w:trHeight w:val="9895"/>
          <w:tblHeader/>
        </w:trPr>
        <w:tc>
          <w:tcPr>
            <w:tcW w:w="2923" w:type="dxa"/>
            <w:tcBorders>
              <w:top w:val="single" w:sz="8" w:space="0" w:color="FFFFFF" w:themeColor="background1"/>
              <w:left w:val="single" w:sz="4" w:space="0" w:color="FFFFFF" w:themeColor="background1"/>
              <w:bottom w:val="nil"/>
            </w:tcBorders>
            <w:shd w:val="clear" w:color="auto" w:fill="EBEBEB"/>
          </w:tcPr>
          <w:p w14:paraId="18920DAF" w14:textId="77777777" w:rsidR="001D725F" w:rsidRPr="001D725F" w:rsidRDefault="001D725F">
            <w:pPr>
              <w:rPr>
                <w:rStyle w:val="Strong"/>
              </w:rPr>
            </w:pPr>
            <w:r w:rsidRPr="001D725F">
              <w:rPr>
                <w:rStyle w:val="Strong"/>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3623A30E" w14:textId="77777777" w:rsidR="001D725F" w:rsidRPr="001D725F" w:rsidRDefault="001D725F">
            <w:pPr>
              <w:ind w:left="91"/>
              <w:rPr>
                <w:rStyle w:val="Strong"/>
              </w:rPr>
            </w:pPr>
            <w:r w:rsidRPr="001D725F">
              <w:rPr>
                <w:rStyle w:val="Strong"/>
              </w:rPr>
              <w:t>Notes</w:t>
            </w:r>
          </w:p>
        </w:tc>
      </w:tr>
    </w:tbl>
    <w:p w14:paraId="78CE099E" w14:textId="44417061" w:rsidR="004402CF" w:rsidRPr="001D725F" w:rsidRDefault="004402CF" w:rsidP="00BD0050">
      <w:pPr>
        <w:pStyle w:val="FeatureBox2"/>
        <w:spacing w:after="240"/>
        <w:rPr>
          <w:rStyle w:val="Strong"/>
        </w:rPr>
      </w:pPr>
      <w:r w:rsidRPr="001D725F">
        <w:rPr>
          <w:rStyle w:val="Strong"/>
        </w:rPr>
        <w:t>Summary</w:t>
      </w:r>
    </w:p>
    <w:p w14:paraId="1353D9BA" w14:textId="56EE34E3" w:rsidR="004402CF" w:rsidRPr="004402CF" w:rsidRDefault="004402CF" w:rsidP="00BD0050">
      <w:pPr>
        <w:pStyle w:val="FeatureBox2"/>
      </w:pPr>
      <w:r w:rsidRPr="004402CF">
        <w:t>The 3 key ideas that I</w:t>
      </w:r>
      <w:r w:rsidR="00302841">
        <w:t xml:space="preserve"> wou</w:t>
      </w:r>
      <w:r w:rsidR="00552450">
        <w:t>ld</w:t>
      </w:r>
      <w:r w:rsidRPr="004402CF">
        <w:t xml:space="preserve"> like to apply to my practice:</w:t>
      </w:r>
    </w:p>
    <w:p w14:paraId="12D47AA2" w14:textId="7A37DCA4" w:rsidR="004402CF" w:rsidRPr="004402CF" w:rsidRDefault="004402CF" w:rsidP="00703739">
      <w:pPr>
        <w:pStyle w:val="FeatureBox2"/>
        <w:numPr>
          <w:ilvl w:val="0"/>
          <w:numId w:val="24"/>
        </w:numPr>
        <w:ind w:left="567" w:hanging="567"/>
      </w:pPr>
    </w:p>
    <w:p w14:paraId="7C7145F4" w14:textId="3A1610F1" w:rsidR="004402CF" w:rsidRPr="004402CF" w:rsidRDefault="004402CF" w:rsidP="00703739">
      <w:pPr>
        <w:pStyle w:val="FeatureBox2"/>
        <w:numPr>
          <w:ilvl w:val="0"/>
          <w:numId w:val="24"/>
        </w:numPr>
        <w:ind w:left="567" w:hanging="567"/>
      </w:pPr>
    </w:p>
    <w:p w14:paraId="2095AF2F" w14:textId="23D23DF3" w:rsidR="004402CF" w:rsidRPr="004402CF" w:rsidRDefault="004402CF" w:rsidP="00703739">
      <w:pPr>
        <w:pStyle w:val="FeatureBox2"/>
        <w:numPr>
          <w:ilvl w:val="0"/>
          <w:numId w:val="24"/>
        </w:numPr>
        <w:ind w:left="567" w:hanging="567"/>
      </w:pPr>
    </w:p>
    <w:p w14:paraId="739E3266" w14:textId="77777777" w:rsidR="004643DB" w:rsidRDefault="004643DB">
      <w:pPr>
        <w:spacing w:before="0" w:after="160" w:line="259" w:lineRule="auto"/>
      </w:pPr>
      <w:r>
        <w:br w:type="page"/>
      </w:r>
    </w:p>
    <w:p w14:paraId="413FAB6A" w14:textId="7FB32919" w:rsidR="009B4F7D" w:rsidRDefault="00BC3857" w:rsidP="00BC3857">
      <w:pPr>
        <w:pStyle w:val="Heading4"/>
      </w:pPr>
      <w:bookmarkStart w:id="15" w:name="_Toc143504798"/>
      <w:r>
        <w:t>F</w:t>
      </w:r>
      <w:r w:rsidR="0076185C">
        <w:t>u</w:t>
      </w:r>
      <w:r w:rsidR="00E64AD8">
        <w:t>ll list of</w:t>
      </w:r>
      <w:r w:rsidR="0076185C">
        <w:t xml:space="preserve"> strategies</w:t>
      </w:r>
    </w:p>
    <w:p w14:paraId="4B92B265" w14:textId="4D341856" w:rsidR="00A92BDA" w:rsidRPr="00A92BDA" w:rsidRDefault="00A92BDA" w:rsidP="00A92BDA">
      <w:r>
        <w:t xml:space="preserve">Note that the </w:t>
      </w:r>
      <w:r w:rsidR="008F6192">
        <w:t>provided references are example</w:t>
      </w:r>
      <w:r w:rsidR="005F106D">
        <w:t xml:space="preserve">s </w:t>
      </w:r>
      <w:r w:rsidR="008F6192">
        <w:t>only for further reading</w:t>
      </w:r>
      <w:r w:rsidR="005F106D">
        <w:t>.</w:t>
      </w:r>
    </w:p>
    <w:p w14:paraId="5FC4CFB7" w14:textId="77777777" w:rsidR="0036154D" w:rsidRDefault="000D4284" w:rsidP="00BC3857">
      <w:r w:rsidRPr="005818FC">
        <w:rPr>
          <w:rStyle w:val="Strong"/>
        </w:rPr>
        <w:t>Motivation to write</w:t>
      </w:r>
      <w:r w:rsidR="005E48CD">
        <w:t xml:space="preserve"> </w:t>
      </w:r>
      <w:r w:rsidR="00760423">
        <w:t>(Graham and Harris 2019)</w:t>
      </w:r>
    </w:p>
    <w:p w14:paraId="353831A9" w14:textId="5802B8EC" w:rsidR="00BC3857" w:rsidRPr="00BC3857" w:rsidRDefault="00D37DE2" w:rsidP="00BC3857">
      <w:r w:rsidRPr="00D37DE2">
        <w:t xml:space="preserve">The </w:t>
      </w:r>
      <w:r>
        <w:t xml:space="preserve">classroom writing </w:t>
      </w:r>
      <w:r w:rsidRPr="00D37DE2">
        <w:t>environment should energise, motivate and allow students to display and respond to the emotional aspects of writing. To do this</w:t>
      </w:r>
      <w:r w:rsidR="00E00B15">
        <w:t>,</w:t>
      </w:r>
      <w:r w:rsidRPr="00D37DE2">
        <w:t xml:space="preserve"> students might</w:t>
      </w:r>
      <w:r w:rsidR="00AD2C68">
        <w:t xml:space="preserve"> be encouraged to</w:t>
      </w:r>
      <w:r>
        <w:t>:</w:t>
      </w:r>
    </w:p>
    <w:p w14:paraId="0FEF9743" w14:textId="0B127AA1" w:rsidR="00E64AD8" w:rsidRDefault="005818FC" w:rsidP="00E64AD8">
      <w:pPr>
        <w:pStyle w:val="ListBullet"/>
      </w:pPr>
      <w:r>
        <w:t>d</w:t>
      </w:r>
      <w:r w:rsidR="00E64AD8" w:rsidRPr="00E64AD8">
        <w:t xml:space="preserve">isplay and publish </w:t>
      </w:r>
      <w:r w:rsidR="001F42D7">
        <w:t xml:space="preserve">their </w:t>
      </w:r>
      <w:r w:rsidR="00E64AD8" w:rsidRPr="00E64AD8">
        <w:t>work</w:t>
      </w:r>
    </w:p>
    <w:p w14:paraId="14A81D57" w14:textId="77777777" w:rsidR="00887FB7" w:rsidRPr="00E64AD8" w:rsidRDefault="00887FB7" w:rsidP="00887FB7">
      <w:pPr>
        <w:pStyle w:val="ListBullet"/>
        <w:spacing w:before="0"/>
      </w:pPr>
      <w:r>
        <w:t>c</w:t>
      </w:r>
      <w:r w:rsidRPr="00E64AD8">
        <w:t>ollaborate</w:t>
      </w:r>
      <w:r>
        <w:t xml:space="preserve"> and co-write</w:t>
      </w:r>
    </w:p>
    <w:p w14:paraId="740F93DB" w14:textId="48DF2A67" w:rsidR="00887FB7" w:rsidRDefault="00887FB7" w:rsidP="00887FB7">
      <w:pPr>
        <w:pStyle w:val="ListBullet"/>
        <w:spacing w:before="0"/>
      </w:pPr>
      <w:r>
        <w:t>w</w:t>
      </w:r>
      <w:r w:rsidRPr="00E64AD8">
        <w:t>rite regularly for a variety of purposes (including brief, informal low-stakes writing)</w:t>
      </w:r>
    </w:p>
    <w:p w14:paraId="4D39A044" w14:textId="77777777" w:rsidR="00887FB7" w:rsidRPr="00E64AD8" w:rsidRDefault="00887FB7" w:rsidP="00887FB7">
      <w:pPr>
        <w:pStyle w:val="ListBullet"/>
        <w:spacing w:before="0"/>
      </w:pPr>
      <w:r>
        <w:t>h</w:t>
      </w:r>
      <w:r w:rsidRPr="00E64AD8">
        <w:t xml:space="preserve">ave </w:t>
      </w:r>
      <w:r>
        <w:t>c</w:t>
      </w:r>
      <w:r w:rsidRPr="00E64AD8">
        <w:t>hoice, independence and support</w:t>
      </w:r>
    </w:p>
    <w:p w14:paraId="758A90DF" w14:textId="6698F408" w:rsidR="00E64AD8" w:rsidRPr="00E64AD8" w:rsidRDefault="005818FC" w:rsidP="00E64AD8">
      <w:pPr>
        <w:pStyle w:val="ListBullet"/>
      </w:pPr>
      <w:r>
        <w:t>h</w:t>
      </w:r>
      <w:r w:rsidR="00E64AD8" w:rsidRPr="00E64AD8">
        <w:t>ave high and realistic expectations</w:t>
      </w:r>
    </w:p>
    <w:p w14:paraId="5FE4A94E" w14:textId="1029C8CE" w:rsidR="00E64AD8" w:rsidRPr="00E64AD8" w:rsidRDefault="005818FC" w:rsidP="00E64AD8">
      <w:pPr>
        <w:pStyle w:val="ListBullet"/>
      </w:pPr>
      <w:r>
        <w:t>a</w:t>
      </w:r>
      <w:r w:rsidR="00E64AD8" w:rsidRPr="00E64AD8">
        <w:t>re supported to take risks and experiment with hybridity and new forms</w:t>
      </w:r>
    </w:p>
    <w:p w14:paraId="35FDFB37" w14:textId="28471F6C" w:rsidR="00E64AD8" w:rsidRPr="00E64AD8" w:rsidRDefault="005818FC" w:rsidP="00E64AD8">
      <w:pPr>
        <w:pStyle w:val="ListBullet"/>
      </w:pPr>
      <w:r>
        <w:t>w</w:t>
      </w:r>
      <w:r w:rsidR="00E64AD8" w:rsidRPr="00E64AD8">
        <w:t>restle with stimulating texts and activities that lead to writing</w:t>
      </w:r>
      <w:r w:rsidR="00FE1860">
        <w:t>.</w:t>
      </w:r>
    </w:p>
    <w:p w14:paraId="60CD6C9D" w14:textId="3D7C8479" w:rsidR="0036154D" w:rsidRDefault="00C650B9" w:rsidP="00BC0C0A">
      <w:pPr>
        <w:rPr>
          <w:rStyle w:val="Strong"/>
          <w:b w:val="0"/>
        </w:rPr>
      </w:pPr>
      <w:r w:rsidRPr="005818FC">
        <w:rPr>
          <w:rStyle w:val="Strong"/>
        </w:rPr>
        <w:t>Reading and writing and ta</w:t>
      </w:r>
      <w:r w:rsidR="001C6882" w:rsidRPr="005818FC">
        <w:rPr>
          <w:rStyle w:val="Strong"/>
        </w:rPr>
        <w:t>l</w:t>
      </w:r>
      <w:r w:rsidRPr="005818FC">
        <w:rPr>
          <w:rStyle w:val="Strong"/>
        </w:rPr>
        <w:t>king about both</w:t>
      </w:r>
      <w:r w:rsidR="00DE3DCD">
        <w:rPr>
          <w:rStyle w:val="Strong"/>
        </w:rPr>
        <w:t xml:space="preserve"> </w:t>
      </w:r>
      <w:r w:rsidR="00DE3DCD" w:rsidRPr="00B9236B">
        <w:rPr>
          <w:rStyle w:val="Strong"/>
          <w:b w:val="0"/>
        </w:rPr>
        <w:t>(Humphrey et al</w:t>
      </w:r>
      <w:r w:rsidR="00910021">
        <w:rPr>
          <w:rStyle w:val="Strong"/>
          <w:b w:val="0"/>
        </w:rPr>
        <w:t>.</w:t>
      </w:r>
      <w:r w:rsidR="00DE3DCD" w:rsidRPr="00B9236B">
        <w:rPr>
          <w:rStyle w:val="Strong"/>
          <w:b w:val="0"/>
        </w:rPr>
        <w:t xml:space="preserve"> 2015</w:t>
      </w:r>
      <w:r w:rsidRPr="00B9236B">
        <w:rPr>
          <w:rStyle w:val="Strong"/>
          <w:b w:val="0"/>
        </w:rPr>
        <w:t>)</w:t>
      </w:r>
    </w:p>
    <w:p w14:paraId="72D4AC10" w14:textId="50612C53" w:rsidR="00370028" w:rsidRDefault="002D3A78" w:rsidP="007B679C">
      <w:r w:rsidRPr="002D3A78">
        <w:t>One of the key rituals in a classroom culture is the way in which reading</w:t>
      </w:r>
      <w:r>
        <w:t>,</w:t>
      </w:r>
      <w:r w:rsidRPr="002D3A78">
        <w:t xml:space="preserve"> writing </w:t>
      </w:r>
      <w:r>
        <w:t xml:space="preserve">and talking </w:t>
      </w:r>
      <w:r w:rsidRPr="002D3A78">
        <w:t>work together. To develop such a culture</w:t>
      </w:r>
      <w:r w:rsidR="00910021">
        <w:t>,</w:t>
      </w:r>
      <w:r w:rsidRPr="002D3A78">
        <w:t xml:space="preserve"> </w:t>
      </w:r>
      <w:r w:rsidR="00C31EDD">
        <w:t>students may</w:t>
      </w:r>
      <w:r w:rsidR="007A112B">
        <w:t>:</w:t>
      </w:r>
    </w:p>
    <w:p w14:paraId="562874E8" w14:textId="14F2944F" w:rsidR="002D347A" w:rsidRPr="00F238AE" w:rsidRDefault="00B9236B" w:rsidP="00F238AE">
      <w:pPr>
        <w:pStyle w:val="ListBullet"/>
      </w:pPr>
      <w:r w:rsidRPr="00F238AE">
        <w:t>e</w:t>
      </w:r>
      <w:r w:rsidR="002D347A" w:rsidRPr="00F238AE">
        <w:t>xplicitly develop strategies and procedures for summarising reading material, because this improves their ability to present this information concisely and accurately in writing</w:t>
      </w:r>
    </w:p>
    <w:p w14:paraId="07004AA8" w14:textId="39305465" w:rsidR="002D347A" w:rsidRPr="00F238AE" w:rsidRDefault="00654D1E" w:rsidP="00F238AE">
      <w:pPr>
        <w:pStyle w:val="ListBullet"/>
      </w:pPr>
      <w:r w:rsidRPr="00F238AE">
        <w:t>w</w:t>
      </w:r>
      <w:r w:rsidR="002D347A" w:rsidRPr="00F238AE">
        <w:t>rite about their reading. Extended personal responses in writing promote better comprehension than writing answers to questions</w:t>
      </w:r>
    </w:p>
    <w:p w14:paraId="55B9455F" w14:textId="21A86045" w:rsidR="007050DF" w:rsidRPr="00F238AE" w:rsidRDefault="007050DF" w:rsidP="00F238AE">
      <w:pPr>
        <w:pStyle w:val="ListBullet"/>
      </w:pPr>
      <w:r w:rsidRPr="00F238AE">
        <w:t>collaborate and review one another’s work</w:t>
      </w:r>
    </w:p>
    <w:p w14:paraId="3FA741CD" w14:textId="77777777" w:rsidR="007050DF" w:rsidRPr="00F238AE" w:rsidRDefault="007050DF" w:rsidP="00F238AE">
      <w:pPr>
        <w:pStyle w:val="ListBullet"/>
      </w:pPr>
      <w:r w:rsidRPr="00F238AE">
        <w:t>practise explicitly taught skills in verbal argumentation – that might be how to use evidence of different kinds</w:t>
      </w:r>
    </w:p>
    <w:p w14:paraId="5E3F287B" w14:textId="77777777" w:rsidR="0013474E" w:rsidRPr="00F238AE" w:rsidRDefault="007050DF" w:rsidP="00F238AE">
      <w:pPr>
        <w:pStyle w:val="ListBullet"/>
      </w:pPr>
      <w:r w:rsidRPr="00F238AE">
        <w:t>participate in substantive communication as whole class, groups and peers over meaningful topics in order to prepare for writing</w:t>
      </w:r>
      <w:r w:rsidR="00654D1E" w:rsidRPr="00F238AE">
        <w:t>.</w:t>
      </w:r>
    </w:p>
    <w:p w14:paraId="2C28B036" w14:textId="5381F721" w:rsidR="0036154D" w:rsidRDefault="00185CAE" w:rsidP="009146C6">
      <w:pPr>
        <w:keepNext/>
      </w:pPr>
      <w:r w:rsidRPr="00654D1E">
        <w:rPr>
          <w:rStyle w:val="Strong"/>
        </w:rPr>
        <w:t xml:space="preserve">Content </w:t>
      </w:r>
      <w:r w:rsidR="00B7731F" w:rsidRPr="00654D1E">
        <w:rPr>
          <w:rStyle w:val="Strong"/>
        </w:rPr>
        <w:t>knowledge</w:t>
      </w:r>
      <w:r w:rsidR="00B7731F">
        <w:t xml:space="preserve"> </w:t>
      </w:r>
      <w:r w:rsidR="000E454F">
        <w:t>(Klein and Yu 201</w:t>
      </w:r>
      <w:r w:rsidR="0084298B">
        <w:t>3)</w:t>
      </w:r>
    </w:p>
    <w:p w14:paraId="1F9AEE36" w14:textId="772ACA3C" w:rsidR="002A636A" w:rsidRDefault="002A636A" w:rsidP="007B679C">
      <w:r w:rsidRPr="002A636A">
        <w:t>The more connected a student is to the topic, the more likely they are to produce effective writing. This refers both to their personal engagement with concepts and content, but also the time and support given to developing adequate content knowledge so that students feel like they have something to say. To refine this aspect of the culture</w:t>
      </w:r>
      <w:r w:rsidR="00D27357">
        <w:t>,</w:t>
      </w:r>
      <w:r w:rsidRPr="002A636A">
        <w:t xml:space="preserve"> students should</w:t>
      </w:r>
      <w:r w:rsidR="002814C3">
        <w:t>:</w:t>
      </w:r>
    </w:p>
    <w:p w14:paraId="6FE9D536" w14:textId="4D091CD7" w:rsidR="00B7731F" w:rsidRPr="002A636A" w:rsidRDefault="00C02D80" w:rsidP="002A636A">
      <w:pPr>
        <w:pStyle w:val="ListBullet"/>
      </w:pPr>
      <w:r w:rsidRPr="002A636A">
        <w:t>h</w:t>
      </w:r>
      <w:r w:rsidR="00B7731F" w:rsidRPr="002A636A">
        <w:t>ave time and support for an extended writing process that includes planning, revision and editing</w:t>
      </w:r>
    </w:p>
    <w:p w14:paraId="78A5797E" w14:textId="54D71481" w:rsidR="00B7731F" w:rsidRPr="002A636A" w:rsidRDefault="00C02D80" w:rsidP="002A636A">
      <w:pPr>
        <w:pStyle w:val="ListBullet"/>
      </w:pPr>
      <w:r w:rsidRPr="002A636A">
        <w:t>p</w:t>
      </w:r>
      <w:r w:rsidR="00B7731F" w:rsidRPr="002A636A">
        <w:t>articipate in structured prewriting</w:t>
      </w:r>
    </w:p>
    <w:p w14:paraId="7F32C0CB" w14:textId="7AE5E53E" w:rsidR="00B7731F" w:rsidRPr="002A636A" w:rsidRDefault="00C02D80" w:rsidP="002A636A">
      <w:pPr>
        <w:pStyle w:val="ListBullet"/>
      </w:pPr>
      <w:r w:rsidRPr="002A636A">
        <w:t>b</w:t>
      </w:r>
      <w:r w:rsidR="00B7731F" w:rsidRPr="002A636A">
        <w:t>enefit from load reduction instruction – higher working memory capacity correlates with more effective writing</w:t>
      </w:r>
    </w:p>
    <w:p w14:paraId="7C6E3284" w14:textId="747A1856" w:rsidR="00B7731F" w:rsidRPr="002A636A" w:rsidRDefault="00C02D80" w:rsidP="002A636A">
      <w:pPr>
        <w:pStyle w:val="ListBullet"/>
      </w:pPr>
      <w:r w:rsidRPr="002A636A">
        <w:t>u</w:t>
      </w:r>
      <w:r w:rsidR="00B7731F" w:rsidRPr="002A636A">
        <w:t>se graphic organisers to represent and categorise content according to the type of writing they are producing</w:t>
      </w:r>
      <w:r w:rsidRPr="002A636A">
        <w:t>.</w:t>
      </w:r>
    </w:p>
    <w:p w14:paraId="2AEA186A" w14:textId="77777777" w:rsidR="0036154D" w:rsidRDefault="004359E4" w:rsidP="0036154D">
      <w:r w:rsidRPr="00247DEA">
        <w:rPr>
          <w:rStyle w:val="Strong"/>
        </w:rPr>
        <w:t>Metacognition and reflection</w:t>
      </w:r>
      <w:r w:rsidR="00CD6A09">
        <w:t xml:space="preserve"> </w:t>
      </w:r>
      <w:r w:rsidR="00490B08">
        <w:t>(Cremin and Myhill 2012)</w:t>
      </w:r>
    </w:p>
    <w:p w14:paraId="134F0F39" w14:textId="37A9A25C" w:rsidR="001C6882" w:rsidRPr="00E64AD8" w:rsidRDefault="0093700B" w:rsidP="0036154D">
      <w:r w:rsidRPr="0093700B">
        <w:t>In an effective writing culture</w:t>
      </w:r>
      <w:r>
        <w:t>,</w:t>
      </w:r>
      <w:r w:rsidRPr="0093700B">
        <w:t xml:space="preserve"> metacognition is a key feature of the shared language and rituals. To deepen this aspect</w:t>
      </w:r>
      <w:r w:rsidR="00B131F2">
        <w:t>,</w:t>
      </w:r>
      <w:r w:rsidRPr="0093700B">
        <w:t xml:space="preserve"> students could be supported to:</w:t>
      </w:r>
    </w:p>
    <w:p w14:paraId="7703A6DD" w14:textId="79C16084" w:rsidR="005059C6" w:rsidRPr="0093700B" w:rsidRDefault="005059C6" w:rsidP="0093700B">
      <w:pPr>
        <w:pStyle w:val="ListBullet"/>
      </w:pPr>
      <w:r w:rsidRPr="0093700B">
        <w:t>practi</w:t>
      </w:r>
      <w:r w:rsidR="0093700B">
        <w:t>s</w:t>
      </w:r>
      <w:r w:rsidRPr="0093700B">
        <w:t>e talking about and reflecting on every stage of the writing process (including in journals)</w:t>
      </w:r>
    </w:p>
    <w:p w14:paraId="3B54FF1C" w14:textId="0941DF2B" w:rsidR="005059C6" w:rsidRPr="0093700B" w:rsidRDefault="00C02D80" w:rsidP="0093700B">
      <w:pPr>
        <w:pStyle w:val="ListBullet"/>
      </w:pPr>
      <w:r w:rsidRPr="0093700B">
        <w:t>d</w:t>
      </w:r>
      <w:r w:rsidR="005059C6" w:rsidRPr="0093700B">
        <w:t>iscuss purpose and effect during metalinguistic talk about grammar, because this is more effective than discussing grammatical features out of context</w:t>
      </w:r>
    </w:p>
    <w:p w14:paraId="46CBB47B" w14:textId="05B84517" w:rsidR="005059C6" w:rsidRPr="0093700B" w:rsidRDefault="00C02D80" w:rsidP="0093700B">
      <w:pPr>
        <w:pStyle w:val="ListBullet"/>
      </w:pPr>
      <w:r w:rsidRPr="0093700B">
        <w:t>p</w:t>
      </w:r>
      <w:r w:rsidR="005059C6" w:rsidRPr="0093700B">
        <w:t>articipate in peer reviewing of writing because it can generate metalinguistic talk</w:t>
      </w:r>
    </w:p>
    <w:p w14:paraId="0FD7AE53" w14:textId="3F1B2DF1" w:rsidR="005059C6" w:rsidRPr="0093700B" w:rsidRDefault="00C02D80" w:rsidP="0093700B">
      <w:pPr>
        <w:pStyle w:val="ListBullet"/>
      </w:pPr>
      <w:r w:rsidRPr="0093700B">
        <w:t>w</w:t>
      </w:r>
      <w:r w:rsidR="005059C6" w:rsidRPr="0093700B">
        <w:t>rite collaboratively because this process makes linguistic decision-making visible</w:t>
      </w:r>
    </w:p>
    <w:p w14:paraId="60475F3F" w14:textId="6FDCC0F9" w:rsidR="005059C6" w:rsidRPr="0093700B" w:rsidRDefault="005059C6" w:rsidP="0093700B">
      <w:pPr>
        <w:pStyle w:val="ListBullet"/>
      </w:pPr>
      <w:r w:rsidRPr="0093700B">
        <w:t xml:space="preserve">reflect on their level of </w:t>
      </w:r>
      <w:r w:rsidR="00A704EC" w:rsidRPr="0093700B">
        <w:t>understanding and</w:t>
      </w:r>
      <w:r w:rsidRPr="0093700B">
        <w:t xml:space="preserve"> write about how specific class activities have contributed to their learning</w:t>
      </w:r>
      <w:r w:rsidR="00C02D80" w:rsidRPr="0093700B">
        <w:t>.</w:t>
      </w:r>
    </w:p>
    <w:p w14:paraId="20CB3101" w14:textId="73580DCC" w:rsidR="0036154D" w:rsidRDefault="00C93ACC" w:rsidP="0036154D">
      <w:r w:rsidRPr="00DB429B">
        <w:rPr>
          <w:rStyle w:val="Strong"/>
        </w:rPr>
        <w:t>Formative assessment of writing</w:t>
      </w:r>
      <w:r>
        <w:t xml:space="preserve"> </w:t>
      </w:r>
      <w:r w:rsidR="00443A17">
        <w:t>(Gra</w:t>
      </w:r>
      <w:r w:rsidR="006D5901">
        <w:t>ham et al</w:t>
      </w:r>
      <w:r w:rsidR="00770769">
        <w:t>.</w:t>
      </w:r>
      <w:r w:rsidR="006D5901">
        <w:t xml:space="preserve"> 2016)</w:t>
      </w:r>
    </w:p>
    <w:p w14:paraId="5BDF4BC2" w14:textId="7DF32EDB" w:rsidR="004453B4" w:rsidRDefault="009E4858" w:rsidP="009E4858">
      <w:r w:rsidRPr="009E4858">
        <w:t>Peer and teacher feedback</w:t>
      </w:r>
      <w:r>
        <w:t>,</w:t>
      </w:r>
      <w:r w:rsidRPr="009E4858">
        <w:t xml:space="preserve"> and practices of conferencing are key aspects of an effective writing culture.</w:t>
      </w:r>
      <w:r w:rsidR="00037DF7">
        <w:t xml:space="preserve"> </w:t>
      </w:r>
      <w:r w:rsidR="00ED36B1" w:rsidRPr="009E4858">
        <w:t>Students</w:t>
      </w:r>
      <w:r w:rsidRPr="009E4858">
        <w:t>:</w:t>
      </w:r>
    </w:p>
    <w:p w14:paraId="481C1AB9" w14:textId="6CF89A19" w:rsidR="00C93ACC" w:rsidRPr="00E844FE" w:rsidRDefault="00C02D80" w:rsidP="00E844FE">
      <w:pPr>
        <w:pStyle w:val="ListBullet"/>
      </w:pPr>
      <w:r w:rsidRPr="00E844FE">
        <w:t>c</w:t>
      </w:r>
      <w:r w:rsidR="00C93ACC" w:rsidRPr="00E844FE">
        <w:t>o-construct with teachers and peers, the feedback criteria that will be used</w:t>
      </w:r>
    </w:p>
    <w:p w14:paraId="7939F48F" w14:textId="0CB77C16" w:rsidR="00C93ACC" w:rsidRPr="00E844FE" w:rsidRDefault="00C02D80" w:rsidP="00E844FE">
      <w:pPr>
        <w:pStyle w:val="ListBullet"/>
      </w:pPr>
      <w:r w:rsidRPr="00E844FE">
        <w:t>a</w:t>
      </w:r>
      <w:r w:rsidR="00C93ACC" w:rsidRPr="00E844FE">
        <w:t>re explicitly taught how to give and receive effective peer feedback</w:t>
      </w:r>
    </w:p>
    <w:p w14:paraId="03F8B3C2" w14:textId="6026F9C4" w:rsidR="00C93ACC" w:rsidRPr="00E844FE" w:rsidRDefault="00C02D80" w:rsidP="00E844FE">
      <w:pPr>
        <w:pStyle w:val="ListBullet"/>
      </w:pPr>
      <w:r w:rsidRPr="00E844FE">
        <w:t>a</w:t>
      </w:r>
      <w:r w:rsidR="00C93ACC" w:rsidRPr="00E844FE">
        <w:t>pply specific revision strategies such as substituting, adding, deleting or moving text</w:t>
      </w:r>
      <w:r w:rsidRPr="00E844FE">
        <w:t>.</w:t>
      </w:r>
    </w:p>
    <w:p w14:paraId="7FAE6E9E" w14:textId="67176A8A" w:rsidR="001519F4" w:rsidRPr="001E6BF7" w:rsidRDefault="009C296F" w:rsidP="001E6BF7">
      <w:pPr>
        <w:pStyle w:val="FeatureBox2"/>
        <w:rPr>
          <w:rStyle w:val="Strong"/>
        </w:rPr>
      </w:pPr>
      <w:r w:rsidRPr="001E6BF7">
        <w:rPr>
          <w:rStyle w:val="Strong"/>
        </w:rPr>
        <w:t>Note</w:t>
      </w:r>
      <w:r w:rsidR="00DE2144">
        <w:rPr>
          <w:rStyle w:val="Strong"/>
        </w:rPr>
        <w:t>: three</w:t>
      </w:r>
      <w:r w:rsidRPr="001E6BF7">
        <w:rPr>
          <w:rStyle w:val="Strong"/>
        </w:rPr>
        <w:t xml:space="preserve"> general approaches to the teaching of writing</w:t>
      </w:r>
    </w:p>
    <w:p w14:paraId="447A84A9" w14:textId="085F22B4" w:rsidR="00FC4B72" w:rsidRPr="00E844FE" w:rsidRDefault="00BE4255" w:rsidP="001E6BF7">
      <w:pPr>
        <w:pStyle w:val="FeatureBox2"/>
      </w:pPr>
      <w:r>
        <w:t xml:space="preserve">Rituals associated with the </w:t>
      </w:r>
      <w:r w:rsidR="003627D2">
        <w:t xml:space="preserve">approaches listed here have underpinned our classroom practice for many years. These 3 approaches are the </w:t>
      </w:r>
      <w:r w:rsidR="000F595E">
        <w:t>focus for parts 2 and 3 of this professiona</w:t>
      </w:r>
      <w:r w:rsidR="00A80ACF">
        <w:t>l learning session</w:t>
      </w:r>
      <w:r w:rsidR="00EF6AAC">
        <w:t xml:space="preserve">. Each will be discussed and practical strategies </w:t>
      </w:r>
      <w:r w:rsidR="00521E83">
        <w:t>provided.</w:t>
      </w:r>
      <w:r w:rsidR="00DF2FA7">
        <w:t xml:space="preserve"> Students learn to write by</w:t>
      </w:r>
      <w:r w:rsidR="001E6BF7">
        <w:t>:</w:t>
      </w:r>
    </w:p>
    <w:p w14:paraId="5083B77C" w14:textId="77777777" w:rsidR="00954D57" w:rsidRPr="00954D57" w:rsidRDefault="00954D57" w:rsidP="00703739">
      <w:pPr>
        <w:pStyle w:val="FeatureBox2"/>
        <w:numPr>
          <w:ilvl w:val="0"/>
          <w:numId w:val="25"/>
        </w:numPr>
        <w:ind w:left="567" w:hanging="567"/>
      </w:pPr>
      <w:r w:rsidRPr="00954D57">
        <w:t>participating in the writing process – brainstorming, planning, drafting, writing, editing and publishing</w:t>
      </w:r>
    </w:p>
    <w:p w14:paraId="6822E490" w14:textId="44C2FC74" w:rsidR="00954D57" w:rsidRPr="00954D57" w:rsidRDefault="00954D57" w:rsidP="00703739">
      <w:pPr>
        <w:pStyle w:val="FeatureBox2"/>
        <w:numPr>
          <w:ilvl w:val="0"/>
          <w:numId w:val="25"/>
        </w:numPr>
        <w:ind w:left="567" w:hanging="567"/>
      </w:pPr>
      <w:r w:rsidRPr="00954D57">
        <w:t>learning to use genres</w:t>
      </w:r>
      <w:r w:rsidR="00C52E8A">
        <w:t xml:space="preserve"> or </w:t>
      </w:r>
      <w:r w:rsidRPr="00954D57">
        <w:t>types of texts – textual features and language features of imaginative, persuasive, informative, discursive and analytical texts</w:t>
      </w:r>
    </w:p>
    <w:p w14:paraId="0861BBC2" w14:textId="1DA76452" w:rsidR="005C6C21" w:rsidRPr="00E844FE" w:rsidRDefault="00954D57" w:rsidP="00703739">
      <w:pPr>
        <w:pStyle w:val="FeatureBox2"/>
        <w:numPr>
          <w:ilvl w:val="0"/>
          <w:numId w:val="25"/>
        </w:numPr>
        <w:ind w:left="567" w:hanging="567"/>
      </w:pPr>
      <w:r w:rsidRPr="00954D57">
        <w:t>learning about grammar in the context of meaningful writing activities – grammar being used to achieve a communicative purpose.</w:t>
      </w:r>
    </w:p>
    <w:p w14:paraId="6FA6DC1E" w14:textId="5EE3F9E5" w:rsidR="008F620C" w:rsidRDefault="00633CE6" w:rsidP="004A5554">
      <w:pPr>
        <w:pStyle w:val="Heading3"/>
      </w:pPr>
      <w:bookmarkStart w:id="16" w:name="_Toc156893941"/>
      <w:r>
        <w:t>Cambourne’s conditions for learning to write</w:t>
      </w:r>
      <w:bookmarkEnd w:id="16"/>
    </w:p>
    <w:p w14:paraId="5583A034" w14:textId="4237E64E" w:rsidR="00535204" w:rsidRPr="00535204" w:rsidRDefault="00535204" w:rsidP="00535204">
      <w:r w:rsidRPr="00535204">
        <w:t>Cambourne</w:t>
      </w:r>
      <w:r>
        <w:t xml:space="preserve"> (2015)</w:t>
      </w:r>
      <w:r w:rsidRPr="00535204">
        <w:t xml:space="preserve"> identifies the 7 key conditions for learning to write</w:t>
      </w:r>
      <w:r>
        <w:t>.</w:t>
      </w:r>
    </w:p>
    <w:p w14:paraId="35A5D24B" w14:textId="00206D90" w:rsidR="00535204" w:rsidRPr="00535204" w:rsidRDefault="00535204" w:rsidP="00703739">
      <w:pPr>
        <w:numPr>
          <w:ilvl w:val="0"/>
          <w:numId w:val="11"/>
        </w:numPr>
      </w:pPr>
      <w:r w:rsidRPr="00535204">
        <w:t>Immersion and engagement – students are surrounded by meaningful and personally significant writing</w:t>
      </w:r>
      <w:r w:rsidR="00667270">
        <w:t>.</w:t>
      </w:r>
    </w:p>
    <w:p w14:paraId="35815433" w14:textId="7717CE81" w:rsidR="00535204" w:rsidRPr="00535204" w:rsidRDefault="00535204" w:rsidP="00611A24">
      <w:pPr>
        <w:pStyle w:val="ListNumber"/>
      </w:pPr>
      <w:r w:rsidRPr="00535204">
        <w:t>Demonstration – students observe, participate with and write alongside expert mentor writers</w:t>
      </w:r>
      <w:r w:rsidR="00667270">
        <w:t>.</w:t>
      </w:r>
    </w:p>
    <w:p w14:paraId="3D87F0E9" w14:textId="675A169C" w:rsidR="00535204" w:rsidRPr="00535204" w:rsidRDefault="00535204" w:rsidP="00611A24">
      <w:pPr>
        <w:pStyle w:val="ListNumber"/>
      </w:pPr>
      <w:r w:rsidRPr="00535204">
        <w:t>Expectations – students see themselves as writers who write for meaningful purposes</w:t>
      </w:r>
      <w:r w:rsidR="00667270">
        <w:t>.</w:t>
      </w:r>
    </w:p>
    <w:p w14:paraId="2331DFF5" w14:textId="06224E8B" w:rsidR="00535204" w:rsidRPr="00535204" w:rsidRDefault="00535204" w:rsidP="00611A24">
      <w:pPr>
        <w:pStyle w:val="ListNumber"/>
      </w:pPr>
      <w:r w:rsidRPr="00535204">
        <w:t>Responsibility – students are empowered through choice, decision-making and ownership</w:t>
      </w:r>
      <w:r w:rsidR="00667270">
        <w:t>.</w:t>
      </w:r>
    </w:p>
    <w:p w14:paraId="4B696E27" w14:textId="6D2BE53D" w:rsidR="00535204" w:rsidRPr="00535204" w:rsidRDefault="00535204" w:rsidP="00611A24">
      <w:pPr>
        <w:pStyle w:val="ListNumber"/>
      </w:pPr>
      <w:r w:rsidRPr="00535204">
        <w:t>Use – students are given time to use and practise their expanding control of writing</w:t>
      </w:r>
      <w:r w:rsidR="00667270">
        <w:t>.</w:t>
      </w:r>
    </w:p>
    <w:p w14:paraId="26B3B832" w14:textId="48063E96" w:rsidR="00535204" w:rsidRPr="00535204" w:rsidRDefault="00535204" w:rsidP="00611A24">
      <w:pPr>
        <w:pStyle w:val="ListNumber"/>
      </w:pPr>
      <w:r w:rsidRPr="00535204">
        <w:t>Approximations – students are supported to make meaning through their writing even if perfect control has not been achieved</w:t>
      </w:r>
      <w:r w:rsidR="00667270">
        <w:t>.</w:t>
      </w:r>
    </w:p>
    <w:p w14:paraId="1393F700" w14:textId="70B23822" w:rsidR="00633CE6" w:rsidRPr="00633CE6" w:rsidRDefault="00535204" w:rsidP="00611A24">
      <w:pPr>
        <w:pStyle w:val="ListNumber"/>
      </w:pPr>
      <w:r w:rsidRPr="00535204">
        <w:t>Response – students receive meaningful feedback</w:t>
      </w:r>
      <w:r w:rsidR="00667270">
        <w:t>.</w:t>
      </w:r>
    </w:p>
    <w:p w14:paraId="68560E6A" w14:textId="5C87F546" w:rsidR="004A5554" w:rsidRDefault="0076559F" w:rsidP="004A5554">
      <w:pPr>
        <w:pStyle w:val="Heading3"/>
      </w:pPr>
      <w:bookmarkStart w:id="17" w:name="_Toc156893942"/>
      <w:r>
        <w:t>A</w:t>
      </w:r>
      <w:r w:rsidR="004A5554">
        <w:t xml:space="preserve">ctivity – </w:t>
      </w:r>
      <w:r w:rsidR="004C12AC">
        <w:t>implementing strategies</w:t>
      </w:r>
      <w:bookmarkEnd w:id="17"/>
    </w:p>
    <w:p w14:paraId="4873DFE9" w14:textId="7B9DC014" w:rsidR="004A5554" w:rsidRDefault="00DF43EF" w:rsidP="004A5554">
      <w:r w:rsidRPr="00F67EB6">
        <w:rPr>
          <w:rStyle w:val="Strong"/>
        </w:rPr>
        <w:t>Integrated</w:t>
      </w:r>
      <w:r w:rsidR="00951FE0" w:rsidRPr="00F67EB6">
        <w:rPr>
          <w:rStyle w:val="Strong"/>
        </w:rPr>
        <w:t xml:space="preserve"> </w:t>
      </w:r>
      <w:r w:rsidR="00BA4D8C">
        <w:rPr>
          <w:rStyle w:val="Strong"/>
        </w:rPr>
        <w:t>activity</w:t>
      </w:r>
      <w:r w:rsidR="00951FE0">
        <w:t xml:space="preserve"> </w:t>
      </w:r>
      <w:r w:rsidR="000463D9">
        <w:t>–</w:t>
      </w:r>
      <w:r w:rsidR="00951FE0">
        <w:t xml:space="preserve"> </w:t>
      </w:r>
      <w:r w:rsidR="00150D7A">
        <w:t xml:space="preserve">Which </w:t>
      </w:r>
      <w:r w:rsidR="000463D9">
        <w:t xml:space="preserve">strategies </w:t>
      </w:r>
      <w:r w:rsidR="00CD0FFB">
        <w:t>will you experiment with in class through the remainder of 2024</w:t>
      </w:r>
      <w:r w:rsidR="00150D7A">
        <w:t>?</w:t>
      </w:r>
      <w:r w:rsidR="00CD0FFB">
        <w:t xml:space="preserve"> In which Year 7</w:t>
      </w:r>
      <w:r w:rsidR="003B468C">
        <w:t>–</w:t>
      </w:r>
      <w:r w:rsidR="00CD0FFB">
        <w:t xml:space="preserve">10 </w:t>
      </w:r>
      <w:r w:rsidR="00F67EB6">
        <w:t>program</w:t>
      </w:r>
      <w:r w:rsidR="00E236D6">
        <w:t xml:space="preserve"> will they be most useful?</w:t>
      </w:r>
    </w:p>
    <w:p w14:paraId="24C1FA7C" w14:textId="7D84BE74" w:rsidR="00E236D6" w:rsidRDefault="00E236D6" w:rsidP="004A5554">
      <w:r w:rsidRPr="00DF43EF">
        <w:rPr>
          <w:rStyle w:val="Strong"/>
        </w:rPr>
        <w:t xml:space="preserve">Extended </w:t>
      </w:r>
      <w:r w:rsidR="002B15AA">
        <w:rPr>
          <w:rStyle w:val="Strong"/>
        </w:rPr>
        <w:t>application</w:t>
      </w:r>
      <w:r w:rsidR="00CC51EE">
        <w:t xml:space="preserve"> – begin with the </w:t>
      </w:r>
      <w:r w:rsidR="00EB6803">
        <w:t>application question above, then discuss responses as a faculty</w:t>
      </w:r>
      <w:r w:rsidR="0057702F">
        <w:t>.</w:t>
      </w:r>
      <w:r w:rsidR="00EB6803">
        <w:t xml:space="preserve"> </w:t>
      </w:r>
      <w:r w:rsidR="0057702F">
        <w:t>Then,</w:t>
      </w:r>
      <w:r w:rsidR="00EB6803">
        <w:t xml:space="preserve"> spend time </w:t>
      </w:r>
      <w:r w:rsidR="0073077D">
        <w:t xml:space="preserve">adjusting </w:t>
      </w:r>
      <w:r w:rsidR="00AA7A40">
        <w:t>a</w:t>
      </w:r>
      <w:r w:rsidR="00E2746B">
        <w:t xml:space="preserve"> Stage 4 or 5</w:t>
      </w:r>
      <w:r w:rsidR="0073077D">
        <w:t xml:space="preserve"> program to include these elements of a writing culture.</w:t>
      </w:r>
    </w:p>
    <w:p w14:paraId="1969695E" w14:textId="706D80D9" w:rsidR="005D1778" w:rsidRPr="0057702F" w:rsidRDefault="005D1778" w:rsidP="00CF1D59">
      <w:r w:rsidRPr="00714A41">
        <w:rPr>
          <w:b/>
          <w:bCs/>
        </w:rPr>
        <w:t xml:space="preserve">Open response </w:t>
      </w:r>
      <w:r w:rsidR="00CF1D59" w:rsidRPr="00714A41">
        <w:rPr>
          <w:b/>
          <w:bCs/>
        </w:rPr>
        <w:t>box</w:t>
      </w:r>
    </w:p>
    <w:tbl>
      <w:tblPr>
        <w:tblStyle w:val="TableGrid"/>
        <w:tblW w:w="0" w:type="auto"/>
        <w:tblLook w:val="04A0" w:firstRow="1" w:lastRow="0" w:firstColumn="1" w:lastColumn="0" w:noHBand="0" w:noVBand="1"/>
        <w:tblDescription w:val="Blank space for writing a response. "/>
      </w:tblPr>
      <w:tblGrid>
        <w:gridCol w:w="9618"/>
      </w:tblGrid>
      <w:tr w:rsidR="00AB1F58" w14:paraId="0D03AA86" w14:textId="77777777" w:rsidTr="00FF24BB">
        <w:trPr>
          <w:trHeight w:val="9257"/>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BFBFC1C" w14:textId="228E9110" w:rsidR="00AB1F58" w:rsidRDefault="00AB1F58"/>
        </w:tc>
      </w:tr>
    </w:tbl>
    <w:p w14:paraId="72E1DF2D" w14:textId="77777777" w:rsidR="00E75196" w:rsidRPr="0057702F" w:rsidRDefault="00E75196" w:rsidP="00210953">
      <w:r>
        <w:br w:type="page"/>
      </w:r>
    </w:p>
    <w:p w14:paraId="1CA6F3C4" w14:textId="688B5B74" w:rsidR="00D31E4E" w:rsidRDefault="00D31E4E" w:rsidP="00D31E4E">
      <w:pPr>
        <w:pStyle w:val="Heading2"/>
      </w:pPr>
      <w:bookmarkStart w:id="18" w:name="_Toc156893943"/>
      <w:r>
        <w:t>Part 2 – The writing process and types of texts in English</w:t>
      </w:r>
      <w:bookmarkEnd w:id="18"/>
    </w:p>
    <w:p w14:paraId="5448CFD0" w14:textId="590A11BD" w:rsidR="00337E99" w:rsidRPr="00337E99" w:rsidRDefault="00337E99" w:rsidP="00337E99">
      <w:pPr>
        <w:rPr>
          <w:b/>
          <w:bCs/>
        </w:rPr>
      </w:pPr>
      <w:r w:rsidRPr="009A35F7">
        <w:rPr>
          <w:rStyle w:val="Strong"/>
        </w:rPr>
        <w:t>Guiding question</w:t>
      </w:r>
    </w:p>
    <w:p w14:paraId="4672317F" w14:textId="77777777" w:rsidR="0082006D" w:rsidRDefault="0082006D" w:rsidP="00F558C1">
      <w:r w:rsidRPr="0082006D">
        <w:t>How can we support the development of motivated and skilled writers through modelling, analysing and practising writing different types of texts?</w:t>
      </w:r>
    </w:p>
    <w:p w14:paraId="4740A6BE" w14:textId="6DD2AE36" w:rsidR="00D31E4E" w:rsidRDefault="00D31E4E" w:rsidP="00D31E4E">
      <w:pPr>
        <w:pStyle w:val="Heading3"/>
      </w:pPr>
      <w:bookmarkStart w:id="19" w:name="_Toc156893944"/>
      <w:r>
        <w:t>Presentation overview</w:t>
      </w:r>
      <w:bookmarkEnd w:id="19"/>
    </w:p>
    <w:p w14:paraId="7C130833" w14:textId="51AE2CA5" w:rsidR="006B4334" w:rsidRPr="006B4334" w:rsidRDefault="006B4334" w:rsidP="00790644">
      <w:r w:rsidRPr="00790644">
        <w:t xml:space="preserve">The </w:t>
      </w:r>
      <w:r w:rsidR="00E702F4">
        <w:t>2</w:t>
      </w:r>
      <w:r w:rsidRPr="00790644">
        <w:t xml:space="preserve"> most influential approaches to the teaching of writing in recent years have been the process-writing field and the genre-based writing field. The first acknowledges that skilled writing requires strategies for planning, monitoring, evaluating, revising and reflecting. The second emphasises that skilled writers also possess knowledge about specific genres and types of texts (such as the extended response ‘essay’) and their conventions.</w:t>
      </w:r>
    </w:p>
    <w:p w14:paraId="5E12B7CD" w14:textId="21F38C56" w:rsidR="006B4334" w:rsidRDefault="006B4334" w:rsidP="00790644">
      <w:r w:rsidRPr="00790644">
        <w:t>Considering the processes of writing focuses us on what expert writers do. It also requires us to explicitly teach a range of skills from planning to peer editing and applying feedback. In this workshop we investigate the implications of this field, then examine how knowledge of the genres and types of texts is being enacted in the English classroom. This session will explore ways to utilise models, scaffolds and templates on the whole-text and paragraph level while maintaining the communicative culture of writing that is highly valued in English.</w:t>
      </w:r>
    </w:p>
    <w:p w14:paraId="57F10A5D" w14:textId="45EE3276" w:rsidR="00D31E4E" w:rsidRPr="00893432" w:rsidRDefault="00D31E4E" w:rsidP="006B4334">
      <w:pPr>
        <w:pStyle w:val="Heading3"/>
      </w:pPr>
      <w:bookmarkStart w:id="20" w:name="_Toc156893945"/>
      <w:r w:rsidRPr="00893432">
        <w:t>Learning intentions and success criteria</w:t>
      </w:r>
      <w:bookmarkEnd w:id="20"/>
    </w:p>
    <w:p w14:paraId="5527713E" w14:textId="1AC5A46F" w:rsidR="00D31E4E" w:rsidRDefault="007A61F0" w:rsidP="00D31E4E">
      <w:r>
        <w:t>During this session you</w:t>
      </w:r>
      <w:r w:rsidR="00D31E4E">
        <w:t xml:space="preserve"> will:</w:t>
      </w:r>
    </w:p>
    <w:p w14:paraId="6A31BE26" w14:textId="175B8348" w:rsidR="00F8599F" w:rsidRPr="00F8599F" w:rsidRDefault="00DF4ECE" w:rsidP="00F8599F">
      <w:pPr>
        <w:pStyle w:val="ListBullet"/>
      </w:pPr>
      <w:r>
        <w:t>u</w:t>
      </w:r>
      <w:r w:rsidR="00F8599F" w:rsidRPr="00F8599F">
        <w:t xml:space="preserve">nderstand the characteristics of </w:t>
      </w:r>
      <w:r w:rsidR="00E702F4">
        <w:t>2</w:t>
      </w:r>
      <w:r w:rsidR="00E702F4" w:rsidRPr="00F8599F">
        <w:t xml:space="preserve"> </w:t>
      </w:r>
      <w:r w:rsidR="00F8599F" w:rsidRPr="00F8599F">
        <w:t>key approaches to teaching writing</w:t>
      </w:r>
    </w:p>
    <w:p w14:paraId="073E334D" w14:textId="1270A4D5" w:rsidR="00D31E4E" w:rsidRDefault="00DF4ECE" w:rsidP="00F8599F">
      <w:pPr>
        <w:pStyle w:val="ListBullet"/>
      </w:pPr>
      <w:r>
        <w:t>c</w:t>
      </w:r>
      <w:r w:rsidR="00F8599F" w:rsidRPr="00F8599F">
        <w:t>onsider the ways assessment practices support the development of process and genre skills</w:t>
      </w:r>
      <w:r w:rsidR="00D31E4E" w:rsidRPr="00B971DD">
        <w:t>.</w:t>
      </w:r>
    </w:p>
    <w:p w14:paraId="7842D4EE" w14:textId="7EC57A4E" w:rsidR="00D31E4E" w:rsidRDefault="007A61F0" w:rsidP="006357EB">
      <w:r>
        <w:t>This will equip you to</w:t>
      </w:r>
      <w:r w:rsidR="00D31E4E">
        <w:t>:</w:t>
      </w:r>
    </w:p>
    <w:p w14:paraId="36EFA500" w14:textId="388C38D6" w:rsidR="00D31E4E" w:rsidRDefault="005B2B28" w:rsidP="005B2B28">
      <w:pPr>
        <w:pStyle w:val="ListBullet"/>
      </w:pPr>
      <w:r>
        <w:t>a</w:t>
      </w:r>
      <w:r w:rsidR="00DF4ECE" w:rsidRPr="00DF4ECE">
        <w:t>pply learning by refining an upcoming assessment task to support the development of student skills in planning, monitoring and revising a specific type of text</w:t>
      </w:r>
      <w:r w:rsidR="00D31E4E" w:rsidRPr="0038416D">
        <w:t>.</w:t>
      </w:r>
    </w:p>
    <w:p w14:paraId="6950F636" w14:textId="4B59C408" w:rsidR="00491BAA" w:rsidRPr="009E3CE2" w:rsidRDefault="000A5ADB" w:rsidP="00491BAA">
      <w:pPr>
        <w:pStyle w:val="Heading3"/>
      </w:pPr>
      <w:bookmarkStart w:id="21" w:name="_Toc156893946"/>
      <w:r>
        <w:t>Note-taking space</w:t>
      </w:r>
      <w:r w:rsidR="00491BAA">
        <w:t xml:space="preserve"> – the writing process</w:t>
      </w:r>
      <w:bookmarkEnd w:id="21"/>
    </w:p>
    <w:p w14:paraId="62026D5A" w14:textId="77777777" w:rsidR="00491BAA" w:rsidRPr="00C12A15" w:rsidRDefault="00491BAA" w:rsidP="00C12A15">
      <w:pPr>
        <w:pStyle w:val="FeatureBox5"/>
        <w:rPr>
          <w:rStyle w:val="Strong"/>
        </w:rPr>
      </w:pPr>
      <w:r w:rsidRPr="00C12A15">
        <w:rPr>
          <w:rStyle w:val="Strong"/>
        </w:rPr>
        <w:t>Focus questions</w:t>
      </w:r>
    </w:p>
    <w:p w14:paraId="1229F994" w14:textId="68E8ED85" w:rsidR="00491BAA" w:rsidRPr="00AD330C" w:rsidRDefault="00491BAA" w:rsidP="00703739">
      <w:pPr>
        <w:pStyle w:val="FeatureBox5"/>
        <w:numPr>
          <w:ilvl w:val="0"/>
          <w:numId w:val="26"/>
        </w:numPr>
        <w:ind w:left="567" w:hanging="567"/>
      </w:pPr>
      <w:r>
        <w:t xml:space="preserve">Which </w:t>
      </w:r>
      <w:r w:rsidR="00F26DA3">
        <w:t>strategies do you already use</w:t>
      </w:r>
      <w:r w:rsidR="00791774">
        <w:t xml:space="preserve"> successfully in your classroom</w:t>
      </w:r>
      <w:r>
        <w:t>?</w:t>
      </w:r>
    </w:p>
    <w:p w14:paraId="6F585B1C" w14:textId="187A1DA8" w:rsidR="00491BAA" w:rsidRPr="0037673E" w:rsidRDefault="00491BAA" w:rsidP="00703739">
      <w:pPr>
        <w:pStyle w:val="FeatureBox5"/>
        <w:numPr>
          <w:ilvl w:val="0"/>
          <w:numId w:val="26"/>
        </w:numPr>
        <w:ind w:left="567" w:hanging="567"/>
      </w:pPr>
      <w:r>
        <w:t xml:space="preserve">What is </w:t>
      </w:r>
      <w:r w:rsidR="00B5639E">
        <w:t>your response to the issues discussed in relation to this approach</w:t>
      </w:r>
      <w:r>
        <w:t>?</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F876AB" w14:paraId="59C497DC" w14:textId="77777777">
        <w:trPr>
          <w:trHeight w:val="10000"/>
          <w:tblHeader/>
        </w:trPr>
        <w:tc>
          <w:tcPr>
            <w:tcW w:w="2923" w:type="dxa"/>
            <w:tcBorders>
              <w:top w:val="single" w:sz="8" w:space="0" w:color="FFFFFF" w:themeColor="background1"/>
              <w:left w:val="single" w:sz="4" w:space="0" w:color="FFFFFF" w:themeColor="background1"/>
              <w:bottom w:val="nil"/>
            </w:tcBorders>
            <w:shd w:val="clear" w:color="auto" w:fill="EBEBEB"/>
          </w:tcPr>
          <w:p w14:paraId="2BAC31CA" w14:textId="77777777" w:rsidR="00491BAA" w:rsidRPr="00C12A15" w:rsidRDefault="00491BAA">
            <w:pPr>
              <w:ind w:left="40"/>
              <w:rPr>
                <w:rStyle w:val="Strong"/>
              </w:rPr>
            </w:pPr>
            <w:r w:rsidRPr="00C12A15">
              <w:rPr>
                <w:rStyle w:val="Strong"/>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1DBA030A" w14:textId="77777777" w:rsidR="00491BAA" w:rsidRPr="00C12A15" w:rsidRDefault="00491BAA">
            <w:pPr>
              <w:ind w:left="91"/>
              <w:rPr>
                <w:rStyle w:val="Strong"/>
              </w:rPr>
            </w:pPr>
            <w:r w:rsidRPr="00C12A15">
              <w:rPr>
                <w:rStyle w:val="Strong"/>
              </w:rPr>
              <w:t>Notes</w:t>
            </w:r>
          </w:p>
          <w:p w14:paraId="31C63151" w14:textId="2CC811F0" w:rsidR="00284FD1" w:rsidRDefault="00284FD1">
            <w:pPr>
              <w:ind w:left="91"/>
              <w:rPr>
                <w:szCs w:val="22"/>
              </w:rPr>
            </w:pPr>
            <w:r w:rsidRPr="00284FD1">
              <w:rPr>
                <w:szCs w:val="22"/>
              </w:rPr>
              <w:t xml:space="preserve">Issue 1 – </w:t>
            </w:r>
            <w:r w:rsidR="00C12A15">
              <w:rPr>
                <w:szCs w:val="22"/>
              </w:rPr>
              <w:t>C</w:t>
            </w:r>
            <w:r w:rsidR="00C12A15" w:rsidRPr="00284FD1">
              <w:rPr>
                <w:szCs w:val="22"/>
              </w:rPr>
              <w:t xml:space="preserve">an </w:t>
            </w:r>
            <w:r w:rsidRPr="00284FD1">
              <w:rPr>
                <w:szCs w:val="22"/>
              </w:rPr>
              <w:t>skill-building be forgotten in a process approach?</w:t>
            </w:r>
          </w:p>
          <w:p w14:paraId="07FEEC86" w14:textId="1264E12F" w:rsidR="00284FD1" w:rsidRPr="00DD1C41" w:rsidRDefault="00284FD1">
            <w:pPr>
              <w:ind w:left="91"/>
              <w:rPr>
                <w:szCs w:val="22"/>
              </w:rPr>
            </w:pPr>
            <w:r w:rsidRPr="00284FD1">
              <w:rPr>
                <w:szCs w:val="22"/>
              </w:rPr>
              <w:t xml:space="preserve">Issue 2 – </w:t>
            </w:r>
            <w:r w:rsidR="00C12A15">
              <w:rPr>
                <w:szCs w:val="22"/>
              </w:rPr>
              <w:t>C</w:t>
            </w:r>
            <w:r w:rsidR="00C12A15" w:rsidRPr="00284FD1">
              <w:rPr>
                <w:szCs w:val="22"/>
              </w:rPr>
              <w:t xml:space="preserve">an </w:t>
            </w:r>
            <w:r w:rsidRPr="00284FD1">
              <w:rPr>
                <w:szCs w:val="22"/>
              </w:rPr>
              <w:t>students be taught to plan well?</w:t>
            </w:r>
          </w:p>
        </w:tc>
      </w:tr>
    </w:tbl>
    <w:p w14:paraId="6602C230" w14:textId="77777777" w:rsidR="00491BAA" w:rsidRDefault="00491BAA" w:rsidP="00491BAA"/>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F876AB" w14:paraId="232D8D67" w14:textId="77777777">
        <w:trPr>
          <w:trHeight w:val="9895"/>
          <w:tblHeader/>
        </w:trPr>
        <w:tc>
          <w:tcPr>
            <w:tcW w:w="2923" w:type="dxa"/>
            <w:tcBorders>
              <w:top w:val="single" w:sz="8" w:space="0" w:color="FFFFFF" w:themeColor="background1"/>
              <w:left w:val="single" w:sz="4" w:space="0" w:color="FFFFFF" w:themeColor="background1"/>
              <w:bottom w:val="nil"/>
            </w:tcBorders>
            <w:shd w:val="clear" w:color="auto" w:fill="EBEBEB"/>
          </w:tcPr>
          <w:p w14:paraId="12E0A187" w14:textId="77777777" w:rsidR="00491BAA" w:rsidRPr="00C12A15" w:rsidRDefault="00491BAA">
            <w:pPr>
              <w:rPr>
                <w:rStyle w:val="Strong"/>
              </w:rPr>
            </w:pPr>
            <w:r w:rsidRPr="00C12A15">
              <w:rPr>
                <w:rStyle w:val="Strong"/>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4EA175B5" w14:textId="77777777" w:rsidR="00491BAA" w:rsidRPr="00C12A15" w:rsidRDefault="00491BAA">
            <w:pPr>
              <w:ind w:left="91"/>
              <w:rPr>
                <w:rStyle w:val="Strong"/>
              </w:rPr>
            </w:pPr>
            <w:r w:rsidRPr="00C12A15">
              <w:rPr>
                <w:rStyle w:val="Strong"/>
              </w:rPr>
              <w:t>Notes</w:t>
            </w:r>
          </w:p>
        </w:tc>
      </w:tr>
    </w:tbl>
    <w:p w14:paraId="25966A6F" w14:textId="77777777" w:rsidR="00491BAA" w:rsidRPr="00C12A15" w:rsidRDefault="00491BAA" w:rsidP="00491BAA">
      <w:pPr>
        <w:pStyle w:val="FeatureBox2"/>
        <w:spacing w:after="240"/>
        <w:rPr>
          <w:rStyle w:val="Strong"/>
        </w:rPr>
      </w:pPr>
      <w:r w:rsidRPr="00C12A15">
        <w:rPr>
          <w:rStyle w:val="Strong"/>
        </w:rPr>
        <w:t>Summary</w:t>
      </w:r>
    </w:p>
    <w:p w14:paraId="167DD8C7" w14:textId="77777777" w:rsidR="00491BAA" w:rsidRPr="004402CF" w:rsidRDefault="00491BAA" w:rsidP="00491BAA">
      <w:pPr>
        <w:pStyle w:val="FeatureBox2"/>
      </w:pPr>
      <w:r w:rsidRPr="004402CF">
        <w:t>The 3 key ideas that I</w:t>
      </w:r>
      <w:r>
        <w:t xml:space="preserve"> would</w:t>
      </w:r>
      <w:r w:rsidRPr="004402CF">
        <w:t xml:space="preserve"> like to apply to my practice:</w:t>
      </w:r>
    </w:p>
    <w:p w14:paraId="74F20376" w14:textId="1FFF94F4" w:rsidR="00491BAA" w:rsidRPr="004402CF" w:rsidRDefault="00491BAA" w:rsidP="00703739">
      <w:pPr>
        <w:pStyle w:val="FeatureBox2"/>
        <w:numPr>
          <w:ilvl w:val="0"/>
          <w:numId w:val="27"/>
        </w:numPr>
        <w:ind w:left="567" w:hanging="567"/>
      </w:pPr>
    </w:p>
    <w:p w14:paraId="037BB66A" w14:textId="449FFB4B" w:rsidR="00491BAA" w:rsidRPr="004402CF" w:rsidRDefault="00491BAA" w:rsidP="00703739">
      <w:pPr>
        <w:pStyle w:val="FeatureBox2"/>
        <w:numPr>
          <w:ilvl w:val="0"/>
          <w:numId w:val="27"/>
        </w:numPr>
        <w:ind w:left="567" w:hanging="567"/>
      </w:pPr>
    </w:p>
    <w:p w14:paraId="3C11AD64" w14:textId="63BABBCA" w:rsidR="00491BAA" w:rsidRPr="004402CF" w:rsidRDefault="00491BAA" w:rsidP="00703739">
      <w:pPr>
        <w:pStyle w:val="FeatureBox2"/>
        <w:numPr>
          <w:ilvl w:val="0"/>
          <w:numId w:val="27"/>
        </w:numPr>
        <w:ind w:left="567" w:hanging="567"/>
      </w:pPr>
    </w:p>
    <w:p w14:paraId="1509B98C" w14:textId="45DE0A95" w:rsidR="00553E65" w:rsidRDefault="00553E65" w:rsidP="00553E65">
      <w:pPr>
        <w:pStyle w:val="Heading4"/>
      </w:pPr>
      <w:r>
        <w:t>The writing process</w:t>
      </w:r>
    </w:p>
    <w:p w14:paraId="2A626AC6" w14:textId="063FC57F" w:rsidR="00D31E4E" w:rsidRPr="00562462" w:rsidRDefault="00C00A40" w:rsidP="00CF1D59">
      <w:pPr>
        <w:rPr>
          <w:rStyle w:val="Strong"/>
        </w:rPr>
      </w:pPr>
      <w:r w:rsidRPr="00562462">
        <w:rPr>
          <w:rStyle w:val="Strong"/>
        </w:rPr>
        <w:t>Key features of the approach you would find evident in a writing culture</w:t>
      </w:r>
    </w:p>
    <w:p w14:paraId="34452C78" w14:textId="3308B5ED" w:rsidR="000277F6" w:rsidRDefault="00900C41" w:rsidP="00900C41">
      <w:r w:rsidRPr="00900C41">
        <w:t>The following strategies mimic the ways in which expert writers work</w:t>
      </w:r>
      <w:r w:rsidR="007939C3">
        <w:t xml:space="preserve"> and</w:t>
      </w:r>
      <w:r w:rsidRPr="00900C41">
        <w:t xml:space="preserve"> support students to see process as equally important to product</w:t>
      </w:r>
      <w:r w:rsidR="00604314">
        <w:t>. They a</w:t>
      </w:r>
      <w:r w:rsidR="004F1F23">
        <w:t xml:space="preserve">ll acknowledge that composition depends on a well-developed process </w:t>
      </w:r>
      <w:r w:rsidR="00EB4B37">
        <w:t xml:space="preserve">with </w:t>
      </w:r>
      <w:r w:rsidR="00822185">
        <w:t>several</w:t>
      </w:r>
      <w:r w:rsidR="00EB4B37">
        <w:t xml:space="preserve"> key social and cognitive skills in play.</w:t>
      </w:r>
    </w:p>
    <w:p w14:paraId="1830DE4B" w14:textId="5E3C05C2" w:rsidR="004D5056" w:rsidRPr="00900C41" w:rsidRDefault="004D5056" w:rsidP="00900C41">
      <w:r w:rsidRPr="004D5056">
        <w:t>Key features of the approach you would find evident in a writing culture</w:t>
      </w:r>
      <w:r w:rsidR="00235995">
        <w:t xml:space="preserve"> include</w:t>
      </w:r>
      <w:r>
        <w:t>:</w:t>
      </w:r>
    </w:p>
    <w:p w14:paraId="589CDBF5" w14:textId="431F7601" w:rsidR="00552AC8" w:rsidRPr="00552AC8" w:rsidRDefault="004D5056" w:rsidP="00552AC8">
      <w:pPr>
        <w:pStyle w:val="ListBullet"/>
      </w:pPr>
      <w:r>
        <w:t>s</w:t>
      </w:r>
      <w:r w:rsidR="00552AC8" w:rsidRPr="00552AC8">
        <w:t>tudents read to write (they read like writers)</w:t>
      </w:r>
    </w:p>
    <w:p w14:paraId="14AF2577" w14:textId="28FEEB77" w:rsidR="00552AC8" w:rsidRPr="00552AC8" w:rsidRDefault="004D5056" w:rsidP="00552AC8">
      <w:pPr>
        <w:pStyle w:val="ListBullet"/>
      </w:pPr>
      <w:r>
        <w:t>t</w:t>
      </w:r>
      <w:r w:rsidR="00552AC8" w:rsidRPr="00552AC8">
        <w:t>he teacher explicitly thinks (aloud), speaks and practices as a writer</w:t>
      </w:r>
    </w:p>
    <w:p w14:paraId="1E3D0972" w14:textId="1D5FA682" w:rsidR="00552AC8" w:rsidRPr="00552AC8" w:rsidRDefault="00716AA2" w:rsidP="00552AC8">
      <w:pPr>
        <w:pStyle w:val="ListBullet"/>
      </w:pPr>
      <w:r>
        <w:t>the</w:t>
      </w:r>
      <w:r w:rsidR="004D5056">
        <w:t xml:space="preserve"> t</w:t>
      </w:r>
      <w:r w:rsidR="00552AC8" w:rsidRPr="00552AC8">
        <w:t>eacher and students write as collaborative craft in a supportive environment</w:t>
      </w:r>
    </w:p>
    <w:p w14:paraId="26A00B45" w14:textId="79838B76" w:rsidR="00552AC8" w:rsidRPr="00552AC8" w:rsidRDefault="004D5056" w:rsidP="00552AC8">
      <w:pPr>
        <w:pStyle w:val="ListBullet"/>
      </w:pPr>
      <w:r>
        <w:t>s</w:t>
      </w:r>
      <w:r w:rsidR="00552AC8" w:rsidRPr="00552AC8">
        <w:t>tudents are supported to apply skills with increasing independence (socio-constructivist learning theories)</w:t>
      </w:r>
    </w:p>
    <w:p w14:paraId="64DD1A06" w14:textId="468A1D96" w:rsidR="00552AC8" w:rsidRPr="00552AC8" w:rsidRDefault="004D5056" w:rsidP="00552AC8">
      <w:pPr>
        <w:pStyle w:val="ListBullet"/>
      </w:pPr>
      <w:r>
        <w:t>s</w:t>
      </w:r>
      <w:r w:rsidR="00552AC8" w:rsidRPr="00552AC8">
        <w:t>tudents, teachers and community members mentor novice writers</w:t>
      </w:r>
    </w:p>
    <w:p w14:paraId="113C4EB8" w14:textId="3B9DD6BD" w:rsidR="00552AC8" w:rsidRPr="00552AC8" w:rsidRDefault="00AA1991" w:rsidP="00552AC8">
      <w:pPr>
        <w:pStyle w:val="ListBullet"/>
      </w:pPr>
      <w:r>
        <w:t xml:space="preserve">the writing </w:t>
      </w:r>
      <w:r w:rsidR="004D5056">
        <w:t>p</w:t>
      </w:r>
      <w:r w:rsidR="00552AC8" w:rsidRPr="00552AC8">
        <w:t>rocess is considered equally important to product (and assessed as such)</w:t>
      </w:r>
    </w:p>
    <w:p w14:paraId="51A4A9F5" w14:textId="3143E2EF" w:rsidR="00552AC8" w:rsidRPr="00552AC8" w:rsidRDefault="00AA1991" w:rsidP="00552AC8">
      <w:pPr>
        <w:pStyle w:val="ListBullet"/>
      </w:pPr>
      <w:r>
        <w:t>w</w:t>
      </w:r>
      <w:r w:rsidR="00552AC8" w:rsidRPr="00552AC8">
        <w:t>riting is seen as recursive</w:t>
      </w:r>
    </w:p>
    <w:p w14:paraId="3518EFED" w14:textId="1465AF3D" w:rsidR="00552AC8" w:rsidRPr="00552AC8" w:rsidRDefault="00AA1991" w:rsidP="00552AC8">
      <w:pPr>
        <w:pStyle w:val="ListBullet"/>
      </w:pPr>
      <w:r>
        <w:t>w</w:t>
      </w:r>
      <w:r w:rsidR="00552AC8" w:rsidRPr="00552AC8">
        <w:t>riting</w:t>
      </w:r>
      <w:r>
        <w:t xml:space="preserve"> </w:t>
      </w:r>
      <w:r w:rsidR="00552AC8" w:rsidRPr="00552AC8">
        <w:t>for real purposes and audiences (if possible) is emphasised</w:t>
      </w:r>
    </w:p>
    <w:p w14:paraId="18B91B5C" w14:textId="1C00646B" w:rsidR="00552AC8" w:rsidRPr="00552AC8" w:rsidRDefault="00AA1991" w:rsidP="00552AC8">
      <w:pPr>
        <w:pStyle w:val="ListBullet"/>
      </w:pPr>
      <w:r>
        <w:t>s</w:t>
      </w:r>
      <w:r w:rsidR="00552AC8" w:rsidRPr="00552AC8">
        <w:t>tudent ownership of process and product is encouraged</w:t>
      </w:r>
    </w:p>
    <w:p w14:paraId="1DCE8D1F" w14:textId="56192B9F" w:rsidR="009407A0" w:rsidRDefault="00AA1991" w:rsidP="00552AC8">
      <w:pPr>
        <w:pStyle w:val="ListBullet"/>
      </w:pPr>
      <w:r>
        <w:t>t</w:t>
      </w:r>
      <w:r w:rsidR="00552AC8" w:rsidRPr="00552AC8">
        <w:t>eaching often takes the form of mini-lessons, conferencing and teachable moments</w:t>
      </w:r>
      <w:r w:rsidR="00EB4B37">
        <w:t>.</w:t>
      </w:r>
    </w:p>
    <w:p w14:paraId="25BDA326" w14:textId="50A00731" w:rsidR="00C74179" w:rsidRPr="00C84DFC" w:rsidRDefault="00C74179" w:rsidP="00C055B6">
      <w:pPr>
        <w:rPr>
          <w:rStyle w:val="Strong"/>
        </w:rPr>
      </w:pPr>
      <w:r w:rsidRPr="00C84DFC">
        <w:rPr>
          <w:rStyle w:val="Strong"/>
        </w:rPr>
        <w:t xml:space="preserve">Strategies for </w:t>
      </w:r>
      <w:r w:rsidR="00D55466" w:rsidRPr="00C84DFC">
        <w:rPr>
          <w:rStyle w:val="Strong"/>
        </w:rPr>
        <w:t>planning</w:t>
      </w:r>
      <w:r w:rsidR="00C744F8">
        <w:rPr>
          <w:rStyle w:val="Strong"/>
        </w:rPr>
        <w:t xml:space="preserve"> – top down and bottom up</w:t>
      </w:r>
    </w:p>
    <w:p w14:paraId="22053B3D" w14:textId="3FBA8659" w:rsidR="00D55466" w:rsidRPr="00D55466" w:rsidRDefault="00750E4D" w:rsidP="00E73C42">
      <w:r>
        <w:t>The following s</w:t>
      </w:r>
      <w:r w:rsidR="00D55466" w:rsidRPr="00D55466">
        <w:t>trategies</w:t>
      </w:r>
      <w:r w:rsidR="00C84DFC">
        <w:t xml:space="preserve"> can be used to explicitly develop skills in planning</w:t>
      </w:r>
      <w:r w:rsidR="00AA1991">
        <w:t>:</w:t>
      </w:r>
    </w:p>
    <w:p w14:paraId="3DBE52B3" w14:textId="0FFE0550" w:rsidR="00D55466" w:rsidRPr="00D55466" w:rsidRDefault="00AA1991" w:rsidP="00D55466">
      <w:pPr>
        <w:pStyle w:val="ListBullet"/>
      </w:pPr>
      <w:r>
        <w:t>a</w:t>
      </w:r>
      <w:r w:rsidR="00D55466" w:rsidRPr="00D55466">
        <w:t>nalysing task requirements</w:t>
      </w:r>
    </w:p>
    <w:p w14:paraId="49777811" w14:textId="72A6C26B" w:rsidR="00D55466" w:rsidRPr="00D55466" w:rsidRDefault="00AA1991" w:rsidP="00D55466">
      <w:pPr>
        <w:pStyle w:val="ListBullet"/>
      </w:pPr>
      <w:r>
        <w:t>a</w:t>
      </w:r>
      <w:r w:rsidR="00D55466" w:rsidRPr="00D55466">
        <w:t>ctivating prior knowledge</w:t>
      </w:r>
    </w:p>
    <w:p w14:paraId="0745F241" w14:textId="24877CBD" w:rsidR="00D55466" w:rsidRPr="00D55466" w:rsidRDefault="00AA1991" w:rsidP="00D55466">
      <w:pPr>
        <w:pStyle w:val="ListBullet"/>
      </w:pPr>
      <w:r>
        <w:t>p</w:t>
      </w:r>
      <w:r w:rsidR="00D55466" w:rsidRPr="00D55466">
        <w:t>lanning vocabulary and language use</w:t>
      </w:r>
      <w:r w:rsidR="00CE5BA0">
        <w:t xml:space="preserve"> (before writing)</w:t>
      </w:r>
    </w:p>
    <w:p w14:paraId="216B656E" w14:textId="48714F38" w:rsidR="00D55466" w:rsidRPr="00D55466" w:rsidRDefault="00F64AF2" w:rsidP="00D55466">
      <w:pPr>
        <w:pStyle w:val="ListBullet"/>
      </w:pPr>
      <w:r>
        <w:t xml:space="preserve">using </w:t>
      </w:r>
      <w:r w:rsidR="00AA1991">
        <w:t>s</w:t>
      </w:r>
      <w:r w:rsidR="00D55466" w:rsidRPr="00D55466">
        <w:t>ketch journals, drawings, graphic organisers and concept maps</w:t>
      </w:r>
    </w:p>
    <w:p w14:paraId="307D21D8" w14:textId="3812F099" w:rsidR="00D55466" w:rsidRPr="00D55466" w:rsidRDefault="00BB257C" w:rsidP="00D55466">
      <w:pPr>
        <w:pStyle w:val="ListBullet"/>
      </w:pPr>
      <w:r>
        <w:t>o</w:t>
      </w:r>
      <w:r w:rsidR="00D55466" w:rsidRPr="00D55466">
        <w:t>utlining and storyboarding</w:t>
      </w:r>
    </w:p>
    <w:p w14:paraId="4B883708" w14:textId="5CBAC0E2" w:rsidR="00D55466" w:rsidRDefault="00BB257C" w:rsidP="00D55466">
      <w:pPr>
        <w:pStyle w:val="ListBullet"/>
      </w:pPr>
      <w:r>
        <w:t>c</w:t>
      </w:r>
      <w:r w:rsidR="00D55466" w:rsidRPr="00D55466">
        <w:t>ollaborating with peers and planning partners</w:t>
      </w:r>
    </w:p>
    <w:p w14:paraId="20623051" w14:textId="71E44985" w:rsidR="00503467" w:rsidRPr="00D55466" w:rsidRDefault="00503467" w:rsidP="00503467">
      <w:pPr>
        <w:pStyle w:val="ListBullet"/>
        <w:spacing w:before="0"/>
      </w:pPr>
      <w:r>
        <w:t>f</w:t>
      </w:r>
      <w:r w:rsidRPr="00D55466">
        <w:t>ree-writing, quick-writes and think</w:t>
      </w:r>
      <w:r>
        <w:t>-</w:t>
      </w:r>
      <w:r w:rsidRPr="00D55466">
        <w:t>alouds</w:t>
      </w:r>
    </w:p>
    <w:p w14:paraId="43B40666" w14:textId="1EAB48EE" w:rsidR="00D55466" w:rsidRPr="00D55466" w:rsidRDefault="00D55466" w:rsidP="00D55466">
      <w:pPr>
        <w:pStyle w:val="ListBullet"/>
      </w:pPr>
      <w:r w:rsidRPr="00D55466">
        <w:t>c</w:t>
      </w:r>
      <w:r w:rsidR="008F3756">
        <w:t>reating</w:t>
      </w:r>
      <w:r w:rsidRPr="00D55466">
        <w:t xml:space="preserve"> index cards</w:t>
      </w:r>
      <w:r w:rsidR="008F3756">
        <w:t xml:space="preserve"> of key ideas then categorising them into </w:t>
      </w:r>
      <w:r w:rsidR="00CF5574">
        <w:t>thematic groups</w:t>
      </w:r>
    </w:p>
    <w:p w14:paraId="2E91D08A" w14:textId="0A645395" w:rsidR="00D55466" w:rsidRDefault="00F22460" w:rsidP="00D55466">
      <w:pPr>
        <w:pStyle w:val="ListBullet"/>
      </w:pPr>
      <w:r>
        <w:t>r</w:t>
      </w:r>
      <w:r w:rsidR="00D55466" w:rsidRPr="00D55466">
        <w:t xml:space="preserve">evising for specific </w:t>
      </w:r>
      <w:r>
        <w:t xml:space="preserve">language forms and </w:t>
      </w:r>
      <w:r w:rsidR="00D55466" w:rsidRPr="00D55466">
        <w:t>features</w:t>
      </w:r>
      <w:r>
        <w:t>.</w:t>
      </w:r>
    </w:p>
    <w:p w14:paraId="70BCF4CD" w14:textId="77777777" w:rsidR="00C3318D" w:rsidRPr="003445D4" w:rsidRDefault="00C3318D" w:rsidP="003445D4">
      <w:r>
        <w:br w:type="page"/>
      </w:r>
    </w:p>
    <w:p w14:paraId="2E0570B3" w14:textId="26DFBF5C" w:rsidR="00E156FF" w:rsidRPr="009E3CE2" w:rsidRDefault="002E5DA5" w:rsidP="00E156FF">
      <w:pPr>
        <w:pStyle w:val="Heading3"/>
      </w:pPr>
      <w:bookmarkStart w:id="22" w:name="_Toc156893947"/>
      <w:r>
        <w:t>Note-taking space</w:t>
      </w:r>
      <w:r w:rsidR="00E156FF">
        <w:t xml:space="preserve"> – the genre-based approach</w:t>
      </w:r>
      <w:bookmarkEnd w:id="22"/>
    </w:p>
    <w:p w14:paraId="21C14365" w14:textId="77777777" w:rsidR="00E156FF" w:rsidRPr="003445D4" w:rsidRDefault="00E156FF" w:rsidP="003445D4">
      <w:pPr>
        <w:pStyle w:val="FeatureBox5"/>
        <w:rPr>
          <w:rStyle w:val="Strong"/>
        </w:rPr>
      </w:pPr>
      <w:r w:rsidRPr="003445D4">
        <w:rPr>
          <w:rStyle w:val="Strong"/>
        </w:rPr>
        <w:t>Focus questions</w:t>
      </w:r>
    </w:p>
    <w:p w14:paraId="0E432E4B" w14:textId="77777777" w:rsidR="00E156FF" w:rsidRPr="00AD330C" w:rsidRDefault="00E156FF" w:rsidP="00703739">
      <w:pPr>
        <w:pStyle w:val="FeatureBox5"/>
        <w:numPr>
          <w:ilvl w:val="0"/>
          <w:numId w:val="28"/>
        </w:numPr>
        <w:ind w:left="567" w:hanging="567"/>
      </w:pPr>
      <w:r>
        <w:t>Which strategies do you already use successfully in your classroom?</w:t>
      </w:r>
    </w:p>
    <w:p w14:paraId="4253BA5A" w14:textId="77777777" w:rsidR="00E156FF" w:rsidRPr="0037673E" w:rsidRDefault="00E156FF" w:rsidP="00703739">
      <w:pPr>
        <w:pStyle w:val="FeatureBox5"/>
        <w:numPr>
          <w:ilvl w:val="0"/>
          <w:numId w:val="28"/>
        </w:numPr>
        <w:ind w:left="567" w:hanging="567"/>
      </w:pPr>
      <w:r>
        <w:t>What is your response to the issues discussed in relation to this approach?</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F876AB" w14:paraId="16A3A3D7" w14:textId="77777777">
        <w:trPr>
          <w:trHeight w:val="10000"/>
          <w:tblHeader/>
        </w:trPr>
        <w:tc>
          <w:tcPr>
            <w:tcW w:w="2923" w:type="dxa"/>
            <w:tcBorders>
              <w:top w:val="single" w:sz="8" w:space="0" w:color="FFFFFF" w:themeColor="background1"/>
              <w:left w:val="single" w:sz="4" w:space="0" w:color="FFFFFF" w:themeColor="background1"/>
              <w:bottom w:val="nil"/>
            </w:tcBorders>
            <w:shd w:val="clear" w:color="auto" w:fill="EBEBEB"/>
          </w:tcPr>
          <w:p w14:paraId="2120F6FF" w14:textId="77777777" w:rsidR="00E156FF" w:rsidRPr="003445D4" w:rsidRDefault="00E156FF">
            <w:pPr>
              <w:ind w:left="40"/>
              <w:rPr>
                <w:rStyle w:val="Strong"/>
              </w:rPr>
            </w:pPr>
            <w:r w:rsidRPr="003445D4">
              <w:rPr>
                <w:rStyle w:val="Strong"/>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08B0687C" w14:textId="77777777" w:rsidR="00E156FF" w:rsidRPr="003445D4" w:rsidRDefault="00E156FF">
            <w:pPr>
              <w:ind w:left="91"/>
              <w:rPr>
                <w:rStyle w:val="Strong"/>
              </w:rPr>
            </w:pPr>
            <w:r w:rsidRPr="003445D4">
              <w:rPr>
                <w:rStyle w:val="Strong"/>
              </w:rPr>
              <w:t>Notes</w:t>
            </w:r>
          </w:p>
          <w:p w14:paraId="7F7B4D01" w14:textId="2C19A7F5" w:rsidR="006A71C9" w:rsidRDefault="006A71C9">
            <w:pPr>
              <w:ind w:left="91"/>
              <w:rPr>
                <w:szCs w:val="22"/>
              </w:rPr>
            </w:pPr>
            <w:r w:rsidRPr="006A71C9">
              <w:rPr>
                <w:szCs w:val="22"/>
              </w:rPr>
              <w:t xml:space="preserve">Issue 1 – </w:t>
            </w:r>
            <w:r w:rsidR="003445D4">
              <w:rPr>
                <w:szCs w:val="22"/>
              </w:rPr>
              <w:t>C</w:t>
            </w:r>
            <w:r w:rsidR="003445D4" w:rsidRPr="006A71C9">
              <w:rPr>
                <w:szCs w:val="22"/>
              </w:rPr>
              <w:t xml:space="preserve">an </w:t>
            </w:r>
            <w:r w:rsidRPr="006A71C9">
              <w:rPr>
                <w:szCs w:val="22"/>
              </w:rPr>
              <w:t>templates and scaffolds be used effectively?</w:t>
            </w:r>
          </w:p>
          <w:p w14:paraId="42F04569" w14:textId="6F4D1F25" w:rsidR="00E156FF" w:rsidRPr="00DD1C41" w:rsidRDefault="00B53AB9">
            <w:pPr>
              <w:ind w:left="91"/>
              <w:rPr>
                <w:szCs w:val="22"/>
              </w:rPr>
            </w:pPr>
            <w:r w:rsidRPr="00284FD1">
              <w:rPr>
                <w:szCs w:val="22"/>
              </w:rPr>
              <w:t xml:space="preserve">Issue 2 – </w:t>
            </w:r>
            <w:r w:rsidR="003445D4">
              <w:rPr>
                <w:szCs w:val="22"/>
              </w:rPr>
              <w:t>W</w:t>
            </w:r>
            <w:r w:rsidR="003445D4" w:rsidRPr="00B44300">
              <w:rPr>
                <w:szCs w:val="22"/>
              </w:rPr>
              <w:t xml:space="preserve">hen </w:t>
            </w:r>
            <w:r w:rsidRPr="00B44300">
              <w:rPr>
                <w:szCs w:val="22"/>
              </w:rPr>
              <w:t>and how should we use model texts?</w:t>
            </w:r>
          </w:p>
        </w:tc>
      </w:tr>
    </w:tbl>
    <w:p w14:paraId="1ED128A7" w14:textId="77777777" w:rsidR="00E156FF" w:rsidRDefault="00E156FF" w:rsidP="00E156FF"/>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F876AB" w14:paraId="5B3BB0EF" w14:textId="77777777">
        <w:trPr>
          <w:trHeight w:val="9895"/>
          <w:tblHeader/>
        </w:trPr>
        <w:tc>
          <w:tcPr>
            <w:tcW w:w="2923" w:type="dxa"/>
            <w:tcBorders>
              <w:top w:val="single" w:sz="8" w:space="0" w:color="FFFFFF" w:themeColor="background1"/>
              <w:left w:val="single" w:sz="4" w:space="0" w:color="FFFFFF" w:themeColor="background1"/>
              <w:bottom w:val="nil"/>
            </w:tcBorders>
            <w:shd w:val="clear" w:color="auto" w:fill="EBEBEB"/>
          </w:tcPr>
          <w:p w14:paraId="59115553" w14:textId="77777777" w:rsidR="00E156FF" w:rsidRPr="003445D4" w:rsidRDefault="00E156FF">
            <w:pPr>
              <w:rPr>
                <w:rStyle w:val="Strong"/>
              </w:rPr>
            </w:pPr>
            <w:r w:rsidRPr="003445D4">
              <w:rPr>
                <w:rStyle w:val="Strong"/>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09033602" w14:textId="36CB9E11" w:rsidR="004F7D6A" w:rsidRPr="003445D4" w:rsidRDefault="00E156FF">
            <w:pPr>
              <w:ind w:left="91"/>
              <w:rPr>
                <w:rStyle w:val="Strong"/>
              </w:rPr>
            </w:pPr>
            <w:r w:rsidRPr="003445D4">
              <w:rPr>
                <w:rStyle w:val="Strong"/>
              </w:rPr>
              <w:t>Notes</w:t>
            </w:r>
          </w:p>
        </w:tc>
      </w:tr>
    </w:tbl>
    <w:p w14:paraId="1BFFA23C" w14:textId="77777777" w:rsidR="00E156FF" w:rsidRPr="003445D4" w:rsidRDefault="00E156FF" w:rsidP="00E156FF">
      <w:pPr>
        <w:pStyle w:val="FeatureBox2"/>
        <w:spacing w:after="240"/>
        <w:rPr>
          <w:rStyle w:val="Strong"/>
        </w:rPr>
      </w:pPr>
      <w:r w:rsidRPr="003445D4">
        <w:rPr>
          <w:rStyle w:val="Strong"/>
        </w:rPr>
        <w:t>Summary</w:t>
      </w:r>
    </w:p>
    <w:p w14:paraId="38FF905E" w14:textId="77777777" w:rsidR="00E156FF" w:rsidRPr="004402CF" w:rsidRDefault="00E156FF" w:rsidP="00E156FF">
      <w:pPr>
        <w:pStyle w:val="FeatureBox2"/>
      </w:pPr>
      <w:r w:rsidRPr="004402CF">
        <w:t>The 3 key ideas that I</w:t>
      </w:r>
      <w:r>
        <w:t xml:space="preserve"> would</w:t>
      </w:r>
      <w:r w:rsidRPr="004402CF">
        <w:t xml:space="preserve"> like to apply to my practice:</w:t>
      </w:r>
    </w:p>
    <w:p w14:paraId="3F52454F" w14:textId="72F095B3" w:rsidR="00E156FF" w:rsidRPr="004402CF" w:rsidRDefault="00E156FF" w:rsidP="00703739">
      <w:pPr>
        <w:pStyle w:val="FeatureBox2"/>
        <w:numPr>
          <w:ilvl w:val="0"/>
          <w:numId w:val="29"/>
        </w:numPr>
        <w:ind w:left="567" w:hanging="567"/>
      </w:pPr>
    </w:p>
    <w:p w14:paraId="5239B566" w14:textId="412ED903" w:rsidR="00E156FF" w:rsidRPr="004402CF" w:rsidRDefault="00E156FF" w:rsidP="00703739">
      <w:pPr>
        <w:pStyle w:val="FeatureBox2"/>
        <w:numPr>
          <w:ilvl w:val="0"/>
          <w:numId w:val="29"/>
        </w:numPr>
        <w:ind w:left="567" w:hanging="567"/>
      </w:pPr>
    </w:p>
    <w:p w14:paraId="0AF0F1C2" w14:textId="11C8DCB5" w:rsidR="00E156FF" w:rsidRPr="004402CF" w:rsidRDefault="00E156FF" w:rsidP="00703739">
      <w:pPr>
        <w:pStyle w:val="FeatureBox2"/>
        <w:numPr>
          <w:ilvl w:val="0"/>
          <w:numId w:val="29"/>
        </w:numPr>
        <w:ind w:left="567" w:hanging="567"/>
      </w:pPr>
    </w:p>
    <w:p w14:paraId="090AA950" w14:textId="48EA6167" w:rsidR="001D4A9C" w:rsidRDefault="001D4A9C" w:rsidP="001D4A9C">
      <w:pPr>
        <w:pStyle w:val="Heading4"/>
      </w:pPr>
      <w:r w:rsidRPr="001D4A9C">
        <w:t>Teaching types of texts</w:t>
      </w:r>
    </w:p>
    <w:p w14:paraId="3C0B00FF" w14:textId="40CDB4E0" w:rsidR="001D4A9C" w:rsidRPr="001D4A9C" w:rsidRDefault="001D4A9C" w:rsidP="001D4A9C">
      <w:pPr>
        <w:rPr>
          <w:rStyle w:val="Strong"/>
        </w:rPr>
      </w:pPr>
      <w:r w:rsidRPr="001D4A9C">
        <w:rPr>
          <w:rStyle w:val="Strong"/>
        </w:rPr>
        <w:t>Key features of the genre-based approach evident in a writing culture</w:t>
      </w:r>
    </w:p>
    <w:p w14:paraId="731F7B69" w14:textId="7BB53686" w:rsidR="00E23B1D" w:rsidRPr="00502114" w:rsidRDefault="004016DD" w:rsidP="00502114">
      <w:r w:rsidRPr="00A8718F">
        <w:t>Core</w:t>
      </w:r>
      <w:r w:rsidRPr="00201FEA">
        <w:rPr>
          <w:rStyle w:val="Strong"/>
          <w:b w:val="0"/>
          <w:bCs w:val="0"/>
        </w:rPr>
        <w:t xml:space="preserve"> ‘beliefs’ of the</w:t>
      </w:r>
      <w:r w:rsidR="002E5DA5" w:rsidRPr="00201FEA">
        <w:rPr>
          <w:rStyle w:val="Strong"/>
          <w:b w:val="0"/>
          <w:bCs w:val="0"/>
        </w:rPr>
        <w:t xml:space="preserve"> genre-based</w:t>
      </w:r>
      <w:r w:rsidRPr="00201FEA">
        <w:rPr>
          <w:rStyle w:val="Strong"/>
          <w:b w:val="0"/>
          <w:bCs w:val="0"/>
        </w:rPr>
        <w:t xml:space="preserve"> culture</w:t>
      </w:r>
      <w:r w:rsidR="00201FEA">
        <w:rPr>
          <w:rStyle w:val="Strong"/>
          <w:b w:val="0"/>
          <w:bCs w:val="0"/>
        </w:rPr>
        <w:t xml:space="preserve">. </w:t>
      </w:r>
      <w:r w:rsidR="00E23B1D" w:rsidRPr="00502114">
        <w:t>In a culture that values</w:t>
      </w:r>
      <w:r w:rsidR="003A3B95" w:rsidRPr="00502114">
        <w:t xml:space="preserve"> the personal and social purposes of specific genres and types of text</w:t>
      </w:r>
      <w:r w:rsidR="00502114">
        <w:t>, students and teachers</w:t>
      </w:r>
      <w:r w:rsidR="00206BC6">
        <w:t xml:space="preserve"> understand that</w:t>
      </w:r>
      <w:r w:rsidR="00701D33">
        <w:t>:</w:t>
      </w:r>
    </w:p>
    <w:p w14:paraId="7A01CA70" w14:textId="77777777" w:rsidR="004016DD" w:rsidRPr="004016DD" w:rsidRDefault="004016DD" w:rsidP="004016DD">
      <w:pPr>
        <w:pStyle w:val="ListBullet"/>
      </w:pPr>
      <w:r w:rsidRPr="004016DD">
        <w:t>language achieves communicative goals in specific social contexts</w:t>
      </w:r>
    </w:p>
    <w:p w14:paraId="31C02BCA" w14:textId="6CB40F28" w:rsidR="004016DD" w:rsidRPr="004016DD" w:rsidRDefault="004016DD" w:rsidP="004016DD">
      <w:pPr>
        <w:pStyle w:val="ListBullet"/>
      </w:pPr>
      <w:r w:rsidRPr="004016DD">
        <w:t>forms, genres</w:t>
      </w:r>
      <w:r w:rsidR="00206BC6">
        <w:t xml:space="preserve"> and </w:t>
      </w:r>
      <w:r w:rsidRPr="004016DD">
        <w:t>types of text</w:t>
      </w:r>
      <w:r w:rsidR="00206BC6">
        <w:t xml:space="preserve"> should be valued</w:t>
      </w:r>
    </w:p>
    <w:p w14:paraId="345CBD06" w14:textId="77777777" w:rsidR="004016DD" w:rsidRPr="004016DD" w:rsidRDefault="004016DD" w:rsidP="004016DD">
      <w:pPr>
        <w:pStyle w:val="ListBullet"/>
      </w:pPr>
      <w:r w:rsidRPr="004016DD">
        <w:t>purpose and audience influence choices in composition</w:t>
      </w:r>
    </w:p>
    <w:p w14:paraId="64CC6472" w14:textId="7CB0B0AB" w:rsidR="004016DD" w:rsidRPr="004016DD" w:rsidRDefault="004016DD" w:rsidP="004016DD">
      <w:pPr>
        <w:pStyle w:val="ListBullet"/>
      </w:pPr>
      <w:r w:rsidRPr="004016DD">
        <w:t>language features</w:t>
      </w:r>
      <w:r w:rsidR="00C31B9B">
        <w:t xml:space="preserve"> should be understood and learn</w:t>
      </w:r>
      <w:r w:rsidR="004573FC">
        <w:t>ed</w:t>
      </w:r>
      <w:r w:rsidR="00C31B9B">
        <w:t xml:space="preserve"> in the context of specific genres</w:t>
      </w:r>
      <w:r w:rsidR="00701D33">
        <w:t>.</w:t>
      </w:r>
    </w:p>
    <w:p w14:paraId="10CF7779" w14:textId="13C8C482" w:rsidR="004016DD" w:rsidRDefault="00201FEA" w:rsidP="00717914">
      <w:pPr>
        <w:rPr>
          <w:rStyle w:val="Strong"/>
        </w:rPr>
      </w:pPr>
      <w:r>
        <w:rPr>
          <w:rStyle w:val="Strong"/>
        </w:rPr>
        <w:t>Core</w:t>
      </w:r>
      <w:r w:rsidR="004016DD" w:rsidRPr="004016DD">
        <w:rPr>
          <w:rStyle w:val="Strong"/>
        </w:rPr>
        <w:t xml:space="preserve"> ‘rituals’ of the culture</w:t>
      </w:r>
    </w:p>
    <w:p w14:paraId="4B13C1CE" w14:textId="710E56ED" w:rsidR="004C239C" w:rsidRPr="00977FF7" w:rsidRDefault="00977FF7" w:rsidP="00977FF7">
      <w:r w:rsidRPr="00977FF7">
        <w:t>To develop</w:t>
      </w:r>
      <w:r w:rsidR="002A37F1">
        <w:t xml:space="preserve"> skills in this area, students should be encouraged to:</w:t>
      </w:r>
    </w:p>
    <w:p w14:paraId="02271455" w14:textId="2176956C" w:rsidR="004016DD" w:rsidRPr="002A37F1" w:rsidRDefault="002A37F1" w:rsidP="002A37F1">
      <w:pPr>
        <w:pStyle w:val="ListBullet"/>
      </w:pPr>
      <w:r w:rsidRPr="002A37F1">
        <w:t>b</w:t>
      </w:r>
      <w:r w:rsidR="004016DD" w:rsidRPr="002A37F1">
        <w:t>egin with purpose, then explore how</w:t>
      </w:r>
      <w:r w:rsidR="004573FC">
        <w:t xml:space="preserve"> or </w:t>
      </w:r>
      <w:r w:rsidR="004016DD" w:rsidRPr="002A37F1">
        <w:t xml:space="preserve">which text might achieve </w:t>
      </w:r>
      <w:r>
        <w:t xml:space="preserve">the desired </w:t>
      </w:r>
      <w:r w:rsidR="004016DD" w:rsidRPr="002A37F1">
        <w:t>communicative goal</w:t>
      </w:r>
    </w:p>
    <w:p w14:paraId="3043BD46" w14:textId="2CCBA60D" w:rsidR="004016DD" w:rsidRPr="002A37F1" w:rsidRDefault="004016DD" w:rsidP="002A37F1">
      <w:pPr>
        <w:pStyle w:val="ListBullet"/>
      </w:pPr>
      <w:r w:rsidRPr="002A37F1">
        <w:t>manipulate language and text in specific contexts</w:t>
      </w:r>
      <w:r w:rsidR="00821FEA">
        <w:t xml:space="preserve"> and for specific purposes</w:t>
      </w:r>
    </w:p>
    <w:p w14:paraId="31C0E958" w14:textId="46A9F780" w:rsidR="004016DD" w:rsidRPr="002A37F1" w:rsidRDefault="004016DD" w:rsidP="002A37F1">
      <w:pPr>
        <w:pStyle w:val="ListBullet"/>
      </w:pPr>
      <w:r w:rsidRPr="002A37F1">
        <w:t xml:space="preserve">use </w:t>
      </w:r>
      <w:r w:rsidR="00821FEA">
        <w:t xml:space="preserve">the shared </w:t>
      </w:r>
      <w:r w:rsidRPr="002A37F1">
        <w:t>metalanguage</w:t>
      </w:r>
      <w:r w:rsidR="00821FEA">
        <w:t xml:space="preserve"> presented by the teacher</w:t>
      </w:r>
    </w:p>
    <w:p w14:paraId="72A7E4E7" w14:textId="5D4F091A" w:rsidR="00E156FF" w:rsidRPr="002A37F1" w:rsidRDefault="004016DD" w:rsidP="002A37F1">
      <w:pPr>
        <w:pStyle w:val="ListBullet"/>
      </w:pPr>
      <w:r w:rsidRPr="002A37F1">
        <w:t>use model texts</w:t>
      </w:r>
      <w:r w:rsidR="007D78EF">
        <w:t xml:space="preserve"> where</w:t>
      </w:r>
      <w:r w:rsidRPr="002A37F1">
        <w:t xml:space="preserve"> deconstruction is followed by joint construction then independent construction</w:t>
      </w:r>
      <w:r w:rsidR="007D78EF">
        <w:t>.</w:t>
      </w:r>
    </w:p>
    <w:p w14:paraId="725145A7" w14:textId="0E6CEC85" w:rsidR="00E30FAA" w:rsidRDefault="007A5692" w:rsidP="00717914">
      <w:pPr>
        <w:rPr>
          <w:rStyle w:val="Strong"/>
        </w:rPr>
      </w:pPr>
      <w:r>
        <w:rPr>
          <w:rStyle w:val="Strong"/>
        </w:rPr>
        <w:t>A non-rigid writing culture of templates and scaffolds</w:t>
      </w:r>
    </w:p>
    <w:p w14:paraId="0D0F859B" w14:textId="37892FEC" w:rsidR="007A5692" w:rsidRPr="002C2E82" w:rsidRDefault="002B6DC0" w:rsidP="002C2E82">
      <w:r w:rsidRPr="002B6DC0">
        <w:t>The ever-present paragraph structures taught in secondary schools have become formulaic. The risk is that what helps students to gain basic skills, also prevents them from moving beyond them (McKnight 202</w:t>
      </w:r>
      <w:r w:rsidR="00763BDF">
        <w:t>1</w:t>
      </w:r>
      <w:r w:rsidRPr="002B6DC0">
        <w:t>)</w:t>
      </w:r>
      <w:r w:rsidR="0032266F">
        <w:t xml:space="preserve">. </w:t>
      </w:r>
      <w:r w:rsidR="00057719">
        <w:t>To avoid a rigid or reductive use of templates and scaffolds, t</w:t>
      </w:r>
      <w:r w:rsidR="007A5692" w:rsidRPr="002C2E82">
        <w:t>eachers can:</w:t>
      </w:r>
    </w:p>
    <w:p w14:paraId="74EF4616" w14:textId="1BF78C88" w:rsidR="00346661" w:rsidRPr="00346661" w:rsidRDefault="002E2C5F" w:rsidP="002E2C5F">
      <w:pPr>
        <w:pStyle w:val="ListBullet"/>
      </w:pPr>
      <w:r>
        <w:t>u</w:t>
      </w:r>
      <w:r w:rsidR="00346661" w:rsidRPr="00346661">
        <w:t>se and investigate diverse ways</w:t>
      </w:r>
      <w:r>
        <w:t xml:space="preserve"> of scaffolding text features and structures</w:t>
      </w:r>
      <w:r w:rsidR="00346661" w:rsidRPr="00346661">
        <w:t xml:space="preserve"> rather than</w:t>
      </w:r>
      <w:r w:rsidR="00B91DC9">
        <w:t xml:space="preserve"> </w:t>
      </w:r>
      <w:r>
        <w:t>empl</w:t>
      </w:r>
      <w:r w:rsidR="00B91DC9">
        <w:t>o</w:t>
      </w:r>
      <w:r>
        <w:t>ying</w:t>
      </w:r>
      <w:r w:rsidR="00346661" w:rsidRPr="00346661">
        <w:t xml:space="preserve"> single templates</w:t>
      </w:r>
    </w:p>
    <w:p w14:paraId="1A60C031" w14:textId="268C30E3" w:rsidR="00346661" w:rsidRPr="00346661" w:rsidRDefault="00B91DC9" w:rsidP="002E2C5F">
      <w:pPr>
        <w:pStyle w:val="ListBullet"/>
      </w:pPr>
      <w:r>
        <w:t>i</w:t>
      </w:r>
      <w:r w:rsidR="00346661" w:rsidRPr="00346661">
        <w:t xml:space="preserve">ncorporate strategies to move beyond the </w:t>
      </w:r>
      <w:r>
        <w:t xml:space="preserve">chosen </w:t>
      </w:r>
      <w:r w:rsidR="00346661" w:rsidRPr="00346661">
        <w:t>scaffold</w:t>
      </w:r>
    </w:p>
    <w:p w14:paraId="0CB9D791" w14:textId="000880E1" w:rsidR="00346661" w:rsidRPr="00346661" w:rsidRDefault="00B91DC9" w:rsidP="002E2C5F">
      <w:pPr>
        <w:pStyle w:val="ListBullet"/>
      </w:pPr>
      <w:r>
        <w:t>d</w:t>
      </w:r>
      <w:r w:rsidR="00346661" w:rsidRPr="00346661">
        <w:t>evelop authentic purposes and publishing opportunities</w:t>
      </w:r>
    </w:p>
    <w:p w14:paraId="508F9F41" w14:textId="3C1D257A" w:rsidR="00346661" w:rsidRPr="00346661" w:rsidRDefault="00B91DC9" w:rsidP="002E2C5F">
      <w:pPr>
        <w:pStyle w:val="ListBullet"/>
      </w:pPr>
      <w:r>
        <w:t>s</w:t>
      </w:r>
      <w:r w:rsidR="00346661" w:rsidRPr="00346661">
        <w:t>tudy paragraphs holistically in context of longer texts focusing on how they achieve the writer’s purpose</w:t>
      </w:r>
    </w:p>
    <w:p w14:paraId="30DD68B1" w14:textId="575122DA" w:rsidR="00346661" w:rsidRPr="00346661" w:rsidRDefault="00B91DC9" w:rsidP="002E2C5F">
      <w:pPr>
        <w:pStyle w:val="ListBullet"/>
      </w:pPr>
      <w:r>
        <w:t>s</w:t>
      </w:r>
      <w:r w:rsidR="00346661" w:rsidRPr="00346661">
        <w:t xml:space="preserve">ee </w:t>
      </w:r>
      <w:r>
        <w:t xml:space="preserve">paragraph support acronyms such as </w:t>
      </w:r>
      <w:r w:rsidR="00346661" w:rsidRPr="00346661">
        <w:t xml:space="preserve">TEEL as one tool (useful </w:t>
      </w:r>
      <w:r>
        <w:t>for</w:t>
      </w:r>
      <w:r w:rsidR="00346661" w:rsidRPr="00346661">
        <w:t xml:space="preserve"> struggling</w:t>
      </w:r>
      <w:r>
        <w:t xml:space="preserve"> students</w:t>
      </w:r>
      <w:r w:rsidR="00346661" w:rsidRPr="00346661">
        <w:t xml:space="preserve">) but </w:t>
      </w:r>
      <w:r w:rsidR="00176740">
        <w:t xml:space="preserve">may limit more capable writers and should </w:t>
      </w:r>
      <w:r w:rsidR="00346661" w:rsidRPr="00346661">
        <w:t xml:space="preserve">not </w:t>
      </w:r>
      <w:r w:rsidR="00176740">
        <w:t xml:space="preserve">be used </w:t>
      </w:r>
      <w:r w:rsidR="00346661" w:rsidRPr="00346661">
        <w:t>for extended forms of argument or speculatio</w:t>
      </w:r>
      <w:r>
        <w:t>n</w:t>
      </w:r>
    </w:p>
    <w:p w14:paraId="39060D3E" w14:textId="16FDA688" w:rsidR="00452BBD" w:rsidRDefault="00633E10" w:rsidP="00452BBD">
      <w:pPr>
        <w:pStyle w:val="ListBullet"/>
      </w:pPr>
      <w:r>
        <w:t>v</w:t>
      </w:r>
      <w:r w:rsidR="00346661" w:rsidRPr="00346661">
        <w:t>alue risk-taking, diversity and hybridity</w:t>
      </w:r>
    </w:p>
    <w:p w14:paraId="1452C86E" w14:textId="77777777" w:rsidR="00086044" w:rsidRDefault="00633E10" w:rsidP="00452BBD">
      <w:pPr>
        <w:pStyle w:val="ListBullet"/>
      </w:pPr>
      <w:r>
        <w:t>r</w:t>
      </w:r>
      <w:r w:rsidR="00346661" w:rsidRPr="002C2E82">
        <w:t>ecognise that genres and paragraph conventions within them are evolvin</w:t>
      </w:r>
      <w:r>
        <w:t>g</w:t>
      </w:r>
    </w:p>
    <w:p w14:paraId="2BEFF134" w14:textId="5859F4DC" w:rsidR="007A5692" w:rsidRPr="002C2E82" w:rsidRDefault="00286E25" w:rsidP="002E2C5F">
      <w:pPr>
        <w:pStyle w:val="ListBullet"/>
      </w:pPr>
      <w:r w:rsidRPr="00286E25">
        <w:t>deconstruct ineffective texts that do not achieve their purpose – then demonstrate upgrading them in real time</w:t>
      </w:r>
      <w:r w:rsidR="00633E10">
        <w:t>.</w:t>
      </w:r>
    </w:p>
    <w:p w14:paraId="1250C61E" w14:textId="3EAB200C" w:rsidR="00A91895" w:rsidRDefault="00883148" w:rsidP="00A91895">
      <w:pPr>
        <w:pStyle w:val="Heading3"/>
      </w:pPr>
      <w:bookmarkStart w:id="23" w:name="_Toc156893948"/>
      <w:r>
        <w:t>Activity</w:t>
      </w:r>
      <w:r w:rsidR="00A91895">
        <w:t xml:space="preserve"> – implementing strategies</w:t>
      </w:r>
      <w:r>
        <w:t xml:space="preserve"> for assessment</w:t>
      </w:r>
      <w:bookmarkEnd w:id="23"/>
    </w:p>
    <w:p w14:paraId="3FCD2745" w14:textId="19144C7C" w:rsidR="00A91895" w:rsidRDefault="00A91895" w:rsidP="00A91895">
      <w:r w:rsidRPr="00633E10">
        <w:rPr>
          <w:rStyle w:val="Strong"/>
        </w:rPr>
        <w:t>Integrated</w:t>
      </w:r>
      <w:r w:rsidR="00BA4D8C">
        <w:rPr>
          <w:rStyle w:val="Strong"/>
        </w:rPr>
        <w:t xml:space="preserve"> activity </w:t>
      </w:r>
      <w:r>
        <w:t xml:space="preserve">– </w:t>
      </w:r>
      <w:r w:rsidR="00CF0042" w:rsidRPr="00CF0042">
        <w:t xml:space="preserve">consider how both approaches to teaching writing are evident in the way students prepare for </w:t>
      </w:r>
      <w:r w:rsidR="003B7378">
        <w:t xml:space="preserve">and complete </w:t>
      </w:r>
      <w:r w:rsidR="00CF0042" w:rsidRPr="00CF0042">
        <w:t>assessment tasks – both formative and summative.</w:t>
      </w:r>
    </w:p>
    <w:p w14:paraId="142957BB" w14:textId="58A874E0" w:rsidR="00767DA8" w:rsidRPr="00000284" w:rsidRDefault="00767DA8" w:rsidP="00767DA8">
      <w:pPr>
        <w:rPr>
          <w:rStyle w:val="Strong"/>
        </w:rPr>
      </w:pPr>
      <w:r w:rsidRPr="00000284">
        <w:rPr>
          <w:rStyle w:val="Strong"/>
        </w:rPr>
        <w:t>Discussion prom</w:t>
      </w:r>
      <w:r w:rsidR="005C6EA9" w:rsidRPr="00000284">
        <w:rPr>
          <w:rStyle w:val="Strong"/>
        </w:rPr>
        <w:t>pt</w:t>
      </w:r>
    </w:p>
    <w:p w14:paraId="494E954B" w14:textId="7BEB7D0D" w:rsidR="00D4457B" w:rsidRPr="00767DA8" w:rsidRDefault="00D4457B" w:rsidP="00767DA8">
      <w:r w:rsidRPr="00767DA8">
        <w:t>To what extent are effective practices related to the process and genre-based approaches embedded in your assessment practices?</w:t>
      </w:r>
    </w:p>
    <w:p w14:paraId="21B4F95E" w14:textId="3E5E8C56" w:rsidR="00064748" w:rsidRPr="00552AC8" w:rsidRDefault="00A91895" w:rsidP="002767B9">
      <w:r w:rsidRPr="00DF43EF">
        <w:rPr>
          <w:rStyle w:val="Strong"/>
        </w:rPr>
        <w:t>Extended faculty activity</w:t>
      </w:r>
      <w:r>
        <w:t xml:space="preserve"> – begin with the </w:t>
      </w:r>
      <w:r w:rsidR="00D4457B">
        <w:t>discussion</w:t>
      </w:r>
      <w:r>
        <w:t xml:space="preserve"> question above, then </w:t>
      </w:r>
      <w:r w:rsidR="00D4457B">
        <w:t>compare</w:t>
      </w:r>
      <w:r>
        <w:t xml:space="preserve"> responses as a faculty</w:t>
      </w:r>
      <w:r w:rsidR="00921C8D">
        <w:t>. S</w:t>
      </w:r>
      <w:r>
        <w:t xml:space="preserve">pend time adjusting a Stage 4 or 5 </w:t>
      </w:r>
      <w:r w:rsidR="00721122">
        <w:t xml:space="preserve">formative writing </w:t>
      </w:r>
      <w:r w:rsidR="004C3DBE">
        <w:t xml:space="preserve">assessment </w:t>
      </w:r>
      <w:r w:rsidR="00721122">
        <w:t xml:space="preserve">activity, and a summative (formal) </w:t>
      </w:r>
      <w:r w:rsidR="004C3DBE">
        <w:t>task</w:t>
      </w:r>
      <w:r>
        <w:t xml:space="preserve"> to include these elements of a writing culture.</w:t>
      </w:r>
      <w:r w:rsidR="005D7FD8">
        <w:t xml:space="preserve"> Consider the implications</w:t>
      </w:r>
      <w:r w:rsidR="00BB4AD5">
        <w:t xml:space="preserve"> of including these </w:t>
      </w:r>
      <w:r w:rsidR="002150AD">
        <w:t>elements on the teacher and student-facing marking guidelines that you will need to develop.</w:t>
      </w:r>
    </w:p>
    <w:tbl>
      <w:tblPr>
        <w:tblStyle w:val="TableGrid"/>
        <w:tblW w:w="5000" w:type="pct"/>
        <w:tblLook w:val="04A0" w:firstRow="1" w:lastRow="0" w:firstColumn="1" w:lastColumn="0" w:noHBand="0" w:noVBand="1"/>
        <w:tblDescription w:val="Blank space for writing a response. "/>
      </w:tblPr>
      <w:tblGrid>
        <w:gridCol w:w="9618"/>
      </w:tblGrid>
      <w:tr w:rsidR="005D1778" w14:paraId="2396A036" w14:textId="77777777" w:rsidTr="00A64915">
        <w:trPr>
          <w:trHeight w:val="2821"/>
        </w:trPr>
        <w:tc>
          <w:tcPr>
            <w:tcW w:w="5000" w:type="pct"/>
            <w:tcBorders>
              <w:top w:val="single" w:sz="8" w:space="0" w:color="auto"/>
              <w:left w:val="single" w:sz="8" w:space="0" w:color="000000"/>
              <w:bottom w:val="single" w:sz="8" w:space="0" w:color="000000"/>
              <w:right w:val="single" w:sz="8" w:space="0" w:color="auto"/>
            </w:tcBorders>
            <w:shd w:val="clear" w:color="auto" w:fill="FFFFFF" w:themeFill="background1"/>
          </w:tcPr>
          <w:p w14:paraId="26659F22" w14:textId="2C189E94" w:rsidR="005D1778" w:rsidRDefault="005D1778"/>
        </w:tc>
      </w:tr>
      <w:tr w:rsidR="007E280A" w14:paraId="085CEC19" w14:textId="77777777" w:rsidTr="00A64915">
        <w:trPr>
          <w:trHeight w:val="13027"/>
        </w:trPr>
        <w:tc>
          <w:tcPr>
            <w:tcW w:w="5000" w:type="pct"/>
          </w:tcPr>
          <w:p w14:paraId="792B2CA7" w14:textId="581DB474" w:rsidR="007E280A" w:rsidRDefault="007E280A"/>
        </w:tc>
      </w:tr>
    </w:tbl>
    <w:p w14:paraId="28D4D1E0" w14:textId="77777777" w:rsidR="00A91895" w:rsidRPr="00000284" w:rsidRDefault="00A91895" w:rsidP="00000284">
      <w:r>
        <w:br w:type="page"/>
      </w:r>
    </w:p>
    <w:p w14:paraId="7B233356" w14:textId="5EB2DDC2" w:rsidR="006D12F2" w:rsidRDefault="00F02C35" w:rsidP="00800905">
      <w:pPr>
        <w:pStyle w:val="Heading2"/>
      </w:pPr>
      <w:bookmarkStart w:id="24" w:name="_Toc156893949"/>
      <w:r w:rsidRPr="00800905">
        <w:t xml:space="preserve">Part 3 </w:t>
      </w:r>
      <w:r w:rsidR="00F01C2F" w:rsidRPr="00800905">
        <w:t>–</w:t>
      </w:r>
      <w:r w:rsidRPr="00800905">
        <w:t xml:space="preserve"> </w:t>
      </w:r>
      <w:r w:rsidR="006D12F2" w:rsidRPr="00800905">
        <w:t>Grammar in the context of the English classroom</w:t>
      </w:r>
      <w:bookmarkEnd w:id="24"/>
    </w:p>
    <w:p w14:paraId="209AA0ED" w14:textId="7AEE071C" w:rsidR="00337E99" w:rsidRPr="00337E99" w:rsidRDefault="00337E99" w:rsidP="00337E99">
      <w:pPr>
        <w:rPr>
          <w:b/>
          <w:bCs/>
        </w:rPr>
      </w:pPr>
      <w:r w:rsidRPr="009A35F7">
        <w:rPr>
          <w:rStyle w:val="Strong"/>
        </w:rPr>
        <w:t>Guiding question</w:t>
      </w:r>
    </w:p>
    <w:p w14:paraId="2049D2E3" w14:textId="38913CF3" w:rsidR="00E71463" w:rsidRDefault="00C83F3F" w:rsidP="00CD34D6">
      <w:r>
        <w:t>H</w:t>
      </w:r>
      <w:r w:rsidRPr="00C83F3F">
        <w:t>ow can we teach grammar in context in the English classroom?</w:t>
      </w:r>
    </w:p>
    <w:p w14:paraId="6A07A4C0" w14:textId="0ABC7527" w:rsidR="004B6FAA" w:rsidRDefault="004B6FAA" w:rsidP="004B6FAA">
      <w:pPr>
        <w:pStyle w:val="Heading3"/>
      </w:pPr>
      <w:bookmarkStart w:id="25" w:name="_Toc156893950"/>
      <w:r>
        <w:t>Presentation overview</w:t>
      </w:r>
      <w:bookmarkEnd w:id="25"/>
    </w:p>
    <w:p w14:paraId="31150862" w14:textId="6A26E168" w:rsidR="007A7752" w:rsidRDefault="00CD34D6" w:rsidP="00CD34D6">
      <w:r>
        <w:t xml:space="preserve">The explicit instruction of word, phrase and sentence-level grammar and punctuation enhances the quality of writing. However, this is only the case if that instruction is consistently and authentically framed in conceptual units that invite students to think, collaborate and write purposefully. </w:t>
      </w:r>
      <w:r w:rsidR="00A92A1F">
        <w:t>P</w:t>
      </w:r>
      <w:r>
        <w:t>ractice focused on grammatical features is most effective if it is framed by a discussion of purpose and effect.</w:t>
      </w:r>
    </w:p>
    <w:p w14:paraId="2433F3A5" w14:textId="00F947CE" w:rsidR="00CD34D6" w:rsidRDefault="0035497B" w:rsidP="00CD34D6">
      <w:r>
        <w:t xml:space="preserve">In this </w:t>
      </w:r>
      <w:r w:rsidR="007A7752">
        <w:t>workshop</w:t>
      </w:r>
      <w:r w:rsidR="007B5C7B">
        <w:t xml:space="preserve">, </w:t>
      </w:r>
      <w:r w:rsidR="00650EB3">
        <w:t xml:space="preserve">we will explore </w:t>
      </w:r>
      <w:r w:rsidR="00617FD3">
        <w:t xml:space="preserve">examples of </w:t>
      </w:r>
      <w:r w:rsidR="00FA26C2">
        <w:t>grammar instruction in context using the sample</w:t>
      </w:r>
      <w:r w:rsidR="00142B95">
        <w:t xml:space="preserve"> </w:t>
      </w:r>
      <w:r w:rsidR="00195CF4">
        <w:t>Term 1 Year 7 program – Powerful youth voices.</w:t>
      </w:r>
      <w:r w:rsidR="00650EB3">
        <w:t xml:space="preserve"> </w:t>
      </w:r>
      <w:r w:rsidR="009A174E">
        <w:t xml:space="preserve">There will be time to </w:t>
      </w:r>
      <w:r w:rsidR="00650EB3">
        <w:t>experiment with a range of practical strategies</w:t>
      </w:r>
      <w:r w:rsidR="008453C3">
        <w:t xml:space="preserve"> that can be used to address </w:t>
      </w:r>
      <w:r w:rsidR="00021BED">
        <w:t xml:space="preserve">the sentence-level grammar and </w:t>
      </w:r>
      <w:r w:rsidR="00D35314">
        <w:t>punctuation content points in the</w:t>
      </w:r>
      <w:r w:rsidR="00EC4B44">
        <w:t xml:space="preserve"> English 7</w:t>
      </w:r>
      <w:r w:rsidR="00825102">
        <w:t>–</w:t>
      </w:r>
      <w:r w:rsidR="00EC4B44">
        <w:t xml:space="preserve">10 </w:t>
      </w:r>
      <w:r w:rsidR="00825102">
        <w:t xml:space="preserve">Syllabus </w:t>
      </w:r>
      <w:r w:rsidR="00EC4B44">
        <w:t>(NESA 2022).</w:t>
      </w:r>
    </w:p>
    <w:p w14:paraId="2225094A" w14:textId="77777777" w:rsidR="000B5C6D" w:rsidRDefault="000B5C6D" w:rsidP="000B5C6D">
      <w:pPr>
        <w:pStyle w:val="Heading3"/>
      </w:pPr>
      <w:bookmarkStart w:id="26" w:name="_Toc156893951"/>
      <w:r>
        <w:t>Learning intentions and success criteria</w:t>
      </w:r>
      <w:bookmarkEnd w:id="26"/>
    </w:p>
    <w:p w14:paraId="01E22970" w14:textId="3899454E" w:rsidR="000B5C6D" w:rsidRDefault="007277EF" w:rsidP="000B5C6D">
      <w:r>
        <w:t>During this session you</w:t>
      </w:r>
      <w:r w:rsidR="0003107B">
        <w:t xml:space="preserve"> will:</w:t>
      </w:r>
    </w:p>
    <w:p w14:paraId="5C5C6116" w14:textId="1110F93E" w:rsidR="000B5C6D" w:rsidRPr="008D046E" w:rsidRDefault="0025263B" w:rsidP="000B5C6D">
      <w:pPr>
        <w:pStyle w:val="ListBullet"/>
      </w:pPr>
      <w:r w:rsidRPr="007D5538">
        <w:t>d</w:t>
      </w:r>
      <w:r w:rsidR="004C7E60" w:rsidRPr="007D5538">
        <w:t>evelop</w:t>
      </w:r>
      <w:r w:rsidR="004C7E60">
        <w:t xml:space="preserve"> </w:t>
      </w:r>
      <w:r w:rsidR="001606B4" w:rsidRPr="008D046E">
        <w:t>understand</w:t>
      </w:r>
      <w:r w:rsidR="004C7E60">
        <w:t>ing</w:t>
      </w:r>
      <w:r w:rsidR="001606B4" w:rsidRPr="008D046E">
        <w:t xml:space="preserve"> </w:t>
      </w:r>
      <w:r w:rsidR="004C7E60">
        <w:t>of</w:t>
      </w:r>
      <w:r w:rsidR="001606B4">
        <w:t xml:space="preserve"> </w:t>
      </w:r>
      <w:r w:rsidR="006E227F" w:rsidRPr="008D046E">
        <w:t>how to support student writing through the explicit teaching of grammar.</w:t>
      </w:r>
    </w:p>
    <w:p w14:paraId="5F057A0F" w14:textId="1C87E26C" w:rsidR="000B5C6D" w:rsidRPr="008D046E" w:rsidRDefault="0003107B" w:rsidP="008D046E">
      <w:pPr>
        <w:rPr>
          <w:szCs w:val="22"/>
        </w:rPr>
      </w:pPr>
      <w:r>
        <w:rPr>
          <w:szCs w:val="22"/>
        </w:rPr>
        <w:t xml:space="preserve">This </w:t>
      </w:r>
      <w:r w:rsidRPr="00825102">
        <w:t>will</w:t>
      </w:r>
      <w:r>
        <w:rPr>
          <w:szCs w:val="22"/>
        </w:rPr>
        <w:t xml:space="preserve"> equip you to</w:t>
      </w:r>
      <w:r w:rsidR="00E66BA6">
        <w:rPr>
          <w:szCs w:val="22"/>
        </w:rPr>
        <w:t>:</w:t>
      </w:r>
    </w:p>
    <w:p w14:paraId="0CE8DC4E" w14:textId="77777777" w:rsidR="007756E8" w:rsidRPr="008D046E" w:rsidRDefault="007756E8" w:rsidP="007756E8">
      <w:pPr>
        <w:pStyle w:val="ListBullet"/>
        <w:rPr>
          <w:szCs w:val="22"/>
        </w:rPr>
      </w:pPr>
      <w:r w:rsidRPr="008D046E">
        <w:rPr>
          <w:szCs w:val="22"/>
        </w:rPr>
        <w:t>embed explicit grammar and writing instruction in teaching and learning programs</w:t>
      </w:r>
    </w:p>
    <w:p w14:paraId="6A6C3307" w14:textId="350AB6C6" w:rsidR="00FE445B" w:rsidRDefault="007756E8" w:rsidP="007756E8">
      <w:pPr>
        <w:pStyle w:val="ListBullet"/>
        <w:rPr>
          <w:szCs w:val="22"/>
        </w:rPr>
      </w:pPr>
      <w:r w:rsidRPr="008D046E">
        <w:rPr>
          <w:szCs w:val="22"/>
        </w:rPr>
        <w:t>address the content points in the sentence-level grammar and punctuation content group in the English 7</w:t>
      </w:r>
      <w:r w:rsidR="007D5538">
        <w:rPr>
          <w:szCs w:val="22"/>
        </w:rPr>
        <w:t>–</w:t>
      </w:r>
      <w:r w:rsidRPr="008D046E">
        <w:rPr>
          <w:szCs w:val="22"/>
        </w:rPr>
        <w:t xml:space="preserve">10 </w:t>
      </w:r>
      <w:r w:rsidR="007D5538">
        <w:rPr>
          <w:szCs w:val="22"/>
        </w:rPr>
        <w:t>S</w:t>
      </w:r>
      <w:r w:rsidR="007D5538" w:rsidRPr="008D046E">
        <w:rPr>
          <w:szCs w:val="22"/>
        </w:rPr>
        <w:t xml:space="preserve">yllabus </w:t>
      </w:r>
      <w:r w:rsidRPr="008D046E">
        <w:rPr>
          <w:szCs w:val="22"/>
        </w:rPr>
        <w:t>(NESA 2022).</w:t>
      </w:r>
    </w:p>
    <w:p w14:paraId="4477C53B" w14:textId="5F3ACAC8" w:rsidR="00287699" w:rsidRDefault="00287699" w:rsidP="00287699">
      <w:pPr>
        <w:pStyle w:val="Heading3"/>
      </w:pPr>
      <w:bookmarkStart w:id="27" w:name="_Toc156893952"/>
      <w:r>
        <w:t>Grammar in the English 7</w:t>
      </w:r>
      <w:r w:rsidR="007D5538" w:rsidRPr="007D5538">
        <w:t>–</w:t>
      </w:r>
      <w:r>
        <w:t>10 Syllabus</w:t>
      </w:r>
      <w:bookmarkEnd w:id="27"/>
    </w:p>
    <w:p w14:paraId="41D63037" w14:textId="77777777" w:rsidR="00287699" w:rsidRDefault="00287699" w:rsidP="00287699">
      <w:r>
        <w:t>Integrating the explicit teaching of grammar with writing instruction is the approach reflected in the syllabus where grammatical knowledge and understanding features throughout the content. References are in:</w:t>
      </w:r>
    </w:p>
    <w:p w14:paraId="51048845" w14:textId="3C18F74E" w:rsidR="00287699" w:rsidRPr="00E42DF9" w:rsidRDefault="00287699" w:rsidP="00287699">
      <w:pPr>
        <w:pStyle w:val="ListBullet"/>
      </w:pPr>
      <w:r w:rsidRPr="00E42DF9">
        <w:t xml:space="preserve">the </w:t>
      </w:r>
      <w:r w:rsidRPr="007D5538">
        <w:t>course</w:t>
      </w:r>
      <w:r w:rsidRPr="00E42DF9">
        <w:t xml:space="preserve"> overview in ‘The importance of language in English’ which outlines that ‘students continue to develop their understanding of how language use at word, sentence, paragraph and whole text-level, is determined by context, audience and purpose’</w:t>
      </w:r>
      <w:r w:rsidR="005B1F2A">
        <w:t xml:space="preserve"> (NESA 2022)</w:t>
      </w:r>
    </w:p>
    <w:p w14:paraId="35EC9430" w14:textId="77777777" w:rsidR="00287699" w:rsidRPr="00C24F2B" w:rsidRDefault="00287699" w:rsidP="00287699">
      <w:pPr>
        <w:pStyle w:val="ListBullet"/>
      </w:pPr>
      <w:r w:rsidRPr="00C24F2B">
        <w:t>EN4-ECA-01 in the Writing content group</w:t>
      </w:r>
    </w:p>
    <w:p w14:paraId="4FFDB61A" w14:textId="77777777" w:rsidR="00287699" w:rsidRPr="00C24F2B" w:rsidRDefault="00287699" w:rsidP="00287699">
      <w:pPr>
        <w:pStyle w:val="ListBullet"/>
        <w:rPr>
          <w:szCs w:val="22"/>
        </w:rPr>
      </w:pPr>
      <w:r w:rsidRPr="00C24F2B">
        <w:rPr>
          <w:szCs w:val="22"/>
        </w:rPr>
        <w:t>EN4-ECA-01 in the Sentence-level grammar and punctuation content group</w:t>
      </w:r>
    </w:p>
    <w:p w14:paraId="533FD3EB" w14:textId="76F78F62" w:rsidR="00287699" w:rsidRPr="00E42DF9" w:rsidRDefault="00287699" w:rsidP="00287699">
      <w:pPr>
        <w:pStyle w:val="ListBullet"/>
        <w:rPr>
          <w:szCs w:val="22"/>
        </w:rPr>
      </w:pPr>
      <w:r w:rsidRPr="00C24F2B">
        <w:rPr>
          <w:szCs w:val="22"/>
        </w:rPr>
        <w:t>EN4-ECB-01 in</w:t>
      </w:r>
      <w:r w:rsidRPr="00E42DF9">
        <w:rPr>
          <w:szCs w:val="22"/>
        </w:rPr>
        <w:t xml:space="preserve"> the Planning, monitoring and revising content group.</w:t>
      </w:r>
    </w:p>
    <w:p w14:paraId="4A31B5FC" w14:textId="561FADC9" w:rsidR="00467F59" w:rsidRPr="00467F59" w:rsidRDefault="003C58D0" w:rsidP="00467F59">
      <w:pPr>
        <w:pStyle w:val="Imageattributioncaption"/>
      </w:pPr>
      <w:hyperlink r:id="rId13" w:history="1">
        <w:r w:rsidR="00467F59" w:rsidRPr="00467F59">
          <w:rPr>
            <w:rStyle w:val="Hyperlink"/>
          </w:rPr>
          <w:t>English K–10 Syllabus</w:t>
        </w:r>
      </w:hyperlink>
      <w:r w:rsidR="00467F59" w:rsidRPr="00467F59">
        <w:t xml:space="preserve"> © NSW Education Standards Authority (NESA) for and on behalf of the Crown in right of the State of New South Wales, 202</w:t>
      </w:r>
      <w:r w:rsidR="005D793E">
        <w:t>2</w:t>
      </w:r>
      <w:r w:rsidR="00467F59">
        <w:t>.</w:t>
      </w:r>
    </w:p>
    <w:p w14:paraId="74680CAE" w14:textId="44152F0B" w:rsidR="007C2403" w:rsidRDefault="00933E7B" w:rsidP="00933E7B">
      <w:pPr>
        <w:pStyle w:val="Heading3"/>
      </w:pPr>
      <w:bookmarkStart w:id="28" w:name="_Toc156893953"/>
      <w:r>
        <w:t>Teaching grammar in context</w:t>
      </w:r>
      <w:bookmarkEnd w:id="28"/>
    </w:p>
    <w:p w14:paraId="3E5DFBE6" w14:textId="5C36B213" w:rsidR="00933E7B" w:rsidRDefault="00232223" w:rsidP="00933E7B">
      <w:r>
        <w:t xml:space="preserve">Research </w:t>
      </w:r>
      <w:r w:rsidR="00B45E25">
        <w:t>(see for example</w:t>
      </w:r>
      <w:r w:rsidR="009F41EE">
        <w:t>,</w:t>
      </w:r>
      <w:r w:rsidR="00B45E25">
        <w:t xml:space="preserve"> Hochman and Wexler</w:t>
      </w:r>
      <w:r w:rsidR="0058306F">
        <w:t xml:space="preserve"> 2017) </w:t>
      </w:r>
      <w:r>
        <w:t>supports teaching grammar in con</w:t>
      </w:r>
      <w:r w:rsidR="00E80134">
        <w:t>text as the most effective way to integrate grammar instruction in the classroom</w:t>
      </w:r>
      <w:r w:rsidR="00F62C2E">
        <w:t xml:space="preserve"> so that students understand conventions and </w:t>
      </w:r>
      <w:r w:rsidR="008573E3">
        <w:t>can</w:t>
      </w:r>
      <w:r w:rsidR="00F62C2E">
        <w:t xml:space="preserve"> apply them when needed</w:t>
      </w:r>
      <w:r w:rsidR="00E80134">
        <w:t>.</w:t>
      </w:r>
    </w:p>
    <w:p w14:paraId="44393D2C" w14:textId="27DEB6AE" w:rsidR="00905A53" w:rsidRDefault="00905A53" w:rsidP="00933E7B">
      <w:r>
        <w:t>Teaching grammar in context:</w:t>
      </w:r>
    </w:p>
    <w:p w14:paraId="40152C01" w14:textId="2E81D6B6" w:rsidR="00905A53" w:rsidRPr="001A18F6" w:rsidRDefault="00905A53" w:rsidP="00905A53">
      <w:pPr>
        <w:pStyle w:val="ListBullet"/>
        <w:rPr>
          <w:szCs w:val="22"/>
        </w:rPr>
      </w:pPr>
      <w:r w:rsidRPr="001A18F6">
        <w:rPr>
          <w:szCs w:val="22"/>
        </w:rPr>
        <w:t xml:space="preserve">involves </w:t>
      </w:r>
      <w:r w:rsidR="002126AC" w:rsidRPr="001A18F6">
        <w:rPr>
          <w:szCs w:val="22"/>
        </w:rPr>
        <w:t>integrating grammar instruction within the context of meaningful reading, writing, speaking and listening activities</w:t>
      </w:r>
    </w:p>
    <w:p w14:paraId="763112F7" w14:textId="5F34049A" w:rsidR="002126AC" w:rsidRPr="001A18F6" w:rsidRDefault="00BF43A1" w:rsidP="00905A53">
      <w:pPr>
        <w:pStyle w:val="ListBullet"/>
        <w:rPr>
          <w:szCs w:val="22"/>
        </w:rPr>
      </w:pPr>
      <w:r w:rsidRPr="001A18F6">
        <w:rPr>
          <w:szCs w:val="22"/>
        </w:rPr>
        <w:t>moves away from teaching grammar rules and structures in isolation</w:t>
      </w:r>
    </w:p>
    <w:p w14:paraId="5A6E346B" w14:textId="2E841008" w:rsidR="00742E8B" w:rsidRPr="001A18F6" w:rsidRDefault="004A0421" w:rsidP="00905A53">
      <w:pPr>
        <w:pStyle w:val="ListBullet"/>
        <w:rPr>
          <w:szCs w:val="22"/>
        </w:rPr>
      </w:pPr>
      <w:r w:rsidRPr="001A18F6">
        <w:rPr>
          <w:szCs w:val="22"/>
        </w:rPr>
        <w:t xml:space="preserve">empowers </w:t>
      </w:r>
      <w:r w:rsidR="00B42E6B" w:rsidRPr="001A18F6">
        <w:rPr>
          <w:szCs w:val="22"/>
        </w:rPr>
        <w:t>students with the knowledge to make apt choices for their purposes.</w:t>
      </w:r>
    </w:p>
    <w:p w14:paraId="06F1D3E4" w14:textId="7457BAF3" w:rsidR="00B37531" w:rsidRDefault="002B6B3D" w:rsidP="002B6B3D">
      <w:pPr>
        <w:pStyle w:val="Heading3"/>
      </w:pPr>
      <w:bookmarkStart w:id="29" w:name="_Toc156893954"/>
      <w:r>
        <w:t>Sentence structure</w:t>
      </w:r>
      <w:bookmarkEnd w:id="29"/>
    </w:p>
    <w:p w14:paraId="4BD1BDDC" w14:textId="1994F375" w:rsidR="00150899" w:rsidRDefault="00150899" w:rsidP="00150899">
      <w:r>
        <w:t xml:space="preserve">It may be useful to revise with students, or teach explicitly where necessary, the </w:t>
      </w:r>
      <w:r w:rsidR="00EF2C3B">
        <w:t>metalanguage of the building blocks of sentences.</w:t>
      </w:r>
    </w:p>
    <w:p w14:paraId="665101A7" w14:textId="3789ECDC" w:rsidR="00E9265A" w:rsidRDefault="00E9265A" w:rsidP="00150899">
      <w:r>
        <w:t xml:space="preserve">The table below uses the model text ‘My Mother, My Hero’ </w:t>
      </w:r>
      <w:r w:rsidR="00B83C09">
        <w:t xml:space="preserve">from the Year 7 </w:t>
      </w:r>
      <w:r w:rsidR="00557D7B">
        <w:t xml:space="preserve">Term 1 </w:t>
      </w:r>
      <w:r w:rsidR="00B83C09">
        <w:t xml:space="preserve">sample program </w:t>
      </w:r>
      <w:r w:rsidR="00935AA5">
        <w:t>–</w:t>
      </w:r>
      <w:r w:rsidR="00557D7B">
        <w:t xml:space="preserve"> </w:t>
      </w:r>
      <w:r w:rsidR="00935AA5">
        <w:t>Powerful youth voices</w:t>
      </w:r>
      <w:r w:rsidR="0082612D">
        <w:t xml:space="preserve"> to </w:t>
      </w:r>
      <w:r w:rsidR="001624B0">
        <w:t xml:space="preserve">revise </w:t>
      </w:r>
      <w:r w:rsidR="00E447F2">
        <w:t xml:space="preserve">sentence </w:t>
      </w:r>
      <w:r w:rsidR="0067241E">
        <w:t>metalanguage</w:t>
      </w:r>
      <w:r w:rsidR="00423FE2">
        <w:t xml:space="preserve"> and </w:t>
      </w:r>
      <w:r w:rsidR="00D1302D">
        <w:t>definitions by using examples from the text.</w:t>
      </w:r>
      <w:r w:rsidR="00FF0F2B">
        <w:t xml:space="preserve"> This text will be used for several activities in this part of the professional learning and has been provided for you </w:t>
      </w:r>
      <w:r w:rsidR="00AE0AD3">
        <w:t>in</w:t>
      </w:r>
      <w:r w:rsidR="00A4643A">
        <w:t xml:space="preserve"> this workbook.</w:t>
      </w:r>
    </w:p>
    <w:p w14:paraId="1C05CA9D" w14:textId="77777777" w:rsidR="00263C8B" w:rsidRDefault="000247A5" w:rsidP="00150899">
      <w:r>
        <w:t>Original sentence</w:t>
      </w:r>
    </w:p>
    <w:p w14:paraId="1340EB0B" w14:textId="16B791A7" w:rsidR="000247A5" w:rsidRDefault="000247A5" w:rsidP="00BA53C1">
      <w:pPr>
        <w:pStyle w:val="Pulloutquote"/>
      </w:pPr>
      <w:r>
        <w:t>Three or four months after I was born, my family moved from Kabul to Jaghori, in Hazarajat</w:t>
      </w:r>
      <w:r w:rsidR="002C7D28">
        <w:t xml:space="preserve"> (</w:t>
      </w:r>
      <w:r w:rsidR="00021778">
        <w:t>Moradi 2012).</w:t>
      </w:r>
    </w:p>
    <w:p w14:paraId="39498C9B" w14:textId="5C2CBE39" w:rsidR="007C2F8E" w:rsidRDefault="007C2F8E" w:rsidP="007C2F8E">
      <w:pPr>
        <w:pStyle w:val="Caption"/>
      </w:pPr>
      <w:r>
        <w:t xml:space="preserve">Table </w:t>
      </w:r>
      <w:r>
        <w:fldChar w:fldCharType="begin"/>
      </w:r>
      <w:r>
        <w:instrText>SEQ Table \* ARABIC</w:instrText>
      </w:r>
      <w:r>
        <w:fldChar w:fldCharType="separate"/>
      </w:r>
      <w:r w:rsidR="00EF41A4">
        <w:rPr>
          <w:noProof/>
        </w:rPr>
        <w:t>1</w:t>
      </w:r>
      <w:r>
        <w:fldChar w:fldCharType="end"/>
      </w:r>
      <w:r>
        <w:t xml:space="preserve"> </w:t>
      </w:r>
      <w:r w:rsidR="00F57D7D">
        <w:t>–</w:t>
      </w:r>
      <w:r>
        <w:t xml:space="preserve"> </w:t>
      </w:r>
      <w:r w:rsidR="00F57D7D">
        <w:t xml:space="preserve">revision of sentence </w:t>
      </w:r>
      <w:r w:rsidR="00E42A5E">
        <w:t xml:space="preserve">metalanguage and </w:t>
      </w:r>
      <w:r w:rsidR="00D0575F">
        <w:t>definitions</w:t>
      </w:r>
    </w:p>
    <w:tbl>
      <w:tblPr>
        <w:tblStyle w:val="Tableheader"/>
        <w:tblW w:w="0" w:type="auto"/>
        <w:tblLook w:val="04A0" w:firstRow="1" w:lastRow="0" w:firstColumn="1" w:lastColumn="0" w:noHBand="0" w:noVBand="1"/>
        <w:tblDescription w:val="Table for revision of sentence strcutures. Defintions provided for the parts that make up a sentence. "/>
      </w:tblPr>
      <w:tblGrid>
        <w:gridCol w:w="2547"/>
        <w:gridCol w:w="7081"/>
      </w:tblGrid>
      <w:tr w:rsidR="007F5381" w14:paraId="2E8A7E37" w14:textId="77777777" w:rsidTr="005B3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98C7B2" w14:textId="027D17A7" w:rsidR="007F5381" w:rsidRDefault="007805A4" w:rsidP="00E4074F">
            <w:r>
              <w:t>Sentence structures</w:t>
            </w:r>
          </w:p>
        </w:tc>
        <w:tc>
          <w:tcPr>
            <w:tcW w:w="7081" w:type="dxa"/>
          </w:tcPr>
          <w:p w14:paraId="2031B8C7" w14:textId="46A8021E" w:rsidR="007F5381" w:rsidRDefault="007805A4" w:rsidP="00E4074F">
            <w:pPr>
              <w:cnfStyle w:val="100000000000" w:firstRow="1" w:lastRow="0" w:firstColumn="0" w:lastColumn="0" w:oddVBand="0" w:evenVBand="0" w:oddHBand="0" w:evenHBand="0" w:firstRowFirstColumn="0" w:firstRowLastColumn="0" w:lastRowFirstColumn="0" w:lastRowLastColumn="0"/>
            </w:pPr>
            <w:r>
              <w:t>Defin</w:t>
            </w:r>
            <w:r w:rsidR="00150899">
              <w:t>ition</w:t>
            </w:r>
          </w:p>
        </w:tc>
      </w:tr>
      <w:tr w:rsidR="007F5381" w14:paraId="7195A03E" w14:textId="77777777" w:rsidTr="005B3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18C83E" w14:textId="6664199B" w:rsidR="007F5381" w:rsidRPr="00EF2C3B" w:rsidRDefault="00C146B5" w:rsidP="00E4074F">
            <w:pPr>
              <w:rPr>
                <w:b w:val="0"/>
                <w:bCs/>
              </w:rPr>
            </w:pPr>
            <w:r>
              <w:rPr>
                <w:b w:val="0"/>
                <w:bCs/>
              </w:rPr>
              <w:t>Standard</w:t>
            </w:r>
            <w:r w:rsidR="00EF2C3B">
              <w:rPr>
                <w:b w:val="0"/>
                <w:bCs/>
              </w:rPr>
              <w:t xml:space="preserve"> English sentence structure</w:t>
            </w:r>
          </w:p>
        </w:tc>
        <w:tc>
          <w:tcPr>
            <w:tcW w:w="7081" w:type="dxa"/>
          </w:tcPr>
          <w:p w14:paraId="35990E3D" w14:textId="77777777" w:rsidR="007F5381" w:rsidRDefault="00EF2C3B" w:rsidP="00E4074F">
            <w:pPr>
              <w:cnfStyle w:val="000000100000" w:firstRow="0" w:lastRow="0" w:firstColumn="0" w:lastColumn="0" w:oddVBand="0" w:evenVBand="0" w:oddHBand="1" w:evenHBand="0" w:firstRowFirstColumn="0" w:firstRowLastColumn="0" w:lastRowFirstColumn="0" w:lastRowLastColumn="0"/>
            </w:pPr>
            <w:r w:rsidRPr="000368D1">
              <w:rPr>
                <w:rStyle w:val="Strong"/>
              </w:rPr>
              <w:t>Subject</w:t>
            </w:r>
            <w:r w:rsidRPr="00C15DF2">
              <w:rPr>
                <w:b/>
                <w:bCs/>
              </w:rPr>
              <w:t xml:space="preserve"> </w:t>
            </w:r>
            <w:r>
              <w:t xml:space="preserve">+ </w:t>
            </w:r>
            <w:r w:rsidRPr="000368D1">
              <w:rPr>
                <w:rStyle w:val="Emphasis"/>
              </w:rPr>
              <w:t>predicate</w:t>
            </w:r>
          </w:p>
          <w:p w14:paraId="5BC6B835" w14:textId="0FBA8E66" w:rsidR="001713F1" w:rsidRPr="00963968" w:rsidRDefault="008E2656" w:rsidP="00E4074F">
            <w:pPr>
              <w:cnfStyle w:val="000000100000" w:firstRow="0" w:lastRow="0" w:firstColumn="0" w:lastColumn="0" w:oddVBand="0" w:evenVBand="0" w:oddHBand="1" w:evenHBand="0" w:firstRowFirstColumn="0" w:firstRowLastColumn="0" w:lastRowFirstColumn="0" w:lastRowLastColumn="0"/>
              <w:rPr>
                <w:i/>
                <w:iCs/>
              </w:rPr>
            </w:pPr>
            <w:r>
              <w:t>‘</w:t>
            </w:r>
            <w:r w:rsidR="00FF0F2B">
              <w:t>…</w:t>
            </w:r>
            <w:r w:rsidR="00E35B3C" w:rsidRPr="00FF0F2B">
              <w:rPr>
                <w:rStyle w:val="Strong"/>
              </w:rPr>
              <w:t>my family</w:t>
            </w:r>
            <w:r w:rsidR="00E35B3C">
              <w:t xml:space="preserve"> </w:t>
            </w:r>
            <w:r w:rsidR="00E35B3C" w:rsidRPr="00FF0F2B">
              <w:rPr>
                <w:rStyle w:val="Emphasis"/>
              </w:rPr>
              <w:t>moved from Kabul to Jaghori, in Hazarajat</w:t>
            </w:r>
            <w:r w:rsidR="000858D9" w:rsidRPr="00FF0F2B">
              <w:rPr>
                <w:rStyle w:val="Emphasis"/>
              </w:rPr>
              <w:t>.</w:t>
            </w:r>
            <w:r w:rsidRPr="00FF0F2B">
              <w:rPr>
                <w:rStyle w:val="Emphasis"/>
              </w:rPr>
              <w:t>’</w:t>
            </w:r>
          </w:p>
        </w:tc>
      </w:tr>
      <w:tr w:rsidR="007F5381" w14:paraId="04F8435E" w14:textId="77777777" w:rsidTr="005B3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31664F" w14:textId="0971CB66" w:rsidR="007F5381" w:rsidRPr="00EF2C3B" w:rsidRDefault="001F5461" w:rsidP="00EF2C3B">
            <w:pPr>
              <w:rPr>
                <w:b w:val="0"/>
                <w:bCs/>
              </w:rPr>
            </w:pPr>
            <w:r>
              <w:rPr>
                <w:b w:val="0"/>
                <w:bCs/>
              </w:rPr>
              <w:t>Main</w:t>
            </w:r>
            <w:r w:rsidR="00EF2C3B" w:rsidRPr="00EF2C3B">
              <w:rPr>
                <w:b w:val="0"/>
                <w:bCs/>
              </w:rPr>
              <w:t xml:space="preserve"> clause</w:t>
            </w:r>
          </w:p>
        </w:tc>
        <w:tc>
          <w:tcPr>
            <w:tcW w:w="7081" w:type="dxa"/>
          </w:tcPr>
          <w:p w14:paraId="70CFF72D" w14:textId="65A8EA2E" w:rsidR="007F5381" w:rsidRPr="00021778" w:rsidRDefault="00CB56A0" w:rsidP="00E4074F">
            <w:pPr>
              <w:cnfStyle w:val="000000010000" w:firstRow="0" w:lastRow="0" w:firstColumn="0" w:lastColumn="0" w:oddVBand="0" w:evenVBand="0" w:oddHBand="0" w:evenHBand="1" w:firstRowFirstColumn="0" w:firstRowLastColumn="0" w:lastRowFirstColumn="0" w:lastRowLastColumn="0"/>
            </w:pPr>
            <w:r>
              <w:t>A group of words that contain</w:t>
            </w:r>
            <w:r w:rsidR="00356090">
              <w:t>s</w:t>
            </w:r>
            <w:r>
              <w:t xml:space="preserve"> a</w:t>
            </w:r>
            <w:r w:rsidRPr="00021778">
              <w:t xml:space="preserve"> </w:t>
            </w:r>
            <w:r w:rsidR="007C33CA" w:rsidRPr="00021778">
              <w:t>verb</w:t>
            </w:r>
            <w:r w:rsidR="007C33CA">
              <w:t xml:space="preserve"> and </w:t>
            </w:r>
            <w:r w:rsidR="007C33CA" w:rsidRPr="00021778">
              <w:t>express</w:t>
            </w:r>
            <w:r w:rsidR="00115E17" w:rsidRPr="00021778">
              <w:t>es</w:t>
            </w:r>
            <w:r w:rsidR="007C33CA" w:rsidRPr="00021778">
              <w:t xml:space="preserve"> a complete thought</w:t>
            </w:r>
            <w:r w:rsidR="00115E17" w:rsidRPr="00021778">
              <w:t>.</w:t>
            </w:r>
          </w:p>
          <w:p w14:paraId="462E9ADF" w14:textId="2628A3EE" w:rsidR="00C15DF2" w:rsidRPr="00554D5F" w:rsidRDefault="003C6C26" w:rsidP="00E4074F">
            <w:pPr>
              <w:cnfStyle w:val="000000010000" w:firstRow="0" w:lastRow="0" w:firstColumn="0" w:lastColumn="0" w:oddVBand="0" w:evenVBand="0" w:oddHBand="0" w:evenHBand="1" w:firstRowFirstColumn="0" w:firstRowLastColumn="0" w:lastRowFirstColumn="0" w:lastRowLastColumn="0"/>
            </w:pPr>
            <w:r>
              <w:t>‘…</w:t>
            </w:r>
            <w:r w:rsidRPr="00021778">
              <w:t>my family</w:t>
            </w:r>
            <w:r>
              <w:t xml:space="preserve"> </w:t>
            </w:r>
            <w:r w:rsidRPr="00021778">
              <w:t>moved</w:t>
            </w:r>
            <w:r>
              <w:t xml:space="preserve"> </w:t>
            </w:r>
            <w:r w:rsidRPr="00021778">
              <w:t>from Kabul to Jaghori, in Hazarajat.’</w:t>
            </w:r>
          </w:p>
        </w:tc>
      </w:tr>
      <w:tr w:rsidR="007F5381" w14:paraId="6E56EFB8" w14:textId="77777777" w:rsidTr="005B3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3D2545" w14:textId="28079D42" w:rsidR="007F5381" w:rsidRPr="00EF2C3B" w:rsidRDefault="00EF2C3B" w:rsidP="00EF2C3B">
            <w:pPr>
              <w:rPr>
                <w:b w:val="0"/>
                <w:bCs/>
              </w:rPr>
            </w:pPr>
            <w:r w:rsidRPr="00EF2C3B">
              <w:rPr>
                <w:b w:val="0"/>
                <w:bCs/>
              </w:rPr>
              <w:t>Dependent clause</w:t>
            </w:r>
          </w:p>
        </w:tc>
        <w:tc>
          <w:tcPr>
            <w:tcW w:w="7081" w:type="dxa"/>
          </w:tcPr>
          <w:p w14:paraId="697CBB6E" w14:textId="1C2CCFD6" w:rsidR="007F5381" w:rsidRPr="002C7D28" w:rsidRDefault="00356090" w:rsidP="00E4074F">
            <w:pPr>
              <w:cnfStyle w:val="000000100000" w:firstRow="0" w:lastRow="0" w:firstColumn="0" w:lastColumn="0" w:oddVBand="0" w:evenVBand="0" w:oddHBand="1" w:evenHBand="0" w:firstRowFirstColumn="0" w:firstRowLastColumn="0" w:lastRowFirstColumn="0" w:lastRowLastColumn="0"/>
            </w:pPr>
            <w:r w:rsidRPr="008B0B46">
              <w:t>A group of words that contains a</w:t>
            </w:r>
            <w:r w:rsidRPr="002C7D28">
              <w:t xml:space="preserve"> verb</w:t>
            </w:r>
            <w:r>
              <w:t xml:space="preserve"> but </w:t>
            </w:r>
            <w:r w:rsidRPr="002C7D28">
              <w:t>cannot stand alone as a complete sentence</w:t>
            </w:r>
            <w:r w:rsidR="00115E17" w:rsidRPr="002C7D28">
              <w:t>.</w:t>
            </w:r>
          </w:p>
          <w:p w14:paraId="1BCBA3C8" w14:textId="4F00FA4A" w:rsidR="00606AB5" w:rsidRPr="002C7D28" w:rsidRDefault="00095886" w:rsidP="00E4074F">
            <w:pPr>
              <w:cnfStyle w:val="000000100000" w:firstRow="0" w:lastRow="0" w:firstColumn="0" w:lastColumn="0" w:oddVBand="0" w:evenVBand="0" w:oddHBand="1" w:evenHBand="0" w:firstRowFirstColumn="0" w:firstRowLastColumn="0" w:lastRowFirstColumn="0" w:lastRowLastColumn="0"/>
            </w:pPr>
            <w:r>
              <w:t>‘</w:t>
            </w:r>
            <w:r w:rsidRPr="002C7D28">
              <w:t>Three or four months after I was born</w:t>
            </w:r>
            <w:r w:rsidR="002D78BA">
              <w:t>…’</w:t>
            </w:r>
          </w:p>
        </w:tc>
      </w:tr>
      <w:tr w:rsidR="007F5381" w14:paraId="56729D12" w14:textId="77777777" w:rsidTr="005B3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374B4D" w14:textId="4F56BB80" w:rsidR="007F5381" w:rsidRPr="00EF2C3B" w:rsidRDefault="00EF2C3B" w:rsidP="00EF2C3B">
            <w:pPr>
              <w:rPr>
                <w:b w:val="0"/>
                <w:bCs/>
              </w:rPr>
            </w:pPr>
            <w:r w:rsidRPr="00EF2C3B">
              <w:rPr>
                <w:b w:val="0"/>
                <w:bCs/>
              </w:rPr>
              <w:t>Phrase</w:t>
            </w:r>
          </w:p>
        </w:tc>
        <w:tc>
          <w:tcPr>
            <w:tcW w:w="7081" w:type="dxa"/>
          </w:tcPr>
          <w:p w14:paraId="3E862645" w14:textId="55E7B4FC" w:rsidR="007F5381" w:rsidRDefault="00356090" w:rsidP="00E4074F">
            <w:pPr>
              <w:cnfStyle w:val="000000010000" w:firstRow="0" w:lastRow="0" w:firstColumn="0" w:lastColumn="0" w:oddVBand="0" w:evenVBand="0" w:oddHBand="0" w:evenHBand="1" w:firstRowFirstColumn="0" w:firstRowLastColumn="0" w:lastRowFirstColumn="0" w:lastRowLastColumn="0"/>
            </w:pPr>
            <w:r>
              <w:t xml:space="preserve">A group of </w:t>
            </w:r>
            <w:r w:rsidRPr="00554D5F">
              <w:t>words that work together</w:t>
            </w:r>
            <w:r>
              <w:t xml:space="preserve"> in a sentence </w:t>
            </w:r>
            <w:r w:rsidR="00AF5335">
              <w:t xml:space="preserve">but </w:t>
            </w:r>
            <w:r w:rsidR="00AF5335" w:rsidRPr="00574649">
              <w:t>do</w:t>
            </w:r>
            <w:r w:rsidR="00450CD8">
              <w:t>es</w:t>
            </w:r>
            <w:r w:rsidR="00AF5335">
              <w:t xml:space="preserve"> not contain a verb.</w:t>
            </w:r>
          </w:p>
          <w:p w14:paraId="1C507A5A" w14:textId="2A2B3690" w:rsidR="00131572" w:rsidRPr="00364430" w:rsidRDefault="00095886" w:rsidP="00E4074F">
            <w:pPr>
              <w:cnfStyle w:val="000000010000" w:firstRow="0" w:lastRow="0" w:firstColumn="0" w:lastColumn="0" w:oddVBand="0" w:evenVBand="0" w:oddHBand="0" w:evenHBand="1" w:firstRowFirstColumn="0" w:firstRowLastColumn="0" w:lastRowFirstColumn="0" w:lastRowLastColumn="0"/>
            </w:pPr>
            <w:r w:rsidRPr="00554D5F">
              <w:t>‘Three or four months</w:t>
            </w:r>
            <w:r w:rsidR="00450CD8">
              <w:t>…’</w:t>
            </w:r>
          </w:p>
        </w:tc>
      </w:tr>
    </w:tbl>
    <w:p w14:paraId="11C8589A" w14:textId="2DD53708" w:rsidR="000A1C71" w:rsidRDefault="000A1C71" w:rsidP="00F86F57">
      <w:pPr>
        <w:pStyle w:val="Heading3"/>
      </w:pPr>
      <w:bookmarkStart w:id="30" w:name="_Toc156893955"/>
      <w:r>
        <w:t>Sentence</w:t>
      </w:r>
      <w:r w:rsidR="00316425">
        <w:t xml:space="preserve"> va</w:t>
      </w:r>
      <w:r w:rsidR="00AF37C8">
        <w:t>riation</w:t>
      </w:r>
      <w:bookmarkEnd w:id="30"/>
    </w:p>
    <w:p w14:paraId="66319F10" w14:textId="23419796" w:rsidR="00B9201F" w:rsidRDefault="00971AFC" w:rsidP="00EB50CA">
      <w:r>
        <w:t xml:space="preserve">Quigley’s </w:t>
      </w:r>
      <w:r w:rsidRPr="000368D1">
        <w:rPr>
          <w:rStyle w:val="Emphasis"/>
        </w:rPr>
        <w:t>Closing the Writing Gap</w:t>
      </w:r>
      <w:r>
        <w:rPr>
          <w:i/>
          <w:iCs/>
        </w:rPr>
        <w:t xml:space="preserve"> </w:t>
      </w:r>
      <w:r w:rsidR="00153550" w:rsidRPr="0006659A">
        <w:t>(</w:t>
      </w:r>
      <w:r w:rsidR="0043546E">
        <w:t xml:space="preserve">2022) recommends </w:t>
      </w:r>
      <w:r w:rsidR="005366F6">
        <w:t>a range of se</w:t>
      </w:r>
      <w:r w:rsidR="003F36E1">
        <w:t>ntence variation activities to support students</w:t>
      </w:r>
      <w:r w:rsidR="00BA619F">
        <w:t xml:space="preserve"> in their development as increasingly confident </w:t>
      </w:r>
      <w:r w:rsidR="007A576B">
        <w:t>writers.</w:t>
      </w:r>
    </w:p>
    <w:p w14:paraId="481DD190" w14:textId="3AB0DAB4" w:rsidR="009E0256" w:rsidRPr="003D4842" w:rsidRDefault="00AE71FF" w:rsidP="00EB50CA">
      <w:r>
        <w:t xml:space="preserve">The table below </w:t>
      </w:r>
      <w:r w:rsidR="00863264">
        <w:t xml:space="preserve">outlines the connections between </w:t>
      </w:r>
      <w:r w:rsidR="004D7C96">
        <w:t>Quigley’s suggestions</w:t>
      </w:r>
      <w:r w:rsidR="00863264">
        <w:t xml:space="preserve"> and the content points</w:t>
      </w:r>
      <w:r w:rsidR="004D7C96">
        <w:t xml:space="preserve"> in the English K</w:t>
      </w:r>
      <w:r w:rsidR="003A6327">
        <w:t>–</w:t>
      </w:r>
      <w:r w:rsidR="004D7C96">
        <w:t>10 Syllabus (NESA 2022)</w:t>
      </w:r>
      <w:r w:rsidR="009B5BB9">
        <w:t>.</w:t>
      </w:r>
      <w:r w:rsidR="001E309F">
        <w:t xml:space="preserve"> This demonstrates how the evidence based can be applied to the syllabus to support students and their writing development. We have provided</w:t>
      </w:r>
      <w:r w:rsidR="00213E0C" w:rsidDel="001E309F">
        <w:t xml:space="preserve"> </w:t>
      </w:r>
      <w:r w:rsidR="00213E0C">
        <w:t>an explanation of how these s</w:t>
      </w:r>
      <w:r w:rsidR="000E5885">
        <w:t xml:space="preserve">entence variation strategies can </w:t>
      </w:r>
      <w:r w:rsidR="001E309F">
        <w:t>be</w:t>
      </w:r>
      <w:r w:rsidR="000E5885">
        <w:t>nefit students</w:t>
      </w:r>
      <w:r w:rsidR="00B10823" w:rsidDel="00213E0C">
        <w:t>.</w:t>
      </w:r>
    </w:p>
    <w:p w14:paraId="7E6C7E62" w14:textId="2F29CB8E" w:rsidR="00B260AB" w:rsidRDefault="00B260AB" w:rsidP="00B260AB">
      <w:pPr>
        <w:pStyle w:val="Caption"/>
      </w:pPr>
      <w:r>
        <w:t xml:space="preserve">Table </w:t>
      </w:r>
      <w:r>
        <w:fldChar w:fldCharType="begin"/>
      </w:r>
      <w:r>
        <w:instrText>SEQ Table \* ARABIC</w:instrText>
      </w:r>
      <w:r>
        <w:fldChar w:fldCharType="separate"/>
      </w:r>
      <w:r w:rsidR="00EF41A4">
        <w:rPr>
          <w:noProof/>
        </w:rPr>
        <w:t>2</w:t>
      </w:r>
      <w:r>
        <w:fldChar w:fldCharType="end"/>
      </w:r>
      <w:r>
        <w:t xml:space="preserve"> </w:t>
      </w:r>
      <w:r w:rsidR="004709CA">
        <w:t>–</w:t>
      </w:r>
      <w:r>
        <w:t xml:space="preserve"> </w:t>
      </w:r>
      <w:r w:rsidR="003B5662">
        <w:t xml:space="preserve">alignment of </w:t>
      </w:r>
      <w:r w:rsidR="004709CA">
        <w:t xml:space="preserve">sentence variation </w:t>
      </w:r>
      <w:r w:rsidR="009B76FD">
        <w:t xml:space="preserve">strategies </w:t>
      </w:r>
      <w:r w:rsidR="003B5662">
        <w:t>with the syllabus</w:t>
      </w:r>
    </w:p>
    <w:tbl>
      <w:tblPr>
        <w:tblStyle w:val="Tableheader"/>
        <w:tblW w:w="5000" w:type="pct"/>
        <w:tblLayout w:type="fixed"/>
        <w:tblLook w:val="04A0" w:firstRow="1" w:lastRow="0" w:firstColumn="1" w:lastColumn="0" w:noHBand="0" w:noVBand="1"/>
        <w:tblDescription w:val="Table outlining sentence variation strategies, connections to the English 7-10 syllabus and benefits of the strategy."/>
      </w:tblPr>
      <w:tblGrid>
        <w:gridCol w:w="3115"/>
        <w:gridCol w:w="4393"/>
        <w:gridCol w:w="2122"/>
      </w:tblGrid>
      <w:tr w:rsidR="00910BD7" w14:paraId="6C3858ED" w14:textId="77777777" w:rsidTr="005D7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3DEB0E2" w14:textId="46409F70" w:rsidR="00622F83" w:rsidRDefault="00622F83" w:rsidP="00F36B47">
            <w:r>
              <w:t>S</w:t>
            </w:r>
            <w:r w:rsidR="00910BD7">
              <w:t>trategy</w:t>
            </w:r>
          </w:p>
        </w:tc>
        <w:tc>
          <w:tcPr>
            <w:tcW w:w="2281" w:type="pct"/>
          </w:tcPr>
          <w:p w14:paraId="21BB3510" w14:textId="468B4B25" w:rsidR="00910BD7" w:rsidRDefault="00910BD7" w:rsidP="00F36B47">
            <w:pPr>
              <w:cnfStyle w:val="100000000000" w:firstRow="1" w:lastRow="0" w:firstColumn="0" w:lastColumn="0" w:oddVBand="0" w:evenVBand="0" w:oddHBand="0" w:evenHBand="0" w:firstRowFirstColumn="0" w:firstRowLastColumn="0" w:lastRowFirstColumn="0" w:lastRowLastColumn="0"/>
            </w:pPr>
            <w:r>
              <w:t>Connection to the syllabus</w:t>
            </w:r>
          </w:p>
        </w:tc>
        <w:tc>
          <w:tcPr>
            <w:tcW w:w="1102" w:type="pct"/>
          </w:tcPr>
          <w:p w14:paraId="5134A8B0" w14:textId="3486C41C" w:rsidR="00910BD7" w:rsidRDefault="00910BD7" w:rsidP="00F36B47">
            <w:pPr>
              <w:cnfStyle w:val="100000000000" w:firstRow="1" w:lastRow="0" w:firstColumn="0" w:lastColumn="0" w:oddVBand="0" w:evenVBand="0" w:oddHBand="0" w:evenHBand="0" w:firstRowFirstColumn="0" w:firstRowLastColumn="0" w:lastRowFirstColumn="0" w:lastRowLastColumn="0"/>
            </w:pPr>
            <w:r>
              <w:t>Benefit for students</w:t>
            </w:r>
          </w:p>
        </w:tc>
      </w:tr>
      <w:tr w:rsidR="00910BD7" w14:paraId="6CCEAB03" w14:textId="77777777" w:rsidTr="005D7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8B87901" w14:textId="290B2913" w:rsidR="00910BD7" w:rsidRPr="004517F7" w:rsidRDefault="00910BD7" w:rsidP="00E63A3F">
            <w:pPr>
              <w:rPr>
                <w:b w:val="0"/>
              </w:rPr>
            </w:pPr>
            <w:r w:rsidRPr="004517F7">
              <w:rPr>
                <w:rStyle w:val="Strong"/>
                <w:b/>
              </w:rPr>
              <w:t>Sentence combining</w:t>
            </w:r>
            <w:r w:rsidR="004A3D06" w:rsidRPr="004517F7">
              <w:rPr>
                <w:b w:val="0"/>
              </w:rPr>
              <w:t xml:space="preserve"> –</w:t>
            </w:r>
            <w:r w:rsidR="00E63A3F" w:rsidRPr="004E2298">
              <w:rPr>
                <w:b w:val="0"/>
                <w:bCs/>
              </w:rPr>
              <w:t xml:space="preserve"> </w:t>
            </w:r>
            <w:r w:rsidR="008453AA">
              <w:rPr>
                <w:b w:val="0"/>
                <w:bCs/>
              </w:rPr>
              <w:t xml:space="preserve">this </w:t>
            </w:r>
            <w:r w:rsidR="001A1622" w:rsidRPr="004E2298">
              <w:rPr>
                <w:b w:val="0"/>
                <w:bCs/>
              </w:rPr>
              <w:t xml:space="preserve">involves </w:t>
            </w:r>
            <w:r w:rsidR="00A83792" w:rsidRPr="004E2298">
              <w:rPr>
                <w:b w:val="0"/>
                <w:bCs/>
              </w:rPr>
              <w:t xml:space="preserve">combining </w:t>
            </w:r>
            <w:r w:rsidR="004517F7" w:rsidRPr="004517F7">
              <w:rPr>
                <w:b w:val="0"/>
                <w:bCs/>
              </w:rPr>
              <w:t xml:space="preserve">2 </w:t>
            </w:r>
            <w:r w:rsidR="00A83792" w:rsidRPr="004E2298">
              <w:rPr>
                <w:b w:val="0"/>
                <w:bCs/>
              </w:rPr>
              <w:t xml:space="preserve">sentences to </w:t>
            </w:r>
            <w:r w:rsidR="004E2298" w:rsidRPr="004E2298">
              <w:rPr>
                <w:b w:val="0"/>
                <w:bCs/>
              </w:rPr>
              <w:t xml:space="preserve">make </w:t>
            </w:r>
            <w:r w:rsidR="00413D0E">
              <w:rPr>
                <w:b w:val="0"/>
                <w:bCs/>
              </w:rPr>
              <w:t>a</w:t>
            </w:r>
            <w:r w:rsidR="00FC382C">
              <w:rPr>
                <w:b w:val="0"/>
                <w:bCs/>
              </w:rPr>
              <w:t xml:space="preserve"> </w:t>
            </w:r>
            <w:r w:rsidR="00100275">
              <w:rPr>
                <w:b w:val="0"/>
                <w:bCs/>
              </w:rPr>
              <w:t>compound or</w:t>
            </w:r>
            <w:r w:rsidR="004E2298" w:rsidRPr="004E2298">
              <w:rPr>
                <w:b w:val="0"/>
                <w:bCs/>
              </w:rPr>
              <w:t xml:space="preserve"> </w:t>
            </w:r>
            <w:r w:rsidR="004C13EC">
              <w:rPr>
                <w:b w:val="0"/>
                <w:bCs/>
              </w:rPr>
              <w:t xml:space="preserve">a </w:t>
            </w:r>
            <w:r w:rsidR="004E2298" w:rsidRPr="004E2298">
              <w:rPr>
                <w:b w:val="0"/>
                <w:bCs/>
              </w:rPr>
              <w:t>complex sentence.</w:t>
            </w:r>
            <w:r w:rsidR="008B37E8">
              <w:rPr>
                <w:b w:val="0"/>
                <w:bCs/>
              </w:rPr>
              <w:t xml:space="preserve"> </w:t>
            </w:r>
            <w:r w:rsidR="00953664">
              <w:rPr>
                <w:b w:val="0"/>
                <w:bCs/>
              </w:rPr>
              <w:t>Inexperienced writers can combine sentences using</w:t>
            </w:r>
            <w:r w:rsidR="008B37E8">
              <w:rPr>
                <w:b w:val="0"/>
                <w:bCs/>
              </w:rPr>
              <w:t xml:space="preserve"> </w:t>
            </w:r>
            <w:r w:rsidR="008B51C0">
              <w:rPr>
                <w:b w:val="0"/>
                <w:bCs/>
              </w:rPr>
              <w:t xml:space="preserve">conjunctions such as ‘and’. As students become more skilled, </w:t>
            </w:r>
            <w:r w:rsidR="00A47A34">
              <w:rPr>
                <w:b w:val="0"/>
                <w:bCs/>
              </w:rPr>
              <w:t>they</w:t>
            </w:r>
            <w:r w:rsidR="001602DF">
              <w:rPr>
                <w:b w:val="0"/>
                <w:bCs/>
              </w:rPr>
              <w:t xml:space="preserve"> </w:t>
            </w:r>
            <w:r w:rsidR="000A3790">
              <w:rPr>
                <w:b w:val="0"/>
                <w:bCs/>
              </w:rPr>
              <w:t xml:space="preserve">can </w:t>
            </w:r>
            <w:r w:rsidR="00D741D6">
              <w:rPr>
                <w:b w:val="0"/>
                <w:bCs/>
              </w:rPr>
              <w:t xml:space="preserve">combine multiple </w:t>
            </w:r>
            <w:r w:rsidR="00C5649E">
              <w:rPr>
                <w:b w:val="0"/>
                <w:bCs/>
              </w:rPr>
              <w:t>shorter sen</w:t>
            </w:r>
            <w:r w:rsidR="00A41E9A">
              <w:rPr>
                <w:b w:val="0"/>
                <w:bCs/>
              </w:rPr>
              <w:t>tences</w:t>
            </w:r>
            <w:r w:rsidR="0050593E">
              <w:rPr>
                <w:b w:val="0"/>
                <w:bCs/>
              </w:rPr>
              <w:t xml:space="preserve">. The aim is to </w:t>
            </w:r>
            <w:r w:rsidR="00A41E9A">
              <w:rPr>
                <w:b w:val="0"/>
                <w:bCs/>
              </w:rPr>
              <w:t>b</w:t>
            </w:r>
            <w:r w:rsidR="0050593E">
              <w:rPr>
                <w:b w:val="0"/>
                <w:bCs/>
              </w:rPr>
              <w:t>ecome</w:t>
            </w:r>
            <w:r w:rsidR="00A41E9A">
              <w:rPr>
                <w:b w:val="0"/>
                <w:bCs/>
              </w:rPr>
              <w:t xml:space="preserve"> more efficient in word use without losing clarity </w:t>
            </w:r>
            <w:r w:rsidR="00F3620E">
              <w:rPr>
                <w:b w:val="0"/>
                <w:bCs/>
              </w:rPr>
              <w:t xml:space="preserve">(Quigley </w:t>
            </w:r>
            <w:r w:rsidR="00FB6FB6">
              <w:rPr>
                <w:b w:val="0"/>
                <w:bCs/>
              </w:rPr>
              <w:t>2022:94</w:t>
            </w:r>
            <w:r w:rsidR="004517F7" w:rsidRPr="004517F7">
              <w:rPr>
                <w:b w:val="0"/>
                <w:bCs/>
              </w:rPr>
              <w:t>–</w:t>
            </w:r>
            <w:r w:rsidR="00157DE8">
              <w:rPr>
                <w:b w:val="0"/>
                <w:bCs/>
              </w:rPr>
              <w:t>9</w:t>
            </w:r>
            <w:r w:rsidR="00A24069" w:rsidRPr="004517F7">
              <w:rPr>
                <w:b w:val="0"/>
                <w:bCs/>
              </w:rPr>
              <w:t>5)</w:t>
            </w:r>
            <w:r w:rsidR="004517F7" w:rsidRPr="004517F7">
              <w:rPr>
                <w:b w:val="0"/>
                <w:bCs/>
              </w:rPr>
              <w:t>.</w:t>
            </w:r>
          </w:p>
        </w:tc>
        <w:tc>
          <w:tcPr>
            <w:tcW w:w="2281" w:type="pct"/>
          </w:tcPr>
          <w:p w14:paraId="273F5220" w14:textId="65A1E6C6" w:rsidR="00910BD7" w:rsidRDefault="00906F81" w:rsidP="007013BD">
            <w:pPr>
              <w:cnfStyle w:val="000000100000" w:firstRow="0" w:lastRow="0" w:firstColumn="0" w:lastColumn="0" w:oddVBand="0" w:evenVBand="0" w:oddHBand="1" w:evenHBand="0" w:firstRowFirstColumn="0" w:firstRowLastColumn="0" w:lastRowFirstColumn="0" w:lastRowLastColumn="0"/>
              <w:rPr>
                <w:rStyle w:val="Strong"/>
                <w:b w:val="0"/>
              </w:rPr>
            </w:pPr>
            <w:r w:rsidRPr="00B94472">
              <w:rPr>
                <w:rStyle w:val="Strong"/>
              </w:rPr>
              <w:t>EN4-ECA-</w:t>
            </w:r>
            <w:r w:rsidR="00641A85" w:rsidRPr="00B94472">
              <w:rPr>
                <w:rStyle w:val="Strong"/>
              </w:rPr>
              <w:t>01</w:t>
            </w:r>
            <w:r w:rsidRPr="00B94472">
              <w:rPr>
                <w:rStyle w:val="Strong"/>
              </w:rPr>
              <w:t xml:space="preserve"> – Sentence-level grammar and punctuation</w:t>
            </w:r>
          </w:p>
          <w:p w14:paraId="3C5A7D48" w14:textId="45AB90B9" w:rsidR="00906F81" w:rsidRDefault="000E2ECB" w:rsidP="007013BD">
            <w:pPr>
              <w:cnfStyle w:val="000000100000" w:firstRow="0" w:lastRow="0" w:firstColumn="0" w:lastColumn="0" w:oddVBand="0" w:evenVBand="0" w:oddHBand="1" w:evenHBand="0" w:firstRowFirstColumn="0" w:firstRowLastColumn="0" w:lastRowFirstColumn="0" w:lastRowLastColumn="0"/>
              <w:rPr>
                <w:rStyle w:val="Strong"/>
                <w:b w:val="0"/>
              </w:rPr>
            </w:pPr>
            <w:r w:rsidRPr="000E2ECB">
              <w:rPr>
                <w:rStyle w:val="Strong"/>
                <w:b w:val="0"/>
              </w:rPr>
              <w:t>Make choices about sentence structure or length by constructing a variety of simple, compound and complex sentences for purpose</w:t>
            </w:r>
          </w:p>
          <w:p w14:paraId="78CE5B42" w14:textId="0F1F2E39" w:rsidR="003C258C" w:rsidRPr="00B94472" w:rsidRDefault="003C258C" w:rsidP="007013BD">
            <w:pPr>
              <w:cnfStyle w:val="000000100000" w:firstRow="0" w:lastRow="0" w:firstColumn="0" w:lastColumn="0" w:oddVBand="0" w:evenVBand="0" w:oddHBand="1" w:evenHBand="0" w:firstRowFirstColumn="0" w:firstRowLastColumn="0" w:lastRowFirstColumn="0" w:lastRowLastColumn="0"/>
              <w:rPr>
                <w:rStyle w:val="Strong"/>
              </w:rPr>
            </w:pPr>
            <w:r w:rsidRPr="00B94472">
              <w:rPr>
                <w:rStyle w:val="Strong"/>
              </w:rPr>
              <w:t>EN5-ECA-01 – Sentence-level grammar and punctuation</w:t>
            </w:r>
          </w:p>
          <w:p w14:paraId="6A863546" w14:textId="35D3091C" w:rsidR="00910BD7" w:rsidRPr="005C3673" w:rsidRDefault="003C258C" w:rsidP="007013BD">
            <w:pPr>
              <w:cnfStyle w:val="000000100000" w:firstRow="0" w:lastRow="0" w:firstColumn="0" w:lastColumn="0" w:oddVBand="0" w:evenVBand="0" w:oddHBand="1" w:evenHBand="0" w:firstRowFirstColumn="0" w:firstRowLastColumn="0" w:lastRowFirstColumn="0" w:lastRowLastColumn="0"/>
              <w:rPr>
                <w:rStyle w:val="Strong"/>
                <w:b w:val="0"/>
              </w:rPr>
            </w:pPr>
            <w:r w:rsidRPr="003C258C">
              <w:rPr>
                <w:rStyle w:val="Strong"/>
                <w:b w:val="0"/>
              </w:rPr>
              <w:t>Select and justify the use of varied sentence type, length and complexity to support cohesion and for effect</w:t>
            </w:r>
          </w:p>
        </w:tc>
        <w:tc>
          <w:tcPr>
            <w:tcW w:w="1102" w:type="pct"/>
          </w:tcPr>
          <w:p w14:paraId="6806ED68" w14:textId="4BFAF112" w:rsidR="00910BD7" w:rsidRDefault="00910BD7" w:rsidP="00F36B47">
            <w:pPr>
              <w:cnfStyle w:val="000000100000" w:firstRow="0" w:lastRow="0" w:firstColumn="0" w:lastColumn="0" w:oddVBand="0" w:evenVBand="0" w:oddHBand="1" w:evenHBand="0" w:firstRowFirstColumn="0" w:firstRowLastColumn="0" w:lastRowFirstColumn="0" w:lastRowLastColumn="0"/>
            </w:pPr>
            <w:r w:rsidRPr="005C3673">
              <w:rPr>
                <w:rStyle w:val="Strong"/>
                <w:b w:val="0"/>
              </w:rPr>
              <w:t>Instruction in combining simpler sentences into more sophisticated ones enhances the quality of students’ writing.</w:t>
            </w:r>
          </w:p>
        </w:tc>
      </w:tr>
      <w:tr w:rsidR="00910BD7" w14:paraId="49D5CBA5" w14:textId="77777777" w:rsidTr="005D7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F837213" w14:textId="513A523D" w:rsidR="00910BD7" w:rsidRPr="005D793E" w:rsidRDefault="00910BD7" w:rsidP="00F36B47">
            <w:pPr>
              <w:rPr>
                <w:b w:val="0"/>
              </w:rPr>
            </w:pPr>
            <w:r w:rsidRPr="005D793E">
              <w:rPr>
                <w:rStyle w:val="Strong"/>
                <w:b/>
              </w:rPr>
              <w:t xml:space="preserve">Sentence </w:t>
            </w:r>
            <w:r w:rsidR="008B1209" w:rsidRPr="005D793E">
              <w:rPr>
                <w:rStyle w:val="Strong"/>
                <w:b/>
              </w:rPr>
              <w:t>signposting</w:t>
            </w:r>
            <w:r w:rsidR="00CA3FEA" w:rsidRPr="005D793E">
              <w:rPr>
                <w:b w:val="0"/>
              </w:rPr>
              <w:t xml:space="preserve"> </w:t>
            </w:r>
            <w:r w:rsidR="00E55462" w:rsidRPr="005D793E">
              <w:rPr>
                <w:b w:val="0"/>
              </w:rPr>
              <w:t>–</w:t>
            </w:r>
            <w:r w:rsidR="00CA3FEA" w:rsidRPr="005D793E">
              <w:rPr>
                <w:b w:val="0"/>
              </w:rPr>
              <w:t xml:space="preserve"> </w:t>
            </w:r>
            <w:r w:rsidR="00CA61C1">
              <w:rPr>
                <w:b w:val="0"/>
                <w:bCs/>
              </w:rPr>
              <w:t xml:space="preserve">this </w:t>
            </w:r>
            <w:r w:rsidR="00E627D0">
              <w:rPr>
                <w:b w:val="0"/>
                <w:bCs/>
              </w:rPr>
              <w:t xml:space="preserve">involves </w:t>
            </w:r>
            <w:r w:rsidR="00F3772A">
              <w:rPr>
                <w:b w:val="0"/>
                <w:bCs/>
              </w:rPr>
              <w:t xml:space="preserve">using </w:t>
            </w:r>
            <w:r w:rsidR="006B73CA">
              <w:rPr>
                <w:b w:val="0"/>
                <w:bCs/>
              </w:rPr>
              <w:t>words and phrases that</w:t>
            </w:r>
            <w:r w:rsidR="00694302">
              <w:rPr>
                <w:b w:val="0"/>
                <w:bCs/>
              </w:rPr>
              <w:t xml:space="preserve"> organise ideas</w:t>
            </w:r>
            <w:r w:rsidR="006B73CA">
              <w:rPr>
                <w:b w:val="0"/>
                <w:bCs/>
              </w:rPr>
              <w:t xml:space="preserve"> into a logical sequence</w:t>
            </w:r>
            <w:r w:rsidR="003F3E7F">
              <w:rPr>
                <w:b w:val="0"/>
                <w:bCs/>
              </w:rPr>
              <w:t>.</w:t>
            </w:r>
            <w:r w:rsidR="00DB6DA6" w:rsidRPr="00571F12">
              <w:rPr>
                <w:b w:val="0"/>
                <w:bCs/>
              </w:rPr>
              <w:t xml:space="preserve"> </w:t>
            </w:r>
            <w:r w:rsidR="009963C7" w:rsidRPr="005D793E">
              <w:rPr>
                <w:b w:val="0"/>
              </w:rPr>
              <w:t>Teachers should explicitly teach the vocabulary used for signposting by focusing on purpose and intended impact. Explore the words that would be appropriate for introducing and adding ideas, comparing and contrasting, identifying cause and effect, exemplifying and supporting ideas, and making conclusions</w:t>
            </w:r>
            <w:r w:rsidR="009963C7" w:rsidRPr="009963C7">
              <w:rPr>
                <w:b w:val="0"/>
                <w:bCs/>
              </w:rPr>
              <w:t xml:space="preserve"> </w:t>
            </w:r>
            <w:r w:rsidR="00A24069">
              <w:rPr>
                <w:b w:val="0"/>
                <w:bCs/>
              </w:rPr>
              <w:t>(Quigley 2022:9</w:t>
            </w:r>
            <w:r w:rsidR="004F3E79">
              <w:rPr>
                <w:b w:val="0"/>
                <w:bCs/>
              </w:rPr>
              <w:t>9</w:t>
            </w:r>
            <w:r w:rsidR="000027C0">
              <w:rPr>
                <w:b w:val="0"/>
                <w:bCs/>
              </w:rPr>
              <w:t>–</w:t>
            </w:r>
            <w:r w:rsidR="00F02F07">
              <w:rPr>
                <w:b w:val="0"/>
                <w:bCs/>
              </w:rPr>
              <w:t>101</w:t>
            </w:r>
            <w:r w:rsidR="00A24069" w:rsidRPr="005D793E">
              <w:rPr>
                <w:b w:val="0"/>
                <w:bCs/>
              </w:rPr>
              <w:t>)</w:t>
            </w:r>
            <w:r w:rsidR="005B252E">
              <w:rPr>
                <w:b w:val="0"/>
                <w:bCs/>
              </w:rPr>
              <w:t>.</w:t>
            </w:r>
          </w:p>
        </w:tc>
        <w:tc>
          <w:tcPr>
            <w:tcW w:w="2281" w:type="pct"/>
          </w:tcPr>
          <w:p w14:paraId="1C2C0684" w14:textId="0AE780F5" w:rsidR="000C2A95" w:rsidRPr="00B94472" w:rsidRDefault="000C2A95" w:rsidP="000C2A95">
            <w:pPr>
              <w:cnfStyle w:val="000000010000" w:firstRow="0" w:lastRow="0" w:firstColumn="0" w:lastColumn="0" w:oddVBand="0" w:evenVBand="0" w:oddHBand="0" w:evenHBand="1" w:firstRowFirstColumn="0" w:firstRowLastColumn="0" w:lastRowFirstColumn="0" w:lastRowLastColumn="0"/>
              <w:rPr>
                <w:rStyle w:val="Strong"/>
              </w:rPr>
            </w:pPr>
            <w:r w:rsidRPr="00B94472">
              <w:rPr>
                <w:rStyle w:val="Strong"/>
              </w:rPr>
              <w:t xml:space="preserve">EN4-ECA-01 </w:t>
            </w:r>
            <w:r w:rsidR="00F9155D">
              <w:rPr>
                <w:rStyle w:val="Strong"/>
              </w:rPr>
              <w:t>– Text features</w:t>
            </w:r>
            <w:r w:rsidR="008A3093">
              <w:rPr>
                <w:rStyle w:val="Strong"/>
              </w:rPr>
              <w:t>: informative and analytical</w:t>
            </w:r>
          </w:p>
          <w:p w14:paraId="047E9905" w14:textId="77777777" w:rsidR="0033416D" w:rsidRDefault="00F9155D" w:rsidP="00D325EC">
            <w:pPr>
              <w:cnfStyle w:val="000000010000" w:firstRow="0" w:lastRow="0" w:firstColumn="0" w:lastColumn="0" w:oddVBand="0" w:evenVBand="0" w:oddHBand="0" w:evenHBand="1" w:firstRowFirstColumn="0" w:firstRowLastColumn="0" w:lastRowFirstColumn="0" w:lastRowLastColumn="0"/>
              <w:rPr>
                <w:rStyle w:val="Strong"/>
                <w:b w:val="0"/>
              </w:rPr>
            </w:pPr>
            <w:r w:rsidRPr="00F9155D">
              <w:rPr>
                <w:rStyle w:val="Strong"/>
                <w:b w:val="0"/>
              </w:rPr>
              <w:t>Embed textual evidence within sentences to support the articulation of a personal perspective of a text</w:t>
            </w:r>
          </w:p>
          <w:p w14:paraId="500D485B" w14:textId="43706B32" w:rsidR="006E07AE" w:rsidRDefault="006E07AE" w:rsidP="00D325EC">
            <w:pPr>
              <w:cnfStyle w:val="000000010000" w:firstRow="0" w:lastRow="0" w:firstColumn="0" w:lastColumn="0" w:oddVBand="0" w:evenVBand="0" w:oddHBand="0" w:evenHBand="1" w:firstRowFirstColumn="0" w:firstRowLastColumn="0" w:lastRowFirstColumn="0" w:lastRowLastColumn="0"/>
              <w:rPr>
                <w:rStyle w:val="Strong"/>
              </w:rPr>
            </w:pPr>
            <w:r w:rsidRPr="00B94472">
              <w:rPr>
                <w:rStyle w:val="Strong"/>
              </w:rPr>
              <w:t>EN4-ECA-0</w:t>
            </w:r>
            <w:r>
              <w:rPr>
                <w:rStyle w:val="Strong"/>
              </w:rPr>
              <w:t>1 – Text features: persuasive</w:t>
            </w:r>
          </w:p>
          <w:p w14:paraId="2F99DA17" w14:textId="78A43EE1" w:rsidR="002C0922" w:rsidRDefault="006E07AE" w:rsidP="00D325EC">
            <w:pPr>
              <w:cnfStyle w:val="000000010000" w:firstRow="0" w:lastRow="0" w:firstColumn="0" w:lastColumn="0" w:oddVBand="0" w:evenVBand="0" w:oddHBand="0" w:evenHBand="1" w:firstRowFirstColumn="0" w:firstRowLastColumn="0" w:lastRowFirstColumn="0" w:lastRowLastColumn="0"/>
              <w:rPr>
                <w:rStyle w:val="Strong"/>
                <w:b w:val="0"/>
              </w:rPr>
            </w:pPr>
            <w:r w:rsidRPr="006E07AE">
              <w:rPr>
                <w:rStyle w:val="Strong"/>
                <w:b w:val="0"/>
              </w:rPr>
              <w:t>Provide counterargument and refutation where appropriate</w:t>
            </w:r>
          </w:p>
          <w:p w14:paraId="781BF242" w14:textId="0AAF8B2F" w:rsidR="00D325EC" w:rsidRPr="0033416D" w:rsidRDefault="00D325EC" w:rsidP="00D325EC">
            <w:pPr>
              <w:cnfStyle w:val="000000010000" w:firstRow="0" w:lastRow="0" w:firstColumn="0" w:lastColumn="0" w:oddVBand="0" w:evenVBand="0" w:oddHBand="0" w:evenHBand="1" w:firstRowFirstColumn="0" w:firstRowLastColumn="0" w:lastRowFirstColumn="0" w:lastRowLastColumn="0"/>
              <w:rPr>
                <w:rStyle w:val="Strong"/>
                <w:b w:val="0"/>
              </w:rPr>
            </w:pPr>
            <w:r w:rsidRPr="00B94472">
              <w:rPr>
                <w:rStyle w:val="Strong"/>
              </w:rPr>
              <w:t>EN5-ECA-01</w:t>
            </w:r>
            <w:r w:rsidR="00522ABE">
              <w:rPr>
                <w:rStyle w:val="Strong"/>
              </w:rPr>
              <w:t>–</w:t>
            </w:r>
            <w:r w:rsidRPr="00B94472">
              <w:rPr>
                <w:rStyle w:val="Strong"/>
              </w:rPr>
              <w:t xml:space="preserve"> </w:t>
            </w:r>
            <w:r w:rsidR="006D4632">
              <w:rPr>
                <w:rStyle w:val="Strong"/>
              </w:rPr>
              <w:t>Text features</w:t>
            </w:r>
          </w:p>
          <w:p w14:paraId="4C3FFA3D" w14:textId="4C2367AC" w:rsidR="00910BD7" w:rsidRDefault="006D4632" w:rsidP="005A4B1E">
            <w:pPr>
              <w:cnfStyle w:val="000000010000" w:firstRow="0" w:lastRow="0" w:firstColumn="0" w:lastColumn="0" w:oddVBand="0" w:evenVBand="0" w:oddHBand="0" w:evenHBand="1" w:firstRowFirstColumn="0" w:firstRowLastColumn="0" w:lastRowFirstColumn="0" w:lastRowLastColumn="0"/>
              <w:rPr>
                <w:rStyle w:val="Strong"/>
                <w:b w:val="0"/>
              </w:rPr>
            </w:pPr>
            <w:r w:rsidRPr="006D4632">
              <w:rPr>
                <w:rStyle w:val="Strong"/>
                <w:b w:val="0"/>
              </w:rPr>
              <w:t>Express ideas, using appropriate structures for purpose and audience, that reflect an emerging personal style</w:t>
            </w:r>
          </w:p>
        </w:tc>
        <w:tc>
          <w:tcPr>
            <w:tcW w:w="1102" w:type="pct"/>
          </w:tcPr>
          <w:p w14:paraId="00BC109B" w14:textId="4094B6EF" w:rsidR="00910BD7" w:rsidRDefault="00910BD7" w:rsidP="00F36B47">
            <w:pPr>
              <w:cnfStyle w:val="000000010000" w:firstRow="0" w:lastRow="0" w:firstColumn="0" w:lastColumn="0" w:oddVBand="0" w:evenVBand="0" w:oddHBand="0" w:evenHBand="1" w:firstRowFirstColumn="0" w:firstRowLastColumn="0" w:lastRowFirstColumn="0" w:lastRowLastColumn="0"/>
            </w:pPr>
            <w:r w:rsidRPr="000027C0">
              <w:t>Sentence</w:t>
            </w:r>
            <w:r>
              <w:rPr>
                <w:rStyle w:val="Strong"/>
                <w:b w:val="0"/>
              </w:rPr>
              <w:t xml:space="preserve"> signposting can support students to develop </w:t>
            </w:r>
            <w:r w:rsidR="00883CF9">
              <w:rPr>
                <w:rStyle w:val="Strong"/>
                <w:b w:val="0"/>
              </w:rPr>
              <w:t>sentence cohesion</w:t>
            </w:r>
            <w:r w:rsidR="00B426A1">
              <w:rPr>
                <w:rStyle w:val="Strong"/>
                <w:b w:val="0"/>
              </w:rPr>
              <w:t>. This can also scaffold</w:t>
            </w:r>
            <w:r w:rsidR="00DA4F5E">
              <w:rPr>
                <w:rStyle w:val="Strong"/>
                <w:b w:val="0"/>
              </w:rPr>
              <w:t xml:space="preserve"> </w:t>
            </w:r>
            <w:r w:rsidR="004875D9">
              <w:rPr>
                <w:rStyle w:val="Strong"/>
                <w:b w:val="0"/>
              </w:rPr>
              <w:t xml:space="preserve">the </w:t>
            </w:r>
            <w:r w:rsidR="000517E3">
              <w:rPr>
                <w:rStyle w:val="Strong"/>
                <w:b w:val="0"/>
              </w:rPr>
              <w:t>language of analysis.</w:t>
            </w:r>
          </w:p>
        </w:tc>
      </w:tr>
      <w:tr w:rsidR="00910BD7" w14:paraId="0027BA41" w14:textId="77777777" w:rsidTr="005D7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29F261C5" w14:textId="3B6B3EA5" w:rsidR="00910BD7" w:rsidRPr="005D793E" w:rsidRDefault="00910BD7" w:rsidP="00F36B47">
            <w:pPr>
              <w:rPr>
                <w:b w:val="0"/>
              </w:rPr>
            </w:pPr>
            <w:r w:rsidRPr="005D793E">
              <w:rPr>
                <w:rStyle w:val="Strong"/>
                <w:b/>
              </w:rPr>
              <w:t xml:space="preserve">Sentence </w:t>
            </w:r>
            <w:r w:rsidR="008B1209" w:rsidRPr="005D793E">
              <w:rPr>
                <w:rStyle w:val="Strong"/>
                <w:b/>
              </w:rPr>
              <w:t>expanding</w:t>
            </w:r>
            <w:r w:rsidR="00571F12" w:rsidRPr="005D793E">
              <w:rPr>
                <w:b w:val="0"/>
              </w:rPr>
              <w:t xml:space="preserve"> </w:t>
            </w:r>
            <w:r w:rsidR="00134425" w:rsidRPr="005D793E">
              <w:rPr>
                <w:b w:val="0"/>
              </w:rPr>
              <w:t>–</w:t>
            </w:r>
            <w:r w:rsidR="00571F12" w:rsidRPr="005D793E">
              <w:rPr>
                <w:b w:val="0"/>
              </w:rPr>
              <w:t xml:space="preserve"> </w:t>
            </w:r>
            <w:r w:rsidR="00EB2B11">
              <w:rPr>
                <w:b w:val="0"/>
                <w:bCs/>
              </w:rPr>
              <w:t>this</w:t>
            </w:r>
            <w:r w:rsidR="00134425" w:rsidRPr="000026FA">
              <w:rPr>
                <w:b w:val="0"/>
                <w:bCs/>
              </w:rPr>
              <w:t xml:space="preserve"> involves </w:t>
            </w:r>
            <w:r w:rsidR="00B02BCF" w:rsidRPr="000026FA">
              <w:rPr>
                <w:b w:val="0"/>
                <w:bCs/>
              </w:rPr>
              <w:t xml:space="preserve">adding </w:t>
            </w:r>
            <w:r w:rsidR="000C1052">
              <w:rPr>
                <w:b w:val="0"/>
                <w:bCs/>
              </w:rPr>
              <w:t xml:space="preserve">additional </w:t>
            </w:r>
            <w:r w:rsidR="00B02BCF" w:rsidRPr="000026FA">
              <w:rPr>
                <w:b w:val="0"/>
                <w:bCs/>
              </w:rPr>
              <w:t>clause</w:t>
            </w:r>
            <w:r w:rsidR="000C1052">
              <w:rPr>
                <w:b w:val="0"/>
                <w:bCs/>
              </w:rPr>
              <w:t xml:space="preserve">s to a sentence to </w:t>
            </w:r>
            <w:r w:rsidR="00E025CD">
              <w:rPr>
                <w:b w:val="0"/>
                <w:bCs/>
              </w:rPr>
              <w:t>provide additional detail</w:t>
            </w:r>
            <w:r w:rsidR="000026FA" w:rsidRPr="000026FA">
              <w:rPr>
                <w:b w:val="0"/>
                <w:bCs/>
              </w:rPr>
              <w:t xml:space="preserve">. </w:t>
            </w:r>
            <w:r w:rsidR="00E025CD">
              <w:rPr>
                <w:b w:val="0"/>
                <w:bCs/>
              </w:rPr>
              <w:t>L</w:t>
            </w:r>
            <w:r w:rsidR="00E025CD" w:rsidRPr="009006AF">
              <w:rPr>
                <w:b w:val="0"/>
                <w:bCs/>
              </w:rPr>
              <w:t>engthy</w:t>
            </w:r>
            <w:r w:rsidR="00944B81" w:rsidRPr="009006AF">
              <w:rPr>
                <w:b w:val="0"/>
                <w:bCs/>
              </w:rPr>
              <w:t xml:space="preserve">, complex sentences </w:t>
            </w:r>
            <w:r w:rsidR="009006AF" w:rsidRPr="009006AF">
              <w:rPr>
                <w:b w:val="0"/>
                <w:bCs/>
              </w:rPr>
              <w:t>are a feature of academic writing.</w:t>
            </w:r>
            <w:r w:rsidR="009006AF">
              <w:rPr>
                <w:b w:val="0"/>
                <w:bCs/>
              </w:rPr>
              <w:t xml:space="preserve"> Sentence expanding</w:t>
            </w:r>
            <w:r w:rsidR="00134425" w:rsidRPr="000026FA">
              <w:rPr>
                <w:b w:val="0"/>
                <w:bCs/>
              </w:rPr>
              <w:t xml:space="preserve"> </w:t>
            </w:r>
            <w:r w:rsidR="00474CCB">
              <w:rPr>
                <w:b w:val="0"/>
                <w:bCs/>
              </w:rPr>
              <w:t>supports</w:t>
            </w:r>
            <w:r w:rsidR="00997068">
              <w:rPr>
                <w:b w:val="0"/>
                <w:bCs/>
              </w:rPr>
              <w:t xml:space="preserve"> students to add analytical</w:t>
            </w:r>
            <w:r w:rsidR="00FC2994">
              <w:rPr>
                <w:b w:val="0"/>
                <w:bCs/>
              </w:rPr>
              <w:t xml:space="preserve"> and creative </w:t>
            </w:r>
            <w:r w:rsidR="00EB5630">
              <w:rPr>
                <w:b w:val="0"/>
                <w:bCs/>
              </w:rPr>
              <w:t xml:space="preserve">detail </w:t>
            </w:r>
            <w:r w:rsidR="00FC2994">
              <w:rPr>
                <w:b w:val="0"/>
                <w:bCs/>
              </w:rPr>
              <w:t xml:space="preserve">in their writing </w:t>
            </w:r>
            <w:r w:rsidR="00A24069">
              <w:rPr>
                <w:b w:val="0"/>
                <w:bCs/>
              </w:rPr>
              <w:t>(Quigley 2022:9</w:t>
            </w:r>
            <w:r w:rsidR="00165CF4">
              <w:rPr>
                <w:b w:val="0"/>
                <w:bCs/>
              </w:rPr>
              <w:t>7</w:t>
            </w:r>
            <w:r w:rsidR="00157DE8">
              <w:rPr>
                <w:b w:val="0"/>
                <w:bCs/>
              </w:rPr>
              <w:t>–</w:t>
            </w:r>
            <w:r w:rsidR="00157DE8">
              <w:rPr>
                <w:b w:val="0"/>
              </w:rPr>
              <w:t>9</w:t>
            </w:r>
            <w:r w:rsidR="00165CF4" w:rsidRPr="005D793E">
              <w:rPr>
                <w:b w:val="0"/>
                <w:bCs/>
              </w:rPr>
              <w:t>9</w:t>
            </w:r>
            <w:r w:rsidR="00A24069" w:rsidRPr="005D793E">
              <w:rPr>
                <w:b w:val="0"/>
                <w:bCs/>
              </w:rPr>
              <w:t>)</w:t>
            </w:r>
            <w:r w:rsidR="005B252E">
              <w:rPr>
                <w:b w:val="0"/>
                <w:bCs/>
              </w:rPr>
              <w:t>.</w:t>
            </w:r>
          </w:p>
        </w:tc>
        <w:tc>
          <w:tcPr>
            <w:tcW w:w="2281" w:type="pct"/>
          </w:tcPr>
          <w:p w14:paraId="7380141D" w14:textId="29D44DBA" w:rsidR="00B30E83" w:rsidRPr="00B94472" w:rsidRDefault="00B30E83" w:rsidP="00B30E83">
            <w:pPr>
              <w:cnfStyle w:val="000000100000" w:firstRow="0" w:lastRow="0" w:firstColumn="0" w:lastColumn="0" w:oddVBand="0" w:evenVBand="0" w:oddHBand="1" w:evenHBand="0" w:firstRowFirstColumn="0" w:firstRowLastColumn="0" w:lastRowFirstColumn="0" w:lastRowLastColumn="0"/>
              <w:rPr>
                <w:rStyle w:val="Strong"/>
              </w:rPr>
            </w:pPr>
            <w:r w:rsidRPr="00B94472">
              <w:rPr>
                <w:rStyle w:val="Strong"/>
              </w:rPr>
              <w:t>EN4-ECA-</w:t>
            </w:r>
            <w:r w:rsidR="001E1301">
              <w:rPr>
                <w:rStyle w:val="Strong"/>
              </w:rPr>
              <w:t xml:space="preserve">01 </w:t>
            </w:r>
            <w:r w:rsidR="00522ABE">
              <w:rPr>
                <w:rStyle w:val="Strong"/>
              </w:rPr>
              <w:t>–</w:t>
            </w:r>
            <w:r w:rsidR="00F96950" w:rsidRPr="00B94472">
              <w:rPr>
                <w:rStyle w:val="Strong"/>
              </w:rPr>
              <w:t>Sentence-level grammar and punctuation</w:t>
            </w:r>
          </w:p>
          <w:p w14:paraId="2E8FAF18" w14:textId="0610E234" w:rsidR="00FC799A" w:rsidRDefault="00FC799A" w:rsidP="00B30E83">
            <w:pPr>
              <w:cnfStyle w:val="000000100000" w:firstRow="0" w:lastRow="0" w:firstColumn="0" w:lastColumn="0" w:oddVBand="0" w:evenVBand="0" w:oddHBand="1" w:evenHBand="0" w:firstRowFirstColumn="0" w:firstRowLastColumn="0" w:lastRowFirstColumn="0" w:lastRowLastColumn="0"/>
              <w:rPr>
                <w:rStyle w:val="Strong"/>
                <w:b w:val="0"/>
              </w:rPr>
            </w:pPr>
            <w:r w:rsidRPr="00FC799A">
              <w:rPr>
                <w:rStyle w:val="Strong"/>
                <w:b w:val="0"/>
              </w:rPr>
              <w:t>Select appropriate noun groups for clarity or effect, including succinct noun groups for simplicity and elaborated noun groups for complexity</w:t>
            </w:r>
          </w:p>
          <w:p w14:paraId="633FCD5F" w14:textId="1AE11D0C" w:rsidR="00D20C36" w:rsidRDefault="008A5F8C" w:rsidP="00B30E83">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Composes complex sentences </w:t>
            </w:r>
            <w:r w:rsidR="0065185A">
              <w:rPr>
                <w:rStyle w:val="Strong"/>
                <w:b w:val="0"/>
              </w:rPr>
              <w:t xml:space="preserve">using embedded </w:t>
            </w:r>
            <w:r w:rsidR="006B4797">
              <w:rPr>
                <w:rStyle w:val="Strong"/>
                <w:b w:val="0"/>
              </w:rPr>
              <w:t>adjectival clauses and appropriate placement of</w:t>
            </w:r>
            <w:r w:rsidR="0065185A">
              <w:rPr>
                <w:rStyle w:val="Strong"/>
                <w:b w:val="0"/>
              </w:rPr>
              <w:t xml:space="preserve"> </w:t>
            </w:r>
            <w:r w:rsidR="007D4382">
              <w:rPr>
                <w:rStyle w:val="Strong"/>
                <w:b w:val="0"/>
              </w:rPr>
              <w:t>adverbial clauses</w:t>
            </w:r>
          </w:p>
          <w:p w14:paraId="4FC96568" w14:textId="7B412644" w:rsidR="007D4382" w:rsidRDefault="007D4382" w:rsidP="00B30E83">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Experiment with </w:t>
            </w:r>
            <w:r w:rsidR="00897091">
              <w:rPr>
                <w:rStyle w:val="Strong"/>
                <w:b w:val="0"/>
              </w:rPr>
              <w:t xml:space="preserve">positioning </w:t>
            </w:r>
            <w:r w:rsidR="00DD62A0">
              <w:rPr>
                <w:rStyle w:val="Strong"/>
                <w:b w:val="0"/>
              </w:rPr>
              <w:t xml:space="preserve">adverbial phrases and clauses to clarify meaning </w:t>
            </w:r>
            <w:r w:rsidR="00F5143D">
              <w:rPr>
                <w:rStyle w:val="Strong"/>
                <w:b w:val="0"/>
              </w:rPr>
              <w:t>or intention, and to modify the meaning of other clauses</w:t>
            </w:r>
          </w:p>
          <w:p w14:paraId="515A55E9" w14:textId="0B58C56A" w:rsidR="00FC799A" w:rsidRPr="00B94472" w:rsidRDefault="00FC799A" w:rsidP="00B30E83">
            <w:pPr>
              <w:cnfStyle w:val="000000100000" w:firstRow="0" w:lastRow="0" w:firstColumn="0" w:lastColumn="0" w:oddVBand="0" w:evenVBand="0" w:oddHBand="1" w:evenHBand="0" w:firstRowFirstColumn="0" w:firstRowLastColumn="0" w:lastRowFirstColumn="0" w:lastRowLastColumn="0"/>
              <w:rPr>
                <w:rStyle w:val="Strong"/>
              </w:rPr>
            </w:pPr>
            <w:r w:rsidRPr="00B94472">
              <w:rPr>
                <w:rStyle w:val="Strong"/>
              </w:rPr>
              <w:t xml:space="preserve">EN5-ECA-01 </w:t>
            </w:r>
            <w:r w:rsidR="00B94472">
              <w:rPr>
                <w:rStyle w:val="Strong"/>
              </w:rPr>
              <w:t>–</w:t>
            </w:r>
            <w:r w:rsidRPr="00B94472">
              <w:rPr>
                <w:rStyle w:val="Strong"/>
              </w:rPr>
              <w:t xml:space="preserve"> Sentence-level grammar and punctuation.</w:t>
            </w:r>
          </w:p>
          <w:p w14:paraId="28690B9F" w14:textId="1B554D25" w:rsidR="00910BD7" w:rsidRDefault="00BB6FB9" w:rsidP="005A4B1E">
            <w:pPr>
              <w:cnfStyle w:val="000000100000" w:firstRow="0" w:lastRow="0" w:firstColumn="0" w:lastColumn="0" w:oddVBand="0" w:evenVBand="0" w:oddHBand="1" w:evenHBand="0" w:firstRowFirstColumn="0" w:firstRowLastColumn="0" w:lastRowFirstColumn="0" w:lastRowLastColumn="0"/>
              <w:rPr>
                <w:rStyle w:val="Strong"/>
                <w:b w:val="0"/>
              </w:rPr>
            </w:pPr>
            <w:r w:rsidRPr="00BB6FB9">
              <w:rPr>
                <w:rStyle w:val="Strong"/>
                <w:b w:val="0"/>
              </w:rPr>
              <w:t>Craft elaborated noun and/or verb groups for effect, clarity or complexity of description</w:t>
            </w:r>
          </w:p>
        </w:tc>
        <w:tc>
          <w:tcPr>
            <w:tcW w:w="1102" w:type="pct"/>
          </w:tcPr>
          <w:p w14:paraId="2A886410" w14:textId="1C4F0806" w:rsidR="00910BD7" w:rsidRPr="005D793E" w:rsidRDefault="00910BD7" w:rsidP="00F36B47">
            <w:pPr>
              <w:cnfStyle w:val="000000100000" w:firstRow="0" w:lastRow="0" w:firstColumn="0" w:lastColumn="0" w:oddVBand="0" w:evenVBand="0" w:oddHBand="1" w:evenHBand="0" w:firstRowFirstColumn="0" w:firstRowLastColumn="0" w:lastRowFirstColumn="0" w:lastRowLastColumn="0"/>
            </w:pPr>
            <w:r w:rsidRPr="005D793E">
              <w:t xml:space="preserve">The explicit teaching of appositives can support students to </w:t>
            </w:r>
            <w:r w:rsidR="00061277" w:rsidRPr="005D793E">
              <w:t xml:space="preserve">develop their </w:t>
            </w:r>
            <w:r w:rsidR="008D2F5D" w:rsidRPr="005D793E">
              <w:t xml:space="preserve">understanding of analytical writing structures and register. </w:t>
            </w:r>
            <w:r w:rsidR="00972976" w:rsidRPr="005D793E">
              <w:t>Confidence in using appos</w:t>
            </w:r>
            <w:r w:rsidR="00DB0DF9" w:rsidRPr="005D793E">
              <w:t>i</w:t>
            </w:r>
            <w:r w:rsidR="00972976" w:rsidRPr="005D793E">
              <w:t xml:space="preserve">tives can also </w:t>
            </w:r>
            <w:r w:rsidR="0091355A" w:rsidRPr="005D793E">
              <w:t>develop a strong personal voice in students’ an</w:t>
            </w:r>
            <w:r w:rsidR="00DB0DF9" w:rsidRPr="005D793E">
              <w:t>alytical responses.</w:t>
            </w:r>
          </w:p>
          <w:p w14:paraId="529D85ED" w14:textId="090C58BB" w:rsidR="00910BD7" w:rsidRPr="005D793E" w:rsidRDefault="00A82222" w:rsidP="00F36B47">
            <w:pPr>
              <w:cnfStyle w:val="000000100000" w:firstRow="0" w:lastRow="0" w:firstColumn="0" w:lastColumn="0" w:oddVBand="0" w:evenVBand="0" w:oddHBand="1" w:evenHBand="0" w:firstRowFirstColumn="0" w:firstRowLastColumn="0" w:lastRowFirstColumn="0" w:lastRowLastColumn="0"/>
            </w:pPr>
            <w:r w:rsidRPr="005D793E">
              <w:t>Experimenting with ad</w:t>
            </w:r>
            <w:r w:rsidR="002113EC" w:rsidRPr="005D793E">
              <w:t xml:space="preserve">jectival clauses and </w:t>
            </w:r>
            <w:r w:rsidRPr="005D793E">
              <w:t xml:space="preserve">adverbial phrases and </w:t>
            </w:r>
            <w:r w:rsidR="002113EC" w:rsidRPr="005D793E">
              <w:t xml:space="preserve">clauses can </w:t>
            </w:r>
            <w:r w:rsidR="00577AC5" w:rsidRPr="005D793E">
              <w:t>develop</w:t>
            </w:r>
            <w:r w:rsidR="006A3CF3" w:rsidRPr="005D793E">
              <w:t xml:space="preserve"> students’ understanding of how sentence structure can </w:t>
            </w:r>
            <w:r w:rsidR="00B769F0" w:rsidRPr="005D793E">
              <w:t>impact and clarify meaning</w:t>
            </w:r>
            <w:r w:rsidR="00577AC5" w:rsidRPr="005D793E">
              <w:t xml:space="preserve"> and support them to expand sentence structures.</w:t>
            </w:r>
          </w:p>
        </w:tc>
      </w:tr>
      <w:tr w:rsidR="00910BD7" w14:paraId="39728346" w14:textId="77777777" w:rsidTr="005D7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0F210B56" w14:textId="03006AD2" w:rsidR="00910BD7" w:rsidRPr="005D793E" w:rsidRDefault="00910BD7" w:rsidP="00F36B47">
            <w:pPr>
              <w:rPr>
                <w:b w:val="0"/>
              </w:rPr>
            </w:pPr>
            <w:r w:rsidRPr="005D793E">
              <w:rPr>
                <w:rStyle w:val="Strong"/>
                <w:b/>
              </w:rPr>
              <w:t>Sentence shrinking</w:t>
            </w:r>
            <w:r w:rsidR="009F6A03" w:rsidRPr="005D793E">
              <w:rPr>
                <w:b w:val="0"/>
              </w:rPr>
              <w:t xml:space="preserve"> </w:t>
            </w:r>
            <w:r w:rsidR="00FC4FD5" w:rsidRPr="005D793E">
              <w:rPr>
                <w:b w:val="0"/>
              </w:rPr>
              <w:t>–</w:t>
            </w:r>
            <w:r w:rsidR="009F6A03" w:rsidRPr="005D793E">
              <w:rPr>
                <w:b w:val="0"/>
              </w:rPr>
              <w:t xml:space="preserve"> </w:t>
            </w:r>
            <w:r w:rsidR="00D94494">
              <w:rPr>
                <w:b w:val="0"/>
                <w:bCs/>
              </w:rPr>
              <w:t>s</w:t>
            </w:r>
            <w:r w:rsidR="00252AA6" w:rsidRPr="00E44C68">
              <w:rPr>
                <w:b w:val="0"/>
                <w:bCs/>
              </w:rPr>
              <w:t>entence shrin</w:t>
            </w:r>
            <w:r w:rsidR="00CF60ED" w:rsidRPr="00E44C68">
              <w:rPr>
                <w:b w:val="0"/>
                <w:bCs/>
              </w:rPr>
              <w:t xml:space="preserve">king </w:t>
            </w:r>
            <w:r w:rsidR="009C602F" w:rsidRPr="00E44C68">
              <w:rPr>
                <w:b w:val="0"/>
                <w:bCs/>
              </w:rPr>
              <w:t xml:space="preserve">involves </w:t>
            </w:r>
            <w:r w:rsidR="005E7A5A" w:rsidRPr="00E44C68">
              <w:rPr>
                <w:b w:val="0"/>
                <w:bCs/>
              </w:rPr>
              <w:t xml:space="preserve">reducing the number of words in a lengthy sentence to increase </w:t>
            </w:r>
            <w:r w:rsidR="00E44C68" w:rsidRPr="00E44C68">
              <w:rPr>
                <w:b w:val="0"/>
                <w:bCs/>
              </w:rPr>
              <w:t>the clarity.</w:t>
            </w:r>
            <w:r w:rsidR="00165CF4">
              <w:rPr>
                <w:b w:val="0"/>
                <w:bCs/>
              </w:rPr>
              <w:t xml:space="preserve"> </w:t>
            </w:r>
            <w:r w:rsidR="006E630A">
              <w:rPr>
                <w:b w:val="0"/>
              </w:rPr>
              <w:t>S</w:t>
            </w:r>
            <w:r w:rsidR="006E630A" w:rsidRPr="00E44C68">
              <w:rPr>
                <w:b w:val="0"/>
              </w:rPr>
              <w:t>horter sentences can bring clarity to writing and offer a more accessible pathway into a text</w:t>
            </w:r>
            <w:r w:rsidR="006E630A">
              <w:rPr>
                <w:b w:val="0"/>
                <w:bCs/>
              </w:rPr>
              <w:t xml:space="preserve"> </w:t>
            </w:r>
            <w:r w:rsidR="00165CF4">
              <w:rPr>
                <w:b w:val="0"/>
                <w:bCs/>
              </w:rPr>
              <w:t>(Quigley 2022:9</w:t>
            </w:r>
            <w:r w:rsidR="004F3E79">
              <w:rPr>
                <w:b w:val="0"/>
                <w:bCs/>
              </w:rPr>
              <w:t>6</w:t>
            </w:r>
            <w:r w:rsidR="005B252E">
              <w:rPr>
                <w:b w:val="0"/>
                <w:bCs/>
              </w:rPr>
              <w:t>–9</w:t>
            </w:r>
            <w:r w:rsidR="004F3E79" w:rsidRPr="005D793E">
              <w:rPr>
                <w:b w:val="0"/>
                <w:bCs/>
              </w:rPr>
              <w:t>7)</w:t>
            </w:r>
            <w:r w:rsidR="005B252E">
              <w:rPr>
                <w:b w:val="0"/>
                <w:bCs/>
              </w:rPr>
              <w:t>.</w:t>
            </w:r>
          </w:p>
        </w:tc>
        <w:tc>
          <w:tcPr>
            <w:tcW w:w="2281" w:type="pct"/>
          </w:tcPr>
          <w:p w14:paraId="3EA1D913" w14:textId="10CB8844" w:rsidR="00D00BCF" w:rsidRPr="00B94472" w:rsidRDefault="00D00BCF" w:rsidP="00D00BCF">
            <w:pPr>
              <w:cnfStyle w:val="000000010000" w:firstRow="0" w:lastRow="0" w:firstColumn="0" w:lastColumn="0" w:oddVBand="0" w:evenVBand="0" w:oddHBand="0" w:evenHBand="1" w:firstRowFirstColumn="0" w:firstRowLastColumn="0" w:lastRowFirstColumn="0" w:lastRowLastColumn="0"/>
              <w:rPr>
                <w:rStyle w:val="Strong"/>
              </w:rPr>
            </w:pPr>
            <w:r w:rsidRPr="00B94472">
              <w:rPr>
                <w:rStyle w:val="Strong"/>
              </w:rPr>
              <w:t xml:space="preserve">EN5-ECB-01 </w:t>
            </w:r>
            <w:r w:rsidR="00522ABE">
              <w:rPr>
                <w:rStyle w:val="Strong"/>
              </w:rPr>
              <w:t>–</w:t>
            </w:r>
            <w:r w:rsidR="00E96797">
              <w:t xml:space="preserve"> </w:t>
            </w:r>
            <w:r w:rsidRPr="00B94472">
              <w:rPr>
                <w:rStyle w:val="Strong"/>
              </w:rPr>
              <w:t>Planning, monitoring and revising</w:t>
            </w:r>
          </w:p>
          <w:p w14:paraId="7C59E27A" w14:textId="77777777" w:rsidR="00661011" w:rsidRDefault="00661011" w:rsidP="00661011">
            <w:pPr>
              <w:cnfStyle w:val="000000010000" w:firstRow="0" w:lastRow="0" w:firstColumn="0" w:lastColumn="0" w:oddVBand="0" w:evenVBand="0" w:oddHBand="0" w:evenHBand="1" w:firstRowFirstColumn="0" w:firstRowLastColumn="0" w:lastRowFirstColumn="0" w:lastRowLastColumn="0"/>
            </w:pPr>
            <w:r>
              <w:t>Monitor word choice, spelling, grammar and punctuation for accuracy and purpose</w:t>
            </w:r>
          </w:p>
          <w:p w14:paraId="70EEF3C8" w14:textId="3860ABFE" w:rsidR="00D00BCF" w:rsidRDefault="00661011" w:rsidP="005A4B1E">
            <w:pPr>
              <w:cnfStyle w:val="000000010000" w:firstRow="0" w:lastRow="0" w:firstColumn="0" w:lastColumn="0" w:oddVBand="0" w:evenVBand="0" w:oddHBand="0" w:evenHBand="1" w:firstRowFirstColumn="0" w:firstRowLastColumn="0" w:lastRowFirstColumn="0" w:lastRowLastColumn="0"/>
            </w:pPr>
            <w:r>
              <w:t>Seek and respond to verbal and written feedback to improve clarity, meaning and effect</w:t>
            </w:r>
          </w:p>
          <w:p w14:paraId="3D95CBE3" w14:textId="39B4B036" w:rsidR="00910BD7" w:rsidRPr="008C2CC1" w:rsidRDefault="00BB6FB9" w:rsidP="005A4B1E">
            <w:pPr>
              <w:cnfStyle w:val="000000010000" w:firstRow="0" w:lastRow="0" w:firstColumn="0" w:lastColumn="0" w:oddVBand="0" w:evenVBand="0" w:oddHBand="0" w:evenHBand="1" w:firstRowFirstColumn="0" w:firstRowLastColumn="0" w:lastRowFirstColumn="0" w:lastRowLastColumn="0"/>
              <w:rPr>
                <w:rStyle w:val="Strong"/>
              </w:rPr>
            </w:pPr>
            <w:r w:rsidRPr="008C2CC1">
              <w:rPr>
                <w:rStyle w:val="Strong"/>
              </w:rPr>
              <w:t>EN</w:t>
            </w:r>
            <w:r w:rsidR="00D00BCF" w:rsidRPr="008C2CC1">
              <w:rPr>
                <w:rStyle w:val="Strong"/>
              </w:rPr>
              <w:t>5</w:t>
            </w:r>
            <w:r w:rsidRPr="008C2CC1">
              <w:rPr>
                <w:rStyle w:val="Strong"/>
              </w:rPr>
              <w:t>-ECB-01</w:t>
            </w:r>
            <w:r w:rsidR="00522ABE">
              <w:rPr>
                <w:rStyle w:val="Strong"/>
              </w:rPr>
              <w:t>–</w:t>
            </w:r>
            <w:r>
              <w:rPr>
                <w:rStyle w:val="Strong"/>
              </w:rPr>
              <w:t xml:space="preserve"> </w:t>
            </w:r>
            <w:r w:rsidRPr="008C2CC1">
              <w:rPr>
                <w:rStyle w:val="Strong"/>
              </w:rPr>
              <w:t>Planning, monitoring and revising</w:t>
            </w:r>
          </w:p>
          <w:p w14:paraId="5F229A54" w14:textId="72A58E06" w:rsidR="00910BD7" w:rsidRDefault="00D00BCF" w:rsidP="005A4B1E">
            <w:pPr>
              <w:cnfStyle w:val="000000010000" w:firstRow="0" w:lastRow="0" w:firstColumn="0" w:lastColumn="0" w:oddVBand="0" w:evenVBand="0" w:oddHBand="0" w:evenHBand="1" w:firstRowFirstColumn="0" w:firstRowLastColumn="0" w:lastRowFirstColumn="0" w:lastRowLastColumn="0"/>
            </w:pPr>
            <w:r w:rsidRPr="00D00BCF">
              <w:t>Select from a range of collaborative drafting strategies and feedback processes to improve clarity, meaning and effect in texts</w:t>
            </w:r>
          </w:p>
        </w:tc>
        <w:tc>
          <w:tcPr>
            <w:tcW w:w="1102" w:type="pct"/>
          </w:tcPr>
          <w:p w14:paraId="01BC8CCF" w14:textId="77942D8C" w:rsidR="00910BD7" w:rsidRDefault="00910BD7" w:rsidP="00F36B47">
            <w:pPr>
              <w:cnfStyle w:val="000000010000" w:firstRow="0" w:lastRow="0" w:firstColumn="0" w:lastColumn="0" w:oddVBand="0" w:evenVBand="0" w:oddHBand="0" w:evenHBand="1" w:firstRowFirstColumn="0" w:firstRowLastColumn="0" w:lastRowFirstColumn="0" w:lastRowLastColumn="0"/>
            </w:pPr>
            <w:r>
              <w:t xml:space="preserve">Sentence shrinking can support students </w:t>
            </w:r>
            <w:r w:rsidR="008E50E0">
              <w:t xml:space="preserve">through the </w:t>
            </w:r>
            <w:r w:rsidR="00106442">
              <w:t>revising stage of the writing process</w:t>
            </w:r>
            <w:r>
              <w:t xml:space="preserve"> as they </w:t>
            </w:r>
            <w:r w:rsidR="00D82638">
              <w:t>engage closely with their own writing to ensure accuracy, cla</w:t>
            </w:r>
            <w:r w:rsidR="000E5180">
              <w:t>rity and purpose</w:t>
            </w:r>
            <w:r w:rsidR="002A2F0C">
              <w:t>.</w:t>
            </w:r>
          </w:p>
        </w:tc>
      </w:tr>
    </w:tbl>
    <w:p w14:paraId="31553FB2" w14:textId="77777777" w:rsidR="005D793E" w:rsidRPr="00467F59" w:rsidRDefault="003C58D0" w:rsidP="005D793E">
      <w:pPr>
        <w:pStyle w:val="Imageattributioncaption"/>
      </w:pPr>
      <w:hyperlink r:id="rId14" w:history="1">
        <w:r w:rsidR="005D793E" w:rsidRPr="00467F59">
          <w:rPr>
            <w:rStyle w:val="Hyperlink"/>
          </w:rPr>
          <w:t>English K–10 Syllabus</w:t>
        </w:r>
      </w:hyperlink>
      <w:r w:rsidR="005D793E" w:rsidRPr="00467F59">
        <w:t xml:space="preserve"> © NSW Education Standards Authority (NESA) for and on behalf of the Crown in right of the State of New South Wales, 202</w:t>
      </w:r>
      <w:r w:rsidR="005D793E">
        <w:t>2.</w:t>
      </w:r>
    </w:p>
    <w:p w14:paraId="4BE49BCE" w14:textId="6DAAE626" w:rsidR="00CB3704" w:rsidRDefault="000368AB" w:rsidP="00F86F57">
      <w:pPr>
        <w:pStyle w:val="Heading3"/>
      </w:pPr>
      <w:bookmarkStart w:id="31" w:name="_Toc156893956"/>
      <w:r>
        <w:t>Ac</w:t>
      </w:r>
      <w:r w:rsidR="00F12B6D">
        <w:t>tivity</w:t>
      </w:r>
      <w:r w:rsidR="00627198">
        <w:t xml:space="preserve"> </w:t>
      </w:r>
      <w:r w:rsidR="00F12B6D">
        <w:t>– experimenting with sentence variation</w:t>
      </w:r>
      <w:bookmarkEnd w:id="31"/>
    </w:p>
    <w:p w14:paraId="582977B4" w14:textId="38A6B412" w:rsidR="00315F6C" w:rsidRPr="00FA5E43" w:rsidRDefault="001E319B" w:rsidP="000047E2">
      <w:r w:rsidRPr="00FA5E43">
        <w:t xml:space="preserve">Complete </w:t>
      </w:r>
      <w:r w:rsidR="000368AB" w:rsidRPr="000368AB">
        <w:rPr>
          <w:rStyle w:val="Strong"/>
        </w:rPr>
        <w:t>one</w:t>
      </w:r>
      <w:r w:rsidRPr="00FA5E43">
        <w:t xml:space="preserve"> of the following activities:</w:t>
      </w:r>
    </w:p>
    <w:p w14:paraId="04701A2B" w14:textId="7B0FAC19" w:rsidR="001E319B" w:rsidRPr="000047E2" w:rsidRDefault="001E319B" w:rsidP="000047E2">
      <w:pPr>
        <w:pStyle w:val="ListBullet"/>
      </w:pPr>
      <w:r w:rsidRPr="000047E2">
        <w:t>sentence combining</w:t>
      </w:r>
    </w:p>
    <w:p w14:paraId="0CC4A87A" w14:textId="715B56A4" w:rsidR="001E319B" w:rsidRPr="000047E2" w:rsidRDefault="001E319B" w:rsidP="000047E2">
      <w:pPr>
        <w:pStyle w:val="ListBullet"/>
      </w:pPr>
      <w:r w:rsidRPr="000047E2">
        <w:t>sentence signposting</w:t>
      </w:r>
    </w:p>
    <w:p w14:paraId="5F239EBC" w14:textId="237067A5" w:rsidR="001E319B" w:rsidRPr="000047E2" w:rsidRDefault="001E319B" w:rsidP="000047E2">
      <w:pPr>
        <w:pStyle w:val="ListBullet"/>
      </w:pPr>
      <w:r w:rsidRPr="000047E2">
        <w:t>sentence expanding</w:t>
      </w:r>
    </w:p>
    <w:p w14:paraId="50712B8A" w14:textId="334A84BA" w:rsidR="001E319B" w:rsidRPr="000047E2" w:rsidRDefault="001E319B" w:rsidP="000047E2">
      <w:pPr>
        <w:pStyle w:val="ListBullet"/>
      </w:pPr>
      <w:r w:rsidRPr="000047E2">
        <w:t>sentence shrinking</w:t>
      </w:r>
      <w:r w:rsidR="00D0575F" w:rsidRPr="000047E2">
        <w:t>.</w:t>
      </w:r>
    </w:p>
    <w:p w14:paraId="78198D1C" w14:textId="5492BDCB" w:rsidR="00330AB1" w:rsidRDefault="00BC34E7" w:rsidP="00BC34E7">
      <w:pPr>
        <w:pStyle w:val="Heading4"/>
      </w:pPr>
      <w:r>
        <w:t>Sentence combining</w:t>
      </w:r>
    </w:p>
    <w:p w14:paraId="2C5B95FA" w14:textId="5F2923E0" w:rsidR="005C3673" w:rsidRPr="00735A9F" w:rsidRDefault="001F2B28" w:rsidP="00703739">
      <w:pPr>
        <w:pStyle w:val="ListNumber"/>
        <w:numPr>
          <w:ilvl w:val="0"/>
          <w:numId w:val="12"/>
        </w:numPr>
        <w:rPr>
          <w:rStyle w:val="Strong"/>
          <w:b w:val="0"/>
          <w:szCs w:val="22"/>
        </w:rPr>
      </w:pPr>
      <w:r w:rsidRPr="00735A9F">
        <w:rPr>
          <w:rStyle w:val="Strong"/>
          <w:b w:val="0"/>
          <w:szCs w:val="22"/>
        </w:rPr>
        <w:t xml:space="preserve">In the following simple sentences, identify the </w:t>
      </w:r>
      <w:r w:rsidR="0095080E" w:rsidRPr="00735A9F">
        <w:rPr>
          <w:rStyle w:val="Strong"/>
          <w:b w:val="0"/>
          <w:szCs w:val="22"/>
        </w:rPr>
        <w:t>subject and predicate, the verb</w:t>
      </w:r>
      <w:r w:rsidR="000348FC" w:rsidRPr="00735A9F">
        <w:rPr>
          <w:rStyle w:val="Strong"/>
          <w:b w:val="0"/>
          <w:szCs w:val="22"/>
        </w:rPr>
        <w:t>s and the phrases</w:t>
      </w:r>
      <w:r w:rsidR="002C3F42" w:rsidRPr="00735A9F">
        <w:rPr>
          <w:rStyle w:val="Strong"/>
          <w:b w:val="0"/>
          <w:szCs w:val="22"/>
        </w:rPr>
        <w:t>.</w:t>
      </w:r>
    </w:p>
    <w:p w14:paraId="1555C2DC" w14:textId="4CC17F4C" w:rsidR="002C3F42" w:rsidRPr="00FA5E43" w:rsidRDefault="00BC38F2" w:rsidP="001F2B28">
      <w:pPr>
        <w:pStyle w:val="ListNumber"/>
        <w:rPr>
          <w:rStyle w:val="Strong"/>
          <w:b w:val="0"/>
          <w:szCs w:val="22"/>
        </w:rPr>
      </w:pPr>
      <w:r w:rsidRPr="00FA5E43">
        <w:rPr>
          <w:rStyle w:val="Strong"/>
          <w:b w:val="0"/>
          <w:szCs w:val="22"/>
        </w:rPr>
        <w:t xml:space="preserve">Combine the </w:t>
      </w:r>
      <w:r w:rsidR="009845CC" w:rsidRPr="00FA5E43">
        <w:rPr>
          <w:rStyle w:val="Strong"/>
          <w:b w:val="0"/>
          <w:szCs w:val="22"/>
        </w:rPr>
        <w:t xml:space="preserve">sentences to make </w:t>
      </w:r>
      <w:r w:rsidR="00A56A32" w:rsidRPr="00FA5E43">
        <w:rPr>
          <w:rStyle w:val="Strong"/>
          <w:b w:val="0"/>
          <w:szCs w:val="22"/>
        </w:rPr>
        <w:t>at least one complex sentence.</w:t>
      </w:r>
    </w:p>
    <w:p w14:paraId="41A6BE81" w14:textId="420EBC73" w:rsidR="00C0251D" w:rsidRPr="00FA5E43" w:rsidRDefault="00C0251D" w:rsidP="001F2B28">
      <w:pPr>
        <w:pStyle w:val="ListNumber"/>
        <w:rPr>
          <w:rStyle w:val="Strong"/>
          <w:b w:val="0"/>
          <w:szCs w:val="22"/>
        </w:rPr>
      </w:pPr>
      <w:r w:rsidRPr="00FA5E43">
        <w:rPr>
          <w:rStyle w:val="Strong"/>
          <w:b w:val="0"/>
          <w:szCs w:val="22"/>
        </w:rPr>
        <w:t>Compare your sentence(s) to t</w:t>
      </w:r>
      <w:r w:rsidR="00552382" w:rsidRPr="00FA5E43">
        <w:rPr>
          <w:rStyle w:val="Strong"/>
          <w:b w:val="0"/>
          <w:szCs w:val="22"/>
        </w:rPr>
        <w:t>hat in the</w:t>
      </w:r>
      <w:r w:rsidR="00E24AF6" w:rsidRPr="00FA5E43">
        <w:rPr>
          <w:rStyle w:val="Strong"/>
          <w:b w:val="0"/>
          <w:szCs w:val="22"/>
        </w:rPr>
        <w:t xml:space="preserve"> model text and to </w:t>
      </w:r>
      <w:r w:rsidR="00D4111D">
        <w:rPr>
          <w:rStyle w:val="Strong"/>
          <w:b w:val="0"/>
          <w:szCs w:val="22"/>
        </w:rPr>
        <w:t>2</w:t>
      </w:r>
      <w:r w:rsidR="00D4111D" w:rsidRPr="00FA5E43">
        <w:rPr>
          <w:rStyle w:val="Strong"/>
          <w:b w:val="0"/>
          <w:szCs w:val="22"/>
        </w:rPr>
        <w:t xml:space="preserve"> </w:t>
      </w:r>
      <w:r w:rsidR="00E24AF6" w:rsidRPr="00FA5E43">
        <w:rPr>
          <w:rStyle w:val="Strong"/>
          <w:b w:val="0"/>
          <w:szCs w:val="22"/>
        </w:rPr>
        <w:t xml:space="preserve">peers. How are they different? How do the different </w:t>
      </w:r>
      <w:r w:rsidR="00E5227E" w:rsidRPr="00FA5E43">
        <w:rPr>
          <w:rStyle w:val="Strong"/>
          <w:b w:val="0"/>
          <w:szCs w:val="22"/>
        </w:rPr>
        <w:t>structural choices affect the voice and meaning?</w:t>
      </w:r>
    </w:p>
    <w:p w14:paraId="0B4318DB" w14:textId="7DDEDBDE" w:rsidR="00FE221F" w:rsidRPr="008C2CC1" w:rsidRDefault="00FE221F" w:rsidP="00E30557">
      <w:pPr>
        <w:pStyle w:val="Heading4"/>
      </w:pPr>
      <w:r w:rsidRPr="008C2CC1">
        <w:t>Simple sentences for sentence combining activity</w:t>
      </w:r>
    </w:p>
    <w:p w14:paraId="49D73329" w14:textId="27BCA643" w:rsidR="00E5227E" w:rsidRPr="008C2CC1" w:rsidRDefault="0027353F" w:rsidP="0027353F">
      <w:pPr>
        <w:pStyle w:val="ListBullet"/>
      </w:pPr>
      <w:r w:rsidRPr="008C2CC1">
        <w:t xml:space="preserve">The </w:t>
      </w:r>
      <w:r w:rsidR="00DF74E7" w:rsidRPr="008C2CC1">
        <w:t>first sounds I heard were bomb blasts.</w:t>
      </w:r>
    </w:p>
    <w:p w14:paraId="6BFAFD41" w14:textId="11E142F3" w:rsidR="00DF74E7" w:rsidRPr="008C2CC1" w:rsidRDefault="00DF74E7" w:rsidP="0027353F">
      <w:pPr>
        <w:pStyle w:val="ListBullet"/>
      </w:pPr>
      <w:r w:rsidRPr="008C2CC1">
        <w:t>They echoed their way through my ears.</w:t>
      </w:r>
    </w:p>
    <w:p w14:paraId="4D51EFDB" w14:textId="010D6B8B" w:rsidR="00DF74E7" w:rsidRPr="008C2CC1" w:rsidRDefault="00DF74E7" w:rsidP="0027353F">
      <w:pPr>
        <w:pStyle w:val="ListBullet"/>
      </w:pPr>
      <w:r w:rsidRPr="008C2CC1">
        <w:t>They were loud.</w:t>
      </w:r>
    </w:p>
    <w:p w14:paraId="7E2C3012" w14:textId="6EADD45D" w:rsidR="00DF74E7" w:rsidRPr="008C2CC1" w:rsidRDefault="00DF74E7" w:rsidP="0027353F">
      <w:pPr>
        <w:pStyle w:val="ListBullet"/>
      </w:pPr>
      <w:r w:rsidRPr="008C2CC1">
        <w:t>They were daring.</w:t>
      </w:r>
    </w:p>
    <w:p w14:paraId="58C041E6" w14:textId="004845C7" w:rsidR="00DF74E7" w:rsidRPr="008C2CC1" w:rsidRDefault="00DF74E7" w:rsidP="0027353F">
      <w:pPr>
        <w:pStyle w:val="ListBullet"/>
      </w:pPr>
      <w:r w:rsidRPr="008C2CC1">
        <w:t>They came with feelings.</w:t>
      </w:r>
    </w:p>
    <w:p w14:paraId="54CDFA7C" w14:textId="6B4761C3" w:rsidR="00DF74E7" w:rsidRPr="008C2CC1" w:rsidRDefault="00DF74E7" w:rsidP="0027353F">
      <w:pPr>
        <w:pStyle w:val="ListBullet"/>
      </w:pPr>
      <w:r w:rsidRPr="008C2CC1">
        <w:t>I felt woe</w:t>
      </w:r>
      <w:r w:rsidR="00B127C8" w:rsidRPr="008C2CC1">
        <w:t>.</w:t>
      </w:r>
    </w:p>
    <w:p w14:paraId="06252821" w14:textId="4B8542C8" w:rsidR="00B127C8" w:rsidRPr="008C2CC1" w:rsidRDefault="001D63DE" w:rsidP="0027353F">
      <w:pPr>
        <w:pStyle w:val="ListBullet"/>
      </w:pPr>
      <w:r w:rsidRPr="008C2CC1">
        <w:t>I felt grief.</w:t>
      </w:r>
    </w:p>
    <w:tbl>
      <w:tblPr>
        <w:tblStyle w:val="TableGrid"/>
        <w:tblW w:w="0" w:type="auto"/>
        <w:tblLook w:val="04A0" w:firstRow="1" w:lastRow="0" w:firstColumn="1" w:lastColumn="0" w:noHBand="0" w:noVBand="1"/>
        <w:tblDescription w:val="Blank space for writing a response. "/>
      </w:tblPr>
      <w:tblGrid>
        <w:gridCol w:w="9618"/>
      </w:tblGrid>
      <w:tr w:rsidR="0083568B" w14:paraId="05E98045" w14:textId="77777777" w:rsidTr="006C5885">
        <w:trPr>
          <w:trHeight w:val="6927"/>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BA6B7E4" w14:textId="0C7F353B" w:rsidR="0083568B" w:rsidRDefault="0083568B"/>
        </w:tc>
      </w:tr>
    </w:tbl>
    <w:p w14:paraId="24869630" w14:textId="22A98E99" w:rsidR="00BC16BE" w:rsidRPr="00435D53" w:rsidRDefault="00BC34E7" w:rsidP="00C4787A">
      <w:pPr>
        <w:pStyle w:val="Heading4"/>
      </w:pPr>
      <w:r w:rsidRPr="00435D53">
        <w:t>Sentence</w:t>
      </w:r>
      <w:r w:rsidR="0056626A" w:rsidRPr="00435D53">
        <w:t xml:space="preserve"> </w:t>
      </w:r>
      <w:r w:rsidR="000E52A6" w:rsidRPr="00435D53">
        <w:t>signposting</w:t>
      </w:r>
    </w:p>
    <w:p w14:paraId="158547FA" w14:textId="1618083E" w:rsidR="000842B6" w:rsidRPr="009048AC" w:rsidRDefault="000842B6" w:rsidP="00703739">
      <w:pPr>
        <w:pStyle w:val="ListNumber"/>
        <w:numPr>
          <w:ilvl w:val="0"/>
          <w:numId w:val="4"/>
        </w:numPr>
      </w:pPr>
      <w:r w:rsidRPr="009048AC">
        <w:t>Complete the sentence stem in the table below</w:t>
      </w:r>
      <w:r w:rsidR="002D1271" w:rsidRPr="009048AC">
        <w:t>. Thes</w:t>
      </w:r>
      <w:r w:rsidR="00F63A10" w:rsidRPr="009048AC">
        <w:t>e</w:t>
      </w:r>
      <w:r w:rsidR="002D1271" w:rsidRPr="009048AC">
        <w:t xml:space="preserve"> draw on the </w:t>
      </w:r>
      <w:r w:rsidR="00037C70" w:rsidRPr="009048AC">
        <w:t xml:space="preserve">‘because, but, so’ strategy, </w:t>
      </w:r>
      <w:r w:rsidR="00031015" w:rsidRPr="009048AC">
        <w:t>adapted</w:t>
      </w:r>
      <w:r w:rsidR="00037C70" w:rsidRPr="009048AC">
        <w:t xml:space="preserve"> from Hochman and Wexler (2017</w:t>
      </w:r>
      <w:r w:rsidR="00FF564E" w:rsidRPr="009048AC">
        <w:t>:</w:t>
      </w:r>
      <w:r w:rsidR="0072795C" w:rsidRPr="009048AC">
        <w:t>40)</w:t>
      </w:r>
      <w:r w:rsidR="009048AC">
        <w:t>.</w:t>
      </w:r>
    </w:p>
    <w:p w14:paraId="79F1A93B" w14:textId="6616743D" w:rsidR="002D1271" w:rsidRPr="009048AC" w:rsidRDefault="002D1271" w:rsidP="00703739">
      <w:pPr>
        <w:pStyle w:val="ListNumber"/>
        <w:numPr>
          <w:ilvl w:val="0"/>
          <w:numId w:val="4"/>
        </w:numPr>
      </w:pPr>
      <w:r w:rsidRPr="009048AC">
        <w:t>Construct sentence stems for an activity for one of your existing teaching and learning programs.</w:t>
      </w:r>
    </w:p>
    <w:p w14:paraId="294AD647" w14:textId="7FFCD0F8" w:rsidR="00BD5A1A" w:rsidRDefault="00BD5A1A" w:rsidP="00BD5A1A">
      <w:pPr>
        <w:pStyle w:val="Caption"/>
      </w:pPr>
      <w:r>
        <w:t xml:space="preserve">Table </w:t>
      </w:r>
      <w:r>
        <w:fldChar w:fldCharType="begin"/>
      </w:r>
      <w:r>
        <w:instrText>SEQ Table \* ARABIC</w:instrText>
      </w:r>
      <w:r>
        <w:fldChar w:fldCharType="separate"/>
      </w:r>
      <w:r w:rsidR="00EF41A4">
        <w:rPr>
          <w:noProof/>
        </w:rPr>
        <w:t>3</w:t>
      </w:r>
      <w:r>
        <w:fldChar w:fldCharType="end"/>
      </w:r>
      <w:r>
        <w:t xml:space="preserve"> </w:t>
      </w:r>
      <w:r w:rsidR="0068686A">
        <w:t>–</w:t>
      </w:r>
      <w:r>
        <w:t xml:space="preserve"> </w:t>
      </w:r>
      <w:r w:rsidR="0068686A">
        <w:t>using the ‘because, but, so’ strategy</w:t>
      </w:r>
    </w:p>
    <w:tbl>
      <w:tblPr>
        <w:tblStyle w:val="Tableheader"/>
        <w:tblW w:w="5000" w:type="pct"/>
        <w:tblLayout w:type="fixed"/>
        <w:tblLook w:val="04A0" w:firstRow="1" w:lastRow="0" w:firstColumn="1" w:lastColumn="0" w:noHBand="0" w:noVBand="1"/>
        <w:tblDescription w:val="Table with sentence stems to model the 'beacause, but, so' strategy. The last column contains blank cells for responses."/>
      </w:tblPr>
      <w:tblGrid>
        <w:gridCol w:w="3210"/>
        <w:gridCol w:w="3211"/>
        <w:gridCol w:w="3209"/>
      </w:tblGrid>
      <w:tr w:rsidR="001C6B9A" w14:paraId="4BE4E26C" w14:textId="42FC6B9E" w:rsidTr="00904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5B1E78" w14:textId="1364A0E3" w:rsidR="001C6B9A" w:rsidRDefault="001C6B9A" w:rsidP="00B622E1">
            <w:pPr>
              <w:rPr>
                <w:rStyle w:val="Strong"/>
                <w:b/>
                <w:bCs w:val="0"/>
              </w:rPr>
            </w:pPr>
            <w:r>
              <w:rPr>
                <w:rStyle w:val="Strong"/>
                <w:b/>
                <w:bCs w:val="0"/>
              </w:rPr>
              <w:t>Example 1</w:t>
            </w:r>
          </w:p>
        </w:tc>
        <w:tc>
          <w:tcPr>
            <w:tcW w:w="1667" w:type="pct"/>
          </w:tcPr>
          <w:p w14:paraId="05ACA93B" w14:textId="6EAF1A55" w:rsidR="001C6B9A" w:rsidRDefault="001C6B9A" w:rsidP="00B622E1">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Example 2</w:t>
            </w:r>
          </w:p>
        </w:tc>
        <w:tc>
          <w:tcPr>
            <w:tcW w:w="1667" w:type="pct"/>
          </w:tcPr>
          <w:p w14:paraId="68B967A9" w14:textId="79E5A03D" w:rsidR="001C6B9A" w:rsidRDefault="00F63A10" w:rsidP="00B622E1">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Your own example</w:t>
            </w:r>
          </w:p>
        </w:tc>
      </w:tr>
      <w:tr w:rsidR="001C6B9A" w14:paraId="04768EA8" w14:textId="189CD6A6" w:rsidTr="009048AC">
        <w:trPr>
          <w:cnfStyle w:val="000000100000" w:firstRow="0" w:lastRow="0" w:firstColumn="0" w:lastColumn="0" w:oddVBand="0" w:evenVBand="0" w:oddHBand="1" w:evenHBand="0" w:firstRowFirstColumn="0" w:firstRowLastColumn="0" w:lastRowFirstColumn="0" w:lastRowLastColumn="0"/>
          <w:trHeight w:val="1738"/>
        </w:trPr>
        <w:tc>
          <w:tcPr>
            <w:cnfStyle w:val="001000000000" w:firstRow="0" w:lastRow="0" w:firstColumn="1" w:lastColumn="0" w:oddVBand="0" w:evenVBand="0" w:oddHBand="0" w:evenHBand="0" w:firstRowFirstColumn="0" w:firstRowLastColumn="0" w:lastRowFirstColumn="0" w:lastRowLastColumn="0"/>
            <w:tcW w:w="1667" w:type="pct"/>
          </w:tcPr>
          <w:p w14:paraId="26CF2699" w14:textId="6F27ADCE" w:rsidR="001C6B9A" w:rsidRPr="0092476A" w:rsidRDefault="00343B09" w:rsidP="00343B09">
            <w:pPr>
              <w:rPr>
                <w:rStyle w:val="Strong"/>
              </w:rPr>
            </w:pPr>
            <w:r w:rsidRPr="00343B09">
              <w:rPr>
                <w:rStyle w:val="Strong"/>
              </w:rPr>
              <w:t>Characterisation is important because</w:t>
            </w:r>
            <w:r w:rsidR="00C23AE8">
              <w:rPr>
                <w:rStyle w:val="Strong"/>
              </w:rPr>
              <w:t xml:space="preserve"> </w:t>
            </w:r>
            <w:r w:rsidRPr="00343B09">
              <w:rPr>
                <w:rStyle w:val="Strong"/>
              </w:rPr>
              <w:t>…</w:t>
            </w:r>
          </w:p>
        </w:tc>
        <w:tc>
          <w:tcPr>
            <w:tcW w:w="1667" w:type="pct"/>
          </w:tcPr>
          <w:p w14:paraId="74087B7E" w14:textId="4E15F241" w:rsidR="001C6B9A" w:rsidRDefault="00920E8C" w:rsidP="00B622E1">
            <w:pPr>
              <w:cnfStyle w:val="000000100000" w:firstRow="0" w:lastRow="0" w:firstColumn="0" w:lastColumn="0" w:oddVBand="0" w:evenVBand="0" w:oddHBand="1" w:evenHBand="0" w:firstRowFirstColumn="0" w:firstRowLastColumn="0" w:lastRowFirstColumn="0" w:lastRowLastColumn="0"/>
              <w:rPr>
                <w:rStyle w:val="Strong"/>
                <w:b w:val="0"/>
                <w:bCs w:val="0"/>
              </w:rPr>
            </w:pPr>
            <w:r w:rsidRPr="00920E8C">
              <w:rPr>
                <w:rStyle w:val="Strong"/>
                <w:b w:val="0"/>
                <w:bCs w:val="0"/>
              </w:rPr>
              <w:t>Bilbo Baggins is an anti-hero because</w:t>
            </w:r>
            <w:r w:rsidR="00C23AE8">
              <w:rPr>
                <w:rStyle w:val="Strong"/>
                <w:b w:val="0"/>
                <w:bCs w:val="0"/>
              </w:rPr>
              <w:t xml:space="preserve"> </w:t>
            </w:r>
            <w:r w:rsidRPr="00920E8C">
              <w:rPr>
                <w:rStyle w:val="Strong"/>
                <w:b w:val="0"/>
                <w:bCs w:val="0"/>
              </w:rPr>
              <w:t>…</w:t>
            </w:r>
          </w:p>
        </w:tc>
        <w:tc>
          <w:tcPr>
            <w:tcW w:w="1667" w:type="pct"/>
          </w:tcPr>
          <w:p w14:paraId="53E34D82" w14:textId="77777777" w:rsidR="001C6B9A" w:rsidRPr="001F5BB1" w:rsidRDefault="001C6B9A" w:rsidP="00B622E1">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1C6B9A" w14:paraId="5D91AA32" w14:textId="1D5C38F3" w:rsidTr="009048AC">
        <w:trPr>
          <w:cnfStyle w:val="000000010000" w:firstRow="0" w:lastRow="0" w:firstColumn="0" w:lastColumn="0" w:oddVBand="0" w:evenVBand="0" w:oddHBand="0" w:evenHBand="1" w:firstRowFirstColumn="0" w:firstRowLastColumn="0" w:lastRowFirstColumn="0" w:lastRowLastColumn="0"/>
          <w:trHeight w:val="1738"/>
        </w:trPr>
        <w:tc>
          <w:tcPr>
            <w:cnfStyle w:val="001000000000" w:firstRow="0" w:lastRow="0" w:firstColumn="1" w:lastColumn="0" w:oddVBand="0" w:evenVBand="0" w:oddHBand="0" w:evenHBand="0" w:firstRowFirstColumn="0" w:firstRowLastColumn="0" w:lastRowFirstColumn="0" w:lastRowLastColumn="0"/>
            <w:tcW w:w="1667" w:type="pct"/>
          </w:tcPr>
          <w:p w14:paraId="534B7C80" w14:textId="31A2A1AC" w:rsidR="001C6B9A" w:rsidRPr="0092476A" w:rsidRDefault="004440FB" w:rsidP="00B622E1">
            <w:pPr>
              <w:rPr>
                <w:rStyle w:val="Strong"/>
              </w:rPr>
            </w:pPr>
            <w:r w:rsidRPr="004440FB">
              <w:rPr>
                <w:rStyle w:val="Strong"/>
              </w:rPr>
              <w:t>Characterisation is important, but</w:t>
            </w:r>
            <w:r w:rsidR="00C23AE8">
              <w:rPr>
                <w:rStyle w:val="Strong"/>
              </w:rPr>
              <w:t xml:space="preserve"> </w:t>
            </w:r>
            <w:r w:rsidRPr="004440FB">
              <w:rPr>
                <w:rStyle w:val="Strong"/>
              </w:rPr>
              <w:t>…</w:t>
            </w:r>
          </w:p>
        </w:tc>
        <w:tc>
          <w:tcPr>
            <w:tcW w:w="1667" w:type="pct"/>
          </w:tcPr>
          <w:p w14:paraId="11F4208E" w14:textId="327DBD75" w:rsidR="001C6B9A" w:rsidRDefault="007467A9" w:rsidP="00B622E1">
            <w:pPr>
              <w:cnfStyle w:val="000000010000" w:firstRow="0" w:lastRow="0" w:firstColumn="0" w:lastColumn="0" w:oddVBand="0" w:evenVBand="0" w:oddHBand="0" w:evenHBand="1" w:firstRowFirstColumn="0" w:firstRowLastColumn="0" w:lastRowFirstColumn="0" w:lastRowLastColumn="0"/>
              <w:rPr>
                <w:rStyle w:val="Strong"/>
                <w:b w:val="0"/>
                <w:bCs w:val="0"/>
              </w:rPr>
            </w:pPr>
            <w:r w:rsidRPr="007467A9">
              <w:rPr>
                <w:rStyle w:val="Strong"/>
                <w:b w:val="0"/>
                <w:bCs w:val="0"/>
              </w:rPr>
              <w:t>Bilbo Baggins is an anti-hero, but</w:t>
            </w:r>
            <w:r w:rsidR="00C23AE8">
              <w:rPr>
                <w:rStyle w:val="Strong"/>
                <w:b w:val="0"/>
                <w:bCs w:val="0"/>
              </w:rPr>
              <w:t xml:space="preserve"> </w:t>
            </w:r>
            <w:r w:rsidRPr="007467A9">
              <w:rPr>
                <w:rStyle w:val="Strong"/>
                <w:b w:val="0"/>
                <w:bCs w:val="0"/>
              </w:rPr>
              <w:t>…</w:t>
            </w:r>
          </w:p>
        </w:tc>
        <w:tc>
          <w:tcPr>
            <w:tcW w:w="1667" w:type="pct"/>
          </w:tcPr>
          <w:p w14:paraId="760196F1" w14:textId="77777777" w:rsidR="001C6B9A" w:rsidRPr="001F5BB1" w:rsidRDefault="001C6B9A" w:rsidP="00B622E1">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1C6B9A" w14:paraId="13910BE0" w14:textId="1757FA12" w:rsidTr="009048AC">
        <w:trPr>
          <w:cnfStyle w:val="000000100000" w:firstRow="0" w:lastRow="0" w:firstColumn="0" w:lastColumn="0" w:oddVBand="0" w:evenVBand="0" w:oddHBand="1" w:evenHBand="0" w:firstRowFirstColumn="0" w:firstRowLastColumn="0" w:lastRowFirstColumn="0" w:lastRowLastColumn="0"/>
          <w:trHeight w:val="1738"/>
        </w:trPr>
        <w:tc>
          <w:tcPr>
            <w:cnfStyle w:val="001000000000" w:firstRow="0" w:lastRow="0" w:firstColumn="1" w:lastColumn="0" w:oddVBand="0" w:evenVBand="0" w:oddHBand="0" w:evenHBand="0" w:firstRowFirstColumn="0" w:firstRowLastColumn="0" w:lastRowFirstColumn="0" w:lastRowLastColumn="0"/>
            <w:tcW w:w="1667" w:type="pct"/>
          </w:tcPr>
          <w:p w14:paraId="383B2C5C" w14:textId="7A76407F" w:rsidR="001C6B9A" w:rsidRPr="0092476A" w:rsidRDefault="004440FB" w:rsidP="00B622E1">
            <w:pPr>
              <w:rPr>
                <w:rStyle w:val="Strong"/>
              </w:rPr>
            </w:pPr>
            <w:r w:rsidRPr="004440FB">
              <w:rPr>
                <w:rStyle w:val="Strong"/>
              </w:rPr>
              <w:t>Characterisation is important, so</w:t>
            </w:r>
            <w:r w:rsidR="00C23AE8">
              <w:rPr>
                <w:rStyle w:val="Strong"/>
              </w:rPr>
              <w:t xml:space="preserve"> </w:t>
            </w:r>
            <w:r w:rsidRPr="004440FB">
              <w:rPr>
                <w:rStyle w:val="Strong"/>
              </w:rPr>
              <w:t>…</w:t>
            </w:r>
          </w:p>
        </w:tc>
        <w:tc>
          <w:tcPr>
            <w:tcW w:w="1667" w:type="pct"/>
          </w:tcPr>
          <w:p w14:paraId="5121AA59" w14:textId="66247E43" w:rsidR="001C6B9A" w:rsidRDefault="009B124D" w:rsidP="00B622E1">
            <w:pPr>
              <w:cnfStyle w:val="000000100000" w:firstRow="0" w:lastRow="0" w:firstColumn="0" w:lastColumn="0" w:oddVBand="0" w:evenVBand="0" w:oddHBand="1" w:evenHBand="0" w:firstRowFirstColumn="0" w:firstRowLastColumn="0" w:lastRowFirstColumn="0" w:lastRowLastColumn="0"/>
              <w:rPr>
                <w:rStyle w:val="Strong"/>
                <w:b w:val="0"/>
                <w:bCs w:val="0"/>
              </w:rPr>
            </w:pPr>
            <w:r w:rsidRPr="009B124D">
              <w:rPr>
                <w:rStyle w:val="Strong"/>
                <w:b w:val="0"/>
                <w:bCs w:val="0"/>
              </w:rPr>
              <w:t>Bilbo Baggins is an anti-hero, so</w:t>
            </w:r>
            <w:r w:rsidR="00C23AE8">
              <w:rPr>
                <w:rStyle w:val="Strong"/>
                <w:b w:val="0"/>
                <w:bCs w:val="0"/>
              </w:rPr>
              <w:t xml:space="preserve"> </w:t>
            </w:r>
            <w:r w:rsidRPr="009B124D">
              <w:rPr>
                <w:rStyle w:val="Strong"/>
                <w:b w:val="0"/>
                <w:bCs w:val="0"/>
              </w:rPr>
              <w:t>…</w:t>
            </w:r>
          </w:p>
        </w:tc>
        <w:tc>
          <w:tcPr>
            <w:tcW w:w="1667" w:type="pct"/>
          </w:tcPr>
          <w:p w14:paraId="2521329F" w14:textId="77777777" w:rsidR="001C6B9A" w:rsidRPr="001F5BB1" w:rsidRDefault="001C6B9A" w:rsidP="00B622E1">
            <w:pPr>
              <w:cnfStyle w:val="000000100000" w:firstRow="0" w:lastRow="0" w:firstColumn="0" w:lastColumn="0" w:oddVBand="0" w:evenVBand="0" w:oddHBand="1" w:evenHBand="0" w:firstRowFirstColumn="0" w:firstRowLastColumn="0" w:lastRowFirstColumn="0" w:lastRowLastColumn="0"/>
              <w:rPr>
                <w:rStyle w:val="Strong"/>
                <w:b w:val="0"/>
                <w:bCs w:val="0"/>
              </w:rPr>
            </w:pPr>
          </w:p>
        </w:tc>
      </w:tr>
    </w:tbl>
    <w:p w14:paraId="137AC072" w14:textId="53F53656" w:rsidR="000C758E" w:rsidRDefault="00BC34E7" w:rsidP="00245995">
      <w:pPr>
        <w:pStyle w:val="Heading4"/>
        <w:rPr>
          <w:rStyle w:val="Strong"/>
          <w:b w:val="0"/>
        </w:rPr>
      </w:pPr>
      <w:r w:rsidRPr="00E97232">
        <w:t>Sentence</w:t>
      </w:r>
      <w:r w:rsidR="00F9225C" w:rsidRPr="00E97232">
        <w:t xml:space="preserve"> expanding</w:t>
      </w:r>
    </w:p>
    <w:p w14:paraId="2D4BB63E" w14:textId="77777777" w:rsidR="00E14385" w:rsidRDefault="00E14385" w:rsidP="00E14385">
      <w:r>
        <w:t xml:space="preserve">According to Hochman and Wexler (2017:257) an </w:t>
      </w:r>
      <w:r w:rsidRPr="00C23AE8">
        <w:rPr>
          <w:rStyle w:val="Emphasis"/>
        </w:rPr>
        <w:t>appositive</w:t>
      </w:r>
      <w:r>
        <w:t xml:space="preserve"> is:</w:t>
      </w:r>
    </w:p>
    <w:p w14:paraId="4C9B4609" w14:textId="77777777" w:rsidR="00E14385" w:rsidRPr="00C23AE8" w:rsidRDefault="00E14385" w:rsidP="00BA53C1">
      <w:pPr>
        <w:pStyle w:val="Pulloutquote"/>
      </w:pPr>
      <w:r w:rsidRPr="00C23AE8">
        <w:t>A second noun, or a phrase or clause equivalent to a noun, that is placed beside another noun to explain it more fully. For example, Paris, the capital city of France, will host the 2024 Olympic Games.</w:t>
      </w:r>
    </w:p>
    <w:p w14:paraId="52330675" w14:textId="27367360" w:rsidR="00310BFB" w:rsidRDefault="007F604F" w:rsidP="00703739">
      <w:pPr>
        <w:numPr>
          <w:ilvl w:val="0"/>
          <w:numId w:val="14"/>
        </w:numPr>
      </w:pPr>
      <w:r>
        <w:t xml:space="preserve">In the </w:t>
      </w:r>
      <w:r w:rsidR="008369A4">
        <w:t xml:space="preserve">second column of the </w:t>
      </w:r>
      <w:r>
        <w:t xml:space="preserve">table below, </w:t>
      </w:r>
      <w:r w:rsidR="0077025D">
        <w:t xml:space="preserve">provide appositives that </w:t>
      </w:r>
      <w:r w:rsidR="005670E4">
        <w:t xml:space="preserve">could be used to expand the sentence and </w:t>
      </w:r>
      <w:r w:rsidR="005D5B52">
        <w:t xml:space="preserve">increase the </w:t>
      </w:r>
      <w:r w:rsidR="0024668F">
        <w:t>a</w:t>
      </w:r>
      <w:r w:rsidR="000C4E57">
        <w:t>cademic register</w:t>
      </w:r>
      <w:r w:rsidR="00577676">
        <w:t xml:space="preserve">. </w:t>
      </w:r>
      <w:r w:rsidR="00EC5F0C">
        <w:t xml:space="preserve">Possible appositives for </w:t>
      </w:r>
      <w:r w:rsidR="000C4E57">
        <w:t xml:space="preserve">the </w:t>
      </w:r>
      <w:r w:rsidR="00EC5F0C">
        <w:t>Atticus Finch</w:t>
      </w:r>
      <w:r w:rsidR="000C4E57">
        <w:t xml:space="preserve"> sentence</w:t>
      </w:r>
      <w:r w:rsidR="00EC5F0C">
        <w:t xml:space="preserve"> have </w:t>
      </w:r>
      <w:r w:rsidR="00F91BD9">
        <w:t>been provided as a</w:t>
      </w:r>
      <w:r w:rsidR="000C049F">
        <w:t>n example.</w:t>
      </w:r>
    </w:p>
    <w:p w14:paraId="0A05917E" w14:textId="25CC4962" w:rsidR="001D4C90" w:rsidRPr="0089678E" w:rsidRDefault="009F561B" w:rsidP="001D4C90">
      <w:pPr>
        <w:pStyle w:val="Caption"/>
        <w:rPr>
          <w:i/>
          <w:iCs w:val="0"/>
        </w:rPr>
      </w:pPr>
      <w:r>
        <w:t xml:space="preserve">Table </w:t>
      </w:r>
      <w:r>
        <w:fldChar w:fldCharType="begin"/>
      </w:r>
      <w:r>
        <w:instrText>SEQ Table \* ARABIC</w:instrText>
      </w:r>
      <w:r>
        <w:fldChar w:fldCharType="separate"/>
      </w:r>
      <w:r w:rsidR="00EF41A4">
        <w:rPr>
          <w:noProof/>
        </w:rPr>
        <w:t>4</w:t>
      </w:r>
      <w:r>
        <w:fldChar w:fldCharType="end"/>
      </w:r>
      <w:r w:rsidR="001D4C90">
        <w:t xml:space="preserve"> – teaching appositives for </w:t>
      </w:r>
      <w:r w:rsidR="001579D3">
        <w:t>analy</w:t>
      </w:r>
      <w:r w:rsidR="0089678E">
        <w:t xml:space="preserve">tical or informative writing about </w:t>
      </w:r>
      <w:r w:rsidR="0089678E" w:rsidRPr="004C0BCF">
        <w:rPr>
          <w:rStyle w:val="Emphasis"/>
        </w:rPr>
        <w:t>To Kill a Mockingbird</w:t>
      </w:r>
    </w:p>
    <w:tbl>
      <w:tblPr>
        <w:tblStyle w:val="Tableheader"/>
        <w:tblW w:w="0" w:type="auto"/>
        <w:tblLook w:val="04A0" w:firstRow="1" w:lastRow="0" w:firstColumn="1" w:lastColumn="0" w:noHBand="0" w:noVBand="1"/>
        <w:tblDescription w:val="Table to model the teaching appostives for sentence elaboration strategy. Cells have been left blank for responses."/>
      </w:tblPr>
      <w:tblGrid>
        <w:gridCol w:w="3539"/>
        <w:gridCol w:w="6089"/>
      </w:tblGrid>
      <w:tr w:rsidR="0024668F" w14:paraId="3288F880" w14:textId="77777777" w:rsidTr="00A87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FA1F2EE" w14:textId="25AD6FE1" w:rsidR="0024668F" w:rsidRPr="00FA5E43" w:rsidRDefault="00120B03" w:rsidP="0024668F">
            <w:pPr>
              <w:rPr>
                <w:szCs w:val="22"/>
              </w:rPr>
            </w:pPr>
            <w:r w:rsidRPr="00FA5E43">
              <w:rPr>
                <w:szCs w:val="22"/>
              </w:rPr>
              <w:t>Sentence</w:t>
            </w:r>
          </w:p>
        </w:tc>
        <w:tc>
          <w:tcPr>
            <w:tcW w:w="6089" w:type="dxa"/>
          </w:tcPr>
          <w:p w14:paraId="72F16A53" w14:textId="5F427FBA" w:rsidR="0024668F" w:rsidRPr="00FA5E43" w:rsidRDefault="002D2846" w:rsidP="0024668F">
            <w:pPr>
              <w:cnfStyle w:val="100000000000" w:firstRow="1" w:lastRow="0" w:firstColumn="0" w:lastColumn="0" w:oddVBand="0" w:evenVBand="0" w:oddHBand="0" w:evenHBand="0" w:firstRowFirstColumn="0" w:firstRowLastColumn="0" w:lastRowFirstColumn="0" w:lastRowLastColumn="0"/>
              <w:rPr>
                <w:szCs w:val="22"/>
              </w:rPr>
            </w:pPr>
            <w:r w:rsidRPr="00FA5E43">
              <w:rPr>
                <w:szCs w:val="22"/>
              </w:rPr>
              <w:t>Possible a</w:t>
            </w:r>
            <w:r w:rsidR="00A87DFB" w:rsidRPr="00FA5E43">
              <w:rPr>
                <w:szCs w:val="22"/>
              </w:rPr>
              <w:t>ppositives</w:t>
            </w:r>
          </w:p>
        </w:tc>
      </w:tr>
      <w:tr w:rsidR="0024668F" w14:paraId="51EA29E5" w14:textId="77777777" w:rsidTr="00B8701E">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3539" w:type="dxa"/>
          </w:tcPr>
          <w:p w14:paraId="4BB21433" w14:textId="2D4ABAC3" w:rsidR="0024668F" w:rsidRPr="00FA5E43" w:rsidRDefault="009A373D" w:rsidP="0024668F">
            <w:pPr>
              <w:rPr>
                <w:b w:val="0"/>
                <w:szCs w:val="22"/>
              </w:rPr>
            </w:pPr>
            <w:r w:rsidRPr="00FA5E43">
              <w:rPr>
                <w:b w:val="0"/>
                <w:szCs w:val="22"/>
              </w:rPr>
              <w:t>Atticus</w:t>
            </w:r>
            <w:r w:rsidR="00292E4A">
              <w:rPr>
                <w:b w:val="0"/>
                <w:szCs w:val="22"/>
              </w:rPr>
              <w:t xml:space="preserve"> Finch</w:t>
            </w:r>
            <w:r w:rsidRPr="00FA5E43">
              <w:rPr>
                <w:b w:val="0"/>
                <w:szCs w:val="22"/>
              </w:rPr>
              <w:t>,</w:t>
            </w:r>
            <w:r w:rsidR="00B37CC8">
              <w:rPr>
                <w:b w:val="0"/>
                <w:szCs w:val="22"/>
              </w:rPr>
              <w:t xml:space="preserve"> </w:t>
            </w:r>
            <w:r w:rsidR="00CE410A">
              <w:rPr>
                <w:b w:val="0"/>
                <w:bCs/>
                <w:iCs/>
                <w:szCs w:val="22"/>
              </w:rPr>
              <w:t>_____________</w:t>
            </w:r>
            <w:r w:rsidR="000B0CD3">
              <w:rPr>
                <w:b w:val="0"/>
                <w:i/>
                <w:iCs/>
                <w:szCs w:val="22"/>
              </w:rPr>
              <w:t>,</w:t>
            </w:r>
            <w:r w:rsidR="000B0CD3" w:rsidRPr="00C16842">
              <w:t xml:space="preserve"> </w:t>
            </w:r>
            <w:r w:rsidR="000B0CD3" w:rsidRPr="004706F2">
              <w:rPr>
                <w:rStyle w:val="Strong"/>
                <w:b/>
              </w:rPr>
              <w:t>is</w:t>
            </w:r>
            <w:r w:rsidR="000B0CD3" w:rsidRPr="00C16842">
              <w:t xml:space="preserve"> </w:t>
            </w:r>
            <w:r w:rsidR="00292E4A">
              <w:rPr>
                <w:b w:val="0"/>
                <w:bCs/>
              </w:rPr>
              <w:t>presented as a moral and virtuous hero</w:t>
            </w:r>
            <w:r w:rsidR="0079531F">
              <w:rPr>
                <w:b w:val="0"/>
                <w:bCs/>
              </w:rPr>
              <w:t>.</w:t>
            </w:r>
          </w:p>
        </w:tc>
        <w:tc>
          <w:tcPr>
            <w:tcW w:w="6089" w:type="dxa"/>
          </w:tcPr>
          <w:p w14:paraId="79393EE2" w14:textId="77777777" w:rsidR="0024668F" w:rsidRPr="00FA5E43" w:rsidRDefault="00BB06C1" w:rsidP="00DC63BB">
            <w:pPr>
              <w:pStyle w:val="ListBullet"/>
              <w:cnfStyle w:val="000000100000" w:firstRow="0" w:lastRow="0" w:firstColumn="0" w:lastColumn="0" w:oddVBand="0" w:evenVBand="0" w:oddHBand="1" w:evenHBand="0" w:firstRowFirstColumn="0" w:firstRowLastColumn="0" w:lastRowFirstColumn="0" w:lastRowLastColumn="0"/>
            </w:pPr>
            <w:r w:rsidRPr="00FA5E43">
              <w:t>Scout and Jem’s father</w:t>
            </w:r>
          </w:p>
          <w:p w14:paraId="435699B0" w14:textId="3C2AA59C" w:rsidR="00BB06C1" w:rsidRPr="00FA5E43" w:rsidRDefault="004706F2" w:rsidP="00DC63BB">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A</w:t>
            </w:r>
            <w:r w:rsidRPr="00FA5E43">
              <w:rPr>
                <w:szCs w:val="22"/>
              </w:rPr>
              <w:t xml:space="preserve"> </w:t>
            </w:r>
            <w:r w:rsidR="00BB06C1" w:rsidRPr="00FA5E43">
              <w:rPr>
                <w:szCs w:val="22"/>
              </w:rPr>
              <w:t>civil</w:t>
            </w:r>
            <w:r w:rsidR="002B2793" w:rsidRPr="00FA5E43">
              <w:rPr>
                <w:szCs w:val="22"/>
              </w:rPr>
              <w:t xml:space="preserve"> rights lawyer</w:t>
            </w:r>
          </w:p>
          <w:p w14:paraId="09BDD03B" w14:textId="2C5D3053" w:rsidR="002B2793" w:rsidRPr="00FA5E43" w:rsidRDefault="004706F2" w:rsidP="00DC63BB">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A</w:t>
            </w:r>
            <w:r w:rsidRPr="00FA5E43">
              <w:rPr>
                <w:szCs w:val="22"/>
              </w:rPr>
              <w:t>n</w:t>
            </w:r>
            <w:r w:rsidR="002B2793" w:rsidRPr="00FA5E43">
              <w:rPr>
                <w:szCs w:val="22"/>
              </w:rPr>
              <w:t xml:space="preserve"> allegorical representation of Lee’s own father</w:t>
            </w:r>
          </w:p>
        </w:tc>
      </w:tr>
      <w:tr w:rsidR="0024668F" w14:paraId="026F72B5" w14:textId="77777777" w:rsidTr="00B8701E">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3539" w:type="dxa"/>
          </w:tcPr>
          <w:p w14:paraId="1F561474" w14:textId="4B0C7181" w:rsidR="0024668F" w:rsidRPr="00FA5E43" w:rsidRDefault="00A87DFB" w:rsidP="0024668F">
            <w:pPr>
              <w:rPr>
                <w:b w:val="0"/>
                <w:szCs w:val="22"/>
              </w:rPr>
            </w:pPr>
            <w:r w:rsidRPr="00FA5E43">
              <w:rPr>
                <w:b w:val="0"/>
                <w:szCs w:val="22"/>
              </w:rPr>
              <w:t>Scout, ____________________, is the narrator of the novel.</w:t>
            </w:r>
          </w:p>
        </w:tc>
        <w:tc>
          <w:tcPr>
            <w:tcW w:w="6089" w:type="dxa"/>
          </w:tcPr>
          <w:p w14:paraId="445B6CF3" w14:textId="77777777" w:rsidR="0024668F" w:rsidRPr="00FA5E43" w:rsidRDefault="0024668F" w:rsidP="0024668F">
            <w:pPr>
              <w:cnfStyle w:val="000000010000" w:firstRow="0" w:lastRow="0" w:firstColumn="0" w:lastColumn="0" w:oddVBand="0" w:evenVBand="0" w:oddHBand="0" w:evenHBand="1" w:firstRowFirstColumn="0" w:firstRowLastColumn="0" w:lastRowFirstColumn="0" w:lastRowLastColumn="0"/>
              <w:rPr>
                <w:szCs w:val="22"/>
              </w:rPr>
            </w:pPr>
          </w:p>
        </w:tc>
      </w:tr>
      <w:tr w:rsidR="0024668F" w14:paraId="23B710A4" w14:textId="77777777" w:rsidTr="00B8701E">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3539" w:type="dxa"/>
          </w:tcPr>
          <w:p w14:paraId="4054C2B1" w14:textId="3B0E8D1D" w:rsidR="0024668F" w:rsidRPr="00FA5E43" w:rsidRDefault="00A87DFB" w:rsidP="0024668F">
            <w:pPr>
              <w:rPr>
                <w:b w:val="0"/>
                <w:szCs w:val="22"/>
              </w:rPr>
            </w:pPr>
            <w:r w:rsidRPr="00FA5E43">
              <w:rPr>
                <w:b w:val="0"/>
                <w:szCs w:val="22"/>
              </w:rPr>
              <w:t>Tom Robinson, _____________</w:t>
            </w:r>
            <w:r w:rsidR="00870D2F" w:rsidRPr="00FA5E43">
              <w:rPr>
                <w:b w:val="0"/>
                <w:szCs w:val="22"/>
              </w:rPr>
              <w:t xml:space="preserve"> _______________, is convicted despite the evidence that he is not guilty.</w:t>
            </w:r>
          </w:p>
        </w:tc>
        <w:tc>
          <w:tcPr>
            <w:tcW w:w="6089" w:type="dxa"/>
          </w:tcPr>
          <w:p w14:paraId="0EBDD593" w14:textId="77777777" w:rsidR="0024668F" w:rsidRPr="00FA5E43" w:rsidRDefault="0024668F" w:rsidP="0024668F">
            <w:pPr>
              <w:cnfStyle w:val="000000100000" w:firstRow="0" w:lastRow="0" w:firstColumn="0" w:lastColumn="0" w:oddVBand="0" w:evenVBand="0" w:oddHBand="1" w:evenHBand="0" w:firstRowFirstColumn="0" w:firstRowLastColumn="0" w:lastRowFirstColumn="0" w:lastRowLastColumn="0"/>
              <w:rPr>
                <w:szCs w:val="22"/>
              </w:rPr>
            </w:pPr>
          </w:p>
        </w:tc>
      </w:tr>
    </w:tbl>
    <w:p w14:paraId="3FAD854F" w14:textId="0E13A218" w:rsidR="00BC51CA" w:rsidRDefault="00B8701E" w:rsidP="004706F2">
      <w:pPr>
        <w:pStyle w:val="ListNumber"/>
      </w:pPr>
      <w:r w:rsidRPr="004706F2">
        <w:t>Brainstorm</w:t>
      </w:r>
      <w:r w:rsidR="003A439B" w:rsidRPr="00FA5E43">
        <w:t xml:space="preserve"> </w:t>
      </w:r>
      <w:r w:rsidR="004C6289" w:rsidRPr="00FA5E43">
        <w:t xml:space="preserve">some sentences </w:t>
      </w:r>
      <w:r w:rsidR="005C0998" w:rsidRPr="00FA5E43">
        <w:t xml:space="preserve">that could be used within the context of one of your own teaching and learning programs. This could </w:t>
      </w:r>
      <w:r w:rsidR="00B31D15" w:rsidRPr="00FA5E43">
        <w:t>b</w:t>
      </w:r>
      <w:r w:rsidR="005C0998" w:rsidRPr="00FA5E43">
        <w:t>e in relation to a text</w:t>
      </w:r>
      <w:r w:rsidR="00511B41" w:rsidRPr="00FA5E43">
        <w:t xml:space="preserve"> that you </w:t>
      </w:r>
      <w:r w:rsidR="00BC51CA">
        <w:t xml:space="preserve">are </w:t>
      </w:r>
      <w:r w:rsidR="00511B41" w:rsidRPr="00FA5E43">
        <w:t>s</w:t>
      </w:r>
      <w:r w:rsidR="009C4B44" w:rsidRPr="00FA5E43">
        <w:t>tudy</w:t>
      </w:r>
      <w:r w:rsidR="00BC51CA">
        <w:t>ing</w:t>
      </w:r>
      <w:r w:rsidR="009C4B44" w:rsidRPr="00FA5E43">
        <w:t>, or in relation to an idea, or theme or concept.</w:t>
      </w:r>
    </w:p>
    <w:p w14:paraId="03AFCE9D" w14:textId="3DFD763B" w:rsidR="000C4E57" w:rsidRPr="00FA5E43" w:rsidRDefault="00505F9C" w:rsidP="00DC528B">
      <w:pPr>
        <w:pStyle w:val="ListParagraph"/>
      </w:pPr>
      <w:r w:rsidRPr="00FA5E43">
        <w:t>In the table below:</w:t>
      </w:r>
    </w:p>
    <w:p w14:paraId="37CBEBDD" w14:textId="102756A5" w:rsidR="00505F9C" w:rsidRPr="00FA5E43" w:rsidRDefault="00505F9C" w:rsidP="00D54BA5">
      <w:pPr>
        <w:pStyle w:val="ListNumber2"/>
      </w:pPr>
      <w:r w:rsidRPr="00FA5E43">
        <w:t xml:space="preserve">write the </w:t>
      </w:r>
      <w:r w:rsidR="000040F2" w:rsidRPr="00FA5E43">
        <w:t>base sent</w:t>
      </w:r>
      <w:r w:rsidR="00B835DC" w:rsidRPr="00FA5E43">
        <w:t xml:space="preserve">ence in the </w:t>
      </w:r>
      <w:r w:rsidR="00DC528B" w:rsidRPr="00FA5E43">
        <w:t>left-hand</w:t>
      </w:r>
      <w:r w:rsidR="00B835DC" w:rsidRPr="00FA5E43">
        <w:t xml:space="preserve"> colum</w:t>
      </w:r>
      <w:r w:rsidR="0030116A" w:rsidRPr="00FA5E43">
        <w:t>n</w:t>
      </w:r>
    </w:p>
    <w:p w14:paraId="7F7A41F7" w14:textId="32F4324F" w:rsidR="003F7BFA" w:rsidRPr="00FA5E43" w:rsidRDefault="003A3EFC" w:rsidP="00D54BA5">
      <w:pPr>
        <w:pStyle w:val="ListNumber2"/>
      </w:pPr>
      <w:r w:rsidRPr="00FA5E43">
        <w:t xml:space="preserve">write possible </w:t>
      </w:r>
      <w:r w:rsidR="002D2846" w:rsidRPr="00FA5E43">
        <w:t>appositives that could be used to elaborate on the nouns used in the base sentence.</w:t>
      </w:r>
    </w:p>
    <w:p w14:paraId="2D636D07" w14:textId="10CE03A5" w:rsidR="002D2846" w:rsidRDefault="002D2846" w:rsidP="002D2846">
      <w:pPr>
        <w:pStyle w:val="Caption"/>
      </w:pPr>
      <w:r>
        <w:t xml:space="preserve">Table </w:t>
      </w:r>
      <w:r>
        <w:fldChar w:fldCharType="begin"/>
      </w:r>
      <w:r>
        <w:instrText>SEQ Table \* ARABIC</w:instrText>
      </w:r>
      <w:r>
        <w:fldChar w:fldCharType="separate"/>
      </w:r>
      <w:r w:rsidR="00EF41A4">
        <w:rPr>
          <w:noProof/>
        </w:rPr>
        <w:t>5</w:t>
      </w:r>
      <w:r>
        <w:fldChar w:fldCharType="end"/>
      </w:r>
      <w:r>
        <w:t xml:space="preserve"> </w:t>
      </w:r>
      <w:r w:rsidR="001D4C90">
        <w:t>–</w:t>
      </w:r>
      <w:r>
        <w:t xml:space="preserve"> </w:t>
      </w:r>
      <w:r w:rsidR="001D4C90">
        <w:t>opportunities for teaching appositives</w:t>
      </w:r>
    </w:p>
    <w:tbl>
      <w:tblPr>
        <w:tblStyle w:val="Tableheader"/>
        <w:tblW w:w="9654" w:type="dxa"/>
        <w:tblLook w:val="04A0" w:firstRow="1" w:lastRow="0" w:firstColumn="1" w:lastColumn="0" w:noHBand="0" w:noVBand="1"/>
        <w:tblDescription w:val="Table for participants to experiment with opportunities for teaching appositives. In the first column, partipants compose a base sentence. In the second column, partipants suggest possible appositives."/>
      </w:tblPr>
      <w:tblGrid>
        <w:gridCol w:w="4827"/>
        <w:gridCol w:w="4827"/>
      </w:tblGrid>
      <w:tr w:rsidR="009C4B44" w14:paraId="73297307" w14:textId="77777777" w:rsidTr="00DC6987">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4827" w:type="dxa"/>
          </w:tcPr>
          <w:p w14:paraId="394EE35A" w14:textId="4DA24591" w:rsidR="009C4B44" w:rsidRDefault="009C4B44" w:rsidP="009C4B44">
            <w:r>
              <w:t>Sentence</w:t>
            </w:r>
          </w:p>
        </w:tc>
        <w:tc>
          <w:tcPr>
            <w:tcW w:w="4827" w:type="dxa"/>
          </w:tcPr>
          <w:p w14:paraId="2274BAA8" w14:textId="2ACBCDFE" w:rsidR="009C4B44" w:rsidRDefault="002D2846" w:rsidP="009C4B44">
            <w:pPr>
              <w:cnfStyle w:val="100000000000" w:firstRow="1" w:lastRow="0" w:firstColumn="0" w:lastColumn="0" w:oddVBand="0" w:evenVBand="0" w:oddHBand="0" w:evenHBand="0" w:firstRowFirstColumn="0" w:firstRowLastColumn="0" w:lastRowFirstColumn="0" w:lastRowLastColumn="0"/>
            </w:pPr>
            <w:r>
              <w:t>Possible appositives</w:t>
            </w:r>
          </w:p>
        </w:tc>
      </w:tr>
      <w:tr w:rsidR="009C4B44" w14:paraId="07B1196F" w14:textId="77777777" w:rsidTr="00DC6987">
        <w:trPr>
          <w:cnfStyle w:val="000000100000" w:firstRow="0" w:lastRow="0" w:firstColumn="0" w:lastColumn="0" w:oddVBand="0" w:evenVBand="0" w:oddHBand="1" w:evenHBand="0"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4827" w:type="dxa"/>
          </w:tcPr>
          <w:p w14:paraId="182ED5FF" w14:textId="77777777" w:rsidR="009C4B44" w:rsidRDefault="009C4B44" w:rsidP="009C4B44"/>
        </w:tc>
        <w:tc>
          <w:tcPr>
            <w:tcW w:w="4827" w:type="dxa"/>
          </w:tcPr>
          <w:p w14:paraId="57D45441" w14:textId="77777777" w:rsidR="009C4B44" w:rsidRDefault="009C4B44" w:rsidP="009C4B44">
            <w:pPr>
              <w:cnfStyle w:val="000000100000" w:firstRow="0" w:lastRow="0" w:firstColumn="0" w:lastColumn="0" w:oddVBand="0" w:evenVBand="0" w:oddHBand="1" w:evenHBand="0" w:firstRowFirstColumn="0" w:firstRowLastColumn="0" w:lastRowFirstColumn="0" w:lastRowLastColumn="0"/>
            </w:pPr>
          </w:p>
        </w:tc>
      </w:tr>
      <w:tr w:rsidR="009C4B44" w14:paraId="11A4EF65" w14:textId="77777777" w:rsidTr="00DC6987">
        <w:trPr>
          <w:cnfStyle w:val="000000010000" w:firstRow="0" w:lastRow="0" w:firstColumn="0" w:lastColumn="0" w:oddVBand="0" w:evenVBand="0" w:oddHBand="0" w:evenHBand="1"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4827" w:type="dxa"/>
          </w:tcPr>
          <w:p w14:paraId="3029664E" w14:textId="77777777" w:rsidR="009C4B44" w:rsidRDefault="009C4B44" w:rsidP="009C4B44"/>
        </w:tc>
        <w:tc>
          <w:tcPr>
            <w:tcW w:w="4827" w:type="dxa"/>
          </w:tcPr>
          <w:p w14:paraId="3F4693E8" w14:textId="77777777" w:rsidR="009C4B44" w:rsidRDefault="009C4B44" w:rsidP="009C4B44">
            <w:pPr>
              <w:cnfStyle w:val="000000010000" w:firstRow="0" w:lastRow="0" w:firstColumn="0" w:lastColumn="0" w:oddVBand="0" w:evenVBand="0" w:oddHBand="0" w:evenHBand="1" w:firstRowFirstColumn="0" w:firstRowLastColumn="0" w:lastRowFirstColumn="0" w:lastRowLastColumn="0"/>
            </w:pPr>
          </w:p>
        </w:tc>
      </w:tr>
      <w:tr w:rsidR="009C4B44" w14:paraId="0A80B27B" w14:textId="77777777" w:rsidTr="00DC6987">
        <w:trPr>
          <w:cnfStyle w:val="000000100000" w:firstRow="0" w:lastRow="0" w:firstColumn="0" w:lastColumn="0" w:oddVBand="0" w:evenVBand="0" w:oddHBand="1" w:evenHBand="0"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4827" w:type="dxa"/>
          </w:tcPr>
          <w:p w14:paraId="7F80AD6F" w14:textId="77777777" w:rsidR="009C4B44" w:rsidRDefault="009C4B44" w:rsidP="009C4B44"/>
        </w:tc>
        <w:tc>
          <w:tcPr>
            <w:tcW w:w="4827" w:type="dxa"/>
          </w:tcPr>
          <w:p w14:paraId="068A80ED" w14:textId="77777777" w:rsidR="009C4B44" w:rsidRDefault="009C4B44" w:rsidP="009C4B44">
            <w:pPr>
              <w:cnfStyle w:val="000000100000" w:firstRow="0" w:lastRow="0" w:firstColumn="0" w:lastColumn="0" w:oddVBand="0" w:evenVBand="0" w:oddHBand="1" w:evenHBand="0" w:firstRowFirstColumn="0" w:firstRowLastColumn="0" w:lastRowFirstColumn="0" w:lastRowLastColumn="0"/>
            </w:pPr>
          </w:p>
        </w:tc>
      </w:tr>
    </w:tbl>
    <w:p w14:paraId="6AA1A840" w14:textId="77777777" w:rsidR="00BC34E7" w:rsidRDefault="00BC34E7" w:rsidP="00BC34E7">
      <w:pPr>
        <w:pStyle w:val="Heading4"/>
      </w:pPr>
      <w:r>
        <w:t>Sentence shrinking</w:t>
      </w:r>
    </w:p>
    <w:p w14:paraId="3430F3A7" w14:textId="77777777" w:rsidR="00BC34E7" w:rsidRDefault="00BC34E7" w:rsidP="00703739">
      <w:pPr>
        <w:numPr>
          <w:ilvl w:val="0"/>
          <w:numId w:val="22"/>
        </w:numPr>
      </w:pPr>
      <w:r>
        <w:t>Consider the following sentence:</w:t>
      </w:r>
    </w:p>
    <w:p w14:paraId="55002555" w14:textId="6DE42D01" w:rsidR="00BC34E7" w:rsidRPr="00870231" w:rsidRDefault="00BC34E7" w:rsidP="00BA53C1">
      <w:pPr>
        <w:pStyle w:val="Pulloutquote"/>
      </w:pPr>
      <w:r w:rsidRPr="00870231">
        <w:t>‘The rugged, weather-beaten adolescent boy gazed with hunger and adoration at the sumptuous banquet.’</w:t>
      </w:r>
    </w:p>
    <w:p w14:paraId="0D155959" w14:textId="14301647" w:rsidR="002D30F8" w:rsidRPr="00FA5E43" w:rsidRDefault="00216254" w:rsidP="00BC34E7">
      <w:pPr>
        <w:rPr>
          <w:szCs w:val="22"/>
        </w:rPr>
      </w:pPr>
      <w:r w:rsidRPr="00FA5E43">
        <w:rPr>
          <w:szCs w:val="22"/>
        </w:rPr>
        <w:t>To shrink this sentence</w:t>
      </w:r>
      <w:r w:rsidR="00FC5A46">
        <w:rPr>
          <w:szCs w:val="22"/>
        </w:rPr>
        <w:t>,</w:t>
      </w:r>
      <w:r w:rsidRPr="00FA5E43">
        <w:rPr>
          <w:szCs w:val="22"/>
        </w:rPr>
        <w:t xml:space="preserve"> remove</w:t>
      </w:r>
      <w:r w:rsidR="00980175" w:rsidRPr="00FA5E43">
        <w:rPr>
          <w:szCs w:val="22"/>
        </w:rPr>
        <w:t xml:space="preserve"> ‘weather-beaten’ because it is synonymous with ‘rugged’. </w:t>
      </w:r>
      <w:r w:rsidR="004A3A3D" w:rsidRPr="00FA5E43">
        <w:rPr>
          <w:szCs w:val="22"/>
        </w:rPr>
        <w:t xml:space="preserve">‘Sumptuous’ is unnecessary because a ‘banquet’ </w:t>
      </w:r>
      <w:r w:rsidR="00725C17" w:rsidRPr="00FA5E43">
        <w:rPr>
          <w:szCs w:val="22"/>
        </w:rPr>
        <w:t xml:space="preserve">implies this. </w:t>
      </w:r>
      <w:r w:rsidR="007D61C7" w:rsidRPr="00FA5E43">
        <w:rPr>
          <w:szCs w:val="22"/>
        </w:rPr>
        <w:t xml:space="preserve">There are more succinct ways to express ‘adolescent boy’ and ‘with hunger’. </w:t>
      </w:r>
      <w:r w:rsidR="00231820" w:rsidRPr="00FA5E43">
        <w:rPr>
          <w:szCs w:val="22"/>
        </w:rPr>
        <w:t>Through this editing process, the sentence becomes:</w:t>
      </w:r>
    </w:p>
    <w:p w14:paraId="36228D1E" w14:textId="2169E117" w:rsidR="00BC34E7" w:rsidRDefault="00BC34E7" w:rsidP="00BA53C1">
      <w:pPr>
        <w:pStyle w:val="Pulloutquote"/>
      </w:pPr>
      <w:r w:rsidRPr="00B032F6">
        <w:t>‘The rugged teen gazed hungrily at the banquet.’</w:t>
      </w:r>
    </w:p>
    <w:p w14:paraId="03AFF13E" w14:textId="77777777" w:rsidR="00DC6987" w:rsidRPr="00DC6987" w:rsidRDefault="00DC6987" w:rsidP="00DC6987"/>
    <w:p w14:paraId="668C7B42" w14:textId="77777777" w:rsidR="00BC34E7" w:rsidRDefault="00BC34E7" w:rsidP="0059000C">
      <w:pPr>
        <w:pStyle w:val="ListNumber"/>
      </w:pPr>
      <w:r>
        <w:t xml:space="preserve">Complete a sentence shrinking activity for the following extract from J.R.R. Tolkien’s </w:t>
      </w:r>
      <w:r w:rsidRPr="00994367">
        <w:rPr>
          <w:i/>
          <w:iCs/>
        </w:rPr>
        <w:t>The Hobbit.</w:t>
      </w:r>
    </w:p>
    <w:p w14:paraId="36618398" w14:textId="223E2034" w:rsidR="00BC34E7" w:rsidRPr="00DC2143" w:rsidRDefault="00BC34E7" w:rsidP="00BA53C1">
      <w:pPr>
        <w:pStyle w:val="Pulloutquote"/>
      </w:pPr>
      <w:r w:rsidRPr="00DC2143">
        <w:t>‘By some curious chance one morning long ago in the quiet of the world, when there was less noise and more green, and the hobbits were still numerous and prosperous, and Bilbo Baggins was standing at his door after breakfast smoking an enormous long wooden pipe that reached nearly down to his woolly toes (neatly brushed) – Gandalf came by.’ (</w:t>
      </w:r>
      <w:r w:rsidR="00A50BBE" w:rsidRPr="00DC2143">
        <w:t>Tolkien</w:t>
      </w:r>
      <w:r w:rsidRPr="00DC2143">
        <w:t xml:space="preserve"> </w:t>
      </w:r>
      <w:r w:rsidR="0018047E" w:rsidRPr="00DC2143">
        <w:t>201</w:t>
      </w:r>
      <w:r w:rsidR="00530C71" w:rsidRPr="00DC2143">
        <w:t>1:5</w:t>
      </w:r>
      <w:r w:rsidRPr="00DC2143">
        <w:t>)</w:t>
      </w:r>
    </w:p>
    <w:tbl>
      <w:tblPr>
        <w:tblStyle w:val="TableGrid"/>
        <w:tblW w:w="0" w:type="auto"/>
        <w:tblLook w:val="04A0" w:firstRow="1" w:lastRow="0" w:firstColumn="1" w:lastColumn="0" w:noHBand="0" w:noVBand="1"/>
        <w:tblDescription w:val="Blank space for writing a response. "/>
      </w:tblPr>
      <w:tblGrid>
        <w:gridCol w:w="9618"/>
      </w:tblGrid>
      <w:tr w:rsidR="00BC34E7" w14:paraId="2E3608BC" w14:textId="77777777" w:rsidTr="00DC6987">
        <w:trPr>
          <w:trHeight w:val="10291"/>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6023848" w14:textId="659CED36" w:rsidR="00BC34E7" w:rsidRDefault="00BC34E7"/>
        </w:tc>
      </w:tr>
    </w:tbl>
    <w:p w14:paraId="3245FC81" w14:textId="4D6827C2" w:rsidR="00BC34E7" w:rsidRDefault="00BC34E7" w:rsidP="007055B2">
      <w:r>
        <w:t xml:space="preserve">An exaggerated form of sentence shrinking is reducing a whole text to a </w:t>
      </w:r>
      <w:r w:rsidR="00826B13">
        <w:t>7</w:t>
      </w:r>
      <w:r>
        <w:t xml:space="preserve">-word story. Using this strategy, Mary Shelley’s </w:t>
      </w:r>
      <w:r w:rsidRPr="00BF6DBA">
        <w:rPr>
          <w:i/>
          <w:iCs/>
        </w:rPr>
        <w:t>Frankenstein</w:t>
      </w:r>
      <w:r>
        <w:t xml:space="preserve"> becomes:</w:t>
      </w:r>
    </w:p>
    <w:p w14:paraId="41F4A20D" w14:textId="77777777" w:rsidR="00BC34E7" w:rsidRPr="00E051D5" w:rsidRDefault="00BC34E7" w:rsidP="00BA53C1">
      <w:pPr>
        <w:pStyle w:val="Pulloutquote"/>
      </w:pPr>
      <w:r w:rsidRPr="00E051D5">
        <w:t>‘Gifted doctor gives life but loses everything’.</w:t>
      </w:r>
    </w:p>
    <w:p w14:paraId="671A6E67" w14:textId="4602E883" w:rsidR="00BC34E7" w:rsidRPr="00E051D5" w:rsidRDefault="00BC34E7" w:rsidP="00BC34E7">
      <w:pPr>
        <w:rPr>
          <w:szCs w:val="22"/>
        </w:rPr>
      </w:pPr>
      <w:r w:rsidRPr="00E051D5">
        <w:rPr>
          <w:szCs w:val="22"/>
        </w:rPr>
        <w:t xml:space="preserve">This strategy can be used in a range of contexts – not only does it support students to be succinct in their expression, </w:t>
      </w:r>
      <w:r w:rsidR="00DC6055" w:rsidRPr="00E051D5">
        <w:rPr>
          <w:szCs w:val="22"/>
        </w:rPr>
        <w:t>but it can also</w:t>
      </w:r>
      <w:r w:rsidRPr="00E051D5">
        <w:rPr>
          <w:szCs w:val="22"/>
        </w:rPr>
        <w:t xml:space="preserve"> help them to express a person</w:t>
      </w:r>
      <w:r w:rsidR="00445B7F">
        <w:rPr>
          <w:szCs w:val="22"/>
        </w:rPr>
        <w:t>al</w:t>
      </w:r>
      <w:r w:rsidRPr="00E051D5">
        <w:rPr>
          <w:szCs w:val="22"/>
        </w:rPr>
        <w:t xml:space="preserve"> response to a text by articulating their interpretation of it.</w:t>
      </w:r>
    </w:p>
    <w:p w14:paraId="7C0A5F3F" w14:textId="4B4F5A17" w:rsidR="00BC34E7" w:rsidRDefault="00BC34E7" w:rsidP="007055B2">
      <w:pPr>
        <w:pStyle w:val="ListNumber"/>
      </w:pPr>
      <w:r>
        <w:t xml:space="preserve">Use the space provided </w:t>
      </w:r>
      <w:r w:rsidR="00DC6055">
        <w:t>below to</w:t>
      </w:r>
      <w:r>
        <w:t xml:space="preserve"> rewrite a text that you teach in </w:t>
      </w:r>
      <w:r w:rsidR="00826B13">
        <w:t xml:space="preserve">7 </w:t>
      </w:r>
      <w:r>
        <w:t xml:space="preserve">words. This </w:t>
      </w:r>
      <w:r w:rsidR="00B65953">
        <w:t>can</w:t>
      </w:r>
      <w:r>
        <w:t xml:space="preserve"> also be a valuable opportunity to revisit independent clauses </w:t>
      </w:r>
      <w:r w:rsidR="00775EE9">
        <w:t>with students</w:t>
      </w:r>
      <w:r w:rsidRPr="00E051D5">
        <w:t xml:space="preserve"> </w:t>
      </w:r>
      <w:r>
        <w:t>to ensure that the summary is structured to make grammatical sense rather than a list of words to describe the text or the plot.</w:t>
      </w:r>
    </w:p>
    <w:tbl>
      <w:tblPr>
        <w:tblStyle w:val="TableGrid"/>
        <w:tblW w:w="0" w:type="auto"/>
        <w:tblLook w:val="04A0" w:firstRow="1" w:lastRow="0" w:firstColumn="1" w:lastColumn="0" w:noHBand="0" w:noVBand="1"/>
        <w:tblDescription w:val="Blank space for writing a response. "/>
      </w:tblPr>
      <w:tblGrid>
        <w:gridCol w:w="9618"/>
      </w:tblGrid>
      <w:tr w:rsidR="00BC34E7" w14:paraId="36449115" w14:textId="77777777" w:rsidTr="002F3F5C">
        <w:trPr>
          <w:trHeight w:val="9237"/>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4F5016D" w14:textId="4C499799" w:rsidR="00BC34E7" w:rsidRDefault="00BC34E7"/>
        </w:tc>
      </w:tr>
    </w:tbl>
    <w:p w14:paraId="74FACCC2" w14:textId="43494268" w:rsidR="00B92F7E" w:rsidRDefault="00682C4C" w:rsidP="009F6585">
      <w:pPr>
        <w:pStyle w:val="Heading3"/>
      </w:pPr>
      <w:bookmarkStart w:id="32" w:name="_Toc156893957"/>
      <w:r>
        <w:t>A</w:t>
      </w:r>
      <w:r w:rsidR="009678D1">
        <w:t>c</w:t>
      </w:r>
      <w:r w:rsidR="00B92F7E">
        <w:t xml:space="preserve">tivity </w:t>
      </w:r>
      <w:r>
        <w:t>– adverbial phrases</w:t>
      </w:r>
      <w:bookmarkEnd w:id="32"/>
    </w:p>
    <w:p w14:paraId="578D98E1" w14:textId="505B5081" w:rsidR="00FD0712" w:rsidRDefault="00FD0712" w:rsidP="00FD0712">
      <w:pPr>
        <w:pStyle w:val="ListNumber"/>
        <w:numPr>
          <w:ilvl w:val="0"/>
          <w:numId w:val="0"/>
        </w:numPr>
      </w:pPr>
      <w:r w:rsidRPr="008025C2">
        <w:rPr>
          <w:rStyle w:val="Strong"/>
        </w:rPr>
        <w:t xml:space="preserve">Integrated </w:t>
      </w:r>
      <w:r w:rsidR="002F650B">
        <w:rPr>
          <w:rStyle w:val="Strong"/>
        </w:rPr>
        <w:t>activity</w:t>
      </w:r>
      <w:r w:rsidR="008025C2">
        <w:t xml:space="preserve"> – complete activities 1 and 2 in the allotted time.</w:t>
      </w:r>
    </w:p>
    <w:p w14:paraId="5115EFCF" w14:textId="26242C17" w:rsidR="00B92F7E" w:rsidRDefault="00355737" w:rsidP="00703739">
      <w:pPr>
        <w:pStyle w:val="ListNumber"/>
        <w:numPr>
          <w:ilvl w:val="0"/>
          <w:numId w:val="10"/>
        </w:numPr>
      </w:pPr>
      <w:r>
        <w:t>Read the model text ‘My Mother, My Hero’ by Kobra Moradi</w:t>
      </w:r>
      <w:r w:rsidR="001B73D5">
        <w:t xml:space="preserve"> provided below</w:t>
      </w:r>
      <w:r>
        <w:t>.</w:t>
      </w:r>
      <w:r w:rsidR="000E5026">
        <w:t xml:space="preserve"> This </w:t>
      </w:r>
      <w:r w:rsidR="00A95203">
        <w:t>model text</w:t>
      </w:r>
      <w:r w:rsidR="0060550C">
        <w:t xml:space="preserve"> </w:t>
      </w:r>
      <w:r w:rsidR="00697A87">
        <w:t xml:space="preserve">and the suggested activities </w:t>
      </w:r>
      <w:r w:rsidR="0060550C">
        <w:t xml:space="preserve">can be found </w:t>
      </w:r>
      <w:r w:rsidR="00697A87">
        <w:t>in Phase 3 of</w:t>
      </w:r>
      <w:r w:rsidR="0060550C">
        <w:t xml:space="preserve"> the </w:t>
      </w:r>
      <w:r w:rsidR="00D90EBF">
        <w:t xml:space="preserve">Year 7 – teacher support resource on the </w:t>
      </w:r>
      <w:hyperlink r:id="rId15" w:history="1">
        <w:r w:rsidR="00D90EBF" w:rsidRPr="00D90EBF">
          <w:rPr>
            <w:rStyle w:val="Hyperlink"/>
          </w:rPr>
          <w:t>Powerful Youth Voices – Year 7, Term 1 webpage</w:t>
        </w:r>
      </w:hyperlink>
      <w:r w:rsidR="00D90EBF">
        <w:t>.</w:t>
      </w:r>
      <w:r w:rsidR="00AE5F25">
        <w:t xml:space="preserve"> The text is also provided below.</w:t>
      </w:r>
    </w:p>
    <w:p w14:paraId="01DFB50F" w14:textId="1414AE7F" w:rsidR="00355737" w:rsidRPr="00B92F7E" w:rsidRDefault="00355737" w:rsidP="00453112">
      <w:pPr>
        <w:pStyle w:val="ListNumber"/>
      </w:pPr>
      <w:r>
        <w:t xml:space="preserve">Complete </w:t>
      </w:r>
      <w:r w:rsidR="00736CC2" w:rsidRPr="00736CC2">
        <w:rPr>
          <w:rStyle w:val="Strong"/>
        </w:rPr>
        <w:t>one</w:t>
      </w:r>
      <w:r>
        <w:t xml:space="preserve"> of the </w:t>
      </w:r>
      <w:r w:rsidR="00DB6C2C">
        <w:t>adverbial clause activities</w:t>
      </w:r>
      <w:r w:rsidR="00D75DF0">
        <w:t xml:space="preserve"> </w:t>
      </w:r>
      <w:r w:rsidR="00ED53E2">
        <w:t>(listed after th</w:t>
      </w:r>
      <w:r w:rsidR="00D75DF0">
        <w:t>e model text</w:t>
      </w:r>
      <w:r w:rsidR="00ED53E2">
        <w:t>)</w:t>
      </w:r>
      <w:r w:rsidR="00DB6C2C">
        <w:t>.</w:t>
      </w:r>
      <w:r w:rsidR="00D75DF0">
        <w:t xml:space="preserve"> Complete either ‘identifying and experimenting with adverbial phrases’ or ‘</w:t>
      </w:r>
      <w:r w:rsidR="00372FD5">
        <w:t>reorder the words and create adverbial phrases’</w:t>
      </w:r>
      <w:r w:rsidR="006A3595">
        <w:t>.</w:t>
      </w:r>
    </w:p>
    <w:p w14:paraId="59DF58F0" w14:textId="1DC70C8E" w:rsidR="00EC385E" w:rsidRPr="00EC385E" w:rsidRDefault="000A5EB0" w:rsidP="0029222B">
      <w:pPr>
        <w:pStyle w:val="Heading3"/>
      </w:pPr>
      <w:bookmarkStart w:id="33" w:name="_Toc156893958"/>
      <w:r>
        <w:t>Model text – ‘My Mother, My Hero’ by Kobra Moradi</w:t>
      </w:r>
      <w:bookmarkEnd w:id="33"/>
    </w:p>
    <w:p w14:paraId="3AFCC83D" w14:textId="15FDD737" w:rsidR="008E64DA" w:rsidRDefault="008E64DA" w:rsidP="008E64DA">
      <w:r>
        <w:t>I was born during a time of uncertainty. The first sounds that echoed their way through my ears were the loud and daring sounds of bomb blasts, along with the feelings of woe and grief. This was the case for many children born in Afghanistan during the civil war.</w:t>
      </w:r>
    </w:p>
    <w:p w14:paraId="5A6127E4" w14:textId="3793CAA4" w:rsidR="008E64DA" w:rsidRDefault="008E64DA" w:rsidP="00B92F7E">
      <w:pPr>
        <w:ind w:firstLine="720"/>
      </w:pPr>
      <w:r>
        <w:t>Born in a country where many females have limited rights, I had few opportunities of having a bright future. This is how it was for hundreds of girls like me. Women in Afghanistan had very limited rights and opportunities to hold on to.</w:t>
      </w:r>
    </w:p>
    <w:p w14:paraId="412D0A8A" w14:textId="303737F2" w:rsidR="008E64DA" w:rsidRDefault="008E64DA" w:rsidP="00B92F7E">
      <w:pPr>
        <w:ind w:firstLine="720"/>
      </w:pPr>
      <w:r>
        <w:t>But in the past years, Afghanistan has been moving forward. People are starting to realise that in order for Afghanistan to be a sustainable country, it needs to give its women the rights to take part in economic, social and political life. In today's Afghanistan, many of the teachers, doctors, politicians and activists are women. Afghanistan might not be the best place for women to thrive, but there is a hope...</w:t>
      </w:r>
    </w:p>
    <w:p w14:paraId="54345B1A" w14:textId="02F1CC88" w:rsidR="008E64DA" w:rsidRDefault="008E64DA" w:rsidP="00B92F7E">
      <w:pPr>
        <w:ind w:firstLine="720"/>
      </w:pPr>
      <w:r>
        <w:t>Three or four months after I was born, my family moved from Kabul to Jaghori, in Hazarajat. We lived there, in the midst of poverty and segregation, for seven years. Life was hard. It was difficult for my family because my dad was away and we did not know anything about his safety or survival. My mum sewed clothes and sold them in order to take care of her children. When I think about my mum in those days, I see a brave woman and a hero who did her job very well, despite the fact that she was taking care of seven children in a country where there was little support for women. She has been an inspiration and a motivation to me. Looking at my mum and other brave women of my country, I can say that a man may be physically stronger or more powerful than a woman, but a woman is emotionally resilient and can endure terrible pain.</w:t>
      </w:r>
    </w:p>
    <w:p w14:paraId="21E559AB" w14:textId="7797CE48" w:rsidR="000A5EB0" w:rsidRDefault="008E64DA" w:rsidP="00B92F7E">
      <w:pPr>
        <w:ind w:firstLine="720"/>
      </w:pPr>
      <w:r>
        <w:t>After years of living without my father, we received news that he was alive and safe in a country called Australia. We did not know what Australia was or where it might be. One of my siblings thought it was like Hazarajat, mountainous and isolated.</w:t>
      </w:r>
    </w:p>
    <w:p w14:paraId="6A966E98" w14:textId="2147464A" w:rsidR="005F0B73" w:rsidRDefault="005F0B73" w:rsidP="00B92F7E">
      <w:pPr>
        <w:ind w:firstLine="720"/>
      </w:pPr>
      <w:r>
        <w:t>When my uncle told my mum about my dad, she dropped to her knees and cried. I did not know whether they were tears of happiness or hope, or maybe both. For my siblings and I, Australia was a new hope, a wonderland where we could study, experience the wider world, interact with different people and learn new things.</w:t>
      </w:r>
    </w:p>
    <w:p w14:paraId="16383E15" w14:textId="6A1E9680" w:rsidR="005F0B73" w:rsidRDefault="005F0B73" w:rsidP="00B92F7E">
      <w:pPr>
        <w:ind w:firstLine="720"/>
      </w:pPr>
      <w:r>
        <w:t>We decided to go back to Kabul. The entire family walked through the mountains for endless cold nights. We were hungry, exhausted, thirsty and terrified. Each time someone stopped us, my mum hid all her children under her big chador. Even though our feet were swollen and we were dehydrated and hungry, we continued to push ourselves. With each step I reminded myself that we were getting closer to my dad. I could feel safety. It was near yet so far… With each step, my gloomy heart lit up with joy.</w:t>
      </w:r>
    </w:p>
    <w:p w14:paraId="3D63CDAA" w14:textId="06B27BBB" w:rsidR="005F0B73" w:rsidRDefault="005F0B73" w:rsidP="00B92F7E">
      <w:pPr>
        <w:ind w:firstLine="720"/>
      </w:pPr>
      <w:r>
        <w:t>At last, we arrived in Kabul. It was February 2001. We all held hands and looked around, confused about where to go. After Jaghori, the streets of Kabul were busy. Beggars were everywhere, some without arms or legs. They hummed words of sympathy and assistance, but no one paid attention. Maybe people were too selfish, or they had heard and seen too much pain and had become desensitised. Everyone was minding their own business: shoe makers were polishing shoes, shopkeepers were chanting slogans and advertising their products, buyers were bargaining, the poor were begging and the children ran around like desperate birds that have been let out of their cage.</w:t>
      </w:r>
    </w:p>
    <w:p w14:paraId="73EA64D3" w14:textId="498E4B92" w:rsidR="00BA4393" w:rsidRDefault="00BA4393" w:rsidP="000E5026">
      <w:pPr>
        <w:ind w:firstLine="720"/>
      </w:pPr>
      <w:r>
        <w:t>A week later, my siblings and I were enrolled in a school. The first time I held a pen I immediately pictured myself sitting in an office and writing notes. As I examined my book in my pen more carefully, I thought of stories that I could write in my new book. I could not stop smiling.</w:t>
      </w:r>
    </w:p>
    <w:p w14:paraId="40583F7C" w14:textId="1E51B534" w:rsidR="00BA4393" w:rsidRDefault="00BA4393" w:rsidP="00B92F7E">
      <w:pPr>
        <w:ind w:firstLine="720"/>
      </w:pPr>
      <w:r>
        <w:t>As people looked forward to what 2004 would bring for them, we made our way to the city of Quetta in Pakistan. Our visas came through a year later. We said our goodbyes to our relatives at the Peshawar Airport and got on the plane. When we were on board, I showed my little brother a little dot and told him that it was Australia.</w:t>
      </w:r>
    </w:p>
    <w:p w14:paraId="4BDD0419" w14:textId="057A6F67" w:rsidR="00BA4393" w:rsidRDefault="00BA4393" w:rsidP="00B92F7E">
      <w:pPr>
        <w:ind w:firstLine="720"/>
      </w:pPr>
      <w:r>
        <w:t>We arrived in Australia on 14 December 2005. The simplest things seemed incredibly clever and unimaginable at the time. One of these was the fact that doors opened and closed without me touching them. I remember thinking: ‘There are ghosts in Australia. Maybe we should move to another country’.</w:t>
      </w:r>
    </w:p>
    <w:p w14:paraId="3B6D1E8A" w14:textId="51D51E16" w:rsidR="00B92F7E" w:rsidRDefault="00BA4393" w:rsidP="00B92F7E">
      <w:pPr>
        <w:ind w:firstLine="720"/>
      </w:pPr>
      <w:r>
        <w:t>Life in Australia has been an amazing experience. I am very thankful to Australia for giving me the chance to live, the opportunity to study and make my own future, and more</w:t>
      </w:r>
      <w:r w:rsidR="00B92F7E" w:rsidRPr="00B92F7E">
        <w:t xml:space="preserve"> </w:t>
      </w:r>
      <w:r w:rsidR="00B92F7E">
        <w:t>importantly, the chance to see a smile on my mum's face. Australia has taught me what it means to be kind and loving. Today I am very proud to say that whilst I am a Hazaragi girl from Afghanistan, I am an Australian as well.</w:t>
      </w:r>
    </w:p>
    <w:p w14:paraId="09458641" w14:textId="1D3788D4" w:rsidR="00B92F7E" w:rsidRDefault="00B92F7E" w:rsidP="00B92F7E">
      <w:pPr>
        <w:ind w:firstLine="720"/>
      </w:pPr>
      <w:r>
        <w:t>After finishing my studies, I hope to work hard with different people and help those who are in need.</w:t>
      </w:r>
    </w:p>
    <w:p w14:paraId="5FA79E6D" w14:textId="4B3C27C8" w:rsidR="005F0B73" w:rsidRPr="000A5EB0" w:rsidRDefault="00B92F7E" w:rsidP="00B92F7E">
      <w:pPr>
        <w:ind w:firstLine="720"/>
      </w:pPr>
      <w:r>
        <w:t>Being a victim of poverty and racism, and a witness of historical persecution, I know how it feels to be so desperate and in need of kindness. I know how traumatic and aching it is to be displaced and misplaced as a refugee. Uncertain of your future, uncertain of whether you are going to make it to safety alive, uncertain of whether you will ever see your family happy... Uncertainty – an agonising pain that grips every refugee by the throat. I am really looking forward to the day where every child in the world gets an equal chance at a better life.</w:t>
      </w:r>
    </w:p>
    <w:p w14:paraId="29DA5ACF" w14:textId="024C61BE" w:rsidR="006E0690" w:rsidRDefault="006E0690" w:rsidP="00F61434">
      <w:pPr>
        <w:pStyle w:val="Heading4"/>
      </w:pPr>
      <w:r>
        <w:t>Identifying and experimenting with adverbial phrases</w:t>
      </w:r>
    </w:p>
    <w:p w14:paraId="107F77FF" w14:textId="5E52F637" w:rsidR="006E0690" w:rsidRDefault="004031C9" w:rsidP="00703739">
      <w:pPr>
        <w:numPr>
          <w:ilvl w:val="0"/>
          <w:numId w:val="3"/>
        </w:numPr>
      </w:pPr>
      <w:r>
        <w:t xml:space="preserve">Consider </w:t>
      </w:r>
      <w:r w:rsidR="005D7E7B">
        <w:t>the list of the opening s</w:t>
      </w:r>
      <w:r w:rsidR="00593078">
        <w:t xml:space="preserve">entences </w:t>
      </w:r>
      <w:r w:rsidR="00AB0EA1">
        <w:t>from several of th</w:t>
      </w:r>
      <w:r w:rsidR="00B00C5B">
        <w:t>e</w:t>
      </w:r>
      <w:r w:rsidR="00AB0EA1">
        <w:t xml:space="preserve"> </w:t>
      </w:r>
      <w:r w:rsidR="00E434FF">
        <w:t>paragraphs from ‘My Mother, My Hero’.</w:t>
      </w:r>
    </w:p>
    <w:p w14:paraId="3C165F8C" w14:textId="3E4002B1" w:rsidR="00E434FF" w:rsidRDefault="00E434FF" w:rsidP="00AD2B6F">
      <w:pPr>
        <w:pStyle w:val="ListNumber"/>
      </w:pPr>
      <w:r>
        <w:t xml:space="preserve">For each sentence, </w:t>
      </w:r>
      <w:r w:rsidR="008C0228">
        <w:t xml:space="preserve">identify </w:t>
      </w:r>
      <w:r w:rsidR="00CA4D57">
        <w:t>the adverbial</w:t>
      </w:r>
      <w:r w:rsidR="00570561">
        <w:t xml:space="preserve"> phrase, main clause</w:t>
      </w:r>
      <w:r w:rsidR="006E6AAD">
        <w:t xml:space="preserve"> and subordinating conjunction.</w:t>
      </w:r>
    </w:p>
    <w:p w14:paraId="6DFB9BEA" w14:textId="3C731CCF" w:rsidR="00BF79B9" w:rsidRDefault="00932FC4" w:rsidP="00703739">
      <w:pPr>
        <w:pStyle w:val="ListNumber2"/>
        <w:numPr>
          <w:ilvl w:val="0"/>
          <w:numId w:val="16"/>
        </w:numPr>
      </w:pPr>
      <w:r>
        <w:t>‘Three or four months after I was born</w:t>
      </w:r>
      <w:r w:rsidR="00EF134C">
        <w:t>, my family moved from Kabul to Jaghori</w:t>
      </w:r>
      <w:r w:rsidR="00C0234E">
        <w:t>, in Hazaraj</w:t>
      </w:r>
      <w:r w:rsidR="00520F63">
        <w:t>at’.</w:t>
      </w:r>
    </w:p>
    <w:p w14:paraId="5EB274F0" w14:textId="794B5F16" w:rsidR="00520F63" w:rsidRDefault="008B7814" w:rsidP="00AD2B6F">
      <w:pPr>
        <w:pStyle w:val="ListNumber2"/>
      </w:pPr>
      <w:r>
        <w:t>‘When my uncle told my mum about my dad</w:t>
      </w:r>
      <w:r w:rsidR="00932672">
        <w:t>, she dropped to her knees and cried.’</w:t>
      </w:r>
    </w:p>
    <w:p w14:paraId="28EF494C" w14:textId="3C7571CF" w:rsidR="00932672" w:rsidRDefault="00087087" w:rsidP="00021549">
      <w:pPr>
        <w:pStyle w:val="ListNumber2"/>
      </w:pPr>
      <w:r>
        <w:t>‘At last, we arrived in Kabul.’</w:t>
      </w:r>
    </w:p>
    <w:p w14:paraId="46974195" w14:textId="05FB39BA" w:rsidR="00A75AD3" w:rsidRDefault="00F00334" w:rsidP="00080766">
      <w:pPr>
        <w:pStyle w:val="Heading4"/>
      </w:pPr>
      <w:r>
        <w:t xml:space="preserve">Reorder </w:t>
      </w:r>
      <w:r w:rsidR="00245AE2">
        <w:t xml:space="preserve">the </w:t>
      </w:r>
      <w:r w:rsidR="006129D6">
        <w:t xml:space="preserve">words and create </w:t>
      </w:r>
      <w:r w:rsidR="00245AE2">
        <w:t>a</w:t>
      </w:r>
      <w:r w:rsidR="00715250">
        <w:t xml:space="preserve">dverbial </w:t>
      </w:r>
      <w:r w:rsidR="006129D6">
        <w:t>phrases</w:t>
      </w:r>
    </w:p>
    <w:p w14:paraId="4CF9970F" w14:textId="1715C42F" w:rsidR="00175732" w:rsidRPr="00A0083C" w:rsidRDefault="00AA475A" w:rsidP="00703739">
      <w:pPr>
        <w:numPr>
          <w:ilvl w:val="0"/>
          <w:numId w:val="5"/>
        </w:numPr>
      </w:pPr>
      <w:r w:rsidRPr="00AA475A">
        <w:t>Reorder each of the following words in the list in 2 different ways so they make sense as a complex sentence with an adverbial phrase. Then, find the sentence within the text and see if your structure matches with the author’s:</w:t>
      </w:r>
    </w:p>
    <w:p w14:paraId="3A1D89B6" w14:textId="38B40E14" w:rsidR="00394C05" w:rsidRDefault="002309CA" w:rsidP="00703739">
      <w:pPr>
        <w:pStyle w:val="ListNumber2"/>
        <w:numPr>
          <w:ilvl w:val="0"/>
          <w:numId w:val="18"/>
        </w:numPr>
      </w:pPr>
      <w:r>
        <w:t>h</w:t>
      </w:r>
      <w:r w:rsidRPr="002309CA">
        <w:t>eart</w:t>
      </w:r>
      <w:r w:rsidR="00C913E5">
        <w:t>, joy, step, with, up, lit, gloomy, with, each, my</w:t>
      </w:r>
    </w:p>
    <w:p w14:paraId="2804710E" w14:textId="37692620" w:rsidR="00555EA5" w:rsidRDefault="00782987" w:rsidP="00703739">
      <w:pPr>
        <w:pStyle w:val="ListNumber2"/>
        <w:numPr>
          <w:ilvl w:val="0"/>
          <w:numId w:val="18"/>
        </w:numPr>
      </w:pPr>
      <w:r w:rsidRPr="00782987">
        <w:t>hands, around, go, we, held, looked, to, confused, and, where, about, all</w:t>
      </w:r>
    </w:p>
    <w:p w14:paraId="0C44C53E" w14:textId="78653614" w:rsidR="00DC3A7F" w:rsidRDefault="00DC3A7F" w:rsidP="00703739">
      <w:pPr>
        <w:pStyle w:val="ListNumber2"/>
        <w:numPr>
          <w:ilvl w:val="0"/>
          <w:numId w:val="18"/>
        </w:numPr>
      </w:pPr>
      <w:r w:rsidRPr="00DC3A7F">
        <w:t>Australia, I, brother, dot, a, that, showed, was, little, it, board, my, when, told, we, and, on, were</w:t>
      </w:r>
    </w:p>
    <w:tbl>
      <w:tblPr>
        <w:tblStyle w:val="TableGrid"/>
        <w:tblW w:w="0" w:type="auto"/>
        <w:tblInd w:w="5" w:type="dxa"/>
        <w:tblLook w:val="04A0" w:firstRow="1" w:lastRow="0" w:firstColumn="1" w:lastColumn="0" w:noHBand="0" w:noVBand="1"/>
        <w:tblDescription w:val="Blank space for writing a response. "/>
      </w:tblPr>
      <w:tblGrid>
        <w:gridCol w:w="9618"/>
      </w:tblGrid>
      <w:tr w:rsidR="00A9435E" w14:paraId="2D53D00E" w14:textId="77777777" w:rsidTr="00DB0072">
        <w:trPr>
          <w:trHeight w:val="5622"/>
        </w:trPr>
        <w:tc>
          <w:tcPr>
            <w:tcW w:w="9618" w:type="dxa"/>
          </w:tcPr>
          <w:p w14:paraId="0309E2F0" w14:textId="5AAA5B95" w:rsidR="00A9435E" w:rsidRDefault="00A9435E" w:rsidP="00444493"/>
        </w:tc>
      </w:tr>
    </w:tbl>
    <w:p w14:paraId="6424BE74" w14:textId="1F1CDDED" w:rsidR="00576EF6" w:rsidRDefault="00576EF6" w:rsidP="00576EF6">
      <w:pPr>
        <w:pStyle w:val="ListNumber"/>
      </w:pPr>
      <w:r>
        <w:t xml:space="preserve">Compare </w:t>
      </w:r>
      <w:r w:rsidR="006C7BFB">
        <w:t xml:space="preserve">your sentences with a peer and with the original text. What differences do you observe? How does this impact the meaning </w:t>
      </w:r>
      <w:r w:rsidR="002A4DCD">
        <w:t xml:space="preserve">conveyed? How is the writer’s style </w:t>
      </w:r>
      <w:r w:rsidR="001A5DB9">
        <w:t>impacted by the choices made?</w:t>
      </w:r>
    </w:p>
    <w:tbl>
      <w:tblPr>
        <w:tblStyle w:val="TableGrid"/>
        <w:tblW w:w="0" w:type="auto"/>
        <w:tblLook w:val="04A0" w:firstRow="1" w:lastRow="0" w:firstColumn="1" w:lastColumn="0" w:noHBand="0" w:noVBand="1"/>
        <w:tblDescription w:val="Blank space for writing a response. "/>
      </w:tblPr>
      <w:tblGrid>
        <w:gridCol w:w="9618"/>
      </w:tblGrid>
      <w:tr w:rsidR="00866573" w14:paraId="448C2CBB" w14:textId="77777777" w:rsidTr="007867BD">
        <w:trPr>
          <w:trHeight w:val="5802"/>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C23CD6A" w14:textId="53DFA977" w:rsidR="00866573" w:rsidRDefault="00866573"/>
        </w:tc>
      </w:tr>
    </w:tbl>
    <w:p w14:paraId="5C978D0D" w14:textId="3D4B6CC0" w:rsidR="005F5464" w:rsidRPr="00B968F6" w:rsidRDefault="00052B09" w:rsidP="00B968F6">
      <w:pPr>
        <w:rPr>
          <w:rStyle w:val="Strong"/>
        </w:rPr>
      </w:pPr>
      <w:r w:rsidRPr="00B968F6">
        <w:rPr>
          <w:rStyle w:val="Strong"/>
        </w:rPr>
        <w:t>Exten</w:t>
      </w:r>
      <w:r w:rsidR="00B968F6" w:rsidRPr="00B968F6">
        <w:rPr>
          <w:rStyle w:val="Strong"/>
        </w:rPr>
        <w:t>ded</w:t>
      </w:r>
      <w:r w:rsidR="00606084">
        <w:rPr>
          <w:rStyle w:val="Strong"/>
        </w:rPr>
        <w:t xml:space="preserve"> faculty activity</w:t>
      </w:r>
    </w:p>
    <w:p w14:paraId="0AD565B8" w14:textId="06E9DE85" w:rsidR="00AF5650" w:rsidRDefault="0084432C" w:rsidP="00DF38C1">
      <w:pPr>
        <w:pStyle w:val="ListNumber"/>
        <w:numPr>
          <w:ilvl w:val="0"/>
          <w:numId w:val="21"/>
        </w:numPr>
      </w:pPr>
      <w:r w:rsidRPr="0045643B">
        <w:t xml:space="preserve">Select one of the strategies that you have experimented with in this </w:t>
      </w:r>
      <w:r w:rsidR="00C266AF" w:rsidRPr="0045643B">
        <w:t>session.</w:t>
      </w:r>
    </w:p>
    <w:p w14:paraId="4743666F" w14:textId="1A9BE4B8" w:rsidR="0030797D" w:rsidRDefault="001844B4" w:rsidP="0035734D">
      <w:pPr>
        <w:pStyle w:val="ListNumber"/>
      </w:pPr>
      <w:r>
        <w:t xml:space="preserve">Use this strategy to develop a </w:t>
      </w:r>
      <w:r w:rsidR="00C14F9A">
        <w:t xml:space="preserve">learning activity for a text that you currently </w:t>
      </w:r>
      <w:r w:rsidR="0095426C">
        <w:t>teach or plan to teach</w:t>
      </w:r>
      <w:r w:rsidR="0057559E">
        <w:t>.</w:t>
      </w:r>
    </w:p>
    <w:tbl>
      <w:tblPr>
        <w:tblStyle w:val="TableGrid"/>
        <w:tblW w:w="0" w:type="auto"/>
        <w:tblLook w:val="04A0" w:firstRow="1" w:lastRow="0" w:firstColumn="1" w:lastColumn="0" w:noHBand="0" w:noVBand="1"/>
        <w:tblDescription w:val="Blank space for writing a response. "/>
      </w:tblPr>
      <w:tblGrid>
        <w:gridCol w:w="9618"/>
      </w:tblGrid>
      <w:tr w:rsidR="00AD404A" w14:paraId="57398EE2" w14:textId="77777777" w:rsidTr="00DB0072">
        <w:trPr>
          <w:trHeight w:val="11327"/>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F5FBF45" w14:textId="2608E7E0" w:rsidR="00AD404A" w:rsidRDefault="00AD404A"/>
        </w:tc>
      </w:tr>
    </w:tbl>
    <w:p w14:paraId="72458683" w14:textId="77777777" w:rsidR="00053530" w:rsidRDefault="00053530">
      <w:pPr>
        <w:spacing w:before="0" w:after="160" w:line="259" w:lineRule="auto"/>
      </w:pPr>
      <w:r>
        <w:br w:type="page"/>
      </w:r>
    </w:p>
    <w:p w14:paraId="07FF1104" w14:textId="6E8CDD92" w:rsidR="00C85F12" w:rsidRDefault="00C36E78" w:rsidP="00C85F12">
      <w:pPr>
        <w:pStyle w:val="Heading2"/>
      </w:pPr>
      <w:bookmarkStart w:id="34" w:name="_Toc150925156"/>
      <w:bookmarkStart w:id="35" w:name="_Toc156893959"/>
      <w:r>
        <w:t xml:space="preserve">Part 4 – </w:t>
      </w:r>
      <w:bookmarkStart w:id="36" w:name="_Toc150925157"/>
      <w:bookmarkEnd w:id="34"/>
      <w:r w:rsidR="00C85F12" w:rsidRPr="00C85F12">
        <w:t>Adopting and adapting programming in English</w:t>
      </w:r>
      <w:bookmarkEnd w:id="35"/>
    </w:p>
    <w:p w14:paraId="75426FB9" w14:textId="7FB5DB46" w:rsidR="00337E99" w:rsidRPr="00337E99" w:rsidRDefault="00337E99" w:rsidP="00337E99">
      <w:pPr>
        <w:rPr>
          <w:b/>
          <w:bCs/>
        </w:rPr>
      </w:pPr>
      <w:r w:rsidRPr="009A35F7">
        <w:rPr>
          <w:rStyle w:val="Strong"/>
        </w:rPr>
        <w:t>Guiding question</w:t>
      </w:r>
    </w:p>
    <w:bookmarkEnd w:id="36"/>
    <w:p w14:paraId="748DA885" w14:textId="51DDD798" w:rsidR="00462544" w:rsidRDefault="00462544" w:rsidP="00444493">
      <w:r>
        <w:t>How can we adapt programs to context so that an effective culture of writing is maintained and developed?</w:t>
      </w:r>
    </w:p>
    <w:p w14:paraId="3FC9598E" w14:textId="591E3B3A" w:rsidR="00C753C0" w:rsidRDefault="00C753C0" w:rsidP="00C753C0">
      <w:pPr>
        <w:pStyle w:val="Heading3"/>
      </w:pPr>
      <w:bookmarkStart w:id="37" w:name="_Toc156893960"/>
      <w:r>
        <w:t>Presentation overview</w:t>
      </w:r>
      <w:bookmarkEnd w:id="37"/>
    </w:p>
    <w:p w14:paraId="79658785" w14:textId="0C4C5EA3" w:rsidR="0DE29C6E" w:rsidRDefault="0DE29C6E" w:rsidP="0368FBCB">
      <w:r>
        <w:t xml:space="preserve">The implementation of a new syllabus can be challenging, and the theoretical benefits of a writing culture may be lost. In this </w:t>
      </w:r>
      <w:r w:rsidR="007C287C">
        <w:t>section</w:t>
      </w:r>
      <w:r w:rsidR="00444493">
        <w:t>,</w:t>
      </w:r>
      <w:r w:rsidR="007C287C">
        <w:t xml:space="preserve"> you </w:t>
      </w:r>
      <w:r>
        <w:t xml:space="preserve">will take a sample program and consider ways to adapt it for individual school contexts. </w:t>
      </w:r>
      <w:r w:rsidR="00C26416">
        <w:t>In this workshop</w:t>
      </w:r>
      <w:r w:rsidR="00444493">
        <w:t>,</w:t>
      </w:r>
      <w:r w:rsidR="00C26416">
        <w:t xml:space="preserve"> you </w:t>
      </w:r>
      <w:r>
        <w:t>will explore ways to combine existing quality work with the evidence-based programs and resources developed by the department.</w:t>
      </w:r>
    </w:p>
    <w:p w14:paraId="32A034E3" w14:textId="58018E55" w:rsidR="0DE29C6E" w:rsidRDefault="0DE29C6E" w:rsidP="0368FBCB">
      <w:r>
        <w:t>During this process</w:t>
      </w:r>
      <w:r w:rsidR="00B33BF3">
        <w:t>,</w:t>
      </w:r>
      <w:r>
        <w:t xml:space="preserve"> we examine how a culture of writing is fostered through the sample program. We support a process of adaptation that maintains a focus on writing as communication in a purposeful context. We explore how model texts, writing processes and writing different types of texts have been authentically integrated in a conceptual framework and support teachers in developing this kind of integration in their own contexts.</w:t>
      </w:r>
    </w:p>
    <w:p w14:paraId="689FFA4B" w14:textId="680AAA8B" w:rsidR="0DE29C6E" w:rsidRDefault="0DE29C6E" w:rsidP="00567CA5">
      <w:pPr>
        <w:pStyle w:val="Heading3"/>
      </w:pPr>
      <w:bookmarkStart w:id="38" w:name="_Toc156893961"/>
      <w:r>
        <w:t>Learning intentions and success criteria</w:t>
      </w:r>
      <w:bookmarkEnd w:id="38"/>
    </w:p>
    <w:p w14:paraId="7A127433" w14:textId="77777777" w:rsidR="006F677A" w:rsidRPr="006F677A" w:rsidRDefault="006F677A" w:rsidP="006F677A">
      <w:r w:rsidRPr="00C76A9C">
        <w:t>By the end of this session, you will:</w:t>
      </w:r>
    </w:p>
    <w:p w14:paraId="7A647641" w14:textId="77777777" w:rsidR="000B0B5E" w:rsidRPr="000B0B5E" w:rsidRDefault="000B0B5E" w:rsidP="00373260">
      <w:pPr>
        <w:pStyle w:val="ListBullet"/>
      </w:pPr>
      <w:r w:rsidRPr="000B0B5E">
        <w:t>understand how to foster a culture of writing</w:t>
      </w:r>
    </w:p>
    <w:p w14:paraId="36CBA3A0" w14:textId="6195DB39" w:rsidR="006F677A" w:rsidRDefault="000B0B5E" w:rsidP="00D313E3">
      <w:pPr>
        <w:pStyle w:val="ListBullet"/>
      </w:pPr>
      <w:r w:rsidRPr="000B0B5E">
        <w:t>understand how to integrate writing tasks into your programs</w:t>
      </w:r>
      <w:r w:rsidR="00373260">
        <w:t>.</w:t>
      </w:r>
    </w:p>
    <w:p w14:paraId="0BCB68C1" w14:textId="77777777" w:rsidR="00B919C9" w:rsidRPr="008D046E" w:rsidRDefault="00B919C9" w:rsidP="00D313E3">
      <w:r>
        <w:t>This will equip you to:</w:t>
      </w:r>
    </w:p>
    <w:p w14:paraId="0010BD36" w14:textId="238EF4A0" w:rsidR="00F940EA" w:rsidRDefault="00F940EA" w:rsidP="00941694">
      <w:pPr>
        <w:pStyle w:val="ListBullet"/>
      </w:pPr>
      <w:r w:rsidRPr="00F940EA">
        <w:t>provide opportunities to enhance student writing development</w:t>
      </w:r>
      <w:r w:rsidR="00646AD0">
        <w:t>.</w:t>
      </w:r>
    </w:p>
    <w:p w14:paraId="491D591A" w14:textId="0EBA31F1" w:rsidR="0057083F" w:rsidRDefault="0057083F" w:rsidP="00612DAF">
      <w:pPr>
        <w:pStyle w:val="Heading3"/>
      </w:pPr>
      <w:bookmarkStart w:id="39" w:name="_Toc156893962"/>
      <w:r w:rsidRPr="0057083F">
        <w:t>Planning, programming and assessing English 7</w:t>
      </w:r>
      <w:r w:rsidR="001472B7">
        <w:t>–</w:t>
      </w:r>
      <w:r w:rsidRPr="0057083F">
        <w:t>10</w:t>
      </w:r>
      <w:bookmarkEnd w:id="39"/>
    </w:p>
    <w:p w14:paraId="191D0CC4" w14:textId="2D1D0EBF" w:rsidR="26C71D78" w:rsidRDefault="26C71D78" w:rsidP="00941694">
      <w:r>
        <w:t xml:space="preserve">The English curriculum team has been working on developing sample programs and resources in line with the English K–10 Syllabus (NESA 2022) for implementation from 2024. Support and advice is provided on the </w:t>
      </w:r>
      <w:hyperlink r:id="rId16">
        <w:r w:rsidRPr="0368FBCB">
          <w:rPr>
            <w:rStyle w:val="Hyperlink"/>
          </w:rPr>
          <w:t>Planning, programming and assessing English 7</w:t>
        </w:r>
        <w:r w:rsidR="00941694">
          <w:rPr>
            <w:rStyle w:val="Hyperlink"/>
          </w:rPr>
          <w:t>–</w:t>
        </w:r>
        <w:r w:rsidRPr="0368FBCB">
          <w:rPr>
            <w:rStyle w:val="Hyperlink"/>
          </w:rPr>
          <w:t>10</w:t>
        </w:r>
      </w:hyperlink>
      <w:r>
        <w:t xml:space="preserve"> webpage. A range of documents to assist with the planning, implementation and evaluation of teaching and learning practice for Stage</w:t>
      </w:r>
      <w:r w:rsidR="0077159E">
        <w:t>s</w:t>
      </w:r>
      <w:r>
        <w:t xml:space="preserve"> 4 and 5 are provided</w:t>
      </w:r>
      <w:r w:rsidR="00670858">
        <w:t>, including:</w:t>
      </w:r>
    </w:p>
    <w:p w14:paraId="098F91B2" w14:textId="77777777" w:rsidR="00670858" w:rsidRPr="00670858" w:rsidRDefault="00670858" w:rsidP="00941694">
      <w:pPr>
        <w:pStyle w:val="ListBullet"/>
      </w:pPr>
      <w:r w:rsidRPr="00670858">
        <w:t>planning resources</w:t>
      </w:r>
    </w:p>
    <w:p w14:paraId="63D518AE" w14:textId="77777777" w:rsidR="00670858" w:rsidRPr="00670858" w:rsidRDefault="00670858" w:rsidP="00941694">
      <w:pPr>
        <w:pStyle w:val="ListBullet"/>
      </w:pPr>
      <w:r w:rsidRPr="00670858">
        <w:t>scope and sequences</w:t>
      </w:r>
    </w:p>
    <w:p w14:paraId="0120A757" w14:textId="77777777" w:rsidR="00670858" w:rsidRPr="00670858" w:rsidRDefault="00670858" w:rsidP="00941694">
      <w:pPr>
        <w:pStyle w:val="ListBullet"/>
      </w:pPr>
      <w:r w:rsidRPr="00670858">
        <w:t>teaching and learning programs</w:t>
      </w:r>
    </w:p>
    <w:p w14:paraId="5CC06169" w14:textId="77777777" w:rsidR="00670858" w:rsidRPr="00670858" w:rsidRDefault="00670858" w:rsidP="00941694">
      <w:pPr>
        <w:pStyle w:val="ListBullet"/>
      </w:pPr>
      <w:r w:rsidRPr="00670858">
        <w:t>resource booklets</w:t>
      </w:r>
    </w:p>
    <w:p w14:paraId="0360B207" w14:textId="445B12E4" w:rsidR="00670858" w:rsidRDefault="00670858" w:rsidP="00941694">
      <w:pPr>
        <w:pStyle w:val="ListBullet"/>
      </w:pPr>
      <w:r w:rsidRPr="00670858">
        <w:t>assessment tasks with student work samples</w:t>
      </w:r>
      <w:r>
        <w:t>.</w:t>
      </w:r>
    </w:p>
    <w:p w14:paraId="4A2047C8" w14:textId="2C1D9CC7" w:rsidR="009D7FF1" w:rsidRDefault="00B13314" w:rsidP="003E3BB0">
      <w:pPr>
        <w:pStyle w:val="Heading4"/>
      </w:pPr>
      <w:r>
        <w:t>S</w:t>
      </w:r>
      <w:r w:rsidR="001A6467">
        <w:t xml:space="preserve">tatewide </w:t>
      </w:r>
      <w:r>
        <w:t>S</w:t>
      </w:r>
      <w:r w:rsidR="001A6467">
        <w:t>taffroom</w:t>
      </w:r>
      <w:r>
        <w:t xml:space="preserve"> </w:t>
      </w:r>
      <w:r w:rsidR="006B3100">
        <w:t xml:space="preserve">session </w:t>
      </w:r>
      <w:r>
        <w:t>recordings on adaptive expertise:</w:t>
      </w:r>
    </w:p>
    <w:p w14:paraId="3AA83AAD" w14:textId="7CCBF5B2" w:rsidR="00FF1A7C" w:rsidRPr="003E3BB0" w:rsidRDefault="003C58D0" w:rsidP="00CE1F5C">
      <w:pPr>
        <w:rPr>
          <w:color w:val="495054" w:themeColor="text2"/>
        </w:rPr>
      </w:pPr>
      <w:hyperlink r:id="rId17" w:history="1">
        <w:r w:rsidR="00FF1A7C">
          <w:rPr>
            <w:rStyle w:val="Hyperlink"/>
          </w:rPr>
          <w:t>Adaptive expertise and English curriculum support materials – Syllabus implementation in action</w:t>
        </w:r>
        <w:r w:rsidR="003C3B53">
          <w:rPr>
            <w:rStyle w:val="Hyperlink"/>
          </w:rPr>
          <w:t xml:space="preserve"> (47:45)</w:t>
        </w:r>
      </w:hyperlink>
      <w:r w:rsidR="00FF1A7C">
        <w:rPr>
          <w:color w:val="495054" w:themeColor="text2"/>
        </w:rPr>
        <w:t xml:space="preserve"> </w:t>
      </w:r>
      <w:r w:rsidR="0083469E">
        <w:rPr>
          <w:color w:val="495054" w:themeColor="text2"/>
        </w:rPr>
        <w:t>–</w:t>
      </w:r>
      <w:r w:rsidR="00FF1A7C">
        <w:rPr>
          <w:color w:val="495054" w:themeColor="text2"/>
        </w:rPr>
        <w:t xml:space="preserve"> </w:t>
      </w:r>
      <w:r w:rsidR="008031AD">
        <w:t>i</w:t>
      </w:r>
      <w:r w:rsidR="00FF1A7C">
        <w:t>ntroduction to the resources and structure</w:t>
      </w:r>
    </w:p>
    <w:p w14:paraId="5FFAAFD0" w14:textId="57817702" w:rsidR="00247F86" w:rsidRDefault="003C58D0" w:rsidP="00CE1F5C">
      <w:hyperlink r:id="rId18" w:history="1">
        <w:r w:rsidR="00247F86" w:rsidRPr="007D4C3C">
          <w:rPr>
            <w:rStyle w:val="Hyperlink"/>
          </w:rPr>
          <w:t>Adaptive expertise and English curriculum Stage 4 support materials – Syllabus implementation in act</w:t>
        </w:r>
        <w:r w:rsidR="00171B3E" w:rsidRPr="007D4C3C">
          <w:rPr>
            <w:rStyle w:val="Hyperlink"/>
          </w:rPr>
          <w:t>ion</w:t>
        </w:r>
        <w:r w:rsidR="003C3B53">
          <w:rPr>
            <w:rStyle w:val="Hyperlink"/>
          </w:rPr>
          <w:t xml:space="preserve"> (57:51)</w:t>
        </w:r>
      </w:hyperlink>
      <w:r w:rsidR="00171B3E">
        <w:t xml:space="preserve"> </w:t>
      </w:r>
      <w:r w:rsidR="003C3B53">
        <w:t>–</w:t>
      </w:r>
      <w:r w:rsidR="00171B3E">
        <w:t xml:space="preserve"> </w:t>
      </w:r>
      <w:r w:rsidR="001B0E27">
        <w:t>Year 7</w:t>
      </w:r>
      <w:r w:rsidR="00B07560">
        <w:t xml:space="preserve">, </w:t>
      </w:r>
      <w:r w:rsidR="00BC557A">
        <w:t>program 3 – Escape into the world of the novel</w:t>
      </w:r>
    </w:p>
    <w:p w14:paraId="5FA35B1B" w14:textId="2B5ABBED" w:rsidR="00FA5F54" w:rsidRDefault="003C58D0" w:rsidP="00CE1F5C">
      <w:hyperlink r:id="rId19" w:history="1">
        <w:r w:rsidR="00FA5F54" w:rsidRPr="00F20607">
          <w:rPr>
            <w:rStyle w:val="Hyperlink"/>
          </w:rPr>
          <w:t>Adaptive</w:t>
        </w:r>
        <w:r w:rsidR="00FF1A7C">
          <w:rPr>
            <w:rStyle w:val="Hyperlink"/>
          </w:rPr>
          <w:t xml:space="preserve"> </w:t>
        </w:r>
        <w:r w:rsidR="00FA5F54" w:rsidRPr="00F20607">
          <w:rPr>
            <w:rStyle w:val="Hyperlink"/>
          </w:rPr>
          <w:t>expertise</w:t>
        </w:r>
        <w:r w:rsidR="00FF1A7C">
          <w:rPr>
            <w:rStyle w:val="Hyperlink"/>
          </w:rPr>
          <w:t xml:space="preserve"> </w:t>
        </w:r>
        <w:r w:rsidR="00FA5F54" w:rsidRPr="00F20607">
          <w:rPr>
            <w:rStyle w:val="Hyperlink"/>
          </w:rPr>
          <w:t>and English curriculum Stage 5 support materials – Syllabus implementation in action</w:t>
        </w:r>
        <w:r w:rsidR="003C3B53">
          <w:rPr>
            <w:rStyle w:val="Hyperlink"/>
          </w:rPr>
          <w:t xml:space="preserve"> (1:00:47)</w:t>
        </w:r>
      </w:hyperlink>
      <w:r w:rsidR="0000654A">
        <w:t xml:space="preserve"> – Year 9, Term 3</w:t>
      </w:r>
      <w:r w:rsidR="008031AD">
        <w:t xml:space="preserve"> – </w:t>
      </w:r>
      <w:r w:rsidR="00FF1A7C">
        <w:t>Poetic purpose program</w:t>
      </w:r>
    </w:p>
    <w:p w14:paraId="2B3DEBBD" w14:textId="7F585787" w:rsidR="00612DAF" w:rsidRPr="00612DAF" w:rsidRDefault="00F97832" w:rsidP="00612DAF">
      <w:pPr>
        <w:pStyle w:val="Heading3"/>
      </w:pPr>
      <w:bookmarkStart w:id="40" w:name="_Toc156893963"/>
      <w:r w:rsidRPr="00F97832">
        <w:t>Incorporating</w:t>
      </w:r>
      <w:r w:rsidR="00612DAF" w:rsidRPr="00612DAF">
        <w:t xml:space="preserve"> writing </w:t>
      </w:r>
      <w:r w:rsidR="005070E0">
        <w:t>tasks</w:t>
      </w:r>
      <w:bookmarkEnd w:id="40"/>
    </w:p>
    <w:p w14:paraId="2791B0F7" w14:textId="12806606" w:rsidR="00B32C21" w:rsidRDefault="00B32C21" w:rsidP="00B32C21">
      <w:bookmarkStart w:id="41" w:name="_Hlk150766709"/>
      <w:r w:rsidRPr="00B32C21">
        <w:t>The process of adapting writing opportunities from the sample material is about integrating writing opportunities into your programs.</w:t>
      </w:r>
    </w:p>
    <w:p w14:paraId="69809A19" w14:textId="5E9A58D5" w:rsidR="00612DAF" w:rsidRPr="00612DAF" w:rsidRDefault="00612DAF" w:rsidP="00703739">
      <w:pPr>
        <w:pStyle w:val="ListNumber"/>
        <w:numPr>
          <w:ilvl w:val="0"/>
          <w:numId w:val="15"/>
        </w:numPr>
      </w:pPr>
      <w:r w:rsidRPr="00612DAF">
        <w:t>Considering the context of your students</w:t>
      </w:r>
    </w:p>
    <w:bookmarkEnd w:id="41"/>
    <w:p w14:paraId="05A4A3A7" w14:textId="74CE1594" w:rsidR="00887D2B" w:rsidRPr="00887D2B" w:rsidRDefault="00887D2B" w:rsidP="00C934C6">
      <w:pPr>
        <w:pStyle w:val="ListNumber"/>
      </w:pPr>
      <w:r w:rsidRPr="00887D2B">
        <w:t>Examining writing tasks</w:t>
      </w:r>
    </w:p>
    <w:p w14:paraId="1826E6BB" w14:textId="3372EED0" w:rsidR="00887D2B" w:rsidRPr="00887D2B" w:rsidRDefault="00887D2B" w:rsidP="00C934C6">
      <w:pPr>
        <w:pStyle w:val="ListNumber"/>
      </w:pPr>
      <w:r w:rsidRPr="00887D2B">
        <w:t>Identifying writing tasks</w:t>
      </w:r>
    </w:p>
    <w:p w14:paraId="15876382" w14:textId="6150ECB6" w:rsidR="00887D2B" w:rsidRDefault="00887D2B" w:rsidP="00C934C6">
      <w:pPr>
        <w:pStyle w:val="ListNumber"/>
      </w:pPr>
      <w:r w:rsidRPr="00887D2B">
        <w:t>Implementing writing tasks</w:t>
      </w:r>
    </w:p>
    <w:p w14:paraId="51FA86F1" w14:textId="176FD6B9" w:rsidR="00612DAF" w:rsidRPr="00612DAF" w:rsidRDefault="00612DAF" w:rsidP="005A792A">
      <w:pPr>
        <w:pStyle w:val="Heading3"/>
      </w:pPr>
      <w:bookmarkStart w:id="42" w:name="_Toc156893964"/>
      <w:r w:rsidRPr="00612DAF">
        <w:t>Considering the context</w:t>
      </w:r>
      <w:bookmarkEnd w:id="42"/>
    </w:p>
    <w:p w14:paraId="52CB6FED" w14:textId="3CB5936A" w:rsidR="00C934C6" w:rsidRDefault="00C934C6" w:rsidP="0368FBCB">
      <w:r>
        <w:t>A good way of determining abilit</w:t>
      </w:r>
      <w:r w:rsidR="002C7334">
        <w:t xml:space="preserve">ies of students in a </w:t>
      </w:r>
      <w:r>
        <w:t xml:space="preserve">new class cohort is to complete a </w:t>
      </w:r>
      <w:r w:rsidR="007406BA">
        <w:t>writing activity. To do this, you could:</w:t>
      </w:r>
    </w:p>
    <w:p w14:paraId="46E0308D" w14:textId="7895FCEC" w:rsidR="007406BA" w:rsidRDefault="007406BA" w:rsidP="00703739">
      <w:pPr>
        <w:pStyle w:val="TOC2"/>
        <w:numPr>
          <w:ilvl w:val="0"/>
          <w:numId w:val="6"/>
        </w:numPr>
      </w:pPr>
      <w:r>
        <w:t xml:space="preserve">Ask students to complete a </w:t>
      </w:r>
      <w:r w:rsidR="008416E7">
        <w:t xml:space="preserve">short </w:t>
      </w:r>
      <w:r>
        <w:t>writing activity</w:t>
      </w:r>
      <w:r w:rsidR="00621F72">
        <w:t xml:space="preserve"> of the </w:t>
      </w:r>
      <w:r w:rsidR="008416E7">
        <w:t>teacher’s</w:t>
      </w:r>
      <w:r w:rsidR="00621F72">
        <w:t xml:space="preserve"> choice – one that pre-empts a required </w:t>
      </w:r>
      <w:r w:rsidR="008416E7">
        <w:t xml:space="preserve">program </w:t>
      </w:r>
      <w:r w:rsidR="00621F72">
        <w:t>writing task would be beneficial</w:t>
      </w:r>
      <w:r w:rsidR="008416E7">
        <w:t xml:space="preserve">. </w:t>
      </w:r>
      <w:r w:rsidR="003549F0">
        <w:t xml:space="preserve">If completing this at the beginning of the school year, you </w:t>
      </w:r>
      <w:r w:rsidR="00B5315A">
        <w:t xml:space="preserve">might </w:t>
      </w:r>
      <w:r w:rsidR="003549F0">
        <w:t>like to have student</w:t>
      </w:r>
      <w:r w:rsidR="002C7334">
        <w:t>s</w:t>
      </w:r>
      <w:r w:rsidR="003549F0">
        <w:t xml:space="preserve"> write</w:t>
      </w:r>
      <w:r w:rsidR="009C3388">
        <w:t xml:space="preserve"> </w:t>
      </w:r>
      <w:r w:rsidR="003549F0">
        <w:t>a letter of introduction.</w:t>
      </w:r>
    </w:p>
    <w:p w14:paraId="21ACE310" w14:textId="14B32148" w:rsidR="0042078C" w:rsidRDefault="002C7334">
      <w:pPr>
        <w:pStyle w:val="ListNumber"/>
      </w:pPr>
      <w:r>
        <w:t xml:space="preserve">Read student work and identify </w:t>
      </w:r>
      <w:r w:rsidR="0085322A">
        <w:t>student</w:t>
      </w:r>
      <w:r>
        <w:t xml:space="preserve"> abilities based on the checklist below.</w:t>
      </w:r>
      <w:r w:rsidR="0085322A">
        <w:t xml:space="preserve"> </w:t>
      </w:r>
      <w:r>
        <w:t xml:space="preserve">You </w:t>
      </w:r>
      <w:r w:rsidR="00B5315A">
        <w:t>might</w:t>
      </w:r>
      <w:r>
        <w:t xml:space="preserve"> like to add individual student names to the notes for explicit differentiation purposes.</w:t>
      </w:r>
    </w:p>
    <w:p w14:paraId="7E5019BB" w14:textId="1B1FA0D9" w:rsidR="002C7334" w:rsidRDefault="000A4CA7" w:rsidP="002C7334">
      <w:pPr>
        <w:pStyle w:val="ListNumber"/>
      </w:pPr>
      <w:r>
        <w:t xml:space="preserve">Identify student groups who have </w:t>
      </w:r>
      <w:r w:rsidR="00876866">
        <w:t>common</w:t>
      </w:r>
      <w:r w:rsidR="003868E0">
        <w:t xml:space="preserve"> areas of need</w:t>
      </w:r>
      <w:r w:rsidR="0042078C">
        <w:t xml:space="preserve"> for differentiated practice.</w:t>
      </w:r>
    </w:p>
    <w:p w14:paraId="5ED52D63" w14:textId="15C687A2" w:rsidR="002C7334" w:rsidRDefault="000C19D0" w:rsidP="002C7334">
      <w:pPr>
        <w:pStyle w:val="ListNumber"/>
      </w:pPr>
      <w:r>
        <w:t>Identify</w:t>
      </w:r>
      <w:r w:rsidR="00652E47">
        <w:t xml:space="preserve"> areas of focus for whole class instruction and practice.</w:t>
      </w:r>
    </w:p>
    <w:p w14:paraId="0F70188C" w14:textId="401987FB" w:rsidR="004D4EA3" w:rsidRDefault="004D4EA3" w:rsidP="002C7334">
      <w:pPr>
        <w:pStyle w:val="ListNumber"/>
      </w:pPr>
      <w:r>
        <w:t xml:space="preserve">Incorporate these </w:t>
      </w:r>
      <w:r w:rsidR="00866258">
        <w:t xml:space="preserve">writing skill tasks </w:t>
      </w:r>
      <w:r>
        <w:t>within your programming</w:t>
      </w:r>
      <w:r w:rsidR="0085322A">
        <w:t>.</w:t>
      </w:r>
    </w:p>
    <w:p w14:paraId="24CA41EE" w14:textId="768F78C6" w:rsidR="002C7334" w:rsidRPr="00612DAF" w:rsidRDefault="002C7334" w:rsidP="002C7334">
      <w:r w:rsidRPr="002C7334">
        <w:t>The table below is a checklist you can use for your class to identify areas of writing need.</w:t>
      </w:r>
    </w:p>
    <w:p w14:paraId="6E4957FB" w14:textId="30381FFA" w:rsidR="00BF344F" w:rsidRDefault="00363DE1" w:rsidP="00363DE1">
      <w:pPr>
        <w:pStyle w:val="Caption"/>
      </w:pPr>
      <w:r>
        <w:t xml:space="preserve">Table </w:t>
      </w:r>
      <w:r>
        <w:fldChar w:fldCharType="begin"/>
      </w:r>
      <w:r>
        <w:instrText>SEQ Table \* ARABIC</w:instrText>
      </w:r>
      <w:r>
        <w:fldChar w:fldCharType="separate"/>
      </w:r>
      <w:r w:rsidR="00EF41A4">
        <w:rPr>
          <w:noProof/>
        </w:rPr>
        <w:t>6</w:t>
      </w:r>
      <w:r>
        <w:fldChar w:fldCharType="end"/>
      </w:r>
      <w:r>
        <w:t xml:space="preserve"> </w:t>
      </w:r>
      <w:r w:rsidR="00BF344F">
        <w:t>– contextual planning checklist</w:t>
      </w:r>
    </w:p>
    <w:tbl>
      <w:tblPr>
        <w:tblStyle w:val="Tableheader"/>
        <w:tblW w:w="9630" w:type="dxa"/>
        <w:tblLayout w:type="fixed"/>
        <w:tblLook w:val="04A0" w:firstRow="1" w:lastRow="0" w:firstColumn="1" w:lastColumn="0" w:noHBand="0" w:noVBand="1"/>
        <w:tblDescription w:val="Space to respond to considerations for planning."/>
      </w:tblPr>
      <w:tblGrid>
        <w:gridCol w:w="4815"/>
        <w:gridCol w:w="4815"/>
      </w:tblGrid>
      <w:tr w:rsidR="0368FBCB" w14:paraId="705DECD4" w14:textId="77777777" w:rsidTr="008035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64E9AB9E" w14:textId="5B1DA325" w:rsidR="0368FBCB" w:rsidRDefault="0368FBCB" w:rsidP="0368FBCB">
            <w:r w:rsidRPr="00B5315A">
              <w:t>Considerations for planning</w:t>
            </w:r>
          </w:p>
        </w:tc>
        <w:tc>
          <w:tcPr>
            <w:tcW w:w="4815" w:type="dxa"/>
          </w:tcPr>
          <w:p w14:paraId="5ADD4569" w14:textId="7EB23A75" w:rsidR="0368FBCB" w:rsidRDefault="0368FBCB" w:rsidP="0368FBCB">
            <w:pPr>
              <w:cnfStyle w:val="100000000000" w:firstRow="1" w:lastRow="0" w:firstColumn="0" w:lastColumn="0" w:oddVBand="0" w:evenVBand="0" w:oddHBand="0" w:evenHBand="0" w:firstRowFirstColumn="0" w:firstRowLastColumn="0" w:lastRowFirstColumn="0" w:lastRowLastColumn="0"/>
            </w:pPr>
            <w:r w:rsidRPr="00B5315A">
              <w:t>Notes</w:t>
            </w:r>
          </w:p>
        </w:tc>
      </w:tr>
      <w:tr w:rsidR="00F721CE" w14:paraId="02C54670" w14:textId="77777777" w:rsidTr="00803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11F9FB21" w14:textId="6DF98B09" w:rsidR="00F721CE" w:rsidRPr="00B5315A" w:rsidRDefault="00F721CE" w:rsidP="00B5315A">
            <w:r w:rsidRPr="00B5315A">
              <w:t>Class group</w:t>
            </w:r>
          </w:p>
        </w:tc>
        <w:tc>
          <w:tcPr>
            <w:tcW w:w="4815" w:type="dxa"/>
          </w:tcPr>
          <w:p w14:paraId="3E23E998" w14:textId="77777777" w:rsidR="00F721CE" w:rsidRPr="00B5315A" w:rsidRDefault="00F721CE" w:rsidP="00B5315A">
            <w:pPr>
              <w:cnfStyle w:val="000000100000" w:firstRow="0" w:lastRow="0" w:firstColumn="0" w:lastColumn="0" w:oddVBand="0" w:evenVBand="0" w:oddHBand="1" w:evenHBand="0" w:firstRowFirstColumn="0" w:firstRowLastColumn="0" w:lastRowFirstColumn="0" w:lastRowLastColumn="0"/>
            </w:pPr>
          </w:p>
        </w:tc>
      </w:tr>
      <w:tr w:rsidR="0368FBCB" w14:paraId="6F1CF52A" w14:textId="77777777" w:rsidTr="008035A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514DEC6F" w14:textId="5CD3FD8B" w:rsidR="0B85FB4B" w:rsidRDefault="007C78F6" w:rsidP="00B5315A">
            <w:r w:rsidRPr="00B5315A">
              <w:t>Can punctuate sentences</w:t>
            </w:r>
          </w:p>
        </w:tc>
        <w:tc>
          <w:tcPr>
            <w:tcW w:w="4815" w:type="dxa"/>
          </w:tcPr>
          <w:p w14:paraId="5E836EB8" w14:textId="07C9890C" w:rsidR="0368FBCB" w:rsidRDefault="0368FBCB" w:rsidP="00B5315A">
            <w:pPr>
              <w:cnfStyle w:val="000000010000" w:firstRow="0" w:lastRow="0" w:firstColumn="0" w:lastColumn="0" w:oddVBand="0" w:evenVBand="0" w:oddHBand="0" w:evenHBand="1" w:firstRowFirstColumn="0" w:firstRowLastColumn="0" w:lastRowFirstColumn="0" w:lastRowLastColumn="0"/>
            </w:pPr>
          </w:p>
        </w:tc>
      </w:tr>
      <w:tr w:rsidR="0368FBCB" w14:paraId="2070059C" w14:textId="77777777" w:rsidTr="00803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435C4A75" w14:textId="37108858" w:rsidR="0368FBCB" w:rsidRDefault="00910740" w:rsidP="00B5315A">
            <w:r w:rsidRPr="00B5315A">
              <w:t>Can construct grammatically accurate sentences</w:t>
            </w:r>
          </w:p>
        </w:tc>
        <w:tc>
          <w:tcPr>
            <w:tcW w:w="4815" w:type="dxa"/>
          </w:tcPr>
          <w:p w14:paraId="49DEFAC3" w14:textId="599B352D" w:rsidR="0368FBCB" w:rsidRDefault="0368FBCB" w:rsidP="00B5315A">
            <w:pPr>
              <w:cnfStyle w:val="000000100000" w:firstRow="0" w:lastRow="0" w:firstColumn="0" w:lastColumn="0" w:oddVBand="0" w:evenVBand="0" w:oddHBand="1" w:evenHBand="0" w:firstRowFirstColumn="0" w:firstRowLastColumn="0" w:lastRowFirstColumn="0" w:lastRowLastColumn="0"/>
            </w:pPr>
          </w:p>
        </w:tc>
      </w:tr>
      <w:tr w:rsidR="0368FBCB" w14:paraId="5E7E40F9" w14:textId="77777777" w:rsidTr="008035A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507592BB" w14:textId="4760FF6F" w:rsidR="0368FBCB" w:rsidRDefault="00FE582B" w:rsidP="00B5315A">
            <w:r w:rsidRPr="00B5315A">
              <w:t xml:space="preserve">Can </w:t>
            </w:r>
            <w:r w:rsidR="008A0680" w:rsidRPr="00B5315A">
              <w:t>group information into par</w:t>
            </w:r>
            <w:r w:rsidRPr="00B5315A">
              <w:t>a</w:t>
            </w:r>
            <w:r w:rsidR="008A0680" w:rsidRPr="00B5315A">
              <w:t>g</w:t>
            </w:r>
            <w:r w:rsidRPr="00B5315A">
              <w:t>ra</w:t>
            </w:r>
            <w:r w:rsidR="008A0680" w:rsidRPr="00B5315A">
              <w:t>p</w:t>
            </w:r>
            <w:r w:rsidRPr="00B5315A">
              <w:t>h topics</w:t>
            </w:r>
          </w:p>
        </w:tc>
        <w:tc>
          <w:tcPr>
            <w:tcW w:w="4815" w:type="dxa"/>
          </w:tcPr>
          <w:p w14:paraId="426657C9" w14:textId="63AE63AF" w:rsidR="0368FBCB" w:rsidRDefault="0368FBCB" w:rsidP="00B5315A">
            <w:pPr>
              <w:cnfStyle w:val="000000010000" w:firstRow="0" w:lastRow="0" w:firstColumn="0" w:lastColumn="0" w:oddVBand="0" w:evenVBand="0" w:oddHBand="0" w:evenHBand="1" w:firstRowFirstColumn="0" w:firstRowLastColumn="0" w:lastRowFirstColumn="0" w:lastRowLastColumn="0"/>
            </w:pPr>
          </w:p>
        </w:tc>
      </w:tr>
      <w:tr w:rsidR="0368FBCB" w14:paraId="329D7C99" w14:textId="77777777" w:rsidTr="00803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12742CF8" w14:textId="0EF1993A" w:rsidR="0368FBCB" w:rsidRDefault="005968F0" w:rsidP="00B5315A">
            <w:r w:rsidRPr="00B5315A">
              <w:t>Can write imaginatively using appropriate conventions</w:t>
            </w:r>
          </w:p>
        </w:tc>
        <w:tc>
          <w:tcPr>
            <w:tcW w:w="4815" w:type="dxa"/>
          </w:tcPr>
          <w:p w14:paraId="4DEFB0B0" w14:textId="2C4B86DE" w:rsidR="0368FBCB" w:rsidRDefault="0368FBCB" w:rsidP="00B5315A">
            <w:pPr>
              <w:cnfStyle w:val="000000100000" w:firstRow="0" w:lastRow="0" w:firstColumn="0" w:lastColumn="0" w:oddVBand="0" w:evenVBand="0" w:oddHBand="1" w:evenHBand="0" w:firstRowFirstColumn="0" w:firstRowLastColumn="0" w:lastRowFirstColumn="0" w:lastRowLastColumn="0"/>
            </w:pPr>
          </w:p>
        </w:tc>
      </w:tr>
      <w:tr w:rsidR="00A073C0" w14:paraId="087785D7" w14:textId="77777777" w:rsidTr="008035A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55061B4F" w14:textId="1818F45C" w:rsidR="00A073C0" w:rsidRPr="00B5315A" w:rsidRDefault="00A073C0" w:rsidP="00B5315A">
            <w:r w:rsidRPr="00B5315A">
              <w:t>Can write persuasively using appropriate conventions</w:t>
            </w:r>
          </w:p>
        </w:tc>
        <w:tc>
          <w:tcPr>
            <w:tcW w:w="4815" w:type="dxa"/>
          </w:tcPr>
          <w:p w14:paraId="66529052" w14:textId="77777777" w:rsidR="00A073C0" w:rsidRPr="00B5315A" w:rsidRDefault="00A073C0" w:rsidP="00B5315A">
            <w:pPr>
              <w:cnfStyle w:val="000000010000" w:firstRow="0" w:lastRow="0" w:firstColumn="0" w:lastColumn="0" w:oddVBand="0" w:evenVBand="0" w:oddHBand="0" w:evenHBand="1" w:firstRowFirstColumn="0" w:firstRowLastColumn="0" w:lastRowFirstColumn="0" w:lastRowLastColumn="0"/>
            </w:pPr>
          </w:p>
        </w:tc>
      </w:tr>
      <w:tr w:rsidR="006964DA" w14:paraId="70555E45" w14:textId="77777777" w:rsidTr="00803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2D0F9345" w14:textId="48598F7B" w:rsidR="006964DA" w:rsidRPr="00B5315A" w:rsidRDefault="006964DA" w:rsidP="00B5315A">
            <w:r w:rsidRPr="00B5315A">
              <w:t>Can write</w:t>
            </w:r>
            <w:r w:rsidR="00F625DC" w:rsidRPr="00B5315A">
              <w:t xml:space="preserve"> an</w:t>
            </w:r>
            <w:r w:rsidR="0014291F" w:rsidRPr="00B5315A">
              <w:t>alytically</w:t>
            </w:r>
            <w:r w:rsidR="00F625DC" w:rsidRPr="00B5315A" w:rsidDel="0014291F">
              <w:t xml:space="preserve"> </w:t>
            </w:r>
            <w:r w:rsidR="00F625DC" w:rsidRPr="00B5315A">
              <w:t>using appropriate conventions</w:t>
            </w:r>
          </w:p>
        </w:tc>
        <w:tc>
          <w:tcPr>
            <w:tcW w:w="4815" w:type="dxa"/>
          </w:tcPr>
          <w:p w14:paraId="49919030" w14:textId="77777777" w:rsidR="006964DA" w:rsidRPr="00B5315A" w:rsidRDefault="006964DA" w:rsidP="00B5315A">
            <w:pPr>
              <w:cnfStyle w:val="000000100000" w:firstRow="0" w:lastRow="0" w:firstColumn="0" w:lastColumn="0" w:oddVBand="0" w:evenVBand="0" w:oddHBand="1" w:evenHBand="0" w:firstRowFirstColumn="0" w:firstRowLastColumn="0" w:lastRowFirstColumn="0" w:lastRowLastColumn="0"/>
            </w:pPr>
          </w:p>
        </w:tc>
      </w:tr>
      <w:tr w:rsidR="005968F0" w14:paraId="7C024866" w14:textId="77777777" w:rsidTr="008035A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4A420F11" w14:textId="66FEA9CE" w:rsidR="005968F0" w:rsidRPr="00B5315A" w:rsidRDefault="006C2C75" w:rsidP="00B5315A">
            <w:r w:rsidRPr="00B5315A">
              <w:t xml:space="preserve">Can </w:t>
            </w:r>
            <w:r w:rsidR="00A073C0" w:rsidRPr="00B5315A">
              <w:t>spell</w:t>
            </w:r>
            <w:r w:rsidR="00075470" w:rsidRPr="00B5315A">
              <w:t xml:space="preserve"> accurately</w:t>
            </w:r>
          </w:p>
        </w:tc>
        <w:tc>
          <w:tcPr>
            <w:tcW w:w="4815" w:type="dxa"/>
          </w:tcPr>
          <w:p w14:paraId="6348D438" w14:textId="77777777" w:rsidR="005968F0" w:rsidRPr="00B5315A" w:rsidRDefault="005968F0" w:rsidP="00B5315A">
            <w:pPr>
              <w:cnfStyle w:val="000000010000" w:firstRow="0" w:lastRow="0" w:firstColumn="0" w:lastColumn="0" w:oddVBand="0" w:evenVBand="0" w:oddHBand="0" w:evenHBand="1" w:firstRowFirstColumn="0" w:firstRowLastColumn="0" w:lastRowFirstColumn="0" w:lastRowLastColumn="0"/>
            </w:pPr>
          </w:p>
        </w:tc>
      </w:tr>
      <w:tr w:rsidR="003F48DB" w14:paraId="47508123" w14:textId="77777777" w:rsidTr="00803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03678F49" w14:textId="0F7B0173" w:rsidR="003F48DB" w:rsidRPr="00B5315A" w:rsidRDefault="00075470" w:rsidP="00B5315A">
            <w:r w:rsidRPr="00B5315A">
              <w:t>Can u</w:t>
            </w:r>
            <w:r w:rsidR="003F48DB" w:rsidRPr="00B5315A">
              <w:t>se grammar in context</w:t>
            </w:r>
          </w:p>
        </w:tc>
        <w:tc>
          <w:tcPr>
            <w:tcW w:w="4815" w:type="dxa"/>
          </w:tcPr>
          <w:p w14:paraId="36F099FE" w14:textId="77777777" w:rsidR="003F48DB" w:rsidRPr="00B5315A" w:rsidRDefault="003F48DB" w:rsidP="00B5315A">
            <w:pPr>
              <w:cnfStyle w:val="000000100000" w:firstRow="0" w:lastRow="0" w:firstColumn="0" w:lastColumn="0" w:oddVBand="0" w:evenVBand="0" w:oddHBand="1" w:evenHBand="0" w:firstRowFirstColumn="0" w:firstRowLastColumn="0" w:lastRowFirstColumn="0" w:lastRowLastColumn="0"/>
            </w:pPr>
          </w:p>
        </w:tc>
      </w:tr>
    </w:tbl>
    <w:p w14:paraId="2BBCB148" w14:textId="13B7702A" w:rsidR="00806558" w:rsidRDefault="002A1DF0" w:rsidP="006D0454">
      <w:pPr>
        <w:pStyle w:val="Heading3"/>
      </w:pPr>
      <w:bookmarkStart w:id="43" w:name="_Toc156893965"/>
      <w:r w:rsidRPr="006D0454">
        <w:t>E</w:t>
      </w:r>
      <w:r w:rsidR="00FD57ED" w:rsidRPr="006D0454">
        <w:t>xamining</w:t>
      </w:r>
      <w:r w:rsidR="36647D9E" w:rsidRPr="006D0454">
        <w:t xml:space="preserve"> writing </w:t>
      </w:r>
      <w:r w:rsidR="00534DDE" w:rsidRPr="006D0454">
        <w:t>tasks</w:t>
      </w:r>
      <w:bookmarkEnd w:id="43"/>
    </w:p>
    <w:p w14:paraId="1E0B8355" w14:textId="64F537AD" w:rsidR="004A14CE" w:rsidRDefault="00371F7F" w:rsidP="004A14CE">
      <w:r>
        <w:t xml:space="preserve">The </w:t>
      </w:r>
      <w:r w:rsidR="00EB2CD3">
        <w:t>content groups and content points</w:t>
      </w:r>
      <w:r>
        <w:t xml:space="preserve"> </w:t>
      </w:r>
      <w:r w:rsidR="00353B18">
        <w:t>within</w:t>
      </w:r>
      <w:r w:rsidR="003505D5">
        <w:t xml:space="preserve"> the Stage 4 outcome</w:t>
      </w:r>
      <w:r w:rsidR="00353B18">
        <w:t xml:space="preserve"> EN4-ECA-01</w:t>
      </w:r>
      <w:r>
        <w:t xml:space="preserve"> ‘</w:t>
      </w:r>
      <w:r w:rsidR="004A14CE">
        <w:t>Expressing ideas and composing texts A</w:t>
      </w:r>
      <w:r>
        <w:t xml:space="preserve">’ </w:t>
      </w:r>
      <w:r w:rsidR="003505D5">
        <w:t>are outlined in the table</w:t>
      </w:r>
      <w:r>
        <w:t xml:space="preserve"> below.</w:t>
      </w:r>
    </w:p>
    <w:p w14:paraId="0C105175" w14:textId="02AB3F37" w:rsidR="00371F7F" w:rsidRDefault="00371F7F" w:rsidP="00371F7F">
      <w:pPr>
        <w:pStyle w:val="Caption"/>
      </w:pPr>
      <w:r>
        <w:t xml:space="preserve">Table </w:t>
      </w:r>
      <w:r>
        <w:fldChar w:fldCharType="begin"/>
      </w:r>
      <w:r>
        <w:instrText>SEQ Table \* ARABIC</w:instrText>
      </w:r>
      <w:r>
        <w:fldChar w:fldCharType="separate"/>
      </w:r>
      <w:r w:rsidR="00EF41A4">
        <w:rPr>
          <w:noProof/>
        </w:rPr>
        <w:t>7</w:t>
      </w:r>
      <w:r>
        <w:fldChar w:fldCharType="end"/>
      </w:r>
      <w:r>
        <w:t xml:space="preserve"> – </w:t>
      </w:r>
      <w:r w:rsidR="003505D5">
        <w:t>E</w:t>
      </w:r>
      <w:r>
        <w:t>xpressing ideas and composing texts A</w:t>
      </w:r>
    </w:p>
    <w:tbl>
      <w:tblPr>
        <w:tblStyle w:val="Tableheader"/>
        <w:tblW w:w="0" w:type="auto"/>
        <w:tblLook w:val="04A0" w:firstRow="1" w:lastRow="0" w:firstColumn="1" w:lastColumn="0" w:noHBand="0" w:noVBand="1"/>
        <w:tblDescription w:val="Expressing ideas and composing texts outcome content."/>
      </w:tblPr>
      <w:tblGrid>
        <w:gridCol w:w="1838"/>
        <w:gridCol w:w="7790"/>
      </w:tblGrid>
      <w:tr w:rsidR="004A14CE" w14:paraId="2756544C" w14:textId="77777777" w:rsidTr="00371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C3A464" w14:textId="77F3EC0E" w:rsidR="004A14CE" w:rsidRDefault="0049515C" w:rsidP="004A14CE">
            <w:r>
              <w:t>Content group</w:t>
            </w:r>
          </w:p>
        </w:tc>
        <w:tc>
          <w:tcPr>
            <w:tcW w:w="7790" w:type="dxa"/>
          </w:tcPr>
          <w:p w14:paraId="7D866179" w14:textId="1CC26F4D" w:rsidR="004A14CE" w:rsidRDefault="0049515C" w:rsidP="004A14CE">
            <w:pPr>
              <w:cnfStyle w:val="100000000000" w:firstRow="1" w:lastRow="0" w:firstColumn="0" w:lastColumn="0" w:oddVBand="0" w:evenVBand="0" w:oddHBand="0" w:evenHBand="0" w:firstRowFirstColumn="0" w:firstRowLastColumn="0" w:lastRowFirstColumn="0" w:lastRowLastColumn="0"/>
            </w:pPr>
            <w:r>
              <w:t>Content point</w:t>
            </w:r>
          </w:p>
        </w:tc>
      </w:tr>
      <w:tr w:rsidR="004A14CE" w14:paraId="6E5385C7" w14:textId="77777777" w:rsidTr="0037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ECAC78" w14:textId="27F70612" w:rsidR="004A14CE" w:rsidRDefault="0049515C" w:rsidP="004A14CE">
            <w:r w:rsidRPr="004702BD">
              <w:t>Writing</w:t>
            </w:r>
          </w:p>
        </w:tc>
        <w:tc>
          <w:tcPr>
            <w:tcW w:w="7790" w:type="dxa"/>
          </w:tcPr>
          <w:p w14:paraId="574938B3" w14:textId="77777777" w:rsidR="0049515C" w:rsidRDefault="0049515C" w:rsidP="0049515C">
            <w:pPr>
              <w:pStyle w:val="ListBullet"/>
              <w:cnfStyle w:val="000000100000" w:firstRow="0" w:lastRow="0" w:firstColumn="0" w:lastColumn="0" w:oddVBand="0" w:evenVBand="0" w:oddHBand="1" w:evenHBand="0" w:firstRowFirstColumn="0" w:firstRowLastColumn="0" w:lastRowFirstColumn="0" w:lastRowLastColumn="0"/>
            </w:pPr>
            <w:r>
              <w:t>Apply understanding of the structural and grammatical codes and conventions of writing to shape meaning when composing imaginative, informative and analytical, and persuasive written texts</w:t>
            </w:r>
          </w:p>
          <w:p w14:paraId="3C813879" w14:textId="77777777" w:rsidR="0049515C" w:rsidRDefault="0049515C" w:rsidP="0049515C">
            <w:pPr>
              <w:pStyle w:val="ListBullet"/>
              <w:cnfStyle w:val="000000100000" w:firstRow="0" w:lastRow="0" w:firstColumn="0" w:lastColumn="0" w:oddVBand="0" w:evenVBand="0" w:oddHBand="1" w:evenHBand="0" w:firstRowFirstColumn="0" w:firstRowLastColumn="0" w:lastRowFirstColumn="0" w:lastRowLastColumn="0"/>
            </w:pPr>
            <w:r>
              <w:t>Demonstrate control of structural and grammatical components to produce texts that are appropriate to topic, purpose and audience</w:t>
            </w:r>
          </w:p>
          <w:p w14:paraId="53A14EA9" w14:textId="0B83EADD" w:rsidR="004A14CE" w:rsidRDefault="0049515C" w:rsidP="0049515C">
            <w:pPr>
              <w:pStyle w:val="ListBullet"/>
              <w:widowControl/>
              <w:mirrorIndents w:val="0"/>
              <w:cnfStyle w:val="000000100000" w:firstRow="0" w:lastRow="0" w:firstColumn="0" w:lastColumn="0" w:oddVBand="0" w:evenVBand="0" w:oddHBand="1" w:evenHBand="0" w:firstRowFirstColumn="0" w:firstRowLastColumn="0" w:lastRowFirstColumn="0" w:lastRowLastColumn="0"/>
            </w:pPr>
            <w:r>
              <w:t>Understand the interconnectedness of textual features for the overall cohesive effect</w:t>
            </w:r>
          </w:p>
        </w:tc>
      </w:tr>
      <w:tr w:rsidR="004A14CE" w14:paraId="26EC52AB" w14:textId="77777777" w:rsidTr="0037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402213" w14:textId="6BE751B4" w:rsidR="004A14CE" w:rsidRDefault="0049515C" w:rsidP="004A14CE">
            <w:r w:rsidRPr="0049515C">
              <w:t>Representing</w:t>
            </w:r>
          </w:p>
        </w:tc>
        <w:tc>
          <w:tcPr>
            <w:tcW w:w="7790" w:type="dxa"/>
          </w:tcPr>
          <w:p w14:paraId="6DB826E7" w14:textId="77777777" w:rsidR="0049515C" w:rsidRDefault="0049515C" w:rsidP="0049515C">
            <w:pPr>
              <w:pStyle w:val="ListBullet"/>
              <w:cnfStyle w:val="000000010000" w:firstRow="0" w:lastRow="0" w:firstColumn="0" w:lastColumn="0" w:oddVBand="0" w:evenVBand="0" w:oddHBand="0" w:evenHBand="1" w:firstRowFirstColumn="0" w:firstRowLastColumn="0" w:lastRowFirstColumn="0" w:lastRowLastColumn="0"/>
            </w:pPr>
            <w:r>
              <w:t>Apply codes and conventions of written, spoken, visual and multimodal texts to enhance meaning and create tone, atmosphere and mood</w:t>
            </w:r>
          </w:p>
          <w:p w14:paraId="7C8A8037" w14:textId="77777777" w:rsidR="0049515C" w:rsidRDefault="0049515C" w:rsidP="0049515C">
            <w:pPr>
              <w:pStyle w:val="ListBullet"/>
              <w:cnfStyle w:val="000000010000" w:firstRow="0" w:lastRow="0" w:firstColumn="0" w:lastColumn="0" w:oddVBand="0" w:evenVBand="0" w:oddHBand="0" w:evenHBand="1" w:firstRowFirstColumn="0" w:firstRowLastColumn="0" w:lastRowFirstColumn="0" w:lastRowLastColumn="0"/>
            </w:pPr>
            <w:r>
              <w:t>Compose visual and multimodal texts to represent ideas, experiences and values</w:t>
            </w:r>
          </w:p>
          <w:p w14:paraId="21550D60" w14:textId="77777777" w:rsidR="0049515C" w:rsidRDefault="0049515C" w:rsidP="0049515C">
            <w:pPr>
              <w:pStyle w:val="ListBullet"/>
              <w:cnfStyle w:val="000000010000" w:firstRow="0" w:lastRow="0" w:firstColumn="0" w:lastColumn="0" w:oddVBand="0" w:evenVBand="0" w:oddHBand="0" w:evenHBand="1" w:firstRowFirstColumn="0" w:firstRowLastColumn="0" w:lastRowFirstColumn="0" w:lastRowLastColumn="0"/>
            </w:pPr>
            <w:r>
              <w:t>Select modal elements to work together to support meaning or shape reader response</w:t>
            </w:r>
          </w:p>
          <w:p w14:paraId="5867F344" w14:textId="7F1642C0" w:rsidR="004A14CE" w:rsidRDefault="0049515C" w:rsidP="0049515C">
            <w:pPr>
              <w:pStyle w:val="ListBullet"/>
              <w:cnfStyle w:val="000000010000" w:firstRow="0" w:lastRow="0" w:firstColumn="0" w:lastColumn="0" w:oddVBand="0" w:evenVBand="0" w:oddHBand="0" w:evenHBand="1" w:firstRowFirstColumn="0" w:firstRowLastColumn="0" w:lastRowFirstColumn="0" w:lastRowLastColumn="0"/>
            </w:pPr>
            <w:r w:rsidRPr="0049515C">
              <w:t>Use digital technologies where appropriate to compose multimodal texts</w:t>
            </w:r>
          </w:p>
        </w:tc>
      </w:tr>
      <w:tr w:rsidR="004A14CE" w14:paraId="23891E5C" w14:textId="77777777" w:rsidTr="0037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2C313A" w14:textId="78EAC6AF" w:rsidR="004A14CE" w:rsidRDefault="0049515C" w:rsidP="004A14CE">
            <w:r w:rsidRPr="0049515C">
              <w:t>Speaking</w:t>
            </w:r>
          </w:p>
        </w:tc>
        <w:tc>
          <w:tcPr>
            <w:tcW w:w="7790" w:type="dxa"/>
          </w:tcPr>
          <w:p w14:paraId="30E1D62D" w14:textId="77777777" w:rsidR="0049515C" w:rsidRDefault="0049515C" w:rsidP="0049515C">
            <w:pPr>
              <w:pStyle w:val="ListBullet"/>
              <w:cnfStyle w:val="000000100000" w:firstRow="0" w:lastRow="0" w:firstColumn="0" w:lastColumn="0" w:oddVBand="0" w:evenVBand="0" w:oddHBand="1" w:evenHBand="0" w:firstRowFirstColumn="0" w:firstRowLastColumn="0" w:lastRowFirstColumn="0" w:lastRowLastColumn="0"/>
            </w:pPr>
            <w:r>
              <w:t>Use rhetorical strategies to engage an audience and evoke an emotional response</w:t>
            </w:r>
          </w:p>
          <w:p w14:paraId="1D903DF4" w14:textId="77777777" w:rsidR="0049515C" w:rsidRDefault="0049515C" w:rsidP="0049515C">
            <w:pPr>
              <w:pStyle w:val="ListBullet"/>
              <w:cnfStyle w:val="000000100000" w:firstRow="0" w:lastRow="0" w:firstColumn="0" w:lastColumn="0" w:oddVBand="0" w:evenVBand="0" w:oddHBand="1" w:evenHBand="0" w:firstRowFirstColumn="0" w:firstRowLastColumn="0" w:lastRowFirstColumn="0" w:lastRowLastColumn="0"/>
            </w:pPr>
            <w:r>
              <w:t>Communicate information, ideas and viewpoints using verbal and/or nonverbal language, including gestural features, to enhance and clarify meaning</w:t>
            </w:r>
          </w:p>
          <w:p w14:paraId="02048D53" w14:textId="77777777" w:rsidR="0049515C" w:rsidRDefault="0049515C" w:rsidP="0049515C">
            <w:pPr>
              <w:pStyle w:val="ListBullet"/>
              <w:cnfStyle w:val="000000100000" w:firstRow="0" w:lastRow="0" w:firstColumn="0" w:lastColumn="0" w:oddVBand="0" w:evenVBand="0" w:oddHBand="1" w:evenHBand="0" w:firstRowFirstColumn="0" w:firstRowLastColumn="0" w:lastRowFirstColumn="0" w:lastRowLastColumn="0"/>
            </w:pPr>
            <w:r>
              <w:t>Create a range of spoken, signed or communicated texts that express ideas and show an understanding of audience</w:t>
            </w:r>
          </w:p>
          <w:p w14:paraId="53BCB74F" w14:textId="77777777" w:rsidR="0049515C" w:rsidRDefault="0049515C" w:rsidP="0049515C">
            <w:pPr>
              <w:pStyle w:val="ListBullet"/>
              <w:cnfStyle w:val="000000100000" w:firstRow="0" w:lastRow="0" w:firstColumn="0" w:lastColumn="0" w:oddVBand="0" w:evenVBand="0" w:oddHBand="1" w:evenHBand="0" w:firstRowFirstColumn="0" w:firstRowLastColumn="0" w:lastRowFirstColumn="0" w:lastRowLastColumn="0"/>
            </w:pPr>
            <w:r>
              <w:t>Deliver spoken, signed or communicated texts with effective control of intonation, emphasis, volume, pace and timing</w:t>
            </w:r>
          </w:p>
          <w:p w14:paraId="37E489C7" w14:textId="77777777" w:rsidR="0049515C" w:rsidRDefault="0049515C" w:rsidP="0049515C">
            <w:pPr>
              <w:pStyle w:val="ListBullet"/>
              <w:cnfStyle w:val="000000100000" w:firstRow="0" w:lastRow="0" w:firstColumn="0" w:lastColumn="0" w:oddVBand="0" w:evenVBand="0" w:oddHBand="1" w:evenHBand="0" w:firstRowFirstColumn="0" w:firstRowLastColumn="0" w:lastRowFirstColumn="0" w:lastRowLastColumn="0"/>
            </w:pPr>
            <w:r>
              <w:t>Participate in informal discussions about texts and ideas, including speculative and exploratory talk, to consolidate personal understanding and generate new ideas</w:t>
            </w:r>
          </w:p>
          <w:p w14:paraId="6169665E" w14:textId="4B5628EC" w:rsidR="004A14CE" w:rsidRDefault="0049515C" w:rsidP="0049515C">
            <w:pPr>
              <w:pStyle w:val="ListBullet"/>
              <w:widowControl/>
              <w:mirrorIndents w:val="0"/>
              <w:cnfStyle w:val="000000100000" w:firstRow="0" w:lastRow="0" w:firstColumn="0" w:lastColumn="0" w:oddVBand="0" w:evenVBand="0" w:oddHBand="1" w:evenHBand="0" w:firstRowFirstColumn="0" w:firstRowLastColumn="0" w:lastRowFirstColumn="0" w:lastRowLastColumn="0"/>
            </w:pPr>
            <w:r>
              <w:t>Use features of gesture, manner and voice to signal the progression and development of ideas through language and structure</w:t>
            </w:r>
          </w:p>
        </w:tc>
      </w:tr>
      <w:tr w:rsidR="004A14CE" w14:paraId="52963123" w14:textId="77777777" w:rsidTr="0037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5E6CB6" w14:textId="263AA273" w:rsidR="004A14CE" w:rsidRDefault="0049515C" w:rsidP="004A14CE">
            <w:r w:rsidRPr="004702BD">
              <w:t>Text features</w:t>
            </w:r>
          </w:p>
        </w:tc>
        <w:tc>
          <w:tcPr>
            <w:tcW w:w="7790" w:type="dxa"/>
          </w:tcPr>
          <w:p w14:paraId="6B2D910C" w14:textId="77777777" w:rsidR="0049515C" w:rsidRDefault="0049515C" w:rsidP="00514F2B">
            <w:pPr>
              <w:pStyle w:val="ListBullet"/>
              <w:cnfStyle w:val="000000010000" w:firstRow="0" w:lastRow="0" w:firstColumn="0" w:lastColumn="0" w:oddVBand="0" w:evenVBand="0" w:oddHBand="0" w:evenHBand="1" w:firstRowFirstColumn="0" w:firstRowLastColumn="0" w:lastRowFirstColumn="0" w:lastRowLastColumn="0"/>
            </w:pPr>
            <w:r>
              <w:t>Express ideas in logically structured and cohesively sequenced texts to enhance meaning</w:t>
            </w:r>
          </w:p>
          <w:p w14:paraId="1B4DDEAF" w14:textId="77777777" w:rsidR="0049515C" w:rsidRDefault="0049515C" w:rsidP="00514F2B">
            <w:pPr>
              <w:pStyle w:val="ListBullet"/>
              <w:cnfStyle w:val="000000010000" w:firstRow="0" w:lastRow="0" w:firstColumn="0" w:lastColumn="0" w:oddVBand="0" w:evenVBand="0" w:oddHBand="0" w:evenHBand="1" w:firstRowFirstColumn="0" w:firstRowLastColumn="0" w:lastRowFirstColumn="0" w:lastRowLastColumn="0"/>
            </w:pPr>
            <w:r>
              <w:t>Understand the uses of active and passive voice for particular purposes</w:t>
            </w:r>
          </w:p>
          <w:p w14:paraId="4F6FBFA0" w14:textId="77777777" w:rsidR="0049515C" w:rsidRDefault="0049515C" w:rsidP="00514F2B">
            <w:pPr>
              <w:pStyle w:val="ListBullet"/>
              <w:cnfStyle w:val="000000010000" w:firstRow="0" w:lastRow="0" w:firstColumn="0" w:lastColumn="0" w:oddVBand="0" w:evenVBand="0" w:oddHBand="0" w:evenHBand="1" w:firstRowFirstColumn="0" w:firstRowLastColumn="0" w:lastRowFirstColumn="0" w:lastRowLastColumn="0"/>
            </w:pPr>
            <w:r>
              <w:t>Use tense in a controlled manner that is appropriate for specific purposes</w:t>
            </w:r>
          </w:p>
          <w:p w14:paraId="4FDDC54E" w14:textId="77777777" w:rsidR="0049515C" w:rsidRDefault="0049515C" w:rsidP="00514F2B">
            <w:pPr>
              <w:pStyle w:val="ListBullet"/>
              <w:cnfStyle w:val="000000010000" w:firstRow="0" w:lastRow="0" w:firstColumn="0" w:lastColumn="0" w:oddVBand="0" w:evenVBand="0" w:oddHBand="0" w:evenHBand="1" w:firstRowFirstColumn="0" w:firstRowLastColumn="0" w:lastRowFirstColumn="0" w:lastRowLastColumn="0"/>
            </w:pPr>
            <w:r>
              <w:t>Effectively orient the reader to a topic in an opening paragraph, introduction or thesis</w:t>
            </w:r>
          </w:p>
          <w:p w14:paraId="771E89BB" w14:textId="77777777" w:rsidR="004A14CE" w:rsidRDefault="0049515C" w:rsidP="00514F2B">
            <w:pPr>
              <w:pStyle w:val="ListBullet"/>
              <w:cnfStyle w:val="000000010000" w:firstRow="0" w:lastRow="0" w:firstColumn="0" w:lastColumn="0" w:oddVBand="0" w:evenVBand="0" w:oddHBand="0" w:evenHBand="1" w:firstRowFirstColumn="0" w:firstRowLastColumn="0" w:lastRowFirstColumn="0" w:lastRowLastColumn="0"/>
            </w:pPr>
            <w:r>
              <w:t>Use imagery and figurative language to enhance meaning and create tone, atmosphere and mood, in a range of forms</w:t>
            </w:r>
          </w:p>
          <w:p w14:paraId="6996D39A" w14:textId="77777777" w:rsidR="0049515C" w:rsidRDefault="0049515C" w:rsidP="00514F2B">
            <w:pPr>
              <w:pStyle w:val="ListBullet"/>
              <w:cnfStyle w:val="000000010000" w:firstRow="0" w:lastRow="0" w:firstColumn="0" w:lastColumn="0" w:oddVBand="0" w:evenVBand="0" w:oddHBand="0" w:evenHBand="1" w:firstRowFirstColumn="0" w:firstRowLastColumn="0" w:lastRowFirstColumn="0" w:lastRowLastColumn="0"/>
            </w:pPr>
            <w:r>
              <w:t>Use modality for a range of intended effects</w:t>
            </w:r>
          </w:p>
          <w:p w14:paraId="677D7248" w14:textId="2C9A699A" w:rsidR="004A14CE" w:rsidRDefault="0049515C" w:rsidP="00514F2B">
            <w:pPr>
              <w:pStyle w:val="ListBullet"/>
              <w:widowControl/>
              <w:mirrorIndents w:val="0"/>
              <w:cnfStyle w:val="000000010000" w:firstRow="0" w:lastRow="0" w:firstColumn="0" w:lastColumn="0" w:oddVBand="0" w:evenVBand="0" w:oddHBand="0" w:evenHBand="1" w:firstRowFirstColumn="0" w:firstRowLastColumn="0" w:lastRowFirstColumn="0" w:lastRowLastColumn="0"/>
            </w:pPr>
            <w:r>
              <w:t>Compose texts that combine modes for intended purposes</w:t>
            </w:r>
          </w:p>
        </w:tc>
      </w:tr>
      <w:tr w:rsidR="00514F2B" w14:paraId="0AAB66A4" w14:textId="77777777" w:rsidTr="0037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8B6997" w14:textId="292B0CBE" w:rsidR="00514F2B" w:rsidRDefault="00255DC9" w:rsidP="0049515C">
            <w:r w:rsidRPr="00255DC9">
              <w:t>Text features: imaginative</w:t>
            </w:r>
          </w:p>
        </w:tc>
        <w:tc>
          <w:tcPr>
            <w:tcW w:w="7790" w:type="dxa"/>
          </w:tcPr>
          <w:p w14:paraId="5291DD26"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Create imaginative texts for creative effect and that reflect a broadening world and relationships within it</w:t>
            </w:r>
          </w:p>
          <w:p w14:paraId="18871760"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Compose texts that offer a cohesive consideration of thematic elements, including the development of a central complication or conflict</w:t>
            </w:r>
          </w:p>
          <w:p w14:paraId="22BF7EA9"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Create imaginative texts using a range of language and structural devices to drive the plot, develop characters, and create a sense of place and atmosphere</w:t>
            </w:r>
          </w:p>
          <w:p w14:paraId="48114F5F"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Experiment with unpredictable or unexpected structural features and explore how these can engage a reader</w:t>
            </w:r>
          </w:p>
          <w:p w14:paraId="4895028E"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Create impact and enhance meaning by making choices about temporal and spatial settings in texts to communicate ideas</w:t>
            </w:r>
          </w:p>
          <w:p w14:paraId="050434B9"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Intentionally select and use poetic forms and features to imaginatively express ideas and personal perspectives</w:t>
            </w:r>
          </w:p>
          <w:p w14:paraId="2A5E9CA0" w14:textId="4DD46F29" w:rsidR="00514F2B" w:rsidRDefault="00255DC9" w:rsidP="00514F2B">
            <w:pPr>
              <w:pStyle w:val="ListBullet"/>
              <w:cnfStyle w:val="000000100000" w:firstRow="0" w:lastRow="0" w:firstColumn="0" w:lastColumn="0" w:oddVBand="0" w:evenVBand="0" w:oddHBand="1" w:evenHBand="0" w:firstRowFirstColumn="0" w:firstRowLastColumn="0" w:lastRowFirstColumn="0" w:lastRowLastColumn="0"/>
            </w:pPr>
            <w:r>
              <w:t>Develop transformation skills by reshaping aspects of texts to create new meaning</w:t>
            </w:r>
          </w:p>
        </w:tc>
      </w:tr>
      <w:tr w:rsidR="00255DC9" w14:paraId="35E3F9D2" w14:textId="77777777" w:rsidTr="0037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5BCAE9" w14:textId="308DB067" w:rsidR="00255DC9" w:rsidRPr="00255DC9" w:rsidRDefault="00255DC9" w:rsidP="0049515C">
            <w:r w:rsidRPr="00255DC9">
              <w:t>Text features: informative and analytical</w:t>
            </w:r>
          </w:p>
        </w:tc>
        <w:tc>
          <w:tcPr>
            <w:tcW w:w="7790" w:type="dxa"/>
          </w:tcPr>
          <w:p w14:paraId="1DD3B900"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Compose texts that include a detailed introduction of ideas, the logical progression of supporting points, and a rhetorically effective conclusion, which reflect a broadening understanding of facts, concepts and perspectives beyond immediate experience</w:t>
            </w:r>
          </w:p>
          <w:p w14:paraId="147292BC"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Embed textual evidence within sentences to support the articulation of a personal perspective of a text</w:t>
            </w:r>
          </w:p>
          <w:p w14:paraId="1DA80DE9"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Compose informative texts that summarise conceptual information</w:t>
            </w:r>
          </w:p>
          <w:p w14:paraId="688448A6" w14:textId="1EF79CEA"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Discuss a central idea, from personal and objective positions, to broaden the exploration of a concept</w:t>
            </w:r>
          </w:p>
        </w:tc>
      </w:tr>
      <w:tr w:rsidR="00255DC9" w14:paraId="13C813B2" w14:textId="77777777" w:rsidTr="0037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F8E66" w14:textId="15C93714" w:rsidR="00255DC9" w:rsidRPr="00255DC9" w:rsidRDefault="00255DC9" w:rsidP="0049515C">
            <w:r w:rsidRPr="00255DC9">
              <w:t>Text features: persuasive</w:t>
            </w:r>
          </w:p>
        </w:tc>
        <w:tc>
          <w:tcPr>
            <w:tcW w:w="7790" w:type="dxa"/>
          </w:tcPr>
          <w:p w14:paraId="1AB98C1A"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Compose persuasive texts that present arguments from a range of viewpoints, including their own, and that reflect a broadening understanding of perspectives beyond immediate experience</w:t>
            </w:r>
          </w:p>
          <w:p w14:paraId="53B28951"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Compose persuasive texts that include an opening or thesis to provide a definition and position, effectively sequenced elaboration paragraphs, and a conclusion that synthesises ideas, restates a position or makes a conclusion or recommendation</w:t>
            </w:r>
          </w:p>
          <w:p w14:paraId="698C5406"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Incorporate subjective and objective evidence to enhance and support elaboration of arguments</w:t>
            </w:r>
          </w:p>
          <w:p w14:paraId="2175FD32"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Use rhetorical language to shape ideas and express a perspective or argument</w:t>
            </w:r>
          </w:p>
          <w:p w14:paraId="4D06AA82" w14:textId="19864534"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Provide counterargument and refutation where appropriate</w:t>
            </w:r>
          </w:p>
        </w:tc>
      </w:tr>
      <w:tr w:rsidR="00255DC9" w14:paraId="3265A29D" w14:textId="77777777" w:rsidTr="0037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EB9BE9" w14:textId="43BE2795" w:rsidR="00255DC9" w:rsidRPr="00255DC9" w:rsidRDefault="00255DC9" w:rsidP="0049515C">
            <w:r w:rsidRPr="00255DC9">
              <w:t>Sentence-level grammar and punctuation</w:t>
            </w:r>
          </w:p>
        </w:tc>
        <w:tc>
          <w:tcPr>
            <w:tcW w:w="7790" w:type="dxa"/>
          </w:tcPr>
          <w:p w14:paraId="7F0BAF07"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Make choices about sentence structure or length by constructing a variety of simple, compound and complex sentences for purpose</w:t>
            </w:r>
          </w:p>
          <w:p w14:paraId="760C5879"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Control and experiment with a range of declarative, exclamatory, interrogative and imperative sentences to suit purpose and for intended meaning</w:t>
            </w:r>
          </w:p>
          <w:p w14:paraId="0881EF5F"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Compose complex sentences using embedded adjectival clauses and appropriate placement of adverbial clauses</w:t>
            </w:r>
          </w:p>
          <w:p w14:paraId="5E85E5BF"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Control and experiment with aspects of syntax, including agreement, prepositions, articles and conjunctions to shape precise meaning and develop personal expression</w:t>
            </w:r>
          </w:p>
          <w:p w14:paraId="0FB56912"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Use a range of linking devices to create cohesion between ideas</w:t>
            </w:r>
          </w:p>
          <w:p w14:paraId="53BDEA20"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Use pronouns consistently and appropriately to maintain cohesion, context and purpose</w:t>
            </w:r>
          </w:p>
          <w:p w14:paraId="1AD312AE"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Select appropriate noun groups for clarity or effect, including succinct noun groups for simplicity and elaborated noun groups for complexity</w:t>
            </w:r>
          </w:p>
          <w:p w14:paraId="0F4797B6"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Use a range of verb forms, tenses and modifiers to express aspects of modality</w:t>
            </w:r>
          </w:p>
          <w:p w14:paraId="6B5DD0BB"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Experiment with positioning adverbial phrases and clauses to clarify meaning or intention, and to modify the meaning of other clauses</w:t>
            </w:r>
          </w:p>
          <w:p w14:paraId="4E7495B4"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Use embedded adjectival clauses to expand on the subjects and objects of other clauses</w:t>
            </w:r>
          </w:p>
          <w:p w14:paraId="397A60D2" w14:textId="77777777"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Apply punctuation conventions relevant to quotations and citing of sources</w:t>
            </w:r>
          </w:p>
          <w:p w14:paraId="42C8F4D7" w14:textId="270DDC04" w:rsidR="00255DC9" w:rsidRDefault="00255DC9" w:rsidP="00255DC9">
            <w:pPr>
              <w:pStyle w:val="ListBullet"/>
              <w:cnfStyle w:val="000000010000" w:firstRow="0" w:lastRow="0" w:firstColumn="0" w:lastColumn="0" w:oddVBand="0" w:evenVBand="0" w:oddHBand="0" w:evenHBand="1" w:firstRowFirstColumn="0" w:firstRowLastColumn="0" w:lastRowFirstColumn="0" w:lastRowLastColumn="0"/>
            </w:pPr>
            <w:r>
              <w:t>Experiment with applying a wide range of punctuation to support clarity and meaning, and to control pace and reader response</w:t>
            </w:r>
          </w:p>
        </w:tc>
      </w:tr>
      <w:tr w:rsidR="00255DC9" w14:paraId="5EB7975A" w14:textId="77777777" w:rsidTr="0037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DC0504" w14:textId="777A4D5D" w:rsidR="00255DC9" w:rsidRPr="00255DC9" w:rsidRDefault="00255DC9" w:rsidP="0049515C">
            <w:r w:rsidRPr="00255DC9">
              <w:t>Word-level language</w:t>
            </w:r>
          </w:p>
        </w:tc>
        <w:tc>
          <w:tcPr>
            <w:tcW w:w="7790" w:type="dxa"/>
          </w:tcPr>
          <w:p w14:paraId="5D99DB88"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Apply phonological, orthographic and morphological knowledge to spell unfamiliar, complex and technical words</w:t>
            </w:r>
          </w:p>
          <w:p w14:paraId="600491EF" w14:textId="77777777"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Select effective, topic-specific vocabulary to enhance understanding and compose texts with accuracy, in a range of modes appropriate to audience, purpose, form and context</w:t>
            </w:r>
          </w:p>
          <w:p w14:paraId="6AB93874" w14:textId="29B543C6" w:rsidR="00255DC9" w:rsidRDefault="00255DC9" w:rsidP="00255DC9">
            <w:pPr>
              <w:pStyle w:val="ListBullet"/>
              <w:cnfStyle w:val="000000100000" w:firstRow="0" w:lastRow="0" w:firstColumn="0" w:lastColumn="0" w:oddVBand="0" w:evenVBand="0" w:oddHBand="1" w:evenHBand="0" w:firstRowFirstColumn="0" w:firstRowLastColumn="0" w:lastRowFirstColumn="0" w:lastRowLastColumn="0"/>
            </w:pPr>
            <w:r>
              <w:t>Make vocabulary choices that draw on, or contribute to, stylistic features of writing and influence meaning</w:t>
            </w:r>
          </w:p>
        </w:tc>
      </w:tr>
    </w:tbl>
    <w:bookmarkStart w:id="44" w:name="_Toc150925158"/>
    <w:p w14:paraId="089066F4" w14:textId="77777777" w:rsidR="00FF72CE" w:rsidRPr="00467F59" w:rsidRDefault="00FF72CE" w:rsidP="00FF72CE">
      <w:pPr>
        <w:pStyle w:val="Imageattributioncaption"/>
      </w:pPr>
      <w:r>
        <w:fldChar w:fldCharType="begin"/>
      </w:r>
      <w:r>
        <w:instrText>HYPERLINK "https://curriculum.nsw.edu.au/learning-areas/english/english-k-10-2022/overview"</w:instrText>
      </w:r>
      <w:r>
        <w:fldChar w:fldCharType="separate"/>
      </w:r>
      <w:r w:rsidRPr="00467F59">
        <w:rPr>
          <w:rStyle w:val="Hyperlink"/>
        </w:rPr>
        <w:t>English K–10 Syllabus</w:t>
      </w:r>
      <w:r>
        <w:fldChar w:fldCharType="end"/>
      </w:r>
      <w:r w:rsidRPr="00467F59">
        <w:t xml:space="preserve"> © NSW Education Standards Authority (NESA) for and on behalf of the Crown in right of the State of New South Wales, 202</w:t>
      </w:r>
      <w:r>
        <w:t>2.</w:t>
      </w:r>
    </w:p>
    <w:p w14:paraId="4DAB4B5F" w14:textId="6E2D0F95" w:rsidR="00D0181E" w:rsidRDefault="00CA5EEC" w:rsidP="00770FC9">
      <w:pPr>
        <w:pStyle w:val="Heading3"/>
      </w:pPr>
      <w:bookmarkStart w:id="45" w:name="_Toc156893966"/>
      <w:r>
        <w:t>A</w:t>
      </w:r>
      <w:r w:rsidR="00D0181E">
        <w:t xml:space="preserve">ctivity – </w:t>
      </w:r>
      <w:r w:rsidR="00D0181E" w:rsidRPr="007C35A5">
        <w:t xml:space="preserve">examining writing </w:t>
      </w:r>
      <w:bookmarkEnd w:id="44"/>
      <w:r w:rsidRPr="007C35A5">
        <w:t>tasks</w:t>
      </w:r>
      <w:r w:rsidR="0098080E" w:rsidRPr="007C35A5">
        <w:t xml:space="preserve"> in the sample materials</w:t>
      </w:r>
      <w:bookmarkEnd w:id="45"/>
    </w:p>
    <w:p w14:paraId="4798C325" w14:textId="1697A7C0" w:rsidR="00371F7F" w:rsidRDefault="00371F7F" w:rsidP="00371F7F">
      <w:r w:rsidRPr="00371F7F">
        <w:t>For the following activity, you will be using a</w:t>
      </w:r>
      <w:r w:rsidR="00586A58">
        <w:t xml:space="preserve"> sequence from </w:t>
      </w:r>
      <w:r w:rsidRPr="00371F7F">
        <w:t xml:space="preserve">an English curriculum team Year 7 </w:t>
      </w:r>
      <w:r w:rsidR="00C71BC1">
        <w:t xml:space="preserve">sample </w:t>
      </w:r>
      <w:r w:rsidRPr="00371F7F">
        <w:t>program</w:t>
      </w:r>
      <w:r w:rsidR="00C71BC1">
        <w:t>:</w:t>
      </w:r>
      <w:r w:rsidRPr="00371F7F">
        <w:t xml:space="preserve"> Year 7, Term 1 – Powerful Youth Voices</w:t>
      </w:r>
      <w:r w:rsidR="00414FBC">
        <w:t>.</w:t>
      </w:r>
      <w:r w:rsidR="008A79B7" w:rsidRPr="008A79B7">
        <w:t xml:space="preserve"> You will be examining how outcome content points are embedded in the program.</w:t>
      </w:r>
    </w:p>
    <w:p w14:paraId="2C9F5998" w14:textId="0F4C20CA" w:rsidR="00E74D20" w:rsidRPr="00E74D20" w:rsidRDefault="00E74D20" w:rsidP="00E74D20">
      <w:r w:rsidRPr="00E74D20">
        <w:t>To complete the activity, be aware of the following features:</w:t>
      </w:r>
    </w:p>
    <w:p w14:paraId="783CE57F" w14:textId="25E73D26" w:rsidR="00E74D20" w:rsidRPr="00E74D20" w:rsidRDefault="00E74D20" w:rsidP="00895AD0">
      <w:pPr>
        <w:pStyle w:val="ListBullet"/>
      </w:pPr>
      <w:r w:rsidRPr="00E74D20">
        <w:t xml:space="preserve">the outcome content points are in the left column under the heading </w:t>
      </w:r>
      <w:r w:rsidR="007C35A5">
        <w:t>‘</w:t>
      </w:r>
      <w:r w:rsidRPr="00E74D20">
        <w:t>Outcome and content</w:t>
      </w:r>
      <w:r w:rsidR="007C35A5">
        <w:t>’</w:t>
      </w:r>
    </w:p>
    <w:p w14:paraId="533D2BB4" w14:textId="5534EF08" w:rsidR="00E74D20" w:rsidRPr="00E74D20" w:rsidRDefault="00E74D20" w:rsidP="00895AD0">
      <w:pPr>
        <w:pStyle w:val="ListBullet"/>
      </w:pPr>
      <w:r w:rsidRPr="00E74D20">
        <w:t xml:space="preserve">the teaching strategy being used to address the requirements of the outcome content is provided in the middle column, titled </w:t>
      </w:r>
      <w:r w:rsidR="007C35A5">
        <w:t>‘</w:t>
      </w:r>
      <w:r w:rsidRPr="00E74D20">
        <w:t>Teaching and learning sequence</w:t>
      </w:r>
      <w:r w:rsidR="007C35A5">
        <w:t>’</w:t>
      </w:r>
      <w:r w:rsidRPr="00E74D20">
        <w:t>. Bold headings within that column are used to identify the focus of the learning.</w:t>
      </w:r>
    </w:p>
    <w:p w14:paraId="0E465F2D" w14:textId="6CC267E3" w:rsidR="00EA03CA" w:rsidRDefault="00E74D20" w:rsidP="00895AD0">
      <w:pPr>
        <w:pStyle w:val="ListBullet"/>
      </w:pPr>
      <w:r w:rsidRPr="00E74D20">
        <w:t>the evidence of learning column contains the success criteria. This criteria would be personalised at the classroom level by the teacher delivering the program.</w:t>
      </w:r>
    </w:p>
    <w:p w14:paraId="7BB3DD6E" w14:textId="4C8F90C7" w:rsidR="001B477F" w:rsidRPr="001B477F" w:rsidRDefault="00162C1F" w:rsidP="003D335C">
      <w:pPr>
        <w:pStyle w:val="ListNumber"/>
        <w:numPr>
          <w:ilvl w:val="0"/>
          <w:numId w:val="0"/>
        </w:numPr>
      </w:pPr>
      <w:r>
        <w:t xml:space="preserve">In </w:t>
      </w:r>
      <w:r w:rsidR="007C35A5">
        <w:t>pairs</w:t>
      </w:r>
      <w:r>
        <w:t>,</w:t>
      </w:r>
      <w:r w:rsidR="003D335C">
        <w:t xml:space="preserve"> complete activities 1</w:t>
      </w:r>
      <w:r w:rsidR="007C35A5">
        <w:t xml:space="preserve"> to </w:t>
      </w:r>
      <w:r w:rsidR="003D335C">
        <w:t>3, then proceed to the discussion below</w:t>
      </w:r>
      <w:r w:rsidR="001B477F" w:rsidRPr="001B477F">
        <w:t>.</w:t>
      </w:r>
    </w:p>
    <w:p w14:paraId="0A9D2B6F" w14:textId="4304243F" w:rsidR="001B477F" w:rsidRPr="005F0CC7" w:rsidRDefault="001B477F" w:rsidP="00703739">
      <w:pPr>
        <w:pStyle w:val="ListNumber"/>
        <w:numPr>
          <w:ilvl w:val="0"/>
          <w:numId w:val="20"/>
        </w:numPr>
      </w:pPr>
      <w:r w:rsidRPr="005F0CC7">
        <w:t xml:space="preserve">Select one of the sample program sequences provided </w:t>
      </w:r>
      <w:r w:rsidR="31052F7C" w:rsidRPr="005F0CC7">
        <w:t>below.</w:t>
      </w:r>
    </w:p>
    <w:p w14:paraId="23FCDDB6" w14:textId="74D210DC" w:rsidR="001B477F" w:rsidRPr="005F0CC7" w:rsidRDefault="001B477F" w:rsidP="00703739">
      <w:pPr>
        <w:pStyle w:val="ListNumber"/>
        <w:numPr>
          <w:ilvl w:val="0"/>
          <w:numId w:val="3"/>
        </w:numPr>
      </w:pPr>
      <w:r w:rsidRPr="005F0CC7">
        <w:t xml:space="preserve">Identify the outcome points from within </w:t>
      </w:r>
      <w:r w:rsidRPr="00DC528B">
        <w:rPr>
          <w:b/>
          <w:bCs/>
        </w:rPr>
        <w:t>EN4-ECA-01</w:t>
      </w:r>
      <w:r w:rsidRPr="005F0CC7">
        <w:t xml:space="preserve"> </w:t>
      </w:r>
      <w:r w:rsidR="000F7018" w:rsidRPr="005F0CC7">
        <w:t xml:space="preserve">(in the </w:t>
      </w:r>
      <w:r w:rsidR="00643DEA" w:rsidRPr="005F0CC7">
        <w:t>previous</w:t>
      </w:r>
      <w:r w:rsidR="000F7018" w:rsidRPr="005F0CC7">
        <w:t xml:space="preserve"> table) </w:t>
      </w:r>
      <w:r w:rsidRPr="005F0CC7">
        <w:t>that have been addressed in the sequence.</w:t>
      </w:r>
      <w:r w:rsidR="00BD3753" w:rsidRPr="005F0CC7">
        <w:t xml:space="preserve"> Some examples have been provided in the table below</w:t>
      </w:r>
      <w:r w:rsidR="00E34875" w:rsidRPr="005F0CC7">
        <w:t>.</w:t>
      </w:r>
    </w:p>
    <w:p w14:paraId="36D25AF2" w14:textId="555F43E3" w:rsidR="001B477F" w:rsidRPr="005F0CC7" w:rsidRDefault="001B477F" w:rsidP="001B477F">
      <w:pPr>
        <w:pStyle w:val="ListNumber"/>
      </w:pPr>
      <w:r w:rsidRPr="005F0CC7">
        <w:t>Identify the teaching strategy that has been used to develop student learning in relation to that outcome content.</w:t>
      </w:r>
    </w:p>
    <w:p w14:paraId="55FFDC0A" w14:textId="515735FD" w:rsidR="0368FBCB" w:rsidRPr="005F0CC7" w:rsidRDefault="001B477F" w:rsidP="00643DEA">
      <w:pPr>
        <w:pStyle w:val="ListNumber"/>
      </w:pPr>
      <w:r w:rsidRPr="005F0CC7">
        <w:t>Discuss your finding</w:t>
      </w:r>
      <w:r w:rsidR="00565588" w:rsidRPr="005F0CC7">
        <w:t>s</w:t>
      </w:r>
      <w:r w:rsidRPr="005F0CC7">
        <w:t xml:space="preserve"> using </w:t>
      </w:r>
      <w:r w:rsidR="07DE2D57" w:rsidRPr="005F0CC7">
        <w:t>the following prompt questions</w:t>
      </w:r>
      <w:r w:rsidR="00565588" w:rsidRPr="005F0CC7">
        <w:t>:</w:t>
      </w:r>
    </w:p>
    <w:p w14:paraId="2BF141F1" w14:textId="1BF79C5E" w:rsidR="005262D3" w:rsidRDefault="0016278D" w:rsidP="00703739">
      <w:pPr>
        <w:pStyle w:val="ListNumber2"/>
        <w:numPr>
          <w:ilvl w:val="0"/>
          <w:numId w:val="17"/>
        </w:numPr>
      </w:pPr>
      <w:r w:rsidRPr="005262D3">
        <w:t>Ar</w:t>
      </w:r>
      <w:r w:rsidR="07DE2D57" w:rsidRPr="005262D3">
        <w:t xml:space="preserve">e a variety of writing </w:t>
      </w:r>
      <w:r w:rsidR="004E0C19" w:rsidRPr="005262D3">
        <w:t>tasks</w:t>
      </w:r>
      <w:r w:rsidR="07DE2D57" w:rsidRPr="005262D3">
        <w:t xml:space="preserve"> provided?</w:t>
      </w:r>
    </w:p>
    <w:p w14:paraId="555E8465" w14:textId="135A9390" w:rsidR="0368FBCB" w:rsidRPr="005262D3" w:rsidRDefault="07DE2D57" w:rsidP="00703739">
      <w:pPr>
        <w:pStyle w:val="ListNumber2"/>
        <w:numPr>
          <w:ilvl w:val="0"/>
          <w:numId w:val="17"/>
        </w:numPr>
      </w:pPr>
      <w:r w:rsidRPr="005262D3">
        <w:t xml:space="preserve">Do the writing </w:t>
      </w:r>
      <w:r w:rsidR="004E0C19" w:rsidRPr="005262D3">
        <w:t>tasks</w:t>
      </w:r>
      <w:r w:rsidRPr="005262D3">
        <w:t xml:space="preserve"> provide for explicit instruction, modelled examples and independent practice?</w:t>
      </w:r>
    </w:p>
    <w:p w14:paraId="20A60706" w14:textId="36E87D73" w:rsidR="00AF15D0" w:rsidRDefault="00AF15D0" w:rsidP="00AF15D0">
      <w:pPr>
        <w:pStyle w:val="Caption"/>
      </w:pPr>
      <w:r>
        <w:t xml:space="preserve">Table </w:t>
      </w:r>
      <w:r w:rsidR="003C58D0">
        <w:fldChar w:fldCharType="begin"/>
      </w:r>
      <w:r w:rsidR="003C58D0">
        <w:instrText xml:space="preserve"> SEQ Table \* ARABIC </w:instrText>
      </w:r>
      <w:r w:rsidR="003C58D0">
        <w:fldChar w:fldCharType="separate"/>
      </w:r>
      <w:r w:rsidR="00EF41A4">
        <w:rPr>
          <w:noProof/>
        </w:rPr>
        <w:t>8</w:t>
      </w:r>
      <w:r w:rsidR="003C58D0">
        <w:rPr>
          <w:noProof/>
        </w:rPr>
        <w:fldChar w:fldCharType="end"/>
      </w:r>
      <w:r w:rsidR="004E0C19">
        <w:t xml:space="preserve"> – </w:t>
      </w:r>
      <w:r w:rsidR="00B432EC">
        <w:t xml:space="preserve">examples of </w:t>
      </w:r>
      <w:r w:rsidR="004E0C19">
        <w:t xml:space="preserve">writing </w:t>
      </w:r>
      <w:r w:rsidR="00484905">
        <w:t>tasks</w:t>
      </w:r>
      <w:r w:rsidR="00B432EC">
        <w:t xml:space="preserve"> in the sample sequences</w:t>
      </w:r>
    </w:p>
    <w:tbl>
      <w:tblPr>
        <w:tblStyle w:val="Tableheader"/>
        <w:tblW w:w="9630" w:type="dxa"/>
        <w:tblLayout w:type="fixed"/>
        <w:tblLook w:val="06A0" w:firstRow="1" w:lastRow="0" w:firstColumn="1" w:lastColumn="0" w:noHBand="1" w:noVBand="1"/>
        <w:tblDescription w:val="Examples of writing tasks in the sample sequences from Powerful youth voices."/>
      </w:tblPr>
      <w:tblGrid>
        <w:gridCol w:w="2405"/>
        <w:gridCol w:w="5387"/>
        <w:gridCol w:w="1838"/>
      </w:tblGrid>
      <w:tr w:rsidR="1E5E72DD" w14:paraId="1ACC86A1" w14:textId="77777777" w:rsidTr="00C20F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2DB8CEBB" w14:textId="54AA425A" w:rsidR="3395B6B5" w:rsidRDefault="3395B6B5" w:rsidP="1E5E72DD">
            <w:r w:rsidRPr="1E5E72DD">
              <w:t xml:space="preserve">Program </w:t>
            </w:r>
            <w:r w:rsidR="206FD68C" w:rsidRPr="1E5E72DD">
              <w:t>and phase</w:t>
            </w:r>
          </w:p>
        </w:tc>
        <w:tc>
          <w:tcPr>
            <w:tcW w:w="5387" w:type="dxa"/>
          </w:tcPr>
          <w:p w14:paraId="0F137464" w14:textId="44102670" w:rsidR="36019A0A" w:rsidRDefault="410E7024" w:rsidP="1E5E72DD">
            <w:pPr>
              <w:cnfStyle w:val="100000000000" w:firstRow="1" w:lastRow="0" w:firstColumn="0" w:lastColumn="0" w:oddVBand="0" w:evenVBand="0" w:oddHBand="0" w:evenHBand="0" w:firstRowFirstColumn="0" w:firstRowLastColumn="0" w:lastRowFirstColumn="0" w:lastRowLastColumn="0"/>
            </w:pPr>
            <w:r>
              <w:t xml:space="preserve">Writing </w:t>
            </w:r>
            <w:r w:rsidR="004E0C19">
              <w:t>task</w:t>
            </w:r>
            <w:r>
              <w:t xml:space="preserve"> in focus</w:t>
            </w:r>
          </w:p>
        </w:tc>
        <w:tc>
          <w:tcPr>
            <w:tcW w:w="1838" w:type="dxa"/>
          </w:tcPr>
          <w:p w14:paraId="2B90295A" w14:textId="0CC01F87" w:rsidR="3395B6B5" w:rsidRDefault="3395B6B5" w:rsidP="1E5E72DD">
            <w:pPr>
              <w:cnfStyle w:val="100000000000" w:firstRow="1" w:lastRow="0" w:firstColumn="0" w:lastColumn="0" w:oddVBand="0" w:evenVBand="0" w:oddHBand="0" w:evenHBand="0" w:firstRowFirstColumn="0" w:firstRowLastColumn="0" w:lastRowFirstColumn="0" w:lastRowLastColumn="0"/>
            </w:pPr>
            <w:r w:rsidRPr="1E5E72DD">
              <w:t xml:space="preserve">Page number </w:t>
            </w:r>
            <w:r w:rsidR="004E0C19">
              <w:t>in</w:t>
            </w:r>
            <w:r w:rsidR="00484905">
              <w:t xml:space="preserve"> </w:t>
            </w:r>
            <w:r w:rsidR="00E85B75">
              <w:t>program</w:t>
            </w:r>
          </w:p>
        </w:tc>
      </w:tr>
      <w:tr w:rsidR="1E5E72DD" w14:paraId="227915D4" w14:textId="77777777" w:rsidTr="00C20FC9">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67C975EC" w14:textId="06F89B10" w:rsidR="1E5E72DD" w:rsidRDefault="00B27BBB" w:rsidP="1E5E72DD">
            <w:r>
              <w:t xml:space="preserve">Year 7 – </w:t>
            </w:r>
            <w:r w:rsidR="00E85B75">
              <w:t>P</w:t>
            </w:r>
            <w:r w:rsidR="00E85B75" w:rsidRPr="00E85B75">
              <w:t>owerful youth voices</w:t>
            </w:r>
            <w:r w:rsidR="00E85B75">
              <w:t xml:space="preserve"> – </w:t>
            </w:r>
            <w:r w:rsidR="00373A7A" w:rsidRPr="00373A7A">
              <w:t>engaging</w:t>
            </w:r>
            <w:r w:rsidR="00E85B75">
              <w:t xml:space="preserve"> </w:t>
            </w:r>
            <w:r w:rsidR="00373A7A" w:rsidRPr="00373A7A">
              <w:t>with the unit and the learning community</w:t>
            </w:r>
          </w:p>
        </w:tc>
        <w:tc>
          <w:tcPr>
            <w:tcW w:w="5387" w:type="dxa"/>
          </w:tcPr>
          <w:p w14:paraId="1443C160" w14:textId="4A51402A" w:rsidR="1E5E72DD" w:rsidRDefault="000F6913" w:rsidP="00BA1AD6">
            <w:pPr>
              <w:pStyle w:val="ListBullet"/>
              <w:cnfStyle w:val="000000000000" w:firstRow="0" w:lastRow="0" w:firstColumn="0" w:lastColumn="0" w:oddVBand="0" w:evenVBand="0" w:oddHBand="0" w:evenHBand="0" w:firstRowFirstColumn="0" w:firstRowLastColumn="0" w:lastRowFirstColumn="0" w:lastRowLastColumn="0"/>
            </w:pPr>
            <w:r>
              <w:t xml:space="preserve">Vocabulary </w:t>
            </w:r>
            <w:r w:rsidR="00665435">
              <w:t>for form</w:t>
            </w:r>
          </w:p>
          <w:p w14:paraId="76C57DC3" w14:textId="2A176D44" w:rsidR="00665435" w:rsidRDefault="000F6913" w:rsidP="00BA1AD6">
            <w:pPr>
              <w:pStyle w:val="ListBullet"/>
              <w:cnfStyle w:val="000000000000" w:firstRow="0" w:lastRow="0" w:firstColumn="0" w:lastColumn="0" w:oddVBand="0" w:evenVBand="0" w:oddHBand="0" w:evenHBand="0" w:firstRowFirstColumn="0" w:firstRowLastColumn="0" w:lastRowFirstColumn="0" w:lastRowLastColumn="0"/>
            </w:pPr>
            <w:r>
              <w:t>M</w:t>
            </w:r>
            <w:r w:rsidRPr="00665435">
              <w:t xml:space="preserve">odel </w:t>
            </w:r>
            <w:r w:rsidR="00665435" w:rsidRPr="00665435">
              <w:t>an exemplar text</w:t>
            </w:r>
          </w:p>
          <w:p w14:paraId="79A702BB" w14:textId="5FC793A8" w:rsidR="00665435" w:rsidRDefault="000F6913" w:rsidP="00BA1AD6">
            <w:pPr>
              <w:pStyle w:val="ListBullet"/>
              <w:cnfStyle w:val="000000000000" w:firstRow="0" w:lastRow="0" w:firstColumn="0" w:lastColumn="0" w:oddVBand="0" w:evenVBand="0" w:oddHBand="0" w:evenHBand="0" w:firstRowFirstColumn="0" w:firstRowLastColumn="0" w:lastRowFirstColumn="0" w:lastRowLastColumn="0"/>
            </w:pPr>
            <w:r>
              <w:t>C</w:t>
            </w:r>
            <w:r w:rsidR="00665435" w:rsidRPr="00665435">
              <w:t>o-construct an example with the class</w:t>
            </w:r>
          </w:p>
          <w:p w14:paraId="70CDD2A1" w14:textId="77777777" w:rsidR="00CE2A7A" w:rsidRPr="00B339E4" w:rsidRDefault="00CE2A7A" w:rsidP="00BA1AD6">
            <w:pPr>
              <w:pStyle w:val="ListBullet"/>
              <w:cnfStyle w:val="000000000000" w:firstRow="0" w:lastRow="0" w:firstColumn="0" w:lastColumn="0" w:oddVBand="0" w:evenVBand="0" w:oddHBand="0" w:evenHBand="0" w:firstRowFirstColumn="0" w:firstRowLastColumn="0" w:lastRowFirstColumn="0" w:lastRowLastColumn="0"/>
              <w:rPr>
                <w:rStyle w:val="Strong"/>
              </w:rPr>
            </w:pPr>
            <w:r w:rsidRPr="00B339E4">
              <w:rPr>
                <w:rStyle w:val="Strong"/>
              </w:rPr>
              <w:t>Phase 2, activity 2 – tone, and code and convention</w:t>
            </w:r>
          </w:p>
          <w:p w14:paraId="14F5B67F" w14:textId="352ED933" w:rsidR="00665435" w:rsidRDefault="00CE2A7A" w:rsidP="00BA1AD6">
            <w:pPr>
              <w:pStyle w:val="ListBullet"/>
              <w:cnfStyle w:val="000000000000" w:firstRow="0" w:lastRow="0" w:firstColumn="0" w:lastColumn="0" w:oddVBand="0" w:evenVBand="0" w:oddHBand="0" w:evenHBand="0" w:firstRowFirstColumn="0" w:firstRowLastColumn="0" w:lastRowFirstColumn="0" w:lastRowLastColumn="0"/>
            </w:pPr>
            <w:r w:rsidRPr="00B339E4">
              <w:rPr>
                <w:rStyle w:val="Strong"/>
              </w:rPr>
              <w:t>Phase 2, resource 3 – tone, voice and style</w:t>
            </w:r>
          </w:p>
        </w:tc>
        <w:tc>
          <w:tcPr>
            <w:tcW w:w="1838" w:type="dxa"/>
          </w:tcPr>
          <w:p w14:paraId="1A0409D3" w14:textId="1F0DC589" w:rsidR="1E5E72DD" w:rsidRDefault="0021113B" w:rsidP="1E5E72DD">
            <w:pPr>
              <w:cnfStyle w:val="000000000000" w:firstRow="0" w:lastRow="0" w:firstColumn="0" w:lastColumn="0" w:oddVBand="0" w:evenVBand="0" w:oddHBand="0" w:evenHBand="0" w:firstRowFirstColumn="0" w:firstRowLastColumn="0" w:lastRowFirstColumn="0" w:lastRowLastColumn="0"/>
            </w:pPr>
            <w:r>
              <w:t>Pages 29</w:t>
            </w:r>
            <w:r w:rsidR="00DC528B">
              <w:t>–</w:t>
            </w:r>
            <w:r>
              <w:t>30</w:t>
            </w:r>
          </w:p>
        </w:tc>
      </w:tr>
      <w:tr w:rsidR="00E85B75" w14:paraId="34DA1E74" w14:textId="77777777" w:rsidTr="00C20FC9">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53583937" w14:textId="44979D63" w:rsidR="00E85B75" w:rsidRDefault="00B27BBB" w:rsidP="1E5E72DD">
            <w:r>
              <w:t xml:space="preserve">Year 7 – </w:t>
            </w:r>
            <w:r w:rsidR="00E85B75">
              <w:t>P</w:t>
            </w:r>
            <w:r w:rsidR="00E85B75" w:rsidRPr="00E85B75">
              <w:t>owerful youth voices</w:t>
            </w:r>
            <w:r w:rsidR="00E85B75">
              <w:t xml:space="preserve"> – </w:t>
            </w:r>
            <w:r w:rsidR="00E85B75" w:rsidRPr="00E85B75">
              <w:t>discovering and engaging analytically with a core text</w:t>
            </w:r>
          </w:p>
        </w:tc>
        <w:tc>
          <w:tcPr>
            <w:tcW w:w="5387" w:type="dxa"/>
          </w:tcPr>
          <w:p w14:paraId="53E1C928" w14:textId="0D6DDB32" w:rsidR="00D42366" w:rsidRDefault="00B432EC" w:rsidP="00B432EC">
            <w:pPr>
              <w:pStyle w:val="ListBullet"/>
              <w:cnfStyle w:val="000000000000" w:firstRow="0" w:lastRow="0" w:firstColumn="0" w:lastColumn="0" w:oddVBand="0" w:evenVBand="0" w:oddHBand="0" w:evenHBand="0" w:firstRowFirstColumn="0" w:firstRowLastColumn="0" w:lastRowFirstColumn="0" w:lastRowLastColumn="0"/>
            </w:pPr>
            <w:r>
              <w:t xml:space="preserve">Using </w:t>
            </w:r>
            <w:r w:rsidRPr="00B432EC">
              <w:t>main clauses t</w:t>
            </w:r>
            <w:r>
              <w:t xml:space="preserve">o craft </w:t>
            </w:r>
            <w:r w:rsidRPr="00B432EC">
              <w:t>complex sentences</w:t>
            </w:r>
          </w:p>
          <w:p w14:paraId="1B53DE42" w14:textId="614F5CA8" w:rsidR="00E85B75" w:rsidRDefault="000F6913" w:rsidP="00B432EC">
            <w:pPr>
              <w:pStyle w:val="ListBullet"/>
              <w:cnfStyle w:val="000000000000" w:firstRow="0" w:lastRow="0" w:firstColumn="0" w:lastColumn="0" w:oddVBand="0" w:evenVBand="0" w:oddHBand="0" w:evenHBand="0" w:firstRowFirstColumn="0" w:firstRowLastColumn="0" w:lastRowFirstColumn="0" w:lastRowLastColumn="0"/>
            </w:pPr>
            <w:r>
              <w:t xml:space="preserve">Adding </w:t>
            </w:r>
            <w:r w:rsidR="00D42366">
              <w:t xml:space="preserve">in </w:t>
            </w:r>
            <w:r w:rsidR="00B432EC" w:rsidRPr="00B432EC">
              <w:t>adverbial phrase</w:t>
            </w:r>
            <w:r w:rsidR="00D42366">
              <w:t>s</w:t>
            </w:r>
            <w:r w:rsidR="00B432EC" w:rsidRPr="00B432EC">
              <w:t xml:space="preserve"> </w:t>
            </w:r>
            <w:r w:rsidR="00D42366">
              <w:t xml:space="preserve">and </w:t>
            </w:r>
            <w:r w:rsidR="00B432EC" w:rsidRPr="00B432EC">
              <w:t>adverbial clause</w:t>
            </w:r>
            <w:r w:rsidR="00D42366">
              <w:t>s</w:t>
            </w:r>
          </w:p>
          <w:p w14:paraId="7A97E252" w14:textId="6D4C2594" w:rsidR="00D42366" w:rsidRDefault="000F6913" w:rsidP="00BA1AD6">
            <w:pPr>
              <w:pStyle w:val="ListBullet"/>
              <w:cnfStyle w:val="000000000000" w:firstRow="0" w:lastRow="0" w:firstColumn="0" w:lastColumn="0" w:oddVBand="0" w:evenVBand="0" w:oddHBand="0" w:evenHBand="0" w:firstRowFirstColumn="0" w:firstRowLastColumn="0" w:lastRowFirstColumn="0" w:lastRowLastColumn="0"/>
            </w:pPr>
            <w:r>
              <w:t>T</w:t>
            </w:r>
            <w:r w:rsidRPr="00BA1AD6">
              <w:t>hinking</w:t>
            </w:r>
            <w:r w:rsidR="00C20FC9" w:rsidRPr="00C20FC9">
              <w:t xml:space="preserve"> about the way structure enhances the authority of the author, strengthens the voice of the writer and can be representative of a composer’s style</w:t>
            </w:r>
          </w:p>
        </w:tc>
        <w:tc>
          <w:tcPr>
            <w:tcW w:w="1838" w:type="dxa"/>
          </w:tcPr>
          <w:p w14:paraId="2FD260D8" w14:textId="7DDA279E" w:rsidR="00E85B75" w:rsidRDefault="0021113B" w:rsidP="1E5E72DD">
            <w:pPr>
              <w:cnfStyle w:val="000000000000" w:firstRow="0" w:lastRow="0" w:firstColumn="0" w:lastColumn="0" w:oddVBand="0" w:evenVBand="0" w:oddHBand="0" w:evenHBand="0" w:firstRowFirstColumn="0" w:firstRowLastColumn="0" w:lastRowFirstColumn="0" w:lastRowLastColumn="0"/>
            </w:pPr>
            <w:r>
              <w:t xml:space="preserve">Pages </w:t>
            </w:r>
            <w:r w:rsidR="00AD056A">
              <w:t>67</w:t>
            </w:r>
            <w:r w:rsidR="00DC528B">
              <w:t>–</w:t>
            </w:r>
            <w:r w:rsidR="00AD056A">
              <w:t>69</w:t>
            </w:r>
          </w:p>
        </w:tc>
      </w:tr>
    </w:tbl>
    <w:p w14:paraId="0A0E78D4" w14:textId="77777777" w:rsidR="00F82BED" w:rsidRPr="000F6913" w:rsidRDefault="00F82BED" w:rsidP="000F6913">
      <w:pPr>
        <w:sectPr w:rsidR="00F82BED" w:rsidRPr="000F6913" w:rsidSect="001D4927">
          <w:headerReference w:type="even" r:id="rId20"/>
          <w:headerReference w:type="default" r:id="rId21"/>
          <w:footerReference w:type="default" r:id="rId22"/>
          <w:headerReference w:type="first" r:id="rId23"/>
          <w:footerReference w:type="first" r:id="rId24"/>
          <w:pgSz w:w="11906" w:h="16838"/>
          <w:pgMar w:top="1560" w:right="1134" w:bottom="1134" w:left="1134" w:header="709" w:footer="709" w:gutter="0"/>
          <w:pgNumType w:start="0"/>
          <w:cols w:space="708"/>
          <w:titlePg/>
          <w:docGrid w:linePitch="360"/>
        </w:sectPr>
      </w:pPr>
    </w:p>
    <w:p w14:paraId="2B1A1501" w14:textId="6F31D2F9" w:rsidR="00E13EA8" w:rsidRDefault="00D847AE" w:rsidP="00E13EA8">
      <w:pPr>
        <w:pStyle w:val="Caption"/>
        <w:rPr>
          <w:szCs w:val="24"/>
        </w:rPr>
      </w:pPr>
      <w:r>
        <w:t xml:space="preserve">Table </w:t>
      </w:r>
      <w:r w:rsidR="003C58D0">
        <w:fldChar w:fldCharType="begin"/>
      </w:r>
      <w:r w:rsidR="003C58D0">
        <w:instrText xml:space="preserve"> SEQ Table \* ARABIC </w:instrText>
      </w:r>
      <w:r w:rsidR="003C58D0">
        <w:fldChar w:fldCharType="separate"/>
      </w:r>
      <w:r w:rsidR="00EF41A4">
        <w:rPr>
          <w:noProof/>
        </w:rPr>
        <w:t>9</w:t>
      </w:r>
      <w:r w:rsidR="003C58D0">
        <w:rPr>
          <w:noProof/>
        </w:rPr>
        <w:fldChar w:fldCharType="end"/>
      </w:r>
      <w:r>
        <w:t xml:space="preserve"> – sample </w:t>
      </w:r>
      <w:r w:rsidR="00C06182" w:rsidRPr="004A6570">
        <w:rPr>
          <w:szCs w:val="24"/>
        </w:rPr>
        <w:t>program sequence</w:t>
      </w:r>
      <w:r w:rsidR="00E13EA8" w:rsidRPr="004A6570">
        <w:rPr>
          <w:szCs w:val="24"/>
        </w:rPr>
        <w:t xml:space="preserve"> </w:t>
      </w:r>
      <w:r w:rsidR="006011A6" w:rsidRPr="004A6570">
        <w:rPr>
          <w:szCs w:val="24"/>
        </w:rPr>
        <w:t>A</w:t>
      </w:r>
      <w:r w:rsidR="00E74CDA">
        <w:rPr>
          <w:szCs w:val="24"/>
        </w:rPr>
        <w:t xml:space="preserve"> (</w:t>
      </w:r>
      <w:r w:rsidR="00E74CDA" w:rsidRPr="00E74CDA">
        <w:rPr>
          <w:szCs w:val="24"/>
        </w:rPr>
        <w:t>engaging with the unit and the learning community</w:t>
      </w:r>
      <w:r w:rsidR="00E74CDA">
        <w:rPr>
          <w:szCs w:val="24"/>
        </w:rPr>
        <w:t>)</w:t>
      </w:r>
    </w:p>
    <w:tbl>
      <w:tblPr>
        <w:tblStyle w:val="Tableheader"/>
        <w:tblW w:w="5000" w:type="pct"/>
        <w:tblLook w:val="0420" w:firstRow="1" w:lastRow="0" w:firstColumn="0" w:lastColumn="0" w:noHBand="0" w:noVBand="1"/>
        <w:tblDescription w:val="Table outlines the outcome and content, teaching and learning sequence details, evidence of learning and space for teacher to note evaluation and registration details."/>
      </w:tblPr>
      <w:tblGrid>
        <w:gridCol w:w="2703"/>
        <w:gridCol w:w="7734"/>
        <w:gridCol w:w="3700"/>
      </w:tblGrid>
      <w:tr w:rsidR="00D847AE" w14:paraId="5B658817" w14:textId="77777777" w:rsidTr="00B316CD">
        <w:trPr>
          <w:cnfStyle w:val="100000000000" w:firstRow="1" w:lastRow="0" w:firstColumn="0" w:lastColumn="0" w:oddVBand="0" w:evenVBand="0" w:oddHBand="0" w:evenHBand="0" w:firstRowFirstColumn="0" w:firstRowLastColumn="0" w:lastRowFirstColumn="0" w:lastRowLastColumn="0"/>
          <w:trHeight w:val="300"/>
        </w:trPr>
        <w:tc>
          <w:tcPr>
            <w:tcW w:w="956" w:type="pct"/>
          </w:tcPr>
          <w:p w14:paraId="2EF8B603" w14:textId="77777777" w:rsidR="00D847AE" w:rsidRPr="00C50BDD" w:rsidRDefault="00D847AE">
            <w:r w:rsidRPr="00C50BDD">
              <w:t>Outcome and content</w:t>
            </w:r>
          </w:p>
        </w:tc>
        <w:tc>
          <w:tcPr>
            <w:tcW w:w="2735" w:type="pct"/>
          </w:tcPr>
          <w:p w14:paraId="166B58E0" w14:textId="77777777" w:rsidR="00D847AE" w:rsidRPr="00C50BDD" w:rsidRDefault="00D847AE">
            <w:r w:rsidRPr="00C50BDD">
              <w:t>Teaching and learning sequence</w:t>
            </w:r>
          </w:p>
        </w:tc>
        <w:tc>
          <w:tcPr>
            <w:tcW w:w="1309" w:type="pct"/>
          </w:tcPr>
          <w:p w14:paraId="2F3D3D4D" w14:textId="77777777" w:rsidR="00D847AE" w:rsidRPr="00C50BDD" w:rsidRDefault="00D847AE">
            <w:r w:rsidRPr="00C50BDD">
              <w:t>Evidence of learning</w:t>
            </w:r>
          </w:p>
        </w:tc>
      </w:tr>
      <w:tr w:rsidR="00D847AE" w14:paraId="11756002" w14:textId="77777777" w:rsidTr="00B316CD">
        <w:trPr>
          <w:cnfStyle w:val="000000100000" w:firstRow="0" w:lastRow="0" w:firstColumn="0" w:lastColumn="0" w:oddVBand="0" w:evenVBand="0" w:oddHBand="1" w:evenHBand="0" w:firstRowFirstColumn="0" w:firstRowLastColumn="0" w:lastRowFirstColumn="0" w:lastRowLastColumn="0"/>
          <w:trHeight w:val="300"/>
        </w:trPr>
        <w:tc>
          <w:tcPr>
            <w:tcW w:w="956" w:type="pct"/>
          </w:tcPr>
          <w:p w14:paraId="6122C161" w14:textId="77777777" w:rsidR="00D847AE" w:rsidRPr="000F6913" w:rsidRDefault="00D847AE">
            <w:pPr>
              <w:rPr>
                <w:rStyle w:val="Strong"/>
              </w:rPr>
            </w:pPr>
            <w:r w:rsidRPr="000F6913">
              <w:rPr>
                <w:rStyle w:val="Strong"/>
              </w:rPr>
              <w:t>EN4-ECA-01</w:t>
            </w:r>
          </w:p>
          <w:p w14:paraId="0D619D14" w14:textId="77777777" w:rsidR="00D847AE" w:rsidRPr="00472DB6" w:rsidRDefault="00D847AE">
            <w:pPr>
              <w:rPr>
                <w:rStyle w:val="Strong"/>
                <w:bCs w:val="0"/>
              </w:rPr>
            </w:pPr>
            <w:r w:rsidRPr="00472DB6">
              <w:rPr>
                <w:rStyle w:val="Strong"/>
                <w:bCs w:val="0"/>
              </w:rPr>
              <w:t>Representing</w:t>
            </w:r>
          </w:p>
          <w:p w14:paraId="74D3BEE3" w14:textId="77777777" w:rsidR="00D847AE" w:rsidRPr="00472DB6" w:rsidRDefault="00D847AE" w:rsidP="000F6913">
            <w:pPr>
              <w:pStyle w:val="ListBullet"/>
            </w:pPr>
            <w:r w:rsidRPr="00E62F2D">
              <w:t>Use digital technologies wh</w:t>
            </w:r>
            <w:r w:rsidRPr="00472DB6">
              <w:t>ere appropriate to compose multimodal texts</w:t>
            </w:r>
          </w:p>
          <w:p w14:paraId="7A4EF443" w14:textId="77777777" w:rsidR="00D847AE" w:rsidRPr="00590FDC" w:rsidRDefault="00D847AE">
            <w:pPr>
              <w:rPr>
                <w:rStyle w:val="Strong"/>
                <w:b w:val="0"/>
                <w:bCs w:val="0"/>
              </w:rPr>
            </w:pPr>
            <w:r w:rsidRPr="00590FDC">
              <w:rPr>
                <w:rStyle w:val="Strong"/>
                <w:bCs w:val="0"/>
              </w:rPr>
              <w:t>Text features</w:t>
            </w:r>
          </w:p>
          <w:p w14:paraId="41FD9A76" w14:textId="77777777" w:rsidR="00D847AE" w:rsidRDefault="00D847AE" w:rsidP="00E65FE4">
            <w:pPr>
              <w:pStyle w:val="ListBullet"/>
              <w:rPr>
                <w:noProof/>
              </w:rPr>
            </w:pPr>
            <w:r w:rsidRPr="001B70F3">
              <w:rPr>
                <w:noProof/>
              </w:rPr>
              <w:t>Effectively orient the reader to a topic in an opening paragraph, introduction or thesis</w:t>
            </w:r>
          </w:p>
          <w:p w14:paraId="391B7EE7" w14:textId="77777777" w:rsidR="00D847AE" w:rsidRPr="00E65FE4" w:rsidRDefault="00D847AE">
            <w:pPr>
              <w:rPr>
                <w:rStyle w:val="Strong"/>
              </w:rPr>
            </w:pPr>
            <w:r w:rsidRPr="00E65FE4">
              <w:rPr>
                <w:rStyle w:val="Strong"/>
              </w:rPr>
              <w:t>Text features: informative and analytical</w:t>
            </w:r>
          </w:p>
          <w:p w14:paraId="6EE03C2E" w14:textId="77777777" w:rsidR="00D847AE" w:rsidRPr="00E65FE4" w:rsidRDefault="00D847AE" w:rsidP="00E65FE4">
            <w:pPr>
              <w:pStyle w:val="ListBullet"/>
            </w:pPr>
            <w:r w:rsidRPr="001C5C1F">
              <w:rPr>
                <w:noProof/>
              </w:rPr>
              <w:t>Compose informative texts that summarise conceptual information</w:t>
            </w:r>
          </w:p>
          <w:p w14:paraId="43749491" w14:textId="77777777" w:rsidR="00D847AE" w:rsidRPr="00747729" w:rsidRDefault="00D847AE" w:rsidP="00747729">
            <w:pPr>
              <w:pStyle w:val="ListBullet"/>
            </w:pPr>
            <w:r w:rsidRPr="00CA1AFB">
              <w:rPr>
                <w:noProof/>
              </w:rPr>
              <w:t>Discuss a central idea, from personal and objective positions, to broaden the exploration of a concept</w:t>
            </w:r>
          </w:p>
        </w:tc>
        <w:tc>
          <w:tcPr>
            <w:tcW w:w="2735" w:type="pct"/>
          </w:tcPr>
          <w:p w14:paraId="6A744C00" w14:textId="77777777" w:rsidR="00D847AE" w:rsidRPr="00C76308" w:rsidRDefault="00D847AE">
            <w:pPr>
              <w:rPr>
                <w:rStyle w:val="Strong"/>
              </w:rPr>
            </w:pPr>
            <w:r>
              <w:rPr>
                <w:rStyle w:val="Strong"/>
              </w:rPr>
              <w:t>Researching</w:t>
            </w:r>
            <w:r w:rsidRPr="00C76308">
              <w:rPr>
                <w:rStyle w:val="Strong"/>
              </w:rPr>
              <w:t xml:space="preserve"> and </w:t>
            </w:r>
            <w:r>
              <w:rPr>
                <w:rStyle w:val="Strong"/>
              </w:rPr>
              <w:t>presenting</w:t>
            </w:r>
            <w:r w:rsidRPr="00C76308">
              <w:rPr>
                <w:rStyle w:val="Strong"/>
              </w:rPr>
              <w:t xml:space="preserve"> in </w:t>
            </w:r>
            <w:r>
              <w:rPr>
                <w:rStyle w:val="Strong"/>
              </w:rPr>
              <w:t>comparison</w:t>
            </w:r>
            <w:r w:rsidRPr="00C76308">
              <w:rPr>
                <w:rStyle w:val="Strong"/>
              </w:rPr>
              <w:t xml:space="preserve"> to the stimulus text</w:t>
            </w:r>
          </w:p>
          <w:p w14:paraId="0A94873A" w14:textId="77777777" w:rsidR="00D847AE" w:rsidRPr="00C76308" w:rsidRDefault="00D847AE">
            <w:pPr>
              <w:rPr>
                <w:rStyle w:val="Strong"/>
              </w:rPr>
            </w:pPr>
            <w:r w:rsidRPr="00C76308">
              <w:rPr>
                <w:rStyle w:val="Strong"/>
              </w:rPr>
              <w:t>Learning intentions</w:t>
            </w:r>
          </w:p>
          <w:p w14:paraId="7F146CC5" w14:textId="77777777" w:rsidR="00D847AE" w:rsidRDefault="00D847AE">
            <w:pPr>
              <w:rPr>
                <w:noProof/>
              </w:rPr>
            </w:pPr>
            <w:r>
              <w:rPr>
                <w:noProof/>
              </w:rPr>
              <w:t>By the end of this activity, students will:</w:t>
            </w:r>
          </w:p>
          <w:p w14:paraId="4D9DC451" w14:textId="77777777" w:rsidR="00D847AE" w:rsidRDefault="00D847AE" w:rsidP="00D847AE">
            <w:pPr>
              <w:pStyle w:val="ListBullet"/>
              <w:rPr>
                <w:noProof/>
              </w:rPr>
            </w:pPr>
            <w:r>
              <w:rPr>
                <w:noProof/>
              </w:rPr>
              <w:t>consider the connections between the stimulus text and a text of their own choosing</w:t>
            </w:r>
          </w:p>
          <w:p w14:paraId="38812FEB" w14:textId="77777777" w:rsidR="00D847AE" w:rsidRDefault="00D847AE" w:rsidP="00D847AE">
            <w:pPr>
              <w:pStyle w:val="ListBullet"/>
              <w:rPr>
                <w:noProof/>
              </w:rPr>
            </w:pPr>
            <w:r>
              <w:rPr>
                <w:noProof/>
              </w:rPr>
              <w:t>be able to collaborate with peers to research and present ideas to the class</w:t>
            </w:r>
          </w:p>
          <w:p w14:paraId="4F1811B4" w14:textId="77777777" w:rsidR="00D847AE" w:rsidRDefault="00D847AE" w:rsidP="00D847AE">
            <w:pPr>
              <w:pStyle w:val="ListBullet"/>
              <w:rPr>
                <w:noProof/>
              </w:rPr>
            </w:pPr>
            <w:r>
              <w:rPr>
                <w:noProof/>
              </w:rPr>
              <w:t>develop an informed personal explanation of the key concept.</w:t>
            </w:r>
          </w:p>
          <w:p w14:paraId="696BFD3B" w14:textId="77777777" w:rsidR="00D847AE" w:rsidRPr="00504BFB" w:rsidRDefault="00D847AE">
            <w:pPr>
              <w:rPr>
                <w:rStyle w:val="Strong"/>
              </w:rPr>
            </w:pPr>
            <w:r w:rsidRPr="00504BFB">
              <w:rPr>
                <w:rStyle w:val="Strong"/>
              </w:rPr>
              <w:t>Teaching and learning activity</w:t>
            </w:r>
          </w:p>
          <w:p w14:paraId="6EDEAE47" w14:textId="5CE4CD51" w:rsidR="00D847AE" w:rsidRDefault="00D847AE" w:rsidP="00DD75DC">
            <w:pPr>
              <w:pStyle w:val="ListBullet"/>
              <w:rPr>
                <w:noProof/>
              </w:rPr>
            </w:pPr>
            <w:r>
              <w:rPr>
                <w:noProof/>
              </w:rPr>
              <w:t xml:space="preserve">In pairs or small groups, support students to develop a </w:t>
            </w:r>
            <w:r w:rsidR="00504BFB">
              <w:rPr>
                <w:noProof/>
              </w:rPr>
              <w:t>2</w:t>
            </w:r>
            <w:r>
              <w:rPr>
                <w:noProof/>
              </w:rPr>
              <w:t>-part research presentation to the class:</w:t>
            </w:r>
          </w:p>
          <w:p w14:paraId="6FD0BE92" w14:textId="7683E9CD" w:rsidR="00D847AE" w:rsidRDefault="00D847AE" w:rsidP="00DD75DC">
            <w:pPr>
              <w:pStyle w:val="ListNumber2"/>
              <w:numPr>
                <w:ilvl w:val="0"/>
                <w:numId w:val="36"/>
              </w:numPr>
              <w:rPr>
                <w:noProof/>
              </w:rPr>
            </w:pPr>
            <w:r>
              <w:rPr>
                <w:noProof/>
              </w:rPr>
              <w:t xml:space="preserve">Compare the form, content or tone of ‘Australian Air’ to </w:t>
            </w:r>
            <w:r w:rsidRPr="00DD75DC">
              <w:rPr>
                <w:rStyle w:val="Strong"/>
                <w:bCs w:val="0"/>
              </w:rPr>
              <w:t>one other</w:t>
            </w:r>
            <w:r>
              <w:rPr>
                <w:noProof/>
              </w:rPr>
              <w:t xml:space="preserve"> text of your choosing (for example, a song, speech or advertisement). The teacher should provide a suitable list or co-construct with class. </w:t>
            </w:r>
            <w:r w:rsidRPr="2859980D">
              <w:rPr>
                <w:noProof/>
              </w:rPr>
              <w:t xml:space="preserve">Qantas’ </w:t>
            </w:r>
            <w:hyperlink r:id="rId25">
              <w:r w:rsidRPr="2859980D">
                <w:rPr>
                  <w:rStyle w:val="Hyperlink"/>
                  <w:noProof/>
                </w:rPr>
                <w:t>I Still Call Australia Home (2:00)</w:t>
              </w:r>
            </w:hyperlink>
            <w:r>
              <w:rPr>
                <w:noProof/>
              </w:rPr>
              <w:t xml:space="preserve"> advertisement or Taylor Swift’s </w:t>
            </w:r>
            <w:hyperlink r:id="rId26" w:history="1">
              <w:r w:rsidRPr="000971F3">
                <w:rPr>
                  <w:rStyle w:val="Hyperlink"/>
                  <w:noProof/>
                </w:rPr>
                <w:t>The last great Ame</w:t>
              </w:r>
              <w:bookmarkStart w:id="46" w:name="_Hlt129249317"/>
              <w:bookmarkStart w:id="47" w:name="_Hlt129249318"/>
              <w:r w:rsidRPr="000971F3">
                <w:rPr>
                  <w:rStyle w:val="Hyperlink"/>
                  <w:noProof/>
                </w:rPr>
                <w:t>r</w:t>
              </w:r>
              <w:bookmarkEnd w:id="46"/>
              <w:bookmarkEnd w:id="47"/>
              <w:r w:rsidRPr="000971F3">
                <w:rPr>
                  <w:rStyle w:val="Hyperlink"/>
                  <w:noProof/>
                </w:rPr>
                <w:t>ican dynasty (3:51)</w:t>
              </w:r>
            </w:hyperlink>
            <w:r>
              <w:rPr>
                <w:noProof/>
              </w:rPr>
              <w:t xml:space="preserve"> are 2 suggestions that connect to the broad idea of what it means to belong to a nation.</w:t>
            </w:r>
          </w:p>
          <w:p w14:paraId="5B1ADDF7" w14:textId="77777777" w:rsidR="00DD75DC" w:rsidRDefault="00D847AE" w:rsidP="00DD75DC">
            <w:pPr>
              <w:pStyle w:val="ListBullet"/>
              <w:numPr>
                <w:ilvl w:val="0"/>
                <w:numId w:val="0"/>
              </w:numPr>
              <w:ind w:left="567"/>
            </w:pPr>
            <w:r>
              <w:rPr>
                <w:noProof/>
              </w:rPr>
              <w:t xml:space="preserve">The teacher may need to model an exemplar text here and/or co-construct an example with the class. This will help students understand the structure of this informative text, the content being presented, ways to orient audiences to the topic of the presentation and ways to explore their ideas. Support for an understanding of tone is provided in </w:t>
            </w:r>
            <w:r w:rsidRPr="00AA4BE7">
              <w:rPr>
                <w:rStyle w:val="Strong"/>
              </w:rPr>
              <w:t>Phase 2, activity 2 – tone, and code and convention</w:t>
            </w:r>
            <w:r>
              <w:rPr>
                <w:rStyle w:val="Strong"/>
              </w:rPr>
              <w:t xml:space="preserve">, </w:t>
            </w:r>
            <w:r w:rsidRPr="00156DB5">
              <w:t>as well as</w:t>
            </w:r>
            <w:r>
              <w:rPr>
                <w:rStyle w:val="Strong"/>
              </w:rPr>
              <w:t xml:space="preserve"> </w:t>
            </w:r>
            <w:r w:rsidRPr="0080583F">
              <w:rPr>
                <w:rStyle w:val="Strong"/>
              </w:rPr>
              <w:t>Phase 2, resource 3 – tone, voice and style</w:t>
            </w:r>
            <w:r w:rsidRPr="00B316CD">
              <w:t>.</w:t>
            </w:r>
          </w:p>
          <w:p w14:paraId="4959750D" w14:textId="27A409DB" w:rsidR="00D847AE" w:rsidRDefault="00D847AE" w:rsidP="00DD75DC">
            <w:pPr>
              <w:pStyle w:val="ListNumber"/>
              <w:rPr>
                <w:noProof/>
              </w:rPr>
            </w:pPr>
            <w:r>
              <w:rPr>
                <w:noProof/>
              </w:rPr>
              <w:t>Students explore and explain, using a multimodal presentation, how a powerful voice makes the chosen text interesting and engaging. Students should focus on:</w:t>
            </w:r>
          </w:p>
          <w:p w14:paraId="07EC5522" w14:textId="77777777" w:rsidR="00D847AE" w:rsidRPr="00DD75DC" w:rsidRDefault="00D847AE" w:rsidP="00DD75DC">
            <w:pPr>
              <w:pStyle w:val="Imageattributioncaption"/>
              <w:numPr>
                <w:ilvl w:val="0"/>
                <w:numId w:val="38"/>
              </w:numPr>
              <w:rPr>
                <w:noProof/>
                <w:sz w:val="22"/>
                <w:szCs w:val="22"/>
              </w:rPr>
            </w:pPr>
            <w:r w:rsidRPr="00DD75DC">
              <w:rPr>
                <w:noProof/>
                <w:sz w:val="22"/>
                <w:szCs w:val="22"/>
              </w:rPr>
              <w:t xml:space="preserve">the clarity of the </w:t>
            </w:r>
            <w:r w:rsidRPr="00DD75DC">
              <w:rPr>
                <w:sz w:val="22"/>
                <w:szCs w:val="22"/>
              </w:rPr>
              <w:t>orientation</w:t>
            </w:r>
            <w:r w:rsidRPr="00DD75DC">
              <w:rPr>
                <w:noProof/>
                <w:sz w:val="22"/>
                <w:szCs w:val="22"/>
              </w:rPr>
              <w:t xml:space="preserve"> to their topic, texts and views in the opening</w:t>
            </w:r>
          </w:p>
          <w:p w14:paraId="108AB1ED" w14:textId="77777777" w:rsidR="00D847AE" w:rsidRDefault="00D847AE" w:rsidP="00DD75DC">
            <w:pPr>
              <w:pStyle w:val="ListNumber2"/>
              <w:rPr>
                <w:noProof/>
              </w:rPr>
            </w:pPr>
            <w:r>
              <w:rPr>
                <w:noProof/>
              </w:rPr>
              <w:t>summarising ideas in order to inform the audience</w:t>
            </w:r>
          </w:p>
          <w:p w14:paraId="33D889E5" w14:textId="77777777" w:rsidR="00D847AE" w:rsidRDefault="00D847AE" w:rsidP="00DD75DC">
            <w:pPr>
              <w:pStyle w:val="ListNumber2"/>
              <w:rPr>
                <w:noProof/>
              </w:rPr>
            </w:pPr>
            <w:r>
              <w:rPr>
                <w:noProof/>
              </w:rPr>
              <w:t>distinguishing between personal and objective positions.</w:t>
            </w:r>
          </w:p>
          <w:p w14:paraId="152EE3E5" w14:textId="434B741A" w:rsidR="00D847AE" w:rsidRDefault="00D847AE" w:rsidP="00DD75DC">
            <w:pPr>
              <w:pStyle w:val="ListBullet"/>
              <w:numPr>
                <w:ilvl w:val="0"/>
                <w:numId w:val="0"/>
              </w:numPr>
              <w:ind w:left="567"/>
              <w:rPr>
                <w:noProof/>
              </w:rPr>
            </w:pPr>
            <w:r>
              <w:rPr>
                <w:noProof/>
              </w:rPr>
              <w:t xml:space="preserve">This activity is not designed for deep analytical work. It is designed to support personal engagement. This is a </w:t>
            </w:r>
            <w:r w:rsidRPr="003C7C13">
              <w:rPr>
                <w:noProof/>
              </w:rPr>
              <w:t xml:space="preserve">chance for students to </w:t>
            </w:r>
            <w:r>
              <w:rPr>
                <w:noProof/>
              </w:rPr>
              <w:t>use</w:t>
            </w:r>
            <w:r w:rsidRPr="003C7C13">
              <w:rPr>
                <w:noProof/>
              </w:rPr>
              <w:t xml:space="preserve"> a text they know</w:t>
            </w:r>
            <w:r>
              <w:rPr>
                <w:noProof/>
              </w:rPr>
              <w:t xml:space="preserve"> and create an informative text </w:t>
            </w:r>
            <w:r w:rsidRPr="003C7C13">
              <w:rPr>
                <w:noProof/>
              </w:rPr>
              <w:t xml:space="preserve">based on initial feelings </w:t>
            </w:r>
            <w:r>
              <w:rPr>
                <w:noProof/>
              </w:rPr>
              <w:t xml:space="preserve">about </w:t>
            </w:r>
            <w:r w:rsidRPr="003C7C13">
              <w:rPr>
                <w:noProof/>
              </w:rPr>
              <w:t xml:space="preserve">how it compares to </w:t>
            </w:r>
            <w:r>
              <w:rPr>
                <w:noProof/>
              </w:rPr>
              <w:t>‘Australian Air’</w:t>
            </w:r>
            <w:r w:rsidRPr="003C7C13">
              <w:rPr>
                <w:noProof/>
              </w:rPr>
              <w:t xml:space="preserve">. </w:t>
            </w:r>
            <w:r>
              <w:rPr>
                <w:noProof/>
              </w:rPr>
              <w:t>It also provides a pre-test style opportunity to demonstrate how confident the students are with their use of technology.</w:t>
            </w:r>
          </w:p>
          <w:p w14:paraId="42E98987" w14:textId="21F927B3" w:rsidR="00D847AE" w:rsidRDefault="00D847AE" w:rsidP="00D847AE">
            <w:pPr>
              <w:pStyle w:val="ListBullet"/>
              <w:rPr>
                <w:noProof/>
              </w:rPr>
            </w:pPr>
            <w:r>
              <w:rPr>
                <w:noProof/>
              </w:rPr>
              <w:t xml:space="preserve">For the presentation, explore the department’s </w:t>
            </w:r>
            <w:hyperlink r:id="rId27">
              <w:r>
                <w:rPr>
                  <w:rStyle w:val="Hyperlink"/>
                  <w:noProof/>
                </w:rPr>
                <w:t>D</w:t>
              </w:r>
              <w:r w:rsidRPr="4CCC7310">
                <w:rPr>
                  <w:rStyle w:val="Hyperlink"/>
                  <w:noProof/>
                </w:rPr>
                <w:t xml:space="preserve">igital </w:t>
              </w:r>
              <w:r>
                <w:rPr>
                  <w:rStyle w:val="Hyperlink"/>
                  <w:noProof/>
                </w:rPr>
                <w:t>L</w:t>
              </w:r>
              <w:r w:rsidRPr="4CCC7310">
                <w:rPr>
                  <w:rStyle w:val="Hyperlink"/>
                  <w:noProof/>
                </w:rPr>
                <w:t xml:space="preserve">earning </w:t>
              </w:r>
              <w:r>
                <w:rPr>
                  <w:rStyle w:val="Hyperlink"/>
                  <w:noProof/>
                </w:rPr>
                <w:t>S</w:t>
              </w:r>
              <w:r w:rsidRPr="4CCC7310">
                <w:rPr>
                  <w:rStyle w:val="Hyperlink"/>
                  <w:noProof/>
                </w:rPr>
                <w:t>elector</w:t>
              </w:r>
            </w:hyperlink>
            <w:r>
              <w:rPr>
                <w:noProof/>
              </w:rPr>
              <w:t xml:space="preserve"> with students and encourage experimentation with alternatives to Powerpoint such as Sway.</w:t>
            </w:r>
          </w:p>
          <w:p w14:paraId="144DE8DF" w14:textId="77777777" w:rsidR="00D847AE" w:rsidRDefault="00D847AE" w:rsidP="00190E6D">
            <w:pPr>
              <w:pStyle w:val="FeatureBox3"/>
              <w:rPr>
                <w:noProof/>
              </w:rPr>
            </w:pPr>
            <w:r w:rsidRPr="00E65FE4">
              <w:rPr>
                <w:rStyle w:val="Strong"/>
              </w:rPr>
              <w:t>Writing, interacting and embedded literacy focus</w:t>
            </w:r>
            <w:r w:rsidRPr="4ED34779">
              <w:rPr>
                <w:noProof/>
              </w:rPr>
              <w:t>: see</w:t>
            </w:r>
            <w:r>
              <w:rPr>
                <w:noProof/>
              </w:rPr>
              <w:t xml:space="preserve"> </w:t>
            </w:r>
            <w:r w:rsidRPr="00C04DD6">
              <w:rPr>
                <w:rStyle w:val="Strong"/>
              </w:rPr>
              <w:t>Phase 1, resource 2 – the process writing strategy</w:t>
            </w:r>
            <w:r>
              <w:rPr>
                <w:noProof/>
              </w:rPr>
              <w:t xml:space="preserve"> for an introduction to the process writing strategy. This approach is expanded on further below, but this is a good opportunity to introduce students to the staged process from planning through to reflecting. Also consider approaches to structured group work such as assigning roles and using checklists to ensure progress.</w:t>
            </w:r>
          </w:p>
        </w:tc>
        <w:tc>
          <w:tcPr>
            <w:tcW w:w="1309" w:type="pct"/>
          </w:tcPr>
          <w:p w14:paraId="0BEB6AE9" w14:textId="77777777" w:rsidR="00D847AE" w:rsidRPr="008A0D8C" w:rsidRDefault="00D847AE">
            <w:pPr>
              <w:rPr>
                <w:rStyle w:val="Strong"/>
              </w:rPr>
            </w:pPr>
            <w:r w:rsidRPr="008A0D8C">
              <w:rPr>
                <w:rStyle w:val="Strong"/>
              </w:rPr>
              <w:t>Success criter</w:t>
            </w:r>
            <w:r>
              <w:rPr>
                <w:rStyle w:val="Strong"/>
              </w:rPr>
              <w:t>i</w:t>
            </w:r>
            <w:r w:rsidRPr="008A0D8C">
              <w:rPr>
                <w:rStyle w:val="Strong"/>
              </w:rPr>
              <w:t>a</w:t>
            </w:r>
          </w:p>
          <w:p w14:paraId="61713373" w14:textId="77777777" w:rsidR="00D847AE" w:rsidRDefault="00D847AE">
            <w:pPr>
              <w:rPr>
                <w:noProof/>
              </w:rPr>
            </w:pPr>
            <w:r>
              <w:rPr>
                <w:noProof/>
              </w:rPr>
              <w:t>To demonstrate their learning, students will:</w:t>
            </w:r>
          </w:p>
          <w:p w14:paraId="4ECFB591" w14:textId="77777777" w:rsidR="00D847AE" w:rsidRPr="00373A7A" w:rsidRDefault="00D847AE" w:rsidP="00373A7A">
            <w:pPr>
              <w:pStyle w:val="ListBullet"/>
              <w:rPr>
                <w:rStyle w:val="Strong"/>
                <w:b w:val="0"/>
              </w:rPr>
            </w:pPr>
            <w:r w:rsidRPr="00373A7A">
              <w:t>design and deliver a group constructed multimodal research</w:t>
            </w:r>
            <w:r w:rsidRPr="00373A7A">
              <w:rPr>
                <w:rStyle w:val="Strong"/>
                <w:b w:val="0"/>
              </w:rPr>
              <w:t xml:space="preserve"> presentation to class which provides a comparison of chosen text to ‘Australian Air’.</w:t>
            </w:r>
          </w:p>
        </w:tc>
      </w:tr>
    </w:tbl>
    <w:p w14:paraId="6D0BE751" w14:textId="77777777" w:rsidR="00B316CD" w:rsidRPr="00467F59" w:rsidRDefault="003C58D0" w:rsidP="00B316CD">
      <w:pPr>
        <w:pStyle w:val="Imageattributioncaption"/>
      </w:pPr>
      <w:hyperlink r:id="rId28" w:history="1">
        <w:r w:rsidR="00B316CD" w:rsidRPr="00467F59">
          <w:rPr>
            <w:rStyle w:val="Hyperlink"/>
          </w:rPr>
          <w:t>English K–10 Syllabus</w:t>
        </w:r>
      </w:hyperlink>
      <w:r w:rsidR="00B316CD" w:rsidRPr="00467F59">
        <w:t xml:space="preserve"> © NSW Education Standards Authority (NESA) for and on behalf of the Crown in right of the State of New South Wales, 202</w:t>
      </w:r>
      <w:r w:rsidR="00B316CD">
        <w:t>2.</w:t>
      </w:r>
    </w:p>
    <w:p w14:paraId="677406FE" w14:textId="5AE84FEE" w:rsidR="006011A6" w:rsidRPr="00634DA8" w:rsidRDefault="00E74CDA" w:rsidP="00634DA8">
      <w:pPr>
        <w:pStyle w:val="Caption"/>
      </w:pPr>
      <w:r w:rsidRPr="00634DA8">
        <w:t xml:space="preserve">Table </w:t>
      </w:r>
      <w:r w:rsidR="003C58D0">
        <w:fldChar w:fldCharType="begin"/>
      </w:r>
      <w:r w:rsidR="003C58D0">
        <w:instrText xml:space="preserve"> SEQ Table \* ARABIC </w:instrText>
      </w:r>
      <w:r w:rsidR="003C58D0">
        <w:fldChar w:fldCharType="separate"/>
      </w:r>
      <w:r w:rsidR="00EF41A4" w:rsidRPr="00634DA8">
        <w:t>10</w:t>
      </w:r>
      <w:r w:rsidR="003C58D0">
        <w:fldChar w:fldCharType="end"/>
      </w:r>
      <w:r w:rsidRPr="00634DA8">
        <w:t xml:space="preserve"> – sample </w:t>
      </w:r>
      <w:r w:rsidR="006011A6" w:rsidRPr="00634DA8">
        <w:t>program sequence B</w:t>
      </w:r>
      <w:r w:rsidR="001D10BD" w:rsidRPr="00634DA8">
        <w:t xml:space="preserve"> (</w:t>
      </w:r>
      <w:r w:rsidR="00B3526F" w:rsidRPr="00634DA8">
        <w:t>discovering and engaging analytically with a core text</w:t>
      </w:r>
      <w:r w:rsidR="00AD5748">
        <w:t>)</w:t>
      </w:r>
    </w:p>
    <w:tbl>
      <w:tblPr>
        <w:tblStyle w:val="Tableheader"/>
        <w:tblW w:w="5000" w:type="pct"/>
        <w:tblLook w:val="0420" w:firstRow="1" w:lastRow="0" w:firstColumn="0" w:lastColumn="0" w:noHBand="0" w:noVBand="1"/>
        <w:tblDescription w:val="Table outlines the outcome and content, teaching and learning sequence details, evidence of learning and space for teacher to note evaluation and registration details."/>
      </w:tblPr>
      <w:tblGrid>
        <w:gridCol w:w="4411"/>
        <w:gridCol w:w="6982"/>
        <w:gridCol w:w="2744"/>
      </w:tblGrid>
      <w:tr w:rsidR="00BC7E54" w14:paraId="3C388302" w14:textId="77777777" w:rsidTr="00B316CD">
        <w:trPr>
          <w:cnfStyle w:val="100000000000" w:firstRow="1" w:lastRow="0" w:firstColumn="0" w:lastColumn="0" w:oddVBand="0" w:evenVBand="0" w:oddHBand="0" w:evenHBand="0" w:firstRowFirstColumn="0" w:firstRowLastColumn="0" w:lastRowFirstColumn="0" w:lastRowLastColumn="0"/>
          <w:trHeight w:val="300"/>
        </w:trPr>
        <w:tc>
          <w:tcPr>
            <w:tcW w:w="1530" w:type="pct"/>
          </w:tcPr>
          <w:p w14:paraId="09BABE70" w14:textId="77777777" w:rsidR="00BC7E54" w:rsidRDefault="00BC7E54">
            <w:pPr>
              <w:rPr>
                <w:noProof/>
              </w:rPr>
            </w:pPr>
            <w:r>
              <w:rPr>
                <w:noProof/>
              </w:rPr>
              <w:t>Outcome and content</w:t>
            </w:r>
          </w:p>
        </w:tc>
        <w:tc>
          <w:tcPr>
            <w:tcW w:w="2491" w:type="pct"/>
          </w:tcPr>
          <w:p w14:paraId="5C28841C" w14:textId="77777777" w:rsidR="00BC7E54" w:rsidRDefault="00BC7E54">
            <w:pPr>
              <w:rPr>
                <w:noProof/>
              </w:rPr>
            </w:pPr>
            <w:r>
              <w:rPr>
                <w:noProof/>
              </w:rPr>
              <w:t xml:space="preserve">Teaching and learning sequence </w:t>
            </w:r>
          </w:p>
        </w:tc>
        <w:tc>
          <w:tcPr>
            <w:tcW w:w="979" w:type="pct"/>
          </w:tcPr>
          <w:p w14:paraId="19611392" w14:textId="77777777" w:rsidR="00BC7E54" w:rsidRPr="00B316CD" w:rsidRDefault="00BC7E54">
            <w:r>
              <w:rPr>
                <w:noProof/>
              </w:rPr>
              <w:t>Evidence of learning</w:t>
            </w:r>
          </w:p>
        </w:tc>
      </w:tr>
      <w:tr w:rsidR="00BC7E54" w14:paraId="0C215A07" w14:textId="77777777" w:rsidTr="00B316CD">
        <w:trPr>
          <w:cnfStyle w:val="000000100000" w:firstRow="0" w:lastRow="0" w:firstColumn="0" w:lastColumn="0" w:oddVBand="0" w:evenVBand="0" w:oddHBand="1" w:evenHBand="0" w:firstRowFirstColumn="0" w:firstRowLastColumn="0" w:lastRowFirstColumn="0" w:lastRowLastColumn="0"/>
          <w:trHeight w:val="300"/>
        </w:trPr>
        <w:tc>
          <w:tcPr>
            <w:tcW w:w="1530" w:type="pct"/>
          </w:tcPr>
          <w:p w14:paraId="5F06BBB1" w14:textId="77777777" w:rsidR="00BC7E54" w:rsidRPr="00B316CD" w:rsidRDefault="00BC7E54">
            <w:pPr>
              <w:rPr>
                <w:rStyle w:val="Strong"/>
              </w:rPr>
            </w:pPr>
            <w:r w:rsidRPr="00B316CD">
              <w:rPr>
                <w:rStyle w:val="Strong"/>
              </w:rPr>
              <w:t>EN4-ECB-01</w:t>
            </w:r>
          </w:p>
          <w:p w14:paraId="205B5895" w14:textId="77777777" w:rsidR="00BC7E54" w:rsidRPr="00B316CD" w:rsidRDefault="00BC7E54">
            <w:pPr>
              <w:rPr>
                <w:rStyle w:val="Strong"/>
              </w:rPr>
            </w:pPr>
            <w:r w:rsidRPr="00B316CD">
              <w:rPr>
                <w:rStyle w:val="Strong"/>
              </w:rPr>
              <w:t>Planning, monitoring and revising</w:t>
            </w:r>
          </w:p>
          <w:p w14:paraId="6B621974" w14:textId="6E74B300" w:rsidR="00BC7E54" w:rsidRDefault="00BC7E54" w:rsidP="003D34D6">
            <w:pPr>
              <w:pStyle w:val="ListBullet"/>
              <w:rPr>
                <w:b/>
                <w:noProof/>
              </w:rPr>
            </w:pPr>
            <w:r w:rsidRPr="001C59A6">
              <w:t>Engage with the features and structures of model texts to plan and consider implications for own text creation</w:t>
            </w:r>
          </w:p>
          <w:p w14:paraId="2D77625D" w14:textId="77777777" w:rsidR="00BC7E54" w:rsidRDefault="00BC7E54" w:rsidP="003D34D6">
            <w:pPr>
              <w:pStyle w:val="ListBullet"/>
              <w:rPr>
                <w:b/>
                <w:noProof/>
              </w:rPr>
            </w:pPr>
            <w:r w:rsidRPr="001C59A6">
              <w:rPr>
                <w:noProof/>
              </w:rPr>
              <w:t>Plan a logical sequence of arguments or ideas, and set goals at conceptual, whole text and paragraph levels</w:t>
            </w:r>
          </w:p>
          <w:p w14:paraId="580560ED" w14:textId="77777777" w:rsidR="00BC7E54" w:rsidRDefault="00BC7E54" w:rsidP="003D34D6">
            <w:pPr>
              <w:pStyle w:val="ListBullet"/>
              <w:rPr>
                <w:bCs/>
                <w:noProof/>
              </w:rPr>
            </w:pPr>
            <w:r w:rsidRPr="001C59A6">
              <w:t>Monitor word choice, spelling, grammar and punctuation for accuracy and purpose</w:t>
            </w:r>
          </w:p>
          <w:p w14:paraId="61644773" w14:textId="77777777" w:rsidR="00BC7E54" w:rsidRPr="003D7C05" w:rsidRDefault="00BC7E54">
            <w:pPr>
              <w:rPr>
                <w:rStyle w:val="Strong"/>
              </w:rPr>
            </w:pPr>
            <w:r w:rsidRPr="003D7C05">
              <w:rPr>
                <w:rStyle w:val="Strong"/>
              </w:rPr>
              <w:t>EN4-ECA-01</w:t>
            </w:r>
          </w:p>
          <w:p w14:paraId="5F16016F" w14:textId="77777777" w:rsidR="00BC7E54" w:rsidRPr="003D7C05" w:rsidRDefault="00BC7E54">
            <w:pPr>
              <w:rPr>
                <w:rStyle w:val="Strong"/>
              </w:rPr>
            </w:pPr>
            <w:r w:rsidRPr="003D7C05">
              <w:rPr>
                <w:rStyle w:val="Strong"/>
              </w:rPr>
              <w:t>Writing</w:t>
            </w:r>
          </w:p>
          <w:p w14:paraId="6A41E66C" w14:textId="77777777" w:rsidR="00BC7E54" w:rsidRPr="00D00335" w:rsidRDefault="00BC7E54" w:rsidP="003D34D6">
            <w:pPr>
              <w:pStyle w:val="ListBullet"/>
            </w:pPr>
            <w:r w:rsidRPr="00D00335">
              <w:t xml:space="preserve">Apply understanding of the structural and grammatical codes and conventions of writing to shape meaning when composing </w:t>
            </w:r>
            <w:r w:rsidRPr="003D7C05">
              <w:rPr>
                <w:rStyle w:val="Strong"/>
              </w:rPr>
              <w:t>imaginative</w:t>
            </w:r>
            <w:r w:rsidRPr="00D00335">
              <w:t xml:space="preserve">, informative and </w:t>
            </w:r>
            <w:r w:rsidRPr="003D7C05">
              <w:rPr>
                <w:rStyle w:val="Strong"/>
              </w:rPr>
              <w:t>analytical</w:t>
            </w:r>
            <w:r w:rsidRPr="00D00335">
              <w:t xml:space="preserve">, and </w:t>
            </w:r>
            <w:r w:rsidRPr="003D7C05">
              <w:rPr>
                <w:rStyle w:val="Strong"/>
              </w:rPr>
              <w:t>persuasive</w:t>
            </w:r>
            <w:r w:rsidRPr="00D00335">
              <w:t xml:space="preserve"> written texts</w:t>
            </w:r>
          </w:p>
          <w:p w14:paraId="7D31BB09" w14:textId="77777777" w:rsidR="00BC7E54" w:rsidRDefault="00BC7E54">
            <w:pPr>
              <w:pStyle w:val="FeatureBox2"/>
              <w:rPr>
                <w:rStyle w:val="Strong"/>
                <w:b w:val="0"/>
                <w:noProof/>
              </w:rPr>
            </w:pPr>
            <w:r w:rsidRPr="003D7C05">
              <w:rPr>
                <w:rStyle w:val="Strong"/>
              </w:rPr>
              <w:t>Note</w:t>
            </w:r>
            <w:r>
              <w:rPr>
                <w:noProof/>
              </w:rPr>
              <w:t>:</w:t>
            </w:r>
            <w:r w:rsidRPr="00C87D46">
              <w:rPr>
                <w:noProof/>
              </w:rPr>
              <w:t xml:space="preserve"> bold </w:t>
            </w:r>
            <w:r>
              <w:rPr>
                <w:noProof/>
              </w:rPr>
              <w:t xml:space="preserve">outcome </w:t>
            </w:r>
            <w:r w:rsidRPr="00C87D46">
              <w:rPr>
                <w:noProof/>
              </w:rPr>
              <w:t xml:space="preserve">content is not </w:t>
            </w:r>
            <w:r>
              <w:rPr>
                <w:noProof/>
              </w:rPr>
              <w:t>address</w:t>
            </w:r>
            <w:r w:rsidRPr="00C87D46">
              <w:rPr>
                <w:noProof/>
              </w:rPr>
              <w:t>ed in this sequence</w:t>
            </w:r>
            <w:r>
              <w:rPr>
                <w:noProof/>
              </w:rPr>
              <w:t>.</w:t>
            </w:r>
          </w:p>
          <w:p w14:paraId="77E1477F" w14:textId="77777777" w:rsidR="00BC7E54" w:rsidRPr="003D7C05" w:rsidRDefault="00BC7E54">
            <w:pPr>
              <w:rPr>
                <w:rStyle w:val="Strong"/>
              </w:rPr>
            </w:pPr>
            <w:r w:rsidRPr="003D7C05">
              <w:rPr>
                <w:rStyle w:val="Strong"/>
              </w:rPr>
              <w:t>Sentence-level grammar and punctuation</w:t>
            </w:r>
          </w:p>
          <w:p w14:paraId="1880BD76" w14:textId="77777777" w:rsidR="00BC7E54" w:rsidRPr="00D00335" w:rsidRDefault="00BC7E54" w:rsidP="00373A7A">
            <w:r w:rsidRPr="00D00335">
              <w:t>Compose complex sentences using embedded adjectival clauses and appropriate placement of adverbial clauses</w:t>
            </w:r>
          </w:p>
          <w:p w14:paraId="1DF1281E" w14:textId="77777777" w:rsidR="00BC7E54" w:rsidRPr="00D00335" w:rsidRDefault="00BC7E54" w:rsidP="00373A7A">
            <w:r w:rsidRPr="00D00335">
              <w:t>Use a range of linking devices to create cohesion between ideas</w:t>
            </w:r>
          </w:p>
          <w:p w14:paraId="479CCEFB" w14:textId="77777777" w:rsidR="00BC7E54" w:rsidRPr="00D00335" w:rsidRDefault="00BC7E54" w:rsidP="00373A7A">
            <w:r w:rsidRPr="00D00335">
              <w:t>Use embedded adjectival clauses to expand on the subjects and objects of other clauses</w:t>
            </w:r>
          </w:p>
          <w:p w14:paraId="65BD42FB" w14:textId="77777777" w:rsidR="00BC7E54" w:rsidRPr="003D7C05" w:rsidRDefault="00BC7E54">
            <w:pPr>
              <w:rPr>
                <w:rStyle w:val="Strong"/>
              </w:rPr>
            </w:pPr>
            <w:r w:rsidRPr="003D7C05">
              <w:rPr>
                <w:rStyle w:val="Strong"/>
              </w:rPr>
              <w:t>EN4-ECB-01</w:t>
            </w:r>
          </w:p>
          <w:p w14:paraId="28BF822F" w14:textId="77777777" w:rsidR="00BC7E54" w:rsidRPr="00D00335" w:rsidRDefault="00BC7E54">
            <w:pPr>
              <w:rPr>
                <w:b/>
                <w:bCs/>
              </w:rPr>
            </w:pPr>
            <w:r w:rsidRPr="003D7C05">
              <w:rPr>
                <w:rStyle w:val="Strong"/>
              </w:rPr>
              <w:t>Reflecting</w:t>
            </w:r>
          </w:p>
          <w:p w14:paraId="55F2073C" w14:textId="77777777" w:rsidR="00BC7E54" w:rsidRPr="003D7C05" w:rsidRDefault="00BC7E54" w:rsidP="00373A7A">
            <w:r w:rsidRPr="00D00335">
              <w:t>Describe the pleasures, challenges and successes experienced in the processes of understanding and composing texts</w:t>
            </w:r>
          </w:p>
        </w:tc>
        <w:tc>
          <w:tcPr>
            <w:tcW w:w="2491" w:type="pct"/>
          </w:tcPr>
          <w:p w14:paraId="410C718C" w14:textId="77777777" w:rsidR="00BC7E54" w:rsidRDefault="00BC7E54">
            <w:pPr>
              <w:rPr>
                <w:rStyle w:val="Strong"/>
              </w:rPr>
            </w:pPr>
            <w:r>
              <w:rPr>
                <w:rStyle w:val="Strong"/>
              </w:rPr>
              <w:t>Student composition</w:t>
            </w:r>
          </w:p>
          <w:p w14:paraId="156CDF27" w14:textId="77777777" w:rsidR="00BC7E54" w:rsidRDefault="00BC7E54">
            <w:pPr>
              <w:rPr>
                <w:rStyle w:val="Strong"/>
              </w:rPr>
            </w:pPr>
            <w:r>
              <w:rPr>
                <w:rStyle w:val="Strong"/>
              </w:rPr>
              <w:t>Learning intentions</w:t>
            </w:r>
          </w:p>
          <w:p w14:paraId="0CB9A61A" w14:textId="77777777" w:rsidR="00BC7E54" w:rsidRDefault="00BC7E54">
            <w:pPr>
              <w:rPr>
                <w:noProof/>
              </w:rPr>
            </w:pPr>
            <w:r>
              <w:rPr>
                <w:noProof/>
              </w:rPr>
              <w:t>By the end of this activity, students will:</w:t>
            </w:r>
          </w:p>
          <w:p w14:paraId="4925D922" w14:textId="77777777" w:rsidR="00BC7E54" w:rsidRPr="00FB5B53" w:rsidRDefault="00BC7E54" w:rsidP="00BC7E54">
            <w:pPr>
              <w:pStyle w:val="ListBullet"/>
            </w:pPr>
            <w:r w:rsidRPr="00FB5B53">
              <w:t>demonstrate control of complex sentence structures</w:t>
            </w:r>
          </w:p>
          <w:p w14:paraId="4C07D534" w14:textId="77441C56" w:rsidR="00BC7E54" w:rsidRPr="00FB5B53" w:rsidRDefault="00BC7E54" w:rsidP="00BC7E54">
            <w:pPr>
              <w:pStyle w:val="ListBullet"/>
            </w:pPr>
            <w:r w:rsidRPr="00FB5B53">
              <w:t>compose a piece of writing which explores an event from their past</w:t>
            </w:r>
            <w:r w:rsidR="00FB5B53">
              <w:t>.</w:t>
            </w:r>
          </w:p>
          <w:p w14:paraId="638AFC49" w14:textId="77777777" w:rsidR="00BC7E54" w:rsidRPr="00FB5B53" w:rsidRDefault="00BC7E54">
            <w:pPr>
              <w:rPr>
                <w:rStyle w:val="Strong"/>
              </w:rPr>
            </w:pPr>
            <w:r w:rsidRPr="00FB5B53">
              <w:rPr>
                <w:rStyle w:val="Strong"/>
              </w:rPr>
              <w:t>Experimenting with adverbial phrases</w:t>
            </w:r>
          </w:p>
          <w:p w14:paraId="65FD78E6" w14:textId="77777777" w:rsidR="00BC7E54" w:rsidRDefault="00BC7E54" w:rsidP="00BC7E54">
            <w:pPr>
              <w:pStyle w:val="ListBullet"/>
              <w:rPr>
                <w:rStyle w:val="Strong"/>
              </w:rPr>
            </w:pPr>
            <w:r w:rsidRPr="00373A7A">
              <w:rPr>
                <w:rStyle w:val="Strong"/>
                <w:b w:val="0"/>
                <w:bCs w:val="0"/>
              </w:rPr>
              <w:t>Provide students with a list of main clauses that could be turned into complex sentences with the addition of an adverbial phrase</w:t>
            </w:r>
            <w:r>
              <w:rPr>
                <w:rStyle w:val="Strong"/>
              </w:rPr>
              <w:t xml:space="preserve"> </w:t>
            </w:r>
            <w:r w:rsidRPr="00373A7A">
              <w:rPr>
                <w:rStyle w:val="Strong"/>
                <w:b w:val="0"/>
                <w:bCs w:val="0"/>
              </w:rPr>
              <w:t xml:space="preserve">or adverbial clause. Some samples have been included in the final question of </w:t>
            </w:r>
            <w:r w:rsidRPr="004F33C1">
              <w:rPr>
                <w:rStyle w:val="Strong"/>
              </w:rPr>
              <w:t>Phase 3, activity 4 – experimenting with adverbial phrases</w:t>
            </w:r>
            <w:r w:rsidRPr="00373A7A">
              <w:rPr>
                <w:rStyle w:val="Strong"/>
                <w:b w:val="0"/>
                <w:bCs w:val="0"/>
              </w:rPr>
              <w:t xml:space="preserve">. Ask students to develop these sentences into complex sentences using appropriate punctuation and clause placement. </w:t>
            </w:r>
            <w:r w:rsidRPr="00373A7A">
              <w:t>Answers are provided in</w:t>
            </w:r>
            <w:r w:rsidRPr="00373A7A">
              <w:rPr>
                <w:rStyle w:val="Strong"/>
                <w:b w:val="0"/>
                <w:bCs w:val="0"/>
              </w:rPr>
              <w:t xml:space="preserve"> </w:t>
            </w:r>
            <w:r w:rsidRPr="004F33C1">
              <w:rPr>
                <w:rStyle w:val="Strong"/>
              </w:rPr>
              <w:t>Phase 3, resource 2 – answers for experimenting with adverbial phrases activity</w:t>
            </w:r>
            <w:r w:rsidRPr="00373A7A">
              <w:rPr>
                <w:rStyle w:val="Strong"/>
                <w:b w:val="0"/>
                <w:bCs w:val="0"/>
              </w:rPr>
              <w:t>.</w:t>
            </w:r>
          </w:p>
          <w:p w14:paraId="4813FD79" w14:textId="77777777" w:rsidR="00BC7E54" w:rsidRDefault="00BC7E54">
            <w:pPr>
              <w:rPr>
                <w:rStyle w:val="Strong"/>
              </w:rPr>
            </w:pPr>
            <w:r w:rsidRPr="6BBD49CE">
              <w:rPr>
                <w:rStyle w:val="Strong"/>
              </w:rPr>
              <w:t>Core formative task 4 – informative writing about a key event</w:t>
            </w:r>
          </w:p>
          <w:p w14:paraId="41EFF6B4" w14:textId="48B2C98D" w:rsidR="00BC7E54" w:rsidRPr="004F33C1" w:rsidRDefault="00BC7E54">
            <w:pPr>
              <w:rPr>
                <w:rStyle w:val="Strong"/>
              </w:rPr>
            </w:pPr>
            <w:r w:rsidRPr="004F33C1">
              <w:rPr>
                <w:rStyle w:val="Strong"/>
              </w:rPr>
              <w:t>Planning to write</w:t>
            </w:r>
          </w:p>
          <w:p w14:paraId="2DD838E0" w14:textId="77777777" w:rsidR="00BC7E54" w:rsidRPr="00146BBD" w:rsidRDefault="00BC7E54" w:rsidP="00BC7E54">
            <w:pPr>
              <w:pStyle w:val="ListBullet"/>
            </w:pPr>
            <w:r w:rsidRPr="00146BBD">
              <w:t>Students brainstorm a list of events from their life that have been memorable. If students struggle to come up with any events on their own, some generic suggestions could be provided, such as their first day at school, a sporting event or a cultural or religious celebration.</w:t>
            </w:r>
          </w:p>
          <w:p w14:paraId="5B0AA8EA" w14:textId="05913E74" w:rsidR="00BC7E54" w:rsidRPr="00146BBD" w:rsidRDefault="00BC7E54" w:rsidP="00BC7E54">
            <w:pPr>
              <w:pStyle w:val="ListBullet"/>
            </w:pPr>
            <w:r w:rsidRPr="00146BBD">
              <w:t>Students plot out the order of events in chronological order. This could be done using a timeline and could include the days or weeks leading up to and following the event. Make connections and discuss where students have created timelines before and the similarities and differences in this context (HSIE – history</w:t>
            </w:r>
            <w:r w:rsidR="00146BBD">
              <w:t>,</w:t>
            </w:r>
            <w:r w:rsidRPr="00146BBD">
              <w:t xml:space="preserve"> for example).</w:t>
            </w:r>
          </w:p>
          <w:p w14:paraId="42FEF40C" w14:textId="59B7FC12" w:rsidR="00BC7E54" w:rsidRPr="00146BBD" w:rsidRDefault="00BC7E54" w:rsidP="00BC7E54">
            <w:pPr>
              <w:pStyle w:val="ListBullet"/>
            </w:pPr>
            <w:r w:rsidRPr="00146BBD">
              <w:t>For each of the chronological stages planned, students compose an adverbial phase that indicates time that could contribute to a subordinate clause at the beginning of a sentence/paragraph. This could be modelled by the teacher on the board, or students could be encouraged to return to ‘My Mother, My Hero’ for inspiration or guidance.</w:t>
            </w:r>
          </w:p>
          <w:p w14:paraId="49E53E6F" w14:textId="2A150043" w:rsidR="00BC7E54" w:rsidRPr="00146BBD" w:rsidRDefault="00BC7E54" w:rsidP="00BC7E54">
            <w:pPr>
              <w:pStyle w:val="ListBullet"/>
            </w:pPr>
            <w:r w:rsidRPr="00146BBD">
              <w:t>Continue drawing students back to the conceptual programming questions thinking about the way structure enhances the authority of the author, strengthens the voice of the writer and can be representative of a composer’s style.</w:t>
            </w:r>
          </w:p>
          <w:p w14:paraId="7A990C80" w14:textId="7E4052DC" w:rsidR="00BC7E54" w:rsidRPr="00AF7640" w:rsidRDefault="00BC7E54" w:rsidP="00190E6D">
            <w:pPr>
              <w:pStyle w:val="FeatureBox3"/>
            </w:pPr>
            <w:r w:rsidRPr="00B63C09">
              <w:rPr>
                <w:rStyle w:val="Strong"/>
              </w:rPr>
              <w:t>Explicit literacy focus</w:t>
            </w:r>
            <w:r w:rsidRPr="00AF7640">
              <w:t>: these activities focus on the explicit teaching of grammatical sentence structures in the context of student reading and writing. These activities align with the</w:t>
            </w:r>
            <w:r w:rsidRPr="6135D8A5">
              <w:rPr>
                <w:rStyle w:val="Strong"/>
              </w:rPr>
              <w:t xml:space="preserve"> </w:t>
            </w:r>
            <w:hyperlink r:id="rId29">
              <w:r w:rsidRPr="6135D8A5">
                <w:rPr>
                  <w:rStyle w:val="Hyperlink"/>
                </w:rPr>
                <w:t>NLLP</w:t>
              </w:r>
            </w:hyperlink>
            <w:r w:rsidRPr="6135D8A5">
              <w:rPr>
                <w:rStyle w:val="Strong"/>
              </w:rPr>
              <w:t xml:space="preserve"> GrA6 </w:t>
            </w:r>
            <w:r w:rsidRPr="00AF7640">
              <w:t>indicators.</w:t>
            </w:r>
          </w:p>
          <w:p w14:paraId="5C818515" w14:textId="77777777" w:rsidR="00BC7E54" w:rsidRPr="00F9639E" w:rsidRDefault="00BC7E54">
            <w:pPr>
              <w:rPr>
                <w:rStyle w:val="Strong"/>
              </w:rPr>
            </w:pPr>
            <w:r>
              <w:rPr>
                <w:rStyle w:val="Strong"/>
              </w:rPr>
              <w:t>Writing</w:t>
            </w:r>
          </w:p>
          <w:p w14:paraId="6FDB56C2" w14:textId="77777777" w:rsidR="00BC7E54" w:rsidRPr="004227BD" w:rsidRDefault="00BC7E54" w:rsidP="00BC7E54">
            <w:pPr>
              <w:pStyle w:val="ListBullet"/>
            </w:pPr>
            <w:r w:rsidRPr="004227BD">
              <w:t>Using the adverbial phrases created in the previous activity, and tweaking where necessary, students compose an informative piece of writing which shares a key event from their life. Other instructions or tips that students could be provided with to support their writing include:</w:t>
            </w:r>
          </w:p>
          <w:p w14:paraId="4C9C5267" w14:textId="77777777" w:rsidR="00BC7E54" w:rsidRPr="001A4A80" w:rsidRDefault="00BC7E54" w:rsidP="00DF38C1">
            <w:pPr>
              <w:pStyle w:val="ListBullet2"/>
            </w:pPr>
            <w:r w:rsidRPr="001A4A80">
              <w:t>adding in supporting information to increase the detail and add more authority to the voice</w:t>
            </w:r>
          </w:p>
          <w:p w14:paraId="2412120F" w14:textId="77777777" w:rsidR="00BC7E54" w:rsidRPr="001A4A80" w:rsidRDefault="00BC7E54" w:rsidP="00DF38C1">
            <w:pPr>
              <w:pStyle w:val="ListBullet2"/>
            </w:pPr>
            <w:r w:rsidRPr="001A4A80">
              <w:t>using first person to help create a personal voice</w:t>
            </w:r>
          </w:p>
          <w:p w14:paraId="644B9EB7" w14:textId="77777777" w:rsidR="00BC7E54" w:rsidRPr="005E76E9" w:rsidRDefault="00BC7E54" w:rsidP="00DF38C1">
            <w:pPr>
              <w:pStyle w:val="ListBullet2"/>
            </w:pPr>
            <w:r w:rsidRPr="005E76E9">
              <w:t>use precise verbs and adjective to help create an image of scenes being described</w:t>
            </w:r>
          </w:p>
          <w:p w14:paraId="4414C772" w14:textId="77777777" w:rsidR="00BC7E54" w:rsidRPr="005E76E9" w:rsidRDefault="00BC7E54" w:rsidP="00DF38C1">
            <w:pPr>
              <w:pStyle w:val="ListBullet2"/>
            </w:pPr>
            <w:r w:rsidRPr="005E76E9">
              <w:t>using a range of different types of sentences to support the complex sentences which will begin each paragraph</w:t>
            </w:r>
          </w:p>
          <w:p w14:paraId="6C3428A4" w14:textId="77777777" w:rsidR="00BC7E54" w:rsidRPr="005E76E9" w:rsidRDefault="00BC7E54" w:rsidP="00DF38C1">
            <w:pPr>
              <w:pStyle w:val="ListBullet2"/>
            </w:pPr>
            <w:r w:rsidRPr="005E76E9">
              <w:t>use and refine cohesive devices to main links and clarity between ideas</w:t>
            </w:r>
          </w:p>
          <w:p w14:paraId="28081FAE" w14:textId="77777777" w:rsidR="00BC7E54" w:rsidRPr="005E76E9" w:rsidRDefault="00BC7E54" w:rsidP="00DF38C1">
            <w:pPr>
              <w:pStyle w:val="ListBullet2"/>
            </w:pPr>
            <w:r w:rsidRPr="005E76E9">
              <w:t>if stuck for ideas, return to ‘My Mother, My Hero’ and consider what sort of information is included there that could be included in students’ writing.</w:t>
            </w:r>
          </w:p>
          <w:p w14:paraId="5AB412AD" w14:textId="77777777" w:rsidR="00BC7E54" w:rsidRDefault="00BC7E54">
            <w:pPr>
              <w:rPr>
                <w:rStyle w:val="Strong"/>
              </w:rPr>
            </w:pPr>
            <w:r>
              <w:rPr>
                <w:rStyle w:val="Strong"/>
              </w:rPr>
              <w:t>Reflecting</w:t>
            </w:r>
          </w:p>
          <w:p w14:paraId="493D6717" w14:textId="1A15E1C4" w:rsidR="00BC7E54" w:rsidRPr="005E76E9" w:rsidRDefault="00BC7E54" w:rsidP="00BC7E54">
            <w:pPr>
              <w:pStyle w:val="ListBullet"/>
            </w:pPr>
            <w:r w:rsidRPr="005E76E9">
              <w:t>Return to the conceptual programming questions to guide these activities:</w:t>
            </w:r>
          </w:p>
          <w:p w14:paraId="53A8BAF1" w14:textId="77777777" w:rsidR="00BC7E54" w:rsidRPr="005E76E9" w:rsidRDefault="00BC7E54" w:rsidP="00DF38C1">
            <w:pPr>
              <w:pStyle w:val="ListBullet2"/>
            </w:pPr>
            <w:r w:rsidRPr="00373A7A">
              <w:rPr>
                <w:rStyle w:val="Strong"/>
                <w:b w:val="0"/>
                <w:bCs w:val="0"/>
              </w:rPr>
              <w:t>‘</w:t>
            </w:r>
            <w:r w:rsidRPr="005E76E9">
              <w:t>How can explicit sentence structures be used to strengthen the voice of the writer?’</w:t>
            </w:r>
          </w:p>
          <w:p w14:paraId="0B188460" w14:textId="77777777" w:rsidR="00BC7E54" w:rsidRPr="005E76E9" w:rsidRDefault="00BC7E54" w:rsidP="00DF38C1">
            <w:pPr>
              <w:pStyle w:val="ListBullet2"/>
            </w:pPr>
            <w:r w:rsidRPr="005E76E9">
              <w:t>‘How can sentence structures be representative of a composer’s style?’</w:t>
            </w:r>
          </w:p>
          <w:p w14:paraId="469AFBAA" w14:textId="19B09E6D" w:rsidR="00BC7E54" w:rsidRPr="00DF7916" w:rsidRDefault="00BC7E54" w:rsidP="00BC7E54">
            <w:pPr>
              <w:pStyle w:val="ListBullet"/>
            </w:pPr>
            <w:r w:rsidRPr="00DF7916">
              <w:t xml:space="preserve">Engage in a </w:t>
            </w:r>
            <w:hyperlink r:id="rId30" w:anchor="tab-panel-2:~:text=Strategy%3A%20Peer%20feedback">
              <w:r w:rsidRPr="00DF7916">
                <w:rPr>
                  <w:rStyle w:val="Hyperlink"/>
                </w:rPr>
                <w:t>peer feedback/reflection activity</w:t>
              </w:r>
            </w:hyperlink>
            <w:r w:rsidRPr="00DF7916">
              <w:t>. Ask students to swap their piece of writing with one of their peers and engage in a ‘Two stars and a wish’ feedback protocol:</w:t>
            </w:r>
          </w:p>
          <w:p w14:paraId="42B589B7" w14:textId="77777777" w:rsidR="00BC7E54" w:rsidRPr="00DF7916" w:rsidRDefault="00BC7E54" w:rsidP="00DF38C1">
            <w:pPr>
              <w:pStyle w:val="ListBullet2"/>
            </w:pPr>
            <w:r w:rsidRPr="00DF7916">
              <w:t>two stars – identify 2 things that the piece of writing does well.</w:t>
            </w:r>
          </w:p>
          <w:p w14:paraId="49710CF8" w14:textId="06598EE9" w:rsidR="00BC7E54" w:rsidRPr="00373A7A" w:rsidRDefault="00BC7E54" w:rsidP="00DF38C1">
            <w:pPr>
              <w:pStyle w:val="ListBullet2"/>
              <w:rPr>
                <w:rStyle w:val="Strong"/>
                <w:b w:val="0"/>
              </w:rPr>
            </w:pPr>
            <w:r w:rsidRPr="00DF7916">
              <w:t>on</w:t>
            </w:r>
            <w:r w:rsidRPr="00373A7A">
              <w:rPr>
                <w:rStyle w:val="Strong"/>
                <w:b w:val="0"/>
              </w:rPr>
              <w:t>e wish – identify one idea/event/paragraph that could be improved. This could include ideas that you feel were missing or could have been explored in more depth.</w:t>
            </w:r>
          </w:p>
          <w:p w14:paraId="110B579E" w14:textId="78D634ED" w:rsidR="00BC7E54" w:rsidRDefault="00BC7E54" w:rsidP="00BC7E54">
            <w:pPr>
              <w:pStyle w:val="ListBullet"/>
              <w:mirrorIndents w:val="0"/>
              <w:rPr>
                <w:noProof/>
              </w:rPr>
            </w:pPr>
            <w:r w:rsidRPr="006477E0">
              <w:rPr>
                <w:rStyle w:val="Strong"/>
              </w:rPr>
              <w:t>Reflective writing activity</w:t>
            </w:r>
            <w:r>
              <w:rPr>
                <w:noProof/>
              </w:rPr>
              <w:t xml:space="preserve"> – writing about reading. Students write about their experience of reading this text with the support of the language activities.</w:t>
            </w:r>
          </w:p>
          <w:p w14:paraId="7B2D13D9" w14:textId="77F2988A" w:rsidR="00BC7E54" w:rsidRDefault="00BC7E54" w:rsidP="00DF38C1">
            <w:pPr>
              <w:pStyle w:val="ListBullet2"/>
              <w:rPr>
                <w:noProof/>
              </w:rPr>
            </w:pPr>
            <w:r>
              <w:rPr>
                <w:noProof/>
              </w:rPr>
              <w:t>What makes it easier for you to read?</w:t>
            </w:r>
          </w:p>
          <w:p w14:paraId="0B5F68AB" w14:textId="328A9A1B" w:rsidR="00BC7E54" w:rsidRDefault="00BC7E54" w:rsidP="00DF38C1">
            <w:pPr>
              <w:pStyle w:val="ListBullet2"/>
              <w:rPr>
                <w:noProof/>
              </w:rPr>
            </w:pPr>
            <w:r>
              <w:rPr>
                <w:noProof/>
              </w:rPr>
              <w:t>What other support do you need?</w:t>
            </w:r>
          </w:p>
          <w:p w14:paraId="663F0CE9" w14:textId="50E03A8A" w:rsidR="00BC7E54" w:rsidRDefault="00BC7E54" w:rsidP="00DF38C1">
            <w:pPr>
              <w:pStyle w:val="ListBullet2"/>
              <w:rPr>
                <w:noProof/>
              </w:rPr>
            </w:pPr>
            <w:r>
              <w:rPr>
                <w:noProof/>
              </w:rPr>
              <w:t>What did you enjoy most/least about this text?</w:t>
            </w:r>
          </w:p>
          <w:p w14:paraId="1BDF279B" w14:textId="77777777" w:rsidR="00BC7E54" w:rsidRPr="00ED27CD" w:rsidRDefault="00BC7E54" w:rsidP="00DF38C1">
            <w:pPr>
              <w:pStyle w:val="ListBullet2"/>
              <w:rPr>
                <w:rStyle w:val="Strong"/>
              </w:rPr>
            </w:pPr>
            <w:r>
              <w:rPr>
                <w:noProof/>
              </w:rPr>
              <w:t>How does reading contribute to your life?</w:t>
            </w:r>
          </w:p>
        </w:tc>
        <w:tc>
          <w:tcPr>
            <w:tcW w:w="979" w:type="pct"/>
          </w:tcPr>
          <w:p w14:paraId="5AFF1A6E" w14:textId="5160D506" w:rsidR="00BC7E54" w:rsidRDefault="00BC7E54">
            <w:pPr>
              <w:rPr>
                <w:noProof/>
              </w:rPr>
            </w:pPr>
            <w:r>
              <w:rPr>
                <w:noProof/>
              </w:rPr>
              <w:t>To demonstrate their learning, students will:</w:t>
            </w:r>
          </w:p>
          <w:p w14:paraId="07A5E5DA" w14:textId="77777777" w:rsidR="00BC7E54" w:rsidRPr="009F1717" w:rsidRDefault="00BC7E54" w:rsidP="00BC7E54">
            <w:pPr>
              <w:pStyle w:val="ListBullet"/>
            </w:pPr>
            <w:r w:rsidRPr="009F1717">
              <w:t>create a plan that informs the structure of an informative piece of writing</w:t>
            </w:r>
          </w:p>
          <w:p w14:paraId="026F814A" w14:textId="77777777" w:rsidR="00BC7E54" w:rsidRPr="009F1717" w:rsidRDefault="00BC7E54" w:rsidP="00BC7E54">
            <w:pPr>
              <w:pStyle w:val="ListBullet"/>
            </w:pPr>
            <w:r w:rsidRPr="009F1717">
              <w:t>develop a piece of writing that successfully uses complex sentences and adverbial clauses to represent chronology</w:t>
            </w:r>
          </w:p>
          <w:p w14:paraId="0ABFA3FE" w14:textId="77777777" w:rsidR="00BC7E54" w:rsidRPr="009F1717" w:rsidRDefault="00BC7E54" w:rsidP="00BC7E54">
            <w:pPr>
              <w:pStyle w:val="ListBullet"/>
            </w:pPr>
            <w:r w:rsidRPr="009F1717">
              <w:t>provide feedback to a peer using a structured feedback scaffold</w:t>
            </w:r>
          </w:p>
          <w:p w14:paraId="7502EBEA" w14:textId="63A93FD8" w:rsidR="00BC7E54" w:rsidRPr="001A6DF6" w:rsidRDefault="00BC7E54" w:rsidP="00BC7E54">
            <w:pPr>
              <w:pStyle w:val="ListBullet"/>
              <w:rPr>
                <w:rStyle w:val="Strong"/>
                <w:b w:val="0"/>
              </w:rPr>
            </w:pPr>
            <w:r w:rsidRPr="009F1717">
              <w:t>answer reflective questions.</w:t>
            </w:r>
          </w:p>
        </w:tc>
      </w:tr>
    </w:tbl>
    <w:p w14:paraId="3821D870" w14:textId="3887E85E" w:rsidR="00B3526F" w:rsidRDefault="003C58D0" w:rsidP="00B316CD">
      <w:pPr>
        <w:pStyle w:val="Imageattributioncaption"/>
      </w:pPr>
      <w:hyperlink r:id="rId31" w:history="1">
        <w:r w:rsidR="00B316CD" w:rsidRPr="00467F59">
          <w:rPr>
            <w:rStyle w:val="Hyperlink"/>
          </w:rPr>
          <w:t>English K–10 Syllabus</w:t>
        </w:r>
      </w:hyperlink>
      <w:r w:rsidR="00B316CD" w:rsidRPr="00467F59">
        <w:t xml:space="preserve"> © NSW Education Standards Authority (NESA) for and on behalf of the Crown in right of the State of New South Wales, 202</w:t>
      </w:r>
      <w:r w:rsidR="00B316CD">
        <w:t>2.</w:t>
      </w:r>
    </w:p>
    <w:p w14:paraId="22EBD961" w14:textId="77777777" w:rsidR="00F82BED" w:rsidRDefault="00F82BED" w:rsidP="00E3052E">
      <w:pPr>
        <w:rPr>
          <w:rStyle w:val="Heading3Char"/>
        </w:rPr>
        <w:sectPr w:rsidR="00F82BED" w:rsidSect="00825102">
          <w:pgSz w:w="16838" w:h="11906" w:orient="landscape"/>
          <w:pgMar w:top="1134" w:right="1134" w:bottom="1134" w:left="1559" w:header="709" w:footer="709" w:gutter="0"/>
          <w:cols w:space="708"/>
          <w:docGrid w:linePitch="360"/>
        </w:sectPr>
      </w:pPr>
    </w:p>
    <w:p w14:paraId="06881274" w14:textId="724E7B13" w:rsidR="594EC4D1" w:rsidRDefault="00E13EA8" w:rsidP="007A5257">
      <w:pPr>
        <w:pStyle w:val="Heading3"/>
      </w:pPr>
      <w:bookmarkStart w:id="48" w:name="_Toc156893967"/>
      <w:r w:rsidRPr="007A5257">
        <w:t xml:space="preserve">Identifying writing </w:t>
      </w:r>
      <w:r w:rsidR="0085077D" w:rsidRPr="007A5257">
        <w:t>tasks</w:t>
      </w:r>
      <w:bookmarkEnd w:id="48"/>
    </w:p>
    <w:p w14:paraId="71405A48" w14:textId="74C0076A" w:rsidR="00A05F16" w:rsidRDefault="001E0137" w:rsidP="0368FBCB">
      <w:pPr>
        <w:spacing w:before="0" w:after="160"/>
      </w:pPr>
      <w:r w:rsidRPr="001E0137">
        <w:t xml:space="preserve">When we are identifying writing tasks within our own programs, we want to make sure we </w:t>
      </w:r>
      <w:r w:rsidR="002C224F">
        <w:t>are</w:t>
      </w:r>
      <w:r w:rsidR="002C224F" w:rsidRPr="001E0137">
        <w:t xml:space="preserve"> </w:t>
      </w:r>
      <w:r w:rsidRPr="001E0137">
        <w:t xml:space="preserve">treating writing like the serious, iterative craft that it is. We must provide students with the opportunities to participate in the writing process of brainstorming, drafting, writing, editing and publishing. We must guide students as they use the specific language and textual features of specific genres or types of text. </w:t>
      </w:r>
      <w:r w:rsidR="00CE32B5">
        <w:t>W</w:t>
      </w:r>
      <w:r w:rsidRPr="001E0137">
        <w:t>e must also teach them about grammar in the context of meaningful writing activities related to the communicative, social and cultural contexts of writing that we have been discussing.</w:t>
      </w:r>
    </w:p>
    <w:p w14:paraId="0BB91A25" w14:textId="3DC693C7" w:rsidR="00CC5701" w:rsidRDefault="00B57EDF" w:rsidP="005F1CF8">
      <w:pPr>
        <w:pStyle w:val="Heading3"/>
      </w:pPr>
      <w:bookmarkStart w:id="49" w:name="_Toc156893968"/>
      <w:r w:rsidRPr="00B57EDF">
        <w:t>Implementing writing opportunities</w:t>
      </w:r>
      <w:bookmarkEnd w:id="49"/>
    </w:p>
    <w:p w14:paraId="22927529" w14:textId="21B66D6C" w:rsidR="003076A0" w:rsidRPr="003076A0" w:rsidRDefault="003076A0" w:rsidP="003076A0">
      <w:r w:rsidRPr="003076A0">
        <w:t>When implementing writing tasks into your programming, consider Cambourne's</w:t>
      </w:r>
      <w:r>
        <w:t xml:space="preserve"> </w:t>
      </w:r>
      <w:r w:rsidRPr="003076A0">
        <w:t>7 key conditions for</w:t>
      </w:r>
      <w:r>
        <w:t xml:space="preserve"> </w:t>
      </w:r>
      <w:r w:rsidRPr="003076A0">
        <w:t>learning to write as introduced in Part 1 of this professional learning session</w:t>
      </w:r>
      <w:r>
        <w:t>.</w:t>
      </w:r>
    </w:p>
    <w:p w14:paraId="3A681286" w14:textId="77777777" w:rsidR="009A2D11" w:rsidRDefault="009A2D11" w:rsidP="00FA5C18">
      <w:pPr>
        <w:pStyle w:val="Heading4"/>
      </w:pPr>
      <w:r>
        <w:t>Cambourne’s conditions for learning to write</w:t>
      </w:r>
    </w:p>
    <w:p w14:paraId="459B7393" w14:textId="77777777" w:rsidR="009A2D11" w:rsidRPr="00535204" w:rsidRDefault="009A2D11" w:rsidP="009A2D11">
      <w:r w:rsidRPr="00535204">
        <w:t>Cambourne</w:t>
      </w:r>
      <w:r>
        <w:t xml:space="preserve"> (2015)</w:t>
      </w:r>
      <w:r w:rsidRPr="00535204">
        <w:t xml:space="preserve"> identifies the 7 key conditions for learning to write</w:t>
      </w:r>
      <w:r>
        <w:t>.</w:t>
      </w:r>
    </w:p>
    <w:p w14:paraId="77ADA085" w14:textId="62E53D44" w:rsidR="009A2D11" w:rsidRPr="003D34D6" w:rsidRDefault="009A2D11" w:rsidP="003D34D6">
      <w:pPr>
        <w:pStyle w:val="Header"/>
        <w:numPr>
          <w:ilvl w:val="0"/>
          <w:numId w:val="35"/>
        </w:numPr>
        <w:rPr>
          <w:color w:val="auto"/>
          <w:sz w:val="22"/>
          <w:szCs w:val="22"/>
        </w:rPr>
      </w:pPr>
      <w:r w:rsidRPr="003D34D6">
        <w:rPr>
          <w:color w:val="auto"/>
          <w:sz w:val="22"/>
          <w:szCs w:val="22"/>
        </w:rPr>
        <w:t>Immersion and engagement – students are surrounded by meaningful and personally significant writing</w:t>
      </w:r>
      <w:r w:rsidR="00A61AFA" w:rsidRPr="003D34D6">
        <w:rPr>
          <w:color w:val="auto"/>
          <w:sz w:val="22"/>
          <w:szCs w:val="22"/>
        </w:rPr>
        <w:t>.</w:t>
      </w:r>
    </w:p>
    <w:p w14:paraId="5AF41184" w14:textId="33E61102" w:rsidR="009A2D11" w:rsidRPr="00535204" w:rsidRDefault="009A2D11" w:rsidP="00A61AFA">
      <w:pPr>
        <w:pStyle w:val="ListNumber"/>
      </w:pPr>
      <w:r w:rsidRPr="00535204">
        <w:t>Demonstration – students observe, participate with and write alongside expert mentor writers</w:t>
      </w:r>
      <w:r w:rsidR="00A61AFA">
        <w:t>.</w:t>
      </w:r>
    </w:p>
    <w:p w14:paraId="6050D0E3" w14:textId="3B27ACF5" w:rsidR="009A2D11" w:rsidRPr="00535204" w:rsidRDefault="009A2D11" w:rsidP="00A61AFA">
      <w:pPr>
        <w:pStyle w:val="ListNumber"/>
      </w:pPr>
      <w:r w:rsidRPr="00535204">
        <w:t>Expectations – students see themselves as writers who write for meaningful purposes</w:t>
      </w:r>
      <w:r w:rsidR="00620905">
        <w:t>.</w:t>
      </w:r>
    </w:p>
    <w:p w14:paraId="176A8FCD" w14:textId="38802BFE" w:rsidR="009A2D11" w:rsidRPr="00535204" w:rsidRDefault="009A2D11" w:rsidP="00A61AFA">
      <w:pPr>
        <w:pStyle w:val="ListNumber"/>
      </w:pPr>
      <w:r w:rsidRPr="00535204">
        <w:t>Responsibility – students are empowered through choice, decision-making and ownership</w:t>
      </w:r>
      <w:r w:rsidR="00620905">
        <w:t>.</w:t>
      </w:r>
    </w:p>
    <w:p w14:paraId="6E1B5E32" w14:textId="3EF7188F" w:rsidR="009A2D11" w:rsidRPr="00535204" w:rsidRDefault="009A2D11" w:rsidP="00A61AFA">
      <w:pPr>
        <w:pStyle w:val="ListNumber"/>
      </w:pPr>
      <w:r w:rsidRPr="00535204">
        <w:t>Use – students are given time to use and practise their expanding control of writing</w:t>
      </w:r>
      <w:r w:rsidR="00620905">
        <w:t>.</w:t>
      </w:r>
    </w:p>
    <w:p w14:paraId="2AF9A33E" w14:textId="5F47AEAC" w:rsidR="009A2D11" w:rsidRPr="00535204" w:rsidRDefault="009A2D11" w:rsidP="00A61AFA">
      <w:pPr>
        <w:pStyle w:val="ListNumber"/>
      </w:pPr>
      <w:r w:rsidRPr="00535204">
        <w:t>Approximations – students are supported to make meaning through their writing even if perfect control has not been achieved</w:t>
      </w:r>
      <w:r w:rsidR="00620905">
        <w:t>.</w:t>
      </w:r>
    </w:p>
    <w:p w14:paraId="45F85DC3" w14:textId="6E61B42F" w:rsidR="009A2D11" w:rsidRPr="00633CE6" w:rsidRDefault="009A2D11" w:rsidP="00A61AFA">
      <w:pPr>
        <w:pStyle w:val="ListNumber"/>
      </w:pPr>
      <w:r w:rsidRPr="00535204">
        <w:t>Response – students receive meaningful feedback</w:t>
      </w:r>
      <w:r w:rsidR="00620905">
        <w:t>.</w:t>
      </w:r>
    </w:p>
    <w:p w14:paraId="784D4CCE" w14:textId="69B797D9" w:rsidR="008A0FFC" w:rsidRDefault="00E22D98" w:rsidP="002F3F5C">
      <w:pPr>
        <w:pStyle w:val="Heading3"/>
      </w:pPr>
      <w:bookmarkStart w:id="50" w:name="_Toc156893969"/>
      <w:r>
        <w:t xml:space="preserve">Activity </w:t>
      </w:r>
      <w:r w:rsidRPr="00AA0D9D">
        <w:t xml:space="preserve">– </w:t>
      </w:r>
      <w:r w:rsidR="008A0FFC">
        <w:t>i</w:t>
      </w:r>
      <w:r w:rsidR="008A0FFC" w:rsidRPr="008A0FFC">
        <w:t>dentifying and refining writing tasks for your context</w:t>
      </w:r>
      <w:bookmarkEnd w:id="50"/>
    </w:p>
    <w:p w14:paraId="0DC1D3E0" w14:textId="6A6AA943" w:rsidR="00E22D98" w:rsidRDefault="00F37AEF" w:rsidP="00E22D98">
      <w:r w:rsidRPr="000945B2">
        <w:rPr>
          <w:rStyle w:val="Strong"/>
        </w:rPr>
        <w:t xml:space="preserve">Integrated </w:t>
      </w:r>
      <w:r w:rsidR="00F910B2">
        <w:rPr>
          <w:rStyle w:val="Strong"/>
        </w:rPr>
        <w:t>activity</w:t>
      </w:r>
      <w:r w:rsidR="000945B2">
        <w:t xml:space="preserve"> – yo</w:t>
      </w:r>
      <w:r w:rsidR="00E22D98" w:rsidRPr="00485681">
        <w:t xml:space="preserve">u will now apply the knowledge you have developed to create writing </w:t>
      </w:r>
      <w:r w:rsidR="00E22D98">
        <w:t>tasks</w:t>
      </w:r>
      <w:r w:rsidR="00E22D98" w:rsidRPr="00485681">
        <w:t xml:space="preserve"> for your own context.</w:t>
      </w:r>
      <w:r w:rsidR="00733B63">
        <w:t xml:space="preserve"> </w:t>
      </w:r>
      <w:r w:rsidR="00E22D98" w:rsidRPr="00485681">
        <w:t xml:space="preserve">Please use a program sequence with which you </w:t>
      </w:r>
      <w:r w:rsidR="0030186F">
        <w:t>are familiar</w:t>
      </w:r>
      <w:r w:rsidR="00E22D98" w:rsidRPr="00485681">
        <w:t>.</w:t>
      </w:r>
      <w:r w:rsidR="00156B12">
        <w:t xml:space="preserve"> For the integrated task</w:t>
      </w:r>
      <w:r w:rsidR="00620905">
        <w:t>,</w:t>
      </w:r>
      <w:r w:rsidR="00156B12">
        <w:t xml:space="preserve"> complete activities 1 and 2 below.</w:t>
      </w:r>
    </w:p>
    <w:p w14:paraId="5ECA2B27" w14:textId="0E7DFC16" w:rsidR="002E22A7" w:rsidRDefault="002E22A7" w:rsidP="00E22D98">
      <w:r w:rsidRPr="00E505BC">
        <w:rPr>
          <w:rStyle w:val="Strong"/>
        </w:rPr>
        <w:t>Extended faculty activity</w:t>
      </w:r>
      <w:r>
        <w:t xml:space="preserve"> – complete the full set of activities below</w:t>
      </w:r>
      <w:r w:rsidR="00E505BC">
        <w:t xml:space="preserve"> with pairs working on separate tasks. Use</w:t>
      </w:r>
      <w:r w:rsidR="00FF69F5">
        <w:t xml:space="preserve"> the discussion time at the end to </w:t>
      </w:r>
      <w:r w:rsidR="00E505BC">
        <w:t>compare and assess overall faculty strengths and opportunities for development.</w:t>
      </w:r>
    </w:p>
    <w:p w14:paraId="20E909B0" w14:textId="35C6538B" w:rsidR="00733B63" w:rsidRDefault="00733B63" w:rsidP="00620905">
      <w:r>
        <w:t>Focus on one sequence of learning and:</w:t>
      </w:r>
    </w:p>
    <w:p w14:paraId="60F112D5" w14:textId="637A1E58" w:rsidR="00733B63" w:rsidRDefault="005E67D9" w:rsidP="00703739">
      <w:pPr>
        <w:pStyle w:val="ListNumber"/>
        <w:numPr>
          <w:ilvl w:val="0"/>
          <w:numId w:val="7"/>
        </w:numPr>
      </w:pPr>
      <w:r>
        <w:t>i</w:t>
      </w:r>
      <w:r w:rsidR="00733B63">
        <w:t>dentify the writing requirements of the task</w:t>
      </w:r>
    </w:p>
    <w:p w14:paraId="24C62D6A" w14:textId="791DC5EA" w:rsidR="00733B63" w:rsidRDefault="005E67D9" w:rsidP="00733B63">
      <w:pPr>
        <w:pStyle w:val="ListNumber"/>
      </w:pPr>
      <w:r>
        <w:t>i</w:t>
      </w:r>
      <w:r w:rsidR="00733B63">
        <w:t>dentify the strengths of the current approach and the opportunities for refinement</w:t>
      </w:r>
    </w:p>
    <w:p w14:paraId="7833E0CC" w14:textId="2C99BB17" w:rsidR="00733B63" w:rsidRDefault="005E67D9" w:rsidP="00733B63">
      <w:pPr>
        <w:pStyle w:val="ListNumber"/>
      </w:pPr>
      <w:r>
        <w:t>i</w:t>
      </w:r>
      <w:r w:rsidR="00733B63">
        <w:t>dentify the needs of the student group</w:t>
      </w:r>
    </w:p>
    <w:p w14:paraId="3D49891B" w14:textId="4510D916" w:rsidR="00733B63" w:rsidRDefault="005E67D9" w:rsidP="00733B63">
      <w:pPr>
        <w:pStyle w:val="ListNumber"/>
      </w:pPr>
      <w:r>
        <w:t>r</w:t>
      </w:r>
      <w:r w:rsidR="00733B63">
        <w:t>efine the task and resource focusing on the identified writing needs</w:t>
      </w:r>
    </w:p>
    <w:p w14:paraId="44ABC576" w14:textId="3B5D5A61" w:rsidR="00733B63" w:rsidRDefault="005E67D9" w:rsidP="00733B63">
      <w:pPr>
        <w:pStyle w:val="ListNumber"/>
      </w:pPr>
      <w:r>
        <w:t>d</w:t>
      </w:r>
      <w:r w:rsidR="00733B63">
        <w:t>iscuss why this task and teaching strategy is appropriate to this lesson sequence and how it helps build a writing culture</w:t>
      </w:r>
      <w:r>
        <w:t>.</w:t>
      </w:r>
    </w:p>
    <w:p w14:paraId="2A9617D8" w14:textId="34CD17BC" w:rsidR="00733B63" w:rsidRPr="00485681" w:rsidRDefault="00B731D8" w:rsidP="00B731D8">
      <w:pPr>
        <w:pStyle w:val="Heading3"/>
      </w:pPr>
      <w:bookmarkStart w:id="51" w:name="_Toc156893970"/>
      <w:r w:rsidRPr="00B731D8">
        <w:t>Creating a writing culture</w:t>
      </w:r>
      <w:bookmarkEnd w:id="51"/>
    </w:p>
    <w:p w14:paraId="273C3383" w14:textId="3A9A728B" w:rsidR="004054EE" w:rsidRDefault="004054EE" w:rsidP="004054EE">
      <w:pPr>
        <w:spacing w:before="0" w:after="160"/>
      </w:pPr>
      <w:r>
        <w:t>As you move forward on your journey of curriculum reform and refining the culture of writing in your classroom and school, we would like to remind you to:</w:t>
      </w:r>
    </w:p>
    <w:p w14:paraId="13763A63" w14:textId="513E5318" w:rsidR="004054EE" w:rsidRDefault="004054EE" w:rsidP="004054EE">
      <w:pPr>
        <w:pStyle w:val="ListBullet"/>
      </w:pPr>
      <w:r>
        <w:t>continue integrating a range of writing tasks within your teaching and learning sequences</w:t>
      </w:r>
    </w:p>
    <w:p w14:paraId="6458CA58" w14:textId="3264FF2E" w:rsidR="004054EE" w:rsidRDefault="004054EE" w:rsidP="004054EE">
      <w:pPr>
        <w:pStyle w:val="ListBullet"/>
      </w:pPr>
      <w:r>
        <w:t xml:space="preserve">refer to the </w:t>
      </w:r>
      <w:hyperlink r:id="rId32">
        <w:r w:rsidRPr="2859980D">
          <w:rPr>
            <w:rStyle w:val="Hyperlink"/>
          </w:rPr>
          <w:t>Planning, programming and assessing English 7</w:t>
        </w:r>
        <w:r w:rsidR="007D6DC9">
          <w:rPr>
            <w:rStyle w:val="Hyperlink"/>
          </w:rPr>
          <w:t>–</w:t>
        </w:r>
        <w:r w:rsidRPr="2859980D">
          <w:rPr>
            <w:rStyle w:val="Hyperlink"/>
          </w:rPr>
          <w:t>10</w:t>
        </w:r>
      </w:hyperlink>
      <w:r>
        <w:t xml:space="preserve"> website for planning tools, scope and sequences, programs and resources</w:t>
      </w:r>
    </w:p>
    <w:p w14:paraId="633C1768" w14:textId="031CE510" w:rsidR="004054EE" w:rsidRDefault="004054EE" w:rsidP="004054EE">
      <w:pPr>
        <w:pStyle w:val="ListBullet"/>
      </w:pPr>
      <w:r>
        <w:t>contact the English curriculum team or refer to the Statewide staffroom for further support.</w:t>
      </w:r>
    </w:p>
    <w:p w14:paraId="6030DD9B" w14:textId="3E2BBCC5" w:rsidR="007D602E" w:rsidRDefault="004054EE" w:rsidP="007D6DC9">
      <w:r>
        <w:t xml:space="preserve">A </w:t>
      </w:r>
      <w:r w:rsidR="0080690C">
        <w:t>table</w:t>
      </w:r>
      <w:r>
        <w:t xml:space="preserve"> has been provided </w:t>
      </w:r>
      <w:r w:rsidR="001F2720">
        <w:t xml:space="preserve">below </w:t>
      </w:r>
      <w:r>
        <w:t xml:space="preserve">with </w:t>
      </w:r>
      <w:r w:rsidR="00A65666">
        <w:t>examples</w:t>
      </w:r>
      <w:r>
        <w:t xml:space="preserve"> of writing </w:t>
      </w:r>
      <w:r w:rsidR="001E23BA">
        <w:t>co</w:t>
      </w:r>
      <w:r w:rsidR="0080690C">
        <w:t>nventions</w:t>
      </w:r>
      <w:r>
        <w:t xml:space="preserve"> </w:t>
      </w:r>
      <w:r w:rsidR="0080690C" w:rsidRPr="0080690C">
        <w:t xml:space="preserve">drawn from </w:t>
      </w:r>
      <w:r w:rsidR="007A60B7">
        <w:t xml:space="preserve">the outcomes </w:t>
      </w:r>
      <w:r w:rsidR="0080690C" w:rsidRPr="003D34D6">
        <w:t xml:space="preserve">EN4-ECA-01 and EN4-ECB-01 </w:t>
      </w:r>
      <w:r w:rsidR="001B6A06" w:rsidRPr="003D34D6">
        <w:t>and the</w:t>
      </w:r>
      <w:r w:rsidR="001B6A06">
        <w:t xml:space="preserve"> related content points</w:t>
      </w:r>
      <w:r w:rsidR="002E3F69">
        <w:t xml:space="preserve"> from the </w:t>
      </w:r>
      <w:hyperlink r:id="rId33" w:history="1">
        <w:r w:rsidR="002E3F69" w:rsidRPr="00C81A78">
          <w:rPr>
            <w:rStyle w:val="Hyperlink"/>
          </w:rPr>
          <w:t>English K</w:t>
        </w:r>
        <w:r w:rsidR="003274F5">
          <w:rPr>
            <w:rStyle w:val="Hyperlink"/>
          </w:rPr>
          <w:t>–</w:t>
        </w:r>
        <w:r w:rsidR="002E3F69" w:rsidRPr="00C81A78">
          <w:rPr>
            <w:rStyle w:val="Hyperlink"/>
          </w:rPr>
          <w:t xml:space="preserve">10 </w:t>
        </w:r>
        <w:r w:rsidR="003274F5">
          <w:rPr>
            <w:rStyle w:val="Hyperlink"/>
          </w:rPr>
          <w:t>S</w:t>
        </w:r>
        <w:r w:rsidR="002E3F69" w:rsidRPr="00C81A78">
          <w:rPr>
            <w:rStyle w:val="Hyperlink"/>
          </w:rPr>
          <w:t>yllabus</w:t>
        </w:r>
      </w:hyperlink>
      <w:r w:rsidR="0080690C" w:rsidRPr="0080690C">
        <w:t xml:space="preserve"> </w:t>
      </w:r>
      <w:r w:rsidR="0080690C">
        <w:t xml:space="preserve">that </w:t>
      </w:r>
      <w:r w:rsidR="00C07D85">
        <w:t>sh</w:t>
      </w:r>
      <w:r>
        <w:t xml:space="preserve">ould </w:t>
      </w:r>
      <w:r w:rsidR="00231286">
        <w:t xml:space="preserve">be </w:t>
      </w:r>
      <w:r>
        <w:t>integrate</w:t>
      </w:r>
      <w:r w:rsidR="00231286">
        <w:t>d</w:t>
      </w:r>
      <w:r>
        <w:t xml:space="preserve"> into your programs. Take some time to look at these in comparison with the tasks integrated into the English curriculum team's sample programs. This list is </w:t>
      </w:r>
      <w:r w:rsidRPr="001C4EEB">
        <w:rPr>
          <w:rStyle w:val="Strong"/>
        </w:rPr>
        <w:t xml:space="preserve">not </w:t>
      </w:r>
      <w:r w:rsidR="00A65666" w:rsidRPr="001C4EEB">
        <w:rPr>
          <w:rStyle w:val="Strong"/>
        </w:rPr>
        <w:t>an exhaustive</w:t>
      </w:r>
      <w:r w:rsidR="00A65666">
        <w:t xml:space="preserve"> list</w:t>
      </w:r>
      <w:r>
        <w:t>, but just a thought starter.</w:t>
      </w:r>
    </w:p>
    <w:p w14:paraId="2C3F806C" w14:textId="7B7F5451" w:rsidR="005E2BDF" w:rsidRDefault="005E2BDF" w:rsidP="005E2BDF">
      <w:pPr>
        <w:pStyle w:val="Caption"/>
      </w:pPr>
      <w:r>
        <w:t xml:space="preserve">Table </w:t>
      </w:r>
      <w:r w:rsidR="003C58D0">
        <w:fldChar w:fldCharType="begin"/>
      </w:r>
      <w:r w:rsidR="003C58D0">
        <w:instrText xml:space="preserve"> SEQ Table \* ARABIC </w:instrText>
      </w:r>
      <w:r w:rsidR="003C58D0">
        <w:fldChar w:fldCharType="separate"/>
      </w:r>
      <w:r>
        <w:rPr>
          <w:noProof/>
        </w:rPr>
        <w:t>12</w:t>
      </w:r>
      <w:r w:rsidR="003C58D0">
        <w:rPr>
          <w:noProof/>
        </w:rPr>
        <w:fldChar w:fldCharType="end"/>
      </w:r>
      <w:r w:rsidR="001B5D2A">
        <w:t xml:space="preserve"> – example writing conventions</w:t>
      </w:r>
    </w:p>
    <w:tbl>
      <w:tblPr>
        <w:tblStyle w:val="Tableheader"/>
        <w:tblW w:w="9630" w:type="dxa"/>
        <w:tblLayout w:type="fixed"/>
        <w:tblLook w:val="06A0" w:firstRow="1" w:lastRow="0" w:firstColumn="1" w:lastColumn="0" w:noHBand="1" w:noVBand="1"/>
        <w:tblDescription w:val="Example writing conventions as per the outcome content and space for writing answers. "/>
      </w:tblPr>
      <w:tblGrid>
        <w:gridCol w:w="5382"/>
        <w:gridCol w:w="3260"/>
        <w:gridCol w:w="988"/>
      </w:tblGrid>
      <w:tr w:rsidR="7E13B041" w14:paraId="23351CA2" w14:textId="77777777" w:rsidTr="004431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tcPr>
          <w:p w14:paraId="0779D18E" w14:textId="15B3673B" w:rsidR="7E13B041" w:rsidRPr="001C4EEB" w:rsidRDefault="7E13B041" w:rsidP="7E13B041">
            <w:r w:rsidRPr="001C4EEB">
              <w:t xml:space="preserve">Writing </w:t>
            </w:r>
            <w:r w:rsidR="001E23BA" w:rsidRPr="001C4EEB">
              <w:t>co</w:t>
            </w:r>
            <w:r w:rsidR="008E7F59" w:rsidRPr="001C4EEB">
              <w:t xml:space="preserve">nventions </w:t>
            </w:r>
            <w:bookmarkStart w:id="52" w:name="_Hlk152247964"/>
            <w:r w:rsidR="008E7F59" w:rsidRPr="001C4EEB">
              <w:t>drawn from EN4-ECA-01 and EN4-ECB-01</w:t>
            </w:r>
            <w:bookmarkEnd w:id="52"/>
          </w:p>
        </w:tc>
        <w:tc>
          <w:tcPr>
            <w:tcW w:w="3260" w:type="dxa"/>
          </w:tcPr>
          <w:p w14:paraId="387A6AB1" w14:textId="23C346FD" w:rsidR="1ABE4BB5" w:rsidRPr="001C4EEB" w:rsidRDefault="001E23BA" w:rsidP="3B0B8E8E">
            <w:pPr>
              <w:cnfStyle w:val="100000000000" w:firstRow="1" w:lastRow="0" w:firstColumn="0" w:lastColumn="0" w:oddVBand="0" w:evenVBand="0" w:oddHBand="0" w:evenHBand="0" w:firstRowFirstColumn="0" w:firstRowLastColumn="0" w:lastRowFirstColumn="0" w:lastRowLastColumn="0"/>
            </w:pPr>
            <w:r w:rsidRPr="001C4EEB">
              <w:t>Opportunities to explicitly</w:t>
            </w:r>
            <w:r w:rsidR="00CF3E91" w:rsidRPr="001C4EEB">
              <w:t xml:space="preserve"> teach at </w:t>
            </w:r>
            <w:r w:rsidR="1ABE4BB5" w:rsidRPr="001C4EEB">
              <w:t xml:space="preserve">phase </w:t>
            </w:r>
            <w:r w:rsidR="00CF3E91" w:rsidRPr="001C4EEB">
              <w:t xml:space="preserve">or </w:t>
            </w:r>
            <w:r w:rsidR="1ABE4BB5" w:rsidRPr="001C4EEB">
              <w:t>sequence</w:t>
            </w:r>
            <w:r w:rsidR="00CF3E91" w:rsidRPr="001C4EEB">
              <w:t xml:space="preserve"> level</w:t>
            </w:r>
          </w:p>
        </w:tc>
        <w:tc>
          <w:tcPr>
            <w:tcW w:w="988" w:type="dxa"/>
          </w:tcPr>
          <w:p w14:paraId="49FAF200" w14:textId="42925DEC" w:rsidR="7E13B041" w:rsidRPr="001C4EEB" w:rsidRDefault="1ABE4BB5" w:rsidP="3B0B8E8E">
            <w:pPr>
              <w:cnfStyle w:val="100000000000" w:firstRow="1" w:lastRow="0" w:firstColumn="0" w:lastColumn="0" w:oddVBand="0" w:evenVBand="0" w:oddHBand="0" w:evenHBand="0" w:firstRowFirstColumn="0" w:firstRowLastColumn="0" w:lastRowFirstColumn="0" w:lastRowLastColumn="0"/>
            </w:pPr>
            <w:r w:rsidRPr="001C4EEB">
              <w:t>U</w:t>
            </w:r>
            <w:r w:rsidR="4937BA5F" w:rsidRPr="001C4EEB">
              <w:t>sed</w:t>
            </w:r>
          </w:p>
        </w:tc>
      </w:tr>
      <w:tr w:rsidR="7E13B041" w14:paraId="259BF791"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0F5C2D9D" w14:textId="7540858E" w:rsidR="7E13B041" w:rsidRDefault="00341A3C" w:rsidP="3B0B8E8E">
            <w:pPr>
              <w:rPr>
                <w:rFonts w:eastAsia="Arial"/>
              </w:rPr>
            </w:pPr>
            <w:r>
              <w:rPr>
                <w:rFonts w:eastAsia="Arial"/>
              </w:rPr>
              <w:t>U</w:t>
            </w:r>
            <w:r w:rsidR="0075776E">
              <w:rPr>
                <w:rFonts w:eastAsia="Arial"/>
              </w:rPr>
              <w:t>s</w:t>
            </w:r>
            <w:r w:rsidR="002A2C25">
              <w:rPr>
                <w:rFonts w:eastAsia="Arial"/>
              </w:rPr>
              <w:t xml:space="preserve">e accurate </w:t>
            </w:r>
            <w:r w:rsidR="00EF42D6" w:rsidRPr="00EF42D6">
              <w:rPr>
                <w:rFonts w:eastAsia="Arial"/>
              </w:rPr>
              <w:t xml:space="preserve">structural and grammatical codes and conventions of writing </w:t>
            </w:r>
            <w:r w:rsidR="005A00DC">
              <w:rPr>
                <w:rFonts w:eastAsia="Arial"/>
              </w:rPr>
              <w:t>(</w:t>
            </w:r>
            <w:r w:rsidR="006E2EBA">
              <w:rPr>
                <w:rFonts w:eastAsia="Arial"/>
              </w:rPr>
              <w:t xml:space="preserve">EN4-ECA-01 – </w:t>
            </w:r>
            <w:r w:rsidR="00F70231">
              <w:rPr>
                <w:rFonts w:eastAsia="Arial"/>
              </w:rPr>
              <w:t>Writing</w:t>
            </w:r>
            <w:r w:rsidR="005A00DC">
              <w:rPr>
                <w:rFonts w:eastAsia="Arial"/>
              </w:rPr>
              <w:t>)</w:t>
            </w:r>
          </w:p>
        </w:tc>
        <w:tc>
          <w:tcPr>
            <w:tcW w:w="3260" w:type="dxa"/>
          </w:tcPr>
          <w:p w14:paraId="21106625" w14:textId="60B1C0F7"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36E3C74B" w14:textId="5F9EE66C" w:rsidR="7E13B041" w:rsidRDefault="7E13B041" w:rsidP="7E13B041">
            <w:pPr>
              <w:cnfStyle w:val="000000000000" w:firstRow="0" w:lastRow="0" w:firstColumn="0" w:lastColumn="0" w:oddVBand="0" w:evenVBand="0" w:oddHBand="0" w:evenHBand="0" w:firstRowFirstColumn="0" w:firstRowLastColumn="0" w:lastRowFirstColumn="0" w:lastRowLastColumn="0"/>
            </w:pPr>
          </w:p>
        </w:tc>
      </w:tr>
      <w:tr w:rsidR="7E13B041" w14:paraId="4692EBD5"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222DCED2" w14:textId="76399AC9" w:rsidR="7E13B041" w:rsidRDefault="002A2C25" w:rsidP="3B0B8E8E">
            <w:pPr>
              <w:rPr>
                <w:rFonts w:eastAsia="Arial"/>
              </w:rPr>
            </w:pPr>
            <w:r w:rsidRPr="002A2C25">
              <w:rPr>
                <w:rFonts w:eastAsia="Arial"/>
              </w:rPr>
              <w:t>Use textual features for cohesion</w:t>
            </w:r>
            <w:r w:rsidR="00372830">
              <w:rPr>
                <w:rFonts w:eastAsia="Arial"/>
              </w:rPr>
              <w:t xml:space="preserve"> (</w:t>
            </w:r>
            <w:r w:rsidR="009B6DE4">
              <w:rPr>
                <w:rFonts w:eastAsia="Arial"/>
              </w:rPr>
              <w:t xml:space="preserve">EN4-ECA-01 – </w:t>
            </w:r>
            <w:r w:rsidR="00F70231">
              <w:rPr>
                <w:rFonts w:eastAsia="Arial"/>
              </w:rPr>
              <w:t>Writing</w:t>
            </w:r>
            <w:r w:rsidR="00372830">
              <w:rPr>
                <w:rFonts w:eastAsia="Arial"/>
              </w:rPr>
              <w:t>)</w:t>
            </w:r>
          </w:p>
        </w:tc>
        <w:tc>
          <w:tcPr>
            <w:tcW w:w="3260" w:type="dxa"/>
          </w:tcPr>
          <w:p w14:paraId="538FFF24" w14:textId="2487AAAD"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36C5EBF5" w14:textId="120F969E" w:rsidR="7E13B041" w:rsidRDefault="7E13B041" w:rsidP="7E13B041">
            <w:pPr>
              <w:cnfStyle w:val="000000000000" w:firstRow="0" w:lastRow="0" w:firstColumn="0" w:lastColumn="0" w:oddVBand="0" w:evenVBand="0" w:oddHBand="0" w:evenHBand="0" w:firstRowFirstColumn="0" w:firstRowLastColumn="0" w:lastRowFirstColumn="0" w:lastRowLastColumn="0"/>
            </w:pPr>
          </w:p>
        </w:tc>
      </w:tr>
      <w:tr w:rsidR="7E13B041" w14:paraId="0DAFA739"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73908C58" w14:textId="1AF40011" w:rsidR="7E13B041" w:rsidRDefault="00A01880" w:rsidP="3B0B8E8E">
            <w:pPr>
              <w:rPr>
                <w:rFonts w:eastAsia="Arial"/>
              </w:rPr>
            </w:pPr>
            <w:r w:rsidRPr="00A01880">
              <w:rPr>
                <w:rFonts w:eastAsia="Arial"/>
              </w:rPr>
              <w:t>Use tense appropriately</w:t>
            </w:r>
            <w:r w:rsidR="00372830">
              <w:rPr>
                <w:rFonts w:eastAsia="Arial"/>
              </w:rPr>
              <w:t xml:space="preserve"> </w:t>
            </w:r>
            <w:r w:rsidR="00552057">
              <w:rPr>
                <w:rFonts w:eastAsia="Arial"/>
              </w:rPr>
              <w:t>(</w:t>
            </w:r>
            <w:r w:rsidR="0017526C" w:rsidRPr="0017526C">
              <w:rPr>
                <w:rFonts w:eastAsia="Arial"/>
              </w:rPr>
              <w:t xml:space="preserve">EN4-ECA-01 – </w:t>
            </w:r>
            <w:r w:rsidR="00F70231">
              <w:rPr>
                <w:rFonts w:eastAsia="Arial"/>
              </w:rPr>
              <w:t xml:space="preserve">Text </w:t>
            </w:r>
            <w:r w:rsidR="00552057">
              <w:rPr>
                <w:rFonts w:eastAsia="Arial"/>
              </w:rPr>
              <w:t>features)</w:t>
            </w:r>
          </w:p>
        </w:tc>
        <w:tc>
          <w:tcPr>
            <w:tcW w:w="3260" w:type="dxa"/>
          </w:tcPr>
          <w:p w14:paraId="18315A41" w14:textId="13E9A62F"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25346932" w14:textId="7A979288" w:rsidR="7E13B041" w:rsidRDefault="7E13B041" w:rsidP="7E13B041">
            <w:pPr>
              <w:cnfStyle w:val="000000000000" w:firstRow="0" w:lastRow="0" w:firstColumn="0" w:lastColumn="0" w:oddVBand="0" w:evenVBand="0" w:oddHBand="0" w:evenHBand="0" w:firstRowFirstColumn="0" w:firstRowLastColumn="0" w:lastRowFirstColumn="0" w:lastRowLastColumn="0"/>
            </w:pPr>
          </w:p>
        </w:tc>
      </w:tr>
      <w:tr w:rsidR="7E13B041" w14:paraId="5C3B9D3C"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135E6C10" w14:textId="1DB34726" w:rsidR="7E13B041" w:rsidRDefault="006F233F" w:rsidP="3B0B8E8E">
            <w:pPr>
              <w:rPr>
                <w:rFonts w:eastAsia="Arial"/>
              </w:rPr>
            </w:pPr>
            <w:r w:rsidRPr="006F233F">
              <w:rPr>
                <w:rFonts w:eastAsia="Arial"/>
              </w:rPr>
              <w:t xml:space="preserve">Use imagery and figurative language </w:t>
            </w:r>
            <w:r w:rsidR="00BF5369" w:rsidRPr="00BF5369">
              <w:rPr>
                <w:rFonts w:eastAsia="Arial"/>
              </w:rPr>
              <w:t xml:space="preserve">(EN4-ECA-01 – </w:t>
            </w:r>
            <w:r w:rsidR="00F70231">
              <w:rPr>
                <w:rFonts w:eastAsia="Arial"/>
              </w:rPr>
              <w:t>T</w:t>
            </w:r>
            <w:r w:rsidR="00F70231" w:rsidRPr="00310342">
              <w:rPr>
                <w:rFonts w:eastAsia="Arial"/>
              </w:rPr>
              <w:t xml:space="preserve">ext </w:t>
            </w:r>
            <w:r w:rsidR="00310342" w:rsidRPr="00310342">
              <w:rPr>
                <w:rFonts w:eastAsia="Arial"/>
              </w:rPr>
              <w:t>features</w:t>
            </w:r>
            <w:r w:rsidR="00BF5369" w:rsidRPr="00BF5369">
              <w:rPr>
                <w:rFonts w:eastAsia="Arial"/>
              </w:rPr>
              <w:t>)</w:t>
            </w:r>
          </w:p>
        </w:tc>
        <w:tc>
          <w:tcPr>
            <w:tcW w:w="3260" w:type="dxa"/>
          </w:tcPr>
          <w:p w14:paraId="3D59A778" w14:textId="26214F72"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4B3E3FF5" w14:textId="3D5F0481" w:rsidR="7E13B041" w:rsidRDefault="7E13B041" w:rsidP="7E13B041">
            <w:pPr>
              <w:cnfStyle w:val="000000000000" w:firstRow="0" w:lastRow="0" w:firstColumn="0" w:lastColumn="0" w:oddVBand="0" w:evenVBand="0" w:oddHBand="0" w:evenHBand="0" w:firstRowFirstColumn="0" w:firstRowLastColumn="0" w:lastRowFirstColumn="0" w:lastRowLastColumn="0"/>
            </w:pPr>
          </w:p>
        </w:tc>
      </w:tr>
      <w:tr w:rsidR="7E13B041" w14:paraId="0891059F"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77F718F2" w14:textId="01BD2E69" w:rsidR="7E13B041" w:rsidRDefault="00CD202F" w:rsidP="3B0B8E8E">
            <w:pPr>
              <w:rPr>
                <w:rFonts w:eastAsia="Arial"/>
              </w:rPr>
            </w:pPr>
            <w:r w:rsidRPr="00CD202F">
              <w:rPr>
                <w:rFonts w:eastAsia="Arial"/>
              </w:rPr>
              <w:t>Use modality</w:t>
            </w:r>
            <w:r w:rsidR="00BF5369">
              <w:rPr>
                <w:rFonts w:eastAsia="Arial"/>
              </w:rPr>
              <w:t xml:space="preserve"> </w:t>
            </w:r>
            <w:r w:rsidR="00BF5369" w:rsidRPr="00BF5369">
              <w:rPr>
                <w:rFonts w:eastAsia="Arial"/>
              </w:rPr>
              <w:t xml:space="preserve">(EN4-ECA-01 – </w:t>
            </w:r>
            <w:r w:rsidR="00F70231">
              <w:rPr>
                <w:rFonts w:eastAsia="Arial"/>
              </w:rPr>
              <w:t>T</w:t>
            </w:r>
            <w:r w:rsidR="00F70231" w:rsidRPr="00310342">
              <w:rPr>
                <w:rFonts w:eastAsia="Arial"/>
              </w:rPr>
              <w:t xml:space="preserve">ext </w:t>
            </w:r>
            <w:r w:rsidR="00310342" w:rsidRPr="00310342">
              <w:rPr>
                <w:rFonts w:eastAsia="Arial"/>
              </w:rPr>
              <w:t>features</w:t>
            </w:r>
            <w:r w:rsidR="00BF5369" w:rsidRPr="00BF5369">
              <w:rPr>
                <w:rFonts w:eastAsia="Arial"/>
              </w:rPr>
              <w:t>)</w:t>
            </w:r>
          </w:p>
        </w:tc>
        <w:tc>
          <w:tcPr>
            <w:tcW w:w="3260" w:type="dxa"/>
          </w:tcPr>
          <w:p w14:paraId="22BB9103" w14:textId="6212618A"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4E8F4FB8" w14:textId="7A2041C0" w:rsidR="7E13B041" w:rsidRDefault="7E13B041" w:rsidP="7E13B041">
            <w:pPr>
              <w:cnfStyle w:val="000000000000" w:firstRow="0" w:lastRow="0" w:firstColumn="0" w:lastColumn="0" w:oddVBand="0" w:evenVBand="0" w:oddHBand="0" w:evenHBand="0" w:firstRowFirstColumn="0" w:firstRowLastColumn="0" w:lastRowFirstColumn="0" w:lastRowLastColumn="0"/>
            </w:pPr>
          </w:p>
        </w:tc>
      </w:tr>
      <w:tr w:rsidR="00F07110" w14:paraId="5CA3EF5A"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6A6920F9" w14:textId="051E4EE5" w:rsidR="00F07110" w:rsidRPr="00CD202F" w:rsidRDefault="00F07110" w:rsidP="3B0B8E8E">
            <w:pPr>
              <w:rPr>
                <w:rFonts w:eastAsia="Arial"/>
              </w:rPr>
            </w:pPr>
            <w:r w:rsidRPr="00F07110">
              <w:rPr>
                <w:rFonts w:eastAsia="Arial"/>
              </w:rPr>
              <w:t>Create imaginative texts (EN4-ECA-01 – Text features: imaginative)</w:t>
            </w:r>
          </w:p>
        </w:tc>
        <w:tc>
          <w:tcPr>
            <w:tcW w:w="3260" w:type="dxa"/>
          </w:tcPr>
          <w:p w14:paraId="5E22DE4D" w14:textId="77777777" w:rsidR="00F07110" w:rsidRDefault="00F07110"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7AB714BF" w14:textId="77777777" w:rsidR="00F07110" w:rsidRDefault="00F07110" w:rsidP="7E13B041">
            <w:pPr>
              <w:cnfStyle w:val="000000000000" w:firstRow="0" w:lastRow="0" w:firstColumn="0" w:lastColumn="0" w:oddVBand="0" w:evenVBand="0" w:oddHBand="0" w:evenHBand="0" w:firstRowFirstColumn="0" w:firstRowLastColumn="0" w:lastRowFirstColumn="0" w:lastRowLastColumn="0"/>
            </w:pPr>
          </w:p>
        </w:tc>
      </w:tr>
      <w:tr w:rsidR="3B0B8E8E" w14:paraId="2C21DF51"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5AF5C65C" w14:textId="77777777" w:rsidR="00844FD7" w:rsidRDefault="001E0D0C" w:rsidP="3B0B8E8E">
            <w:pPr>
              <w:rPr>
                <w:rFonts w:eastAsia="Arial"/>
                <w:b w:val="0"/>
              </w:rPr>
            </w:pPr>
            <w:r w:rsidRPr="001E0D0C">
              <w:rPr>
                <w:rFonts w:eastAsia="Arial"/>
              </w:rPr>
              <w:t>Compose texts that include</w:t>
            </w:r>
            <w:r w:rsidR="00844FD7">
              <w:rPr>
                <w:rFonts w:eastAsia="Arial"/>
              </w:rPr>
              <w:t>:</w:t>
            </w:r>
          </w:p>
          <w:p w14:paraId="5C25F5C4" w14:textId="0FFF5CE2" w:rsidR="00844FD7" w:rsidRDefault="001E0D0C" w:rsidP="00897A26">
            <w:pPr>
              <w:pStyle w:val="ListBullet"/>
              <w:rPr>
                <w:b w:val="0"/>
              </w:rPr>
            </w:pPr>
            <w:r w:rsidRPr="001E0D0C">
              <w:t>a detailed introduction of ideas</w:t>
            </w:r>
          </w:p>
          <w:p w14:paraId="05EDFA6B" w14:textId="5368D965" w:rsidR="00BE5EAC" w:rsidRDefault="001E0D0C" w:rsidP="00897A26">
            <w:pPr>
              <w:pStyle w:val="ListBullet"/>
              <w:rPr>
                <w:b w:val="0"/>
              </w:rPr>
            </w:pPr>
            <w:r w:rsidRPr="001E0D0C">
              <w:rPr>
                <w:rFonts w:eastAsia="Arial"/>
              </w:rPr>
              <w:t>the logical progression of supporting points</w:t>
            </w:r>
          </w:p>
          <w:p w14:paraId="55494A62" w14:textId="7868E6F5" w:rsidR="00BE5EAC" w:rsidRDefault="001E0D0C" w:rsidP="00897A26">
            <w:pPr>
              <w:pStyle w:val="ListBullet"/>
              <w:rPr>
                <w:b w:val="0"/>
              </w:rPr>
            </w:pPr>
            <w:r w:rsidRPr="001E0D0C">
              <w:rPr>
                <w:rFonts w:eastAsia="Arial"/>
              </w:rPr>
              <w:t>a rhetorically effective conclusion</w:t>
            </w:r>
          </w:p>
          <w:p w14:paraId="5E57D287" w14:textId="358548DE" w:rsidR="4312879C" w:rsidRDefault="00BF5369" w:rsidP="3B0B8E8E">
            <w:pPr>
              <w:rPr>
                <w:rFonts w:eastAsia="Arial"/>
              </w:rPr>
            </w:pPr>
            <w:r w:rsidRPr="00BF5369">
              <w:rPr>
                <w:rFonts w:eastAsia="Arial"/>
              </w:rPr>
              <w:t xml:space="preserve">(EN4-ECA-01 – </w:t>
            </w:r>
            <w:r w:rsidR="00D05297">
              <w:rPr>
                <w:rFonts w:eastAsia="Arial"/>
              </w:rPr>
              <w:t>T</w:t>
            </w:r>
            <w:r w:rsidR="00D05297" w:rsidRPr="00D05297">
              <w:rPr>
                <w:rFonts w:eastAsia="Arial"/>
              </w:rPr>
              <w:t>ext features: informative and analytical</w:t>
            </w:r>
            <w:r w:rsidRPr="00BF5369">
              <w:rPr>
                <w:rFonts w:eastAsia="Arial"/>
              </w:rPr>
              <w:t>)</w:t>
            </w:r>
          </w:p>
        </w:tc>
        <w:tc>
          <w:tcPr>
            <w:tcW w:w="3260" w:type="dxa"/>
          </w:tcPr>
          <w:p w14:paraId="27723A4E" w14:textId="456671BE"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1FC973E4" w14:textId="170AE426" w:rsidR="3B0B8E8E" w:rsidRDefault="3B0B8E8E" w:rsidP="3B0B8E8E">
            <w:pPr>
              <w:cnfStyle w:val="000000000000" w:firstRow="0" w:lastRow="0" w:firstColumn="0" w:lastColumn="0" w:oddVBand="0" w:evenVBand="0" w:oddHBand="0" w:evenHBand="0" w:firstRowFirstColumn="0" w:firstRowLastColumn="0" w:lastRowFirstColumn="0" w:lastRowLastColumn="0"/>
            </w:pPr>
          </w:p>
        </w:tc>
      </w:tr>
      <w:tr w:rsidR="3B0B8E8E" w14:paraId="21D413BD"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2243B377" w14:textId="35EBD342" w:rsidR="4312879C" w:rsidRDefault="002C1E27" w:rsidP="3B0B8E8E">
            <w:pPr>
              <w:rPr>
                <w:rFonts w:eastAsia="Arial"/>
              </w:rPr>
            </w:pPr>
            <w:r w:rsidRPr="002C1E27">
              <w:rPr>
                <w:rFonts w:eastAsia="Arial"/>
              </w:rPr>
              <w:t>Embed textual evidence</w:t>
            </w:r>
            <w:r w:rsidR="00BF5369">
              <w:rPr>
                <w:rFonts w:eastAsia="Arial"/>
              </w:rPr>
              <w:t xml:space="preserve"> </w:t>
            </w:r>
            <w:r w:rsidR="00BF5369" w:rsidRPr="00BF5369">
              <w:rPr>
                <w:rFonts w:eastAsia="Arial"/>
              </w:rPr>
              <w:t xml:space="preserve">(EN4-ECA-01 – </w:t>
            </w:r>
            <w:r w:rsidR="00D05297">
              <w:rPr>
                <w:rFonts w:eastAsia="Arial"/>
              </w:rPr>
              <w:t>T</w:t>
            </w:r>
            <w:r w:rsidR="00D05297" w:rsidRPr="00D05297">
              <w:rPr>
                <w:rFonts w:eastAsia="Arial"/>
              </w:rPr>
              <w:t>ext features: informative and analytical</w:t>
            </w:r>
            <w:r w:rsidR="00BF5369" w:rsidRPr="00BF5369">
              <w:rPr>
                <w:rFonts w:eastAsia="Arial"/>
              </w:rPr>
              <w:t>)</w:t>
            </w:r>
          </w:p>
        </w:tc>
        <w:tc>
          <w:tcPr>
            <w:tcW w:w="3260" w:type="dxa"/>
          </w:tcPr>
          <w:p w14:paraId="711D47AF" w14:textId="301C0245"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44ED44F8" w14:textId="1777E7A6" w:rsidR="3B0B8E8E" w:rsidRDefault="3B0B8E8E" w:rsidP="3B0B8E8E">
            <w:pPr>
              <w:cnfStyle w:val="000000000000" w:firstRow="0" w:lastRow="0" w:firstColumn="0" w:lastColumn="0" w:oddVBand="0" w:evenVBand="0" w:oddHBand="0" w:evenHBand="0" w:firstRowFirstColumn="0" w:firstRowLastColumn="0" w:lastRowFirstColumn="0" w:lastRowLastColumn="0"/>
            </w:pPr>
          </w:p>
        </w:tc>
      </w:tr>
      <w:tr w:rsidR="3B0B8E8E" w14:paraId="2998F6A4"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302CC04B" w14:textId="61F67DBE" w:rsidR="4312879C" w:rsidRDefault="002C1E27" w:rsidP="3B0B8E8E">
            <w:pPr>
              <w:rPr>
                <w:rFonts w:eastAsia="Arial"/>
              </w:rPr>
            </w:pPr>
            <w:r w:rsidRPr="002C1E27">
              <w:rPr>
                <w:rFonts w:eastAsia="Arial"/>
              </w:rPr>
              <w:t>Compose persuasive texts</w:t>
            </w:r>
            <w:r w:rsidR="00BF5369">
              <w:rPr>
                <w:rFonts w:eastAsia="Arial"/>
              </w:rPr>
              <w:t xml:space="preserve"> </w:t>
            </w:r>
            <w:r w:rsidR="00BF5369" w:rsidRPr="00BF5369">
              <w:rPr>
                <w:rFonts w:eastAsia="Arial"/>
              </w:rPr>
              <w:t xml:space="preserve">(EN4-ECA-01 – </w:t>
            </w:r>
            <w:r w:rsidR="00F31877" w:rsidRPr="00F31877">
              <w:rPr>
                <w:rFonts w:eastAsia="Arial"/>
              </w:rPr>
              <w:t>Text features: persuasive</w:t>
            </w:r>
            <w:r w:rsidR="00BF5369" w:rsidRPr="00BF5369">
              <w:rPr>
                <w:rFonts w:eastAsia="Arial"/>
              </w:rPr>
              <w:t>)</w:t>
            </w:r>
          </w:p>
        </w:tc>
        <w:tc>
          <w:tcPr>
            <w:tcW w:w="3260" w:type="dxa"/>
          </w:tcPr>
          <w:p w14:paraId="130AE1B9" w14:textId="37A687B8"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23C77DE2" w14:textId="5F3B3137" w:rsidR="3B0B8E8E" w:rsidRDefault="3B0B8E8E" w:rsidP="3B0B8E8E">
            <w:pPr>
              <w:cnfStyle w:val="000000000000" w:firstRow="0" w:lastRow="0" w:firstColumn="0" w:lastColumn="0" w:oddVBand="0" w:evenVBand="0" w:oddHBand="0" w:evenHBand="0" w:firstRowFirstColumn="0" w:firstRowLastColumn="0" w:lastRowFirstColumn="0" w:lastRowLastColumn="0"/>
            </w:pPr>
          </w:p>
        </w:tc>
      </w:tr>
      <w:tr w:rsidR="3B0B8E8E" w14:paraId="7A52F382"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38921697" w14:textId="2FE10456" w:rsidR="00BE5EAC" w:rsidRDefault="007D2855" w:rsidP="3B0B8E8E">
            <w:pPr>
              <w:rPr>
                <w:rFonts w:eastAsia="Arial"/>
                <w:b w:val="0"/>
              </w:rPr>
            </w:pPr>
            <w:r>
              <w:rPr>
                <w:rFonts w:eastAsia="Arial"/>
              </w:rPr>
              <w:t>C</w:t>
            </w:r>
            <w:r w:rsidRPr="007D2855">
              <w:rPr>
                <w:rFonts w:eastAsia="Arial"/>
              </w:rPr>
              <w:t>onstruct a variety of</w:t>
            </w:r>
            <w:r w:rsidR="00BE5EAC">
              <w:rPr>
                <w:rFonts w:eastAsia="Arial"/>
              </w:rPr>
              <w:t xml:space="preserve"> sentence</w:t>
            </w:r>
            <w:r w:rsidR="00A2432D">
              <w:rPr>
                <w:rFonts w:eastAsia="Arial"/>
              </w:rPr>
              <w:t>s</w:t>
            </w:r>
            <w:r w:rsidR="00BE5EAC">
              <w:rPr>
                <w:rFonts w:eastAsia="Arial"/>
              </w:rPr>
              <w:t xml:space="preserve"> for specific purposes:</w:t>
            </w:r>
          </w:p>
          <w:p w14:paraId="3EA927B3" w14:textId="581B2A02" w:rsidR="00BE5EAC" w:rsidRDefault="00BE5EAC" w:rsidP="00897A26">
            <w:pPr>
              <w:pStyle w:val="ListBullet"/>
              <w:rPr>
                <w:b w:val="0"/>
              </w:rPr>
            </w:pPr>
            <w:r>
              <w:t>s</w:t>
            </w:r>
            <w:r w:rsidR="007D2855" w:rsidRPr="007D2855">
              <w:t>imple</w:t>
            </w:r>
          </w:p>
          <w:p w14:paraId="32849982" w14:textId="29C693A5" w:rsidR="00BE5EAC" w:rsidRDefault="007D2855" w:rsidP="00897A26">
            <w:pPr>
              <w:pStyle w:val="ListBullet"/>
              <w:rPr>
                <w:b w:val="0"/>
              </w:rPr>
            </w:pPr>
            <w:r w:rsidRPr="007D2855">
              <w:rPr>
                <w:rFonts w:eastAsia="Arial"/>
              </w:rPr>
              <w:t>compound</w:t>
            </w:r>
          </w:p>
          <w:p w14:paraId="6CABEBCE" w14:textId="22730666" w:rsidR="00BE5EAC" w:rsidRDefault="007D2855" w:rsidP="00897A26">
            <w:pPr>
              <w:pStyle w:val="ListBullet"/>
              <w:rPr>
                <w:b w:val="0"/>
              </w:rPr>
            </w:pPr>
            <w:r w:rsidRPr="007D2855">
              <w:rPr>
                <w:rFonts w:eastAsia="Arial"/>
              </w:rPr>
              <w:t>complex</w:t>
            </w:r>
          </w:p>
          <w:p w14:paraId="1E06BDEE" w14:textId="176BC589" w:rsidR="4312879C" w:rsidRDefault="00BF5369" w:rsidP="3B0B8E8E">
            <w:pPr>
              <w:rPr>
                <w:rFonts w:eastAsia="Arial"/>
              </w:rPr>
            </w:pPr>
            <w:r w:rsidRPr="00BF5369">
              <w:rPr>
                <w:rFonts w:eastAsia="Arial"/>
              </w:rPr>
              <w:t xml:space="preserve">(EN4-ECA-01 – </w:t>
            </w:r>
            <w:r w:rsidR="000C0895" w:rsidRPr="000C0895">
              <w:rPr>
                <w:rFonts w:eastAsia="Arial"/>
              </w:rPr>
              <w:t>Sentence-level grammar and punctuation</w:t>
            </w:r>
            <w:r w:rsidRPr="00BF5369">
              <w:rPr>
                <w:rFonts w:eastAsia="Arial"/>
              </w:rPr>
              <w:t>)</w:t>
            </w:r>
          </w:p>
        </w:tc>
        <w:tc>
          <w:tcPr>
            <w:tcW w:w="3260" w:type="dxa"/>
          </w:tcPr>
          <w:p w14:paraId="2F6809F6" w14:textId="3DA6E12E"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7632A009" w14:textId="0800DF63" w:rsidR="3B0B8E8E" w:rsidRDefault="3B0B8E8E" w:rsidP="3B0B8E8E">
            <w:pPr>
              <w:cnfStyle w:val="000000000000" w:firstRow="0" w:lastRow="0" w:firstColumn="0" w:lastColumn="0" w:oddVBand="0" w:evenVBand="0" w:oddHBand="0" w:evenHBand="0" w:firstRowFirstColumn="0" w:firstRowLastColumn="0" w:lastRowFirstColumn="0" w:lastRowLastColumn="0"/>
            </w:pPr>
          </w:p>
        </w:tc>
      </w:tr>
      <w:tr w:rsidR="3B0B8E8E" w14:paraId="2E3899EB"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127AC193" w14:textId="785CF956" w:rsidR="4312879C" w:rsidRDefault="00A01880" w:rsidP="3B0B8E8E">
            <w:pPr>
              <w:rPr>
                <w:rFonts w:eastAsia="Arial"/>
              </w:rPr>
            </w:pPr>
            <w:r>
              <w:rPr>
                <w:rFonts w:eastAsia="Arial"/>
              </w:rPr>
              <w:t>E</w:t>
            </w:r>
            <w:r w:rsidRPr="00A01880">
              <w:rPr>
                <w:rFonts w:eastAsia="Arial"/>
              </w:rPr>
              <w:t>xperiment with syntax</w:t>
            </w:r>
            <w:r w:rsidR="00BF5369">
              <w:rPr>
                <w:rFonts w:eastAsia="Arial"/>
              </w:rPr>
              <w:t xml:space="preserve"> </w:t>
            </w:r>
            <w:r w:rsidR="00BF5369" w:rsidRPr="00BF5369">
              <w:rPr>
                <w:rFonts w:eastAsia="Arial"/>
              </w:rPr>
              <w:t xml:space="preserve">(EN4-ECA-01 – </w:t>
            </w:r>
            <w:r w:rsidR="000C0895" w:rsidRPr="000C0895">
              <w:rPr>
                <w:rFonts w:eastAsia="Arial"/>
              </w:rPr>
              <w:t>Sentence-level grammar and punctuation</w:t>
            </w:r>
            <w:r w:rsidR="00BF5369" w:rsidRPr="00BF5369">
              <w:rPr>
                <w:rFonts w:eastAsia="Arial"/>
              </w:rPr>
              <w:t>)</w:t>
            </w:r>
          </w:p>
        </w:tc>
        <w:tc>
          <w:tcPr>
            <w:tcW w:w="3260" w:type="dxa"/>
          </w:tcPr>
          <w:p w14:paraId="4CA08FA9" w14:textId="326C9B7C" w:rsidR="3B0B8E8E" w:rsidRDefault="3B0B8E8E"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325D195A" w14:textId="4FC1F6A3" w:rsidR="3B0B8E8E" w:rsidRDefault="3B0B8E8E" w:rsidP="3B0B8E8E">
            <w:pPr>
              <w:cnfStyle w:val="000000000000" w:firstRow="0" w:lastRow="0" w:firstColumn="0" w:lastColumn="0" w:oddVBand="0" w:evenVBand="0" w:oddHBand="0" w:evenHBand="0" w:firstRowFirstColumn="0" w:firstRowLastColumn="0" w:lastRowFirstColumn="0" w:lastRowLastColumn="0"/>
            </w:pPr>
          </w:p>
        </w:tc>
      </w:tr>
      <w:tr w:rsidR="00214191" w14:paraId="654A979B"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761154E8" w14:textId="015B1639" w:rsidR="00214191" w:rsidRDefault="004D7780" w:rsidP="3B0B8E8E">
            <w:pPr>
              <w:rPr>
                <w:rFonts w:eastAsia="Arial"/>
              </w:rPr>
            </w:pPr>
            <w:r>
              <w:rPr>
                <w:rFonts w:eastAsia="Arial"/>
              </w:rPr>
              <w:t>A</w:t>
            </w:r>
            <w:r w:rsidRPr="004D7780">
              <w:rPr>
                <w:rFonts w:eastAsia="Arial"/>
              </w:rPr>
              <w:t xml:space="preserve">pply phonological, orthographic and morphological knowledge </w:t>
            </w:r>
            <w:r w:rsidR="00BF5369" w:rsidRPr="00BF5369">
              <w:rPr>
                <w:rFonts w:eastAsia="Arial"/>
              </w:rPr>
              <w:t xml:space="preserve">(EN4-ECA-01 – </w:t>
            </w:r>
            <w:r w:rsidR="00443103" w:rsidRPr="00443103">
              <w:rPr>
                <w:rFonts w:eastAsia="Arial"/>
              </w:rPr>
              <w:t>Word-level language</w:t>
            </w:r>
            <w:r w:rsidR="00BF5369" w:rsidRPr="00BF5369">
              <w:rPr>
                <w:rFonts w:eastAsia="Arial"/>
              </w:rPr>
              <w:t>)</w:t>
            </w:r>
          </w:p>
        </w:tc>
        <w:tc>
          <w:tcPr>
            <w:tcW w:w="3260" w:type="dxa"/>
          </w:tcPr>
          <w:p w14:paraId="11F34FAE" w14:textId="77777777" w:rsidR="00214191" w:rsidRDefault="00214191"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3E448261" w14:textId="77777777" w:rsidR="00214191" w:rsidRDefault="00214191" w:rsidP="3B0B8E8E">
            <w:pPr>
              <w:cnfStyle w:val="000000000000" w:firstRow="0" w:lastRow="0" w:firstColumn="0" w:lastColumn="0" w:oddVBand="0" w:evenVBand="0" w:oddHBand="0" w:evenHBand="0" w:firstRowFirstColumn="0" w:firstRowLastColumn="0" w:lastRowFirstColumn="0" w:lastRowLastColumn="0"/>
            </w:pPr>
          </w:p>
        </w:tc>
      </w:tr>
      <w:tr w:rsidR="00214191" w14:paraId="060FFA4D"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00142E18" w14:textId="2202DB6D" w:rsidR="00214191" w:rsidRDefault="003E5D14" w:rsidP="3B0B8E8E">
            <w:pPr>
              <w:rPr>
                <w:rFonts w:eastAsia="Arial"/>
              </w:rPr>
            </w:pPr>
            <w:r w:rsidRPr="003E5D14">
              <w:rPr>
                <w:rFonts w:eastAsia="Arial"/>
              </w:rPr>
              <w:t>Select effective, topic-specific vocabular</w:t>
            </w:r>
            <w:r>
              <w:rPr>
                <w:rFonts w:eastAsia="Arial"/>
              </w:rPr>
              <w:t>y</w:t>
            </w:r>
            <w:r w:rsidR="00BF5369">
              <w:rPr>
                <w:rFonts w:eastAsia="Arial"/>
              </w:rPr>
              <w:t xml:space="preserve"> </w:t>
            </w:r>
            <w:r w:rsidR="00BF5369" w:rsidRPr="00BF5369">
              <w:rPr>
                <w:rFonts w:eastAsia="Arial"/>
              </w:rPr>
              <w:t xml:space="preserve">(EN4-ECA-01 – </w:t>
            </w:r>
            <w:r w:rsidR="00443103" w:rsidRPr="00443103">
              <w:rPr>
                <w:rFonts w:eastAsia="Arial"/>
              </w:rPr>
              <w:t>Word-level language</w:t>
            </w:r>
            <w:r w:rsidR="00BF5369" w:rsidRPr="00BF5369">
              <w:rPr>
                <w:rFonts w:eastAsia="Arial"/>
              </w:rPr>
              <w:t>)</w:t>
            </w:r>
          </w:p>
        </w:tc>
        <w:tc>
          <w:tcPr>
            <w:tcW w:w="3260" w:type="dxa"/>
          </w:tcPr>
          <w:p w14:paraId="2138FC5A" w14:textId="77777777" w:rsidR="00214191" w:rsidRDefault="00214191"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2235D3ED" w14:textId="77777777" w:rsidR="00214191" w:rsidRDefault="00214191" w:rsidP="3B0B8E8E">
            <w:pPr>
              <w:cnfStyle w:val="000000000000" w:firstRow="0" w:lastRow="0" w:firstColumn="0" w:lastColumn="0" w:oddVBand="0" w:evenVBand="0" w:oddHBand="0" w:evenHBand="0" w:firstRowFirstColumn="0" w:firstRowLastColumn="0" w:lastRowFirstColumn="0" w:lastRowLastColumn="0"/>
            </w:pPr>
          </w:p>
        </w:tc>
      </w:tr>
      <w:tr w:rsidR="00214191" w14:paraId="7E5E03C5"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6E2D703C" w14:textId="51AA2F0F" w:rsidR="00214191" w:rsidRDefault="00EE74D6" w:rsidP="3B0B8E8E">
            <w:pPr>
              <w:rPr>
                <w:rFonts w:eastAsia="Arial"/>
              </w:rPr>
            </w:pPr>
            <w:r w:rsidRPr="00EE74D6">
              <w:rPr>
                <w:rFonts w:eastAsia="Arial"/>
              </w:rPr>
              <w:t>Develop a coherent thesis</w:t>
            </w:r>
            <w:r w:rsidR="00BF5369">
              <w:rPr>
                <w:rFonts w:eastAsia="Arial"/>
              </w:rPr>
              <w:t xml:space="preserve"> </w:t>
            </w:r>
            <w:r w:rsidR="00BF5369" w:rsidRPr="00BF5369">
              <w:rPr>
                <w:rFonts w:eastAsia="Arial"/>
              </w:rPr>
              <w:t xml:space="preserve">(EN4-ECA-01 – </w:t>
            </w:r>
            <w:r w:rsidR="005B09AF">
              <w:rPr>
                <w:rFonts w:eastAsia="Arial"/>
              </w:rPr>
              <w:t>W</w:t>
            </w:r>
            <w:r w:rsidR="005B09AF" w:rsidRPr="00BF5369">
              <w:rPr>
                <w:rFonts w:eastAsia="Arial"/>
              </w:rPr>
              <w:t>riting</w:t>
            </w:r>
            <w:r w:rsidR="00BF5369" w:rsidRPr="00BF5369">
              <w:rPr>
                <w:rFonts w:eastAsia="Arial"/>
              </w:rPr>
              <w:t>)</w:t>
            </w:r>
          </w:p>
        </w:tc>
        <w:tc>
          <w:tcPr>
            <w:tcW w:w="3260" w:type="dxa"/>
          </w:tcPr>
          <w:p w14:paraId="6037AA8D" w14:textId="77777777" w:rsidR="00214191" w:rsidRDefault="00214191"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5296CDB2" w14:textId="77777777" w:rsidR="00214191" w:rsidRDefault="00214191" w:rsidP="3B0B8E8E">
            <w:pPr>
              <w:cnfStyle w:val="000000000000" w:firstRow="0" w:lastRow="0" w:firstColumn="0" w:lastColumn="0" w:oddVBand="0" w:evenVBand="0" w:oddHBand="0" w:evenHBand="0" w:firstRowFirstColumn="0" w:firstRowLastColumn="0" w:lastRowFirstColumn="0" w:lastRowLastColumn="0"/>
            </w:pPr>
          </w:p>
        </w:tc>
      </w:tr>
      <w:tr w:rsidR="00EE74D6" w14:paraId="3B3BEB59"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044578DB" w14:textId="35F433C2" w:rsidR="00BE5EAC" w:rsidRDefault="009B27B1" w:rsidP="3B0B8E8E">
            <w:pPr>
              <w:rPr>
                <w:rFonts w:eastAsia="Arial"/>
                <w:b w:val="0"/>
              </w:rPr>
            </w:pPr>
            <w:r w:rsidRPr="009B27B1">
              <w:rPr>
                <w:rFonts w:eastAsia="Arial"/>
              </w:rPr>
              <w:t>Monitor word choice</w:t>
            </w:r>
            <w:r w:rsidR="00BE5EAC">
              <w:rPr>
                <w:rFonts w:eastAsia="Arial"/>
              </w:rPr>
              <w:t>:</w:t>
            </w:r>
          </w:p>
          <w:p w14:paraId="7D02615A" w14:textId="03CE092D" w:rsidR="00BE5EAC" w:rsidRDefault="00BE5EAC" w:rsidP="00897A26">
            <w:pPr>
              <w:pStyle w:val="ListBullet"/>
              <w:rPr>
                <w:b w:val="0"/>
              </w:rPr>
            </w:pPr>
            <w:r>
              <w:t>s</w:t>
            </w:r>
            <w:r w:rsidR="009B27B1" w:rsidRPr="009B27B1">
              <w:t>pelling</w:t>
            </w:r>
          </w:p>
          <w:p w14:paraId="7ADF90BC" w14:textId="62A8BAC3" w:rsidR="00BE5EAC" w:rsidRDefault="009B27B1" w:rsidP="00897A26">
            <w:pPr>
              <w:pStyle w:val="ListBullet"/>
              <w:rPr>
                <w:b w:val="0"/>
              </w:rPr>
            </w:pPr>
            <w:r w:rsidRPr="009B27B1">
              <w:rPr>
                <w:rFonts w:eastAsia="Arial"/>
              </w:rPr>
              <w:t>grammar</w:t>
            </w:r>
          </w:p>
          <w:p w14:paraId="6112EF6A" w14:textId="7CCD7A71" w:rsidR="00BE5EAC" w:rsidRDefault="009B27B1" w:rsidP="00897A26">
            <w:pPr>
              <w:pStyle w:val="ListBullet"/>
              <w:rPr>
                <w:b w:val="0"/>
              </w:rPr>
            </w:pPr>
            <w:r w:rsidRPr="009B27B1">
              <w:rPr>
                <w:rFonts w:eastAsia="Arial"/>
              </w:rPr>
              <w:t>punctuation</w:t>
            </w:r>
          </w:p>
          <w:p w14:paraId="100791E8" w14:textId="08DC4625" w:rsidR="00EE74D6" w:rsidRPr="00EE74D6" w:rsidRDefault="00EA0FE6" w:rsidP="3B0B8E8E">
            <w:pPr>
              <w:rPr>
                <w:rFonts w:eastAsia="Arial"/>
              </w:rPr>
            </w:pPr>
            <w:r>
              <w:rPr>
                <w:rFonts w:eastAsia="Arial"/>
              </w:rPr>
              <w:t xml:space="preserve">(EN4-ECB-01 </w:t>
            </w:r>
            <w:r w:rsidR="00264540">
              <w:rPr>
                <w:rFonts w:eastAsia="Arial"/>
              </w:rPr>
              <w:t>–</w:t>
            </w:r>
            <w:r w:rsidR="008B4B12">
              <w:rPr>
                <w:rFonts w:eastAsia="Arial"/>
              </w:rPr>
              <w:t xml:space="preserve"> </w:t>
            </w:r>
            <w:r w:rsidR="005B09AF">
              <w:rPr>
                <w:rFonts w:eastAsia="Arial"/>
              </w:rPr>
              <w:t>Planning</w:t>
            </w:r>
            <w:r w:rsidR="008B4B12">
              <w:rPr>
                <w:rFonts w:eastAsia="Arial"/>
              </w:rPr>
              <w:t>, monitoring and revising)</w:t>
            </w:r>
          </w:p>
        </w:tc>
        <w:tc>
          <w:tcPr>
            <w:tcW w:w="3260" w:type="dxa"/>
          </w:tcPr>
          <w:p w14:paraId="0D7521EA" w14:textId="77777777" w:rsidR="00EE74D6" w:rsidRDefault="00EE74D6"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61A2BD10" w14:textId="77777777" w:rsidR="00EE74D6" w:rsidRDefault="00EE74D6" w:rsidP="3B0B8E8E">
            <w:pPr>
              <w:cnfStyle w:val="000000000000" w:firstRow="0" w:lastRow="0" w:firstColumn="0" w:lastColumn="0" w:oddVBand="0" w:evenVBand="0" w:oddHBand="0" w:evenHBand="0" w:firstRowFirstColumn="0" w:firstRowLastColumn="0" w:lastRowFirstColumn="0" w:lastRowLastColumn="0"/>
            </w:pPr>
          </w:p>
        </w:tc>
      </w:tr>
      <w:tr w:rsidR="00EE74D6" w14:paraId="535A1D56" w14:textId="77777777" w:rsidTr="00443103">
        <w:trPr>
          <w:trHeight w:val="300"/>
        </w:trPr>
        <w:tc>
          <w:tcPr>
            <w:cnfStyle w:val="001000000000" w:firstRow="0" w:lastRow="0" w:firstColumn="1" w:lastColumn="0" w:oddVBand="0" w:evenVBand="0" w:oddHBand="0" w:evenHBand="0" w:firstRowFirstColumn="0" w:firstRowLastColumn="0" w:lastRowFirstColumn="0" w:lastRowLastColumn="0"/>
            <w:tcW w:w="5382" w:type="dxa"/>
          </w:tcPr>
          <w:p w14:paraId="15D6B953" w14:textId="057BAEF2" w:rsidR="00EE74D6" w:rsidRPr="00EE74D6" w:rsidRDefault="00776DD4" w:rsidP="3B0B8E8E">
            <w:pPr>
              <w:rPr>
                <w:rFonts w:eastAsia="Arial"/>
              </w:rPr>
            </w:pPr>
            <w:r>
              <w:rPr>
                <w:rFonts w:eastAsia="Arial"/>
              </w:rPr>
              <w:t>R</w:t>
            </w:r>
            <w:r w:rsidRPr="00776DD4">
              <w:rPr>
                <w:rFonts w:eastAsia="Arial"/>
              </w:rPr>
              <w:t>espond to verbal and written feedback</w:t>
            </w:r>
            <w:r w:rsidR="00AD3FFB">
              <w:rPr>
                <w:rFonts w:eastAsia="Arial"/>
              </w:rPr>
              <w:t xml:space="preserve"> (EN4-ECB-01 – </w:t>
            </w:r>
            <w:r w:rsidR="005B09AF">
              <w:rPr>
                <w:rFonts w:eastAsia="Arial"/>
              </w:rPr>
              <w:t>Planning</w:t>
            </w:r>
            <w:r w:rsidR="00AD3FFB">
              <w:rPr>
                <w:rFonts w:eastAsia="Arial"/>
              </w:rPr>
              <w:t>, monitoring and revising)</w:t>
            </w:r>
          </w:p>
        </w:tc>
        <w:tc>
          <w:tcPr>
            <w:tcW w:w="3260" w:type="dxa"/>
          </w:tcPr>
          <w:p w14:paraId="6990643D" w14:textId="77777777" w:rsidR="00EE74D6" w:rsidRDefault="00EE74D6" w:rsidP="3B0B8E8E">
            <w:pPr>
              <w:cnfStyle w:val="000000000000" w:firstRow="0" w:lastRow="0" w:firstColumn="0" w:lastColumn="0" w:oddVBand="0" w:evenVBand="0" w:oddHBand="0" w:evenHBand="0" w:firstRowFirstColumn="0" w:firstRowLastColumn="0" w:lastRowFirstColumn="0" w:lastRowLastColumn="0"/>
            </w:pPr>
          </w:p>
        </w:tc>
        <w:tc>
          <w:tcPr>
            <w:tcW w:w="988" w:type="dxa"/>
          </w:tcPr>
          <w:p w14:paraId="6362761D" w14:textId="77777777" w:rsidR="00EE74D6" w:rsidRDefault="00EE74D6" w:rsidP="3B0B8E8E">
            <w:pPr>
              <w:cnfStyle w:val="000000000000" w:firstRow="0" w:lastRow="0" w:firstColumn="0" w:lastColumn="0" w:oddVBand="0" w:evenVBand="0" w:oddHBand="0" w:evenHBand="0" w:firstRowFirstColumn="0" w:firstRowLastColumn="0" w:lastRowFirstColumn="0" w:lastRowLastColumn="0"/>
            </w:pPr>
          </w:p>
        </w:tc>
      </w:tr>
    </w:tbl>
    <w:p w14:paraId="35CB4308" w14:textId="77777777" w:rsidR="003274F5" w:rsidRPr="00467F59" w:rsidRDefault="003C58D0" w:rsidP="003274F5">
      <w:pPr>
        <w:pStyle w:val="Imageattributioncaption"/>
      </w:pPr>
      <w:hyperlink r:id="rId34" w:history="1">
        <w:r w:rsidR="003274F5" w:rsidRPr="00467F59">
          <w:rPr>
            <w:rStyle w:val="Hyperlink"/>
          </w:rPr>
          <w:t>English K–10 Syllabus</w:t>
        </w:r>
      </w:hyperlink>
      <w:r w:rsidR="003274F5" w:rsidRPr="00467F59">
        <w:t xml:space="preserve"> © NSW Education Standards Authority (NESA) for and on behalf of the Crown in right of the State of New South Wales, 202</w:t>
      </w:r>
      <w:r w:rsidR="003274F5">
        <w:t>2.</w:t>
      </w:r>
    </w:p>
    <w:p w14:paraId="22EF479F" w14:textId="77777777" w:rsidR="003274F5" w:rsidRPr="003274F5" w:rsidRDefault="003274F5" w:rsidP="003274F5">
      <w:r>
        <w:br w:type="page"/>
      </w:r>
    </w:p>
    <w:p w14:paraId="550B2023" w14:textId="19E28AB0" w:rsidR="0094562F" w:rsidRDefault="00086102" w:rsidP="003274F5">
      <w:pPr>
        <w:pStyle w:val="Heading2"/>
      </w:pPr>
      <w:bookmarkStart w:id="53" w:name="_Toc156893971"/>
      <w:r>
        <w:t>Where to next?</w:t>
      </w:r>
      <w:bookmarkEnd w:id="53"/>
    </w:p>
    <w:p w14:paraId="674913D2" w14:textId="2F900EF7" w:rsidR="00FD710E" w:rsidRDefault="002C34E7" w:rsidP="00986C89">
      <w:r>
        <w:t xml:space="preserve">Would you like to </w:t>
      </w:r>
      <w:r w:rsidR="00C445DC">
        <w:t>explore s</w:t>
      </w:r>
      <w:r w:rsidR="00B40F1E">
        <w:t xml:space="preserve">ome of the specific sections of the </w:t>
      </w:r>
      <w:r w:rsidR="00C445DC">
        <w:t>sample materials</w:t>
      </w:r>
      <w:r w:rsidR="00B40F1E">
        <w:t xml:space="preserve"> that focus on writing</w:t>
      </w:r>
      <w:r w:rsidR="00C445DC">
        <w:t>?</w:t>
      </w:r>
      <w:r w:rsidR="00B40F1E">
        <w:t xml:space="preserve"> The table below contains a brief overview of some of the learning sequences from the sample teaching and learning materials provided by the English curriculum 7-12 team that focus on </w:t>
      </w:r>
      <w:r w:rsidR="00420E80">
        <w:t xml:space="preserve">developing writing skills. </w:t>
      </w:r>
      <w:r w:rsidR="008D13DC">
        <w:t>This is not an exhaustive list. It is designed to help your exploration of the support resources available to you.</w:t>
      </w:r>
    </w:p>
    <w:p w14:paraId="4479116E" w14:textId="6480FE12" w:rsidR="00EF41A4" w:rsidRDefault="00EF41A4" w:rsidP="00897A26">
      <w:pPr>
        <w:pStyle w:val="Caption"/>
      </w:pPr>
      <w:r>
        <w:t xml:space="preserve">Table </w:t>
      </w:r>
      <w:r w:rsidR="003C58D0">
        <w:fldChar w:fldCharType="begin"/>
      </w:r>
      <w:r w:rsidR="003C58D0">
        <w:instrText xml:space="preserve"> SEQ Table \* ARABIC </w:instrText>
      </w:r>
      <w:r w:rsidR="003C58D0">
        <w:fldChar w:fldCharType="separate"/>
      </w:r>
      <w:r w:rsidR="005E2BDF">
        <w:rPr>
          <w:noProof/>
        </w:rPr>
        <w:t>13</w:t>
      </w:r>
      <w:r w:rsidR="003C58D0">
        <w:rPr>
          <w:noProof/>
        </w:rPr>
        <w:fldChar w:fldCharType="end"/>
      </w:r>
      <w:r w:rsidR="00BE5EAC">
        <w:t xml:space="preserve"> </w:t>
      </w:r>
      <w:r w:rsidR="009D707A">
        <w:t>–</w:t>
      </w:r>
      <w:r w:rsidR="00BE5EAC">
        <w:t xml:space="preserve"> </w:t>
      </w:r>
      <w:r w:rsidR="009D707A">
        <w:t xml:space="preserve">example </w:t>
      </w:r>
      <w:r w:rsidR="00C17C17">
        <w:t>writing tasks in focus from sample materials</w:t>
      </w:r>
    </w:p>
    <w:tbl>
      <w:tblPr>
        <w:tblStyle w:val="Tableheader"/>
        <w:tblW w:w="9630" w:type="dxa"/>
        <w:tblLayout w:type="fixed"/>
        <w:tblLook w:val="06A0" w:firstRow="1" w:lastRow="0" w:firstColumn="1" w:lastColumn="0" w:noHBand="1" w:noVBand="1"/>
        <w:tblDescription w:val="Example writing tasks in focus from sample teaching and learning materials. "/>
      </w:tblPr>
      <w:tblGrid>
        <w:gridCol w:w="2830"/>
        <w:gridCol w:w="4962"/>
        <w:gridCol w:w="1838"/>
      </w:tblGrid>
      <w:tr w:rsidR="00EF41A4" w14:paraId="390F1BAA" w14:textId="77777777" w:rsidTr="002C25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8925CC2" w14:textId="77777777" w:rsidR="00EF41A4" w:rsidRDefault="00EF41A4">
            <w:r w:rsidRPr="1E5E72DD">
              <w:t>Program and phase</w:t>
            </w:r>
          </w:p>
        </w:tc>
        <w:tc>
          <w:tcPr>
            <w:tcW w:w="4962" w:type="dxa"/>
          </w:tcPr>
          <w:p w14:paraId="21FD82E1" w14:textId="77777777" w:rsidR="00EF41A4" w:rsidRDefault="00EF41A4">
            <w:pPr>
              <w:cnfStyle w:val="100000000000" w:firstRow="1" w:lastRow="0" w:firstColumn="0" w:lastColumn="0" w:oddVBand="0" w:evenVBand="0" w:oddHBand="0" w:evenHBand="0" w:firstRowFirstColumn="0" w:firstRowLastColumn="0" w:lastRowFirstColumn="0" w:lastRowLastColumn="0"/>
            </w:pPr>
            <w:r>
              <w:t xml:space="preserve">Writing task in focus </w:t>
            </w:r>
          </w:p>
        </w:tc>
        <w:tc>
          <w:tcPr>
            <w:tcW w:w="1838" w:type="dxa"/>
          </w:tcPr>
          <w:p w14:paraId="1592BAA5" w14:textId="2A082046" w:rsidR="00EF41A4" w:rsidRDefault="00EF41A4">
            <w:pPr>
              <w:cnfStyle w:val="100000000000" w:firstRow="1" w:lastRow="0" w:firstColumn="0" w:lastColumn="0" w:oddVBand="0" w:evenVBand="0" w:oddHBand="0" w:evenHBand="0" w:firstRowFirstColumn="0" w:firstRowLastColumn="0" w:lastRowFirstColumn="0" w:lastRowLastColumn="0"/>
            </w:pPr>
            <w:r w:rsidRPr="1E5E72DD">
              <w:t xml:space="preserve">Page number </w:t>
            </w:r>
            <w:r>
              <w:t>in program</w:t>
            </w:r>
          </w:p>
        </w:tc>
      </w:tr>
      <w:tr w:rsidR="00EF41A4" w14:paraId="19FD1880"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3A52CCA" w14:textId="516771C0" w:rsidR="00EF41A4" w:rsidRPr="00F55258" w:rsidRDefault="00EF41A4">
            <w:pPr>
              <w:rPr>
                <w:rStyle w:val="Strong"/>
                <w:b/>
              </w:rPr>
            </w:pPr>
            <w:r w:rsidRPr="00F55258">
              <w:rPr>
                <w:rStyle w:val="Strong"/>
                <w:b/>
              </w:rPr>
              <w:t xml:space="preserve">Year 7 – Powerful youth voices – </w:t>
            </w:r>
            <w:r w:rsidR="00BB3DAA" w:rsidRPr="00F55258">
              <w:rPr>
                <w:rStyle w:val="Strong"/>
                <w:b/>
              </w:rPr>
              <w:t xml:space="preserve">Phase 2 – </w:t>
            </w:r>
            <w:r w:rsidRPr="00F55258">
              <w:rPr>
                <w:rStyle w:val="Strong"/>
                <w:b/>
              </w:rPr>
              <w:t>engaging with the unit and the learning community</w:t>
            </w:r>
          </w:p>
        </w:tc>
        <w:tc>
          <w:tcPr>
            <w:tcW w:w="4962" w:type="dxa"/>
          </w:tcPr>
          <w:p w14:paraId="42B407AA" w14:textId="74F3218C" w:rsidR="00EF41A4" w:rsidRPr="00AD5748" w:rsidRDefault="001263E2" w:rsidP="00994D95">
            <w:pPr>
              <w:pStyle w:val="ListBullet"/>
              <w:cnfStyle w:val="000000000000" w:firstRow="0" w:lastRow="0" w:firstColumn="0" w:lastColumn="0" w:oddVBand="0" w:evenVBand="0" w:oddHBand="0" w:evenHBand="0" w:firstRowFirstColumn="0" w:firstRowLastColumn="0" w:lastRowFirstColumn="0" w:lastRowLastColumn="0"/>
            </w:pPr>
            <w:r w:rsidRPr="00AD5748">
              <w:t xml:space="preserve">Learn </w:t>
            </w:r>
            <w:r w:rsidR="007143E9" w:rsidRPr="00AD5748">
              <w:t xml:space="preserve">and use </w:t>
            </w:r>
            <w:r w:rsidR="00EF41A4" w:rsidRPr="00AD5748">
              <w:t>vocabulary for form</w:t>
            </w:r>
          </w:p>
          <w:p w14:paraId="0F96ED23" w14:textId="736CA9A9" w:rsidR="00EF41A4" w:rsidRPr="00AD5748" w:rsidRDefault="001263E2" w:rsidP="00994D95">
            <w:pPr>
              <w:pStyle w:val="ListBullet"/>
              <w:cnfStyle w:val="000000000000" w:firstRow="0" w:lastRow="0" w:firstColumn="0" w:lastColumn="0" w:oddVBand="0" w:evenVBand="0" w:oddHBand="0" w:evenHBand="0" w:firstRowFirstColumn="0" w:firstRowLastColumn="0" w:lastRowFirstColumn="0" w:lastRowLastColumn="0"/>
            </w:pPr>
            <w:r w:rsidRPr="00AD5748">
              <w:t xml:space="preserve">Use </w:t>
            </w:r>
            <w:r w:rsidR="00EF41A4" w:rsidRPr="00AD5748">
              <w:t xml:space="preserve">an exemplar text </w:t>
            </w:r>
            <w:r w:rsidR="00994D95" w:rsidRPr="00AD5748">
              <w:t>model</w:t>
            </w:r>
          </w:p>
          <w:p w14:paraId="2C140C2B" w14:textId="2AB5BE85" w:rsidR="00EF41A4" w:rsidRPr="00AD5748" w:rsidRDefault="001263E2" w:rsidP="00994D95">
            <w:pPr>
              <w:pStyle w:val="ListBullet"/>
              <w:cnfStyle w:val="000000000000" w:firstRow="0" w:lastRow="0" w:firstColumn="0" w:lastColumn="0" w:oddVBand="0" w:evenVBand="0" w:oddHBand="0" w:evenHBand="0" w:firstRowFirstColumn="0" w:firstRowLastColumn="0" w:lastRowFirstColumn="0" w:lastRowLastColumn="0"/>
            </w:pPr>
            <w:r w:rsidRPr="00AD5748">
              <w:t>Co</w:t>
            </w:r>
            <w:r w:rsidR="00EF41A4" w:rsidRPr="00AD5748">
              <w:t>-construct an example with the class</w:t>
            </w:r>
          </w:p>
          <w:p w14:paraId="182386CB" w14:textId="77777777" w:rsidR="00EF41A4" w:rsidRPr="00AD5748" w:rsidRDefault="00EF41A4" w:rsidP="00994D95">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sidRPr="00AD5748">
              <w:rPr>
                <w:rStyle w:val="Strong"/>
                <w:b w:val="0"/>
                <w:bCs w:val="0"/>
              </w:rPr>
              <w:t>Phase 2, activity 2 – tone, and code and convention</w:t>
            </w:r>
          </w:p>
          <w:p w14:paraId="25F6E3ED" w14:textId="195AAD31" w:rsidR="00EF41A4" w:rsidRPr="00AD5748" w:rsidRDefault="00EF41A4" w:rsidP="00994D95">
            <w:pPr>
              <w:pStyle w:val="ListBullet"/>
              <w:cnfStyle w:val="000000000000" w:firstRow="0" w:lastRow="0" w:firstColumn="0" w:lastColumn="0" w:oddVBand="0" w:evenVBand="0" w:oddHBand="0" w:evenHBand="0" w:firstRowFirstColumn="0" w:firstRowLastColumn="0" w:lastRowFirstColumn="0" w:lastRowLastColumn="0"/>
            </w:pPr>
            <w:r w:rsidRPr="00AD5748">
              <w:rPr>
                <w:rStyle w:val="Strong"/>
                <w:b w:val="0"/>
                <w:bCs w:val="0"/>
              </w:rPr>
              <w:t>Phase 2, resource 3 – tone, voice and style</w:t>
            </w:r>
          </w:p>
        </w:tc>
        <w:tc>
          <w:tcPr>
            <w:tcW w:w="1838" w:type="dxa"/>
          </w:tcPr>
          <w:p w14:paraId="0B92CE32" w14:textId="5725F263" w:rsidR="00EF41A4" w:rsidRDefault="00EF41A4">
            <w:pPr>
              <w:cnfStyle w:val="000000000000" w:firstRow="0" w:lastRow="0" w:firstColumn="0" w:lastColumn="0" w:oddVBand="0" w:evenVBand="0" w:oddHBand="0" w:evenHBand="0" w:firstRowFirstColumn="0" w:firstRowLastColumn="0" w:lastRowFirstColumn="0" w:lastRowLastColumn="0"/>
            </w:pPr>
            <w:r>
              <w:t>Pages 29</w:t>
            </w:r>
            <w:r w:rsidR="00AD5748">
              <w:t>–</w:t>
            </w:r>
            <w:r>
              <w:t>30</w:t>
            </w:r>
          </w:p>
        </w:tc>
      </w:tr>
      <w:tr w:rsidR="00EF41A4" w14:paraId="212EEA04"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DA1B327" w14:textId="674E6AEB" w:rsidR="00EF41A4" w:rsidRPr="00F55258" w:rsidRDefault="00EF41A4">
            <w:pPr>
              <w:rPr>
                <w:rStyle w:val="Strong"/>
                <w:b/>
              </w:rPr>
            </w:pPr>
            <w:r w:rsidRPr="00F55258">
              <w:rPr>
                <w:rStyle w:val="Strong"/>
                <w:b/>
              </w:rPr>
              <w:t>Year 7 – Powerful youth voices – discovering and engaging analytically with a core text</w:t>
            </w:r>
            <w:r w:rsidR="00E55103" w:rsidRPr="00F55258">
              <w:rPr>
                <w:rStyle w:val="Strong"/>
                <w:b/>
              </w:rPr>
              <w:t xml:space="preserve"> – </w:t>
            </w:r>
            <w:r w:rsidR="00966433" w:rsidRPr="00F55258">
              <w:rPr>
                <w:rStyle w:val="Strong"/>
                <w:b/>
              </w:rPr>
              <w:t>Phase 3 – discovering and engaging analytically with a core text</w:t>
            </w:r>
          </w:p>
        </w:tc>
        <w:tc>
          <w:tcPr>
            <w:tcW w:w="4962" w:type="dxa"/>
          </w:tcPr>
          <w:p w14:paraId="5F62B209" w14:textId="2262C9BE" w:rsidR="00EF41A4" w:rsidRPr="00AD5748" w:rsidRDefault="00EF41A4" w:rsidP="00F55258">
            <w:pPr>
              <w:pStyle w:val="ListBullet"/>
              <w:cnfStyle w:val="000000000000" w:firstRow="0" w:lastRow="0" w:firstColumn="0" w:lastColumn="0" w:oddVBand="0" w:evenVBand="0" w:oddHBand="0" w:evenHBand="0" w:firstRowFirstColumn="0" w:firstRowLastColumn="0" w:lastRowFirstColumn="0" w:lastRowLastColumn="0"/>
            </w:pPr>
            <w:r w:rsidRPr="00AD5748">
              <w:t>Us</w:t>
            </w:r>
            <w:r w:rsidR="003D575E" w:rsidRPr="00AD5748">
              <w:t>e</w:t>
            </w:r>
            <w:r w:rsidRPr="00AD5748">
              <w:t xml:space="preserve"> main clauses to craft complex sentences</w:t>
            </w:r>
          </w:p>
          <w:p w14:paraId="6854FF6C" w14:textId="6274BF2C" w:rsidR="00EF41A4" w:rsidRPr="00AD5748" w:rsidRDefault="001263E2" w:rsidP="00F55258">
            <w:pPr>
              <w:pStyle w:val="ListBullet"/>
              <w:cnfStyle w:val="000000000000" w:firstRow="0" w:lastRow="0" w:firstColumn="0" w:lastColumn="0" w:oddVBand="0" w:evenVBand="0" w:oddHBand="0" w:evenHBand="0" w:firstRowFirstColumn="0" w:firstRowLastColumn="0" w:lastRowFirstColumn="0" w:lastRowLastColumn="0"/>
            </w:pPr>
            <w:r w:rsidRPr="00AD5748">
              <w:t>Add</w:t>
            </w:r>
            <w:r w:rsidR="00EF41A4" w:rsidRPr="00AD5748">
              <w:t xml:space="preserve"> in adverbial phrases and adverbial clauses</w:t>
            </w:r>
          </w:p>
          <w:p w14:paraId="1FD7D19D" w14:textId="320373BE" w:rsidR="00EF41A4" w:rsidRPr="00AD5748" w:rsidRDefault="001263E2" w:rsidP="00F55258">
            <w:pPr>
              <w:pStyle w:val="ListBullet"/>
              <w:cnfStyle w:val="000000000000" w:firstRow="0" w:lastRow="0" w:firstColumn="0" w:lastColumn="0" w:oddVBand="0" w:evenVBand="0" w:oddHBand="0" w:evenHBand="0" w:firstRowFirstColumn="0" w:firstRowLastColumn="0" w:lastRowFirstColumn="0" w:lastRowLastColumn="0"/>
            </w:pPr>
            <w:r w:rsidRPr="00AD5748">
              <w:t>Think</w:t>
            </w:r>
            <w:r w:rsidR="00EF41A4" w:rsidRPr="00AD5748">
              <w:t xml:space="preserve"> about the way structure enhances the authority of the author, strengthens the voice of the writer and can be representative of a composer’s style</w:t>
            </w:r>
          </w:p>
        </w:tc>
        <w:tc>
          <w:tcPr>
            <w:tcW w:w="1838" w:type="dxa"/>
          </w:tcPr>
          <w:p w14:paraId="359145C8" w14:textId="5D3F3133" w:rsidR="00EF41A4" w:rsidRDefault="00EF41A4">
            <w:pPr>
              <w:cnfStyle w:val="000000000000" w:firstRow="0" w:lastRow="0" w:firstColumn="0" w:lastColumn="0" w:oddVBand="0" w:evenVBand="0" w:oddHBand="0" w:evenHBand="0" w:firstRowFirstColumn="0" w:firstRowLastColumn="0" w:lastRowFirstColumn="0" w:lastRowLastColumn="0"/>
            </w:pPr>
            <w:r>
              <w:t>Pages 67</w:t>
            </w:r>
            <w:r w:rsidR="00AD5748">
              <w:t>–</w:t>
            </w:r>
            <w:r>
              <w:t>69</w:t>
            </w:r>
          </w:p>
        </w:tc>
      </w:tr>
      <w:tr w:rsidR="00EF41A4" w14:paraId="6D2D537B"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FD4658F" w14:textId="16B4C944" w:rsidR="00EF41A4" w:rsidRPr="00F55258" w:rsidRDefault="00EF41A4">
            <w:pPr>
              <w:rPr>
                <w:rStyle w:val="Strong"/>
                <w:b/>
              </w:rPr>
            </w:pPr>
            <w:r w:rsidRPr="00F55258">
              <w:rPr>
                <w:rStyle w:val="Strong"/>
                <w:b/>
              </w:rPr>
              <w:t xml:space="preserve">Year 7 – Seeing through a text – </w:t>
            </w:r>
            <w:r w:rsidR="00E82F54" w:rsidRPr="00F55258">
              <w:rPr>
                <w:rStyle w:val="Strong"/>
                <w:b/>
              </w:rPr>
              <w:t xml:space="preserve">Phase 3 – discovering and </w:t>
            </w:r>
            <w:r w:rsidR="00372E66" w:rsidRPr="00F55258">
              <w:rPr>
                <w:rStyle w:val="Strong"/>
                <w:b/>
              </w:rPr>
              <w:t xml:space="preserve">engaging </w:t>
            </w:r>
            <w:r w:rsidR="00E82F54" w:rsidRPr="00F55258">
              <w:rPr>
                <w:rStyle w:val="Strong"/>
                <w:b/>
              </w:rPr>
              <w:t xml:space="preserve">analytically </w:t>
            </w:r>
            <w:r w:rsidR="006728BA" w:rsidRPr="00F55258">
              <w:rPr>
                <w:rStyle w:val="Strong"/>
                <w:b/>
              </w:rPr>
              <w:t xml:space="preserve">with </w:t>
            </w:r>
            <w:r w:rsidR="00E82F54" w:rsidRPr="00F55258">
              <w:rPr>
                <w:rStyle w:val="Strong"/>
                <w:b/>
              </w:rPr>
              <w:t>core texts</w:t>
            </w:r>
          </w:p>
        </w:tc>
        <w:tc>
          <w:tcPr>
            <w:tcW w:w="4962" w:type="dxa"/>
          </w:tcPr>
          <w:p w14:paraId="47BD4C37" w14:textId="67B5BF5A" w:rsidR="006F2064" w:rsidRPr="00AD5748" w:rsidRDefault="003B3B29" w:rsidP="00DB207C">
            <w:pPr>
              <w:pStyle w:val="ListBullet"/>
              <w:cnfStyle w:val="000000000000" w:firstRow="0" w:lastRow="0" w:firstColumn="0" w:lastColumn="0" w:oddVBand="0" w:evenVBand="0" w:oddHBand="0" w:evenHBand="0" w:firstRowFirstColumn="0" w:firstRowLastColumn="0" w:lastRowFirstColumn="0" w:lastRowLastColumn="0"/>
            </w:pPr>
            <w:r w:rsidRPr="00AD5748">
              <w:t xml:space="preserve">Experiment </w:t>
            </w:r>
            <w:r w:rsidR="007A726C" w:rsidRPr="00AD5748">
              <w:t xml:space="preserve">with </w:t>
            </w:r>
            <w:r w:rsidR="00226697" w:rsidRPr="00AD5748">
              <w:t>parts of speech</w:t>
            </w:r>
          </w:p>
          <w:p w14:paraId="04E9BD89" w14:textId="37669710" w:rsidR="00E45FA4" w:rsidRPr="00AD5748" w:rsidRDefault="003B3B29" w:rsidP="00DB207C">
            <w:pPr>
              <w:pStyle w:val="ListBullet"/>
              <w:cnfStyle w:val="000000000000" w:firstRow="0" w:lastRow="0" w:firstColumn="0" w:lastColumn="0" w:oddVBand="0" w:evenVBand="0" w:oddHBand="0" w:evenHBand="0" w:firstRowFirstColumn="0" w:firstRowLastColumn="0" w:lastRowFirstColumn="0" w:lastRowLastColumn="0"/>
            </w:pPr>
            <w:r w:rsidRPr="00AD5748">
              <w:t>Add</w:t>
            </w:r>
            <w:r w:rsidR="001A5C0F" w:rsidRPr="00AD5748">
              <w:t xml:space="preserve"> adjectives and adverbs to nouns and verbs in a poem </w:t>
            </w:r>
            <w:r w:rsidR="006C3707" w:rsidRPr="00AD5748">
              <w:t xml:space="preserve">and discuss </w:t>
            </w:r>
            <w:r w:rsidR="00627DEC" w:rsidRPr="00AD5748">
              <w:t>their</w:t>
            </w:r>
            <w:r w:rsidR="006C3707" w:rsidRPr="00AD5748">
              <w:t xml:space="preserve"> effect</w:t>
            </w:r>
          </w:p>
          <w:p w14:paraId="3676F220" w14:textId="75BE1BB3" w:rsidR="006C3707" w:rsidRPr="00AD5748" w:rsidRDefault="003B3B29" w:rsidP="00DB207C">
            <w:pPr>
              <w:pStyle w:val="ListBullet"/>
              <w:cnfStyle w:val="000000000000" w:firstRow="0" w:lastRow="0" w:firstColumn="0" w:lastColumn="0" w:oddVBand="0" w:evenVBand="0" w:oddHBand="0" w:evenHBand="0" w:firstRowFirstColumn="0" w:firstRowLastColumn="0" w:lastRowFirstColumn="0" w:lastRowLastColumn="0"/>
            </w:pPr>
            <w:r w:rsidRPr="00AD5748">
              <w:t xml:space="preserve">Change </w:t>
            </w:r>
            <w:r w:rsidR="00920BF3" w:rsidRPr="00AD5748">
              <w:t>verbs or add nouns or adjectives for a spe</w:t>
            </w:r>
            <w:r w:rsidR="008F1739" w:rsidRPr="00AD5748">
              <w:t>cific purpose</w:t>
            </w:r>
          </w:p>
          <w:p w14:paraId="3248EB14" w14:textId="19398888" w:rsidR="00EF41A4" w:rsidRPr="00AD5748" w:rsidRDefault="008F1739" w:rsidP="00DB207C">
            <w:pPr>
              <w:pStyle w:val="ListBullet"/>
              <w:cnfStyle w:val="000000000000" w:firstRow="0" w:lastRow="0" w:firstColumn="0" w:lastColumn="0" w:oddVBand="0" w:evenVBand="0" w:oddHBand="0" w:evenHBand="0" w:firstRowFirstColumn="0" w:firstRowLastColumn="0" w:lastRowFirstColumn="0" w:lastRowLastColumn="0"/>
            </w:pPr>
            <w:r w:rsidRPr="00AD5748">
              <w:rPr>
                <w:rStyle w:val="Strong"/>
                <w:b w:val="0"/>
                <w:bCs w:val="0"/>
              </w:rPr>
              <w:t xml:space="preserve">Phase 3, activity 3 </w:t>
            </w:r>
            <w:r w:rsidR="0002342D" w:rsidRPr="00AD5748">
              <w:rPr>
                <w:rStyle w:val="Strong"/>
                <w:b w:val="0"/>
                <w:bCs w:val="0"/>
              </w:rPr>
              <w:t>–</w:t>
            </w:r>
            <w:r w:rsidRPr="00AD5748">
              <w:rPr>
                <w:rStyle w:val="Strong"/>
                <w:b w:val="0"/>
                <w:bCs w:val="0"/>
              </w:rPr>
              <w:t xml:space="preserve"> </w:t>
            </w:r>
            <w:r w:rsidR="0002342D" w:rsidRPr="00AD5748">
              <w:rPr>
                <w:rStyle w:val="Strong"/>
                <w:b w:val="0"/>
                <w:bCs w:val="0"/>
              </w:rPr>
              <w:t>parts of speech</w:t>
            </w:r>
          </w:p>
        </w:tc>
        <w:tc>
          <w:tcPr>
            <w:tcW w:w="1838" w:type="dxa"/>
          </w:tcPr>
          <w:p w14:paraId="326F26B9" w14:textId="7E62526E" w:rsidR="00EF41A4" w:rsidRDefault="0002342D">
            <w:pPr>
              <w:cnfStyle w:val="000000000000" w:firstRow="0" w:lastRow="0" w:firstColumn="0" w:lastColumn="0" w:oddVBand="0" w:evenVBand="0" w:oddHBand="0" w:evenHBand="0" w:firstRowFirstColumn="0" w:firstRowLastColumn="0" w:lastRowFirstColumn="0" w:lastRowLastColumn="0"/>
            </w:pPr>
            <w:r>
              <w:t>Pages 87</w:t>
            </w:r>
            <w:r w:rsidR="00AD5748">
              <w:t>–</w:t>
            </w:r>
            <w:r>
              <w:t>88</w:t>
            </w:r>
          </w:p>
        </w:tc>
      </w:tr>
      <w:tr w:rsidR="00EF41A4" w14:paraId="0A7D6179"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EE89270" w14:textId="6E6FD32D" w:rsidR="00EF41A4" w:rsidRPr="00B70F18" w:rsidRDefault="00EF41A4">
            <w:pPr>
              <w:rPr>
                <w:rStyle w:val="Strong"/>
                <w:b/>
              </w:rPr>
            </w:pPr>
            <w:r w:rsidRPr="00B70F18">
              <w:rPr>
                <w:rStyle w:val="Strong"/>
                <w:b/>
              </w:rPr>
              <w:t>Year 7 – Seeing through a text –</w:t>
            </w:r>
            <w:r w:rsidR="008C28C3" w:rsidRPr="00B70F18">
              <w:rPr>
                <w:rStyle w:val="Strong"/>
                <w:b/>
              </w:rPr>
              <w:t xml:space="preserve"> Phase 4 </w:t>
            </w:r>
            <w:r w:rsidR="00440585" w:rsidRPr="00B70F18">
              <w:rPr>
                <w:rStyle w:val="Strong"/>
                <w:b/>
              </w:rPr>
              <w:t>–</w:t>
            </w:r>
            <w:r w:rsidR="008C28C3" w:rsidRPr="00B70F18">
              <w:rPr>
                <w:rStyle w:val="Strong"/>
                <w:b/>
              </w:rPr>
              <w:t xml:space="preserve"> de</w:t>
            </w:r>
            <w:r w:rsidR="00440585" w:rsidRPr="00B70F18">
              <w:rPr>
                <w:rStyle w:val="Strong"/>
                <w:b/>
              </w:rPr>
              <w:t>epening connections between texts and concepts</w:t>
            </w:r>
          </w:p>
        </w:tc>
        <w:tc>
          <w:tcPr>
            <w:tcW w:w="4962" w:type="dxa"/>
          </w:tcPr>
          <w:p w14:paraId="66A647FE" w14:textId="6A6D0934" w:rsidR="00EF41A4" w:rsidRPr="00AD5748" w:rsidRDefault="00627DEC" w:rsidP="00DB207C">
            <w:pPr>
              <w:pStyle w:val="ListBullet"/>
              <w:cnfStyle w:val="000000000000" w:firstRow="0" w:lastRow="0" w:firstColumn="0" w:lastColumn="0" w:oddVBand="0" w:evenVBand="0" w:oddHBand="0" w:evenHBand="0" w:firstRowFirstColumn="0" w:firstRowLastColumn="0" w:lastRowFirstColumn="0" w:lastRowLastColumn="0"/>
            </w:pPr>
            <w:r w:rsidRPr="00AD5748">
              <w:t>Use</w:t>
            </w:r>
            <w:r w:rsidR="00047563" w:rsidRPr="00AD5748">
              <w:t xml:space="preserve"> model </w:t>
            </w:r>
            <w:r w:rsidR="00E13B3F" w:rsidRPr="00AD5748">
              <w:t>text to explore cause and effect sentences</w:t>
            </w:r>
          </w:p>
          <w:p w14:paraId="577436C1" w14:textId="5A1D5B1A" w:rsidR="0087482F" w:rsidRPr="00AD5748" w:rsidRDefault="00627DEC" w:rsidP="00DB207C">
            <w:pPr>
              <w:pStyle w:val="ListBullet"/>
              <w:cnfStyle w:val="000000000000" w:firstRow="0" w:lastRow="0" w:firstColumn="0" w:lastColumn="0" w:oddVBand="0" w:evenVBand="0" w:oddHBand="0" w:evenHBand="0" w:firstRowFirstColumn="0" w:firstRowLastColumn="0" w:lastRowFirstColumn="0" w:lastRowLastColumn="0"/>
            </w:pPr>
            <w:r w:rsidRPr="00AD5748">
              <w:t>Use</w:t>
            </w:r>
            <w:r w:rsidR="00F47DD8" w:rsidRPr="00AD5748">
              <w:t xml:space="preserve"> and develop</w:t>
            </w:r>
            <w:r w:rsidR="00385044" w:rsidRPr="00AD5748">
              <w:t xml:space="preserve"> </w:t>
            </w:r>
            <w:r w:rsidR="004114B1" w:rsidRPr="00AD5748">
              <w:t xml:space="preserve">a </w:t>
            </w:r>
            <w:r w:rsidR="00385044" w:rsidRPr="00AD5748">
              <w:t>word bank of examples of cause and effect words and phrases</w:t>
            </w:r>
          </w:p>
          <w:p w14:paraId="35B5F754" w14:textId="333CE07E" w:rsidR="003A40E2" w:rsidRPr="00AD5748" w:rsidRDefault="00627DEC" w:rsidP="00DB207C">
            <w:pPr>
              <w:pStyle w:val="ListBullet"/>
              <w:cnfStyle w:val="000000000000" w:firstRow="0" w:lastRow="0" w:firstColumn="0" w:lastColumn="0" w:oddVBand="0" w:evenVBand="0" w:oddHBand="0" w:evenHBand="0" w:firstRowFirstColumn="0" w:firstRowLastColumn="0" w:lastRowFirstColumn="0" w:lastRowLastColumn="0"/>
            </w:pPr>
            <w:r w:rsidRPr="00AD5748">
              <w:t xml:space="preserve">Compose </w:t>
            </w:r>
            <w:r w:rsidR="003E79BC" w:rsidRPr="00AD5748">
              <w:t>cause and effect sentences</w:t>
            </w:r>
          </w:p>
          <w:p w14:paraId="3B46BD29" w14:textId="417D18C4" w:rsidR="00EF41A4" w:rsidRPr="00AD5748" w:rsidRDefault="003E79BC" w:rsidP="00DB207C">
            <w:pPr>
              <w:pStyle w:val="ListBullet"/>
              <w:cnfStyle w:val="000000000000" w:firstRow="0" w:lastRow="0" w:firstColumn="0" w:lastColumn="0" w:oddVBand="0" w:evenVBand="0" w:oddHBand="0" w:evenHBand="0" w:firstRowFirstColumn="0" w:firstRowLastColumn="0" w:lastRowFirstColumn="0" w:lastRowLastColumn="0"/>
            </w:pPr>
            <w:r w:rsidRPr="00AD5748">
              <w:rPr>
                <w:rStyle w:val="Strong"/>
                <w:b w:val="0"/>
                <w:bCs w:val="0"/>
              </w:rPr>
              <w:t>Phase 4, activity 3 – cause and effect sentences</w:t>
            </w:r>
          </w:p>
        </w:tc>
        <w:tc>
          <w:tcPr>
            <w:tcW w:w="1838" w:type="dxa"/>
          </w:tcPr>
          <w:p w14:paraId="23D3AC15" w14:textId="5BBDDF5E" w:rsidR="00EF41A4" w:rsidRDefault="00E172B8">
            <w:pPr>
              <w:cnfStyle w:val="000000000000" w:firstRow="0" w:lastRow="0" w:firstColumn="0" w:lastColumn="0" w:oddVBand="0" w:evenVBand="0" w:oddHBand="0" w:evenHBand="0" w:firstRowFirstColumn="0" w:firstRowLastColumn="0" w:lastRowFirstColumn="0" w:lastRowLastColumn="0"/>
            </w:pPr>
            <w:r>
              <w:t>Pages 117</w:t>
            </w:r>
            <w:r w:rsidR="00AD5748">
              <w:t>–</w:t>
            </w:r>
            <w:r>
              <w:t>118</w:t>
            </w:r>
          </w:p>
        </w:tc>
      </w:tr>
      <w:tr w:rsidR="00EF41A4" w14:paraId="1C6F76A1"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7110925" w14:textId="7C0030E6" w:rsidR="00EF41A4" w:rsidRPr="00B70F18" w:rsidRDefault="00EF41A4">
            <w:pPr>
              <w:rPr>
                <w:rStyle w:val="Strong"/>
                <w:b/>
              </w:rPr>
            </w:pPr>
            <w:r w:rsidRPr="00B70F18">
              <w:rPr>
                <w:rStyle w:val="Strong"/>
                <w:b/>
              </w:rPr>
              <w:t>Year 7 – Escape into the world of a novel –</w:t>
            </w:r>
            <w:r w:rsidR="001C0D46" w:rsidRPr="00B70F18">
              <w:rPr>
                <w:rStyle w:val="Strong"/>
                <w:b/>
              </w:rPr>
              <w:t xml:space="preserve"> Phase 2</w:t>
            </w:r>
            <w:r w:rsidR="00E51BB7" w:rsidRPr="00B70F18">
              <w:rPr>
                <w:rStyle w:val="Strong"/>
                <w:b/>
              </w:rPr>
              <w:t xml:space="preserve"> </w:t>
            </w:r>
            <w:r w:rsidR="00F611B2" w:rsidRPr="00B70F18">
              <w:rPr>
                <w:rStyle w:val="Strong"/>
                <w:b/>
              </w:rPr>
              <w:t xml:space="preserve">– unpacking and engaging with </w:t>
            </w:r>
            <w:r w:rsidR="009C182B">
              <w:rPr>
                <w:rStyle w:val="Strong"/>
                <w:b/>
                <w:bCs w:val="0"/>
              </w:rPr>
              <w:t>th</w:t>
            </w:r>
            <w:r w:rsidR="00F611B2" w:rsidRPr="00B70F18">
              <w:rPr>
                <w:rStyle w:val="Strong"/>
                <w:b/>
                <w:bCs w:val="0"/>
              </w:rPr>
              <w:t>e</w:t>
            </w:r>
            <w:r w:rsidR="00F611B2" w:rsidRPr="00B70F18">
              <w:rPr>
                <w:rStyle w:val="Strong"/>
                <w:b/>
              </w:rPr>
              <w:t xml:space="preserve"> conceptual focus</w:t>
            </w:r>
          </w:p>
        </w:tc>
        <w:tc>
          <w:tcPr>
            <w:tcW w:w="4962" w:type="dxa"/>
          </w:tcPr>
          <w:p w14:paraId="005B97AC" w14:textId="22E6C3BE" w:rsidR="00EF41A4" w:rsidRPr="00AD5748" w:rsidRDefault="00A277DC">
            <w:pPr>
              <w:pStyle w:val="ListBullet"/>
              <w:cnfStyle w:val="000000000000" w:firstRow="0" w:lastRow="0" w:firstColumn="0" w:lastColumn="0" w:oddVBand="0" w:evenVBand="0" w:oddHBand="0" w:evenHBand="0" w:firstRowFirstColumn="0" w:firstRowLastColumn="0" w:lastRowFirstColumn="0" w:lastRowLastColumn="0"/>
            </w:pPr>
            <w:r w:rsidRPr="00AD5748">
              <w:t>Write</w:t>
            </w:r>
            <w:r w:rsidR="003E1D2E" w:rsidRPr="00AD5748">
              <w:t xml:space="preserve"> an analytical paragraph about </w:t>
            </w:r>
            <w:r w:rsidR="0013178A" w:rsidRPr="00AD5748">
              <w:t>character complexity</w:t>
            </w:r>
            <w:r w:rsidR="008B00B9" w:rsidRPr="00AD5748">
              <w:t xml:space="preserve"> after reading and discussion activities about the core text</w:t>
            </w:r>
          </w:p>
          <w:p w14:paraId="0FA74535" w14:textId="69812FF9" w:rsidR="003D3639" w:rsidRPr="00AD5748" w:rsidRDefault="00BC2A9C">
            <w:pPr>
              <w:pStyle w:val="ListBullet"/>
              <w:cnfStyle w:val="000000000000" w:firstRow="0" w:lastRow="0" w:firstColumn="0" w:lastColumn="0" w:oddVBand="0" w:evenVBand="0" w:oddHBand="0" w:evenHBand="0" w:firstRowFirstColumn="0" w:firstRowLastColumn="0" w:lastRowFirstColumn="0" w:lastRowLastColumn="0"/>
            </w:pPr>
            <w:r w:rsidRPr="00AD5748">
              <w:rPr>
                <w:rStyle w:val="Strong"/>
                <w:b w:val="0"/>
                <w:bCs w:val="0"/>
              </w:rPr>
              <w:t>Phase 2, activity 11 – analytical writing</w:t>
            </w:r>
            <w:r w:rsidR="00E65880" w:rsidRPr="00AD5748">
              <w:t xml:space="preserve">. Students </w:t>
            </w:r>
            <w:r w:rsidR="00D053DA" w:rsidRPr="00AD5748">
              <w:t>u</w:t>
            </w:r>
            <w:r w:rsidR="003D3639" w:rsidRPr="00AD5748">
              <w:t>se analytical writing prompts</w:t>
            </w:r>
          </w:p>
          <w:p w14:paraId="33988E09" w14:textId="5FCED332" w:rsidR="00EF41A4" w:rsidRPr="00AD5748" w:rsidRDefault="00A277DC">
            <w:pPr>
              <w:pStyle w:val="ListBullet"/>
              <w:spacing w:before="0"/>
              <w:cnfStyle w:val="000000000000" w:firstRow="0" w:lastRow="0" w:firstColumn="0" w:lastColumn="0" w:oddVBand="0" w:evenVBand="0" w:oddHBand="0" w:evenHBand="0" w:firstRowFirstColumn="0" w:firstRowLastColumn="0" w:lastRowFirstColumn="0" w:lastRowLastColumn="0"/>
            </w:pPr>
            <w:r w:rsidRPr="00AD5748">
              <w:t>Learn</w:t>
            </w:r>
            <w:r w:rsidR="00A37F71" w:rsidRPr="00AD5748">
              <w:t xml:space="preserve"> about theme-rheme and experiment with new literacy skills in </w:t>
            </w:r>
            <w:r w:rsidR="001C64E2" w:rsidRPr="00AD5748">
              <w:t>own writing</w:t>
            </w:r>
          </w:p>
        </w:tc>
        <w:tc>
          <w:tcPr>
            <w:tcW w:w="1838" w:type="dxa"/>
          </w:tcPr>
          <w:p w14:paraId="7E8DAE95" w14:textId="7DD4C3D6" w:rsidR="00EF41A4" w:rsidRDefault="00D053DA">
            <w:pPr>
              <w:cnfStyle w:val="000000000000" w:firstRow="0" w:lastRow="0" w:firstColumn="0" w:lastColumn="0" w:oddVBand="0" w:evenVBand="0" w:oddHBand="0" w:evenHBand="0" w:firstRowFirstColumn="0" w:firstRowLastColumn="0" w:lastRowFirstColumn="0" w:lastRowLastColumn="0"/>
            </w:pPr>
            <w:r>
              <w:t>Page</w:t>
            </w:r>
            <w:r w:rsidR="00D51DAF">
              <w:t>s</w:t>
            </w:r>
            <w:r>
              <w:t xml:space="preserve"> 66</w:t>
            </w:r>
            <w:r w:rsidR="00AD5748">
              <w:t>–</w:t>
            </w:r>
            <w:r>
              <w:t>67</w:t>
            </w:r>
          </w:p>
        </w:tc>
      </w:tr>
      <w:tr w:rsidR="00EF41A4" w14:paraId="55F4EEC9"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B26B28F" w14:textId="499AF93F" w:rsidR="00EF41A4" w:rsidRPr="00B70F18" w:rsidRDefault="00EF41A4">
            <w:pPr>
              <w:rPr>
                <w:rStyle w:val="Strong"/>
                <w:b/>
              </w:rPr>
            </w:pPr>
            <w:r w:rsidRPr="00B70F18">
              <w:rPr>
                <w:rStyle w:val="Strong"/>
                <w:b/>
              </w:rPr>
              <w:t>Year 7 – Escape into the world of a novel –</w:t>
            </w:r>
            <w:r w:rsidR="00AD35A5" w:rsidRPr="00B70F18">
              <w:rPr>
                <w:rStyle w:val="Strong"/>
                <w:b/>
              </w:rPr>
              <w:t xml:space="preserve"> Phase 3</w:t>
            </w:r>
            <w:r w:rsidR="00A77C09" w:rsidRPr="00B70F18">
              <w:rPr>
                <w:rStyle w:val="Strong"/>
                <w:b/>
              </w:rPr>
              <w:t xml:space="preserve"> – discovering and engaging analytically with the core text</w:t>
            </w:r>
          </w:p>
        </w:tc>
        <w:tc>
          <w:tcPr>
            <w:tcW w:w="4962" w:type="dxa"/>
          </w:tcPr>
          <w:p w14:paraId="23EE72D8" w14:textId="5168418E" w:rsidR="00EF41A4" w:rsidRPr="00AD5748" w:rsidRDefault="00B06404">
            <w:pPr>
              <w:pStyle w:val="ListBullet"/>
              <w:cnfStyle w:val="000000000000" w:firstRow="0" w:lastRow="0" w:firstColumn="0" w:lastColumn="0" w:oddVBand="0" w:evenVBand="0" w:oddHBand="0" w:evenHBand="0" w:firstRowFirstColumn="0" w:firstRowLastColumn="0" w:lastRowFirstColumn="0" w:lastRowLastColumn="0"/>
            </w:pPr>
            <w:r w:rsidRPr="00AD5748">
              <w:rPr>
                <w:rStyle w:val="Strong"/>
                <w:b w:val="0"/>
                <w:bCs w:val="0"/>
              </w:rPr>
              <w:t>Phase 3, activity 10 – character planning template</w:t>
            </w:r>
            <w:r w:rsidR="00B835D5" w:rsidRPr="00AD5748">
              <w:t xml:space="preserve">. Students </w:t>
            </w:r>
            <w:r w:rsidR="00F55CEB" w:rsidRPr="00AD5748">
              <w:t xml:space="preserve">compose a scene </w:t>
            </w:r>
            <w:r w:rsidR="00D2245C" w:rsidRPr="00AD5748">
              <w:t>of imaginative writing after planning</w:t>
            </w:r>
            <w:r w:rsidR="001D78E8" w:rsidRPr="00AD5748">
              <w:t xml:space="preserve"> a character</w:t>
            </w:r>
          </w:p>
          <w:p w14:paraId="235F00EE" w14:textId="4B91800F" w:rsidR="0041176E" w:rsidRPr="00AD5748" w:rsidRDefault="00AA7A83">
            <w:pPr>
              <w:pStyle w:val="ListBullet"/>
              <w:cnfStyle w:val="000000000000" w:firstRow="0" w:lastRow="0" w:firstColumn="0" w:lastColumn="0" w:oddVBand="0" w:evenVBand="0" w:oddHBand="0" w:evenHBand="0" w:firstRowFirstColumn="0" w:firstRowLastColumn="0" w:lastRowFirstColumn="0" w:lastRowLastColumn="0"/>
            </w:pPr>
            <w:r w:rsidRPr="00AD5748">
              <w:t>Analyse</w:t>
            </w:r>
            <w:r w:rsidR="00F36B85" w:rsidRPr="00AD5748">
              <w:t xml:space="preserve"> language features which allow the writer of the core text to ‘show not tell’ and experiment with these in own writing</w:t>
            </w:r>
          </w:p>
          <w:p w14:paraId="169D215F" w14:textId="27EAA86D" w:rsidR="00EF41A4" w:rsidRPr="00AD5748" w:rsidRDefault="00AC3103" w:rsidP="00B70F18">
            <w:pPr>
              <w:pStyle w:val="ListBullet"/>
              <w:cnfStyle w:val="000000000000" w:firstRow="0" w:lastRow="0" w:firstColumn="0" w:lastColumn="0" w:oddVBand="0" w:evenVBand="0" w:oddHBand="0" w:evenHBand="0" w:firstRowFirstColumn="0" w:firstRowLastColumn="0" w:lastRowFirstColumn="0" w:lastRowLastColumn="0"/>
            </w:pPr>
            <w:r w:rsidRPr="00AD5748">
              <w:rPr>
                <w:rStyle w:val="Strong"/>
                <w:b w:val="0"/>
                <w:bCs w:val="0"/>
              </w:rPr>
              <w:t>Phase 3, resource 5 – adjective choice (refining checklist part 3)</w:t>
            </w:r>
            <w:r w:rsidR="000F6BCD" w:rsidRPr="00AD5748">
              <w:t xml:space="preserve">. Students </w:t>
            </w:r>
            <w:r w:rsidR="00167E10" w:rsidRPr="00AD5748">
              <w:t xml:space="preserve">use </w:t>
            </w:r>
            <w:r w:rsidR="00B45325" w:rsidRPr="00AD5748">
              <w:t>a checklist</w:t>
            </w:r>
            <w:r w:rsidR="00FB46B9" w:rsidRPr="00AD5748">
              <w:t xml:space="preserve"> </w:t>
            </w:r>
            <w:r w:rsidR="008A1E74" w:rsidRPr="00AD5748">
              <w:t xml:space="preserve">to </w:t>
            </w:r>
            <w:r w:rsidR="006209DD" w:rsidRPr="00AD5748">
              <w:t xml:space="preserve">improve the use of adjectives in </w:t>
            </w:r>
            <w:r w:rsidR="006C5533" w:rsidRPr="00AD5748">
              <w:t>imaginative writing</w:t>
            </w:r>
          </w:p>
        </w:tc>
        <w:tc>
          <w:tcPr>
            <w:tcW w:w="1838" w:type="dxa"/>
          </w:tcPr>
          <w:p w14:paraId="2515F216" w14:textId="6669EE30" w:rsidR="00EF41A4" w:rsidRDefault="00167E10">
            <w:pPr>
              <w:cnfStyle w:val="000000000000" w:firstRow="0" w:lastRow="0" w:firstColumn="0" w:lastColumn="0" w:oddVBand="0" w:evenVBand="0" w:oddHBand="0" w:evenHBand="0" w:firstRowFirstColumn="0" w:firstRowLastColumn="0" w:lastRowFirstColumn="0" w:lastRowLastColumn="0"/>
            </w:pPr>
            <w:r>
              <w:t>Page</w:t>
            </w:r>
            <w:r w:rsidR="00D51DAF">
              <w:t>s</w:t>
            </w:r>
            <w:r>
              <w:t xml:space="preserve"> 31</w:t>
            </w:r>
            <w:r w:rsidR="00AD5748">
              <w:t>–</w:t>
            </w:r>
            <w:r>
              <w:t>36</w:t>
            </w:r>
          </w:p>
        </w:tc>
      </w:tr>
      <w:tr w:rsidR="00EF41A4" w14:paraId="58D1ECDD"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0798916" w14:textId="57A5E9EB" w:rsidR="00EF41A4" w:rsidRPr="00B70F18" w:rsidRDefault="00EF41A4">
            <w:pPr>
              <w:rPr>
                <w:rStyle w:val="Strong"/>
                <w:b/>
              </w:rPr>
            </w:pPr>
            <w:r w:rsidRPr="00B70F18">
              <w:rPr>
                <w:rStyle w:val="Strong"/>
                <w:b/>
              </w:rPr>
              <w:t>Year 9 – Representation of life experiences –</w:t>
            </w:r>
            <w:r w:rsidR="00FB402F" w:rsidRPr="00B70F18">
              <w:rPr>
                <w:rStyle w:val="Strong"/>
                <w:b/>
              </w:rPr>
              <w:t xml:space="preserve"> Phase 2 – unpacking and engaging with the key concepts</w:t>
            </w:r>
          </w:p>
        </w:tc>
        <w:tc>
          <w:tcPr>
            <w:tcW w:w="4962" w:type="dxa"/>
          </w:tcPr>
          <w:p w14:paraId="5E6371E5" w14:textId="72E904E0" w:rsidR="00EF41A4" w:rsidRPr="00AD5748" w:rsidRDefault="00095192">
            <w:pPr>
              <w:pStyle w:val="ListBullet"/>
              <w:cnfStyle w:val="000000000000" w:firstRow="0" w:lastRow="0" w:firstColumn="0" w:lastColumn="0" w:oddVBand="0" w:evenVBand="0" w:oddHBand="0" w:evenHBand="0" w:firstRowFirstColumn="0" w:firstRowLastColumn="0" w:lastRowFirstColumn="0" w:lastRowLastColumn="0"/>
            </w:pPr>
            <w:r w:rsidRPr="00AD5748">
              <w:t xml:space="preserve">Identifying language </w:t>
            </w:r>
            <w:r w:rsidR="00D90671" w:rsidRPr="00AD5748">
              <w:t>of persuasion in a text</w:t>
            </w:r>
          </w:p>
          <w:p w14:paraId="358EA09B" w14:textId="77777777" w:rsidR="008808E4" w:rsidRPr="00AD5748" w:rsidRDefault="008808E4">
            <w:pPr>
              <w:pStyle w:val="ListBullet"/>
              <w:cnfStyle w:val="000000000000" w:firstRow="0" w:lastRow="0" w:firstColumn="0" w:lastColumn="0" w:oddVBand="0" w:evenVBand="0" w:oddHBand="0" w:evenHBand="0" w:firstRowFirstColumn="0" w:firstRowLastColumn="0" w:lastRowFirstColumn="0" w:lastRowLastColumn="0"/>
            </w:pPr>
            <w:r w:rsidRPr="00AD5748">
              <w:t>Identifying language of</w:t>
            </w:r>
            <w:r w:rsidR="00EE4A55" w:rsidRPr="00AD5748">
              <w:t xml:space="preserve"> evaluation</w:t>
            </w:r>
          </w:p>
          <w:p w14:paraId="418CD254" w14:textId="263B3AC2" w:rsidR="00EF41A4" w:rsidRPr="00AD5748" w:rsidRDefault="005E71F6" w:rsidP="00B70F18">
            <w:pPr>
              <w:pStyle w:val="ListBullet"/>
              <w:cnfStyle w:val="000000000000" w:firstRow="0" w:lastRow="0" w:firstColumn="0" w:lastColumn="0" w:oddVBand="0" w:evenVBand="0" w:oddHBand="0" w:evenHBand="0" w:firstRowFirstColumn="0" w:firstRowLastColumn="0" w:lastRowFirstColumn="0" w:lastRowLastColumn="0"/>
            </w:pPr>
            <w:r w:rsidRPr="00AD5748">
              <w:t>Creating a word cline</w:t>
            </w:r>
            <w:r w:rsidR="00B205C4" w:rsidRPr="00AD5748">
              <w:t xml:space="preserve"> using the marking criteria</w:t>
            </w:r>
          </w:p>
        </w:tc>
        <w:tc>
          <w:tcPr>
            <w:tcW w:w="1838" w:type="dxa"/>
          </w:tcPr>
          <w:p w14:paraId="526DC957" w14:textId="5EA86919" w:rsidR="00EF41A4" w:rsidRDefault="00B205C4">
            <w:pPr>
              <w:cnfStyle w:val="000000000000" w:firstRow="0" w:lastRow="0" w:firstColumn="0" w:lastColumn="0" w:oddVBand="0" w:evenVBand="0" w:oddHBand="0" w:evenHBand="0" w:firstRowFirstColumn="0" w:firstRowLastColumn="0" w:lastRowFirstColumn="0" w:lastRowLastColumn="0"/>
            </w:pPr>
            <w:r>
              <w:t>Page</w:t>
            </w:r>
            <w:r w:rsidR="00F55258">
              <w:t>s</w:t>
            </w:r>
            <w:r>
              <w:t xml:space="preserve"> </w:t>
            </w:r>
            <w:r w:rsidR="00D90671">
              <w:t>66</w:t>
            </w:r>
            <w:r w:rsidR="00D51DAF">
              <w:t>–</w:t>
            </w:r>
            <w:r>
              <w:t>69</w:t>
            </w:r>
          </w:p>
        </w:tc>
      </w:tr>
      <w:tr w:rsidR="00EF41A4" w14:paraId="168A948B"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878C776" w14:textId="21248017" w:rsidR="00EF41A4" w:rsidRPr="00B70F18" w:rsidRDefault="00EF41A4">
            <w:pPr>
              <w:rPr>
                <w:rStyle w:val="Strong"/>
                <w:b/>
              </w:rPr>
            </w:pPr>
            <w:r w:rsidRPr="00B70F18">
              <w:rPr>
                <w:rStyle w:val="Strong"/>
                <w:b/>
              </w:rPr>
              <w:t>Year 9 – Representation of life experiences –</w:t>
            </w:r>
            <w:r w:rsidR="00336FED" w:rsidRPr="00B70F18">
              <w:rPr>
                <w:rStyle w:val="Strong"/>
                <w:b/>
              </w:rPr>
              <w:t xml:space="preserve"> Phase 3 – discovering and engaging analytically with a core text</w:t>
            </w:r>
          </w:p>
        </w:tc>
        <w:tc>
          <w:tcPr>
            <w:tcW w:w="4962" w:type="dxa"/>
          </w:tcPr>
          <w:p w14:paraId="6E0BC4AB" w14:textId="2517E349" w:rsidR="00EF41A4" w:rsidRPr="00AD5748" w:rsidRDefault="0062585F">
            <w:pPr>
              <w:pStyle w:val="ListBullet"/>
              <w:cnfStyle w:val="000000000000" w:firstRow="0" w:lastRow="0" w:firstColumn="0" w:lastColumn="0" w:oddVBand="0" w:evenVBand="0" w:oddHBand="0" w:evenHBand="0" w:firstRowFirstColumn="0" w:firstRowLastColumn="0" w:lastRowFirstColumn="0" w:lastRowLastColumn="0"/>
            </w:pPr>
            <w:r w:rsidRPr="00AD5748">
              <w:t>C</w:t>
            </w:r>
            <w:r w:rsidR="004206DA" w:rsidRPr="00AD5748">
              <w:t>onstructing a paragraph response</w:t>
            </w:r>
            <w:r w:rsidR="005B1D70" w:rsidRPr="00AD5748">
              <w:t xml:space="preserve"> using scaffolding</w:t>
            </w:r>
          </w:p>
          <w:p w14:paraId="48832A67" w14:textId="77777777" w:rsidR="004F56CE" w:rsidRPr="00AD5748" w:rsidRDefault="001E1B18">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sidRPr="00AD5748">
              <w:rPr>
                <w:rStyle w:val="Strong"/>
                <w:b w:val="0"/>
                <w:bCs w:val="0"/>
              </w:rPr>
              <w:t>Phase 3, resource 4 – how to use your writing portfolio</w:t>
            </w:r>
          </w:p>
          <w:p w14:paraId="1C889FEF" w14:textId="00B69B02" w:rsidR="00EF41A4" w:rsidRPr="00AD5748" w:rsidRDefault="0062585F" w:rsidP="00B70F18">
            <w:pPr>
              <w:pStyle w:val="ListBullet"/>
              <w:cnfStyle w:val="000000000000" w:firstRow="0" w:lastRow="0" w:firstColumn="0" w:lastColumn="0" w:oddVBand="0" w:evenVBand="0" w:oddHBand="0" w:evenHBand="0" w:firstRowFirstColumn="0" w:firstRowLastColumn="0" w:lastRowFirstColumn="0" w:lastRowLastColumn="0"/>
            </w:pPr>
            <w:r w:rsidRPr="00AD5748">
              <w:t>U</w:t>
            </w:r>
            <w:r w:rsidR="002226BD" w:rsidRPr="00AD5748">
              <w:t xml:space="preserve">se the checklist in </w:t>
            </w:r>
            <w:r w:rsidR="002226BD" w:rsidRPr="00AD5748">
              <w:rPr>
                <w:rStyle w:val="Strong"/>
                <w:b w:val="0"/>
                <w:bCs w:val="0"/>
              </w:rPr>
              <w:t>Phase 6, activity 2 – check your draft</w:t>
            </w:r>
          </w:p>
        </w:tc>
        <w:tc>
          <w:tcPr>
            <w:tcW w:w="1838" w:type="dxa"/>
          </w:tcPr>
          <w:p w14:paraId="406C51CA" w14:textId="55F08BE6" w:rsidR="00EF41A4" w:rsidRDefault="00C008A6">
            <w:pPr>
              <w:cnfStyle w:val="000000000000" w:firstRow="0" w:lastRow="0" w:firstColumn="0" w:lastColumn="0" w:oddVBand="0" w:evenVBand="0" w:oddHBand="0" w:evenHBand="0" w:firstRowFirstColumn="0" w:firstRowLastColumn="0" w:lastRowFirstColumn="0" w:lastRowLastColumn="0"/>
            </w:pPr>
            <w:r>
              <w:t>Page</w:t>
            </w:r>
            <w:r w:rsidR="00F55258">
              <w:t>s</w:t>
            </w:r>
            <w:r>
              <w:t xml:space="preserve"> 97, </w:t>
            </w:r>
            <w:r w:rsidR="001E1B18">
              <w:t>101</w:t>
            </w:r>
            <w:r w:rsidR="00A17F41">
              <w:t>, 105</w:t>
            </w:r>
          </w:p>
        </w:tc>
      </w:tr>
      <w:tr w:rsidR="00EF41A4" w14:paraId="21391A32"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5D714A06" w14:textId="21382A18" w:rsidR="00EF41A4" w:rsidRPr="00F4715D" w:rsidRDefault="00EF41A4">
            <w:pPr>
              <w:rPr>
                <w:rStyle w:val="Strong"/>
                <w:b/>
              </w:rPr>
            </w:pPr>
            <w:r w:rsidRPr="00F4715D">
              <w:rPr>
                <w:rStyle w:val="Strong"/>
                <w:b/>
              </w:rPr>
              <w:t>Year 9 – Shining a new (stage) light –</w:t>
            </w:r>
            <w:r w:rsidR="00D47145" w:rsidRPr="00F4715D">
              <w:rPr>
                <w:rStyle w:val="Strong"/>
                <w:b/>
              </w:rPr>
              <w:t xml:space="preserve"> Phase 1 – engaging with the unit and the learning community</w:t>
            </w:r>
          </w:p>
        </w:tc>
        <w:tc>
          <w:tcPr>
            <w:tcW w:w="4962" w:type="dxa"/>
          </w:tcPr>
          <w:p w14:paraId="6D5ABD9C" w14:textId="6DBE8D40" w:rsidR="00EF41A4" w:rsidRPr="00AD5748" w:rsidRDefault="0062585F">
            <w:pPr>
              <w:pStyle w:val="ListBullet"/>
              <w:cnfStyle w:val="000000000000" w:firstRow="0" w:lastRow="0" w:firstColumn="0" w:lastColumn="0" w:oddVBand="0" w:evenVBand="0" w:oddHBand="0" w:evenHBand="0" w:firstRowFirstColumn="0" w:firstRowLastColumn="0" w:lastRowFirstColumn="0" w:lastRowLastColumn="0"/>
            </w:pPr>
            <w:r w:rsidRPr="00AD5748">
              <w:t>C</w:t>
            </w:r>
            <w:r w:rsidR="009B176B" w:rsidRPr="00AD5748">
              <w:t xml:space="preserve">omplete the vocabulary maps in </w:t>
            </w:r>
            <w:r w:rsidR="009B176B" w:rsidRPr="00AD5748">
              <w:rPr>
                <w:rStyle w:val="Strong"/>
                <w:b w:val="0"/>
                <w:bCs w:val="0"/>
              </w:rPr>
              <w:t>Phase 1, resource 1</w:t>
            </w:r>
            <w:r w:rsidR="009B176B" w:rsidRPr="00AD5748">
              <w:t xml:space="preserve"> and </w:t>
            </w:r>
            <w:r w:rsidR="009B176B" w:rsidRPr="00AD5748">
              <w:rPr>
                <w:rStyle w:val="Strong"/>
                <w:b w:val="0"/>
                <w:bCs w:val="0"/>
              </w:rPr>
              <w:t>activity 2b – thinking about Tier 2 words for the other</w:t>
            </w:r>
          </w:p>
          <w:p w14:paraId="0042589A" w14:textId="77777777" w:rsidR="0062585F" w:rsidRPr="00AD5748" w:rsidRDefault="00A71D7E" w:rsidP="0062585F">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sidRPr="00AD5748">
              <w:rPr>
                <w:rStyle w:val="Strong"/>
                <w:b w:val="0"/>
                <w:bCs w:val="0"/>
              </w:rPr>
              <w:t>Phase 1, resource 6 – sentence basics</w:t>
            </w:r>
          </w:p>
          <w:p w14:paraId="5E31A47D" w14:textId="2FD2F828" w:rsidR="00EF41A4" w:rsidRPr="00AD5748" w:rsidRDefault="0062585F" w:rsidP="0062585F">
            <w:pPr>
              <w:pStyle w:val="ListBullet"/>
              <w:cnfStyle w:val="000000000000" w:firstRow="0" w:lastRow="0" w:firstColumn="0" w:lastColumn="0" w:oddVBand="0" w:evenVBand="0" w:oddHBand="0" w:evenHBand="0" w:firstRowFirstColumn="0" w:firstRowLastColumn="0" w:lastRowFirstColumn="0" w:lastRowLastColumn="0"/>
            </w:pPr>
            <w:r w:rsidRPr="00AD5748">
              <w:t>A</w:t>
            </w:r>
            <w:r w:rsidR="00357E3A" w:rsidRPr="00AD5748">
              <w:t xml:space="preserve"> personal response to the question</w:t>
            </w:r>
          </w:p>
        </w:tc>
        <w:tc>
          <w:tcPr>
            <w:tcW w:w="1838" w:type="dxa"/>
          </w:tcPr>
          <w:p w14:paraId="31804739" w14:textId="0E08F481" w:rsidR="00EF41A4" w:rsidRDefault="00D47145">
            <w:pPr>
              <w:cnfStyle w:val="000000000000" w:firstRow="0" w:lastRow="0" w:firstColumn="0" w:lastColumn="0" w:oddVBand="0" w:evenVBand="0" w:oddHBand="0" w:evenHBand="0" w:firstRowFirstColumn="0" w:firstRowLastColumn="0" w:lastRowFirstColumn="0" w:lastRowLastColumn="0"/>
            </w:pPr>
            <w:r>
              <w:t>Page</w:t>
            </w:r>
            <w:r w:rsidR="00F55258">
              <w:t>s</w:t>
            </w:r>
            <w:r>
              <w:t xml:space="preserve"> </w:t>
            </w:r>
            <w:r w:rsidR="000070AF">
              <w:t>32</w:t>
            </w:r>
            <w:r>
              <w:t xml:space="preserve">, </w:t>
            </w:r>
            <w:r w:rsidR="00A71D7E">
              <w:t>45, 46</w:t>
            </w:r>
          </w:p>
        </w:tc>
      </w:tr>
      <w:tr w:rsidR="00EF41A4" w14:paraId="3895AFD5"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26AEA464" w14:textId="40293940" w:rsidR="00EF41A4" w:rsidRPr="00F4715D" w:rsidRDefault="00EF41A4">
            <w:pPr>
              <w:rPr>
                <w:rStyle w:val="Strong"/>
                <w:b/>
              </w:rPr>
            </w:pPr>
            <w:r w:rsidRPr="00F4715D">
              <w:rPr>
                <w:rStyle w:val="Strong"/>
                <w:b/>
              </w:rPr>
              <w:t>Year 9 – Shining a new (stage) light –</w:t>
            </w:r>
            <w:r w:rsidR="003F425E" w:rsidRPr="00F4715D">
              <w:rPr>
                <w:rStyle w:val="Strong"/>
                <w:b/>
              </w:rPr>
              <w:t xml:space="preserve"> Phase 4 – deepening connections between texts and concepts</w:t>
            </w:r>
          </w:p>
        </w:tc>
        <w:tc>
          <w:tcPr>
            <w:tcW w:w="4962" w:type="dxa"/>
          </w:tcPr>
          <w:p w14:paraId="4BF4B2C7" w14:textId="2BA83CBD" w:rsidR="00EF41A4" w:rsidRPr="00AD5748" w:rsidRDefault="002C5D10">
            <w:pPr>
              <w:pStyle w:val="ListBullet"/>
              <w:cnfStyle w:val="000000000000" w:firstRow="0" w:lastRow="0" w:firstColumn="0" w:lastColumn="0" w:oddVBand="0" w:evenVBand="0" w:oddHBand="0" w:evenHBand="0" w:firstRowFirstColumn="0" w:firstRowLastColumn="0" w:lastRowFirstColumn="0" w:lastRowLastColumn="0"/>
            </w:pPr>
            <w:r w:rsidRPr="00AD5748">
              <w:t>Vocabulary work – consider the following words from the extract – ‘chancers’, ‘scroungers’, ‘layabouts’, ‘loungers’ from the poem</w:t>
            </w:r>
          </w:p>
          <w:p w14:paraId="14D21E08" w14:textId="6C4ECF5A" w:rsidR="004F399E" w:rsidRPr="00AD5748" w:rsidRDefault="004F399E">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sidRPr="00AD5748">
              <w:rPr>
                <w:rStyle w:val="Strong"/>
                <w:b w:val="0"/>
                <w:bCs w:val="0"/>
              </w:rPr>
              <w:t>Use Phase 4, activity 3 – punctuating ‘Refugees’</w:t>
            </w:r>
          </w:p>
          <w:p w14:paraId="14E55AF6" w14:textId="0898B064" w:rsidR="00EF41A4" w:rsidRPr="00AD5748" w:rsidRDefault="008933F1">
            <w:pPr>
              <w:pStyle w:val="ListBullet"/>
              <w:spacing w:before="0"/>
              <w:cnfStyle w:val="000000000000" w:firstRow="0" w:lastRow="0" w:firstColumn="0" w:lastColumn="0" w:oddVBand="0" w:evenVBand="0" w:oddHBand="0" w:evenHBand="0" w:firstRowFirstColumn="0" w:firstRowLastColumn="0" w:lastRowFirstColumn="0" w:lastRowLastColumn="0"/>
            </w:pPr>
            <w:r w:rsidRPr="00AD5748">
              <w:rPr>
                <w:rStyle w:val="Strong"/>
                <w:b w:val="0"/>
                <w:bCs w:val="0"/>
              </w:rPr>
              <w:t>Phase 6, resource 1 – directional verbs</w:t>
            </w:r>
            <w:r w:rsidRPr="00AD5748">
              <w:t xml:space="preserve">, </w:t>
            </w:r>
            <w:r w:rsidRPr="00AD5748">
              <w:rPr>
                <w:rStyle w:val="Strong"/>
                <w:b w:val="0"/>
                <w:bCs w:val="0"/>
              </w:rPr>
              <w:t>Phase 6, resource 2 – synonyms for ‘shows’</w:t>
            </w:r>
            <w:r w:rsidRPr="00AD5748">
              <w:t xml:space="preserve"> and </w:t>
            </w:r>
            <w:r w:rsidRPr="00AD5748">
              <w:rPr>
                <w:rStyle w:val="Strong"/>
                <w:b w:val="0"/>
                <w:bCs w:val="0"/>
              </w:rPr>
              <w:t>Phase 6, resource 3 – linking words or phrases</w:t>
            </w:r>
          </w:p>
        </w:tc>
        <w:tc>
          <w:tcPr>
            <w:tcW w:w="1838" w:type="dxa"/>
          </w:tcPr>
          <w:p w14:paraId="3DDF3F8C" w14:textId="64B3904B" w:rsidR="00EF41A4" w:rsidRDefault="002C5D10">
            <w:pPr>
              <w:cnfStyle w:val="000000000000" w:firstRow="0" w:lastRow="0" w:firstColumn="0" w:lastColumn="0" w:oddVBand="0" w:evenVBand="0" w:oddHBand="0" w:evenHBand="0" w:firstRowFirstColumn="0" w:firstRowLastColumn="0" w:lastRowFirstColumn="0" w:lastRowLastColumn="0"/>
            </w:pPr>
            <w:r>
              <w:t>Page</w:t>
            </w:r>
            <w:r w:rsidR="00F55258">
              <w:t>s</w:t>
            </w:r>
            <w:r>
              <w:t xml:space="preserve"> 123,</w:t>
            </w:r>
            <w:r w:rsidR="004F399E">
              <w:t xml:space="preserve">124, </w:t>
            </w:r>
            <w:r w:rsidR="008933F1">
              <w:t>146</w:t>
            </w:r>
          </w:p>
        </w:tc>
      </w:tr>
      <w:tr w:rsidR="00EF41A4" w14:paraId="6F5FF716"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61874D47" w14:textId="5254A8B8" w:rsidR="00EF41A4" w:rsidRPr="009415B3" w:rsidRDefault="00EF41A4">
            <w:pPr>
              <w:rPr>
                <w:rStyle w:val="Strong"/>
                <w:b/>
              </w:rPr>
            </w:pPr>
            <w:r w:rsidRPr="009415B3">
              <w:rPr>
                <w:rStyle w:val="Strong"/>
                <w:b/>
              </w:rPr>
              <w:t>Year 9 – Poetic purpose –</w:t>
            </w:r>
            <w:r w:rsidR="002B4D5F" w:rsidRPr="009415B3">
              <w:rPr>
                <w:rStyle w:val="Strong"/>
                <w:b/>
              </w:rPr>
              <w:t xml:space="preserve"> </w:t>
            </w:r>
            <w:r w:rsidR="0055727F" w:rsidRPr="009415B3">
              <w:rPr>
                <w:rStyle w:val="Strong"/>
                <w:b/>
              </w:rPr>
              <w:t xml:space="preserve">Phase </w:t>
            </w:r>
            <w:r w:rsidR="002C4B02" w:rsidRPr="009415B3">
              <w:rPr>
                <w:rStyle w:val="Strong"/>
                <w:b/>
              </w:rPr>
              <w:t>2 – unpacking and engaging with the conceptual focus</w:t>
            </w:r>
          </w:p>
        </w:tc>
        <w:tc>
          <w:tcPr>
            <w:tcW w:w="4962" w:type="dxa"/>
          </w:tcPr>
          <w:p w14:paraId="3B93D920" w14:textId="5E494E90" w:rsidR="00EF41A4" w:rsidRPr="00AD5748" w:rsidRDefault="00AA4F54" w:rsidP="00F37132">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sidRPr="00AD5748">
              <w:rPr>
                <w:rStyle w:val="Strong"/>
                <w:b w:val="0"/>
                <w:bCs w:val="0"/>
              </w:rPr>
              <w:t>Phase 2, resource 2 – features of informative writing</w:t>
            </w:r>
          </w:p>
          <w:p w14:paraId="6289354D" w14:textId="57B36E47" w:rsidR="00E014A3" w:rsidRPr="00AD5748" w:rsidRDefault="00E014A3" w:rsidP="00B27771">
            <w:pPr>
              <w:pStyle w:val="ListBullet"/>
              <w:cnfStyle w:val="000000000000" w:firstRow="0" w:lastRow="0" w:firstColumn="0" w:lastColumn="0" w:oddVBand="0" w:evenVBand="0" w:oddHBand="0" w:evenHBand="0" w:firstRowFirstColumn="0" w:firstRowLastColumn="0" w:lastRowFirstColumn="0" w:lastRowLastColumn="0"/>
            </w:pPr>
            <w:r w:rsidRPr="00AD5748">
              <w:t xml:space="preserve">Composing a paragraph – students use </w:t>
            </w:r>
            <w:r w:rsidRPr="00AD5748">
              <w:rPr>
                <w:rStyle w:val="Strong"/>
                <w:b w:val="0"/>
                <w:bCs w:val="0"/>
              </w:rPr>
              <w:t>Phase 2, resource 4 – writing a summary</w:t>
            </w:r>
          </w:p>
          <w:p w14:paraId="1EAC80E6" w14:textId="199A7C40" w:rsidR="00EF41A4" w:rsidRPr="00AD5748" w:rsidRDefault="002132B6" w:rsidP="00B27771">
            <w:pPr>
              <w:pStyle w:val="ListBullet"/>
              <w:cnfStyle w:val="000000000000" w:firstRow="0" w:lastRow="0" w:firstColumn="0" w:lastColumn="0" w:oddVBand="0" w:evenVBand="0" w:oddHBand="0" w:evenHBand="0" w:firstRowFirstColumn="0" w:firstRowLastColumn="0" w:lastRowFirstColumn="0" w:lastRowLastColumn="0"/>
            </w:pPr>
            <w:r w:rsidRPr="00AD5748">
              <w:t>Writing an informative report</w:t>
            </w:r>
          </w:p>
        </w:tc>
        <w:tc>
          <w:tcPr>
            <w:tcW w:w="1838" w:type="dxa"/>
          </w:tcPr>
          <w:p w14:paraId="5AD9C4CE" w14:textId="569D70A6" w:rsidR="00EF41A4" w:rsidRDefault="004C48D7">
            <w:pPr>
              <w:cnfStyle w:val="000000000000" w:firstRow="0" w:lastRow="0" w:firstColumn="0" w:lastColumn="0" w:oddVBand="0" w:evenVBand="0" w:oddHBand="0" w:evenHBand="0" w:firstRowFirstColumn="0" w:firstRowLastColumn="0" w:lastRowFirstColumn="0" w:lastRowLastColumn="0"/>
            </w:pPr>
            <w:r>
              <w:t>Page</w:t>
            </w:r>
            <w:r w:rsidR="00F55258">
              <w:t>s</w:t>
            </w:r>
            <w:r>
              <w:t xml:space="preserve"> </w:t>
            </w:r>
            <w:r w:rsidR="00705E25">
              <w:t>33</w:t>
            </w:r>
            <w:r w:rsidR="00470AE5">
              <w:t>, 36</w:t>
            </w:r>
            <w:r w:rsidR="00DD4391">
              <w:t>, 38</w:t>
            </w:r>
          </w:p>
        </w:tc>
      </w:tr>
      <w:tr w:rsidR="00EF41A4" w14:paraId="51997D1E" w14:textId="77777777" w:rsidTr="002C25FF">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F97088B" w14:textId="6F535B1A" w:rsidR="00EF41A4" w:rsidRPr="009415B3" w:rsidRDefault="00EF41A4">
            <w:pPr>
              <w:rPr>
                <w:rStyle w:val="Strong"/>
                <w:b/>
              </w:rPr>
            </w:pPr>
            <w:r w:rsidRPr="009415B3">
              <w:rPr>
                <w:rStyle w:val="Strong"/>
                <w:b/>
              </w:rPr>
              <w:t>Year 9 – Poetic purpose –</w:t>
            </w:r>
            <w:r w:rsidR="005D3259" w:rsidRPr="009415B3">
              <w:rPr>
                <w:rStyle w:val="Strong"/>
                <w:b/>
              </w:rPr>
              <w:t xml:space="preserve"> Phases 3–5 – ‘Circles and Squares’ by Ali Cobby Eckermann</w:t>
            </w:r>
          </w:p>
        </w:tc>
        <w:tc>
          <w:tcPr>
            <w:tcW w:w="4962" w:type="dxa"/>
          </w:tcPr>
          <w:p w14:paraId="01103C0D" w14:textId="77777777" w:rsidR="00EF41A4" w:rsidRPr="00AD5748" w:rsidRDefault="00192DC7" w:rsidP="009415B3">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sidRPr="00AD5748">
              <w:rPr>
                <w:rStyle w:val="Strong"/>
                <w:b w:val="0"/>
                <w:bCs w:val="0"/>
              </w:rPr>
              <w:t>Core formative task 3 – analytical paragraph</w:t>
            </w:r>
          </w:p>
          <w:p w14:paraId="7FD9629B" w14:textId="77777777" w:rsidR="00460DEF" w:rsidRPr="00AD5748" w:rsidRDefault="00460DEF" w:rsidP="009415B3">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sidRPr="00AD5748">
              <w:rPr>
                <w:rStyle w:val="Strong"/>
                <w:b w:val="0"/>
                <w:bCs w:val="0"/>
              </w:rPr>
              <w:t>Core formative task 4 – informative dialogue</w:t>
            </w:r>
          </w:p>
          <w:p w14:paraId="702F9895" w14:textId="0123117A" w:rsidR="00EF41A4" w:rsidRPr="00AD5748" w:rsidRDefault="001B292D" w:rsidP="009415B3">
            <w:pPr>
              <w:pStyle w:val="ListBullet"/>
              <w:cnfStyle w:val="000000000000" w:firstRow="0" w:lastRow="0" w:firstColumn="0" w:lastColumn="0" w:oddVBand="0" w:evenVBand="0" w:oddHBand="0" w:evenHBand="0" w:firstRowFirstColumn="0" w:firstRowLastColumn="0" w:lastRowFirstColumn="0" w:lastRowLastColumn="0"/>
              <w:rPr>
                <w:b/>
                <w:bCs/>
              </w:rPr>
            </w:pPr>
            <w:r w:rsidRPr="00AD5748">
              <w:rPr>
                <w:rStyle w:val="Strong"/>
                <w:b w:val="0"/>
                <w:bCs w:val="0"/>
              </w:rPr>
              <w:t xml:space="preserve">Resource </w:t>
            </w:r>
            <w:r w:rsidR="00C224A3" w:rsidRPr="00AD5748">
              <w:rPr>
                <w:rStyle w:val="Strong"/>
                <w:b w:val="0"/>
                <w:bCs w:val="0"/>
              </w:rPr>
              <w:t>6 – podcast script writing conventions</w:t>
            </w:r>
          </w:p>
        </w:tc>
        <w:tc>
          <w:tcPr>
            <w:tcW w:w="1838" w:type="dxa"/>
          </w:tcPr>
          <w:p w14:paraId="6CFD6F08" w14:textId="5A060D48" w:rsidR="00EF41A4" w:rsidRDefault="00192DC7">
            <w:pPr>
              <w:cnfStyle w:val="000000000000" w:firstRow="0" w:lastRow="0" w:firstColumn="0" w:lastColumn="0" w:oddVBand="0" w:evenVBand="0" w:oddHBand="0" w:evenHBand="0" w:firstRowFirstColumn="0" w:firstRowLastColumn="0" w:lastRowFirstColumn="0" w:lastRowLastColumn="0"/>
            </w:pPr>
            <w:r>
              <w:t>Page</w:t>
            </w:r>
            <w:r w:rsidR="00F55258">
              <w:t>s</w:t>
            </w:r>
            <w:r>
              <w:t xml:space="preserve"> </w:t>
            </w:r>
            <w:r w:rsidR="00975342">
              <w:t>29,</w:t>
            </w:r>
            <w:r w:rsidR="002132B6">
              <w:t xml:space="preserve"> 32</w:t>
            </w:r>
            <w:r w:rsidR="00C224A3">
              <w:t>, 36</w:t>
            </w:r>
          </w:p>
        </w:tc>
      </w:tr>
    </w:tbl>
    <w:p w14:paraId="4F504E4F" w14:textId="77777777" w:rsidR="007E0221" w:rsidRPr="007E0221" w:rsidRDefault="007E0221" w:rsidP="007E0221">
      <w:r>
        <w:rPr>
          <w:rStyle w:val="Strong"/>
        </w:rPr>
        <w:br w:type="page"/>
      </w:r>
    </w:p>
    <w:p w14:paraId="60E3955D" w14:textId="737E4CAC" w:rsidR="00C445DC" w:rsidRPr="006A1E06" w:rsidRDefault="00C445DC" w:rsidP="006A1E06">
      <w:pPr>
        <w:pStyle w:val="Heading2"/>
      </w:pPr>
      <w:bookmarkStart w:id="54" w:name="_Toc156893972"/>
      <w:r w:rsidRPr="006A1E06">
        <w:t>Would you like to learn more?</w:t>
      </w:r>
      <w:bookmarkEnd w:id="54"/>
    </w:p>
    <w:p w14:paraId="0B9CE321" w14:textId="6044544F" w:rsidR="00C445DC" w:rsidRDefault="00FD710E" w:rsidP="00FD710E">
      <w:r>
        <w:t>The links below provide additional learning and resources. This is our full references list and includes syllabus links and information about the various literature that has been cited in this professional learning.</w:t>
      </w:r>
    </w:p>
    <w:p w14:paraId="1C647997" w14:textId="77777777" w:rsidR="00391DB7" w:rsidRDefault="00FD710E" w:rsidP="00AF63BF">
      <w:r>
        <w:t xml:space="preserve">For further professional development please see the </w:t>
      </w:r>
      <w:hyperlink r:id="rId35">
        <w:r w:rsidRPr="42166C47">
          <w:rPr>
            <w:rStyle w:val="Hyperlink"/>
          </w:rPr>
          <w:t>Curriculum Reform PL recordings</w:t>
        </w:r>
      </w:hyperlink>
      <w:r>
        <w:t xml:space="preserve"> tab in the English Professional Learning channel of the English statewide staffroom.</w:t>
      </w:r>
    </w:p>
    <w:p w14:paraId="19BBEBB9" w14:textId="77777777" w:rsidR="007A210C" w:rsidRDefault="007A210C" w:rsidP="00FE0EBF">
      <w:pPr>
        <w:pStyle w:val="Heading2"/>
        <w:spacing w:before="240"/>
      </w:pPr>
      <w:bookmarkStart w:id="55" w:name="_Toc156893973"/>
      <w:r>
        <w:t>Evaluation</w:t>
      </w:r>
      <w:bookmarkEnd w:id="55"/>
    </w:p>
    <w:p w14:paraId="594EE2E9" w14:textId="1FB2E3F0" w:rsidR="007A210C" w:rsidRDefault="007A210C" w:rsidP="007A210C">
      <w:r>
        <w:t xml:space="preserve">We value your feedback. Please complete the </w:t>
      </w:r>
      <w:hyperlink r:id="rId36" w:history="1">
        <w:r w:rsidRPr="00F910B2">
          <w:rPr>
            <w:rStyle w:val="Hyperlink"/>
          </w:rPr>
          <w:t>Creating a writing culture in the English classroom evaluation</w:t>
        </w:r>
      </w:hyperlink>
      <w:r>
        <w:t xml:space="preserve"> to help us provide </w:t>
      </w:r>
      <w:r w:rsidRPr="00E356B5">
        <w:t>further support.</w:t>
      </w:r>
      <w:r>
        <w:t xml:space="preserve"> </w:t>
      </w:r>
    </w:p>
    <w:p w14:paraId="4460FA02" w14:textId="24DF5E3A" w:rsidR="00C17C17" w:rsidRPr="007A210C" w:rsidRDefault="00601264" w:rsidP="00391DB7">
      <w:pPr>
        <w:rPr>
          <w:rFonts w:eastAsiaTheme="majorEastAsia"/>
          <w:bCs/>
          <w:color w:val="002664"/>
          <w:sz w:val="36"/>
          <w:szCs w:val="48"/>
        </w:rPr>
      </w:pPr>
      <w:r>
        <w:rPr>
          <w:noProof/>
        </w:rPr>
        <w:drawing>
          <wp:inline distT="0" distB="0" distL="0" distR="0" wp14:anchorId="11BBC040" wp14:editId="342299B2">
            <wp:extent cx="1743519" cy="1743519"/>
            <wp:effectExtent l="0" t="0" r="9525" b="9525"/>
            <wp:docPr id="1653506290" name="Picture 1653506290" descr="Creating a writing culture in the English classroom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06290" name="Picture 1" descr="Creating a writing culture in the English classroom evaluation QR co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661" cy="1750661"/>
                    </a:xfrm>
                    <a:prstGeom prst="rect">
                      <a:avLst/>
                    </a:prstGeom>
                    <a:noFill/>
                    <a:ln>
                      <a:noFill/>
                    </a:ln>
                  </pic:spPr>
                </pic:pic>
              </a:graphicData>
            </a:graphic>
          </wp:inline>
        </w:drawing>
      </w:r>
      <w:r w:rsidR="00C17C17">
        <w:br w:type="page"/>
      </w:r>
    </w:p>
    <w:p w14:paraId="471794A7" w14:textId="7F89B7F7" w:rsidR="00627C2D" w:rsidRDefault="00627C2D" w:rsidP="00C91FED">
      <w:pPr>
        <w:pStyle w:val="Heading2"/>
      </w:pPr>
      <w:bookmarkStart w:id="56" w:name="_Toc156893974"/>
      <w:r>
        <w:t>References</w:t>
      </w:r>
      <w:bookmarkEnd w:id="56"/>
    </w:p>
    <w:p w14:paraId="034F1C8E" w14:textId="77777777" w:rsidR="004D7FA6" w:rsidRDefault="004D7FA6" w:rsidP="004D7FA6">
      <w:pPr>
        <w:pStyle w:val="FeatureBox2"/>
      </w:pPr>
      <w:bookmarkStart w:id="57" w:name="_Hlk122451129"/>
      <w:bookmarkEnd w:id="15"/>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0721F8" w14:textId="77777777" w:rsidR="004D7FA6" w:rsidRDefault="004D7FA6" w:rsidP="004D7FA6">
      <w:pPr>
        <w:pStyle w:val="FeatureBox2"/>
      </w:pPr>
      <w:r>
        <w:t xml:space="preserve">Please refer to the NESA Copyright Disclaimer for more information </w:t>
      </w:r>
      <w:hyperlink r:id="rId37" w:history="1">
        <w:r w:rsidRPr="00A43D4D">
          <w:rPr>
            <w:rStyle w:val="Hyperlink"/>
          </w:rPr>
          <w:t>https://educationstandards.nsw.edu.au/wps/portal/nesa/mini-footer/copyright</w:t>
        </w:r>
      </w:hyperlink>
      <w:r>
        <w:t>.</w:t>
      </w:r>
    </w:p>
    <w:p w14:paraId="65AEEB47" w14:textId="77777777" w:rsidR="004D7FA6" w:rsidRDefault="004D7FA6" w:rsidP="004D7FA6">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t>
        </w:r>
      </w:hyperlink>
      <w:r>
        <w:t xml:space="preserve"> and the NSW Curriculum website </w:t>
      </w:r>
      <w:hyperlink r:id="rId39" w:history="1">
        <w:r w:rsidRPr="00BD77C3">
          <w:rPr>
            <w:rStyle w:val="Hyperlink"/>
          </w:rPr>
          <w:t>https://curriculum.nsw.edu.au</w:t>
        </w:r>
      </w:hyperlink>
      <w:r>
        <w:t>.</w:t>
      </w:r>
    </w:p>
    <w:bookmarkEnd w:id="57"/>
    <w:p w14:paraId="0EC00B12" w14:textId="6B5B8235" w:rsidR="00707A29" w:rsidRDefault="00707A29" w:rsidP="00707A29">
      <w:pPr>
        <w:rPr>
          <w:noProof/>
        </w:rPr>
      </w:pPr>
      <w:r>
        <w:fldChar w:fldCharType="begin"/>
      </w:r>
      <w:r w:rsidR="00FE21E7">
        <w:instrText>HYPERLINK "https://curriculum.nsw.edu.au/learning-areas/english/english-k-10-2022/overview"</w:instrText>
      </w:r>
      <w:r>
        <w:fldChar w:fldCharType="separate"/>
      </w:r>
      <w:r w:rsidRPr="002A1B0C">
        <w:rPr>
          <w:rStyle w:val="Hyperlink"/>
          <w:noProof/>
        </w:rPr>
        <w:t>English K</w:t>
      </w:r>
      <w:r>
        <w:rPr>
          <w:rStyle w:val="Hyperlink"/>
          <w:noProof/>
        </w:rPr>
        <w:t>–</w:t>
      </w:r>
      <w:r w:rsidRPr="002A1B0C">
        <w:rPr>
          <w:rStyle w:val="Hyperlink"/>
          <w:noProof/>
        </w:rPr>
        <w:t xml:space="preserve">10 </w:t>
      </w:r>
      <w:r>
        <w:rPr>
          <w:rStyle w:val="Hyperlink"/>
          <w:noProof/>
        </w:rPr>
        <w:t>S</w:t>
      </w:r>
      <w:r w:rsidRPr="002A1B0C">
        <w:rPr>
          <w:rStyle w:val="Hyperlink"/>
          <w:noProof/>
        </w:rPr>
        <w:t>yllabus</w:t>
      </w:r>
      <w:r>
        <w:rPr>
          <w:rStyle w:val="Hyperlink"/>
          <w:noProof/>
        </w:rPr>
        <w:fldChar w:fldCharType="end"/>
      </w:r>
      <w:r>
        <w:rPr>
          <w:noProof/>
        </w:rPr>
        <w:t xml:space="preserve"> © NSW Education Standards Authority (NESA) for and on behalf of the Crown in right of the State of New South Wales, 2022.</w:t>
      </w:r>
    </w:p>
    <w:p w14:paraId="07F694B9" w14:textId="6A085264" w:rsidR="00FA5C18" w:rsidRDefault="00FA5C18" w:rsidP="2D9F99FF">
      <w:pPr>
        <w:rPr>
          <w:rFonts w:eastAsia="Arial"/>
          <w:szCs w:val="22"/>
        </w:rPr>
      </w:pPr>
      <w:r w:rsidRPr="00FA5C18">
        <w:rPr>
          <w:rFonts w:eastAsia="Arial"/>
          <w:szCs w:val="22"/>
        </w:rPr>
        <w:t xml:space="preserve">Cambourne BL (2015) ‘Understanding writing and its relationship to reading’, in Barton G, Turbill J </w:t>
      </w:r>
      <w:r w:rsidR="00B663C4">
        <w:rPr>
          <w:rFonts w:eastAsia="Arial"/>
          <w:szCs w:val="22"/>
        </w:rPr>
        <w:t xml:space="preserve">and </w:t>
      </w:r>
      <w:r w:rsidRPr="00FA5C18">
        <w:rPr>
          <w:rFonts w:eastAsia="Arial"/>
          <w:szCs w:val="22"/>
        </w:rPr>
        <w:t xml:space="preserve">Brock C (eds) </w:t>
      </w:r>
      <w:r w:rsidRPr="00B663C4">
        <w:rPr>
          <w:rStyle w:val="Emphasis"/>
        </w:rPr>
        <w:t>Teaching writing in today’s classrooms: Looking back to look forward</w:t>
      </w:r>
      <w:r w:rsidRPr="00FA5C18">
        <w:rPr>
          <w:rFonts w:eastAsia="Arial"/>
          <w:szCs w:val="22"/>
        </w:rPr>
        <w:t xml:space="preserve">,  </w:t>
      </w:r>
      <w:r w:rsidR="00212252" w:rsidRPr="00FA5C18">
        <w:rPr>
          <w:rFonts w:eastAsia="Arial"/>
          <w:szCs w:val="22"/>
        </w:rPr>
        <w:t>(ALEA)</w:t>
      </w:r>
      <w:r w:rsidR="00212252">
        <w:rPr>
          <w:rFonts w:eastAsia="Arial"/>
          <w:szCs w:val="22"/>
        </w:rPr>
        <w:t xml:space="preserve"> </w:t>
      </w:r>
      <w:r w:rsidRPr="00FA5C18">
        <w:rPr>
          <w:rFonts w:eastAsia="Arial"/>
          <w:szCs w:val="22"/>
        </w:rPr>
        <w:t>Australian Literacy Educators' Association, South Australia.</w:t>
      </w:r>
    </w:p>
    <w:p w14:paraId="4C0EC12C" w14:textId="40305DB6" w:rsidR="00361AFD" w:rsidRPr="008F45B7" w:rsidRDefault="00361AFD" w:rsidP="2D9F99FF">
      <w:pPr>
        <w:rPr>
          <w:rFonts w:eastAsia="Arial"/>
          <w:szCs w:val="22"/>
        </w:rPr>
      </w:pPr>
      <w:r w:rsidRPr="008F45B7">
        <w:rPr>
          <w:rFonts w:eastAsia="Arial"/>
          <w:szCs w:val="22"/>
        </w:rPr>
        <w:t>Cremin T</w:t>
      </w:r>
      <w:r w:rsidR="00E505BC">
        <w:rPr>
          <w:rFonts w:eastAsia="Arial"/>
          <w:szCs w:val="22"/>
        </w:rPr>
        <w:t xml:space="preserve"> and </w:t>
      </w:r>
      <w:r w:rsidRPr="008F45B7">
        <w:rPr>
          <w:rFonts w:eastAsia="Arial"/>
          <w:szCs w:val="22"/>
        </w:rPr>
        <w:t xml:space="preserve">Myhill D (2012) </w:t>
      </w:r>
      <w:r w:rsidRPr="00212252">
        <w:rPr>
          <w:rStyle w:val="Emphasis"/>
        </w:rPr>
        <w:t>Writing Voices: Creating Communities of Writers</w:t>
      </w:r>
      <w:r w:rsidR="00212252">
        <w:rPr>
          <w:rFonts w:eastAsia="Arial"/>
          <w:szCs w:val="22"/>
        </w:rPr>
        <w:t>,</w:t>
      </w:r>
      <w:r w:rsidR="007D0428">
        <w:rPr>
          <w:rFonts w:eastAsia="Arial"/>
          <w:szCs w:val="22"/>
        </w:rPr>
        <w:t xml:space="preserve"> Routledge</w:t>
      </w:r>
      <w:r w:rsidR="00E505BC">
        <w:rPr>
          <w:rFonts w:eastAsia="Arial"/>
          <w:szCs w:val="22"/>
        </w:rPr>
        <w:t>, London</w:t>
      </w:r>
      <w:r w:rsidR="00E16F85">
        <w:rPr>
          <w:rFonts w:eastAsia="Arial"/>
          <w:szCs w:val="22"/>
        </w:rPr>
        <w:t>.</w:t>
      </w:r>
    </w:p>
    <w:p w14:paraId="3B2D0220" w14:textId="2A4574F0" w:rsidR="008C7A3A" w:rsidRPr="008F45B7" w:rsidRDefault="008C7A3A" w:rsidP="008C7A3A">
      <w:pPr>
        <w:rPr>
          <w:rFonts w:eastAsia="Arial"/>
          <w:szCs w:val="22"/>
        </w:rPr>
      </w:pPr>
      <w:r w:rsidRPr="008F45B7">
        <w:rPr>
          <w:rFonts w:eastAsia="Arial"/>
          <w:szCs w:val="22"/>
        </w:rPr>
        <w:t xml:space="preserve">De La Paz S </w:t>
      </w:r>
      <w:r w:rsidR="00E505BC">
        <w:rPr>
          <w:rFonts w:eastAsia="Arial"/>
          <w:szCs w:val="22"/>
        </w:rPr>
        <w:t>and</w:t>
      </w:r>
      <w:r w:rsidRPr="008F45B7">
        <w:rPr>
          <w:rFonts w:eastAsia="Arial"/>
          <w:szCs w:val="22"/>
        </w:rPr>
        <w:t xml:space="preserve"> Graham S (2002) </w:t>
      </w:r>
      <w:r w:rsidR="00E505BC">
        <w:rPr>
          <w:rFonts w:eastAsia="Arial"/>
          <w:szCs w:val="22"/>
        </w:rPr>
        <w:t>‘</w:t>
      </w:r>
      <w:r w:rsidRPr="008F45B7">
        <w:rPr>
          <w:rFonts w:eastAsia="Arial"/>
          <w:szCs w:val="22"/>
        </w:rPr>
        <w:t xml:space="preserve">Explicitly </w:t>
      </w:r>
      <w:r w:rsidR="00E505BC">
        <w:rPr>
          <w:rFonts w:eastAsia="Arial"/>
          <w:szCs w:val="22"/>
        </w:rPr>
        <w:t>t</w:t>
      </w:r>
      <w:r w:rsidRPr="008F45B7">
        <w:rPr>
          <w:rFonts w:eastAsia="Arial"/>
          <w:szCs w:val="22"/>
        </w:rPr>
        <w:t xml:space="preserve">eaching </w:t>
      </w:r>
      <w:r w:rsidR="00E505BC">
        <w:rPr>
          <w:rFonts w:eastAsia="Arial"/>
          <w:szCs w:val="22"/>
        </w:rPr>
        <w:t>s</w:t>
      </w:r>
      <w:r w:rsidRPr="008F45B7">
        <w:rPr>
          <w:rFonts w:eastAsia="Arial"/>
          <w:szCs w:val="22"/>
        </w:rPr>
        <w:t xml:space="preserve">trategies, </w:t>
      </w:r>
      <w:r w:rsidR="00E505BC">
        <w:rPr>
          <w:rFonts w:eastAsia="Arial"/>
          <w:szCs w:val="22"/>
        </w:rPr>
        <w:t>s</w:t>
      </w:r>
      <w:r w:rsidRPr="008F45B7">
        <w:rPr>
          <w:rFonts w:eastAsia="Arial"/>
          <w:szCs w:val="22"/>
        </w:rPr>
        <w:t xml:space="preserve">kills and </w:t>
      </w:r>
      <w:r w:rsidR="00711650">
        <w:rPr>
          <w:rFonts w:eastAsia="Arial"/>
          <w:szCs w:val="22"/>
        </w:rPr>
        <w:t>k</w:t>
      </w:r>
      <w:r w:rsidRPr="008F45B7">
        <w:rPr>
          <w:rFonts w:eastAsia="Arial"/>
          <w:szCs w:val="22"/>
        </w:rPr>
        <w:t>nowledge</w:t>
      </w:r>
      <w:r w:rsidR="006D6651" w:rsidRPr="006D6651">
        <w:rPr>
          <w:rFonts w:eastAsia="Arial"/>
          <w:szCs w:val="22"/>
        </w:rPr>
        <w:t>: Writing instruction in middle school classrooms</w:t>
      </w:r>
      <w:r w:rsidR="00711650">
        <w:rPr>
          <w:rFonts w:eastAsia="Arial"/>
          <w:szCs w:val="22"/>
        </w:rPr>
        <w:t>’</w:t>
      </w:r>
      <w:r w:rsidR="00C24353">
        <w:rPr>
          <w:rFonts w:eastAsia="Arial"/>
          <w:szCs w:val="22"/>
        </w:rPr>
        <w:t>,</w:t>
      </w:r>
      <w:r w:rsidRPr="008F45B7">
        <w:rPr>
          <w:rFonts w:eastAsia="Arial"/>
          <w:szCs w:val="22"/>
        </w:rPr>
        <w:t xml:space="preserve"> </w:t>
      </w:r>
      <w:r w:rsidRPr="006D6651">
        <w:rPr>
          <w:rStyle w:val="Emphasis"/>
        </w:rPr>
        <w:t>Journal of Educational Psychology</w:t>
      </w:r>
      <w:r w:rsidRPr="008F45B7">
        <w:rPr>
          <w:rFonts w:eastAsia="Arial"/>
          <w:szCs w:val="22"/>
        </w:rPr>
        <w:t>, 94(4)</w:t>
      </w:r>
      <w:r w:rsidR="006D6651">
        <w:rPr>
          <w:rFonts w:eastAsia="Arial"/>
          <w:szCs w:val="22"/>
        </w:rPr>
        <w:t>:</w:t>
      </w:r>
      <w:r w:rsidRPr="008F45B7">
        <w:rPr>
          <w:rFonts w:eastAsia="Arial"/>
          <w:szCs w:val="22"/>
        </w:rPr>
        <w:t>687–698</w:t>
      </w:r>
      <w:r w:rsidR="00B55468">
        <w:rPr>
          <w:rFonts w:eastAsia="Arial"/>
          <w:szCs w:val="22"/>
        </w:rPr>
        <w:t>,</w:t>
      </w:r>
      <w:r w:rsidRPr="008F45B7">
        <w:rPr>
          <w:rFonts w:eastAsia="Arial"/>
          <w:szCs w:val="22"/>
        </w:rPr>
        <w:t xml:space="preserve"> </w:t>
      </w:r>
      <w:r w:rsidR="00B55468">
        <w:rPr>
          <w:rFonts w:eastAsia="Arial"/>
          <w:szCs w:val="22"/>
        </w:rPr>
        <w:t>doi:</w:t>
      </w:r>
      <w:r w:rsidRPr="008F45B7">
        <w:rPr>
          <w:rFonts w:eastAsia="Arial"/>
          <w:szCs w:val="22"/>
        </w:rPr>
        <w:t>10.1037/0022-0663.94.4.687</w:t>
      </w:r>
      <w:r w:rsidR="00B55468">
        <w:rPr>
          <w:rFonts w:eastAsia="Arial"/>
          <w:szCs w:val="22"/>
        </w:rPr>
        <w:t>.</w:t>
      </w:r>
    </w:p>
    <w:p w14:paraId="7F8CBBA7" w14:textId="443C5426" w:rsidR="00EB368B" w:rsidRDefault="00EB368B" w:rsidP="00EB368B">
      <w:pPr>
        <w:rPr>
          <w:szCs w:val="22"/>
        </w:rPr>
      </w:pPr>
      <w:r w:rsidRPr="00480125">
        <w:rPr>
          <w:szCs w:val="22"/>
        </w:rPr>
        <w:t xml:space="preserve">Graham S (2020) </w:t>
      </w:r>
      <w:r>
        <w:rPr>
          <w:szCs w:val="22"/>
        </w:rPr>
        <w:t>‘</w:t>
      </w:r>
      <w:r w:rsidR="00DE22C6" w:rsidRPr="00DE22C6">
        <w:rPr>
          <w:szCs w:val="22"/>
        </w:rPr>
        <w:t>The Sciences of Reading and Writing Must Become More Fully Integrated</w:t>
      </w:r>
      <w:r w:rsidR="00DE22C6">
        <w:rPr>
          <w:szCs w:val="22"/>
        </w:rPr>
        <w:t>’</w:t>
      </w:r>
      <w:r>
        <w:rPr>
          <w:szCs w:val="22"/>
        </w:rPr>
        <w:t xml:space="preserve">, </w:t>
      </w:r>
      <w:r w:rsidRPr="00DE22C6">
        <w:rPr>
          <w:rStyle w:val="Emphasis"/>
        </w:rPr>
        <w:t>Reading Research Quarterly</w:t>
      </w:r>
      <w:r>
        <w:rPr>
          <w:szCs w:val="22"/>
        </w:rPr>
        <w:t>,</w:t>
      </w:r>
      <w:r w:rsidRPr="00480125">
        <w:rPr>
          <w:szCs w:val="22"/>
        </w:rPr>
        <w:t xml:space="preserve"> 55(S1)</w:t>
      </w:r>
      <w:r w:rsidR="00DE22C6">
        <w:rPr>
          <w:szCs w:val="22"/>
        </w:rPr>
        <w:t>:</w:t>
      </w:r>
      <w:r w:rsidRPr="00480125">
        <w:rPr>
          <w:szCs w:val="22"/>
        </w:rPr>
        <w:t>S35</w:t>
      </w:r>
      <w:r w:rsidR="00DE22C6">
        <w:rPr>
          <w:szCs w:val="22"/>
        </w:rPr>
        <w:t>–</w:t>
      </w:r>
      <w:r w:rsidRPr="00480125">
        <w:rPr>
          <w:szCs w:val="22"/>
        </w:rPr>
        <w:t>S44</w:t>
      </w:r>
      <w:r w:rsidR="00DE22C6">
        <w:rPr>
          <w:szCs w:val="22"/>
        </w:rPr>
        <w:t>, doi:</w:t>
      </w:r>
      <w:r w:rsidR="00DE22C6" w:rsidRPr="00DE22C6">
        <w:rPr>
          <w:szCs w:val="22"/>
        </w:rPr>
        <w:t>10.1002/rrq.332</w:t>
      </w:r>
      <w:r w:rsidRPr="00480125">
        <w:rPr>
          <w:szCs w:val="22"/>
        </w:rPr>
        <w:t>.</w:t>
      </w:r>
    </w:p>
    <w:p w14:paraId="55AE4207" w14:textId="3E5ABAF3" w:rsidR="0090137B" w:rsidRPr="008F45B7" w:rsidRDefault="0090137B" w:rsidP="0090137B">
      <w:pPr>
        <w:rPr>
          <w:rFonts w:eastAsia="Arial"/>
          <w:szCs w:val="22"/>
        </w:rPr>
      </w:pPr>
      <w:r w:rsidRPr="008F45B7">
        <w:rPr>
          <w:rFonts w:eastAsia="Arial"/>
          <w:szCs w:val="22"/>
        </w:rPr>
        <w:t>Graham S</w:t>
      </w:r>
      <w:r>
        <w:rPr>
          <w:rFonts w:eastAsia="Arial"/>
          <w:szCs w:val="22"/>
        </w:rPr>
        <w:t xml:space="preserve"> and </w:t>
      </w:r>
      <w:r w:rsidRPr="008F45B7">
        <w:rPr>
          <w:rFonts w:eastAsia="Arial"/>
          <w:szCs w:val="22"/>
        </w:rPr>
        <w:t xml:space="preserve">Harris K (2019) </w:t>
      </w:r>
      <w:r>
        <w:rPr>
          <w:rFonts w:eastAsia="Arial"/>
          <w:szCs w:val="22"/>
        </w:rPr>
        <w:t>‘</w:t>
      </w:r>
      <w:r w:rsidRPr="008F45B7">
        <w:rPr>
          <w:rFonts w:eastAsia="Arial"/>
          <w:szCs w:val="22"/>
        </w:rPr>
        <w:t>Evidence-based Practices in writing</w:t>
      </w:r>
      <w:r>
        <w:rPr>
          <w:rFonts w:eastAsia="Arial"/>
          <w:szCs w:val="22"/>
        </w:rPr>
        <w:t>’ in</w:t>
      </w:r>
      <w:r w:rsidRPr="008F45B7">
        <w:rPr>
          <w:rFonts w:eastAsia="Arial"/>
          <w:szCs w:val="22"/>
        </w:rPr>
        <w:t xml:space="preserve"> Graham</w:t>
      </w:r>
      <w:r>
        <w:rPr>
          <w:rFonts w:eastAsia="Arial"/>
          <w:szCs w:val="22"/>
        </w:rPr>
        <w:t xml:space="preserve"> S</w:t>
      </w:r>
      <w:r w:rsidRPr="008F45B7">
        <w:rPr>
          <w:rFonts w:eastAsia="Arial"/>
          <w:szCs w:val="22"/>
        </w:rPr>
        <w:t>, MacArthur</w:t>
      </w:r>
      <w:r>
        <w:rPr>
          <w:rFonts w:eastAsia="Arial"/>
          <w:szCs w:val="22"/>
        </w:rPr>
        <w:t xml:space="preserve"> CA and</w:t>
      </w:r>
      <w:r w:rsidRPr="008F45B7">
        <w:rPr>
          <w:rFonts w:eastAsia="Arial"/>
          <w:szCs w:val="22"/>
        </w:rPr>
        <w:t xml:space="preserve"> Hebert</w:t>
      </w:r>
      <w:r>
        <w:rPr>
          <w:rFonts w:eastAsia="Arial"/>
          <w:szCs w:val="22"/>
        </w:rPr>
        <w:t xml:space="preserve"> M</w:t>
      </w:r>
      <w:r w:rsidRPr="008F45B7">
        <w:rPr>
          <w:rFonts w:eastAsia="Arial"/>
          <w:szCs w:val="22"/>
        </w:rPr>
        <w:t xml:space="preserve"> (</w:t>
      </w:r>
      <w:r>
        <w:rPr>
          <w:rFonts w:eastAsia="Arial"/>
          <w:szCs w:val="22"/>
        </w:rPr>
        <w:t>ed</w:t>
      </w:r>
      <w:r w:rsidRPr="008F45B7">
        <w:rPr>
          <w:rFonts w:eastAsia="Arial"/>
          <w:szCs w:val="22"/>
        </w:rPr>
        <w:t xml:space="preserve">s) </w:t>
      </w:r>
      <w:r w:rsidRPr="00B00589">
        <w:rPr>
          <w:rStyle w:val="Emphasis"/>
        </w:rPr>
        <w:t>Best Practices in Writing Instruction</w:t>
      </w:r>
      <w:r>
        <w:rPr>
          <w:rFonts w:eastAsia="Arial"/>
          <w:i/>
          <w:iCs/>
          <w:szCs w:val="22"/>
        </w:rPr>
        <w:t xml:space="preserve">, </w:t>
      </w:r>
      <w:r w:rsidRPr="00231CDE">
        <w:rPr>
          <w:rFonts w:eastAsia="Arial"/>
          <w:szCs w:val="22"/>
        </w:rPr>
        <w:t>3</w:t>
      </w:r>
      <w:r w:rsidRPr="00B00589">
        <w:t>rd</w:t>
      </w:r>
      <w:r w:rsidRPr="00231CDE">
        <w:rPr>
          <w:rFonts w:eastAsia="Arial"/>
          <w:szCs w:val="22"/>
        </w:rPr>
        <w:t xml:space="preserve"> edn</w:t>
      </w:r>
      <w:r>
        <w:rPr>
          <w:rFonts w:eastAsia="Arial"/>
          <w:szCs w:val="22"/>
        </w:rPr>
        <w:t>,</w:t>
      </w:r>
      <w:r w:rsidRPr="008F45B7">
        <w:rPr>
          <w:rFonts w:eastAsia="Arial"/>
          <w:szCs w:val="22"/>
        </w:rPr>
        <w:t xml:space="preserve"> Guilford </w:t>
      </w:r>
      <w:r>
        <w:rPr>
          <w:rFonts w:eastAsia="Arial"/>
          <w:szCs w:val="22"/>
        </w:rPr>
        <w:t xml:space="preserve">Press, </w:t>
      </w:r>
      <w:r w:rsidR="00EC01D2">
        <w:rPr>
          <w:rFonts w:eastAsia="Arial"/>
          <w:szCs w:val="22"/>
        </w:rPr>
        <w:t>New York</w:t>
      </w:r>
      <w:r w:rsidRPr="008F45B7">
        <w:rPr>
          <w:rFonts w:eastAsia="Arial"/>
          <w:szCs w:val="22"/>
        </w:rPr>
        <w:t>.</w:t>
      </w:r>
    </w:p>
    <w:p w14:paraId="1927EA5A" w14:textId="77777777" w:rsidR="0090137B" w:rsidRPr="008F45B7" w:rsidRDefault="0090137B" w:rsidP="0090137B">
      <w:pPr>
        <w:rPr>
          <w:rFonts w:eastAsia="Arial"/>
          <w:szCs w:val="22"/>
        </w:rPr>
      </w:pPr>
      <w:r w:rsidRPr="008F45B7">
        <w:rPr>
          <w:rFonts w:eastAsia="Arial"/>
          <w:szCs w:val="22"/>
        </w:rPr>
        <w:t>Graham S</w:t>
      </w:r>
      <w:r>
        <w:rPr>
          <w:rFonts w:eastAsia="Arial"/>
          <w:szCs w:val="22"/>
        </w:rPr>
        <w:t xml:space="preserve"> and</w:t>
      </w:r>
      <w:r w:rsidRPr="008F45B7">
        <w:rPr>
          <w:rFonts w:eastAsia="Arial"/>
          <w:szCs w:val="22"/>
        </w:rPr>
        <w:t xml:space="preserve"> Perin D (2007) </w:t>
      </w:r>
      <w:r>
        <w:rPr>
          <w:rFonts w:eastAsia="Arial"/>
          <w:szCs w:val="22"/>
        </w:rPr>
        <w:t>‘</w:t>
      </w:r>
      <w:r w:rsidRPr="008F45B7">
        <w:rPr>
          <w:rFonts w:eastAsia="Arial"/>
          <w:szCs w:val="22"/>
        </w:rPr>
        <w:t xml:space="preserve">A </w:t>
      </w:r>
      <w:r>
        <w:rPr>
          <w:rFonts w:eastAsia="Arial"/>
          <w:szCs w:val="22"/>
        </w:rPr>
        <w:t>m</w:t>
      </w:r>
      <w:r w:rsidRPr="008F45B7">
        <w:rPr>
          <w:rFonts w:eastAsia="Arial"/>
          <w:szCs w:val="22"/>
        </w:rPr>
        <w:t>eta-</w:t>
      </w:r>
      <w:r>
        <w:rPr>
          <w:rFonts w:eastAsia="Arial"/>
          <w:szCs w:val="22"/>
        </w:rPr>
        <w:t>a</w:t>
      </w:r>
      <w:r w:rsidRPr="008F45B7">
        <w:rPr>
          <w:rFonts w:eastAsia="Arial"/>
          <w:szCs w:val="22"/>
        </w:rPr>
        <w:t xml:space="preserve">nalysis of </w:t>
      </w:r>
      <w:r>
        <w:rPr>
          <w:rFonts w:eastAsia="Arial"/>
          <w:szCs w:val="22"/>
        </w:rPr>
        <w:t>w</w:t>
      </w:r>
      <w:r w:rsidRPr="008F45B7">
        <w:rPr>
          <w:rFonts w:eastAsia="Arial"/>
          <w:szCs w:val="22"/>
        </w:rPr>
        <w:t xml:space="preserve">riting </w:t>
      </w:r>
      <w:r>
        <w:rPr>
          <w:rFonts w:eastAsia="Arial"/>
          <w:szCs w:val="22"/>
        </w:rPr>
        <w:t>i</w:t>
      </w:r>
      <w:r w:rsidRPr="008F45B7">
        <w:rPr>
          <w:rFonts w:eastAsia="Arial"/>
          <w:szCs w:val="22"/>
        </w:rPr>
        <w:t xml:space="preserve">nstruction for </w:t>
      </w:r>
      <w:r>
        <w:rPr>
          <w:rFonts w:eastAsia="Arial"/>
          <w:szCs w:val="22"/>
        </w:rPr>
        <w:t>a</w:t>
      </w:r>
      <w:r w:rsidRPr="008F45B7">
        <w:rPr>
          <w:rFonts w:eastAsia="Arial"/>
          <w:szCs w:val="22"/>
        </w:rPr>
        <w:t xml:space="preserve">dolescent </w:t>
      </w:r>
      <w:r>
        <w:rPr>
          <w:rFonts w:eastAsia="Arial"/>
          <w:szCs w:val="22"/>
        </w:rPr>
        <w:t>s</w:t>
      </w:r>
      <w:r w:rsidRPr="008F45B7">
        <w:rPr>
          <w:rFonts w:eastAsia="Arial"/>
          <w:szCs w:val="22"/>
        </w:rPr>
        <w:t>tudents</w:t>
      </w:r>
      <w:r>
        <w:rPr>
          <w:rFonts w:eastAsia="Arial"/>
          <w:szCs w:val="22"/>
        </w:rPr>
        <w:t>’,</w:t>
      </w:r>
      <w:r w:rsidRPr="008F45B7">
        <w:rPr>
          <w:rFonts w:eastAsia="Arial"/>
          <w:szCs w:val="22"/>
        </w:rPr>
        <w:t xml:space="preserve"> </w:t>
      </w:r>
      <w:r w:rsidRPr="00C24353">
        <w:rPr>
          <w:rFonts w:eastAsia="Arial"/>
          <w:i/>
          <w:iCs/>
          <w:szCs w:val="22"/>
        </w:rPr>
        <w:t>Journal of Educational Psychology</w:t>
      </w:r>
      <w:r w:rsidRPr="008F45B7">
        <w:rPr>
          <w:rFonts w:eastAsia="Arial"/>
          <w:szCs w:val="22"/>
        </w:rPr>
        <w:t>, 99(3)</w:t>
      </w:r>
      <w:r>
        <w:rPr>
          <w:rFonts w:eastAsia="Arial"/>
          <w:szCs w:val="22"/>
        </w:rPr>
        <w:t>:</w:t>
      </w:r>
      <w:r w:rsidRPr="008F45B7">
        <w:rPr>
          <w:rFonts w:eastAsia="Arial"/>
          <w:szCs w:val="22"/>
        </w:rPr>
        <w:t>445–476</w:t>
      </w:r>
      <w:r>
        <w:rPr>
          <w:rFonts w:eastAsia="Arial"/>
          <w:szCs w:val="22"/>
        </w:rPr>
        <w:t>, doi:</w:t>
      </w:r>
      <w:r w:rsidRPr="00EB368B">
        <w:rPr>
          <w:rFonts w:eastAsia="Arial"/>
          <w:szCs w:val="22"/>
        </w:rPr>
        <w:t>10.1037/0022-0663.99.3.445</w:t>
      </w:r>
      <w:r w:rsidRPr="008F45B7">
        <w:rPr>
          <w:rFonts w:eastAsia="Arial"/>
          <w:szCs w:val="22"/>
        </w:rPr>
        <w:t>.</w:t>
      </w:r>
    </w:p>
    <w:p w14:paraId="2B563013" w14:textId="77777777" w:rsidR="0090137B" w:rsidRDefault="0090137B" w:rsidP="0090137B">
      <w:pPr>
        <w:rPr>
          <w:rFonts w:eastAsia="Arial"/>
          <w:szCs w:val="22"/>
        </w:rPr>
      </w:pPr>
      <w:r w:rsidRPr="008F45B7">
        <w:rPr>
          <w:rFonts w:eastAsia="Arial"/>
          <w:szCs w:val="22"/>
        </w:rPr>
        <w:t xml:space="preserve">Graham S and Sandmel </w:t>
      </w:r>
      <w:r>
        <w:rPr>
          <w:rFonts w:eastAsia="Arial"/>
          <w:szCs w:val="22"/>
        </w:rPr>
        <w:t xml:space="preserve">K </w:t>
      </w:r>
      <w:r w:rsidRPr="008F45B7">
        <w:rPr>
          <w:rFonts w:eastAsia="Arial"/>
          <w:szCs w:val="22"/>
        </w:rPr>
        <w:t xml:space="preserve">(2011) </w:t>
      </w:r>
      <w:r>
        <w:rPr>
          <w:rFonts w:eastAsia="Arial"/>
          <w:szCs w:val="22"/>
        </w:rPr>
        <w:t>‘T</w:t>
      </w:r>
      <w:r w:rsidRPr="00D93179">
        <w:rPr>
          <w:rFonts w:eastAsia="Arial"/>
          <w:szCs w:val="22"/>
        </w:rPr>
        <w:t>he Process Writing Approach: A Meta-analysis</w:t>
      </w:r>
      <w:r>
        <w:rPr>
          <w:rFonts w:eastAsia="Arial"/>
          <w:szCs w:val="22"/>
        </w:rPr>
        <w:t>’,</w:t>
      </w:r>
      <w:r w:rsidRPr="008F45B7">
        <w:rPr>
          <w:rFonts w:eastAsia="Arial"/>
          <w:szCs w:val="22"/>
        </w:rPr>
        <w:t xml:space="preserve"> </w:t>
      </w:r>
      <w:r w:rsidRPr="00D93179">
        <w:rPr>
          <w:rStyle w:val="Emphasis"/>
        </w:rPr>
        <w:t>Journal of Educational Research</w:t>
      </w:r>
      <w:r w:rsidRPr="008F45B7">
        <w:rPr>
          <w:rFonts w:eastAsia="Arial"/>
          <w:szCs w:val="22"/>
        </w:rPr>
        <w:t>, 104(6)</w:t>
      </w:r>
      <w:r>
        <w:rPr>
          <w:rFonts w:eastAsia="Arial"/>
          <w:szCs w:val="22"/>
        </w:rPr>
        <w:t>:</w:t>
      </w:r>
      <w:r w:rsidRPr="008F45B7">
        <w:rPr>
          <w:rFonts w:eastAsia="Arial"/>
          <w:szCs w:val="22"/>
        </w:rPr>
        <w:t>396–407</w:t>
      </w:r>
      <w:r>
        <w:rPr>
          <w:rFonts w:eastAsia="Arial"/>
          <w:szCs w:val="22"/>
        </w:rPr>
        <w:t>, doi</w:t>
      </w:r>
      <w:r w:rsidRPr="00D93179">
        <w:rPr>
          <w:rFonts w:eastAsia="Arial"/>
          <w:szCs w:val="22"/>
        </w:rPr>
        <w:t>:10.1080/00220671.2010.488703</w:t>
      </w:r>
      <w:r w:rsidRPr="008F45B7">
        <w:rPr>
          <w:rFonts w:eastAsia="Arial"/>
          <w:szCs w:val="22"/>
        </w:rPr>
        <w:t>.</w:t>
      </w:r>
    </w:p>
    <w:p w14:paraId="4D4DE6B8" w14:textId="19E0ED98" w:rsidR="005C64CB" w:rsidRPr="008F45B7" w:rsidRDefault="002746B1" w:rsidP="005C64CB">
      <w:pPr>
        <w:rPr>
          <w:rFonts w:eastAsia="Arial"/>
          <w:szCs w:val="22"/>
        </w:rPr>
      </w:pPr>
      <w:r w:rsidRPr="002746B1">
        <w:rPr>
          <w:rFonts w:eastAsia="Arial"/>
          <w:szCs w:val="22"/>
        </w:rPr>
        <w:t>Graham</w:t>
      </w:r>
      <w:r>
        <w:rPr>
          <w:rFonts w:eastAsia="Arial"/>
          <w:szCs w:val="22"/>
        </w:rPr>
        <w:t xml:space="preserve"> S, </w:t>
      </w:r>
      <w:r w:rsidRPr="002746B1">
        <w:rPr>
          <w:rFonts w:eastAsia="Arial"/>
          <w:szCs w:val="22"/>
        </w:rPr>
        <w:t>Bruch J</w:t>
      </w:r>
      <w:r w:rsidR="00BD7CA4">
        <w:rPr>
          <w:rFonts w:eastAsia="Arial"/>
          <w:szCs w:val="22"/>
        </w:rPr>
        <w:t xml:space="preserve">, </w:t>
      </w:r>
      <w:r w:rsidR="00BD7CA4" w:rsidRPr="00BD7CA4">
        <w:rPr>
          <w:rFonts w:eastAsia="Arial"/>
          <w:szCs w:val="22"/>
        </w:rPr>
        <w:t xml:space="preserve">Fitzgerald J, Friedrich L, Furgeson J, Greene K, Kim J, Lyskawa J, Olson CB, </w:t>
      </w:r>
      <w:r w:rsidR="00BD7CA4">
        <w:rPr>
          <w:rFonts w:eastAsia="Arial"/>
          <w:szCs w:val="22"/>
        </w:rPr>
        <w:t>and</w:t>
      </w:r>
      <w:r w:rsidR="00BD7CA4" w:rsidRPr="00BD7CA4">
        <w:rPr>
          <w:rFonts w:eastAsia="Arial"/>
          <w:szCs w:val="22"/>
        </w:rPr>
        <w:t xml:space="preserve"> Smither Wulsin C</w:t>
      </w:r>
      <w:r w:rsidR="00BB30A1">
        <w:rPr>
          <w:rFonts w:eastAsia="Arial"/>
          <w:szCs w:val="22"/>
        </w:rPr>
        <w:t xml:space="preserve"> </w:t>
      </w:r>
      <w:r w:rsidR="005C64CB" w:rsidRPr="008F45B7">
        <w:rPr>
          <w:rFonts w:eastAsia="Arial"/>
          <w:szCs w:val="22"/>
        </w:rPr>
        <w:t xml:space="preserve">(2016) </w:t>
      </w:r>
      <w:r w:rsidR="005C64CB" w:rsidRPr="00B55468">
        <w:rPr>
          <w:rStyle w:val="Emphasis"/>
        </w:rPr>
        <w:t xml:space="preserve">Teaching </w:t>
      </w:r>
      <w:r w:rsidR="00D21D23">
        <w:rPr>
          <w:rStyle w:val="Emphasis"/>
        </w:rPr>
        <w:t>S</w:t>
      </w:r>
      <w:r w:rsidR="005C64CB" w:rsidRPr="00B55468">
        <w:rPr>
          <w:rStyle w:val="Emphasis"/>
        </w:rPr>
        <w:t xml:space="preserve">econdary </w:t>
      </w:r>
      <w:r w:rsidR="00D21D23">
        <w:rPr>
          <w:rStyle w:val="Emphasis"/>
        </w:rPr>
        <w:t>S</w:t>
      </w:r>
      <w:r w:rsidR="005C64CB" w:rsidRPr="00B55468">
        <w:rPr>
          <w:rStyle w:val="Emphasis"/>
        </w:rPr>
        <w:t xml:space="preserve">tudents to </w:t>
      </w:r>
      <w:r w:rsidR="00D21D23">
        <w:rPr>
          <w:rStyle w:val="Emphasis"/>
        </w:rPr>
        <w:t>W</w:t>
      </w:r>
      <w:r w:rsidR="005C64CB" w:rsidRPr="00B55468">
        <w:rPr>
          <w:rStyle w:val="Emphasis"/>
        </w:rPr>
        <w:t xml:space="preserve">rite </w:t>
      </w:r>
      <w:r w:rsidR="00D21D23">
        <w:rPr>
          <w:rStyle w:val="Emphasis"/>
        </w:rPr>
        <w:t>E</w:t>
      </w:r>
      <w:r w:rsidR="005C64CB" w:rsidRPr="00B55468">
        <w:rPr>
          <w:rStyle w:val="Emphasis"/>
        </w:rPr>
        <w:t>ffectively</w:t>
      </w:r>
      <w:r w:rsidR="00BB30A1">
        <w:rPr>
          <w:rFonts w:eastAsia="Arial"/>
          <w:szCs w:val="22"/>
        </w:rPr>
        <w:t>,</w:t>
      </w:r>
      <w:r w:rsidR="005C64CB" w:rsidRPr="008F45B7">
        <w:rPr>
          <w:rFonts w:eastAsia="Arial"/>
          <w:szCs w:val="22"/>
        </w:rPr>
        <w:t xml:space="preserve"> NCEE</w:t>
      </w:r>
      <w:r w:rsidR="00850E3E">
        <w:rPr>
          <w:rFonts w:eastAsia="Arial"/>
          <w:szCs w:val="22"/>
        </w:rPr>
        <w:t xml:space="preserve"> (</w:t>
      </w:r>
      <w:r w:rsidR="00850E3E" w:rsidRPr="00850E3E">
        <w:rPr>
          <w:rFonts w:eastAsia="Arial"/>
          <w:szCs w:val="22"/>
        </w:rPr>
        <w:t>National Center for Education Evaluation and Regional Assistance</w:t>
      </w:r>
      <w:r w:rsidR="00850E3E">
        <w:rPr>
          <w:rFonts w:eastAsia="Arial"/>
          <w:szCs w:val="22"/>
        </w:rPr>
        <w:t>)</w:t>
      </w:r>
      <w:r w:rsidR="005C64CB" w:rsidRPr="008F45B7">
        <w:rPr>
          <w:rFonts w:eastAsia="Arial"/>
          <w:szCs w:val="22"/>
        </w:rPr>
        <w:t>, Institute of Education Sciences</w:t>
      </w:r>
      <w:r w:rsidR="00850E3E">
        <w:rPr>
          <w:rFonts w:eastAsia="Arial"/>
          <w:szCs w:val="22"/>
        </w:rPr>
        <w:t xml:space="preserve">, </w:t>
      </w:r>
      <w:r w:rsidR="00850E3E" w:rsidRPr="00850E3E">
        <w:rPr>
          <w:rFonts w:eastAsia="Arial"/>
          <w:szCs w:val="22"/>
        </w:rPr>
        <w:t>U.S. Department of Education</w:t>
      </w:r>
      <w:r w:rsidR="005C64CB" w:rsidRPr="008F45B7">
        <w:rPr>
          <w:rFonts w:eastAsia="Arial"/>
          <w:szCs w:val="22"/>
        </w:rPr>
        <w:t>.</w:t>
      </w:r>
    </w:p>
    <w:p w14:paraId="7DACA710" w14:textId="6E3B6B06" w:rsidR="00007B29" w:rsidRDefault="00007B29" w:rsidP="00E83A39">
      <w:pPr>
        <w:rPr>
          <w:szCs w:val="22"/>
        </w:rPr>
      </w:pPr>
      <w:r w:rsidRPr="00007B29">
        <w:rPr>
          <w:szCs w:val="22"/>
        </w:rPr>
        <w:t xml:space="preserve">Graves DH (1994) </w:t>
      </w:r>
      <w:r w:rsidR="00DD236B" w:rsidRPr="00DD236B">
        <w:rPr>
          <w:rStyle w:val="Emphasis"/>
        </w:rPr>
        <w:t>A Fresh Look</w:t>
      </w:r>
      <w:r w:rsidRPr="00DD236B">
        <w:rPr>
          <w:rStyle w:val="Emphasis"/>
        </w:rPr>
        <w:t xml:space="preserve"> at </w:t>
      </w:r>
      <w:r w:rsidR="00DD236B" w:rsidRPr="00DD236B">
        <w:rPr>
          <w:rStyle w:val="Emphasis"/>
        </w:rPr>
        <w:t>Writing</w:t>
      </w:r>
      <w:r w:rsidR="00A72FE7">
        <w:rPr>
          <w:szCs w:val="22"/>
        </w:rPr>
        <w:t>,</w:t>
      </w:r>
      <w:r w:rsidRPr="00007B29">
        <w:rPr>
          <w:szCs w:val="22"/>
        </w:rPr>
        <w:t xml:space="preserve"> Heinemann, Portsmouth, </w:t>
      </w:r>
      <w:r w:rsidR="00D07EB0" w:rsidRPr="00D07EB0">
        <w:rPr>
          <w:szCs w:val="22"/>
        </w:rPr>
        <w:t>New Hampshire</w:t>
      </w:r>
      <w:r w:rsidR="00DD236B">
        <w:rPr>
          <w:szCs w:val="22"/>
        </w:rPr>
        <w:t>.</w:t>
      </w:r>
    </w:p>
    <w:p w14:paraId="22F96E99" w14:textId="038E5CBB" w:rsidR="00E83A39" w:rsidRPr="008F45B7" w:rsidRDefault="00E83A39" w:rsidP="00E83A39">
      <w:pPr>
        <w:rPr>
          <w:szCs w:val="22"/>
        </w:rPr>
      </w:pPr>
      <w:r w:rsidRPr="008F45B7">
        <w:rPr>
          <w:szCs w:val="22"/>
        </w:rPr>
        <w:t>Hochman J</w:t>
      </w:r>
      <w:r w:rsidR="00D07EB0">
        <w:rPr>
          <w:szCs w:val="22"/>
        </w:rPr>
        <w:t>C</w:t>
      </w:r>
      <w:r w:rsidRPr="008F45B7">
        <w:rPr>
          <w:szCs w:val="22"/>
        </w:rPr>
        <w:t xml:space="preserve"> and Wexler N (2017) </w:t>
      </w:r>
      <w:r w:rsidRPr="00D07EB0">
        <w:rPr>
          <w:rStyle w:val="Emphasis"/>
        </w:rPr>
        <w:t>The Writing Revolution: A Guide to Advanc</w:t>
      </w:r>
      <w:r w:rsidR="00D07EB0">
        <w:rPr>
          <w:rStyle w:val="Emphasis"/>
        </w:rPr>
        <w:t>ing</w:t>
      </w:r>
      <w:r w:rsidRPr="00D07EB0">
        <w:rPr>
          <w:rStyle w:val="Emphasis"/>
        </w:rPr>
        <w:t xml:space="preserve"> Thinking Through Writing in </w:t>
      </w:r>
      <w:r w:rsidR="00D07EB0">
        <w:rPr>
          <w:rStyle w:val="Emphasis"/>
        </w:rPr>
        <w:t>A</w:t>
      </w:r>
      <w:r w:rsidR="00D07EB0" w:rsidRPr="00D07EB0">
        <w:rPr>
          <w:rStyle w:val="Emphasis"/>
        </w:rPr>
        <w:t xml:space="preserve">ll </w:t>
      </w:r>
      <w:r w:rsidRPr="00D07EB0">
        <w:rPr>
          <w:rStyle w:val="Emphasis"/>
        </w:rPr>
        <w:t>Subjects and Grades</w:t>
      </w:r>
      <w:r w:rsidRPr="008F45B7">
        <w:rPr>
          <w:szCs w:val="22"/>
        </w:rPr>
        <w:t xml:space="preserve">, </w:t>
      </w:r>
      <w:r w:rsidR="006310E1" w:rsidRPr="006310E1">
        <w:rPr>
          <w:szCs w:val="22"/>
        </w:rPr>
        <w:t>Jossey-Bass</w:t>
      </w:r>
      <w:r w:rsidRPr="008F45B7">
        <w:rPr>
          <w:szCs w:val="22"/>
        </w:rPr>
        <w:t>, United States.</w:t>
      </w:r>
    </w:p>
    <w:p w14:paraId="6784E663" w14:textId="3FCA0BED" w:rsidR="00E01FF6" w:rsidRDefault="00E01FF6" w:rsidP="2D9F99FF">
      <w:pPr>
        <w:rPr>
          <w:rFonts w:eastAsia="Arial"/>
          <w:szCs w:val="22"/>
        </w:rPr>
      </w:pPr>
      <w:r w:rsidRPr="00E01FF6">
        <w:rPr>
          <w:rFonts w:eastAsia="Arial"/>
          <w:szCs w:val="22"/>
        </w:rPr>
        <w:t xml:space="preserve">Humphrey S, Sharpe T </w:t>
      </w:r>
      <w:r w:rsidR="0016194A">
        <w:rPr>
          <w:rFonts w:eastAsia="Arial"/>
          <w:szCs w:val="22"/>
        </w:rPr>
        <w:t>and</w:t>
      </w:r>
      <w:r w:rsidRPr="00E01FF6">
        <w:rPr>
          <w:rFonts w:eastAsia="Arial"/>
          <w:szCs w:val="22"/>
        </w:rPr>
        <w:t xml:space="preserve"> Cullen T (2015) </w:t>
      </w:r>
      <w:r w:rsidR="0016194A">
        <w:rPr>
          <w:rFonts w:eastAsia="Arial"/>
          <w:szCs w:val="22"/>
        </w:rPr>
        <w:t>‘</w:t>
      </w:r>
      <w:r w:rsidRPr="00E01FF6">
        <w:rPr>
          <w:rFonts w:eastAsia="Arial"/>
          <w:szCs w:val="22"/>
        </w:rPr>
        <w:t>Peeling the PEEL: Integrating language and literacy in the middle years</w:t>
      </w:r>
      <w:r w:rsidR="0016194A">
        <w:rPr>
          <w:rFonts w:eastAsia="Arial"/>
          <w:szCs w:val="22"/>
        </w:rPr>
        <w:t>’,</w:t>
      </w:r>
      <w:r w:rsidRPr="00E01FF6">
        <w:rPr>
          <w:rFonts w:eastAsia="Arial"/>
          <w:szCs w:val="22"/>
        </w:rPr>
        <w:t xml:space="preserve"> </w:t>
      </w:r>
      <w:r w:rsidRPr="00E77B35">
        <w:rPr>
          <w:rStyle w:val="Emphasis"/>
        </w:rPr>
        <w:t>Literacy Learning: The Middle Years</w:t>
      </w:r>
      <w:r w:rsidRPr="00E01FF6">
        <w:rPr>
          <w:rFonts w:eastAsia="Arial"/>
          <w:szCs w:val="22"/>
        </w:rPr>
        <w:t>, 23(2)</w:t>
      </w:r>
      <w:r w:rsidR="00CE2545">
        <w:rPr>
          <w:rFonts w:eastAsia="Arial"/>
          <w:szCs w:val="22"/>
        </w:rPr>
        <w:t>:</w:t>
      </w:r>
      <w:r w:rsidRPr="00E01FF6">
        <w:rPr>
          <w:rFonts w:eastAsia="Arial"/>
          <w:szCs w:val="22"/>
        </w:rPr>
        <w:t>53–62.</w:t>
      </w:r>
    </w:p>
    <w:p w14:paraId="443FA44F" w14:textId="15DF3288" w:rsidR="00055E7D" w:rsidRPr="008F45B7" w:rsidRDefault="000643AE" w:rsidP="2D9F99FF">
      <w:pPr>
        <w:rPr>
          <w:rFonts w:eastAsia="Arial"/>
          <w:szCs w:val="22"/>
        </w:rPr>
      </w:pPr>
      <w:r w:rsidRPr="008F45B7">
        <w:rPr>
          <w:rFonts w:eastAsia="Arial"/>
          <w:szCs w:val="22"/>
        </w:rPr>
        <w:t xml:space="preserve">Hyland K (2015) </w:t>
      </w:r>
      <w:r w:rsidRPr="00E77B35">
        <w:rPr>
          <w:rStyle w:val="Emphasis"/>
        </w:rPr>
        <w:t>Teaching and Researching Writing</w:t>
      </w:r>
      <w:r w:rsidR="00E77B35">
        <w:rPr>
          <w:rFonts w:eastAsia="Arial"/>
          <w:szCs w:val="22"/>
        </w:rPr>
        <w:t xml:space="preserve">, </w:t>
      </w:r>
      <w:r w:rsidR="0016194A">
        <w:rPr>
          <w:rFonts w:eastAsia="Arial"/>
          <w:szCs w:val="22"/>
        </w:rPr>
        <w:t>3rd edn,</w:t>
      </w:r>
      <w:r w:rsidRPr="008F45B7">
        <w:rPr>
          <w:rFonts w:eastAsia="Arial"/>
          <w:szCs w:val="22"/>
        </w:rPr>
        <w:t xml:space="preserve"> Routledge</w:t>
      </w:r>
      <w:r w:rsidR="0016194A">
        <w:rPr>
          <w:rFonts w:eastAsia="Arial"/>
          <w:szCs w:val="22"/>
        </w:rPr>
        <w:t>, New York.</w:t>
      </w:r>
    </w:p>
    <w:p w14:paraId="423AC1B6" w14:textId="77777777" w:rsidR="00E83A39" w:rsidRPr="008F45B7" w:rsidRDefault="00E83A39" w:rsidP="00E83A39">
      <w:pPr>
        <w:rPr>
          <w:szCs w:val="22"/>
        </w:rPr>
      </w:pPr>
      <w:r w:rsidRPr="008F45B7">
        <w:rPr>
          <w:szCs w:val="22"/>
        </w:rPr>
        <w:t xml:space="preserve">Keys to Literacy (n.d.) </w:t>
      </w:r>
      <w:r w:rsidRPr="008F45B7">
        <w:rPr>
          <w:i/>
          <w:szCs w:val="22"/>
        </w:rPr>
        <w:t xml:space="preserve">Keys to Literacy website, </w:t>
      </w:r>
      <w:r w:rsidRPr="008F45B7">
        <w:rPr>
          <w:szCs w:val="22"/>
        </w:rPr>
        <w:t>accessed 10 November 2023</w:t>
      </w:r>
      <w:r w:rsidRPr="008F45B7">
        <w:rPr>
          <w:i/>
          <w:szCs w:val="22"/>
        </w:rPr>
        <w:t>.</w:t>
      </w:r>
    </w:p>
    <w:p w14:paraId="28018115" w14:textId="2EE9C877" w:rsidR="00E647C2" w:rsidRPr="008F45B7" w:rsidRDefault="00E647C2" w:rsidP="2D9F99FF">
      <w:pPr>
        <w:rPr>
          <w:rFonts w:eastAsia="Arial"/>
          <w:szCs w:val="22"/>
        </w:rPr>
      </w:pPr>
      <w:r w:rsidRPr="008F45B7">
        <w:rPr>
          <w:rFonts w:eastAsia="Arial"/>
          <w:szCs w:val="22"/>
        </w:rPr>
        <w:t xml:space="preserve">Klein </w:t>
      </w:r>
      <w:r w:rsidR="005C6DB7">
        <w:rPr>
          <w:rFonts w:eastAsia="Arial"/>
          <w:szCs w:val="22"/>
        </w:rPr>
        <w:t>PD</w:t>
      </w:r>
      <w:r w:rsidRPr="008F45B7">
        <w:rPr>
          <w:rFonts w:eastAsia="Arial"/>
          <w:szCs w:val="22"/>
        </w:rPr>
        <w:t xml:space="preserve"> </w:t>
      </w:r>
      <w:r w:rsidR="005C6DB7">
        <w:rPr>
          <w:rFonts w:eastAsia="Arial"/>
          <w:szCs w:val="22"/>
        </w:rPr>
        <w:t>and</w:t>
      </w:r>
      <w:r w:rsidR="005C6DB7" w:rsidRPr="008F45B7">
        <w:rPr>
          <w:rFonts w:eastAsia="Arial"/>
          <w:szCs w:val="22"/>
        </w:rPr>
        <w:t xml:space="preserve"> </w:t>
      </w:r>
      <w:r w:rsidR="007641A6">
        <w:rPr>
          <w:rFonts w:eastAsia="Arial"/>
          <w:szCs w:val="22"/>
        </w:rPr>
        <w:t>Meichi</w:t>
      </w:r>
      <w:r w:rsidRPr="008F45B7">
        <w:rPr>
          <w:rFonts w:eastAsia="Arial"/>
          <w:szCs w:val="22"/>
        </w:rPr>
        <w:t xml:space="preserve"> Yu </w:t>
      </w:r>
      <w:r w:rsidR="007641A6">
        <w:rPr>
          <w:rFonts w:eastAsia="Arial"/>
          <w:szCs w:val="22"/>
        </w:rPr>
        <w:t>A</w:t>
      </w:r>
      <w:r w:rsidRPr="008F45B7">
        <w:rPr>
          <w:rFonts w:eastAsia="Arial"/>
          <w:szCs w:val="22"/>
        </w:rPr>
        <w:t xml:space="preserve"> (2013) </w:t>
      </w:r>
      <w:r w:rsidR="0016194A">
        <w:rPr>
          <w:rFonts w:eastAsia="Arial"/>
          <w:szCs w:val="22"/>
        </w:rPr>
        <w:t>‘</w:t>
      </w:r>
      <w:r w:rsidRPr="008F45B7">
        <w:rPr>
          <w:rFonts w:eastAsia="Arial"/>
          <w:szCs w:val="22"/>
        </w:rPr>
        <w:t xml:space="preserve">Best </w:t>
      </w:r>
      <w:r w:rsidR="005C6DB7">
        <w:rPr>
          <w:rFonts w:eastAsia="Arial"/>
          <w:szCs w:val="22"/>
        </w:rPr>
        <w:t>P</w:t>
      </w:r>
      <w:r w:rsidRPr="008F45B7">
        <w:rPr>
          <w:rFonts w:eastAsia="Arial"/>
          <w:szCs w:val="22"/>
        </w:rPr>
        <w:t>ractice</w:t>
      </w:r>
      <w:r w:rsidR="005C6DB7">
        <w:rPr>
          <w:rFonts w:eastAsia="Arial"/>
          <w:szCs w:val="22"/>
        </w:rPr>
        <w:t>s</w:t>
      </w:r>
      <w:r w:rsidRPr="008F45B7">
        <w:rPr>
          <w:rFonts w:eastAsia="Arial"/>
          <w:szCs w:val="22"/>
        </w:rPr>
        <w:t xml:space="preserve"> in </w:t>
      </w:r>
      <w:r w:rsidR="005C6DB7">
        <w:rPr>
          <w:rFonts w:eastAsia="Arial"/>
          <w:szCs w:val="22"/>
        </w:rPr>
        <w:t>W</w:t>
      </w:r>
      <w:r w:rsidRPr="008F45B7">
        <w:rPr>
          <w:rFonts w:eastAsia="Arial"/>
          <w:szCs w:val="22"/>
        </w:rPr>
        <w:t xml:space="preserve">riting to </w:t>
      </w:r>
      <w:r w:rsidR="005C6DB7">
        <w:rPr>
          <w:rFonts w:eastAsia="Arial"/>
          <w:szCs w:val="22"/>
        </w:rPr>
        <w:t>L</w:t>
      </w:r>
      <w:r w:rsidRPr="008F45B7">
        <w:rPr>
          <w:rFonts w:eastAsia="Arial"/>
          <w:szCs w:val="22"/>
        </w:rPr>
        <w:t>earn</w:t>
      </w:r>
      <w:r w:rsidR="0016194A">
        <w:rPr>
          <w:rFonts w:eastAsia="Arial"/>
          <w:szCs w:val="22"/>
        </w:rPr>
        <w:t>’ i</w:t>
      </w:r>
      <w:r w:rsidRPr="008F45B7">
        <w:rPr>
          <w:rFonts w:eastAsia="Arial"/>
          <w:szCs w:val="22"/>
        </w:rPr>
        <w:t>n Graham</w:t>
      </w:r>
      <w:r w:rsidR="0064609A">
        <w:rPr>
          <w:rFonts w:eastAsia="Arial"/>
          <w:szCs w:val="22"/>
        </w:rPr>
        <w:t xml:space="preserve"> S</w:t>
      </w:r>
      <w:r w:rsidRPr="008F45B7">
        <w:rPr>
          <w:rFonts w:eastAsia="Arial"/>
          <w:szCs w:val="22"/>
        </w:rPr>
        <w:t xml:space="preserve">, MacArthur </w:t>
      </w:r>
      <w:r w:rsidR="0064609A">
        <w:rPr>
          <w:rFonts w:eastAsia="Arial"/>
          <w:szCs w:val="22"/>
        </w:rPr>
        <w:t>C</w:t>
      </w:r>
      <w:r w:rsidR="007641A6">
        <w:rPr>
          <w:rFonts w:eastAsia="Arial"/>
          <w:szCs w:val="22"/>
        </w:rPr>
        <w:t>A</w:t>
      </w:r>
      <w:r w:rsidR="0064609A">
        <w:rPr>
          <w:rFonts w:eastAsia="Arial"/>
          <w:szCs w:val="22"/>
        </w:rPr>
        <w:t xml:space="preserve"> </w:t>
      </w:r>
      <w:r w:rsidR="00570D33">
        <w:rPr>
          <w:rFonts w:eastAsia="Arial"/>
          <w:szCs w:val="22"/>
        </w:rPr>
        <w:t>and</w:t>
      </w:r>
      <w:r w:rsidRPr="008F45B7">
        <w:rPr>
          <w:rFonts w:eastAsia="Arial"/>
          <w:szCs w:val="22"/>
        </w:rPr>
        <w:t xml:space="preserve"> Fitzgerald </w:t>
      </w:r>
      <w:r w:rsidR="0064609A">
        <w:rPr>
          <w:rFonts w:eastAsia="Arial"/>
          <w:szCs w:val="22"/>
        </w:rPr>
        <w:t xml:space="preserve">J </w:t>
      </w:r>
      <w:r w:rsidRPr="008F45B7">
        <w:rPr>
          <w:rFonts w:eastAsia="Arial"/>
          <w:szCs w:val="22"/>
        </w:rPr>
        <w:t>(</w:t>
      </w:r>
      <w:r w:rsidR="00570D33">
        <w:rPr>
          <w:rFonts w:eastAsia="Arial"/>
          <w:szCs w:val="22"/>
        </w:rPr>
        <w:t>e</w:t>
      </w:r>
      <w:r w:rsidRPr="008F45B7">
        <w:rPr>
          <w:rFonts w:eastAsia="Arial"/>
          <w:szCs w:val="22"/>
        </w:rPr>
        <w:t xml:space="preserve">ds) </w:t>
      </w:r>
      <w:r w:rsidRPr="005C6DB7">
        <w:rPr>
          <w:rStyle w:val="Emphasis"/>
        </w:rPr>
        <w:t xml:space="preserve">Best </w:t>
      </w:r>
      <w:r w:rsidR="005C6DB7" w:rsidRPr="005C6DB7">
        <w:rPr>
          <w:rStyle w:val="Emphasis"/>
        </w:rPr>
        <w:t>Practices</w:t>
      </w:r>
      <w:r w:rsidRPr="005C6DB7">
        <w:rPr>
          <w:rStyle w:val="Emphasis"/>
        </w:rPr>
        <w:t xml:space="preserve"> in </w:t>
      </w:r>
      <w:r w:rsidR="005C6DB7" w:rsidRPr="005C6DB7">
        <w:rPr>
          <w:rStyle w:val="Emphasis"/>
        </w:rPr>
        <w:t>Writing Instruction</w:t>
      </w:r>
      <w:r w:rsidR="00570D33">
        <w:rPr>
          <w:rFonts w:eastAsia="Arial"/>
          <w:szCs w:val="22"/>
        </w:rPr>
        <w:t xml:space="preserve">, </w:t>
      </w:r>
      <w:r w:rsidRPr="008F45B7">
        <w:rPr>
          <w:rFonts w:eastAsia="Arial"/>
          <w:szCs w:val="22"/>
        </w:rPr>
        <w:t xml:space="preserve">Guildford </w:t>
      </w:r>
      <w:r w:rsidR="0064609A">
        <w:rPr>
          <w:rFonts w:eastAsia="Arial"/>
          <w:szCs w:val="22"/>
        </w:rPr>
        <w:t xml:space="preserve">Press, </w:t>
      </w:r>
      <w:r w:rsidR="00986CC8">
        <w:rPr>
          <w:rFonts w:eastAsia="Arial"/>
          <w:szCs w:val="22"/>
        </w:rPr>
        <w:t>New York</w:t>
      </w:r>
      <w:r w:rsidR="0064609A">
        <w:rPr>
          <w:rFonts w:eastAsia="Arial"/>
          <w:szCs w:val="22"/>
        </w:rPr>
        <w:t>.</w:t>
      </w:r>
    </w:p>
    <w:p w14:paraId="3DD0A8D3" w14:textId="59BC4B9B" w:rsidR="008B4B77" w:rsidRPr="008F45B7" w:rsidRDefault="008B4B77" w:rsidP="008B4B77">
      <w:pPr>
        <w:rPr>
          <w:rFonts w:eastAsia="Arial"/>
          <w:szCs w:val="22"/>
        </w:rPr>
      </w:pPr>
      <w:r w:rsidRPr="008F45B7">
        <w:rPr>
          <w:rFonts w:eastAsia="Arial"/>
          <w:szCs w:val="22"/>
        </w:rPr>
        <w:t>Lassonde C</w:t>
      </w:r>
      <w:r w:rsidR="00570D33">
        <w:rPr>
          <w:rFonts w:eastAsia="Arial"/>
          <w:szCs w:val="22"/>
        </w:rPr>
        <w:t xml:space="preserve"> and</w:t>
      </w:r>
      <w:r w:rsidRPr="008F45B7">
        <w:rPr>
          <w:rFonts w:eastAsia="Arial"/>
          <w:szCs w:val="22"/>
        </w:rPr>
        <w:t xml:space="preserve"> Richards J</w:t>
      </w:r>
      <w:r w:rsidR="005F6B19">
        <w:rPr>
          <w:rFonts w:eastAsia="Arial"/>
          <w:szCs w:val="22"/>
        </w:rPr>
        <w:t>C</w:t>
      </w:r>
      <w:r w:rsidRPr="008F45B7">
        <w:rPr>
          <w:rFonts w:eastAsia="Arial"/>
          <w:szCs w:val="22"/>
        </w:rPr>
        <w:t xml:space="preserve"> (2013) </w:t>
      </w:r>
      <w:r w:rsidR="00570D33">
        <w:rPr>
          <w:rFonts w:eastAsia="Arial"/>
          <w:szCs w:val="22"/>
        </w:rPr>
        <w:t>‘</w:t>
      </w:r>
      <w:r w:rsidRPr="008F45B7">
        <w:rPr>
          <w:rFonts w:eastAsia="Arial"/>
          <w:szCs w:val="22"/>
        </w:rPr>
        <w:t xml:space="preserve">Best </w:t>
      </w:r>
      <w:r w:rsidR="005F6B19">
        <w:rPr>
          <w:rFonts w:eastAsia="Arial"/>
          <w:szCs w:val="22"/>
        </w:rPr>
        <w:t>P</w:t>
      </w:r>
      <w:r w:rsidRPr="008F45B7">
        <w:rPr>
          <w:rFonts w:eastAsia="Arial"/>
          <w:szCs w:val="22"/>
        </w:rPr>
        <w:t xml:space="preserve">ractices in </w:t>
      </w:r>
      <w:r w:rsidR="005F6B19">
        <w:rPr>
          <w:rFonts w:eastAsia="Arial"/>
          <w:szCs w:val="22"/>
        </w:rPr>
        <w:t>T</w:t>
      </w:r>
      <w:r w:rsidRPr="008F45B7">
        <w:rPr>
          <w:rFonts w:eastAsia="Arial"/>
          <w:szCs w:val="22"/>
        </w:rPr>
        <w:t xml:space="preserve">eaching </w:t>
      </w:r>
      <w:r w:rsidR="005F6B19">
        <w:rPr>
          <w:rFonts w:eastAsia="Arial"/>
          <w:szCs w:val="22"/>
        </w:rPr>
        <w:t>P</w:t>
      </w:r>
      <w:r w:rsidRPr="008F45B7">
        <w:rPr>
          <w:rFonts w:eastAsia="Arial"/>
          <w:szCs w:val="22"/>
        </w:rPr>
        <w:t xml:space="preserve">lanning for </w:t>
      </w:r>
      <w:r w:rsidR="005F6B19">
        <w:rPr>
          <w:rFonts w:eastAsia="Arial"/>
          <w:szCs w:val="22"/>
        </w:rPr>
        <w:t>W</w:t>
      </w:r>
      <w:r w:rsidRPr="008F45B7">
        <w:rPr>
          <w:rFonts w:eastAsia="Arial"/>
          <w:szCs w:val="22"/>
        </w:rPr>
        <w:t>riting</w:t>
      </w:r>
      <w:r w:rsidR="00570D33">
        <w:rPr>
          <w:rFonts w:eastAsia="Arial"/>
          <w:szCs w:val="22"/>
        </w:rPr>
        <w:t>’ i</w:t>
      </w:r>
      <w:r w:rsidRPr="008F45B7">
        <w:rPr>
          <w:rFonts w:eastAsia="Arial"/>
          <w:szCs w:val="22"/>
        </w:rPr>
        <w:t>n Graham</w:t>
      </w:r>
      <w:r w:rsidR="00986CC8">
        <w:rPr>
          <w:rFonts w:eastAsia="Arial"/>
          <w:szCs w:val="22"/>
        </w:rPr>
        <w:t xml:space="preserve"> S</w:t>
      </w:r>
      <w:r w:rsidRPr="008F45B7">
        <w:rPr>
          <w:rFonts w:eastAsia="Arial"/>
          <w:szCs w:val="22"/>
        </w:rPr>
        <w:t xml:space="preserve">, MacArthur </w:t>
      </w:r>
      <w:r w:rsidR="00986CC8">
        <w:rPr>
          <w:rFonts w:eastAsia="Arial"/>
          <w:szCs w:val="22"/>
        </w:rPr>
        <w:t xml:space="preserve">CA </w:t>
      </w:r>
      <w:r w:rsidR="00570D33">
        <w:rPr>
          <w:rFonts w:eastAsia="Arial"/>
          <w:szCs w:val="22"/>
        </w:rPr>
        <w:t>and</w:t>
      </w:r>
      <w:r w:rsidRPr="008F45B7">
        <w:rPr>
          <w:rFonts w:eastAsia="Arial"/>
          <w:szCs w:val="22"/>
        </w:rPr>
        <w:t xml:space="preserve"> Fitzgerald </w:t>
      </w:r>
      <w:r w:rsidR="00986CC8">
        <w:rPr>
          <w:rFonts w:eastAsia="Arial"/>
          <w:szCs w:val="22"/>
        </w:rPr>
        <w:t xml:space="preserve">J </w:t>
      </w:r>
      <w:r w:rsidRPr="008F45B7">
        <w:rPr>
          <w:rFonts w:eastAsia="Arial"/>
          <w:szCs w:val="22"/>
        </w:rPr>
        <w:t>(</w:t>
      </w:r>
      <w:r w:rsidR="00570D33">
        <w:rPr>
          <w:rFonts w:eastAsia="Arial"/>
          <w:szCs w:val="22"/>
        </w:rPr>
        <w:t>e</w:t>
      </w:r>
      <w:r w:rsidRPr="008F45B7">
        <w:rPr>
          <w:rFonts w:eastAsia="Arial"/>
          <w:szCs w:val="22"/>
        </w:rPr>
        <w:t xml:space="preserve">ds) </w:t>
      </w:r>
      <w:r w:rsidRPr="005F6B19">
        <w:rPr>
          <w:rStyle w:val="Emphasis"/>
        </w:rPr>
        <w:t>Best practices in writing instruction</w:t>
      </w:r>
      <w:r w:rsidR="00570D33">
        <w:rPr>
          <w:rFonts w:eastAsia="Arial"/>
          <w:szCs w:val="22"/>
        </w:rPr>
        <w:t xml:space="preserve">, </w:t>
      </w:r>
      <w:r w:rsidRPr="008F45B7">
        <w:rPr>
          <w:rFonts w:eastAsia="Arial"/>
          <w:szCs w:val="22"/>
        </w:rPr>
        <w:t xml:space="preserve">Guildford </w:t>
      </w:r>
      <w:r w:rsidR="00986CC8">
        <w:rPr>
          <w:rFonts w:eastAsia="Arial"/>
          <w:szCs w:val="22"/>
        </w:rPr>
        <w:t>Press, New York</w:t>
      </w:r>
      <w:r w:rsidRPr="008F45B7">
        <w:rPr>
          <w:rFonts w:eastAsia="Arial"/>
          <w:szCs w:val="22"/>
        </w:rPr>
        <w:t>.</w:t>
      </w:r>
    </w:p>
    <w:p w14:paraId="1DB703C9" w14:textId="592897BE" w:rsidR="00E24A47" w:rsidRPr="008F45B7" w:rsidRDefault="00E24A47" w:rsidP="002B6C4B">
      <w:pPr>
        <w:rPr>
          <w:rFonts w:eastAsia="Arial"/>
          <w:szCs w:val="22"/>
        </w:rPr>
      </w:pPr>
      <w:r w:rsidRPr="00EC01D2">
        <w:t>Lines</w:t>
      </w:r>
      <w:r w:rsidRPr="008F45B7">
        <w:rPr>
          <w:rFonts w:eastAsia="Arial"/>
          <w:szCs w:val="22"/>
        </w:rPr>
        <w:t xml:space="preserve"> H (2020) </w:t>
      </w:r>
      <w:r w:rsidR="00570D33">
        <w:rPr>
          <w:rFonts w:eastAsia="Arial"/>
          <w:szCs w:val="22"/>
        </w:rPr>
        <w:t>‘</w:t>
      </w:r>
      <w:r w:rsidRPr="008F45B7">
        <w:rPr>
          <w:rFonts w:eastAsia="Arial"/>
          <w:szCs w:val="22"/>
        </w:rPr>
        <w:t>Articulating authorial intention</w:t>
      </w:r>
      <w:r w:rsidR="007D3EEC">
        <w:rPr>
          <w:rFonts w:eastAsia="Arial"/>
          <w:szCs w:val="22"/>
        </w:rPr>
        <w:t>:</w:t>
      </w:r>
      <w:r w:rsidRPr="008F45B7">
        <w:rPr>
          <w:rFonts w:eastAsia="Arial"/>
          <w:szCs w:val="22"/>
        </w:rPr>
        <w:t xml:space="preserve"> Making meaningful connections between reading and writing in the secondary classroom</w:t>
      </w:r>
      <w:r w:rsidR="00570D33">
        <w:rPr>
          <w:rFonts w:eastAsia="Arial"/>
          <w:szCs w:val="22"/>
        </w:rPr>
        <w:t>’ i</w:t>
      </w:r>
      <w:r w:rsidRPr="008F45B7">
        <w:rPr>
          <w:rFonts w:eastAsia="Arial"/>
          <w:szCs w:val="22"/>
        </w:rPr>
        <w:t>n Chen</w:t>
      </w:r>
      <w:r w:rsidR="007D3EEC">
        <w:rPr>
          <w:rFonts w:eastAsia="Arial"/>
          <w:szCs w:val="22"/>
        </w:rPr>
        <w:t xml:space="preserve"> H</w:t>
      </w:r>
      <w:r w:rsidRPr="008F45B7">
        <w:rPr>
          <w:rFonts w:eastAsia="Arial"/>
          <w:szCs w:val="22"/>
        </w:rPr>
        <w:t xml:space="preserve">, Myhill </w:t>
      </w:r>
      <w:r w:rsidR="007D3EEC">
        <w:rPr>
          <w:rFonts w:eastAsia="Arial"/>
          <w:szCs w:val="22"/>
        </w:rPr>
        <w:t xml:space="preserve">D and </w:t>
      </w:r>
      <w:r w:rsidRPr="008F45B7">
        <w:rPr>
          <w:rFonts w:eastAsia="Arial"/>
          <w:szCs w:val="22"/>
        </w:rPr>
        <w:t xml:space="preserve">Lewis </w:t>
      </w:r>
      <w:r w:rsidR="007D3EEC">
        <w:rPr>
          <w:rFonts w:eastAsia="Arial"/>
          <w:szCs w:val="22"/>
        </w:rPr>
        <w:t>H</w:t>
      </w:r>
      <w:r w:rsidRPr="008F45B7">
        <w:rPr>
          <w:rFonts w:eastAsia="Arial"/>
          <w:szCs w:val="22"/>
        </w:rPr>
        <w:t xml:space="preserve"> (</w:t>
      </w:r>
      <w:r w:rsidR="00570D33">
        <w:rPr>
          <w:rFonts w:eastAsia="Arial"/>
          <w:szCs w:val="22"/>
        </w:rPr>
        <w:t>e</w:t>
      </w:r>
      <w:r w:rsidRPr="008F45B7">
        <w:rPr>
          <w:rFonts w:eastAsia="Arial"/>
          <w:szCs w:val="22"/>
        </w:rPr>
        <w:t xml:space="preserve">ds) </w:t>
      </w:r>
      <w:r w:rsidRPr="007D3EEC">
        <w:rPr>
          <w:rStyle w:val="Emphasis"/>
        </w:rPr>
        <w:t xml:space="preserve">Developing </w:t>
      </w:r>
      <w:r w:rsidR="007D3EEC" w:rsidRPr="007D3EEC">
        <w:rPr>
          <w:rStyle w:val="Emphasis"/>
        </w:rPr>
        <w:t>Writers Across</w:t>
      </w:r>
      <w:r w:rsidRPr="007D3EEC">
        <w:rPr>
          <w:rStyle w:val="Emphasis"/>
        </w:rPr>
        <w:t xml:space="preserve"> the </w:t>
      </w:r>
      <w:r w:rsidR="007D3EEC" w:rsidRPr="007D3EEC">
        <w:rPr>
          <w:rStyle w:val="Emphasis"/>
        </w:rPr>
        <w:t>Primary and Secondary Years</w:t>
      </w:r>
      <w:r w:rsidR="007D3EEC">
        <w:rPr>
          <w:rStyle w:val="Emphasis"/>
        </w:rPr>
        <w:t xml:space="preserve">: </w:t>
      </w:r>
      <w:r w:rsidR="007D3EEC" w:rsidRPr="007D3EEC">
        <w:rPr>
          <w:rStyle w:val="Emphasis"/>
        </w:rPr>
        <w:t>Growing into Writing</w:t>
      </w:r>
      <w:r w:rsidR="009C16A5">
        <w:rPr>
          <w:rFonts w:eastAsia="Arial"/>
          <w:i/>
          <w:iCs/>
          <w:szCs w:val="22"/>
        </w:rPr>
        <w:t>,</w:t>
      </w:r>
      <w:r w:rsidRPr="008F45B7">
        <w:rPr>
          <w:rFonts w:eastAsia="Arial"/>
          <w:szCs w:val="22"/>
        </w:rPr>
        <w:t xml:space="preserve"> Routledge.</w:t>
      </w:r>
    </w:p>
    <w:p w14:paraId="10E33D0E" w14:textId="3F55EABC" w:rsidR="000B36A4" w:rsidRPr="008F45B7" w:rsidRDefault="000B36A4" w:rsidP="000B36A4">
      <w:pPr>
        <w:rPr>
          <w:rFonts w:eastAsia="Arial"/>
          <w:szCs w:val="22"/>
        </w:rPr>
      </w:pPr>
      <w:r w:rsidRPr="008F45B7">
        <w:rPr>
          <w:rFonts w:eastAsia="Arial"/>
          <w:szCs w:val="22"/>
        </w:rPr>
        <w:t xml:space="preserve">McKnight L (2021) </w:t>
      </w:r>
      <w:r w:rsidR="009C16A5">
        <w:rPr>
          <w:rFonts w:eastAsia="Arial"/>
          <w:szCs w:val="22"/>
        </w:rPr>
        <w:t>‘</w:t>
      </w:r>
      <w:r w:rsidRPr="008F45B7">
        <w:rPr>
          <w:rFonts w:eastAsia="Arial"/>
          <w:szCs w:val="22"/>
        </w:rPr>
        <w:t>Since feeling is first: the art of teaching to write paragraphs</w:t>
      </w:r>
      <w:r w:rsidR="009C16A5">
        <w:rPr>
          <w:rFonts w:eastAsia="Arial"/>
          <w:szCs w:val="22"/>
        </w:rPr>
        <w:t>’,</w:t>
      </w:r>
      <w:r w:rsidRPr="008F45B7">
        <w:rPr>
          <w:rFonts w:eastAsia="Arial"/>
          <w:szCs w:val="22"/>
        </w:rPr>
        <w:t xml:space="preserve"> </w:t>
      </w:r>
      <w:r w:rsidRPr="007D3EEC">
        <w:rPr>
          <w:rStyle w:val="Emphasis"/>
        </w:rPr>
        <w:t>English in Education</w:t>
      </w:r>
      <w:r w:rsidRPr="008F45B7">
        <w:rPr>
          <w:rFonts w:eastAsia="Arial"/>
          <w:szCs w:val="22"/>
        </w:rPr>
        <w:t>, 55(1)</w:t>
      </w:r>
      <w:r w:rsidR="007D3EEC">
        <w:rPr>
          <w:rFonts w:eastAsia="Arial"/>
          <w:szCs w:val="22"/>
        </w:rPr>
        <w:t>:</w:t>
      </w:r>
      <w:r w:rsidRPr="008F45B7">
        <w:rPr>
          <w:rFonts w:eastAsia="Arial"/>
          <w:szCs w:val="22"/>
        </w:rPr>
        <w:t>37–52</w:t>
      </w:r>
      <w:r w:rsidR="00EE2867">
        <w:rPr>
          <w:rFonts w:eastAsia="Arial"/>
          <w:szCs w:val="22"/>
        </w:rPr>
        <w:t>, doi:</w:t>
      </w:r>
      <w:r w:rsidR="00EE2867" w:rsidRPr="00EE2867">
        <w:rPr>
          <w:rFonts w:eastAsia="Arial"/>
          <w:szCs w:val="22"/>
        </w:rPr>
        <w:t>10.1080/04250494.2020.1768069</w:t>
      </w:r>
      <w:r w:rsidRPr="008F45B7">
        <w:rPr>
          <w:rFonts w:eastAsia="Arial"/>
          <w:szCs w:val="22"/>
        </w:rPr>
        <w:t>.</w:t>
      </w:r>
    </w:p>
    <w:p w14:paraId="60E7A9C9" w14:textId="1A5FB013" w:rsidR="00095F6A" w:rsidRPr="008F45B7" w:rsidRDefault="000A1163" w:rsidP="000B36A4">
      <w:pPr>
        <w:rPr>
          <w:rFonts w:eastAsia="Arial"/>
          <w:szCs w:val="22"/>
        </w:rPr>
      </w:pPr>
      <w:r w:rsidRPr="000A1163">
        <w:rPr>
          <w:rFonts w:eastAsia="Arial"/>
          <w:szCs w:val="22"/>
        </w:rPr>
        <w:t>Kobra Moradi. (2012) My Mother, My Hero. In Paper Boats An Anthology of Short Short Stories (pp. 19</w:t>
      </w:r>
      <w:r w:rsidR="00D51DAF">
        <w:rPr>
          <w:rFonts w:eastAsia="Arial"/>
          <w:szCs w:val="22"/>
        </w:rPr>
        <w:t>–</w:t>
      </w:r>
      <w:r w:rsidRPr="000A1163">
        <w:rPr>
          <w:rFonts w:eastAsia="Arial"/>
          <w:szCs w:val="22"/>
        </w:rPr>
        <w:t xml:space="preserve">21). Cambridge University Press. </w:t>
      </w:r>
      <w:r w:rsidR="003A5B4D">
        <w:rPr>
          <w:rFonts w:eastAsia="Arial"/>
          <w:szCs w:val="22"/>
        </w:rPr>
        <w:t>H</w:t>
      </w:r>
      <w:r w:rsidR="003A5B4D" w:rsidRPr="003D1E70">
        <w:rPr>
          <w:rFonts w:eastAsia="Arial"/>
          <w:szCs w:val="22"/>
        </w:rPr>
        <w:t>as</w:t>
      </w:r>
      <w:r w:rsidR="003D1E70" w:rsidRPr="003D1E70">
        <w:rPr>
          <w:rFonts w:eastAsia="Arial"/>
          <w:szCs w:val="22"/>
        </w:rPr>
        <w:t xml:space="preserve"> been reproduced</w:t>
      </w:r>
      <w:r w:rsidRPr="000A1163">
        <w:rPr>
          <w:rFonts w:eastAsia="Arial"/>
          <w:szCs w:val="22"/>
        </w:rPr>
        <w:t xml:space="preserve"> and made available for copying and communication by NSW Department of Education for its educational purposes</w:t>
      </w:r>
      <w:r w:rsidR="003D1E70" w:rsidRPr="003D1E70">
        <w:rPr>
          <w:rFonts w:eastAsia="Arial"/>
          <w:szCs w:val="22"/>
        </w:rPr>
        <w:t xml:space="preserve">. This has been made possible as </w:t>
      </w:r>
      <w:r w:rsidRPr="000A1163">
        <w:rPr>
          <w:rFonts w:eastAsia="Arial"/>
          <w:szCs w:val="22"/>
        </w:rPr>
        <w:t xml:space="preserve">permission </w:t>
      </w:r>
      <w:r w:rsidR="003D1E70" w:rsidRPr="003D1E70">
        <w:rPr>
          <w:rFonts w:eastAsia="Arial"/>
          <w:szCs w:val="22"/>
        </w:rPr>
        <w:t xml:space="preserve">has been granted by the </w:t>
      </w:r>
      <w:r w:rsidRPr="000A1163">
        <w:rPr>
          <w:rFonts w:eastAsia="Arial"/>
          <w:szCs w:val="22"/>
        </w:rPr>
        <w:t xml:space="preserve">University </w:t>
      </w:r>
      <w:r w:rsidR="003D1E70" w:rsidRPr="003D1E70">
        <w:rPr>
          <w:rFonts w:eastAsia="Arial"/>
          <w:szCs w:val="22"/>
        </w:rPr>
        <w:t xml:space="preserve">of Queensland </w:t>
      </w:r>
      <w:r w:rsidRPr="000A1163">
        <w:rPr>
          <w:rFonts w:eastAsia="Arial"/>
          <w:szCs w:val="22"/>
        </w:rPr>
        <w:t>Press</w:t>
      </w:r>
      <w:r w:rsidR="003D1E70" w:rsidRPr="003D1E70">
        <w:rPr>
          <w:rFonts w:eastAsia="Arial"/>
          <w:szCs w:val="22"/>
        </w:rPr>
        <w:t>, Australia.</w:t>
      </w:r>
      <w:r w:rsidR="00096B24">
        <w:rPr>
          <w:rFonts w:eastAsia="Arial"/>
          <w:szCs w:val="22"/>
        </w:rPr>
        <w:t xml:space="preserve"> This resource </w:t>
      </w:r>
      <w:r w:rsidR="003D1E70" w:rsidRPr="003D1E70">
        <w:rPr>
          <w:rFonts w:eastAsia="Arial"/>
          <w:szCs w:val="22"/>
        </w:rPr>
        <w:t xml:space="preserve">containing the copy of the poem is licensed up until </w:t>
      </w:r>
      <w:r w:rsidR="0029207A">
        <w:rPr>
          <w:rFonts w:eastAsia="Arial"/>
          <w:szCs w:val="22"/>
        </w:rPr>
        <w:t>March</w:t>
      </w:r>
      <w:r w:rsidR="003D1E70" w:rsidRPr="003D1E70">
        <w:rPr>
          <w:rFonts w:eastAsia="Arial"/>
          <w:szCs w:val="22"/>
        </w:rPr>
        <w:t xml:space="preserve"> 202</w:t>
      </w:r>
      <w:r w:rsidR="0029207A">
        <w:rPr>
          <w:rFonts w:eastAsia="Arial"/>
          <w:szCs w:val="22"/>
        </w:rPr>
        <w:t>6</w:t>
      </w:r>
      <w:r w:rsidR="003D1E70" w:rsidRPr="003D1E70">
        <w:rPr>
          <w:rFonts w:eastAsia="Arial"/>
          <w:szCs w:val="22"/>
        </w:rPr>
        <w:t xml:space="preserve">. </w:t>
      </w:r>
      <w:r w:rsidR="00AF6A77">
        <w:rPr>
          <w:rFonts w:eastAsia="Arial"/>
          <w:szCs w:val="22"/>
        </w:rPr>
        <w:t>Accessed 1 December 2023.</w:t>
      </w:r>
    </w:p>
    <w:p w14:paraId="5028550A" w14:textId="3E508AD3" w:rsidR="00E83A39" w:rsidRPr="008F45B7" w:rsidRDefault="003874C4" w:rsidP="00E83A39">
      <w:pPr>
        <w:rPr>
          <w:rFonts w:eastAsia="Arial"/>
          <w:szCs w:val="22"/>
        </w:rPr>
      </w:pPr>
      <w:r>
        <w:rPr>
          <w:rFonts w:eastAsia="Arial"/>
          <w:szCs w:val="22"/>
        </w:rPr>
        <w:t>NESA (</w:t>
      </w:r>
      <w:r w:rsidR="009153B4" w:rsidRPr="008F45B7">
        <w:rPr>
          <w:rFonts w:eastAsia="Arial"/>
          <w:szCs w:val="22"/>
        </w:rPr>
        <w:t xml:space="preserve">New South Wales Education Standards Authority) (2018) </w:t>
      </w:r>
      <w:r w:rsidR="009153B4" w:rsidRPr="003874C4">
        <w:rPr>
          <w:rStyle w:val="Emphasis"/>
        </w:rPr>
        <w:t xml:space="preserve">Teaching </w:t>
      </w:r>
      <w:r w:rsidRPr="003874C4">
        <w:rPr>
          <w:rStyle w:val="Emphasis"/>
        </w:rPr>
        <w:t>Writing</w:t>
      </w:r>
      <w:r w:rsidR="009153B4" w:rsidRPr="003874C4">
        <w:rPr>
          <w:rStyle w:val="Emphasis"/>
        </w:rPr>
        <w:t xml:space="preserve">: Report of the </w:t>
      </w:r>
      <w:r w:rsidRPr="003874C4">
        <w:rPr>
          <w:rStyle w:val="Emphasis"/>
        </w:rPr>
        <w:t>Thematic Review</w:t>
      </w:r>
      <w:r w:rsidR="009153B4" w:rsidRPr="003874C4">
        <w:rPr>
          <w:rStyle w:val="Emphasis"/>
        </w:rPr>
        <w:t xml:space="preserve"> of </w:t>
      </w:r>
      <w:r w:rsidRPr="003874C4">
        <w:rPr>
          <w:rStyle w:val="Emphasis"/>
        </w:rPr>
        <w:t>Writing</w:t>
      </w:r>
      <w:r w:rsidR="009153B4" w:rsidRPr="008F45B7">
        <w:rPr>
          <w:rFonts w:eastAsia="Arial"/>
          <w:szCs w:val="22"/>
        </w:rPr>
        <w:t xml:space="preserve">, </w:t>
      </w:r>
      <w:r>
        <w:rPr>
          <w:rFonts w:eastAsia="Arial"/>
          <w:szCs w:val="22"/>
        </w:rPr>
        <w:t>NESA</w:t>
      </w:r>
      <w:r w:rsidR="009153B4" w:rsidRPr="008F45B7">
        <w:rPr>
          <w:rFonts w:eastAsia="Arial"/>
          <w:szCs w:val="22"/>
        </w:rPr>
        <w:t>, NSW Government, accessed 29 June 2021.</w:t>
      </w:r>
    </w:p>
    <w:p w14:paraId="001F02E8" w14:textId="55B7AFD3" w:rsidR="00F22559" w:rsidRDefault="00F22559" w:rsidP="00F22559">
      <w:bookmarkStart w:id="58" w:name="_Hlk152838766"/>
      <w:r w:rsidRPr="007254B2">
        <w:t>NESA (202</w:t>
      </w:r>
      <w:r>
        <w:t>1</w:t>
      </w:r>
      <w:r w:rsidRPr="007254B2">
        <w:t xml:space="preserve">) </w:t>
      </w:r>
      <w:r>
        <w:t>‘</w:t>
      </w:r>
      <w:hyperlink r:id="rId40" w:history="1">
        <w:r w:rsidRPr="007254B2">
          <w:rPr>
            <w:rStyle w:val="Hyperlink"/>
          </w:rPr>
          <w:t>Proficient Teacher: Standard descriptors</w:t>
        </w:r>
      </w:hyperlink>
      <w:r>
        <w:t>’,</w:t>
      </w:r>
      <w:r w:rsidRPr="007254B2">
        <w:t xml:space="preserve"> </w:t>
      </w:r>
      <w:r w:rsidRPr="007254B2">
        <w:rPr>
          <w:i/>
          <w:iCs/>
        </w:rPr>
        <w:t>The Standards</w:t>
      </w:r>
      <w:r w:rsidRPr="007254B2">
        <w:t xml:space="preserve">, NESA website, accessed </w:t>
      </w:r>
      <w:r>
        <w:t>8 December 2023</w:t>
      </w:r>
      <w:r w:rsidRPr="007254B2">
        <w:t>.</w:t>
      </w:r>
    </w:p>
    <w:bookmarkEnd w:id="58"/>
    <w:p w14:paraId="4C64C00B" w14:textId="2F966FCE" w:rsidR="00E83A39" w:rsidRPr="008F45B7" w:rsidRDefault="00E83A39" w:rsidP="2D9F99FF">
      <w:pPr>
        <w:rPr>
          <w:szCs w:val="22"/>
        </w:rPr>
      </w:pPr>
      <w:r w:rsidRPr="008F45B7">
        <w:rPr>
          <w:szCs w:val="22"/>
        </w:rPr>
        <w:t xml:space="preserve">Quigley A (2022) </w:t>
      </w:r>
      <w:r w:rsidRPr="00F22559">
        <w:rPr>
          <w:rStyle w:val="Emphasis"/>
        </w:rPr>
        <w:t>Closing the Writing Gap</w:t>
      </w:r>
      <w:r w:rsidRPr="008F45B7">
        <w:rPr>
          <w:szCs w:val="22"/>
        </w:rPr>
        <w:t>, Routledge, G</w:t>
      </w:r>
      <w:r w:rsidR="00F22559">
        <w:rPr>
          <w:szCs w:val="22"/>
        </w:rPr>
        <w:t xml:space="preserve">reat </w:t>
      </w:r>
      <w:r w:rsidRPr="008F45B7">
        <w:rPr>
          <w:szCs w:val="22"/>
        </w:rPr>
        <w:t>B</w:t>
      </w:r>
      <w:r w:rsidR="00F22559">
        <w:rPr>
          <w:szCs w:val="22"/>
        </w:rPr>
        <w:t>ritain</w:t>
      </w:r>
      <w:r w:rsidRPr="008F45B7">
        <w:rPr>
          <w:szCs w:val="22"/>
        </w:rPr>
        <w:t>.</w:t>
      </w:r>
    </w:p>
    <w:p w14:paraId="5E25B5B5" w14:textId="18A9F4D0" w:rsidR="00E83A39" w:rsidRPr="008F45B7" w:rsidRDefault="00E83A39" w:rsidP="00E83A39">
      <w:pPr>
        <w:rPr>
          <w:szCs w:val="22"/>
        </w:rPr>
      </w:pPr>
      <w:r w:rsidRPr="008F45B7">
        <w:rPr>
          <w:szCs w:val="22"/>
        </w:rPr>
        <w:t xml:space="preserve">Sedita J (2023) </w:t>
      </w:r>
      <w:r w:rsidRPr="00F22559">
        <w:rPr>
          <w:rStyle w:val="Emphasis"/>
        </w:rPr>
        <w:t>The Writing Rope</w:t>
      </w:r>
      <w:r w:rsidR="00E32212" w:rsidRPr="00E32212">
        <w:t xml:space="preserve"> </w:t>
      </w:r>
      <w:r w:rsidR="00E32212" w:rsidRPr="00E32212">
        <w:rPr>
          <w:rStyle w:val="Emphasis"/>
        </w:rPr>
        <w:t>A Framework for Explicit Writing Instruction in All Subjects</w:t>
      </w:r>
      <w:r w:rsidRPr="008F45B7">
        <w:rPr>
          <w:i/>
          <w:szCs w:val="22"/>
        </w:rPr>
        <w:t xml:space="preserve">, </w:t>
      </w:r>
      <w:r w:rsidRPr="008F45B7">
        <w:rPr>
          <w:szCs w:val="22"/>
        </w:rPr>
        <w:t xml:space="preserve">Paul H. Brookes Publishing Co., Inc, </w:t>
      </w:r>
      <w:r w:rsidR="00E32212">
        <w:rPr>
          <w:szCs w:val="22"/>
        </w:rPr>
        <w:t>Baltimore</w:t>
      </w:r>
      <w:r w:rsidRPr="008F45B7">
        <w:rPr>
          <w:szCs w:val="22"/>
        </w:rPr>
        <w:t>.</w:t>
      </w:r>
    </w:p>
    <w:p w14:paraId="57409F6F" w14:textId="4B21800A" w:rsidR="008536FC" w:rsidRPr="008F45B7" w:rsidRDefault="008536FC" w:rsidP="008536FC">
      <w:pPr>
        <w:rPr>
          <w:rFonts w:eastAsia="Arial"/>
          <w:szCs w:val="22"/>
        </w:rPr>
      </w:pPr>
      <w:r w:rsidRPr="008F45B7">
        <w:rPr>
          <w:rFonts w:eastAsia="Arial"/>
          <w:szCs w:val="22"/>
        </w:rPr>
        <w:t xml:space="preserve">Slavin ER, Lake C, Inns </w:t>
      </w:r>
      <w:r w:rsidR="00D04136">
        <w:rPr>
          <w:rFonts w:eastAsia="Arial"/>
          <w:szCs w:val="22"/>
        </w:rPr>
        <w:t>A</w:t>
      </w:r>
      <w:r w:rsidRPr="008F45B7">
        <w:rPr>
          <w:rFonts w:eastAsia="Arial"/>
          <w:szCs w:val="22"/>
        </w:rPr>
        <w:t>, Baye</w:t>
      </w:r>
      <w:r w:rsidR="00D04136">
        <w:rPr>
          <w:rFonts w:eastAsia="Arial"/>
          <w:szCs w:val="22"/>
        </w:rPr>
        <w:t xml:space="preserve"> </w:t>
      </w:r>
      <w:r w:rsidRPr="008F45B7">
        <w:rPr>
          <w:rFonts w:eastAsia="Arial"/>
          <w:szCs w:val="22"/>
        </w:rPr>
        <w:t xml:space="preserve">A, Dachet D, Haslam J (2019) </w:t>
      </w:r>
      <w:r w:rsidRPr="008F45B7">
        <w:rPr>
          <w:rFonts w:eastAsia="Arial"/>
          <w:i/>
          <w:szCs w:val="22"/>
        </w:rPr>
        <w:t>A Quantitative Synthesis of Research on Writing Approaches in Years 3 to 13</w:t>
      </w:r>
      <w:r w:rsidR="003B5C53">
        <w:rPr>
          <w:rFonts w:eastAsia="Arial"/>
          <w:i/>
          <w:szCs w:val="22"/>
        </w:rPr>
        <w:t>,</w:t>
      </w:r>
      <w:r w:rsidRPr="008F45B7">
        <w:rPr>
          <w:rFonts w:eastAsia="Arial"/>
          <w:i/>
          <w:szCs w:val="22"/>
        </w:rPr>
        <w:t xml:space="preserve"> </w:t>
      </w:r>
      <w:r w:rsidR="00ED2E1C">
        <w:rPr>
          <w:rFonts w:eastAsia="Arial"/>
          <w:szCs w:val="22"/>
        </w:rPr>
        <w:t>Education Endowment Foundation, London</w:t>
      </w:r>
      <w:r w:rsidRPr="008F45B7">
        <w:rPr>
          <w:rFonts w:eastAsia="Arial"/>
          <w:szCs w:val="22"/>
        </w:rPr>
        <w:t>.</w:t>
      </w:r>
    </w:p>
    <w:p w14:paraId="5FF1F48F" w14:textId="7665DCF9" w:rsidR="005A3A3F" w:rsidRDefault="005A3A3F" w:rsidP="005A3A3F">
      <w:r w:rsidRPr="005A3A3F">
        <w:t>State of New South Wales (Department of Education) (</w:t>
      </w:r>
      <w:r w:rsidR="00C03D57">
        <w:t xml:space="preserve">22 March </w:t>
      </w:r>
      <w:r w:rsidRPr="005A3A3F">
        <w:t>2023</w:t>
      </w:r>
      <w:hyperlink r:id="rId41" w:history="1">
        <w:r w:rsidRPr="00871D4F">
          <w:t xml:space="preserve">) </w:t>
        </w:r>
      </w:hyperlink>
      <w:r w:rsidR="008C035D">
        <w:t>‘</w:t>
      </w:r>
      <w:hyperlink r:id="rId42" w:history="1">
        <w:r w:rsidRPr="005A3A3F">
          <w:rPr>
            <w:rStyle w:val="Hyperlink"/>
          </w:rPr>
          <w:t>Episode 7: Leading Complexity with adaptive expertise</w:t>
        </w:r>
      </w:hyperlink>
      <w:r w:rsidR="008C035D">
        <w:t>’ [podcast],</w:t>
      </w:r>
      <w:r w:rsidRPr="005A3A3F">
        <w:t xml:space="preserve"> </w:t>
      </w:r>
      <w:r w:rsidR="008C035D" w:rsidRPr="00C03D57">
        <w:rPr>
          <w:rStyle w:val="Emphasis"/>
        </w:rPr>
        <w:t>Leadership in Focus</w:t>
      </w:r>
      <w:r w:rsidR="008C035D">
        <w:t>,</w:t>
      </w:r>
      <w:r w:rsidRPr="005A3A3F">
        <w:t xml:space="preserve"> NSW Department of Education, accessed 21 August 2023.</w:t>
      </w:r>
    </w:p>
    <w:p w14:paraId="2502D7FB" w14:textId="04661587" w:rsidR="0030238C" w:rsidRDefault="0030238C" w:rsidP="0030238C">
      <w:pPr>
        <w:rPr>
          <w:szCs w:val="22"/>
        </w:rPr>
      </w:pPr>
      <w:r w:rsidRPr="008F45B7">
        <w:rPr>
          <w:szCs w:val="22"/>
        </w:rPr>
        <w:t xml:space="preserve">State of New South Wales (Department of Education) (n.d.) </w:t>
      </w:r>
      <w:hyperlink r:id="rId43" w:history="1">
        <w:r w:rsidRPr="008F45B7">
          <w:rPr>
            <w:rStyle w:val="Hyperlink"/>
            <w:i/>
            <w:szCs w:val="22"/>
          </w:rPr>
          <w:t>Writing in Secondary Resource Hub</w:t>
        </w:r>
      </w:hyperlink>
      <w:r w:rsidRPr="008F45B7">
        <w:rPr>
          <w:szCs w:val="22"/>
        </w:rPr>
        <w:t>, WiS Resource Hub</w:t>
      </w:r>
      <w:r>
        <w:rPr>
          <w:szCs w:val="22"/>
        </w:rPr>
        <w:t xml:space="preserve"> website</w:t>
      </w:r>
      <w:r w:rsidRPr="008F45B7">
        <w:rPr>
          <w:szCs w:val="22"/>
        </w:rPr>
        <w:t>, accessed 20 June 2023.</w:t>
      </w:r>
    </w:p>
    <w:p w14:paraId="304978DD" w14:textId="4E33EFDF" w:rsidR="00571D17" w:rsidRPr="005A3A3F" w:rsidRDefault="00571D17" w:rsidP="00571D17">
      <w:r w:rsidRPr="005A3A3F">
        <w:t>State of New South Wales (Department of Education) (2023) ‘</w:t>
      </w:r>
      <w:hyperlink r:id="rId44" w:history="1">
        <w:r w:rsidRPr="005A3A3F">
          <w:rPr>
            <w:rStyle w:val="Hyperlink"/>
          </w:rPr>
          <w:t>Leading schools with Adaptive Expertise</w:t>
        </w:r>
      </w:hyperlink>
      <w:r w:rsidRPr="005A3A3F">
        <w:t>’, NSW Department of Education website, accessed 21 August 2023.</w:t>
      </w:r>
    </w:p>
    <w:p w14:paraId="3A0B485C" w14:textId="5B547D9C" w:rsidR="00D2440E" w:rsidRPr="008F45B7" w:rsidRDefault="2794E57D" w:rsidP="539ECB72">
      <w:pPr>
        <w:rPr>
          <w:szCs w:val="22"/>
        </w:rPr>
      </w:pPr>
      <w:r w:rsidRPr="008F45B7">
        <w:rPr>
          <w:rFonts w:eastAsia="Arial"/>
          <w:szCs w:val="22"/>
        </w:rPr>
        <w:t xml:space="preserve">State of New South Wales (Department of Education) (2023) </w:t>
      </w:r>
      <w:r w:rsidR="0037778F">
        <w:rPr>
          <w:rFonts w:eastAsia="Arial"/>
          <w:szCs w:val="22"/>
        </w:rPr>
        <w:t>‘</w:t>
      </w:r>
      <w:hyperlink r:id="rId45">
        <w:r w:rsidRPr="008F45B7">
          <w:rPr>
            <w:rStyle w:val="Hyperlink"/>
            <w:rFonts w:eastAsia="Arial"/>
            <w:color w:val="001C4A"/>
            <w:szCs w:val="22"/>
          </w:rPr>
          <w:t>Planning, programming and assessing English 7</w:t>
        </w:r>
        <w:r w:rsidR="0037778F">
          <w:rPr>
            <w:rStyle w:val="Hyperlink"/>
            <w:rFonts w:eastAsia="Arial"/>
            <w:color w:val="001C4A"/>
            <w:szCs w:val="22"/>
          </w:rPr>
          <w:t>–</w:t>
        </w:r>
        <w:r w:rsidRPr="008F45B7">
          <w:rPr>
            <w:rStyle w:val="Hyperlink"/>
            <w:rFonts w:eastAsia="Arial"/>
            <w:color w:val="001C4A"/>
            <w:szCs w:val="22"/>
          </w:rPr>
          <w:t>10</w:t>
        </w:r>
      </w:hyperlink>
      <w:r w:rsidR="0037778F">
        <w:rPr>
          <w:rFonts w:eastAsia="Arial"/>
          <w:szCs w:val="22"/>
        </w:rPr>
        <w:t>’,</w:t>
      </w:r>
      <w:r w:rsidRPr="008F45B7">
        <w:rPr>
          <w:rFonts w:eastAsia="Arial"/>
          <w:szCs w:val="22"/>
        </w:rPr>
        <w:t xml:space="preserve"> </w:t>
      </w:r>
      <w:r w:rsidR="0037778F" w:rsidRPr="0037778F">
        <w:rPr>
          <w:rStyle w:val="Emphasis"/>
        </w:rPr>
        <w:t>English K–12</w:t>
      </w:r>
      <w:r w:rsidR="0037778F">
        <w:rPr>
          <w:rFonts w:eastAsia="Arial"/>
          <w:szCs w:val="22"/>
        </w:rPr>
        <w:t>,</w:t>
      </w:r>
      <w:r w:rsidRPr="008F45B7">
        <w:rPr>
          <w:rFonts w:eastAsia="Arial"/>
          <w:szCs w:val="22"/>
        </w:rPr>
        <w:t xml:space="preserve"> NSW Department of Education website, accessed 9 August 2023.</w:t>
      </w:r>
    </w:p>
    <w:p w14:paraId="40FF28A2" w14:textId="220DBAFF" w:rsidR="00124C51" w:rsidRPr="00274889" w:rsidRDefault="00124C51" w:rsidP="00E83A39">
      <w:pPr>
        <w:rPr>
          <w:szCs w:val="22"/>
        </w:rPr>
      </w:pPr>
      <w:r>
        <w:rPr>
          <w:szCs w:val="22"/>
        </w:rPr>
        <w:t>Steinbeck J (</w:t>
      </w:r>
      <w:r w:rsidR="00191D9E">
        <w:rPr>
          <w:szCs w:val="22"/>
        </w:rPr>
        <w:t>19</w:t>
      </w:r>
      <w:r w:rsidR="00AD1D40">
        <w:rPr>
          <w:szCs w:val="22"/>
        </w:rPr>
        <w:t>48</w:t>
      </w:r>
      <w:r w:rsidR="00C41541">
        <w:rPr>
          <w:szCs w:val="22"/>
        </w:rPr>
        <w:t xml:space="preserve">) </w:t>
      </w:r>
      <w:r w:rsidR="00274889">
        <w:rPr>
          <w:i/>
          <w:iCs/>
          <w:szCs w:val="22"/>
        </w:rPr>
        <w:t>The Pearl</w:t>
      </w:r>
      <w:r w:rsidR="00274889">
        <w:rPr>
          <w:szCs w:val="22"/>
        </w:rPr>
        <w:t xml:space="preserve">, </w:t>
      </w:r>
      <w:r w:rsidR="00133BAC">
        <w:rPr>
          <w:szCs w:val="22"/>
        </w:rPr>
        <w:t>The Windmill Press</w:t>
      </w:r>
      <w:r w:rsidR="007B4097">
        <w:rPr>
          <w:szCs w:val="22"/>
        </w:rPr>
        <w:t xml:space="preserve"> Kingswood, Surrey</w:t>
      </w:r>
      <w:r w:rsidR="00871D4F">
        <w:rPr>
          <w:szCs w:val="22"/>
        </w:rPr>
        <w:t>.</w:t>
      </w:r>
    </w:p>
    <w:p w14:paraId="423FD78A" w14:textId="24E1AEBB" w:rsidR="006E755C" w:rsidRDefault="00EC4B65" w:rsidP="006E755C">
      <w:r w:rsidRPr="008F45B7">
        <w:rPr>
          <w:szCs w:val="22"/>
        </w:rPr>
        <w:t>Tolkien JRR</w:t>
      </w:r>
      <w:r w:rsidR="005D0D67" w:rsidRPr="008F45B7">
        <w:rPr>
          <w:szCs w:val="22"/>
        </w:rPr>
        <w:t xml:space="preserve"> (201</w:t>
      </w:r>
      <w:r w:rsidR="00530C71" w:rsidRPr="008F45B7">
        <w:rPr>
          <w:szCs w:val="22"/>
        </w:rPr>
        <w:t>1</w:t>
      </w:r>
      <w:r w:rsidR="005D0D67" w:rsidRPr="008F45B7">
        <w:rPr>
          <w:szCs w:val="22"/>
        </w:rPr>
        <w:t xml:space="preserve">) </w:t>
      </w:r>
      <w:r w:rsidR="005D0D67" w:rsidRPr="008F45B7">
        <w:rPr>
          <w:i/>
          <w:szCs w:val="22"/>
        </w:rPr>
        <w:t>The Hobbit</w:t>
      </w:r>
      <w:r w:rsidR="00CA66ED">
        <w:rPr>
          <w:i/>
          <w:szCs w:val="22"/>
        </w:rPr>
        <w:t>,</w:t>
      </w:r>
      <w:r w:rsidR="005D0D67" w:rsidRPr="008F45B7">
        <w:rPr>
          <w:szCs w:val="22"/>
        </w:rPr>
        <w:t xml:space="preserve"> </w:t>
      </w:r>
      <w:r w:rsidR="00A948FA" w:rsidRPr="008F45B7">
        <w:rPr>
          <w:szCs w:val="22"/>
        </w:rPr>
        <w:t>Harper</w:t>
      </w:r>
      <w:r w:rsidR="00A948FA">
        <w:rPr>
          <w:szCs w:val="22"/>
        </w:rPr>
        <w:t xml:space="preserve"> </w:t>
      </w:r>
      <w:r w:rsidR="00A948FA" w:rsidRPr="008F45B7">
        <w:rPr>
          <w:szCs w:val="22"/>
        </w:rPr>
        <w:t>Collins</w:t>
      </w:r>
      <w:r w:rsidR="00A948FA" w:rsidRPr="008F45B7">
        <w:rPr>
          <w:i/>
          <w:szCs w:val="22"/>
        </w:rPr>
        <w:t xml:space="preserve"> </w:t>
      </w:r>
      <w:r w:rsidR="00A948FA" w:rsidRPr="006D60BD">
        <w:rPr>
          <w:iCs/>
          <w:szCs w:val="22"/>
        </w:rPr>
        <w:t>Publishers</w:t>
      </w:r>
      <w:r w:rsidR="002139D9" w:rsidRPr="006D60BD">
        <w:rPr>
          <w:iCs/>
          <w:szCs w:val="22"/>
        </w:rPr>
        <w:t>,</w:t>
      </w:r>
      <w:r w:rsidR="002139D9" w:rsidRPr="008F45B7">
        <w:rPr>
          <w:szCs w:val="22"/>
        </w:rPr>
        <w:t xml:space="preserve"> London</w:t>
      </w:r>
      <w:r w:rsidR="00A948FA">
        <w:rPr>
          <w:szCs w:val="22"/>
        </w:rPr>
        <w:t>.</w:t>
      </w:r>
    </w:p>
    <w:p w14:paraId="6511413D" w14:textId="77777777" w:rsidR="005A3A3F" w:rsidRDefault="005A3A3F" w:rsidP="006E755C"/>
    <w:p w14:paraId="4464EA40" w14:textId="69E3FFE3" w:rsidR="006E755C" w:rsidRDefault="006E755C" w:rsidP="006E755C">
      <w:pPr>
        <w:sectPr w:rsidR="006E755C" w:rsidSect="00C91FED">
          <w:pgSz w:w="11906" w:h="16838"/>
          <w:pgMar w:top="1559" w:right="1134" w:bottom="1134" w:left="1134" w:header="709" w:footer="709" w:gutter="0"/>
          <w:cols w:space="708"/>
          <w:docGrid w:linePitch="360"/>
        </w:sectPr>
      </w:pPr>
    </w:p>
    <w:p w14:paraId="757C15C7" w14:textId="77777777" w:rsidR="004D6705" w:rsidRPr="00D84B34" w:rsidRDefault="004D6705" w:rsidP="001435BB">
      <w:pPr>
        <w:spacing w:before="0"/>
        <w:rPr>
          <w:rStyle w:val="Strong"/>
          <w:szCs w:val="22"/>
        </w:rPr>
      </w:pPr>
      <w:r w:rsidRPr="00D84B34">
        <w:rPr>
          <w:rStyle w:val="Strong"/>
          <w:szCs w:val="22"/>
        </w:rPr>
        <w:t>© State of New South Wales (Department of Education), 2023</w:t>
      </w:r>
    </w:p>
    <w:p w14:paraId="345C7094" w14:textId="77777777" w:rsidR="004D6705" w:rsidRDefault="004D6705" w:rsidP="004D6705">
      <w:r>
        <w:t xml:space="preserve">The copyright material published in this resource is subject to the </w:t>
      </w:r>
      <w:r w:rsidRPr="00190E6D">
        <w:rPr>
          <w:rStyle w:val="Emphasis"/>
        </w:rPr>
        <w:t>Copyright Act 1968</w:t>
      </w:r>
      <w:r>
        <w:t xml:space="preserve"> (Cth) and is owned by the NSW Department of Education or, where indicated, by a party other than the NSW Department of Education (third-party material).</w:t>
      </w:r>
    </w:p>
    <w:p w14:paraId="59579CEE" w14:textId="77777777" w:rsidR="004D6705" w:rsidRDefault="004D6705" w:rsidP="004D6705">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112C3506" w14:textId="77777777" w:rsidR="00190E6D" w:rsidRDefault="00190E6D" w:rsidP="00190E6D">
      <w:r>
        <w:rPr>
          <w:noProof/>
        </w:rPr>
        <w:drawing>
          <wp:inline distT="0" distB="0" distL="0" distR="0" wp14:anchorId="2319B2E9" wp14:editId="2BF149C5">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7FAE37F" w14:textId="77777777" w:rsidR="004D6705" w:rsidRDefault="004D6705" w:rsidP="004D6705">
      <w:r>
        <w:t>This license allows you to share and adapt the material for any purpose, even commercially.</w:t>
      </w:r>
    </w:p>
    <w:p w14:paraId="1EF66172" w14:textId="77777777" w:rsidR="004D6705" w:rsidRDefault="004D6705" w:rsidP="004D6705">
      <w:r>
        <w:t>Attribution should be given to © State of New South Wales (Department of Education), 2023.</w:t>
      </w:r>
    </w:p>
    <w:p w14:paraId="6D0511E0" w14:textId="77777777" w:rsidR="004D6705" w:rsidRDefault="004D6705" w:rsidP="004D6705">
      <w:r>
        <w:t>Material in this resource not available under a Creative Commons license:</w:t>
      </w:r>
    </w:p>
    <w:p w14:paraId="768BB8CE" w14:textId="77777777" w:rsidR="004D6705" w:rsidRDefault="004D6705" w:rsidP="004D6705">
      <w:pPr>
        <w:pStyle w:val="ListBullet"/>
      </w:pPr>
      <w:r>
        <w:t>the NSW Department of Education logo, other logos and trademark-protected material</w:t>
      </w:r>
    </w:p>
    <w:p w14:paraId="693DAF8B" w14:textId="77777777" w:rsidR="004D6705" w:rsidRDefault="004D6705" w:rsidP="004D6705">
      <w:pPr>
        <w:pStyle w:val="ListBullet"/>
      </w:pPr>
      <w:r>
        <w:t>material owned by a third party that has been reproduced with permission. You will need to obtain permission from the third party to reuse its material.</w:t>
      </w:r>
    </w:p>
    <w:p w14:paraId="7E84594F" w14:textId="77777777" w:rsidR="004D6705" w:rsidRPr="003B3E41" w:rsidRDefault="004D6705" w:rsidP="004D6705">
      <w:pPr>
        <w:pStyle w:val="FeatureBox2"/>
        <w:rPr>
          <w:rStyle w:val="Strong"/>
        </w:rPr>
      </w:pPr>
      <w:r w:rsidRPr="003B3E41">
        <w:rPr>
          <w:rStyle w:val="Strong"/>
        </w:rPr>
        <w:t>Links to third-party material and websites</w:t>
      </w:r>
    </w:p>
    <w:p w14:paraId="36632888"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53E0B429"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190E6D">
        <w:rPr>
          <w:rStyle w:val="Emphasis"/>
        </w:rPr>
        <w:t>Copyright Act 1968</w:t>
      </w:r>
      <w:r>
        <w:t xml:space="preserve"> (Cth). The department accepts no responsibility for content on third-party websites.</w:t>
      </w:r>
    </w:p>
    <w:sectPr w:rsidR="004D6705" w:rsidRPr="00607DF0" w:rsidSect="00190E6D">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A4225" w14:textId="77777777" w:rsidR="00F26157" w:rsidRDefault="00F26157" w:rsidP="00843DF5">
      <w:r>
        <w:separator/>
      </w:r>
    </w:p>
    <w:p w14:paraId="63D8638D" w14:textId="77777777" w:rsidR="00F26157" w:rsidRDefault="00F26157" w:rsidP="00843DF5"/>
    <w:p w14:paraId="7F6FF774" w14:textId="77777777" w:rsidR="00F26157" w:rsidRDefault="00F26157" w:rsidP="00843DF5"/>
  </w:endnote>
  <w:endnote w:type="continuationSeparator" w:id="0">
    <w:p w14:paraId="782D33B6" w14:textId="77777777" w:rsidR="00F26157" w:rsidRDefault="00F26157" w:rsidP="00843DF5">
      <w:r>
        <w:continuationSeparator/>
      </w:r>
    </w:p>
    <w:p w14:paraId="7925C440" w14:textId="77777777" w:rsidR="00F26157" w:rsidRDefault="00F26157" w:rsidP="00843DF5"/>
    <w:p w14:paraId="38E6C443" w14:textId="77777777" w:rsidR="00F26157" w:rsidRDefault="00F26157" w:rsidP="00843DF5"/>
  </w:endnote>
  <w:endnote w:type="continuationNotice" w:id="1">
    <w:p w14:paraId="1C661952" w14:textId="77777777" w:rsidR="00F26157" w:rsidRDefault="00F261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D7CC560-B6CC-4151-865E-98C1A519F7A3}"/>
  </w:font>
  <w:font w:name="Calibri">
    <w:panose1 w:val="020F0502020204030204"/>
    <w:charset w:val="00"/>
    <w:family w:val="swiss"/>
    <w:pitch w:val="variable"/>
    <w:sig w:usb0="E4002EFF" w:usb1="C200247B" w:usb2="00000009" w:usb3="00000000" w:csb0="000001FF" w:csb1="00000000"/>
    <w:embedRegular r:id="rId2" w:fontKey="{5F75EC4A-98A8-4879-B514-2DAF58C47EE0}"/>
    <w:embedBold r:id="rId3" w:fontKey="{5219100E-6A58-41C6-BFA4-D7135514A236}"/>
    <w:embedItalic r:id="rId4" w:fontKey="{C99AB462-ACDD-44F7-87BD-E10D2742D44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AD7EE6D-E164-4592-8E6A-5476E6FFB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7279" w14:textId="2C10D0AE" w:rsidR="008A353C" w:rsidRPr="00123A38" w:rsidRDefault="001D4927" w:rsidP="00843DF5">
    <w:pPr>
      <w:pStyle w:val="Footer"/>
    </w:pPr>
    <w:r>
      <w:t>© NSW Department of Education, Apr-24</w:t>
    </w:r>
    <w:r>
      <w:ptab w:relativeTo="margin" w:alignment="right" w:leader="none"/>
    </w:r>
    <w:r>
      <w:rPr>
        <w:b/>
        <w:noProof/>
        <w:sz w:val="28"/>
        <w:szCs w:val="28"/>
      </w:rPr>
      <w:drawing>
        <wp:inline distT="0" distB="0" distL="0" distR="0" wp14:anchorId="040146DB" wp14:editId="282CD838">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0B02" w14:textId="7C8817E9" w:rsidR="009B3D61" w:rsidRPr="002F375A" w:rsidRDefault="001D4927" w:rsidP="001D4927">
    <w:pPr>
      <w:pStyle w:val="Logo"/>
      <w:tabs>
        <w:tab w:val="clear" w:pos="10200"/>
        <w:tab w:val="right" w:pos="9639"/>
      </w:tabs>
      <w:ind w:right="-1"/>
      <w:jc w:val="right"/>
    </w:pPr>
    <w:r w:rsidRPr="008426B6">
      <w:rPr>
        <w:noProof/>
      </w:rPr>
      <w:drawing>
        <wp:inline distT="0" distB="0" distL="0" distR="0" wp14:anchorId="59720C17" wp14:editId="0746A95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C0AA" w14:textId="77777777" w:rsidR="003B3E41" w:rsidRPr="009B05C3" w:rsidRDefault="003B3E41" w:rsidP="00190E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B9832" w14:textId="77777777" w:rsidR="00F26157" w:rsidRDefault="00F26157" w:rsidP="00843DF5">
      <w:r>
        <w:separator/>
      </w:r>
    </w:p>
    <w:p w14:paraId="055A7D33" w14:textId="77777777" w:rsidR="00F26157" w:rsidRDefault="00F26157" w:rsidP="00843DF5"/>
    <w:p w14:paraId="7B81C87E" w14:textId="77777777" w:rsidR="00F26157" w:rsidRDefault="00F26157" w:rsidP="00843DF5"/>
  </w:footnote>
  <w:footnote w:type="continuationSeparator" w:id="0">
    <w:p w14:paraId="327330E0" w14:textId="77777777" w:rsidR="00F26157" w:rsidRDefault="00F26157" w:rsidP="00843DF5">
      <w:r>
        <w:continuationSeparator/>
      </w:r>
    </w:p>
    <w:p w14:paraId="0826DCA4" w14:textId="77777777" w:rsidR="00F26157" w:rsidRDefault="00F26157" w:rsidP="00843DF5"/>
    <w:p w14:paraId="55EB3C32" w14:textId="77777777" w:rsidR="00F26157" w:rsidRDefault="00F26157" w:rsidP="00843DF5"/>
  </w:footnote>
  <w:footnote w:type="continuationNotice" w:id="1">
    <w:p w14:paraId="5B316F87" w14:textId="77777777" w:rsidR="00F26157" w:rsidRDefault="00F261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4B07ED44" w:rsidR="006215C8" w:rsidRDefault="002F468F" w:rsidP="00D2440E">
    <w:pPr>
      <w:pStyle w:val="Documentname"/>
    </w:pPr>
    <w:r w:rsidRPr="002F468F">
      <w:t xml:space="preserve">Creating a writing culture in the English classroom </w:t>
    </w:r>
    <w:r w:rsidR="00050417">
      <w:t>– 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31E0" w14:textId="067DB76F" w:rsidR="00001A84" w:rsidRPr="00001A84" w:rsidRDefault="001D4927" w:rsidP="001D4927">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202D51D1" wp14:editId="05A872B5">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6220" id="Rectangle 2"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00001A84" w:rsidRPr="00001A84">
      <w:rPr>
        <w:rFonts w:eastAsia="Calibri"/>
        <w:color w:val="FFFFFF"/>
        <w:sz w:val="28"/>
        <w:szCs w:val="28"/>
      </w:rPr>
      <w:t>NSW Department of Education</w:t>
    </w:r>
  </w:p>
  <w:p w14:paraId="22011FCA" w14:textId="77777777"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DC1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1637F1"/>
    <w:multiLevelType w:val="hybridMultilevel"/>
    <w:tmpl w:val="D9ECE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A09F7"/>
    <w:multiLevelType w:val="hybridMultilevel"/>
    <w:tmpl w:val="0C1AB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DF4CDB"/>
    <w:multiLevelType w:val="hybridMultilevel"/>
    <w:tmpl w:val="5B28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B3661D"/>
    <w:multiLevelType w:val="hybridMultilevel"/>
    <w:tmpl w:val="E8384A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0EC19E3"/>
    <w:multiLevelType w:val="hybridMultilevel"/>
    <w:tmpl w:val="8E3E5ADE"/>
    <w:lvl w:ilvl="0" w:tplc="85E4E4D2">
      <w:start w:val="1"/>
      <w:numFmt w:val="bullet"/>
      <w:lvlText w:val=""/>
      <w:lvlJc w:val="left"/>
      <w:pPr>
        <w:ind w:left="720" w:hanging="360"/>
      </w:pPr>
      <w:rPr>
        <w:rFonts w:ascii="Symbol" w:hAnsi="Symbol"/>
      </w:rPr>
    </w:lvl>
    <w:lvl w:ilvl="1" w:tplc="FE021B2E">
      <w:start w:val="1"/>
      <w:numFmt w:val="bullet"/>
      <w:lvlText w:val=""/>
      <w:lvlJc w:val="left"/>
      <w:pPr>
        <w:ind w:left="720" w:hanging="360"/>
      </w:pPr>
      <w:rPr>
        <w:rFonts w:ascii="Symbol" w:hAnsi="Symbol"/>
      </w:rPr>
    </w:lvl>
    <w:lvl w:ilvl="2" w:tplc="2A009AD0">
      <w:start w:val="1"/>
      <w:numFmt w:val="bullet"/>
      <w:lvlText w:val=""/>
      <w:lvlJc w:val="left"/>
      <w:pPr>
        <w:ind w:left="720" w:hanging="360"/>
      </w:pPr>
      <w:rPr>
        <w:rFonts w:ascii="Symbol" w:hAnsi="Symbol"/>
      </w:rPr>
    </w:lvl>
    <w:lvl w:ilvl="3" w:tplc="CAE8CC3E">
      <w:start w:val="1"/>
      <w:numFmt w:val="bullet"/>
      <w:lvlText w:val=""/>
      <w:lvlJc w:val="left"/>
      <w:pPr>
        <w:ind w:left="720" w:hanging="360"/>
      </w:pPr>
      <w:rPr>
        <w:rFonts w:ascii="Symbol" w:hAnsi="Symbol"/>
      </w:rPr>
    </w:lvl>
    <w:lvl w:ilvl="4" w:tplc="0E2AA18A">
      <w:start w:val="1"/>
      <w:numFmt w:val="bullet"/>
      <w:lvlText w:val=""/>
      <w:lvlJc w:val="left"/>
      <w:pPr>
        <w:ind w:left="720" w:hanging="360"/>
      </w:pPr>
      <w:rPr>
        <w:rFonts w:ascii="Symbol" w:hAnsi="Symbol"/>
      </w:rPr>
    </w:lvl>
    <w:lvl w:ilvl="5" w:tplc="D3D4239E">
      <w:start w:val="1"/>
      <w:numFmt w:val="bullet"/>
      <w:lvlText w:val=""/>
      <w:lvlJc w:val="left"/>
      <w:pPr>
        <w:ind w:left="720" w:hanging="360"/>
      </w:pPr>
      <w:rPr>
        <w:rFonts w:ascii="Symbol" w:hAnsi="Symbol"/>
      </w:rPr>
    </w:lvl>
    <w:lvl w:ilvl="6" w:tplc="C4B84508">
      <w:start w:val="1"/>
      <w:numFmt w:val="bullet"/>
      <w:lvlText w:val=""/>
      <w:lvlJc w:val="left"/>
      <w:pPr>
        <w:ind w:left="720" w:hanging="360"/>
      </w:pPr>
      <w:rPr>
        <w:rFonts w:ascii="Symbol" w:hAnsi="Symbol"/>
      </w:rPr>
    </w:lvl>
    <w:lvl w:ilvl="7" w:tplc="D7067B4C">
      <w:start w:val="1"/>
      <w:numFmt w:val="bullet"/>
      <w:lvlText w:val=""/>
      <w:lvlJc w:val="left"/>
      <w:pPr>
        <w:ind w:left="720" w:hanging="360"/>
      </w:pPr>
      <w:rPr>
        <w:rFonts w:ascii="Symbol" w:hAnsi="Symbol"/>
      </w:rPr>
    </w:lvl>
    <w:lvl w:ilvl="8" w:tplc="793C6C7C">
      <w:start w:val="1"/>
      <w:numFmt w:val="bullet"/>
      <w:lvlText w:val=""/>
      <w:lvlJc w:val="left"/>
      <w:pPr>
        <w:ind w:left="720" w:hanging="360"/>
      </w:pPr>
      <w:rPr>
        <w:rFonts w:ascii="Symbol" w:hAnsi="Symbol"/>
      </w:rPr>
    </w:lvl>
  </w:abstractNum>
  <w:abstractNum w:abstractNumId="8" w15:restartNumberingAfterBreak="0">
    <w:nsid w:val="41AE6B93"/>
    <w:multiLevelType w:val="hybridMultilevel"/>
    <w:tmpl w:val="562AE078"/>
    <w:lvl w:ilvl="0" w:tplc="ECB0C8C4">
      <w:start w:val="1"/>
      <w:numFmt w:val="bullet"/>
      <w:lvlText w:val=""/>
      <w:lvlJc w:val="left"/>
      <w:pPr>
        <w:ind w:left="720" w:hanging="360"/>
      </w:pPr>
      <w:rPr>
        <w:rFonts w:ascii="Symbol" w:hAnsi="Symbol"/>
      </w:rPr>
    </w:lvl>
    <w:lvl w:ilvl="1" w:tplc="BBD8E880">
      <w:start w:val="1"/>
      <w:numFmt w:val="bullet"/>
      <w:lvlText w:val=""/>
      <w:lvlJc w:val="left"/>
      <w:pPr>
        <w:ind w:left="720" w:hanging="360"/>
      </w:pPr>
      <w:rPr>
        <w:rFonts w:ascii="Symbol" w:hAnsi="Symbol"/>
      </w:rPr>
    </w:lvl>
    <w:lvl w:ilvl="2" w:tplc="17B60C86">
      <w:start w:val="1"/>
      <w:numFmt w:val="bullet"/>
      <w:lvlText w:val=""/>
      <w:lvlJc w:val="left"/>
      <w:pPr>
        <w:ind w:left="720" w:hanging="360"/>
      </w:pPr>
      <w:rPr>
        <w:rFonts w:ascii="Symbol" w:hAnsi="Symbol"/>
      </w:rPr>
    </w:lvl>
    <w:lvl w:ilvl="3" w:tplc="E1B68B62">
      <w:start w:val="1"/>
      <w:numFmt w:val="bullet"/>
      <w:lvlText w:val=""/>
      <w:lvlJc w:val="left"/>
      <w:pPr>
        <w:ind w:left="720" w:hanging="360"/>
      </w:pPr>
      <w:rPr>
        <w:rFonts w:ascii="Symbol" w:hAnsi="Symbol"/>
      </w:rPr>
    </w:lvl>
    <w:lvl w:ilvl="4" w:tplc="D47426D4">
      <w:start w:val="1"/>
      <w:numFmt w:val="bullet"/>
      <w:lvlText w:val=""/>
      <w:lvlJc w:val="left"/>
      <w:pPr>
        <w:ind w:left="720" w:hanging="360"/>
      </w:pPr>
      <w:rPr>
        <w:rFonts w:ascii="Symbol" w:hAnsi="Symbol"/>
      </w:rPr>
    </w:lvl>
    <w:lvl w:ilvl="5" w:tplc="E49852E0">
      <w:start w:val="1"/>
      <w:numFmt w:val="bullet"/>
      <w:lvlText w:val=""/>
      <w:lvlJc w:val="left"/>
      <w:pPr>
        <w:ind w:left="720" w:hanging="360"/>
      </w:pPr>
      <w:rPr>
        <w:rFonts w:ascii="Symbol" w:hAnsi="Symbol"/>
      </w:rPr>
    </w:lvl>
    <w:lvl w:ilvl="6" w:tplc="C14295A2">
      <w:start w:val="1"/>
      <w:numFmt w:val="bullet"/>
      <w:lvlText w:val=""/>
      <w:lvlJc w:val="left"/>
      <w:pPr>
        <w:ind w:left="720" w:hanging="360"/>
      </w:pPr>
      <w:rPr>
        <w:rFonts w:ascii="Symbol" w:hAnsi="Symbol"/>
      </w:rPr>
    </w:lvl>
    <w:lvl w:ilvl="7" w:tplc="01903C92">
      <w:start w:val="1"/>
      <w:numFmt w:val="bullet"/>
      <w:lvlText w:val=""/>
      <w:lvlJc w:val="left"/>
      <w:pPr>
        <w:ind w:left="720" w:hanging="360"/>
      </w:pPr>
      <w:rPr>
        <w:rFonts w:ascii="Symbol" w:hAnsi="Symbol"/>
      </w:rPr>
    </w:lvl>
    <w:lvl w:ilvl="8" w:tplc="0568ADE2">
      <w:start w:val="1"/>
      <w:numFmt w:val="bullet"/>
      <w:lvlText w:val=""/>
      <w:lvlJc w:val="left"/>
      <w:pPr>
        <w:ind w:left="720" w:hanging="360"/>
      </w:pPr>
      <w:rPr>
        <w:rFonts w:ascii="Symbol" w:hAnsi="Symbol"/>
      </w:rPr>
    </w:lvl>
  </w:abstractNum>
  <w:abstractNum w:abstractNumId="9" w15:restartNumberingAfterBreak="0">
    <w:nsid w:val="42B84BF1"/>
    <w:multiLevelType w:val="multilevel"/>
    <w:tmpl w:val="9160AC9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1D568D"/>
    <w:multiLevelType w:val="hybridMultilevel"/>
    <w:tmpl w:val="65D89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380627"/>
    <w:multiLevelType w:val="hybridMultilevel"/>
    <w:tmpl w:val="69FEB842"/>
    <w:lvl w:ilvl="0" w:tplc="68865A00">
      <w:start w:val="1"/>
      <w:numFmt w:val="bullet"/>
      <w:lvlText w:val=""/>
      <w:lvlJc w:val="left"/>
      <w:pPr>
        <w:ind w:left="720" w:hanging="360"/>
      </w:pPr>
      <w:rPr>
        <w:rFonts w:ascii="Symbol" w:hAnsi="Symbol"/>
      </w:rPr>
    </w:lvl>
    <w:lvl w:ilvl="1" w:tplc="4D6C7DCE">
      <w:start w:val="1"/>
      <w:numFmt w:val="bullet"/>
      <w:lvlText w:val=""/>
      <w:lvlJc w:val="left"/>
      <w:pPr>
        <w:ind w:left="720" w:hanging="360"/>
      </w:pPr>
      <w:rPr>
        <w:rFonts w:ascii="Symbol" w:hAnsi="Symbol"/>
      </w:rPr>
    </w:lvl>
    <w:lvl w:ilvl="2" w:tplc="E53EFCC8">
      <w:start w:val="1"/>
      <w:numFmt w:val="bullet"/>
      <w:lvlText w:val=""/>
      <w:lvlJc w:val="left"/>
      <w:pPr>
        <w:ind w:left="720" w:hanging="360"/>
      </w:pPr>
      <w:rPr>
        <w:rFonts w:ascii="Symbol" w:hAnsi="Symbol"/>
      </w:rPr>
    </w:lvl>
    <w:lvl w:ilvl="3" w:tplc="3E06BC00">
      <w:start w:val="1"/>
      <w:numFmt w:val="bullet"/>
      <w:lvlText w:val=""/>
      <w:lvlJc w:val="left"/>
      <w:pPr>
        <w:ind w:left="720" w:hanging="360"/>
      </w:pPr>
      <w:rPr>
        <w:rFonts w:ascii="Symbol" w:hAnsi="Symbol"/>
      </w:rPr>
    </w:lvl>
    <w:lvl w:ilvl="4" w:tplc="D758F1BC">
      <w:start w:val="1"/>
      <w:numFmt w:val="bullet"/>
      <w:lvlText w:val=""/>
      <w:lvlJc w:val="left"/>
      <w:pPr>
        <w:ind w:left="720" w:hanging="360"/>
      </w:pPr>
      <w:rPr>
        <w:rFonts w:ascii="Symbol" w:hAnsi="Symbol"/>
      </w:rPr>
    </w:lvl>
    <w:lvl w:ilvl="5" w:tplc="4534405C">
      <w:start w:val="1"/>
      <w:numFmt w:val="bullet"/>
      <w:lvlText w:val=""/>
      <w:lvlJc w:val="left"/>
      <w:pPr>
        <w:ind w:left="720" w:hanging="360"/>
      </w:pPr>
      <w:rPr>
        <w:rFonts w:ascii="Symbol" w:hAnsi="Symbol"/>
      </w:rPr>
    </w:lvl>
    <w:lvl w:ilvl="6" w:tplc="8970F704">
      <w:start w:val="1"/>
      <w:numFmt w:val="bullet"/>
      <w:lvlText w:val=""/>
      <w:lvlJc w:val="left"/>
      <w:pPr>
        <w:ind w:left="720" w:hanging="360"/>
      </w:pPr>
      <w:rPr>
        <w:rFonts w:ascii="Symbol" w:hAnsi="Symbol"/>
      </w:rPr>
    </w:lvl>
    <w:lvl w:ilvl="7" w:tplc="1FAC4BA2">
      <w:start w:val="1"/>
      <w:numFmt w:val="bullet"/>
      <w:lvlText w:val=""/>
      <w:lvlJc w:val="left"/>
      <w:pPr>
        <w:ind w:left="720" w:hanging="360"/>
      </w:pPr>
      <w:rPr>
        <w:rFonts w:ascii="Symbol" w:hAnsi="Symbol"/>
      </w:rPr>
    </w:lvl>
    <w:lvl w:ilvl="8" w:tplc="13BC552A">
      <w:start w:val="1"/>
      <w:numFmt w:val="bullet"/>
      <w:lvlText w:val=""/>
      <w:lvlJc w:val="left"/>
      <w:pPr>
        <w:ind w:left="720" w:hanging="360"/>
      </w:pPr>
      <w:rPr>
        <w:rFonts w:ascii="Symbol" w:hAnsi="Symbol"/>
      </w:rPr>
    </w:lvl>
  </w:abstractNum>
  <w:abstractNum w:abstractNumId="12" w15:restartNumberingAfterBreak="0">
    <w:nsid w:val="56BE0992"/>
    <w:multiLevelType w:val="hybridMultilevel"/>
    <w:tmpl w:val="AF8C1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622AD8"/>
    <w:multiLevelType w:val="hybridMultilevel"/>
    <w:tmpl w:val="E8384A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C5D4ECB"/>
    <w:multiLevelType w:val="hybridMultilevel"/>
    <w:tmpl w:val="40462B80"/>
    <w:lvl w:ilvl="0" w:tplc="140EAD0E">
      <w:start w:val="1"/>
      <w:numFmt w:val="decimal"/>
      <w:pStyle w:val="Numbered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5781224">
    <w:abstractNumId w:val="5"/>
  </w:num>
  <w:num w:numId="2" w16cid:durableId="174196836">
    <w:abstractNumId w:val="0"/>
  </w:num>
  <w:num w:numId="3" w16cid:durableId="6945766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09304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22795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61581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65716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517045">
    <w:abstractNumId w:val="14"/>
  </w:num>
  <w:num w:numId="9" w16cid:durableId="133639821">
    <w:abstractNumId w:val="6"/>
  </w:num>
  <w:num w:numId="10" w16cid:durableId="11341049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26261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50028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8906990">
    <w:abstractNumId w:val="15"/>
  </w:num>
  <w:num w:numId="14" w16cid:durableId="1234462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8169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3923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49307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07292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219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091285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7318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54381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2327457">
    <w:abstractNumId w:val="12"/>
  </w:num>
  <w:num w:numId="24" w16cid:durableId="1068528977">
    <w:abstractNumId w:val="1"/>
  </w:num>
  <w:num w:numId="25" w16cid:durableId="1998416959">
    <w:abstractNumId w:val="2"/>
  </w:num>
  <w:num w:numId="26" w16cid:durableId="515844760">
    <w:abstractNumId w:val="10"/>
  </w:num>
  <w:num w:numId="27" w16cid:durableId="1451122058">
    <w:abstractNumId w:val="13"/>
  </w:num>
  <w:num w:numId="28" w16cid:durableId="1563522666">
    <w:abstractNumId w:val="3"/>
  </w:num>
  <w:num w:numId="29" w16cid:durableId="1113134663">
    <w:abstractNumId w:val="4"/>
  </w:num>
  <w:num w:numId="30" w16cid:durableId="662009437">
    <w:abstractNumId w:val="7"/>
  </w:num>
  <w:num w:numId="31" w16cid:durableId="1268999898">
    <w:abstractNumId w:val="11"/>
  </w:num>
  <w:num w:numId="32" w16cid:durableId="846167578">
    <w:abstractNumId w:val="8"/>
  </w:num>
  <w:num w:numId="33" w16cid:durableId="12945531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58093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521866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1289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68873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05937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0284"/>
    <w:rsid w:val="00000962"/>
    <w:rsid w:val="00000AF8"/>
    <w:rsid w:val="00000E33"/>
    <w:rsid w:val="000010D7"/>
    <w:rsid w:val="00001A84"/>
    <w:rsid w:val="00001B97"/>
    <w:rsid w:val="000023D9"/>
    <w:rsid w:val="0000249D"/>
    <w:rsid w:val="000026FA"/>
    <w:rsid w:val="000027C0"/>
    <w:rsid w:val="00003535"/>
    <w:rsid w:val="0000384C"/>
    <w:rsid w:val="00003AA9"/>
    <w:rsid w:val="00003CFC"/>
    <w:rsid w:val="00003EFA"/>
    <w:rsid w:val="0000409E"/>
    <w:rsid w:val="000040F2"/>
    <w:rsid w:val="00004183"/>
    <w:rsid w:val="000047E2"/>
    <w:rsid w:val="00004A6A"/>
    <w:rsid w:val="00004C5C"/>
    <w:rsid w:val="00004C8C"/>
    <w:rsid w:val="00004EFC"/>
    <w:rsid w:val="00005B06"/>
    <w:rsid w:val="00006110"/>
    <w:rsid w:val="000063EC"/>
    <w:rsid w:val="0000654A"/>
    <w:rsid w:val="000070AF"/>
    <w:rsid w:val="0000753F"/>
    <w:rsid w:val="000077BF"/>
    <w:rsid w:val="00007B29"/>
    <w:rsid w:val="00010C82"/>
    <w:rsid w:val="0001122D"/>
    <w:rsid w:val="00011AB5"/>
    <w:rsid w:val="0001310D"/>
    <w:rsid w:val="00013310"/>
    <w:rsid w:val="00013FF2"/>
    <w:rsid w:val="00014F25"/>
    <w:rsid w:val="00015721"/>
    <w:rsid w:val="00015977"/>
    <w:rsid w:val="0001620B"/>
    <w:rsid w:val="000163DC"/>
    <w:rsid w:val="00016B44"/>
    <w:rsid w:val="00016D52"/>
    <w:rsid w:val="00017B07"/>
    <w:rsid w:val="00020A46"/>
    <w:rsid w:val="00020ABB"/>
    <w:rsid w:val="00020C61"/>
    <w:rsid w:val="00021549"/>
    <w:rsid w:val="00021778"/>
    <w:rsid w:val="00021BED"/>
    <w:rsid w:val="000221FA"/>
    <w:rsid w:val="0002306F"/>
    <w:rsid w:val="000232FB"/>
    <w:rsid w:val="0002342D"/>
    <w:rsid w:val="0002423E"/>
    <w:rsid w:val="00024324"/>
    <w:rsid w:val="000247A5"/>
    <w:rsid w:val="000252CB"/>
    <w:rsid w:val="000257A4"/>
    <w:rsid w:val="00025D62"/>
    <w:rsid w:val="000268F4"/>
    <w:rsid w:val="0002767B"/>
    <w:rsid w:val="000277F6"/>
    <w:rsid w:val="00027CE0"/>
    <w:rsid w:val="00027EFD"/>
    <w:rsid w:val="00030DA4"/>
    <w:rsid w:val="00031015"/>
    <w:rsid w:val="0003107B"/>
    <w:rsid w:val="00033141"/>
    <w:rsid w:val="00033431"/>
    <w:rsid w:val="000338BF"/>
    <w:rsid w:val="00033C2D"/>
    <w:rsid w:val="00034122"/>
    <w:rsid w:val="0003433A"/>
    <w:rsid w:val="000348E2"/>
    <w:rsid w:val="000348FC"/>
    <w:rsid w:val="00034A2B"/>
    <w:rsid w:val="00034E68"/>
    <w:rsid w:val="00035EF9"/>
    <w:rsid w:val="000362BA"/>
    <w:rsid w:val="00036761"/>
    <w:rsid w:val="000368AB"/>
    <w:rsid w:val="000368D1"/>
    <w:rsid w:val="00036DDA"/>
    <w:rsid w:val="00037159"/>
    <w:rsid w:val="000378EC"/>
    <w:rsid w:val="00037A8A"/>
    <w:rsid w:val="00037C70"/>
    <w:rsid w:val="00037DF7"/>
    <w:rsid w:val="00037FB3"/>
    <w:rsid w:val="000409FA"/>
    <w:rsid w:val="00041100"/>
    <w:rsid w:val="00042797"/>
    <w:rsid w:val="0004320E"/>
    <w:rsid w:val="0004449F"/>
    <w:rsid w:val="000447F0"/>
    <w:rsid w:val="00044A6B"/>
    <w:rsid w:val="00045D07"/>
    <w:rsid w:val="00045F0D"/>
    <w:rsid w:val="000463D9"/>
    <w:rsid w:val="00046CA8"/>
    <w:rsid w:val="000470CD"/>
    <w:rsid w:val="0004750C"/>
    <w:rsid w:val="00047563"/>
    <w:rsid w:val="00047862"/>
    <w:rsid w:val="00050417"/>
    <w:rsid w:val="00050E77"/>
    <w:rsid w:val="00051080"/>
    <w:rsid w:val="000517E3"/>
    <w:rsid w:val="000518FD"/>
    <w:rsid w:val="00051AA8"/>
    <w:rsid w:val="00052487"/>
    <w:rsid w:val="0005252A"/>
    <w:rsid w:val="00052B09"/>
    <w:rsid w:val="00053029"/>
    <w:rsid w:val="00053485"/>
    <w:rsid w:val="00053530"/>
    <w:rsid w:val="00053A37"/>
    <w:rsid w:val="00054AF5"/>
    <w:rsid w:val="00054D26"/>
    <w:rsid w:val="000551AB"/>
    <w:rsid w:val="000557FC"/>
    <w:rsid w:val="000558D5"/>
    <w:rsid w:val="00055E7D"/>
    <w:rsid w:val="0005682A"/>
    <w:rsid w:val="00056EB0"/>
    <w:rsid w:val="000576A8"/>
    <w:rsid w:val="00057719"/>
    <w:rsid w:val="00057F61"/>
    <w:rsid w:val="00060E0D"/>
    <w:rsid w:val="00061277"/>
    <w:rsid w:val="000612A3"/>
    <w:rsid w:val="00061D5B"/>
    <w:rsid w:val="000628F3"/>
    <w:rsid w:val="00063594"/>
    <w:rsid w:val="0006388E"/>
    <w:rsid w:val="00063A65"/>
    <w:rsid w:val="00063C89"/>
    <w:rsid w:val="000643AE"/>
    <w:rsid w:val="0006444F"/>
    <w:rsid w:val="00064748"/>
    <w:rsid w:val="000652C9"/>
    <w:rsid w:val="000656BA"/>
    <w:rsid w:val="00065DD4"/>
    <w:rsid w:val="00065FC9"/>
    <w:rsid w:val="0006624A"/>
    <w:rsid w:val="0006659A"/>
    <w:rsid w:val="0006691A"/>
    <w:rsid w:val="00066964"/>
    <w:rsid w:val="0006718B"/>
    <w:rsid w:val="000673B7"/>
    <w:rsid w:val="00067964"/>
    <w:rsid w:val="00070384"/>
    <w:rsid w:val="000707B2"/>
    <w:rsid w:val="00070804"/>
    <w:rsid w:val="0007106B"/>
    <w:rsid w:val="0007108D"/>
    <w:rsid w:val="0007144D"/>
    <w:rsid w:val="000718A1"/>
    <w:rsid w:val="00072154"/>
    <w:rsid w:val="00072E86"/>
    <w:rsid w:val="000730B2"/>
    <w:rsid w:val="000733A1"/>
    <w:rsid w:val="0007374E"/>
    <w:rsid w:val="00074F0F"/>
    <w:rsid w:val="00075061"/>
    <w:rsid w:val="000753B5"/>
    <w:rsid w:val="00075470"/>
    <w:rsid w:val="0007610B"/>
    <w:rsid w:val="000769CC"/>
    <w:rsid w:val="00076C41"/>
    <w:rsid w:val="00076DF9"/>
    <w:rsid w:val="00076E9F"/>
    <w:rsid w:val="00077231"/>
    <w:rsid w:val="00080766"/>
    <w:rsid w:val="000807C6"/>
    <w:rsid w:val="00080B31"/>
    <w:rsid w:val="00081802"/>
    <w:rsid w:val="00081F0B"/>
    <w:rsid w:val="0008218E"/>
    <w:rsid w:val="000822B6"/>
    <w:rsid w:val="00082E6F"/>
    <w:rsid w:val="00083819"/>
    <w:rsid w:val="0008383A"/>
    <w:rsid w:val="00084087"/>
    <w:rsid w:val="000842B6"/>
    <w:rsid w:val="00085689"/>
    <w:rsid w:val="000858D9"/>
    <w:rsid w:val="00086044"/>
    <w:rsid w:val="00086102"/>
    <w:rsid w:val="00086BD9"/>
    <w:rsid w:val="00087087"/>
    <w:rsid w:val="0008795E"/>
    <w:rsid w:val="00087C41"/>
    <w:rsid w:val="0009018E"/>
    <w:rsid w:val="00090458"/>
    <w:rsid w:val="000908A9"/>
    <w:rsid w:val="00090D25"/>
    <w:rsid w:val="00091E15"/>
    <w:rsid w:val="00092037"/>
    <w:rsid w:val="00092A11"/>
    <w:rsid w:val="000934A9"/>
    <w:rsid w:val="00093640"/>
    <w:rsid w:val="0009426D"/>
    <w:rsid w:val="000944D4"/>
    <w:rsid w:val="000945B2"/>
    <w:rsid w:val="00095192"/>
    <w:rsid w:val="00095886"/>
    <w:rsid w:val="00095A7B"/>
    <w:rsid w:val="00095ECA"/>
    <w:rsid w:val="00095F6A"/>
    <w:rsid w:val="00095F7D"/>
    <w:rsid w:val="000961C2"/>
    <w:rsid w:val="00096B24"/>
    <w:rsid w:val="000971F3"/>
    <w:rsid w:val="000A1163"/>
    <w:rsid w:val="000A1165"/>
    <w:rsid w:val="000A1C71"/>
    <w:rsid w:val="000A1D9B"/>
    <w:rsid w:val="000A2B84"/>
    <w:rsid w:val="000A3494"/>
    <w:rsid w:val="000A3790"/>
    <w:rsid w:val="000A43E7"/>
    <w:rsid w:val="000A44AA"/>
    <w:rsid w:val="000A4C34"/>
    <w:rsid w:val="000A4C99"/>
    <w:rsid w:val="000A4CA7"/>
    <w:rsid w:val="000A541E"/>
    <w:rsid w:val="000A55DD"/>
    <w:rsid w:val="000A5ADB"/>
    <w:rsid w:val="000A5EB0"/>
    <w:rsid w:val="000A60FF"/>
    <w:rsid w:val="000A71A3"/>
    <w:rsid w:val="000A76D9"/>
    <w:rsid w:val="000A78DD"/>
    <w:rsid w:val="000B01B1"/>
    <w:rsid w:val="000B0B5E"/>
    <w:rsid w:val="000B0CD3"/>
    <w:rsid w:val="000B10B7"/>
    <w:rsid w:val="000B1813"/>
    <w:rsid w:val="000B1F20"/>
    <w:rsid w:val="000B2B8A"/>
    <w:rsid w:val="000B2CB4"/>
    <w:rsid w:val="000B36A4"/>
    <w:rsid w:val="000B36EA"/>
    <w:rsid w:val="000B3F51"/>
    <w:rsid w:val="000B5713"/>
    <w:rsid w:val="000B5816"/>
    <w:rsid w:val="000B5C6D"/>
    <w:rsid w:val="000B5F75"/>
    <w:rsid w:val="000B61F7"/>
    <w:rsid w:val="000B7718"/>
    <w:rsid w:val="000B775F"/>
    <w:rsid w:val="000B7937"/>
    <w:rsid w:val="000C011C"/>
    <w:rsid w:val="000C01D1"/>
    <w:rsid w:val="000C0261"/>
    <w:rsid w:val="000C049F"/>
    <w:rsid w:val="000C0895"/>
    <w:rsid w:val="000C09D8"/>
    <w:rsid w:val="000C1052"/>
    <w:rsid w:val="000C1270"/>
    <w:rsid w:val="000C1708"/>
    <w:rsid w:val="000C19D0"/>
    <w:rsid w:val="000C1B93"/>
    <w:rsid w:val="000C24ED"/>
    <w:rsid w:val="000C27F6"/>
    <w:rsid w:val="000C2A95"/>
    <w:rsid w:val="000C35C3"/>
    <w:rsid w:val="000C3A62"/>
    <w:rsid w:val="000C4344"/>
    <w:rsid w:val="000C4C60"/>
    <w:rsid w:val="000C4DCF"/>
    <w:rsid w:val="000C4E0E"/>
    <w:rsid w:val="000C4E57"/>
    <w:rsid w:val="000C5350"/>
    <w:rsid w:val="000C5481"/>
    <w:rsid w:val="000C5F78"/>
    <w:rsid w:val="000C6BB3"/>
    <w:rsid w:val="000C6E9C"/>
    <w:rsid w:val="000C758E"/>
    <w:rsid w:val="000C77B2"/>
    <w:rsid w:val="000D0AB1"/>
    <w:rsid w:val="000D1086"/>
    <w:rsid w:val="000D15DA"/>
    <w:rsid w:val="000D1A67"/>
    <w:rsid w:val="000D1A7E"/>
    <w:rsid w:val="000D1EB7"/>
    <w:rsid w:val="000D2A20"/>
    <w:rsid w:val="000D2BF9"/>
    <w:rsid w:val="000D324E"/>
    <w:rsid w:val="000D3509"/>
    <w:rsid w:val="000D3BBE"/>
    <w:rsid w:val="000D406B"/>
    <w:rsid w:val="000D4284"/>
    <w:rsid w:val="000D4671"/>
    <w:rsid w:val="000D587B"/>
    <w:rsid w:val="000D5BDD"/>
    <w:rsid w:val="000D5FBE"/>
    <w:rsid w:val="000D677E"/>
    <w:rsid w:val="000D692C"/>
    <w:rsid w:val="000D7466"/>
    <w:rsid w:val="000D76C8"/>
    <w:rsid w:val="000D789B"/>
    <w:rsid w:val="000D79C8"/>
    <w:rsid w:val="000D7BEB"/>
    <w:rsid w:val="000D7E5E"/>
    <w:rsid w:val="000DF6F1"/>
    <w:rsid w:val="000E0C79"/>
    <w:rsid w:val="000E1206"/>
    <w:rsid w:val="000E1ACB"/>
    <w:rsid w:val="000E1EC7"/>
    <w:rsid w:val="000E2ECB"/>
    <w:rsid w:val="000E3516"/>
    <w:rsid w:val="000E454F"/>
    <w:rsid w:val="000E497F"/>
    <w:rsid w:val="000E4F1B"/>
    <w:rsid w:val="000E5026"/>
    <w:rsid w:val="000E5180"/>
    <w:rsid w:val="000E52A6"/>
    <w:rsid w:val="000E5885"/>
    <w:rsid w:val="000E608D"/>
    <w:rsid w:val="000E6298"/>
    <w:rsid w:val="000E6593"/>
    <w:rsid w:val="000E66B8"/>
    <w:rsid w:val="000E689A"/>
    <w:rsid w:val="000E7322"/>
    <w:rsid w:val="000E7FEE"/>
    <w:rsid w:val="000F0142"/>
    <w:rsid w:val="000F0405"/>
    <w:rsid w:val="000F0B82"/>
    <w:rsid w:val="000F1C60"/>
    <w:rsid w:val="000F1F3F"/>
    <w:rsid w:val="000F2875"/>
    <w:rsid w:val="000F2971"/>
    <w:rsid w:val="000F3980"/>
    <w:rsid w:val="000F3A67"/>
    <w:rsid w:val="000F46A9"/>
    <w:rsid w:val="000F4DD6"/>
    <w:rsid w:val="000F5046"/>
    <w:rsid w:val="000F5292"/>
    <w:rsid w:val="000F595E"/>
    <w:rsid w:val="000F5C34"/>
    <w:rsid w:val="000F5E66"/>
    <w:rsid w:val="000F6913"/>
    <w:rsid w:val="000F6BCD"/>
    <w:rsid w:val="000F7018"/>
    <w:rsid w:val="000F7718"/>
    <w:rsid w:val="00100275"/>
    <w:rsid w:val="00100B1D"/>
    <w:rsid w:val="00100DC0"/>
    <w:rsid w:val="001018F2"/>
    <w:rsid w:val="00101E6B"/>
    <w:rsid w:val="001025FB"/>
    <w:rsid w:val="001026DB"/>
    <w:rsid w:val="00102965"/>
    <w:rsid w:val="00103D7C"/>
    <w:rsid w:val="00103E4F"/>
    <w:rsid w:val="00104426"/>
    <w:rsid w:val="001047BD"/>
    <w:rsid w:val="00104CD5"/>
    <w:rsid w:val="00105A2E"/>
    <w:rsid w:val="00105C77"/>
    <w:rsid w:val="00105EDC"/>
    <w:rsid w:val="00106442"/>
    <w:rsid w:val="001069F7"/>
    <w:rsid w:val="00106E3D"/>
    <w:rsid w:val="00107B29"/>
    <w:rsid w:val="00107BA3"/>
    <w:rsid w:val="00110277"/>
    <w:rsid w:val="00110A17"/>
    <w:rsid w:val="00110BC1"/>
    <w:rsid w:val="00110BD6"/>
    <w:rsid w:val="001114F0"/>
    <w:rsid w:val="001116E2"/>
    <w:rsid w:val="00111E54"/>
    <w:rsid w:val="00112528"/>
    <w:rsid w:val="0011253D"/>
    <w:rsid w:val="00112A7B"/>
    <w:rsid w:val="00113093"/>
    <w:rsid w:val="0011348E"/>
    <w:rsid w:val="00113B44"/>
    <w:rsid w:val="00113C68"/>
    <w:rsid w:val="001143BD"/>
    <w:rsid w:val="00114901"/>
    <w:rsid w:val="00114BEB"/>
    <w:rsid w:val="00114BF0"/>
    <w:rsid w:val="00115E17"/>
    <w:rsid w:val="00116129"/>
    <w:rsid w:val="001167CA"/>
    <w:rsid w:val="0011749F"/>
    <w:rsid w:val="001178AD"/>
    <w:rsid w:val="00117FA2"/>
    <w:rsid w:val="00117FC5"/>
    <w:rsid w:val="00120B03"/>
    <w:rsid w:val="00120F7F"/>
    <w:rsid w:val="001220BC"/>
    <w:rsid w:val="00122A65"/>
    <w:rsid w:val="00123A38"/>
    <w:rsid w:val="00123C57"/>
    <w:rsid w:val="00123DE5"/>
    <w:rsid w:val="00124C51"/>
    <w:rsid w:val="00125096"/>
    <w:rsid w:val="001255ED"/>
    <w:rsid w:val="00125DFF"/>
    <w:rsid w:val="00126303"/>
    <w:rsid w:val="001263E2"/>
    <w:rsid w:val="0012654C"/>
    <w:rsid w:val="00127092"/>
    <w:rsid w:val="001271F6"/>
    <w:rsid w:val="001276BB"/>
    <w:rsid w:val="00130895"/>
    <w:rsid w:val="00131572"/>
    <w:rsid w:val="0013178A"/>
    <w:rsid w:val="00132692"/>
    <w:rsid w:val="00132987"/>
    <w:rsid w:val="001334B0"/>
    <w:rsid w:val="00133887"/>
    <w:rsid w:val="00133BAC"/>
    <w:rsid w:val="00133D34"/>
    <w:rsid w:val="00134425"/>
    <w:rsid w:val="0013474E"/>
    <w:rsid w:val="001356CC"/>
    <w:rsid w:val="00136808"/>
    <w:rsid w:val="001371EF"/>
    <w:rsid w:val="001415A3"/>
    <w:rsid w:val="0014291F"/>
    <w:rsid w:val="00142AC7"/>
    <w:rsid w:val="00142B95"/>
    <w:rsid w:val="001435BB"/>
    <w:rsid w:val="001454DB"/>
    <w:rsid w:val="0014554A"/>
    <w:rsid w:val="00145E12"/>
    <w:rsid w:val="00146BBD"/>
    <w:rsid w:val="001472B7"/>
    <w:rsid w:val="0014773E"/>
    <w:rsid w:val="00147C59"/>
    <w:rsid w:val="00147FC0"/>
    <w:rsid w:val="001504BF"/>
    <w:rsid w:val="00150899"/>
    <w:rsid w:val="00150A3A"/>
    <w:rsid w:val="00150D7A"/>
    <w:rsid w:val="00151092"/>
    <w:rsid w:val="001519F4"/>
    <w:rsid w:val="00151B6F"/>
    <w:rsid w:val="001528A6"/>
    <w:rsid w:val="00152C22"/>
    <w:rsid w:val="001531CD"/>
    <w:rsid w:val="0015341E"/>
    <w:rsid w:val="00153550"/>
    <w:rsid w:val="00153D13"/>
    <w:rsid w:val="00153F63"/>
    <w:rsid w:val="0015452C"/>
    <w:rsid w:val="001545AF"/>
    <w:rsid w:val="00154D60"/>
    <w:rsid w:val="0015500F"/>
    <w:rsid w:val="001550CD"/>
    <w:rsid w:val="0015566E"/>
    <w:rsid w:val="00156B12"/>
    <w:rsid w:val="001574E8"/>
    <w:rsid w:val="00157804"/>
    <w:rsid w:val="00157870"/>
    <w:rsid w:val="001579D3"/>
    <w:rsid w:val="00157DE8"/>
    <w:rsid w:val="001602DF"/>
    <w:rsid w:val="001606B4"/>
    <w:rsid w:val="00160C02"/>
    <w:rsid w:val="00160C19"/>
    <w:rsid w:val="00160F25"/>
    <w:rsid w:val="001613E4"/>
    <w:rsid w:val="0016194A"/>
    <w:rsid w:val="00161A46"/>
    <w:rsid w:val="00161D5E"/>
    <w:rsid w:val="0016249D"/>
    <w:rsid w:val="001624B0"/>
    <w:rsid w:val="0016251A"/>
    <w:rsid w:val="0016278D"/>
    <w:rsid w:val="00162A8D"/>
    <w:rsid w:val="00162C1F"/>
    <w:rsid w:val="00163721"/>
    <w:rsid w:val="00163D4C"/>
    <w:rsid w:val="00163FE7"/>
    <w:rsid w:val="0016579B"/>
    <w:rsid w:val="001657D5"/>
    <w:rsid w:val="00165CF4"/>
    <w:rsid w:val="00167979"/>
    <w:rsid w:val="00167C3D"/>
    <w:rsid w:val="00167E10"/>
    <w:rsid w:val="0017040C"/>
    <w:rsid w:val="0017050B"/>
    <w:rsid w:val="00170A3A"/>
    <w:rsid w:val="0017127A"/>
    <w:rsid w:val="001713F1"/>
    <w:rsid w:val="001717E4"/>
    <w:rsid w:val="00171B3E"/>
    <w:rsid w:val="00171BFB"/>
    <w:rsid w:val="00172823"/>
    <w:rsid w:val="0017376E"/>
    <w:rsid w:val="0017408C"/>
    <w:rsid w:val="00174A31"/>
    <w:rsid w:val="0017526C"/>
    <w:rsid w:val="0017527C"/>
    <w:rsid w:val="00175732"/>
    <w:rsid w:val="00175B61"/>
    <w:rsid w:val="0017617E"/>
    <w:rsid w:val="0017647E"/>
    <w:rsid w:val="00176740"/>
    <w:rsid w:val="00177E96"/>
    <w:rsid w:val="00177F68"/>
    <w:rsid w:val="0018024A"/>
    <w:rsid w:val="0018047E"/>
    <w:rsid w:val="00181320"/>
    <w:rsid w:val="00181D5E"/>
    <w:rsid w:val="00181F54"/>
    <w:rsid w:val="00182365"/>
    <w:rsid w:val="001823F1"/>
    <w:rsid w:val="00182508"/>
    <w:rsid w:val="001828BA"/>
    <w:rsid w:val="0018378C"/>
    <w:rsid w:val="0018379F"/>
    <w:rsid w:val="00184026"/>
    <w:rsid w:val="001840FC"/>
    <w:rsid w:val="001843CC"/>
    <w:rsid w:val="00184456"/>
    <w:rsid w:val="001844B4"/>
    <w:rsid w:val="00184653"/>
    <w:rsid w:val="00185CAE"/>
    <w:rsid w:val="001865CC"/>
    <w:rsid w:val="001865ED"/>
    <w:rsid w:val="00186F74"/>
    <w:rsid w:val="001873C5"/>
    <w:rsid w:val="00187808"/>
    <w:rsid w:val="00187BC7"/>
    <w:rsid w:val="00187FFB"/>
    <w:rsid w:val="001907FA"/>
    <w:rsid w:val="00190945"/>
    <w:rsid w:val="00190C6F"/>
    <w:rsid w:val="00190E6D"/>
    <w:rsid w:val="00190ED8"/>
    <w:rsid w:val="00191D9E"/>
    <w:rsid w:val="00192C5B"/>
    <w:rsid w:val="00192DC7"/>
    <w:rsid w:val="00193FEF"/>
    <w:rsid w:val="001945E0"/>
    <w:rsid w:val="00194B4B"/>
    <w:rsid w:val="00194C3D"/>
    <w:rsid w:val="00195120"/>
    <w:rsid w:val="0019586B"/>
    <w:rsid w:val="00195CA7"/>
    <w:rsid w:val="00195CF4"/>
    <w:rsid w:val="00195F92"/>
    <w:rsid w:val="00196DF0"/>
    <w:rsid w:val="00197B96"/>
    <w:rsid w:val="001A0146"/>
    <w:rsid w:val="001A0CE7"/>
    <w:rsid w:val="001A1622"/>
    <w:rsid w:val="001A18F6"/>
    <w:rsid w:val="001A227D"/>
    <w:rsid w:val="001A2C3E"/>
    <w:rsid w:val="001A2D64"/>
    <w:rsid w:val="001A3009"/>
    <w:rsid w:val="001A3982"/>
    <w:rsid w:val="001A4A80"/>
    <w:rsid w:val="001A5C0F"/>
    <w:rsid w:val="001A5DB9"/>
    <w:rsid w:val="001A6237"/>
    <w:rsid w:val="001A6467"/>
    <w:rsid w:val="001A6870"/>
    <w:rsid w:val="001A6B1A"/>
    <w:rsid w:val="001A7229"/>
    <w:rsid w:val="001A796A"/>
    <w:rsid w:val="001A7F74"/>
    <w:rsid w:val="001B01B0"/>
    <w:rsid w:val="001B0D63"/>
    <w:rsid w:val="001B0E27"/>
    <w:rsid w:val="001B1306"/>
    <w:rsid w:val="001B1635"/>
    <w:rsid w:val="001B165D"/>
    <w:rsid w:val="001B292D"/>
    <w:rsid w:val="001B3764"/>
    <w:rsid w:val="001B477F"/>
    <w:rsid w:val="001B514F"/>
    <w:rsid w:val="001B5D2A"/>
    <w:rsid w:val="001B5E8A"/>
    <w:rsid w:val="001B6A06"/>
    <w:rsid w:val="001B73D5"/>
    <w:rsid w:val="001C0370"/>
    <w:rsid w:val="001C041A"/>
    <w:rsid w:val="001C0511"/>
    <w:rsid w:val="001C05CB"/>
    <w:rsid w:val="001C0997"/>
    <w:rsid w:val="001C0D46"/>
    <w:rsid w:val="001C2064"/>
    <w:rsid w:val="001C275F"/>
    <w:rsid w:val="001C2AE8"/>
    <w:rsid w:val="001C2DC6"/>
    <w:rsid w:val="001C2EC1"/>
    <w:rsid w:val="001C308A"/>
    <w:rsid w:val="001C3518"/>
    <w:rsid w:val="001C445A"/>
    <w:rsid w:val="001C4EEB"/>
    <w:rsid w:val="001C5137"/>
    <w:rsid w:val="001C638E"/>
    <w:rsid w:val="001C64E2"/>
    <w:rsid w:val="001C6882"/>
    <w:rsid w:val="001C6B9A"/>
    <w:rsid w:val="001C6CB8"/>
    <w:rsid w:val="001C7DFF"/>
    <w:rsid w:val="001C7E97"/>
    <w:rsid w:val="001D09AF"/>
    <w:rsid w:val="001D10BD"/>
    <w:rsid w:val="001D1DD4"/>
    <w:rsid w:val="001D1F61"/>
    <w:rsid w:val="001D3041"/>
    <w:rsid w:val="001D32CC"/>
    <w:rsid w:val="001D3D85"/>
    <w:rsid w:val="001D40D8"/>
    <w:rsid w:val="001D4291"/>
    <w:rsid w:val="001D4927"/>
    <w:rsid w:val="001D4A9C"/>
    <w:rsid w:val="001D4C28"/>
    <w:rsid w:val="001D4C90"/>
    <w:rsid w:val="001D5230"/>
    <w:rsid w:val="001D63DE"/>
    <w:rsid w:val="001D6590"/>
    <w:rsid w:val="001D6EFD"/>
    <w:rsid w:val="001D6F8D"/>
    <w:rsid w:val="001D725F"/>
    <w:rsid w:val="001D78E8"/>
    <w:rsid w:val="001D7B1A"/>
    <w:rsid w:val="001D7C01"/>
    <w:rsid w:val="001E0137"/>
    <w:rsid w:val="001E0D0C"/>
    <w:rsid w:val="001E0D43"/>
    <w:rsid w:val="001E103F"/>
    <w:rsid w:val="001E1115"/>
    <w:rsid w:val="001E1301"/>
    <w:rsid w:val="001E15C4"/>
    <w:rsid w:val="001E1B18"/>
    <w:rsid w:val="001E211B"/>
    <w:rsid w:val="001E23BA"/>
    <w:rsid w:val="001E274D"/>
    <w:rsid w:val="001E309F"/>
    <w:rsid w:val="001E319B"/>
    <w:rsid w:val="001E3497"/>
    <w:rsid w:val="001E354E"/>
    <w:rsid w:val="001E3BCA"/>
    <w:rsid w:val="001E3DD4"/>
    <w:rsid w:val="001E42B9"/>
    <w:rsid w:val="001E4CC7"/>
    <w:rsid w:val="001E581C"/>
    <w:rsid w:val="001E6908"/>
    <w:rsid w:val="001E6BF7"/>
    <w:rsid w:val="001E6C20"/>
    <w:rsid w:val="001E6E39"/>
    <w:rsid w:val="001E761A"/>
    <w:rsid w:val="001F07CE"/>
    <w:rsid w:val="001F0D79"/>
    <w:rsid w:val="001F1D28"/>
    <w:rsid w:val="001F2451"/>
    <w:rsid w:val="001F2668"/>
    <w:rsid w:val="001F2720"/>
    <w:rsid w:val="001F2B28"/>
    <w:rsid w:val="001F2D78"/>
    <w:rsid w:val="001F3950"/>
    <w:rsid w:val="001F42D7"/>
    <w:rsid w:val="001F4445"/>
    <w:rsid w:val="001F4998"/>
    <w:rsid w:val="001F4FCD"/>
    <w:rsid w:val="001F506A"/>
    <w:rsid w:val="001F52A3"/>
    <w:rsid w:val="001F52B9"/>
    <w:rsid w:val="001F5461"/>
    <w:rsid w:val="001F5832"/>
    <w:rsid w:val="001F5B81"/>
    <w:rsid w:val="001F5BB1"/>
    <w:rsid w:val="001F5F7B"/>
    <w:rsid w:val="001F602F"/>
    <w:rsid w:val="001F680D"/>
    <w:rsid w:val="001F795C"/>
    <w:rsid w:val="001F7FE1"/>
    <w:rsid w:val="002000BB"/>
    <w:rsid w:val="00200B69"/>
    <w:rsid w:val="0020106D"/>
    <w:rsid w:val="00201614"/>
    <w:rsid w:val="00201FEA"/>
    <w:rsid w:val="002029A8"/>
    <w:rsid w:val="00202FF8"/>
    <w:rsid w:val="00203BDA"/>
    <w:rsid w:val="00203D66"/>
    <w:rsid w:val="00204168"/>
    <w:rsid w:val="00204B2F"/>
    <w:rsid w:val="00204B41"/>
    <w:rsid w:val="00205124"/>
    <w:rsid w:val="00205F1A"/>
    <w:rsid w:val="00205FE4"/>
    <w:rsid w:val="00206BC6"/>
    <w:rsid w:val="00206C79"/>
    <w:rsid w:val="002075BD"/>
    <w:rsid w:val="002079EF"/>
    <w:rsid w:val="00207BBA"/>
    <w:rsid w:val="002105AD"/>
    <w:rsid w:val="00210953"/>
    <w:rsid w:val="0021113B"/>
    <w:rsid w:val="002113EC"/>
    <w:rsid w:val="002118DC"/>
    <w:rsid w:val="00212252"/>
    <w:rsid w:val="0021228A"/>
    <w:rsid w:val="0021244B"/>
    <w:rsid w:val="002126AC"/>
    <w:rsid w:val="002131A4"/>
    <w:rsid w:val="0021320D"/>
    <w:rsid w:val="002132B6"/>
    <w:rsid w:val="0021393B"/>
    <w:rsid w:val="002139D9"/>
    <w:rsid w:val="00213E0C"/>
    <w:rsid w:val="00214191"/>
    <w:rsid w:val="002146ED"/>
    <w:rsid w:val="002150AD"/>
    <w:rsid w:val="00215733"/>
    <w:rsid w:val="00215FA0"/>
    <w:rsid w:val="00216076"/>
    <w:rsid w:val="00216244"/>
    <w:rsid w:val="00216254"/>
    <w:rsid w:val="002163F7"/>
    <w:rsid w:val="00216B07"/>
    <w:rsid w:val="002175F2"/>
    <w:rsid w:val="002177C1"/>
    <w:rsid w:val="002178F4"/>
    <w:rsid w:val="00217EB0"/>
    <w:rsid w:val="00217FB5"/>
    <w:rsid w:val="00220929"/>
    <w:rsid w:val="00221119"/>
    <w:rsid w:val="002219C3"/>
    <w:rsid w:val="00221B80"/>
    <w:rsid w:val="00221E17"/>
    <w:rsid w:val="0022221A"/>
    <w:rsid w:val="002226BD"/>
    <w:rsid w:val="002227AD"/>
    <w:rsid w:val="00222A57"/>
    <w:rsid w:val="00222F62"/>
    <w:rsid w:val="00223A00"/>
    <w:rsid w:val="00223CCE"/>
    <w:rsid w:val="00225456"/>
    <w:rsid w:val="00226697"/>
    <w:rsid w:val="00226C1B"/>
    <w:rsid w:val="002278DD"/>
    <w:rsid w:val="00227A93"/>
    <w:rsid w:val="002300CD"/>
    <w:rsid w:val="002309CA"/>
    <w:rsid w:val="00231286"/>
    <w:rsid w:val="00231820"/>
    <w:rsid w:val="0023195F"/>
    <w:rsid w:val="00231CDE"/>
    <w:rsid w:val="00232223"/>
    <w:rsid w:val="00233793"/>
    <w:rsid w:val="00233928"/>
    <w:rsid w:val="00233B14"/>
    <w:rsid w:val="00235995"/>
    <w:rsid w:val="002359EA"/>
    <w:rsid w:val="002361C4"/>
    <w:rsid w:val="00236A73"/>
    <w:rsid w:val="00237214"/>
    <w:rsid w:val="00237FCE"/>
    <w:rsid w:val="002401CC"/>
    <w:rsid w:val="002402AE"/>
    <w:rsid w:val="002405D3"/>
    <w:rsid w:val="0024086D"/>
    <w:rsid w:val="00240F62"/>
    <w:rsid w:val="00241236"/>
    <w:rsid w:val="00241451"/>
    <w:rsid w:val="00242A43"/>
    <w:rsid w:val="00242D98"/>
    <w:rsid w:val="002432E0"/>
    <w:rsid w:val="002433A0"/>
    <w:rsid w:val="00244218"/>
    <w:rsid w:val="0024461D"/>
    <w:rsid w:val="0024474D"/>
    <w:rsid w:val="002449B9"/>
    <w:rsid w:val="00245995"/>
    <w:rsid w:val="00245AE2"/>
    <w:rsid w:val="00245AF5"/>
    <w:rsid w:val="00245D44"/>
    <w:rsid w:val="00245E25"/>
    <w:rsid w:val="00246008"/>
    <w:rsid w:val="0024668F"/>
    <w:rsid w:val="002466D9"/>
    <w:rsid w:val="00247111"/>
    <w:rsid w:val="00247751"/>
    <w:rsid w:val="00247945"/>
    <w:rsid w:val="00247DEA"/>
    <w:rsid w:val="00247F86"/>
    <w:rsid w:val="002508D5"/>
    <w:rsid w:val="00250990"/>
    <w:rsid w:val="00250A99"/>
    <w:rsid w:val="00250E1A"/>
    <w:rsid w:val="00252404"/>
    <w:rsid w:val="0025263B"/>
    <w:rsid w:val="00252A46"/>
    <w:rsid w:val="00252AA6"/>
    <w:rsid w:val="0025331B"/>
    <w:rsid w:val="00253545"/>
    <w:rsid w:val="002535FE"/>
    <w:rsid w:val="00253E97"/>
    <w:rsid w:val="00254285"/>
    <w:rsid w:val="00254737"/>
    <w:rsid w:val="0025592F"/>
    <w:rsid w:val="00255DC9"/>
    <w:rsid w:val="002577B2"/>
    <w:rsid w:val="00260362"/>
    <w:rsid w:val="00260424"/>
    <w:rsid w:val="002611EE"/>
    <w:rsid w:val="00261F50"/>
    <w:rsid w:val="00262155"/>
    <w:rsid w:val="002627BA"/>
    <w:rsid w:val="0026327B"/>
    <w:rsid w:val="00263C8B"/>
    <w:rsid w:val="00264540"/>
    <w:rsid w:val="0026548C"/>
    <w:rsid w:val="00266207"/>
    <w:rsid w:val="0026683D"/>
    <w:rsid w:val="00266AFC"/>
    <w:rsid w:val="002674D3"/>
    <w:rsid w:val="00267C82"/>
    <w:rsid w:val="00270179"/>
    <w:rsid w:val="002706BF"/>
    <w:rsid w:val="00270BD6"/>
    <w:rsid w:val="00272711"/>
    <w:rsid w:val="00272E1D"/>
    <w:rsid w:val="0027353F"/>
    <w:rsid w:val="0027370C"/>
    <w:rsid w:val="002737F8"/>
    <w:rsid w:val="00273B0C"/>
    <w:rsid w:val="00273CC9"/>
    <w:rsid w:val="002746B1"/>
    <w:rsid w:val="00274889"/>
    <w:rsid w:val="002752E7"/>
    <w:rsid w:val="00275FDA"/>
    <w:rsid w:val="002767B9"/>
    <w:rsid w:val="00276923"/>
    <w:rsid w:val="00276C64"/>
    <w:rsid w:val="002772BD"/>
    <w:rsid w:val="0028034D"/>
    <w:rsid w:val="0028050E"/>
    <w:rsid w:val="002807ED"/>
    <w:rsid w:val="0028089A"/>
    <w:rsid w:val="00280D97"/>
    <w:rsid w:val="002814C3"/>
    <w:rsid w:val="00281D19"/>
    <w:rsid w:val="002826FA"/>
    <w:rsid w:val="002828AF"/>
    <w:rsid w:val="0028327D"/>
    <w:rsid w:val="00283E84"/>
    <w:rsid w:val="00284237"/>
    <w:rsid w:val="00284660"/>
    <w:rsid w:val="00284A17"/>
    <w:rsid w:val="00284D1B"/>
    <w:rsid w:val="00284FD1"/>
    <w:rsid w:val="002863FD"/>
    <w:rsid w:val="00286AC0"/>
    <w:rsid w:val="00286DDA"/>
    <w:rsid w:val="00286E25"/>
    <w:rsid w:val="00287582"/>
    <w:rsid w:val="002875C2"/>
    <w:rsid w:val="00287699"/>
    <w:rsid w:val="00290AD9"/>
    <w:rsid w:val="002918C5"/>
    <w:rsid w:val="0029207A"/>
    <w:rsid w:val="0029222B"/>
    <w:rsid w:val="00292BA9"/>
    <w:rsid w:val="00292C24"/>
    <w:rsid w:val="00292E4A"/>
    <w:rsid w:val="002947C1"/>
    <w:rsid w:val="00294C07"/>
    <w:rsid w:val="00295513"/>
    <w:rsid w:val="00295645"/>
    <w:rsid w:val="0029729B"/>
    <w:rsid w:val="002A02E1"/>
    <w:rsid w:val="002A0605"/>
    <w:rsid w:val="002A0906"/>
    <w:rsid w:val="002A182E"/>
    <w:rsid w:val="002A1AEF"/>
    <w:rsid w:val="002A1DF0"/>
    <w:rsid w:val="002A28B4"/>
    <w:rsid w:val="002A2ACB"/>
    <w:rsid w:val="002A2B8C"/>
    <w:rsid w:val="002A2C25"/>
    <w:rsid w:val="002A2F0C"/>
    <w:rsid w:val="002A30D8"/>
    <w:rsid w:val="002A3590"/>
    <w:rsid w:val="002A35CF"/>
    <w:rsid w:val="002A37CC"/>
    <w:rsid w:val="002A37F1"/>
    <w:rsid w:val="002A39E1"/>
    <w:rsid w:val="002A3A71"/>
    <w:rsid w:val="002A4756"/>
    <w:rsid w:val="002A475D"/>
    <w:rsid w:val="002A4DCD"/>
    <w:rsid w:val="002A4E03"/>
    <w:rsid w:val="002A5B98"/>
    <w:rsid w:val="002A635C"/>
    <w:rsid w:val="002A636A"/>
    <w:rsid w:val="002A7AC2"/>
    <w:rsid w:val="002B0C6E"/>
    <w:rsid w:val="002B0E94"/>
    <w:rsid w:val="002B15AA"/>
    <w:rsid w:val="002B2793"/>
    <w:rsid w:val="002B2B7C"/>
    <w:rsid w:val="002B316A"/>
    <w:rsid w:val="002B3798"/>
    <w:rsid w:val="002B3996"/>
    <w:rsid w:val="002B3E04"/>
    <w:rsid w:val="002B46F6"/>
    <w:rsid w:val="002B4C73"/>
    <w:rsid w:val="002B4D5F"/>
    <w:rsid w:val="002B4E09"/>
    <w:rsid w:val="002B50F2"/>
    <w:rsid w:val="002B5599"/>
    <w:rsid w:val="002B5FD0"/>
    <w:rsid w:val="002B6704"/>
    <w:rsid w:val="002B6B3D"/>
    <w:rsid w:val="002B6C4B"/>
    <w:rsid w:val="002B6DC0"/>
    <w:rsid w:val="002B6FD9"/>
    <w:rsid w:val="002B78C9"/>
    <w:rsid w:val="002B7BA5"/>
    <w:rsid w:val="002C058F"/>
    <w:rsid w:val="002C0922"/>
    <w:rsid w:val="002C0C40"/>
    <w:rsid w:val="002C0FFB"/>
    <w:rsid w:val="002C1D2B"/>
    <w:rsid w:val="002C1E27"/>
    <w:rsid w:val="002C224F"/>
    <w:rsid w:val="002C2599"/>
    <w:rsid w:val="002C25FF"/>
    <w:rsid w:val="002C2A77"/>
    <w:rsid w:val="002C2E82"/>
    <w:rsid w:val="002C32C9"/>
    <w:rsid w:val="002C34E7"/>
    <w:rsid w:val="002C3AF1"/>
    <w:rsid w:val="002C3E69"/>
    <w:rsid w:val="002C3F42"/>
    <w:rsid w:val="002C46FE"/>
    <w:rsid w:val="002C4B02"/>
    <w:rsid w:val="002C5315"/>
    <w:rsid w:val="002C5487"/>
    <w:rsid w:val="002C593C"/>
    <w:rsid w:val="002C5AF1"/>
    <w:rsid w:val="002C5D10"/>
    <w:rsid w:val="002C62A5"/>
    <w:rsid w:val="002C6BA2"/>
    <w:rsid w:val="002C7063"/>
    <w:rsid w:val="002C7334"/>
    <w:rsid w:val="002C7410"/>
    <w:rsid w:val="002C7D28"/>
    <w:rsid w:val="002D0791"/>
    <w:rsid w:val="002D1271"/>
    <w:rsid w:val="002D14A0"/>
    <w:rsid w:val="002D17B5"/>
    <w:rsid w:val="002D25B7"/>
    <w:rsid w:val="002D2846"/>
    <w:rsid w:val="002D284A"/>
    <w:rsid w:val="002D2E52"/>
    <w:rsid w:val="002D2EA1"/>
    <w:rsid w:val="002D30F8"/>
    <w:rsid w:val="002D347A"/>
    <w:rsid w:val="002D36B6"/>
    <w:rsid w:val="002D3A78"/>
    <w:rsid w:val="002D3F0C"/>
    <w:rsid w:val="002D4181"/>
    <w:rsid w:val="002D42FE"/>
    <w:rsid w:val="002D5A9A"/>
    <w:rsid w:val="002D6979"/>
    <w:rsid w:val="002D6CE6"/>
    <w:rsid w:val="002D7658"/>
    <w:rsid w:val="002D78BA"/>
    <w:rsid w:val="002D78DA"/>
    <w:rsid w:val="002D7FFB"/>
    <w:rsid w:val="002E0D72"/>
    <w:rsid w:val="002E0DDE"/>
    <w:rsid w:val="002E10AF"/>
    <w:rsid w:val="002E17A1"/>
    <w:rsid w:val="002E22A7"/>
    <w:rsid w:val="002E23A6"/>
    <w:rsid w:val="002E2C5F"/>
    <w:rsid w:val="002E3AF6"/>
    <w:rsid w:val="002E3F69"/>
    <w:rsid w:val="002E4455"/>
    <w:rsid w:val="002E52CB"/>
    <w:rsid w:val="002E53F5"/>
    <w:rsid w:val="002E5DA5"/>
    <w:rsid w:val="002E7067"/>
    <w:rsid w:val="002E74D9"/>
    <w:rsid w:val="002E76BD"/>
    <w:rsid w:val="002E7E20"/>
    <w:rsid w:val="002F0178"/>
    <w:rsid w:val="002F0381"/>
    <w:rsid w:val="002F03FC"/>
    <w:rsid w:val="002F08E2"/>
    <w:rsid w:val="002F0E05"/>
    <w:rsid w:val="002F1C12"/>
    <w:rsid w:val="002F20C2"/>
    <w:rsid w:val="002F2F2D"/>
    <w:rsid w:val="002F3193"/>
    <w:rsid w:val="002F31B8"/>
    <w:rsid w:val="002F375A"/>
    <w:rsid w:val="002F3D7B"/>
    <w:rsid w:val="002F3F5C"/>
    <w:rsid w:val="002F3FFB"/>
    <w:rsid w:val="002F4497"/>
    <w:rsid w:val="002F468F"/>
    <w:rsid w:val="002F55F8"/>
    <w:rsid w:val="002F6160"/>
    <w:rsid w:val="002F650B"/>
    <w:rsid w:val="002F6D4B"/>
    <w:rsid w:val="002F7789"/>
    <w:rsid w:val="002F7971"/>
    <w:rsid w:val="002F7CFE"/>
    <w:rsid w:val="0030051F"/>
    <w:rsid w:val="0030116A"/>
    <w:rsid w:val="0030124E"/>
    <w:rsid w:val="0030186F"/>
    <w:rsid w:val="00301A76"/>
    <w:rsid w:val="00302115"/>
    <w:rsid w:val="00302343"/>
    <w:rsid w:val="0030238C"/>
    <w:rsid w:val="00302680"/>
    <w:rsid w:val="00302841"/>
    <w:rsid w:val="00303085"/>
    <w:rsid w:val="00303CC4"/>
    <w:rsid w:val="003041EE"/>
    <w:rsid w:val="003049CC"/>
    <w:rsid w:val="00304E34"/>
    <w:rsid w:val="0030524A"/>
    <w:rsid w:val="00305621"/>
    <w:rsid w:val="003059D9"/>
    <w:rsid w:val="00306BAD"/>
    <w:rsid w:val="00306C23"/>
    <w:rsid w:val="00307528"/>
    <w:rsid w:val="003076A0"/>
    <w:rsid w:val="003076C9"/>
    <w:rsid w:val="0030797D"/>
    <w:rsid w:val="003079D7"/>
    <w:rsid w:val="00310342"/>
    <w:rsid w:val="00310877"/>
    <w:rsid w:val="00310BFB"/>
    <w:rsid w:val="0031162C"/>
    <w:rsid w:val="00313383"/>
    <w:rsid w:val="0031360A"/>
    <w:rsid w:val="00314256"/>
    <w:rsid w:val="0031428E"/>
    <w:rsid w:val="00314986"/>
    <w:rsid w:val="00314C46"/>
    <w:rsid w:val="003151F9"/>
    <w:rsid w:val="003155CC"/>
    <w:rsid w:val="00315874"/>
    <w:rsid w:val="00315948"/>
    <w:rsid w:val="00315C64"/>
    <w:rsid w:val="00315D3D"/>
    <w:rsid w:val="00315F6C"/>
    <w:rsid w:val="0031608C"/>
    <w:rsid w:val="00316425"/>
    <w:rsid w:val="00316DA6"/>
    <w:rsid w:val="0031708F"/>
    <w:rsid w:val="00320A29"/>
    <w:rsid w:val="003210EF"/>
    <w:rsid w:val="00321BA6"/>
    <w:rsid w:val="003223BC"/>
    <w:rsid w:val="00322408"/>
    <w:rsid w:val="0032266F"/>
    <w:rsid w:val="003226EF"/>
    <w:rsid w:val="00322B68"/>
    <w:rsid w:val="00322E0C"/>
    <w:rsid w:val="003234D6"/>
    <w:rsid w:val="003236D5"/>
    <w:rsid w:val="00323D29"/>
    <w:rsid w:val="00323E19"/>
    <w:rsid w:val="00325C40"/>
    <w:rsid w:val="003269AE"/>
    <w:rsid w:val="00326C8D"/>
    <w:rsid w:val="0032708A"/>
    <w:rsid w:val="003274F5"/>
    <w:rsid w:val="00327746"/>
    <w:rsid w:val="00327A2B"/>
    <w:rsid w:val="00330916"/>
    <w:rsid w:val="00330AB1"/>
    <w:rsid w:val="00331013"/>
    <w:rsid w:val="003310E0"/>
    <w:rsid w:val="0033160B"/>
    <w:rsid w:val="00331AC5"/>
    <w:rsid w:val="003322C1"/>
    <w:rsid w:val="0033265B"/>
    <w:rsid w:val="00332891"/>
    <w:rsid w:val="0033384A"/>
    <w:rsid w:val="0033416D"/>
    <w:rsid w:val="0033419B"/>
    <w:rsid w:val="003342A9"/>
    <w:rsid w:val="00335232"/>
    <w:rsid w:val="003355E2"/>
    <w:rsid w:val="00336945"/>
    <w:rsid w:val="00336F4D"/>
    <w:rsid w:val="00336FED"/>
    <w:rsid w:val="003371C4"/>
    <w:rsid w:val="00337360"/>
    <w:rsid w:val="00337403"/>
    <w:rsid w:val="0033751D"/>
    <w:rsid w:val="00337931"/>
    <w:rsid w:val="00337E99"/>
    <w:rsid w:val="0034034E"/>
    <w:rsid w:val="0034083D"/>
    <w:rsid w:val="00340A03"/>
    <w:rsid w:val="00340DD9"/>
    <w:rsid w:val="00340F4C"/>
    <w:rsid w:val="00341A3C"/>
    <w:rsid w:val="00341CEB"/>
    <w:rsid w:val="00341CF0"/>
    <w:rsid w:val="00341FBD"/>
    <w:rsid w:val="003429D7"/>
    <w:rsid w:val="00342B6E"/>
    <w:rsid w:val="00342F43"/>
    <w:rsid w:val="0034317D"/>
    <w:rsid w:val="00343B09"/>
    <w:rsid w:val="003445D4"/>
    <w:rsid w:val="00344F9E"/>
    <w:rsid w:val="0034519A"/>
    <w:rsid w:val="00346119"/>
    <w:rsid w:val="00346661"/>
    <w:rsid w:val="00346A01"/>
    <w:rsid w:val="0034751C"/>
    <w:rsid w:val="00347D48"/>
    <w:rsid w:val="00347D5A"/>
    <w:rsid w:val="00347F73"/>
    <w:rsid w:val="0035008E"/>
    <w:rsid w:val="003504EA"/>
    <w:rsid w:val="003505D5"/>
    <w:rsid w:val="00350D8A"/>
    <w:rsid w:val="00351025"/>
    <w:rsid w:val="00351048"/>
    <w:rsid w:val="00351552"/>
    <w:rsid w:val="00351574"/>
    <w:rsid w:val="0035322F"/>
    <w:rsid w:val="003532AD"/>
    <w:rsid w:val="00353B18"/>
    <w:rsid w:val="00353F0A"/>
    <w:rsid w:val="00354939"/>
    <w:rsid w:val="0035497B"/>
    <w:rsid w:val="003549F0"/>
    <w:rsid w:val="00354A5B"/>
    <w:rsid w:val="00354F73"/>
    <w:rsid w:val="003554E4"/>
    <w:rsid w:val="00355737"/>
    <w:rsid w:val="00356090"/>
    <w:rsid w:val="003569FA"/>
    <w:rsid w:val="0035734D"/>
    <w:rsid w:val="00357521"/>
    <w:rsid w:val="0035785C"/>
    <w:rsid w:val="00357E3A"/>
    <w:rsid w:val="003600EB"/>
    <w:rsid w:val="00360C1E"/>
    <w:rsid w:val="00360E17"/>
    <w:rsid w:val="003611F4"/>
    <w:rsid w:val="0036154D"/>
    <w:rsid w:val="00361AFD"/>
    <w:rsid w:val="0036209C"/>
    <w:rsid w:val="003627D2"/>
    <w:rsid w:val="00362EFE"/>
    <w:rsid w:val="00362F1F"/>
    <w:rsid w:val="003632F1"/>
    <w:rsid w:val="003638C0"/>
    <w:rsid w:val="00363DE1"/>
    <w:rsid w:val="00364430"/>
    <w:rsid w:val="00364AC5"/>
    <w:rsid w:val="00364C8C"/>
    <w:rsid w:val="003653D6"/>
    <w:rsid w:val="003654CC"/>
    <w:rsid w:val="003656B9"/>
    <w:rsid w:val="00366611"/>
    <w:rsid w:val="0036681B"/>
    <w:rsid w:val="00367618"/>
    <w:rsid w:val="00367D86"/>
    <w:rsid w:val="00370028"/>
    <w:rsid w:val="003701B5"/>
    <w:rsid w:val="00371D19"/>
    <w:rsid w:val="00371E5E"/>
    <w:rsid w:val="00371F68"/>
    <w:rsid w:val="00371F7F"/>
    <w:rsid w:val="0037264E"/>
    <w:rsid w:val="00372830"/>
    <w:rsid w:val="0037283F"/>
    <w:rsid w:val="00372E66"/>
    <w:rsid w:val="00372FD5"/>
    <w:rsid w:val="00373260"/>
    <w:rsid w:val="00373424"/>
    <w:rsid w:val="003736A5"/>
    <w:rsid w:val="00373A7A"/>
    <w:rsid w:val="00373C79"/>
    <w:rsid w:val="003748AF"/>
    <w:rsid w:val="00374D36"/>
    <w:rsid w:val="0037557F"/>
    <w:rsid w:val="00375D95"/>
    <w:rsid w:val="00376028"/>
    <w:rsid w:val="0037673E"/>
    <w:rsid w:val="00376808"/>
    <w:rsid w:val="00376AC2"/>
    <w:rsid w:val="0037778F"/>
    <w:rsid w:val="00377DEC"/>
    <w:rsid w:val="003803FA"/>
    <w:rsid w:val="00380DE2"/>
    <w:rsid w:val="003814A8"/>
    <w:rsid w:val="00381B01"/>
    <w:rsid w:val="00382916"/>
    <w:rsid w:val="00382AAB"/>
    <w:rsid w:val="0038391F"/>
    <w:rsid w:val="00384117"/>
    <w:rsid w:val="0038416D"/>
    <w:rsid w:val="00384255"/>
    <w:rsid w:val="00384266"/>
    <w:rsid w:val="00384371"/>
    <w:rsid w:val="00384372"/>
    <w:rsid w:val="00384569"/>
    <w:rsid w:val="0038469C"/>
    <w:rsid w:val="00384A8E"/>
    <w:rsid w:val="00384C57"/>
    <w:rsid w:val="00385044"/>
    <w:rsid w:val="0038536D"/>
    <w:rsid w:val="00385714"/>
    <w:rsid w:val="0038591B"/>
    <w:rsid w:val="0038595E"/>
    <w:rsid w:val="00385DFB"/>
    <w:rsid w:val="00386354"/>
    <w:rsid w:val="0038651E"/>
    <w:rsid w:val="003868E0"/>
    <w:rsid w:val="003874C4"/>
    <w:rsid w:val="0038754E"/>
    <w:rsid w:val="00387AC8"/>
    <w:rsid w:val="00387B13"/>
    <w:rsid w:val="00387E2B"/>
    <w:rsid w:val="003917C7"/>
    <w:rsid w:val="00391DB7"/>
    <w:rsid w:val="00392504"/>
    <w:rsid w:val="00392972"/>
    <w:rsid w:val="00393164"/>
    <w:rsid w:val="0039331D"/>
    <w:rsid w:val="0039459C"/>
    <w:rsid w:val="00394C05"/>
    <w:rsid w:val="00394F23"/>
    <w:rsid w:val="003950C3"/>
    <w:rsid w:val="003963D0"/>
    <w:rsid w:val="0039655C"/>
    <w:rsid w:val="003A0433"/>
    <w:rsid w:val="003A0CFB"/>
    <w:rsid w:val="003A0F83"/>
    <w:rsid w:val="003A18E5"/>
    <w:rsid w:val="003A1994"/>
    <w:rsid w:val="003A22C7"/>
    <w:rsid w:val="003A234F"/>
    <w:rsid w:val="003A2B9F"/>
    <w:rsid w:val="003A2CBE"/>
    <w:rsid w:val="003A2E8B"/>
    <w:rsid w:val="003A353F"/>
    <w:rsid w:val="003A3B95"/>
    <w:rsid w:val="003A3EFC"/>
    <w:rsid w:val="003A3F38"/>
    <w:rsid w:val="003A40E2"/>
    <w:rsid w:val="003A439B"/>
    <w:rsid w:val="003A45FC"/>
    <w:rsid w:val="003A4F4C"/>
    <w:rsid w:val="003A4FEC"/>
    <w:rsid w:val="003A5190"/>
    <w:rsid w:val="003A5B4D"/>
    <w:rsid w:val="003A6035"/>
    <w:rsid w:val="003A607B"/>
    <w:rsid w:val="003A6152"/>
    <w:rsid w:val="003A61CD"/>
    <w:rsid w:val="003A6327"/>
    <w:rsid w:val="003A6C4D"/>
    <w:rsid w:val="003A7F80"/>
    <w:rsid w:val="003B04DE"/>
    <w:rsid w:val="003B0589"/>
    <w:rsid w:val="003B0768"/>
    <w:rsid w:val="003B240E"/>
    <w:rsid w:val="003B2464"/>
    <w:rsid w:val="003B2973"/>
    <w:rsid w:val="003B2F47"/>
    <w:rsid w:val="003B3B29"/>
    <w:rsid w:val="003B3C08"/>
    <w:rsid w:val="003B3E41"/>
    <w:rsid w:val="003B468C"/>
    <w:rsid w:val="003B48E1"/>
    <w:rsid w:val="003B4A24"/>
    <w:rsid w:val="003B4F44"/>
    <w:rsid w:val="003B5662"/>
    <w:rsid w:val="003B5C53"/>
    <w:rsid w:val="003B5FF8"/>
    <w:rsid w:val="003B6143"/>
    <w:rsid w:val="003B6298"/>
    <w:rsid w:val="003B6412"/>
    <w:rsid w:val="003B6A10"/>
    <w:rsid w:val="003B6EBE"/>
    <w:rsid w:val="003B7378"/>
    <w:rsid w:val="003C0CC6"/>
    <w:rsid w:val="003C113A"/>
    <w:rsid w:val="003C141D"/>
    <w:rsid w:val="003C1D2A"/>
    <w:rsid w:val="003C21D7"/>
    <w:rsid w:val="003C258C"/>
    <w:rsid w:val="003C3B53"/>
    <w:rsid w:val="003C3C47"/>
    <w:rsid w:val="003C3C7E"/>
    <w:rsid w:val="003C41E9"/>
    <w:rsid w:val="003C4C5C"/>
    <w:rsid w:val="003C5818"/>
    <w:rsid w:val="003C58D0"/>
    <w:rsid w:val="003C6431"/>
    <w:rsid w:val="003C6A0E"/>
    <w:rsid w:val="003C6BC9"/>
    <w:rsid w:val="003C6C26"/>
    <w:rsid w:val="003C716F"/>
    <w:rsid w:val="003C782C"/>
    <w:rsid w:val="003D074F"/>
    <w:rsid w:val="003D0BEB"/>
    <w:rsid w:val="003D0CE5"/>
    <w:rsid w:val="003D13EF"/>
    <w:rsid w:val="003D1C4B"/>
    <w:rsid w:val="003D1E70"/>
    <w:rsid w:val="003D1F70"/>
    <w:rsid w:val="003D307F"/>
    <w:rsid w:val="003D3205"/>
    <w:rsid w:val="003D335C"/>
    <w:rsid w:val="003D34D6"/>
    <w:rsid w:val="003D3639"/>
    <w:rsid w:val="003D4842"/>
    <w:rsid w:val="003D53B1"/>
    <w:rsid w:val="003D575E"/>
    <w:rsid w:val="003D7760"/>
    <w:rsid w:val="003D7988"/>
    <w:rsid w:val="003D7C05"/>
    <w:rsid w:val="003E080D"/>
    <w:rsid w:val="003E10D5"/>
    <w:rsid w:val="003E1206"/>
    <w:rsid w:val="003E1391"/>
    <w:rsid w:val="003E1D2E"/>
    <w:rsid w:val="003E2101"/>
    <w:rsid w:val="003E221A"/>
    <w:rsid w:val="003E3750"/>
    <w:rsid w:val="003E3BB0"/>
    <w:rsid w:val="003E3D9C"/>
    <w:rsid w:val="003E3EDC"/>
    <w:rsid w:val="003E47C8"/>
    <w:rsid w:val="003E50A5"/>
    <w:rsid w:val="003E579B"/>
    <w:rsid w:val="003E5D14"/>
    <w:rsid w:val="003E691C"/>
    <w:rsid w:val="003E70AD"/>
    <w:rsid w:val="003E798D"/>
    <w:rsid w:val="003E79BC"/>
    <w:rsid w:val="003F0149"/>
    <w:rsid w:val="003F0180"/>
    <w:rsid w:val="003F146E"/>
    <w:rsid w:val="003F2492"/>
    <w:rsid w:val="003F36E1"/>
    <w:rsid w:val="003F3E7F"/>
    <w:rsid w:val="003F425E"/>
    <w:rsid w:val="003F4730"/>
    <w:rsid w:val="003F48DB"/>
    <w:rsid w:val="003F4E33"/>
    <w:rsid w:val="003F5A78"/>
    <w:rsid w:val="003F5C55"/>
    <w:rsid w:val="003F6697"/>
    <w:rsid w:val="003F67E6"/>
    <w:rsid w:val="003F6C40"/>
    <w:rsid w:val="003F6D1B"/>
    <w:rsid w:val="003F6E52"/>
    <w:rsid w:val="003F6F46"/>
    <w:rsid w:val="003F7428"/>
    <w:rsid w:val="003F7BFA"/>
    <w:rsid w:val="00400ACE"/>
    <w:rsid w:val="00401084"/>
    <w:rsid w:val="00401248"/>
    <w:rsid w:val="004016DD"/>
    <w:rsid w:val="00401A0B"/>
    <w:rsid w:val="00401E26"/>
    <w:rsid w:val="00402DED"/>
    <w:rsid w:val="0040300D"/>
    <w:rsid w:val="004031C9"/>
    <w:rsid w:val="0040325C"/>
    <w:rsid w:val="004042F5"/>
    <w:rsid w:val="00404A57"/>
    <w:rsid w:val="004054EE"/>
    <w:rsid w:val="004058A8"/>
    <w:rsid w:val="00405AAA"/>
    <w:rsid w:val="00407CAD"/>
    <w:rsid w:val="00407EF0"/>
    <w:rsid w:val="00410232"/>
    <w:rsid w:val="004102D8"/>
    <w:rsid w:val="00410467"/>
    <w:rsid w:val="004109F6"/>
    <w:rsid w:val="00411404"/>
    <w:rsid w:val="00411485"/>
    <w:rsid w:val="004114B1"/>
    <w:rsid w:val="0041176E"/>
    <w:rsid w:val="00411AF7"/>
    <w:rsid w:val="00412F2B"/>
    <w:rsid w:val="00413D0E"/>
    <w:rsid w:val="00413E6F"/>
    <w:rsid w:val="0041417A"/>
    <w:rsid w:val="00414E5D"/>
    <w:rsid w:val="00414FBC"/>
    <w:rsid w:val="00416A6C"/>
    <w:rsid w:val="004177DE"/>
    <w:rsid w:val="00417824"/>
    <w:rsid w:val="004178B3"/>
    <w:rsid w:val="00417C4D"/>
    <w:rsid w:val="004202A7"/>
    <w:rsid w:val="004206DA"/>
    <w:rsid w:val="004206E2"/>
    <w:rsid w:val="0042078C"/>
    <w:rsid w:val="004208A7"/>
    <w:rsid w:val="00420CF3"/>
    <w:rsid w:val="00420E80"/>
    <w:rsid w:val="004218E0"/>
    <w:rsid w:val="00421A47"/>
    <w:rsid w:val="00422757"/>
    <w:rsid w:val="004227BD"/>
    <w:rsid w:val="00423FE2"/>
    <w:rsid w:val="0042608B"/>
    <w:rsid w:val="00426500"/>
    <w:rsid w:val="00426689"/>
    <w:rsid w:val="00426A02"/>
    <w:rsid w:val="00430EDD"/>
    <w:rsid w:val="00430F12"/>
    <w:rsid w:val="00431989"/>
    <w:rsid w:val="004319FB"/>
    <w:rsid w:val="00431BD4"/>
    <w:rsid w:val="00431FE4"/>
    <w:rsid w:val="00434976"/>
    <w:rsid w:val="0043546E"/>
    <w:rsid w:val="0043570C"/>
    <w:rsid w:val="004359E4"/>
    <w:rsid w:val="00435D53"/>
    <w:rsid w:val="00435ED7"/>
    <w:rsid w:val="00436593"/>
    <w:rsid w:val="00436A4C"/>
    <w:rsid w:val="004372C7"/>
    <w:rsid w:val="00437896"/>
    <w:rsid w:val="00437ADD"/>
    <w:rsid w:val="00437E15"/>
    <w:rsid w:val="00437EA7"/>
    <w:rsid w:val="00437F4C"/>
    <w:rsid w:val="004402CF"/>
    <w:rsid w:val="00440504"/>
    <w:rsid w:val="00440585"/>
    <w:rsid w:val="004411BB"/>
    <w:rsid w:val="00441A25"/>
    <w:rsid w:val="00441D33"/>
    <w:rsid w:val="00442345"/>
    <w:rsid w:val="004429E9"/>
    <w:rsid w:val="00442F84"/>
    <w:rsid w:val="00443103"/>
    <w:rsid w:val="00443A17"/>
    <w:rsid w:val="004440FB"/>
    <w:rsid w:val="00444493"/>
    <w:rsid w:val="00444B8D"/>
    <w:rsid w:val="004453B4"/>
    <w:rsid w:val="00445B7F"/>
    <w:rsid w:val="00445FD6"/>
    <w:rsid w:val="004471BB"/>
    <w:rsid w:val="0044734D"/>
    <w:rsid w:val="0044742D"/>
    <w:rsid w:val="004474CE"/>
    <w:rsid w:val="00447DCB"/>
    <w:rsid w:val="0045050B"/>
    <w:rsid w:val="00450B27"/>
    <w:rsid w:val="00450CD8"/>
    <w:rsid w:val="004517F7"/>
    <w:rsid w:val="00451B75"/>
    <w:rsid w:val="00452BBD"/>
    <w:rsid w:val="00452DC0"/>
    <w:rsid w:val="00453112"/>
    <w:rsid w:val="00453EC1"/>
    <w:rsid w:val="00454159"/>
    <w:rsid w:val="004548E6"/>
    <w:rsid w:val="0045496F"/>
    <w:rsid w:val="00454972"/>
    <w:rsid w:val="00455F4E"/>
    <w:rsid w:val="00456066"/>
    <w:rsid w:val="004563E1"/>
    <w:rsid w:val="0045643B"/>
    <w:rsid w:val="004568CF"/>
    <w:rsid w:val="00457273"/>
    <w:rsid w:val="004573FC"/>
    <w:rsid w:val="00457806"/>
    <w:rsid w:val="00457BB1"/>
    <w:rsid w:val="00460A14"/>
    <w:rsid w:val="00460DEF"/>
    <w:rsid w:val="00461214"/>
    <w:rsid w:val="0046139F"/>
    <w:rsid w:val="0046194A"/>
    <w:rsid w:val="00461F72"/>
    <w:rsid w:val="00462544"/>
    <w:rsid w:val="00462C54"/>
    <w:rsid w:val="00463112"/>
    <w:rsid w:val="004631D2"/>
    <w:rsid w:val="004635FE"/>
    <w:rsid w:val="00463BF1"/>
    <w:rsid w:val="00463F37"/>
    <w:rsid w:val="0046426F"/>
    <w:rsid w:val="00464291"/>
    <w:rsid w:val="004643DB"/>
    <w:rsid w:val="00464BF9"/>
    <w:rsid w:val="00464C7C"/>
    <w:rsid w:val="004662AB"/>
    <w:rsid w:val="00466ACC"/>
    <w:rsid w:val="00466E7F"/>
    <w:rsid w:val="0046726B"/>
    <w:rsid w:val="0046764F"/>
    <w:rsid w:val="00467F59"/>
    <w:rsid w:val="004702BD"/>
    <w:rsid w:val="004706F2"/>
    <w:rsid w:val="004709CA"/>
    <w:rsid w:val="00470A3A"/>
    <w:rsid w:val="00470AE5"/>
    <w:rsid w:val="004711C2"/>
    <w:rsid w:val="0047189A"/>
    <w:rsid w:val="0047220F"/>
    <w:rsid w:val="00473278"/>
    <w:rsid w:val="00473CC9"/>
    <w:rsid w:val="00473DDA"/>
    <w:rsid w:val="004748B2"/>
    <w:rsid w:val="00474A6B"/>
    <w:rsid w:val="00474CCB"/>
    <w:rsid w:val="00474E4B"/>
    <w:rsid w:val="00476BDB"/>
    <w:rsid w:val="00476EAF"/>
    <w:rsid w:val="004772EB"/>
    <w:rsid w:val="00477DDC"/>
    <w:rsid w:val="00480125"/>
    <w:rsid w:val="00480185"/>
    <w:rsid w:val="00481120"/>
    <w:rsid w:val="0048200C"/>
    <w:rsid w:val="004822E6"/>
    <w:rsid w:val="004825BD"/>
    <w:rsid w:val="00482C77"/>
    <w:rsid w:val="00482F45"/>
    <w:rsid w:val="004833C9"/>
    <w:rsid w:val="004838F8"/>
    <w:rsid w:val="00483C8C"/>
    <w:rsid w:val="00484905"/>
    <w:rsid w:val="00484CAC"/>
    <w:rsid w:val="004855B5"/>
    <w:rsid w:val="00485681"/>
    <w:rsid w:val="004860C6"/>
    <w:rsid w:val="0048642E"/>
    <w:rsid w:val="004866C5"/>
    <w:rsid w:val="004875D9"/>
    <w:rsid w:val="00490B08"/>
    <w:rsid w:val="00491241"/>
    <w:rsid w:val="00491389"/>
    <w:rsid w:val="0049174C"/>
    <w:rsid w:val="00491BAA"/>
    <w:rsid w:val="00491CFF"/>
    <w:rsid w:val="0049503D"/>
    <w:rsid w:val="0049515C"/>
    <w:rsid w:val="004959A1"/>
    <w:rsid w:val="00496624"/>
    <w:rsid w:val="00496AE4"/>
    <w:rsid w:val="00496CA1"/>
    <w:rsid w:val="004A02D7"/>
    <w:rsid w:val="004A0421"/>
    <w:rsid w:val="004A04F8"/>
    <w:rsid w:val="004A05C7"/>
    <w:rsid w:val="004A0C02"/>
    <w:rsid w:val="004A126F"/>
    <w:rsid w:val="004A14CE"/>
    <w:rsid w:val="004A283D"/>
    <w:rsid w:val="004A29D0"/>
    <w:rsid w:val="004A2F53"/>
    <w:rsid w:val="004A3A3D"/>
    <w:rsid w:val="004A3D06"/>
    <w:rsid w:val="004A40CF"/>
    <w:rsid w:val="004A452A"/>
    <w:rsid w:val="004A4C6C"/>
    <w:rsid w:val="004A514A"/>
    <w:rsid w:val="004A530C"/>
    <w:rsid w:val="004A5554"/>
    <w:rsid w:val="004A6570"/>
    <w:rsid w:val="004A7691"/>
    <w:rsid w:val="004B012B"/>
    <w:rsid w:val="004B0331"/>
    <w:rsid w:val="004B091B"/>
    <w:rsid w:val="004B13C5"/>
    <w:rsid w:val="004B176B"/>
    <w:rsid w:val="004B2110"/>
    <w:rsid w:val="004B2BD6"/>
    <w:rsid w:val="004B484F"/>
    <w:rsid w:val="004B49E7"/>
    <w:rsid w:val="004B4CA5"/>
    <w:rsid w:val="004B4DBA"/>
    <w:rsid w:val="004B5327"/>
    <w:rsid w:val="004B5B15"/>
    <w:rsid w:val="004B63C3"/>
    <w:rsid w:val="004B6FAA"/>
    <w:rsid w:val="004B723A"/>
    <w:rsid w:val="004B73A9"/>
    <w:rsid w:val="004B7E16"/>
    <w:rsid w:val="004C0BCF"/>
    <w:rsid w:val="004C0DC9"/>
    <w:rsid w:val="004C11A9"/>
    <w:rsid w:val="004C12AC"/>
    <w:rsid w:val="004C13EC"/>
    <w:rsid w:val="004C1A59"/>
    <w:rsid w:val="004C1AEB"/>
    <w:rsid w:val="004C1B02"/>
    <w:rsid w:val="004C2173"/>
    <w:rsid w:val="004C239C"/>
    <w:rsid w:val="004C26CF"/>
    <w:rsid w:val="004C3DBE"/>
    <w:rsid w:val="004C4266"/>
    <w:rsid w:val="004C47D0"/>
    <w:rsid w:val="004C48A6"/>
    <w:rsid w:val="004C48D7"/>
    <w:rsid w:val="004C48F6"/>
    <w:rsid w:val="004C4B48"/>
    <w:rsid w:val="004C5149"/>
    <w:rsid w:val="004C53C2"/>
    <w:rsid w:val="004C5859"/>
    <w:rsid w:val="004C5D20"/>
    <w:rsid w:val="004C6289"/>
    <w:rsid w:val="004C68E7"/>
    <w:rsid w:val="004C786B"/>
    <w:rsid w:val="004C7BA7"/>
    <w:rsid w:val="004C7E60"/>
    <w:rsid w:val="004D2330"/>
    <w:rsid w:val="004D23D5"/>
    <w:rsid w:val="004D2650"/>
    <w:rsid w:val="004D281A"/>
    <w:rsid w:val="004D2B1F"/>
    <w:rsid w:val="004D35DD"/>
    <w:rsid w:val="004D4EA3"/>
    <w:rsid w:val="004D5056"/>
    <w:rsid w:val="004D54A6"/>
    <w:rsid w:val="004D570B"/>
    <w:rsid w:val="004D5AA4"/>
    <w:rsid w:val="004D6705"/>
    <w:rsid w:val="004D6AB0"/>
    <w:rsid w:val="004D71C6"/>
    <w:rsid w:val="004D7780"/>
    <w:rsid w:val="004D7C59"/>
    <w:rsid w:val="004D7C96"/>
    <w:rsid w:val="004D7FA6"/>
    <w:rsid w:val="004E0409"/>
    <w:rsid w:val="004E0C19"/>
    <w:rsid w:val="004E1043"/>
    <w:rsid w:val="004E1DC5"/>
    <w:rsid w:val="004E204A"/>
    <w:rsid w:val="004E2298"/>
    <w:rsid w:val="004E63C7"/>
    <w:rsid w:val="004E688B"/>
    <w:rsid w:val="004E6FBF"/>
    <w:rsid w:val="004E70B2"/>
    <w:rsid w:val="004E77F6"/>
    <w:rsid w:val="004F0BF2"/>
    <w:rsid w:val="004F1C99"/>
    <w:rsid w:val="004F1F23"/>
    <w:rsid w:val="004F2649"/>
    <w:rsid w:val="004F2AC5"/>
    <w:rsid w:val="004F3070"/>
    <w:rsid w:val="004F33C1"/>
    <w:rsid w:val="004F399E"/>
    <w:rsid w:val="004F3BEE"/>
    <w:rsid w:val="004F3C61"/>
    <w:rsid w:val="004F3CE8"/>
    <w:rsid w:val="004F3E79"/>
    <w:rsid w:val="004F415A"/>
    <w:rsid w:val="004F417F"/>
    <w:rsid w:val="004F47D7"/>
    <w:rsid w:val="004F48DD"/>
    <w:rsid w:val="004F531C"/>
    <w:rsid w:val="004F56CE"/>
    <w:rsid w:val="004F67BC"/>
    <w:rsid w:val="004F69EB"/>
    <w:rsid w:val="004F6AF2"/>
    <w:rsid w:val="004F6B61"/>
    <w:rsid w:val="004F7D05"/>
    <w:rsid w:val="004F7D6A"/>
    <w:rsid w:val="00500063"/>
    <w:rsid w:val="005001F3"/>
    <w:rsid w:val="00500B23"/>
    <w:rsid w:val="00500C51"/>
    <w:rsid w:val="005015E1"/>
    <w:rsid w:val="00502114"/>
    <w:rsid w:val="00502339"/>
    <w:rsid w:val="00502438"/>
    <w:rsid w:val="005027AC"/>
    <w:rsid w:val="00502B77"/>
    <w:rsid w:val="00502BD5"/>
    <w:rsid w:val="00503245"/>
    <w:rsid w:val="00503467"/>
    <w:rsid w:val="00503CEE"/>
    <w:rsid w:val="00503D61"/>
    <w:rsid w:val="00504BFB"/>
    <w:rsid w:val="0050593E"/>
    <w:rsid w:val="005059C6"/>
    <w:rsid w:val="00505EAE"/>
    <w:rsid w:val="00505ECF"/>
    <w:rsid w:val="00505F9C"/>
    <w:rsid w:val="00506C4B"/>
    <w:rsid w:val="005070E0"/>
    <w:rsid w:val="0050750B"/>
    <w:rsid w:val="00507882"/>
    <w:rsid w:val="00507EE8"/>
    <w:rsid w:val="00507FF8"/>
    <w:rsid w:val="00511863"/>
    <w:rsid w:val="00511B41"/>
    <w:rsid w:val="0051256A"/>
    <w:rsid w:val="005128E7"/>
    <w:rsid w:val="0051353E"/>
    <w:rsid w:val="00513595"/>
    <w:rsid w:val="00514851"/>
    <w:rsid w:val="00514F2B"/>
    <w:rsid w:val="0051559C"/>
    <w:rsid w:val="005155B2"/>
    <w:rsid w:val="0051562A"/>
    <w:rsid w:val="005156B0"/>
    <w:rsid w:val="005160DD"/>
    <w:rsid w:val="00516243"/>
    <w:rsid w:val="005167A6"/>
    <w:rsid w:val="00516E7C"/>
    <w:rsid w:val="0051798A"/>
    <w:rsid w:val="00520009"/>
    <w:rsid w:val="00520F63"/>
    <w:rsid w:val="00520FD2"/>
    <w:rsid w:val="00521962"/>
    <w:rsid w:val="00521E83"/>
    <w:rsid w:val="00521ED8"/>
    <w:rsid w:val="005222C2"/>
    <w:rsid w:val="00522ABE"/>
    <w:rsid w:val="00522FBF"/>
    <w:rsid w:val="0052313B"/>
    <w:rsid w:val="0052319A"/>
    <w:rsid w:val="005255D3"/>
    <w:rsid w:val="0052562F"/>
    <w:rsid w:val="00525790"/>
    <w:rsid w:val="00525D76"/>
    <w:rsid w:val="005262D3"/>
    <w:rsid w:val="00526751"/>
    <w:rsid w:val="00526795"/>
    <w:rsid w:val="00526E0A"/>
    <w:rsid w:val="0052727B"/>
    <w:rsid w:val="005276D4"/>
    <w:rsid w:val="00527E4B"/>
    <w:rsid w:val="00530844"/>
    <w:rsid w:val="00530C71"/>
    <w:rsid w:val="00530C8B"/>
    <w:rsid w:val="00530E79"/>
    <w:rsid w:val="00532061"/>
    <w:rsid w:val="0053275D"/>
    <w:rsid w:val="00532C87"/>
    <w:rsid w:val="00532E91"/>
    <w:rsid w:val="00533920"/>
    <w:rsid w:val="00533EB3"/>
    <w:rsid w:val="00534013"/>
    <w:rsid w:val="00534035"/>
    <w:rsid w:val="00534D6C"/>
    <w:rsid w:val="00534DDE"/>
    <w:rsid w:val="00535204"/>
    <w:rsid w:val="0053520F"/>
    <w:rsid w:val="005353E7"/>
    <w:rsid w:val="00535514"/>
    <w:rsid w:val="00535800"/>
    <w:rsid w:val="00536263"/>
    <w:rsid w:val="0053626E"/>
    <w:rsid w:val="005364CB"/>
    <w:rsid w:val="005366F6"/>
    <w:rsid w:val="0053679B"/>
    <w:rsid w:val="005372FC"/>
    <w:rsid w:val="00537D05"/>
    <w:rsid w:val="00537D6E"/>
    <w:rsid w:val="00540083"/>
    <w:rsid w:val="00540224"/>
    <w:rsid w:val="00540913"/>
    <w:rsid w:val="00541020"/>
    <w:rsid w:val="00541230"/>
    <w:rsid w:val="005418DD"/>
    <w:rsid w:val="00541ACC"/>
    <w:rsid w:val="00541FBB"/>
    <w:rsid w:val="00542036"/>
    <w:rsid w:val="0054278F"/>
    <w:rsid w:val="00542896"/>
    <w:rsid w:val="00542B00"/>
    <w:rsid w:val="00543394"/>
    <w:rsid w:val="00543E58"/>
    <w:rsid w:val="0054452A"/>
    <w:rsid w:val="0054452C"/>
    <w:rsid w:val="005448D7"/>
    <w:rsid w:val="005464D3"/>
    <w:rsid w:val="00546540"/>
    <w:rsid w:val="00547D0D"/>
    <w:rsid w:val="005500B1"/>
    <w:rsid w:val="005502BC"/>
    <w:rsid w:val="005508DA"/>
    <w:rsid w:val="00550B8F"/>
    <w:rsid w:val="00550C85"/>
    <w:rsid w:val="00552057"/>
    <w:rsid w:val="00552382"/>
    <w:rsid w:val="00552450"/>
    <w:rsid w:val="00552AC8"/>
    <w:rsid w:val="00553792"/>
    <w:rsid w:val="00553E65"/>
    <w:rsid w:val="00554D5F"/>
    <w:rsid w:val="00554FAE"/>
    <w:rsid w:val="00555C59"/>
    <w:rsid w:val="00555CDE"/>
    <w:rsid w:val="00555EA5"/>
    <w:rsid w:val="005568F5"/>
    <w:rsid w:val="00556985"/>
    <w:rsid w:val="00556A1B"/>
    <w:rsid w:val="00556E9F"/>
    <w:rsid w:val="0055727F"/>
    <w:rsid w:val="005572B0"/>
    <w:rsid w:val="00557D7B"/>
    <w:rsid w:val="005606AD"/>
    <w:rsid w:val="005608F0"/>
    <w:rsid w:val="0056167A"/>
    <w:rsid w:val="005618F5"/>
    <w:rsid w:val="00561DC4"/>
    <w:rsid w:val="00562462"/>
    <w:rsid w:val="0056329D"/>
    <w:rsid w:val="005649D2"/>
    <w:rsid w:val="00564B79"/>
    <w:rsid w:val="005651B7"/>
    <w:rsid w:val="00565588"/>
    <w:rsid w:val="005656BD"/>
    <w:rsid w:val="0056626A"/>
    <w:rsid w:val="0056635F"/>
    <w:rsid w:val="005670E4"/>
    <w:rsid w:val="00567CA5"/>
    <w:rsid w:val="00567F59"/>
    <w:rsid w:val="005701D8"/>
    <w:rsid w:val="00570561"/>
    <w:rsid w:val="0057083F"/>
    <w:rsid w:val="00570D33"/>
    <w:rsid w:val="00571D17"/>
    <w:rsid w:val="00571F12"/>
    <w:rsid w:val="00572593"/>
    <w:rsid w:val="0057384F"/>
    <w:rsid w:val="00573DEF"/>
    <w:rsid w:val="00574649"/>
    <w:rsid w:val="005747D4"/>
    <w:rsid w:val="00574D24"/>
    <w:rsid w:val="0057559E"/>
    <w:rsid w:val="0057697F"/>
    <w:rsid w:val="00576EF6"/>
    <w:rsid w:val="0057702F"/>
    <w:rsid w:val="0057734C"/>
    <w:rsid w:val="00577676"/>
    <w:rsid w:val="00577787"/>
    <w:rsid w:val="005778A0"/>
    <w:rsid w:val="00577AC5"/>
    <w:rsid w:val="00577D56"/>
    <w:rsid w:val="00577E89"/>
    <w:rsid w:val="0058005D"/>
    <w:rsid w:val="005801CF"/>
    <w:rsid w:val="005803B2"/>
    <w:rsid w:val="00580925"/>
    <w:rsid w:val="0058102D"/>
    <w:rsid w:val="00581296"/>
    <w:rsid w:val="005818FC"/>
    <w:rsid w:val="00582590"/>
    <w:rsid w:val="00582712"/>
    <w:rsid w:val="00582BA0"/>
    <w:rsid w:val="00582D8D"/>
    <w:rsid w:val="00582DAC"/>
    <w:rsid w:val="0058306F"/>
    <w:rsid w:val="00583731"/>
    <w:rsid w:val="00583E9F"/>
    <w:rsid w:val="005847FE"/>
    <w:rsid w:val="00584FFD"/>
    <w:rsid w:val="005851BC"/>
    <w:rsid w:val="005852E4"/>
    <w:rsid w:val="00586586"/>
    <w:rsid w:val="00586A58"/>
    <w:rsid w:val="00586F7E"/>
    <w:rsid w:val="005871D7"/>
    <w:rsid w:val="0059000C"/>
    <w:rsid w:val="00590D77"/>
    <w:rsid w:val="00591457"/>
    <w:rsid w:val="005915C2"/>
    <w:rsid w:val="00592A6A"/>
    <w:rsid w:val="00592C4C"/>
    <w:rsid w:val="00593078"/>
    <w:rsid w:val="005934B4"/>
    <w:rsid w:val="0059374B"/>
    <w:rsid w:val="00593CA7"/>
    <w:rsid w:val="005957B6"/>
    <w:rsid w:val="005957FA"/>
    <w:rsid w:val="005964EB"/>
    <w:rsid w:val="005965F9"/>
    <w:rsid w:val="005967A6"/>
    <w:rsid w:val="005968F0"/>
    <w:rsid w:val="005968F9"/>
    <w:rsid w:val="00597311"/>
    <w:rsid w:val="00597644"/>
    <w:rsid w:val="00597EBB"/>
    <w:rsid w:val="00597F86"/>
    <w:rsid w:val="005A001A"/>
    <w:rsid w:val="005A00DC"/>
    <w:rsid w:val="005A13D7"/>
    <w:rsid w:val="005A1C7B"/>
    <w:rsid w:val="005A2050"/>
    <w:rsid w:val="005A2539"/>
    <w:rsid w:val="005A34D4"/>
    <w:rsid w:val="005A354D"/>
    <w:rsid w:val="005A3A3F"/>
    <w:rsid w:val="005A3AFF"/>
    <w:rsid w:val="005A3E3C"/>
    <w:rsid w:val="005A4B1E"/>
    <w:rsid w:val="005A4B85"/>
    <w:rsid w:val="005A5640"/>
    <w:rsid w:val="005A58FC"/>
    <w:rsid w:val="005A5EF9"/>
    <w:rsid w:val="005A6338"/>
    <w:rsid w:val="005A667B"/>
    <w:rsid w:val="005A67CA"/>
    <w:rsid w:val="005A709E"/>
    <w:rsid w:val="005A768C"/>
    <w:rsid w:val="005A792A"/>
    <w:rsid w:val="005B0469"/>
    <w:rsid w:val="005B0548"/>
    <w:rsid w:val="005B057A"/>
    <w:rsid w:val="005B06BA"/>
    <w:rsid w:val="005B09AF"/>
    <w:rsid w:val="005B0C84"/>
    <w:rsid w:val="005B1024"/>
    <w:rsid w:val="005B10B7"/>
    <w:rsid w:val="005B184F"/>
    <w:rsid w:val="005B1D50"/>
    <w:rsid w:val="005B1D70"/>
    <w:rsid w:val="005B1F2A"/>
    <w:rsid w:val="005B252E"/>
    <w:rsid w:val="005B26AD"/>
    <w:rsid w:val="005B2710"/>
    <w:rsid w:val="005B2A89"/>
    <w:rsid w:val="005B2B28"/>
    <w:rsid w:val="005B31B8"/>
    <w:rsid w:val="005B33D4"/>
    <w:rsid w:val="005B3A13"/>
    <w:rsid w:val="005B4B00"/>
    <w:rsid w:val="005B57F5"/>
    <w:rsid w:val="005B5951"/>
    <w:rsid w:val="005B5F79"/>
    <w:rsid w:val="005B6104"/>
    <w:rsid w:val="005B6EFF"/>
    <w:rsid w:val="005B7303"/>
    <w:rsid w:val="005B763E"/>
    <w:rsid w:val="005B76BC"/>
    <w:rsid w:val="005B77E0"/>
    <w:rsid w:val="005B7802"/>
    <w:rsid w:val="005B7A91"/>
    <w:rsid w:val="005C059D"/>
    <w:rsid w:val="005C069A"/>
    <w:rsid w:val="005C080D"/>
    <w:rsid w:val="005C0998"/>
    <w:rsid w:val="005C0E1D"/>
    <w:rsid w:val="005C10FC"/>
    <w:rsid w:val="005C1338"/>
    <w:rsid w:val="005C14A7"/>
    <w:rsid w:val="005C1911"/>
    <w:rsid w:val="005C202B"/>
    <w:rsid w:val="005C2472"/>
    <w:rsid w:val="005C24C4"/>
    <w:rsid w:val="005C2D3D"/>
    <w:rsid w:val="005C344B"/>
    <w:rsid w:val="005C3673"/>
    <w:rsid w:val="005C3879"/>
    <w:rsid w:val="005C4F13"/>
    <w:rsid w:val="005C64CB"/>
    <w:rsid w:val="005C65F3"/>
    <w:rsid w:val="005C6C21"/>
    <w:rsid w:val="005C6DB7"/>
    <w:rsid w:val="005C6EA9"/>
    <w:rsid w:val="005D0140"/>
    <w:rsid w:val="005D043E"/>
    <w:rsid w:val="005D0A28"/>
    <w:rsid w:val="005D0D67"/>
    <w:rsid w:val="005D124A"/>
    <w:rsid w:val="005D1330"/>
    <w:rsid w:val="005D1384"/>
    <w:rsid w:val="005D1778"/>
    <w:rsid w:val="005D1B39"/>
    <w:rsid w:val="005D1F8A"/>
    <w:rsid w:val="005D2216"/>
    <w:rsid w:val="005D22B6"/>
    <w:rsid w:val="005D2A33"/>
    <w:rsid w:val="005D2FDA"/>
    <w:rsid w:val="005D3097"/>
    <w:rsid w:val="005D3259"/>
    <w:rsid w:val="005D3778"/>
    <w:rsid w:val="005D3A09"/>
    <w:rsid w:val="005D43FD"/>
    <w:rsid w:val="005D49FE"/>
    <w:rsid w:val="005D5B52"/>
    <w:rsid w:val="005D63D2"/>
    <w:rsid w:val="005D6424"/>
    <w:rsid w:val="005D7603"/>
    <w:rsid w:val="005D7889"/>
    <w:rsid w:val="005D793E"/>
    <w:rsid w:val="005D7A8E"/>
    <w:rsid w:val="005D7AFF"/>
    <w:rsid w:val="005D7E7B"/>
    <w:rsid w:val="005D7F03"/>
    <w:rsid w:val="005D7FD8"/>
    <w:rsid w:val="005E018B"/>
    <w:rsid w:val="005E02EC"/>
    <w:rsid w:val="005E04E8"/>
    <w:rsid w:val="005E056B"/>
    <w:rsid w:val="005E05BD"/>
    <w:rsid w:val="005E09B7"/>
    <w:rsid w:val="005E0D01"/>
    <w:rsid w:val="005E15CA"/>
    <w:rsid w:val="005E1D9A"/>
    <w:rsid w:val="005E1E2F"/>
    <w:rsid w:val="005E1F63"/>
    <w:rsid w:val="005E226F"/>
    <w:rsid w:val="005E2427"/>
    <w:rsid w:val="005E24F7"/>
    <w:rsid w:val="005E2BDF"/>
    <w:rsid w:val="005E33C2"/>
    <w:rsid w:val="005E3747"/>
    <w:rsid w:val="005E3C70"/>
    <w:rsid w:val="005E3C7F"/>
    <w:rsid w:val="005E3EF6"/>
    <w:rsid w:val="005E41E5"/>
    <w:rsid w:val="005E46AE"/>
    <w:rsid w:val="005E48CD"/>
    <w:rsid w:val="005E4C63"/>
    <w:rsid w:val="005E4F6B"/>
    <w:rsid w:val="005E562A"/>
    <w:rsid w:val="005E579B"/>
    <w:rsid w:val="005E67D9"/>
    <w:rsid w:val="005E68C0"/>
    <w:rsid w:val="005E6F9D"/>
    <w:rsid w:val="005E7129"/>
    <w:rsid w:val="005E71F6"/>
    <w:rsid w:val="005E76E9"/>
    <w:rsid w:val="005E7A5A"/>
    <w:rsid w:val="005E7FBC"/>
    <w:rsid w:val="005F042D"/>
    <w:rsid w:val="005F04BE"/>
    <w:rsid w:val="005F04E7"/>
    <w:rsid w:val="005F0B73"/>
    <w:rsid w:val="005F0CC7"/>
    <w:rsid w:val="005F106D"/>
    <w:rsid w:val="005F1A54"/>
    <w:rsid w:val="005F1CF8"/>
    <w:rsid w:val="005F222A"/>
    <w:rsid w:val="005F2640"/>
    <w:rsid w:val="005F2C38"/>
    <w:rsid w:val="005F3DFE"/>
    <w:rsid w:val="005F49D6"/>
    <w:rsid w:val="005F4F2E"/>
    <w:rsid w:val="005F51A6"/>
    <w:rsid w:val="005F5464"/>
    <w:rsid w:val="005F683D"/>
    <w:rsid w:val="005F6B19"/>
    <w:rsid w:val="005F7FB7"/>
    <w:rsid w:val="00600285"/>
    <w:rsid w:val="006004FF"/>
    <w:rsid w:val="00600539"/>
    <w:rsid w:val="006011A6"/>
    <w:rsid w:val="00601264"/>
    <w:rsid w:val="00602708"/>
    <w:rsid w:val="006032B0"/>
    <w:rsid w:val="006032D2"/>
    <w:rsid w:val="00604314"/>
    <w:rsid w:val="00604829"/>
    <w:rsid w:val="00604EC3"/>
    <w:rsid w:val="00604FFF"/>
    <w:rsid w:val="0060550C"/>
    <w:rsid w:val="006059BF"/>
    <w:rsid w:val="00605A61"/>
    <w:rsid w:val="00606084"/>
    <w:rsid w:val="006060F2"/>
    <w:rsid w:val="00606149"/>
    <w:rsid w:val="00606638"/>
    <w:rsid w:val="00606AB5"/>
    <w:rsid w:val="00607389"/>
    <w:rsid w:val="00607EAB"/>
    <w:rsid w:val="00610644"/>
    <w:rsid w:val="00610C98"/>
    <w:rsid w:val="00611A24"/>
    <w:rsid w:val="00611A28"/>
    <w:rsid w:val="006129D6"/>
    <w:rsid w:val="00612DAF"/>
    <w:rsid w:val="00613017"/>
    <w:rsid w:val="006131A8"/>
    <w:rsid w:val="006132DD"/>
    <w:rsid w:val="00613BCE"/>
    <w:rsid w:val="00613EB6"/>
    <w:rsid w:val="006140F2"/>
    <w:rsid w:val="006149B7"/>
    <w:rsid w:val="00614AC1"/>
    <w:rsid w:val="006170CD"/>
    <w:rsid w:val="006175EE"/>
    <w:rsid w:val="006179E8"/>
    <w:rsid w:val="00617FD3"/>
    <w:rsid w:val="00620905"/>
    <w:rsid w:val="006209DD"/>
    <w:rsid w:val="006215C8"/>
    <w:rsid w:val="00621F72"/>
    <w:rsid w:val="00622A7B"/>
    <w:rsid w:val="00622F83"/>
    <w:rsid w:val="00623138"/>
    <w:rsid w:val="006237BE"/>
    <w:rsid w:val="00624361"/>
    <w:rsid w:val="00624411"/>
    <w:rsid w:val="00624BFE"/>
    <w:rsid w:val="00624D13"/>
    <w:rsid w:val="00624D21"/>
    <w:rsid w:val="00624E10"/>
    <w:rsid w:val="0062585F"/>
    <w:rsid w:val="00626965"/>
    <w:rsid w:val="00626BBF"/>
    <w:rsid w:val="00627060"/>
    <w:rsid w:val="00627198"/>
    <w:rsid w:val="00627221"/>
    <w:rsid w:val="00627A57"/>
    <w:rsid w:val="00627C2D"/>
    <w:rsid w:val="00627DEC"/>
    <w:rsid w:val="00630211"/>
    <w:rsid w:val="006302FB"/>
    <w:rsid w:val="006310E1"/>
    <w:rsid w:val="00631574"/>
    <w:rsid w:val="0063262F"/>
    <w:rsid w:val="006336FF"/>
    <w:rsid w:val="00633CE6"/>
    <w:rsid w:val="00633E10"/>
    <w:rsid w:val="00634DA8"/>
    <w:rsid w:val="00635226"/>
    <w:rsid w:val="006357EB"/>
    <w:rsid w:val="00636C9E"/>
    <w:rsid w:val="00636FFB"/>
    <w:rsid w:val="006371FA"/>
    <w:rsid w:val="00637B28"/>
    <w:rsid w:val="00637C79"/>
    <w:rsid w:val="00640AAB"/>
    <w:rsid w:val="00641486"/>
    <w:rsid w:val="006414BF"/>
    <w:rsid w:val="00641A85"/>
    <w:rsid w:val="00641DC0"/>
    <w:rsid w:val="0064273E"/>
    <w:rsid w:val="00642AEA"/>
    <w:rsid w:val="0064348A"/>
    <w:rsid w:val="00643847"/>
    <w:rsid w:val="00643919"/>
    <w:rsid w:val="00643CC4"/>
    <w:rsid w:val="00643DEA"/>
    <w:rsid w:val="00644DA0"/>
    <w:rsid w:val="00645F41"/>
    <w:rsid w:val="0064609A"/>
    <w:rsid w:val="0064618C"/>
    <w:rsid w:val="0064657C"/>
    <w:rsid w:val="00646AD0"/>
    <w:rsid w:val="00646E2E"/>
    <w:rsid w:val="00647063"/>
    <w:rsid w:val="00647260"/>
    <w:rsid w:val="006477E0"/>
    <w:rsid w:val="00647869"/>
    <w:rsid w:val="00647FF8"/>
    <w:rsid w:val="006504D4"/>
    <w:rsid w:val="006505B9"/>
    <w:rsid w:val="00650CE5"/>
    <w:rsid w:val="00650EB3"/>
    <w:rsid w:val="006513CA"/>
    <w:rsid w:val="0065185A"/>
    <w:rsid w:val="0065200F"/>
    <w:rsid w:val="00652BB5"/>
    <w:rsid w:val="00652E47"/>
    <w:rsid w:val="00653409"/>
    <w:rsid w:val="006537AE"/>
    <w:rsid w:val="00653C33"/>
    <w:rsid w:val="00654D1E"/>
    <w:rsid w:val="00654EF5"/>
    <w:rsid w:val="00657792"/>
    <w:rsid w:val="0066082A"/>
    <w:rsid w:val="00660C3E"/>
    <w:rsid w:val="00661011"/>
    <w:rsid w:val="00661262"/>
    <w:rsid w:val="00661BAA"/>
    <w:rsid w:val="00662068"/>
    <w:rsid w:val="006629CF"/>
    <w:rsid w:val="00662AF1"/>
    <w:rsid w:val="00662B6F"/>
    <w:rsid w:val="00663ACC"/>
    <w:rsid w:val="00664459"/>
    <w:rsid w:val="0066457B"/>
    <w:rsid w:val="00664942"/>
    <w:rsid w:val="00664C02"/>
    <w:rsid w:val="006652A3"/>
    <w:rsid w:val="00665435"/>
    <w:rsid w:val="006654BB"/>
    <w:rsid w:val="00665DEC"/>
    <w:rsid w:val="00666CBF"/>
    <w:rsid w:val="00666F58"/>
    <w:rsid w:val="00666FBC"/>
    <w:rsid w:val="00667270"/>
    <w:rsid w:val="00667430"/>
    <w:rsid w:val="0066745C"/>
    <w:rsid w:val="00667ADD"/>
    <w:rsid w:val="00670527"/>
    <w:rsid w:val="00670858"/>
    <w:rsid w:val="00671E35"/>
    <w:rsid w:val="0067241E"/>
    <w:rsid w:val="006728BA"/>
    <w:rsid w:val="00672C9C"/>
    <w:rsid w:val="00673BCA"/>
    <w:rsid w:val="00674CB8"/>
    <w:rsid w:val="00675439"/>
    <w:rsid w:val="006756C6"/>
    <w:rsid w:val="00675DDD"/>
    <w:rsid w:val="00676479"/>
    <w:rsid w:val="00676902"/>
    <w:rsid w:val="006769F8"/>
    <w:rsid w:val="00676AB1"/>
    <w:rsid w:val="00676BFF"/>
    <w:rsid w:val="0067702D"/>
    <w:rsid w:val="00677572"/>
    <w:rsid w:val="0067768E"/>
    <w:rsid w:val="00677781"/>
    <w:rsid w:val="00677835"/>
    <w:rsid w:val="00677EFD"/>
    <w:rsid w:val="00680388"/>
    <w:rsid w:val="00681DC2"/>
    <w:rsid w:val="00682A58"/>
    <w:rsid w:val="00682C4C"/>
    <w:rsid w:val="0068304B"/>
    <w:rsid w:val="0068348C"/>
    <w:rsid w:val="0068374A"/>
    <w:rsid w:val="00684533"/>
    <w:rsid w:val="006849EF"/>
    <w:rsid w:val="00684B44"/>
    <w:rsid w:val="006853D9"/>
    <w:rsid w:val="0068557E"/>
    <w:rsid w:val="00685611"/>
    <w:rsid w:val="00685C8D"/>
    <w:rsid w:val="0068618C"/>
    <w:rsid w:val="0068686A"/>
    <w:rsid w:val="00687050"/>
    <w:rsid w:val="00687718"/>
    <w:rsid w:val="00687D1B"/>
    <w:rsid w:val="00690CD8"/>
    <w:rsid w:val="00691121"/>
    <w:rsid w:val="006912CC"/>
    <w:rsid w:val="0069176C"/>
    <w:rsid w:val="00691C7E"/>
    <w:rsid w:val="00691E1A"/>
    <w:rsid w:val="00691E4A"/>
    <w:rsid w:val="006922CD"/>
    <w:rsid w:val="00692691"/>
    <w:rsid w:val="00693081"/>
    <w:rsid w:val="00694302"/>
    <w:rsid w:val="00694505"/>
    <w:rsid w:val="00694653"/>
    <w:rsid w:val="00694A99"/>
    <w:rsid w:val="00694C62"/>
    <w:rsid w:val="00694E54"/>
    <w:rsid w:val="0069617A"/>
    <w:rsid w:val="00696410"/>
    <w:rsid w:val="00696442"/>
    <w:rsid w:val="006964DA"/>
    <w:rsid w:val="0069695B"/>
    <w:rsid w:val="00696D00"/>
    <w:rsid w:val="0069716B"/>
    <w:rsid w:val="00697250"/>
    <w:rsid w:val="00697A87"/>
    <w:rsid w:val="00697F41"/>
    <w:rsid w:val="006A046F"/>
    <w:rsid w:val="006A1872"/>
    <w:rsid w:val="006A1E06"/>
    <w:rsid w:val="006A2A41"/>
    <w:rsid w:val="006A2C71"/>
    <w:rsid w:val="006A3595"/>
    <w:rsid w:val="006A3884"/>
    <w:rsid w:val="006A38C9"/>
    <w:rsid w:val="006A3CD9"/>
    <w:rsid w:val="006A3CF3"/>
    <w:rsid w:val="006A3D8F"/>
    <w:rsid w:val="006A4043"/>
    <w:rsid w:val="006A4307"/>
    <w:rsid w:val="006A677F"/>
    <w:rsid w:val="006A71C9"/>
    <w:rsid w:val="006A7DD9"/>
    <w:rsid w:val="006B0036"/>
    <w:rsid w:val="006B17CD"/>
    <w:rsid w:val="006B1C6A"/>
    <w:rsid w:val="006B2F7E"/>
    <w:rsid w:val="006B3100"/>
    <w:rsid w:val="006B310B"/>
    <w:rsid w:val="006B3488"/>
    <w:rsid w:val="006B4334"/>
    <w:rsid w:val="006B4397"/>
    <w:rsid w:val="006B445F"/>
    <w:rsid w:val="006B454A"/>
    <w:rsid w:val="006B4797"/>
    <w:rsid w:val="006B54D1"/>
    <w:rsid w:val="006B58FC"/>
    <w:rsid w:val="006B67ED"/>
    <w:rsid w:val="006B67FB"/>
    <w:rsid w:val="006B688D"/>
    <w:rsid w:val="006B6C53"/>
    <w:rsid w:val="006B73CA"/>
    <w:rsid w:val="006B7A08"/>
    <w:rsid w:val="006C0CB0"/>
    <w:rsid w:val="006C15B0"/>
    <w:rsid w:val="006C1F63"/>
    <w:rsid w:val="006C2201"/>
    <w:rsid w:val="006C2C75"/>
    <w:rsid w:val="006C2E27"/>
    <w:rsid w:val="006C3707"/>
    <w:rsid w:val="006C43F2"/>
    <w:rsid w:val="006C49EA"/>
    <w:rsid w:val="006C4BB4"/>
    <w:rsid w:val="006C550B"/>
    <w:rsid w:val="006C5533"/>
    <w:rsid w:val="006C5885"/>
    <w:rsid w:val="006C5CE3"/>
    <w:rsid w:val="006C634D"/>
    <w:rsid w:val="006C6A1E"/>
    <w:rsid w:val="006C7BFB"/>
    <w:rsid w:val="006D00B0"/>
    <w:rsid w:val="006D018E"/>
    <w:rsid w:val="006D03B8"/>
    <w:rsid w:val="006D03ED"/>
    <w:rsid w:val="006D0454"/>
    <w:rsid w:val="006D09AB"/>
    <w:rsid w:val="006D0EB9"/>
    <w:rsid w:val="006D12F2"/>
    <w:rsid w:val="006D1521"/>
    <w:rsid w:val="006D18FB"/>
    <w:rsid w:val="006D1CF3"/>
    <w:rsid w:val="006D1EC6"/>
    <w:rsid w:val="006D2EE1"/>
    <w:rsid w:val="006D34DA"/>
    <w:rsid w:val="006D3675"/>
    <w:rsid w:val="006D3F76"/>
    <w:rsid w:val="006D4632"/>
    <w:rsid w:val="006D4BC0"/>
    <w:rsid w:val="006D5901"/>
    <w:rsid w:val="006D5D2B"/>
    <w:rsid w:val="006D60BD"/>
    <w:rsid w:val="006D6404"/>
    <w:rsid w:val="006D6651"/>
    <w:rsid w:val="006D7641"/>
    <w:rsid w:val="006D7C52"/>
    <w:rsid w:val="006E0690"/>
    <w:rsid w:val="006E07AE"/>
    <w:rsid w:val="006E162A"/>
    <w:rsid w:val="006E1A3B"/>
    <w:rsid w:val="006E1EE1"/>
    <w:rsid w:val="006E1F86"/>
    <w:rsid w:val="006E227F"/>
    <w:rsid w:val="006E28C9"/>
    <w:rsid w:val="006E2D7E"/>
    <w:rsid w:val="006E2EBA"/>
    <w:rsid w:val="006E510B"/>
    <w:rsid w:val="006E54D3"/>
    <w:rsid w:val="006E60EA"/>
    <w:rsid w:val="006E630A"/>
    <w:rsid w:val="006E6AAD"/>
    <w:rsid w:val="006E755C"/>
    <w:rsid w:val="006E7886"/>
    <w:rsid w:val="006E7A3B"/>
    <w:rsid w:val="006F14D3"/>
    <w:rsid w:val="006F1CF4"/>
    <w:rsid w:val="006F1D5B"/>
    <w:rsid w:val="006F1E23"/>
    <w:rsid w:val="006F2064"/>
    <w:rsid w:val="006F233F"/>
    <w:rsid w:val="006F252B"/>
    <w:rsid w:val="006F2ED7"/>
    <w:rsid w:val="006F481C"/>
    <w:rsid w:val="006F4863"/>
    <w:rsid w:val="006F534E"/>
    <w:rsid w:val="006F596F"/>
    <w:rsid w:val="006F5F3B"/>
    <w:rsid w:val="006F677A"/>
    <w:rsid w:val="006F6901"/>
    <w:rsid w:val="006F776C"/>
    <w:rsid w:val="007006DE"/>
    <w:rsid w:val="007013BD"/>
    <w:rsid w:val="007016B1"/>
    <w:rsid w:val="00701D33"/>
    <w:rsid w:val="0070230C"/>
    <w:rsid w:val="00702781"/>
    <w:rsid w:val="00703101"/>
    <w:rsid w:val="00703739"/>
    <w:rsid w:val="00703A4B"/>
    <w:rsid w:val="007047CD"/>
    <w:rsid w:val="00704B60"/>
    <w:rsid w:val="00705003"/>
    <w:rsid w:val="007050DF"/>
    <w:rsid w:val="007055B2"/>
    <w:rsid w:val="00705D54"/>
    <w:rsid w:val="00705E25"/>
    <w:rsid w:val="00706173"/>
    <w:rsid w:val="007067D3"/>
    <w:rsid w:val="00706BF3"/>
    <w:rsid w:val="00707A29"/>
    <w:rsid w:val="00707EFC"/>
    <w:rsid w:val="007102E7"/>
    <w:rsid w:val="007105BB"/>
    <w:rsid w:val="0071084B"/>
    <w:rsid w:val="007109BF"/>
    <w:rsid w:val="00710CD9"/>
    <w:rsid w:val="007112AA"/>
    <w:rsid w:val="00711367"/>
    <w:rsid w:val="00711650"/>
    <w:rsid w:val="00711718"/>
    <w:rsid w:val="00712116"/>
    <w:rsid w:val="00712F21"/>
    <w:rsid w:val="00712FFF"/>
    <w:rsid w:val="007143E9"/>
    <w:rsid w:val="007149E9"/>
    <w:rsid w:val="00714A41"/>
    <w:rsid w:val="00714FB9"/>
    <w:rsid w:val="0071500B"/>
    <w:rsid w:val="007151A9"/>
    <w:rsid w:val="007151AA"/>
    <w:rsid w:val="00715250"/>
    <w:rsid w:val="0071699B"/>
    <w:rsid w:val="00716AA2"/>
    <w:rsid w:val="007170A8"/>
    <w:rsid w:val="00717237"/>
    <w:rsid w:val="0071728A"/>
    <w:rsid w:val="00717914"/>
    <w:rsid w:val="00717C58"/>
    <w:rsid w:val="00717EB3"/>
    <w:rsid w:val="00717F47"/>
    <w:rsid w:val="007204BE"/>
    <w:rsid w:val="00720692"/>
    <w:rsid w:val="00720AE1"/>
    <w:rsid w:val="00721122"/>
    <w:rsid w:val="00721CE3"/>
    <w:rsid w:val="00721D02"/>
    <w:rsid w:val="00721D5E"/>
    <w:rsid w:val="00722C09"/>
    <w:rsid w:val="0072357C"/>
    <w:rsid w:val="0072386F"/>
    <w:rsid w:val="00725259"/>
    <w:rsid w:val="007254B8"/>
    <w:rsid w:val="00725C17"/>
    <w:rsid w:val="00725FF9"/>
    <w:rsid w:val="0072638E"/>
    <w:rsid w:val="00726875"/>
    <w:rsid w:val="0072766C"/>
    <w:rsid w:val="007277EF"/>
    <w:rsid w:val="00727834"/>
    <w:rsid w:val="0072795C"/>
    <w:rsid w:val="00727E93"/>
    <w:rsid w:val="0073077D"/>
    <w:rsid w:val="00730A03"/>
    <w:rsid w:val="00730B3C"/>
    <w:rsid w:val="007314CC"/>
    <w:rsid w:val="00731532"/>
    <w:rsid w:val="00731C42"/>
    <w:rsid w:val="007330DD"/>
    <w:rsid w:val="00733302"/>
    <w:rsid w:val="00733B63"/>
    <w:rsid w:val="0073404B"/>
    <w:rsid w:val="00734A1C"/>
    <w:rsid w:val="00734CAE"/>
    <w:rsid w:val="00735358"/>
    <w:rsid w:val="007356E9"/>
    <w:rsid w:val="007358F5"/>
    <w:rsid w:val="00735A9F"/>
    <w:rsid w:val="00735C24"/>
    <w:rsid w:val="00736CC2"/>
    <w:rsid w:val="00736F82"/>
    <w:rsid w:val="00737715"/>
    <w:rsid w:val="00737D32"/>
    <w:rsid w:val="00737E1A"/>
    <w:rsid w:val="007406BA"/>
    <w:rsid w:val="00740BD1"/>
    <w:rsid w:val="00740F92"/>
    <w:rsid w:val="00741C48"/>
    <w:rsid w:val="00742812"/>
    <w:rsid w:val="0074287C"/>
    <w:rsid w:val="00742E8B"/>
    <w:rsid w:val="00743556"/>
    <w:rsid w:val="00743BCD"/>
    <w:rsid w:val="00744ABD"/>
    <w:rsid w:val="00744D45"/>
    <w:rsid w:val="00744E94"/>
    <w:rsid w:val="0074533E"/>
    <w:rsid w:val="007457C8"/>
    <w:rsid w:val="00745D0A"/>
    <w:rsid w:val="00746308"/>
    <w:rsid w:val="007467A9"/>
    <w:rsid w:val="007476FE"/>
    <w:rsid w:val="00747729"/>
    <w:rsid w:val="007503DD"/>
    <w:rsid w:val="0075091A"/>
    <w:rsid w:val="007509FE"/>
    <w:rsid w:val="00750E4D"/>
    <w:rsid w:val="00751224"/>
    <w:rsid w:val="007524D0"/>
    <w:rsid w:val="0075290E"/>
    <w:rsid w:val="00752960"/>
    <w:rsid w:val="00752DCA"/>
    <w:rsid w:val="00752ED5"/>
    <w:rsid w:val="00753F5D"/>
    <w:rsid w:val="00755511"/>
    <w:rsid w:val="0075587A"/>
    <w:rsid w:val="00756343"/>
    <w:rsid w:val="007564F8"/>
    <w:rsid w:val="00756AC8"/>
    <w:rsid w:val="00756E3E"/>
    <w:rsid w:val="00756E7A"/>
    <w:rsid w:val="00757130"/>
    <w:rsid w:val="007573AE"/>
    <w:rsid w:val="007576FD"/>
    <w:rsid w:val="0075776E"/>
    <w:rsid w:val="007602B3"/>
    <w:rsid w:val="00760423"/>
    <w:rsid w:val="00760EF9"/>
    <w:rsid w:val="0076172E"/>
    <w:rsid w:val="007617FE"/>
    <w:rsid w:val="0076185C"/>
    <w:rsid w:val="0076191C"/>
    <w:rsid w:val="007625BD"/>
    <w:rsid w:val="0076270E"/>
    <w:rsid w:val="0076271F"/>
    <w:rsid w:val="00762751"/>
    <w:rsid w:val="0076280E"/>
    <w:rsid w:val="00762E2A"/>
    <w:rsid w:val="00763468"/>
    <w:rsid w:val="00763BDF"/>
    <w:rsid w:val="00763F5B"/>
    <w:rsid w:val="0076410D"/>
    <w:rsid w:val="007641A6"/>
    <w:rsid w:val="0076495E"/>
    <w:rsid w:val="00764A79"/>
    <w:rsid w:val="007652A0"/>
    <w:rsid w:val="0076559F"/>
    <w:rsid w:val="00765F46"/>
    <w:rsid w:val="0076669D"/>
    <w:rsid w:val="00766D19"/>
    <w:rsid w:val="00767040"/>
    <w:rsid w:val="00767CA4"/>
    <w:rsid w:val="00767DA8"/>
    <w:rsid w:val="0077025D"/>
    <w:rsid w:val="0077029C"/>
    <w:rsid w:val="0077053C"/>
    <w:rsid w:val="00770769"/>
    <w:rsid w:val="00770F10"/>
    <w:rsid w:val="00770FC9"/>
    <w:rsid w:val="00771367"/>
    <w:rsid w:val="0077159E"/>
    <w:rsid w:val="007715C4"/>
    <w:rsid w:val="00771B7E"/>
    <w:rsid w:val="00773622"/>
    <w:rsid w:val="00773865"/>
    <w:rsid w:val="00773891"/>
    <w:rsid w:val="007739C2"/>
    <w:rsid w:val="00773CDB"/>
    <w:rsid w:val="007744B9"/>
    <w:rsid w:val="00774DB1"/>
    <w:rsid w:val="00774F08"/>
    <w:rsid w:val="007756E8"/>
    <w:rsid w:val="00775EE9"/>
    <w:rsid w:val="0077639F"/>
    <w:rsid w:val="0077650C"/>
    <w:rsid w:val="00776DD4"/>
    <w:rsid w:val="00777CD6"/>
    <w:rsid w:val="007805A4"/>
    <w:rsid w:val="00781B63"/>
    <w:rsid w:val="00781BA6"/>
    <w:rsid w:val="00781C40"/>
    <w:rsid w:val="007825C5"/>
    <w:rsid w:val="007827A8"/>
    <w:rsid w:val="00782987"/>
    <w:rsid w:val="00783C48"/>
    <w:rsid w:val="0078594C"/>
    <w:rsid w:val="00785AE8"/>
    <w:rsid w:val="00785BFC"/>
    <w:rsid w:val="00785ECC"/>
    <w:rsid w:val="007867BD"/>
    <w:rsid w:val="00786BDE"/>
    <w:rsid w:val="00787228"/>
    <w:rsid w:val="0078735B"/>
    <w:rsid w:val="007875EF"/>
    <w:rsid w:val="00787660"/>
    <w:rsid w:val="00787846"/>
    <w:rsid w:val="00790644"/>
    <w:rsid w:val="00790AF1"/>
    <w:rsid w:val="00791774"/>
    <w:rsid w:val="007928E6"/>
    <w:rsid w:val="007939C3"/>
    <w:rsid w:val="00793AE7"/>
    <w:rsid w:val="007948C4"/>
    <w:rsid w:val="0079523E"/>
    <w:rsid w:val="0079531F"/>
    <w:rsid w:val="00795ACA"/>
    <w:rsid w:val="00795CAA"/>
    <w:rsid w:val="00795E31"/>
    <w:rsid w:val="007961E7"/>
    <w:rsid w:val="00796499"/>
    <w:rsid w:val="00797382"/>
    <w:rsid w:val="007A0D2A"/>
    <w:rsid w:val="007A112B"/>
    <w:rsid w:val="007A210C"/>
    <w:rsid w:val="007A2B52"/>
    <w:rsid w:val="007A2C18"/>
    <w:rsid w:val="007A2CC2"/>
    <w:rsid w:val="007A3457"/>
    <w:rsid w:val="007A4712"/>
    <w:rsid w:val="007A5257"/>
    <w:rsid w:val="007A53B4"/>
    <w:rsid w:val="007A567F"/>
    <w:rsid w:val="007A5692"/>
    <w:rsid w:val="007A576B"/>
    <w:rsid w:val="007A57D4"/>
    <w:rsid w:val="007A60B7"/>
    <w:rsid w:val="007A61F0"/>
    <w:rsid w:val="007A69C7"/>
    <w:rsid w:val="007A726C"/>
    <w:rsid w:val="007A7752"/>
    <w:rsid w:val="007A7AC9"/>
    <w:rsid w:val="007A7E05"/>
    <w:rsid w:val="007B020C"/>
    <w:rsid w:val="007B03C3"/>
    <w:rsid w:val="007B0D69"/>
    <w:rsid w:val="007B14C7"/>
    <w:rsid w:val="007B1A91"/>
    <w:rsid w:val="007B1F9E"/>
    <w:rsid w:val="007B21CF"/>
    <w:rsid w:val="007B2308"/>
    <w:rsid w:val="007B2332"/>
    <w:rsid w:val="007B2BDF"/>
    <w:rsid w:val="007B2BE7"/>
    <w:rsid w:val="007B3827"/>
    <w:rsid w:val="007B4097"/>
    <w:rsid w:val="007B447C"/>
    <w:rsid w:val="007B46F9"/>
    <w:rsid w:val="007B523A"/>
    <w:rsid w:val="007B53A7"/>
    <w:rsid w:val="007B5518"/>
    <w:rsid w:val="007B5855"/>
    <w:rsid w:val="007B5C7B"/>
    <w:rsid w:val="007B5F7E"/>
    <w:rsid w:val="007B679C"/>
    <w:rsid w:val="007B70EB"/>
    <w:rsid w:val="007B7478"/>
    <w:rsid w:val="007B756E"/>
    <w:rsid w:val="007B7738"/>
    <w:rsid w:val="007B7ACE"/>
    <w:rsid w:val="007C0664"/>
    <w:rsid w:val="007C0E92"/>
    <w:rsid w:val="007C111A"/>
    <w:rsid w:val="007C1ED2"/>
    <w:rsid w:val="007C218A"/>
    <w:rsid w:val="007C2403"/>
    <w:rsid w:val="007C287C"/>
    <w:rsid w:val="007C2F8E"/>
    <w:rsid w:val="007C33CA"/>
    <w:rsid w:val="007C346B"/>
    <w:rsid w:val="007C35A5"/>
    <w:rsid w:val="007C3E70"/>
    <w:rsid w:val="007C4354"/>
    <w:rsid w:val="007C4870"/>
    <w:rsid w:val="007C56DF"/>
    <w:rsid w:val="007C5C26"/>
    <w:rsid w:val="007C5D33"/>
    <w:rsid w:val="007C61E6"/>
    <w:rsid w:val="007C63BB"/>
    <w:rsid w:val="007C72A1"/>
    <w:rsid w:val="007C78F6"/>
    <w:rsid w:val="007C7B71"/>
    <w:rsid w:val="007C7E62"/>
    <w:rsid w:val="007C7F10"/>
    <w:rsid w:val="007D0342"/>
    <w:rsid w:val="007D0428"/>
    <w:rsid w:val="007D1826"/>
    <w:rsid w:val="007D2855"/>
    <w:rsid w:val="007D3D65"/>
    <w:rsid w:val="007D3EEC"/>
    <w:rsid w:val="007D4382"/>
    <w:rsid w:val="007D4C3C"/>
    <w:rsid w:val="007D5538"/>
    <w:rsid w:val="007D56C3"/>
    <w:rsid w:val="007D602E"/>
    <w:rsid w:val="007D61C7"/>
    <w:rsid w:val="007D6296"/>
    <w:rsid w:val="007D6646"/>
    <w:rsid w:val="007D6DC9"/>
    <w:rsid w:val="007D716C"/>
    <w:rsid w:val="007D74ED"/>
    <w:rsid w:val="007D78EF"/>
    <w:rsid w:val="007E0221"/>
    <w:rsid w:val="007E1035"/>
    <w:rsid w:val="007E159F"/>
    <w:rsid w:val="007E17A2"/>
    <w:rsid w:val="007E1C97"/>
    <w:rsid w:val="007E204A"/>
    <w:rsid w:val="007E20E5"/>
    <w:rsid w:val="007E212A"/>
    <w:rsid w:val="007E2583"/>
    <w:rsid w:val="007E280A"/>
    <w:rsid w:val="007E3211"/>
    <w:rsid w:val="007E3463"/>
    <w:rsid w:val="007E3612"/>
    <w:rsid w:val="007E38FF"/>
    <w:rsid w:val="007E3942"/>
    <w:rsid w:val="007E4237"/>
    <w:rsid w:val="007E4BF3"/>
    <w:rsid w:val="007E5351"/>
    <w:rsid w:val="007E5406"/>
    <w:rsid w:val="007E6A58"/>
    <w:rsid w:val="007E6B46"/>
    <w:rsid w:val="007E7E16"/>
    <w:rsid w:val="007F031E"/>
    <w:rsid w:val="007F0402"/>
    <w:rsid w:val="007F04C0"/>
    <w:rsid w:val="007F066A"/>
    <w:rsid w:val="007F08C1"/>
    <w:rsid w:val="007F12A6"/>
    <w:rsid w:val="007F27F8"/>
    <w:rsid w:val="007F28BC"/>
    <w:rsid w:val="007F3515"/>
    <w:rsid w:val="007F3FAE"/>
    <w:rsid w:val="007F4608"/>
    <w:rsid w:val="007F4824"/>
    <w:rsid w:val="007F4E26"/>
    <w:rsid w:val="007F5381"/>
    <w:rsid w:val="007F5E79"/>
    <w:rsid w:val="007F604F"/>
    <w:rsid w:val="007F6819"/>
    <w:rsid w:val="007F69F6"/>
    <w:rsid w:val="007F6BE6"/>
    <w:rsid w:val="007F6DB6"/>
    <w:rsid w:val="00800694"/>
    <w:rsid w:val="00800905"/>
    <w:rsid w:val="00801091"/>
    <w:rsid w:val="0080150F"/>
    <w:rsid w:val="0080158B"/>
    <w:rsid w:val="00801971"/>
    <w:rsid w:val="00801B8A"/>
    <w:rsid w:val="00801C3A"/>
    <w:rsid w:val="0080248A"/>
    <w:rsid w:val="00802574"/>
    <w:rsid w:val="008025C2"/>
    <w:rsid w:val="00802E35"/>
    <w:rsid w:val="008031AD"/>
    <w:rsid w:val="008035A1"/>
    <w:rsid w:val="008039C0"/>
    <w:rsid w:val="008045A7"/>
    <w:rsid w:val="00804F58"/>
    <w:rsid w:val="0080551F"/>
    <w:rsid w:val="008064A1"/>
    <w:rsid w:val="00806558"/>
    <w:rsid w:val="0080658B"/>
    <w:rsid w:val="0080690C"/>
    <w:rsid w:val="00806DFA"/>
    <w:rsid w:val="00806ECB"/>
    <w:rsid w:val="008073B1"/>
    <w:rsid w:val="0081022A"/>
    <w:rsid w:val="00810D93"/>
    <w:rsid w:val="00810DA5"/>
    <w:rsid w:val="008120F6"/>
    <w:rsid w:val="00812660"/>
    <w:rsid w:val="00812F4C"/>
    <w:rsid w:val="00813022"/>
    <w:rsid w:val="00813449"/>
    <w:rsid w:val="00814094"/>
    <w:rsid w:val="008146A3"/>
    <w:rsid w:val="00814DCC"/>
    <w:rsid w:val="00815688"/>
    <w:rsid w:val="008158DB"/>
    <w:rsid w:val="00816BAB"/>
    <w:rsid w:val="008171CD"/>
    <w:rsid w:val="0082006D"/>
    <w:rsid w:val="00820F0F"/>
    <w:rsid w:val="00821244"/>
    <w:rsid w:val="00821FEA"/>
    <w:rsid w:val="008220D2"/>
    <w:rsid w:val="00822185"/>
    <w:rsid w:val="008223A8"/>
    <w:rsid w:val="00823442"/>
    <w:rsid w:val="00823674"/>
    <w:rsid w:val="008239B2"/>
    <w:rsid w:val="008242EB"/>
    <w:rsid w:val="00824676"/>
    <w:rsid w:val="008248A2"/>
    <w:rsid w:val="00824C41"/>
    <w:rsid w:val="00824F59"/>
    <w:rsid w:val="00824F5A"/>
    <w:rsid w:val="00825102"/>
    <w:rsid w:val="00825D41"/>
    <w:rsid w:val="0082606E"/>
    <w:rsid w:val="0082612D"/>
    <w:rsid w:val="00826264"/>
    <w:rsid w:val="008264BE"/>
    <w:rsid w:val="00826992"/>
    <w:rsid w:val="00826B13"/>
    <w:rsid w:val="00830778"/>
    <w:rsid w:val="008318C3"/>
    <w:rsid w:val="00831ADE"/>
    <w:rsid w:val="00833762"/>
    <w:rsid w:val="0083469E"/>
    <w:rsid w:val="008353C3"/>
    <w:rsid w:val="0083568B"/>
    <w:rsid w:val="008359EF"/>
    <w:rsid w:val="00835D00"/>
    <w:rsid w:val="00835D95"/>
    <w:rsid w:val="00835FB3"/>
    <w:rsid w:val="00836087"/>
    <w:rsid w:val="0083611A"/>
    <w:rsid w:val="00836260"/>
    <w:rsid w:val="00836682"/>
    <w:rsid w:val="00836838"/>
    <w:rsid w:val="008369A4"/>
    <w:rsid w:val="008369FA"/>
    <w:rsid w:val="00836BE0"/>
    <w:rsid w:val="00837453"/>
    <w:rsid w:val="00837A95"/>
    <w:rsid w:val="008402E7"/>
    <w:rsid w:val="008405CA"/>
    <w:rsid w:val="00840A4D"/>
    <w:rsid w:val="008416E7"/>
    <w:rsid w:val="008417B8"/>
    <w:rsid w:val="008426B6"/>
    <w:rsid w:val="0084298B"/>
    <w:rsid w:val="00843DF5"/>
    <w:rsid w:val="0084432C"/>
    <w:rsid w:val="008448E3"/>
    <w:rsid w:val="00844FD7"/>
    <w:rsid w:val="00845078"/>
    <w:rsid w:val="00845089"/>
    <w:rsid w:val="008453AA"/>
    <w:rsid w:val="008453C3"/>
    <w:rsid w:val="008459B1"/>
    <w:rsid w:val="00847175"/>
    <w:rsid w:val="00847320"/>
    <w:rsid w:val="008478DE"/>
    <w:rsid w:val="00847FEB"/>
    <w:rsid w:val="0085077D"/>
    <w:rsid w:val="00850E3E"/>
    <w:rsid w:val="0085111D"/>
    <w:rsid w:val="00851AB9"/>
    <w:rsid w:val="00852082"/>
    <w:rsid w:val="0085253C"/>
    <w:rsid w:val="00852682"/>
    <w:rsid w:val="00852C21"/>
    <w:rsid w:val="00852C39"/>
    <w:rsid w:val="0085322A"/>
    <w:rsid w:val="008536FC"/>
    <w:rsid w:val="00854D93"/>
    <w:rsid w:val="008559F3"/>
    <w:rsid w:val="008564BC"/>
    <w:rsid w:val="00856A46"/>
    <w:rsid w:val="00856CA3"/>
    <w:rsid w:val="008573E3"/>
    <w:rsid w:val="008576BE"/>
    <w:rsid w:val="008606A0"/>
    <w:rsid w:val="008607A7"/>
    <w:rsid w:val="00861514"/>
    <w:rsid w:val="00861606"/>
    <w:rsid w:val="008623B1"/>
    <w:rsid w:val="00862AAD"/>
    <w:rsid w:val="00863082"/>
    <w:rsid w:val="00863264"/>
    <w:rsid w:val="00863E53"/>
    <w:rsid w:val="00863E7C"/>
    <w:rsid w:val="00864010"/>
    <w:rsid w:val="008642EC"/>
    <w:rsid w:val="00864528"/>
    <w:rsid w:val="008645E9"/>
    <w:rsid w:val="0086475F"/>
    <w:rsid w:val="00864869"/>
    <w:rsid w:val="00864E1F"/>
    <w:rsid w:val="00864EA2"/>
    <w:rsid w:val="00865627"/>
    <w:rsid w:val="00865BC1"/>
    <w:rsid w:val="00865BC9"/>
    <w:rsid w:val="00866258"/>
    <w:rsid w:val="00866573"/>
    <w:rsid w:val="00866847"/>
    <w:rsid w:val="00866C1C"/>
    <w:rsid w:val="008678CC"/>
    <w:rsid w:val="00867F3D"/>
    <w:rsid w:val="00870231"/>
    <w:rsid w:val="008702D0"/>
    <w:rsid w:val="0087096A"/>
    <w:rsid w:val="00870D2F"/>
    <w:rsid w:val="00871090"/>
    <w:rsid w:val="00871D4F"/>
    <w:rsid w:val="008723AB"/>
    <w:rsid w:val="008725A4"/>
    <w:rsid w:val="00872E28"/>
    <w:rsid w:val="00873DE9"/>
    <w:rsid w:val="00873F6B"/>
    <w:rsid w:val="0087482F"/>
    <w:rsid w:val="0087496A"/>
    <w:rsid w:val="00874C3E"/>
    <w:rsid w:val="00875AF9"/>
    <w:rsid w:val="008762C5"/>
    <w:rsid w:val="008762E9"/>
    <w:rsid w:val="00876866"/>
    <w:rsid w:val="0087696A"/>
    <w:rsid w:val="0087697B"/>
    <w:rsid w:val="00876C62"/>
    <w:rsid w:val="00876C64"/>
    <w:rsid w:val="00876EFD"/>
    <w:rsid w:val="008774BF"/>
    <w:rsid w:val="008800BB"/>
    <w:rsid w:val="008803BB"/>
    <w:rsid w:val="008808E4"/>
    <w:rsid w:val="00880D6A"/>
    <w:rsid w:val="00880F3A"/>
    <w:rsid w:val="008813C6"/>
    <w:rsid w:val="00881921"/>
    <w:rsid w:val="00881B0D"/>
    <w:rsid w:val="00881ED0"/>
    <w:rsid w:val="00882819"/>
    <w:rsid w:val="00882A09"/>
    <w:rsid w:val="00882C4D"/>
    <w:rsid w:val="00882D7E"/>
    <w:rsid w:val="00883148"/>
    <w:rsid w:val="0088326E"/>
    <w:rsid w:val="008836B2"/>
    <w:rsid w:val="00883CCC"/>
    <w:rsid w:val="00883CF9"/>
    <w:rsid w:val="00885F04"/>
    <w:rsid w:val="00886D55"/>
    <w:rsid w:val="008870BC"/>
    <w:rsid w:val="008875D1"/>
    <w:rsid w:val="008876BB"/>
    <w:rsid w:val="00887851"/>
    <w:rsid w:val="0088795B"/>
    <w:rsid w:val="00887AA5"/>
    <w:rsid w:val="00887C64"/>
    <w:rsid w:val="00887D2B"/>
    <w:rsid w:val="00887FB7"/>
    <w:rsid w:val="00890EEE"/>
    <w:rsid w:val="00892061"/>
    <w:rsid w:val="008930D8"/>
    <w:rsid w:val="0089316E"/>
    <w:rsid w:val="008933F1"/>
    <w:rsid w:val="00893432"/>
    <w:rsid w:val="0089404F"/>
    <w:rsid w:val="00894251"/>
    <w:rsid w:val="008956A2"/>
    <w:rsid w:val="00895AD0"/>
    <w:rsid w:val="0089678E"/>
    <w:rsid w:val="00897091"/>
    <w:rsid w:val="0089745F"/>
    <w:rsid w:val="00897779"/>
    <w:rsid w:val="00897A26"/>
    <w:rsid w:val="00897FC7"/>
    <w:rsid w:val="008A036B"/>
    <w:rsid w:val="008A0680"/>
    <w:rsid w:val="008A0DEE"/>
    <w:rsid w:val="008A0FFC"/>
    <w:rsid w:val="008A10AF"/>
    <w:rsid w:val="008A1853"/>
    <w:rsid w:val="008A1E74"/>
    <w:rsid w:val="008A2094"/>
    <w:rsid w:val="008A3093"/>
    <w:rsid w:val="008A353C"/>
    <w:rsid w:val="008A36A7"/>
    <w:rsid w:val="008A43C8"/>
    <w:rsid w:val="008A4CF6"/>
    <w:rsid w:val="008A4EC2"/>
    <w:rsid w:val="008A4ECC"/>
    <w:rsid w:val="008A527D"/>
    <w:rsid w:val="008A5B63"/>
    <w:rsid w:val="008A5F8C"/>
    <w:rsid w:val="008A6735"/>
    <w:rsid w:val="008A68E6"/>
    <w:rsid w:val="008A79B7"/>
    <w:rsid w:val="008A79C5"/>
    <w:rsid w:val="008A7CB2"/>
    <w:rsid w:val="008B00B9"/>
    <w:rsid w:val="008B0472"/>
    <w:rsid w:val="008B0B46"/>
    <w:rsid w:val="008B0D24"/>
    <w:rsid w:val="008B1151"/>
    <w:rsid w:val="008B1209"/>
    <w:rsid w:val="008B1269"/>
    <w:rsid w:val="008B1946"/>
    <w:rsid w:val="008B25A9"/>
    <w:rsid w:val="008B287F"/>
    <w:rsid w:val="008B3615"/>
    <w:rsid w:val="008B37E8"/>
    <w:rsid w:val="008B46CA"/>
    <w:rsid w:val="008B4A0D"/>
    <w:rsid w:val="008B4B12"/>
    <w:rsid w:val="008B4B77"/>
    <w:rsid w:val="008B51C0"/>
    <w:rsid w:val="008B53EA"/>
    <w:rsid w:val="008B5610"/>
    <w:rsid w:val="008B5C84"/>
    <w:rsid w:val="008B631A"/>
    <w:rsid w:val="008B63FC"/>
    <w:rsid w:val="008B7814"/>
    <w:rsid w:val="008B7D72"/>
    <w:rsid w:val="008B7E18"/>
    <w:rsid w:val="008B7FB4"/>
    <w:rsid w:val="008C0228"/>
    <w:rsid w:val="008C035D"/>
    <w:rsid w:val="008C15A7"/>
    <w:rsid w:val="008C17B8"/>
    <w:rsid w:val="008C19BF"/>
    <w:rsid w:val="008C23CA"/>
    <w:rsid w:val="008C28C3"/>
    <w:rsid w:val="008C2AC3"/>
    <w:rsid w:val="008C2BC7"/>
    <w:rsid w:val="008C2CC1"/>
    <w:rsid w:val="008C3263"/>
    <w:rsid w:val="008C34AE"/>
    <w:rsid w:val="008C3860"/>
    <w:rsid w:val="008C3EC0"/>
    <w:rsid w:val="008C4BBA"/>
    <w:rsid w:val="008C624D"/>
    <w:rsid w:val="008C7A3A"/>
    <w:rsid w:val="008D046E"/>
    <w:rsid w:val="008D077E"/>
    <w:rsid w:val="008D0B68"/>
    <w:rsid w:val="008D13DC"/>
    <w:rsid w:val="008D16E0"/>
    <w:rsid w:val="008D1C38"/>
    <w:rsid w:val="008D2F5D"/>
    <w:rsid w:val="008D31E2"/>
    <w:rsid w:val="008D36E1"/>
    <w:rsid w:val="008D3A93"/>
    <w:rsid w:val="008D4410"/>
    <w:rsid w:val="008D48F8"/>
    <w:rsid w:val="008D4A12"/>
    <w:rsid w:val="008D4AC4"/>
    <w:rsid w:val="008D4DC3"/>
    <w:rsid w:val="008D56DC"/>
    <w:rsid w:val="008D5C37"/>
    <w:rsid w:val="008D6A44"/>
    <w:rsid w:val="008D6C77"/>
    <w:rsid w:val="008D7092"/>
    <w:rsid w:val="008E0B36"/>
    <w:rsid w:val="008E1532"/>
    <w:rsid w:val="008E1947"/>
    <w:rsid w:val="008E1A3B"/>
    <w:rsid w:val="008E2656"/>
    <w:rsid w:val="008E28FF"/>
    <w:rsid w:val="008E2ABD"/>
    <w:rsid w:val="008E3DE9"/>
    <w:rsid w:val="008E4A2C"/>
    <w:rsid w:val="008E4E66"/>
    <w:rsid w:val="008E50E0"/>
    <w:rsid w:val="008E5A75"/>
    <w:rsid w:val="008E615D"/>
    <w:rsid w:val="008E64DA"/>
    <w:rsid w:val="008E65E4"/>
    <w:rsid w:val="008E65EC"/>
    <w:rsid w:val="008E6FFE"/>
    <w:rsid w:val="008E7AD9"/>
    <w:rsid w:val="008E7F59"/>
    <w:rsid w:val="008F070C"/>
    <w:rsid w:val="008F085B"/>
    <w:rsid w:val="008F1454"/>
    <w:rsid w:val="008F1739"/>
    <w:rsid w:val="008F1CEE"/>
    <w:rsid w:val="008F22E1"/>
    <w:rsid w:val="008F2D02"/>
    <w:rsid w:val="008F2DC5"/>
    <w:rsid w:val="008F301A"/>
    <w:rsid w:val="008F3756"/>
    <w:rsid w:val="008F3AF7"/>
    <w:rsid w:val="008F3F25"/>
    <w:rsid w:val="008F43DA"/>
    <w:rsid w:val="008F4505"/>
    <w:rsid w:val="008F456F"/>
    <w:rsid w:val="008F45B7"/>
    <w:rsid w:val="008F6156"/>
    <w:rsid w:val="008F6192"/>
    <w:rsid w:val="008F620C"/>
    <w:rsid w:val="008F628B"/>
    <w:rsid w:val="008F65DC"/>
    <w:rsid w:val="008F6BBD"/>
    <w:rsid w:val="008F7362"/>
    <w:rsid w:val="008F767E"/>
    <w:rsid w:val="009006AF"/>
    <w:rsid w:val="00900C41"/>
    <w:rsid w:val="00900E97"/>
    <w:rsid w:val="0090137B"/>
    <w:rsid w:val="009013F7"/>
    <w:rsid w:val="0090168B"/>
    <w:rsid w:val="00901873"/>
    <w:rsid w:val="0090337B"/>
    <w:rsid w:val="00903D07"/>
    <w:rsid w:val="00903FEC"/>
    <w:rsid w:val="009042E8"/>
    <w:rsid w:val="009048AC"/>
    <w:rsid w:val="009048E2"/>
    <w:rsid w:val="00904CAB"/>
    <w:rsid w:val="00904E4C"/>
    <w:rsid w:val="00905149"/>
    <w:rsid w:val="009051DA"/>
    <w:rsid w:val="00905702"/>
    <w:rsid w:val="00905A53"/>
    <w:rsid w:val="00905F67"/>
    <w:rsid w:val="00906118"/>
    <w:rsid w:val="00906170"/>
    <w:rsid w:val="00906C62"/>
    <w:rsid w:val="00906F81"/>
    <w:rsid w:val="009070A1"/>
    <w:rsid w:val="00910021"/>
    <w:rsid w:val="00910740"/>
    <w:rsid w:val="009107ED"/>
    <w:rsid w:val="00910BD7"/>
    <w:rsid w:val="00910C26"/>
    <w:rsid w:val="00911063"/>
    <w:rsid w:val="009119A5"/>
    <w:rsid w:val="009119C5"/>
    <w:rsid w:val="00911A34"/>
    <w:rsid w:val="00912378"/>
    <w:rsid w:val="009127AC"/>
    <w:rsid w:val="00912B5E"/>
    <w:rsid w:val="00912C72"/>
    <w:rsid w:val="00912CF3"/>
    <w:rsid w:val="009130BC"/>
    <w:rsid w:val="009132B3"/>
    <w:rsid w:val="0091355A"/>
    <w:rsid w:val="009138BF"/>
    <w:rsid w:val="0091422D"/>
    <w:rsid w:val="0091464E"/>
    <w:rsid w:val="009146C6"/>
    <w:rsid w:val="00914ECF"/>
    <w:rsid w:val="009153B4"/>
    <w:rsid w:val="00915B46"/>
    <w:rsid w:val="00916722"/>
    <w:rsid w:val="0091758B"/>
    <w:rsid w:val="009208F3"/>
    <w:rsid w:val="00920BF3"/>
    <w:rsid w:val="00920E8C"/>
    <w:rsid w:val="0092172D"/>
    <w:rsid w:val="00921C8D"/>
    <w:rsid w:val="00921FDC"/>
    <w:rsid w:val="00922E0E"/>
    <w:rsid w:val="00922EF6"/>
    <w:rsid w:val="00923986"/>
    <w:rsid w:val="00923B21"/>
    <w:rsid w:val="00923D03"/>
    <w:rsid w:val="00923D14"/>
    <w:rsid w:val="00924280"/>
    <w:rsid w:val="0092442B"/>
    <w:rsid w:val="0092476A"/>
    <w:rsid w:val="00925B79"/>
    <w:rsid w:val="00925EB2"/>
    <w:rsid w:val="00926007"/>
    <w:rsid w:val="009260D3"/>
    <w:rsid w:val="0092625E"/>
    <w:rsid w:val="009275BB"/>
    <w:rsid w:val="00930653"/>
    <w:rsid w:val="009306D0"/>
    <w:rsid w:val="00930AE8"/>
    <w:rsid w:val="0093146C"/>
    <w:rsid w:val="0093160A"/>
    <w:rsid w:val="0093190D"/>
    <w:rsid w:val="00931916"/>
    <w:rsid w:val="00931A36"/>
    <w:rsid w:val="00931B1B"/>
    <w:rsid w:val="0093231F"/>
    <w:rsid w:val="00932672"/>
    <w:rsid w:val="00932EE6"/>
    <w:rsid w:val="00932FC4"/>
    <w:rsid w:val="00932FEF"/>
    <w:rsid w:val="009336A8"/>
    <w:rsid w:val="00933A84"/>
    <w:rsid w:val="00933C68"/>
    <w:rsid w:val="00933E7B"/>
    <w:rsid w:val="00934FB8"/>
    <w:rsid w:val="009355FA"/>
    <w:rsid w:val="00935AA5"/>
    <w:rsid w:val="0093679E"/>
    <w:rsid w:val="0093700B"/>
    <w:rsid w:val="0093768F"/>
    <w:rsid w:val="009376F3"/>
    <w:rsid w:val="00937B47"/>
    <w:rsid w:val="00937E0E"/>
    <w:rsid w:val="009407A0"/>
    <w:rsid w:val="009415B3"/>
    <w:rsid w:val="0094160A"/>
    <w:rsid w:val="00941694"/>
    <w:rsid w:val="00941947"/>
    <w:rsid w:val="00942F88"/>
    <w:rsid w:val="00944378"/>
    <w:rsid w:val="0094477F"/>
    <w:rsid w:val="00944B81"/>
    <w:rsid w:val="0094511B"/>
    <w:rsid w:val="0094562F"/>
    <w:rsid w:val="00945B9D"/>
    <w:rsid w:val="00945EEA"/>
    <w:rsid w:val="00946C66"/>
    <w:rsid w:val="0094716F"/>
    <w:rsid w:val="00947FA8"/>
    <w:rsid w:val="009502CB"/>
    <w:rsid w:val="00950387"/>
    <w:rsid w:val="0095075F"/>
    <w:rsid w:val="0095080E"/>
    <w:rsid w:val="00951FE0"/>
    <w:rsid w:val="00952990"/>
    <w:rsid w:val="00953193"/>
    <w:rsid w:val="00953664"/>
    <w:rsid w:val="00953EF4"/>
    <w:rsid w:val="0095426C"/>
    <w:rsid w:val="00954D57"/>
    <w:rsid w:val="00954FD8"/>
    <w:rsid w:val="009560E5"/>
    <w:rsid w:val="0095624B"/>
    <w:rsid w:val="00957563"/>
    <w:rsid w:val="00957A4E"/>
    <w:rsid w:val="00960414"/>
    <w:rsid w:val="009605AF"/>
    <w:rsid w:val="0096079D"/>
    <w:rsid w:val="009613A3"/>
    <w:rsid w:val="009613DE"/>
    <w:rsid w:val="0096197F"/>
    <w:rsid w:val="00962116"/>
    <w:rsid w:val="009621B4"/>
    <w:rsid w:val="00962592"/>
    <w:rsid w:val="009627D0"/>
    <w:rsid w:val="00962C0F"/>
    <w:rsid w:val="0096339C"/>
    <w:rsid w:val="00963564"/>
    <w:rsid w:val="00963662"/>
    <w:rsid w:val="00963968"/>
    <w:rsid w:val="00963C14"/>
    <w:rsid w:val="00963E92"/>
    <w:rsid w:val="0096400C"/>
    <w:rsid w:val="009645AD"/>
    <w:rsid w:val="00964E95"/>
    <w:rsid w:val="00965BCF"/>
    <w:rsid w:val="00965EB3"/>
    <w:rsid w:val="00965EC2"/>
    <w:rsid w:val="009663CC"/>
    <w:rsid w:val="00966433"/>
    <w:rsid w:val="00966EF4"/>
    <w:rsid w:val="009678D1"/>
    <w:rsid w:val="0097042E"/>
    <w:rsid w:val="00970499"/>
    <w:rsid w:val="00971AFC"/>
    <w:rsid w:val="00971C7B"/>
    <w:rsid w:val="009721B1"/>
    <w:rsid w:val="009726D0"/>
    <w:rsid w:val="00972976"/>
    <w:rsid w:val="00972A97"/>
    <w:rsid w:val="00972E66"/>
    <w:rsid w:val="00973041"/>
    <w:rsid w:val="009739C8"/>
    <w:rsid w:val="0097479B"/>
    <w:rsid w:val="009748B6"/>
    <w:rsid w:val="00975342"/>
    <w:rsid w:val="00976331"/>
    <w:rsid w:val="00976628"/>
    <w:rsid w:val="009770A5"/>
    <w:rsid w:val="009770BC"/>
    <w:rsid w:val="00977743"/>
    <w:rsid w:val="0097793E"/>
    <w:rsid w:val="00977A38"/>
    <w:rsid w:val="00977FF7"/>
    <w:rsid w:val="00980175"/>
    <w:rsid w:val="0098080E"/>
    <w:rsid w:val="00980E1D"/>
    <w:rsid w:val="00980EE9"/>
    <w:rsid w:val="009814A2"/>
    <w:rsid w:val="009814A3"/>
    <w:rsid w:val="00981C3B"/>
    <w:rsid w:val="0098211F"/>
    <w:rsid w:val="00982157"/>
    <w:rsid w:val="00982284"/>
    <w:rsid w:val="00982E1F"/>
    <w:rsid w:val="009840AF"/>
    <w:rsid w:val="009845CC"/>
    <w:rsid w:val="009849AB"/>
    <w:rsid w:val="00984B6A"/>
    <w:rsid w:val="00984EFE"/>
    <w:rsid w:val="009852D8"/>
    <w:rsid w:val="00985431"/>
    <w:rsid w:val="00985667"/>
    <w:rsid w:val="0098573E"/>
    <w:rsid w:val="009858A9"/>
    <w:rsid w:val="0098672E"/>
    <w:rsid w:val="0098680E"/>
    <w:rsid w:val="00986A83"/>
    <w:rsid w:val="00986C89"/>
    <w:rsid w:val="00986CC8"/>
    <w:rsid w:val="009874ED"/>
    <w:rsid w:val="00990E88"/>
    <w:rsid w:val="009913D5"/>
    <w:rsid w:val="00991DA1"/>
    <w:rsid w:val="00992442"/>
    <w:rsid w:val="0099399A"/>
    <w:rsid w:val="00993C4C"/>
    <w:rsid w:val="00993E0A"/>
    <w:rsid w:val="00994367"/>
    <w:rsid w:val="00994659"/>
    <w:rsid w:val="00994D95"/>
    <w:rsid w:val="009950D8"/>
    <w:rsid w:val="009955C8"/>
    <w:rsid w:val="009959C0"/>
    <w:rsid w:val="00995C6E"/>
    <w:rsid w:val="00995FC1"/>
    <w:rsid w:val="00996031"/>
    <w:rsid w:val="009963C7"/>
    <w:rsid w:val="00996592"/>
    <w:rsid w:val="00997068"/>
    <w:rsid w:val="00997DA1"/>
    <w:rsid w:val="009A04F4"/>
    <w:rsid w:val="009A1466"/>
    <w:rsid w:val="009A15A8"/>
    <w:rsid w:val="009A174E"/>
    <w:rsid w:val="009A179E"/>
    <w:rsid w:val="009A1C74"/>
    <w:rsid w:val="009A1FFA"/>
    <w:rsid w:val="009A2609"/>
    <w:rsid w:val="009A2D11"/>
    <w:rsid w:val="009A35F7"/>
    <w:rsid w:val="009A373D"/>
    <w:rsid w:val="009A37A5"/>
    <w:rsid w:val="009A384E"/>
    <w:rsid w:val="009A3D35"/>
    <w:rsid w:val="009A3FAD"/>
    <w:rsid w:val="009A3FED"/>
    <w:rsid w:val="009A44B4"/>
    <w:rsid w:val="009A46B0"/>
    <w:rsid w:val="009A4F68"/>
    <w:rsid w:val="009A5251"/>
    <w:rsid w:val="009A5974"/>
    <w:rsid w:val="009A688C"/>
    <w:rsid w:val="009A69E2"/>
    <w:rsid w:val="009A6CC7"/>
    <w:rsid w:val="009A6FF1"/>
    <w:rsid w:val="009A7422"/>
    <w:rsid w:val="009A76B2"/>
    <w:rsid w:val="009A7EB0"/>
    <w:rsid w:val="009B0789"/>
    <w:rsid w:val="009B0EF7"/>
    <w:rsid w:val="009B124D"/>
    <w:rsid w:val="009B1280"/>
    <w:rsid w:val="009B176B"/>
    <w:rsid w:val="009B179D"/>
    <w:rsid w:val="009B20BD"/>
    <w:rsid w:val="009B2481"/>
    <w:rsid w:val="009B27B1"/>
    <w:rsid w:val="009B2FE0"/>
    <w:rsid w:val="009B3685"/>
    <w:rsid w:val="009B3BBE"/>
    <w:rsid w:val="009B3D61"/>
    <w:rsid w:val="009B3EFE"/>
    <w:rsid w:val="009B408D"/>
    <w:rsid w:val="009B4F7D"/>
    <w:rsid w:val="009B5081"/>
    <w:rsid w:val="009B59E5"/>
    <w:rsid w:val="009B5B1E"/>
    <w:rsid w:val="009B5BB9"/>
    <w:rsid w:val="009B6205"/>
    <w:rsid w:val="009B62E5"/>
    <w:rsid w:val="009B6680"/>
    <w:rsid w:val="009B67C8"/>
    <w:rsid w:val="009B67FA"/>
    <w:rsid w:val="009B6D02"/>
    <w:rsid w:val="009B6D6B"/>
    <w:rsid w:val="009B6DA6"/>
    <w:rsid w:val="009B6DE4"/>
    <w:rsid w:val="009B7370"/>
    <w:rsid w:val="009B76FD"/>
    <w:rsid w:val="009C07A3"/>
    <w:rsid w:val="009C1555"/>
    <w:rsid w:val="009C16A5"/>
    <w:rsid w:val="009C1763"/>
    <w:rsid w:val="009C182B"/>
    <w:rsid w:val="009C1FB6"/>
    <w:rsid w:val="009C26BE"/>
    <w:rsid w:val="009C296F"/>
    <w:rsid w:val="009C2C7F"/>
    <w:rsid w:val="009C2DB5"/>
    <w:rsid w:val="009C2F3A"/>
    <w:rsid w:val="009C3388"/>
    <w:rsid w:val="009C3A14"/>
    <w:rsid w:val="009C42B7"/>
    <w:rsid w:val="009C4B44"/>
    <w:rsid w:val="009C5B0E"/>
    <w:rsid w:val="009C602F"/>
    <w:rsid w:val="009C7E29"/>
    <w:rsid w:val="009D0079"/>
    <w:rsid w:val="009D07E5"/>
    <w:rsid w:val="009D0DD1"/>
    <w:rsid w:val="009D21C2"/>
    <w:rsid w:val="009D2564"/>
    <w:rsid w:val="009D2964"/>
    <w:rsid w:val="009D2C86"/>
    <w:rsid w:val="009D35E9"/>
    <w:rsid w:val="009D3C77"/>
    <w:rsid w:val="009D43DD"/>
    <w:rsid w:val="009D4A8E"/>
    <w:rsid w:val="009D507C"/>
    <w:rsid w:val="009D51C4"/>
    <w:rsid w:val="009D575A"/>
    <w:rsid w:val="009D5ED0"/>
    <w:rsid w:val="009D6DB8"/>
    <w:rsid w:val="009D6F11"/>
    <w:rsid w:val="009D7074"/>
    <w:rsid w:val="009D707A"/>
    <w:rsid w:val="009D7248"/>
    <w:rsid w:val="009D7A6D"/>
    <w:rsid w:val="009D7C40"/>
    <w:rsid w:val="009D7F07"/>
    <w:rsid w:val="009D7FF1"/>
    <w:rsid w:val="009E0256"/>
    <w:rsid w:val="009E1E41"/>
    <w:rsid w:val="009E2227"/>
    <w:rsid w:val="009E2662"/>
    <w:rsid w:val="009E2995"/>
    <w:rsid w:val="009E3A5C"/>
    <w:rsid w:val="009E3CE2"/>
    <w:rsid w:val="009E407C"/>
    <w:rsid w:val="009E4858"/>
    <w:rsid w:val="009E4975"/>
    <w:rsid w:val="009E4CA8"/>
    <w:rsid w:val="009E6244"/>
    <w:rsid w:val="009E65AF"/>
    <w:rsid w:val="009E6981"/>
    <w:rsid w:val="009E6FBE"/>
    <w:rsid w:val="009F049B"/>
    <w:rsid w:val="009F05B9"/>
    <w:rsid w:val="009F0B7D"/>
    <w:rsid w:val="009F0BE4"/>
    <w:rsid w:val="009F1717"/>
    <w:rsid w:val="009F1B3A"/>
    <w:rsid w:val="009F27AB"/>
    <w:rsid w:val="009F289F"/>
    <w:rsid w:val="009F3265"/>
    <w:rsid w:val="009F399A"/>
    <w:rsid w:val="009F39FD"/>
    <w:rsid w:val="009F3CEE"/>
    <w:rsid w:val="009F41EE"/>
    <w:rsid w:val="009F561B"/>
    <w:rsid w:val="009F567F"/>
    <w:rsid w:val="009F5ABF"/>
    <w:rsid w:val="009F608B"/>
    <w:rsid w:val="009F6585"/>
    <w:rsid w:val="009F6A03"/>
    <w:rsid w:val="009F6A5A"/>
    <w:rsid w:val="009F7295"/>
    <w:rsid w:val="00A0083C"/>
    <w:rsid w:val="00A0092C"/>
    <w:rsid w:val="00A01880"/>
    <w:rsid w:val="00A0308E"/>
    <w:rsid w:val="00A030B3"/>
    <w:rsid w:val="00A035EE"/>
    <w:rsid w:val="00A0391A"/>
    <w:rsid w:val="00A03BBB"/>
    <w:rsid w:val="00A04232"/>
    <w:rsid w:val="00A046DC"/>
    <w:rsid w:val="00A04A84"/>
    <w:rsid w:val="00A04B57"/>
    <w:rsid w:val="00A04DFC"/>
    <w:rsid w:val="00A05E26"/>
    <w:rsid w:val="00A05F16"/>
    <w:rsid w:val="00A060F9"/>
    <w:rsid w:val="00A06335"/>
    <w:rsid w:val="00A06ED4"/>
    <w:rsid w:val="00A0721E"/>
    <w:rsid w:val="00A073C0"/>
    <w:rsid w:val="00A078D9"/>
    <w:rsid w:val="00A100F0"/>
    <w:rsid w:val="00A101B7"/>
    <w:rsid w:val="00A10577"/>
    <w:rsid w:val="00A11706"/>
    <w:rsid w:val="00A119B4"/>
    <w:rsid w:val="00A12A80"/>
    <w:rsid w:val="00A12B3F"/>
    <w:rsid w:val="00A12BF6"/>
    <w:rsid w:val="00A12C45"/>
    <w:rsid w:val="00A12DAB"/>
    <w:rsid w:val="00A13087"/>
    <w:rsid w:val="00A1364E"/>
    <w:rsid w:val="00A13764"/>
    <w:rsid w:val="00A13786"/>
    <w:rsid w:val="00A13F67"/>
    <w:rsid w:val="00A14979"/>
    <w:rsid w:val="00A14A7A"/>
    <w:rsid w:val="00A14D0F"/>
    <w:rsid w:val="00A15229"/>
    <w:rsid w:val="00A15467"/>
    <w:rsid w:val="00A15488"/>
    <w:rsid w:val="00A1601A"/>
    <w:rsid w:val="00A163D1"/>
    <w:rsid w:val="00A1697F"/>
    <w:rsid w:val="00A170A2"/>
    <w:rsid w:val="00A17F41"/>
    <w:rsid w:val="00A202F3"/>
    <w:rsid w:val="00A212FB"/>
    <w:rsid w:val="00A21CAF"/>
    <w:rsid w:val="00A21DCD"/>
    <w:rsid w:val="00A222E2"/>
    <w:rsid w:val="00A22681"/>
    <w:rsid w:val="00A22AD2"/>
    <w:rsid w:val="00A23036"/>
    <w:rsid w:val="00A2317A"/>
    <w:rsid w:val="00A23509"/>
    <w:rsid w:val="00A24069"/>
    <w:rsid w:val="00A240FB"/>
    <w:rsid w:val="00A2432D"/>
    <w:rsid w:val="00A25AD8"/>
    <w:rsid w:val="00A25D2A"/>
    <w:rsid w:val="00A25D3A"/>
    <w:rsid w:val="00A25E20"/>
    <w:rsid w:val="00A25E58"/>
    <w:rsid w:val="00A25EA6"/>
    <w:rsid w:val="00A2629A"/>
    <w:rsid w:val="00A26D4E"/>
    <w:rsid w:val="00A276ED"/>
    <w:rsid w:val="00A277DC"/>
    <w:rsid w:val="00A30330"/>
    <w:rsid w:val="00A3086D"/>
    <w:rsid w:val="00A3116F"/>
    <w:rsid w:val="00A31AF0"/>
    <w:rsid w:val="00A333AD"/>
    <w:rsid w:val="00A336D9"/>
    <w:rsid w:val="00A33B6D"/>
    <w:rsid w:val="00A354CE"/>
    <w:rsid w:val="00A356D3"/>
    <w:rsid w:val="00A3643B"/>
    <w:rsid w:val="00A367DB"/>
    <w:rsid w:val="00A36C16"/>
    <w:rsid w:val="00A372D4"/>
    <w:rsid w:val="00A37770"/>
    <w:rsid w:val="00A378E6"/>
    <w:rsid w:val="00A37F71"/>
    <w:rsid w:val="00A4026C"/>
    <w:rsid w:val="00A4050A"/>
    <w:rsid w:val="00A413B1"/>
    <w:rsid w:val="00A4191D"/>
    <w:rsid w:val="00A41AA1"/>
    <w:rsid w:val="00A41E9A"/>
    <w:rsid w:val="00A420A2"/>
    <w:rsid w:val="00A42885"/>
    <w:rsid w:val="00A42921"/>
    <w:rsid w:val="00A42FEA"/>
    <w:rsid w:val="00A4343A"/>
    <w:rsid w:val="00A43BDE"/>
    <w:rsid w:val="00A44926"/>
    <w:rsid w:val="00A45BCC"/>
    <w:rsid w:val="00A45E86"/>
    <w:rsid w:val="00A4643A"/>
    <w:rsid w:val="00A4668D"/>
    <w:rsid w:val="00A47A34"/>
    <w:rsid w:val="00A50BBE"/>
    <w:rsid w:val="00A51174"/>
    <w:rsid w:val="00A520B2"/>
    <w:rsid w:val="00A5235A"/>
    <w:rsid w:val="00A528C5"/>
    <w:rsid w:val="00A532AC"/>
    <w:rsid w:val="00A534B8"/>
    <w:rsid w:val="00A53FD1"/>
    <w:rsid w:val="00A54063"/>
    <w:rsid w:val="00A5409F"/>
    <w:rsid w:val="00A544D5"/>
    <w:rsid w:val="00A550AD"/>
    <w:rsid w:val="00A55203"/>
    <w:rsid w:val="00A559FE"/>
    <w:rsid w:val="00A5600C"/>
    <w:rsid w:val="00A5604D"/>
    <w:rsid w:val="00A56811"/>
    <w:rsid w:val="00A569F4"/>
    <w:rsid w:val="00A56A32"/>
    <w:rsid w:val="00A57460"/>
    <w:rsid w:val="00A5747B"/>
    <w:rsid w:val="00A60466"/>
    <w:rsid w:val="00A606FD"/>
    <w:rsid w:val="00A608A0"/>
    <w:rsid w:val="00A60D9F"/>
    <w:rsid w:val="00A612A1"/>
    <w:rsid w:val="00A616B0"/>
    <w:rsid w:val="00A61AFA"/>
    <w:rsid w:val="00A63054"/>
    <w:rsid w:val="00A6332F"/>
    <w:rsid w:val="00A6435A"/>
    <w:rsid w:val="00A64915"/>
    <w:rsid w:val="00A64BDA"/>
    <w:rsid w:val="00A65666"/>
    <w:rsid w:val="00A65B15"/>
    <w:rsid w:val="00A667DB"/>
    <w:rsid w:val="00A6693C"/>
    <w:rsid w:val="00A66991"/>
    <w:rsid w:val="00A66E7C"/>
    <w:rsid w:val="00A66EA6"/>
    <w:rsid w:val="00A70486"/>
    <w:rsid w:val="00A704EC"/>
    <w:rsid w:val="00A718DF"/>
    <w:rsid w:val="00A71D7E"/>
    <w:rsid w:val="00A72307"/>
    <w:rsid w:val="00A72AA9"/>
    <w:rsid w:val="00A72FE7"/>
    <w:rsid w:val="00A73D20"/>
    <w:rsid w:val="00A74517"/>
    <w:rsid w:val="00A747FB"/>
    <w:rsid w:val="00A74A54"/>
    <w:rsid w:val="00A74A75"/>
    <w:rsid w:val="00A75AD3"/>
    <w:rsid w:val="00A76062"/>
    <w:rsid w:val="00A76FB9"/>
    <w:rsid w:val="00A77530"/>
    <w:rsid w:val="00A77C09"/>
    <w:rsid w:val="00A800E5"/>
    <w:rsid w:val="00A80117"/>
    <w:rsid w:val="00A80ACF"/>
    <w:rsid w:val="00A80FE9"/>
    <w:rsid w:val="00A82222"/>
    <w:rsid w:val="00A823B1"/>
    <w:rsid w:val="00A825BE"/>
    <w:rsid w:val="00A8276A"/>
    <w:rsid w:val="00A82C65"/>
    <w:rsid w:val="00A82CB6"/>
    <w:rsid w:val="00A82D01"/>
    <w:rsid w:val="00A82FF8"/>
    <w:rsid w:val="00A83208"/>
    <w:rsid w:val="00A83792"/>
    <w:rsid w:val="00A83D41"/>
    <w:rsid w:val="00A8418B"/>
    <w:rsid w:val="00A84230"/>
    <w:rsid w:val="00A84608"/>
    <w:rsid w:val="00A84F57"/>
    <w:rsid w:val="00A85873"/>
    <w:rsid w:val="00A85B11"/>
    <w:rsid w:val="00A8619D"/>
    <w:rsid w:val="00A86EFE"/>
    <w:rsid w:val="00A8718F"/>
    <w:rsid w:val="00A873E9"/>
    <w:rsid w:val="00A87A27"/>
    <w:rsid w:val="00A87DFB"/>
    <w:rsid w:val="00A87E6F"/>
    <w:rsid w:val="00A8AF09"/>
    <w:rsid w:val="00A9004C"/>
    <w:rsid w:val="00A91119"/>
    <w:rsid w:val="00A914A6"/>
    <w:rsid w:val="00A91895"/>
    <w:rsid w:val="00A92540"/>
    <w:rsid w:val="00A926A3"/>
    <w:rsid w:val="00A92A1F"/>
    <w:rsid w:val="00A92BDA"/>
    <w:rsid w:val="00A931AA"/>
    <w:rsid w:val="00A938FE"/>
    <w:rsid w:val="00A94011"/>
    <w:rsid w:val="00A941B2"/>
    <w:rsid w:val="00A9435E"/>
    <w:rsid w:val="00A9437B"/>
    <w:rsid w:val="00A948FA"/>
    <w:rsid w:val="00A94A67"/>
    <w:rsid w:val="00A94E97"/>
    <w:rsid w:val="00A95203"/>
    <w:rsid w:val="00A95C44"/>
    <w:rsid w:val="00A95DDB"/>
    <w:rsid w:val="00A9605E"/>
    <w:rsid w:val="00A96064"/>
    <w:rsid w:val="00A9649A"/>
    <w:rsid w:val="00A976B7"/>
    <w:rsid w:val="00AA0486"/>
    <w:rsid w:val="00AA0D9D"/>
    <w:rsid w:val="00AA1330"/>
    <w:rsid w:val="00AA1435"/>
    <w:rsid w:val="00AA167F"/>
    <w:rsid w:val="00AA1991"/>
    <w:rsid w:val="00AA2463"/>
    <w:rsid w:val="00AA2578"/>
    <w:rsid w:val="00AA2D15"/>
    <w:rsid w:val="00AA32AD"/>
    <w:rsid w:val="00AA3714"/>
    <w:rsid w:val="00AA3E75"/>
    <w:rsid w:val="00AA4041"/>
    <w:rsid w:val="00AA40C7"/>
    <w:rsid w:val="00AA475A"/>
    <w:rsid w:val="00AA4F54"/>
    <w:rsid w:val="00AA4F91"/>
    <w:rsid w:val="00AA6D60"/>
    <w:rsid w:val="00AA6E3F"/>
    <w:rsid w:val="00AA76A6"/>
    <w:rsid w:val="00AA7890"/>
    <w:rsid w:val="00AA7A40"/>
    <w:rsid w:val="00AA7A83"/>
    <w:rsid w:val="00AB00F3"/>
    <w:rsid w:val="00AB02E7"/>
    <w:rsid w:val="00AB099B"/>
    <w:rsid w:val="00AB0EA1"/>
    <w:rsid w:val="00AB0F4F"/>
    <w:rsid w:val="00AB1320"/>
    <w:rsid w:val="00AB15EC"/>
    <w:rsid w:val="00AB177D"/>
    <w:rsid w:val="00AB1D77"/>
    <w:rsid w:val="00AB1F58"/>
    <w:rsid w:val="00AB257E"/>
    <w:rsid w:val="00AB29C2"/>
    <w:rsid w:val="00AB3116"/>
    <w:rsid w:val="00AB3A95"/>
    <w:rsid w:val="00AB3EA1"/>
    <w:rsid w:val="00AB4352"/>
    <w:rsid w:val="00AB4AB5"/>
    <w:rsid w:val="00AB51C6"/>
    <w:rsid w:val="00AB5F89"/>
    <w:rsid w:val="00AB6322"/>
    <w:rsid w:val="00AB763E"/>
    <w:rsid w:val="00AC0185"/>
    <w:rsid w:val="00AC0223"/>
    <w:rsid w:val="00AC02C1"/>
    <w:rsid w:val="00AC0ED4"/>
    <w:rsid w:val="00AC0F22"/>
    <w:rsid w:val="00AC1329"/>
    <w:rsid w:val="00AC1347"/>
    <w:rsid w:val="00AC1D80"/>
    <w:rsid w:val="00AC3103"/>
    <w:rsid w:val="00AC3C61"/>
    <w:rsid w:val="00AC3F5F"/>
    <w:rsid w:val="00AC4447"/>
    <w:rsid w:val="00AC47D6"/>
    <w:rsid w:val="00AC5197"/>
    <w:rsid w:val="00AC5EB8"/>
    <w:rsid w:val="00AC6091"/>
    <w:rsid w:val="00AC70BF"/>
    <w:rsid w:val="00AC7A36"/>
    <w:rsid w:val="00AD0365"/>
    <w:rsid w:val="00AD0381"/>
    <w:rsid w:val="00AD056A"/>
    <w:rsid w:val="00AD0A67"/>
    <w:rsid w:val="00AD0B93"/>
    <w:rsid w:val="00AD1D40"/>
    <w:rsid w:val="00AD2259"/>
    <w:rsid w:val="00AD2285"/>
    <w:rsid w:val="00AD2388"/>
    <w:rsid w:val="00AD24E6"/>
    <w:rsid w:val="00AD2B6F"/>
    <w:rsid w:val="00AD2C68"/>
    <w:rsid w:val="00AD330C"/>
    <w:rsid w:val="00AD35A5"/>
    <w:rsid w:val="00AD379C"/>
    <w:rsid w:val="00AD3FFB"/>
    <w:rsid w:val="00AD404A"/>
    <w:rsid w:val="00AD4089"/>
    <w:rsid w:val="00AD4129"/>
    <w:rsid w:val="00AD4B52"/>
    <w:rsid w:val="00AD5138"/>
    <w:rsid w:val="00AD535F"/>
    <w:rsid w:val="00AD5748"/>
    <w:rsid w:val="00AD5956"/>
    <w:rsid w:val="00AD5E3E"/>
    <w:rsid w:val="00AD5E43"/>
    <w:rsid w:val="00AD740F"/>
    <w:rsid w:val="00AD7996"/>
    <w:rsid w:val="00AE0151"/>
    <w:rsid w:val="00AE0898"/>
    <w:rsid w:val="00AE0AD3"/>
    <w:rsid w:val="00AE1425"/>
    <w:rsid w:val="00AE27F2"/>
    <w:rsid w:val="00AE2870"/>
    <w:rsid w:val="00AE2DE1"/>
    <w:rsid w:val="00AE2FB6"/>
    <w:rsid w:val="00AE305B"/>
    <w:rsid w:val="00AE3F13"/>
    <w:rsid w:val="00AE472F"/>
    <w:rsid w:val="00AE4760"/>
    <w:rsid w:val="00AE4CC4"/>
    <w:rsid w:val="00AE4D45"/>
    <w:rsid w:val="00AE4FE4"/>
    <w:rsid w:val="00AE522E"/>
    <w:rsid w:val="00AE58CF"/>
    <w:rsid w:val="00AE5F25"/>
    <w:rsid w:val="00AE6A9A"/>
    <w:rsid w:val="00AE6FA1"/>
    <w:rsid w:val="00AE7152"/>
    <w:rsid w:val="00AE71FF"/>
    <w:rsid w:val="00AE7CDD"/>
    <w:rsid w:val="00AE7CE6"/>
    <w:rsid w:val="00AF03F1"/>
    <w:rsid w:val="00AF04B2"/>
    <w:rsid w:val="00AF0745"/>
    <w:rsid w:val="00AF1206"/>
    <w:rsid w:val="00AF147A"/>
    <w:rsid w:val="00AF15D0"/>
    <w:rsid w:val="00AF2036"/>
    <w:rsid w:val="00AF24D5"/>
    <w:rsid w:val="00AF2947"/>
    <w:rsid w:val="00AF315D"/>
    <w:rsid w:val="00AF37C8"/>
    <w:rsid w:val="00AF427F"/>
    <w:rsid w:val="00AF467C"/>
    <w:rsid w:val="00AF4790"/>
    <w:rsid w:val="00AF4968"/>
    <w:rsid w:val="00AF5335"/>
    <w:rsid w:val="00AF5650"/>
    <w:rsid w:val="00AF5FFA"/>
    <w:rsid w:val="00AF61CF"/>
    <w:rsid w:val="00AF63BF"/>
    <w:rsid w:val="00AF6811"/>
    <w:rsid w:val="00AF6A77"/>
    <w:rsid w:val="00AF7640"/>
    <w:rsid w:val="00AF7889"/>
    <w:rsid w:val="00AF78EC"/>
    <w:rsid w:val="00B0045C"/>
    <w:rsid w:val="00B00589"/>
    <w:rsid w:val="00B00C5B"/>
    <w:rsid w:val="00B01D52"/>
    <w:rsid w:val="00B0260C"/>
    <w:rsid w:val="00B02BCF"/>
    <w:rsid w:val="00B032F6"/>
    <w:rsid w:val="00B03CCC"/>
    <w:rsid w:val="00B03F81"/>
    <w:rsid w:val="00B04484"/>
    <w:rsid w:val="00B05292"/>
    <w:rsid w:val="00B05323"/>
    <w:rsid w:val="00B0626F"/>
    <w:rsid w:val="00B06404"/>
    <w:rsid w:val="00B06FBA"/>
    <w:rsid w:val="00B071C5"/>
    <w:rsid w:val="00B0746F"/>
    <w:rsid w:val="00B07560"/>
    <w:rsid w:val="00B07705"/>
    <w:rsid w:val="00B10227"/>
    <w:rsid w:val="00B104AB"/>
    <w:rsid w:val="00B10823"/>
    <w:rsid w:val="00B10A36"/>
    <w:rsid w:val="00B10A84"/>
    <w:rsid w:val="00B119FC"/>
    <w:rsid w:val="00B127C8"/>
    <w:rsid w:val="00B12BEB"/>
    <w:rsid w:val="00B131F2"/>
    <w:rsid w:val="00B13314"/>
    <w:rsid w:val="00B13366"/>
    <w:rsid w:val="00B139EC"/>
    <w:rsid w:val="00B163D8"/>
    <w:rsid w:val="00B16862"/>
    <w:rsid w:val="00B17339"/>
    <w:rsid w:val="00B17B3C"/>
    <w:rsid w:val="00B17E70"/>
    <w:rsid w:val="00B2036D"/>
    <w:rsid w:val="00B205C4"/>
    <w:rsid w:val="00B20623"/>
    <w:rsid w:val="00B20E76"/>
    <w:rsid w:val="00B222FB"/>
    <w:rsid w:val="00B22425"/>
    <w:rsid w:val="00B22AEE"/>
    <w:rsid w:val="00B22BB3"/>
    <w:rsid w:val="00B231FC"/>
    <w:rsid w:val="00B23886"/>
    <w:rsid w:val="00B244B3"/>
    <w:rsid w:val="00B247FF"/>
    <w:rsid w:val="00B24AA9"/>
    <w:rsid w:val="00B25290"/>
    <w:rsid w:val="00B25B27"/>
    <w:rsid w:val="00B260AB"/>
    <w:rsid w:val="00B2676D"/>
    <w:rsid w:val="00B26C50"/>
    <w:rsid w:val="00B26DE5"/>
    <w:rsid w:val="00B27771"/>
    <w:rsid w:val="00B27B4A"/>
    <w:rsid w:val="00B27BBB"/>
    <w:rsid w:val="00B27DF0"/>
    <w:rsid w:val="00B30526"/>
    <w:rsid w:val="00B30645"/>
    <w:rsid w:val="00B3096C"/>
    <w:rsid w:val="00B30A89"/>
    <w:rsid w:val="00B30CA6"/>
    <w:rsid w:val="00B30E83"/>
    <w:rsid w:val="00B31469"/>
    <w:rsid w:val="00B316CD"/>
    <w:rsid w:val="00B31D15"/>
    <w:rsid w:val="00B32C21"/>
    <w:rsid w:val="00B33954"/>
    <w:rsid w:val="00B339E4"/>
    <w:rsid w:val="00B33BF3"/>
    <w:rsid w:val="00B33C41"/>
    <w:rsid w:val="00B34477"/>
    <w:rsid w:val="00B34B37"/>
    <w:rsid w:val="00B3526F"/>
    <w:rsid w:val="00B35662"/>
    <w:rsid w:val="00B35E04"/>
    <w:rsid w:val="00B3623D"/>
    <w:rsid w:val="00B36A82"/>
    <w:rsid w:val="00B36C70"/>
    <w:rsid w:val="00B37149"/>
    <w:rsid w:val="00B37500"/>
    <w:rsid w:val="00B37531"/>
    <w:rsid w:val="00B37CC8"/>
    <w:rsid w:val="00B406B1"/>
    <w:rsid w:val="00B40F1E"/>
    <w:rsid w:val="00B41239"/>
    <w:rsid w:val="00B415C5"/>
    <w:rsid w:val="00B41D37"/>
    <w:rsid w:val="00B41D58"/>
    <w:rsid w:val="00B426A1"/>
    <w:rsid w:val="00B42911"/>
    <w:rsid w:val="00B42E51"/>
    <w:rsid w:val="00B42E6B"/>
    <w:rsid w:val="00B432EC"/>
    <w:rsid w:val="00B438B8"/>
    <w:rsid w:val="00B44300"/>
    <w:rsid w:val="00B452BA"/>
    <w:rsid w:val="00B45325"/>
    <w:rsid w:val="00B4537A"/>
    <w:rsid w:val="00B45613"/>
    <w:rsid w:val="00B45E25"/>
    <w:rsid w:val="00B46033"/>
    <w:rsid w:val="00B47167"/>
    <w:rsid w:val="00B4725D"/>
    <w:rsid w:val="00B50569"/>
    <w:rsid w:val="00B50B80"/>
    <w:rsid w:val="00B50BF0"/>
    <w:rsid w:val="00B50FCB"/>
    <w:rsid w:val="00B51252"/>
    <w:rsid w:val="00B512EC"/>
    <w:rsid w:val="00B51DAD"/>
    <w:rsid w:val="00B52390"/>
    <w:rsid w:val="00B523ED"/>
    <w:rsid w:val="00B5315A"/>
    <w:rsid w:val="00B53532"/>
    <w:rsid w:val="00B53AB9"/>
    <w:rsid w:val="00B53FCE"/>
    <w:rsid w:val="00B546B7"/>
    <w:rsid w:val="00B5481A"/>
    <w:rsid w:val="00B54BFA"/>
    <w:rsid w:val="00B55468"/>
    <w:rsid w:val="00B560D4"/>
    <w:rsid w:val="00B5639E"/>
    <w:rsid w:val="00B56BFE"/>
    <w:rsid w:val="00B57D39"/>
    <w:rsid w:val="00B57EDF"/>
    <w:rsid w:val="00B6115E"/>
    <w:rsid w:val="00B6150E"/>
    <w:rsid w:val="00B622E1"/>
    <w:rsid w:val="00B62E77"/>
    <w:rsid w:val="00B648CC"/>
    <w:rsid w:val="00B64E69"/>
    <w:rsid w:val="00B65452"/>
    <w:rsid w:val="00B656BE"/>
    <w:rsid w:val="00B65953"/>
    <w:rsid w:val="00B663C4"/>
    <w:rsid w:val="00B66936"/>
    <w:rsid w:val="00B66BF3"/>
    <w:rsid w:val="00B6716A"/>
    <w:rsid w:val="00B70B3B"/>
    <w:rsid w:val="00B70DF1"/>
    <w:rsid w:val="00B70F18"/>
    <w:rsid w:val="00B727CB"/>
    <w:rsid w:val="00B72931"/>
    <w:rsid w:val="00B731D8"/>
    <w:rsid w:val="00B734FE"/>
    <w:rsid w:val="00B748FB"/>
    <w:rsid w:val="00B74D41"/>
    <w:rsid w:val="00B75602"/>
    <w:rsid w:val="00B76721"/>
    <w:rsid w:val="00B769F0"/>
    <w:rsid w:val="00B76C8D"/>
    <w:rsid w:val="00B7731F"/>
    <w:rsid w:val="00B8045B"/>
    <w:rsid w:val="00B80495"/>
    <w:rsid w:val="00B80AAD"/>
    <w:rsid w:val="00B80ADE"/>
    <w:rsid w:val="00B80AFE"/>
    <w:rsid w:val="00B816F5"/>
    <w:rsid w:val="00B81887"/>
    <w:rsid w:val="00B829CD"/>
    <w:rsid w:val="00B8353B"/>
    <w:rsid w:val="00B835D5"/>
    <w:rsid w:val="00B835DC"/>
    <w:rsid w:val="00B83C09"/>
    <w:rsid w:val="00B8450A"/>
    <w:rsid w:val="00B84E50"/>
    <w:rsid w:val="00B857CF"/>
    <w:rsid w:val="00B858EB"/>
    <w:rsid w:val="00B863A8"/>
    <w:rsid w:val="00B868BA"/>
    <w:rsid w:val="00B8701E"/>
    <w:rsid w:val="00B9094E"/>
    <w:rsid w:val="00B90FED"/>
    <w:rsid w:val="00B919C9"/>
    <w:rsid w:val="00B91DC9"/>
    <w:rsid w:val="00B9201F"/>
    <w:rsid w:val="00B92059"/>
    <w:rsid w:val="00B9236B"/>
    <w:rsid w:val="00B9268D"/>
    <w:rsid w:val="00B92D30"/>
    <w:rsid w:val="00B92F7E"/>
    <w:rsid w:val="00B934B5"/>
    <w:rsid w:val="00B937A0"/>
    <w:rsid w:val="00B93B74"/>
    <w:rsid w:val="00B94472"/>
    <w:rsid w:val="00B9470D"/>
    <w:rsid w:val="00B94FF5"/>
    <w:rsid w:val="00B95637"/>
    <w:rsid w:val="00B95F7F"/>
    <w:rsid w:val="00B960EA"/>
    <w:rsid w:val="00B96238"/>
    <w:rsid w:val="00B962B3"/>
    <w:rsid w:val="00B96599"/>
    <w:rsid w:val="00B968F6"/>
    <w:rsid w:val="00B971DD"/>
    <w:rsid w:val="00B973C3"/>
    <w:rsid w:val="00BA0386"/>
    <w:rsid w:val="00BA1AD6"/>
    <w:rsid w:val="00BA2324"/>
    <w:rsid w:val="00BA2493"/>
    <w:rsid w:val="00BA30E9"/>
    <w:rsid w:val="00BA31C3"/>
    <w:rsid w:val="00BA38BB"/>
    <w:rsid w:val="00BA3EBB"/>
    <w:rsid w:val="00BA407B"/>
    <w:rsid w:val="00BA4393"/>
    <w:rsid w:val="00BA4D69"/>
    <w:rsid w:val="00BA4D8C"/>
    <w:rsid w:val="00BA53C1"/>
    <w:rsid w:val="00BA619F"/>
    <w:rsid w:val="00BA6A01"/>
    <w:rsid w:val="00BA7230"/>
    <w:rsid w:val="00BA7AAB"/>
    <w:rsid w:val="00BB060A"/>
    <w:rsid w:val="00BB065E"/>
    <w:rsid w:val="00BB06C1"/>
    <w:rsid w:val="00BB0AD2"/>
    <w:rsid w:val="00BB0FAE"/>
    <w:rsid w:val="00BB0FCE"/>
    <w:rsid w:val="00BB12A3"/>
    <w:rsid w:val="00BB12F4"/>
    <w:rsid w:val="00BB189C"/>
    <w:rsid w:val="00BB257C"/>
    <w:rsid w:val="00BB27BD"/>
    <w:rsid w:val="00BB30A1"/>
    <w:rsid w:val="00BB30DE"/>
    <w:rsid w:val="00BB3DAA"/>
    <w:rsid w:val="00BB40BD"/>
    <w:rsid w:val="00BB49C5"/>
    <w:rsid w:val="00BB4AD5"/>
    <w:rsid w:val="00BB4FBA"/>
    <w:rsid w:val="00BB56AB"/>
    <w:rsid w:val="00BB5D35"/>
    <w:rsid w:val="00BB6D24"/>
    <w:rsid w:val="00BB6FB9"/>
    <w:rsid w:val="00BB7E34"/>
    <w:rsid w:val="00BC0183"/>
    <w:rsid w:val="00BC0432"/>
    <w:rsid w:val="00BC0C0A"/>
    <w:rsid w:val="00BC1208"/>
    <w:rsid w:val="00BC16BE"/>
    <w:rsid w:val="00BC1EEB"/>
    <w:rsid w:val="00BC21AA"/>
    <w:rsid w:val="00BC21D5"/>
    <w:rsid w:val="00BC2946"/>
    <w:rsid w:val="00BC2A9C"/>
    <w:rsid w:val="00BC34E7"/>
    <w:rsid w:val="00BC3857"/>
    <w:rsid w:val="00BC38F2"/>
    <w:rsid w:val="00BC3DD3"/>
    <w:rsid w:val="00BC4D48"/>
    <w:rsid w:val="00BC51CA"/>
    <w:rsid w:val="00BC557A"/>
    <w:rsid w:val="00BC60ED"/>
    <w:rsid w:val="00BC635E"/>
    <w:rsid w:val="00BC6F22"/>
    <w:rsid w:val="00BC79B3"/>
    <w:rsid w:val="00BC7A47"/>
    <w:rsid w:val="00BC7C1F"/>
    <w:rsid w:val="00BC7E54"/>
    <w:rsid w:val="00BD0050"/>
    <w:rsid w:val="00BD00F9"/>
    <w:rsid w:val="00BD048E"/>
    <w:rsid w:val="00BD09A6"/>
    <w:rsid w:val="00BD102D"/>
    <w:rsid w:val="00BD1119"/>
    <w:rsid w:val="00BD1A11"/>
    <w:rsid w:val="00BD24A4"/>
    <w:rsid w:val="00BD2D4C"/>
    <w:rsid w:val="00BD3286"/>
    <w:rsid w:val="00BD3753"/>
    <w:rsid w:val="00BD3B0D"/>
    <w:rsid w:val="00BD3C3B"/>
    <w:rsid w:val="00BD5050"/>
    <w:rsid w:val="00BD5432"/>
    <w:rsid w:val="00BD5A1A"/>
    <w:rsid w:val="00BD5B91"/>
    <w:rsid w:val="00BD5C03"/>
    <w:rsid w:val="00BD5E2A"/>
    <w:rsid w:val="00BD6849"/>
    <w:rsid w:val="00BD7CA4"/>
    <w:rsid w:val="00BE0724"/>
    <w:rsid w:val="00BE0A6F"/>
    <w:rsid w:val="00BE2BA1"/>
    <w:rsid w:val="00BE324B"/>
    <w:rsid w:val="00BE37FF"/>
    <w:rsid w:val="00BE4255"/>
    <w:rsid w:val="00BE5718"/>
    <w:rsid w:val="00BE5EAC"/>
    <w:rsid w:val="00BE6CF8"/>
    <w:rsid w:val="00BE7166"/>
    <w:rsid w:val="00BE74A6"/>
    <w:rsid w:val="00BE757E"/>
    <w:rsid w:val="00BE7BB9"/>
    <w:rsid w:val="00BE7CC9"/>
    <w:rsid w:val="00BF0641"/>
    <w:rsid w:val="00BF07B9"/>
    <w:rsid w:val="00BF0CC5"/>
    <w:rsid w:val="00BF1DA3"/>
    <w:rsid w:val="00BF2196"/>
    <w:rsid w:val="00BF23C9"/>
    <w:rsid w:val="00BF27EC"/>
    <w:rsid w:val="00BF3211"/>
    <w:rsid w:val="00BF344F"/>
    <w:rsid w:val="00BF35D4"/>
    <w:rsid w:val="00BF3B44"/>
    <w:rsid w:val="00BF3CA2"/>
    <w:rsid w:val="00BF43A1"/>
    <w:rsid w:val="00BF48D9"/>
    <w:rsid w:val="00BF4C47"/>
    <w:rsid w:val="00BF5369"/>
    <w:rsid w:val="00BF5F09"/>
    <w:rsid w:val="00BF66F2"/>
    <w:rsid w:val="00BF6DBA"/>
    <w:rsid w:val="00BF732E"/>
    <w:rsid w:val="00BF770A"/>
    <w:rsid w:val="00BF79B9"/>
    <w:rsid w:val="00BF7BE0"/>
    <w:rsid w:val="00BF7FF1"/>
    <w:rsid w:val="00C008A6"/>
    <w:rsid w:val="00C008E6"/>
    <w:rsid w:val="00C00A40"/>
    <w:rsid w:val="00C00F0D"/>
    <w:rsid w:val="00C00F1A"/>
    <w:rsid w:val="00C015DF"/>
    <w:rsid w:val="00C01A9F"/>
    <w:rsid w:val="00C0234E"/>
    <w:rsid w:val="00C0251D"/>
    <w:rsid w:val="00C02D80"/>
    <w:rsid w:val="00C02F9D"/>
    <w:rsid w:val="00C03C18"/>
    <w:rsid w:val="00C03D57"/>
    <w:rsid w:val="00C03D61"/>
    <w:rsid w:val="00C03DAD"/>
    <w:rsid w:val="00C046AC"/>
    <w:rsid w:val="00C055B6"/>
    <w:rsid w:val="00C057ED"/>
    <w:rsid w:val="00C05CB6"/>
    <w:rsid w:val="00C06182"/>
    <w:rsid w:val="00C06217"/>
    <w:rsid w:val="00C069AE"/>
    <w:rsid w:val="00C06A3E"/>
    <w:rsid w:val="00C06D0A"/>
    <w:rsid w:val="00C06E92"/>
    <w:rsid w:val="00C07D85"/>
    <w:rsid w:val="00C1044F"/>
    <w:rsid w:val="00C10524"/>
    <w:rsid w:val="00C10F25"/>
    <w:rsid w:val="00C11582"/>
    <w:rsid w:val="00C11ACB"/>
    <w:rsid w:val="00C11ACD"/>
    <w:rsid w:val="00C122CC"/>
    <w:rsid w:val="00C12A15"/>
    <w:rsid w:val="00C133E0"/>
    <w:rsid w:val="00C13C36"/>
    <w:rsid w:val="00C143F1"/>
    <w:rsid w:val="00C146B5"/>
    <w:rsid w:val="00C14F9A"/>
    <w:rsid w:val="00C152A8"/>
    <w:rsid w:val="00C15A85"/>
    <w:rsid w:val="00C15DF2"/>
    <w:rsid w:val="00C15F7D"/>
    <w:rsid w:val="00C15FF1"/>
    <w:rsid w:val="00C16842"/>
    <w:rsid w:val="00C16946"/>
    <w:rsid w:val="00C16986"/>
    <w:rsid w:val="00C16D13"/>
    <w:rsid w:val="00C173EB"/>
    <w:rsid w:val="00C17C17"/>
    <w:rsid w:val="00C17C37"/>
    <w:rsid w:val="00C20632"/>
    <w:rsid w:val="00C207EF"/>
    <w:rsid w:val="00C2086F"/>
    <w:rsid w:val="00C20E65"/>
    <w:rsid w:val="00C20FC9"/>
    <w:rsid w:val="00C2168A"/>
    <w:rsid w:val="00C22246"/>
    <w:rsid w:val="00C224A3"/>
    <w:rsid w:val="00C2290D"/>
    <w:rsid w:val="00C23AE8"/>
    <w:rsid w:val="00C24353"/>
    <w:rsid w:val="00C24974"/>
    <w:rsid w:val="00C24F2B"/>
    <w:rsid w:val="00C25135"/>
    <w:rsid w:val="00C25918"/>
    <w:rsid w:val="00C26416"/>
    <w:rsid w:val="00C265D4"/>
    <w:rsid w:val="00C266AF"/>
    <w:rsid w:val="00C3027E"/>
    <w:rsid w:val="00C302A3"/>
    <w:rsid w:val="00C302F5"/>
    <w:rsid w:val="00C30F9A"/>
    <w:rsid w:val="00C31B9B"/>
    <w:rsid w:val="00C31EDD"/>
    <w:rsid w:val="00C32232"/>
    <w:rsid w:val="00C32792"/>
    <w:rsid w:val="00C3318D"/>
    <w:rsid w:val="00C3344F"/>
    <w:rsid w:val="00C33D73"/>
    <w:rsid w:val="00C343A5"/>
    <w:rsid w:val="00C34BEA"/>
    <w:rsid w:val="00C34C9E"/>
    <w:rsid w:val="00C34CF0"/>
    <w:rsid w:val="00C34D5C"/>
    <w:rsid w:val="00C36E78"/>
    <w:rsid w:val="00C374B4"/>
    <w:rsid w:val="00C37611"/>
    <w:rsid w:val="00C40B96"/>
    <w:rsid w:val="00C40DCB"/>
    <w:rsid w:val="00C41541"/>
    <w:rsid w:val="00C417D7"/>
    <w:rsid w:val="00C41843"/>
    <w:rsid w:val="00C42D3B"/>
    <w:rsid w:val="00C43011"/>
    <w:rsid w:val="00C43233"/>
    <w:rsid w:val="00C436AB"/>
    <w:rsid w:val="00C43723"/>
    <w:rsid w:val="00C43F7A"/>
    <w:rsid w:val="00C445DC"/>
    <w:rsid w:val="00C448BB"/>
    <w:rsid w:val="00C45BAE"/>
    <w:rsid w:val="00C46303"/>
    <w:rsid w:val="00C46C41"/>
    <w:rsid w:val="00C4701D"/>
    <w:rsid w:val="00C4718A"/>
    <w:rsid w:val="00C47272"/>
    <w:rsid w:val="00C4787A"/>
    <w:rsid w:val="00C47B8B"/>
    <w:rsid w:val="00C47C46"/>
    <w:rsid w:val="00C50ABF"/>
    <w:rsid w:val="00C51AAE"/>
    <w:rsid w:val="00C526DA"/>
    <w:rsid w:val="00C52E8A"/>
    <w:rsid w:val="00C53BCD"/>
    <w:rsid w:val="00C54D13"/>
    <w:rsid w:val="00C54E2E"/>
    <w:rsid w:val="00C54E66"/>
    <w:rsid w:val="00C55A26"/>
    <w:rsid w:val="00C55B7A"/>
    <w:rsid w:val="00C55EE7"/>
    <w:rsid w:val="00C560E8"/>
    <w:rsid w:val="00C562D7"/>
    <w:rsid w:val="00C5649E"/>
    <w:rsid w:val="00C57117"/>
    <w:rsid w:val="00C60272"/>
    <w:rsid w:val="00C60F03"/>
    <w:rsid w:val="00C61822"/>
    <w:rsid w:val="00C62259"/>
    <w:rsid w:val="00C62B29"/>
    <w:rsid w:val="00C62D3B"/>
    <w:rsid w:val="00C630E8"/>
    <w:rsid w:val="00C6349E"/>
    <w:rsid w:val="00C63F4B"/>
    <w:rsid w:val="00C650B9"/>
    <w:rsid w:val="00C651F2"/>
    <w:rsid w:val="00C664FC"/>
    <w:rsid w:val="00C66F90"/>
    <w:rsid w:val="00C66F9D"/>
    <w:rsid w:val="00C67924"/>
    <w:rsid w:val="00C700CE"/>
    <w:rsid w:val="00C70826"/>
    <w:rsid w:val="00C70C44"/>
    <w:rsid w:val="00C71378"/>
    <w:rsid w:val="00C71437"/>
    <w:rsid w:val="00C715BC"/>
    <w:rsid w:val="00C71BC1"/>
    <w:rsid w:val="00C71D6F"/>
    <w:rsid w:val="00C725FF"/>
    <w:rsid w:val="00C74179"/>
    <w:rsid w:val="00C741B0"/>
    <w:rsid w:val="00C743B9"/>
    <w:rsid w:val="00C744F8"/>
    <w:rsid w:val="00C753C0"/>
    <w:rsid w:val="00C76969"/>
    <w:rsid w:val="00C76A9C"/>
    <w:rsid w:val="00C76A9F"/>
    <w:rsid w:val="00C7797A"/>
    <w:rsid w:val="00C80883"/>
    <w:rsid w:val="00C814E9"/>
    <w:rsid w:val="00C81623"/>
    <w:rsid w:val="00C8169A"/>
    <w:rsid w:val="00C81A78"/>
    <w:rsid w:val="00C81C54"/>
    <w:rsid w:val="00C82322"/>
    <w:rsid w:val="00C823FB"/>
    <w:rsid w:val="00C82D3A"/>
    <w:rsid w:val="00C82E28"/>
    <w:rsid w:val="00C83C7C"/>
    <w:rsid w:val="00C83F3F"/>
    <w:rsid w:val="00C84868"/>
    <w:rsid w:val="00C8497B"/>
    <w:rsid w:val="00C84DB5"/>
    <w:rsid w:val="00C84DFC"/>
    <w:rsid w:val="00C84EA4"/>
    <w:rsid w:val="00C85B25"/>
    <w:rsid w:val="00C85DDF"/>
    <w:rsid w:val="00C85F12"/>
    <w:rsid w:val="00C86287"/>
    <w:rsid w:val="00C865BB"/>
    <w:rsid w:val="00C871BF"/>
    <w:rsid w:val="00C87761"/>
    <w:rsid w:val="00C90932"/>
    <w:rsid w:val="00C90E9D"/>
    <w:rsid w:val="00C913E5"/>
    <w:rsid w:val="00C91FED"/>
    <w:rsid w:val="00C92FDF"/>
    <w:rsid w:val="00C934C6"/>
    <w:rsid w:val="00C93ACC"/>
    <w:rsid w:val="00C94184"/>
    <w:rsid w:val="00C948EA"/>
    <w:rsid w:val="00C94D78"/>
    <w:rsid w:val="00C94E48"/>
    <w:rsid w:val="00C95184"/>
    <w:rsid w:val="00C97661"/>
    <w:rsid w:val="00CA0226"/>
    <w:rsid w:val="00CA09EA"/>
    <w:rsid w:val="00CA1204"/>
    <w:rsid w:val="00CA1382"/>
    <w:rsid w:val="00CA194C"/>
    <w:rsid w:val="00CA1BB5"/>
    <w:rsid w:val="00CA1D84"/>
    <w:rsid w:val="00CA2083"/>
    <w:rsid w:val="00CA27B6"/>
    <w:rsid w:val="00CA2845"/>
    <w:rsid w:val="00CA2969"/>
    <w:rsid w:val="00CA2D50"/>
    <w:rsid w:val="00CA3029"/>
    <w:rsid w:val="00CA3B90"/>
    <w:rsid w:val="00CA3FEA"/>
    <w:rsid w:val="00CA4C13"/>
    <w:rsid w:val="00CA4D57"/>
    <w:rsid w:val="00CA5225"/>
    <w:rsid w:val="00CA5644"/>
    <w:rsid w:val="00CA5D49"/>
    <w:rsid w:val="00CA5DCB"/>
    <w:rsid w:val="00CA5EEC"/>
    <w:rsid w:val="00CA6061"/>
    <w:rsid w:val="00CA61C1"/>
    <w:rsid w:val="00CA66ED"/>
    <w:rsid w:val="00CA6BB4"/>
    <w:rsid w:val="00CA78BB"/>
    <w:rsid w:val="00CA7BEE"/>
    <w:rsid w:val="00CA7E7A"/>
    <w:rsid w:val="00CA7EF2"/>
    <w:rsid w:val="00CB0AEF"/>
    <w:rsid w:val="00CB1A08"/>
    <w:rsid w:val="00CB2145"/>
    <w:rsid w:val="00CB2330"/>
    <w:rsid w:val="00CB2EB0"/>
    <w:rsid w:val="00CB3704"/>
    <w:rsid w:val="00CB3B96"/>
    <w:rsid w:val="00CB3F71"/>
    <w:rsid w:val="00CB494A"/>
    <w:rsid w:val="00CB4CB2"/>
    <w:rsid w:val="00CB56A0"/>
    <w:rsid w:val="00CB66B0"/>
    <w:rsid w:val="00CB67F2"/>
    <w:rsid w:val="00CB720D"/>
    <w:rsid w:val="00CC0748"/>
    <w:rsid w:val="00CC0CBC"/>
    <w:rsid w:val="00CC11AE"/>
    <w:rsid w:val="00CC17D2"/>
    <w:rsid w:val="00CC19A2"/>
    <w:rsid w:val="00CC20FF"/>
    <w:rsid w:val="00CC2B92"/>
    <w:rsid w:val="00CC2FA6"/>
    <w:rsid w:val="00CC3164"/>
    <w:rsid w:val="00CC35F9"/>
    <w:rsid w:val="00CC394E"/>
    <w:rsid w:val="00CC4001"/>
    <w:rsid w:val="00CC48E5"/>
    <w:rsid w:val="00CC4A05"/>
    <w:rsid w:val="00CC51EE"/>
    <w:rsid w:val="00CC5284"/>
    <w:rsid w:val="00CC5613"/>
    <w:rsid w:val="00CC5701"/>
    <w:rsid w:val="00CC5E36"/>
    <w:rsid w:val="00CC726A"/>
    <w:rsid w:val="00CC766D"/>
    <w:rsid w:val="00CC7E42"/>
    <w:rsid w:val="00CD0D2C"/>
    <w:rsid w:val="00CD0F7A"/>
    <w:rsid w:val="00CD0F7B"/>
    <w:rsid w:val="00CD0FFB"/>
    <w:rsid w:val="00CD1478"/>
    <w:rsid w:val="00CD1754"/>
    <w:rsid w:val="00CD202F"/>
    <w:rsid w:val="00CD2041"/>
    <w:rsid w:val="00CD2286"/>
    <w:rsid w:val="00CD2C80"/>
    <w:rsid w:val="00CD34D6"/>
    <w:rsid w:val="00CD463F"/>
    <w:rsid w:val="00CD5B07"/>
    <w:rsid w:val="00CD6622"/>
    <w:rsid w:val="00CD6624"/>
    <w:rsid w:val="00CD6723"/>
    <w:rsid w:val="00CD6A09"/>
    <w:rsid w:val="00CD70A7"/>
    <w:rsid w:val="00CE0962"/>
    <w:rsid w:val="00CE1309"/>
    <w:rsid w:val="00CE1EDD"/>
    <w:rsid w:val="00CE1F5C"/>
    <w:rsid w:val="00CE2545"/>
    <w:rsid w:val="00CE2A52"/>
    <w:rsid w:val="00CE2A7A"/>
    <w:rsid w:val="00CE30DC"/>
    <w:rsid w:val="00CE31D2"/>
    <w:rsid w:val="00CE32B5"/>
    <w:rsid w:val="00CE403E"/>
    <w:rsid w:val="00CE410A"/>
    <w:rsid w:val="00CE4348"/>
    <w:rsid w:val="00CE4504"/>
    <w:rsid w:val="00CE4B5D"/>
    <w:rsid w:val="00CE4F85"/>
    <w:rsid w:val="00CE5140"/>
    <w:rsid w:val="00CE5951"/>
    <w:rsid w:val="00CE5BA0"/>
    <w:rsid w:val="00CE614D"/>
    <w:rsid w:val="00CE6AAF"/>
    <w:rsid w:val="00CE7550"/>
    <w:rsid w:val="00CE7DEE"/>
    <w:rsid w:val="00CF0042"/>
    <w:rsid w:val="00CF0616"/>
    <w:rsid w:val="00CF1D59"/>
    <w:rsid w:val="00CF2670"/>
    <w:rsid w:val="00CF302B"/>
    <w:rsid w:val="00CF3437"/>
    <w:rsid w:val="00CF3B77"/>
    <w:rsid w:val="00CF3E91"/>
    <w:rsid w:val="00CF5574"/>
    <w:rsid w:val="00CF5B98"/>
    <w:rsid w:val="00CF60ED"/>
    <w:rsid w:val="00CF6C38"/>
    <w:rsid w:val="00CF70BA"/>
    <w:rsid w:val="00CF73E9"/>
    <w:rsid w:val="00CF763F"/>
    <w:rsid w:val="00D003AB"/>
    <w:rsid w:val="00D0075D"/>
    <w:rsid w:val="00D00BCF"/>
    <w:rsid w:val="00D0181E"/>
    <w:rsid w:val="00D01F85"/>
    <w:rsid w:val="00D0230A"/>
    <w:rsid w:val="00D025B9"/>
    <w:rsid w:val="00D02A71"/>
    <w:rsid w:val="00D02B6C"/>
    <w:rsid w:val="00D040F4"/>
    <w:rsid w:val="00D04136"/>
    <w:rsid w:val="00D04C30"/>
    <w:rsid w:val="00D05297"/>
    <w:rsid w:val="00D05378"/>
    <w:rsid w:val="00D053DA"/>
    <w:rsid w:val="00D0575F"/>
    <w:rsid w:val="00D05EBB"/>
    <w:rsid w:val="00D05F42"/>
    <w:rsid w:val="00D0617B"/>
    <w:rsid w:val="00D0741F"/>
    <w:rsid w:val="00D074BE"/>
    <w:rsid w:val="00D07EB0"/>
    <w:rsid w:val="00D107A8"/>
    <w:rsid w:val="00D109A0"/>
    <w:rsid w:val="00D10C0D"/>
    <w:rsid w:val="00D10D23"/>
    <w:rsid w:val="00D11569"/>
    <w:rsid w:val="00D11707"/>
    <w:rsid w:val="00D11F51"/>
    <w:rsid w:val="00D12E63"/>
    <w:rsid w:val="00D1302D"/>
    <w:rsid w:val="00D135DB"/>
    <w:rsid w:val="00D136E3"/>
    <w:rsid w:val="00D13D3B"/>
    <w:rsid w:val="00D14573"/>
    <w:rsid w:val="00D1494A"/>
    <w:rsid w:val="00D14CA7"/>
    <w:rsid w:val="00D15674"/>
    <w:rsid w:val="00D15A52"/>
    <w:rsid w:val="00D15AC0"/>
    <w:rsid w:val="00D16697"/>
    <w:rsid w:val="00D166BD"/>
    <w:rsid w:val="00D16996"/>
    <w:rsid w:val="00D16B24"/>
    <w:rsid w:val="00D16F5B"/>
    <w:rsid w:val="00D1777D"/>
    <w:rsid w:val="00D177B9"/>
    <w:rsid w:val="00D178E7"/>
    <w:rsid w:val="00D20295"/>
    <w:rsid w:val="00D20632"/>
    <w:rsid w:val="00D20C36"/>
    <w:rsid w:val="00D20CFE"/>
    <w:rsid w:val="00D21D23"/>
    <w:rsid w:val="00D21D99"/>
    <w:rsid w:val="00D2245C"/>
    <w:rsid w:val="00D22A91"/>
    <w:rsid w:val="00D23CD3"/>
    <w:rsid w:val="00D2402F"/>
    <w:rsid w:val="00D2403C"/>
    <w:rsid w:val="00D2440E"/>
    <w:rsid w:val="00D247FF"/>
    <w:rsid w:val="00D251BB"/>
    <w:rsid w:val="00D259C2"/>
    <w:rsid w:val="00D25C21"/>
    <w:rsid w:val="00D26048"/>
    <w:rsid w:val="00D26176"/>
    <w:rsid w:val="00D26194"/>
    <w:rsid w:val="00D26466"/>
    <w:rsid w:val="00D2718D"/>
    <w:rsid w:val="00D27357"/>
    <w:rsid w:val="00D27D41"/>
    <w:rsid w:val="00D3133E"/>
    <w:rsid w:val="00D313E3"/>
    <w:rsid w:val="00D31E19"/>
    <w:rsid w:val="00D31E35"/>
    <w:rsid w:val="00D31E4E"/>
    <w:rsid w:val="00D325EC"/>
    <w:rsid w:val="00D32B49"/>
    <w:rsid w:val="00D33252"/>
    <w:rsid w:val="00D339FF"/>
    <w:rsid w:val="00D343CE"/>
    <w:rsid w:val="00D34822"/>
    <w:rsid w:val="00D34A14"/>
    <w:rsid w:val="00D34C40"/>
    <w:rsid w:val="00D35314"/>
    <w:rsid w:val="00D36345"/>
    <w:rsid w:val="00D3714B"/>
    <w:rsid w:val="00D377B2"/>
    <w:rsid w:val="00D37DE2"/>
    <w:rsid w:val="00D4014B"/>
    <w:rsid w:val="00D4080F"/>
    <w:rsid w:val="00D40FEB"/>
    <w:rsid w:val="00D4111D"/>
    <w:rsid w:val="00D411BE"/>
    <w:rsid w:val="00D4178F"/>
    <w:rsid w:val="00D421AA"/>
    <w:rsid w:val="00D42366"/>
    <w:rsid w:val="00D429F5"/>
    <w:rsid w:val="00D42DD6"/>
    <w:rsid w:val="00D44133"/>
    <w:rsid w:val="00D44310"/>
    <w:rsid w:val="00D44460"/>
    <w:rsid w:val="00D4457B"/>
    <w:rsid w:val="00D4508C"/>
    <w:rsid w:val="00D4575B"/>
    <w:rsid w:val="00D45797"/>
    <w:rsid w:val="00D45E21"/>
    <w:rsid w:val="00D47145"/>
    <w:rsid w:val="00D50024"/>
    <w:rsid w:val="00D5078F"/>
    <w:rsid w:val="00D507E2"/>
    <w:rsid w:val="00D50CF7"/>
    <w:rsid w:val="00D517F0"/>
    <w:rsid w:val="00D51C9C"/>
    <w:rsid w:val="00D51DAF"/>
    <w:rsid w:val="00D51DE0"/>
    <w:rsid w:val="00D52860"/>
    <w:rsid w:val="00D52A28"/>
    <w:rsid w:val="00D534B3"/>
    <w:rsid w:val="00D539D4"/>
    <w:rsid w:val="00D546D8"/>
    <w:rsid w:val="00D54BA5"/>
    <w:rsid w:val="00D55466"/>
    <w:rsid w:val="00D555B5"/>
    <w:rsid w:val="00D56289"/>
    <w:rsid w:val="00D5640F"/>
    <w:rsid w:val="00D5658D"/>
    <w:rsid w:val="00D5673C"/>
    <w:rsid w:val="00D57330"/>
    <w:rsid w:val="00D600DE"/>
    <w:rsid w:val="00D60263"/>
    <w:rsid w:val="00D6068E"/>
    <w:rsid w:val="00D6096E"/>
    <w:rsid w:val="00D609A5"/>
    <w:rsid w:val="00D60AD7"/>
    <w:rsid w:val="00D6173B"/>
    <w:rsid w:val="00D61CE0"/>
    <w:rsid w:val="00D61F2E"/>
    <w:rsid w:val="00D626DD"/>
    <w:rsid w:val="00D6299B"/>
    <w:rsid w:val="00D62A76"/>
    <w:rsid w:val="00D631F6"/>
    <w:rsid w:val="00D63576"/>
    <w:rsid w:val="00D63A4C"/>
    <w:rsid w:val="00D63A81"/>
    <w:rsid w:val="00D63B4D"/>
    <w:rsid w:val="00D6457D"/>
    <w:rsid w:val="00D64B08"/>
    <w:rsid w:val="00D64C06"/>
    <w:rsid w:val="00D655B3"/>
    <w:rsid w:val="00D65B7D"/>
    <w:rsid w:val="00D660AF"/>
    <w:rsid w:val="00D665FE"/>
    <w:rsid w:val="00D6662A"/>
    <w:rsid w:val="00D66ED3"/>
    <w:rsid w:val="00D67593"/>
    <w:rsid w:val="00D678DB"/>
    <w:rsid w:val="00D6798D"/>
    <w:rsid w:val="00D713B6"/>
    <w:rsid w:val="00D714EB"/>
    <w:rsid w:val="00D719AE"/>
    <w:rsid w:val="00D71B11"/>
    <w:rsid w:val="00D72176"/>
    <w:rsid w:val="00D72746"/>
    <w:rsid w:val="00D73018"/>
    <w:rsid w:val="00D73BD5"/>
    <w:rsid w:val="00D741D6"/>
    <w:rsid w:val="00D74274"/>
    <w:rsid w:val="00D7470E"/>
    <w:rsid w:val="00D74B1F"/>
    <w:rsid w:val="00D74CEA"/>
    <w:rsid w:val="00D7506E"/>
    <w:rsid w:val="00D750AE"/>
    <w:rsid w:val="00D75163"/>
    <w:rsid w:val="00D7533E"/>
    <w:rsid w:val="00D75AF6"/>
    <w:rsid w:val="00D75AFA"/>
    <w:rsid w:val="00D75DF0"/>
    <w:rsid w:val="00D7649E"/>
    <w:rsid w:val="00D767AC"/>
    <w:rsid w:val="00D76991"/>
    <w:rsid w:val="00D76A28"/>
    <w:rsid w:val="00D77136"/>
    <w:rsid w:val="00D7725F"/>
    <w:rsid w:val="00D773D5"/>
    <w:rsid w:val="00D778E8"/>
    <w:rsid w:val="00D800E5"/>
    <w:rsid w:val="00D804D4"/>
    <w:rsid w:val="00D805BF"/>
    <w:rsid w:val="00D8081A"/>
    <w:rsid w:val="00D80B0A"/>
    <w:rsid w:val="00D815EA"/>
    <w:rsid w:val="00D81CA0"/>
    <w:rsid w:val="00D820CE"/>
    <w:rsid w:val="00D82638"/>
    <w:rsid w:val="00D82F19"/>
    <w:rsid w:val="00D838AE"/>
    <w:rsid w:val="00D8458C"/>
    <w:rsid w:val="00D847AE"/>
    <w:rsid w:val="00D84EB6"/>
    <w:rsid w:val="00D85225"/>
    <w:rsid w:val="00D85717"/>
    <w:rsid w:val="00D85C6B"/>
    <w:rsid w:val="00D85D8D"/>
    <w:rsid w:val="00D860E8"/>
    <w:rsid w:val="00D86CB1"/>
    <w:rsid w:val="00D900E5"/>
    <w:rsid w:val="00D90563"/>
    <w:rsid w:val="00D90671"/>
    <w:rsid w:val="00D907D9"/>
    <w:rsid w:val="00D90B06"/>
    <w:rsid w:val="00D90EBF"/>
    <w:rsid w:val="00D912C1"/>
    <w:rsid w:val="00D91425"/>
    <w:rsid w:val="00D9152B"/>
    <w:rsid w:val="00D920E1"/>
    <w:rsid w:val="00D924E7"/>
    <w:rsid w:val="00D92E21"/>
    <w:rsid w:val="00D93179"/>
    <w:rsid w:val="00D93414"/>
    <w:rsid w:val="00D934EA"/>
    <w:rsid w:val="00D93662"/>
    <w:rsid w:val="00D93BEB"/>
    <w:rsid w:val="00D93C5D"/>
    <w:rsid w:val="00D93D93"/>
    <w:rsid w:val="00D94494"/>
    <w:rsid w:val="00D949ED"/>
    <w:rsid w:val="00D95109"/>
    <w:rsid w:val="00D959AB"/>
    <w:rsid w:val="00D95AED"/>
    <w:rsid w:val="00D96862"/>
    <w:rsid w:val="00D978A2"/>
    <w:rsid w:val="00D97C6A"/>
    <w:rsid w:val="00DA016D"/>
    <w:rsid w:val="00DA12C1"/>
    <w:rsid w:val="00DA1383"/>
    <w:rsid w:val="00DA1C56"/>
    <w:rsid w:val="00DA2050"/>
    <w:rsid w:val="00DA248D"/>
    <w:rsid w:val="00DA35F5"/>
    <w:rsid w:val="00DA40D8"/>
    <w:rsid w:val="00DA41C4"/>
    <w:rsid w:val="00DA420A"/>
    <w:rsid w:val="00DA4C0E"/>
    <w:rsid w:val="00DA4F5E"/>
    <w:rsid w:val="00DA5ACB"/>
    <w:rsid w:val="00DA6DB0"/>
    <w:rsid w:val="00DA7371"/>
    <w:rsid w:val="00DA73CA"/>
    <w:rsid w:val="00DA781A"/>
    <w:rsid w:val="00DA7970"/>
    <w:rsid w:val="00DA7CDE"/>
    <w:rsid w:val="00DA7E0B"/>
    <w:rsid w:val="00DB0072"/>
    <w:rsid w:val="00DB00DA"/>
    <w:rsid w:val="00DB09CC"/>
    <w:rsid w:val="00DB0A50"/>
    <w:rsid w:val="00DB0DF9"/>
    <w:rsid w:val="00DB0F71"/>
    <w:rsid w:val="00DB14E1"/>
    <w:rsid w:val="00DB1727"/>
    <w:rsid w:val="00DB1FDA"/>
    <w:rsid w:val="00DB207C"/>
    <w:rsid w:val="00DB2442"/>
    <w:rsid w:val="00DB25A2"/>
    <w:rsid w:val="00DB279A"/>
    <w:rsid w:val="00DB2D8A"/>
    <w:rsid w:val="00DB32F3"/>
    <w:rsid w:val="00DB37A7"/>
    <w:rsid w:val="00DB3BED"/>
    <w:rsid w:val="00DB3DE7"/>
    <w:rsid w:val="00DB409B"/>
    <w:rsid w:val="00DB429B"/>
    <w:rsid w:val="00DB42D9"/>
    <w:rsid w:val="00DB4648"/>
    <w:rsid w:val="00DB5F94"/>
    <w:rsid w:val="00DB65FC"/>
    <w:rsid w:val="00DB6AB9"/>
    <w:rsid w:val="00DB6C2C"/>
    <w:rsid w:val="00DB6DA6"/>
    <w:rsid w:val="00DB6EE0"/>
    <w:rsid w:val="00DB700A"/>
    <w:rsid w:val="00DB70F7"/>
    <w:rsid w:val="00DB7A2D"/>
    <w:rsid w:val="00DB7C9A"/>
    <w:rsid w:val="00DC06BF"/>
    <w:rsid w:val="00DC0B9A"/>
    <w:rsid w:val="00DC11B3"/>
    <w:rsid w:val="00DC1FB5"/>
    <w:rsid w:val="00DC2143"/>
    <w:rsid w:val="00DC24B7"/>
    <w:rsid w:val="00DC272F"/>
    <w:rsid w:val="00DC2D64"/>
    <w:rsid w:val="00DC2EA7"/>
    <w:rsid w:val="00DC3A7F"/>
    <w:rsid w:val="00DC528B"/>
    <w:rsid w:val="00DC53A5"/>
    <w:rsid w:val="00DC53DD"/>
    <w:rsid w:val="00DC5C0A"/>
    <w:rsid w:val="00DC6055"/>
    <w:rsid w:val="00DC63BB"/>
    <w:rsid w:val="00DC66B8"/>
    <w:rsid w:val="00DC6943"/>
    <w:rsid w:val="00DC6987"/>
    <w:rsid w:val="00DC69E3"/>
    <w:rsid w:val="00DC6BCA"/>
    <w:rsid w:val="00DC6C71"/>
    <w:rsid w:val="00DC71E0"/>
    <w:rsid w:val="00DC7243"/>
    <w:rsid w:val="00DC74E1"/>
    <w:rsid w:val="00DC76F0"/>
    <w:rsid w:val="00DC7AAF"/>
    <w:rsid w:val="00DC7FF7"/>
    <w:rsid w:val="00DD103A"/>
    <w:rsid w:val="00DD1132"/>
    <w:rsid w:val="00DD16EF"/>
    <w:rsid w:val="00DD17B0"/>
    <w:rsid w:val="00DD1A4B"/>
    <w:rsid w:val="00DD1C41"/>
    <w:rsid w:val="00DD236B"/>
    <w:rsid w:val="00DD28C5"/>
    <w:rsid w:val="00DD2F4E"/>
    <w:rsid w:val="00DD4391"/>
    <w:rsid w:val="00DD4558"/>
    <w:rsid w:val="00DD4664"/>
    <w:rsid w:val="00DD4CCE"/>
    <w:rsid w:val="00DD4FA0"/>
    <w:rsid w:val="00DD5365"/>
    <w:rsid w:val="00DD5FAA"/>
    <w:rsid w:val="00DD62A0"/>
    <w:rsid w:val="00DD75DC"/>
    <w:rsid w:val="00DE07A5"/>
    <w:rsid w:val="00DE07B3"/>
    <w:rsid w:val="00DE0B97"/>
    <w:rsid w:val="00DE0E2A"/>
    <w:rsid w:val="00DE1908"/>
    <w:rsid w:val="00DE2144"/>
    <w:rsid w:val="00DE22C6"/>
    <w:rsid w:val="00DE2CE3"/>
    <w:rsid w:val="00DE361A"/>
    <w:rsid w:val="00DE3DCD"/>
    <w:rsid w:val="00DE3F6F"/>
    <w:rsid w:val="00DE4296"/>
    <w:rsid w:val="00DE5D07"/>
    <w:rsid w:val="00DE7AF2"/>
    <w:rsid w:val="00DE7C3B"/>
    <w:rsid w:val="00DE7CA2"/>
    <w:rsid w:val="00DF00DE"/>
    <w:rsid w:val="00DF0677"/>
    <w:rsid w:val="00DF0695"/>
    <w:rsid w:val="00DF13DE"/>
    <w:rsid w:val="00DF1C4F"/>
    <w:rsid w:val="00DF2141"/>
    <w:rsid w:val="00DF2C1D"/>
    <w:rsid w:val="00DF2FA7"/>
    <w:rsid w:val="00DF3091"/>
    <w:rsid w:val="00DF38C1"/>
    <w:rsid w:val="00DF43EF"/>
    <w:rsid w:val="00DF4D80"/>
    <w:rsid w:val="00DF4ECE"/>
    <w:rsid w:val="00DF5153"/>
    <w:rsid w:val="00DF68E8"/>
    <w:rsid w:val="00DF6B25"/>
    <w:rsid w:val="00DF7084"/>
    <w:rsid w:val="00DF7435"/>
    <w:rsid w:val="00DF74E7"/>
    <w:rsid w:val="00DF7900"/>
    <w:rsid w:val="00DF7916"/>
    <w:rsid w:val="00E00B15"/>
    <w:rsid w:val="00E00C06"/>
    <w:rsid w:val="00E00E4B"/>
    <w:rsid w:val="00E00F71"/>
    <w:rsid w:val="00E0108C"/>
    <w:rsid w:val="00E011FD"/>
    <w:rsid w:val="00E012F3"/>
    <w:rsid w:val="00E0131F"/>
    <w:rsid w:val="00E014A3"/>
    <w:rsid w:val="00E01A66"/>
    <w:rsid w:val="00E01FF6"/>
    <w:rsid w:val="00E023F1"/>
    <w:rsid w:val="00E025CD"/>
    <w:rsid w:val="00E025EC"/>
    <w:rsid w:val="00E02D4B"/>
    <w:rsid w:val="00E0322E"/>
    <w:rsid w:val="00E034FB"/>
    <w:rsid w:val="00E0419D"/>
    <w:rsid w:val="00E0447A"/>
    <w:rsid w:val="00E04DAF"/>
    <w:rsid w:val="00E051D5"/>
    <w:rsid w:val="00E06E59"/>
    <w:rsid w:val="00E07CFD"/>
    <w:rsid w:val="00E101F7"/>
    <w:rsid w:val="00E1090A"/>
    <w:rsid w:val="00E10C35"/>
    <w:rsid w:val="00E110AF"/>
    <w:rsid w:val="00E112C7"/>
    <w:rsid w:val="00E11C09"/>
    <w:rsid w:val="00E127BC"/>
    <w:rsid w:val="00E1338F"/>
    <w:rsid w:val="00E13B3F"/>
    <w:rsid w:val="00E13E62"/>
    <w:rsid w:val="00E13EA8"/>
    <w:rsid w:val="00E14385"/>
    <w:rsid w:val="00E14442"/>
    <w:rsid w:val="00E149AE"/>
    <w:rsid w:val="00E156FF"/>
    <w:rsid w:val="00E15C44"/>
    <w:rsid w:val="00E16315"/>
    <w:rsid w:val="00E166A5"/>
    <w:rsid w:val="00E16AED"/>
    <w:rsid w:val="00E16F85"/>
    <w:rsid w:val="00E17260"/>
    <w:rsid w:val="00E172B8"/>
    <w:rsid w:val="00E17930"/>
    <w:rsid w:val="00E21361"/>
    <w:rsid w:val="00E215C0"/>
    <w:rsid w:val="00E21652"/>
    <w:rsid w:val="00E21C18"/>
    <w:rsid w:val="00E22288"/>
    <w:rsid w:val="00E22677"/>
    <w:rsid w:val="00E22D98"/>
    <w:rsid w:val="00E22F6B"/>
    <w:rsid w:val="00E23050"/>
    <w:rsid w:val="00E236D6"/>
    <w:rsid w:val="00E2371A"/>
    <w:rsid w:val="00E23B1D"/>
    <w:rsid w:val="00E24A47"/>
    <w:rsid w:val="00E24AF6"/>
    <w:rsid w:val="00E24FB3"/>
    <w:rsid w:val="00E25475"/>
    <w:rsid w:val="00E258D3"/>
    <w:rsid w:val="00E2746B"/>
    <w:rsid w:val="00E30382"/>
    <w:rsid w:val="00E3052E"/>
    <w:rsid w:val="00E30557"/>
    <w:rsid w:val="00E30607"/>
    <w:rsid w:val="00E30620"/>
    <w:rsid w:val="00E30658"/>
    <w:rsid w:val="00E30DFE"/>
    <w:rsid w:val="00E30FAA"/>
    <w:rsid w:val="00E32212"/>
    <w:rsid w:val="00E32599"/>
    <w:rsid w:val="00E328E8"/>
    <w:rsid w:val="00E32AE4"/>
    <w:rsid w:val="00E32ED9"/>
    <w:rsid w:val="00E33792"/>
    <w:rsid w:val="00E3430B"/>
    <w:rsid w:val="00E34875"/>
    <w:rsid w:val="00E34AB7"/>
    <w:rsid w:val="00E358CF"/>
    <w:rsid w:val="00E35B3C"/>
    <w:rsid w:val="00E35F9A"/>
    <w:rsid w:val="00E36406"/>
    <w:rsid w:val="00E36B70"/>
    <w:rsid w:val="00E37278"/>
    <w:rsid w:val="00E377C4"/>
    <w:rsid w:val="00E37B3B"/>
    <w:rsid w:val="00E37C9F"/>
    <w:rsid w:val="00E4074F"/>
    <w:rsid w:val="00E40DD1"/>
    <w:rsid w:val="00E41821"/>
    <w:rsid w:val="00E420BA"/>
    <w:rsid w:val="00E4272D"/>
    <w:rsid w:val="00E42A5E"/>
    <w:rsid w:val="00E42DF9"/>
    <w:rsid w:val="00E434FF"/>
    <w:rsid w:val="00E437C6"/>
    <w:rsid w:val="00E43B10"/>
    <w:rsid w:val="00E447F2"/>
    <w:rsid w:val="00E44C68"/>
    <w:rsid w:val="00E44DD1"/>
    <w:rsid w:val="00E45478"/>
    <w:rsid w:val="00E45CA9"/>
    <w:rsid w:val="00E45D1E"/>
    <w:rsid w:val="00E45FA4"/>
    <w:rsid w:val="00E46D20"/>
    <w:rsid w:val="00E4707A"/>
    <w:rsid w:val="00E478C9"/>
    <w:rsid w:val="00E47D7B"/>
    <w:rsid w:val="00E5012F"/>
    <w:rsid w:val="00E5058E"/>
    <w:rsid w:val="00E505BC"/>
    <w:rsid w:val="00E508BA"/>
    <w:rsid w:val="00E50F02"/>
    <w:rsid w:val="00E51733"/>
    <w:rsid w:val="00E51B39"/>
    <w:rsid w:val="00E51BB7"/>
    <w:rsid w:val="00E5227E"/>
    <w:rsid w:val="00E52CFC"/>
    <w:rsid w:val="00E5308C"/>
    <w:rsid w:val="00E53458"/>
    <w:rsid w:val="00E538E5"/>
    <w:rsid w:val="00E53FFE"/>
    <w:rsid w:val="00E5439D"/>
    <w:rsid w:val="00E55103"/>
    <w:rsid w:val="00E55462"/>
    <w:rsid w:val="00E55573"/>
    <w:rsid w:val="00E55814"/>
    <w:rsid w:val="00E559DE"/>
    <w:rsid w:val="00E56264"/>
    <w:rsid w:val="00E567E4"/>
    <w:rsid w:val="00E577A2"/>
    <w:rsid w:val="00E604B6"/>
    <w:rsid w:val="00E6066C"/>
    <w:rsid w:val="00E607EE"/>
    <w:rsid w:val="00E612AA"/>
    <w:rsid w:val="00E61567"/>
    <w:rsid w:val="00E619A0"/>
    <w:rsid w:val="00E6205F"/>
    <w:rsid w:val="00E627D0"/>
    <w:rsid w:val="00E635C6"/>
    <w:rsid w:val="00E6375A"/>
    <w:rsid w:val="00E63A3F"/>
    <w:rsid w:val="00E647C2"/>
    <w:rsid w:val="00E647D2"/>
    <w:rsid w:val="00E64AD8"/>
    <w:rsid w:val="00E65880"/>
    <w:rsid w:val="00E65FE4"/>
    <w:rsid w:val="00E66BA6"/>
    <w:rsid w:val="00E66C9F"/>
    <w:rsid w:val="00E66CA0"/>
    <w:rsid w:val="00E66D7F"/>
    <w:rsid w:val="00E66F54"/>
    <w:rsid w:val="00E67F6D"/>
    <w:rsid w:val="00E70262"/>
    <w:rsid w:val="00E702F4"/>
    <w:rsid w:val="00E7049C"/>
    <w:rsid w:val="00E707C2"/>
    <w:rsid w:val="00E71463"/>
    <w:rsid w:val="00E7188B"/>
    <w:rsid w:val="00E71898"/>
    <w:rsid w:val="00E72081"/>
    <w:rsid w:val="00E72601"/>
    <w:rsid w:val="00E72663"/>
    <w:rsid w:val="00E72BA3"/>
    <w:rsid w:val="00E72BF1"/>
    <w:rsid w:val="00E72D24"/>
    <w:rsid w:val="00E730EC"/>
    <w:rsid w:val="00E7367F"/>
    <w:rsid w:val="00E73831"/>
    <w:rsid w:val="00E73C42"/>
    <w:rsid w:val="00E74279"/>
    <w:rsid w:val="00E74CAE"/>
    <w:rsid w:val="00E74CDA"/>
    <w:rsid w:val="00E74D20"/>
    <w:rsid w:val="00E75196"/>
    <w:rsid w:val="00E756B0"/>
    <w:rsid w:val="00E75A70"/>
    <w:rsid w:val="00E76CAC"/>
    <w:rsid w:val="00E777D1"/>
    <w:rsid w:val="00E77B35"/>
    <w:rsid w:val="00E80134"/>
    <w:rsid w:val="00E804ED"/>
    <w:rsid w:val="00E827EB"/>
    <w:rsid w:val="00E8298A"/>
    <w:rsid w:val="00E82A60"/>
    <w:rsid w:val="00E82BAB"/>
    <w:rsid w:val="00E82BDC"/>
    <w:rsid w:val="00E82F54"/>
    <w:rsid w:val="00E835E3"/>
    <w:rsid w:val="00E836F5"/>
    <w:rsid w:val="00E83A39"/>
    <w:rsid w:val="00E84089"/>
    <w:rsid w:val="00E843A2"/>
    <w:rsid w:val="00E844FE"/>
    <w:rsid w:val="00E84B37"/>
    <w:rsid w:val="00E84B4B"/>
    <w:rsid w:val="00E85767"/>
    <w:rsid w:val="00E85B75"/>
    <w:rsid w:val="00E85D45"/>
    <w:rsid w:val="00E85FAA"/>
    <w:rsid w:val="00E860C6"/>
    <w:rsid w:val="00E864EF"/>
    <w:rsid w:val="00E86A47"/>
    <w:rsid w:val="00E86F7C"/>
    <w:rsid w:val="00E87132"/>
    <w:rsid w:val="00E904DB"/>
    <w:rsid w:val="00E919A8"/>
    <w:rsid w:val="00E91A80"/>
    <w:rsid w:val="00E9265A"/>
    <w:rsid w:val="00E9366B"/>
    <w:rsid w:val="00E94029"/>
    <w:rsid w:val="00E949C3"/>
    <w:rsid w:val="00E94CFA"/>
    <w:rsid w:val="00E952D9"/>
    <w:rsid w:val="00E95A11"/>
    <w:rsid w:val="00E96108"/>
    <w:rsid w:val="00E96221"/>
    <w:rsid w:val="00E9641B"/>
    <w:rsid w:val="00E96797"/>
    <w:rsid w:val="00E96CE2"/>
    <w:rsid w:val="00E97232"/>
    <w:rsid w:val="00E977C5"/>
    <w:rsid w:val="00E97C94"/>
    <w:rsid w:val="00E97E97"/>
    <w:rsid w:val="00EA03CA"/>
    <w:rsid w:val="00EA07C6"/>
    <w:rsid w:val="00EA07E7"/>
    <w:rsid w:val="00EA0FE6"/>
    <w:rsid w:val="00EA2F43"/>
    <w:rsid w:val="00EA2FA0"/>
    <w:rsid w:val="00EA312F"/>
    <w:rsid w:val="00EA39C1"/>
    <w:rsid w:val="00EA439C"/>
    <w:rsid w:val="00EA46A2"/>
    <w:rsid w:val="00EA4EE8"/>
    <w:rsid w:val="00EA5295"/>
    <w:rsid w:val="00EA54ED"/>
    <w:rsid w:val="00EA5720"/>
    <w:rsid w:val="00EA60DA"/>
    <w:rsid w:val="00EA6406"/>
    <w:rsid w:val="00EA6751"/>
    <w:rsid w:val="00EA6CB5"/>
    <w:rsid w:val="00EB0E22"/>
    <w:rsid w:val="00EB1216"/>
    <w:rsid w:val="00EB1B32"/>
    <w:rsid w:val="00EB1BB5"/>
    <w:rsid w:val="00EB1BC2"/>
    <w:rsid w:val="00EB2A12"/>
    <w:rsid w:val="00EB2B11"/>
    <w:rsid w:val="00EB2BB6"/>
    <w:rsid w:val="00EB2CD3"/>
    <w:rsid w:val="00EB368B"/>
    <w:rsid w:val="00EB449A"/>
    <w:rsid w:val="00EB49BF"/>
    <w:rsid w:val="00EB49FF"/>
    <w:rsid w:val="00EB4B37"/>
    <w:rsid w:val="00EB4EF7"/>
    <w:rsid w:val="00EB50CA"/>
    <w:rsid w:val="00EB51CE"/>
    <w:rsid w:val="00EB5570"/>
    <w:rsid w:val="00EB5630"/>
    <w:rsid w:val="00EB57F7"/>
    <w:rsid w:val="00EB6281"/>
    <w:rsid w:val="00EB6749"/>
    <w:rsid w:val="00EB6803"/>
    <w:rsid w:val="00EB7FC5"/>
    <w:rsid w:val="00EC01D2"/>
    <w:rsid w:val="00EC0D53"/>
    <w:rsid w:val="00EC1165"/>
    <w:rsid w:val="00EC2247"/>
    <w:rsid w:val="00EC22E4"/>
    <w:rsid w:val="00EC2731"/>
    <w:rsid w:val="00EC385E"/>
    <w:rsid w:val="00EC3A67"/>
    <w:rsid w:val="00EC3C60"/>
    <w:rsid w:val="00EC4307"/>
    <w:rsid w:val="00EC49D9"/>
    <w:rsid w:val="00EC4A7C"/>
    <w:rsid w:val="00EC4B44"/>
    <w:rsid w:val="00EC4B65"/>
    <w:rsid w:val="00EC4F4C"/>
    <w:rsid w:val="00EC5661"/>
    <w:rsid w:val="00EC575F"/>
    <w:rsid w:val="00EC59D6"/>
    <w:rsid w:val="00EC5F0C"/>
    <w:rsid w:val="00EC6C7E"/>
    <w:rsid w:val="00EC71D6"/>
    <w:rsid w:val="00EC7662"/>
    <w:rsid w:val="00EC790F"/>
    <w:rsid w:val="00ED05ED"/>
    <w:rsid w:val="00ED1696"/>
    <w:rsid w:val="00ED1EDE"/>
    <w:rsid w:val="00ED2E1C"/>
    <w:rsid w:val="00ED3455"/>
    <w:rsid w:val="00ED3591"/>
    <w:rsid w:val="00ED36B1"/>
    <w:rsid w:val="00ED4B94"/>
    <w:rsid w:val="00ED53E2"/>
    <w:rsid w:val="00ED5876"/>
    <w:rsid w:val="00ED5CA9"/>
    <w:rsid w:val="00ED6072"/>
    <w:rsid w:val="00ED61C4"/>
    <w:rsid w:val="00ED675E"/>
    <w:rsid w:val="00ED6EC5"/>
    <w:rsid w:val="00ED6F11"/>
    <w:rsid w:val="00ED7D10"/>
    <w:rsid w:val="00EE0500"/>
    <w:rsid w:val="00EE0BFA"/>
    <w:rsid w:val="00EE10CD"/>
    <w:rsid w:val="00EE1391"/>
    <w:rsid w:val="00EE19D8"/>
    <w:rsid w:val="00EE284B"/>
    <w:rsid w:val="00EE2867"/>
    <w:rsid w:val="00EE29BB"/>
    <w:rsid w:val="00EE3589"/>
    <w:rsid w:val="00EE470B"/>
    <w:rsid w:val="00EE4A55"/>
    <w:rsid w:val="00EE5A28"/>
    <w:rsid w:val="00EE5D8E"/>
    <w:rsid w:val="00EE6C73"/>
    <w:rsid w:val="00EE72AD"/>
    <w:rsid w:val="00EE74D6"/>
    <w:rsid w:val="00EE7AB0"/>
    <w:rsid w:val="00EE7B38"/>
    <w:rsid w:val="00EF01A1"/>
    <w:rsid w:val="00EF06F7"/>
    <w:rsid w:val="00EF0DE8"/>
    <w:rsid w:val="00EF11B2"/>
    <w:rsid w:val="00EF134C"/>
    <w:rsid w:val="00EF187A"/>
    <w:rsid w:val="00EF2C3B"/>
    <w:rsid w:val="00EF31E8"/>
    <w:rsid w:val="00EF32CC"/>
    <w:rsid w:val="00EF34BE"/>
    <w:rsid w:val="00EF3519"/>
    <w:rsid w:val="00EF41A4"/>
    <w:rsid w:val="00EF42D6"/>
    <w:rsid w:val="00EF45B7"/>
    <w:rsid w:val="00EF46B2"/>
    <w:rsid w:val="00EF53E5"/>
    <w:rsid w:val="00EF60CD"/>
    <w:rsid w:val="00EF6AAC"/>
    <w:rsid w:val="00EF7426"/>
    <w:rsid w:val="00EF752B"/>
    <w:rsid w:val="00EF7DC5"/>
    <w:rsid w:val="00EF7FE6"/>
    <w:rsid w:val="00F00334"/>
    <w:rsid w:val="00F00E04"/>
    <w:rsid w:val="00F01B2D"/>
    <w:rsid w:val="00F01C2F"/>
    <w:rsid w:val="00F02C35"/>
    <w:rsid w:val="00F02F07"/>
    <w:rsid w:val="00F0329D"/>
    <w:rsid w:val="00F041B6"/>
    <w:rsid w:val="00F04295"/>
    <w:rsid w:val="00F049FE"/>
    <w:rsid w:val="00F04BBC"/>
    <w:rsid w:val="00F05A00"/>
    <w:rsid w:val="00F06381"/>
    <w:rsid w:val="00F06591"/>
    <w:rsid w:val="00F069C9"/>
    <w:rsid w:val="00F06CA3"/>
    <w:rsid w:val="00F07110"/>
    <w:rsid w:val="00F109CF"/>
    <w:rsid w:val="00F10CC4"/>
    <w:rsid w:val="00F11210"/>
    <w:rsid w:val="00F11622"/>
    <w:rsid w:val="00F12230"/>
    <w:rsid w:val="00F12B6D"/>
    <w:rsid w:val="00F12D56"/>
    <w:rsid w:val="00F13117"/>
    <w:rsid w:val="00F1328F"/>
    <w:rsid w:val="00F1353E"/>
    <w:rsid w:val="00F1364D"/>
    <w:rsid w:val="00F136CA"/>
    <w:rsid w:val="00F13E74"/>
    <w:rsid w:val="00F14D7F"/>
    <w:rsid w:val="00F14DA1"/>
    <w:rsid w:val="00F15D1D"/>
    <w:rsid w:val="00F15DB6"/>
    <w:rsid w:val="00F15FD0"/>
    <w:rsid w:val="00F164C4"/>
    <w:rsid w:val="00F164F0"/>
    <w:rsid w:val="00F168F2"/>
    <w:rsid w:val="00F16A05"/>
    <w:rsid w:val="00F16EB1"/>
    <w:rsid w:val="00F17C0F"/>
    <w:rsid w:val="00F20607"/>
    <w:rsid w:val="00F20AC8"/>
    <w:rsid w:val="00F21B82"/>
    <w:rsid w:val="00F21C68"/>
    <w:rsid w:val="00F22045"/>
    <w:rsid w:val="00F22460"/>
    <w:rsid w:val="00F22559"/>
    <w:rsid w:val="00F22665"/>
    <w:rsid w:val="00F238AE"/>
    <w:rsid w:val="00F23BD8"/>
    <w:rsid w:val="00F24090"/>
    <w:rsid w:val="00F24C4A"/>
    <w:rsid w:val="00F24E31"/>
    <w:rsid w:val="00F25575"/>
    <w:rsid w:val="00F2561B"/>
    <w:rsid w:val="00F25EC9"/>
    <w:rsid w:val="00F26157"/>
    <w:rsid w:val="00F26A61"/>
    <w:rsid w:val="00F26DA3"/>
    <w:rsid w:val="00F271A7"/>
    <w:rsid w:val="00F31387"/>
    <w:rsid w:val="00F31877"/>
    <w:rsid w:val="00F31A32"/>
    <w:rsid w:val="00F31E2D"/>
    <w:rsid w:val="00F32393"/>
    <w:rsid w:val="00F3259D"/>
    <w:rsid w:val="00F3271C"/>
    <w:rsid w:val="00F32EC6"/>
    <w:rsid w:val="00F33DBA"/>
    <w:rsid w:val="00F341E8"/>
    <w:rsid w:val="00F3454B"/>
    <w:rsid w:val="00F3617B"/>
    <w:rsid w:val="00F3620E"/>
    <w:rsid w:val="00F36B47"/>
    <w:rsid w:val="00F36B85"/>
    <w:rsid w:val="00F37132"/>
    <w:rsid w:val="00F37239"/>
    <w:rsid w:val="00F373F7"/>
    <w:rsid w:val="00F3772A"/>
    <w:rsid w:val="00F37AEF"/>
    <w:rsid w:val="00F41B4E"/>
    <w:rsid w:val="00F41BE8"/>
    <w:rsid w:val="00F42B6B"/>
    <w:rsid w:val="00F42BA1"/>
    <w:rsid w:val="00F42CD6"/>
    <w:rsid w:val="00F435D0"/>
    <w:rsid w:val="00F4361D"/>
    <w:rsid w:val="00F43DEC"/>
    <w:rsid w:val="00F446E5"/>
    <w:rsid w:val="00F449CD"/>
    <w:rsid w:val="00F45E2B"/>
    <w:rsid w:val="00F45FAC"/>
    <w:rsid w:val="00F46DDD"/>
    <w:rsid w:val="00F46E85"/>
    <w:rsid w:val="00F470A2"/>
    <w:rsid w:val="00F4715D"/>
    <w:rsid w:val="00F4743F"/>
    <w:rsid w:val="00F47D31"/>
    <w:rsid w:val="00F47DD8"/>
    <w:rsid w:val="00F47E75"/>
    <w:rsid w:val="00F50911"/>
    <w:rsid w:val="00F51041"/>
    <w:rsid w:val="00F5143D"/>
    <w:rsid w:val="00F51976"/>
    <w:rsid w:val="00F522E3"/>
    <w:rsid w:val="00F52338"/>
    <w:rsid w:val="00F524E9"/>
    <w:rsid w:val="00F52D47"/>
    <w:rsid w:val="00F532A7"/>
    <w:rsid w:val="00F53EED"/>
    <w:rsid w:val="00F54461"/>
    <w:rsid w:val="00F5497E"/>
    <w:rsid w:val="00F54F06"/>
    <w:rsid w:val="00F550CD"/>
    <w:rsid w:val="00F55258"/>
    <w:rsid w:val="00F558C1"/>
    <w:rsid w:val="00F55CEB"/>
    <w:rsid w:val="00F56349"/>
    <w:rsid w:val="00F5781F"/>
    <w:rsid w:val="00F57A29"/>
    <w:rsid w:val="00F57D7D"/>
    <w:rsid w:val="00F60013"/>
    <w:rsid w:val="00F600FB"/>
    <w:rsid w:val="00F611B2"/>
    <w:rsid w:val="00F61434"/>
    <w:rsid w:val="00F61EAD"/>
    <w:rsid w:val="00F620A7"/>
    <w:rsid w:val="00F625DC"/>
    <w:rsid w:val="00F629F0"/>
    <w:rsid w:val="00F62C2E"/>
    <w:rsid w:val="00F63250"/>
    <w:rsid w:val="00F634A8"/>
    <w:rsid w:val="00F6359A"/>
    <w:rsid w:val="00F6373A"/>
    <w:rsid w:val="00F6397C"/>
    <w:rsid w:val="00F63A10"/>
    <w:rsid w:val="00F63DB5"/>
    <w:rsid w:val="00F63F9F"/>
    <w:rsid w:val="00F64AF2"/>
    <w:rsid w:val="00F65B7F"/>
    <w:rsid w:val="00F66068"/>
    <w:rsid w:val="00F66145"/>
    <w:rsid w:val="00F6695B"/>
    <w:rsid w:val="00F66E0F"/>
    <w:rsid w:val="00F67719"/>
    <w:rsid w:val="00F67EB6"/>
    <w:rsid w:val="00F70231"/>
    <w:rsid w:val="00F70798"/>
    <w:rsid w:val="00F70D3A"/>
    <w:rsid w:val="00F70D7A"/>
    <w:rsid w:val="00F70E27"/>
    <w:rsid w:val="00F70FF4"/>
    <w:rsid w:val="00F721CE"/>
    <w:rsid w:val="00F72A92"/>
    <w:rsid w:val="00F740D3"/>
    <w:rsid w:val="00F74132"/>
    <w:rsid w:val="00F743E2"/>
    <w:rsid w:val="00F76358"/>
    <w:rsid w:val="00F769C0"/>
    <w:rsid w:val="00F7706B"/>
    <w:rsid w:val="00F811EE"/>
    <w:rsid w:val="00F814BD"/>
    <w:rsid w:val="00F81980"/>
    <w:rsid w:val="00F819DB"/>
    <w:rsid w:val="00F8254D"/>
    <w:rsid w:val="00F8284B"/>
    <w:rsid w:val="00F82BED"/>
    <w:rsid w:val="00F82CCA"/>
    <w:rsid w:val="00F83006"/>
    <w:rsid w:val="00F83162"/>
    <w:rsid w:val="00F84E16"/>
    <w:rsid w:val="00F8599F"/>
    <w:rsid w:val="00F864B6"/>
    <w:rsid w:val="00F86F57"/>
    <w:rsid w:val="00F876AB"/>
    <w:rsid w:val="00F87EFC"/>
    <w:rsid w:val="00F90355"/>
    <w:rsid w:val="00F908E9"/>
    <w:rsid w:val="00F90A52"/>
    <w:rsid w:val="00F90C65"/>
    <w:rsid w:val="00F910B2"/>
    <w:rsid w:val="00F9155D"/>
    <w:rsid w:val="00F91BD9"/>
    <w:rsid w:val="00F9225C"/>
    <w:rsid w:val="00F92E65"/>
    <w:rsid w:val="00F92F7F"/>
    <w:rsid w:val="00F92FF6"/>
    <w:rsid w:val="00F9321C"/>
    <w:rsid w:val="00F932A6"/>
    <w:rsid w:val="00F93860"/>
    <w:rsid w:val="00F93A02"/>
    <w:rsid w:val="00F93CA5"/>
    <w:rsid w:val="00F940EA"/>
    <w:rsid w:val="00F94C0A"/>
    <w:rsid w:val="00F95746"/>
    <w:rsid w:val="00F958FB"/>
    <w:rsid w:val="00F965BC"/>
    <w:rsid w:val="00F96950"/>
    <w:rsid w:val="00F970BE"/>
    <w:rsid w:val="00F9749F"/>
    <w:rsid w:val="00F97832"/>
    <w:rsid w:val="00FA067A"/>
    <w:rsid w:val="00FA0C6C"/>
    <w:rsid w:val="00FA14EF"/>
    <w:rsid w:val="00FA1980"/>
    <w:rsid w:val="00FA26C2"/>
    <w:rsid w:val="00FA2B8D"/>
    <w:rsid w:val="00FA2BE7"/>
    <w:rsid w:val="00FA30A6"/>
    <w:rsid w:val="00FA34E1"/>
    <w:rsid w:val="00FA3555"/>
    <w:rsid w:val="00FA5C18"/>
    <w:rsid w:val="00FA5E43"/>
    <w:rsid w:val="00FA5F54"/>
    <w:rsid w:val="00FA6449"/>
    <w:rsid w:val="00FA68FE"/>
    <w:rsid w:val="00FA7BA2"/>
    <w:rsid w:val="00FB0364"/>
    <w:rsid w:val="00FB2B7F"/>
    <w:rsid w:val="00FB3222"/>
    <w:rsid w:val="00FB3E0A"/>
    <w:rsid w:val="00FB402F"/>
    <w:rsid w:val="00FB46B9"/>
    <w:rsid w:val="00FB5281"/>
    <w:rsid w:val="00FB5A0A"/>
    <w:rsid w:val="00FB5B53"/>
    <w:rsid w:val="00FB6E55"/>
    <w:rsid w:val="00FB6FB6"/>
    <w:rsid w:val="00FB7EE8"/>
    <w:rsid w:val="00FC029E"/>
    <w:rsid w:val="00FC086A"/>
    <w:rsid w:val="00FC0CB6"/>
    <w:rsid w:val="00FC0E4A"/>
    <w:rsid w:val="00FC0EDE"/>
    <w:rsid w:val="00FC0F35"/>
    <w:rsid w:val="00FC15FA"/>
    <w:rsid w:val="00FC1782"/>
    <w:rsid w:val="00FC1B4D"/>
    <w:rsid w:val="00FC1D12"/>
    <w:rsid w:val="00FC1E28"/>
    <w:rsid w:val="00FC2390"/>
    <w:rsid w:val="00FC2720"/>
    <w:rsid w:val="00FC2994"/>
    <w:rsid w:val="00FC2B6E"/>
    <w:rsid w:val="00FC34CC"/>
    <w:rsid w:val="00FC34DE"/>
    <w:rsid w:val="00FC37E4"/>
    <w:rsid w:val="00FC382C"/>
    <w:rsid w:val="00FC386D"/>
    <w:rsid w:val="00FC3BCF"/>
    <w:rsid w:val="00FC4325"/>
    <w:rsid w:val="00FC45F6"/>
    <w:rsid w:val="00FC492D"/>
    <w:rsid w:val="00FC4B72"/>
    <w:rsid w:val="00FC4C5B"/>
    <w:rsid w:val="00FC4FD5"/>
    <w:rsid w:val="00FC5A46"/>
    <w:rsid w:val="00FC669A"/>
    <w:rsid w:val="00FC695A"/>
    <w:rsid w:val="00FC6DB9"/>
    <w:rsid w:val="00FC799A"/>
    <w:rsid w:val="00FD0590"/>
    <w:rsid w:val="00FD0712"/>
    <w:rsid w:val="00FD07BC"/>
    <w:rsid w:val="00FD0A93"/>
    <w:rsid w:val="00FD1D11"/>
    <w:rsid w:val="00FD1E14"/>
    <w:rsid w:val="00FD1E53"/>
    <w:rsid w:val="00FD22B6"/>
    <w:rsid w:val="00FD285D"/>
    <w:rsid w:val="00FD2BB4"/>
    <w:rsid w:val="00FD4C44"/>
    <w:rsid w:val="00FD574C"/>
    <w:rsid w:val="00FD57ED"/>
    <w:rsid w:val="00FD67F5"/>
    <w:rsid w:val="00FD684B"/>
    <w:rsid w:val="00FD6BB3"/>
    <w:rsid w:val="00FD710E"/>
    <w:rsid w:val="00FD72B0"/>
    <w:rsid w:val="00FD7BB8"/>
    <w:rsid w:val="00FD7BF2"/>
    <w:rsid w:val="00FD7CDB"/>
    <w:rsid w:val="00FE0A75"/>
    <w:rsid w:val="00FE0EBF"/>
    <w:rsid w:val="00FE1653"/>
    <w:rsid w:val="00FE16EB"/>
    <w:rsid w:val="00FE1860"/>
    <w:rsid w:val="00FE1BF2"/>
    <w:rsid w:val="00FE21E7"/>
    <w:rsid w:val="00FE221F"/>
    <w:rsid w:val="00FE2852"/>
    <w:rsid w:val="00FE2933"/>
    <w:rsid w:val="00FE384F"/>
    <w:rsid w:val="00FE38A3"/>
    <w:rsid w:val="00FE393D"/>
    <w:rsid w:val="00FE3F99"/>
    <w:rsid w:val="00FE445B"/>
    <w:rsid w:val="00FE51F5"/>
    <w:rsid w:val="00FE582B"/>
    <w:rsid w:val="00FE5A3C"/>
    <w:rsid w:val="00FE5E0D"/>
    <w:rsid w:val="00FE6AD5"/>
    <w:rsid w:val="00FE6F04"/>
    <w:rsid w:val="00FE747D"/>
    <w:rsid w:val="00FE7AEC"/>
    <w:rsid w:val="00FE7B16"/>
    <w:rsid w:val="00FE7E3E"/>
    <w:rsid w:val="00FF0183"/>
    <w:rsid w:val="00FF05EF"/>
    <w:rsid w:val="00FF0F2B"/>
    <w:rsid w:val="00FF144E"/>
    <w:rsid w:val="00FF1A7C"/>
    <w:rsid w:val="00FF1F51"/>
    <w:rsid w:val="00FF24BB"/>
    <w:rsid w:val="00FF25AC"/>
    <w:rsid w:val="00FF30E3"/>
    <w:rsid w:val="00FF415E"/>
    <w:rsid w:val="00FF4BD5"/>
    <w:rsid w:val="00FF4D6B"/>
    <w:rsid w:val="00FF55ED"/>
    <w:rsid w:val="00FF564E"/>
    <w:rsid w:val="00FF5A3F"/>
    <w:rsid w:val="00FF62EA"/>
    <w:rsid w:val="00FF69F5"/>
    <w:rsid w:val="00FF72CE"/>
    <w:rsid w:val="012F1750"/>
    <w:rsid w:val="019452A3"/>
    <w:rsid w:val="01C1CD9B"/>
    <w:rsid w:val="0207897A"/>
    <w:rsid w:val="0353E45C"/>
    <w:rsid w:val="0368FBCB"/>
    <w:rsid w:val="0408E526"/>
    <w:rsid w:val="07DE2D57"/>
    <w:rsid w:val="07F8CEFE"/>
    <w:rsid w:val="081BDDA5"/>
    <w:rsid w:val="08B9958A"/>
    <w:rsid w:val="09EAEEAD"/>
    <w:rsid w:val="0B02EA76"/>
    <w:rsid w:val="0B209E71"/>
    <w:rsid w:val="0B85FB4B"/>
    <w:rsid w:val="0BC8C0C1"/>
    <w:rsid w:val="0BC936AA"/>
    <w:rsid w:val="0CB05969"/>
    <w:rsid w:val="0DE29C6E"/>
    <w:rsid w:val="0DFE30D5"/>
    <w:rsid w:val="0FABD575"/>
    <w:rsid w:val="0FFB841E"/>
    <w:rsid w:val="106E9E93"/>
    <w:rsid w:val="121D0196"/>
    <w:rsid w:val="12B9A88B"/>
    <w:rsid w:val="1421BDCF"/>
    <w:rsid w:val="1484AD10"/>
    <w:rsid w:val="15437A63"/>
    <w:rsid w:val="16360A9A"/>
    <w:rsid w:val="167A9FB3"/>
    <w:rsid w:val="16DDE903"/>
    <w:rsid w:val="18FB206E"/>
    <w:rsid w:val="18FCBD83"/>
    <w:rsid w:val="192AE348"/>
    <w:rsid w:val="19D78ED5"/>
    <w:rsid w:val="1A23435F"/>
    <w:rsid w:val="1ABE4BB5"/>
    <w:rsid w:val="1C27E9E5"/>
    <w:rsid w:val="1D93A2E8"/>
    <w:rsid w:val="1E5E72DD"/>
    <w:rsid w:val="20576920"/>
    <w:rsid w:val="206FD68C"/>
    <w:rsid w:val="20949905"/>
    <w:rsid w:val="20B7BD18"/>
    <w:rsid w:val="20CC26C5"/>
    <w:rsid w:val="20FB5B08"/>
    <w:rsid w:val="214AF942"/>
    <w:rsid w:val="21CB149B"/>
    <w:rsid w:val="222668B9"/>
    <w:rsid w:val="223868F3"/>
    <w:rsid w:val="22EE2A49"/>
    <w:rsid w:val="23045D4E"/>
    <w:rsid w:val="23F91C60"/>
    <w:rsid w:val="26C71D78"/>
    <w:rsid w:val="26CCA255"/>
    <w:rsid w:val="26F04789"/>
    <w:rsid w:val="276A9C8C"/>
    <w:rsid w:val="2794E57D"/>
    <w:rsid w:val="27F97800"/>
    <w:rsid w:val="2859980D"/>
    <w:rsid w:val="28BBC359"/>
    <w:rsid w:val="2BF4367C"/>
    <w:rsid w:val="2D9F99FF"/>
    <w:rsid w:val="2E661FD7"/>
    <w:rsid w:val="30CEE894"/>
    <w:rsid w:val="31052F7C"/>
    <w:rsid w:val="317DA634"/>
    <w:rsid w:val="3194D864"/>
    <w:rsid w:val="32421E95"/>
    <w:rsid w:val="32DAE6FE"/>
    <w:rsid w:val="33326C97"/>
    <w:rsid w:val="334D9A25"/>
    <w:rsid w:val="3395B6B5"/>
    <w:rsid w:val="355A3F64"/>
    <w:rsid w:val="358B51D1"/>
    <w:rsid w:val="36019A0A"/>
    <w:rsid w:val="36647D9E"/>
    <w:rsid w:val="36691F28"/>
    <w:rsid w:val="380105D9"/>
    <w:rsid w:val="385B5AEC"/>
    <w:rsid w:val="388B77D5"/>
    <w:rsid w:val="38E3C27E"/>
    <w:rsid w:val="39AE5127"/>
    <w:rsid w:val="3AC04E9E"/>
    <w:rsid w:val="3B0B8E8E"/>
    <w:rsid w:val="3B92FBAE"/>
    <w:rsid w:val="3BCA89A5"/>
    <w:rsid w:val="3C710AEA"/>
    <w:rsid w:val="3C982F1A"/>
    <w:rsid w:val="3CA5B083"/>
    <w:rsid w:val="3D0CE612"/>
    <w:rsid w:val="3D57F88C"/>
    <w:rsid w:val="3DA2686E"/>
    <w:rsid w:val="3E1F22A4"/>
    <w:rsid w:val="3E895C60"/>
    <w:rsid w:val="3FFA303F"/>
    <w:rsid w:val="3FFD64D6"/>
    <w:rsid w:val="409506CA"/>
    <w:rsid w:val="40A9C836"/>
    <w:rsid w:val="410E7024"/>
    <w:rsid w:val="4121AD35"/>
    <w:rsid w:val="419600A0"/>
    <w:rsid w:val="42166C47"/>
    <w:rsid w:val="4281D60D"/>
    <w:rsid w:val="42A7F2DA"/>
    <w:rsid w:val="4312879C"/>
    <w:rsid w:val="4320C039"/>
    <w:rsid w:val="43505F35"/>
    <w:rsid w:val="43AFD81B"/>
    <w:rsid w:val="444C8555"/>
    <w:rsid w:val="456B3456"/>
    <w:rsid w:val="46C6917B"/>
    <w:rsid w:val="46D75212"/>
    <w:rsid w:val="472D31D5"/>
    <w:rsid w:val="47E98CE2"/>
    <w:rsid w:val="480AF908"/>
    <w:rsid w:val="48796C3C"/>
    <w:rsid w:val="49281A4E"/>
    <w:rsid w:val="4937BA5F"/>
    <w:rsid w:val="494FD02B"/>
    <w:rsid w:val="499CAFE5"/>
    <w:rsid w:val="49A6C969"/>
    <w:rsid w:val="4B50B80B"/>
    <w:rsid w:val="4BB10CFE"/>
    <w:rsid w:val="4CD8B347"/>
    <w:rsid w:val="4D01C223"/>
    <w:rsid w:val="4DEFF185"/>
    <w:rsid w:val="4F7AB238"/>
    <w:rsid w:val="50147A27"/>
    <w:rsid w:val="50F8C7B0"/>
    <w:rsid w:val="5171527E"/>
    <w:rsid w:val="523034F2"/>
    <w:rsid w:val="539ECB72"/>
    <w:rsid w:val="53BDA585"/>
    <w:rsid w:val="552D04F3"/>
    <w:rsid w:val="55367D59"/>
    <w:rsid w:val="56F80D44"/>
    <w:rsid w:val="57F030AA"/>
    <w:rsid w:val="58456CFE"/>
    <w:rsid w:val="5852E282"/>
    <w:rsid w:val="594EC4D1"/>
    <w:rsid w:val="59C150BA"/>
    <w:rsid w:val="5A0614D8"/>
    <w:rsid w:val="5A06B2FD"/>
    <w:rsid w:val="5B2D6BAA"/>
    <w:rsid w:val="5C488749"/>
    <w:rsid w:val="5CBAC3BB"/>
    <w:rsid w:val="5CC0DE55"/>
    <w:rsid w:val="5CECA0C2"/>
    <w:rsid w:val="5D626C82"/>
    <w:rsid w:val="5DC971A7"/>
    <w:rsid w:val="5E0C22A0"/>
    <w:rsid w:val="60E75660"/>
    <w:rsid w:val="619CDFFF"/>
    <w:rsid w:val="6330B6C9"/>
    <w:rsid w:val="63C48BE4"/>
    <w:rsid w:val="6438B32B"/>
    <w:rsid w:val="649E5612"/>
    <w:rsid w:val="6595147C"/>
    <w:rsid w:val="6672D640"/>
    <w:rsid w:val="678BF702"/>
    <w:rsid w:val="67D989C3"/>
    <w:rsid w:val="68A2810F"/>
    <w:rsid w:val="6925E5F9"/>
    <w:rsid w:val="69987387"/>
    <w:rsid w:val="69B79924"/>
    <w:rsid w:val="69D30695"/>
    <w:rsid w:val="6A6F4ECD"/>
    <w:rsid w:val="6A8ECC52"/>
    <w:rsid w:val="6B0D7677"/>
    <w:rsid w:val="6B1C1EC7"/>
    <w:rsid w:val="6B61D73D"/>
    <w:rsid w:val="6B62A94D"/>
    <w:rsid w:val="6C2A9CB3"/>
    <w:rsid w:val="6DC2C1A7"/>
    <w:rsid w:val="6E01E6B2"/>
    <w:rsid w:val="6EA2C64B"/>
    <w:rsid w:val="6EA6AFA9"/>
    <w:rsid w:val="6ECDFD65"/>
    <w:rsid w:val="6F59386A"/>
    <w:rsid w:val="7121C0D8"/>
    <w:rsid w:val="730B663A"/>
    <w:rsid w:val="748EE31F"/>
    <w:rsid w:val="74F06336"/>
    <w:rsid w:val="770ECC62"/>
    <w:rsid w:val="785EACA6"/>
    <w:rsid w:val="790B386B"/>
    <w:rsid w:val="7A3403FD"/>
    <w:rsid w:val="7A5DC657"/>
    <w:rsid w:val="7AC880EB"/>
    <w:rsid w:val="7D4F4CCD"/>
    <w:rsid w:val="7DACFBDF"/>
    <w:rsid w:val="7DD3DDD6"/>
    <w:rsid w:val="7E13B041"/>
    <w:rsid w:val="7E5EF5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FEF767AC-5043-4E9A-A7B4-F6056BE7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uiPriority="10"/>
    <w:lsdException w:name="List Bullet 4" w:semiHidden="1" w:unhideWhenUsed="1"/>
    <w:lsdException w:name="List Bullet 5" w:semiHidden="1" w:unhideWhenUsed="1"/>
    <w:lsdException w:name="List Number 2" w:semiHidden="1" w:uiPriority="8"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74B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0E6D"/>
    <w:pPr>
      <w:keepNext/>
      <w:keepLines/>
      <w:spacing w:before="600" w:after="840"/>
      <w:contextualSpacing/>
      <w:outlineLvl w:val="0"/>
    </w:pPr>
    <w:rPr>
      <w:rFonts w:eastAsiaTheme="majorEastAsia"/>
      <w:b/>
      <w:bCs/>
      <w:color w:val="002664"/>
      <w:sz w:val="56"/>
      <w:szCs w:val="52"/>
    </w:rPr>
  </w:style>
  <w:style w:type="paragraph" w:styleId="Heading2">
    <w:name w:val="heading 2"/>
    <w:aliases w:val="ŠHeading 2"/>
    <w:basedOn w:val="Normal"/>
    <w:next w:val="Normal"/>
    <w:link w:val="Heading2Char"/>
    <w:uiPriority w:val="3"/>
    <w:qFormat/>
    <w:rsid w:val="000D0AB1"/>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D0AB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D0AB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D0AB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D0AB1"/>
    <w:pPr>
      <w:keepNext/>
      <w:spacing w:after="200" w:line="240" w:lineRule="auto"/>
    </w:pPr>
    <w:rPr>
      <w:iCs/>
      <w:color w:val="002664"/>
      <w:sz w:val="18"/>
      <w:szCs w:val="18"/>
    </w:rPr>
  </w:style>
  <w:style w:type="table" w:customStyle="1" w:styleId="Tableheader">
    <w:name w:val="ŠTable header"/>
    <w:basedOn w:val="TableNormal"/>
    <w:uiPriority w:val="99"/>
    <w:rsid w:val="000D0AB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D0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23CD3"/>
    <w:pPr>
      <w:numPr>
        <w:numId w:val="9"/>
      </w:numPr>
    </w:pPr>
  </w:style>
  <w:style w:type="paragraph" w:styleId="ListNumber2">
    <w:name w:val="List Number 2"/>
    <w:aliases w:val="ŠList Number 2"/>
    <w:basedOn w:val="Normal"/>
    <w:uiPriority w:val="8"/>
    <w:qFormat/>
    <w:rsid w:val="00D23CD3"/>
    <w:pPr>
      <w:numPr>
        <w:numId w:val="8"/>
      </w:numPr>
    </w:pPr>
  </w:style>
  <w:style w:type="paragraph" w:styleId="ListBullet">
    <w:name w:val="List Bullet"/>
    <w:aliases w:val="ŠList Bullet"/>
    <w:basedOn w:val="Normal"/>
    <w:uiPriority w:val="9"/>
    <w:qFormat/>
    <w:rsid w:val="00D23CD3"/>
    <w:pPr>
      <w:numPr>
        <w:numId w:val="1"/>
      </w:numPr>
    </w:pPr>
  </w:style>
  <w:style w:type="paragraph" w:styleId="ListBullet2">
    <w:name w:val="List Bullet 2"/>
    <w:aliases w:val="ŠList Bullet 2"/>
    <w:basedOn w:val="Normal"/>
    <w:uiPriority w:val="10"/>
    <w:qFormat/>
    <w:rsid w:val="00DF38C1"/>
    <w:pPr>
      <w:widowControl w:val="0"/>
      <w:numPr>
        <w:numId w:val="19"/>
      </w:numPr>
      <w:ind w:left="1292" w:hanging="567"/>
      <w:mirrorIndents/>
    </w:pPr>
  </w:style>
  <w:style w:type="paragraph" w:customStyle="1" w:styleId="FeatureBox4">
    <w:name w:val="ŠFeature Box 4"/>
    <w:basedOn w:val="FeatureBox2"/>
    <w:next w:val="Normal"/>
    <w:uiPriority w:val="14"/>
    <w:qFormat/>
    <w:rsid w:val="000D0AB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D0AB1"/>
    <w:pPr>
      <w:keepNext/>
      <w:ind w:left="567" w:right="57"/>
    </w:pPr>
    <w:rPr>
      <w:szCs w:val="22"/>
    </w:rPr>
  </w:style>
  <w:style w:type="paragraph" w:customStyle="1" w:styleId="Documentname">
    <w:name w:val="ŠDocument name"/>
    <w:basedOn w:val="Normal"/>
    <w:next w:val="Normal"/>
    <w:uiPriority w:val="17"/>
    <w:qFormat/>
    <w:rsid w:val="000D0AB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D0AB1"/>
    <w:pPr>
      <w:spacing w:after="0"/>
    </w:pPr>
    <w:rPr>
      <w:sz w:val="18"/>
      <w:szCs w:val="18"/>
    </w:rPr>
  </w:style>
  <w:style w:type="paragraph" w:customStyle="1" w:styleId="FeatureBox2">
    <w:name w:val="ŠFeature Box 2"/>
    <w:basedOn w:val="Normal"/>
    <w:next w:val="Normal"/>
    <w:link w:val="FeatureBox2Char"/>
    <w:uiPriority w:val="12"/>
    <w:qFormat/>
    <w:rsid w:val="000D0AB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D0AB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D0AB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D0A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0AB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D0AB1"/>
    <w:rPr>
      <w:color w:val="001C4A" w:themeColor="accent1" w:themeShade="BF"/>
      <w:u w:val="single"/>
    </w:rPr>
  </w:style>
  <w:style w:type="paragraph" w:customStyle="1" w:styleId="Logo">
    <w:name w:val="ŠLogo"/>
    <w:basedOn w:val="Normal"/>
    <w:uiPriority w:val="18"/>
    <w:qFormat/>
    <w:rsid w:val="000D0AB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D0AB1"/>
    <w:pPr>
      <w:tabs>
        <w:tab w:val="right" w:leader="dot" w:pos="14570"/>
      </w:tabs>
      <w:spacing w:before="0"/>
    </w:pPr>
    <w:rPr>
      <w:b/>
      <w:noProof/>
    </w:rPr>
  </w:style>
  <w:style w:type="paragraph" w:styleId="TOC2">
    <w:name w:val="toc 2"/>
    <w:aliases w:val="ŠTOC 2"/>
    <w:basedOn w:val="Normal"/>
    <w:next w:val="Normal"/>
    <w:uiPriority w:val="39"/>
    <w:unhideWhenUsed/>
    <w:rsid w:val="000D0AB1"/>
    <w:pPr>
      <w:tabs>
        <w:tab w:val="right" w:leader="dot" w:pos="14570"/>
      </w:tabs>
      <w:spacing w:before="0"/>
    </w:pPr>
    <w:rPr>
      <w:noProof/>
    </w:rPr>
  </w:style>
  <w:style w:type="paragraph" w:styleId="TOC3">
    <w:name w:val="toc 3"/>
    <w:aliases w:val="ŠTOC 3"/>
    <w:basedOn w:val="Normal"/>
    <w:next w:val="Normal"/>
    <w:uiPriority w:val="39"/>
    <w:unhideWhenUsed/>
    <w:rsid w:val="000D0AB1"/>
    <w:pPr>
      <w:spacing w:before="0"/>
      <w:ind w:left="244"/>
    </w:pPr>
  </w:style>
  <w:style w:type="character" w:customStyle="1" w:styleId="BoldItalic">
    <w:name w:val="ŠBold Italic"/>
    <w:basedOn w:val="DefaultParagraphFont"/>
    <w:uiPriority w:val="1"/>
    <w:qFormat/>
    <w:rsid w:val="000D0AB1"/>
    <w:rPr>
      <w:b/>
      <w:i/>
      <w:iCs/>
    </w:rPr>
  </w:style>
  <w:style w:type="character" w:customStyle="1" w:styleId="Heading1Char">
    <w:name w:val="Heading 1 Char"/>
    <w:aliases w:val="ŠHeading 1 Char"/>
    <w:basedOn w:val="DefaultParagraphFont"/>
    <w:link w:val="Heading1"/>
    <w:uiPriority w:val="3"/>
    <w:rsid w:val="000D0AB1"/>
    <w:rPr>
      <w:rFonts w:ascii="Arial" w:eastAsiaTheme="majorEastAsia" w:hAnsi="Arial" w:cs="Arial"/>
      <w:b/>
      <w:bCs/>
      <w:color w:val="002664"/>
      <w:sz w:val="56"/>
      <w:szCs w:val="52"/>
    </w:rPr>
  </w:style>
  <w:style w:type="character" w:customStyle="1" w:styleId="Heading2Char">
    <w:name w:val="Heading 2 Char"/>
    <w:aliases w:val="ŠHeading 2 Char"/>
    <w:basedOn w:val="DefaultParagraphFont"/>
    <w:link w:val="Heading2"/>
    <w:uiPriority w:val="3"/>
    <w:rsid w:val="000D0AB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0E6D"/>
    <w:pPr>
      <w:spacing w:after="240"/>
      <w:outlineLvl w:val="9"/>
    </w:pPr>
    <w:rPr>
      <w:b w:val="0"/>
      <w:sz w:val="36"/>
      <w:szCs w:val="40"/>
    </w:rPr>
  </w:style>
  <w:style w:type="paragraph" w:styleId="Footer">
    <w:name w:val="footer"/>
    <w:aliases w:val="ŠFooter"/>
    <w:basedOn w:val="Normal"/>
    <w:link w:val="FooterChar"/>
    <w:uiPriority w:val="19"/>
    <w:rsid w:val="000D0AB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D0AB1"/>
    <w:rPr>
      <w:rFonts w:ascii="Arial" w:hAnsi="Arial" w:cs="Arial"/>
      <w:sz w:val="18"/>
      <w:szCs w:val="18"/>
    </w:rPr>
  </w:style>
  <w:style w:type="paragraph" w:styleId="Header">
    <w:name w:val="header"/>
    <w:aliases w:val="ŠHeader"/>
    <w:basedOn w:val="Normal"/>
    <w:link w:val="HeaderChar"/>
    <w:uiPriority w:val="16"/>
    <w:rsid w:val="000D0AB1"/>
    <w:rPr>
      <w:noProof/>
      <w:color w:val="002664"/>
      <w:sz w:val="28"/>
      <w:szCs w:val="28"/>
    </w:rPr>
  </w:style>
  <w:style w:type="character" w:customStyle="1" w:styleId="HeaderChar">
    <w:name w:val="Header Char"/>
    <w:aliases w:val="ŠHeader Char"/>
    <w:basedOn w:val="DefaultParagraphFont"/>
    <w:link w:val="Header"/>
    <w:uiPriority w:val="16"/>
    <w:rsid w:val="000D0AB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D0AB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D0AB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D0AB1"/>
    <w:rPr>
      <w:rFonts w:ascii="Arial" w:hAnsi="Arial" w:cs="Arial"/>
      <w:b/>
      <w:szCs w:val="32"/>
    </w:rPr>
  </w:style>
  <w:style w:type="character" w:styleId="UnresolvedMention">
    <w:name w:val="Unresolved Mention"/>
    <w:basedOn w:val="DefaultParagraphFont"/>
    <w:uiPriority w:val="99"/>
    <w:semiHidden/>
    <w:unhideWhenUsed/>
    <w:rsid w:val="000D0AB1"/>
    <w:rPr>
      <w:color w:val="605E5C"/>
      <w:shd w:val="clear" w:color="auto" w:fill="E1DFDD"/>
    </w:rPr>
  </w:style>
  <w:style w:type="character" w:styleId="SubtleEmphasis">
    <w:name w:val="Subtle Emphasis"/>
    <w:basedOn w:val="DefaultParagraphFont"/>
    <w:uiPriority w:val="19"/>
    <w:semiHidden/>
    <w:qFormat/>
    <w:rsid w:val="000D0AB1"/>
    <w:rPr>
      <w:i/>
      <w:iCs/>
      <w:color w:val="404040" w:themeColor="text1" w:themeTint="BF"/>
    </w:rPr>
  </w:style>
  <w:style w:type="paragraph" w:styleId="TOC4">
    <w:name w:val="toc 4"/>
    <w:aliases w:val="ŠTOC 4"/>
    <w:basedOn w:val="Normal"/>
    <w:next w:val="Normal"/>
    <w:autoRedefine/>
    <w:uiPriority w:val="39"/>
    <w:unhideWhenUsed/>
    <w:rsid w:val="000D0AB1"/>
    <w:pPr>
      <w:spacing w:before="0"/>
      <w:ind w:left="488"/>
    </w:pPr>
  </w:style>
  <w:style w:type="character" w:styleId="CommentReference">
    <w:name w:val="annotation reference"/>
    <w:basedOn w:val="DefaultParagraphFont"/>
    <w:uiPriority w:val="99"/>
    <w:semiHidden/>
    <w:unhideWhenUsed/>
    <w:rsid w:val="000D0AB1"/>
    <w:rPr>
      <w:sz w:val="16"/>
      <w:szCs w:val="16"/>
    </w:rPr>
  </w:style>
  <w:style w:type="paragraph" w:styleId="CommentText">
    <w:name w:val="annotation text"/>
    <w:basedOn w:val="Normal"/>
    <w:link w:val="CommentTextChar"/>
    <w:uiPriority w:val="99"/>
    <w:unhideWhenUsed/>
    <w:rsid w:val="000D0AB1"/>
    <w:pPr>
      <w:spacing w:line="240" w:lineRule="auto"/>
    </w:pPr>
    <w:rPr>
      <w:sz w:val="20"/>
      <w:szCs w:val="20"/>
    </w:rPr>
  </w:style>
  <w:style w:type="character" w:customStyle="1" w:styleId="CommentTextChar">
    <w:name w:val="Comment Text Char"/>
    <w:basedOn w:val="DefaultParagraphFont"/>
    <w:link w:val="CommentText"/>
    <w:uiPriority w:val="99"/>
    <w:rsid w:val="000D0AB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90E6D"/>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0D0AB1"/>
    <w:rPr>
      <w:rFonts w:ascii="Arial" w:hAnsi="Arial" w:cs="Arial"/>
      <w:b/>
      <w:bCs/>
      <w:sz w:val="20"/>
      <w:szCs w:val="20"/>
    </w:rPr>
  </w:style>
  <w:style w:type="character" w:styleId="Strong">
    <w:name w:val="Strong"/>
    <w:aliases w:val="ŠStrong,Bold"/>
    <w:uiPriority w:val="1"/>
    <w:qFormat/>
    <w:rsid w:val="000D0AB1"/>
    <w:rPr>
      <w:b/>
      <w:bCs/>
    </w:rPr>
  </w:style>
  <w:style w:type="character" w:styleId="Emphasis">
    <w:name w:val="Emphasis"/>
    <w:aliases w:val="ŠEmphasis,Italic,ŠLanguage or scientific"/>
    <w:qFormat/>
    <w:rsid w:val="000D0AB1"/>
    <w:rPr>
      <w:i/>
      <w:iCs/>
    </w:rPr>
  </w:style>
  <w:style w:type="paragraph" w:styleId="ListNumber3">
    <w:name w:val="List Number 3"/>
    <w:aliases w:val="ŠList Number 3"/>
    <w:basedOn w:val="ListBullet3"/>
    <w:uiPriority w:val="8"/>
    <w:rsid w:val="00190E6D"/>
    <w:pPr>
      <w:numPr>
        <w:ilvl w:val="2"/>
        <w:numId w:val="8"/>
      </w:numPr>
      <w:ind w:left="2546" w:hanging="567"/>
    </w:pPr>
  </w:style>
  <w:style w:type="paragraph" w:styleId="ListBullet3">
    <w:name w:val="List Bullet 3"/>
    <w:aliases w:val="ŠList Bullet 3"/>
    <w:basedOn w:val="Normal"/>
    <w:uiPriority w:val="10"/>
    <w:rsid w:val="00190E6D"/>
    <w:pPr>
      <w:numPr>
        <w:numId w:val="2"/>
      </w:numPr>
      <w:ind w:left="1701"/>
    </w:pPr>
  </w:style>
  <w:style w:type="character" w:styleId="PlaceholderText">
    <w:name w:val="Placeholder Text"/>
    <w:basedOn w:val="DefaultParagraphFont"/>
    <w:uiPriority w:val="99"/>
    <w:semiHidden/>
    <w:rsid w:val="000D0AB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D4927"/>
    <w:pPr>
      <w:spacing w:before="360"/>
    </w:pPr>
    <w:rPr>
      <w:color w:val="002664"/>
      <w:sz w:val="40"/>
      <w:szCs w:val="48"/>
    </w:rPr>
  </w:style>
  <w:style w:type="character" w:customStyle="1" w:styleId="SubtitleChar0">
    <w:name w:val="ŠSubtitle Char"/>
    <w:basedOn w:val="DefaultParagraphFont"/>
    <w:link w:val="Subtitle0"/>
    <w:uiPriority w:val="2"/>
    <w:rsid w:val="000D0AB1"/>
    <w:rPr>
      <w:rFonts w:ascii="Arial" w:hAnsi="Arial" w:cs="Arial"/>
      <w:color w:val="002664"/>
      <w:sz w:val="40"/>
      <w:szCs w:val="48"/>
    </w:rPr>
  </w:style>
  <w:style w:type="paragraph" w:styleId="Title">
    <w:name w:val="Title"/>
    <w:aliases w:val="ŠTitle"/>
    <w:basedOn w:val="Normal"/>
    <w:next w:val="Normal"/>
    <w:link w:val="TitleChar"/>
    <w:uiPriority w:val="1"/>
    <w:rsid w:val="000D0AB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D0AB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D0AB1"/>
    <w:pPr>
      <w:ind w:left="567"/>
    </w:pPr>
  </w:style>
  <w:style w:type="paragraph" w:customStyle="1" w:styleId="Navyfeaturebox">
    <w:name w:val="Navy feature box"/>
    <w:basedOn w:val="FeatureBox2"/>
    <w:next w:val="Normal"/>
    <w:rsid w:val="00190E6D"/>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paragraph" w:styleId="Date">
    <w:name w:val="Date"/>
    <w:aliases w:val="ŠDate"/>
    <w:basedOn w:val="Normal"/>
    <w:next w:val="Normal"/>
    <w:link w:val="DateChar"/>
    <w:uiPriority w:val="99"/>
    <w:rsid w:val="000D0AB1"/>
    <w:pPr>
      <w:spacing w:before="0" w:line="720" w:lineRule="atLeast"/>
    </w:pPr>
  </w:style>
  <w:style w:type="character" w:customStyle="1" w:styleId="DateChar">
    <w:name w:val="Date Char"/>
    <w:aliases w:val="ŠDate Char"/>
    <w:basedOn w:val="DefaultParagraphFont"/>
    <w:link w:val="Date"/>
    <w:uiPriority w:val="99"/>
    <w:rsid w:val="000D0AB1"/>
    <w:rPr>
      <w:rFonts w:ascii="Arial" w:hAnsi="Arial" w:cs="Arial"/>
      <w:szCs w:val="24"/>
    </w:rPr>
  </w:style>
  <w:style w:type="character" w:styleId="FollowedHyperlink">
    <w:name w:val="FollowedHyperlink"/>
    <w:basedOn w:val="DefaultParagraphFont"/>
    <w:uiPriority w:val="99"/>
    <w:semiHidden/>
    <w:unhideWhenUsed/>
    <w:rsid w:val="000D0AB1"/>
    <w:rPr>
      <w:color w:val="954F72" w:themeColor="followedHyperlink"/>
      <w:u w:val="single"/>
    </w:rPr>
  </w:style>
  <w:style w:type="paragraph" w:styleId="Signature">
    <w:name w:val="Signature"/>
    <w:aliases w:val="ŠSignature"/>
    <w:basedOn w:val="Normal"/>
    <w:link w:val="SignatureChar"/>
    <w:uiPriority w:val="99"/>
    <w:rsid w:val="000D0AB1"/>
    <w:pPr>
      <w:spacing w:before="0" w:line="720" w:lineRule="atLeast"/>
    </w:pPr>
  </w:style>
  <w:style w:type="character" w:customStyle="1" w:styleId="SignatureChar">
    <w:name w:val="Signature Char"/>
    <w:aliases w:val="ŠSignature Char"/>
    <w:basedOn w:val="DefaultParagraphFont"/>
    <w:link w:val="Signature"/>
    <w:uiPriority w:val="99"/>
    <w:rsid w:val="000D0AB1"/>
    <w:rPr>
      <w:rFonts w:ascii="Arial" w:hAnsi="Arial" w:cs="Arial"/>
      <w:szCs w:val="24"/>
    </w:rPr>
  </w:style>
  <w:style w:type="character" w:styleId="SubtleReference">
    <w:name w:val="Subtle Reference"/>
    <w:aliases w:val="ŠSubtle Reference"/>
    <w:uiPriority w:val="31"/>
    <w:qFormat/>
    <w:rsid w:val="000D0AB1"/>
    <w:rPr>
      <w:rFonts w:ascii="Arial" w:hAnsi="Arial"/>
      <w:sz w:val="22"/>
    </w:rPr>
  </w:style>
  <w:style w:type="paragraph" w:customStyle="1" w:styleId="NumberedHeading3">
    <w:name w:val="Numbered ŠHeading 3"/>
    <w:basedOn w:val="Heading3"/>
    <w:link w:val="NumberedHeading3Char"/>
    <w:uiPriority w:val="4"/>
    <w:qFormat/>
    <w:rsid w:val="00D23CD3"/>
    <w:pPr>
      <w:numPr>
        <w:numId w:val="13"/>
      </w:numPr>
    </w:pPr>
  </w:style>
  <w:style w:type="character" w:customStyle="1" w:styleId="NumberedHeading3Char">
    <w:name w:val="Numbered ŠHeading 3 Char"/>
    <w:basedOn w:val="Heading3Char"/>
    <w:link w:val="NumberedHeading3"/>
    <w:uiPriority w:val="4"/>
    <w:rsid w:val="000D0AB1"/>
    <w:rPr>
      <w:rFonts w:ascii="Arial" w:hAnsi="Arial" w:cs="Arial"/>
      <w:color w:val="002664"/>
      <w:sz w:val="32"/>
      <w:szCs w:val="40"/>
    </w:rPr>
  </w:style>
  <w:style w:type="paragraph" w:customStyle="1" w:styleId="FeatureBox5">
    <w:name w:val="Feature Box 5"/>
    <w:basedOn w:val="Normal"/>
    <w:link w:val="FeatureBox5Char"/>
    <w:uiPriority w:val="15"/>
    <w:qFormat/>
    <w:rsid w:val="00703739"/>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FeatureBox5Char">
    <w:name w:val="Feature Box 5 Char"/>
    <w:basedOn w:val="DefaultParagraphFont"/>
    <w:link w:val="FeatureBox5"/>
    <w:uiPriority w:val="15"/>
    <w:rsid w:val="00703739"/>
    <w:rPr>
      <w:rFonts w:ascii="Arial" w:hAnsi="Arial" w:cs="Arial"/>
      <w:shd w:val="clear" w:color="auto" w:fill="002664" w:themeFill="accent1"/>
    </w:rPr>
  </w:style>
  <w:style w:type="character" w:customStyle="1" w:styleId="FeatureBox2Char">
    <w:name w:val="ŠFeature Box 2 Char"/>
    <w:basedOn w:val="DefaultParagraphFont"/>
    <w:link w:val="FeatureBox2"/>
    <w:uiPriority w:val="12"/>
    <w:rsid w:val="00703739"/>
    <w:rPr>
      <w:rFonts w:ascii="Arial" w:hAnsi="Arial" w:cs="Arial"/>
      <w:szCs w:val="24"/>
      <w:shd w:val="clear" w:color="auto" w:fill="CCEDFC"/>
    </w:rPr>
  </w:style>
  <w:style w:type="character" w:styleId="Mention">
    <w:name w:val="Mention"/>
    <w:basedOn w:val="DefaultParagraphFont"/>
    <w:uiPriority w:val="99"/>
    <w:unhideWhenUsed/>
    <w:rsid w:val="007A21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057269">
      <w:bodyDiv w:val="1"/>
      <w:marLeft w:val="0"/>
      <w:marRight w:val="0"/>
      <w:marTop w:val="0"/>
      <w:marBottom w:val="0"/>
      <w:divBdr>
        <w:top w:val="none" w:sz="0" w:space="0" w:color="auto"/>
        <w:left w:val="none" w:sz="0" w:space="0" w:color="auto"/>
        <w:bottom w:val="none" w:sz="0" w:space="0" w:color="auto"/>
        <w:right w:val="none" w:sz="0" w:space="0" w:color="auto"/>
      </w:divBdr>
    </w:div>
    <w:div w:id="363290447">
      <w:bodyDiv w:val="1"/>
      <w:marLeft w:val="0"/>
      <w:marRight w:val="0"/>
      <w:marTop w:val="0"/>
      <w:marBottom w:val="0"/>
      <w:divBdr>
        <w:top w:val="none" w:sz="0" w:space="0" w:color="auto"/>
        <w:left w:val="none" w:sz="0" w:space="0" w:color="auto"/>
        <w:bottom w:val="none" w:sz="0" w:space="0" w:color="auto"/>
        <w:right w:val="none" w:sz="0" w:space="0" w:color="auto"/>
      </w:divBdr>
    </w:div>
    <w:div w:id="471139737">
      <w:bodyDiv w:val="1"/>
      <w:marLeft w:val="0"/>
      <w:marRight w:val="0"/>
      <w:marTop w:val="0"/>
      <w:marBottom w:val="0"/>
      <w:divBdr>
        <w:top w:val="none" w:sz="0" w:space="0" w:color="auto"/>
        <w:left w:val="none" w:sz="0" w:space="0" w:color="auto"/>
        <w:bottom w:val="none" w:sz="0" w:space="0" w:color="auto"/>
        <w:right w:val="none" w:sz="0" w:space="0" w:color="auto"/>
      </w:divBdr>
      <w:divsChild>
        <w:div w:id="830947537">
          <w:marLeft w:val="547"/>
          <w:marRight w:val="0"/>
          <w:marTop w:val="0"/>
          <w:marBottom w:val="0"/>
          <w:divBdr>
            <w:top w:val="none" w:sz="0" w:space="0" w:color="auto"/>
            <w:left w:val="none" w:sz="0" w:space="0" w:color="auto"/>
            <w:bottom w:val="none" w:sz="0" w:space="0" w:color="auto"/>
            <w:right w:val="none" w:sz="0" w:space="0" w:color="auto"/>
          </w:divBdr>
        </w:div>
      </w:divsChild>
    </w:div>
    <w:div w:id="657197137">
      <w:bodyDiv w:val="1"/>
      <w:marLeft w:val="0"/>
      <w:marRight w:val="0"/>
      <w:marTop w:val="0"/>
      <w:marBottom w:val="0"/>
      <w:divBdr>
        <w:top w:val="none" w:sz="0" w:space="0" w:color="auto"/>
        <w:left w:val="none" w:sz="0" w:space="0" w:color="auto"/>
        <w:bottom w:val="none" w:sz="0" w:space="0" w:color="auto"/>
        <w:right w:val="none" w:sz="0" w:space="0" w:color="auto"/>
      </w:divBdr>
      <w:divsChild>
        <w:div w:id="410784802">
          <w:marLeft w:val="547"/>
          <w:marRight w:val="0"/>
          <w:marTop w:val="0"/>
          <w:marBottom w:val="240"/>
          <w:divBdr>
            <w:top w:val="none" w:sz="0" w:space="0" w:color="auto"/>
            <w:left w:val="none" w:sz="0" w:space="0" w:color="auto"/>
            <w:bottom w:val="none" w:sz="0" w:space="0" w:color="auto"/>
            <w:right w:val="none" w:sz="0" w:space="0" w:color="auto"/>
          </w:divBdr>
        </w:div>
        <w:div w:id="1572891683">
          <w:marLeft w:val="547"/>
          <w:marRight w:val="0"/>
          <w:marTop w:val="0"/>
          <w:marBottom w:val="240"/>
          <w:divBdr>
            <w:top w:val="none" w:sz="0" w:space="0" w:color="auto"/>
            <w:left w:val="none" w:sz="0" w:space="0" w:color="auto"/>
            <w:bottom w:val="none" w:sz="0" w:space="0" w:color="auto"/>
            <w:right w:val="none" w:sz="0" w:space="0" w:color="auto"/>
          </w:divBdr>
        </w:div>
      </w:divsChild>
    </w:div>
    <w:div w:id="731541866">
      <w:bodyDiv w:val="1"/>
      <w:marLeft w:val="0"/>
      <w:marRight w:val="0"/>
      <w:marTop w:val="0"/>
      <w:marBottom w:val="0"/>
      <w:divBdr>
        <w:top w:val="none" w:sz="0" w:space="0" w:color="auto"/>
        <w:left w:val="none" w:sz="0" w:space="0" w:color="auto"/>
        <w:bottom w:val="none" w:sz="0" w:space="0" w:color="auto"/>
        <w:right w:val="none" w:sz="0" w:space="0" w:color="auto"/>
      </w:divBdr>
    </w:div>
    <w:div w:id="796527003">
      <w:bodyDiv w:val="1"/>
      <w:marLeft w:val="0"/>
      <w:marRight w:val="0"/>
      <w:marTop w:val="0"/>
      <w:marBottom w:val="0"/>
      <w:divBdr>
        <w:top w:val="none" w:sz="0" w:space="0" w:color="auto"/>
        <w:left w:val="none" w:sz="0" w:space="0" w:color="auto"/>
        <w:bottom w:val="none" w:sz="0" w:space="0" w:color="auto"/>
        <w:right w:val="none" w:sz="0" w:space="0" w:color="auto"/>
      </w:divBdr>
    </w:div>
    <w:div w:id="815073855">
      <w:bodyDiv w:val="1"/>
      <w:marLeft w:val="0"/>
      <w:marRight w:val="0"/>
      <w:marTop w:val="0"/>
      <w:marBottom w:val="0"/>
      <w:divBdr>
        <w:top w:val="none" w:sz="0" w:space="0" w:color="auto"/>
        <w:left w:val="none" w:sz="0" w:space="0" w:color="auto"/>
        <w:bottom w:val="none" w:sz="0" w:space="0" w:color="auto"/>
        <w:right w:val="none" w:sz="0" w:space="0" w:color="auto"/>
      </w:divBdr>
    </w:div>
    <w:div w:id="987317970">
      <w:bodyDiv w:val="1"/>
      <w:marLeft w:val="0"/>
      <w:marRight w:val="0"/>
      <w:marTop w:val="0"/>
      <w:marBottom w:val="0"/>
      <w:divBdr>
        <w:top w:val="none" w:sz="0" w:space="0" w:color="auto"/>
        <w:left w:val="none" w:sz="0" w:space="0" w:color="auto"/>
        <w:bottom w:val="none" w:sz="0" w:space="0" w:color="auto"/>
        <w:right w:val="none" w:sz="0" w:space="0" w:color="auto"/>
      </w:divBdr>
      <w:divsChild>
        <w:div w:id="749542623">
          <w:marLeft w:val="720"/>
          <w:marRight w:val="0"/>
          <w:marTop w:val="0"/>
          <w:marBottom w:val="240"/>
          <w:divBdr>
            <w:top w:val="none" w:sz="0" w:space="0" w:color="auto"/>
            <w:left w:val="none" w:sz="0" w:space="0" w:color="auto"/>
            <w:bottom w:val="none" w:sz="0" w:space="0" w:color="auto"/>
            <w:right w:val="none" w:sz="0" w:space="0" w:color="auto"/>
          </w:divBdr>
        </w:div>
        <w:div w:id="1085808345">
          <w:marLeft w:val="720"/>
          <w:marRight w:val="0"/>
          <w:marTop w:val="0"/>
          <w:marBottom w:val="240"/>
          <w:divBdr>
            <w:top w:val="none" w:sz="0" w:space="0" w:color="auto"/>
            <w:left w:val="none" w:sz="0" w:space="0" w:color="auto"/>
            <w:bottom w:val="none" w:sz="0" w:space="0" w:color="auto"/>
            <w:right w:val="none" w:sz="0" w:space="0" w:color="auto"/>
          </w:divBdr>
        </w:div>
        <w:div w:id="1272471541">
          <w:marLeft w:val="720"/>
          <w:marRight w:val="0"/>
          <w:marTop w:val="0"/>
          <w:marBottom w:val="240"/>
          <w:divBdr>
            <w:top w:val="none" w:sz="0" w:space="0" w:color="auto"/>
            <w:left w:val="none" w:sz="0" w:space="0" w:color="auto"/>
            <w:bottom w:val="none" w:sz="0" w:space="0" w:color="auto"/>
            <w:right w:val="none" w:sz="0" w:space="0" w:color="auto"/>
          </w:divBdr>
        </w:div>
        <w:div w:id="1308440057">
          <w:marLeft w:val="720"/>
          <w:marRight w:val="0"/>
          <w:marTop w:val="0"/>
          <w:marBottom w:val="240"/>
          <w:divBdr>
            <w:top w:val="none" w:sz="0" w:space="0" w:color="auto"/>
            <w:left w:val="none" w:sz="0" w:space="0" w:color="auto"/>
            <w:bottom w:val="none" w:sz="0" w:space="0" w:color="auto"/>
            <w:right w:val="none" w:sz="0" w:space="0" w:color="auto"/>
          </w:divBdr>
        </w:div>
      </w:divsChild>
    </w:div>
    <w:div w:id="1177698492">
      <w:bodyDiv w:val="1"/>
      <w:marLeft w:val="0"/>
      <w:marRight w:val="0"/>
      <w:marTop w:val="0"/>
      <w:marBottom w:val="0"/>
      <w:divBdr>
        <w:top w:val="none" w:sz="0" w:space="0" w:color="auto"/>
        <w:left w:val="none" w:sz="0" w:space="0" w:color="auto"/>
        <w:bottom w:val="none" w:sz="0" w:space="0" w:color="auto"/>
        <w:right w:val="none" w:sz="0" w:space="0" w:color="auto"/>
      </w:divBdr>
      <w:divsChild>
        <w:div w:id="400442348">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457288710">
      <w:bodyDiv w:val="1"/>
      <w:marLeft w:val="0"/>
      <w:marRight w:val="0"/>
      <w:marTop w:val="0"/>
      <w:marBottom w:val="0"/>
      <w:divBdr>
        <w:top w:val="none" w:sz="0" w:space="0" w:color="auto"/>
        <w:left w:val="none" w:sz="0" w:space="0" w:color="auto"/>
        <w:bottom w:val="none" w:sz="0" w:space="0" w:color="auto"/>
        <w:right w:val="none" w:sz="0" w:space="0" w:color="auto"/>
      </w:divBdr>
      <w:divsChild>
        <w:div w:id="57674108">
          <w:marLeft w:val="547"/>
          <w:marRight w:val="0"/>
          <w:marTop w:val="0"/>
          <w:marBottom w:val="240"/>
          <w:divBdr>
            <w:top w:val="none" w:sz="0" w:space="0" w:color="auto"/>
            <w:left w:val="none" w:sz="0" w:space="0" w:color="auto"/>
            <w:bottom w:val="none" w:sz="0" w:space="0" w:color="auto"/>
            <w:right w:val="none" w:sz="0" w:space="0" w:color="auto"/>
          </w:divBdr>
        </w:div>
        <w:div w:id="1636834693">
          <w:marLeft w:val="547"/>
          <w:marRight w:val="0"/>
          <w:marTop w:val="0"/>
          <w:marBottom w:val="240"/>
          <w:divBdr>
            <w:top w:val="none" w:sz="0" w:space="0" w:color="auto"/>
            <w:left w:val="none" w:sz="0" w:space="0" w:color="auto"/>
            <w:bottom w:val="none" w:sz="0" w:space="0" w:color="auto"/>
            <w:right w:val="none" w:sz="0" w:space="0" w:color="auto"/>
          </w:divBdr>
        </w:div>
        <w:div w:id="1775397978">
          <w:marLeft w:val="547"/>
          <w:marRight w:val="0"/>
          <w:marTop w:val="0"/>
          <w:marBottom w:val="240"/>
          <w:divBdr>
            <w:top w:val="none" w:sz="0" w:space="0" w:color="auto"/>
            <w:left w:val="none" w:sz="0" w:space="0" w:color="auto"/>
            <w:bottom w:val="none" w:sz="0" w:space="0" w:color="auto"/>
            <w:right w:val="none" w:sz="0" w:space="0" w:color="auto"/>
          </w:divBdr>
        </w:div>
        <w:div w:id="1941260494">
          <w:marLeft w:val="547"/>
          <w:marRight w:val="0"/>
          <w:marTop w:val="0"/>
          <w:marBottom w:val="240"/>
          <w:divBdr>
            <w:top w:val="none" w:sz="0" w:space="0" w:color="auto"/>
            <w:left w:val="none" w:sz="0" w:space="0" w:color="auto"/>
            <w:bottom w:val="none" w:sz="0" w:space="0" w:color="auto"/>
            <w:right w:val="none" w:sz="0" w:space="0" w:color="auto"/>
          </w:divBdr>
        </w:div>
      </w:divsChild>
    </w:div>
    <w:div w:id="1562523856">
      <w:bodyDiv w:val="1"/>
      <w:marLeft w:val="0"/>
      <w:marRight w:val="0"/>
      <w:marTop w:val="0"/>
      <w:marBottom w:val="0"/>
      <w:divBdr>
        <w:top w:val="none" w:sz="0" w:space="0" w:color="auto"/>
        <w:left w:val="none" w:sz="0" w:space="0" w:color="auto"/>
        <w:bottom w:val="none" w:sz="0" w:space="0" w:color="auto"/>
        <w:right w:val="none" w:sz="0" w:space="0" w:color="auto"/>
      </w:divBdr>
    </w:div>
    <w:div w:id="1591767131">
      <w:bodyDiv w:val="1"/>
      <w:marLeft w:val="0"/>
      <w:marRight w:val="0"/>
      <w:marTop w:val="0"/>
      <w:marBottom w:val="0"/>
      <w:divBdr>
        <w:top w:val="none" w:sz="0" w:space="0" w:color="auto"/>
        <w:left w:val="none" w:sz="0" w:space="0" w:color="auto"/>
        <w:bottom w:val="none" w:sz="0" w:space="0" w:color="auto"/>
        <w:right w:val="none" w:sz="0" w:space="0" w:color="auto"/>
      </w:divBdr>
      <w:divsChild>
        <w:div w:id="199392625">
          <w:marLeft w:val="547"/>
          <w:marRight w:val="0"/>
          <w:marTop w:val="0"/>
          <w:marBottom w:val="240"/>
          <w:divBdr>
            <w:top w:val="none" w:sz="0" w:space="0" w:color="auto"/>
            <w:left w:val="none" w:sz="0" w:space="0" w:color="auto"/>
            <w:bottom w:val="none" w:sz="0" w:space="0" w:color="auto"/>
            <w:right w:val="none" w:sz="0" w:space="0" w:color="auto"/>
          </w:divBdr>
        </w:div>
        <w:div w:id="735514195">
          <w:marLeft w:val="547"/>
          <w:marRight w:val="0"/>
          <w:marTop w:val="0"/>
          <w:marBottom w:val="240"/>
          <w:divBdr>
            <w:top w:val="none" w:sz="0" w:space="0" w:color="auto"/>
            <w:left w:val="none" w:sz="0" w:space="0" w:color="auto"/>
            <w:bottom w:val="none" w:sz="0" w:space="0" w:color="auto"/>
            <w:right w:val="none" w:sz="0" w:space="0" w:color="auto"/>
          </w:divBdr>
        </w:div>
        <w:div w:id="1052656281">
          <w:marLeft w:val="547"/>
          <w:marRight w:val="0"/>
          <w:marTop w:val="0"/>
          <w:marBottom w:val="240"/>
          <w:divBdr>
            <w:top w:val="none" w:sz="0" w:space="0" w:color="auto"/>
            <w:left w:val="none" w:sz="0" w:space="0" w:color="auto"/>
            <w:bottom w:val="none" w:sz="0" w:space="0" w:color="auto"/>
            <w:right w:val="none" w:sz="0" w:space="0" w:color="auto"/>
          </w:divBdr>
        </w:div>
        <w:div w:id="1241139824">
          <w:marLeft w:val="547"/>
          <w:marRight w:val="0"/>
          <w:marTop w:val="0"/>
          <w:marBottom w:val="240"/>
          <w:divBdr>
            <w:top w:val="none" w:sz="0" w:space="0" w:color="auto"/>
            <w:left w:val="none" w:sz="0" w:space="0" w:color="auto"/>
            <w:bottom w:val="none" w:sz="0" w:space="0" w:color="auto"/>
            <w:right w:val="none" w:sz="0" w:space="0" w:color="auto"/>
          </w:divBdr>
        </w:div>
        <w:div w:id="167923064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schoolsnsw.sharepoint.com/:v:/r/sites/CR-2024T2StaffDevelopmentDay-WSLapproveddocuments/Shared%20Documents/WSL%20approved%20documents/SL9%20-%20Creating%20a%20writing%20culture%20in%20the%20English%20classroom/Adaptive%20expertise%20-%20Year%207%20program%203%20-%20Escape%20into%20the%20world%20of%20the%20novel.mp4?csf=1&amp;web=1&amp;e=7qC0lv" TargetMode="External"/><Relationship Id="rId26" Type="http://schemas.openxmlformats.org/officeDocument/2006/relationships/hyperlink" Target="https://youtu.be/2s5xdY6MCeI" TargetMode="External"/><Relationship Id="rId39" Type="http://schemas.openxmlformats.org/officeDocument/2006/relationships/hyperlink" Target="https://curriculum.nsw.edu.au/" TargetMode="External"/><Relationship Id="rId21" Type="http://schemas.openxmlformats.org/officeDocument/2006/relationships/header" Target="header2.xml"/><Relationship Id="rId34" Type="http://schemas.openxmlformats.org/officeDocument/2006/relationships/hyperlink" Target="https://curriculum.nsw.edu.au/learning-areas/english/english-k-10-2022/overview" TargetMode="External"/><Relationship Id="rId42" Type="http://schemas.openxmlformats.org/officeDocument/2006/relationships/hyperlink" Target="https://education.nsw.gov.au/teaching-and-learning/school-leadership-institute/research/podcast1/episode-7--leading-complexity-with-adaptive-expertise" TargetMode="External"/><Relationship Id="rId47" Type="http://schemas.openxmlformats.org/officeDocument/2006/relationships/image" Target="media/image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english/planning-programming-and-assessing-english-7-10" TargetMode="External"/><Relationship Id="rId29" Type="http://schemas.openxmlformats.org/officeDocument/2006/relationships/hyperlink" Target="https://www.ofai.edu.au/media/01nixkio/national-literacy-progressions-v3-for-publication.pdf" TargetMode="External"/><Relationship Id="rId11" Type="http://schemas.openxmlformats.org/officeDocument/2006/relationships/hyperlink" Target="https://forms.office.com/pages/responsepage.aspx?id=muagBYpBwUecJZOHJhv5kQ9AEtJqKbhAgD099fZ5L3pUQjFKU1hDUTk0TDVCQVZRWEpQVlRBWktQUCQlQCN0PWcu" TargetMode="External"/><Relationship Id="rId24" Type="http://schemas.openxmlformats.org/officeDocument/2006/relationships/footer" Target="footer2.xml"/><Relationship Id="rId32" Type="http://schemas.openxmlformats.org/officeDocument/2006/relationships/hyperlink" Target="https://education.nsw.gov.au/teaching-and-learning/curriculum/english/planning-programming-and-assessing-english-7-10"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educationstandards.nsw.edu.au/wps/portal/nesa/teacher-accreditation/meeting-requirements/the-standards/proficient-teacher" TargetMode="External"/><Relationship Id="rId45" Type="http://schemas.openxmlformats.org/officeDocument/2006/relationships/hyperlink" Target="https://education.nsw.gov.au/teaching-and-learning/curriculum/english/planning-programming-and-assessing-english-7-10" TargetMode="External"/><Relationship Id="rId5" Type="http://schemas.openxmlformats.org/officeDocument/2006/relationships/webSettings" Target="webSettings.xml"/><Relationship Id="rId15" Type="http://schemas.openxmlformats.org/officeDocument/2006/relationships/hyperlink" Target="https://education.nsw.gov.au/teaching-and-learning/curriculum/english/english-curriculum-resources-k-12/english-7-10-resources/stage-4-year-7-powerful-youth-voices" TargetMode="External"/><Relationship Id="rId23" Type="http://schemas.openxmlformats.org/officeDocument/2006/relationships/header" Target="header3.xml"/><Relationship Id="rId28" Type="http://schemas.openxmlformats.org/officeDocument/2006/relationships/hyperlink" Target="https://curriculum.nsw.edu.au/learning-areas/english/english-k-10-2022/overview" TargetMode="External"/><Relationship Id="rId36" Type="http://schemas.openxmlformats.org/officeDocument/2006/relationships/hyperlink" Target="https://forms.office.com/pages/responsepage.aspx?id=muagBYpBwUecJZOHJhv5kQ9AEtJqKbhAgD099fZ5L3pUQjFKU1hDUTk0TDVCQVZRWEpQVlRBWktQUCQlQCN0PWcu" TargetMode="External"/><Relationship Id="rId49" Type="http://schemas.openxmlformats.org/officeDocument/2006/relationships/footer" Target="footer3.xml"/><Relationship Id="rId10" Type="http://schemas.openxmlformats.org/officeDocument/2006/relationships/hyperlink" Target="https://education.nsw.gov.au/teaching-and-learning/curriculum/statewide-staffrooms" TargetMode="External"/><Relationship Id="rId19" Type="http://schemas.openxmlformats.org/officeDocument/2006/relationships/hyperlink" Target="https://schoolsnsw.sharepoint.com/:v:/r/sites/CR-2024T2StaffDevelopmentDay-WSLapproveddocuments/Shared%20Documents/WSL%20approved%20documents/SL9%20-%20Creating%20a%20writing%20culture%20in%20the%20English%20classroom/Adaptive%20expertise%20-%20Year%209%20program%203.mp4?csf=1&amp;web=1&amp;e=Ys7bQ6" TargetMode="External"/><Relationship Id="rId31" Type="http://schemas.openxmlformats.org/officeDocument/2006/relationships/hyperlink" Target="https://curriculum.nsw.edu.au/learning-areas/english/english-k-10-2022/overview" TargetMode="External"/><Relationship Id="rId44" Type="http://schemas.openxmlformats.org/officeDocument/2006/relationships/hyperlink" Target="https://education.nsw.gov.au/search?search_start=%2Fcontent%2Fmain-education%2Fen%2Fhome%2Fteaching-and-learning%2Fcurriculum&amp;referrer=%2Fcontent%2Fmain-education%2Fen%2Fhome%2Fteaching-and-learning%2Fcurriculum%2Fleading-curriculum-k-12%2Fleading-curriculum-middle-leaders%2Fleading-effective-curriculum-implementation&amp;q=adaptive+expertise" TargetMode="External"/><Relationship Id="rId4" Type="http://schemas.openxmlformats.org/officeDocument/2006/relationships/settings" Target="settings.xml"/><Relationship Id="rId9" Type="http://schemas.openxmlformats.org/officeDocument/2006/relationships/hyperlink" Target="mailto:English.Curriculum@det.nsw.edu.au" TargetMode="External"/><Relationship Id="rId14" Type="http://schemas.openxmlformats.org/officeDocument/2006/relationships/hyperlink" Target="https://curriculum.nsw.edu.au/learning-areas/english/english-k-10-2022/overview" TargetMode="External"/><Relationship Id="rId22" Type="http://schemas.openxmlformats.org/officeDocument/2006/relationships/footer" Target="footer1.xml"/><Relationship Id="rId27" Type="http://schemas.openxmlformats.org/officeDocument/2006/relationships/hyperlink" Target="https://app.education.nsw.gov.au/digital-learning-selector/LearningActivity/Browser?clearCache=c62a6907-365a-8c52-aa7c-96f5b2166907" TargetMode="External"/><Relationship Id="rId30" Type="http://schemas.openxmlformats.org/officeDocument/2006/relationships/hyperlink" Target="https://www.aitsl.edu.au/teach/improve-practice/feedback" TargetMode="External"/><Relationship Id="rId35" Type="http://schemas.openxmlformats.org/officeDocument/2006/relationships/hyperlink" Target="https://teams.microsoft.com/l/channel/19%3A752b86ff84f04d81ab058d12233fdc2c%40thread.skype/tab%3A%3Ab55babec-0ecd-4a66-989e-2931a56eea52?groupId=7cace238-04f1-4f87-a5dc-d823e51c9765&amp;tenantId=05a0e69a-418a-47c1-9c25-9387261bf991&amp;allowXTenantAccess=false" TargetMode="External"/><Relationship Id="rId43" Type="http://schemas.openxmlformats.org/officeDocument/2006/relationships/hyperlink" Target="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 TargetMode="Externa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schoolsnsw.sharepoint.com/:v:/r/sites/CR-2024T2StaffDevelopmentDay-WSLapproveddocuments/Shared%20Documents/WSL%20approved%20documents/SL9%20-%20Creating%20a%20writing%20culture%20in%20the%20English%20classroom/Adaptive%20expertise%20and%20English%20curriculum%20support%20materials%20%E2%80%93%20Syllabus%20implementation%20in%20action-20230509_154532-Meeting%20Recording.mp4?csf=1&amp;web=1&amp;e=oaUc5L" TargetMode="External"/><Relationship Id="rId25" Type="http://schemas.openxmlformats.org/officeDocument/2006/relationships/hyperlink" Target="https://youtu.be/O8eVlvDHLSU" TargetMode="External"/><Relationship Id="rId33" Type="http://schemas.openxmlformats.org/officeDocument/2006/relationships/hyperlink" Target="https://curriculum.nsw.edu.au/learning-areas/english/english-k-10-2022/content/stage-4/fa4a95d173" TargetMode="External"/><Relationship Id="rId38" Type="http://schemas.openxmlformats.org/officeDocument/2006/relationships/hyperlink" Target="https://educationstandards.nsw.edu.au/" TargetMode="External"/><Relationship Id="rId46" Type="http://schemas.openxmlformats.org/officeDocument/2006/relationships/hyperlink" Target="https://creativecommons.org/licenses/by/4.0/" TargetMode="External"/><Relationship Id="rId20" Type="http://schemas.openxmlformats.org/officeDocument/2006/relationships/header" Target="header1.xml"/><Relationship Id="rId41" Type="http://schemas.openxmlformats.org/officeDocument/2006/relationships/hyperlink" Target="https://education.nsw.gov.au/teaching-and-learning/school-leadership-institute/research/podcast1/episode-7--leading-complexity-with-adaptive-expertis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EA1CD-EB3C-4B1A-BA2F-6835DED36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13376</Words>
  <Characters>76244</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89442</CharactersWithSpaces>
  <SharedDoc>false</SharedDoc>
  <HLinks>
    <vt:vector size="450" baseType="variant">
      <vt:variant>
        <vt:i4>5308424</vt:i4>
      </vt:variant>
      <vt:variant>
        <vt:i4>384</vt:i4>
      </vt:variant>
      <vt:variant>
        <vt:i4>0</vt:i4>
      </vt:variant>
      <vt:variant>
        <vt:i4>5</vt:i4>
      </vt:variant>
      <vt:variant>
        <vt:lpwstr>https://creativecommons.org/licenses/by/4.0/</vt:lpwstr>
      </vt:variant>
      <vt:variant>
        <vt:lpwstr/>
      </vt:variant>
      <vt:variant>
        <vt:i4>4849739</vt:i4>
      </vt:variant>
      <vt:variant>
        <vt:i4>381</vt:i4>
      </vt:variant>
      <vt:variant>
        <vt:i4>0</vt:i4>
      </vt:variant>
      <vt:variant>
        <vt:i4>5</vt:i4>
      </vt:variant>
      <vt:variant>
        <vt:lpwstr>https://education.nsw.gov.au/teaching-and-learning/curriculum/english/planning-programming-and-assessing-english-7-10</vt:lpwstr>
      </vt:variant>
      <vt:variant>
        <vt:lpwstr/>
      </vt:variant>
      <vt:variant>
        <vt:i4>6291478</vt:i4>
      </vt:variant>
      <vt:variant>
        <vt:i4>378</vt:i4>
      </vt:variant>
      <vt:variant>
        <vt:i4>0</vt:i4>
      </vt:variant>
      <vt:variant>
        <vt:i4>5</vt:i4>
      </vt:variant>
      <vt:variant>
        <vt:lpwstr>https://education.nsw.gov.au/search?search_start=%2Fcontent%2Fmain-education%2Fen%2Fhome%2Fteaching-and-learning%2Fcurriculum&amp;referrer=%2Fcontent%2Fmain-education%2Fen%2Fhome%2Fteaching-and-learning%2Fcurriculum%2Fleading-curriculum-k-12%2Fleading-curriculum-middle-leaders%2Fleading-effective-curriculum-implementation&amp;q=adaptive+expertise</vt:lpwstr>
      </vt:variant>
      <vt:variant>
        <vt:lpwstr/>
      </vt:variant>
      <vt:variant>
        <vt:i4>3014762</vt:i4>
      </vt:variant>
      <vt:variant>
        <vt:i4>375</vt:i4>
      </vt:variant>
      <vt:variant>
        <vt:i4>0</vt:i4>
      </vt:variant>
      <vt:variant>
        <vt:i4>5</vt:i4>
      </vt:variant>
      <vt:variant>
        <vt:lpwstr>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vt:lpwstr>
      </vt:variant>
      <vt:variant>
        <vt:lpwstr/>
      </vt:variant>
      <vt:variant>
        <vt:i4>7602290</vt:i4>
      </vt:variant>
      <vt:variant>
        <vt:i4>372</vt:i4>
      </vt:variant>
      <vt:variant>
        <vt:i4>0</vt:i4>
      </vt:variant>
      <vt:variant>
        <vt:i4>5</vt:i4>
      </vt:variant>
      <vt:variant>
        <vt:lpwstr>https://education.nsw.gov.au/teaching-and-learning/school-leadership-institute/research/podcast1/episode-7--leading-complexity-with-adaptive-expertise</vt:lpwstr>
      </vt:variant>
      <vt:variant>
        <vt:lpwstr/>
      </vt:variant>
      <vt:variant>
        <vt:i4>7602290</vt:i4>
      </vt:variant>
      <vt:variant>
        <vt:i4>369</vt:i4>
      </vt:variant>
      <vt:variant>
        <vt:i4>0</vt:i4>
      </vt:variant>
      <vt:variant>
        <vt:i4>5</vt:i4>
      </vt:variant>
      <vt:variant>
        <vt:lpwstr>https://education.nsw.gov.au/teaching-and-learning/school-leadership-institute/research/podcast1/episode-7--leading-complexity-with-adaptive-expertise</vt:lpwstr>
      </vt:variant>
      <vt:variant>
        <vt:lpwstr/>
      </vt:variant>
      <vt:variant>
        <vt:i4>4522007</vt:i4>
      </vt:variant>
      <vt:variant>
        <vt:i4>366</vt:i4>
      </vt:variant>
      <vt:variant>
        <vt:i4>0</vt:i4>
      </vt:variant>
      <vt:variant>
        <vt:i4>5</vt:i4>
      </vt:variant>
      <vt:variant>
        <vt:lpwstr>https://educationstandards.nsw.edu.au/wps/portal/nesa/teacher-accreditation/meeting-requirements/the-standards/proficient-teacher</vt:lpwstr>
      </vt:variant>
      <vt:variant>
        <vt:lpwstr/>
      </vt:variant>
      <vt:variant>
        <vt:i4>3211317</vt:i4>
      </vt:variant>
      <vt:variant>
        <vt:i4>363</vt:i4>
      </vt:variant>
      <vt:variant>
        <vt:i4>0</vt:i4>
      </vt:variant>
      <vt:variant>
        <vt:i4>5</vt:i4>
      </vt:variant>
      <vt:variant>
        <vt:lpwstr>https://curriculum.nsw.edu.au/learning-areas/english/english-k-10-2022/overview</vt:lpwstr>
      </vt:variant>
      <vt:variant>
        <vt:lpwstr/>
      </vt:variant>
      <vt:variant>
        <vt:i4>3342452</vt:i4>
      </vt:variant>
      <vt:variant>
        <vt:i4>360</vt:i4>
      </vt:variant>
      <vt:variant>
        <vt:i4>0</vt:i4>
      </vt:variant>
      <vt:variant>
        <vt:i4>5</vt:i4>
      </vt:variant>
      <vt:variant>
        <vt:lpwstr>https://curriculum.nsw.edu.au/</vt:lpwstr>
      </vt:variant>
      <vt:variant>
        <vt:lpwstr/>
      </vt:variant>
      <vt:variant>
        <vt:i4>3997797</vt:i4>
      </vt:variant>
      <vt:variant>
        <vt:i4>357</vt:i4>
      </vt:variant>
      <vt:variant>
        <vt:i4>0</vt:i4>
      </vt:variant>
      <vt:variant>
        <vt:i4>5</vt:i4>
      </vt:variant>
      <vt:variant>
        <vt:lpwstr>https://educationstandards.nsw.edu.au/</vt:lpwstr>
      </vt:variant>
      <vt:variant>
        <vt:lpwstr/>
      </vt:variant>
      <vt:variant>
        <vt:i4>7536744</vt:i4>
      </vt:variant>
      <vt:variant>
        <vt:i4>354</vt:i4>
      </vt:variant>
      <vt:variant>
        <vt:i4>0</vt:i4>
      </vt:variant>
      <vt:variant>
        <vt:i4>5</vt:i4>
      </vt:variant>
      <vt:variant>
        <vt:lpwstr>https://educationstandards.nsw.edu.au/wps/portal/nesa/mini-footer/copyright</vt:lpwstr>
      </vt:variant>
      <vt:variant>
        <vt:lpwstr/>
      </vt:variant>
      <vt:variant>
        <vt:i4>327694</vt:i4>
      </vt:variant>
      <vt:variant>
        <vt:i4>351</vt:i4>
      </vt:variant>
      <vt:variant>
        <vt:i4>0</vt:i4>
      </vt:variant>
      <vt:variant>
        <vt:i4>5</vt:i4>
      </vt:variant>
      <vt:variant>
        <vt:lpwstr>https://forms.office.com/pages/responsepage.aspx?id=muagBYpBwUecJZOHJhv5kQ9AEtJqKbhAgD099fZ5L3pUQjFKU1hDUTk0TDVCQVZRWEpQVlRBWktQUCQlQCN0PWcu</vt:lpwstr>
      </vt:variant>
      <vt:variant>
        <vt:lpwstr/>
      </vt:variant>
      <vt:variant>
        <vt:i4>5832797</vt:i4>
      </vt:variant>
      <vt:variant>
        <vt:i4>348</vt:i4>
      </vt:variant>
      <vt:variant>
        <vt:i4>0</vt:i4>
      </vt:variant>
      <vt:variant>
        <vt:i4>5</vt:i4>
      </vt:variant>
      <vt:variant>
        <vt:lpwstr>https://teams.microsoft.com/l/channel/19%3A752b86ff84f04d81ab058d12233fdc2c%40thread.skype/tab%3A%3Ab55babec-0ecd-4a66-989e-2931a56eea52?groupId=7cace238-04f1-4f87-a5dc-d823e51c9765&amp;tenantId=05a0e69a-418a-47c1-9c25-9387261bf991&amp;allowXTenantAccess=false</vt:lpwstr>
      </vt:variant>
      <vt:variant>
        <vt:lpwstr/>
      </vt:variant>
      <vt:variant>
        <vt:i4>3211317</vt:i4>
      </vt:variant>
      <vt:variant>
        <vt:i4>342</vt:i4>
      </vt:variant>
      <vt:variant>
        <vt:i4>0</vt:i4>
      </vt:variant>
      <vt:variant>
        <vt:i4>5</vt:i4>
      </vt:variant>
      <vt:variant>
        <vt:lpwstr>https://curriculum.nsw.edu.au/learning-areas/english/english-k-10-2022/overview</vt:lpwstr>
      </vt:variant>
      <vt:variant>
        <vt:lpwstr/>
      </vt:variant>
      <vt:variant>
        <vt:i4>5177367</vt:i4>
      </vt:variant>
      <vt:variant>
        <vt:i4>336</vt:i4>
      </vt:variant>
      <vt:variant>
        <vt:i4>0</vt:i4>
      </vt:variant>
      <vt:variant>
        <vt:i4>5</vt:i4>
      </vt:variant>
      <vt:variant>
        <vt:lpwstr>https://curriculum.nsw.edu.au/learning-areas/english/english-k-10-2022/content/stage-4/fa4a95d173</vt:lpwstr>
      </vt:variant>
      <vt:variant>
        <vt:lpwstr/>
      </vt:variant>
      <vt:variant>
        <vt:i4>4849739</vt:i4>
      </vt:variant>
      <vt:variant>
        <vt:i4>333</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330</vt:i4>
      </vt:variant>
      <vt:variant>
        <vt:i4>0</vt:i4>
      </vt:variant>
      <vt:variant>
        <vt:i4>5</vt:i4>
      </vt:variant>
      <vt:variant>
        <vt:lpwstr>https://curriculum.nsw.edu.au/learning-areas/english/english-k-10-2022/overview</vt:lpwstr>
      </vt:variant>
      <vt:variant>
        <vt:lpwstr/>
      </vt:variant>
      <vt:variant>
        <vt:i4>1310724</vt:i4>
      </vt:variant>
      <vt:variant>
        <vt:i4>327</vt:i4>
      </vt:variant>
      <vt:variant>
        <vt:i4>0</vt:i4>
      </vt:variant>
      <vt:variant>
        <vt:i4>5</vt:i4>
      </vt:variant>
      <vt:variant>
        <vt:lpwstr>https://www.aitsl.edu.au/teach/improve-practice/feedback</vt:lpwstr>
      </vt:variant>
      <vt:variant>
        <vt:lpwstr>tab-panel-2:~:text=Strategy%3A%20Peer%20feedback</vt:lpwstr>
      </vt:variant>
      <vt:variant>
        <vt:i4>5439572</vt:i4>
      </vt:variant>
      <vt:variant>
        <vt:i4>324</vt:i4>
      </vt:variant>
      <vt:variant>
        <vt:i4>0</vt:i4>
      </vt:variant>
      <vt:variant>
        <vt:i4>5</vt:i4>
      </vt:variant>
      <vt:variant>
        <vt:lpwstr>https://www.ofai.edu.au/media/01nixkio/national-literacy-progressions-v3-for-publication.pdf</vt:lpwstr>
      </vt:variant>
      <vt:variant>
        <vt:lpwstr/>
      </vt:variant>
      <vt:variant>
        <vt:i4>3211317</vt:i4>
      </vt:variant>
      <vt:variant>
        <vt:i4>318</vt:i4>
      </vt:variant>
      <vt:variant>
        <vt:i4>0</vt:i4>
      </vt:variant>
      <vt:variant>
        <vt:i4>5</vt:i4>
      </vt:variant>
      <vt:variant>
        <vt:lpwstr>https://curriculum.nsw.edu.au/learning-areas/english/english-k-10-2022/overview</vt:lpwstr>
      </vt:variant>
      <vt:variant>
        <vt:lpwstr/>
      </vt:variant>
      <vt:variant>
        <vt:i4>3014689</vt:i4>
      </vt:variant>
      <vt:variant>
        <vt:i4>315</vt:i4>
      </vt:variant>
      <vt:variant>
        <vt:i4>0</vt:i4>
      </vt:variant>
      <vt:variant>
        <vt:i4>5</vt:i4>
      </vt:variant>
      <vt:variant>
        <vt:lpwstr>https://app.education.nsw.gov.au/digital-learning-selector/LearningActivity/Browser?clearCache=c62a6907-365a-8c52-aa7c-96f5b2166907</vt:lpwstr>
      </vt:variant>
      <vt:variant>
        <vt:lpwstr/>
      </vt:variant>
      <vt:variant>
        <vt:i4>1966094</vt:i4>
      </vt:variant>
      <vt:variant>
        <vt:i4>312</vt:i4>
      </vt:variant>
      <vt:variant>
        <vt:i4>0</vt:i4>
      </vt:variant>
      <vt:variant>
        <vt:i4>5</vt:i4>
      </vt:variant>
      <vt:variant>
        <vt:lpwstr>https://youtu.be/2s5xdY6MCeI</vt:lpwstr>
      </vt:variant>
      <vt:variant>
        <vt:lpwstr/>
      </vt:variant>
      <vt:variant>
        <vt:i4>5898327</vt:i4>
      </vt:variant>
      <vt:variant>
        <vt:i4>309</vt:i4>
      </vt:variant>
      <vt:variant>
        <vt:i4>0</vt:i4>
      </vt:variant>
      <vt:variant>
        <vt:i4>5</vt:i4>
      </vt:variant>
      <vt:variant>
        <vt:lpwstr>https://youtu.be/O8eVlvDHLSU</vt:lpwstr>
      </vt:variant>
      <vt:variant>
        <vt:lpwstr/>
      </vt:variant>
      <vt:variant>
        <vt:i4>3211317</vt:i4>
      </vt:variant>
      <vt:variant>
        <vt:i4>300</vt:i4>
      </vt:variant>
      <vt:variant>
        <vt:i4>0</vt:i4>
      </vt:variant>
      <vt:variant>
        <vt:i4>5</vt:i4>
      </vt:variant>
      <vt:variant>
        <vt:lpwstr>https://curriculum.nsw.edu.au/learning-areas/english/english-k-10-2022/overview</vt:lpwstr>
      </vt:variant>
      <vt:variant>
        <vt:lpwstr/>
      </vt:variant>
      <vt:variant>
        <vt:i4>3080236</vt:i4>
      </vt:variant>
      <vt:variant>
        <vt:i4>291</vt:i4>
      </vt:variant>
      <vt:variant>
        <vt:i4>0</vt:i4>
      </vt:variant>
      <vt:variant>
        <vt:i4>5</vt:i4>
      </vt:variant>
      <vt:variant>
        <vt:lpwstr>https://schoolsnsw.sharepoint.com/:v:/r/sites/CR-2024T2StaffDevelopmentDay-WSLapproveddocuments/Shared Documents/WSL approved documents/SL9 - Creating a writing culture in the English classroom/Adaptive expertise - Year 9 program 3.mp4?csf=1&amp;web=1&amp;e=Ys7bQ6</vt:lpwstr>
      </vt:variant>
      <vt:variant>
        <vt:lpwstr/>
      </vt:variant>
      <vt:variant>
        <vt:i4>7667758</vt:i4>
      </vt:variant>
      <vt:variant>
        <vt:i4>288</vt:i4>
      </vt:variant>
      <vt:variant>
        <vt:i4>0</vt:i4>
      </vt:variant>
      <vt:variant>
        <vt:i4>5</vt:i4>
      </vt:variant>
      <vt:variant>
        <vt:lpwstr>https://schoolsnsw.sharepoint.com/:v:/r/sites/CR-2024T2StaffDevelopmentDay-WSLapproveddocuments/Shared Documents/WSL approved documents/SL9 - Creating a writing culture in the English classroom/Adaptive expertise - Year 7 program 3 - Escape into the world of the novel.mp4?csf=1&amp;web=1&amp;e=7qC0lv</vt:lpwstr>
      </vt:variant>
      <vt:variant>
        <vt:lpwstr/>
      </vt:variant>
      <vt:variant>
        <vt:i4>3997800</vt:i4>
      </vt:variant>
      <vt:variant>
        <vt:i4>285</vt:i4>
      </vt:variant>
      <vt:variant>
        <vt:i4>0</vt:i4>
      </vt:variant>
      <vt:variant>
        <vt:i4>5</vt:i4>
      </vt:variant>
      <vt:variant>
        <vt:lpwstr>https://schoolsnsw.sharepoint.com/:v:/r/sites/CR-2024T2StaffDevelopmentDay-WSLapproveddocuments/Shared Documents/WSL approved documents/SL9 - Creating a writing culture in the English classroom/Adaptive expertise and English curriculum support materials %E2%80%93 Syllabus implementation in action-20230509_154532-Meeting Recording.mp4?csf=1&amp;web=1&amp;e=oaUc5L</vt:lpwstr>
      </vt:variant>
      <vt:variant>
        <vt:lpwstr/>
      </vt:variant>
      <vt:variant>
        <vt:i4>4849739</vt:i4>
      </vt:variant>
      <vt:variant>
        <vt:i4>282</vt:i4>
      </vt:variant>
      <vt:variant>
        <vt:i4>0</vt:i4>
      </vt:variant>
      <vt:variant>
        <vt:i4>5</vt:i4>
      </vt:variant>
      <vt:variant>
        <vt:lpwstr>https://education.nsw.gov.au/teaching-and-learning/curriculum/english/planning-programming-and-assessing-english-7-10</vt:lpwstr>
      </vt:variant>
      <vt:variant>
        <vt:lpwstr/>
      </vt:variant>
      <vt:variant>
        <vt:i4>7274622</vt:i4>
      </vt:variant>
      <vt:variant>
        <vt:i4>279</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3211317</vt:i4>
      </vt:variant>
      <vt:variant>
        <vt:i4>267</vt:i4>
      </vt:variant>
      <vt:variant>
        <vt:i4>0</vt:i4>
      </vt:variant>
      <vt:variant>
        <vt:i4>5</vt:i4>
      </vt:variant>
      <vt:variant>
        <vt:lpwstr>https://curriculum.nsw.edu.au/learning-areas/english/english-k-10-2022/overview</vt:lpwstr>
      </vt:variant>
      <vt:variant>
        <vt:lpwstr/>
      </vt:variant>
      <vt:variant>
        <vt:i4>3211317</vt:i4>
      </vt:variant>
      <vt:variant>
        <vt:i4>258</vt:i4>
      </vt:variant>
      <vt:variant>
        <vt:i4>0</vt:i4>
      </vt:variant>
      <vt:variant>
        <vt:i4>5</vt:i4>
      </vt:variant>
      <vt:variant>
        <vt:lpwstr>https://curriculum.nsw.edu.au/learning-areas/english/english-k-10-2022/overview</vt:lpwstr>
      </vt:variant>
      <vt:variant>
        <vt:lpwstr/>
      </vt:variant>
      <vt:variant>
        <vt:i4>327694</vt:i4>
      </vt:variant>
      <vt:variant>
        <vt:i4>255</vt:i4>
      </vt:variant>
      <vt:variant>
        <vt:i4>0</vt:i4>
      </vt:variant>
      <vt:variant>
        <vt:i4>5</vt:i4>
      </vt:variant>
      <vt:variant>
        <vt:lpwstr>https://forms.office.com/pages/responsepage.aspx?id=muagBYpBwUecJZOHJhv5kQ9AEtJqKbhAgD099fZ5L3pUQjFKU1hDUTk0TDVCQVZRWEpQVlRBWktQUCQlQCN0PWcu</vt:lpwstr>
      </vt:variant>
      <vt:variant>
        <vt:lpwstr/>
      </vt:variant>
      <vt:variant>
        <vt:i4>3866679</vt:i4>
      </vt:variant>
      <vt:variant>
        <vt:i4>252</vt:i4>
      </vt:variant>
      <vt:variant>
        <vt:i4>0</vt:i4>
      </vt:variant>
      <vt:variant>
        <vt:i4>5</vt:i4>
      </vt:variant>
      <vt:variant>
        <vt:lpwstr>https://education.nsw.gov.au/teaching-and-learning/curriculum/statewide-staffrooms</vt:lpwstr>
      </vt:variant>
      <vt:variant>
        <vt:lpwstr/>
      </vt:variant>
      <vt:variant>
        <vt:i4>7340040</vt:i4>
      </vt:variant>
      <vt:variant>
        <vt:i4>249</vt:i4>
      </vt:variant>
      <vt:variant>
        <vt:i4>0</vt:i4>
      </vt:variant>
      <vt:variant>
        <vt:i4>5</vt:i4>
      </vt:variant>
      <vt:variant>
        <vt:lpwstr>mailto:English.Curriculum@det.nsw.edu.au</vt:lpwstr>
      </vt:variant>
      <vt:variant>
        <vt:lpwstr/>
      </vt:variant>
      <vt:variant>
        <vt:i4>1441840</vt:i4>
      </vt:variant>
      <vt:variant>
        <vt:i4>242</vt:i4>
      </vt:variant>
      <vt:variant>
        <vt:i4>0</vt:i4>
      </vt:variant>
      <vt:variant>
        <vt:i4>5</vt:i4>
      </vt:variant>
      <vt:variant>
        <vt:lpwstr/>
      </vt:variant>
      <vt:variant>
        <vt:lpwstr>_Toc153261470</vt:lpwstr>
      </vt:variant>
      <vt:variant>
        <vt:i4>1507376</vt:i4>
      </vt:variant>
      <vt:variant>
        <vt:i4>236</vt:i4>
      </vt:variant>
      <vt:variant>
        <vt:i4>0</vt:i4>
      </vt:variant>
      <vt:variant>
        <vt:i4>5</vt:i4>
      </vt:variant>
      <vt:variant>
        <vt:lpwstr/>
      </vt:variant>
      <vt:variant>
        <vt:lpwstr>_Toc153261469</vt:lpwstr>
      </vt:variant>
      <vt:variant>
        <vt:i4>1507376</vt:i4>
      </vt:variant>
      <vt:variant>
        <vt:i4>230</vt:i4>
      </vt:variant>
      <vt:variant>
        <vt:i4>0</vt:i4>
      </vt:variant>
      <vt:variant>
        <vt:i4>5</vt:i4>
      </vt:variant>
      <vt:variant>
        <vt:lpwstr/>
      </vt:variant>
      <vt:variant>
        <vt:lpwstr>_Toc153261468</vt:lpwstr>
      </vt:variant>
      <vt:variant>
        <vt:i4>1507376</vt:i4>
      </vt:variant>
      <vt:variant>
        <vt:i4>224</vt:i4>
      </vt:variant>
      <vt:variant>
        <vt:i4>0</vt:i4>
      </vt:variant>
      <vt:variant>
        <vt:i4>5</vt:i4>
      </vt:variant>
      <vt:variant>
        <vt:lpwstr/>
      </vt:variant>
      <vt:variant>
        <vt:lpwstr>_Toc153261467</vt:lpwstr>
      </vt:variant>
      <vt:variant>
        <vt:i4>1507376</vt:i4>
      </vt:variant>
      <vt:variant>
        <vt:i4>218</vt:i4>
      </vt:variant>
      <vt:variant>
        <vt:i4>0</vt:i4>
      </vt:variant>
      <vt:variant>
        <vt:i4>5</vt:i4>
      </vt:variant>
      <vt:variant>
        <vt:lpwstr/>
      </vt:variant>
      <vt:variant>
        <vt:lpwstr>_Toc153261466</vt:lpwstr>
      </vt:variant>
      <vt:variant>
        <vt:i4>1507376</vt:i4>
      </vt:variant>
      <vt:variant>
        <vt:i4>212</vt:i4>
      </vt:variant>
      <vt:variant>
        <vt:i4>0</vt:i4>
      </vt:variant>
      <vt:variant>
        <vt:i4>5</vt:i4>
      </vt:variant>
      <vt:variant>
        <vt:lpwstr/>
      </vt:variant>
      <vt:variant>
        <vt:lpwstr>_Toc153261465</vt:lpwstr>
      </vt:variant>
      <vt:variant>
        <vt:i4>1507376</vt:i4>
      </vt:variant>
      <vt:variant>
        <vt:i4>206</vt:i4>
      </vt:variant>
      <vt:variant>
        <vt:i4>0</vt:i4>
      </vt:variant>
      <vt:variant>
        <vt:i4>5</vt:i4>
      </vt:variant>
      <vt:variant>
        <vt:lpwstr/>
      </vt:variant>
      <vt:variant>
        <vt:lpwstr>_Toc153261464</vt:lpwstr>
      </vt:variant>
      <vt:variant>
        <vt:i4>1507376</vt:i4>
      </vt:variant>
      <vt:variant>
        <vt:i4>200</vt:i4>
      </vt:variant>
      <vt:variant>
        <vt:i4>0</vt:i4>
      </vt:variant>
      <vt:variant>
        <vt:i4>5</vt:i4>
      </vt:variant>
      <vt:variant>
        <vt:lpwstr/>
      </vt:variant>
      <vt:variant>
        <vt:lpwstr>_Toc153261463</vt:lpwstr>
      </vt:variant>
      <vt:variant>
        <vt:i4>1507376</vt:i4>
      </vt:variant>
      <vt:variant>
        <vt:i4>194</vt:i4>
      </vt:variant>
      <vt:variant>
        <vt:i4>0</vt:i4>
      </vt:variant>
      <vt:variant>
        <vt:i4>5</vt:i4>
      </vt:variant>
      <vt:variant>
        <vt:lpwstr/>
      </vt:variant>
      <vt:variant>
        <vt:lpwstr>_Toc153261462</vt:lpwstr>
      </vt:variant>
      <vt:variant>
        <vt:i4>1507376</vt:i4>
      </vt:variant>
      <vt:variant>
        <vt:i4>188</vt:i4>
      </vt:variant>
      <vt:variant>
        <vt:i4>0</vt:i4>
      </vt:variant>
      <vt:variant>
        <vt:i4>5</vt:i4>
      </vt:variant>
      <vt:variant>
        <vt:lpwstr/>
      </vt:variant>
      <vt:variant>
        <vt:lpwstr>_Toc153261461</vt:lpwstr>
      </vt:variant>
      <vt:variant>
        <vt:i4>1507376</vt:i4>
      </vt:variant>
      <vt:variant>
        <vt:i4>182</vt:i4>
      </vt:variant>
      <vt:variant>
        <vt:i4>0</vt:i4>
      </vt:variant>
      <vt:variant>
        <vt:i4>5</vt:i4>
      </vt:variant>
      <vt:variant>
        <vt:lpwstr/>
      </vt:variant>
      <vt:variant>
        <vt:lpwstr>_Toc153261460</vt:lpwstr>
      </vt:variant>
      <vt:variant>
        <vt:i4>1310768</vt:i4>
      </vt:variant>
      <vt:variant>
        <vt:i4>176</vt:i4>
      </vt:variant>
      <vt:variant>
        <vt:i4>0</vt:i4>
      </vt:variant>
      <vt:variant>
        <vt:i4>5</vt:i4>
      </vt:variant>
      <vt:variant>
        <vt:lpwstr/>
      </vt:variant>
      <vt:variant>
        <vt:lpwstr>_Toc153261459</vt:lpwstr>
      </vt:variant>
      <vt:variant>
        <vt:i4>1310768</vt:i4>
      </vt:variant>
      <vt:variant>
        <vt:i4>170</vt:i4>
      </vt:variant>
      <vt:variant>
        <vt:i4>0</vt:i4>
      </vt:variant>
      <vt:variant>
        <vt:i4>5</vt:i4>
      </vt:variant>
      <vt:variant>
        <vt:lpwstr/>
      </vt:variant>
      <vt:variant>
        <vt:lpwstr>_Toc153261458</vt:lpwstr>
      </vt:variant>
      <vt:variant>
        <vt:i4>1310768</vt:i4>
      </vt:variant>
      <vt:variant>
        <vt:i4>164</vt:i4>
      </vt:variant>
      <vt:variant>
        <vt:i4>0</vt:i4>
      </vt:variant>
      <vt:variant>
        <vt:i4>5</vt:i4>
      </vt:variant>
      <vt:variant>
        <vt:lpwstr/>
      </vt:variant>
      <vt:variant>
        <vt:lpwstr>_Toc153261457</vt:lpwstr>
      </vt:variant>
      <vt:variant>
        <vt:i4>1310768</vt:i4>
      </vt:variant>
      <vt:variant>
        <vt:i4>158</vt:i4>
      </vt:variant>
      <vt:variant>
        <vt:i4>0</vt:i4>
      </vt:variant>
      <vt:variant>
        <vt:i4>5</vt:i4>
      </vt:variant>
      <vt:variant>
        <vt:lpwstr/>
      </vt:variant>
      <vt:variant>
        <vt:lpwstr>_Toc153261456</vt:lpwstr>
      </vt:variant>
      <vt:variant>
        <vt:i4>1310768</vt:i4>
      </vt:variant>
      <vt:variant>
        <vt:i4>152</vt:i4>
      </vt:variant>
      <vt:variant>
        <vt:i4>0</vt:i4>
      </vt:variant>
      <vt:variant>
        <vt:i4>5</vt:i4>
      </vt:variant>
      <vt:variant>
        <vt:lpwstr/>
      </vt:variant>
      <vt:variant>
        <vt:lpwstr>_Toc153261455</vt:lpwstr>
      </vt:variant>
      <vt:variant>
        <vt:i4>1310768</vt:i4>
      </vt:variant>
      <vt:variant>
        <vt:i4>146</vt:i4>
      </vt:variant>
      <vt:variant>
        <vt:i4>0</vt:i4>
      </vt:variant>
      <vt:variant>
        <vt:i4>5</vt:i4>
      </vt:variant>
      <vt:variant>
        <vt:lpwstr/>
      </vt:variant>
      <vt:variant>
        <vt:lpwstr>_Toc153261454</vt:lpwstr>
      </vt:variant>
      <vt:variant>
        <vt:i4>1310768</vt:i4>
      </vt:variant>
      <vt:variant>
        <vt:i4>140</vt:i4>
      </vt:variant>
      <vt:variant>
        <vt:i4>0</vt:i4>
      </vt:variant>
      <vt:variant>
        <vt:i4>5</vt:i4>
      </vt:variant>
      <vt:variant>
        <vt:lpwstr/>
      </vt:variant>
      <vt:variant>
        <vt:lpwstr>_Toc153261453</vt:lpwstr>
      </vt:variant>
      <vt:variant>
        <vt:i4>1310768</vt:i4>
      </vt:variant>
      <vt:variant>
        <vt:i4>134</vt:i4>
      </vt:variant>
      <vt:variant>
        <vt:i4>0</vt:i4>
      </vt:variant>
      <vt:variant>
        <vt:i4>5</vt:i4>
      </vt:variant>
      <vt:variant>
        <vt:lpwstr/>
      </vt:variant>
      <vt:variant>
        <vt:lpwstr>_Toc153261452</vt:lpwstr>
      </vt:variant>
      <vt:variant>
        <vt:i4>1310768</vt:i4>
      </vt:variant>
      <vt:variant>
        <vt:i4>128</vt:i4>
      </vt:variant>
      <vt:variant>
        <vt:i4>0</vt:i4>
      </vt:variant>
      <vt:variant>
        <vt:i4>5</vt:i4>
      </vt:variant>
      <vt:variant>
        <vt:lpwstr/>
      </vt:variant>
      <vt:variant>
        <vt:lpwstr>_Toc153261451</vt:lpwstr>
      </vt:variant>
      <vt:variant>
        <vt:i4>1310768</vt:i4>
      </vt:variant>
      <vt:variant>
        <vt:i4>122</vt:i4>
      </vt:variant>
      <vt:variant>
        <vt:i4>0</vt:i4>
      </vt:variant>
      <vt:variant>
        <vt:i4>5</vt:i4>
      </vt:variant>
      <vt:variant>
        <vt:lpwstr/>
      </vt:variant>
      <vt:variant>
        <vt:lpwstr>_Toc153261450</vt:lpwstr>
      </vt:variant>
      <vt:variant>
        <vt:i4>1376304</vt:i4>
      </vt:variant>
      <vt:variant>
        <vt:i4>116</vt:i4>
      </vt:variant>
      <vt:variant>
        <vt:i4>0</vt:i4>
      </vt:variant>
      <vt:variant>
        <vt:i4>5</vt:i4>
      </vt:variant>
      <vt:variant>
        <vt:lpwstr/>
      </vt:variant>
      <vt:variant>
        <vt:lpwstr>_Toc153261449</vt:lpwstr>
      </vt:variant>
      <vt:variant>
        <vt:i4>1376304</vt:i4>
      </vt:variant>
      <vt:variant>
        <vt:i4>110</vt:i4>
      </vt:variant>
      <vt:variant>
        <vt:i4>0</vt:i4>
      </vt:variant>
      <vt:variant>
        <vt:i4>5</vt:i4>
      </vt:variant>
      <vt:variant>
        <vt:lpwstr/>
      </vt:variant>
      <vt:variant>
        <vt:lpwstr>_Toc153261448</vt:lpwstr>
      </vt:variant>
      <vt:variant>
        <vt:i4>1376304</vt:i4>
      </vt:variant>
      <vt:variant>
        <vt:i4>104</vt:i4>
      </vt:variant>
      <vt:variant>
        <vt:i4>0</vt:i4>
      </vt:variant>
      <vt:variant>
        <vt:i4>5</vt:i4>
      </vt:variant>
      <vt:variant>
        <vt:lpwstr/>
      </vt:variant>
      <vt:variant>
        <vt:lpwstr>_Toc153261447</vt:lpwstr>
      </vt:variant>
      <vt:variant>
        <vt:i4>1376304</vt:i4>
      </vt:variant>
      <vt:variant>
        <vt:i4>98</vt:i4>
      </vt:variant>
      <vt:variant>
        <vt:i4>0</vt:i4>
      </vt:variant>
      <vt:variant>
        <vt:i4>5</vt:i4>
      </vt:variant>
      <vt:variant>
        <vt:lpwstr/>
      </vt:variant>
      <vt:variant>
        <vt:lpwstr>_Toc153261446</vt:lpwstr>
      </vt:variant>
      <vt:variant>
        <vt:i4>1376304</vt:i4>
      </vt:variant>
      <vt:variant>
        <vt:i4>92</vt:i4>
      </vt:variant>
      <vt:variant>
        <vt:i4>0</vt:i4>
      </vt:variant>
      <vt:variant>
        <vt:i4>5</vt:i4>
      </vt:variant>
      <vt:variant>
        <vt:lpwstr/>
      </vt:variant>
      <vt:variant>
        <vt:lpwstr>_Toc153261445</vt:lpwstr>
      </vt:variant>
      <vt:variant>
        <vt:i4>1376304</vt:i4>
      </vt:variant>
      <vt:variant>
        <vt:i4>86</vt:i4>
      </vt:variant>
      <vt:variant>
        <vt:i4>0</vt:i4>
      </vt:variant>
      <vt:variant>
        <vt:i4>5</vt:i4>
      </vt:variant>
      <vt:variant>
        <vt:lpwstr/>
      </vt:variant>
      <vt:variant>
        <vt:lpwstr>_Toc153261444</vt:lpwstr>
      </vt:variant>
      <vt:variant>
        <vt:i4>1376304</vt:i4>
      </vt:variant>
      <vt:variant>
        <vt:i4>80</vt:i4>
      </vt:variant>
      <vt:variant>
        <vt:i4>0</vt:i4>
      </vt:variant>
      <vt:variant>
        <vt:i4>5</vt:i4>
      </vt:variant>
      <vt:variant>
        <vt:lpwstr/>
      </vt:variant>
      <vt:variant>
        <vt:lpwstr>_Toc153261443</vt:lpwstr>
      </vt:variant>
      <vt:variant>
        <vt:i4>1376304</vt:i4>
      </vt:variant>
      <vt:variant>
        <vt:i4>74</vt:i4>
      </vt:variant>
      <vt:variant>
        <vt:i4>0</vt:i4>
      </vt:variant>
      <vt:variant>
        <vt:i4>5</vt:i4>
      </vt:variant>
      <vt:variant>
        <vt:lpwstr/>
      </vt:variant>
      <vt:variant>
        <vt:lpwstr>_Toc153261442</vt:lpwstr>
      </vt:variant>
      <vt:variant>
        <vt:i4>1376304</vt:i4>
      </vt:variant>
      <vt:variant>
        <vt:i4>68</vt:i4>
      </vt:variant>
      <vt:variant>
        <vt:i4>0</vt:i4>
      </vt:variant>
      <vt:variant>
        <vt:i4>5</vt:i4>
      </vt:variant>
      <vt:variant>
        <vt:lpwstr/>
      </vt:variant>
      <vt:variant>
        <vt:lpwstr>_Toc153261441</vt:lpwstr>
      </vt:variant>
      <vt:variant>
        <vt:i4>1376304</vt:i4>
      </vt:variant>
      <vt:variant>
        <vt:i4>62</vt:i4>
      </vt:variant>
      <vt:variant>
        <vt:i4>0</vt:i4>
      </vt:variant>
      <vt:variant>
        <vt:i4>5</vt:i4>
      </vt:variant>
      <vt:variant>
        <vt:lpwstr/>
      </vt:variant>
      <vt:variant>
        <vt:lpwstr>_Toc153261440</vt:lpwstr>
      </vt:variant>
      <vt:variant>
        <vt:i4>1179696</vt:i4>
      </vt:variant>
      <vt:variant>
        <vt:i4>56</vt:i4>
      </vt:variant>
      <vt:variant>
        <vt:i4>0</vt:i4>
      </vt:variant>
      <vt:variant>
        <vt:i4>5</vt:i4>
      </vt:variant>
      <vt:variant>
        <vt:lpwstr/>
      </vt:variant>
      <vt:variant>
        <vt:lpwstr>_Toc153261439</vt:lpwstr>
      </vt:variant>
      <vt:variant>
        <vt:i4>1179696</vt:i4>
      </vt:variant>
      <vt:variant>
        <vt:i4>50</vt:i4>
      </vt:variant>
      <vt:variant>
        <vt:i4>0</vt:i4>
      </vt:variant>
      <vt:variant>
        <vt:i4>5</vt:i4>
      </vt:variant>
      <vt:variant>
        <vt:lpwstr/>
      </vt:variant>
      <vt:variant>
        <vt:lpwstr>_Toc153261438</vt:lpwstr>
      </vt:variant>
      <vt:variant>
        <vt:i4>1179696</vt:i4>
      </vt:variant>
      <vt:variant>
        <vt:i4>44</vt:i4>
      </vt:variant>
      <vt:variant>
        <vt:i4>0</vt:i4>
      </vt:variant>
      <vt:variant>
        <vt:i4>5</vt:i4>
      </vt:variant>
      <vt:variant>
        <vt:lpwstr/>
      </vt:variant>
      <vt:variant>
        <vt:lpwstr>_Toc153261437</vt:lpwstr>
      </vt:variant>
      <vt:variant>
        <vt:i4>1179696</vt:i4>
      </vt:variant>
      <vt:variant>
        <vt:i4>38</vt:i4>
      </vt:variant>
      <vt:variant>
        <vt:i4>0</vt:i4>
      </vt:variant>
      <vt:variant>
        <vt:i4>5</vt:i4>
      </vt:variant>
      <vt:variant>
        <vt:lpwstr/>
      </vt:variant>
      <vt:variant>
        <vt:lpwstr>_Toc153261436</vt:lpwstr>
      </vt:variant>
      <vt:variant>
        <vt:i4>1179696</vt:i4>
      </vt:variant>
      <vt:variant>
        <vt:i4>32</vt:i4>
      </vt:variant>
      <vt:variant>
        <vt:i4>0</vt:i4>
      </vt:variant>
      <vt:variant>
        <vt:i4>5</vt:i4>
      </vt:variant>
      <vt:variant>
        <vt:lpwstr/>
      </vt:variant>
      <vt:variant>
        <vt:lpwstr>_Toc153261435</vt:lpwstr>
      </vt:variant>
      <vt:variant>
        <vt:i4>1179696</vt:i4>
      </vt:variant>
      <vt:variant>
        <vt:i4>26</vt:i4>
      </vt:variant>
      <vt:variant>
        <vt:i4>0</vt:i4>
      </vt:variant>
      <vt:variant>
        <vt:i4>5</vt:i4>
      </vt:variant>
      <vt:variant>
        <vt:lpwstr/>
      </vt:variant>
      <vt:variant>
        <vt:lpwstr>_Toc153261434</vt:lpwstr>
      </vt:variant>
      <vt:variant>
        <vt:i4>1179696</vt:i4>
      </vt:variant>
      <vt:variant>
        <vt:i4>20</vt:i4>
      </vt:variant>
      <vt:variant>
        <vt:i4>0</vt:i4>
      </vt:variant>
      <vt:variant>
        <vt:i4>5</vt:i4>
      </vt:variant>
      <vt:variant>
        <vt:lpwstr/>
      </vt:variant>
      <vt:variant>
        <vt:lpwstr>_Toc153261433</vt:lpwstr>
      </vt:variant>
      <vt:variant>
        <vt:i4>1179696</vt:i4>
      </vt:variant>
      <vt:variant>
        <vt:i4>14</vt:i4>
      </vt:variant>
      <vt:variant>
        <vt:i4>0</vt:i4>
      </vt:variant>
      <vt:variant>
        <vt:i4>5</vt:i4>
      </vt:variant>
      <vt:variant>
        <vt:lpwstr/>
      </vt:variant>
      <vt:variant>
        <vt:lpwstr>_Toc153261432</vt:lpwstr>
      </vt:variant>
      <vt:variant>
        <vt:i4>1179696</vt:i4>
      </vt:variant>
      <vt:variant>
        <vt:i4>8</vt:i4>
      </vt:variant>
      <vt:variant>
        <vt:i4>0</vt:i4>
      </vt:variant>
      <vt:variant>
        <vt:i4>5</vt:i4>
      </vt:variant>
      <vt:variant>
        <vt:lpwstr/>
      </vt:variant>
      <vt:variant>
        <vt:lpwstr>_Toc153261431</vt:lpwstr>
      </vt:variant>
      <vt:variant>
        <vt:i4>1179696</vt:i4>
      </vt:variant>
      <vt:variant>
        <vt:i4>2</vt:i4>
      </vt:variant>
      <vt:variant>
        <vt:i4>0</vt:i4>
      </vt:variant>
      <vt:variant>
        <vt:i4>5</vt:i4>
      </vt:variant>
      <vt:variant>
        <vt:lpwstr/>
      </vt:variant>
      <vt:variant>
        <vt:lpwstr>_Toc153261430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writing culture participant workbook</dc:title>
  <dc:subject/>
  <dc:creator>NSW Department of Education</dc:creator>
  <cp:keywords/>
  <dc:description/>
  <dcterms:created xsi:type="dcterms:W3CDTF">2024-02-28T03:37:00Z</dcterms:created>
  <dcterms:modified xsi:type="dcterms:W3CDTF">2024-02-28T03:37:00Z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2024-02-28T03:36:37Z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da4518c2-d0fb-4efc-a1a1-cd5875503ba2</vt:lpwstr>
  </property>
  <property fmtid="{D5CDD505-2E9C-101B-9397-08002B2CF9AE}" pid="8" name="MSIP_Label_b603dfd7-d93a-4381-a340-2995d8282205_ContentBits">
    <vt:lpwstr>0</vt:lpwstr>
  </property>
</Properties>
</file>