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C0307" w14:textId="59E8E109" w:rsidR="00EB68DE" w:rsidRDefault="007F453F" w:rsidP="309E62A4">
      <w:pPr>
        <w:pStyle w:val="Heading1"/>
      </w:pPr>
      <w:bookmarkStart w:id="0" w:name="_Hlk115864305"/>
      <w:bookmarkEnd w:id="0"/>
      <w:r>
        <w:t>Part 3</w:t>
      </w:r>
      <w:r w:rsidR="00586933">
        <w:t xml:space="preserve">: </w:t>
      </w:r>
      <w:r w:rsidR="3D9BA57A">
        <w:t>b</w:t>
      </w:r>
      <w:r>
        <w:t>uilding relationships</w:t>
      </w:r>
      <w:r w:rsidR="00FB19E3">
        <w:t>-</w:t>
      </w:r>
      <w:r w:rsidR="00164309">
        <w:t xml:space="preserve"> </w:t>
      </w:r>
      <w:r w:rsidR="00366EF4">
        <w:t>more than, less than, equivalent in value to</w:t>
      </w:r>
    </w:p>
    <w:p w14:paraId="315D6CE2" w14:textId="77777777" w:rsidR="007F453F" w:rsidRDefault="007F453F" w:rsidP="007F453F">
      <w:pPr>
        <w:pStyle w:val="Heading2"/>
        <w:rPr>
          <w:lang w:eastAsia="en-AU"/>
        </w:rPr>
      </w:pPr>
      <w:r>
        <w:rPr>
          <w:lang w:eastAsia="en-AU"/>
        </w:rPr>
        <w:t>About the resource</w:t>
      </w:r>
    </w:p>
    <w:p w14:paraId="6826F477" w14:textId="45B4CB03" w:rsidR="007F453F" w:rsidRPr="00E262F5" w:rsidRDefault="007F453F" w:rsidP="00E262F5">
      <w:pPr>
        <w:spacing w:before="60" w:after="60" w:line="276" w:lineRule="auto"/>
        <w:rPr>
          <w:rFonts w:eastAsia="Times New Roman"/>
          <w:color w:val="041E42"/>
          <w:sz w:val="23"/>
          <w:szCs w:val="23"/>
          <w:lang w:eastAsia="en-AU"/>
        </w:rPr>
      </w:pPr>
      <w:r w:rsidRPr="00E262F5">
        <w:rPr>
          <w:rFonts w:eastAsia="Times New Roman"/>
          <w:color w:val="041E42"/>
          <w:sz w:val="23"/>
          <w:szCs w:val="23"/>
          <w:lang w:eastAsia="en-AU"/>
        </w:rPr>
        <w:t xml:space="preserve">This resource the </w:t>
      </w:r>
      <w:r w:rsidRPr="00E262F5">
        <w:rPr>
          <w:rFonts w:eastAsia="Times New Roman"/>
          <w:sz w:val="23"/>
          <w:szCs w:val="23"/>
          <w:lang w:eastAsia="en-AU"/>
        </w:rPr>
        <w:t xml:space="preserve">third </w:t>
      </w:r>
      <w:r w:rsidRPr="00E262F5">
        <w:rPr>
          <w:rFonts w:eastAsia="Times New Roman"/>
          <w:color w:val="041E42"/>
          <w:sz w:val="23"/>
          <w:szCs w:val="23"/>
          <w:lang w:eastAsia="en-AU"/>
        </w:rPr>
        <w:t xml:space="preserve">section of a </w:t>
      </w:r>
      <w:r w:rsidR="7E90A040" w:rsidRPr="00E262F5">
        <w:rPr>
          <w:rFonts w:eastAsia="Times New Roman"/>
          <w:color w:val="041E42"/>
          <w:sz w:val="23"/>
          <w:szCs w:val="23"/>
          <w:lang w:eastAsia="en-AU"/>
        </w:rPr>
        <w:t>6-part</w:t>
      </w:r>
      <w:r w:rsidRPr="00E262F5">
        <w:rPr>
          <w:rFonts w:eastAsia="Times New Roman"/>
          <w:color w:val="041E42"/>
          <w:sz w:val="23"/>
          <w:szCs w:val="23"/>
          <w:lang w:eastAsia="en-AU"/>
        </w:rPr>
        <w:t xml:space="preserve"> resource supporting number knowledge. Use this resource is conjunction with other guides </w:t>
      </w:r>
      <w:r w:rsidR="00115D12" w:rsidRPr="00E262F5">
        <w:rPr>
          <w:rFonts w:eastAsia="Times New Roman"/>
          <w:color w:val="041E42"/>
          <w:sz w:val="23"/>
          <w:szCs w:val="23"/>
          <w:lang w:eastAsia="en-AU"/>
        </w:rPr>
        <w:t>to</w:t>
      </w:r>
      <w:r w:rsidRPr="00E262F5">
        <w:rPr>
          <w:rFonts w:eastAsia="Times New Roman"/>
          <w:color w:val="041E42"/>
          <w:sz w:val="23"/>
          <w:szCs w:val="23"/>
          <w:lang w:eastAsia="en-AU"/>
        </w:rPr>
        <w:t xml:space="preserve"> support a connected network of critical mathematical concepts, skills and understanding.</w:t>
      </w:r>
    </w:p>
    <w:p w14:paraId="581E7B86" w14:textId="77777777" w:rsidR="00075A45" w:rsidRPr="00075A45" w:rsidRDefault="00075A45" w:rsidP="00075A45">
      <w:pPr>
        <w:pStyle w:val="Header"/>
        <w:tabs>
          <w:tab w:val="right" w:pos="10490"/>
        </w:tabs>
        <w:spacing w:before="0" w:after="0" w:line="276" w:lineRule="auto"/>
        <w:rPr>
          <w:i/>
          <w:iCs/>
          <w:color w:val="000000" w:themeColor="text1"/>
          <w:sz w:val="20"/>
          <w:szCs w:val="20"/>
        </w:rPr>
      </w:pPr>
      <w:r w:rsidRPr="00075A45">
        <w:rPr>
          <w:b w:val="0"/>
          <w:i/>
          <w:iCs/>
          <w:color w:val="000000" w:themeColor="text1"/>
          <w:sz w:val="20"/>
          <w:szCs w:val="20"/>
        </w:rPr>
        <w:t>The resource has been developed in partnership with the NSW Mathematics Strategy Professional Learning team, Curriculum Early Years and Primary Learners, and Literacy and numeracy.</w:t>
      </w:r>
    </w:p>
    <w:p w14:paraId="397D5551" w14:textId="77777777" w:rsidR="007F453F" w:rsidRPr="00E262F5" w:rsidRDefault="007F453F" w:rsidP="00075A45">
      <w:pPr>
        <w:spacing w:after="60" w:line="276" w:lineRule="auto"/>
        <w:rPr>
          <w:sz w:val="23"/>
          <w:szCs w:val="23"/>
        </w:rPr>
      </w:pPr>
      <w:r w:rsidRPr="00E262F5">
        <w:rPr>
          <w:sz w:val="23"/>
          <w:szCs w:val="23"/>
        </w:rPr>
        <w:t>We use numbers to describe the world around us.</w:t>
      </w:r>
    </w:p>
    <w:p w14:paraId="183EE755" w14:textId="77777777" w:rsidR="007F453F" w:rsidRPr="00E262F5" w:rsidRDefault="007F453F" w:rsidP="00E262F5">
      <w:pPr>
        <w:spacing w:before="60" w:after="60" w:line="276" w:lineRule="auto"/>
        <w:rPr>
          <w:sz w:val="23"/>
          <w:szCs w:val="23"/>
        </w:rPr>
      </w:pPr>
      <w:r w:rsidRPr="00E262F5">
        <w:rPr>
          <w:sz w:val="23"/>
          <w:szCs w:val="23"/>
        </w:rPr>
        <w:t>Understanding how numbers work is a critical part of developing deep, meaningful mathematical skills, understanding and confidence. This includes the use of flexible additive strategies which are a direct by-product of a student’s number sense.</w:t>
      </w:r>
    </w:p>
    <w:p w14:paraId="403D78BA" w14:textId="77777777" w:rsidR="007F453F" w:rsidRPr="00E262F5" w:rsidRDefault="007F453F" w:rsidP="00E262F5">
      <w:pPr>
        <w:spacing w:before="60" w:after="60" w:line="276" w:lineRule="auto"/>
        <w:rPr>
          <w:sz w:val="23"/>
          <w:szCs w:val="23"/>
        </w:rPr>
      </w:pPr>
      <w:r w:rsidRPr="00E262F5">
        <w:rPr>
          <w:sz w:val="23"/>
          <w:szCs w:val="23"/>
        </w:rPr>
        <w:t>Like most things in mathematics, talking about number is hard to do without referring to other aspects such as patterns, subitising, counting, fractions, the operations, measurement, statistics. As such, this resource is best used in conjunction with other guides in order to support a connected network of critical mathematical concepts, skills and understanding.</w:t>
      </w:r>
    </w:p>
    <w:p w14:paraId="114D510A" w14:textId="77777777" w:rsidR="007F453F" w:rsidRPr="00E262F5" w:rsidRDefault="007F453F" w:rsidP="00E262F5">
      <w:pPr>
        <w:pStyle w:val="DoElist1numbered2018"/>
        <w:spacing w:line="276" w:lineRule="auto"/>
        <w:contextualSpacing/>
        <w:rPr>
          <w:sz w:val="23"/>
          <w:szCs w:val="23"/>
        </w:rPr>
      </w:pPr>
      <w:r w:rsidRPr="00E262F5">
        <w:rPr>
          <w:sz w:val="23"/>
          <w:szCs w:val="23"/>
        </w:rPr>
        <w:t>Part 1: Connecting number names, numerals and quantities</w:t>
      </w:r>
    </w:p>
    <w:p w14:paraId="5E2A9B76" w14:textId="77777777" w:rsidR="007F453F" w:rsidRPr="00E262F5" w:rsidRDefault="007F453F" w:rsidP="00E262F5">
      <w:pPr>
        <w:pStyle w:val="DoElist1numbered2018"/>
        <w:spacing w:line="276" w:lineRule="auto"/>
        <w:contextualSpacing/>
        <w:rPr>
          <w:sz w:val="23"/>
          <w:szCs w:val="23"/>
        </w:rPr>
      </w:pPr>
      <w:r w:rsidRPr="00E262F5">
        <w:rPr>
          <w:sz w:val="23"/>
          <w:szCs w:val="23"/>
        </w:rPr>
        <w:t>Part 2: Building important relationships - part-part-whole</w:t>
      </w:r>
    </w:p>
    <w:p w14:paraId="239AEBDD" w14:textId="56C18ABE" w:rsidR="007F453F" w:rsidRPr="00E262F5" w:rsidRDefault="007F453F" w:rsidP="00E262F5">
      <w:pPr>
        <w:pStyle w:val="DoElist1numbered2018"/>
        <w:spacing w:line="276" w:lineRule="auto"/>
        <w:contextualSpacing/>
        <w:rPr>
          <w:b/>
          <w:sz w:val="23"/>
          <w:szCs w:val="23"/>
        </w:rPr>
      </w:pPr>
      <w:r w:rsidRPr="00E262F5">
        <w:rPr>
          <w:b/>
          <w:sz w:val="23"/>
          <w:szCs w:val="23"/>
        </w:rPr>
        <w:t>Part 3: Building relationships - more than, less than, equivalent in value to</w:t>
      </w:r>
    </w:p>
    <w:p w14:paraId="095749A4" w14:textId="77777777" w:rsidR="007F453F" w:rsidRPr="00E262F5" w:rsidRDefault="007F453F" w:rsidP="00E262F5">
      <w:pPr>
        <w:pStyle w:val="DoElist1numbered2018"/>
        <w:spacing w:line="276" w:lineRule="auto"/>
        <w:contextualSpacing/>
        <w:rPr>
          <w:sz w:val="23"/>
          <w:szCs w:val="23"/>
        </w:rPr>
      </w:pPr>
      <w:r w:rsidRPr="00E262F5">
        <w:rPr>
          <w:sz w:val="23"/>
          <w:szCs w:val="23"/>
        </w:rPr>
        <w:t>Part 4: Benchmarks of 5 and 10</w:t>
      </w:r>
    </w:p>
    <w:p w14:paraId="74B0CF93" w14:textId="77777777" w:rsidR="007F453F" w:rsidRPr="00E262F5" w:rsidRDefault="007F453F" w:rsidP="00E262F5">
      <w:pPr>
        <w:pStyle w:val="DoElist1numbered2018"/>
        <w:spacing w:line="276" w:lineRule="auto"/>
        <w:contextualSpacing/>
        <w:rPr>
          <w:sz w:val="23"/>
          <w:szCs w:val="23"/>
        </w:rPr>
      </w:pPr>
      <w:r w:rsidRPr="00E262F5">
        <w:rPr>
          <w:sz w:val="23"/>
          <w:szCs w:val="23"/>
        </w:rPr>
        <w:t>Part 5: Comparing, ordering, sequencing and estimating</w:t>
      </w:r>
    </w:p>
    <w:p w14:paraId="3E1820AE" w14:textId="77777777" w:rsidR="007F453F" w:rsidRPr="00E262F5" w:rsidRDefault="007F453F" w:rsidP="00E262F5">
      <w:pPr>
        <w:pStyle w:val="DoElist1numbered2018"/>
        <w:spacing w:after="120" w:line="276" w:lineRule="auto"/>
        <w:ind w:left="714" w:hanging="357"/>
        <w:contextualSpacing/>
        <w:rPr>
          <w:sz w:val="23"/>
          <w:szCs w:val="23"/>
        </w:rPr>
      </w:pPr>
      <w:r w:rsidRPr="00E262F5">
        <w:rPr>
          <w:sz w:val="23"/>
          <w:szCs w:val="23"/>
        </w:rPr>
        <w:t>Part 6: Building place value (including renaming)</w:t>
      </w:r>
    </w:p>
    <w:p w14:paraId="68BAC463" w14:textId="77777777" w:rsidR="007A4697" w:rsidRDefault="007A4697" w:rsidP="00E262F5">
      <w:pPr>
        <w:pStyle w:val="Heading2"/>
        <w:spacing w:before="240"/>
      </w:pPr>
      <w:r>
        <w:t>Syllabus</w:t>
      </w:r>
    </w:p>
    <w:p w14:paraId="12889EE8" w14:textId="6E02BF31" w:rsidR="007A4697" w:rsidRPr="00E262F5" w:rsidRDefault="007A4697" w:rsidP="00E262F5">
      <w:pPr>
        <w:spacing w:before="60" w:after="60" w:line="276" w:lineRule="auto"/>
        <w:rPr>
          <w:rFonts w:ascii="Segoe UI" w:eastAsia="Times New Roman" w:hAnsi="Segoe UI" w:cs="Segoe UI"/>
          <w:sz w:val="23"/>
          <w:szCs w:val="23"/>
          <w:lang w:eastAsia="en-AU"/>
        </w:rPr>
      </w:pPr>
      <w:r w:rsidRPr="00E262F5">
        <w:rPr>
          <w:rFonts w:eastAsia="Times New Roman"/>
          <w:b/>
          <w:bCs/>
          <w:sz w:val="23"/>
          <w:szCs w:val="23"/>
          <w:lang w:eastAsia="en-AU"/>
        </w:rPr>
        <w:t>MA</w:t>
      </w:r>
      <w:r w:rsidR="008A57CB" w:rsidRPr="00E262F5">
        <w:rPr>
          <w:rFonts w:eastAsia="Times New Roman"/>
          <w:b/>
          <w:bCs/>
          <w:sz w:val="23"/>
          <w:szCs w:val="23"/>
          <w:lang w:eastAsia="en-AU"/>
        </w:rPr>
        <w:t>O</w:t>
      </w:r>
      <w:r w:rsidRPr="00E262F5">
        <w:rPr>
          <w:rFonts w:eastAsia="Times New Roman"/>
          <w:b/>
          <w:bCs/>
          <w:sz w:val="23"/>
          <w:szCs w:val="23"/>
          <w:lang w:eastAsia="en-AU"/>
        </w:rPr>
        <w:t>-WM-01</w:t>
      </w:r>
      <w:r w:rsidR="00E262F5" w:rsidRPr="00E262F5">
        <w:rPr>
          <w:rFonts w:eastAsia="Times New Roman"/>
          <w:sz w:val="23"/>
          <w:szCs w:val="23"/>
          <w:lang w:eastAsia="en-AU"/>
        </w:rPr>
        <w:t xml:space="preserve"> </w:t>
      </w:r>
      <w:r w:rsidRPr="00E262F5">
        <w:rPr>
          <w:rFonts w:eastAsia="Times New Roman"/>
          <w:sz w:val="23"/>
          <w:szCs w:val="23"/>
          <w:lang w:eastAsia="en-AU"/>
        </w:rPr>
        <w:t xml:space="preserve">develops </w:t>
      </w:r>
      <w:r w:rsidRPr="00E262F5">
        <w:rPr>
          <w:rFonts w:eastAsia="Times New Roman"/>
          <w:color w:val="041E42"/>
          <w:sz w:val="23"/>
          <w:szCs w:val="23"/>
          <w:lang w:eastAsia="en-AU"/>
        </w:rPr>
        <w:t>understanding</w:t>
      </w:r>
      <w:r w:rsidRPr="00E262F5">
        <w:rPr>
          <w:rFonts w:eastAsia="Times New Roman"/>
          <w:sz w:val="23"/>
          <w:szCs w:val="23"/>
          <w:lang w:eastAsia="en-AU"/>
        </w:rPr>
        <w:t xml:space="preserve"> and fluency in mathematics through exploring and connecting mathematical concepts, choosing and applying mathematical techniques to solve problems, and communicating their thinking and reasoning coherently and clearly</w:t>
      </w:r>
      <w:r w:rsidR="00E262F5" w:rsidRPr="00E262F5">
        <w:rPr>
          <w:rFonts w:eastAsia="Times New Roman"/>
          <w:sz w:val="23"/>
          <w:szCs w:val="23"/>
          <w:lang w:eastAsia="en-AU"/>
        </w:rPr>
        <w:t xml:space="preserve"> </w:t>
      </w:r>
    </w:p>
    <w:p w14:paraId="1E44DBA9" w14:textId="1DC3756A" w:rsidR="007A4697" w:rsidRPr="00E262F5" w:rsidRDefault="007A4697" w:rsidP="00E262F5">
      <w:pPr>
        <w:spacing w:before="60" w:after="60" w:line="276" w:lineRule="auto"/>
        <w:rPr>
          <w:rFonts w:ascii="Segoe UI" w:eastAsia="Times New Roman" w:hAnsi="Segoe UI" w:cs="Segoe UI"/>
          <w:sz w:val="23"/>
          <w:szCs w:val="23"/>
          <w:lang w:eastAsia="en-AU"/>
        </w:rPr>
      </w:pPr>
      <w:r w:rsidRPr="00E262F5">
        <w:rPr>
          <w:rFonts w:eastAsia="Times New Roman"/>
          <w:b/>
          <w:bCs/>
          <w:sz w:val="23"/>
          <w:szCs w:val="23"/>
          <w:lang w:eastAsia="en-AU"/>
        </w:rPr>
        <w:t>MAE-RWN-01</w:t>
      </w:r>
      <w:r w:rsidR="00E262F5" w:rsidRPr="00E262F5">
        <w:rPr>
          <w:rFonts w:eastAsia="Times New Roman"/>
          <w:sz w:val="23"/>
          <w:szCs w:val="23"/>
          <w:lang w:eastAsia="en-AU"/>
        </w:rPr>
        <w:t xml:space="preserve"> </w:t>
      </w:r>
      <w:r w:rsidRPr="00E262F5">
        <w:rPr>
          <w:rFonts w:eastAsia="Times New Roman"/>
          <w:sz w:val="23"/>
          <w:szCs w:val="23"/>
          <w:lang w:eastAsia="en-AU"/>
        </w:rPr>
        <w:t xml:space="preserve">demonstrates an </w:t>
      </w:r>
      <w:r w:rsidRPr="00E262F5">
        <w:rPr>
          <w:rFonts w:eastAsia="Times New Roman"/>
          <w:color w:val="041E42"/>
          <w:sz w:val="23"/>
          <w:szCs w:val="23"/>
          <w:lang w:eastAsia="en-AU"/>
        </w:rPr>
        <w:t>understanding</w:t>
      </w:r>
      <w:r w:rsidRPr="00E262F5">
        <w:rPr>
          <w:rFonts w:eastAsia="Times New Roman"/>
          <w:sz w:val="23"/>
          <w:szCs w:val="23"/>
          <w:lang w:eastAsia="en-AU"/>
        </w:rPr>
        <w:t xml:space="preserve"> of how whole numbers indicate quantity</w:t>
      </w:r>
      <w:r w:rsidR="00E262F5" w:rsidRPr="00E262F5">
        <w:rPr>
          <w:rFonts w:eastAsia="Times New Roman"/>
          <w:sz w:val="23"/>
          <w:szCs w:val="23"/>
          <w:lang w:eastAsia="en-AU"/>
        </w:rPr>
        <w:t xml:space="preserve"> </w:t>
      </w:r>
    </w:p>
    <w:p w14:paraId="52ABB0C5" w14:textId="47C4BEAB" w:rsidR="007A4697" w:rsidRPr="00E262F5" w:rsidRDefault="007A4697" w:rsidP="00E262F5">
      <w:pPr>
        <w:spacing w:before="60" w:after="60" w:line="276" w:lineRule="auto"/>
        <w:rPr>
          <w:rFonts w:ascii="Segoe UI" w:eastAsia="Times New Roman" w:hAnsi="Segoe UI" w:cs="Segoe UI"/>
          <w:sz w:val="23"/>
          <w:szCs w:val="23"/>
          <w:lang w:eastAsia="en-AU"/>
        </w:rPr>
      </w:pPr>
      <w:r w:rsidRPr="00E262F5">
        <w:rPr>
          <w:rFonts w:eastAsia="Times New Roman"/>
          <w:b/>
          <w:bCs/>
          <w:sz w:val="23"/>
          <w:szCs w:val="23"/>
          <w:lang w:eastAsia="en-AU"/>
        </w:rPr>
        <w:t>MAE-RWN-02</w:t>
      </w:r>
      <w:r w:rsidR="00E262F5" w:rsidRPr="00E262F5">
        <w:rPr>
          <w:rFonts w:eastAsia="Times New Roman"/>
          <w:sz w:val="23"/>
          <w:szCs w:val="23"/>
          <w:lang w:eastAsia="en-AU"/>
        </w:rPr>
        <w:t xml:space="preserve"> </w:t>
      </w:r>
      <w:r w:rsidRPr="00E262F5">
        <w:rPr>
          <w:rFonts w:eastAsia="Times New Roman"/>
          <w:sz w:val="23"/>
          <w:szCs w:val="23"/>
          <w:lang w:eastAsia="en-AU"/>
        </w:rPr>
        <w:t xml:space="preserve">reads numerals and represents </w:t>
      </w:r>
      <w:r w:rsidRPr="00E262F5">
        <w:rPr>
          <w:rFonts w:eastAsia="Times New Roman"/>
          <w:color w:val="041E42"/>
          <w:sz w:val="23"/>
          <w:szCs w:val="23"/>
          <w:lang w:eastAsia="en-AU"/>
        </w:rPr>
        <w:t>whole</w:t>
      </w:r>
      <w:r w:rsidRPr="00E262F5">
        <w:rPr>
          <w:rFonts w:eastAsia="Times New Roman"/>
          <w:sz w:val="23"/>
          <w:szCs w:val="23"/>
          <w:lang w:eastAsia="en-AU"/>
        </w:rPr>
        <w:t xml:space="preserve"> numbers to at least 20</w:t>
      </w:r>
      <w:r w:rsidR="00E262F5" w:rsidRPr="00E262F5">
        <w:rPr>
          <w:rFonts w:eastAsia="Times New Roman"/>
          <w:sz w:val="23"/>
          <w:szCs w:val="23"/>
          <w:lang w:eastAsia="en-AU"/>
        </w:rPr>
        <w:t xml:space="preserve"> </w:t>
      </w:r>
    </w:p>
    <w:p w14:paraId="06A4683B" w14:textId="4A05379C" w:rsidR="007A4697" w:rsidRPr="00E262F5" w:rsidRDefault="007A4697" w:rsidP="00E262F5">
      <w:pPr>
        <w:spacing w:before="60" w:after="60" w:line="276" w:lineRule="auto"/>
        <w:rPr>
          <w:rFonts w:ascii="Segoe UI" w:eastAsia="Times New Roman" w:hAnsi="Segoe UI" w:cs="Segoe UI"/>
          <w:sz w:val="23"/>
          <w:szCs w:val="23"/>
          <w:lang w:eastAsia="en-AU"/>
        </w:rPr>
      </w:pPr>
      <w:r w:rsidRPr="00E262F5">
        <w:rPr>
          <w:rFonts w:eastAsia="Times New Roman"/>
          <w:b/>
          <w:bCs/>
          <w:sz w:val="23"/>
          <w:szCs w:val="23"/>
          <w:lang w:eastAsia="en-AU"/>
        </w:rPr>
        <w:t>MA1-RWN-01</w:t>
      </w:r>
      <w:r w:rsidR="00E262F5" w:rsidRPr="00E262F5">
        <w:rPr>
          <w:rFonts w:eastAsia="Times New Roman"/>
          <w:sz w:val="23"/>
          <w:szCs w:val="23"/>
          <w:lang w:eastAsia="en-AU"/>
        </w:rPr>
        <w:t xml:space="preserve"> </w:t>
      </w:r>
      <w:r w:rsidRPr="00E262F5">
        <w:rPr>
          <w:rFonts w:eastAsia="Times New Roman"/>
          <w:sz w:val="23"/>
          <w:szCs w:val="23"/>
          <w:lang w:eastAsia="en-AU"/>
        </w:rPr>
        <w:t xml:space="preserve">applies an understanding of </w:t>
      </w:r>
      <w:r w:rsidRPr="00E262F5">
        <w:rPr>
          <w:rFonts w:eastAsia="Times New Roman"/>
          <w:color w:val="041E42"/>
          <w:sz w:val="23"/>
          <w:szCs w:val="23"/>
          <w:lang w:eastAsia="en-AU"/>
        </w:rPr>
        <w:t>place</w:t>
      </w:r>
      <w:r w:rsidRPr="00E262F5">
        <w:rPr>
          <w:rFonts w:eastAsia="Times New Roman"/>
          <w:sz w:val="23"/>
          <w:szCs w:val="23"/>
          <w:lang w:eastAsia="en-AU"/>
        </w:rPr>
        <w:t xml:space="preserve"> value and the role of zero to read, write and order two- and three-digit numbers</w:t>
      </w:r>
      <w:r w:rsidR="00E262F5" w:rsidRPr="00E262F5">
        <w:rPr>
          <w:rFonts w:eastAsia="Times New Roman"/>
          <w:sz w:val="23"/>
          <w:szCs w:val="23"/>
          <w:lang w:eastAsia="en-AU"/>
        </w:rPr>
        <w:t xml:space="preserve"> </w:t>
      </w:r>
    </w:p>
    <w:p w14:paraId="0EDFCC9D" w14:textId="75226E1B" w:rsidR="2241BD4D" w:rsidRPr="00E262F5" w:rsidRDefault="00000000" w:rsidP="00E262F5">
      <w:pPr>
        <w:spacing w:before="60" w:after="60" w:line="276" w:lineRule="auto"/>
        <w:rPr>
          <w:sz w:val="23"/>
          <w:szCs w:val="23"/>
        </w:rPr>
      </w:pPr>
      <w:hyperlink r:id="rId12" w:history="1">
        <w:r w:rsidR="2241BD4D" w:rsidRPr="00911DB9">
          <w:rPr>
            <w:rStyle w:val="Hyperlink"/>
            <w:sz w:val="23"/>
            <w:szCs w:val="23"/>
          </w:rPr>
          <w:t>NSW Mathematics K-</w:t>
        </w:r>
        <w:r w:rsidR="00D6784C" w:rsidRPr="00911DB9">
          <w:rPr>
            <w:rStyle w:val="Hyperlink"/>
            <w:sz w:val="23"/>
            <w:szCs w:val="23"/>
          </w:rPr>
          <w:t>10</w:t>
        </w:r>
        <w:r w:rsidR="2241BD4D" w:rsidRPr="00911DB9">
          <w:rPr>
            <w:rStyle w:val="Hyperlink"/>
            <w:sz w:val="23"/>
            <w:szCs w:val="23"/>
          </w:rPr>
          <w:t xml:space="preserve"> Syllabus (2022)</w:t>
        </w:r>
      </w:hyperlink>
    </w:p>
    <w:p w14:paraId="7EBEC917" w14:textId="77777777" w:rsidR="007A4697" w:rsidRDefault="007A4697" w:rsidP="00E262F5">
      <w:pPr>
        <w:pStyle w:val="Heading2"/>
        <w:spacing w:before="240" w:line="240" w:lineRule="auto"/>
      </w:pPr>
      <w:r>
        <w:t>Progression</w:t>
      </w:r>
    </w:p>
    <w:p w14:paraId="4F06695C" w14:textId="77777777" w:rsidR="00E262F5" w:rsidRPr="00E262F5" w:rsidRDefault="6B3AA750" w:rsidP="00E262F5">
      <w:pPr>
        <w:spacing w:before="60" w:after="60" w:line="276" w:lineRule="auto"/>
        <w:rPr>
          <w:rStyle w:val="Hyperlink"/>
          <w:color w:val="auto"/>
          <w:sz w:val="23"/>
          <w:szCs w:val="23"/>
          <w:u w:val="none"/>
        </w:rPr>
      </w:pPr>
      <w:r w:rsidRPr="00E262F5">
        <w:rPr>
          <w:rStyle w:val="Hyperlink"/>
          <w:b/>
          <w:bCs/>
          <w:color w:val="auto"/>
          <w:sz w:val="23"/>
          <w:szCs w:val="23"/>
          <w:u w:val="none"/>
        </w:rPr>
        <w:t xml:space="preserve">Number and place value </w:t>
      </w:r>
      <w:r w:rsidRPr="00E262F5">
        <w:rPr>
          <w:rStyle w:val="Hyperlink"/>
          <w:color w:val="auto"/>
          <w:sz w:val="23"/>
          <w:szCs w:val="23"/>
          <w:u w:val="none"/>
        </w:rPr>
        <w:t>NPV1-</w:t>
      </w:r>
      <w:r w:rsidRPr="00E262F5">
        <w:rPr>
          <w:rFonts w:eastAsia="Times New Roman"/>
          <w:color w:val="041E42"/>
          <w:sz w:val="23"/>
          <w:szCs w:val="23"/>
          <w:lang w:eastAsia="en-AU"/>
        </w:rPr>
        <w:t>NPV</w:t>
      </w:r>
      <w:r w:rsidR="67F47F10" w:rsidRPr="00E262F5">
        <w:rPr>
          <w:rFonts w:eastAsia="Times New Roman"/>
          <w:color w:val="041E42"/>
          <w:sz w:val="23"/>
          <w:szCs w:val="23"/>
          <w:lang w:eastAsia="en-AU"/>
        </w:rPr>
        <w:t>3</w:t>
      </w:r>
    </w:p>
    <w:p w14:paraId="48E226D5" w14:textId="77777777" w:rsidR="00E262F5" w:rsidRPr="00E262F5" w:rsidRDefault="6B3AA750" w:rsidP="00E262F5">
      <w:pPr>
        <w:spacing w:before="60" w:after="60" w:line="276" w:lineRule="auto"/>
        <w:rPr>
          <w:rStyle w:val="Hyperlink"/>
          <w:color w:val="auto"/>
          <w:sz w:val="23"/>
          <w:szCs w:val="23"/>
          <w:u w:val="none"/>
        </w:rPr>
      </w:pPr>
      <w:r w:rsidRPr="00E262F5">
        <w:rPr>
          <w:rStyle w:val="Hyperlink"/>
          <w:b/>
          <w:bCs/>
          <w:color w:val="auto"/>
          <w:sz w:val="23"/>
          <w:szCs w:val="23"/>
          <w:u w:val="none"/>
        </w:rPr>
        <w:t xml:space="preserve">Counting processes </w:t>
      </w:r>
      <w:r w:rsidRPr="00E262F5">
        <w:rPr>
          <w:rStyle w:val="Hyperlink"/>
          <w:color w:val="auto"/>
          <w:sz w:val="23"/>
          <w:szCs w:val="23"/>
          <w:u w:val="none"/>
        </w:rPr>
        <w:t>CPr1-</w:t>
      </w:r>
      <w:r w:rsidRPr="00E262F5">
        <w:rPr>
          <w:rFonts w:eastAsia="Times New Roman"/>
          <w:color w:val="041E42"/>
          <w:sz w:val="23"/>
          <w:szCs w:val="23"/>
          <w:lang w:eastAsia="en-AU"/>
        </w:rPr>
        <w:t>CPr</w:t>
      </w:r>
      <w:r w:rsidR="569E6D31" w:rsidRPr="00E262F5">
        <w:rPr>
          <w:rFonts w:eastAsia="Times New Roman"/>
          <w:color w:val="041E42"/>
          <w:sz w:val="23"/>
          <w:szCs w:val="23"/>
          <w:lang w:eastAsia="en-AU"/>
        </w:rPr>
        <w:t>4</w:t>
      </w:r>
    </w:p>
    <w:p w14:paraId="34F3A963" w14:textId="26F8850F" w:rsidR="007A4697" w:rsidRPr="00E262F5" w:rsidRDefault="6B3AA750" w:rsidP="00E262F5">
      <w:pPr>
        <w:spacing w:before="60" w:after="60" w:line="276" w:lineRule="auto"/>
        <w:rPr>
          <w:rStyle w:val="Hyperlink"/>
          <w:color w:val="auto"/>
          <w:sz w:val="23"/>
          <w:szCs w:val="23"/>
          <w:u w:val="none"/>
        </w:rPr>
      </w:pPr>
      <w:r w:rsidRPr="00E262F5">
        <w:rPr>
          <w:rStyle w:val="Hyperlink"/>
          <w:b/>
          <w:bCs/>
          <w:color w:val="auto"/>
          <w:sz w:val="23"/>
          <w:szCs w:val="23"/>
          <w:u w:val="none"/>
        </w:rPr>
        <w:t xml:space="preserve">Additive strategies </w:t>
      </w:r>
      <w:r w:rsidRPr="00E262F5">
        <w:rPr>
          <w:rStyle w:val="Hyperlink"/>
          <w:color w:val="auto"/>
          <w:sz w:val="23"/>
          <w:szCs w:val="23"/>
          <w:u w:val="none"/>
        </w:rPr>
        <w:t>AdS1</w:t>
      </w:r>
      <w:r w:rsidR="591C67D1" w:rsidRPr="00E262F5">
        <w:rPr>
          <w:rStyle w:val="Hyperlink"/>
          <w:color w:val="auto"/>
          <w:sz w:val="23"/>
          <w:szCs w:val="23"/>
          <w:u w:val="none"/>
        </w:rPr>
        <w:t>-</w:t>
      </w:r>
      <w:r w:rsidR="591C67D1" w:rsidRPr="00E262F5">
        <w:rPr>
          <w:rFonts w:eastAsia="Times New Roman"/>
          <w:color w:val="041E42"/>
          <w:sz w:val="23"/>
          <w:szCs w:val="23"/>
          <w:lang w:eastAsia="en-AU"/>
        </w:rPr>
        <w:t>AdS2</w:t>
      </w:r>
    </w:p>
    <w:p w14:paraId="4191E63C" w14:textId="6861A3D5" w:rsidR="009A2128" w:rsidRPr="00AB3379" w:rsidRDefault="00000000" w:rsidP="00E262F5">
      <w:pPr>
        <w:spacing w:before="60" w:after="60" w:line="276" w:lineRule="auto"/>
      </w:pPr>
      <w:hyperlink r:id="rId13">
        <w:r w:rsidR="7D374E69" w:rsidRPr="00E262F5">
          <w:rPr>
            <w:rStyle w:val="Hyperlink"/>
            <w:sz w:val="23"/>
            <w:szCs w:val="23"/>
          </w:rPr>
          <w:t xml:space="preserve">National Numeracy Learning Progression </w:t>
        </w:r>
        <w:r w:rsidR="00075A45">
          <w:rPr>
            <w:rStyle w:val="Hyperlink"/>
            <w:sz w:val="23"/>
            <w:szCs w:val="23"/>
          </w:rPr>
          <w:t xml:space="preserve">(NNLP) </w:t>
        </w:r>
        <w:r w:rsidR="7D374E69" w:rsidRPr="00E262F5">
          <w:rPr>
            <w:rStyle w:val="Hyperlink"/>
            <w:sz w:val="23"/>
            <w:szCs w:val="23"/>
          </w:rPr>
          <w:t>Version 3</w:t>
        </w:r>
      </w:hyperlink>
      <w:r w:rsidR="009A2128" w:rsidRPr="00AB3379">
        <w:br w:type="page"/>
      </w:r>
    </w:p>
    <w:p w14:paraId="0A13677D" w14:textId="77777777" w:rsidR="007A728E" w:rsidRDefault="007A728E" w:rsidP="007A728E">
      <w:pPr>
        <w:pStyle w:val="Heading2"/>
        <w:rPr>
          <w:lang w:eastAsia="en-AU"/>
        </w:rPr>
      </w:pPr>
      <w:r>
        <w:rPr>
          <w:lang w:eastAsia="en-AU"/>
        </w:rPr>
        <w:lastRenderedPageBreak/>
        <w:t>How to use the resource</w:t>
      </w:r>
    </w:p>
    <w:p w14:paraId="2575D47E" w14:textId="77777777" w:rsidR="007A728E" w:rsidRPr="00075A45" w:rsidRDefault="007A728E" w:rsidP="00075A45">
      <w:pPr>
        <w:spacing w:before="60" w:after="60" w:line="276" w:lineRule="auto"/>
        <w:rPr>
          <w:sz w:val="23"/>
          <w:szCs w:val="23"/>
        </w:rPr>
      </w:pPr>
      <w:r w:rsidRPr="00075A45">
        <w:rPr>
          <w:sz w:val="23"/>
          <w:szCs w:val="23"/>
        </w:rPr>
        <w:t xml:space="preserve">Teachers can use assessment information to make decisions about when and how they use this resource as they design teaching and learning sequences to meet the learning needs of their students.  </w:t>
      </w:r>
    </w:p>
    <w:p w14:paraId="3465B473" w14:textId="77777777" w:rsidR="007A728E" w:rsidRPr="00075A45" w:rsidRDefault="007A728E" w:rsidP="00075A45">
      <w:pPr>
        <w:spacing w:before="60" w:after="60" w:line="276" w:lineRule="auto"/>
        <w:rPr>
          <w:sz w:val="23"/>
          <w:szCs w:val="23"/>
        </w:rPr>
      </w:pPr>
      <w:r w:rsidRPr="00075A45">
        <w:rPr>
          <w:sz w:val="23"/>
          <w:szCs w:val="23"/>
        </w:rPr>
        <w:t xml:space="preserve">The tasks and information in the resource includes explicit teaching, high expectations, effective feedback and assessment and can be embedded in the teaching and learning cycle. </w:t>
      </w:r>
    </w:p>
    <w:p w14:paraId="3CC86EFA" w14:textId="5B7EFA81" w:rsidR="007A728E" w:rsidRDefault="007A728E" w:rsidP="007A728E">
      <w:pPr>
        <w:pStyle w:val="paragraph"/>
        <w:spacing w:before="0" w:beforeAutospacing="0" w:after="0" w:afterAutospacing="0"/>
        <w:textAlignment w:val="baseline"/>
        <w:rPr>
          <w:rStyle w:val="eop"/>
          <w:rFonts w:eastAsia="SimSun" w:cs="Arial"/>
          <w:sz w:val="22"/>
          <w:szCs w:val="22"/>
        </w:rPr>
      </w:pPr>
      <w:r>
        <w:rPr>
          <w:rFonts w:ascii="Arial" w:eastAsia="SimSun" w:hAnsi="Arial"/>
          <w:noProof/>
          <w:color w:val="1F3864" w:themeColor="accent1" w:themeShade="80"/>
          <w:sz w:val="44"/>
          <w:szCs w:val="36"/>
          <w:lang w:eastAsia="zh-CN"/>
        </w:rPr>
        <w:drawing>
          <wp:inline distT="0" distB="0" distL="0" distR="0" wp14:anchorId="7BA1D272" wp14:editId="33D9B6F6">
            <wp:extent cx="3107055" cy="3107055"/>
            <wp:effectExtent l="0" t="0" r="0" b="0"/>
            <wp:docPr id="1" name="Picture 1" descr="Image of the teaching and learning cycle. Analyses for decision making, what do I want my students to learn, planning and programming, how will my students get there, classroom practice, how do i know when my students get there, assessment, feedback and reporting, where are my studen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teaching and learning cycle. Analyses for decision making, what do I want my students to learn, planning and programming, how will my students get there, classroom practice, how do i know when my students get there, assessment, feedback and reporting, where are my students n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7055" cy="3107055"/>
                    </a:xfrm>
                    <a:prstGeom prst="rect">
                      <a:avLst/>
                    </a:prstGeom>
                    <a:noFill/>
                    <a:ln>
                      <a:noFill/>
                    </a:ln>
                  </pic:spPr>
                </pic:pic>
              </a:graphicData>
            </a:graphic>
          </wp:inline>
        </w:drawing>
      </w:r>
      <w:r>
        <w:rPr>
          <w:rStyle w:val="eop"/>
          <w:rFonts w:eastAsia="SimSun" w:cs="Arial"/>
          <w:sz w:val="22"/>
          <w:szCs w:val="22"/>
        </w:rPr>
        <w:t xml:space="preserve"> </w:t>
      </w:r>
    </w:p>
    <w:p w14:paraId="147D3364" w14:textId="594FB468" w:rsidR="006B6107" w:rsidRPr="00860F61" w:rsidRDefault="006B6107" w:rsidP="00860F61">
      <w:pPr>
        <w:pStyle w:val="Caption"/>
        <w:spacing w:before="0" w:after="240" w:line="240" w:lineRule="auto"/>
        <w:rPr>
          <w:b w:val="0"/>
          <w:bCs/>
          <w:szCs w:val="22"/>
        </w:rPr>
      </w:pPr>
      <w:r w:rsidRPr="00860F61">
        <w:rPr>
          <w:b w:val="0"/>
          <w:bCs/>
          <w:sz w:val="20"/>
          <w:szCs w:val="16"/>
        </w:rPr>
        <w:t xml:space="preserve">Figure </w:t>
      </w:r>
      <w:r w:rsidR="00586933" w:rsidRPr="00860F61">
        <w:rPr>
          <w:b w:val="0"/>
          <w:bCs/>
          <w:sz w:val="20"/>
          <w:szCs w:val="16"/>
        </w:rPr>
        <w:fldChar w:fldCharType="begin"/>
      </w:r>
      <w:r w:rsidR="00586933" w:rsidRPr="00860F61">
        <w:rPr>
          <w:b w:val="0"/>
          <w:bCs/>
          <w:sz w:val="20"/>
          <w:szCs w:val="16"/>
        </w:rPr>
        <w:instrText xml:space="preserve"> SEQ Figure \* ARABIC </w:instrText>
      </w:r>
      <w:r w:rsidR="00586933" w:rsidRPr="00860F61">
        <w:rPr>
          <w:b w:val="0"/>
          <w:bCs/>
          <w:sz w:val="20"/>
          <w:szCs w:val="16"/>
        </w:rPr>
        <w:fldChar w:fldCharType="separate"/>
      </w:r>
      <w:r w:rsidRPr="00860F61">
        <w:rPr>
          <w:b w:val="0"/>
          <w:bCs/>
          <w:noProof/>
          <w:sz w:val="20"/>
          <w:szCs w:val="16"/>
        </w:rPr>
        <w:t>1</w:t>
      </w:r>
      <w:r w:rsidR="00586933" w:rsidRPr="00860F61">
        <w:rPr>
          <w:b w:val="0"/>
          <w:bCs/>
          <w:noProof/>
          <w:sz w:val="20"/>
          <w:szCs w:val="16"/>
        </w:rPr>
        <w:fldChar w:fldCharType="end"/>
      </w:r>
      <w:r w:rsidRPr="00860F61">
        <w:rPr>
          <w:b w:val="0"/>
          <w:bCs/>
          <w:sz w:val="20"/>
          <w:szCs w:val="16"/>
        </w:rPr>
        <w:t>: Teaching and learning cycle</w:t>
      </w:r>
    </w:p>
    <w:p w14:paraId="7056466F" w14:textId="6CD6713D" w:rsidR="007A728E" w:rsidRDefault="007A728E" w:rsidP="00115D12">
      <w:pPr>
        <w:pStyle w:val="DoElist1numbered2018"/>
        <w:numPr>
          <w:ilvl w:val="0"/>
          <w:numId w:val="107"/>
        </w:numPr>
        <w:spacing w:before="60" w:after="60" w:line="264" w:lineRule="auto"/>
        <w:ind w:left="426" w:hanging="284"/>
      </w:pPr>
      <w:r>
        <w:rPr>
          <w:b/>
        </w:rPr>
        <w:t xml:space="preserve">Where are my students now? </w:t>
      </w:r>
      <w:r>
        <w:t>– Teacher use</w:t>
      </w:r>
      <w:r w:rsidR="006941A1">
        <w:t>s</w:t>
      </w:r>
      <w:r>
        <w:t xml:space="preserve"> a range of assessment information to determine what students know and can do, including their interests, learning strengths and needs.</w:t>
      </w:r>
    </w:p>
    <w:p w14:paraId="38D8F375" w14:textId="6A1AF547" w:rsidR="007A728E" w:rsidRDefault="77711CEA" w:rsidP="00115D12">
      <w:pPr>
        <w:pStyle w:val="DoElist1numbered2018"/>
        <w:numPr>
          <w:ilvl w:val="0"/>
          <w:numId w:val="107"/>
        </w:numPr>
        <w:spacing w:before="60" w:after="60" w:line="264" w:lineRule="auto"/>
        <w:ind w:left="426" w:hanging="284"/>
      </w:pPr>
      <w:r w:rsidRPr="4DB3BA16">
        <w:rPr>
          <w:b/>
          <w:bCs/>
        </w:rPr>
        <w:t>What do I want my students to learn?</w:t>
      </w:r>
      <w:r>
        <w:t xml:space="preserve"> - Teachers use the information gathered along with the syllabus and NNLP to determine the next steps for learning. Teachers might also like to look at the ‘what’s some of the maths’ and ‘key generalisations</w:t>
      </w:r>
      <w:r w:rsidR="530BBA2D">
        <w:t>’</w:t>
      </w:r>
      <w:r>
        <w:t xml:space="preserve"> to synthesise the information they</w:t>
      </w:r>
      <w:r w:rsidR="00BD376F">
        <w:t xml:space="preserve"> have</w:t>
      </w:r>
      <w:r>
        <w:t xml:space="preserve"> gathered into the next step/s for learning.</w:t>
      </w:r>
    </w:p>
    <w:p w14:paraId="76008EF7" w14:textId="6A0CA1D8" w:rsidR="007A728E" w:rsidRDefault="007A728E" w:rsidP="00115D12">
      <w:pPr>
        <w:pStyle w:val="DoElist1numbered2018"/>
        <w:numPr>
          <w:ilvl w:val="0"/>
          <w:numId w:val="107"/>
        </w:numPr>
        <w:spacing w:before="60" w:after="60" w:line="264" w:lineRule="auto"/>
        <w:ind w:left="426" w:hanging="284"/>
      </w:pPr>
      <w:r>
        <w:rPr>
          <w:b/>
        </w:rPr>
        <w:t>How will my students get there?</w:t>
      </w:r>
      <w:r>
        <w:t xml:space="preserve"> – Teachers can then use the task overview information (‘What does it promote?’ and ‘What other tasks can I make connections to?’) to find tasks that meet the learning needs of students. Teachers then make decisions about what instructional practices and lesson structures to use </w:t>
      </w:r>
      <w:r w:rsidR="00115D12">
        <w:t>to</w:t>
      </w:r>
      <w:r>
        <w:t xml:space="preserve"> best support student learning. Further support with </w:t>
      </w:r>
      <w:hyperlink r:id="rId15" w:tgtFrame="_blank" w:history="1">
        <w:r>
          <w:rPr>
            <w:rStyle w:val="Hyperlink"/>
            <w:rFonts w:eastAsia="Arial" w:cs="Arial"/>
          </w:rPr>
          <w:t>What works best in practice</w:t>
        </w:r>
      </w:hyperlink>
      <w:r>
        <w:t xml:space="preserve"> is available.  </w:t>
      </w:r>
    </w:p>
    <w:p w14:paraId="0E79942B" w14:textId="77777777" w:rsidR="007A728E" w:rsidRDefault="007A728E" w:rsidP="00115D12">
      <w:pPr>
        <w:pStyle w:val="DoElist1numbered2018"/>
        <w:numPr>
          <w:ilvl w:val="0"/>
          <w:numId w:val="107"/>
        </w:numPr>
        <w:spacing w:before="60" w:after="60" w:line="264" w:lineRule="auto"/>
        <w:ind w:left="426" w:hanging="284"/>
      </w:pPr>
      <w:r>
        <w:rPr>
          <w:b/>
        </w:rPr>
        <w:t>How do I know when my students get there?</w:t>
      </w:r>
      <w:r>
        <w:t xml:space="preserve"> - Teachers can use the section ‘Some observable behaviours you may look for/notice’ that have been articulated for each task as a springboard for what to look for. These ideas can be used to co-construct success criteria and modified to suit the learning needs, abilities and interests of students. Referring back to the syllabus and the NNLP are also helpful in determining student learning progress as well as monitoring student thinking during the task. The information gained will inform ‘where are my students now’ and ‘what do I want them to learn’ as part of the iterative nature of the teaching and learning cycle. </w:t>
      </w:r>
    </w:p>
    <w:p w14:paraId="6935E19A" w14:textId="77777777" w:rsidR="007A728E" w:rsidRDefault="007A728E" w:rsidP="007A728E">
      <w:r>
        <w:br w:type="page"/>
      </w:r>
    </w:p>
    <w:p w14:paraId="10795B18" w14:textId="325AB6CB" w:rsidR="00DF4E4F" w:rsidRPr="00DF4E4F" w:rsidRDefault="007F453F" w:rsidP="00DF4E4F">
      <w:pPr>
        <w:pStyle w:val="Heading2"/>
      </w:pPr>
      <w:r w:rsidRPr="007F453F">
        <w:lastRenderedPageBreak/>
        <w:t>Overview of tasks</w:t>
      </w:r>
      <w:bookmarkStart w:id="1" w:name="_Balancing_numbers_1"/>
      <w:bookmarkEnd w:id="1"/>
    </w:p>
    <w:tbl>
      <w:tblPr>
        <w:tblStyle w:val="Tableheader1"/>
        <w:tblW w:w="10594" w:type="dxa"/>
        <w:tblCellMar>
          <w:top w:w="28" w:type="dxa"/>
          <w:left w:w="28" w:type="dxa"/>
          <w:bottom w:w="28" w:type="dxa"/>
          <w:right w:w="28" w:type="dxa"/>
        </w:tblCellMar>
        <w:tblLook w:val="04A0" w:firstRow="1" w:lastRow="0" w:firstColumn="1" w:lastColumn="0" w:noHBand="0" w:noVBand="1"/>
      </w:tblPr>
      <w:tblGrid>
        <w:gridCol w:w="1838"/>
        <w:gridCol w:w="2835"/>
        <w:gridCol w:w="2268"/>
        <w:gridCol w:w="2268"/>
        <w:gridCol w:w="1385"/>
      </w:tblGrid>
      <w:tr w:rsidR="00DF4E4F" w14:paraId="35428C62" w14:textId="77777777" w:rsidTr="00966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3A4EC4" w14:textId="77777777" w:rsidR="00DF4E4F" w:rsidRPr="00966E70" w:rsidRDefault="00DF4E4F" w:rsidP="00966E70">
            <w:pPr>
              <w:spacing w:before="0" w:after="0" w:line="276" w:lineRule="auto"/>
              <w:ind w:left="108"/>
              <w:rPr>
                <w:rFonts w:cs="Arial"/>
                <w:sz w:val="22"/>
              </w:rPr>
            </w:pPr>
            <w:r w:rsidRPr="00966E70">
              <w:rPr>
                <w:sz w:val="22"/>
              </w:rPr>
              <w:t>Task name</w:t>
            </w:r>
          </w:p>
        </w:tc>
        <w:tc>
          <w:tcPr>
            <w:tcW w:w="2835" w:type="dxa"/>
          </w:tcPr>
          <w:p w14:paraId="72EC8E37" w14:textId="77777777" w:rsidR="00DF4E4F" w:rsidRPr="00966E70" w:rsidRDefault="00DF4E4F" w:rsidP="00966E70">
            <w:pPr>
              <w:spacing w:before="0" w:after="0" w:line="276" w:lineRule="auto"/>
              <w:ind w:left="108"/>
              <w:cnfStyle w:val="100000000000" w:firstRow="1" w:lastRow="0" w:firstColumn="0" w:lastColumn="0" w:oddVBand="0" w:evenVBand="0" w:oddHBand="0" w:evenHBand="0" w:firstRowFirstColumn="0" w:firstRowLastColumn="0" w:lastRowFirstColumn="0" w:lastRowLastColumn="0"/>
              <w:rPr>
                <w:rFonts w:cs="Arial"/>
                <w:sz w:val="22"/>
              </w:rPr>
            </w:pPr>
            <w:r w:rsidRPr="00966E70">
              <w:rPr>
                <w:sz w:val="22"/>
              </w:rPr>
              <w:t>What does it promote?</w:t>
            </w:r>
          </w:p>
        </w:tc>
        <w:tc>
          <w:tcPr>
            <w:tcW w:w="2268" w:type="dxa"/>
          </w:tcPr>
          <w:p w14:paraId="7818CC16" w14:textId="77777777" w:rsidR="00DF4E4F" w:rsidRPr="00966E70" w:rsidRDefault="00DF4E4F" w:rsidP="00966E70">
            <w:pPr>
              <w:spacing w:before="0" w:after="0" w:line="276" w:lineRule="auto"/>
              <w:ind w:left="108"/>
              <w:cnfStyle w:val="100000000000" w:firstRow="1" w:lastRow="0" w:firstColumn="0" w:lastColumn="0" w:oddVBand="0" w:evenVBand="0" w:oddHBand="0" w:evenHBand="0" w:firstRowFirstColumn="0" w:firstRowLastColumn="0" w:lastRowFirstColumn="0" w:lastRowLastColumn="0"/>
              <w:rPr>
                <w:rFonts w:cs="Arial"/>
                <w:sz w:val="22"/>
              </w:rPr>
            </w:pPr>
            <w:r w:rsidRPr="00966E70">
              <w:rPr>
                <w:sz w:val="22"/>
              </w:rPr>
              <w:t>What other tasks can I make connections to?</w:t>
            </w:r>
          </w:p>
        </w:tc>
        <w:tc>
          <w:tcPr>
            <w:tcW w:w="2268" w:type="dxa"/>
          </w:tcPr>
          <w:p w14:paraId="6A5A6EC9" w14:textId="77777777" w:rsidR="00DF4E4F" w:rsidRPr="00966E70" w:rsidRDefault="00DF4E4F" w:rsidP="00966E70">
            <w:pPr>
              <w:spacing w:before="0" w:after="0" w:line="276" w:lineRule="auto"/>
              <w:ind w:left="108"/>
              <w:cnfStyle w:val="100000000000" w:firstRow="1" w:lastRow="0" w:firstColumn="0" w:lastColumn="0" w:oddVBand="0" w:evenVBand="0" w:oddHBand="0" w:evenHBand="0" w:firstRowFirstColumn="0" w:firstRowLastColumn="0" w:lastRowFirstColumn="0" w:lastRowLastColumn="0"/>
              <w:rPr>
                <w:sz w:val="22"/>
              </w:rPr>
            </w:pPr>
            <w:r w:rsidRPr="00966E70">
              <w:rPr>
                <w:sz w:val="22"/>
              </w:rPr>
              <w:t>What materials will I need?</w:t>
            </w:r>
          </w:p>
        </w:tc>
        <w:tc>
          <w:tcPr>
            <w:tcW w:w="1385" w:type="dxa"/>
          </w:tcPr>
          <w:p w14:paraId="2A590C88" w14:textId="77777777" w:rsidR="00DF4E4F" w:rsidRPr="00966E70" w:rsidRDefault="00DF4E4F" w:rsidP="00966E70">
            <w:pPr>
              <w:spacing w:before="0" w:after="60" w:line="276" w:lineRule="auto"/>
              <w:ind w:left="109" w:right="81"/>
              <w:cnfStyle w:val="100000000000" w:firstRow="1" w:lastRow="0" w:firstColumn="0" w:lastColumn="0" w:oddVBand="0" w:evenVBand="0" w:oddHBand="0" w:evenHBand="0" w:firstRowFirstColumn="0" w:firstRowLastColumn="0" w:lastRowFirstColumn="0" w:lastRowLastColumn="0"/>
              <w:rPr>
                <w:rFonts w:cs="Arial"/>
                <w:sz w:val="22"/>
              </w:rPr>
            </w:pPr>
            <w:r w:rsidRPr="00966E70">
              <w:rPr>
                <w:sz w:val="22"/>
              </w:rPr>
              <w:t>Possible group size</w:t>
            </w:r>
          </w:p>
        </w:tc>
      </w:tr>
      <w:tr w:rsidR="00DF4E4F" w14:paraId="284C087C" w14:textId="77777777" w:rsidTr="00966E70">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38" w:type="dxa"/>
          </w:tcPr>
          <w:p w14:paraId="5510504F" w14:textId="6C120F74" w:rsidR="00DF4E4F" w:rsidRPr="00966E70" w:rsidRDefault="00000000" w:rsidP="00966E70">
            <w:pPr>
              <w:spacing w:before="0" w:after="60" w:line="276" w:lineRule="auto"/>
              <w:ind w:left="109"/>
              <w:rPr>
                <w:rFonts w:cs="Arial"/>
                <w:b w:val="0"/>
                <w:bCs/>
                <w:sz w:val="22"/>
              </w:rPr>
            </w:pPr>
            <w:hyperlink w:anchor="_Balancing_numbers_1" w:history="1">
              <w:r w:rsidR="00DF4E4F" w:rsidRPr="00966E70">
                <w:rPr>
                  <w:rStyle w:val="Hyperlink"/>
                  <w:rFonts w:eastAsia="Arial" w:cs="Arial"/>
                  <w:b w:val="0"/>
                  <w:bCs/>
                  <w:sz w:val="22"/>
                </w:rPr>
                <w:t>Balancing Numbers 1</w:t>
              </w:r>
            </w:hyperlink>
            <w:r w:rsidR="00DF4E4F" w:rsidRPr="00966E70">
              <w:rPr>
                <w:b w:val="0"/>
                <w:bCs/>
                <w:sz w:val="22"/>
              </w:rPr>
              <w:t xml:space="preserve"> </w:t>
            </w:r>
          </w:p>
        </w:tc>
        <w:tc>
          <w:tcPr>
            <w:tcW w:w="2835" w:type="dxa"/>
          </w:tcPr>
          <w:p w14:paraId="0BE7C889" w14:textId="77777777" w:rsidR="00DF4E4F" w:rsidRPr="00966E70" w:rsidRDefault="00DF4E4F" w:rsidP="00966E70">
            <w:pPr>
              <w:pBdr>
                <w:top w:val="nil"/>
                <w:left w:val="nil"/>
                <w:bottom w:val="nil"/>
                <w:right w:val="nil"/>
                <w:between w:val="nil"/>
              </w:pBdr>
              <w:spacing w:before="0" w:after="60" w:line="276" w:lineRule="auto"/>
              <w:ind w:left="109"/>
              <w:cnfStyle w:val="000000100000" w:firstRow="0" w:lastRow="0" w:firstColumn="0" w:lastColumn="0" w:oddVBand="0" w:evenVBand="0" w:oddHBand="1" w:evenHBand="0" w:firstRowFirstColumn="0" w:firstRowLastColumn="0" w:lastRowFirstColumn="0" w:lastRowLastColumn="0"/>
              <w:rPr>
                <w:sz w:val="22"/>
              </w:rPr>
            </w:pPr>
            <w:r w:rsidRPr="00966E70">
              <w:rPr>
                <w:sz w:val="22"/>
              </w:rPr>
              <w:t xml:space="preserve">Equal arm balances support students in seeing relationships of equivalence and non-equivalence.  </w:t>
            </w:r>
          </w:p>
          <w:p w14:paraId="6DE5D631" w14:textId="4DEF8BDA" w:rsidR="00DF4E4F" w:rsidRPr="00966E70" w:rsidRDefault="00DF4E4F" w:rsidP="00966E70">
            <w:pPr>
              <w:spacing w:before="0" w:after="60" w:line="276" w:lineRule="auto"/>
              <w:ind w:left="109"/>
              <w:cnfStyle w:val="000000100000" w:firstRow="0" w:lastRow="0" w:firstColumn="0" w:lastColumn="0" w:oddVBand="0" w:evenVBand="0" w:oddHBand="1" w:evenHBand="0" w:firstRowFirstColumn="0" w:firstRowLastColumn="0" w:lastRowFirstColumn="0" w:lastRowLastColumn="0"/>
              <w:rPr>
                <w:rFonts w:cs="Arial"/>
                <w:sz w:val="22"/>
              </w:rPr>
            </w:pPr>
            <w:r w:rsidRPr="00966E70">
              <w:rPr>
                <w:sz w:val="22"/>
              </w:rPr>
              <w:t>When we explore equivalence on an equal arm balance, we begin to notice while things may look different, they can also have an attribute that is the same.</w:t>
            </w:r>
          </w:p>
        </w:tc>
        <w:tc>
          <w:tcPr>
            <w:tcW w:w="2268" w:type="dxa"/>
          </w:tcPr>
          <w:p w14:paraId="12FC4BAB" w14:textId="71B116E6" w:rsidR="00DF4E4F" w:rsidRPr="00966E70" w:rsidRDefault="00000000" w:rsidP="00966E70">
            <w:pPr>
              <w:spacing w:before="0" w:after="60" w:line="276" w:lineRule="auto"/>
              <w:ind w:left="109"/>
              <w:cnfStyle w:val="000000100000" w:firstRow="0" w:lastRow="0" w:firstColumn="0" w:lastColumn="0" w:oddVBand="0" w:evenVBand="0" w:oddHBand="1" w:evenHBand="0" w:firstRowFirstColumn="0" w:firstRowLastColumn="0" w:lastRowFirstColumn="0" w:lastRowLastColumn="0"/>
              <w:rPr>
                <w:rStyle w:val="Hyperlink"/>
                <w:sz w:val="22"/>
              </w:rPr>
            </w:pPr>
            <w:hyperlink r:id="rId16" w:history="1">
              <w:r w:rsidR="00DF4E4F" w:rsidRPr="00966E70">
                <w:rPr>
                  <w:rStyle w:val="Hyperlink"/>
                  <w:rFonts w:eastAsia="Arial" w:cs="Arial"/>
                  <w:sz w:val="22"/>
                  <w:lang w:eastAsia="zh-CN"/>
                </w:rPr>
                <w:t>Counting sounds</w:t>
              </w:r>
            </w:hyperlink>
          </w:p>
          <w:p w14:paraId="49000771" w14:textId="44E0B289" w:rsidR="00DF4E4F" w:rsidRPr="00966E70" w:rsidRDefault="00000000" w:rsidP="00966E70">
            <w:pPr>
              <w:spacing w:before="0" w:after="60" w:line="276" w:lineRule="auto"/>
              <w:ind w:left="109"/>
              <w:cnfStyle w:val="000000100000" w:firstRow="0" w:lastRow="0" w:firstColumn="0" w:lastColumn="0" w:oddVBand="0" w:evenVBand="0" w:oddHBand="1" w:evenHBand="0" w:firstRowFirstColumn="0" w:firstRowLastColumn="0" w:lastRowFirstColumn="0" w:lastRowLastColumn="0"/>
              <w:rPr>
                <w:rStyle w:val="Hyperlink"/>
                <w:sz w:val="22"/>
              </w:rPr>
            </w:pPr>
            <w:hyperlink r:id="rId17" w:history="1">
              <w:r w:rsidR="00DF4E4F" w:rsidRPr="00966E70">
                <w:rPr>
                  <w:rStyle w:val="Hyperlink"/>
                  <w:rFonts w:eastAsia="Arial" w:cs="Arial"/>
                  <w:sz w:val="22"/>
                  <w:lang w:eastAsia="zh-CN"/>
                </w:rPr>
                <w:t>Balancing Numbers 2</w:t>
              </w:r>
            </w:hyperlink>
            <w:r w:rsidR="00DF4E4F" w:rsidRPr="00966E70">
              <w:rPr>
                <w:rStyle w:val="Hyperlink"/>
                <w:sz w:val="22"/>
              </w:rPr>
              <w:t xml:space="preserve"> </w:t>
            </w:r>
          </w:p>
          <w:p w14:paraId="14D225B4" w14:textId="5FD66FBA" w:rsidR="00DF4E4F" w:rsidRPr="00966E70" w:rsidRDefault="00000000" w:rsidP="00966E70">
            <w:pPr>
              <w:spacing w:before="0" w:after="60" w:line="276" w:lineRule="auto"/>
              <w:ind w:left="109"/>
              <w:cnfStyle w:val="000000100000" w:firstRow="0" w:lastRow="0" w:firstColumn="0" w:lastColumn="0" w:oddVBand="0" w:evenVBand="0" w:oddHBand="1" w:evenHBand="0" w:firstRowFirstColumn="0" w:firstRowLastColumn="0" w:lastRowFirstColumn="0" w:lastRowLastColumn="0"/>
              <w:rPr>
                <w:rFonts w:cs="Arial"/>
                <w:sz w:val="22"/>
              </w:rPr>
            </w:pPr>
            <w:hyperlink r:id="rId18" w:history="1">
              <w:r w:rsidR="00DF4E4F" w:rsidRPr="00966E70">
                <w:rPr>
                  <w:rStyle w:val="Hyperlink"/>
                  <w:rFonts w:eastAsia="Arial" w:cs="Arial"/>
                  <w:sz w:val="22"/>
                  <w:lang w:eastAsia="zh-CN"/>
                </w:rPr>
                <w:t>Balancing Numbers 3</w:t>
              </w:r>
            </w:hyperlink>
            <w:r w:rsidR="00DF4E4F" w:rsidRPr="00966E70">
              <w:rPr>
                <w:rStyle w:val="Hyperlink"/>
                <w:sz w:val="22"/>
              </w:rPr>
              <w:t xml:space="preserve"> </w:t>
            </w:r>
          </w:p>
        </w:tc>
        <w:tc>
          <w:tcPr>
            <w:tcW w:w="2268" w:type="dxa"/>
          </w:tcPr>
          <w:p w14:paraId="56FD71A6" w14:textId="3A190006" w:rsidR="00A94F8A" w:rsidRPr="00966E70" w:rsidRDefault="00A94F8A" w:rsidP="00966E70">
            <w:pPr>
              <w:pStyle w:val="ListParagraph"/>
              <w:numPr>
                <w:ilvl w:val="0"/>
                <w:numId w:val="112"/>
              </w:numPr>
              <w:spacing w:before="0" w:after="60" w:line="276" w:lineRule="auto"/>
              <w:contextualSpacing w:val="0"/>
              <w:cnfStyle w:val="000000100000" w:firstRow="0" w:lastRow="0" w:firstColumn="0" w:lastColumn="0" w:oddVBand="0" w:evenVBand="0" w:oddHBand="1" w:evenHBand="0" w:firstRowFirstColumn="0" w:firstRowLastColumn="0" w:lastRowFirstColumn="0" w:lastRowLastColumn="0"/>
              <w:rPr>
                <w:sz w:val="22"/>
                <w:szCs w:val="20"/>
              </w:rPr>
            </w:pPr>
            <w:r w:rsidRPr="00966E70">
              <w:rPr>
                <w:sz w:val="22"/>
                <w:szCs w:val="20"/>
              </w:rPr>
              <w:t>E</w:t>
            </w:r>
            <w:r w:rsidR="00DF4E4F" w:rsidRPr="00966E70">
              <w:rPr>
                <w:sz w:val="22"/>
                <w:szCs w:val="20"/>
              </w:rPr>
              <w:t>qual arm balance</w:t>
            </w:r>
            <w:r w:rsidRPr="00966E70">
              <w:rPr>
                <w:sz w:val="22"/>
                <w:szCs w:val="20"/>
              </w:rPr>
              <w:t>s</w:t>
            </w:r>
          </w:p>
          <w:p w14:paraId="7AFE64EC" w14:textId="3C7CC699" w:rsidR="00DF4E4F" w:rsidRPr="00966E70" w:rsidRDefault="00A94F8A" w:rsidP="00966E70">
            <w:pPr>
              <w:pStyle w:val="ListParagraph"/>
              <w:numPr>
                <w:ilvl w:val="0"/>
                <w:numId w:val="112"/>
              </w:numPr>
              <w:spacing w:before="0" w:after="60" w:line="276" w:lineRule="auto"/>
              <w:contextualSpacing w:val="0"/>
              <w:cnfStyle w:val="000000100000" w:firstRow="0" w:lastRow="0" w:firstColumn="0" w:lastColumn="0" w:oddVBand="0" w:evenVBand="0" w:oddHBand="1" w:evenHBand="0" w:firstRowFirstColumn="0" w:firstRowLastColumn="0" w:lastRowFirstColumn="0" w:lastRowLastColumn="0"/>
              <w:rPr>
                <w:sz w:val="22"/>
              </w:rPr>
            </w:pPr>
            <w:r w:rsidRPr="00966E70">
              <w:rPr>
                <w:sz w:val="22"/>
                <w:szCs w:val="20"/>
              </w:rPr>
              <w:t>D</w:t>
            </w:r>
            <w:r w:rsidR="00DF4E4F" w:rsidRPr="00966E70">
              <w:rPr>
                <w:sz w:val="22"/>
                <w:szCs w:val="20"/>
              </w:rPr>
              <w:t>ifferent colour blocks the same size</w:t>
            </w:r>
          </w:p>
        </w:tc>
        <w:tc>
          <w:tcPr>
            <w:tcW w:w="1385" w:type="dxa"/>
          </w:tcPr>
          <w:p w14:paraId="0C72B9BC" w14:textId="7F5253C5" w:rsidR="00DF4E4F" w:rsidRPr="00966E70" w:rsidRDefault="00DF4E4F" w:rsidP="00966E70">
            <w:pPr>
              <w:spacing w:before="0" w:after="60" w:line="276" w:lineRule="auto"/>
              <w:ind w:left="109" w:right="81"/>
              <w:cnfStyle w:val="000000100000" w:firstRow="0" w:lastRow="0" w:firstColumn="0" w:lastColumn="0" w:oddVBand="0" w:evenVBand="0" w:oddHBand="1" w:evenHBand="0" w:firstRowFirstColumn="0" w:firstRowLastColumn="0" w:lastRowFirstColumn="0" w:lastRowLastColumn="0"/>
              <w:rPr>
                <w:rFonts w:cs="Arial"/>
                <w:sz w:val="22"/>
              </w:rPr>
            </w:pPr>
            <w:r w:rsidRPr="00966E70">
              <w:rPr>
                <w:sz w:val="22"/>
              </w:rPr>
              <w:t>Small group and/or whole class</w:t>
            </w:r>
          </w:p>
        </w:tc>
      </w:tr>
      <w:tr w:rsidR="00DF4E4F" w14:paraId="6B4A81E2" w14:textId="77777777" w:rsidTr="00966E70">
        <w:trPr>
          <w:cnfStyle w:val="000000010000" w:firstRow="0" w:lastRow="0" w:firstColumn="0" w:lastColumn="0" w:oddVBand="0" w:evenVBand="0" w:oddHBand="0" w:evenHBand="1"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38" w:type="dxa"/>
          </w:tcPr>
          <w:p w14:paraId="07EE56D1" w14:textId="1464B16B" w:rsidR="00DF4E4F" w:rsidRPr="00966E70" w:rsidRDefault="00000000" w:rsidP="00966E70">
            <w:pPr>
              <w:spacing w:before="0" w:after="60" w:line="276" w:lineRule="auto"/>
              <w:ind w:left="109"/>
              <w:rPr>
                <w:rFonts w:cs="Arial"/>
                <w:b w:val="0"/>
                <w:bCs/>
                <w:sz w:val="22"/>
              </w:rPr>
            </w:pPr>
            <w:hyperlink w:anchor="_Number_busting_(7">
              <w:r w:rsidR="00DF4E4F" w:rsidRPr="00966E70">
                <w:rPr>
                  <w:rStyle w:val="Hyperlink"/>
                  <w:b w:val="0"/>
                  <w:bCs/>
                  <w:sz w:val="22"/>
                </w:rPr>
                <w:t>Number busting (7 is...)</w:t>
              </w:r>
            </w:hyperlink>
          </w:p>
        </w:tc>
        <w:tc>
          <w:tcPr>
            <w:tcW w:w="2835" w:type="dxa"/>
          </w:tcPr>
          <w:p w14:paraId="5D853444" w14:textId="75F70B4B" w:rsidR="00DF4E4F" w:rsidRPr="00966E70" w:rsidRDefault="00DF4E4F" w:rsidP="00966E70">
            <w:pPr>
              <w:spacing w:before="0" w:after="60" w:line="276" w:lineRule="auto"/>
              <w:ind w:left="109"/>
              <w:cnfStyle w:val="000000010000" w:firstRow="0" w:lastRow="0" w:firstColumn="0" w:lastColumn="0" w:oddVBand="0" w:evenVBand="0" w:oddHBand="0" w:evenHBand="1" w:firstRowFirstColumn="0" w:firstRowLastColumn="0" w:lastRowFirstColumn="0" w:lastRowLastColumn="0"/>
              <w:rPr>
                <w:rFonts w:cs="Arial"/>
                <w:sz w:val="22"/>
              </w:rPr>
            </w:pPr>
            <w:r w:rsidRPr="00966E70">
              <w:rPr>
                <w:sz w:val="22"/>
              </w:rPr>
              <w:t xml:space="preserve">Ten-frames are useful structures that help us to investigate and explore numbers and notice their relationships to five and ten. </w:t>
            </w:r>
          </w:p>
        </w:tc>
        <w:tc>
          <w:tcPr>
            <w:tcW w:w="2268" w:type="dxa"/>
          </w:tcPr>
          <w:p w14:paraId="217929A5" w14:textId="1367AF5B" w:rsidR="00DF4E4F" w:rsidRPr="00966E70" w:rsidRDefault="00000000" w:rsidP="00966E70">
            <w:pPr>
              <w:spacing w:before="0" w:after="60" w:line="276" w:lineRule="auto"/>
              <w:ind w:left="109"/>
              <w:cnfStyle w:val="000000010000" w:firstRow="0" w:lastRow="0" w:firstColumn="0" w:lastColumn="0" w:oddVBand="0" w:evenVBand="0" w:oddHBand="0" w:evenHBand="1" w:firstRowFirstColumn="0" w:firstRowLastColumn="0" w:lastRowFirstColumn="0" w:lastRowLastColumn="0"/>
              <w:rPr>
                <w:rStyle w:val="Hyperlink"/>
                <w:sz w:val="22"/>
              </w:rPr>
            </w:pPr>
            <w:hyperlink r:id="rId19" w:history="1">
              <w:r w:rsidR="00DF4E4F" w:rsidRPr="00966E70">
                <w:rPr>
                  <w:rStyle w:val="Hyperlink"/>
                  <w:rFonts w:eastAsia="Arial" w:cs="Arial"/>
                  <w:sz w:val="22"/>
                  <w:lang w:eastAsia="zh-CN"/>
                </w:rPr>
                <w:t>Ducks away</w:t>
              </w:r>
            </w:hyperlink>
            <w:r w:rsidR="00DF4E4F" w:rsidRPr="00966E70">
              <w:rPr>
                <w:rStyle w:val="Hyperlink"/>
                <w:sz w:val="22"/>
              </w:rPr>
              <w:t xml:space="preserve"> </w:t>
            </w:r>
          </w:p>
          <w:p w14:paraId="5A32F236" w14:textId="119490B9" w:rsidR="00DF4E4F" w:rsidRPr="00966E70" w:rsidRDefault="00000000" w:rsidP="00966E70">
            <w:pPr>
              <w:spacing w:before="0" w:after="60" w:line="276" w:lineRule="auto"/>
              <w:ind w:left="109"/>
              <w:cnfStyle w:val="000000010000" w:firstRow="0" w:lastRow="0" w:firstColumn="0" w:lastColumn="0" w:oddVBand="0" w:evenVBand="0" w:oddHBand="0" w:evenHBand="1" w:firstRowFirstColumn="0" w:firstRowLastColumn="0" w:lastRowFirstColumn="0" w:lastRowLastColumn="0"/>
              <w:rPr>
                <w:rFonts w:cs="Arial"/>
                <w:sz w:val="22"/>
              </w:rPr>
            </w:pPr>
            <w:hyperlink r:id="rId20" w:history="1">
              <w:r w:rsidR="00DF4E4F" w:rsidRPr="00966E70">
                <w:rPr>
                  <w:rStyle w:val="Hyperlink"/>
                  <w:rFonts w:eastAsia="Arial" w:cs="Arial"/>
                  <w:sz w:val="22"/>
                  <w:lang w:eastAsia="zh-CN"/>
                </w:rPr>
                <w:t>Handfuls</w:t>
              </w:r>
            </w:hyperlink>
          </w:p>
        </w:tc>
        <w:tc>
          <w:tcPr>
            <w:tcW w:w="2268" w:type="dxa"/>
          </w:tcPr>
          <w:p w14:paraId="7A07F71E" w14:textId="77777777" w:rsidR="00DF4E4F" w:rsidRPr="00966E70" w:rsidRDefault="00C47F83" w:rsidP="00966E70">
            <w:pPr>
              <w:pStyle w:val="ListParagraph"/>
              <w:numPr>
                <w:ilvl w:val="0"/>
                <w:numId w:val="112"/>
              </w:numPr>
              <w:spacing w:before="0" w:after="60" w:line="276" w:lineRule="auto"/>
              <w:contextualSpacing w:val="0"/>
              <w:cnfStyle w:val="000000010000" w:firstRow="0" w:lastRow="0" w:firstColumn="0" w:lastColumn="0" w:oddVBand="0" w:evenVBand="0" w:oddHBand="0" w:evenHBand="1" w:firstRowFirstColumn="0" w:firstRowLastColumn="0" w:lastRowFirstColumn="0" w:lastRowLastColumn="0"/>
              <w:rPr>
                <w:sz w:val="22"/>
                <w:szCs w:val="20"/>
              </w:rPr>
            </w:pPr>
            <w:r w:rsidRPr="00966E70">
              <w:rPr>
                <w:sz w:val="22"/>
                <w:szCs w:val="20"/>
              </w:rPr>
              <w:t>Building blocks</w:t>
            </w:r>
          </w:p>
          <w:p w14:paraId="689300D5" w14:textId="77777777" w:rsidR="00C47F83" w:rsidRPr="00966E70" w:rsidRDefault="00C47F83" w:rsidP="00966E70">
            <w:pPr>
              <w:pStyle w:val="ListParagraph"/>
              <w:numPr>
                <w:ilvl w:val="0"/>
                <w:numId w:val="112"/>
              </w:numPr>
              <w:spacing w:before="0" w:after="60" w:line="276" w:lineRule="auto"/>
              <w:contextualSpacing w:val="0"/>
              <w:cnfStyle w:val="000000010000" w:firstRow="0" w:lastRow="0" w:firstColumn="0" w:lastColumn="0" w:oddVBand="0" w:evenVBand="0" w:oddHBand="0" w:evenHBand="1" w:firstRowFirstColumn="0" w:firstRowLastColumn="0" w:lastRowFirstColumn="0" w:lastRowLastColumn="0"/>
              <w:rPr>
                <w:sz w:val="22"/>
                <w:szCs w:val="20"/>
              </w:rPr>
            </w:pPr>
            <w:r w:rsidRPr="00966E70">
              <w:rPr>
                <w:sz w:val="22"/>
                <w:szCs w:val="20"/>
              </w:rPr>
              <w:t>Ten-frames</w:t>
            </w:r>
          </w:p>
          <w:p w14:paraId="251AD2BD" w14:textId="77777777" w:rsidR="00C47F83" w:rsidRPr="00966E70" w:rsidRDefault="00C47F83" w:rsidP="00966E70">
            <w:pPr>
              <w:pStyle w:val="ListParagraph"/>
              <w:numPr>
                <w:ilvl w:val="0"/>
                <w:numId w:val="112"/>
              </w:numPr>
              <w:spacing w:before="0" w:after="60" w:line="276" w:lineRule="auto"/>
              <w:contextualSpacing w:val="0"/>
              <w:cnfStyle w:val="000000010000" w:firstRow="0" w:lastRow="0" w:firstColumn="0" w:lastColumn="0" w:oddVBand="0" w:evenVBand="0" w:oddHBand="0" w:evenHBand="1" w:firstRowFirstColumn="0" w:firstRowLastColumn="0" w:lastRowFirstColumn="0" w:lastRowLastColumn="0"/>
              <w:rPr>
                <w:sz w:val="22"/>
                <w:szCs w:val="20"/>
              </w:rPr>
            </w:pPr>
            <w:r w:rsidRPr="00966E70">
              <w:rPr>
                <w:sz w:val="22"/>
                <w:szCs w:val="20"/>
              </w:rPr>
              <w:t>Counters</w:t>
            </w:r>
          </w:p>
          <w:p w14:paraId="0E1DBBA8" w14:textId="39B3F181" w:rsidR="0038583B" w:rsidRPr="00966E70" w:rsidRDefault="0038583B" w:rsidP="00966E70">
            <w:pPr>
              <w:pStyle w:val="ListParagraph"/>
              <w:numPr>
                <w:ilvl w:val="0"/>
                <w:numId w:val="112"/>
              </w:numPr>
              <w:spacing w:before="0" w:after="60" w:line="276" w:lineRule="auto"/>
              <w:contextualSpacing w:val="0"/>
              <w:cnfStyle w:val="000000010000" w:firstRow="0" w:lastRow="0" w:firstColumn="0" w:lastColumn="0" w:oddVBand="0" w:evenVBand="0" w:oddHBand="0" w:evenHBand="1" w:firstRowFirstColumn="0" w:firstRowLastColumn="0" w:lastRowFirstColumn="0" w:lastRowLastColumn="0"/>
              <w:rPr>
                <w:sz w:val="22"/>
                <w:szCs w:val="20"/>
              </w:rPr>
            </w:pPr>
            <w:r w:rsidRPr="00966E70">
              <w:rPr>
                <w:sz w:val="22"/>
                <w:szCs w:val="20"/>
              </w:rPr>
              <w:t>Building blocks</w:t>
            </w:r>
          </w:p>
        </w:tc>
        <w:tc>
          <w:tcPr>
            <w:tcW w:w="1385" w:type="dxa"/>
          </w:tcPr>
          <w:p w14:paraId="2591F401" w14:textId="2FBB9EF4" w:rsidR="00DF4E4F" w:rsidRPr="00966E70" w:rsidRDefault="00DF4E4F" w:rsidP="00966E70">
            <w:pPr>
              <w:spacing w:before="0" w:after="60" w:line="276" w:lineRule="auto"/>
              <w:ind w:left="109" w:right="81"/>
              <w:cnfStyle w:val="000000010000" w:firstRow="0" w:lastRow="0" w:firstColumn="0" w:lastColumn="0" w:oddVBand="0" w:evenVBand="0" w:oddHBand="0" w:evenHBand="1" w:firstRowFirstColumn="0" w:firstRowLastColumn="0" w:lastRowFirstColumn="0" w:lastRowLastColumn="0"/>
              <w:rPr>
                <w:rFonts w:cs="Arial"/>
                <w:sz w:val="22"/>
              </w:rPr>
            </w:pPr>
            <w:r w:rsidRPr="00966E70">
              <w:rPr>
                <w:sz w:val="22"/>
              </w:rPr>
              <w:t>Small group and/or whole class</w:t>
            </w:r>
          </w:p>
        </w:tc>
      </w:tr>
      <w:tr w:rsidR="00DF4E4F" w14:paraId="374A43A9" w14:textId="77777777" w:rsidTr="00966E70">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38" w:type="dxa"/>
          </w:tcPr>
          <w:p w14:paraId="6B7C6BC7" w14:textId="4BCDC3F7" w:rsidR="00DF4E4F" w:rsidRPr="00966E70" w:rsidRDefault="00000000" w:rsidP="00966E70">
            <w:pPr>
              <w:spacing w:before="0" w:after="60" w:line="276" w:lineRule="auto"/>
              <w:ind w:left="109"/>
              <w:rPr>
                <w:b w:val="0"/>
                <w:bCs/>
                <w:sz w:val="22"/>
              </w:rPr>
            </w:pPr>
            <w:hyperlink w:anchor="_Go_fish_relationships">
              <w:r w:rsidR="00DF4E4F" w:rsidRPr="00966E70">
                <w:rPr>
                  <w:rStyle w:val="Hyperlink"/>
                  <w:b w:val="0"/>
                  <w:bCs/>
                  <w:sz w:val="22"/>
                </w:rPr>
                <w:t>Go fish relationships</w:t>
              </w:r>
            </w:hyperlink>
          </w:p>
        </w:tc>
        <w:tc>
          <w:tcPr>
            <w:tcW w:w="2835" w:type="dxa"/>
          </w:tcPr>
          <w:p w14:paraId="1F3F93C0" w14:textId="2FE3C5F4" w:rsidR="00DF4E4F" w:rsidRPr="00966E70" w:rsidRDefault="00DF4E4F" w:rsidP="00966E70">
            <w:pPr>
              <w:spacing w:before="0" w:after="60" w:line="276" w:lineRule="auto"/>
              <w:ind w:left="109"/>
              <w:cnfStyle w:val="000000100000" w:firstRow="0" w:lastRow="0" w:firstColumn="0" w:lastColumn="0" w:oddVBand="0" w:evenVBand="0" w:oddHBand="1" w:evenHBand="0" w:firstRowFirstColumn="0" w:firstRowLastColumn="0" w:lastRowFirstColumn="0" w:lastRowLastColumn="0"/>
              <w:rPr>
                <w:sz w:val="22"/>
              </w:rPr>
            </w:pPr>
            <w:r w:rsidRPr="00966E70">
              <w:rPr>
                <w:sz w:val="22"/>
              </w:rPr>
              <w:t>Knowing the numbers before and after a given number is an important skill that support skills in counting and the development of flexible mental computation strategies.</w:t>
            </w:r>
          </w:p>
        </w:tc>
        <w:tc>
          <w:tcPr>
            <w:tcW w:w="2268" w:type="dxa"/>
          </w:tcPr>
          <w:p w14:paraId="4A7635BD" w14:textId="5430817E" w:rsidR="00DF4E4F" w:rsidRPr="00966E70" w:rsidRDefault="00000000" w:rsidP="00966E70">
            <w:pPr>
              <w:spacing w:before="0" w:after="60" w:line="276" w:lineRule="auto"/>
              <w:ind w:left="109"/>
              <w:cnfStyle w:val="000000100000" w:firstRow="0" w:lastRow="0" w:firstColumn="0" w:lastColumn="0" w:oddVBand="0" w:evenVBand="0" w:oddHBand="1" w:evenHBand="0" w:firstRowFirstColumn="0" w:firstRowLastColumn="0" w:lastRowFirstColumn="0" w:lastRowLastColumn="0"/>
              <w:rPr>
                <w:sz w:val="22"/>
              </w:rPr>
            </w:pPr>
            <w:hyperlink r:id="rId21">
              <w:r w:rsidR="00DF4E4F" w:rsidRPr="00966E70">
                <w:rPr>
                  <w:rStyle w:val="Hyperlink"/>
                  <w:sz w:val="22"/>
                </w:rPr>
                <w:t>consecutive numbers</w:t>
              </w:r>
            </w:hyperlink>
            <w:r w:rsidR="00DF4E4F" w:rsidRPr="00966E70">
              <w:rPr>
                <w:rStyle w:val="Hyperlink"/>
                <w:sz w:val="22"/>
              </w:rPr>
              <w:t xml:space="preserve"> </w:t>
            </w:r>
            <w:r w:rsidR="00DF4E4F" w:rsidRPr="00966E70">
              <w:rPr>
                <w:rStyle w:val="Hyperlink"/>
                <w:color w:val="auto"/>
                <w:sz w:val="22"/>
                <w:u w:val="none"/>
              </w:rPr>
              <w:t>(youcubed)</w:t>
            </w:r>
          </w:p>
        </w:tc>
        <w:tc>
          <w:tcPr>
            <w:tcW w:w="2268" w:type="dxa"/>
          </w:tcPr>
          <w:p w14:paraId="3BAA7876" w14:textId="62149F3C" w:rsidR="00DF4E4F" w:rsidRPr="00966E70" w:rsidRDefault="0038583B" w:rsidP="00966E70">
            <w:pPr>
              <w:pStyle w:val="ListParagraph"/>
              <w:numPr>
                <w:ilvl w:val="0"/>
                <w:numId w:val="112"/>
              </w:numPr>
              <w:spacing w:before="0" w:after="60" w:line="276" w:lineRule="auto"/>
              <w:contextualSpacing w:val="0"/>
              <w:cnfStyle w:val="000000100000" w:firstRow="0" w:lastRow="0" w:firstColumn="0" w:lastColumn="0" w:oddVBand="0" w:evenVBand="0" w:oddHBand="1" w:evenHBand="0" w:firstRowFirstColumn="0" w:firstRowLastColumn="0" w:lastRowFirstColumn="0" w:lastRowLastColumn="0"/>
              <w:rPr>
                <w:sz w:val="22"/>
                <w:szCs w:val="20"/>
              </w:rPr>
            </w:pPr>
            <w:r w:rsidRPr="00966E70">
              <w:rPr>
                <w:sz w:val="22"/>
                <w:szCs w:val="20"/>
              </w:rPr>
              <w:t>P</w:t>
            </w:r>
            <w:r w:rsidR="00DF4E4F" w:rsidRPr="00966E70">
              <w:rPr>
                <w:sz w:val="22"/>
                <w:szCs w:val="20"/>
              </w:rPr>
              <w:t>laying cards (A-10)</w:t>
            </w:r>
          </w:p>
        </w:tc>
        <w:tc>
          <w:tcPr>
            <w:tcW w:w="1385" w:type="dxa"/>
          </w:tcPr>
          <w:p w14:paraId="15DC1625" w14:textId="55ADFA76" w:rsidR="00DF4E4F" w:rsidRPr="00966E70" w:rsidRDefault="00DF4E4F" w:rsidP="00966E70">
            <w:pPr>
              <w:spacing w:before="0" w:after="60" w:line="276" w:lineRule="auto"/>
              <w:ind w:left="109" w:right="81"/>
              <w:cnfStyle w:val="000000100000" w:firstRow="0" w:lastRow="0" w:firstColumn="0" w:lastColumn="0" w:oddVBand="0" w:evenVBand="0" w:oddHBand="1" w:evenHBand="0" w:firstRowFirstColumn="0" w:firstRowLastColumn="0" w:lastRowFirstColumn="0" w:lastRowLastColumn="0"/>
              <w:rPr>
                <w:sz w:val="22"/>
              </w:rPr>
            </w:pPr>
            <w:r w:rsidRPr="00966E70">
              <w:rPr>
                <w:sz w:val="22"/>
              </w:rPr>
              <w:t>2 players</w:t>
            </w:r>
          </w:p>
        </w:tc>
      </w:tr>
      <w:tr w:rsidR="00DF4E4F" w14:paraId="47D67CC3" w14:textId="77777777" w:rsidTr="00966E70">
        <w:trPr>
          <w:cnfStyle w:val="000000010000" w:firstRow="0" w:lastRow="0" w:firstColumn="0" w:lastColumn="0" w:oddVBand="0" w:evenVBand="0" w:oddHBand="0" w:evenHBand="1"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38" w:type="dxa"/>
          </w:tcPr>
          <w:p w14:paraId="37128968" w14:textId="65178579" w:rsidR="00DF4E4F" w:rsidRPr="00966E70" w:rsidRDefault="00000000" w:rsidP="00966E70">
            <w:pPr>
              <w:spacing w:before="0" w:after="60" w:line="276" w:lineRule="auto"/>
              <w:ind w:left="109"/>
              <w:rPr>
                <w:b w:val="0"/>
                <w:bCs/>
                <w:sz w:val="22"/>
              </w:rPr>
            </w:pPr>
            <w:hyperlink w:anchor="_Subitising_6_–" w:history="1">
              <w:r w:rsidR="00DF4E4F" w:rsidRPr="00966E70">
                <w:rPr>
                  <w:rStyle w:val="Hyperlink"/>
                  <w:b w:val="0"/>
                  <w:bCs/>
                  <w:sz w:val="22"/>
                </w:rPr>
                <w:t>Subitising 6 – one less than</w:t>
              </w:r>
            </w:hyperlink>
          </w:p>
        </w:tc>
        <w:tc>
          <w:tcPr>
            <w:tcW w:w="2835" w:type="dxa"/>
          </w:tcPr>
          <w:p w14:paraId="5D2E1A8B" w14:textId="358CC558" w:rsidR="00DF4E4F" w:rsidRPr="00966E70" w:rsidRDefault="00DF4E4F" w:rsidP="00966E70">
            <w:pPr>
              <w:spacing w:before="0" w:after="60" w:line="276" w:lineRule="auto"/>
              <w:ind w:left="109"/>
              <w:cnfStyle w:val="000000010000" w:firstRow="0" w:lastRow="0" w:firstColumn="0" w:lastColumn="0" w:oddVBand="0" w:evenVBand="0" w:oddHBand="0" w:evenHBand="1" w:firstRowFirstColumn="0" w:firstRowLastColumn="0" w:lastRowFirstColumn="0" w:lastRowLastColumn="0"/>
              <w:rPr>
                <w:sz w:val="22"/>
              </w:rPr>
            </w:pPr>
            <w:r w:rsidRPr="00966E70">
              <w:rPr>
                <w:sz w:val="22"/>
              </w:rPr>
              <w:t>Making the connection between the backward number word sequence, number before and the act of subtraction by imagining taking one away.</w:t>
            </w:r>
          </w:p>
        </w:tc>
        <w:tc>
          <w:tcPr>
            <w:tcW w:w="2268" w:type="dxa"/>
          </w:tcPr>
          <w:p w14:paraId="11DE4EC4" w14:textId="40A79A25" w:rsidR="00DF4E4F" w:rsidRPr="00966E70" w:rsidRDefault="00000000" w:rsidP="00966E70">
            <w:pPr>
              <w:spacing w:before="0" w:after="60" w:line="276" w:lineRule="auto"/>
              <w:ind w:left="109"/>
              <w:cnfStyle w:val="000000010000" w:firstRow="0" w:lastRow="0" w:firstColumn="0" w:lastColumn="0" w:oddVBand="0" w:evenVBand="0" w:oddHBand="0" w:evenHBand="1" w:firstRowFirstColumn="0" w:firstRowLastColumn="0" w:lastRowFirstColumn="0" w:lastRowLastColumn="0"/>
              <w:rPr>
                <w:sz w:val="22"/>
              </w:rPr>
            </w:pPr>
            <w:hyperlink r:id="rId22">
              <w:r w:rsidR="00DF4E4F" w:rsidRPr="00966E70">
                <w:rPr>
                  <w:rStyle w:val="Hyperlink"/>
                  <w:sz w:val="22"/>
                </w:rPr>
                <w:t xml:space="preserve">Game of totals </w:t>
              </w:r>
            </w:hyperlink>
            <w:r w:rsidR="00DF4E4F" w:rsidRPr="00966E70">
              <w:rPr>
                <w:rStyle w:val="Hyperlink"/>
                <w:color w:val="auto"/>
                <w:sz w:val="22"/>
                <w:u w:val="none"/>
              </w:rPr>
              <w:t>(youcubed)</w:t>
            </w:r>
          </w:p>
        </w:tc>
        <w:tc>
          <w:tcPr>
            <w:tcW w:w="2268" w:type="dxa"/>
          </w:tcPr>
          <w:p w14:paraId="18807425" w14:textId="1FFBD031" w:rsidR="00DF4E4F" w:rsidRPr="00966E70" w:rsidRDefault="00000000" w:rsidP="00966E70">
            <w:pPr>
              <w:pStyle w:val="ListParagraph"/>
              <w:numPr>
                <w:ilvl w:val="0"/>
                <w:numId w:val="112"/>
              </w:numPr>
              <w:spacing w:before="0" w:after="60" w:line="276" w:lineRule="auto"/>
              <w:contextualSpacing w:val="0"/>
              <w:cnfStyle w:val="000000010000" w:firstRow="0" w:lastRow="0" w:firstColumn="0" w:lastColumn="0" w:oddVBand="0" w:evenVBand="0" w:oddHBand="0" w:evenHBand="1" w:firstRowFirstColumn="0" w:firstRowLastColumn="0" w:lastRowFirstColumn="0" w:lastRowLastColumn="0"/>
              <w:rPr>
                <w:sz w:val="22"/>
              </w:rPr>
            </w:pPr>
            <w:hyperlink w:anchor="_Appendix_1:_Dot" w:history="1">
              <w:r w:rsidR="0038583B" w:rsidRPr="00966E70">
                <w:rPr>
                  <w:rStyle w:val="Hyperlink"/>
                  <w:rFonts w:eastAsia="Arial" w:cs="Arial"/>
                  <w:sz w:val="22"/>
                  <w:lang w:eastAsia="zh-CN"/>
                </w:rPr>
                <w:t>Appendix 1: Dot cards</w:t>
              </w:r>
            </w:hyperlink>
          </w:p>
        </w:tc>
        <w:tc>
          <w:tcPr>
            <w:tcW w:w="1385" w:type="dxa"/>
          </w:tcPr>
          <w:p w14:paraId="12F47919" w14:textId="11957C43" w:rsidR="00DF4E4F" w:rsidRPr="00966E70" w:rsidRDefault="00DF4E4F" w:rsidP="00966E70">
            <w:pPr>
              <w:spacing w:before="0" w:after="60" w:line="276" w:lineRule="auto"/>
              <w:ind w:left="109" w:right="81"/>
              <w:cnfStyle w:val="000000010000" w:firstRow="0" w:lastRow="0" w:firstColumn="0" w:lastColumn="0" w:oddVBand="0" w:evenVBand="0" w:oddHBand="0" w:evenHBand="1" w:firstRowFirstColumn="0" w:firstRowLastColumn="0" w:lastRowFirstColumn="0" w:lastRowLastColumn="0"/>
              <w:rPr>
                <w:sz w:val="22"/>
              </w:rPr>
            </w:pPr>
            <w:r w:rsidRPr="00966E70">
              <w:rPr>
                <w:sz w:val="22"/>
              </w:rPr>
              <w:t>Small group and/or whole class</w:t>
            </w:r>
          </w:p>
        </w:tc>
      </w:tr>
      <w:tr w:rsidR="00DF4E4F" w14:paraId="1B09453D" w14:textId="77777777" w:rsidTr="00966E70">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38" w:type="dxa"/>
          </w:tcPr>
          <w:p w14:paraId="7E287E35" w14:textId="2ECCDD00" w:rsidR="00DF4E4F" w:rsidRPr="00966E70" w:rsidRDefault="00000000" w:rsidP="00966E70">
            <w:pPr>
              <w:spacing w:before="0" w:after="60" w:line="276" w:lineRule="auto"/>
              <w:ind w:left="109"/>
              <w:rPr>
                <w:b w:val="0"/>
                <w:bCs/>
                <w:sz w:val="22"/>
              </w:rPr>
            </w:pPr>
            <w:hyperlink w:anchor="_Subitising_–_more,">
              <w:r w:rsidR="00DF4E4F" w:rsidRPr="00966E70">
                <w:rPr>
                  <w:rStyle w:val="Hyperlink"/>
                  <w:b w:val="0"/>
                  <w:bCs/>
                  <w:sz w:val="22"/>
                </w:rPr>
                <w:t>Subitising – more, less, the same</w:t>
              </w:r>
            </w:hyperlink>
          </w:p>
        </w:tc>
        <w:tc>
          <w:tcPr>
            <w:tcW w:w="2835" w:type="dxa"/>
          </w:tcPr>
          <w:p w14:paraId="727EA2C6" w14:textId="0447077F" w:rsidR="00DF4E4F" w:rsidRPr="00966E70" w:rsidRDefault="00DF4E4F" w:rsidP="00966E70">
            <w:pPr>
              <w:spacing w:before="0" w:after="60" w:line="276" w:lineRule="auto"/>
              <w:ind w:left="109"/>
              <w:cnfStyle w:val="000000100000" w:firstRow="0" w:lastRow="0" w:firstColumn="0" w:lastColumn="0" w:oddVBand="0" w:evenVBand="0" w:oddHBand="1" w:evenHBand="0" w:firstRowFirstColumn="0" w:firstRowLastColumn="0" w:lastRowFirstColumn="0" w:lastRowLastColumn="0"/>
              <w:rPr>
                <w:sz w:val="22"/>
              </w:rPr>
            </w:pPr>
            <w:r w:rsidRPr="00966E70">
              <w:rPr>
                <w:sz w:val="22"/>
              </w:rPr>
              <w:t>Quantities can be compared by subitising, direct comparison, or organising collections. We can compare collections by using the language of comparison as we explain our thinking to others.</w:t>
            </w:r>
          </w:p>
        </w:tc>
        <w:tc>
          <w:tcPr>
            <w:tcW w:w="2268" w:type="dxa"/>
          </w:tcPr>
          <w:p w14:paraId="0E27AEDD" w14:textId="6ACE2CD4" w:rsidR="00DF4E4F" w:rsidRPr="00966E70" w:rsidRDefault="00000000" w:rsidP="00966E70">
            <w:pPr>
              <w:spacing w:before="0" w:after="60" w:line="276" w:lineRule="auto"/>
              <w:ind w:left="109"/>
              <w:cnfStyle w:val="000000100000" w:firstRow="0" w:lastRow="0" w:firstColumn="0" w:lastColumn="0" w:oddVBand="0" w:evenVBand="0" w:oddHBand="1" w:evenHBand="0" w:firstRowFirstColumn="0" w:firstRowLastColumn="0" w:lastRowFirstColumn="0" w:lastRowLastColumn="0"/>
              <w:rPr>
                <w:sz w:val="22"/>
              </w:rPr>
            </w:pPr>
            <w:hyperlink r:id="rId23" w:history="1">
              <w:r w:rsidR="00DF4E4F" w:rsidRPr="00966E70">
                <w:rPr>
                  <w:rStyle w:val="Hyperlink"/>
                  <w:rFonts w:eastAsia="Arial" w:cs="Arial"/>
                  <w:sz w:val="22"/>
                  <w:lang w:eastAsia="zh-CN"/>
                </w:rPr>
                <w:t>Balancing Numbers 1</w:t>
              </w:r>
            </w:hyperlink>
            <w:r w:rsidR="00DF4E4F" w:rsidRPr="00966E70">
              <w:rPr>
                <w:rStyle w:val="Hyperlink"/>
                <w:sz w:val="22"/>
              </w:rPr>
              <w:t xml:space="preserve"> </w:t>
            </w:r>
          </w:p>
        </w:tc>
        <w:tc>
          <w:tcPr>
            <w:tcW w:w="2268" w:type="dxa"/>
          </w:tcPr>
          <w:p w14:paraId="7AFF4285" w14:textId="4563CEB1" w:rsidR="00DF4E4F" w:rsidRPr="00966E70" w:rsidRDefault="00000000" w:rsidP="00966E70">
            <w:pPr>
              <w:pStyle w:val="ListParagraph"/>
              <w:numPr>
                <w:ilvl w:val="0"/>
                <w:numId w:val="112"/>
              </w:numPr>
              <w:spacing w:before="0" w:after="60" w:line="276" w:lineRule="auto"/>
              <w:contextualSpacing w:val="0"/>
              <w:cnfStyle w:val="000000100000" w:firstRow="0" w:lastRow="0" w:firstColumn="0" w:lastColumn="0" w:oddVBand="0" w:evenVBand="0" w:oddHBand="1" w:evenHBand="0" w:firstRowFirstColumn="0" w:firstRowLastColumn="0" w:lastRowFirstColumn="0" w:lastRowLastColumn="0"/>
              <w:rPr>
                <w:sz w:val="22"/>
              </w:rPr>
            </w:pPr>
            <w:hyperlink w:anchor="_Appendix_2:_Mini" w:history="1">
              <w:r w:rsidR="00BD1D0E" w:rsidRPr="00966E70">
                <w:rPr>
                  <w:rStyle w:val="Hyperlink"/>
                  <w:rFonts w:eastAsia="Arial" w:cs="Arial"/>
                  <w:sz w:val="22"/>
                  <w:lang w:eastAsia="zh-CN"/>
                </w:rPr>
                <w:t xml:space="preserve">Appendix 2: Mini </w:t>
              </w:r>
              <w:r w:rsidR="00BC730A" w:rsidRPr="00966E70">
                <w:rPr>
                  <w:rStyle w:val="Hyperlink"/>
                  <w:sz w:val="22"/>
                </w:rPr>
                <w:t>twenty frames</w:t>
              </w:r>
            </w:hyperlink>
          </w:p>
        </w:tc>
        <w:tc>
          <w:tcPr>
            <w:tcW w:w="1385" w:type="dxa"/>
          </w:tcPr>
          <w:p w14:paraId="2DA7D7A9" w14:textId="38792F8B" w:rsidR="00DF4E4F" w:rsidRPr="00966E70" w:rsidRDefault="00DF4E4F" w:rsidP="00966E70">
            <w:pPr>
              <w:spacing w:before="0" w:after="60" w:line="276" w:lineRule="auto"/>
              <w:ind w:left="109" w:right="81"/>
              <w:cnfStyle w:val="000000100000" w:firstRow="0" w:lastRow="0" w:firstColumn="0" w:lastColumn="0" w:oddVBand="0" w:evenVBand="0" w:oddHBand="1" w:evenHBand="0" w:firstRowFirstColumn="0" w:firstRowLastColumn="0" w:lastRowFirstColumn="0" w:lastRowLastColumn="0"/>
              <w:rPr>
                <w:sz w:val="22"/>
              </w:rPr>
            </w:pPr>
            <w:r w:rsidRPr="00966E70">
              <w:rPr>
                <w:sz w:val="22"/>
              </w:rPr>
              <w:t>Small group and/or whole class</w:t>
            </w:r>
          </w:p>
        </w:tc>
      </w:tr>
    </w:tbl>
    <w:p w14:paraId="789B7CF8" w14:textId="77777777" w:rsidR="00966E70" w:rsidRPr="00966E70" w:rsidRDefault="00966E70" w:rsidP="00966E70">
      <w:r w:rsidRPr="00966E70">
        <w:br w:type="page"/>
      </w:r>
    </w:p>
    <w:p w14:paraId="3D93602F" w14:textId="57EB4AA5" w:rsidR="00EB68DE" w:rsidRDefault="00366EF4" w:rsidP="00A272DA">
      <w:pPr>
        <w:pStyle w:val="Heading3"/>
        <w:spacing w:before="0" w:line="240" w:lineRule="auto"/>
        <w:rPr>
          <w:rFonts w:eastAsia="Arial" w:cs="Arial"/>
          <w:color w:val="1F3864"/>
          <w:szCs w:val="36"/>
        </w:rPr>
      </w:pPr>
      <w:r>
        <w:rPr>
          <w:rFonts w:eastAsia="Arial" w:cs="Arial"/>
          <w:color w:val="1F3864"/>
          <w:szCs w:val="36"/>
        </w:rPr>
        <w:lastRenderedPageBreak/>
        <w:t xml:space="preserve">Balancing </w:t>
      </w:r>
      <w:r w:rsidR="00EA0F5C">
        <w:rPr>
          <w:rFonts w:eastAsia="Arial" w:cs="Arial"/>
          <w:color w:val="1F3864"/>
          <w:szCs w:val="36"/>
        </w:rPr>
        <w:t>n</w:t>
      </w:r>
      <w:r>
        <w:rPr>
          <w:rFonts w:eastAsia="Arial" w:cs="Arial"/>
          <w:color w:val="1F3864"/>
          <w:szCs w:val="36"/>
        </w:rPr>
        <w:t xml:space="preserve">umbers 1 </w:t>
      </w:r>
    </w:p>
    <w:p w14:paraId="59DDD240" w14:textId="77777777" w:rsidR="00EB68DE" w:rsidRDefault="00366EF4" w:rsidP="00A272DA">
      <w:pPr>
        <w:pStyle w:val="Heading4"/>
        <w:spacing w:line="240" w:lineRule="auto"/>
      </w:pPr>
      <w:r w:rsidRPr="00C70B19">
        <w:t>Key generalisations / what’s (some of) the mathematics?</w:t>
      </w:r>
    </w:p>
    <w:p w14:paraId="2DD7BFA9" w14:textId="79D5187D"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When we describe something as 'equivalent' it means the collections or objects we are comparing have an attribute that is the same. For example, two collections can be described as equivalent because their mass is the same</w:t>
      </w:r>
      <w:r w:rsidR="00BC511D" w:rsidRPr="00966E70">
        <w:rPr>
          <w:color w:val="000000"/>
          <w:sz w:val="23"/>
          <w:szCs w:val="23"/>
        </w:rPr>
        <w:t>.</w:t>
      </w:r>
    </w:p>
    <w:p w14:paraId="48E08B23" w14:textId="703B01FB"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Collections can look different and still be equivalent in mass</w:t>
      </w:r>
      <w:r w:rsidR="00BC511D" w:rsidRPr="00966E70">
        <w:rPr>
          <w:color w:val="000000"/>
          <w:sz w:val="23"/>
          <w:szCs w:val="23"/>
        </w:rPr>
        <w:t>.</w:t>
      </w:r>
    </w:p>
    <w:p w14:paraId="6946A843" w14:textId="22C7E0FD"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Counting with understanding involves saying number words in a particular order, knowing the last number word we say tells us how many there are in a collection, and saying one number word for each item counted</w:t>
      </w:r>
      <w:r w:rsidR="00BC511D" w:rsidRPr="00966E70">
        <w:rPr>
          <w:color w:val="000000"/>
          <w:sz w:val="23"/>
          <w:szCs w:val="23"/>
        </w:rPr>
        <w:t>.</w:t>
      </w:r>
    </w:p>
    <w:p w14:paraId="56B1F76B" w14:textId="690F057A"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Mathematicians can represent ideas in different ways</w:t>
      </w:r>
      <w:r w:rsidR="00BC511D" w:rsidRPr="00966E70">
        <w:rPr>
          <w:color w:val="000000"/>
          <w:sz w:val="23"/>
          <w:szCs w:val="23"/>
        </w:rPr>
        <w:t>.</w:t>
      </w:r>
    </w:p>
    <w:p w14:paraId="046D9EFD" w14:textId="77777777" w:rsidR="00EB68DE" w:rsidRPr="00966E70" w:rsidRDefault="00366EF4" w:rsidP="0026638D">
      <w:pPr>
        <w:numPr>
          <w:ilvl w:val="0"/>
          <w:numId w:val="85"/>
        </w:numPr>
        <w:pBdr>
          <w:top w:val="nil"/>
          <w:left w:val="nil"/>
          <w:bottom w:val="nil"/>
          <w:right w:val="nil"/>
          <w:between w:val="nil"/>
        </w:pBdr>
        <w:spacing w:before="60" w:line="276" w:lineRule="auto"/>
        <w:ind w:left="567" w:hanging="357"/>
        <w:rPr>
          <w:color w:val="000000"/>
          <w:sz w:val="23"/>
          <w:szCs w:val="23"/>
        </w:rPr>
      </w:pPr>
      <w:r w:rsidRPr="00966E70">
        <w:rPr>
          <w:color w:val="000000"/>
          <w:sz w:val="23"/>
          <w:szCs w:val="23"/>
        </w:rPr>
        <w:t>Mathematicians can create drawings that are life-like or create diagrams what include the most important mathematical information.</w:t>
      </w:r>
    </w:p>
    <w:p w14:paraId="4C9AD3C0" w14:textId="12F8387E" w:rsidR="00EB68DE" w:rsidRPr="00075A45" w:rsidRDefault="00366EF4" w:rsidP="00B23D60">
      <w:pPr>
        <w:pStyle w:val="FeatureBox2"/>
        <w:spacing w:before="0"/>
        <w:rPr>
          <w:sz w:val="23"/>
          <w:szCs w:val="23"/>
        </w:rPr>
      </w:pPr>
      <w:r w:rsidRPr="00966E70">
        <w:rPr>
          <w:b/>
          <w:bCs/>
          <w:sz w:val="23"/>
          <w:szCs w:val="23"/>
        </w:rPr>
        <w:t xml:space="preserve">Teaching </w:t>
      </w:r>
      <w:r w:rsidR="00B77F8C" w:rsidRPr="00966E70">
        <w:rPr>
          <w:b/>
          <w:bCs/>
          <w:sz w:val="23"/>
          <w:szCs w:val="23"/>
        </w:rPr>
        <w:t>p</w:t>
      </w:r>
      <w:r w:rsidRPr="00966E70">
        <w:rPr>
          <w:b/>
          <w:bCs/>
          <w:sz w:val="23"/>
          <w:szCs w:val="23"/>
        </w:rPr>
        <w:t>oint</w:t>
      </w:r>
      <w:r w:rsidR="00966E70" w:rsidRPr="00966E70">
        <w:rPr>
          <w:b/>
          <w:bCs/>
          <w:sz w:val="23"/>
          <w:szCs w:val="23"/>
        </w:rPr>
        <w:t xml:space="preserve">: </w:t>
      </w:r>
      <w:r w:rsidRPr="00075A45">
        <w:rPr>
          <w:sz w:val="23"/>
          <w:szCs w:val="23"/>
        </w:rPr>
        <w:t>When students are comparing two sides of a balance arm scale, they are physically exploring the relationship of equivalence.</w:t>
      </w:r>
    </w:p>
    <w:p w14:paraId="09B3E3B1" w14:textId="650327A4" w:rsidR="00EB68DE" w:rsidRPr="00C70B19" w:rsidRDefault="00366EF4" w:rsidP="0026638D">
      <w:pPr>
        <w:pStyle w:val="Heading4"/>
        <w:spacing w:before="0" w:line="240" w:lineRule="auto"/>
      </w:pPr>
      <w:r>
        <w:t>Some observable behaviours you may look for/notice</w:t>
      </w:r>
    </w:p>
    <w:p w14:paraId="5532B20D"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Uses one-to-one correspondence </w:t>
      </w:r>
    </w:p>
    <w:p w14:paraId="14E571C5" w14:textId="7F195BA2"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Explains the last number said in a count describes the total in the collection</w:t>
      </w:r>
    </w:p>
    <w:p w14:paraId="414A4C43"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Adjusts estimates when provided with additional information</w:t>
      </w:r>
    </w:p>
    <w:p w14:paraId="5A5C7AEF"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Represents situations with objects, drawings and diagrams, describing their representation to another person</w:t>
      </w:r>
    </w:p>
    <w:p w14:paraId="28E4FF70"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Describes equivalence as ‘is equivalent to’ or ‘has the same mass as’, for example</w:t>
      </w:r>
    </w:p>
    <w:p w14:paraId="742832A4"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Compares the mass of the two collections or objects using a balance scale</w:t>
      </w:r>
    </w:p>
    <w:p w14:paraId="452BBE4E" w14:textId="2DD9EB98"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Uses comparative language such as 'heavier than', 'lighter than', ‘lightest’, 'heaviest', 'the same mass as', 'the same as', </w:t>
      </w:r>
      <w:r w:rsidR="51AA8D5F" w:rsidRPr="00966E70">
        <w:rPr>
          <w:color w:val="000000"/>
          <w:sz w:val="23"/>
          <w:szCs w:val="23"/>
        </w:rPr>
        <w:t>and so on</w:t>
      </w:r>
      <w:r w:rsidR="7F409B96" w:rsidRPr="00966E70">
        <w:rPr>
          <w:color w:val="000000"/>
          <w:sz w:val="23"/>
          <w:szCs w:val="23"/>
        </w:rPr>
        <w:t>.</w:t>
      </w:r>
    </w:p>
    <w:p w14:paraId="7473DBE1" w14:textId="77777777" w:rsidR="00EB68DE" w:rsidRPr="00E262F5" w:rsidRDefault="00366EF4" w:rsidP="00A272DA">
      <w:pPr>
        <w:pStyle w:val="Heading4"/>
        <w:spacing w:line="240" w:lineRule="auto"/>
      </w:pPr>
      <w:r w:rsidRPr="00E262F5">
        <w:t>Materials</w:t>
      </w:r>
    </w:p>
    <w:p w14:paraId="223A54F8" w14:textId="02B2239D" w:rsidR="00406E23" w:rsidRPr="00966E70" w:rsidRDefault="00406E23"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E</w:t>
      </w:r>
      <w:r w:rsidR="00366EF4" w:rsidRPr="00966E70">
        <w:rPr>
          <w:color w:val="000000"/>
          <w:sz w:val="23"/>
          <w:szCs w:val="23"/>
        </w:rPr>
        <w:t>qual arm balances</w:t>
      </w:r>
    </w:p>
    <w:p w14:paraId="1BC735B6" w14:textId="08AAF9B5" w:rsidR="00EB68DE" w:rsidRPr="00966E70" w:rsidRDefault="00406E23"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B</w:t>
      </w:r>
      <w:r w:rsidR="00366EF4" w:rsidRPr="00966E70">
        <w:rPr>
          <w:color w:val="000000"/>
          <w:sz w:val="23"/>
          <w:szCs w:val="23"/>
        </w:rPr>
        <w:t xml:space="preserve">locks of the same size but in different colours </w:t>
      </w:r>
    </w:p>
    <w:p w14:paraId="5439EA1D" w14:textId="77777777" w:rsidR="00EB68DE" w:rsidRPr="00C70B19" w:rsidRDefault="00366EF4" w:rsidP="00C70B19">
      <w:pPr>
        <w:pStyle w:val="Heading4"/>
      </w:pPr>
      <w:r w:rsidRPr="00E262F5">
        <w:t>Instructions</w:t>
      </w:r>
      <w:r w:rsidRPr="00C70B19">
        <w:t xml:space="preserve"> </w:t>
      </w:r>
    </w:p>
    <w:p w14:paraId="4CD74190" w14:textId="7A999BF1" w:rsidR="00EB68DE" w:rsidRPr="00075A45" w:rsidRDefault="00366EF4" w:rsidP="00A272DA">
      <w:pPr>
        <w:spacing w:before="60" w:after="60" w:line="276" w:lineRule="auto"/>
        <w:rPr>
          <w:b/>
          <w:sz w:val="23"/>
          <w:szCs w:val="23"/>
        </w:rPr>
      </w:pPr>
      <w:r w:rsidRPr="00075A45">
        <w:rPr>
          <w:sz w:val="23"/>
          <w:szCs w:val="23"/>
        </w:rPr>
        <w:t xml:space="preserve">There are 3 parts to this task. View each video in </w:t>
      </w:r>
      <w:hyperlink r:id="rId24" w:history="1">
        <w:r w:rsidRPr="00075A45">
          <w:rPr>
            <w:rStyle w:val="Hyperlink"/>
            <w:sz w:val="23"/>
            <w:szCs w:val="23"/>
          </w:rPr>
          <w:t>Balancing Numbers 1</w:t>
        </w:r>
      </w:hyperlink>
      <w:r w:rsidRPr="00075A45">
        <w:rPr>
          <w:sz w:val="23"/>
          <w:szCs w:val="23"/>
        </w:rPr>
        <w:t xml:space="preserve"> </w:t>
      </w:r>
      <w:r w:rsidR="00A272DA">
        <w:rPr>
          <w:sz w:val="23"/>
          <w:szCs w:val="23"/>
        </w:rPr>
        <w:t xml:space="preserve">using </w:t>
      </w:r>
      <w:r w:rsidRPr="00075A45">
        <w:rPr>
          <w:sz w:val="23"/>
          <w:szCs w:val="23"/>
        </w:rPr>
        <w:t>the questioning to guide student thinking.</w:t>
      </w:r>
    </w:p>
    <w:p w14:paraId="53FB0C78" w14:textId="6A959032" w:rsidR="00B77F8C" w:rsidRPr="00966E70" w:rsidRDefault="00366EF4" w:rsidP="00A272DA">
      <w:pPr>
        <w:spacing w:before="60" w:after="60" w:line="276" w:lineRule="auto"/>
        <w:rPr>
          <w:sz w:val="23"/>
          <w:szCs w:val="23"/>
        </w:rPr>
      </w:pPr>
      <w:r w:rsidRPr="00A272DA">
        <w:rPr>
          <w:b/>
          <w:bCs/>
          <w:sz w:val="23"/>
          <w:szCs w:val="23"/>
        </w:rPr>
        <w:t>Part 1</w:t>
      </w:r>
      <w:r w:rsidR="00B77F8C" w:rsidRPr="00A272DA">
        <w:rPr>
          <w:b/>
          <w:bCs/>
          <w:sz w:val="23"/>
          <w:szCs w:val="23"/>
        </w:rPr>
        <w:t>:</w:t>
      </w:r>
      <w:r w:rsidR="00B77F8C" w:rsidRPr="00966E70">
        <w:rPr>
          <w:sz w:val="23"/>
          <w:szCs w:val="23"/>
        </w:rPr>
        <w:t xml:space="preserve"> </w:t>
      </w:r>
      <w:r w:rsidRPr="00966E70">
        <w:rPr>
          <w:sz w:val="23"/>
          <w:szCs w:val="23"/>
        </w:rPr>
        <w:t xml:space="preserve">Ask students: </w:t>
      </w:r>
      <w:r w:rsidR="00A272DA" w:rsidRPr="00966E70">
        <w:rPr>
          <w:color w:val="000000"/>
          <w:sz w:val="23"/>
          <w:szCs w:val="23"/>
        </w:rPr>
        <w:t>“What do you notice? What do you wonder?”</w:t>
      </w:r>
    </w:p>
    <w:p w14:paraId="4228D31E" w14:textId="3BB2B32C" w:rsidR="00EB68DE" w:rsidRPr="00966E70" w:rsidRDefault="00366EF4" w:rsidP="00A272DA">
      <w:pPr>
        <w:spacing w:before="60" w:after="60" w:line="276" w:lineRule="auto"/>
        <w:rPr>
          <w:sz w:val="23"/>
          <w:szCs w:val="23"/>
        </w:rPr>
      </w:pPr>
      <w:r w:rsidRPr="00A272DA">
        <w:rPr>
          <w:b/>
          <w:bCs/>
          <w:sz w:val="23"/>
          <w:szCs w:val="23"/>
        </w:rPr>
        <w:t>Part 2</w:t>
      </w:r>
      <w:r w:rsidR="00B77F8C" w:rsidRPr="00966E70">
        <w:rPr>
          <w:sz w:val="23"/>
          <w:szCs w:val="23"/>
        </w:rPr>
        <w:t xml:space="preserve">: </w:t>
      </w:r>
      <w:r w:rsidRPr="00966E70">
        <w:rPr>
          <w:sz w:val="23"/>
          <w:szCs w:val="23"/>
        </w:rPr>
        <w:t>Ask students:</w:t>
      </w:r>
    </w:p>
    <w:p w14:paraId="3337F420" w14:textId="1531D4B3" w:rsidR="00EB68DE" w:rsidRPr="00966E70" w:rsidRDefault="00232752" w:rsidP="00A272DA">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t>
      </w:r>
      <w:r w:rsidR="00366EF4" w:rsidRPr="00966E70">
        <w:rPr>
          <w:color w:val="000000"/>
          <w:sz w:val="23"/>
          <w:szCs w:val="23"/>
        </w:rPr>
        <w:t>How many more bears are needed to make the scales balance? (In other words, how many bears are equivalent in mass to the Hulk?)</w:t>
      </w:r>
      <w:r w:rsidRPr="00966E70">
        <w:rPr>
          <w:color w:val="000000"/>
          <w:sz w:val="23"/>
          <w:szCs w:val="23"/>
        </w:rPr>
        <w:t>”</w:t>
      </w:r>
    </w:p>
    <w:p w14:paraId="3BA352DD" w14:textId="7A97DC63" w:rsidR="00EB68DE" w:rsidRPr="00BB3F42" w:rsidRDefault="00232752" w:rsidP="00F67FAE">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BB3F42">
        <w:rPr>
          <w:color w:val="000000"/>
          <w:sz w:val="23"/>
          <w:szCs w:val="23"/>
        </w:rPr>
        <w:t>“</w:t>
      </w:r>
      <w:r w:rsidR="00366EF4" w:rsidRPr="00BB3F42">
        <w:rPr>
          <w:color w:val="000000"/>
          <w:sz w:val="23"/>
          <w:szCs w:val="23"/>
        </w:rPr>
        <w:t>What's an estimate that is way too high?</w:t>
      </w:r>
      <w:r w:rsidRPr="00BB3F42">
        <w:rPr>
          <w:color w:val="000000"/>
          <w:sz w:val="23"/>
          <w:szCs w:val="23"/>
        </w:rPr>
        <w:t>”</w:t>
      </w:r>
      <w:r w:rsidR="001C6278" w:rsidRPr="00BB3F42">
        <w:rPr>
          <w:color w:val="000000"/>
          <w:sz w:val="23"/>
          <w:szCs w:val="23"/>
        </w:rPr>
        <w:t xml:space="preserve"> </w:t>
      </w:r>
      <w:r w:rsidRPr="00BB3F42">
        <w:rPr>
          <w:color w:val="000000"/>
          <w:sz w:val="23"/>
          <w:szCs w:val="23"/>
        </w:rPr>
        <w:t>“</w:t>
      </w:r>
      <w:r w:rsidR="00366EF4" w:rsidRPr="00BB3F42">
        <w:rPr>
          <w:color w:val="000000"/>
          <w:sz w:val="23"/>
          <w:szCs w:val="23"/>
        </w:rPr>
        <w:t>way too low?</w:t>
      </w:r>
      <w:r w:rsidRPr="00BB3F42">
        <w:rPr>
          <w:color w:val="000000"/>
          <w:sz w:val="23"/>
          <w:szCs w:val="23"/>
        </w:rPr>
        <w:t>”</w:t>
      </w:r>
      <w:r w:rsidR="001C6278" w:rsidRPr="00BB3F42">
        <w:rPr>
          <w:color w:val="000000"/>
          <w:sz w:val="23"/>
          <w:szCs w:val="23"/>
        </w:rPr>
        <w:t xml:space="preserve"> </w:t>
      </w:r>
      <w:r w:rsidRPr="00BB3F42">
        <w:rPr>
          <w:color w:val="000000"/>
          <w:sz w:val="23"/>
          <w:szCs w:val="23"/>
        </w:rPr>
        <w:t>“</w:t>
      </w:r>
      <w:r w:rsidR="00366EF4" w:rsidRPr="00BB3F42">
        <w:rPr>
          <w:color w:val="000000"/>
          <w:sz w:val="23"/>
          <w:szCs w:val="23"/>
        </w:rPr>
        <w:t xml:space="preserve">What's </w:t>
      </w:r>
      <w:r w:rsidR="00BB3F42" w:rsidRPr="00BB3F42">
        <w:rPr>
          <w:color w:val="000000"/>
          <w:sz w:val="23"/>
          <w:szCs w:val="23"/>
        </w:rPr>
        <w:t xml:space="preserve">reasonable </w:t>
      </w:r>
      <w:r w:rsidR="00366EF4" w:rsidRPr="00BB3F42">
        <w:rPr>
          <w:color w:val="000000"/>
          <w:sz w:val="23"/>
          <w:szCs w:val="23"/>
        </w:rPr>
        <w:t>estimate?</w:t>
      </w:r>
      <w:r w:rsidRPr="00BB3F42">
        <w:rPr>
          <w:color w:val="000000"/>
          <w:sz w:val="23"/>
          <w:szCs w:val="23"/>
        </w:rPr>
        <w:t>”</w:t>
      </w:r>
    </w:p>
    <w:p w14:paraId="1FB539C4" w14:textId="76EEEFD5" w:rsidR="00EB68DE" w:rsidRPr="00966E70" w:rsidRDefault="00366EF4" w:rsidP="00966E70">
      <w:pPr>
        <w:spacing w:before="60" w:after="60" w:line="276" w:lineRule="auto"/>
        <w:rPr>
          <w:sz w:val="23"/>
          <w:szCs w:val="23"/>
        </w:rPr>
      </w:pPr>
      <w:r w:rsidRPr="00A272DA">
        <w:rPr>
          <w:b/>
          <w:bCs/>
          <w:sz w:val="23"/>
          <w:szCs w:val="23"/>
        </w:rPr>
        <w:t>Part 3</w:t>
      </w:r>
      <w:r w:rsidR="00232752" w:rsidRPr="00966E70">
        <w:rPr>
          <w:sz w:val="23"/>
          <w:szCs w:val="23"/>
        </w:rPr>
        <w:t xml:space="preserve">: </w:t>
      </w:r>
      <w:r w:rsidRPr="00966E70">
        <w:rPr>
          <w:sz w:val="23"/>
          <w:szCs w:val="23"/>
        </w:rPr>
        <w:t>Students create a drawing to represent your thinking around our problem: "How many bears are equivalent in mass to The Hulk?"</w:t>
      </w:r>
    </w:p>
    <w:p w14:paraId="6F7FEF9F" w14:textId="77777777" w:rsidR="00EB68DE" w:rsidRDefault="00366EF4" w:rsidP="00A272DA">
      <w:pPr>
        <w:pStyle w:val="Heading4"/>
        <w:spacing w:line="240" w:lineRule="auto"/>
      </w:pPr>
      <w:r w:rsidRPr="00C70B19">
        <w:t>Variation</w:t>
      </w:r>
    </w:p>
    <w:p w14:paraId="1A189E46" w14:textId="77F6B823" w:rsidR="00EB68DE" w:rsidRPr="00966E70" w:rsidRDefault="00366EF4" w:rsidP="00966E70">
      <w:pPr>
        <w:spacing w:before="60" w:after="60" w:line="276" w:lineRule="auto"/>
        <w:rPr>
          <w:sz w:val="23"/>
          <w:szCs w:val="23"/>
        </w:rPr>
      </w:pPr>
      <w:r w:rsidRPr="00966E70">
        <w:rPr>
          <w:sz w:val="23"/>
          <w:szCs w:val="23"/>
        </w:rPr>
        <w:t>Teachers could modify this task to explore equivalence in quantity by using different coloured blocks (for example</w:t>
      </w:r>
      <w:r w:rsidR="004B6D59" w:rsidRPr="00966E70">
        <w:rPr>
          <w:sz w:val="23"/>
          <w:szCs w:val="23"/>
        </w:rPr>
        <w:t xml:space="preserve">, </w:t>
      </w:r>
      <w:r w:rsidRPr="00966E70">
        <w:rPr>
          <w:sz w:val="23"/>
          <w:szCs w:val="23"/>
        </w:rPr>
        <w:t xml:space="preserve">13 red blocks on the left compared to 10 blue and 3 yellow blocks on the right). </w:t>
      </w:r>
    </w:p>
    <w:p w14:paraId="3C6088CB" w14:textId="6FE287A0" w:rsidR="00EB68DE" w:rsidRDefault="00366EF4" w:rsidP="000A1692">
      <w:pPr>
        <w:pStyle w:val="Heading3"/>
        <w:spacing w:before="240" w:line="240" w:lineRule="auto"/>
        <w:rPr>
          <w:rFonts w:eastAsia="Arial" w:cs="Arial"/>
          <w:color w:val="1F3864"/>
          <w:szCs w:val="36"/>
        </w:rPr>
      </w:pPr>
      <w:bookmarkStart w:id="2" w:name="_Number_busting_(7"/>
      <w:bookmarkEnd w:id="2"/>
      <w:r>
        <w:rPr>
          <w:rFonts w:eastAsia="Arial" w:cs="Arial"/>
          <w:color w:val="1F3864"/>
          <w:szCs w:val="36"/>
        </w:rPr>
        <w:lastRenderedPageBreak/>
        <w:t xml:space="preserve">Number </w:t>
      </w:r>
      <w:r w:rsidR="00232752">
        <w:rPr>
          <w:rFonts w:eastAsia="Arial" w:cs="Arial"/>
          <w:color w:val="1F3864"/>
          <w:szCs w:val="36"/>
        </w:rPr>
        <w:t>b</w:t>
      </w:r>
      <w:r>
        <w:rPr>
          <w:rFonts w:eastAsia="Arial" w:cs="Arial"/>
          <w:color w:val="1F3864"/>
          <w:szCs w:val="36"/>
        </w:rPr>
        <w:t>usting (7 is...)</w:t>
      </w:r>
    </w:p>
    <w:p w14:paraId="5E6CB8D3" w14:textId="77777777" w:rsidR="00EB68DE" w:rsidRDefault="00366EF4" w:rsidP="00C70B19">
      <w:pPr>
        <w:pStyle w:val="Heading4"/>
      </w:pPr>
      <w:r w:rsidRPr="00C70B19">
        <w:t>Key generalisations / what’s (some of) the mathematics?</w:t>
      </w:r>
    </w:p>
    <w:p w14:paraId="0BFB51C5" w14:textId="55A39243"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Ten-frames are useful structures to investigate and explore numbers and notice relationships to other numbers</w:t>
      </w:r>
      <w:r w:rsidR="00375F3E" w:rsidRPr="00966E70">
        <w:rPr>
          <w:color w:val="000000"/>
          <w:sz w:val="23"/>
          <w:szCs w:val="23"/>
        </w:rPr>
        <w:t>.</w:t>
      </w:r>
    </w:p>
    <w:p w14:paraId="437CA13F" w14:textId="7F2EF54B"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Ten-frames have a particular structure that help us understand important mathematical relationships to 5 and 10</w:t>
      </w:r>
      <w:r w:rsidR="00375F3E" w:rsidRPr="00966E70">
        <w:rPr>
          <w:color w:val="000000"/>
          <w:sz w:val="23"/>
          <w:szCs w:val="23"/>
        </w:rPr>
        <w:t>.</w:t>
      </w:r>
    </w:p>
    <w:p w14:paraId="1F42CDF2" w14:textId="47854019"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The different ways we arrange our collections help us to notice different parts a number is composed of. For example, I can arrange a collection in a way that helps me see the six and one inside of 7, or I can arrange it so I can see the four and three inside of 7</w:t>
      </w:r>
      <w:r w:rsidR="00375F3E" w:rsidRPr="00966E70">
        <w:rPr>
          <w:color w:val="000000"/>
          <w:sz w:val="23"/>
          <w:szCs w:val="23"/>
        </w:rPr>
        <w:t>.</w:t>
      </w:r>
    </w:p>
    <w:p w14:paraId="60E39182" w14:textId="5DF8D0AD"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When we draw representations, it helps us notice their features and allows us to make meaning from them</w:t>
      </w:r>
      <w:r w:rsidR="00375F3E" w:rsidRPr="00966E70">
        <w:rPr>
          <w:color w:val="000000"/>
          <w:sz w:val="23"/>
          <w:szCs w:val="23"/>
        </w:rPr>
        <w:t>.</w:t>
      </w:r>
    </w:p>
    <w:p w14:paraId="155204D7" w14:textId="2D6A75A2"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Different people see and think about numbers and problems in different ways</w:t>
      </w:r>
      <w:r w:rsidR="00375F3E" w:rsidRPr="00966E70">
        <w:rPr>
          <w:color w:val="000000"/>
          <w:sz w:val="23"/>
          <w:szCs w:val="23"/>
        </w:rPr>
        <w:t>.</w:t>
      </w:r>
    </w:p>
    <w:p w14:paraId="06907311"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Mathematicians communicate their thinking in ways that others can understand.</w:t>
      </w:r>
    </w:p>
    <w:p w14:paraId="5EFBF64E" w14:textId="6CEBF331" w:rsidR="00EB68DE" w:rsidRPr="00966E70" w:rsidRDefault="00366EF4" w:rsidP="004167E1">
      <w:pPr>
        <w:pStyle w:val="FeatureBox2"/>
        <w:spacing w:before="0"/>
        <w:rPr>
          <w:sz w:val="23"/>
          <w:szCs w:val="23"/>
        </w:rPr>
      </w:pPr>
      <w:r w:rsidRPr="004167E1">
        <w:rPr>
          <w:b/>
          <w:bCs/>
          <w:sz w:val="23"/>
          <w:szCs w:val="23"/>
        </w:rPr>
        <w:t>Teaching point</w:t>
      </w:r>
      <w:r w:rsidR="004167E1" w:rsidRPr="004167E1">
        <w:rPr>
          <w:b/>
          <w:bCs/>
          <w:sz w:val="23"/>
          <w:szCs w:val="23"/>
        </w:rPr>
        <w:t xml:space="preserve">: </w:t>
      </w:r>
      <w:r w:rsidRPr="00966E70">
        <w:rPr>
          <w:sz w:val="23"/>
          <w:szCs w:val="23"/>
        </w:rPr>
        <w:t xml:space="preserve">The different ways we arrange quantities on structures such as ten-frames can help students to notice different parts it is composed of as well as noticing relationships to other wholes. </w:t>
      </w:r>
      <w:r w:rsidR="00634101" w:rsidRPr="00966E70">
        <w:rPr>
          <w:sz w:val="23"/>
          <w:szCs w:val="23"/>
        </w:rPr>
        <w:t>Figure</w:t>
      </w:r>
      <w:r w:rsidR="00770B4A" w:rsidRPr="00966E70">
        <w:rPr>
          <w:sz w:val="23"/>
          <w:szCs w:val="23"/>
        </w:rPr>
        <w:t xml:space="preserve"> </w:t>
      </w:r>
      <w:r w:rsidR="000469E3" w:rsidRPr="00966E70">
        <w:rPr>
          <w:sz w:val="23"/>
          <w:szCs w:val="23"/>
        </w:rPr>
        <w:t>2</w:t>
      </w:r>
      <w:r w:rsidRPr="00966E70">
        <w:rPr>
          <w:sz w:val="23"/>
          <w:szCs w:val="23"/>
        </w:rPr>
        <w:t xml:space="preserve"> depicts an arrangement of the quantity of 7, which helps us to see 7 is made up of 5 and 2, or 4 and 3 or as 3 less than 10. In </w:t>
      </w:r>
      <w:r w:rsidR="00253E4C" w:rsidRPr="00966E70">
        <w:rPr>
          <w:sz w:val="23"/>
          <w:szCs w:val="23"/>
        </w:rPr>
        <w:t>Figure</w:t>
      </w:r>
      <w:r w:rsidRPr="00966E70">
        <w:rPr>
          <w:sz w:val="23"/>
          <w:szCs w:val="23"/>
        </w:rPr>
        <w:t xml:space="preserve"> </w:t>
      </w:r>
      <w:r w:rsidR="000469E3" w:rsidRPr="00966E70">
        <w:rPr>
          <w:sz w:val="23"/>
          <w:szCs w:val="23"/>
        </w:rPr>
        <w:t>3</w:t>
      </w:r>
      <w:r w:rsidRPr="00966E70">
        <w:rPr>
          <w:sz w:val="23"/>
          <w:szCs w:val="23"/>
        </w:rPr>
        <w:t xml:space="preserve">, we can also see how the intentional use of colour can help us to see 7 as 2 and 2 and 2 and 1 or as 3 twos and 1. Students need to be provided with multiple opportunities to explore and investigate different representations and arrangements of numbers, using a range of structures and tools such as ten-frames, bead strings, </w:t>
      </w:r>
      <w:r w:rsidR="006941A1" w:rsidRPr="00966E70">
        <w:rPr>
          <w:sz w:val="23"/>
          <w:szCs w:val="23"/>
        </w:rPr>
        <w:t>Rekenreks</w:t>
      </w:r>
      <w:r w:rsidRPr="00966E70">
        <w:rPr>
          <w:sz w:val="23"/>
          <w:szCs w:val="23"/>
        </w:rPr>
        <w:t xml:space="preserve">, dominoes, dice, fingers, five-frames and connecting blocks. </w:t>
      </w:r>
    </w:p>
    <w:p w14:paraId="03FF5219" w14:textId="77777777" w:rsidR="0026638D" w:rsidRDefault="00E262F5" w:rsidP="0026638D">
      <w:pPr>
        <w:pStyle w:val="Caption"/>
        <w:spacing w:before="0" w:after="240" w:line="240" w:lineRule="auto"/>
        <w:rPr>
          <w:b w:val="0"/>
          <w:bCs/>
          <w:sz w:val="20"/>
          <w:szCs w:val="16"/>
        </w:rPr>
      </w:pPr>
      <w:r>
        <w:rPr>
          <w:noProof/>
          <w:lang w:eastAsia="en-AU"/>
        </w:rPr>
        <w:drawing>
          <wp:inline distT="114300" distB="114300" distL="114300" distR="114300" wp14:anchorId="5DBBF984" wp14:editId="5C9ED843">
            <wp:extent cx="1316102" cy="1626870"/>
            <wp:effectExtent l="0" t="0" r="0" b="0"/>
            <wp:docPr id="1516681757" name="Picture 1516681757" descr="7 identical pom poms arranged on a tens frame"/>
            <wp:cNvGraphicFramePr/>
            <a:graphic xmlns:a="http://schemas.openxmlformats.org/drawingml/2006/main">
              <a:graphicData uri="http://schemas.openxmlformats.org/drawingml/2006/picture">
                <pic:pic xmlns:pic="http://schemas.openxmlformats.org/drawingml/2006/picture">
                  <pic:nvPicPr>
                    <pic:cNvPr id="1516681757" name="Picture 1516681757" descr="7 identical pom poms arranged on a tens frame"/>
                    <pic:cNvPicPr preferRelativeResize="0"/>
                  </pic:nvPicPr>
                  <pic:blipFill rotWithShape="1">
                    <a:blip r:embed="rId25"/>
                    <a:srcRect l="5967" t="1847" r="6597" b="3375"/>
                    <a:stretch/>
                  </pic:blipFill>
                  <pic:spPr bwMode="auto">
                    <a:xfrm>
                      <a:off x="0" y="0"/>
                      <a:ext cx="1322982" cy="1635375"/>
                    </a:xfrm>
                    <a:prstGeom prst="rect">
                      <a:avLst/>
                    </a:prstGeom>
                    <a:ln>
                      <a:noFill/>
                    </a:ln>
                    <a:extLst>
                      <a:ext uri="{53640926-AAD7-44D8-BBD7-CCE9431645EC}">
                        <a14:shadowObscured xmlns:a14="http://schemas.microsoft.com/office/drawing/2010/main"/>
                      </a:ext>
                    </a:extLst>
                  </pic:spPr>
                </pic:pic>
              </a:graphicData>
            </a:graphic>
          </wp:inline>
        </w:drawing>
      </w:r>
      <w:r w:rsidR="0026638D" w:rsidRPr="0026638D">
        <w:rPr>
          <w:b w:val="0"/>
          <w:bCs/>
          <w:sz w:val="20"/>
          <w:szCs w:val="16"/>
        </w:rPr>
        <w:t xml:space="preserve"> </w:t>
      </w:r>
    </w:p>
    <w:p w14:paraId="04137850" w14:textId="4C697020" w:rsidR="0026638D" w:rsidRPr="00860F61" w:rsidRDefault="0026638D" w:rsidP="0026638D">
      <w:pPr>
        <w:pStyle w:val="Caption"/>
        <w:spacing w:before="0" w:after="240" w:line="240" w:lineRule="auto"/>
        <w:rPr>
          <w:b w:val="0"/>
          <w:bCs/>
          <w:sz w:val="20"/>
          <w:szCs w:val="16"/>
        </w:rPr>
      </w:pPr>
      <w:r w:rsidRPr="00860F61">
        <w:rPr>
          <w:b w:val="0"/>
          <w:bCs/>
          <w:sz w:val="20"/>
          <w:szCs w:val="16"/>
        </w:rPr>
        <w:t xml:space="preserve">Figure </w:t>
      </w:r>
      <w:r w:rsidRPr="00860F61">
        <w:rPr>
          <w:b w:val="0"/>
          <w:bCs/>
          <w:sz w:val="20"/>
          <w:szCs w:val="16"/>
        </w:rPr>
        <w:fldChar w:fldCharType="begin"/>
      </w:r>
      <w:r w:rsidRPr="00860F61">
        <w:rPr>
          <w:b w:val="0"/>
          <w:bCs/>
          <w:sz w:val="20"/>
          <w:szCs w:val="16"/>
        </w:rPr>
        <w:instrText>SEQ Figure \* ARABIC</w:instrText>
      </w:r>
      <w:r w:rsidRPr="00860F61">
        <w:rPr>
          <w:b w:val="0"/>
          <w:bCs/>
          <w:sz w:val="20"/>
          <w:szCs w:val="16"/>
        </w:rPr>
        <w:fldChar w:fldCharType="separate"/>
      </w:r>
      <w:r w:rsidRPr="00860F61">
        <w:rPr>
          <w:b w:val="0"/>
          <w:bCs/>
          <w:sz w:val="20"/>
          <w:szCs w:val="16"/>
        </w:rPr>
        <w:t>2</w:t>
      </w:r>
      <w:r w:rsidRPr="00860F61">
        <w:rPr>
          <w:b w:val="0"/>
          <w:bCs/>
          <w:sz w:val="20"/>
          <w:szCs w:val="16"/>
        </w:rPr>
        <w:fldChar w:fldCharType="end"/>
      </w:r>
      <w:r w:rsidRPr="00860F61">
        <w:rPr>
          <w:b w:val="0"/>
          <w:bCs/>
          <w:sz w:val="20"/>
          <w:szCs w:val="16"/>
        </w:rPr>
        <w:t>: ten-frame showing 7 as 5 and 2</w:t>
      </w:r>
    </w:p>
    <w:p w14:paraId="5B30E2AF" w14:textId="461F494E" w:rsidR="00E262F5" w:rsidRDefault="00E262F5">
      <w:pPr>
        <w:spacing w:before="0"/>
        <w:rPr>
          <w:b/>
        </w:rPr>
      </w:pPr>
      <w:r>
        <w:rPr>
          <w:noProof/>
          <w:lang w:eastAsia="en-AU"/>
        </w:rPr>
        <w:drawing>
          <wp:inline distT="114300" distB="114300" distL="114300" distR="114300" wp14:anchorId="4ED8B1BF" wp14:editId="0CFE7145">
            <wp:extent cx="1374243" cy="1849706"/>
            <wp:effectExtent l="0" t="0" r="0" b="0"/>
            <wp:docPr id="1516681762" name="Picture 1516681762" descr="7 non identical pom poms arranged on a tens frame varying in colour and size(2 purple, 2 orange, 2 green and 1 blue)"/>
            <wp:cNvGraphicFramePr/>
            <a:graphic xmlns:a="http://schemas.openxmlformats.org/drawingml/2006/main">
              <a:graphicData uri="http://schemas.openxmlformats.org/drawingml/2006/picture">
                <pic:pic xmlns:pic="http://schemas.openxmlformats.org/drawingml/2006/picture">
                  <pic:nvPicPr>
                    <pic:cNvPr id="1516681762" name="Picture 1516681762" descr="7 non identical pom poms arranged on a tens frame varying in colour and size(2 purple, 2 orange, 2 green and 1 blue)"/>
                    <pic:cNvPicPr preferRelativeResize="0"/>
                  </pic:nvPicPr>
                  <pic:blipFill rotWithShape="1">
                    <a:blip r:embed="rId26"/>
                    <a:srcRect l="5101" r="6451"/>
                    <a:stretch/>
                  </pic:blipFill>
                  <pic:spPr bwMode="auto">
                    <a:xfrm>
                      <a:off x="0" y="0"/>
                      <a:ext cx="1378238" cy="1855083"/>
                    </a:xfrm>
                    <a:prstGeom prst="rect">
                      <a:avLst/>
                    </a:prstGeom>
                    <a:ln>
                      <a:noFill/>
                    </a:ln>
                    <a:extLst>
                      <a:ext uri="{53640926-AAD7-44D8-BBD7-CCE9431645EC}">
                        <a14:shadowObscured xmlns:a14="http://schemas.microsoft.com/office/drawing/2010/main"/>
                      </a:ext>
                    </a:extLst>
                  </pic:spPr>
                </pic:pic>
              </a:graphicData>
            </a:graphic>
          </wp:inline>
        </w:drawing>
      </w:r>
    </w:p>
    <w:p w14:paraId="6E3FCF54" w14:textId="34ED420F" w:rsidR="00E262F5" w:rsidRPr="00860F61" w:rsidRDefault="00E262F5" w:rsidP="000A1692">
      <w:pPr>
        <w:pStyle w:val="Caption"/>
        <w:spacing w:before="0" w:after="240" w:line="240" w:lineRule="auto"/>
        <w:rPr>
          <w:b w:val="0"/>
          <w:bCs/>
          <w:sz w:val="20"/>
          <w:szCs w:val="16"/>
        </w:rPr>
      </w:pPr>
      <w:r w:rsidRPr="00860F61">
        <w:rPr>
          <w:b w:val="0"/>
          <w:bCs/>
          <w:sz w:val="20"/>
          <w:szCs w:val="16"/>
        </w:rPr>
        <w:t xml:space="preserve">Figure </w:t>
      </w:r>
      <w:r w:rsidRPr="00860F61">
        <w:rPr>
          <w:b w:val="0"/>
          <w:bCs/>
          <w:sz w:val="20"/>
          <w:szCs w:val="16"/>
        </w:rPr>
        <w:fldChar w:fldCharType="begin"/>
      </w:r>
      <w:r w:rsidRPr="00860F61">
        <w:rPr>
          <w:b w:val="0"/>
          <w:bCs/>
          <w:sz w:val="20"/>
          <w:szCs w:val="16"/>
        </w:rPr>
        <w:instrText xml:space="preserve"> SEQ Figure \* ARABIC </w:instrText>
      </w:r>
      <w:r w:rsidRPr="00860F61">
        <w:rPr>
          <w:b w:val="0"/>
          <w:bCs/>
          <w:sz w:val="20"/>
          <w:szCs w:val="16"/>
        </w:rPr>
        <w:fldChar w:fldCharType="separate"/>
      </w:r>
      <w:r w:rsidR="006B6107" w:rsidRPr="00860F61">
        <w:rPr>
          <w:b w:val="0"/>
          <w:bCs/>
          <w:sz w:val="20"/>
          <w:szCs w:val="16"/>
        </w:rPr>
        <w:t>3</w:t>
      </w:r>
      <w:r w:rsidRPr="00860F61">
        <w:rPr>
          <w:b w:val="0"/>
          <w:bCs/>
          <w:sz w:val="20"/>
          <w:szCs w:val="16"/>
        </w:rPr>
        <w:fldChar w:fldCharType="end"/>
      </w:r>
      <w:r w:rsidRPr="00860F61">
        <w:rPr>
          <w:b w:val="0"/>
          <w:bCs/>
          <w:sz w:val="20"/>
          <w:szCs w:val="16"/>
        </w:rPr>
        <w:t>: ten-frame showing 7 as 3 and 3 and 1</w:t>
      </w:r>
    </w:p>
    <w:p w14:paraId="51AE8069" w14:textId="79108469" w:rsidR="00E262F5" w:rsidRDefault="00AB2928" w:rsidP="00AB2928">
      <w:pPr>
        <w:rPr>
          <w:b/>
        </w:rPr>
      </w:pPr>
      <w:r>
        <w:rPr>
          <w:b/>
        </w:rPr>
        <w:br w:type="page"/>
      </w:r>
    </w:p>
    <w:p w14:paraId="3845E0A0" w14:textId="286B4886" w:rsidR="00EB68DE" w:rsidRPr="00C70B19" w:rsidRDefault="00366EF4" w:rsidP="00C70B19">
      <w:pPr>
        <w:pStyle w:val="Heading4"/>
      </w:pPr>
      <w:r>
        <w:lastRenderedPageBreak/>
        <w:t>Some observable behaviours you may look for/notice</w:t>
      </w:r>
    </w:p>
    <w:p w14:paraId="6BC72EB7"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Describes structural features of mathematical representations</w:t>
      </w:r>
    </w:p>
    <w:p w14:paraId="53582574"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Draws pretty accurate diagrams of mathematical tools</w:t>
      </w:r>
    </w:p>
    <w:p w14:paraId="77A1C075" w14:textId="5C9F936C"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Instantly recognises quantities represented by familiar patterns (dice patterns, ten-frames, five-frames, dominoes, fingers, </w:t>
      </w:r>
      <w:r w:rsidR="57DF55DB" w:rsidRPr="00966E70">
        <w:rPr>
          <w:color w:val="000000"/>
          <w:sz w:val="23"/>
          <w:szCs w:val="23"/>
        </w:rPr>
        <w:t>and so on</w:t>
      </w:r>
      <w:r w:rsidR="1F36FD4A" w:rsidRPr="00966E70">
        <w:rPr>
          <w:color w:val="000000"/>
          <w:sz w:val="23"/>
          <w:szCs w:val="23"/>
        </w:rPr>
        <w:t>.</w:t>
      </w:r>
      <w:r w:rsidRPr="00966E70">
        <w:rPr>
          <w:color w:val="000000"/>
          <w:sz w:val="23"/>
          <w:szCs w:val="23"/>
        </w:rPr>
        <w:t>)</w:t>
      </w:r>
    </w:p>
    <w:p w14:paraId="1361493C"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Organises the same collection in different ways on a ten-frame to notice different ways to partition and describe a collection</w:t>
      </w:r>
    </w:p>
    <w:p w14:paraId="164338AC"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Describes how many are on a ten-frame by noticing what is missing. For example, “I see 3 empty rectangles so there must be 7”</w:t>
      </w:r>
    </w:p>
    <w:p w14:paraId="2BE1E8F7"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Describes equivalence as being ‘the same as’, ‘equivalent to’, ‘equivalent in value to’</w:t>
      </w:r>
    </w:p>
    <w:p w14:paraId="14B31457"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Draws diagrams to capture ideas</w:t>
      </w:r>
    </w:p>
    <w:p w14:paraId="35200175" w14:textId="7F7776DE"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Uses descriptive language to describe the relationship between quantities. For example, uses phrases such as less than, more than, 1 more than, 1 less than, 2 more than, 2 less than, between, smaller than, larger than, </w:t>
      </w:r>
      <w:r w:rsidR="57DF55DB" w:rsidRPr="00966E70">
        <w:rPr>
          <w:color w:val="000000"/>
          <w:sz w:val="23"/>
          <w:szCs w:val="23"/>
        </w:rPr>
        <w:t>and so on</w:t>
      </w:r>
      <w:r w:rsidR="17B48557" w:rsidRPr="00966E70">
        <w:rPr>
          <w:color w:val="000000"/>
          <w:sz w:val="23"/>
          <w:szCs w:val="23"/>
        </w:rPr>
        <w:t>.</w:t>
      </w:r>
    </w:p>
    <w:p w14:paraId="27E4B3A8"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Intentionally uses colour or other coding system to clearly communicate thinking</w:t>
      </w:r>
    </w:p>
    <w:p w14:paraId="0BCCF8D2" w14:textId="6EC7D19F"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Compares their thinking to the thinking of others, noticing what is the same and different</w:t>
      </w:r>
      <w:r w:rsidR="003F444B">
        <w:rPr>
          <w:color w:val="000000"/>
          <w:sz w:val="23"/>
          <w:szCs w:val="23"/>
        </w:rPr>
        <w:t>.</w:t>
      </w:r>
    </w:p>
    <w:p w14:paraId="2628D8B0" w14:textId="77777777" w:rsidR="00EB68DE" w:rsidRPr="00E262F5" w:rsidRDefault="00366EF4" w:rsidP="00C70B19">
      <w:pPr>
        <w:pStyle w:val="Heading4"/>
      </w:pPr>
      <w:r w:rsidRPr="00E262F5">
        <w:t>Materials</w:t>
      </w:r>
    </w:p>
    <w:p w14:paraId="080DAFFB" w14:textId="05AFC7B5" w:rsidR="00EB68DE" w:rsidRPr="00966E70" w:rsidRDefault="00AB2928"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Building blocks</w:t>
      </w:r>
    </w:p>
    <w:p w14:paraId="0C4BF2F4" w14:textId="003C862C" w:rsidR="119F3110" w:rsidRPr="00966E70" w:rsidRDefault="119F3110"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Ten-frames</w:t>
      </w:r>
    </w:p>
    <w:p w14:paraId="06CC47B5" w14:textId="5F565234" w:rsidR="119F3110" w:rsidRPr="00966E70" w:rsidRDefault="119F3110"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Counters</w:t>
      </w:r>
    </w:p>
    <w:p w14:paraId="1024F412" w14:textId="77777777" w:rsidR="00EB68DE" w:rsidRDefault="00366EF4" w:rsidP="00C70B19">
      <w:pPr>
        <w:pStyle w:val="Heading4"/>
      </w:pPr>
      <w:r w:rsidRPr="00E262F5">
        <w:t>Instructions</w:t>
      </w:r>
    </w:p>
    <w:p w14:paraId="3D32A79F" w14:textId="60CBC95E" w:rsidR="00EB68DE" w:rsidRPr="003F444B" w:rsidRDefault="00366EF4" w:rsidP="00BB3F42">
      <w:pPr>
        <w:spacing w:before="60" w:after="60" w:line="276" w:lineRule="auto"/>
        <w:rPr>
          <w:sz w:val="23"/>
          <w:szCs w:val="23"/>
        </w:rPr>
      </w:pPr>
      <w:r w:rsidRPr="003F444B">
        <w:rPr>
          <w:b/>
          <w:bCs/>
          <w:sz w:val="23"/>
          <w:szCs w:val="23"/>
        </w:rPr>
        <w:t xml:space="preserve">Part 1 </w:t>
      </w:r>
      <w:r w:rsidR="00BB3F42" w:rsidRPr="003F444B">
        <w:rPr>
          <w:b/>
          <w:bCs/>
          <w:sz w:val="23"/>
          <w:szCs w:val="23"/>
        </w:rPr>
        <w:t xml:space="preserve"> </w:t>
      </w:r>
      <w:r w:rsidRPr="003F444B">
        <w:rPr>
          <w:sz w:val="23"/>
          <w:szCs w:val="23"/>
        </w:rPr>
        <w:t xml:space="preserve">View </w:t>
      </w:r>
      <w:hyperlink r:id="rId27" w:history="1">
        <w:r w:rsidR="00375F3E" w:rsidRPr="003F444B">
          <w:rPr>
            <w:rStyle w:val="Hyperlink"/>
            <w:sz w:val="23"/>
            <w:szCs w:val="23"/>
          </w:rPr>
          <w:t>Number Busting (</w:t>
        </w:r>
        <w:r w:rsidR="00042A89" w:rsidRPr="003F444B">
          <w:rPr>
            <w:rStyle w:val="Hyperlink"/>
            <w:sz w:val="23"/>
            <w:szCs w:val="23"/>
          </w:rPr>
          <w:t>go fish</w:t>
        </w:r>
        <w:r w:rsidR="00375F3E" w:rsidRPr="003F444B">
          <w:rPr>
            <w:rStyle w:val="Hyperlink"/>
            <w:sz w:val="23"/>
            <w:szCs w:val="23"/>
          </w:rPr>
          <w:t>7 is...)</w:t>
        </w:r>
      </w:hyperlink>
    </w:p>
    <w:p w14:paraId="5B55524E" w14:textId="77777777" w:rsidR="00EB68DE" w:rsidRPr="003F444B" w:rsidRDefault="00366EF4" w:rsidP="003F444B">
      <w:pPr>
        <w:numPr>
          <w:ilvl w:val="0"/>
          <w:numId w:val="57"/>
        </w:numPr>
        <w:pBdr>
          <w:top w:val="nil"/>
          <w:left w:val="nil"/>
          <w:bottom w:val="nil"/>
          <w:right w:val="nil"/>
          <w:between w:val="nil"/>
        </w:pBdr>
        <w:spacing w:before="60" w:after="60" w:line="276" w:lineRule="auto"/>
        <w:ind w:left="567"/>
        <w:rPr>
          <w:sz w:val="23"/>
          <w:szCs w:val="23"/>
        </w:rPr>
      </w:pPr>
      <w:r w:rsidRPr="003F444B">
        <w:rPr>
          <w:sz w:val="23"/>
          <w:szCs w:val="23"/>
        </w:rPr>
        <w:t>Have students choose a number such as 7.</w:t>
      </w:r>
    </w:p>
    <w:p w14:paraId="7343687A" w14:textId="18BF24FD" w:rsidR="00EB68DE" w:rsidRPr="003F444B" w:rsidRDefault="00366EF4" w:rsidP="003F444B">
      <w:pPr>
        <w:numPr>
          <w:ilvl w:val="0"/>
          <w:numId w:val="57"/>
        </w:numPr>
        <w:pBdr>
          <w:top w:val="nil"/>
          <w:left w:val="nil"/>
          <w:bottom w:val="nil"/>
          <w:right w:val="nil"/>
          <w:between w:val="nil"/>
        </w:pBdr>
        <w:spacing w:before="60" w:after="60" w:line="276" w:lineRule="auto"/>
        <w:ind w:left="567"/>
        <w:rPr>
          <w:sz w:val="23"/>
          <w:szCs w:val="23"/>
        </w:rPr>
      </w:pPr>
      <w:r w:rsidRPr="003F444B">
        <w:rPr>
          <w:sz w:val="23"/>
          <w:szCs w:val="23"/>
        </w:rPr>
        <w:t>Get the amount of items for that number</w:t>
      </w:r>
      <w:r w:rsidR="004D32BB" w:rsidRPr="003F444B">
        <w:rPr>
          <w:sz w:val="23"/>
          <w:szCs w:val="23"/>
        </w:rPr>
        <w:t xml:space="preserve">, </w:t>
      </w:r>
      <w:r w:rsidRPr="003F444B">
        <w:rPr>
          <w:sz w:val="23"/>
          <w:szCs w:val="23"/>
        </w:rPr>
        <w:t>for example</w:t>
      </w:r>
      <w:r w:rsidR="004D32BB" w:rsidRPr="003F444B">
        <w:rPr>
          <w:sz w:val="23"/>
          <w:szCs w:val="23"/>
        </w:rPr>
        <w:t>,</w:t>
      </w:r>
      <w:r w:rsidRPr="003F444B">
        <w:rPr>
          <w:sz w:val="23"/>
          <w:szCs w:val="23"/>
        </w:rPr>
        <w:t xml:space="preserve"> pasta pieces, counters or pencils</w:t>
      </w:r>
      <w:r w:rsidR="004D32BB" w:rsidRPr="003F444B">
        <w:rPr>
          <w:sz w:val="23"/>
          <w:szCs w:val="23"/>
        </w:rPr>
        <w:t>.</w:t>
      </w:r>
    </w:p>
    <w:p w14:paraId="7C0C10F8" w14:textId="77777777" w:rsidR="00EB68DE" w:rsidRPr="003F444B" w:rsidRDefault="00366EF4" w:rsidP="003F444B">
      <w:pPr>
        <w:numPr>
          <w:ilvl w:val="0"/>
          <w:numId w:val="57"/>
        </w:numPr>
        <w:pBdr>
          <w:top w:val="nil"/>
          <w:left w:val="nil"/>
          <w:bottom w:val="nil"/>
          <w:right w:val="nil"/>
          <w:between w:val="nil"/>
        </w:pBdr>
        <w:spacing w:before="60" w:after="60" w:line="276" w:lineRule="auto"/>
        <w:ind w:left="567"/>
        <w:rPr>
          <w:sz w:val="23"/>
          <w:szCs w:val="23"/>
        </w:rPr>
      </w:pPr>
      <w:r w:rsidRPr="003F444B">
        <w:rPr>
          <w:sz w:val="23"/>
          <w:szCs w:val="23"/>
        </w:rPr>
        <w:t>Organise your items.</w:t>
      </w:r>
    </w:p>
    <w:p w14:paraId="75F3F5A6" w14:textId="77777777" w:rsidR="00EB68DE" w:rsidRPr="003F444B" w:rsidRDefault="00366EF4" w:rsidP="003F444B">
      <w:pPr>
        <w:numPr>
          <w:ilvl w:val="0"/>
          <w:numId w:val="57"/>
        </w:numPr>
        <w:pBdr>
          <w:top w:val="nil"/>
          <w:left w:val="nil"/>
          <w:bottom w:val="nil"/>
          <w:right w:val="nil"/>
          <w:between w:val="nil"/>
        </w:pBdr>
        <w:spacing w:before="60" w:after="60" w:line="276" w:lineRule="auto"/>
        <w:ind w:left="567"/>
        <w:rPr>
          <w:sz w:val="23"/>
          <w:szCs w:val="23"/>
        </w:rPr>
      </w:pPr>
      <w:r w:rsidRPr="003F444B">
        <w:rPr>
          <w:sz w:val="23"/>
          <w:szCs w:val="23"/>
        </w:rPr>
        <w:t>Describe your collection.</w:t>
      </w:r>
    </w:p>
    <w:p w14:paraId="2B23CF60" w14:textId="77777777" w:rsidR="00EB68DE" w:rsidRPr="003F444B" w:rsidRDefault="00366EF4" w:rsidP="003F444B">
      <w:pPr>
        <w:numPr>
          <w:ilvl w:val="0"/>
          <w:numId w:val="57"/>
        </w:numPr>
        <w:pBdr>
          <w:top w:val="nil"/>
          <w:left w:val="nil"/>
          <w:bottom w:val="nil"/>
          <w:right w:val="nil"/>
          <w:between w:val="nil"/>
        </w:pBdr>
        <w:spacing w:before="60" w:after="60" w:line="276" w:lineRule="auto"/>
        <w:ind w:left="567"/>
        <w:rPr>
          <w:sz w:val="23"/>
          <w:szCs w:val="23"/>
        </w:rPr>
      </w:pPr>
      <w:r w:rsidRPr="003F444B">
        <w:rPr>
          <w:sz w:val="23"/>
          <w:szCs w:val="23"/>
        </w:rPr>
        <w:t xml:space="preserve">What other ways can the items be organised? </w:t>
      </w:r>
    </w:p>
    <w:p w14:paraId="17D76946" w14:textId="77777777" w:rsidR="00EB68DE" w:rsidRPr="003F444B" w:rsidRDefault="00366EF4" w:rsidP="003F444B">
      <w:pPr>
        <w:numPr>
          <w:ilvl w:val="1"/>
          <w:numId w:val="74"/>
        </w:numPr>
        <w:spacing w:before="60" w:after="60" w:line="276" w:lineRule="auto"/>
        <w:ind w:left="851" w:hanging="284"/>
        <w:rPr>
          <w:sz w:val="23"/>
          <w:szCs w:val="23"/>
        </w:rPr>
      </w:pPr>
      <w:r w:rsidRPr="003F444B">
        <w:rPr>
          <w:sz w:val="23"/>
          <w:szCs w:val="23"/>
        </w:rPr>
        <w:t xml:space="preserve">Describe the other ways. </w:t>
      </w:r>
    </w:p>
    <w:p w14:paraId="3DEE5C46" w14:textId="77777777" w:rsidR="00EB68DE" w:rsidRPr="003F444B" w:rsidRDefault="00366EF4" w:rsidP="003F444B">
      <w:pPr>
        <w:numPr>
          <w:ilvl w:val="1"/>
          <w:numId w:val="74"/>
        </w:numPr>
        <w:spacing w:before="60" w:after="60" w:line="276" w:lineRule="auto"/>
        <w:ind w:left="851" w:hanging="284"/>
        <w:rPr>
          <w:sz w:val="23"/>
          <w:szCs w:val="23"/>
        </w:rPr>
      </w:pPr>
      <w:r w:rsidRPr="003F444B">
        <w:rPr>
          <w:sz w:val="23"/>
          <w:szCs w:val="23"/>
        </w:rPr>
        <w:t>You may like to use a mathematical structure such as a ten-frame to help you.</w:t>
      </w:r>
    </w:p>
    <w:p w14:paraId="2F48460D" w14:textId="77777777" w:rsidR="0004626D" w:rsidRDefault="00366EF4" w:rsidP="0004626D">
      <w:pPr>
        <w:keepNext/>
      </w:pPr>
      <w:r>
        <w:rPr>
          <w:noProof/>
          <w:lang w:eastAsia="en-AU"/>
        </w:rPr>
        <w:drawing>
          <wp:inline distT="0" distB="0" distL="114300" distR="114300" wp14:anchorId="63E4B7E8" wp14:editId="51E13BE3">
            <wp:extent cx="2748485" cy="1918654"/>
            <wp:effectExtent l="0" t="0" r="0" b="5715"/>
            <wp:docPr id="1516681764" name="Picture 1516681764" descr="Photo of 7 non identical pom poms arranged on a tens frame varying in colour and size(2 purple, 2 orange, 2 green and 1 blue). With test &amp; is 5 and 2, 4 and 3, 3 less than 10, 6 and 1, $ and 2 and 1, 2 and 2 and 2 and 1 and 3 twos and 1" title="Tens frame example"/>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764588" cy="1929895"/>
                    </a:xfrm>
                    <a:prstGeom prst="rect">
                      <a:avLst/>
                    </a:prstGeom>
                    <a:ln/>
                  </pic:spPr>
                </pic:pic>
              </a:graphicData>
            </a:graphic>
          </wp:inline>
        </w:drawing>
      </w:r>
    </w:p>
    <w:p w14:paraId="7C56CBF5" w14:textId="66CA570F" w:rsidR="003F444B" w:rsidRDefault="0004626D" w:rsidP="00860F61">
      <w:pPr>
        <w:pStyle w:val="Caption"/>
        <w:spacing w:before="0" w:after="240" w:line="240" w:lineRule="auto"/>
        <w:rPr>
          <w:b w:val="0"/>
          <w:bCs/>
          <w:sz w:val="20"/>
          <w:szCs w:val="16"/>
        </w:rPr>
      </w:pPr>
      <w:r w:rsidRPr="00860F61">
        <w:rPr>
          <w:b w:val="0"/>
          <w:bCs/>
          <w:sz w:val="20"/>
          <w:szCs w:val="16"/>
        </w:rPr>
        <w:t xml:space="preserve">Figure </w:t>
      </w:r>
      <w:r w:rsidRPr="00860F61">
        <w:rPr>
          <w:b w:val="0"/>
          <w:bCs/>
          <w:sz w:val="20"/>
          <w:szCs w:val="16"/>
        </w:rPr>
        <w:fldChar w:fldCharType="begin"/>
      </w:r>
      <w:r w:rsidRPr="00860F61">
        <w:rPr>
          <w:b w:val="0"/>
          <w:bCs/>
          <w:sz w:val="20"/>
          <w:szCs w:val="16"/>
        </w:rPr>
        <w:instrText xml:space="preserve"> SEQ Figure \* ARABIC </w:instrText>
      </w:r>
      <w:r w:rsidRPr="00860F61">
        <w:rPr>
          <w:b w:val="0"/>
          <w:bCs/>
          <w:sz w:val="20"/>
          <w:szCs w:val="16"/>
        </w:rPr>
        <w:fldChar w:fldCharType="separate"/>
      </w:r>
      <w:r w:rsidR="006B6107" w:rsidRPr="00860F61">
        <w:rPr>
          <w:b w:val="0"/>
          <w:bCs/>
          <w:sz w:val="20"/>
          <w:szCs w:val="16"/>
        </w:rPr>
        <w:t>4</w:t>
      </w:r>
      <w:r w:rsidRPr="00860F61">
        <w:rPr>
          <w:b w:val="0"/>
          <w:bCs/>
          <w:sz w:val="20"/>
          <w:szCs w:val="16"/>
        </w:rPr>
        <w:fldChar w:fldCharType="end"/>
      </w:r>
      <w:r w:rsidRPr="00860F61">
        <w:rPr>
          <w:b w:val="0"/>
          <w:bCs/>
          <w:sz w:val="20"/>
          <w:szCs w:val="16"/>
        </w:rPr>
        <w:t>: ten</w:t>
      </w:r>
      <w:r w:rsidR="00A40AE5" w:rsidRPr="00860F61">
        <w:rPr>
          <w:b w:val="0"/>
          <w:bCs/>
          <w:sz w:val="20"/>
          <w:szCs w:val="16"/>
        </w:rPr>
        <w:t>-</w:t>
      </w:r>
      <w:r w:rsidR="004C316A" w:rsidRPr="00860F61">
        <w:rPr>
          <w:b w:val="0"/>
          <w:bCs/>
          <w:sz w:val="20"/>
          <w:szCs w:val="16"/>
        </w:rPr>
        <w:t>frame</w:t>
      </w:r>
      <w:r w:rsidRPr="00860F61">
        <w:rPr>
          <w:b w:val="0"/>
          <w:bCs/>
          <w:sz w:val="20"/>
          <w:szCs w:val="16"/>
        </w:rPr>
        <w:t xml:space="preserve"> showing 7 and the recordings</w:t>
      </w:r>
    </w:p>
    <w:p w14:paraId="7B7AD361" w14:textId="77777777" w:rsidR="003F444B" w:rsidRDefault="003F444B">
      <w:pPr>
        <w:rPr>
          <w:bCs/>
          <w:iCs/>
          <w:sz w:val="20"/>
          <w:szCs w:val="16"/>
        </w:rPr>
      </w:pPr>
      <w:r>
        <w:rPr>
          <w:b/>
          <w:bCs/>
          <w:sz w:val="20"/>
          <w:szCs w:val="16"/>
        </w:rPr>
        <w:br w:type="page"/>
      </w:r>
    </w:p>
    <w:p w14:paraId="0580CA85" w14:textId="425DC273" w:rsidR="00EB68DE" w:rsidRPr="003F444B" w:rsidRDefault="00366EF4" w:rsidP="003F444B">
      <w:pPr>
        <w:spacing w:before="60" w:after="60" w:line="276" w:lineRule="auto"/>
        <w:rPr>
          <w:sz w:val="23"/>
          <w:szCs w:val="23"/>
        </w:rPr>
      </w:pPr>
      <w:r w:rsidRPr="003F444B">
        <w:rPr>
          <w:b/>
          <w:bCs/>
          <w:sz w:val="23"/>
          <w:szCs w:val="23"/>
        </w:rPr>
        <w:lastRenderedPageBreak/>
        <w:t>Part 2</w:t>
      </w:r>
      <w:r w:rsidR="003F444B" w:rsidRPr="003F444B">
        <w:rPr>
          <w:b/>
          <w:bCs/>
          <w:sz w:val="23"/>
          <w:szCs w:val="23"/>
        </w:rPr>
        <w:t xml:space="preserve">: </w:t>
      </w:r>
      <w:r w:rsidRPr="003F444B">
        <w:rPr>
          <w:sz w:val="23"/>
          <w:szCs w:val="23"/>
        </w:rPr>
        <w:t xml:space="preserve">View the video </w:t>
      </w:r>
      <w:hyperlink r:id="rId29" w:history="1">
        <w:r w:rsidRPr="003F444B">
          <w:rPr>
            <w:rStyle w:val="Hyperlink"/>
            <w:sz w:val="23"/>
            <w:szCs w:val="23"/>
          </w:rPr>
          <w:t>Number</w:t>
        </w:r>
        <w:r w:rsidR="00375F3E" w:rsidRPr="003F444B">
          <w:rPr>
            <w:rStyle w:val="Hyperlink"/>
            <w:sz w:val="23"/>
            <w:szCs w:val="23"/>
          </w:rPr>
          <w:t xml:space="preserve"> </w:t>
        </w:r>
        <w:r w:rsidRPr="003F444B">
          <w:rPr>
            <w:rStyle w:val="Hyperlink"/>
            <w:sz w:val="23"/>
            <w:szCs w:val="23"/>
          </w:rPr>
          <w:t>Busting</w:t>
        </w:r>
      </w:hyperlink>
      <w:r w:rsidR="00C949B5" w:rsidRPr="003F444B">
        <w:rPr>
          <w:sz w:val="23"/>
          <w:szCs w:val="23"/>
        </w:rPr>
        <w:t>.</w:t>
      </w:r>
    </w:p>
    <w:p w14:paraId="38E60B36" w14:textId="77777777" w:rsidR="00EB68DE" w:rsidRPr="003F444B" w:rsidRDefault="00366EF4" w:rsidP="003F444B">
      <w:pPr>
        <w:spacing w:before="60" w:after="60" w:line="276" w:lineRule="auto"/>
        <w:rPr>
          <w:sz w:val="23"/>
          <w:szCs w:val="23"/>
        </w:rPr>
      </w:pPr>
      <w:r w:rsidRPr="003F444B">
        <w:rPr>
          <w:sz w:val="23"/>
          <w:szCs w:val="23"/>
        </w:rPr>
        <w:t xml:space="preserve">Ask students: </w:t>
      </w:r>
    </w:p>
    <w:p w14:paraId="6C48E79D" w14:textId="63ADA348" w:rsidR="00EB68DE" w:rsidRPr="003F444B" w:rsidRDefault="00366EF4" w:rsidP="003F444B">
      <w:pPr>
        <w:numPr>
          <w:ilvl w:val="0"/>
          <w:numId w:val="54"/>
        </w:numPr>
        <w:pBdr>
          <w:top w:val="nil"/>
          <w:left w:val="nil"/>
          <w:bottom w:val="nil"/>
          <w:right w:val="nil"/>
          <w:between w:val="nil"/>
        </w:pBdr>
        <w:spacing w:before="60" w:after="60" w:line="276" w:lineRule="auto"/>
        <w:rPr>
          <w:sz w:val="23"/>
          <w:szCs w:val="23"/>
        </w:rPr>
      </w:pPr>
      <w:r w:rsidRPr="003F444B">
        <w:rPr>
          <w:sz w:val="23"/>
          <w:szCs w:val="23"/>
        </w:rPr>
        <w:t>Can you try the same activity using different equipment</w:t>
      </w:r>
      <w:r w:rsidR="00C949B5" w:rsidRPr="003F444B">
        <w:rPr>
          <w:sz w:val="23"/>
          <w:szCs w:val="23"/>
        </w:rPr>
        <w:t xml:space="preserve">, </w:t>
      </w:r>
      <w:r w:rsidRPr="003F444B">
        <w:rPr>
          <w:sz w:val="23"/>
          <w:szCs w:val="23"/>
        </w:rPr>
        <w:t>for example</w:t>
      </w:r>
      <w:r w:rsidR="00C949B5" w:rsidRPr="003F444B">
        <w:rPr>
          <w:sz w:val="23"/>
          <w:szCs w:val="23"/>
        </w:rPr>
        <w:t>, building blocks?</w:t>
      </w:r>
    </w:p>
    <w:p w14:paraId="43EA5970" w14:textId="77777777" w:rsidR="00EB68DE" w:rsidRPr="003F444B" w:rsidRDefault="00366EF4" w:rsidP="003F444B">
      <w:pPr>
        <w:numPr>
          <w:ilvl w:val="0"/>
          <w:numId w:val="54"/>
        </w:numPr>
        <w:pBdr>
          <w:top w:val="nil"/>
          <w:left w:val="nil"/>
          <w:bottom w:val="nil"/>
          <w:right w:val="nil"/>
          <w:between w:val="nil"/>
        </w:pBdr>
        <w:spacing w:before="60" w:after="60" w:line="276" w:lineRule="auto"/>
        <w:rPr>
          <w:sz w:val="23"/>
          <w:szCs w:val="23"/>
        </w:rPr>
      </w:pPr>
      <w:r w:rsidRPr="003F444B">
        <w:rPr>
          <w:sz w:val="23"/>
          <w:szCs w:val="23"/>
        </w:rPr>
        <w:t>Draw and record 3 different ways you thought about your collection.</w:t>
      </w:r>
    </w:p>
    <w:p w14:paraId="16B75DF6" w14:textId="77777777" w:rsidR="00EB68DE" w:rsidRPr="003F444B" w:rsidRDefault="00366EF4" w:rsidP="003F444B">
      <w:pPr>
        <w:spacing w:before="60" w:after="60" w:line="276" w:lineRule="auto"/>
        <w:rPr>
          <w:b/>
          <w:bCs/>
          <w:sz w:val="23"/>
          <w:szCs w:val="23"/>
        </w:rPr>
      </w:pPr>
      <w:r w:rsidRPr="003F444B">
        <w:rPr>
          <w:b/>
          <w:bCs/>
          <w:sz w:val="23"/>
          <w:szCs w:val="23"/>
        </w:rPr>
        <w:t xml:space="preserve">Reflection: </w:t>
      </w:r>
    </w:p>
    <w:p w14:paraId="139C6BAE" w14:textId="77777777" w:rsidR="00EB68DE" w:rsidRPr="003F444B" w:rsidRDefault="00366EF4" w:rsidP="003F444B">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3F444B">
        <w:rPr>
          <w:color w:val="000000"/>
          <w:sz w:val="23"/>
          <w:szCs w:val="23"/>
        </w:rPr>
        <w:t>Were you surprised by all the different ways to make your number?</w:t>
      </w:r>
    </w:p>
    <w:p w14:paraId="72DBA65C" w14:textId="7D993BFE" w:rsidR="00EB68DE" w:rsidRPr="003F444B" w:rsidRDefault="00366EF4" w:rsidP="003F444B">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3F444B">
        <w:rPr>
          <w:color w:val="000000"/>
          <w:sz w:val="23"/>
          <w:szCs w:val="23"/>
        </w:rPr>
        <w:t xml:space="preserve">What did your structure help you notice? (for </w:t>
      </w:r>
      <w:r w:rsidR="2CB072BA" w:rsidRPr="003F444B">
        <w:rPr>
          <w:color w:val="000000"/>
          <w:sz w:val="23"/>
          <w:szCs w:val="23"/>
        </w:rPr>
        <w:t>example,</w:t>
      </w:r>
      <w:r w:rsidRPr="003F444B">
        <w:rPr>
          <w:color w:val="000000"/>
          <w:sz w:val="23"/>
          <w:szCs w:val="23"/>
        </w:rPr>
        <w:t xml:space="preserve"> ten frame, dice pattern)</w:t>
      </w:r>
    </w:p>
    <w:p w14:paraId="6F8A0171" w14:textId="77777777" w:rsidR="00EB68DE" w:rsidRPr="003F444B" w:rsidRDefault="00366EF4" w:rsidP="003F444B">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3F444B">
        <w:rPr>
          <w:color w:val="000000"/>
          <w:sz w:val="23"/>
          <w:szCs w:val="23"/>
        </w:rPr>
        <w:t>What did you find interesting in this activity?</w:t>
      </w:r>
    </w:p>
    <w:p w14:paraId="337FD60A" w14:textId="77777777" w:rsidR="009B0E82" w:rsidRDefault="00366EF4" w:rsidP="009B0E82">
      <w:pPr>
        <w:keepNext/>
      </w:pPr>
      <w:r>
        <w:rPr>
          <w:noProof/>
          <w:lang w:eastAsia="en-AU"/>
        </w:rPr>
        <w:drawing>
          <wp:inline distT="0" distB="0" distL="114300" distR="114300" wp14:anchorId="646B9349" wp14:editId="3B7105F8">
            <wp:extent cx="2774913" cy="2267501"/>
            <wp:effectExtent l="0" t="0" r="6985" b="0"/>
            <wp:docPr id="1516681766" name="Picture 1516681766" descr="Photo of lego pieces arranged in a ten by ten square varying in colour and piece size with text 8 is 4 and 4, 2 and 2 and 2 and 2, 4 twos, 1 and 1 and 2 and 4, 3 and 2 and 2 and 1, 2 and 4 and 2, 6 and 2 ones, 4 and 4 ones, 2 and 6, 3 and 4 and 1, ?....(are there any mor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0"/>
                    <a:srcRect t="10896"/>
                    <a:stretch/>
                  </pic:blipFill>
                  <pic:spPr bwMode="auto">
                    <a:xfrm>
                      <a:off x="0" y="0"/>
                      <a:ext cx="2799293" cy="2287423"/>
                    </a:xfrm>
                    <a:prstGeom prst="rect">
                      <a:avLst/>
                    </a:prstGeom>
                    <a:ln>
                      <a:noFill/>
                    </a:ln>
                    <a:extLst>
                      <a:ext uri="{53640926-AAD7-44D8-BBD7-CCE9431645EC}">
                        <a14:shadowObscured xmlns:a14="http://schemas.microsoft.com/office/drawing/2010/main"/>
                      </a:ext>
                    </a:extLst>
                  </pic:spPr>
                </pic:pic>
              </a:graphicData>
            </a:graphic>
          </wp:inline>
        </w:drawing>
      </w:r>
    </w:p>
    <w:p w14:paraId="1BAAA9D0" w14:textId="629D7306" w:rsidR="00EB68DE" w:rsidRPr="00860F61" w:rsidRDefault="009B0E82" w:rsidP="00860F61">
      <w:pPr>
        <w:pStyle w:val="Caption"/>
        <w:spacing w:before="0" w:after="240" w:line="240" w:lineRule="auto"/>
        <w:rPr>
          <w:b w:val="0"/>
          <w:bCs/>
          <w:sz w:val="20"/>
          <w:szCs w:val="16"/>
        </w:rPr>
      </w:pPr>
      <w:r w:rsidRPr="00860F61">
        <w:rPr>
          <w:b w:val="0"/>
          <w:bCs/>
          <w:sz w:val="20"/>
          <w:szCs w:val="16"/>
        </w:rPr>
        <w:t xml:space="preserve">Figure </w:t>
      </w:r>
      <w:r w:rsidRPr="00860F61">
        <w:rPr>
          <w:b w:val="0"/>
          <w:bCs/>
          <w:sz w:val="20"/>
          <w:szCs w:val="16"/>
        </w:rPr>
        <w:fldChar w:fldCharType="begin"/>
      </w:r>
      <w:r w:rsidRPr="00860F61">
        <w:rPr>
          <w:b w:val="0"/>
          <w:bCs/>
          <w:sz w:val="20"/>
          <w:szCs w:val="16"/>
        </w:rPr>
        <w:instrText xml:space="preserve"> SEQ Figure \* ARABIC </w:instrText>
      </w:r>
      <w:r w:rsidRPr="00860F61">
        <w:rPr>
          <w:b w:val="0"/>
          <w:bCs/>
          <w:sz w:val="20"/>
          <w:szCs w:val="16"/>
        </w:rPr>
        <w:fldChar w:fldCharType="separate"/>
      </w:r>
      <w:r w:rsidR="006B6107" w:rsidRPr="00860F61">
        <w:rPr>
          <w:b w:val="0"/>
          <w:bCs/>
          <w:sz w:val="20"/>
          <w:szCs w:val="16"/>
        </w:rPr>
        <w:t>5</w:t>
      </w:r>
      <w:r w:rsidRPr="00860F61">
        <w:rPr>
          <w:b w:val="0"/>
          <w:bCs/>
          <w:sz w:val="20"/>
          <w:szCs w:val="16"/>
        </w:rPr>
        <w:fldChar w:fldCharType="end"/>
      </w:r>
      <w:r w:rsidRPr="00860F61">
        <w:rPr>
          <w:b w:val="0"/>
          <w:bCs/>
          <w:sz w:val="20"/>
          <w:szCs w:val="16"/>
        </w:rPr>
        <w:t xml:space="preserve">: </w:t>
      </w:r>
      <w:r w:rsidR="004C316A" w:rsidRPr="00860F61">
        <w:rPr>
          <w:b w:val="0"/>
          <w:bCs/>
          <w:sz w:val="20"/>
          <w:szCs w:val="16"/>
        </w:rPr>
        <w:t>Lego</w:t>
      </w:r>
      <w:r w:rsidRPr="00860F61">
        <w:rPr>
          <w:b w:val="0"/>
          <w:bCs/>
          <w:sz w:val="20"/>
          <w:szCs w:val="16"/>
        </w:rPr>
        <w:t xml:space="preserve"> showing different combinations to 8</w:t>
      </w:r>
    </w:p>
    <w:p w14:paraId="4B2CAD31" w14:textId="0A816A94" w:rsidR="00EB68DE" w:rsidRDefault="00366EF4">
      <w:pPr>
        <w:pStyle w:val="Heading3"/>
        <w:spacing w:line="288" w:lineRule="auto"/>
        <w:rPr>
          <w:rFonts w:eastAsia="Arial" w:cs="Arial"/>
          <w:color w:val="1F3864"/>
          <w:szCs w:val="36"/>
        </w:rPr>
      </w:pPr>
      <w:bookmarkStart w:id="3" w:name="_Go_fish_relationships"/>
      <w:bookmarkEnd w:id="3"/>
      <w:r>
        <w:rPr>
          <w:rFonts w:eastAsia="Arial" w:cs="Arial"/>
          <w:color w:val="1F3864"/>
          <w:szCs w:val="36"/>
        </w:rPr>
        <w:t xml:space="preserve">Go </w:t>
      </w:r>
      <w:r w:rsidR="00232752">
        <w:rPr>
          <w:rFonts w:eastAsia="Arial" w:cs="Arial"/>
          <w:color w:val="1F3864"/>
          <w:szCs w:val="36"/>
        </w:rPr>
        <w:t>f</w:t>
      </w:r>
      <w:r>
        <w:rPr>
          <w:rFonts w:eastAsia="Arial" w:cs="Arial"/>
          <w:color w:val="1F3864"/>
          <w:szCs w:val="36"/>
        </w:rPr>
        <w:t xml:space="preserve">ish </w:t>
      </w:r>
      <w:r w:rsidR="00C877C6">
        <w:rPr>
          <w:rFonts w:eastAsia="Arial" w:cs="Arial"/>
          <w:color w:val="1F3864"/>
          <w:szCs w:val="36"/>
        </w:rPr>
        <w:t>r</w:t>
      </w:r>
      <w:r>
        <w:rPr>
          <w:rFonts w:eastAsia="Arial" w:cs="Arial"/>
          <w:color w:val="1F3864"/>
          <w:szCs w:val="36"/>
        </w:rPr>
        <w:t xml:space="preserve">elationships </w:t>
      </w:r>
    </w:p>
    <w:p w14:paraId="0BFD1F79" w14:textId="77777777" w:rsidR="00EB68DE" w:rsidRDefault="00366EF4" w:rsidP="00C70B19">
      <w:pPr>
        <w:pStyle w:val="Heading4"/>
      </w:pPr>
      <w:r w:rsidRPr="00C70B19">
        <w:t>Key generalisations / what’s (some of) the mathematics?</w:t>
      </w:r>
    </w:p>
    <w:p w14:paraId="08AD234D" w14:textId="77777777" w:rsidR="00EB68DE" w:rsidRPr="00966E70" w:rsidRDefault="00366EF4" w:rsidP="00696E45">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knowing how numbers relate to other numbers helps us to solve problems</w:t>
      </w:r>
    </w:p>
    <w:p w14:paraId="752FF93E" w14:textId="77777777" w:rsidR="00EB68DE" w:rsidRPr="00966E70" w:rsidRDefault="00366EF4" w:rsidP="00696E45">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knowing 1 more than, 2 more than, 1 less than and 2 less than helps us with things like: </w:t>
      </w:r>
    </w:p>
    <w:p w14:paraId="4C79A92C" w14:textId="77777777" w:rsidR="00EB68DE" w:rsidRPr="003F444B" w:rsidRDefault="00366EF4" w:rsidP="00696E45">
      <w:pPr>
        <w:numPr>
          <w:ilvl w:val="1"/>
          <w:numId w:val="74"/>
        </w:numPr>
        <w:spacing w:before="60" w:after="60" w:line="276" w:lineRule="auto"/>
        <w:ind w:left="851" w:hanging="284"/>
        <w:rPr>
          <w:sz w:val="23"/>
          <w:szCs w:val="23"/>
        </w:rPr>
      </w:pPr>
      <w:r w:rsidRPr="003F444B">
        <w:rPr>
          <w:sz w:val="23"/>
          <w:szCs w:val="23"/>
        </w:rPr>
        <w:t>counting forwards and backwards</w:t>
      </w:r>
    </w:p>
    <w:p w14:paraId="725BDB51" w14:textId="77777777" w:rsidR="00EB68DE" w:rsidRPr="003F444B" w:rsidRDefault="00366EF4" w:rsidP="00696E45">
      <w:pPr>
        <w:numPr>
          <w:ilvl w:val="1"/>
          <w:numId w:val="74"/>
        </w:numPr>
        <w:spacing w:before="60" w:after="60" w:line="276" w:lineRule="auto"/>
        <w:ind w:left="851" w:hanging="284"/>
        <w:rPr>
          <w:sz w:val="23"/>
          <w:szCs w:val="23"/>
        </w:rPr>
      </w:pPr>
      <w:r w:rsidRPr="003F444B">
        <w:rPr>
          <w:sz w:val="23"/>
          <w:szCs w:val="23"/>
        </w:rPr>
        <w:t>identifying the number before and after</w:t>
      </w:r>
    </w:p>
    <w:p w14:paraId="48F9A690" w14:textId="210BF369" w:rsidR="00EB68DE" w:rsidRPr="003F444B" w:rsidRDefault="00366EF4" w:rsidP="00696E45">
      <w:pPr>
        <w:numPr>
          <w:ilvl w:val="1"/>
          <w:numId w:val="74"/>
        </w:numPr>
        <w:spacing w:before="60" w:after="60" w:line="276" w:lineRule="auto"/>
        <w:ind w:left="851" w:hanging="284"/>
        <w:rPr>
          <w:sz w:val="23"/>
          <w:szCs w:val="23"/>
        </w:rPr>
      </w:pPr>
      <w:r w:rsidRPr="003F444B">
        <w:rPr>
          <w:sz w:val="23"/>
          <w:szCs w:val="23"/>
        </w:rPr>
        <w:t>using landmark numbers (fives and tens) to solve problems</w:t>
      </w:r>
      <w:r w:rsidR="00732380" w:rsidRPr="003F444B">
        <w:rPr>
          <w:sz w:val="23"/>
          <w:szCs w:val="23"/>
        </w:rPr>
        <w:t>.</w:t>
      </w:r>
    </w:p>
    <w:p w14:paraId="0B9ED1A2" w14:textId="73026441" w:rsidR="00EB68DE" w:rsidRDefault="00366EF4" w:rsidP="00C70B19">
      <w:pPr>
        <w:pStyle w:val="Heading4"/>
      </w:pPr>
      <w:r>
        <w:t>Some observable behaviours you may look for/notice</w:t>
      </w:r>
    </w:p>
    <w:p w14:paraId="66DCE3E1" w14:textId="35A7AEAC"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Compares and contrasts quantities in the range 1 to 10, describing quantities in various ways including 1 more than, 1 less than, 2 more than, two less than, smaller than, bigger than, close to, </w:t>
      </w:r>
      <w:r w:rsidR="442D0E68" w:rsidRPr="00966E70">
        <w:rPr>
          <w:color w:val="000000"/>
          <w:sz w:val="23"/>
          <w:szCs w:val="23"/>
        </w:rPr>
        <w:t>and so on</w:t>
      </w:r>
      <w:r w:rsidR="053774EF" w:rsidRPr="00966E70">
        <w:rPr>
          <w:color w:val="000000"/>
          <w:sz w:val="23"/>
          <w:szCs w:val="23"/>
        </w:rPr>
        <w:t>.</w:t>
      </w:r>
    </w:p>
    <w:p w14:paraId="431F1923" w14:textId="792DCB85"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Justifies a match by explaining how their pair matches using phrases like more, less, before, after, plus or minus, </w:t>
      </w:r>
      <w:r w:rsidR="442D0E68" w:rsidRPr="00966E70">
        <w:rPr>
          <w:color w:val="000000"/>
          <w:sz w:val="23"/>
          <w:szCs w:val="23"/>
        </w:rPr>
        <w:t>and so on</w:t>
      </w:r>
      <w:r w:rsidR="10781FE1" w:rsidRPr="00966E70">
        <w:rPr>
          <w:color w:val="000000"/>
          <w:sz w:val="23"/>
          <w:szCs w:val="23"/>
        </w:rPr>
        <w:t>.</w:t>
      </w:r>
    </w:p>
    <w:p w14:paraId="1B142ADC"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Explains why two quantities can’t be a match. For example, “I have a five and a five. They are equivalent and so they can’t be a match.”</w:t>
      </w:r>
    </w:p>
    <w:p w14:paraId="6FBCF6E9"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Analyses what their partner is asking to determine if they have a card that is one or two more or less than to match their selection of cards</w:t>
      </w:r>
    </w:p>
    <w:p w14:paraId="3F59434D" w14:textId="48E51952"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Strategically considers what to ask for based on the difference between quantities for example, ‘I have a 7 and a 10, if I ask for a card that sits in the middle of </w:t>
      </w:r>
      <w:r w:rsidR="76A12E94" w:rsidRPr="00966E70">
        <w:rPr>
          <w:color w:val="000000"/>
          <w:sz w:val="23"/>
          <w:szCs w:val="23"/>
        </w:rPr>
        <w:t>them,</w:t>
      </w:r>
      <w:r w:rsidRPr="00966E70">
        <w:rPr>
          <w:color w:val="000000"/>
          <w:sz w:val="23"/>
          <w:szCs w:val="23"/>
        </w:rPr>
        <w:t xml:space="preserve"> I can increase my chance of getting a match’</w:t>
      </w:r>
    </w:p>
    <w:p w14:paraId="5E77C826" w14:textId="77777777" w:rsidR="00EB68DE" w:rsidRPr="00E262F5" w:rsidRDefault="00366EF4" w:rsidP="00C70B19">
      <w:pPr>
        <w:pStyle w:val="Heading4"/>
      </w:pPr>
      <w:r w:rsidRPr="00E262F5">
        <w:lastRenderedPageBreak/>
        <w:t>Materials</w:t>
      </w:r>
    </w:p>
    <w:p w14:paraId="34463837" w14:textId="77777777" w:rsidR="00EB68DE" w:rsidRPr="003F444B" w:rsidRDefault="00366EF4" w:rsidP="003F444B">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3F444B">
        <w:rPr>
          <w:color w:val="000000"/>
          <w:sz w:val="23"/>
          <w:szCs w:val="23"/>
        </w:rPr>
        <w:t xml:space="preserve">Playing cards (Ace-10) </w:t>
      </w:r>
    </w:p>
    <w:p w14:paraId="3CF625C1" w14:textId="77777777" w:rsidR="00EB68DE" w:rsidRPr="00E262F5" w:rsidRDefault="00366EF4" w:rsidP="00C70B19">
      <w:pPr>
        <w:pStyle w:val="Heading4"/>
      </w:pPr>
      <w:r w:rsidRPr="00E262F5">
        <w:t>Instructions</w:t>
      </w:r>
    </w:p>
    <w:p w14:paraId="4A134231" w14:textId="0DF2FAC5" w:rsidR="00EB68DE" w:rsidRPr="00696E45" w:rsidRDefault="00366EF4" w:rsidP="00696E45">
      <w:pPr>
        <w:spacing w:before="60" w:after="60" w:line="276" w:lineRule="auto"/>
        <w:rPr>
          <w:sz w:val="23"/>
          <w:szCs w:val="23"/>
        </w:rPr>
      </w:pPr>
      <w:r w:rsidRPr="00696E45">
        <w:rPr>
          <w:sz w:val="23"/>
          <w:szCs w:val="23"/>
        </w:rPr>
        <w:t xml:space="preserve">You can view </w:t>
      </w:r>
      <w:hyperlink r:id="rId31" w:history="1">
        <w:r w:rsidRPr="00696E45">
          <w:rPr>
            <w:rStyle w:val="Hyperlink"/>
            <w:sz w:val="23"/>
            <w:szCs w:val="23"/>
          </w:rPr>
          <w:t>Go fish relationships</w:t>
        </w:r>
      </w:hyperlink>
      <w:r w:rsidRPr="00696E45">
        <w:rPr>
          <w:sz w:val="23"/>
          <w:szCs w:val="23"/>
        </w:rPr>
        <w:t xml:space="preserve"> to learn how to play</w:t>
      </w:r>
      <w:r w:rsidR="008D7A5A" w:rsidRPr="00696E45">
        <w:rPr>
          <w:sz w:val="23"/>
          <w:szCs w:val="23"/>
        </w:rPr>
        <w:t>.</w:t>
      </w:r>
    </w:p>
    <w:p w14:paraId="5FDF2CE9" w14:textId="77777777" w:rsidR="00EB68DE" w:rsidRPr="00696E45" w:rsidRDefault="00366EF4" w:rsidP="00696E45">
      <w:pPr>
        <w:numPr>
          <w:ilvl w:val="0"/>
          <w:numId w:val="13"/>
        </w:numPr>
        <w:pBdr>
          <w:top w:val="nil"/>
          <w:left w:val="nil"/>
          <w:bottom w:val="nil"/>
          <w:right w:val="nil"/>
          <w:between w:val="nil"/>
        </w:pBdr>
        <w:spacing w:before="60" w:after="60" w:line="276" w:lineRule="auto"/>
        <w:ind w:left="567" w:hanging="357"/>
        <w:rPr>
          <w:sz w:val="23"/>
          <w:szCs w:val="23"/>
        </w:rPr>
      </w:pPr>
      <w:r w:rsidRPr="00696E45">
        <w:rPr>
          <w:sz w:val="23"/>
          <w:szCs w:val="23"/>
        </w:rPr>
        <w:t>Each player gets 7 cards. The rest of the cards are placed. in a pile in the middle.</w:t>
      </w:r>
    </w:p>
    <w:p w14:paraId="0FCAE20E" w14:textId="77777777" w:rsidR="00EB68DE" w:rsidRPr="00696E45" w:rsidRDefault="00366EF4" w:rsidP="00696E45">
      <w:pPr>
        <w:numPr>
          <w:ilvl w:val="0"/>
          <w:numId w:val="13"/>
        </w:numPr>
        <w:pBdr>
          <w:top w:val="nil"/>
          <w:left w:val="nil"/>
          <w:bottom w:val="nil"/>
          <w:right w:val="nil"/>
          <w:between w:val="nil"/>
        </w:pBdr>
        <w:spacing w:before="60" w:after="60" w:line="276" w:lineRule="auto"/>
        <w:ind w:left="567" w:hanging="357"/>
        <w:rPr>
          <w:sz w:val="23"/>
          <w:szCs w:val="23"/>
        </w:rPr>
      </w:pPr>
      <w:r w:rsidRPr="00696E45">
        <w:rPr>
          <w:sz w:val="23"/>
          <w:szCs w:val="23"/>
        </w:rPr>
        <w:t>Players try to make pairs that are 1 more, 1 less, 2 more, or 2 less than the other number.</w:t>
      </w:r>
    </w:p>
    <w:p w14:paraId="754EECC7" w14:textId="0BEB59CD" w:rsidR="00EB68DE" w:rsidRPr="00696E45" w:rsidRDefault="00366EF4" w:rsidP="00696E45">
      <w:pPr>
        <w:numPr>
          <w:ilvl w:val="0"/>
          <w:numId w:val="13"/>
        </w:numPr>
        <w:pBdr>
          <w:top w:val="nil"/>
          <w:left w:val="nil"/>
          <w:bottom w:val="nil"/>
          <w:right w:val="nil"/>
          <w:between w:val="nil"/>
        </w:pBdr>
        <w:spacing w:before="60" w:after="60" w:line="276" w:lineRule="auto"/>
        <w:ind w:left="567" w:hanging="357"/>
        <w:rPr>
          <w:sz w:val="23"/>
          <w:szCs w:val="23"/>
        </w:rPr>
      </w:pPr>
      <w:r w:rsidRPr="00696E45">
        <w:rPr>
          <w:sz w:val="23"/>
          <w:szCs w:val="23"/>
        </w:rPr>
        <w:t>Once they can</w:t>
      </w:r>
      <w:r w:rsidR="008D7A5A" w:rsidRPr="00696E45">
        <w:rPr>
          <w:sz w:val="23"/>
          <w:szCs w:val="23"/>
        </w:rPr>
        <w:t>no</w:t>
      </w:r>
      <w:r w:rsidRPr="00696E45">
        <w:rPr>
          <w:sz w:val="23"/>
          <w:szCs w:val="23"/>
        </w:rPr>
        <w:t>t make any more pairs, they can take turns to ask their opponent.</w:t>
      </w:r>
    </w:p>
    <w:p w14:paraId="6FDE893F" w14:textId="11EBE36D" w:rsidR="00EB68DE" w:rsidRPr="00696E45" w:rsidRDefault="00366EF4" w:rsidP="00696E45">
      <w:pPr>
        <w:numPr>
          <w:ilvl w:val="0"/>
          <w:numId w:val="13"/>
        </w:numPr>
        <w:pBdr>
          <w:top w:val="nil"/>
          <w:left w:val="nil"/>
          <w:bottom w:val="nil"/>
          <w:right w:val="nil"/>
          <w:between w:val="nil"/>
        </w:pBdr>
        <w:spacing w:before="60" w:after="60" w:line="276" w:lineRule="auto"/>
        <w:ind w:left="567" w:hanging="357"/>
        <w:rPr>
          <w:sz w:val="23"/>
          <w:szCs w:val="23"/>
        </w:rPr>
      </w:pPr>
      <w:r w:rsidRPr="00696E45">
        <w:rPr>
          <w:sz w:val="23"/>
          <w:szCs w:val="23"/>
        </w:rPr>
        <w:t xml:space="preserve">If their opponent has a card of that </w:t>
      </w:r>
      <w:r w:rsidR="3D78EE1F" w:rsidRPr="00696E45">
        <w:rPr>
          <w:sz w:val="23"/>
          <w:szCs w:val="23"/>
        </w:rPr>
        <w:t>number,</w:t>
      </w:r>
      <w:r w:rsidRPr="00696E45">
        <w:rPr>
          <w:sz w:val="23"/>
          <w:szCs w:val="23"/>
        </w:rPr>
        <w:t xml:space="preserve"> they must give it to the asking player.</w:t>
      </w:r>
    </w:p>
    <w:p w14:paraId="474438F0" w14:textId="10619909" w:rsidR="00EB68DE" w:rsidRPr="00696E45" w:rsidRDefault="00366EF4" w:rsidP="00696E45">
      <w:pPr>
        <w:numPr>
          <w:ilvl w:val="0"/>
          <w:numId w:val="13"/>
        </w:numPr>
        <w:pBdr>
          <w:top w:val="nil"/>
          <w:left w:val="nil"/>
          <w:bottom w:val="nil"/>
          <w:right w:val="nil"/>
          <w:between w:val="nil"/>
        </w:pBdr>
        <w:spacing w:before="60" w:after="60" w:line="276" w:lineRule="auto"/>
        <w:ind w:left="567" w:hanging="357"/>
        <w:rPr>
          <w:sz w:val="23"/>
          <w:szCs w:val="23"/>
        </w:rPr>
      </w:pPr>
      <w:r w:rsidRPr="00696E45">
        <w:rPr>
          <w:sz w:val="23"/>
          <w:szCs w:val="23"/>
        </w:rPr>
        <w:t>If they do</w:t>
      </w:r>
      <w:r w:rsidR="008D7A5A" w:rsidRPr="00696E45">
        <w:rPr>
          <w:sz w:val="23"/>
          <w:szCs w:val="23"/>
        </w:rPr>
        <w:t xml:space="preserve"> </w:t>
      </w:r>
      <w:r w:rsidRPr="00696E45">
        <w:rPr>
          <w:sz w:val="23"/>
          <w:szCs w:val="23"/>
        </w:rPr>
        <w:t>n</w:t>
      </w:r>
      <w:r w:rsidR="008D7A5A" w:rsidRPr="00696E45">
        <w:rPr>
          <w:sz w:val="23"/>
          <w:szCs w:val="23"/>
        </w:rPr>
        <w:t>o</w:t>
      </w:r>
      <w:r w:rsidRPr="00696E45">
        <w:rPr>
          <w:sz w:val="23"/>
          <w:szCs w:val="23"/>
        </w:rPr>
        <w:t>t, they say 'Go Fish' and the player gets a card from the central pile of cards.</w:t>
      </w:r>
    </w:p>
    <w:p w14:paraId="1F491D31" w14:textId="77777777" w:rsidR="00EB68DE" w:rsidRPr="00696E45" w:rsidRDefault="00366EF4" w:rsidP="00696E45">
      <w:pPr>
        <w:numPr>
          <w:ilvl w:val="0"/>
          <w:numId w:val="13"/>
        </w:numPr>
        <w:pBdr>
          <w:top w:val="nil"/>
          <w:left w:val="nil"/>
          <w:bottom w:val="nil"/>
          <w:right w:val="nil"/>
          <w:between w:val="nil"/>
        </w:pBdr>
        <w:spacing w:before="60" w:after="60" w:line="276" w:lineRule="auto"/>
        <w:ind w:left="567" w:hanging="357"/>
        <w:rPr>
          <w:sz w:val="23"/>
          <w:szCs w:val="23"/>
        </w:rPr>
      </w:pPr>
      <w:r w:rsidRPr="00696E45">
        <w:rPr>
          <w:sz w:val="23"/>
          <w:szCs w:val="23"/>
        </w:rPr>
        <w:t>Play continues until one player has no more cards left in their hand. They are the winner!</w:t>
      </w:r>
    </w:p>
    <w:p w14:paraId="52F197A6" w14:textId="77777777" w:rsidR="00EB68DE" w:rsidRPr="00E262F5" w:rsidRDefault="00366EF4" w:rsidP="00C70B19">
      <w:pPr>
        <w:pStyle w:val="Heading4"/>
      </w:pPr>
      <w:r w:rsidRPr="00E262F5">
        <w:t xml:space="preserve">Variation: </w:t>
      </w:r>
    </w:p>
    <w:p w14:paraId="195393A6" w14:textId="77777777" w:rsidR="00EB68DE" w:rsidRPr="00966E70" w:rsidRDefault="00366EF4" w:rsidP="00966E70">
      <w:pPr>
        <w:spacing w:before="60" w:after="60" w:line="276" w:lineRule="auto"/>
        <w:rPr>
          <w:sz w:val="23"/>
          <w:szCs w:val="23"/>
        </w:rPr>
      </w:pPr>
      <w:r w:rsidRPr="00966E70">
        <w:rPr>
          <w:sz w:val="23"/>
          <w:szCs w:val="23"/>
        </w:rPr>
        <w:t>Play continues until there are no cards left. The player with the most pairs is the winner.</w:t>
      </w:r>
    </w:p>
    <w:p w14:paraId="4FABB21C" w14:textId="0B38A558" w:rsidR="00EB68DE" w:rsidRPr="00E262F5" w:rsidRDefault="00366EF4" w:rsidP="003F444B">
      <w:pPr>
        <w:pStyle w:val="Heading3"/>
        <w:spacing w:before="240" w:line="288" w:lineRule="auto"/>
        <w:rPr>
          <w:rFonts w:eastAsia="Arial" w:cs="Arial"/>
          <w:color w:val="1F3864"/>
          <w:szCs w:val="36"/>
        </w:rPr>
      </w:pPr>
      <w:bookmarkStart w:id="4" w:name="_Subitising_6_–"/>
      <w:bookmarkEnd w:id="4"/>
      <w:r w:rsidRPr="00E262F5">
        <w:rPr>
          <w:rFonts w:eastAsia="Arial" w:cs="Arial"/>
          <w:color w:val="1F3864"/>
          <w:szCs w:val="36"/>
        </w:rPr>
        <w:t>Subitising 6 – one less than</w:t>
      </w:r>
    </w:p>
    <w:p w14:paraId="08DCC945" w14:textId="78BCC272" w:rsidR="00EB68DE" w:rsidRPr="00E262F5" w:rsidRDefault="00366EF4" w:rsidP="00232752">
      <w:pPr>
        <w:pStyle w:val="Heading4"/>
      </w:pPr>
      <w:r w:rsidRPr="00E262F5">
        <w:t>Key</w:t>
      </w:r>
      <w:r w:rsidR="00232752" w:rsidRPr="00E262F5">
        <w:t xml:space="preserve"> g</w:t>
      </w:r>
      <w:r w:rsidRPr="00E262F5">
        <w:t>eneralisations / What’s (some of) the mathematics?</w:t>
      </w:r>
    </w:p>
    <w:p w14:paraId="19222187" w14:textId="77777777" w:rsidR="00EB68DE" w:rsidRPr="00966E70" w:rsidRDefault="00366EF4" w:rsidP="003F444B">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When subitising, we can determine how many there are without having to count</w:t>
      </w:r>
    </w:p>
    <w:p w14:paraId="4D6CFA21"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Visualising helps us build our mathematical imaginations </w:t>
      </w:r>
    </w:p>
    <w:p w14:paraId="68C4A5C4"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We can learn different things about numbers by exploring how different people use subitising and other knowledge they have to work out how many there are in a collection</w:t>
      </w:r>
    </w:p>
    <w:p w14:paraId="5B1851FA"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We can learn to use numbers flexibly</w:t>
      </w:r>
    </w:p>
    <w:p w14:paraId="4F0DD4BD"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Subitising can help us determine important relationships like one less than </w:t>
      </w:r>
    </w:p>
    <w:p w14:paraId="60A7263B"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We can describe 1 less than as the number before. It also means we are taking one away from a collection</w:t>
      </w:r>
    </w:p>
    <w:p w14:paraId="0772A1E5"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Mathematicians listen to other people’s thinking, using this information to refine and extend their own ideas. </w:t>
      </w:r>
    </w:p>
    <w:p w14:paraId="114325A6" w14:textId="249A4942" w:rsidR="00EB68DE" w:rsidRPr="00966E70" w:rsidRDefault="00366EF4" w:rsidP="001E42F8">
      <w:pPr>
        <w:pStyle w:val="FeatureBox2"/>
        <w:spacing w:before="0"/>
        <w:rPr>
          <w:sz w:val="23"/>
          <w:szCs w:val="23"/>
        </w:rPr>
      </w:pPr>
      <w:r w:rsidRPr="001E42F8">
        <w:rPr>
          <w:b/>
          <w:bCs/>
          <w:sz w:val="23"/>
          <w:szCs w:val="23"/>
        </w:rPr>
        <w:t>Teaching point</w:t>
      </w:r>
      <w:r w:rsidR="00966E70" w:rsidRPr="001E42F8">
        <w:rPr>
          <w:b/>
          <w:bCs/>
          <w:sz w:val="23"/>
          <w:szCs w:val="23"/>
        </w:rPr>
        <w:t xml:space="preserve">: </w:t>
      </w:r>
      <w:r w:rsidRPr="00966E70">
        <w:rPr>
          <w:sz w:val="23"/>
          <w:szCs w:val="23"/>
        </w:rPr>
        <w:t>Frequent meaningful practice with different spatial patterns and structures, including standard and non-standard structures, helps build strong mental images and the capacity to visualise quantities. Strong mental images and visualisation supports students to use increasingly flexible problem-solving strategies.</w:t>
      </w:r>
    </w:p>
    <w:p w14:paraId="47F3EF96" w14:textId="6E6A3EE8" w:rsidR="00EB68DE" w:rsidRPr="00E262F5" w:rsidRDefault="00366EF4" w:rsidP="00C70B19">
      <w:pPr>
        <w:pStyle w:val="Heading4"/>
      </w:pPr>
      <w:r w:rsidRPr="00E262F5">
        <w:t>Some observable behaviours you may look for/notice</w:t>
      </w:r>
    </w:p>
    <w:p w14:paraId="743B1D70"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Instantly recognises collections up to three</w:t>
      </w:r>
    </w:p>
    <w:p w14:paraId="1AE54AA0"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Conceptually subitises a collection up to 5 (for example, recognises a collection of up to five items by perceptually subitising smaller parts such as 4 and 1 and then using what they know about combining 4 and 1 more) </w:t>
      </w:r>
    </w:p>
    <w:p w14:paraId="696C9631" w14:textId="64885A8A"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Determines how many by recognising quantities represented by patterns and structures such as dominoes, ten-frames, dice, fingers, </w:t>
      </w:r>
      <w:r w:rsidR="006941A1" w:rsidRPr="00966E70">
        <w:rPr>
          <w:color w:val="000000"/>
          <w:sz w:val="23"/>
          <w:szCs w:val="23"/>
        </w:rPr>
        <w:t>Rekenreks</w:t>
      </w:r>
      <w:r w:rsidRPr="00966E70">
        <w:rPr>
          <w:color w:val="000000"/>
          <w:sz w:val="23"/>
          <w:szCs w:val="23"/>
        </w:rPr>
        <w:t xml:space="preserve">, </w:t>
      </w:r>
      <w:r w:rsidR="340C2D30" w:rsidRPr="00966E70">
        <w:rPr>
          <w:color w:val="000000"/>
          <w:sz w:val="23"/>
          <w:szCs w:val="23"/>
        </w:rPr>
        <w:t>and so on</w:t>
      </w:r>
      <w:r w:rsidR="38D64907" w:rsidRPr="00966E70">
        <w:rPr>
          <w:color w:val="000000"/>
          <w:sz w:val="23"/>
          <w:szCs w:val="23"/>
        </w:rPr>
        <w:t>.</w:t>
      </w:r>
      <w:r w:rsidRPr="00966E70">
        <w:rPr>
          <w:color w:val="000000"/>
          <w:sz w:val="23"/>
          <w:szCs w:val="23"/>
        </w:rPr>
        <w:t xml:space="preserve"> </w:t>
      </w:r>
    </w:p>
    <w:p w14:paraId="05CACD3E"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Determines the number before by ‘looking and thinking’, using what is known about spatial patterns to determine 1 less than a quantity</w:t>
      </w:r>
    </w:p>
    <w:p w14:paraId="5030652A"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Visualises spatial patterns to imagine how the quantity changes when we take one away</w:t>
      </w:r>
    </w:p>
    <w:p w14:paraId="6BA5EB73" w14:textId="1B702D78"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lastRenderedPageBreak/>
        <w:t xml:space="preserve">Explains a collection can be made up of smaller parts for example 5 is 4 and 1 </w:t>
      </w:r>
    </w:p>
    <w:p w14:paraId="574689E5"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Describes 1 less than as the number before a given number</w:t>
      </w:r>
    </w:p>
    <w:p w14:paraId="4824FE6B" w14:textId="398D1735"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Explains 1 less than is the same as counting back 1 and by taking one away from a collection</w:t>
      </w:r>
    </w:p>
    <w:p w14:paraId="4E411BBF"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Identifies and names numerals in the range of 1–8</w:t>
      </w:r>
    </w:p>
    <w:p w14:paraId="32D2562A"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Connects quantities with number names</w:t>
      </w:r>
    </w:p>
    <w:p w14:paraId="4A4052B0"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Refines/extends thinking after listening to the ideas and strategies of others</w:t>
      </w:r>
    </w:p>
    <w:p w14:paraId="41F63A73" w14:textId="77777777" w:rsidR="00EB68DE" w:rsidRPr="00E262F5" w:rsidRDefault="00366EF4" w:rsidP="00C70B19">
      <w:pPr>
        <w:pStyle w:val="Heading4"/>
      </w:pPr>
      <w:r w:rsidRPr="00E262F5">
        <w:t>Materials</w:t>
      </w:r>
    </w:p>
    <w:p w14:paraId="1E2D16AF" w14:textId="457EAB46" w:rsidR="00EB68DE" w:rsidRPr="00696E45" w:rsidRDefault="00000000" w:rsidP="00696E45">
      <w:pPr>
        <w:numPr>
          <w:ilvl w:val="0"/>
          <w:numId w:val="85"/>
        </w:numPr>
        <w:pBdr>
          <w:top w:val="nil"/>
          <w:left w:val="nil"/>
          <w:bottom w:val="nil"/>
          <w:right w:val="nil"/>
          <w:between w:val="nil"/>
        </w:pBdr>
        <w:spacing w:before="60" w:after="60" w:line="276" w:lineRule="auto"/>
        <w:ind w:left="567" w:hanging="357"/>
        <w:rPr>
          <w:sz w:val="23"/>
          <w:szCs w:val="23"/>
        </w:rPr>
      </w:pPr>
      <w:hyperlink w:anchor="_Dot_cards_0-9">
        <w:r w:rsidR="008D7A5A" w:rsidRPr="00696E45">
          <w:rPr>
            <w:rStyle w:val="Hyperlink"/>
            <w:sz w:val="23"/>
            <w:szCs w:val="23"/>
          </w:rPr>
          <w:t xml:space="preserve">Appendix 1: </w:t>
        </w:r>
        <w:r w:rsidR="00406E23" w:rsidRPr="00696E45">
          <w:rPr>
            <w:rStyle w:val="Hyperlink"/>
            <w:sz w:val="23"/>
            <w:szCs w:val="23"/>
          </w:rPr>
          <w:t>D</w:t>
        </w:r>
        <w:r w:rsidR="00DE3312" w:rsidRPr="00696E45">
          <w:rPr>
            <w:rStyle w:val="Hyperlink"/>
            <w:sz w:val="23"/>
            <w:szCs w:val="23"/>
          </w:rPr>
          <w:t>ot cards</w:t>
        </w:r>
      </w:hyperlink>
    </w:p>
    <w:p w14:paraId="42CC074C" w14:textId="77777777" w:rsidR="00EB68DE" w:rsidRPr="00E262F5" w:rsidRDefault="00366EF4" w:rsidP="00C70B19">
      <w:pPr>
        <w:pStyle w:val="Heading4"/>
      </w:pPr>
      <w:r w:rsidRPr="00E262F5">
        <w:t>Instructions</w:t>
      </w:r>
    </w:p>
    <w:p w14:paraId="2840D2A4" w14:textId="09D6D765" w:rsidR="00EB68DE" w:rsidRPr="00E262F5" w:rsidRDefault="00366EF4">
      <w:pPr>
        <w:numPr>
          <w:ilvl w:val="0"/>
          <w:numId w:val="51"/>
        </w:numPr>
        <w:pBdr>
          <w:top w:val="nil"/>
          <w:left w:val="nil"/>
          <w:bottom w:val="nil"/>
          <w:right w:val="nil"/>
          <w:between w:val="nil"/>
        </w:pBdr>
        <w:rPr>
          <w:color w:val="000000"/>
        </w:rPr>
      </w:pPr>
      <w:r w:rsidRPr="00E262F5">
        <w:rPr>
          <w:color w:val="000000"/>
        </w:rPr>
        <w:t xml:space="preserve">Have students view </w:t>
      </w:r>
      <w:hyperlink r:id="rId32" w:history="1">
        <w:r w:rsidRPr="00D20EF0">
          <w:rPr>
            <w:rStyle w:val="Hyperlink"/>
          </w:rPr>
          <w:t>Subitising 6 - one less than</w:t>
        </w:r>
      </w:hyperlink>
      <w:r w:rsidRPr="00E262F5">
        <w:rPr>
          <w:color w:val="000000"/>
        </w:rPr>
        <w:t>, ready to follow on, looking and thinking about ‘how many’ they see without having to count</w:t>
      </w:r>
      <w:r w:rsidR="00D20EF0">
        <w:rPr>
          <w:color w:val="000000"/>
        </w:rPr>
        <w:t>.</w:t>
      </w:r>
    </w:p>
    <w:p w14:paraId="26E4174D" w14:textId="3560DD90" w:rsidR="00EB68DE" w:rsidRPr="00E262F5" w:rsidRDefault="00366EF4" w:rsidP="309E62A4">
      <w:pPr>
        <w:pStyle w:val="Heading3"/>
        <w:spacing w:line="288" w:lineRule="auto"/>
        <w:rPr>
          <w:rFonts w:eastAsia="Arial" w:cs="Arial"/>
          <w:color w:val="1F3864"/>
        </w:rPr>
      </w:pPr>
      <w:bookmarkStart w:id="5" w:name="_Subitising_–_more,"/>
      <w:bookmarkEnd w:id="5"/>
      <w:r w:rsidRPr="00E262F5">
        <w:rPr>
          <w:rFonts w:eastAsia="Arial" w:cs="Arial"/>
        </w:rPr>
        <w:t>S</w:t>
      </w:r>
      <w:r w:rsidR="00232752" w:rsidRPr="00E262F5">
        <w:rPr>
          <w:rFonts w:eastAsia="Arial" w:cs="Arial"/>
        </w:rPr>
        <w:t>u</w:t>
      </w:r>
      <w:r w:rsidRPr="00E262F5">
        <w:rPr>
          <w:rFonts w:eastAsia="Arial" w:cs="Arial"/>
        </w:rPr>
        <w:t xml:space="preserve">bitising – more, less, the same </w:t>
      </w:r>
    </w:p>
    <w:p w14:paraId="175E996D" w14:textId="77777777" w:rsidR="00EB68DE" w:rsidRPr="00E262F5" w:rsidRDefault="00366EF4" w:rsidP="00C70B19">
      <w:pPr>
        <w:pStyle w:val="Heading4"/>
      </w:pPr>
      <w:r w:rsidRPr="00E262F5">
        <w:t>Key generalisations / what’s (some of) the mathematics?</w:t>
      </w:r>
    </w:p>
    <w:p w14:paraId="2330A3C5" w14:textId="60D7FFD2"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We can learn to think about and use numbers flexibly</w:t>
      </w:r>
      <w:r w:rsidR="00732380" w:rsidRPr="00966E70">
        <w:rPr>
          <w:color w:val="000000"/>
          <w:sz w:val="23"/>
          <w:szCs w:val="23"/>
        </w:rPr>
        <w:t>.</w:t>
      </w:r>
    </w:p>
    <w:p w14:paraId="1C0786BF" w14:textId="597E1605"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When subitising, we can determine how many there are without having to count</w:t>
      </w:r>
      <w:r w:rsidR="00732380" w:rsidRPr="00966E70">
        <w:rPr>
          <w:color w:val="000000"/>
          <w:sz w:val="23"/>
          <w:szCs w:val="23"/>
        </w:rPr>
        <w:t>.</w:t>
      </w:r>
    </w:p>
    <w:p w14:paraId="67C9207B" w14:textId="3B355642"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We can learn different things about numbers by exploring how different people use subitising and other knowledge they have to work out how many there are in a collection</w:t>
      </w:r>
      <w:r w:rsidR="00732380" w:rsidRPr="00966E70">
        <w:rPr>
          <w:color w:val="000000"/>
          <w:sz w:val="23"/>
          <w:szCs w:val="23"/>
        </w:rPr>
        <w:t>.</w:t>
      </w:r>
    </w:p>
    <w:p w14:paraId="29EFF962" w14:textId="083B08A2"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We can use direct comparison to determine which has more, less or if two collections are the same</w:t>
      </w:r>
      <w:r w:rsidR="00732380" w:rsidRPr="00966E70">
        <w:rPr>
          <w:color w:val="000000"/>
          <w:sz w:val="23"/>
          <w:szCs w:val="23"/>
        </w:rPr>
        <w:t>.</w:t>
      </w:r>
    </w:p>
    <w:p w14:paraId="763EF140" w14:textId="5BC6DC7B"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We can use subitising to determine which has more, less or if two collections are the same</w:t>
      </w:r>
      <w:r w:rsidR="00732380" w:rsidRPr="00966E70">
        <w:rPr>
          <w:color w:val="000000"/>
          <w:sz w:val="23"/>
          <w:szCs w:val="23"/>
        </w:rPr>
        <w:t>.</w:t>
      </w:r>
    </w:p>
    <w:p w14:paraId="67BA1D7B" w14:textId="77054C46"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We can use counting to determine which has more, less or if two collections are the same</w:t>
      </w:r>
      <w:r w:rsidR="00732380" w:rsidRPr="00966E70">
        <w:rPr>
          <w:color w:val="000000"/>
          <w:sz w:val="23"/>
          <w:szCs w:val="23"/>
        </w:rPr>
        <w:t>.</w:t>
      </w:r>
    </w:p>
    <w:p w14:paraId="6A09F3FD" w14:textId="77777777" w:rsidR="00EB68DE" w:rsidRPr="00966E70" w:rsidRDefault="00366EF4"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Mathematicians listen to other people’s thinking, using this information to refine and extend their own ideas. </w:t>
      </w:r>
    </w:p>
    <w:p w14:paraId="7AA1207D" w14:textId="408ED529" w:rsidR="00EB68DE" w:rsidRPr="00966E70" w:rsidRDefault="00366EF4" w:rsidP="004167E1">
      <w:pPr>
        <w:pStyle w:val="FeatureBox2"/>
        <w:spacing w:before="0"/>
        <w:rPr>
          <w:sz w:val="23"/>
          <w:szCs w:val="23"/>
        </w:rPr>
      </w:pPr>
      <w:r w:rsidRPr="004167E1">
        <w:rPr>
          <w:b/>
          <w:bCs/>
          <w:sz w:val="23"/>
          <w:szCs w:val="23"/>
        </w:rPr>
        <w:t>Teaching point</w:t>
      </w:r>
      <w:r w:rsidR="00966E70" w:rsidRPr="004167E1">
        <w:rPr>
          <w:b/>
          <w:bCs/>
          <w:sz w:val="23"/>
          <w:szCs w:val="23"/>
        </w:rPr>
        <w:t xml:space="preserve">: </w:t>
      </w:r>
      <w:r w:rsidRPr="00966E70">
        <w:rPr>
          <w:sz w:val="23"/>
          <w:szCs w:val="23"/>
        </w:rPr>
        <w:t>Any comparison can be expressed in more than one way. For example, 8 is more than 6 can also be explained as:</w:t>
      </w:r>
    </w:p>
    <w:p w14:paraId="126844D6" w14:textId="310B281D" w:rsidR="00EB68DE" w:rsidRPr="00966E70" w:rsidRDefault="004167E1" w:rsidP="004167E1">
      <w:pPr>
        <w:pStyle w:val="FeatureBox2"/>
        <w:spacing w:before="0"/>
        <w:rPr>
          <w:sz w:val="23"/>
          <w:szCs w:val="23"/>
        </w:rPr>
      </w:pPr>
      <w:r>
        <w:rPr>
          <w:sz w:val="23"/>
          <w:szCs w:val="23"/>
        </w:rPr>
        <w:tab/>
      </w:r>
      <w:r w:rsidR="00366EF4" w:rsidRPr="00966E70">
        <w:rPr>
          <w:sz w:val="23"/>
          <w:szCs w:val="23"/>
        </w:rPr>
        <w:t>6 is less than 8</w:t>
      </w:r>
    </w:p>
    <w:p w14:paraId="45258F19" w14:textId="140EA3D3" w:rsidR="00EB68DE" w:rsidRPr="00966E70" w:rsidRDefault="004167E1" w:rsidP="004167E1">
      <w:pPr>
        <w:pStyle w:val="FeatureBox2"/>
        <w:spacing w:before="0"/>
        <w:rPr>
          <w:sz w:val="23"/>
          <w:szCs w:val="23"/>
        </w:rPr>
      </w:pPr>
      <w:r>
        <w:rPr>
          <w:sz w:val="23"/>
          <w:szCs w:val="23"/>
        </w:rPr>
        <w:tab/>
      </w:r>
      <w:r w:rsidR="00366EF4" w:rsidRPr="00966E70">
        <w:rPr>
          <w:sz w:val="23"/>
          <w:szCs w:val="23"/>
        </w:rPr>
        <w:t>8 is bigger than 6</w:t>
      </w:r>
    </w:p>
    <w:p w14:paraId="4CEF8541" w14:textId="10AF8D7A" w:rsidR="00EB68DE" w:rsidRPr="00966E70" w:rsidRDefault="004167E1" w:rsidP="004167E1">
      <w:pPr>
        <w:pStyle w:val="FeatureBox2"/>
        <w:spacing w:before="0"/>
        <w:rPr>
          <w:sz w:val="23"/>
          <w:szCs w:val="23"/>
        </w:rPr>
      </w:pPr>
      <w:r>
        <w:rPr>
          <w:sz w:val="23"/>
          <w:szCs w:val="23"/>
        </w:rPr>
        <w:tab/>
      </w:r>
      <w:r w:rsidR="00366EF4" w:rsidRPr="00966E70">
        <w:rPr>
          <w:sz w:val="23"/>
          <w:szCs w:val="23"/>
        </w:rPr>
        <w:t>6 is smaller than 8</w:t>
      </w:r>
    </w:p>
    <w:p w14:paraId="1BD7D9EB" w14:textId="39D34129" w:rsidR="00EB68DE" w:rsidRPr="00966E70" w:rsidRDefault="004167E1" w:rsidP="004167E1">
      <w:pPr>
        <w:pStyle w:val="FeatureBox2"/>
        <w:spacing w:before="0"/>
        <w:rPr>
          <w:sz w:val="23"/>
          <w:szCs w:val="23"/>
        </w:rPr>
      </w:pPr>
      <w:r>
        <w:rPr>
          <w:sz w:val="23"/>
          <w:szCs w:val="23"/>
        </w:rPr>
        <w:tab/>
      </w:r>
      <w:r w:rsidR="00366EF4" w:rsidRPr="00966E70">
        <w:rPr>
          <w:sz w:val="23"/>
          <w:szCs w:val="23"/>
        </w:rPr>
        <w:t>6 is fewer than 8</w:t>
      </w:r>
    </w:p>
    <w:p w14:paraId="42CFD4E7" w14:textId="78779270" w:rsidR="00EB68DE" w:rsidRPr="00966E70" w:rsidRDefault="004167E1" w:rsidP="004167E1">
      <w:pPr>
        <w:pStyle w:val="FeatureBox2"/>
        <w:spacing w:before="0"/>
        <w:rPr>
          <w:sz w:val="23"/>
          <w:szCs w:val="23"/>
        </w:rPr>
      </w:pPr>
      <w:r>
        <w:rPr>
          <w:sz w:val="23"/>
          <w:szCs w:val="23"/>
        </w:rPr>
        <w:tab/>
      </w:r>
      <w:r w:rsidR="00366EF4" w:rsidRPr="00966E70">
        <w:rPr>
          <w:sz w:val="23"/>
          <w:szCs w:val="23"/>
        </w:rPr>
        <w:t xml:space="preserve">6 is less than 8, </w:t>
      </w:r>
      <w:r w:rsidR="340C2D30" w:rsidRPr="00966E70">
        <w:rPr>
          <w:sz w:val="23"/>
          <w:szCs w:val="23"/>
        </w:rPr>
        <w:t>and so on</w:t>
      </w:r>
      <w:r w:rsidR="299C8969" w:rsidRPr="00966E70">
        <w:rPr>
          <w:sz w:val="23"/>
          <w:szCs w:val="23"/>
        </w:rPr>
        <w:t>.</w:t>
      </w:r>
    </w:p>
    <w:p w14:paraId="3A27752A" w14:textId="77777777" w:rsidR="00EB68DE" w:rsidRPr="00966E70" w:rsidRDefault="00366EF4" w:rsidP="004167E1">
      <w:pPr>
        <w:pStyle w:val="FeatureBox2"/>
        <w:spacing w:before="0"/>
        <w:rPr>
          <w:sz w:val="23"/>
          <w:szCs w:val="23"/>
        </w:rPr>
      </w:pPr>
      <w:r w:rsidRPr="00966E70">
        <w:rPr>
          <w:sz w:val="23"/>
          <w:szCs w:val="23"/>
        </w:rPr>
        <w:t>It is important to support students in developing rich and varied mathematical vocabularies, connecting words to meaningful experiences and a broad range of representations, and using dialogic practices like revoicing.</w:t>
      </w:r>
    </w:p>
    <w:p w14:paraId="1C51567C" w14:textId="77777777" w:rsidR="00421EE9" w:rsidRPr="00E262F5" w:rsidRDefault="00421EE9" w:rsidP="00421EE9">
      <w:pPr>
        <w:pStyle w:val="Heading4"/>
      </w:pPr>
      <w:r w:rsidRPr="00E262F5">
        <w:t>Some observable behaviours you may look for/notice</w:t>
      </w:r>
    </w:p>
    <w:p w14:paraId="776F8ED6" w14:textId="77777777"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sz w:val="23"/>
          <w:szCs w:val="23"/>
        </w:rPr>
        <w:t>I</w:t>
      </w:r>
      <w:r w:rsidRPr="00966E70">
        <w:rPr>
          <w:color w:val="000000"/>
          <w:sz w:val="23"/>
          <w:szCs w:val="23"/>
        </w:rPr>
        <w:t>nstantly recognises collections up to three</w:t>
      </w:r>
    </w:p>
    <w:p w14:paraId="0DC7A600" w14:textId="77777777"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Conceptually subitises a collection up to 5 (for example, recognises a collection of up to five items by perceptually subitising smaller parts such as 4 and 1 and then using what they know about combining 4 and 1 more) </w:t>
      </w:r>
    </w:p>
    <w:p w14:paraId="3F380406" w14:textId="347702C1"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 xml:space="preserve">Determines how many by recognising quantities represented by patterns and structures such as dominoes, ten-frames, dice, fingers, </w:t>
      </w:r>
      <w:r w:rsidR="006941A1" w:rsidRPr="00966E70">
        <w:rPr>
          <w:color w:val="000000"/>
          <w:sz w:val="23"/>
          <w:szCs w:val="23"/>
        </w:rPr>
        <w:t>Rekenreks</w:t>
      </w:r>
      <w:r w:rsidRPr="00966E70">
        <w:rPr>
          <w:color w:val="000000"/>
          <w:sz w:val="23"/>
          <w:szCs w:val="23"/>
        </w:rPr>
        <w:t xml:space="preserve">, and so on. </w:t>
      </w:r>
    </w:p>
    <w:p w14:paraId="62FF3298" w14:textId="74C01216"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lastRenderedPageBreak/>
        <w:t xml:space="preserve">Explains a collection can be made up of smaller parts for example 5 is 4 and 1 </w:t>
      </w:r>
    </w:p>
    <w:p w14:paraId="7344D7F1" w14:textId="77777777"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Describes 1 less than as the number before a given number</w:t>
      </w:r>
    </w:p>
    <w:p w14:paraId="331D39E1" w14:textId="0782BAED"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Explains 1 less than is the same as counting back 1 and by taking one away from a collection</w:t>
      </w:r>
    </w:p>
    <w:p w14:paraId="03423400" w14:textId="77777777"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Identifies and names numerals in the range of 1–8</w:t>
      </w:r>
    </w:p>
    <w:p w14:paraId="1DD18D83" w14:textId="77777777"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Organises two different collections using familiar patterns and structures to prove they are more, less or the same</w:t>
      </w:r>
    </w:p>
    <w:p w14:paraId="0B2EA633" w14:textId="77777777"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Uses counting to determine how many</w:t>
      </w:r>
    </w:p>
    <w:p w14:paraId="17AAA136" w14:textId="77777777"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Explains the strategies they used to determine how many</w:t>
      </w:r>
    </w:p>
    <w:p w14:paraId="07F74E51" w14:textId="447DE447" w:rsidR="00421EE9" w:rsidRPr="00966E70" w:rsidRDefault="00421EE9" w:rsidP="00966E70">
      <w:pPr>
        <w:numPr>
          <w:ilvl w:val="0"/>
          <w:numId w:val="85"/>
        </w:numPr>
        <w:pBdr>
          <w:top w:val="nil"/>
          <w:left w:val="nil"/>
          <w:bottom w:val="nil"/>
          <w:right w:val="nil"/>
          <w:between w:val="nil"/>
        </w:pBdr>
        <w:spacing w:before="60" w:after="60" w:line="276" w:lineRule="auto"/>
        <w:ind w:left="567" w:hanging="357"/>
        <w:rPr>
          <w:color w:val="000000"/>
          <w:sz w:val="23"/>
          <w:szCs w:val="23"/>
        </w:rPr>
      </w:pPr>
      <w:r w:rsidRPr="00966E70">
        <w:rPr>
          <w:color w:val="000000"/>
          <w:sz w:val="23"/>
          <w:szCs w:val="23"/>
        </w:rPr>
        <w:t>Recognises we can use different strategies to determine which quantity has more, less or the same</w:t>
      </w:r>
    </w:p>
    <w:p w14:paraId="358427A8" w14:textId="77777777" w:rsidR="00421EE9" w:rsidRPr="00E262F5" w:rsidRDefault="00421EE9" w:rsidP="00421EE9">
      <w:pPr>
        <w:pStyle w:val="Heading4"/>
      </w:pPr>
      <w:r w:rsidRPr="00E262F5">
        <w:t>Materials</w:t>
      </w:r>
    </w:p>
    <w:p w14:paraId="4C817947" w14:textId="04377CA6" w:rsidR="00406E23" w:rsidRPr="00966E70" w:rsidRDefault="00000000" w:rsidP="00966E70">
      <w:pPr>
        <w:numPr>
          <w:ilvl w:val="0"/>
          <w:numId w:val="85"/>
        </w:numPr>
        <w:pBdr>
          <w:top w:val="nil"/>
          <w:left w:val="nil"/>
          <w:bottom w:val="nil"/>
          <w:right w:val="nil"/>
          <w:between w:val="nil"/>
        </w:pBdr>
        <w:spacing w:before="60" w:after="60" w:line="276" w:lineRule="auto"/>
        <w:ind w:left="567" w:hanging="357"/>
        <w:rPr>
          <w:sz w:val="23"/>
          <w:szCs w:val="23"/>
        </w:rPr>
      </w:pPr>
      <w:hyperlink w:anchor="_Mini_twenty_frames">
        <w:r w:rsidR="00D20EF0" w:rsidRPr="00966E70">
          <w:rPr>
            <w:rStyle w:val="Hyperlink"/>
            <w:sz w:val="23"/>
            <w:szCs w:val="23"/>
          </w:rPr>
          <w:t xml:space="preserve">Appendix 2: </w:t>
        </w:r>
        <w:r w:rsidR="00406E23" w:rsidRPr="00966E70">
          <w:rPr>
            <w:rStyle w:val="Hyperlink"/>
            <w:sz w:val="23"/>
            <w:szCs w:val="23"/>
          </w:rPr>
          <w:t>M</w:t>
        </w:r>
        <w:r w:rsidR="00421EE9" w:rsidRPr="00966E70">
          <w:rPr>
            <w:rStyle w:val="Hyperlink"/>
            <w:sz w:val="23"/>
            <w:szCs w:val="23"/>
          </w:rPr>
          <w:t>ini twenty frames</w:t>
        </w:r>
      </w:hyperlink>
    </w:p>
    <w:p w14:paraId="29F234A5" w14:textId="5DD6C6EB" w:rsidR="00421EE9" w:rsidRPr="00966E70" w:rsidRDefault="00406E23" w:rsidP="00966E70">
      <w:pPr>
        <w:numPr>
          <w:ilvl w:val="0"/>
          <w:numId w:val="85"/>
        </w:numPr>
        <w:pBdr>
          <w:top w:val="nil"/>
          <w:left w:val="nil"/>
          <w:bottom w:val="nil"/>
          <w:right w:val="nil"/>
          <w:between w:val="nil"/>
        </w:pBdr>
        <w:spacing w:before="60" w:after="60" w:line="276" w:lineRule="auto"/>
        <w:ind w:left="567" w:hanging="357"/>
        <w:rPr>
          <w:sz w:val="23"/>
          <w:szCs w:val="23"/>
        </w:rPr>
      </w:pPr>
      <w:r w:rsidRPr="00966E70">
        <w:rPr>
          <w:sz w:val="23"/>
          <w:szCs w:val="23"/>
        </w:rPr>
        <w:t>D</w:t>
      </w:r>
      <w:r w:rsidR="00421EE9" w:rsidRPr="00966E70">
        <w:rPr>
          <w:sz w:val="23"/>
          <w:szCs w:val="23"/>
        </w:rPr>
        <w:t xml:space="preserve">ot </w:t>
      </w:r>
      <w:r w:rsidR="00421EE9" w:rsidRPr="00966E70">
        <w:rPr>
          <w:color w:val="000000"/>
          <w:sz w:val="23"/>
          <w:szCs w:val="23"/>
        </w:rPr>
        <w:t>cards</w:t>
      </w:r>
      <w:r w:rsidR="00421EE9" w:rsidRPr="00966E70">
        <w:rPr>
          <w:sz w:val="23"/>
          <w:szCs w:val="23"/>
        </w:rPr>
        <w:t xml:space="preserve"> with different arrangements blocks, teddies or other counters </w:t>
      </w:r>
    </w:p>
    <w:p w14:paraId="4BDA64E6" w14:textId="77777777" w:rsidR="00421EE9" w:rsidRPr="00E262F5" w:rsidRDefault="00421EE9" w:rsidP="00421EE9">
      <w:pPr>
        <w:pStyle w:val="Heading4"/>
      </w:pPr>
      <w:r w:rsidRPr="00E262F5">
        <w:t>Instructions</w:t>
      </w:r>
    </w:p>
    <w:p w14:paraId="341A343D" w14:textId="116794FF" w:rsidR="00AD5437" w:rsidRPr="00966E70" w:rsidRDefault="00421EE9" w:rsidP="00966E70">
      <w:pPr>
        <w:spacing w:before="60" w:after="60" w:line="276" w:lineRule="auto"/>
        <w:rPr>
          <w:sz w:val="23"/>
          <w:szCs w:val="23"/>
        </w:rPr>
      </w:pPr>
      <w:r w:rsidRPr="00966E70">
        <w:rPr>
          <w:sz w:val="23"/>
          <w:szCs w:val="23"/>
        </w:rPr>
        <w:t>Have students view</w:t>
      </w:r>
      <w:r w:rsidRPr="00966E70">
        <w:rPr>
          <w:color w:val="000000"/>
          <w:sz w:val="23"/>
          <w:szCs w:val="23"/>
        </w:rPr>
        <w:t xml:space="preserve"> </w:t>
      </w:r>
      <w:r w:rsidRPr="00966E70">
        <w:rPr>
          <w:color w:val="1155CC"/>
          <w:sz w:val="23"/>
          <w:szCs w:val="23"/>
          <w:u w:val="single"/>
        </w:rPr>
        <w:t>‘</w:t>
      </w:r>
      <w:hyperlink r:id="rId33" w:history="1">
        <w:r w:rsidRPr="00966E70">
          <w:rPr>
            <w:rStyle w:val="Hyperlink"/>
            <w:sz w:val="23"/>
            <w:szCs w:val="23"/>
          </w:rPr>
          <w:t>Subitising - more, less, the same’</w:t>
        </w:r>
      </w:hyperlink>
      <w:r w:rsidRPr="00966E70">
        <w:rPr>
          <w:sz w:val="23"/>
          <w:szCs w:val="23"/>
        </w:rPr>
        <w:t xml:space="preserve"> </w:t>
      </w:r>
      <w:r w:rsidRPr="00966E70">
        <w:rPr>
          <w:color w:val="000000"/>
          <w:sz w:val="23"/>
          <w:szCs w:val="23"/>
        </w:rPr>
        <w:t xml:space="preserve">and </w:t>
      </w:r>
      <w:r w:rsidRPr="00966E70">
        <w:rPr>
          <w:sz w:val="23"/>
          <w:szCs w:val="23"/>
        </w:rPr>
        <w:t>ready to work out what quantities are more, less or the same.</w:t>
      </w:r>
      <w:r w:rsidR="00AD5437" w:rsidRPr="00966E70">
        <w:rPr>
          <w:sz w:val="23"/>
          <w:szCs w:val="23"/>
        </w:rPr>
        <w:br w:type="page"/>
      </w:r>
    </w:p>
    <w:p w14:paraId="5DCEDB6F" w14:textId="633C0B2A" w:rsidR="00544931" w:rsidRPr="00EA2B17" w:rsidRDefault="00962714" w:rsidP="00EA2B17">
      <w:pPr>
        <w:pStyle w:val="Heading3"/>
      </w:pPr>
      <w:bookmarkStart w:id="6" w:name="_Dot_cards_0-9"/>
      <w:bookmarkStart w:id="7" w:name="_Appendix_1"/>
      <w:bookmarkStart w:id="8" w:name="_Appendix_1:_Dot"/>
      <w:bookmarkEnd w:id="6"/>
      <w:bookmarkEnd w:id="7"/>
      <w:bookmarkEnd w:id="8"/>
      <w:r w:rsidRPr="00EA2B17">
        <w:lastRenderedPageBreak/>
        <w:t>Appendix 1</w:t>
      </w:r>
      <w:r w:rsidR="00EA2B17" w:rsidRPr="00EA2B17">
        <w:t xml:space="preserve">: </w:t>
      </w:r>
      <w:r w:rsidR="00BE77AF" w:rsidRPr="00EA2B17">
        <w:t>Dot cards 0-9</w:t>
      </w:r>
    </w:p>
    <w:p w14:paraId="7CE7400D" w14:textId="52CCF14E" w:rsidR="009A2128" w:rsidRPr="00EA2B17" w:rsidRDefault="00421EE9" w:rsidP="00AD5437">
      <w:pPr>
        <w:pStyle w:val="Heading3"/>
        <w:rPr>
          <w:color w:val="auto"/>
          <w:sz w:val="32"/>
          <w:szCs w:val="36"/>
        </w:rPr>
      </w:pPr>
      <w:bookmarkStart w:id="9" w:name="_Mini_twenty_frames"/>
      <w:bookmarkStart w:id="10" w:name="_Appendix_2"/>
      <w:bookmarkStart w:id="11" w:name="_Appendix_2:_Mini"/>
      <w:bookmarkEnd w:id="9"/>
      <w:bookmarkEnd w:id="10"/>
      <w:bookmarkEnd w:id="11"/>
      <w:r w:rsidRPr="00E262F5">
        <w:rPr>
          <w:noProof/>
        </w:rPr>
        <w:drawing>
          <wp:inline distT="0" distB="0" distL="0" distR="0" wp14:anchorId="7FFF1EBE" wp14:editId="27E36CF8">
            <wp:extent cx="6443247" cy="8815388"/>
            <wp:effectExtent l="0" t="0" r="0" b="5080"/>
            <wp:docPr id="2" name="Picture 2" descr="dot card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t cards intended for printing"/>
                    <pic:cNvPicPr/>
                  </pic:nvPicPr>
                  <pic:blipFill>
                    <a:blip r:embed="rId34"/>
                    <a:stretch>
                      <a:fillRect/>
                    </a:stretch>
                  </pic:blipFill>
                  <pic:spPr>
                    <a:xfrm>
                      <a:off x="0" y="0"/>
                      <a:ext cx="6449864" cy="8824440"/>
                    </a:xfrm>
                    <a:prstGeom prst="rect">
                      <a:avLst/>
                    </a:prstGeom>
                  </pic:spPr>
                </pic:pic>
              </a:graphicData>
            </a:graphic>
          </wp:inline>
        </w:drawing>
      </w:r>
      <w:r w:rsidR="009A2128" w:rsidRPr="00E262F5">
        <w:br w:type="page"/>
      </w:r>
      <w:r w:rsidR="00962714" w:rsidRPr="00EA2B17">
        <w:lastRenderedPageBreak/>
        <w:t xml:space="preserve">Appendix </w:t>
      </w:r>
      <w:r w:rsidR="00D1304A" w:rsidRPr="00EA2B17">
        <w:t>2</w:t>
      </w:r>
      <w:bookmarkStart w:id="12" w:name="_Mini_twenty_frames_1"/>
      <w:bookmarkEnd w:id="12"/>
      <w:r w:rsidR="00EA2B17" w:rsidRPr="00EA2B17">
        <w:t xml:space="preserve">: </w:t>
      </w:r>
      <w:r w:rsidR="00FF2CE8" w:rsidRPr="00EA2B17">
        <w:t>Mini twenty frames</w:t>
      </w:r>
      <w:r w:rsidR="00F9339D">
        <w:rPr>
          <w:noProof/>
        </w:rPr>
        <w:drawing>
          <wp:inline distT="0" distB="0" distL="0" distR="0" wp14:anchorId="7BBC8EC4" wp14:editId="0BBDFE07">
            <wp:extent cx="6305550" cy="7467600"/>
            <wp:effectExtent l="0" t="0" r="0" b="0"/>
            <wp:docPr id="9" name="Picture 9" descr="twenty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enty frames intended for printing"/>
                    <pic:cNvPicPr/>
                  </pic:nvPicPr>
                  <pic:blipFill>
                    <a:blip r:embed="rId35"/>
                    <a:stretch>
                      <a:fillRect/>
                    </a:stretch>
                  </pic:blipFill>
                  <pic:spPr>
                    <a:xfrm>
                      <a:off x="0" y="0"/>
                      <a:ext cx="6305550" cy="7467600"/>
                    </a:xfrm>
                    <a:prstGeom prst="rect">
                      <a:avLst/>
                    </a:prstGeom>
                  </pic:spPr>
                </pic:pic>
              </a:graphicData>
            </a:graphic>
          </wp:inline>
        </w:drawing>
      </w:r>
    </w:p>
    <w:p w14:paraId="53ED8EAF" w14:textId="34D2058C" w:rsidR="00F9339D" w:rsidRDefault="00F9339D" w:rsidP="00F9339D">
      <w:pPr>
        <w:pStyle w:val="Heading4"/>
      </w:pPr>
    </w:p>
    <w:p w14:paraId="5B87A12B" w14:textId="77777777" w:rsidR="00F9339D" w:rsidRPr="000909EE" w:rsidRDefault="00F9339D" w:rsidP="00F9339D">
      <w:r>
        <w:rPr>
          <w:noProof/>
        </w:rPr>
        <w:drawing>
          <wp:inline distT="0" distB="0" distL="0" distR="0" wp14:anchorId="6072DCB3" wp14:editId="3189A322">
            <wp:extent cx="6200775" cy="7486650"/>
            <wp:effectExtent l="0" t="0" r="9525" b="0"/>
            <wp:docPr id="10" name="Picture 10" descr="twenty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enty frames intended for printing"/>
                    <pic:cNvPicPr/>
                  </pic:nvPicPr>
                  <pic:blipFill>
                    <a:blip r:embed="rId36"/>
                    <a:stretch>
                      <a:fillRect/>
                    </a:stretch>
                  </pic:blipFill>
                  <pic:spPr>
                    <a:xfrm>
                      <a:off x="0" y="0"/>
                      <a:ext cx="6200775" cy="7486650"/>
                    </a:xfrm>
                    <a:prstGeom prst="rect">
                      <a:avLst/>
                    </a:prstGeom>
                  </pic:spPr>
                </pic:pic>
              </a:graphicData>
            </a:graphic>
          </wp:inline>
        </w:drawing>
      </w:r>
    </w:p>
    <w:p w14:paraId="7D3EE767" w14:textId="77777777" w:rsidR="00F9339D" w:rsidRDefault="00F9339D" w:rsidP="00F9339D">
      <w:pPr>
        <w:pStyle w:val="Heading4"/>
      </w:pPr>
      <w:r>
        <w:br w:type="page"/>
      </w:r>
      <w:r>
        <w:rPr>
          <w:noProof/>
        </w:rPr>
        <w:lastRenderedPageBreak/>
        <w:drawing>
          <wp:inline distT="0" distB="0" distL="0" distR="0" wp14:anchorId="08441C9B" wp14:editId="380A2433">
            <wp:extent cx="6181725" cy="7315200"/>
            <wp:effectExtent l="0" t="0" r="9525" b="0"/>
            <wp:docPr id="11" name="Picture 11" descr="twenty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enty frames intended for printing"/>
                    <pic:cNvPicPr/>
                  </pic:nvPicPr>
                  <pic:blipFill>
                    <a:blip r:embed="rId37"/>
                    <a:stretch>
                      <a:fillRect/>
                    </a:stretch>
                  </pic:blipFill>
                  <pic:spPr>
                    <a:xfrm>
                      <a:off x="0" y="0"/>
                      <a:ext cx="6181725" cy="7315200"/>
                    </a:xfrm>
                    <a:prstGeom prst="rect">
                      <a:avLst/>
                    </a:prstGeom>
                  </pic:spPr>
                </pic:pic>
              </a:graphicData>
            </a:graphic>
          </wp:inline>
        </w:drawing>
      </w:r>
    </w:p>
    <w:p w14:paraId="71405320" w14:textId="77777777" w:rsidR="00F9339D" w:rsidRPr="0095497C" w:rsidRDefault="00F9339D" w:rsidP="00F9339D">
      <w:pPr>
        <w:rPr>
          <w:rFonts w:eastAsia="SimSun" w:cs="Times New Roman"/>
          <w:sz w:val="32"/>
          <w:szCs w:val="32"/>
        </w:rPr>
      </w:pPr>
      <w:r>
        <w:br w:type="page"/>
      </w:r>
      <w:r>
        <w:rPr>
          <w:noProof/>
        </w:rPr>
        <w:lastRenderedPageBreak/>
        <w:drawing>
          <wp:inline distT="0" distB="0" distL="0" distR="0" wp14:anchorId="781B93B6" wp14:editId="54FEAF7E">
            <wp:extent cx="6505575" cy="6286500"/>
            <wp:effectExtent l="0" t="0" r="9525" b="0"/>
            <wp:docPr id="12" name="Picture 12" descr="twenty frames intended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enty frames intended for printing"/>
                    <pic:cNvPicPr/>
                  </pic:nvPicPr>
                  <pic:blipFill>
                    <a:blip r:embed="rId38"/>
                    <a:stretch>
                      <a:fillRect/>
                    </a:stretch>
                  </pic:blipFill>
                  <pic:spPr>
                    <a:xfrm>
                      <a:off x="0" y="0"/>
                      <a:ext cx="6505575" cy="6286500"/>
                    </a:xfrm>
                    <a:prstGeom prst="rect">
                      <a:avLst/>
                    </a:prstGeom>
                  </pic:spPr>
                </pic:pic>
              </a:graphicData>
            </a:graphic>
          </wp:inline>
        </w:drawing>
      </w:r>
    </w:p>
    <w:p w14:paraId="4CE3E802" w14:textId="74E6CCAE" w:rsidR="00406E23" w:rsidRDefault="00406E23">
      <w:pPr>
        <w:rPr>
          <w:rFonts w:eastAsia="SimSun" w:cs="Times New Roman"/>
          <w:sz w:val="32"/>
          <w:szCs w:val="32"/>
        </w:rPr>
      </w:pPr>
      <w:r>
        <w:br w:type="page"/>
      </w:r>
    </w:p>
    <w:p w14:paraId="18AC3C55" w14:textId="77777777" w:rsidR="002110BD" w:rsidRDefault="002110BD" w:rsidP="002110BD">
      <w:pPr>
        <w:pStyle w:val="Heading2"/>
      </w:pPr>
      <w:bookmarkStart w:id="13" w:name="_Toc150238574"/>
      <w:r>
        <w:lastRenderedPageBreak/>
        <w:t>Reference list</w:t>
      </w:r>
      <w:bookmarkEnd w:id="13"/>
    </w:p>
    <w:p w14:paraId="2293456D" w14:textId="77777777" w:rsidR="002110BD" w:rsidRDefault="002110BD" w:rsidP="002110BD">
      <w:r>
        <w:rPr>
          <w:rStyle w:val="normaltextrun"/>
          <w:color w:val="000000"/>
          <w:shd w:val="clear" w:color="auto" w:fill="FFFFFF"/>
        </w:rPr>
        <w:t xml:space="preserve">This resource contains images and content obtained from </w:t>
      </w:r>
      <w:hyperlink r:id="rId39" w:tgtFrame="_blank" w:history="1">
        <w:r>
          <w:rPr>
            <w:rStyle w:val="normaltextrun"/>
            <w:color w:val="2F5496"/>
            <w:u w:val="single"/>
            <w:shd w:val="clear" w:color="auto" w:fill="FFFFFF"/>
          </w:rPr>
          <w:t>Canva</w:t>
        </w:r>
      </w:hyperlink>
      <w:r>
        <w:rPr>
          <w:rStyle w:val="normaltextrun"/>
          <w:color w:val="000000"/>
          <w:shd w:val="clear" w:color="auto" w:fill="FFFFFF"/>
        </w:rPr>
        <w:t xml:space="preserve">, and their use outside of this resource is subject to </w:t>
      </w:r>
      <w:hyperlink r:id="rId40" w:tgtFrame="_blank" w:history="1">
        <w:r>
          <w:rPr>
            <w:rStyle w:val="normaltextrun"/>
            <w:color w:val="2F5496"/>
            <w:u w:val="single"/>
            <w:shd w:val="clear" w:color="auto" w:fill="FFFFFF"/>
          </w:rPr>
          <w:t>Canva’s Content License Agreement</w:t>
        </w:r>
      </w:hyperlink>
      <w:r>
        <w:rPr>
          <w:rStyle w:val="normaltextrun"/>
          <w:color w:val="000000"/>
          <w:shd w:val="clear" w:color="auto" w:fill="FFFFFF"/>
        </w:rPr>
        <w:t>.</w:t>
      </w:r>
    </w:p>
    <w:p w14:paraId="06DB1F74" w14:textId="77777777" w:rsidR="002110BD" w:rsidRDefault="00000000" w:rsidP="002110BD">
      <w:hyperlink r:id="rId41" w:history="1">
        <w:r w:rsidR="002110BD" w:rsidRPr="008A26E6">
          <w:rPr>
            <w:rStyle w:val="Hyperlink"/>
          </w:rPr>
          <w:t>Mathematics K–10 Syllabus</w:t>
        </w:r>
      </w:hyperlink>
      <w:r w:rsidR="002110BD">
        <w:t xml:space="preserve"> © NSW Education Standards Authority (NESA) for and on behalf of the Crown in right of the State of New South Wales, 2022.</w:t>
      </w:r>
    </w:p>
    <w:p w14:paraId="1F525B51" w14:textId="77777777" w:rsidR="002110BD" w:rsidRDefault="00000000" w:rsidP="002110BD">
      <w:hyperlink r:id="rId42" w:history="1">
        <w:r w:rsidR="002110BD" w:rsidRPr="008B65E1">
          <w:rPr>
            <w:rStyle w:val="Hyperlink"/>
          </w:rPr>
          <w:t>National Numeracy Learning Progression</w:t>
        </w:r>
      </w:hyperlink>
      <w:r w:rsidR="002110BD">
        <w:t xml:space="preserve"> © Australian Curriculum, Assessment and Reporting Authority (ACARA) 2010 to present, unless otherwise indicated. This material was downloaded from the </w:t>
      </w:r>
      <w:hyperlink r:id="rId43" w:history="1">
        <w:r w:rsidR="002110BD" w:rsidRPr="001A2016">
          <w:rPr>
            <w:rStyle w:val="Hyperlink"/>
          </w:rPr>
          <w:t>Australian Curriculum</w:t>
        </w:r>
      </w:hyperlink>
      <w:r w:rsidR="002110BD">
        <w:t xml:space="preserve"> website (National Literacy Learning Progression) (accessed 6 November 2023) and was not modified.</w:t>
      </w:r>
    </w:p>
    <w:p w14:paraId="19670B4B" w14:textId="3FF64A87" w:rsidR="008C3078" w:rsidRDefault="0014354D" w:rsidP="005D6446">
      <w:r w:rsidRPr="0014354D">
        <w:t>Stanford University (n.d.) ‘</w:t>
      </w:r>
      <w:hyperlink r:id="rId44" w:tgtFrame="_blank" w:history="1">
        <w:r w:rsidR="0087203E">
          <w:rPr>
            <w:rStyle w:val="normaltextrun"/>
            <w:color w:val="2F5496"/>
            <w:u w:val="single"/>
            <w:shd w:val="clear" w:color="auto" w:fill="FFFFFF"/>
          </w:rPr>
          <w:t>consecutive numbers</w:t>
        </w:r>
      </w:hyperlink>
      <w:r w:rsidRPr="0014354D">
        <w:t>’, Tasks, youcubed website, accessed 1</w:t>
      </w:r>
      <w:r w:rsidR="007C15C2">
        <w:t>7 November</w:t>
      </w:r>
      <w:r w:rsidRPr="0014354D">
        <w:t xml:space="preserve"> 2023.</w:t>
      </w:r>
    </w:p>
    <w:p w14:paraId="2128F2CC" w14:textId="0EC3342C" w:rsidR="008C3078" w:rsidRDefault="008C3078" w:rsidP="008C3078">
      <w:r w:rsidRPr="0014354D">
        <w:t>Stanford University (n.d.) ‘</w:t>
      </w:r>
      <w:hyperlink r:id="rId45" w:tgtFrame="_blank" w:history="1">
        <w:r w:rsidR="00BF193A">
          <w:rPr>
            <w:rStyle w:val="normaltextrun"/>
            <w:color w:val="2F5496"/>
            <w:u w:val="single"/>
            <w:shd w:val="clear" w:color="auto" w:fill="FFFFFF"/>
          </w:rPr>
          <w:t>Game of totals</w:t>
        </w:r>
      </w:hyperlink>
      <w:r w:rsidRPr="0014354D">
        <w:t>’, Tasks, youcubed website, accessed 1</w:t>
      </w:r>
      <w:r>
        <w:t>7 November</w:t>
      </w:r>
      <w:r w:rsidRPr="0014354D">
        <w:t xml:space="preserve"> 2023.</w:t>
      </w:r>
    </w:p>
    <w:p w14:paraId="43FEE9B6" w14:textId="651F1511" w:rsidR="00BF193A" w:rsidRDefault="00BF193A" w:rsidP="005D6446">
      <w:r w:rsidRPr="00512835">
        <w:t xml:space="preserve">State of New South Wales (Department of Education) (2023) </w:t>
      </w:r>
      <w:r>
        <w:t>‘</w:t>
      </w:r>
      <w:hyperlink r:id="rId46" w:tgtFrame="_blank" w:history="1">
        <w:r w:rsidR="002810B3">
          <w:rPr>
            <w:rStyle w:val="normaltextrun"/>
            <w:color w:val="2F5496"/>
            <w:u w:val="single"/>
            <w:shd w:val="clear" w:color="auto" w:fill="FFFFFF"/>
          </w:rPr>
          <w:t>Balancing Numbers 1</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57C4F6C4" w14:textId="3D3C0E57" w:rsidR="00F24F37" w:rsidRDefault="00F24F37" w:rsidP="005D6446">
      <w:r w:rsidRPr="00512835">
        <w:t xml:space="preserve">State of New South Wales (Department of Education) (2023) </w:t>
      </w:r>
      <w:r>
        <w:t>‘</w:t>
      </w:r>
      <w:hyperlink r:id="rId47" w:tgtFrame="_blank" w:history="1">
        <w:r>
          <w:rPr>
            <w:rStyle w:val="normaltextrun"/>
            <w:color w:val="2F5496"/>
            <w:u w:val="single"/>
            <w:shd w:val="clear" w:color="auto" w:fill="FFFFFF"/>
          </w:rPr>
          <w:t>Balancing Numbers 2</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593E6A5F" w14:textId="27573625" w:rsidR="00C01C8B" w:rsidRDefault="00C01C8B" w:rsidP="005D6446">
      <w:r w:rsidRPr="00512835">
        <w:t xml:space="preserve">State of New South Wales (Department of Education) (2023) </w:t>
      </w:r>
      <w:r>
        <w:t>‘</w:t>
      </w:r>
      <w:hyperlink r:id="rId48" w:tgtFrame="_blank" w:history="1">
        <w:r w:rsidR="00F24F37">
          <w:rPr>
            <w:rStyle w:val="normaltextrun"/>
            <w:color w:val="2F5496"/>
            <w:u w:val="single"/>
            <w:shd w:val="clear" w:color="auto" w:fill="FFFFFF"/>
          </w:rPr>
          <w:t>Balancing Numbers 3</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0EE11704" w14:textId="169E1477" w:rsidR="005D6446" w:rsidRDefault="005D6446" w:rsidP="005D6446">
      <w:r w:rsidRPr="00512835">
        <w:t xml:space="preserve">State of New South Wales (Department of Education) (2023) </w:t>
      </w:r>
      <w:r>
        <w:t>‘</w:t>
      </w:r>
      <w:hyperlink r:id="rId49" w:tgtFrame="_blank" w:history="1">
        <w:r w:rsidR="000300AA">
          <w:rPr>
            <w:rStyle w:val="normaltextrun"/>
            <w:color w:val="2F5496"/>
            <w:u w:val="single"/>
            <w:shd w:val="clear" w:color="auto" w:fill="FFFFFF"/>
          </w:rPr>
          <w:t>Counting sounds</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33076F44" w14:textId="2A9CE869" w:rsidR="005D6446" w:rsidRDefault="00F24F37" w:rsidP="002110BD">
      <w:r w:rsidRPr="00512835">
        <w:t xml:space="preserve">State of New South Wales (Department of Education) (2023) </w:t>
      </w:r>
      <w:r>
        <w:t>‘</w:t>
      </w:r>
      <w:hyperlink r:id="rId50" w:tgtFrame="_blank" w:history="1">
        <w:r w:rsidR="00C0552D">
          <w:rPr>
            <w:rStyle w:val="normaltextrun"/>
            <w:color w:val="2F5496"/>
            <w:u w:val="single"/>
            <w:shd w:val="clear" w:color="auto" w:fill="FFFFFF"/>
          </w:rPr>
          <w:t>Ducks away</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37D2FF8C" w14:textId="2CD820C1" w:rsidR="00C11FC3" w:rsidRDefault="00C11FC3" w:rsidP="002110BD">
      <w:r w:rsidRPr="00512835">
        <w:t xml:space="preserve">State of New South Wales (Department of Education) (2023) </w:t>
      </w:r>
      <w:r>
        <w:t>‘</w:t>
      </w:r>
      <w:hyperlink r:id="rId51" w:tgtFrame="_blank" w:history="1">
        <w:r w:rsidR="00254214">
          <w:rPr>
            <w:rStyle w:val="normaltextrun"/>
            <w:color w:val="2F5496"/>
            <w:u w:val="single"/>
            <w:shd w:val="clear" w:color="auto" w:fill="FFFFFF"/>
          </w:rPr>
          <w:t>Go fish relationships</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65D1206A" w14:textId="6BE78BE1" w:rsidR="00C0552D" w:rsidRDefault="00C0552D" w:rsidP="002110BD">
      <w:r w:rsidRPr="00512835">
        <w:t xml:space="preserve">State of New South Wales (Department of Education) (2023) </w:t>
      </w:r>
      <w:r>
        <w:t>‘</w:t>
      </w:r>
      <w:hyperlink r:id="rId52" w:tgtFrame="_blank" w:history="1">
        <w:r w:rsidR="00010DCE">
          <w:rPr>
            <w:rStyle w:val="normaltextrun"/>
            <w:color w:val="2F5496"/>
            <w:u w:val="single"/>
            <w:shd w:val="clear" w:color="auto" w:fill="FFFFFF"/>
          </w:rPr>
          <w:t>Handfuls</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4FA1DD3D" w14:textId="537AAC14" w:rsidR="002810B3" w:rsidRDefault="002810B3" w:rsidP="002110BD">
      <w:r w:rsidRPr="00512835">
        <w:t xml:space="preserve">State of New South Wales (Department of Education) (2023) </w:t>
      </w:r>
      <w:r>
        <w:t>‘</w:t>
      </w:r>
      <w:hyperlink r:id="rId53" w:tgtFrame="_blank" w:history="1">
        <w:r w:rsidR="00C87FD5">
          <w:rPr>
            <w:rStyle w:val="normaltextrun"/>
            <w:color w:val="2F5496"/>
            <w:u w:val="single"/>
            <w:shd w:val="clear" w:color="auto" w:fill="FFFFFF"/>
          </w:rPr>
          <w:t>Number Busting (7 is...)</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7825AEF3" w14:textId="7BB55B34" w:rsidR="002B2CFB" w:rsidRDefault="002B2CFB" w:rsidP="002110BD">
      <w:r w:rsidRPr="00512835">
        <w:t xml:space="preserve">State of New South Wales (Department of Education) (2023) </w:t>
      </w:r>
      <w:r>
        <w:t>‘</w:t>
      </w:r>
      <w:hyperlink r:id="rId54" w:tgtFrame="_blank" w:history="1">
        <w:r w:rsidR="00AC69D6">
          <w:rPr>
            <w:rStyle w:val="normaltextrun"/>
            <w:color w:val="2F5496"/>
            <w:u w:val="single"/>
            <w:shd w:val="clear" w:color="auto" w:fill="FFFFFF"/>
          </w:rPr>
          <w:t>Subitising - more, less, the same</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61655210" w14:textId="0B55DDAB" w:rsidR="00254214" w:rsidRDefault="00254214" w:rsidP="002110BD">
      <w:r w:rsidRPr="00512835">
        <w:t xml:space="preserve">State of New South Wales (Department of Education) (2023) </w:t>
      </w:r>
      <w:r>
        <w:t>‘</w:t>
      </w:r>
      <w:hyperlink r:id="rId55" w:tgtFrame="_blank" w:history="1">
        <w:r w:rsidR="002B2CFB">
          <w:rPr>
            <w:rStyle w:val="normaltextrun"/>
            <w:color w:val="2F5496"/>
            <w:u w:val="single"/>
            <w:shd w:val="clear" w:color="auto" w:fill="FFFFFF"/>
          </w:rPr>
          <w:t>Subitising 6 - one less than</w:t>
        </w:r>
      </w:hyperlink>
      <w:r>
        <w:rPr>
          <w:rStyle w:val="eop"/>
          <w:color w:val="2F5496"/>
          <w:shd w:val="clear" w:color="auto" w:fill="FFFFFF"/>
        </w:rPr>
        <w:t>’</w:t>
      </w:r>
      <w:r w:rsidRPr="00512835">
        <w:t xml:space="preserve">, Mathematics K-6 resources, NSW Department of Education website, accessed </w:t>
      </w:r>
      <w:r>
        <w:t>16</w:t>
      </w:r>
      <w:r w:rsidRPr="00512835">
        <w:t xml:space="preserve"> November 2023.</w:t>
      </w:r>
    </w:p>
    <w:p w14:paraId="17CD7176" w14:textId="77777777" w:rsidR="00C45FCF" w:rsidRDefault="00C45FCF" w:rsidP="00C45FCF">
      <w:pPr>
        <w:pStyle w:val="Heading2"/>
      </w:pPr>
      <w:r>
        <w:t>Copyright</w:t>
      </w:r>
    </w:p>
    <w:p w14:paraId="3F867BA2" w14:textId="77777777" w:rsidR="00C45FCF" w:rsidRDefault="00C45FCF" w:rsidP="00C45FCF">
      <w:pPr>
        <w:spacing w:before="0"/>
      </w:pPr>
      <w:r>
        <w:t xml:space="preserve">Section 113P Notice </w:t>
      </w:r>
    </w:p>
    <w:p w14:paraId="2541BF6F" w14:textId="77777777" w:rsidR="00C45FCF" w:rsidRDefault="00C45FCF" w:rsidP="00C45FCF">
      <w:pPr>
        <w:spacing w:before="0"/>
      </w:pPr>
      <w:r>
        <w:t>Texts, Artistic Works and Broadcast Notice</w:t>
      </w:r>
    </w:p>
    <w:p w14:paraId="001AA157" w14:textId="753CE70A" w:rsidR="000D4D56" w:rsidRDefault="00C45FCF" w:rsidP="00C45FCF">
      <w:pPr>
        <w:spacing w:before="0"/>
      </w:pPr>
      <w: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216F188" w14:textId="73FDF23B" w:rsidR="002110BD" w:rsidRPr="00C45FCF" w:rsidRDefault="000D4D56" w:rsidP="000D4D56">
      <w:r>
        <w:br w:type="page"/>
      </w:r>
    </w:p>
    <w:p w14:paraId="23A5AD47" w14:textId="36CD614D" w:rsidR="00406E23" w:rsidRDefault="00406E23" w:rsidP="00406E23">
      <w:pPr>
        <w:pStyle w:val="Heading3"/>
        <w:rPr>
          <w:rFonts w:ascii="Segoe UI" w:hAnsi="Segoe UI" w:cs="Segoe UI"/>
          <w:sz w:val="18"/>
          <w:szCs w:val="18"/>
        </w:rPr>
      </w:pPr>
      <w:r>
        <w:rPr>
          <w:rFonts w:cs="Arial"/>
          <w:color w:val="1F3864"/>
          <w:sz w:val="44"/>
          <w:szCs w:val="44"/>
        </w:rPr>
        <w:lastRenderedPageBreak/>
        <w:t>Evidence base </w:t>
      </w:r>
      <w:r w:rsidR="00E262F5">
        <w:rPr>
          <w:rStyle w:val="HeaderChar"/>
          <w:rFonts w:cs="Arial"/>
          <w:color w:val="1F3864"/>
          <w:sz w:val="44"/>
          <w:szCs w:val="44"/>
        </w:rPr>
        <w:t xml:space="preserve"> </w:t>
      </w:r>
    </w:p>
    <w:p w14:paraId="4A490D4E" w14:textId="77777777" w:rsidR="004E68BC" w:rsidRDefault="00406E23" w:rsidP="00406E23">
      <w:pPr>
        <w:rPr>
          <w:szCs w:val="24"/>
        </w:rPr>
      </w:pPr>
      <w:r w:rsidRPr="00B92835">
        <w:rPr>
          <w:szCs w:val="24"/>
        </w:rPr>
        <w:t>Sparrow, L., Booker, G., Swan, P., Bond, D. (2015). </w:t>
      </w:r>
      <w:r w:rsidRPr="00B92835">
        <w:rPr>
          <w:i/>
          <w:iCs/>
          <w:szCs w:val="24"/>
        </w:rPr>
        <w:t>Teaching Primary Mathematics</w:t>
      </w:r>
      <w:r w:rsidRPr="00B92835">
        <w:rPr>
          <w:szCs w:val="24"/>
        </w:rPr>
        <w:t>. Australia: Pearson Australia. </w:t>
      </w:r>
      <w:r w:rsidR="00E262F5">
        <w:rPr>
          <w:szCs w:val="24"/>
        </w:rPr>
        <w:t xml:space="preserve"> </w:t>
      </w:r>
    </w:p>
    <w:p w14:paraId="25F54D1E" w14:textId="6F904F16" w:rsidR="00406E23" w:rsidRPr="00B92835" w:rsidRDefault="00406E23" w:rsidP="00406E23">
      <w:r w:rsidRPr="00B92835">
        <w:rPr>
          <w:szCs w:val="24"/>
        </w:rPr>
        <w:t>Brady, K., Faragher, R., Clark, J., Beswick, K., Warren, E., Siemon, D. (2015). </w:t>
      </w:r>
      <w:r w:rsidRPr="00B92835">
        <w:rPr>
          <w:i/>
          <w:iCs/>
          <w:szCs w:val="24"/>
        </w:rPr>
        <w:t>Teaching Mathematics: Foundations to Middle Years</w:t>
      </w:r>
      <w:r w:rsidRPr="00B92835">
        <w:rPr>
          <w:szCs w:val="24"/>
        </w:rPr>
        <w:t>. Australia: Oxford University Press. </w:t>
      </w:r>
      <w:r w:rsidR="00E262F5">
        <w:rPr>
          <w:rStyle w:val="HeaderChar"/>
          <w:szCs w:val="24"/>
        </w:rPr>
        <w:t xml:space="preserve"> </w:t>
      </w:r>
    </w:p>
    <w:p w14:paraId="4E9C46F2" w14:textId="0945408E" w:rsidR="00406E23" w:rsidRPr="00B92835" w:rsidRDefault="00406E23" w:rsidP="00B66069">
      <w:pPr>
        <w:pStyle w:val="FeatureBox"/>
      </w:pPr>
      <w:r w:rsidRPr="00B92835">
        <w:rPr>
          <w:b/>
        </w:rPr>
        <w:t>Alignment to system priorities and/or needs:</w:t>
      </w:r>
      <w:r w:rsidRPr="00B92835">
        <w:t xml:space="preserve"> </w:t>
      </w:r>
      <w:hyperlink r:id="rId56" w:tgtFrame="_blank" w:history="1">
        <w:r w:rsidRPr="00B92835">
          <w:rPr>
            <w:color w:val="2F5496"/>
            <w:u w:val="single"/>
          </w:rPr>
          <w:t>The literacy and numeracy five priorities</w:t>
        </w:r>
      </w:hyperlink>
      <w:r w:rsidR="00B66069">
        <w:t>.</w:t>
      </w:r>
    </w:p>
    <w:p w14:paraId="5C5AA3F4" w14:textId="1EDFC9AD" w:rsidR="00406E23" w:rsidRPr="00B92835" w:rsidRDefault="00406E23" w:rsidP="00B66069">
      <w:pPr>
        <w:pStyle w:val="FeatureBox"/>
      </w:pPr>
      <w:r w:rsidRPr="00B92835">
        <w:rPr>
          <w:b/>
        </w:rPr>
        <w:t>Alignment to School Excellence Framework:</w:t>
      </w:r>
      <w:r w:rsidRPr="00B92835">
        <w:t xml:space="preserve"> Learning domain: Curriculum, </w:t>
      </w:r>
      <w:r w:rsidRPr="00B92835">
        <w:rPr>
          <w:lang w:val="en-US"/>
        </w:rPr>
        <w:t>Teaching domain: Effective classroom practice and Professional standards</w:t>
      </w:r>
      <w:r w:rsidRPr="00B92835">
        <w:t> </w:t>
      </w:r>
      <w:r w:rsidR="00E262F5">
        <w:rPr>
          <w:rStyle w:val="HeaderChar"/>
        </w:rPr>
        <w:t xml:space="preserve"> </w:t>
      </w:r>
    </w:p>
    <w:p w14:paraId="1C50B304" w14:textId="247EBED6" w:rsidR="00406E23" w:rsidRPr="00B92835" w:rsidRDefault="00406E23" w:rsidP="00B66069">
      <w:pPr>
        <w:pStyle w:val="FeatureBox"/>
      </w:pPr>
      <w:r w:rsidRPr="00B92835">
        <w:rPr>
          <w:b/>
        </w:rPr>
        <w:t>Consulted with:</w:t>
      </w:r>
      <w:r w:rsidRPr="00B92835">
        <w:t xml:space="preserve"> </w:t>
      </w:r>
      <w:r w:rsidRPr="00B92835">
        <w:rPr>
          <w:lang w:val="en-US"/>
        </w:rPr>
        <w:t>NSW Mathematics Strategy professional learning and Curriculum Early Years Primary Learners-Mathematics teams</w:t>
      </w:r>
      <w:r w:rsidRPr="00B92835">
        <w:t> </w:t>
      </w:r>
      <w:r w:rsidR="00E262F5">
        <w:rPr>
          <w:rStyle w:val="HeaderChar"/>
        </w:rPr>
        <w:t xml:space="preserve"> </w:t>
      </w:r>
    </w:p>
    <w:p w14:paraId="5EF05F17" w14:textId="20003FBC" w:rsidR="00406E23" w:rsidRPr="00B92835" w:rsidRDefault="00406E23" w:rsidP="00B66069">
      <w:pPr>
        <w:pStyle w:val="FeatureBox"/>
      </w:pPr>
      <w:r w:rsidRPr="00B92835">
        <w:rPr>
          <w:b/>
        </w:rPr>
        <w:t>Reviewed by:</w:t>
      </w:r>
      <w:r w:rsidRPr="00B92835">
        <w:t xml:space="preserve"> Literacy and Numeracy </w:t>
      </w:r>
      <w:r w:rsidR="00E262F5">
        <w:rPr>
          <w:rStyle w:val="HeaderChar"/>
        </w:rPr>
        <w:t xml:space="preserve"> </w:t>
      </w:r>
    </w:p>
    <w:p w14:paraId="467CEFDD" w14:textId="30C94B55" w:rsidR="00406E23" w:rsidRPr="00B92835" w:rsidRDefault="00406E23" w:rsidP="00B66069">
      <w:pPr>
        <w:pStyle w:val="FeatureBox"/>
      </w:pPr>
      <w:r w:rsidRPr="00B92835">
        <w:rPr>
          <w:b/>
        </w:rPr>
        <w:t xml:space="preserve">Created/last updated: </w:t>
      </w:r>
      <w:r w:rsidRPr="00B92835">
        <w:t>January 202</w:t>
      </w:r>
      <w:r w:rsidR="00B66069">
        <w:t>4</w:t>
      </w:r>
    </w:p>
    <w:p w14:paraId="420ACA73" w14:textId="7E4E9185" w:rsidR="00406E23" w:rsidRPr="00B92835" w:rsidRDefault="00406E23" w:rsidP="00B66069">
      <w:pPr>
        <w:pStyle w:val="FeatureBox"/>
      </w:pPr>
      <w:r w:rsidRPr="00B92835">
        <w:rPr>
          <w:b/>
        </w:rPr>
        <w:t>Anticipated resource review date:</w:t>
      </w:r>
      <w:r w:rsidRPr="00B92835">
        <w:t xml:space="preserve"> January 202</w:t>
      </w:r>
      <w:r w:rsidR="00B66069">
        <w:t>5</w:t>
      </w:r>
    </w:p>
    <w:p w14:paraId="55471962" w14:textId="42707919" w:rsidR="00B66069" w:rsidRPr="00B66069" w:rsidRDefault="00406E23" w:rsidP="00B66069">
      <w:pPr>
        <w:pStyle w:val="FeatureBox"/>
        <w:rPr>
          <w:b/>
          <w:sz w:val="22"/>
        </w:rPr>
      </w:pPr>
      <w:r w:rsidRPr="00B92835">
        <w:rPr>
          <w:b/>
        </w:rPr>
        <w:t xml:space="preserve">Feedback: </w:t>
      </w:r>
      <w:r w:rsidRPr="00B92835">
        <w:t xml:space="preserve">Complete the </w:t>
      </w:r>
      <w:hyperlink r:id="rId57" w:tgtFrame="_blank" w:history="1">
        <w:r w:rsidRPr="00B92835">
          <w:rPr>
            <w:color w:val="2F5496"/>
            <w:u w:val="single"/>
          </w:rPr>
          <w:t>online form</w:t>
        </w:r>
      </w:hyperlink>
      <w:r w:rsidRPr="00B92835">
        <w:t xml:space="preserve"> to provide any feedback.</w:t>
      </w:r>
      <w:r w:rsidR="00E262F5">
        <w:rPr>
          <w:rStyle w:val="HeaderChar"/>
        </w:rPr>
        <w:t xml:space="preserve"> </w:t>
      </w:r>
    </w:p>
    <w:sectPr w:rsidR="00B66069" w:rsidRPr="00B66069" w:rsidSect="00860F61">
      <w:headerReference w:type="even" r:id="rId58"/>
      <w:headerReference w:type="default" r:id="rId59"/>
      <w:footerReference w:type="even" r:id="rId60"/>
      <w:footerReference w:type="default" r:id="rId61"/>
      <w:footerReference w:type="first" r:id="rId62"/>
      <w:pgSz w:w="11900" w:h="16840"/>
      <w:pgMar w:top="720" w:right="720" w:bottom="720" w:left="720" w:header="397" w:footer="39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B3995" w14:textId="77777777" w:rsidR="00D90189" w:rsidRDefault="00D90189">
      <w:pPr>
        <w:spacing w:before="0" w:line="240" w:lineRule="auto"/>
      </w:pPr>
      <w:r>
        <w:separator/>
      </w:r>
    </w:p>
  </w:endnote>
  <w:endnote w:type="continuationSeparator" w:id="0">
    <w:p w14:paraId="16454877" w14:textId="77777777" w:rsidR="00D90189" w:rsidRDefault="00D90189">
      <w:pPr>
        <w:spacing w:before="0" w:line="240" w:lineRule="auto"/>
      </w:pPr>
      <w:r>
        <w:continuationSeparator/>
      </w:r>
    </w:p>
  </w:endnote>
  <w:endnote w:type="continuationNotice" w:id="1">
    <w:p w14:paraId="588C9AF5" w14:textId="77777777" w:rsidR="00D90189" w:rsidRDefault="00D9018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8E82" w14:textId="20DC2FB9" w:rsidR="00BC511D" w:rsidRPr="009A4B84" w:rsidRDefault="00BC511D" w:rsidP="00860F61">
    <w:pPr>
      <w:pBdr>
        <w:top w:val="nil"/>
        <w:left w:val="nil"/>
        <w:bottom w:val="nil"/>
        <w:right w:val="nil"/>
        <w:between w:val="nil"/>
      </w:pBdr>
      <w:tabs>
        <w:tab w:val="right" w:pos="10773"/>
      </w:tabs>
      <w:spacing w:before="240" w:line="240" w:lineRule="auto"/>
      <w:ind w:right="51"/>
      <w:rPr>
        <w:sz w:val="18"/>
        <w:szCs w:val="18"/>
      </w:rPr>
    </w:pPr>
    <w:r w:rsidRPr="309E62A4">
      <w:rPr>
        <w:noProof/>
        <w:color w:val="000000" w:themeColor="text1"/>
        <w:sz w:val="18"/>
        <w:szCs w:val="18"/>
      </w:rPr>
      <w:fldChar w:fldCharType="begin"/>
    </w:r>
    <w:r w:rsidRPr="309E62A4">
      <w:rPr>
        <w:color w:val="000000" w:themeColor="text1"/>
        <w:sz w:val="18"/>
        <w:szCs w:val="18"/>
      </w:rPr>
      <w:instrText>PAGE</w:instrText>
    </w:r>
    <w:r w:rsidRPr="309E62A4">
      <w:rPr>
        <w:color w:val="000000" w:themeColor="text1"/>
        <w:sz w:val="18"/>
        <w:szCs w:val="18"/>
      </w:rPr>
      <w:fldChar w:fldCharType="separate"/>
    </w:r>
    <w:r w:rsidR="009A2128">
      <w:rPr>
        <w:noProof/>
        <w:color w:val="000000" w:themeColor="text1"/>
        <w:sz w:val="18"/>
        <w:szCs w:val="18"/>
      </w:rPr>
      <w:t>8</w:t>
    </w:r>
    <w:r w:rsidRPr="309E62A4">
      <w:rPr>
        <w:noProof/>
        <w:color w:val="000000" w:themeColor="text1"/>
        <w:sz w:val="18"/>
        <w:szCs w:val="18"/>
      </w:rPr>
      <w:fldChar w:fldCharType="end"/>
    </w:r>
    <w:r>
      <w:tab/>
    </w:r>
    <w:r w:rsidR="309E62A4" w:rsidRPr="009A4B84">
      <w:rPr>
        <w:sz w:val="18"/>
        <w:szCs w:val="18"/>
      </w:rPr>
      <w:t xml:space="preserve">Part </w:t>
    </w:r>
    <w:r w:rsidR="009A4B84" w:rsidRPr="009A4B84">
      <w:rPr>
        <w:sz w:val="18"/>
        <w:szCs w:val="18"/>
      </w:rPr>
      <w:t>3</w:t>
    </w:r>
    <w:r w:rsidR="00586933">
      <w:rPr>
        <w:sz w:val="18"/>
        <w:szCs w:val="18"/>
      </w:rPr>
      <w:t>:</w:t>
    </w:r>
    <w:r w:rsidR="006941A1">
      <w:rPr>
        <w:sz w:val="18"/>
        <w:szCs w:val="18"/>
      </w:rPr>
      <w:t>-b</w:t>
    </w:r>
    <w:r w:rsidR="009A4B84" w:rsidRPr="009A4B84">
      <w:rPr>
        <w:sz w:val="18"/>
        <w:szCs w:val="18"/>
      </w:rPr>
      <w:t>uilding relationships – more than, less than, equivalent in value 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44AA" w14:textId="2FF1058C" w:rsidR="00BC511D" w:rsidRDefault="00BC511D" w:rsidP="00860F61">
    <w:pPr>
      <w:pBdr>
        <w:top w:val="nil"/>
        <w:left w:val="nil"/>
        <w:bottom w:val="nil"/>
        <w:right w:val="nil"/>
        <w:between w:val="nil"/>
      </w:pBdr>
      <w:tabs>
        <w:tab w:val="right" w:pos="10773"/>
      </w:tabs>
      <w:spacing w:before="240" w:line="240" w:lineRule="auto"/>
      <w:ind w:right="51"/>
      <w:rPr>
        <w:color w:val="000000"/>
        <w:sz w:val="18"/>
        <w:szCs w:val="18"/>
      </w:rPr>
    </w:pPr>
    <w:r>
      <w:rPr>
        <w:color w:val="000000"/>
        <w:sz w:val="18"/>
        <w:szCs w:val="18"/>
      </w:rPr>
      <w:t xml:space="preserve">© NSW Department of Education, </w:t>
    </w:r>
    <w:r w:rsidR="00860F61">
      <w:rPr>
        <w:color w:val="000000"/>
        <w:sz w:val="18"/>
        <w:szCs w:val="18"/>
      </w:rPr>
      <w:t>Nov</w:t>
    </w:r>
    <w:r w:rsidR="007F3A9D" w:rsidRPr="007F3A9D">
      <w:rPr>
        <w:color w:val="000000"/>
        <w:sz w:val="18"/>
        <w:szCs w:val="18"/>
      </w:rPr>
      <w:t>-23</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9A2128">
      <w:rPr>
        <w:noProof/>
        <w:color w:val="000000"/>
        <w:sz w:val="18"/>
        <w:szCs w:val="18"/>
      </w:rPr>
      <w:t>9</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CF1F" w14:textId="77777777" w:rsidR="00BC511D" w:rsidRDefault="555F06C4">
    <w:pPr>
      <w:pBdr>
        <w:top w:val="nil"/>
        <w:left w:val="nil"/>
        <w:bottom w:val="nil"/>
        <w:right w:val="nil"/>
        <w:between w:val="nil"/>
      </w:pBdr>
      <w:tabs>
        <w:tab w:val="right" w:pos="10199"/>
      </w:tabs>
      <w:ind w:right="-573"/>
      <w:rPr>
        <w:b/>
        <w:color w:val="000000"/>
        <w:sz w:val="28"/>
        <w:szCs w:val="28"/>
      </w:rPr>
    </w:pPr>
    <w:r w:rsidRPr="4AB29C2A">
      <w:rPr>
        <w:b/>
        <w:bCs/>
        <w:color w:val="000000"/>
        <w:sz w:val="28"/>
        <w:szCs w:val="28"/>
      </w:rPr>
      <w:t>education.nsw.gov.au</w:t>
    </w:r>
    <w:r w:rsidR="00BC511D">
      <w:rPr>
        <w:b/>
        <w:color w:val="000000"/>
        <w:sz w:val="28"/>
        <w:szCs w:val="28"/>
      </w:rPr>
      <w:tab/>
    </w:r>
    <w:r w:rsidR="00BC511D">
      <w:rPr>
        <w:b/>
        <w:noProof/>
        <w:color w:val="000000"/>
        <w:sz w:val="28"/>
        <w:szCs w:val="28"/>
        <w:lang w:eastAsia="en-AU"/>
      </w:rPr>
      <w:drawing>
        <wp:inline distT="0" distB="0" distL="114300" distR="114300" wp14:anchorId="3D85A5AE" wp14:editId="4B31D3C9">
          <wp:extent cx="507600" cy="540000"/>
          <wp:effectExtent l="0" t="0" r="0" b="0"/>
          <wp:docPr id="3" name="Picture 3" descr="NSW Government logo"/>
          <wp:cNvGraphicFramePr/>
          <a:graphic xmlns:a="http://schemas.openxmlformats.org/drawingml/2006/main">
            <a:graphicData uri="http://schemas.openxmlformats.org/drawingml/2006/picture">
              <pic:pic xmlns:pic="http://schemas.openxmlformats.org/drawingml/2006/picture">
                <pic:nvPicPr>
                  <pic:cNvPr id="0" name="image3.png" descr="NSW Government logo"/>
                  <pic:cNvPicPr preferRelativeResize="0"/>
                </pic:nvPicPr>
                <pic:blipFill>
                  <a:blip r:embed="rId1"/>
                  <a:srcRect/>
                  <a:stretch>
                    <a:fillRect/>
                  </a:stretch>
                </pic:blipFill>
                <pic:spPr>
                  <a:xfrm>
                    <a:off x="0" y="0"/>
                    <a:ext cx="507600" cy="540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E2CC7" w14:textId="77777777" w:rsidR="00D90189" w:rsidRDefault="00D90189">
      <w:pPr>
        <w:spacing w:before="0" w:line="240" w:lineRule="auto"/>
      </w:pPr>
      <w:r>
        <w:separator/>
      </w:r>
    </w:p>
  </w:footnote>
  <w:footnote w:type="continuationSeparator" w:id="0">
    <w:p w14:paraId="33FFD934" w14:textId="77777777" w:rsidR="00D90189" w:rsidRDefault="00D90189">
      <w:pPr>
        <w:spacing w:before="0" w:line="240" w:lineRule="auto"/>
      </w:pPr>
      <w:r>
        <w:continuationSeparator/>
      </w:r>
    </w:p>
  </w:footnote>
  <w:footnote w:type="continuationNotice" w:id="1">
    <w:p w14:paraId="1C668717" w14:textId="77777777" w:rsidR="00D90189" w:rsidRDefault="00D9018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DFA3" w14:textId="77777777" w:rsidR="00860F61" w:rsidRPr="00860F61" w:rsidRDefault="00860F61" w:rsidP="00860F61">
    <w:pPr>
      <w:pStyle w:val="Header"/>
      <w:spacing w:before="0" w:after="0" w:line="240" w:lineRule="auto"/>
      <w:rPr>
        <w:b w:val="0"/>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EDEE" w14:textId="77777777" w:rsidR="00860F61" w:rsidRPr="00860F61" w:rsidRDefault="00860F61" w:rsidP="00860F61">
    <w:pPr>
      <w:pStyle w:val="Header"/>
      <w:spacing w:before="0" w:after="0" w:line="240" w:lineRule="auto"/>
      <w:rPr>
        <w:b w:val="0"/>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CEC"/>
    <w:multiLevelType w:val="multilevel"/>
    <w:tmpl w:val="C02E5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5A16A7"/>
    <w:multiLevelType w:val="multilevel"/>
    <w:tmpl w:val="7CE0F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5F659D"/>
    <w:multiLevelType w:val="multilevel"/>
    <w:tmpl w:val="2BF6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957DC9"/>
    <w:multiLevelType w:val="multilevel"/>
    <w:tmpl w:val="ABC40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C93E0F"/>
    <w:multiLevelType w:val="hybridMultilevel"/>
    <w:tmpl w:val="23083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F67558"/>
    <w:multiLevelType w:val="multilevel"/>
    <w:tmpl w:val="1E621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0C3777"/>
    <w:multiLevelType w:val="multilevel"/>
    <w:tmpl w:val="FA24C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94130C"/>
    <w:multiLevelType w:val="multilevel"/>
    <w:tmpl w:val="DEE48B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0B4E06"/>
    <w:multiLevelType w:val="multilevel"/>
    <w:tmpl w:val="1A78B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2D7784"/>
    <w:multiLevelType w:val="multilevel"/>
    <w:tmpl w:val="9CCC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CD4C1D"/>
    <w:multiLevelType w:val="multilevel"/>
    <w:tmpl w:val="70B4037A"/>
    <w:lvl w:ilvl="0">
      <w:start w:val="1"/>
      <w:numFmt w:val="bullet"/>
      <w:lvlText w:val="●"/>
      <w:lvlJc w:val="left"/>
      <w:pPr>
        <w:ind w:left="720" w:hanging="360"/>
      </w:pPr>
      <w:rPr>
        <w:u w:val="none"/>
      </w:rPr>
    </w:lvl>
    <w:lvl w:ilvl="1">
      <w:start w:val="1"/>
      <w:numFmt w:val="bullet"/>
      <w:pStyle w:val="ListBullet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60318D"/>
    <w:multiLevelType w:val="multilevel"/>
    <w:tmpl w:val="72C8E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08A4434"/>
    <w:multiLevelType w:val="multilevel"/>
    <w:tmpl w:val="7F507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88193D"/>
    <w:multiLevelType w:val="hybridMultilevel"/>
    <w:tmpl w:val="BCFCBDAE"/>
    <w:lvl w:ilvl="0" w:tplc="C9F8C8F4">
      <w:start w:val="1"/>
      <w:numFmt w:val="decimal"/>
      <w:lvlText w:val="%1."/>
      <w:lvlJc w:val="left"/>
      <w:pPr>
        <w:ind w:left="720" w:hanging="360"/>
      </w:pPr>
    </w:lvl>
    <w:lvl w:ilvl="1" w:tplc="BC86D09C">
      <w:start w:val="1"/>
      <w:numFmt w:val="lowerLetter"/>
      <w:lvlText w:val="%2."/>
      <w:lvlJc w:val="left"/>
      <w:pPr>
        <w:ind w:left="1440" w:hanging="360"/>
      </w:pPr>
    </w:lvl>
    <w:lvl w:ilvl="2" w:tplc="9DE01C84">
      <w:start w:val="1"/>
      <w:numFmt w:val="lowerRoman"/>
      <w:lvlText w:val="%3."/>
      <w:lvlJc w:val="right"/>
      <w:pPr>
        <w:ind w:left="2160" w:hanging="180"/>
      </w:pPr>
    </w:lvl>
    <w:lvl w:ilvl="3" w:tplc="7EB8EC98">
      <w:start w:val="1"/>
      <w:numFmt w:val="decimal"/>
      <w:lvlText w:val="%4."/>
      <w:lvlJc w:val="left"/>
      <w:pPr>
        <w:ind w:left="2880" w:hanging="360"/>
      </w:pPr>
    </w:lvl>
    <w:lvl w:ilvl="4" w:tplc="3782DDAC">
      <w:start w:val="1"/>
      <w:numFmt w:val="lowerLetter"/>
      <w:lvlText w:val="%5."/>
      <w:lvlJc w:val="left"/>
      <w:pPr>
        <w:ind w:left="3600" w:hanging="360"/>
      </w:pPr>
    </w:lvl>
    <w:lvl w:ilvl="5" w:tplc="CA0CC418">
      <w:start w:val="1"/>
      <w:numFmt w:val="lowerRoman"/>
      <w:lvlText w:val="%6."/>
      <w:lvlJc w:val="right"/>
      <w:pPr>
        <w:ind w:left="4320" w:hanging="180"/>
      </w:pPr>
    </w:lvl>
    <w:lvl w:ilvl="6" w:tplc="42FE7AB8">
      <w:start w:val="1"/>
      <w:numFmt w:val="decimal"/>
      <w:lvlText w:val="%7."/>
      <w:lvlJc w:val="left"/>
      <w:pPr>
        <w:ind w:left="5040" w:hanging="360"/>
      </w:pPr>
    </w:lvl>
    <w:lvl w:ilvl="7" w:tplc="6F50E4AA">
      <w:start w:val="1"/>
      <w:numFmt w:val="lowerLetter"/>
      <w:lvlText w:val="%8."/>
      <w:lvlJc w:val="left"/>
      <w:pPr>
        <w:ind w:left="5760" w:hanging="360"/>
      </w:pPr>
    </w:lvl>
    <w:lvl w:ilvl="8" w:tplc="EA8A65DC">
      <w:start w:val="1"/>
      <w:numFmt w:val="lowerRoman"/>
      <w:lvlText w:val="%9."/>
      <w:lvlJc w:val="right"/>
      <w:pPr>
        <w:ind w:left="6480" w:hanging="180"/>
      </w:pPr>
    </w:lvl>
  </w:abstractNum>
  <w:abstractNum w:abstractNumId="14" w15:restartNumberingAfterBreak="0">
    <w:nsid w:val="13294A97"/>
    <w:multiLevelType w:val="multilevel"/>
    <w:tmpl w:val="8396A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076322"/>
    <w:multiLevelType w:val="multilevel"/>
    <w:tmpl w:val="92E87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6F1491E"/>
    <w:multiLevelType w:val="hybridMultilevel"/>
    <w:tmpl w:val="8D9C411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D202FC"/>
    <w:multiLevelType w:val="multilevel"/>
    <w:tmpl w:val="7946D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D8505A"/>
    <w:multiLevelType w:val="multilevel"/>
    <w:tmpl w:val="BB147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B0A7B68"/>
    <w:multiLevelType w:val="multilevel"/>
    <w:tmpl w:val="45868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B7925A9"/>
    <w:multiLevelType w:val="multilevel"/>
    <w:tmpl w:val="1A4AF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AA7926"/>
    <w:multiLevelType w:val="multilevel"/>
    <w:tmpl w:val="D3E8E74C"/>
    <w:lvl w:ilvl="0">
      <w:start w:val="1"/>
      <w:numFmt w:val="bullet"/>
      <w:lvlText w:val="●"/>
      <w:lvlJc w:val="left"/>
      <w:pPr>
        <w:ind w:left="720" w:hanging="360"/>
      </w:pPr>
      <w:rPr>
        <w:rFonts w:ascii="Arial" w:hAnsi="Arial" w:cs="Aria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0CC637A"/>
    <w:multiLevelType w:val="multilevel"/>
    <w:tmpl w:val="37308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A57B86"/>
    <w:multiLevelType w:val="multilevel"/>
    <w:tmpl w:val="4A366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040E31"/>
    <w:multiLevelType w:val="multilevel"/>
    <w:tmpl w:val="4E7A2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3231FAC"/>
    <w:multiLevelType w:val="multilevel"/>
    <w:tmpl w:val="A3D47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7C7289"/>
    <w:multiLevelType w:val="multilevel"/>
    <w:tmpl w:val="9A1A8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3E82D22"/>
    <w:multiLevelType w:val="multilevel"/>
    <w:tmpl w:val="6C429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43C401C"/>
    <w:multiLevelType w:val="hybridMultilevel"/>
    <w:tmpl w:val="500EB3AE"/>
    <w:lvl w:ilvl="0" w:tplc="48B4A880">
      <w:start w:val="1"/>
      <w:numFmt w:val="decimal"/>
      <w:lvlText w:val="%1."/>
      <w:lvlJc w:val="left"/>
      <w:pPr>
        <w:ind w:left="720" w:hanging="360"/>
      </w:pPr>
      <w:rPr>
        <w:rFonts w:hint="default"/>
        <w:color w:val="000000"/>
      </w:rPr>
    </w:lvl>
    <w:lvl w:ilvl="1" w:tplc="87DC96E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A35A4D"/>
    <w:multiLevelType w:val="multilevel"/>
    <w:tmpl w:val="02422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C43E5E"/>
    <w:multiLevelType w:val="multilevel"/>
    <w:tmpl w:val="BC4AE042"/>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D25196C"/>
    <w:multiLevelType w:val="hybridMultilevel"/>
    <w:tmpl w:val="E618DE9A"/>
    <w:lvl w:ilvl="0" w:tplc="7054B2F2">
      <w:start w:val="1"/>
      <w:numFmt w:val="bullet"/>
      <w:lvlText w:val="●"/>
      <w:lvlJc w:val="left"/>
      <w:pPr>
        <w:ind w:left="720" w:hanging="360"/>
      </w:pPr>
      <w:rPr>
        <w:u w:val="none"/>
      </w:rPr>
    </w:lvl>
    <w:lvl w:ilvl="1" w:tplc="83BC6D7A">
      <w:start w:val="1"/>
      <w:numFmt w:val="bullet"/>
      <w:lvlText w:val="○"/>
      <w:lvlJc w:val="left"/>
      <w:pPr>
        <w:ind w:left="1440" w:hanging="360"/>
      </w:pPr>
      <w:rPr>
        <w:u w:val="none"/>
      </w:rPr>
    </w:lvl>
    <w:lvl w:ilvl="2" w:tplc="592A09CC">
      <w:start w:val="1"/>
      <w:numFmt w:val="bullet"/>
      <w:lvlText w:val="■"/>
      <w:lvlJc w:val="left"/>
      <w:pPr>
        <w:ind w:left="2160" w:hanging="360"/>
      </w:pPr>
      <w:rPr>
        <w:u w:val="none"/>
      </w:rPr>
    </w:lvl>
    <w:lvl w:ilvl="3" w:tplc="434E68FE">
      <w:start w:val="1"/>
      <w:numFmt w:val="bullet"/>
      <w:lvlText w:val="●"/>
      <w:lvlJc w:val="left"/>
      <w:pPr>
        <w:ind w:left="2880" w:hanging="360"/>
      </w:pPr>
      <w:rPr>
        <w:u w:val="none"/>
      </w:rPr>
    </w:lvl>
    <w:lvl w:ilvl="4" w:tplc="621A101C">
      <w:start w:val="1"/>
      <w:numFmt w:val="bullet"/>
      <w:lvlText w:val="○"/>
      <w:lvlJc w:val="left"/>
      <w:pPr>
        <w:ind w:left="3600" w:hanging="360"/>
      </w:pPr>
      <w:rPr>
        <w:u w:val="none"/>
      </w:rPr>
    </w:lvl>
    <w:lvl w:ilvl="5" w:tplc="3EB4D0C2">
      <w:start w:val="1"/>
      <w:numFmt w:val="bullet"/>
      <w:lvlText w:val="■"/>
      <w:lvlJc w:val="left"/>
      <w:pPr>
        <w:ind w:left="4320" w:hanging="360"/>
      </w:pPr>
      <w:rPr>
        <w:u w:val="none"/>
      </w:rPr>
    </w:lvl>
    <w:lvl w:ilvl="6" w:tplc="38E073B4">
      <w:start w:val="1"/>
      <w:numFmt w:val="bullet"/>
      <w:lvlText w:val="●"/>
      <w:lvlJc w:val="left"/>
      <w:pPr>
        <w:ind w:left="5040" w:hanging="360"/>
      </w:pPr>
      <w:rPr>
        <w:u w:val="none"/>
      </w:rPr>
    </w:lvl>
    <w:lvl w:ilvl="7" w:tplc="2482FEA4">
      <w:start w:val="1"/>
      <w:numFmt w:val="bullet"/>
      <w:lvlText w:val="○"/>
      <w:lvlJc w:val="left"/>
      <w:pPr>
        <w:ind w:left="5760" w:hanging="360"/>
      </w:pPr>
      <w:rPr>
        <w:u w:val="none"/>
      </w:rPr>
    </w:lvl>
    <w:lvl w:ilvl="8" w:tplc="7FC409FC">
      <w:start w:val="1"/>
      <w:numFmt w:val="bullet"/>
      <w:lvlText w:val="■"/>
      <w:lvlJc w:val="left"/>
      <w:pPr>
        <w:ind w:left="6480" w:hanging="360"/>
      </w:pPr>
      <w:rPr>
        <w:u w:val="none"/>
      </w:rPr>
    </w:lvl>
  </w:abstractNum>
  <w:abstractNum w:abstractNumId="32" w15:restartNumberingAfterBreak="0">
    <w:nsid w:val="2D636835"/>
    <w:multiLevelType w:val="multilevel"/>
    <w:tmpl w:val="C02E5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D820C25"/>
    <w:multiLevelType w:val="multilevel"/>
    <w:tmpl w:val="582C0A1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DF714B9"/>
    <w:multiLevelType w:val="multilevel"/>
    <w:tmpl w:val="53CE7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E2B6241"/>
    <w:multiLevelType w:val="multilevel"/>
    <w:tmpl w:val="2A600B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2E9F40B6"/>
    <w:multiLevelType w:val="multilevel"/>
    <w:tmpl w:val="95321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2A0681D"/>
    <w:multiLevelType w:val="hybridMultilevel"/>
    <w:tmpl w:val="D9C600F8"/>
    <w:lvl w:ilvl="0" w:tplc="62C6B5B0">
      <w:start w:val="1"/>
      <w:numFmt w:val="decimal"/>
      <w:lvlText w:val="%1."/>
      <w:lvlJc w:val="left"/>
      <w:pPr>
        <w:ind w:left="720" w:hanging="360"/>
      </w:pPr>
    </w:lvl>
    <w:lvl w:ilvl="1" w:tplc="BE4AAEA2">
      <w:start w:val="1"/>
      <w:numFmt w:val="lowerLetter"/>
      <w:lvlText w:val="%2."/>
      <w:lvlJc w:val="left"/>
      <w:pPr>
        <w:ind w:left="1440" w:hanging="360"/>
      </w:pPr>
    </w:lvl>
    <w:lvl w:ilvl="2" w:tplc="0CDEF86E">
      <w:start w:val="1"/>
      <w:numFmt w:val="lowerRoman"/>
      <w:lvlText w:val="%3."/>
      <w:lvlJc w:val="right"/>
      <w:pPr>
        <w:ind w:left="2160" w:hanging="180"/>
      </w:pPr>
    </w:lvl>
    <w:lvl w:ilvl="3" w:tplc="3D24EB2A">
      <w:start w:val="1"/>
      <w:numFmt w:val="decimal"/>
      <w:lvlText w:val="%4."/>
      <w:lvlJc w:val="left"/>
      <w:pPr>
        <w:ind w:left="2880" w:hanging="360"/>
      </w:pPr>
    </w:lvl>
    <w:lvl w:ilvl="4" w:tplc="62C22C70">
      <w:start w:val="1"/>
      <w:numFmt w:val="lowerLetter"/>
      <w:lvlText w:val="%5."/>
      <w:lvlJc w:val="left"/>
      <w:pPr>
        <w:ind w:left="3600" w:hanging="360"/>
      </w:pPr>
    </w:lvl>
    <w:lvl w:ilvl="5" w:tplc="46AA5EC8">
      <w:start w:val="1"/>
      <w:numFmt w:val="lowerRoman"/>
      <w:lvlText w:val="%6."/>
      <w:lvlJc w:val="right"/>
      <w:pPr>
        <w:ind w:left="4320" w:hanging="180"/>
      </w:pPr>
    </w:lvl>
    <w:lvl w:ilvl="6" w:tplc="74462E6E">
      <w:start w:val="1"/>
      <w:numFmt w:val="decimal"/>
      <w:lvlText w:val="%7."/>
      <w:lvlJc w:val="left"/>
      <w:pPr>
        <w:ind w:left="5040" w:hanging="360"/>
      </w:pPr>
    </w:lvl>
    <w:lvl w:ilvl="7" w:tplc="AAA4CE5A">
      <w:start w:val="1"/>
      <w:numFmt w:val="lowerLetter"/>
      <w:lvlText w:val="%8."/>
      <w:lvlJc w:val="left"/>
      <w:pPr>
        <w:ind w:left="5760" w:hanging="360"/>
      </w:pPr>
    </w:lvl>
    <w:lvl w:ilvl="8" w:tplc="13562E8C">
      <w:start w:val="1"/>
      <w:numFmt w:val="lowerRoman"/>
      <w:lvlText w:val="%9."/>
      <w:lvlJc w:val="right"/>
      <w:pPr>
        <w:ind w:left="6480" w:hanging="180"/>
      </w:pPr>
    </w:lvl>
  </w:abstractNum>
  <w:abstractNum w:abstractNumId="38" w15:restartNumberingAfterBreak="0">
    <w:nsid w:val="347114D0"/>
    <w:multiLevelType w:val="multilevel"/>
    <w:tmpl w:val="4E3E2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4AB41F8"/>
    <w:multiLevelType w:val="multilevel"/>
    <w:tmpl w:val="EF145D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5C34653"/>
    <w:multiLevelType w:val="multilevel"/>
    <w:tmpl w:val="928A41E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67C7E9F"/>
    <w:multiLevelType w:val="multilevel"/>
    <w:tmpl w:val="C584D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7004254"/>
    <w:multiLevelType w:val="multilevel"/>
    <w:tmpl w:val="9EF6B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904190F"/>
    <w:multiLevelType w:val="multilevel"/>
    <w:tmpl w:val="360A8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96814AC"/>
    <w:multiLevelType w:val="multilevel"/>
    <w:tmpl w:val="856C2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AC26821"/>
    <w:multiLevelType w:val="multilevel"/>
    <w:tmpl w:val="251C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B0D2B09"/>
    <w:multiLevelType w:val="multilevel"/>
    <w:tmpl w:val="7A5EF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BA02B00"/>
    <w:multiLevelType w:val="multilevel"/>
    <w:tmpl w:val="C2605AAC"/>
    <w:lvl w:ilvl="0">
      <w:start w:val="1"/>
      <w:numFmt w:val="bullet"/>
      <w:pStyle w:val="DoElist1numbered2018"/>
      <w:lvlText w:val="●"/>
      <w:lvlJc w:val="left"/>
      <w:pPr>
        <w:ind w:left="540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DDD0C3E"/>
    <w:multiLevelType w:val="multilevel"/>
    <w:tmpl w:val="D4520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ECE2324"/>
    <w:multiLevelType w:val="multilevel"/>
    <w:tmpl w:val="C02E5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0EE21DC"/>
    <w:multiLevelType w:val="multilevel"/>
    <w:tmpl w:val="4726E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3751A3A"/>
    <w:multiLevelType w:val="multilevel"/>
    <w:tmpl w:val="987C6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4FD6322"/>
    <w:multiLevelType w:val="hybridMultilevel"/>
    <w:tmpl w:val="644A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5B31D6F"/>
    <w:multiLevelType w:val="hybridMultilevel"/>
    <w:tmpl w:val="B5BC6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5BD353B"/>
    <w:multiLevelType w:val="multilevel"/>
    <w:tmpl w:val="A9B28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75413E1"/>
    <w:multiLevelType w:val="multilevel"/>
    <w:tmpl w:val="C212D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7C647A3"/>
    <w:multiLevelType w:val="multilevel"/>
    <w:tmpl w:val="D85CDEB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15:restartNumberingAfterBreak="0">
    <w:nsid w:val="48164917"/>
    <w:multiLevelType w:val="multilevel"/>
    <w:tmpl w:val="6D107A4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8BF04AE"/>
    <w:multiLevelType w:val="hybridMultilevel"/>
    <w:tmpl w:val="5DC25C02"/>
    <w:lvl w:ilvl="0" w:tplc="AA088FB4">
      <w:start w:val="1"/>
      <w:numFmt w:val="bullet"/>
      <w:lvlText w:val="❖"/>
      <w:lvlJc w:val="left"/>
      <w:pPr>
        <w:ind w:left="720" w:hanging="360"/>
      </w:pPr>
      <w:rPr>
        <w:u w:val="none"/>
      </w:rPr>
    </w:lvl>
    <w:lvl w:ilvl="1" w:tplc="5434B000">
      <w:start w:val="1"/>
      <w:numFmt w:val="bullet"/>
      <w:lvlText w:val="➢"/>
      <w:lvlJc w:val="left"/>
      <w:pPr>
        <w:ind w:left="1440" w:hanging="360"/>
      </w:pPr>
      <w:rPr>
        <w:u w:val="none"/>
      </w:rPr>
    </w:lvl>
    <w:lvl w:ilvl="2" w:tplc="9A1A5286">
      <w:start w:val="1"/>
      <w:numFmt w:val="bullet"/>
      <w:lvlText w:val="■"/>
      <w:lvlJc w:val="left"/>
      <w:pPr>
        <w:ind w:left="2160" w:hanging="360"/>
      </w:pPr>
      <w:rPr>
        <w:u w:val="none"/>
      </w:rPr>
    </w:lvl>
    <w:lvl w:ilvl="3" w:tplc="436622FC">
      <w:start w:val="1"/>
      <w:numFmt w:val="bullet"/>
      <w:lvlText w:val="●"/>
      <w:lvlJc w:val="left"/>
      <w:pPr>
        <w:ind w:left="2880" w:hanging="360"/>
      </w:pPr>
      <w:rPr>
        <w:u w:val="none"/>
      </w:rPr>
    </w:lvl>
    <w:lvl w:ilvl="4" w:tplc="8CD66800">
      <w:start w:val="1"/>
      <w:numFmt w:val="bullet"/>
      <w:lvlText w:val="◆"/>
      <w:lvlJc w:val="left"/>
      <w:pPr>
        <w:ind w:left="3600" w:hanging="360"/>
      </w:pPr>
      <w:rPr>
        <w:u w:val="none"/>
      </w:rPr>
    </w:lvl>
    <w:lvl w:ilvl="5" w:tplc="1E3C6AF8">
      <w:start w:val="1"/>
      <w:numFmt w:val="bullet"/>
      <w:lvlText w:val="➢"/>
      <w:lvlJc w:val="left"/>
      <w:pPr>
        <w:ind w:left="4320" w:hanging="360"/>
      </w:pPr>
      <w:rPr>
        <w:u w:val="none"/>
      </w:rPr>
    </w:lvl>
    <w:lvl w:ilvl="6" w:tplc="3A10D2F2">
      <w:start w:val="1"/>
      <w:numFmt w:val="bullet"/>
      <w:lvlText w:val="■"/>
      <w:lvlJc w:val="left"/>
      <w:pPr>
        <w:ind w:left="5040" w:hanging="360"/>
      </w:pPr>
      <w:rPr>
        <w:u w:val="none"/>
      </w:rPr>
    </w:lvl>
    <w:lvl w:ilvl="7" w:tplc="417A5A88">
      <w:start w:val="1"/>
      <w:numFmt w:val="bullet"/>
      <w:lvlText w:val="●"/>
      <w:lvlJc w:val="left"/>
      <w:pPr>
        <w:ind w:left="5760" w:hanging="360"/>
      </w:pPr>
      <w:rPr>
        <w:u w:val="none"/>
      </w:rPr>
    </w:lvl>
    <w:lvl w:ilvl="8" w:tplc="ADF4DA46">
      <w:start w:val="1"/>
      <w:numFmt w:val="bullet"/>
      <w:lvlText w:val="◆"/>
      <w:lvlJc w:val="left"/>
      <w:pPr>
        <w:ind w:left="6480" w:hanging="360"/>
      </w:pPr>
      <w:rPr>
        <w:u w:val="none"/>
      </w:rPr>
    </w:lvl>
  </w:abstractNum>
  <w:abstractNum w:abstractNumId="59" w15:restartNumberingAfterBreak="0">
    <w:nsid w:val="49087B2A"/>
    <w:multiLevelType w:val="multilevel"/>
    <w:tmpl w:val="7D7C6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A2C50B8"/>
    <w:multiLevelType w:val="multilevel"/>
    <w:tmpl w:val="C73CD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B960E40"/>
    <w:multiLevelType w:val="hybridMultilevel"/>
    <w:tmpl w:val="A886C1B2"/>
    <w:lvl w:ilvl="0" w:tplc="0C090001">
      <w:start w:val="1"/>
      <w:numFmt w:val="bullet"/>
      <w:lvlText w:val=""/>
      <w:lvlJc w:val="left"/>
      <w:pPr>
        <w:ind w:left="469" w:hanging="360"/>
      </w:pPr>
      <w:rPr>
        <w:rFonts w:ascii="Symbol" w:hAnsi="Symbol" w:hint="default"/>
      </w:rPr>
    </w:lvl>
    <w:lvl w:ilvl="1" w:tplc="0C090003" w:tentative="1">
      <w:start w:val="1"/>
      <w:numFmt w:val="bullet"/>
      <w:lvlText w:val="o"/>
      <w:lvlJc w:val="left"/>
      <w:pPr>
        <w:ind w:left="1189" w:hanging="360"/>
      </w:pPr>
      <w:rPr>
        <w:rFonts w:ascii="Courier New" w:hAnsi="Courier New" w:cs="Courier New" w:hint="default"/>
      </w:rPr>
    </w:lvl>
    <w:lvl w:ilvl="2" w:tplc="0C090005" w:tentative="1">
      <w:start w:val="1"/>
      <w:numFmt w:val="bullet"/>
      <w:lvlText w:val=""/>
      <w:lvlJc w:val="left"/>
      <w:pPr>
        <w:ind w:left="1909" w:hanging="360"/>
      </w:pPr>
      <w:rPr>
        <w:rFonts w:ascii="Wingdings" w:hAnsi="Wingdings" w:hint="default"/>
      </w:rPr>
    </w:lvl>
    <w:lvl w:ilvl="3" w:tplc="0C090001" w:tentative="1">
      <w:start w:val="1"/>
      <w:numFmt w:val="bullet"/>
      <w:lvlText w:val=""/>
      <w:lvlJc w:val="left"/>
      <w:pPr>
        <w:ind w:left="2629" w:hanging="360"/>
      </w:pPr>
      <w:rPr>
        <w:rFonts w:ascii="Symbol" w:hAnsi="Symbol" w:hint="default"/>
      </w:rPr>
    </w:lvl>
    <w:lvl w:ilvl="4" w:tplc="0C090003" w:tentative="1">
      <w:start w:val="1"/>
      <w:numFmt w:val="bullet"/>
      <w:lvlText w:val="o"/>
      <w:lvlJc w:val="left"/>
      <w:pPr>
        <w:ind w:left="3349" w:hanging="360"/>
      </w:pPr>
      <w:rPr>
        <w:rFonts w:ascii="Courier New" w:hAnsi="Courier New" w:cs="Courier New" w:hint="default"/>
      </w:rPr>
    </w:lvl>
    <w:lvl w:ilvl="5" w:tplc="0C090005" w:tentative="1">
      <w:start w:val="1"/>
      <w:numFmt w:val="bullet"/>
      <w:lvlText w:val=""/>
      <w:lvlJc w:val="left"/>
      <w:pPr>
        <w:ind w:left="4069" w:hanging="360"/>
      </w:pPr>
      <w:rPr>
        <w:rFonts w:ascii="Wingdings" w:hAnsi="Wingdings" w:hint="default"/>
      </w:rPr>
    </w:lvl>
    <w:lvl w:ilvl="6" w:tplc="0C090001" w:tentative="1">
      <w:start w:val="1"/>
      <w:numFmt w:val="bullet"/>
      <w:lvlText w:val=""/>
      <w:lvlJc w:val="left"/>
      <w:pPr>
        <w:ind w:left="4789" w:hanging="360"/>
      </w:pPr>
      <w:rPr>
        <w:rFonts w:ascii="Symbol" w:hAnsi="Symbol" w:hint="default"/>
      </w:rPr>
    </w:lvl>
    <w:lvl w:ilvl="7" w:tplc="0C090003" w:tentative="1">
      <w:start w:val="1"/>
      <w:numFmt w:val="bullet"/>
      <w:lvlText w:val="o"/>
      <w:lvlJc w:val="left"/>
      <w:pPr>
        <w:ind w:left="5509" w:hanging="360"/>
      </w:pPr>
      <w:rPr>
        <w:rFonts w:ascii="Courier New" w:hAnsi="Courier New" w:cs="Courier New" w:hint="default"/>
      </w:rPr>
    </w:lvl>
    <w:lvl w:ilvl="8" w:tplc="0C090005" w:tentative="1">
      <w:start w:val="1"/>
      <w:numFmt w:val="bullet"/>
      <w:lvlText w:val=""/>
      <w:lvlJc w:val="left"/>
      <w:pPr>
        <w:ind w:left="6229" w:hanging="360"/>
      </w:pPr>
      <w:rPr>
        <w:rFonts w:ascii="Wingdings" w:hAnsi="Wingdings" w:hint="default"/>
      </w:rPr>
    </w:lvl>
  </w:abstractNum>
  <w:abstractNum w:abstractNumId="62" w15:restartNumberingAfterBreak="0">
    <w:nsid w:val="4BB178C8"/>
    <w:multiLevelType w:val="multilevel"/>
    <w:tmpl w:val="E6C6B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C6B5897"/>
    <w:multiLevelType w:val="multilevel"/>
    <w:tmpl w:val="C82607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E4F752C"/>
    <w:multiLevelType w:val="multilevel"/>
    <w:tmpl w:val="B298F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E850233"/>
    <w:multiLevelType w:val="multilevel"/>
    <w:tmpl w:val="0268C4C0"/>
    <w:lvl w:ilvl="0">
      <w:start w:val="1"/>
      <w:numFmt w:val="bullet"/>
      <w:pStyle w:val="Lis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FB10C7C"/>
    <w:multiLevelType w:val="multilevel"/>
    <w:tmpl w:val="58A89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FBD4001"/>
    <w:multiLevelType w:val="multilevel"/>
    <w:tmpl w:val="5AD64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0F17222"/>
    <w:multiLevelType w:val="hybridMultilevel"/>
    <w:tmpl w:val="591E4B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9" w15:restartNumberingAfterBreak="0">
    <w:nsid w:val="51211612"/>
    <w:multiLevelType w:val="multilevel"/>
    <w:tmpl w:val="B5F89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20B3EC5"/>
    <w:multiLevelType w:val="multilevel"/>
    <w:tmpl w:val="AAA2AE02"/>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32F01FC"/>
    <w:multiLevelType w:val="multilevel"/>
    <w:tmpl w:val="AB14B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53E7597"/>
    <w:multiLevelType w:val="multilevel"/>
    <w:tmpl w:val="0910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58A58EC"/>
    <w:multiLevelType w:val="hybridMultilevel"/>
    <w:tmpl w:val="DEE48B52"/>
    <w:lvl w:ilvl="0" w:tplc="A5E4C774">
      <w:start w:val="1"/>
      <w:numFmt w:val="bullet"/>
      <w:lvlText w:val=""/>
      <w:lvlJc w:val="left"/>
      <w:pPr>
        <w:ind w:left="1080" w:hanging="360"/>
      </w:pPr>
      <w:rPr>
        <w:rFonts w:ascii="Symbol" w:hAnsi="Symbol" w:hint="default"/>
        <w:u w:val="none"/>
      </w:rPr>
    </w:lvl>
    <w:lvl w:ilvl="1" w:tplc="391A1FDC">
      <w:start w:val="1"/>
      <w:numFmt w:val="bullet"/>
      <w:lvlText w:val="➢"/>
      <w:lvlJc w:val="left"/>
      <w:pPr>
        <w:ind w:left="1800" w:hanging="360"/>
      </w:pPr>
      <w:rPr>
        <w:u w:val="none"/>
      </w:rPr>
    </w:lvl>
    <w:lvl w:ilvl="2" w:tplc="855CA4FA">
      <w:start w:val="1"/>
      <w:numFmt w:val="bullet"/>
      <w:lvlText w:val="■"/>
      <w:lvlJc w:val="left"/>
      <w:pPr>
        <w:ind w:left="2520" w:hanging="360"/>
      </w:pPr>
      <w:rPr>
        <w:u w:val="none"/>
      </w:rPr>
    </w:lvl>
    <w:lvl w:ilvl="3" w:tplc="7FFEC440">
      <w:start w:val="1"/>
      <w:numFmt w:val="bullet"/>
      <w:lvlText w:val="●"/>
      <w:lvlJc w:val="left"/>
      <w:pPr>
        <w:ind w:left="3240" w:hanging="360"/>
      </w:pPr>
      <w:rPr>
        <w:u w:val="none"/>
      </w:rPr>
    </w:lvl>
    <w:lvl w:ilvl="4" w:tplc="5FF8063E">
      <w:start w:val="1"/>
      <w:numFmt w:val="bullet"/>
      <w:lvlText w:val="◆"/>
      <w:lvlJc w:val="left"/>
      <w:pPr>
        <w:ind w:left="3960" w:hanging="360"/>
      </w:pPr>
      <w:rPr>
        <w:u w:val="none"/>
      </w:rPr>
    </w:lvl>
    <w:lvl w:ilvl="5" w:tplc="E208DA90">
      <w:start w:val="1"/>
      <w:numFmt w:val="bullet"/>
      <w:lvlText w:val="➢"/>
      <w:lvlJc w:val="left"/>
      <w:pPr>
        <w:ind w:left="4680" w:hanging="360"/>
      </w:pPr>
      <w:rPr>
        <w:u w:val="none"/>
      </w:rPr>
    </w:lvl>
    <w:lvl w:ilvl="6" w:tplc="804A0706">
      <w:start w:val="1"/>
      <w:numFmt w:val="bullet"/>
      <w:lvlText w:val="■"/>
      <w:lvlJc w:val="left"/>
      <w:pPr>
        <w:ind w:left="5400" w:hanging="360"/>
      </w:pPr>
      <w:rPr>
        <w:u w:val="none"/>
      </w:rPr>
    </w:lvl>
    <w:lvl w:ilvl="7" w:tplc="F47E2BA0">
      <w:start w:val="1"/>
      <w:numFmt w:val="bullet"/>
      <w:lvlText w:val="●"/>
      <w:lvlJc w:val="left"/>
      <w:pPr>
        <w:ind w:left="6120" w:hanging="360"/>
      </w:pPr>
      <w:rPr>
        <w:u w:val="none"/>
      </w:rPr>
    </w:lvl>
    <w:lvl w:ilvl="8" w:tplc="05DE71DE">
      <w:start w:val="1"/>
      <w:numFmt w:val="bullet"/>
      <w:lvlText w:val="◆"/>
      <w:lvlJc w:val="left"/>
      <w:pPr>
        <w:ind w:left="6840" w:hanging="360"/>
      </w:pPr>
      <w:rPr>
        <w:u w:val="none"/>
      </w:rPr>
    </w:lvl>
  </w:abstractNum>
  <w:abstractNum w:abstractNumId="74" w15:restartNumberingAfterBreak="0">
    <w:nsid w:val="55A575C0"/>
    <w:multiLevelType w:val="multilevel"/>
    <w:tmpl w:val="53AC7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6194FC0"/>
    <w:multiLevelType w:val="multilevel"/>
    <w:tmpl w:val="65607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57AD62D7"/>
    <w:multiLevelType w:val="multilevel"/>
    <w:tmpl w:val="5D948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AAA6908"/>
    <w:multiLevelType w:val="multilevel"/>
    <w:tmpl w:val="31A29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B470EB9"/>
    <w:multiLevelType w:val="multilevel"/>
    <w:tmpl w:val="21925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B603600"/>
    <w:multiLevelType w:val="multilevel"/>
    <w:tmpl w:val="BC849E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63532287"/>
    <w:multiLevelType w:val="multilevel"/>
    <w:tmpl w:val="B748F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4BF4EB3"/>
    <w:multiLevelType w:val="multilevel"/>
    <w:tmpl w:val="F3B4C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6E52AE7"/>
    <w:multiLevelType w:val="multilevel"/>
    <w:tmpl w:val="2C4E0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703278F"/>
    <w:multiLevelType w:val="hybridMultilevel"/>
    <w:tmpl w:val="896C929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4" w15:restartNumberingAfterBreak="0">
    <w:nsid w:val="687F26B3"/>
    <w:multiLevelType w:val="multilevel"/>
    <w:tmpl w:val="A4F6D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8C76CA0"/>
    <w:multiLevelType w:val="hybridMultilevel"/>
    <w:tmpl w:val="07825376"/>
    <w:lvl w:ilvl="0" w:tplc="6D48C646">
      <w:start w:val="1"/>
      <w:numFmt w:val="bullet"/>
      <w:lvlText w:val="●"/>
      <w:lvlJc w:val="left"/>
      <w:pPr>
        <w:ind w:left="720" w:hanging="360"/>
      </w:pPr>
      <w:rPr>
        <w:u w:val="none"/>
      </w:rPr>
    </w:lvl>
    <w:lvl w:ilvl="1" w:tplc="01CAF634">
      <w:start w:val="1"/>
      <w:numFmt w:val="bullet"/>
      <w:lvlText w:val="○"/>
      <w:lvlJc w:val="left"/>
      <w:pPr>
        <w:ind w:left="1440" w:hanging="360"/>
      </w:pPr>
      <w:rPr>
        <w:u w:val="none"/>
      </w:rPr>
    </w:lvl>
    <w:lvl w:ilvl="2" w:tplc="BB80D798">
      <w:start w:val="1"/>
      <w:numFmt w:val="bullet"/>
      <w:lvlText w:val="■"/>
      <w:lvlJc w:val="left"/>
      <w:pPr>
        <w:ind w:left="2160" w:hanging="360"/>
      </w:pPr>
      <w:rPr>
        <w:u w:val="none"/>
      </w:rPr>
    </w:lvl>
    <w:lvl w:ilvl="3" w:tplc="72B88A46">
      <w:start w:val="1"/>
      <w:numFmt w:val="bullet"/>
      <w:lvlText w:val="●"/>
      <w:lvlJc w:val="left"/>
      <w:pPr>
        <w:ind w:left="2880" w:hanging="360"/>
      </w:pPr>
      <w:rPr>
        <w:u w:val="none"/>
      </w:rPr>
    </w:lvl>
    <w:lvl w:ilvl="4" w:tplc="24AAF642">
      <w:start w:val="1"/>
      <w:numFmt w:val="bullet"/>
      <w:lvlText w:val="○"/>
      <w:lvlJc w:val="left"/>
      <w:pPr>
        <w:ind w:left="3600" w:hanging="360"/>
      </w:pPr>
      <w:rPr>
        <w:u w:val="none"/>
      </w:rPr>
    </w:lvl>
    <w:lvl w:ilvl="5" w:tplc="EAF432D4">
      <w:start w:val="1"/>
      <w:numFmt w:val="bullet"/>
      <w:lvlText w:val="■"/>
      <w:lvlJc w:val="left"/>
      <w:pPr>
        <w:ind w:left="4320" w:hanging="360"/>
      </w:pPr>
      <w:rPr>
        <w:u w:val="none"/>
      </w:rPr>
    </w:lvl>
    <w:lvl w:ilvl="6" w:tplc="508ECE8C">
      <w:start w:val="1"/>
      <w:numFmt w:val="bullet"/>
      <w:lvlText w:val="●"/>
      <w:lvlJc w:val="left"/>
      <w:pPr>
        <w:ind w:left="5040" w:hanging="360"/>
      </w:pPr>
      <w:rPr>
        <w:u w:val="none"/>
      </w:rPr>
    </w:lvl>
    <w:lvl w:ilvl="7" w:tplc="83388FC2">
      <w:start w:val="1"/>
      <w:numFmt w:val="bullet"/>
      <w:lvlText w:val="○"/>
      <w:lvlJc w:val="left"/>
      <w:pPr>
        <w:ind w:left="5760" w:hanging="360"/>
      </w:pPr>
      <w:rPr>
        <w:u w:val="none"/>
      </w:rPr>
    </w:lvl>
    <w:lvl w:ilvl="8" w:tplc="9E34DE2E">
      <w:start w:val="1"/>
      <w:numFmt w:val="bullet"/>
      <w:lvlText w:val="■"/>
      <w:lvlJc w:val="left"/>
      <w:pPr>
        <w:ind w:left="6480" w:hanging="360"/>
      </w:pPr>
      <w:rPr>
        <w:u w:val="none"/>
      </w:rPr>
    </w:lvl>
  </w:abstractNum>
  <w:abstractNum w:abstractNumId="86" w15:restartNumberingAfterBreak="0">
    <w:nsid w:val="6920391C"/>
    <w:multiLevelType w:val="multilevel"/>
    <w:tmpl w:val="2996BA18"/>
    <w:lvl w:ilvl="0">
      <w:start w:val="1"/>
      <w:numFmt w:val="bullet"/>
      <w:lvlText w:val="●"/>
      <w:lvlJc w:val="left"/>
      <w:pPr>
        <w:ind w:left="720" w:hanging="360"/>
      </w:pPr>
      <w:rPr>
        <w:u w:val="none"/>
      </w:rPr>
    </w:lvl>
    <w:lvl w:ilvl="1">
      <w:start w:val="1"/>
      <w:numFmt w:val="bullet"/>
      <w:pStyle w:val="ListNumber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9234230"/>
    <w:multiLevelType w:val="multilevel"/>
    <w:tmpl w:val="CBAE7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AAC17AA"/>
    <w:multiLevelType w:val="multilevel"/>
    <w:tmpl w:val="2CA4F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B7E1F9F"/>
    <w:multiLevelType w:val="multilevel"/>
    <w:tmpl w:val="BBFC4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B805DCA"/>
    <w:multiLevelType w:val="multilevel"/>
    <w:tmpl w:val="C5F02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BFC69CA"/>
    <w:multiLevelType w:val="hybridMultilevel"/>
    <w:tmpl w:val="64EAC398"/>
    <w:lvl w:ilvl="0" w:tplc="8A5C7C36">
      <w:start w:val="1"/>
      <w:numFmt w:val="bullet"/>
      <w:lvlText w:val="●"/>
      <w:lvlJc w:val="left"/>
      <w:pPr>
        <w:ind w:left="720" w:hanging="360"/>
      </w:pPr>
      <w:rPr>
        <w:u w:val="none"/>
      </w:rPr>
    </w:lvl>
    <w:lvl w:ilvl="1" w:tplc="C6F0702A">
      <w:start w:val="1"/>
      <w:numFmt w:val="bullet"/>
      <w:lvlText w:val="○"/>
      <w:lvlJc w:val="left"/>
      <w:pPr>
        <w:ind w:left="1440" w:hanging="360"/>
      </w:pPr>
      <w:rPr>
        <w:u w:val="none"/>
      </w:rPr>
    </w:lvl>
    <w:lvl w:ilvl="2" w:tplc="8110C43A">
      <w:start w:val="1"/>
      <w:numFmt w:val="bullet"/>
      <w:lvlText w:val="■"/>
      <w:lvlJc w:val="left"/>
      <w:pPr>
        <w:ind w:left="2160" w:hanging="360"/>
      </w:pPr>
      <w:rPr>
        <w:u w:val="none"/>
      </w:rPr>
    </w:lvl>
    <w:lvl w:ilvl="3" w:tplc="59A6A3FC">
      <w:start w:val="1"/>
      <w:numFmt w:val="bullet"/>
      <w:lvlText w:val="●"/>
      <w:lvlJc w:val="left"/>
      <w:pPr>
        <w:ind w:left="2880" w:hanging="360"/>
      </w:pPr>
      <w:rPr>
        <w:u w:val="none"/>
      </w:rPr>
    </w:lvl>
    <w:lvl w:ilvl="4" w:tplc="6E72633C">
      <w:start w:val="1"/>
      <w:numFmt w:val="bullet"/>
      <w:lvlText w:val="○"/>
      <w:lvlJc w:val="left"/>
      <w:pPr>
        <w:ind w:left="3600" w:hanging="360"/>
      </w:pPr>
      <w:rPr>
        <w:u w:val="none"/>
      </w:rPr>
    </w:lvl>
    <w:lvl w:ilvl="5" w:tplc="895CFB88">
      <w:start w:val="1"/>
      <w:numFmt w:val="bullet"/>
      <w:lvlText w:val="■"/>
      <w:lvlJc w:val="left"/>
      <w:pPr>
        <w:ind w:left="4320" w:hanging="360"/>
      </w:pPr>
      <w:rPr>
        <w:u w:val="none"/>
      </w:rPr>
    </w:lvl>
    <w:lvl w:ilvl="6" w:tplc="1C2046F4">
      <w:start w:val="1"/>
      <w:numFmt w:val="bullet"/>
      <w:lvlText w:val="●"/>
      <w:lvlJc w:val="left"/>
      <w:pPr>
        <w:ind w:left="5040" w:hanging="360"/>
      </w:pPr>
      <w:rPr>
        <w:u w:val="none"/>
      </w:rPr>
    </w:lvl>
    <w:lvl w:ilvl="7" w:tplc="5096F9F0">
      <w:start w:val="1"/>
      <w:numFmt w:val="bullet"/>
      <w:lvlText w:val="○"/>
      <w:lvlJc w:val="left"/>
      <w:pPr>
        <w:ind w:left="5760" w:hanging="360"/>
      </w:pPr>
      <w:rPr>
        <w:u w:val="none"/>
      </w:rPr>
    </w:lvl>
    <w:lvl w:ilvl="8" w:tplc="15666A66">
      <w:start w:val="1"/>
      <w:numFmt w:val="bullet"/>
      <w:lvlText w:val="■"/>
      <w:lvlJc w:val="left"/>
      <w:pPr>
        <w:ind w:left="6480" w:hanging="360"/>
      </w:pPr>
      <w:rPr>
        <w:u w:val="none"/>
      </w:rPr>
    </w:lvl>
  </w:abstractNum>
  <w:abstractNum w:abstractNumId="92" w15:restartNumberingAfterBreak="0">
    <w:nsid w:val="6C635527"/>
    <w:multiLevelType w:val="hybridMultilevel"/>
    <w:tmpl w:val="13A6050A"/>
    <w:lvl w:ilvl="0" w:tplc="1D1C37AC">
      <w:start w:val="1"/>
      <w:numFmt w:val="decimal"/>
      <w:lvlText w:val="%1."/>
      <w:lvlJc w:val="left"/>
      <w:pPr>
        <w:ind w:left="720" w:hanging="360"/>
      </w:pPr>
      <w:rPr>
        <w:u w:val="none"/>
      </w:rPr>
    </w:lvl>
    <w:lvl w:ilvl="1" w:tplc="22B8588C">
      <w:start w:val="1"/>
      <w:numFmt w:val="lowerLetter"/>
      <w:lvlText w:val="%2."/>
      <w:lvlJc w:val="left"/>
      <w:pPr>
        <w:ind w:left="1440" w:hanging="360"/>
      </w:pPr>
      <w:rPr>
        <w:u w:val="none"/>
      </w:rPr>
    </w:lvl>
    <w:lvl w:ilvl="2" w:tplc="673E3146">
      <w:start w:val="1"/>
      <w:numFmt w:val="lowerRoman"/>
      <w:lvlText w:val="%3."/>
      <w:lvlJc w:val="right"/>
      <w:pPr>
        <w:ind w:left="2160" w:hanging="360"/>
      </w:pPr>
      <w:rPr>
        <w:u w:val="none"/>
      </w:rPr>
    </w:lvl>
    <w:lvl w:ilvl="3" w:tplc="BCDAA0F4">
      <w:start w:val="1"/>
      <w:numFmt w:val="decimal"/>
      <w:lvlText w:val="%4."/>
      <w:lvlJc w:val="left"/>
      <w:pPr>
        <w:ind w:left="2880" w:hanging="360"/>
      </w:pPr>
      <w:rPr>
        <w:u w:val="none"/>
      </w:rPr>
    </w:lvl>
    <w:lvl w:ilvl="4" w:tplc="1E74C906">
      <w:start w:val="1"/>
      <w:numFmt w:val="lowerLetter"/>
      <w:lvlText w:val="%5."/>
      <w:lvlJc w:val="left"/>
      <w:pPr>
        <w:ind w:left="3600" w:hanging="360"/>
      </w:pPr>
      <w:rPr>
        <w:u w:val="none"/>
      </w:rPr>
    </w:lvl>
    <w:lvl w:ilvl="5" w:tplc="A6385378">
      <w:start w:val="1"/>
      <w:numFmt w:val="lowerRoman"/>
      <w:lvlText w:val="%6."/>
      <w:lvlJc w:val="right"/>
      <w:pPr>
        <w:ind w:left="4320" w:hanging="360"/>
      </w:pPr>
      <w:rPr>
        <w:u w:val="none"/>
      </w:rPr>
    </w:lvl>
    <w:lvl w:ilvl="6" w:tplc="BBF439B4">
      <w:start w:val="1"/>
      <w:numFmt w:val="decimal"/>
      <w:lvlText w:val="%7."/>
      <w:lvlJc w:val="left"/>
      <w:pPr>
        <w:ind w:left="5040" w:hanging="360"/>
      </w:pPr>
      <w:rPr>
        <w:u w:val="none"/>
      </w:rPr>
    </w:lvl>
    <w:lvl w:ilvl="7" w:tplc="F79263A6">
      <w:start w:val="1"/>
      <w:numFmt w:val="lowerLetter"/>
      <w:lvlText w:val="%8."/>
      <w:lvlJc w:val="left"/>
      <w:pPr>
        <w:ind w:left="5760" w:hanging="360"/>
      </w:pPr>
      <w:rPr>
        <w:u w:val="none"/>
      </w:rPr>
    </w:lvl>
    <w:lvl w:ilvl="8" w:tplc="3A346E7C">
      <w:start w:val="1"/>
      <w:numFmt w:val="lowerRoman"/>
      <w:lvlText w:val="%9."/>
      <w:lvlJc w:val="right"/>
      <w:pPr>
        <w:ind w:left="6480" w:hanging="360"/>
      </w:pPr>
      <w:rPr>
        <w:u w:val="none"/>
      </w:rPr>
    </w:lvl>
  </w:abstractNum>
  <w:abstractNum w:abstractNumId="93" w15:restartNumberingAfterBreak="0">
    <w:nsid w:val="6CD5633C"/>
    <w:multiLevelType w:val="multilevel"/>
    <w:tmpl w:val="A0CAF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E1740EA"/>
    <w:multiLevelType w:val="multilevel"/>
    <w:tmpl w:val="3AFC1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F600D29"/>
    <w:multiLevelType w:val="multilevel"/>
    <w:tmpl w:val="065A0B60"/>
    <w:lvl w:ilvl="0">
      <w:start w:val="1"/>
      <w:numFmt w:val="decimal"/>
      <w:lvlText w:val="%1."/>
      <w:lvlJc w:val="left"/>
      <w:pPr>
        <w:ind w:left="720" w:hanging="360"/>
      </w:pPr>
    </w:lvl>
    <w:lvl w:ilvl="1">
      <w:start w:val="1"/>
      <w:numFmt w:val="lowerLetter"/>
      <w:pStyle w:val="DoElist2numbered2018"/>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7141267E"/>
    <w:multiLevelType w:val="multilevel"/>
    <w:tmpl w:val="CDD02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33C1B36"/>
    <w:multiLevelType w:val="multilevel"/>
    <w:tmpl w:val="266414B4"/>
    <w:lvl w:ilvl="0">
      <w:start w:val="1"/>
      <w:numFmt w:val="decimal"/>
      <w:pStyle w:val="Listnumber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4786C92"/>
    <w:multiLevelType w:val="hybridMultilevel"/>
    <w:tmpl w:val="E6B673B8"/>
    <w:lvl w:ilvl="0" w:tplc="F80C72E2">
      <w:start w:val="1"/>
      <w:numFmt w:val="decimal"/>
      <w:lvlText w:val="%1."/>
      <w:lvlJc w:val="left"/>
      <w:pPr>
        <w:ind w:left="720" w:hanging="360"/>
      </w:pPr>
      <w:rPr>
        <w:u w:val="none"/>
      </w:rPr>
    </w:lvl>
    <w:lvl w:ilvl="1" w:tplc="ECEEE41A">
      <w:start w:val="1"/>
      <w:numFmt w:val="lowerLetter"/>
      <w:lvlText w:val="%2."/>
      <w:lvlJc w:val="left"/>
      <w:pPr>
        <w:ind w:left="1440" w:hanging="360"/>
      </w:pPr>
      <w:rPr>
        <w:u w:val="none"/>
      </w:rPr>
    </w:lvl>
    <w:lvl w:ilvl="2" w:tplc="3A1A83A0">
      <w:start w:val="1"/>
      <w:numFmt w:val="lowerRoman"/>
      <w:lvlText w:val="%3."/>
      <w:lvlJc w:val="right"/>
      <w:pPr>
        <w:ind w:left="2160" w:hanging="360"/>
      </w:pPr>
      <w:rPr>
        <w:u w:val="none"/>
      </w:rPr>
    </w:lvl>
    <w:lvl w:ilvl="3" w:tplc="3A9002EA">
      <w:start w:val="1"/>
      <w:numFmt w:val="decimal"/>
      <w:lvlText w:val="%4."/>
      <w:lvlJc w:val="left"/>
      <w:pPr>
        <w:ind w:left="2880" w:hanging="360"/>
      </w:pPr>
      <w:rPr>
        <w:u w:val="none"/>
      </w:rPr>
    </w:lvl>
    <w:lvl w:ilvl="4" w:tplc="4E0C793A">
      <w:start w:val="1"/>
      <w:numFmt w:val="lowerLetter"/>
      <w:lvlText w:val="%5."/>
      <w:lvlJc w:val="left"/>
      <w:pPr>
        <w:ind w:left="3600" w:hanging="360"/>
      </w:pPr>
      <w:rPr>
        <w:u w:val="none"/>
      </w:rPr>
    </w:lvl>
    <w:lvl w:ilvl="5" w:tplc="344E0BB6">
      <w:start w:val="1"/>
      <w:numFmt w:val="lowerRoman"/>
      <w:lvlText w:val="%6."/>
      <w:lvlJc w:val="right"/>
      <w:pPr>
        <w:ind w:left="4320" w:hanging="360"/>
      </w:pPr>
      <w:rPr>
        <w:u w:val="none"/>
      </w:rPr>
    </w:lvl>
    <w:lvl w:ilvl="6" w:tplc="85162590">
      <w:start w:val="1"/>
      <w:numFmt w:val="decimal"/>
      <w:lvlText w:val="%7."/>
      <w:lvlJc w:val="left"/>
      <w:pPr>
        <w:ind w:left="5040" w:hanging="360"/>
      </w:pPr>
      <w:rPr>
        <w:u w:val="none"/>
      </w:rPr>
    </w:lvl>
    <w:lvl w:ilvl="7" w:tplc="5464E21A">
      <w:start w:val="1"/>
      <w:numFmt w:val="lowerLetter"/>
      <w:lvlText w:val="%8."/>
      <w:lvlJc w:val="left"/>
      <w:pPr>
        <w:ind w:left="5760" w:hanging="360"/>
      </w:pPr>
      <w:rPr>
        <w:u w:val="none"/>
      </w:rPr>
    </w:lvl>
    <w:lvl w:ilvl="8" w:tplc="C542F346">
      <w:start w:val="1"/>
      <w:numFmt w:val="lowerRoman"/>
      <w:lvlText w:val="%9."/>
      <w:lvlJc w:val="right"/>
      <w:pPr>
        <w:ind w:left="6480" w:hanging="360"/>
      </w:pPr>
      <w:rPr>
        <w:u w:val="none"/>
      </w:rPr>
    </w:lvl>
  </w:abstractNum>
  <w:abstractNum w:abstractNumId="99" w15:restartNumberingAfterBreak="0">
    <w:nsid w:val="752F5FB1"/>
    <w:multiLevelType w:val="multilevel"/>
    <w:tmpl w:val="B066E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5A921D0"/>
    <w:multiLevelType w:val="hybridMultilevel"/>
    <w:tmpl w:val="BEE27A42"/>
    <w:lvl w:ilvl="0" w:tplc="AC78EC34">
      <w:start w:val="1"/>
      <w:numFmt w:val="bullet"/>
      <w:lvlText w:val="●"/>
      <w:lvlJc w:val="left"/>
      <w:pPr>
        <w:ind w:left="720" w:hanging="360"/>
      </w:pPr>
      <w:rPr>
        <w:u w:val="none"/>
      </w:rPr>
    </w:lvl>
    <w:lvl w:ilvl="1" w:tplc="06401A24">
      <w:start w:val="1"/>
      <w:numFmt w:val="bullet"/>
      <w:lvlText w:val="○"/>
      <w:lvlJc w:val="left"/>
      <w:pPr>
        <w:ind w:left="1440" w:hanging="360"/>
      </w:pPr>
      <w:rPr>
        <w:u w:val="none"/>
      </w:rPr>
    </w:lvl>
    <w:lvl w:ilvl="2" w:tplc="347E1544">
      <w:start w:val="1"/>
      <w:numFmt w:val="bullet"/>
      <w:lvlText w:val="■"/>
      <w:lvlJc w:val="left"/>
      <w:pPr>
        <w:ind w:left="2160" w:hanging="360"/>
      </w:pPr>
      <w:rPr>
        <w:u w:val="none"/>
      </w:rPr>
    </w:lvl>
    <w:lvl w:ilvl="3" w:tplc="1EACFFAE">
      <w:start w:val="1"/>
      <w:numFmt w:val="bullet"/>
      <w:lvlText w:val="●"/>
      <w:lvlJc w:val="left"/>
      <w:pPr>
        <w:ind w:left="2880" w:hanging="360"/>
      </w:pPr>
      <w:rPr>
        <w:u w:val="none"/>
      </w:rPr>
    </w:lvl>
    <w:lvl w:ilvl="4" w:tplc="451CCB72">
      <w:start w:val="1"/>
      <w:numFmt w:val="bullet"/>
      <w:lvlText w:val="○"/>
      <w:lvlJc w:val="left"/>
      <w:pPr>
        <w:ind w:left="3600" w:hanging="360"/>
      </w:pPr>
      <w:rPr>
        <w:u w:val="none"/>
      </w:rPr>
    </w:lvl>
    <w:lvl w:ilvl="5" w:tplc="8098B216">
      <w:start w:val="1"/>
      <w:numFmt w:val="bullet"/>
      <w:lvlText w:val="■"/>
      <w:lvlJc w:val="left"/>
      <w:pPr>
        <w:ind w:left="4320" w:hanging="360"/>
      </w:pPr>
      <w:rPr>
        <w:u w:val="none"/>
      </w:rPr>
    </w:lvl>
    <w:lvl w:ilvl="6" w:tplc="8110B882">
      <w:start w:val="1"/>
      <w:numFmt w:val="bullet"/>
      <w:lvlText w:val="●"/>
      <w:lvlJc w:val="left"/>
      <w:pPr>
        <w:ind w:left="5040" w:hanging="360"/>
      </w:pPr>
      <w:rPr>
        <w:u w:val="none"/>
      </w:rPr>
    </w:lvl>
    <w:lvl w:ilvl="7" w:tplc="F35A89B4">
      <w:start w:val="1"/>
      <w:numFmt w:val="bullet"/>
      <w:lvlText w:val="○"/>
      <w:lvlJc w:val="left"/>
      <w:pPr>
        <w:ind w:left="5760" w:hanging="360"/>
      </w:pPr>
      <w:rPr>
        <w:u w:val="none"/>
      </w:rPr>
    </w:lvl>
    <w:lvl w:ilvl="8" w:tplc="2F6C9B24">
      <w:start w:val="1"/>
      <w:numFmt w:val="bullet"/>
      <w:lvlText w:val="■"/>
      <w:lvlJc w:val="left"/>
      <w:pPr>
        <w:ind w:left="6480" w:hanging="360"/>
      </w:pPr>
      <w:rPr>
        <w:u w:val="none"/>
      </w:rPr>
    </w:lvl>
  </w:abstractNum>
  <w:abstractNum w:abstractNumId="101" w15:restartNumberingAfterBreak="0">
    <w:nsid w:val="770559B7"/>
    <w:multiLevelType w:val="hybridMultilevel"/>
    <w:tmpl w:val="F2425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8982857"/>
    <w:multiLevelType w:val="hybridMultilevel"/>
    <w:tmpl w:val="8DE65CE6"/>
    <w:lvl w:ilvl="0" w:tplc="6E4010AC">
      <w:start w:val="1"/>
      <w:numFmt w:val="bullet"/>
      <w:lvlText w:val="●"/>
      <w:lvlJc w:val="left"/>
      <w:pPr>
        <w:ind w:left="720" w:hanging="360"/>
      </w:pPr>
      <w:rPr>
        <w:rFonts w:ascii="Noto Sans Symbols" w:eastAsia="Noto Sans Symbols" w:hAnsi="Noto Sans Symbols" w:cs="Noto Sans Symbols"/>
      </w:rPr>
    </w:lvl>
    <w:lvl w:ilvl="1" w:tplc="EF289086">
      <w:start w:val="1"/>
      <w:numFmt w:val="bullet"/>
      <w:lvlText w:val="o"/>
      <w:lvlJc w:val="left"/>
      <w:pPr>
        <w:ind w:left="1440" w:hanging="360"/>
      </w:pPr>
      <w:rPr>
        <w:rFonts w:ascii="Courier New" w:eastAsia="Courier New" w:hAnsi="Courier New" w:cs="Courier New"/>
      </w:rPr>
    </w:lvl>
    <w:lvl w:ilvl="2" w:tplc="FAFC39A4">
      <w:start w:val="1"/>
      <w:numFmt w:val="bullet"/>
      <w:lvlText w:val="▪"/>
      <w:lvlJc w:val="left"/>
      <w:pPr>
        <w:ind w:left="2160" w:hanging="360"/>
      </w:pPr>
      <w:rPr>
        <w:rFonts w:ascii="Noto Sans Symbols" w:eastAsia="Noto Sans Symbols" w:hAnsi="Noto Sans Symbols" w:cs="Noto Sans Symbols"/>
      </w:rPr>
    </w:lvl>
    <w:lvl w:ilvl="3" w:tplc="907C920A">
      <w:start w:val="1"/>
      <w:numFmt w:val="bullet"/>
      <w:lvlText w:val="●"/>
      <w:lvlJc w:val="left"/>
      <w:pPr>
        <w:ind w:left="2880" w:hanging="360"/>
      </w:pPr>
      <w:rPr>
        <w:rFonts w:ascii="Noto Sans Symbols" w:eastAsia="Noto Sans Symbols" w:hAnsi="Noto Sans Symbols" w:cs="Noto Sans Symbols"/>
      </w:rPr>
    </w:lvl>
    <w:lvl w:ilvl="4" w:tplc="0464F2E2">
      <w:start w:val="1"/>
      <w:numFmt w:val="bullet"/>
      <w:lvlText w:val="o"/>
      <w:lvlJc w:val="left"/>
      <w:pPr>
        <w:ind w:left="3600" w:hanging="360"/>
      </w:pPr>
      <w:rPr>
        <w:rFonts w:ascii="Courier New" w:eastAsia="Courier New" w:hAnsi="Courier New" w:cs="Courier New"/>
      </w:rPr>
    </w:lvl>
    <w:lvl w:ilvl="5" w:tplc="524A642A">
      <w:start w:val="1"/>
      <w:numFmt w:val="bullet"/>
      <w:lvlText w:val="▪"/>
      <w:lvlJc w:val="left"/>
      <w:pPr>
        <w:ind w:left="4320" w:hanging="360"/>
      </w:pPr>
      <w:rPr>
        <w:rFonts w:ascii="Noto Sans Symbols" w:eastAsia="Noto Sans Symbols" w:hAnsi="Noto Sans Symbols" w:cs="Noto Sans Symbols"/>
      </w:rPr>
    </w:lvl>
    <w:lvl w:ilvl="6" w:tplc="2820CE3E">
      <w:start w:val="1"/>
      <w:numFmt w:val="bullet"/>
      <w:lvlText w:val="●"/>
      <w:lvlJc w:val="left"/>
      <w:pPr>
        <w:ind w:left="5040" w:hanging="360"/>
      </w:pPr>
      <w:rPr>
        <w:rFonts w:ascii="Noto Sans Symbols" w:eastAsia="Noto Sans Symbols" w:hAnsi="Noto Sans Symbols" w:cs="Noto Sans Symbols"/>
      </w:rPr>
    </w:lvl>
    <w:lvl w:ilvl="7" w:tplc="DD082D8C">
      <w:start w:val="1"/>
      <w:numFmt w:val="bullet"/>
      <w:lvlText w:val="o"/>
      <w:lvlJc w:val="left"/>
      <w:pPr>
        <w:ind w:left="5760" w:hanging="360"/>
      </w:pPr>
      <w:rPr>
        <w:rFonts w:ascii="Courier New" w:eastAsia="Courier New" w:hAnsi="Courier New" w:cs="Courier New"/>
      </w:rPr>
    </w:lvl>
    <w:lvl w:ilvl="8" w:tplc="AB5A40E2">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AC77C6D"/>
    <w:multiLevelType w:val="multilevel"/>
    <w:tmpl w:val="551EDB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15:restartNumberingAfterBreak="0">
    <w:nsid w:val="7B1829D0"/>
    <w:multiLevelType w:val="multilevel"/>
    <w:tmpl w:val="7DCEBC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5" w15:restartNumberingAfterBreak="0">
    <w:nsid w:val="7CA77160"/>
    <w:multiLevelType w:val="multilevel"/>
    <w:tmpl w:val="96B2A202"/>
    <w:lvl w:ilvl="0">
      <w:start w:val="1"/>
      <w:numFmt w:val="decimal"/>
      <w:pStyle w:val="ListNumb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CDB29A9"/>
    <w:multiLevelType w:val="multilevel"/>
    <w:tmpl w:val="928A41E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D7F4C5E"/>
    <w:multiLevelType w:val="multilevel"/>
    <w:tmpl w:val="CE541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F4E2A27"/>
    <w:multiLevelType w:val="hybridMultilevel"/>
    <w:tmpl w:val="BF9E90CE"/>
    <w:lvl w:ilvl="0" w:tplc="F58C8E88">
      <w:start w:val="1"/>
      <w:numFmt w:val="bullet"/>
      <w:lvlText w:val="●"/>
      <w:lvlJc w:val="left"/>
      <w:pPr>
        <w:ind w:left="720" w:hanging="360"/>
      </w:pPr>
      <w:rPr>
        <w:u w:val="none"/>
      </w:rPr>
    </w:lvl>
    <w:lvl w:ilvl="1" w:tplc="691AA67A">
      <w:start w:val="1"/>
      <w:numFmt w:val="bullet"/>
      <w:lvlText w:val="○"/>
      <w:lvlJc w:val="left"/>
      <w:pPr>
        <w:ind w:left="1440" w:hanging="360"/>
      </w:pPr>
      <w:rPr>
        <w:u w:val="none"/>
      </w:rPr>
    </w:lvl>
    <w:lvl w:ilvl="2" w:tplc="13949D6E">
      <w:start w:val="1"/>
      <w:numFmt w:val="bullet"/>
      <w:lvlText w:val="■"/>
      <w:lvlJc w:val="left"/>
      <w:pPr>
        <w:ind w:left="2160" w:hanging="360"/>
      </w:pPr>
      <w:rPr>
        <w:u w:val="none"/>
      </w:rPr>
    </w:lvl>
    <w:lvl w:ilvl="3" w:tplc="EC2CDBC0">
      <w:start w:val="1"/>
      <w:numFmt w:val="bullet"/>
      <w:lvlText w:val="●"/>
      <w:lvlJc w:val="left"/>
      <w:pPr>
        <w:ind w:left="2880" w:hanging="360"/>
      </w:pPr>
      <w:rPr>
        <w:u w:val="none"/>
      </w:rPr>
    </w:lvl>
    <w:lvl w:ilvl="4" w:tplc="E48A2302">
      <w:start w:val="1"/>
      <w:numFmt w:val="bullet"/>
      <w:lvlText w:val="○"/>
      <w:lvlJc w:val="left"/>
      <w:pPr>
        <w:ind w:left="3600" w:hanging="360"/>
      </w:pPr>
      <w:rPr>
        <w:u w:val="none"/>
      </w:rPr>
    </w:lvl>
    <w:lvl w:ilvl="5" w:tplc="4FB09168">
      <w:start w:val="1"/>
      <w:numFmt w:val="bullet"/>
      <w:lvlText w:val="■"/>
      <w:lvlJc w:val="left"/>
      <w:pPr>
        <w:ind w:left="4320" w:hanging="360"/>
      </w:pPr>
      <w:rPr>
        <w:u w:val="none"/>
      </w:rPr>
    </w:lvl>
    <w:lvl w:ilvl="6" w:tplc="D11A4A6C">
      <w:start w:val="1"/>
      <w:numFmt w:val="bullet"/>
      <w:lvlText w:val="●"/>
      <w:lvlJc w:val="left"/>
      <w:pPr>
        <w:ind w:left="5040" w:hanging="360"/>
      </w:pPr>
      <w:rPr>
        <w:u w:val="none"/>
      </w:rPr>
    </w:lvl>
    <w:lvl w:ilvl="7" w:tplc="693A6314">
      <w:start w:val="1"/>
      <w:numFmt w:val="bullet"/>
      <w:lvlText w:val="○"/>
      <w:lvlJc w:val="left"/>
      <w:pPr>
        <w:ind w:left="5760" w:hanging="360"/>
      </w:pPr>
      <w:rPr>
        <w:u w:val="none"/>
      </w:rPr>
    </w:lvl>
    <w:lvl w:ilvl="8" w:tplc="8F565C18">
      <w:start w:val="1"/>
      <w:numFmt w:val="bullet"/>
      <w:lvlText w:val="■"/>
      <w:lvlJc w:val="left"/>
      <w:pPr>
        <w:ind w:left="6480" w:hanging="360"/>
      </w:pPr>
      <w:rPr>
        <w:u w:val="none"/>
      </w:rPr>
    </w:lvl>
  </w:abstractNum>
  <w:num w:numId="1" w16cid:durableId="1242062537">
    <w:abstractNumId w:val="10"/>
  </w:num>
  <w:num w:numId="2" w16cid:durableId="394399940">
    <w:abstractNumId w:val="70"/>
  </w:num>
  <w:num w:numId="3" w16cid:durableId="1520923649">
    <w:abstractNumId w:val="105"/>
  </w:num>
  <w:num w:numId="4" w16cid:durableId="98765440">
    <w:abstractNumId w:val="86"/>
  </w:num>
  <w:num w:numId="5" w16cid:durableId="1335232081">
    <w:abstractNumId w:val="65"/>
  </w:num>
  <w:num w:numId="6" w16cid:durableId="440225359">
    <w:abstractNumId w:val="47"/>
  </w:num>
  <w:num w:numId="7" w16cid:durableId="497842532">
    <w:abstractNumId w:val="95"/>
  </w:num>
  <w:num w:numId="8" w16cid:durableId="1283077870">
    <w:abstractNumId w:val="97"/>
  </w:num>
  <w:num w:numId="9" w16cid:durableId="1630043568">
    <w:abstractNumId w:val="56"/>
  </w:num>
  <w:num w:numId="10" w16cid:durableId="133178993">
    <w:abstractNumId w:val="80"/>
  </w:num>
  <w:num w:numId="11" w16cid:durableId="498035767">
    <w:abstractNumId w:val="13"/>
  </w:num>
  <w:num w:numId="12" w16cid:durableId="1526290562">
    <w:abstractNumId w:val="46"/>
  </w:num>
  <w:num w:numId="13" w16cid:durableId="1140611662">
    <w:abstractNumId w:val="71"/>
  </w:num>
  <w:num w:numId="14" w16cid:durableId="1735003624">
    <w:abstractNumId w:val="41"/>
  </w:num>
  <w:num w:numId="15" w16cid:durableId="1516580000">
    <w:abstractNumId w:val="23"/>
  </w:num>
  <w:num w:numId="16" w16cid:durableId="460415967">
    <w:abstractNumId w:val="33"/>
  </w:num>
  <w:num w:numId="17" w16cid:durableId="259997415">
    <w:abstractNumId w:val="55"/>
  </w:num>
  <w:num w:numId="18" w16cid:durableId="1196895005">
    <w:abstractNumId w:val="12"/>
  </w:num>
  <w:num w:numId="19" w16cid:durableId="86315784">
    <w:abstractNumId w:val="50"/>
  </w:num>
  <w:num w:numId="20" w16cid:durableId="669529117">
    <w:abstractNumId w:val="75"/>
  </w:num>
  <w:num w:numId="21" w16cid:durableId="1920021269">
    <w:abstractNumId w:val="45"/>
  </w:num>
  <w:num w:numId="22" w16cid:durableId="109521286">
    <w:abstractNumId w:val="37"/>
  </w:num>
  <w:num w:numId="23" w16cid:durableId="1622954940">
    <w:abstractNumId w:val="64"/>
  </w:num>
  <w:num w:numId="24" w16cid:durableId="573928820">
    <w:abstractNumId w:val="22"/>
  </w:num>
  <w:num w:numId="25" w16cid:durableId="339089402">
    <w:abstractNumId w:val="90"/>
  </w:num>
  <w:num w:numId="26" w16cid:durableId="95030051">
    <w:abstractNumId w:val="100"/>
  </w:num>
  <w:num w:numId="27" w16cid:durableId="345718121">
    <w:abstractNumId w:val="94"/>
  </w:num>
  <w:num w:numId="28" w16cid:durableId="804733382">
    <w:abstractNumId w:val="6"/>
  </w:num>
  <w:num w:numId="29" w16cid:durableId="1929389426">
    <w:abstractNumId w:val="18"/>
  </w:num>
  <w:num w:numId="30" w16cid:durableId="1648705869">
    <w:abstractNumId w:val="24"/>
  </w:num>
  <w:num w:numId="31" w16cid:durableId="775710243">
    <w:abstractNumId w:val="66"/>
  </w:num>
  <w:num w:numId="32" w16cid:durableId="989291407">
    <w:abstractNumId w:val="84"/>
  </w:num>
  <w:num w:numId="33" w16cid:durableId="837114492">
    <w:abstractNumId w:val="49"/>
  </w:num>
  <w:num w:numId="34" w16cid:durableId="264460919">
    <w:abstractNumId w:val="74"/>
  </w:num>
  <w:num w:numId="35" w16cid:durableId="1399594525">
    <w:abstractNumId w:val="60"/>
  </w:num>
  <w:num w:numId="36" w16cid:durableId="1724215396">
    <w:abstractNumId w:val="87"/>
  </w:num>
  <w:num w:numId="37" w16cid:durableId="1403606122">
    <w:abstractNumId w:val="92"/>
  </w:num>
  <w:num w:numId="38" w16cid:durableId="1017658511">
    <w:abstractNumId w:val="77"/>
  </w:num>
  <w:num w:numId="39" w16cid:durableId="1913811923">
    <w:abstractNumId w:val="79"/>
  </w:num>
  <w:num w:numId="40" w16cid:durableId="1762023255">
    <w:abstractNumId w:val="5"/>
  </w:num>
  <w:num w:numId="41" w16cid:durableId="892892412">
    <w:abstractNumId w:val="25"/>
  </w:num>
  <w:num w:numId="42" w16cid:durableId="17893526">
    <w:abstractNumId w:val="67"/>
  </w:num>
  <w:num w:numId="43" w16cid:durableId="485976740">
    <w:abstractNumId w:val="72"/>
  </w:num>
  <w:num w:numId="44" w16cid:durableId="1472794747">
    <w:abstractNumId w:val="62"/>
  </w:num>
  <w:num w:numId="45" w16cid:durableId="163979158">
    <w:abstractNumId w:val="8"/>
  </w:num>
  <w:num w:numId="46" w16cid:durableId="1140225108">
    <w:abstractNumId w:val="81"/>
  </w:num>
  <w:num w:numId="47" w16cid:durableId="1077631907">
    <w:abstractNumId w:val="59"/>
  </w:num>
  <w:num w:numId="48" w16cid:durableId="1812405392">
    <w:abstractNumId w:val="58"/>
  </w:num>
  <w:num w:numId="49" w16cid:durableId="2088767549">
    <w:abstractNumId w:val="11"/>
  </w:num>
  <w:num w:numId="50" w16cid:durableId="803699083">
    <w:abstractNumId w:val="21"/>
  </w:num>
  <w:num w:numId="51" w16cid:durableId="1706295380">
    <w:abstractNumId w:val="107"/>
  </w:num>
  <w:num w:numId="52" w16cid:durableId="715816429">
    <w:abstractNumId w:val="88"/>
  </w:num>
  <w:num w:numId="53" w16cid:durableId="1265919613">
    <w:abstractNumId w:val="102"/>
  </w:num>
  <w:num w:numId="54" w16cid:durableId="1222015678">
    <w:abstractNumId w:val="48"/>
  </w:num>
  <w:num w:numId="55" w16cid:durableId="1558862311">
    <w:abstractNumId w:val="34"/>
  </w:num>
  <w:num w:numId="56" w16cid:durableId="2000110654">
    <w:abstractNumId w:val="3"/>
  </w:num>
  <w:num w:numId="57" w16cid:durableId="1661035362">
    <w:abstractNumId w:val="19"/>
  </w:num>
  <w:num w:numId="58" w16cid:durableId="1962297051">
    <w:abstractNumId w:val="35"/>
  </w:num>
  <w:num w:numId="59" w16cid:durableId="1911846010">
    <w:abstractNumId w:val="9"/>
  </w:num>
  <w:num w:numId="60" w16cid:durableId="105390879">
    <w:abstractNumId w:val="38"/>
  </w:num>
  <w:num w:numId="61" w16cid:durableId="495345201">
    <w:abstractNumId w:val="103"/>
  </w:num>
  <w:num w:numId="62" w16cid:durableId="1078483262">
    <w:abstractNumId w:val="54"/>
  </w:num>
  <w:num w:numId="63" w16cid:durableId="2006735736">
    <w:abstractNumId w:val="108"/>
  </w:num>
  <w:num w:numId="64" w16cid:durableId="257711493">
    <w:abstractNumId w:val="73"/>
  </w:num>
  <w:num w:numId="65" w16cid:durableId="1896355041">
    <w:abstractNumId w:val="69"/>
  </w:num>
  <w:num w:numId="66" w16cid:durableId="538325470">
    <w:abstractNumId w:val="82"/>
  </w:num>
  <w:num w:numId="67" w16cid:durableId="298417976">
    <w:abstractNumId w:val="99"/>
  </w:num>
  <w:num w:numId="68" w16cid:durableId="49623483">
    <w:abstractNumId w:val="15"/>
  </w:num>
  <w:num w:numId="69" w16cid:durableId="1288052698">
    <w:abstractNumId w:val="96"/>
  </w:num>
  <w:num w:numId="70" w16cid:durableId="1718698876">
    <w:abstractNumId w:val="36"/>
  </w:num>
  <w:num w:numId="71" w16cid:durableId="233322372">
    <w:abstractNumId w:val="44"/>
  </w:num>
  <w:num w:numId="72" w16cid:durableId="1876578454">
    <w:abstractNumId w:val="2"/>
  </w:num>
  <w:num w:numId="73" w16cid:durableId="1961952218">
    <w:abstractNumId w:val="57"/>
  </w:num>
  <w:num w:numId="74" w16cid:durableId="398748898">
    <w:abstractNumId w:val="85"/>
  </w:num>
  <w:num w:numId="75" w16cid:durableId="225652707">
    <w:abstractNumId w:val="27"/>
  </w:num>
  <w:num w:numId="76" w16cid:durableId="1101604235">
    <w:abstractNumId w:val="76"/>
  </w:num>
  <w:num w:numId="77" w16cid:durableId="1922788247">
    <w:abstractNumId w:val="20"/>
  </w:num>
  <w:num w:numId="78" w16cid:durableId="1594439643">
    <w:abstractNumId w:val="14"/>
  </w:num>
  <w:num w:numId="79" w16cid:durableId="1606228998">
    <w:abstractNumId w:val="29"/>
  </w:num>
  <w:num w:numId="80" w16cid:durableId="1553152191">
    <w:abstractNumId w:val="1"/>
  </w:num>
  <w:num w:numId="81" w16cid:durableId="1353722952">
    <w:abstractNumId w:val="17"/>
  </w:num>
  <w:num w:numId="82" w16cid:durableId="329219655">
    <w:abstractNumId w:val="78"/>
  </w:num>
  <w:num w:numId="83" w16cid:durableId="1987733549">
    <w:abstractNumId w:val="93"/>
  </w:num>
  <w:num w:numId="84" w16cid:durableId="743140022">
    <w:abstractNumId w:val="43"/>
  </w:num>
  <w:num w:numId="85" w16cid:durableId="1178034046">
    <w:abstractNumId w:val="104"/>
  </w:num>
  <w:num w:numId="86" w16cid:durableId="1667440212">
    <w:abstractNumId w:val="51"/>
  </w:num>
  <w:num w:numId="87" w16cid:durableId="2080863469">
    <w:abstractNumId w:val="31"/>
  </w:num>
  <w:num w:numId="88" w16cid:durableId="1055620402">
    <w:abstractNumId w:val="26"/>
  </w:num>
  <w:num w:numId="89" w16cid:durableId="1481462106">
    <w:abstractNumId w:val="30"/>
  </w:num>
  <w:num w:numId="90" w16cid:durableId="128059776">
    <w:abstractNumId w:val="89"/>
  </w:num>
  <w:num w:numId="91" w16cid:durableId="541868812">
    <w:abstractNumId w:val="42"/>
  </w:num>
  <w:num w:numId="92" w16cid:durableId="701442686">
    <w:abstractNumId w:val="98"/>
  </w:num>
  <w:num w:numId="93" w16cid:durableId="984772808">
    <w:abstractNumId w:val="91"/>
  </w:num>
  <w:num w:numId="94" w16cid:durableId="1411734720">
    <w:abstractNumId w:val="101"/>
  </w:num>
  <w:num w:numId="95" w16cid:durableId="2088846059">
    <w:abstractNumId w:val="28"/>
  </w:num>
  <w:num w:numId="96" w16cid:durableId="572590406">
    <w:abstractNumId w:val="16"/>
  </w:num>
  <w:num w:numId="97" w16cid:durableId="150184660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77931687">
    <w:abstractNumId w:val="0"/>
  </w:num>
  <w:num w:numId="99" w16cid:durableId="1920938098">
    <w:abstractNumId w:val="7"/>
  </w:num>
  <w:num w:numId="100" w16cid:durableId="1577203610">
    <w:abstractNumId w:val="32"/>
  </w:num>
  <w:num w:numId="101" w16cid:durableId="92364811">
    <w:abstractNumId w:val="53"/>
  </w:num>
  <w:num w:numId="102" w16cid:durableId="370955194">
    <w:abstractNumId w:val="63"/>
  </w:num>
  <w:num w:numId="103" w16cid:durableId="321548067">
    <w:abstractNumId w:val="83"/>
  </w:num>
  <w:num w:numId="104" w16cid:durableId="1325668060">
    <w:abstractNumId w:val="39"/>
  </w:num>
  <w:num w:numId="105" w16cid:durableId="829949730">
    <w:abstractNumId w:val="4"/>
  </w:num>
  <w:num w:numId="106" w16cid:durableId="727411247">
    <w:abstractNumId w:val="47"/>
  </w:num>
  <w:num w:numId="107" w16cid:durableId="920336578">
    <w:abstractNumId w:val="68"/>
  </w:num>
  <w:num w:numId="108" w16cid:durableId="1174877265">
    <w:abstractNumId w:val="47"/>
  </w:num>
  <w:num w:numId="109" w16cid:durableId="216940748">
    <w:abstractNumId w:val="52"/>
  </w:num>
  <w:num w:numId="110" w16cid:durableId="1772899121">
    <w:abstractNumId w:val="106"/>
  </w:num>
  <w:num w:numId="111" w16cid:durableId="608633680">
    <w:abstractNumId w:val="40"/>
  </w:num>
  <w:num w:numId="112" w16cid:durableId="1573732281">
    <w:abstractNumId w:val="6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8DE"/>
    <w:rsid w:val="00010DCE"/>
    <w:rsid w:val="00022FE2"/>
    <w:rsid w:val="000300AA"/>
    <w:rsid w:val="00042A89"/>
    <w:rsid w:val="0004626D"/>
    <w:rsid w:val="000469E3"/>
    <w:rsid w:val="00056404"/>
    <w:rsid w:val="00060810"/>
    <w:rsid w:val="00065C04"/>
    <w:rsid w:val="00075A45"/>
    <w:rsid w:val="00077D03"/>
    <w:rsid w:val="0008604B"/>
    <w:rsid w:val="00086105"/>
    <w:rsid w:val="000A1692"/>
    <w:rsid w:val="000A308A"/>
    <w:rsid w:val="000A7682"/>
    <w:rsid w:val="000B0AD9"/>
    <w:rsid w:val="000B5A5C"/>
    <w:rsid w:val="000B74A1"/>
    <w:rsid w:val="000C6073"/>
    <w:rsid w:val="000D4D56"/>
    <w:rsid w:val="000D79F0"/>
    <w:rsid w:val="000E3918"/>
    <w:rsid w:val="00100D7D"/>
    <w:rsid w:val="00103E89"/>
    <w:rsid w:val="00107751"/>
    <w:rsid w:val="00115D12"/>
    <w:rsid w:val="00122B37"/>
    <w:rsid w:val="001430A0"/>
    <w:rsid w:val="0014354D"/>
    <w:rsid w:val="00144063"/>
    <w:rsid w:val="00150AD8"/>
    <w:rsid w:val="00155E1F"/>
    <w:rsid w:val="00164309"/>
    <w:rsid w:val="00180A1C"/>
    <w:rsid w:val="0018477B"/>
    <w:rsid w:val="0018751E"/>
    <w:rsid w:val="001B6039"/>
    <w:rsid w:val="001C297C"/>
    <w:rsid w:val="001C6278"/>
    <w:rsid w:val="001D5729"/>
    <w:rsid w:val="001E064C"/>
    <w:rsid w:val="001E42F8"/>
    <w:rsid w:val="002110BD"/>
    <w:rsid w:val="002236B7"/>
    <w:rsid w:val="00232752"/>
    <w:rsid w:val="00253E4C"/>
    <w:rsid w:val="00254214"/>
    <w:rsid w:val="002562EF"/>
    <w:rsid w:val="0026638D"/>
    <w:rsid w:val="002708F3"/>
    <w:rsid w:val="002810B3"/>
    <w:rsid w:val="002B2CFB"/>
    <w:rsid w:val="002C0CE7"/>
    <w:rsid w:val="002C4C74"/>
    <w:rsid w:val="002C4D66"/>
    <w:rsid w:val="002D4D32"/>
    <w:rsid w:val="002E2BE3"/>
    <w:rsid w:val="002E4043"/>
    <w:rsid w:val="002F03E6"/>
    <w:rsid w:val="002F0481"/>
    <w:rsid w:val="002F3E3F"/>
    <w:rsid w:val="002F4E39"/>
    <w:rsid w:val="00324E78"/>
    <w:rsid w:val="003412CC"/>
    <w:rsid w:val="00366EF4"/>
    <w:rsid w:val="00375F3E"/>
    <w:rsid w:val="00384F1B"/>
    <w:rsid w:val="0038583B"/>
    <w:rsid w:val="00386A1B"/>
    <w:rsid w:val="003A3847"/>
    <w:rsid w:val="003B5810"/>
    <w:rsid w:val="003B6806"/>
    <w:rsid w:val="003C01DB"/>
    <w:rsid w:val="003F444B"/>
    <w:rsid w:val="00406AB5"/>
    <w:rsid w:val="00406E23"/>
    <w:rsid w:val="004167E1"/>
    <w:rsid w:val="004176B6"/>
    <w:rsid w:val="00420135"/>
    <w:rsid w:val="00421EE9"/>
    <w:rsid w:val="00423D10"/>
    <w:rsid w:val="00447B09"/>
    <w:rsid w:val="00452B69"/>
    <w:rsid w:val="0047353D"/>
    <w:rsid w:val="00475E44"/>
    <w:rsid w:val="0049442A"/>
    <w:rsid w:val="004A21C2"/>
    <w:rsid w:val="004A23F1"/>
    <w:rsid w:val="004B6D59"/>
    <w:rsid w:val="004C18A5"/>
    <w:rsid w:val="004C316A"/>
    <w:rsid w:val="004C3FCF"/>
    <w:rsid w:val="004D25CD"/>
    <w:rsid w:val="004D32BB"/>
    <w:rsid w:val="004E198F"/>
    <w:rsid w:val="004E68BC"/>
    <w:rsid w:val="004F19B2"/>
    <w:rsid w:val="004F53B4"/>
    <w:rsid w:val="00507BC2"/>
    <w:rsid w:val="005333FC"/>
    <w:rsid w:val="00544931"/>
    <w:rsid w:val="0056643C"/>
    <w:rsid w:val="00586933"/>
    <w:rsid w:val="005B02FF"/>
    <w:rsid w:val="005B6E0A"/>
    <w:rsid w:val="005C7229"/>
    <w:rsid w:val="005D2A12"/>
    <w:rsid w:val="005D5BEE"/>
    <w:rsid w:val="005D6446"/>
    <w:rsid w:val="005E6FCB"/>
    <w:rsid w:val="005F6966"/>
    <w:rsid w:val="00602898"/>
    <w:rsid w:val="00605353"/>
    <w:rsid w:val="00612C30"/>
    <w:rsid w:val="00616682"/>
    <w:rsid w:val="006213DF"/>
    <w:rsid w:val="00630868"/>
    <w:rsid w:val="00630D0E"/>
    <w:rsid w:val="00633FEA"/>
    <w:rsid w:val="0063402F"/>
    <w:rsid w:val="00634101"/>
    <w:rsid w:val="006348F0"/>
    <w:rsid w:val="006369F1"/>
    <w:rsid w:val="00645CA7"/>
    <w:rsid w:val="00654B55"/>
    <w:rsid w:val="0065566E"/>
    <w:rsid w:val="00662C20"/>
    <w:rsid w:val="00667F65"/>
    <w:rsid w:val="0067757D"/>
    <w:rsid w:val="00683B64"/>
    <w:rsid w:val="00686B24"/>
    <w:rsid w:val="00691B0A"/>
    <w:rsid w:val="006941A1"/>
    <w:rsid w:val="00696E45"/>
    <w:rsid w:val="006B096C"/>
    <w:rsid w:val="006B4587"/>
    <w:rsid w:val="006B6107"/>
    <w:rsid w:val="006C2845"/>
    <w:rsid w:val="006C4737"/>
    <w:rsid w:val="006D1B7A"/>
    <w:rsid w:val="006D746D"/>
    <w:rsid w:val="006F7437"/>
    <w:rsid w:val="006F7686"/>
    <w:rsid w:val="0071686D"/>
    <w:rsid w:val="00724807"/>
    <w:rsid w:val="00724A90"/>
    <w:rsid w:val="00727531"/>
    <w:rsid w:val="007300E2"/>
    <w:rsid w:val="00732380"/>
    <w:rsid w:val="00733E03"/>
    <w:rsid w:val="007369EF"/>
    <w:rsid w:val="00741C4B"/>
    <w:rsid w:val="00757FC8"/>
    <w:rsid w:val="0076049B"/>
    <w:rsid w:val="0076070A"/>
    <w:rsid w:val="00770B4A"/>
    <w:rsid w:val="00795B0C"/>
    <w:rsid w:val="007962D8"/>
    <w:rsid w:val="007A0231"/>
    <w:rsid w:val="007A27EF"/>
    <w:rsid w:val="007A4697"/>
    <w:rsid w:val="007A728E"/>
    <w:rsid w:val="007B08EA"/>
    <w:rsid w:val="007B3BB9"/>
    <w:rsid w:val="007B7247"/>
    <w:rsid w:val="007C15C2"/>
    <w:rsid w:val="007C32D5"/>
    <w:rsid w:val="007C6914"/>
    <w:rsid w:val="007C7999"/>
    <w:rsid w:val="007D7D1F"/>
    <w:rsid w:val="007F2E09"/>
    <w:rsid w:val="007F3A9D"/>
    <w:rsid w:val="007F453F"/>
    <w:rsid w:val="00800445"/>
    <w:rsid w:val="00813F36"/>
    <w:rsid w:val="00815490"/>
    <w:rsid w:val="0081563E"/>
    <w:rsid w:val="0081624C"/>
    <w:rsid w:val="00816278"/>
    <w:rsid w:val="00822574"/>
    <w:rsid w:val="008232B6"/>
    <w:rsid w:val="008239EE"/>
    <w:rsid w:val="00830D1B"/>
    <w:rsid w:val="0083198A"/>
    <w:rsid w:val="00844E6A"/>
    <w:rsid w:val="00845B6B"/>
    <w:rsid w:val="00860F61"/>
    <w:rsid w:val="00866D4F"/>
    <w:rsid w:val="0087203E"/>
    <w:rsid w:val="00885F22"/>
    <w:rsid w:val="008939FF"/>
    <w:rsid w:val="00896A38"/>
    <w:rsid w:val="008A57CB"/>
    <w:rsid w:val="008C3078"/>
    <w:rsid w:val="008D086A"/>
    <w:rsid w:val="008D3386"/>
    <w:rsid w:val="008D5CD9"/>
    <w:rsid w:val="008D7A5A"/>
    <w:rsid w:val="008F7D08"/>
    <w:rsid w:val="00905AD0"/>
    <w:rsid w:val="00911DB9"/>
    <w:rsid w:val="009306DA"/>
    <w:rsid w:val="00941B6C"/>
    <w:rsid w:val="00942968"/>
    <w:rsid w:val="009461D5"/>
    <w:rsid w:val="0095733F"/>
    <w:rsid w:val="00962714"/>
    <w:rsid w:val="009640DD"/>
    <w:rsid w:val="00966E70"/>
    <w:rsid w:val="009707F2"/>
    <w:rsid w:val="009A0A36"/>
    <w:rsid w:val="009A2128"/>
    <w:rsid w:val="009A2AC3"/>
    <w:rsid w:val="009A32A7"/>
    <w:rsid w:val="009A4B84"/>
    <w:rsid w:val="009A5514"/>
    <w:rsid w:val="009A6C57"/>
    <w:rsid w:val="009B0E82"/>
    <w:rsid w:val="009C247C"/>
    <w:rsid w:val="009C79E1"/>
    <w:rsid w:val="009E0EB0"/>
    <w:rsid w:val="009E2B5A"/>
    <w:rsid w:val="009E6680"/>
    <w:rsid w:val="009F0CC2"/>
    <w:rsid w:val="009F4DC4"/>
    <w:rsid w:val="00A06C71"/>
    <w:rsid w:val="00A10A29"/>
    <w:rsid w:val="00A1708D"/>
    <w:rsid w:val="00A1762E"/>
    <w:rsid w:val="00A272DA"/>
    <w:rsid w:val="00A32B78"/>
    <w:rsid w:val="00A40AE5"/>
    <w:rsid w:val="00A41027"/>
    <w:rsid w:val="00A4170F"/>
    <w:rsid w:val="00A54CD8"/>
    <w:rsid w:val="00A57DC1"/>
    <w:rsid w:val="00A77775"/>
    <w:rsid w:val="00A94F8A"/>
    <w:rsid w:val="00A95FAF"/>
    <w:rsid w:val="00AA3C45"/>
    <w:rsid w:val="00AB1ACE"/>
    <w:rsid w:val="00AB21AE"/>
    <w:rsid w:val="00AB2928"/>
    <w:rsid w:val="00AB3379"/>
    <w:rsid w:val="00AB3D01"/>
    <w:rsid w:val="00AB456C"/>
    <w:rsid w:val="00AB5A93"/>
    <w:rsid w:val="00AC69D6"/>
    <w:rsid w:val="00AD5437"/>
    <w:rsid w:val="00AF047E"/>
    <w:rsid w:val="00B1031D"/>
    <w:rsid w:val="00B21246"/>
    <w:rsid w:val="00B23D60"/>
    <w:rsid w:val="00B3164A"/>
    <w:rsid w:val="00B66069"/>
    <w:rsid w:val="00B67D35"/>
    <w:rsid w:val="00B77F8C"/>
    <w:rsid w:val="00B85E18"/>
    <w:rsid w:val="00B8631E"/>
    <w:rsid w:val="00B90CE3"/>
    <w:rsid w:val="00BB3F42"/>
    <w:rsid w:val="00BB4744"/>
    <w:rsid w:val="00BB6A51"/>
    <w:rsid w:val="00BC06C1"/>
    <w:rsid w:val="00BC511D"/>
    <w:rsid w:val="00BC730A"/>
    <w:rsid w:val="00BD1D0E"/>
    <w:rsid w:val="00BD376F"/>
    <w:rsid w:val="00BE41E3"/>
    <w:rsid w:val="00BE77AF"/>
    <w:rsid w:val="00BF193A"/>
    <w:rsid w:val="00C01C8B"/>
    <w:rsid w:val="00C03624"/>
    <w:rsid w:val="00C0552D"/>
    <w:rsid w:val="00C06B43"/>
    <w:rsid w:val="00C11FC3"/>
    <w:rsid w:val="00C2296C"/>
    <w:rsid w:val="00C325A0"/>
    <w:rsid w:val="00C326F0"/>
    <w:rsid w:val="00C45FCF"/>
    <w:rsid w:val="00C47F83"/>
    <w:rsid w:val="00C5320E"/>
    <w:rsid w:val="00C54D5A"/>
    <w:rsid w:val="00C62DC0"/>
    <w:rsid w:val="00C6D312"/>
    <w:rsid w:val="00C70B19"/>
    <w:rsid w:val="00C738E3"/>
    <w:rsid w:val="00C84666"/>
    <w:rsid w:val="00C877C6"/>
    <w:rsid w:val="00C87FD5"/>
    <w:rsid w:val="00C949B5"/>
    <w:rsid w:val="00CB367F"/>
    <w:rsid w:val="00CB599B"/>
    <w:rsid w:val="00CB5D65"/>
    <w:rsid w:val="00CD722E"/>
    <w:rsid w:val="00CE173B"/>
    <w:rsid w:val="00CE301E"/>
    <w:rsid w:val="00CF2BCA"/>
    <w:rsid w:val="00D1304A"/>
    <w:rsid w:val="00D20EF0"/>
    <w:rsid w:val="00D22703"/>
    <w:rsid w:val="00D2443E"/>
    <w:rsid w:val="00D4161F"/>
    <w:rsid w:val="00D52449"/>
    <w:rsid w:val="00D5246A"/>
    <w:rsid w:val="00D56533"/>
    <w:rsid w:val="00D60596"/>
    <w:rsid w:val="00D60D3B"/>
    <w:rsid w:val="00D64C46"/>
    <w:rsid w:val="00D6784C"/>
    <w:rsid w:val="00D73F31"/>
    <w:rsid w:val="00D769F6"/>
    <w:rsid w:val="00D77CBE"/>
    <w:rsid w:val="00D90189"/>
    <w:rsid w:val="00D939CD"/>
    <w:rsid w:val="00DB6D23"/>
    <w:rsid w:val="00DC144A"/>
    <w:rsid w:val="00DC63F6"/>
    <w:rsid w:val="00DD1BDD"/>
    <w:rsid w:val="00DD46AF"/>
    <w:rsid w:val="00DE030F"/>
    <w:rsid w:val="00DE1C6C"/>
    <w:rsid w:val="00DE3312"/>
    <w:rsid w:val="00DF48EF"/>
    <w:rsid w:val="00DF4E4F"/>
    <w:rsid w:val="00E1218F"/>
    <w:rsid w:val="00E24C2B"/>
    <w:rsid w:val="00E262F5"/>
    <w:rsid w:val="00E26575"/>
    <w:rsid w:val="00E50786"/>
    <w:rsid w:val="00E51198"/>
    <w:rsid w:val="00E7164E"/>
    <w:rsid w:val="00E80656"/>
    <w:rsid w:val="00E81834"/>
    <w:rsid w:val="00EA0F5C"/>
    <w:rsid w:val="00EA2B17"/>
    <w:rsid w:val="00EA2BB0"/>
    <w:rsid w:val="00EA6FBC"/>
    <w:rsid w:val="00EB68DE"/>
    <w:rsid w:val="00EC21C7"/>
    <w:rsid w:val="00EC356E"/>
    <w:rsid w:val="00EC63EA"/>
    <w:rsid w:val="00ED2814"/>
    <w:rsid w:val="00ED53AA"/>
    <w:rsid w:val="00ED6496"/>
    <w:rsid w:val="00F17556"/>
    <w:rsid w:val="00F24F37"/>
    <w:rsid w:val="00F46578"/>
    <w:rsid w:val="00F55C13"/>
    <w:rsid w:val="00F56F40"/>
    <w:rsid w:val="00F860A4"/>
    <w:rsid w:val="00F9339D"/>
    <w:rsid w:val="00FB19E3"/>
    <w:rsid w:val="00FC34CD"/>
    <w:rsid w:val="00FC68CA"/>
    <w:rsid w:val="00FD31F1"/>
    <w:rsid w:val="00FE0E67"/>
    <w:rsid w:val="00FE4514"/>
    <w:rsid w:val="00FF2CE8"/>
    <w:rsid w:val="01987EEF"/>
    <w:rsid w:val="01C7D160"/>
    <w:rsid w:val="0232A5F6"/>
    <w:rsid w:val="028C071D"/>
    <w:rsid w:val="028CA105"/>
    <w:rsid w:val="04E8FD8B"/>
    <w:rsid w:val="053774EF"/>
    <w:rsid w:val="0557C635"/>
    <w:rsid w:val="05EF470B"/>
    <w:rsid w:val="05F4054C"/>
    <w:rsid w:val="05FB4F5E"/>
    <w:rsid w:val="0604C477"/>
    <w:rsid w:val="065B1788"/>
    <w:rsid w:val="06C9E055"/>
    <w:rsid w:val="06F1F79F"/>
    <w:rsid w:val="0791C90C"/>
    <w:rsid w:val="079F3328"/>
    <w:rsid w:val="0875E30D"/>
    <w:rsid w:val="0877EA48"/>
    <w:rsid w:val="09D136A3"/>
    <w:rsid w:val="0A18DFB5"/>
    <w:rsid w:val="0A3E180F"/>
    <w:rsid w:val="0B06802D"/>
    <w:rsid w:val="0B1ED7E2"/>
    <w:rsid w:val="0C667615"/>
    <w:rsid w:val="0CC0CB28"/>
    <w:rsid w:val="0CFD6548"/>
    <w:rsid w:val="0D353649"/>
    <w:rsid w:val="0D3921D9"/>
    <w:rsid w:val="0D6EDE07"/>
    <w:rsid w:val="0DD853EA"/>
    <w:rsid w:val="0EAA4684"/>
    <w:rsid w:val="0EBD1BC1"/>
    <w:rsid w:val="0FBAA3A1"/>
    <w:rsid w:val="10104855"/>
    <w:rsid w:val="10637253"/>
    <w:rsid w:val="10781FE1"/>
    <w:rsid w:val="119F3110"/>
    <w:rsid w:val="12E6F9E8"/>
    <w:rsid w:val="132C04E0"/>
    <w:rsid w:val="13AE3014"/>
    <w:rsid w:val="14410BB8"/>
    <w:rsid w:val="14D64B0D"/>
    <w:rsid w:val="156E4BB8"/>
    <w:rsid w:val="164E73F0"/>
    <w:rsid w:val="17A928BC"/>
    <w:rsid w:val="17B2C766"/>
    <w:rsid w:val="17B48557"/>
    <w:rsid w:val="1894FE29"/>
    <w:rsid w:val="18D030FC"/>
    <w:rsid w:val="192A34B5"/>
    <w:rsid w:val="1A392E3B"/>
    <w:rsid w:val="1A6E0F7C"/>
    <w:rsid w:val="1A9513F9"/>
    <w:rsid w:val="1ACF8EA7"/>
    <w:rsid w:val="1AFB55E7"/>
    <w:rsid w:val="1B53D407"/>
    <w:rsid w:val="1B6FAE8F"/>
    <w:rsid w:val="1BAF0C61"/>
    <w:rsid w:val="1BFC958B"/>
    <w:rsid w:val="1C65D59F"/>
    <w:rsid w:val="1CFD9380"/>
    <w:rsid w:val="1D31203E"/>
    <w:rsid w:val="1E430896"/>
    <w:rsid w:val="1E893F92"/>
    <w:rsid w:val="1EA95489"/>
    <w:rsid w:val="1F043FAD"/>
    <w:rsid w:val="1F36FD4A"/>
    <w:rsid w:val="1F68851C"/>
    <w:rsid w:val="207844D6"/>
    <w:rsid w:val="212E9482"/>
    <w:rsid w:val="213ED02B"/>
    <w:rsid w:val="215DE6ED"/>
    <w:rsid w:val="21DC7BFA"/>
    <w:rsid w:val="2241BD4D"/>
    <w:rsid w:val="229A03E5"/>
    <w:rsid w:val="2368405A"/>
    <w:rsid w:val="23D7B0D0"/>
    <w:rsid w:val="2412E3A3"/>
    <w:rsid w:val="24275011"/>
    <w:rsid w:val="24C45980"/>
    <w:rsid w:val="259227B6"/>
    <w:rsid w:val="27599E21"/>
    <w:rsid w:val="276D3130"/>
    <w:rsid w:val="299C8969"/>
    <w:rsid w:val="2A030D99"/>
    <w:rsid w:val="2B01CE30"/>
    <w:rsid w:val="2B4BF175"/>
    <w:rsid w:val="2B85D259"/>
    <w:rsid w:val="2B9C3AA2"/>
    <w:rsid w:val="2BB85E35"/>
    <w:rsid w:val="2BE2C2B5"/>
    <w:rsid w:val="2C3963AC"/>
    <w:rsid w:val="2C4A2DC3"/>
    <w:rsid w:val="2C79954C"/>
    <w:rsid w:val="2C90DE8B"/>
    <w:rsid w:val="2CB072BA"/>
    <w:rsid w:val="2CE7FD26"/>
    <w:rsid w:val="2D4CDACF"/>
    <w:rsid w:val="2DD3C794"/>
    <w:rsid w:val="2E1565AD"/>
    <w:rsid w:val="2E80A4C2"/>
    <w:rsid w:val="2E94607F"/>
    <w:rsid w:val="2EEFFEF7"/>
    <w:rsid w:val="2F066D92"/>
    <w:rsid w:val="2F085ACE"/>
    <w:rsid w:val="2F56A5DA"/>
    <w:rsid w:val="309E62A4"/>
    <w:rsid w:val="30C90246"/>
    <w:rsid w:val="30CF9757"/>
    <w:rsid w:val="32E8D6D0"/>
    <w:rsid w:val="339B900B"/>
    <w:rsid w:val="33AA0C9B"/>
    <w:rsid w:val="33C37166"/>
    <w:rsid w:val="340C2D30"/>
    <w:rsid w:val="341891CF"/>
    <w:rsid w:val="3478A56C"/>
    <w:rsid w:val="352CB49F"/>
    <w:rsid w:val="354613C6"/>
    <w:rsid w:val="356D03F6"/>
    <w:rsid w:val="35A7BE80"/>
    <w:rsid w:val="3749883C"/>
    <w:rsid w:val="375D1AC6"/>
    <w:rsid w:val="37933557"/>
    <w:rsid w:val="37D9ECAA"/>
    <w:rsid w:val="385B0810"/>
    <w:rsid w:val="3870BA21"/>
    <w:rsid w:val="38D64907"/>
    <w:rsid w:val="390F2BA3"/>
    <w:rsid w:val="398AA57C"/>
    <w:rsid w:val="3A3A9F24"/>
    <w:rsid w:val="3AD431E4"/>
    <w:rsid w:val="3C2814D3"/>
    <w:rsid w:val="3D78EE1F"/>
    <w:rsid w:val="3D9BA57A"/>
    <w:rsid w:val="3E44B1D4"/>
    <w:rsid w:val="3EF9419C"/>
    <w:rsid w:val="3FACA568"/>
    <w:rsid w:val="3FD3396B"/>
    <w:rsid w:val="4013DE7B"/>
    <w:rsid w:val="41066FE2"/>
    <w:rsid w:val="4133B3CB"/>
    <w:rsid w:val="41D2E903"/>
    <w:rsid w:val="4245B255"/>
    <w:rsid w:val="43E0F95B"/>
    <w:rsid w:val="442D0E68"/>
    <w:rsid w:val="44A2B881"/>
    <w:rsid w:val="44C6C1C6"/>
    <w:rsid w:val="458E8DEE"/>
    <w:rsid w:val="45ED6B37"/>
    <w:rsid w:val="45FA45C0"/>
    <w:rsid w:val="4648B63D"/>
    <w:rsid w:val="46F95E2D"/>
    <w:rsid w:val="4756551A"/>
    <w:rsid w:val="477172AE"/>
    <w:rsid w:val="47FE6288"/>
    <w:rsid w:val="48119FD5"/>
    <w:rsid w:val="4988E634"/>
    <w:rsid w:val="4A27A84B"/>
    <w:rsid w:val="4AB29C2A"/>
    <w:rsid w:val="4AB65869"/>
    <w:rsid w:val="4AF67F47"/>
    <w:rsid w:val="4B201C15"/>
    <w:rsid w:val="4B763F74"/>
    <w:rsid w:val="4C5D4149"/>
    <w:rsid w:val="4DB3BA16"/>
    <w:rsid w:val="4DFAD4C2"/>
    <w:rsid w:val="4F10AA5B"/>
    <w:rsid w:val="4F483EA2"/>
    <w:rsid w:val="4F9A6DBD"/>
    <w:rsid w:val="4F9C8502"/>
    <w:rsid w:val="4FB91F46"/>
    <w:rsid w:val="4FBD99F2"/>
    <w:rsid w:val="4FF796E7"/>
    <w:rsid w:val="503D576F"/>
    <w:rsid w:val="50800595"/>
    <w:rsid w:val="51AA8D5F"/>
    <w:rsid w:val="5249BC5F"/>
    <w:rsid w:val="52709CCB"/>
    <w:rsid w:val="5294546F"/>
    <w:rsid w:val="52C209CE"/>
    <w:rsid w:val="530BBA2D"/>
    <w:rsid w:val="531EDF15"/>
    <w:rsid w:val="53D18C0A"/>
    <w:rsid w:val="547550BA"/>
    <w:rsid w:val="54EE909B"/>
    <w:rsid w:val="550C80A3"/>
    <w:rsid w:val="552B6F53"/>
    <w:rsid w:val="553E740B"/>
    <w:rsid w:val="555F06C4"/>
    <w:rsid w:val="55BE1683"/>
    <w:rsid w:val="55D3D31A"/>
    <w:rsid w:val="569E6D31"/>
    <w:rsid w:val="56C3D26A"/>
    <w:rsid w:val="56D3C276"/>
    <w:rsid w:val="5782B2D1"/>
    <w:rsid w:val="5798EB3B"/>
    <w:rsid w:val="57DF55DB"/>
    <w:rsid w:val="57F4CEFA"/>
    <w:rsid w:val="58B1EF46"/>
    <w:rsid w:val="591C67D1"/>
    <w:rsid w:val="59D25E0D"/>
    <w:rsid w:val="59DB75BE"/>
    <w:rsid w:val="59FC790A"/>
    <w:rsid w:val="5A787181"/>
    <w:rsid w:val="5B046331"/>
    <w:rsid w:val="5B83BBF2"/>
    <w:rsid w:val="5BA98462"/>
    <w:rsid w:val="5BB2ADE4"/>
    <w:rsid w:val="5C119EEE"/>
    <w:rsid w:val="5CAAC5D3"/>
    <w:rsid w:val="5D84E1FE"/>
    <w:rsid w:val="5DAADFED"/>
    <w:rsid w:val="5DC65161"/>
    <w:rsid w:val="5EDC081F"/>
    <w:rsid w:val="5F7F35D8"/>
    <w:rsid w:val="5F9AE4EE"/>
    <w:rsid w:val="6034C7A5"/>
    <w:rsid w:val="603F3A35"/>
    <w:rsid w:val="604710AD"/>
    <w:rsid w:val="60B55E25"/>
    <w:rsid w:val="6106CAB8"/>
    <w:rsid w:val="617E0A28"/>
    <w:rsid w:val="61FB5163"/>
    <w:rsid w:val="624B57A3"/>
    <w:rsid w:val="63162C3B"/>
    <w:rsid w:val="634C947F"/>
    <w:rsid w:val="6365BCDC"/>
    <w:rsid w:val="63B7488F"/>
    <w:rsid w:val="64343FC5"/>
    <w:rsid w:val="6442EA2C"/>
    <w:rsid w:val="64A996C2"/>
    <w:rsid w:val="64B14189"/>
    <w:rsid w:val="66098DFB"/>
    <w:rsid w:val="67F47F10"/>
    <w:rsid w:val="6925036C"/>
    <w:rsid w:val="692AB1F7"/>
    <w:rsid w:val="69890C3A"/>
    <w:rsid w:val="6A54DEDE"/>
    <w:rsid w:val="6A967099"/>
    <w:rsid w:val="6B3AA750"/>
    <w:rsid w:val="6BCC7ACA"/>
    <w:rsid w:val="6BE08F1E"/>
    <w:rsid w:val="6D30A867"/>
    <w:rsid w:val="6DC72C70"/>
    <w:rsid w:val="6E4317F4"/>
    <w:rsid w:val="6E54C39D"/>
    <w:rsid w:val="6E901475"/>
    <w:rsid w:val="6ED8B97D"/>
    <w:rsid w:val="6F69E070"/>
    <w:rsid w:val="70AC1128"/>
    <w:rsid w:val="70F19A0A"/>
    <w:rsid w:val="71764F55"/>
    <w:rsid w:val="7197805F"/>
    <w:rsid w:val="71BCB7D6"/>
    <w:rsid w:val="725DBA7F"/>
    <w:rsid w:val="729368D5"/>
    <w:rsid w:val="7386E819"/>
    <w:rsid w:val="747F124C"/>
    <w:rsid w:val="75F24B9D"/>
    <w:rsid w:val="760369B8"/>
    <w:rsid w:val="760794DC"/>
    <w:rsid w:val="76A12E94"/>
    <w:rsid w:val="76B38168"/>
    <w:rsid w:val="76FE9E7A"/>
    <w:rsid w:val="770AB17D"/>
    <w:rsid w:val="77711CEA"/>
    <w:rsid w:val="778D2072"/>
    <w:rsid w:val="77BC4D81"/>
    <w:rsid w:val="780F159F"/>
    <w:rsid w:val="7B5D413D"/>
    <w:rsid w:val="7B99C0F9"/>
    <w:rsid w:val="7BCAC8A2"/>
    <w:rsid w:val="7BD33A45"/>
    <w:rsid w:val="7C301467"/>
    <w:rsid w:val="7C92BCFF"/>
    <w:rsid w:val="7D374E69"/>
    <w:rsid w:val="7D3C27B7"/>
    <w:rsid w:val="7DE43525"/>
    <w:rsid w:val="7E11315B"/>
    <w:rsid w:val="7E90A040"/>
    <w:rsid w:val="7ED1EB1B"/>
    <w:rsid w:val="7F409B96"/>
    <w:rsid w:val="7F7089C0"/>
    <w:rsid w:val="7F7561F2"/>
    <w:rsid w:val="7F9C0CA8"/>
    <w:rsid w:val="7FE14A47"/>
    <w:rsid w:val="7FF17518"/>
    <w:rsid w:val="7FFD735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FD310"/>
  <w15:docId w15:val="{31F3782A-666B-4EB8-A5B6-2DAA4B378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zh-CN"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lsdException w:name="List Bullet" w:semiHidden="1"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9" w:qFormat="1"/>
    <w:lsdException w:name="Intense Reference" w:uiPriority="32" w:qFormat="1"/>
    <w:lsdException w:name="Book Title" w:uiPriority="33"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style>
  <w:style w:type="paragraph" w:styleId="Heading1">
    <w:name w:val="heading 1"/>
    <w:aliases w:val="ŠHeading 1"/>
    <w:basedOn w:val="Normal"/>
    <w:next w:val="Normal"/>
    <w:link w:val="Heading1Char"/>
    <w:uiPriority w:val="9"/>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rPr>
  </w:style>
  <w:style w:type="paragraph" w:styleId="Heading2">
    <w:name w:val="heading 2"/>
    <w:aliases w:val="ŠHeading 2"/>
    <w:basedOn w:val="Normal"/>
    <w:next w:val="Normal"/>
    <w:link w:val="Heading2Char"/>
    <w:uiPriority w:val="9"/>
    <w:unhideWhenUsed/>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9"/>
    <w:unhideWhenUsed/>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unhideWhenUsed/>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9"/>
    <w:unhideWhenUsed/>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
    <w:semiHidden/>
    <w:unhideWhenUsed/>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9"/>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style>
  <w:style w:type="paragraph" w:styleId="ListNumber">
    <w:name w:val="List Number"/>
    <w:aliases w:val="ŠList 1 Number"/>
    <w:basedOn w:val="Normal"/>
    <w:uiPriority w:val="13"/>
    <w:qFormat/>
    <w:rsid w:val="00FF49EE"/>
    <w:pPr>
      <w:numPr>
        <w:numId w:val="97"/>
      </w:numPr>
      <w:tabs>
        <w:tab w:val="left" w:pos="771"/>
      </w:tabs>
      <w:adjustRightInd w:val="0"/>
      <w:snapToGrid w:val="0"/>
      <w:spacing w:before="80"/>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style>
  <w:style w:type="paragraph" w:styleId="ListBullet">
    <w:name w:val="List Bullet"/>
    <w:aliases w:val="ŠList 1 Bullet"/>
    <w:basedOn w:val="Normal"/>
    <w:uiPriority w:val="12"/>
    <w:qFormat/>
    <w:rsid w:val="00FF49EE"/>
    <w:pPr>
      <w:numPr>
        <w:numId w:val="2"/>
      </w:numPr>
      <w:spacing w:before="60"/>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1"/>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rPr>
  </w:style>
  <w:style w:type="paragraph" w:customStyle="1" w:styleId="DoElist1numbered2018">
    <w:name w:val="DoE list 1 numbered 2018"/>
    <w:basedOn w:val="Normal"/>
    <w:qFormat/>
    <w:locked/>
    <w:rsid w:val="007F4973"/>
    <w:pPr>
      <w:numPr>
        <w:numId w:val="6"/>
      </w:numPr>
      <w:spacing w:before="80" w:line="280" w:lineRule="atLeast"/>
      <w:ind w:left="720"/>
    </w:pPr>
    <w:rPr>
      <w:rFonts w:eastAsia="SimSun" w:cs="Times New Roman"/>
      <w:sz w:val="24"/>
    </w:rPr>
  </w:style>
  <w:style w:type="paragraph" w:customStyle="1" w:styleId="DoElist2numbered2018">
    <w:name w:val="DoE list 2 numbered 2018"/>
    <w:basedOn w:val="Normal"/>
    <w:qFormat/>
    <w:locked/>
    <w:rsid w:val="007F4973"/>
    <w:pPr>
      <w:numPr>
        <w:ilvl w:val="1"/>
        <w:numId w:val="7"/>
      </w:numPr>
      <w:spacing w:before="80" w:line="280" w:lineRule="atLeast"/>
    </w:pPr>
    <w:rPr>
      <w:rFonts w:eastAsia="SimSun" w:cs="Times New Roman"/>
      <w:sz w:val="24"/>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pPr>
      <w:spacing w:after="160"/>
    </w:pPr>
    <w:rPr>
      <w:rFonts w:ascii="Calibri" w:eastAsia="Calibri" w:hAnsi="Calibri" w:cs="Calibri"/>
      <w:color w:val="5A5A5A"/>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8"/>
      </w:numPr>
      <w:spacing w:before="0" w:after="120" w:line="264" w:lineRule="auto"/>
    </w:pPr>
    <w:rPr>
      <w:rFonts w:ascii="Montserrat Medium" w:hAnsi="Montserrat Medium"/>
      <w:color w:val="44546A" w:themeColor="text2"/>
      <w:spacing w:val="-8"/>
    </w:rPr>
  </w:style>
  <w:style w:type="character" w:customStyle="1" w:styleId="normaltextrun1">
    <w:name w:val="normaltextrun1"/>
    <w:basedOn w:val="DefaultParagraphFont"/>
    <w:rsid w:val="00F15320"/>
  </w:style>
  <w:style w:type="paragraph" w:styleId="NormalWeb">
    <w:name w:val="Normal (Web)"/>
    <w:basedOn w:val="Normal"/>
    <w:uiPriority w:val="99"/>
    <w:semiHidden/>
    <w:unhideWhenUsed/>
    <w:rsid w:val="003A1886"/>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zfr3q">
    <w:name w:val="zfr3q"/>
    <w:basedOn w:val="Normal"/>
    <w:rsid w:val="00015D6E"/>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rsid w:val="008811DA"/>
    <w:rPr>
      <w:sz w:val="16"/>
      <w:szCs w:val="16"/>
    </w:rPr>
  </w:style>
  <w:style w:type="paragraph" w:styleId="CommentText">
    <w:name w:val="annotation text"/>
    <w:basedOn w:val="Normal"/>
    <w:link w:val="CommentTextChar"/>
    <w:uiPriority w:val="99"/>
    <w:semiHidden/>
    <w:rsid w:val="008811DA"/>
    <w:pPr>
      <w:spacing w:line="240" w:lineRule="auto"/>
    </w:pPr>
    <w:rPr>
      <w:sz w:val="20"/>
      <w:szCs w:val="20"/>
    </w:rPr>
  </w:style>
  <w:style w:type="character" w:customStyle="1" w:styleId="CommentTextChar">
    <w:name w:val="Comment Text Char"/>
    <w:basedOn w:val="DefaultParagraphFont"/>
    <w:link w:val="CommentText"/>
    <w:uiPriority w:val="99"/>
    <w:semiHidden/>
    <w:rsid w:val="008811DA"/>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8811DA"/>
    <w:rPr>
      <w:b/>
      <w:bCs/>
    </w:rPr>
  </w:style>
  <w:style w:type="character" w:customStyle="1" w:styleId="CommentSubjectChar">
    <w:name w:val="Comment Subject Char"/>
    <w:basedOn w:val="CommentTextChar"/>
    <w:link w:val="CommentSubject"/>
    <w:uiPriority w:val="99"/>
    <w:semiHidden/>
    <w:rsid w:val="008811DA"/>
    <w:rPr>
      <w:rFonts w:ascii="Arial" w:hAnsi="Arial"/>
      <w:b/>
      <w:bCs/>
      <w:sz w:val="20"/>
      <w:szCs w:val="20"/>
      <w:lang w:val="en-AU"/>
    </w:rPr>
  </w:style>
  <w:style w:type="table" w:customStyle="1" w:styleId="a">
    <w:basedOn w:val="TableNormal"/>
    <w:pPr>
      <w:keepNext/>
      <w:widowControl w:val="0"/>
      <w:spacing w:before="0" w:line="240" w:lineRule="auto"/>
    </w:pPr>
    <w:rPr>
      <w:sz w:val="20"/>
      <w:szCs w:val="20"/>
    </w:rPr>
    <w:tblPr>
      <w:tblStyleRowBandSize w:val="1"/>
      <w:tblStyleColBandSize w:val="1"/>
    </w:tblPr>
  </w:style>
  <w:style w:type="table" w:customStyle="1" w:styleId="a0">
    <w:basedOn w:val="TableNormal"/>
    <w:pPr>
      <w:keepNext/>
      <w:widowControl w:val="0"/>
      <w:spacing w:before="0" w:line="240" w:lineRule="auto"/>
    </w:pPr>
    <w:rPr>
      <w:sz w:val="20"/>
      <w:szCs w:val="20"/>
    </w:rPr>
    <w:tblPr>
      <w:tblStyleRowBandSize w:val="1"/>
      <w:tblStyleColBandSize w:val="1"/>
    </w:tblPr>
  </w:style>
  <w:style w:type="table" w:customStyle="1" w:styleId="a1">
    <w:basedOn w:val="TableNormal"/>
    <w:pPr>
      <w:keepNext/>
      <w:widowControl w:val="0"/>
      <w:spacing w:before="0" w:line="240" w:lineRule="auto"/>
    </w:pPr>
    <w:rPr>
      <w:sz w:val="20"/>
      <w:szCs w:val="20"/>
    </w:rPr>
    <w:tblPr>
      <w:tblStyleRowBandSize w:val="1"/>
      <w:tblStyleColBandSize w:val="1"/>
    </w:tblPr>
  </w:style>
  <w:style w:type="table" w:customStyle="1" w:styleId="a2">
    <w:basedOn w:val="TableNormal"/>
    <w:pPr>
      <w:keepNext/>
      <w:widowControl w:val="0"/>
      <w:spacing w:before="0" w:line="240" w:lineRule="auto"/>
    </w:pPr>
    <w:rPr>
      <w:sz w:val="20"/>
      <w:szCs w:val="20"/>
    </w:rPr>
    <w:tblPr>
      <w:tblStyleRowBandSize w:val="1"/>
      <w:tblStyleColBandSize w:val="1"/>
    </w:tblPr>
  </w:style>
  <w:style w:type="table" w:customStyle="1" w:styleId="a3">
    <w:basedOn w:val="TableNormal"/>
    <w:pPr>
      <w:keepNext/>
      <w:widowControl w:val="0"/>
      <w:spacing w:before="0" w:line="240" w:lineRule="auto"/>
    </w:pPr>
    <w:rPr>
      <w:sz w:val="20"/>
      <w:szCs w:val="20"/>
    </w:rPr>
    <w:tblPr>
      <w:tblStyleRowBandSize w:val="1"/>
      <w:tblStyleColBandSize w:val="1"/>
    </w:tblPr>
  </w:style>
  <w:style w:type="table" w:customStyle="1" w:styleId="a4">
    <w:basedOn w:val="TableNormal"/>
    <w:pPr>
      <w:keepNext/>
      <w:widowControl w:val="0"/>
      <w:spacing w:before="0" w:line="240" w:lineRule="auto"/>
    </w:pPr>
    <w:rPr>
      <w:sz w:val="20"/>
      <w:szCs w:val="20"/>
    </w:rPr>
    <w:tblPr>
      <w:tblStyleRowBandSize w:val="1"/>
      <w:tblStyleColBandSize w:val="1"/>
    </w:tblPr>
  </w:style>
  <w:style w:type="table" w:customStyle="1" w:styleId="a5">
    <w:basedOn w:val="TableNormal"/>
    <w:pPr>
      <w:keepNext/>
      <w:widowControl w:val="0"/>
      <w:spacing w:before="0" w:line="240" w:lineRule="auto"/>
    </w:pPr>
    <w:rPr>
      <w:sz w:val="20"/>
      <w:szCs w:val="2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84F1B"/>
    <w:rPr>
      <w:color w:val="605E5C"/>
      <w:shd w:val="clear" w:color="auto" w:fill="E1DFDD"/>
    </w:rPr>
  </w:style>
  <w:style w:type="paragraph" w:customStyle="1" w:styleId="paragraph">
    <w:name w:val="paragraph"/>
    <w:basedOn w:val="Normal"/>
    <w:rsid w:val="007A728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7A728E"/>
  </w:style>
  <w:style w:type="character" w:customStyle="1" w:styleId="normaltextrun">
    <w:name w:val="normaltextrun"/>
    <w:basedOn w:val="DefaultParagraphFont"/>
    <w:rsid w:val="00CF2BCA"/>
  </w:style>
  <w:style w:type="character" w:customStyle="1" w:styleId="scxw164701521">
    <w:name w:val="scxw164701521"/>
    <w:basedOn w:val="DefaultParagraphFont"/>
    <w:rsid w:val="00CF2BCA"/>
  </w:style>
  <w:style w:type="character" w:styleId="UnresolvedMention">
    <w:name w:val="Unresolved Mention"/>
    <w:basedOn w:val="DefaultParagraphFont"/>
    <w:uiPriority w:val="99"/>
    <w:semiHidden/>
    <w:unhideWhenUsed/>
    <w:rsid w:val="00905AD0"/>
    <w:rPr>
      <w:color w:val="605E5C"/>
      <w:shd w:val="clear" w:color="auto" w:fill="E1DFDD"/>
    </w:rPr>
  </w:style>
  <w:style w:type="table" w:customStyle="1" w:styleId="Tableheader1">
    <w:name w:val="ŠTable header1"/>
    <w:basedOn w:val="TableNormal"/>
    <w:uiPriority w:val="99"/>
    <w:rsid w:val="00DF4E4F"/>
    <w:pPr>
      <w:widowControl w:val="0"/>
      <w:spacing w:before="100" w:after="100" w:line="360" w:lineRule="auto"/>
      <w:mirrorIndents/>
    </w:pPr>
    <w:rPr>
      <w:rFonts w:eastAsiaTheme="minorHAnsi" w:cstheme="minorBidi"/>
      <w:sz w:val="24"/>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customStyle="1" w:styleId="FeatureBox">
    <w:name w:val="ŠFeature Box"/>
    <w:basedOn w:val="Normal"/>
    <w:next w:val="Normal"/>
    <w:link w:val="FeatureBoxChar"/>
    <w:uiPriority w:val="11"/>
    <w:qFormat/>
    <w:rsid w:val="00B66069"/>
    <w:pPr>
      <w:pBdr>
        <w:top w:val="single" w:sz="24" w:space="10" w:color="002664"/>
        <w:left w:val="single" w:sz="24" w:space="10" w:color="002664"/>
        <w:bottom w:val="single" w:sz="24" w:space="10" w:color="002664"/>
        <w:right w:val="single" w:sz="24" w:space="10" w:color="002664"/>
      </w:pBdr>
      <w:spacing w:after="120" w:line="360" w:lineRule="auto"/>
    </w:pPr>
    <w:rPr>
      <w:rFonts w:eastAsiaTheme="minorHAnsi"/>
      <w:sz w:val="24"/>
      <w:szCs w:val="24"/>
      <w:lang w:eastAsia="en-US"/>
    </w:rPr>
  </w:style>
  <w:style w:type="character" w:customStyle="1" w:styleId="FeatureBoxChar">
    <w:name w:val="ŠFeature Box Char"/>
    <w:basedOn w:val="DefaultParagraphFont"/>
    <w:link w:val="FeatureBox"/>
    <w:uiPriority w:val="11"/>
    <w:rsid w:val="00B66069"/>
    <w:rPr>
      <w:rFonts w:eastAsiaTheme="minorHAnsi"/>
      <w:sz w:val="24"/>
      <w:szCs w:val="24"/>
      <w:lang w:eastAsia="en-US"/>
    </w:rPr>
  </w:style>
  <w:style w:type="paragraph" w:customStyle="1" w:styleId="FeatureBox2">
    <w:name w:val="Feature Box 2"/>
    <w:aliases w:val="ŠFeature Box 2"/>
    <w:basedOn w:val="Normal"/>
    <w:next w:val="Normal"/>
    <w:qFormat/>
    <w:rsid w:val="001E42F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240" w:line="276" w:lineRule="auto"/>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5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literacy-and-numeracy/resources-for-schools/learning-progressions" TargetMode="External"/><Relationship Id="rId18" Type="http://schemas.openxmlformats.org/officeDocument/2006/relationships/hyperlink" Target="https://education.nsw.gov.au/teaching-and-learning/curriculum/mathematics/mathematics-curriculum-resources-k-12/mathematics-k-6-resources/balancing-numbers-3" TargetMode="External"/><Relationship Id="rId26" Type="http://schemas.openxmlformats.org/officeDocument/2006/relationships/image" Target="media/image3.png"/><Relationship Id="rId39" Type="http://schemas.openxmlformats.org/officeDocument/2006/relationships/hyperlink" Target="https://www.canva.com/" TargetMode="External"/><Relationship Id="rId21" Type="http://schemas.openxmlformats.org/officeDocument/2006/relationships/hyperlink" Target="https://www.youcubed.org/wim/consecutive-numbers-3-5/" TargetMode="External"/><Relationship Id="rId34" Type="http://schemas.openxmlformats.org/officeDocument/2006/relationships/image" Target="media/image6.png"/><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education.nsw.gov.au/teaching-and-learning/curriculum/mathematics/mathematics-curriculum-resources-k-12/mathematics-k-6-resources/balancing-numbers-2" TargetMode="External"/><Relationship Id="rId50" Type="http://schemas.openxmlformats.org/officeDocument/2006/relationships/hyperlink" Target="https://education.nsw.gov.au/teaching-and-learning/curriculum/mathematics/mathematics-curriculum-resources-k-12/mathematics-k-6-resources/ducks-away-follow-up" TargetMode="External"/><Relationship Id="rId55" Type="http://schemas.openxmlformats.org/officeDocument/2006/relationships/hyperlink" Target="https://education.nsw.gov.au/teaching-and-learning/curriculum/mathematics/mathematics-curriculum-resources-k-12/mathematics-k-6-resources/subitising-6-one-less-than"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ducation.nsw.gov.au/teaching-and-learning/curriculum/mathematics/mathematics-curriculum-resources-k-12/mathematics-k-6-resources/counting-sounds" TargetMode="External"/><Relationship Id="rId29" Type="http://schemas.openxmlformats.org/officeDocument/2006/relationships/hyperlink" Target="https://education.nsw.gov.au/teaching-and-learning/curriculum/mathematics/mathematics-curriculum-resources-k-12/mathematics-k-6-resources/number-busting-renaming-7-and-8" TargetMode="External"/><Relationship Id="rId11" Type="http://schemas.openxmlformats.org/officeDocument/2006/relationships/endnotes" Target="endnotes.xml"/><Relationship Id="rId24" Type="http://schemas.openxmlformats.org/officeDocument/2006/relationships/hyperlink" Target="https://education.nsw.gov.au/teaching-and-learning/curriculum/mathematics/mathematics-curriculum-resources-k-12/mathematics-k-6-resources/balancing-numbers-1" TargetMode="External"/><Relationship Id="rId32" Type="http://schemas.openxmlformats.org/officeDocument/2006/relationships/hyperlink" Target="https://education.nsw.gov.au/teaching-and-learning/curriculum/mathematics/mathematics-curriculum-resources-k-12/mathematics-k-6-resources/subitising-6-one-less-than" TargetMode="External"/><Relationship Id="rId37" Type="http://schemas.openxmlformats.org/officeDocument/2006/relationships/image" Target="media/image9.png"/><Relationship Id="rId40" Type="http://schemas.openxmlformats.org/officeDocument/2006/relationships/hyperlink" Target="https://www.canva.com/policies/content-license-agreement/" TargetMode="External"/><Relationship Id="rId45" Type="http://schemas.openxmlformats.org/officeDocument/2006/relationships/hyperlink" Target="https://www.youcubed.org/wim/game-of-totals-k/" TargetMode="External"/><Relationship Id="rId53" Type="http://schemas.openxmlformats.org/officeDocument/2006/relationships/hyperlink" Target="https://education.nsw.gov.au/teaching-and-learning/curriculum/mathematics/mathematics-curriculum-resources-k-12/mathematics-k-6-resources/number-busting-renaming-7-and-8" TargetMode="External"/><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hyperlink" Target="https://education.nsw.gov.au/teaching-and-learning/curriculum/mathematics/mathematics-curriculum-resources-k-12/mathematics-k-6-resources/ducks-away-follow-up" TargetMode="External"/><Relationship Id="rId14" Type="http://schemas.openxmlformats.org/officeDocument/2006/relationships/image" Target="media/image1.png"/><Relationship Id="rId22" Type="http://schemas.openxmlformats.org/officeDocument/2006/relationships/hyperlink" Target="https://www.youcubed.org/wim/game-of-totals-k/" TargetMode="External"/><Relationship Id="rId27" Type="http://schemas.openxmlformats.org/officeDocument/2006/relationships/hyperlink" Target="https://education.nsw.gov.au/teaching-and-learning/curriculum/mathematics/mathematics-curriculum-resources-k-12/mathematics-k-6-resources/number-busting-renaming-7-and-8"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www.australiancurriculum.edu.au/" TargetMode="External"/><Relationship Id="rId48" Type="http://schemas.openxmlformats.org/officeDocument/2006/relationships/hyperlink" Target="https://education.nsw.gov.au/teaching-and-learning/curriculum/mathematics/mathematics-curriculum-resources-k-12/mathematics-k-6-resources/balancing-numbers-3" TargetMode="External"/><Relationship Id="rId56" Type="http://schemas.openxmlformats.org/officeDocument/2006/relationships/hyperlink" Target="https://education.nsw.gov.au/inside-the-department/literacy-and-numeracy-priorities/about-the-literacy-and-numeracy-priorities"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education.nsw.gov.au/teaching-and-learning/curriculum/mathematics/mathematics-curriculum-resources-k-12/mathematics-k-6-resources/go-fish-relationships" TargetMode="External"/><Relationship Id="rId3" Type="http://schemas.openxmlformats.org/officeDocument/2006/relationships/customXml" Target="../customXml/item3.xml"/><Relationship Id="rId12" Type="http://schemas.openxmlformats.org/officeDocument/2006/relationships/hyperlink" Target="https://curriculum.nsw.edu.au/learning-areas/mathematics/mathematics-k-10-2022/overview" TargetMode="External"/><Relationship Id="rId17" Type="http://schemas.openxmlformats.org/officeDocument/2006/relationships/hyperlink" Target="https://education.nsw.gov.au/teaching-and-learning/curriculum/mathematics/mathematics-curriculum-resources-k-12/mathematics-k-6-resources/balancing-numbers-2" TargetMode="External"/><Relationship Id="rId25" Type="http://schemas.openxmlformats.org/officeDocument/2006/relationships/image" Target="media/image2.png"/><Relationship Id="rId33" Type="http://schemas.openxmlformats.org/officeDocument/2006/relationships/hyperlink" Target="https://education.nsw.gov.au/teaching-and-learning/curriculum/mathematics/mathematics-curriculum-resources-k-12/mathematics-k-6-resources/subitising" TargetMode="External"/><Relationship Id="rId38" Type="http://schemas.openxmlformats.org/officeDocument/2006/relationships/image" Target="media/image10.png"/><Relationship Id="rId46" Type="http://schemas.openxmlformats.org/officeDocument/2006/relationships/hyperlink" Target="https://education.nsw.gov.au/teaching-and-learning/curriculum/mathematics/mathematics-curriculum-resources-k-12/mathematics-k-6-resources/balancing-numbers-1" TargetMode="External"/><Relationship Id="rId59" Type="http://schemas.openxmlformats.org/officeDocument/2006/relationships/header" Target="header2.xml"/><Relationship Id="rId20" Type="http://schemas.openxmlformats.org/officeDocument/2006/relationships/hyperlink" Target="https://education.nsw.gov.au/teaching-and-learning/curriculum/mathematics/mathematics-curriculum-resources-k-12/mathematics-k-6-resources/handfuls" TargetMode="External"/><Relationship Id="rId41" Type="http://schemas.openxmlformats.org/officeDocument/2006/relationships/hyperlink" Target="https://curriculum.nsw.edu.au/learning-areas/mathematics/mathematics-k-10-2022/overview" TargetMode="External"/><Relationship Id="rId54" Type="http://schemas.openxmlformats.org/officeDocument/2006/relationships/hyperlink" Target="https://education.nsw.gov.au/teaching-and-learning/curriculum/mathematics/mathematics-curriculum-resources-k-12/mathematics-k-6-resources/subitising-6-one-less-than"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ducation.nsw.gov.au/about-us/educational-data/cese/publications/practical-guides-for-educators-/what-works-best-in-practice" TargetMode="External"/><Relationship Id="rId23" Type="http://schemas.openxmlformats.org/officeDocument/2006/relationships/hyperlink" Target="https://education.nsw.gov.au/teaching-and-learning/curriculum/mathematics/mathematics-curriculum-resources-k-12/mathematics-k-6-resources/balancing-numbers-1"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hyperlink" Target="https://education.nsw.gov.au/teaching-and-learning/curriculum/mathematics/mathematics-curriculum-resources-k-12/mathematics-k-6-resources/counting-sounds" TargetMode="External"/><Relationship Id="rId57" Type="http://schemas.openxmlformats.org/officeDocument/2006/relationships/hyperlink" Target="https://forms.office.com/pages/responsepage.aspx?id=muagBYpBwUecJZOHJhv5kfeI9YLyPmpIqmqKL8dwfW9URUJRWjJHWjFHSlU3V01VMVdHWExNR0tQMC4u" TargetMode="External"/><Relationship Id="rId10" Type="http://schemas.openxmlformats.org/officeDocument/2006/relationships/footnotes" Target="footnotes.xml"/><Relationship Id="rId31" Type="http://schemas.openxmlformats.org/officeDocument/2006/relationships/hyperlink" Target="https://education.nsw.gov.au/teaching-and-learning/curriculum/mathematics/mathematics-curriculum-resources-k-12/mathematics-k-6-resources/go-fish-relationships" TargetMode="External"/><Relationship Id="rId44" Type="http://schemas.openxmlformats.org/officeDocument/2006/relationships/hyperlink" Target="https://www.youcubed.org/wim/consecutive-numbers-3-5/" TargetMode="External"/><Relationship Id="rId52" Type="http://schemas.openxmlformats.org/officeDocument/2006/relationships/hyperlink" Target="https://education.nsw.gov.au/teaching-and-learning/curriculum/mathematics/mathematics-curriculum-resources-k-12/mathematics-k-6-resources/handfuls"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uPRrK1C7RKbmNMfaZbV9kPdtdA==">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136A7A170E61B479EA6054593089EB8" ma:contentTypeVersion="13" ma:contentTypeDescription="Create a new document." ma:contentTypeScope="" ma:versionID="40b8d237cdb87193d448e14ba5f07573">
  <xsd:schema xmlns:xsd="http://www.w3.org/2001/XMLSchema" xmlns:xs="http://www.w3.org/2001/XMLSchema" xmlns:p="http://schemas.microsoft.com/office/2006/metadata/properties" xmlns:ns2="4fb13629-92a6-49bb-977b-24c387698219" xmlns:ns3="9559846b-5802-4423-bdc0-bd8a1196720e" targetNamespace="http://schemas.microsoft.com/office/2006/metadata/properties" ma:root="true" ma:fieldsID="ee65a205f3a7f6f00e2b5b18f425e8d7" ns2:_="" ns3:_="">
    <xsd:import namespace="4fb13629-92a6-49bb-977b-24c387698219"/>
    <xsd:import namespace="9559846b-5802-4423-bdc0-bd8a1196720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13629-92a6-49bb-977b-24c387698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9846b-5802-4423-bdc0-bd8a1196720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9b7294-e873-436c-ba9b-752f1513e122}" ma:internalName="TaxCatchAll" ma:showField="CatchAllData" ma:web="9559846b-5802-4423-bdc0-bd8a119672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559846b-5802-4423-bdc0-bd8a1196720e" xsi:nil="true"/>
    <lcf76f155ced4ddcb4097134ff3c332f xmlns="4fb13629-92a6-49bb-977b-24c3876982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161ABC-B224-4C1D-8D19-3F7AB45BB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13629-92a6-49bb-977b-24c387698219"/>
    <ds:schemaRef ds:uri="9559846b-5802-4423-bdc0-bd8a11967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04B0CE-F688-44D6-A7D2-02EC4F5DD2E4}">
  <ds:schemaRefs>
    <ds:schemaRef ds:uri="http://schemas.microsoft.com/sharepoint/v3/contenttype/forms"/>
  </ds:schemaRefs>
</ds:datastoreItem>
</file>

<file path=customXml/itemProps4.xml><?xml version="1.0" encoding="utf-8"?>
<ds:datastoreItem xmlns:ds="http://schemas.openxmlformats.org/officeDocument/2006/customXml" ds:itemID="{876393FB-8824-44D2-919A-E29760A474D1}">
  <ds:schemaRefs>
    <ds:schemaRef ds:uri="http://schemas.openxmlformats.org/officeDocument/2006/bibliography"/>
  </ds:schemaRefs>
</ds:datastoreItem>
</file>

<file path=customXml/itemProps5.xml><?xml version="1.0" encoding="utf-8"?>
<ds:datastoreItem xmlns:ds="http://schemas.openxmlformats.org/officeDocument/2006/customXml" ds:itemID="{BB1DA5FF-61E4-40A2-ADB1-2A1AB2C182C5}">
  <ds:schemaRefs>
    <ds:schemaRef ds:uri="http://schemas.microsoft.com/office/2006/metadata/properties"/>
    <ds:schemaRef ds:uri="http://schemas.microsoft.com/office/infopath/2007/PartnerControls"/>
    <ds:schemaRef ds:uri="9559846b-5802-4423-bdc0-bd8a1196720e"/>
    <ds:schemaRef ds:uri="4fb13629-92a6-49bb-977b-24c387698219"/>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4264</Words>
  <Characters>24306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Part 3-building relationships- more than, less than, equivalent to</vt:lpstr>
    </vt:vector>
  </TitlesOfParts>
  <Company/>
  <LinksUpToDate>false</LinksUpToDate>
  <CharactersWithSpaces>28513</CharactersWithSpaces>
  <SharedDoc>false</SharedDoc>
  <HLinks>
    <vt:vector size="270" baseType="variant">
      <vt:variant>
        <vt:i4>655437</vt:i4>
      </vt:variant>
      <vt:variant>
        <vt:i4>147</vt:i4>
      </vt:variant>
      <vt:variant>
        <vt:i4>0</vt:i4>
      </vt:variant>
      <vt:variant>
        <vt:i4>5</vt:i4>
      </vt:variant>
      <vt:variant>
        <vt:lpwstr>https://forms.office.com/pages/responsepage.aspx?id=muagBYpBwUecJZOHJhv5kfeI9YLyPmpIqmqKL8dwfW9URUJRWjJHWjFHSlU3V01VMVdHWExNR0tQMC4u</vt:lpwstr>
      </vt:variant>
      <vt:variant>
        <vt:lpwstr/>
      </vt:variant>
      <vt:variant>
        <vt:i4>3670135</vt:i4>
      </vt:variant>
      <vt:variant>
        <vt:i4>144</vt:i4>
      </vt:variant>
      <vt:variant>
        <vt:i4>0</vt:i4>
      </vt:variant>
      <vt:variant>
        <vt:i4>5</vt:i4>
      </vt:variant>
      <vt:variant>
        <vt:lpwstr>https://education.nsw.gov.au/inside-the-department/literacy-and-numeracy-priorities/about-the-literacy-and-numeracy-priorities</vt:lpwstr>
      </vt:variant>
      <vt:variant>
        <vt:lpwstr/>
      </vt:variant>
      <vt:variant>
        <vt:i4>1048646</vt:i4>
      </vt:variant>
      <vt:variant>
        <vt:i4>141</vt:i4>
      </vt:variant>
      <vt:variant>
        <vt:i4>0</vt:i4>
      </vt:variant>
      <vt:variant>
        <vt:i4>5</vt:i4>
      </vt:variant>
      <vt:variant>
        <vt:lpwstr>https://education.nsw.gov.au/teaching-and-learning/curriculum/mathematics/mathematics-curriculum-resources-k-12/mathematics-k-6-resources/subitising-6-one-less-than</vt:lpwstr>
      </vt:variant>
      <vt:variant>
        <vt:lpwstr/>
      </vt:variant>
      <vt:variant>
        <vt:i4>1048646</vt:i4>
      </vt:variant>
      <vt:variant>
        <vt:i4>138</vt:i4>
      </vt:variant>
      <vt:variant>
        <vt:i4>0</vt:i4>
      </vt:variant>
      <vt:variant>
        <vt:i4>5</vt:i4>
      </vt:variant>
      <vt:variant>
        <vt:lpwstr>https://education.nsw.gov.au/teaching-and-learning/curriculum/mathematics/mathematics-curriculum-resources-k-12/mathematics-k-6-resources/subitising-6-one-less-than</vt:lpwstr>
      </vt:variant>
      <vt:variant>
        <vt:lpwstr/>
      </vt:variant>
      <vt:variant>
        <vt:i4>4522063</vt:i4>
      </vt:variant>
      <vt:variant>
        <vt:i4>135</vt:i4>
      </vt:variant>
      <vt:variant>
        <vt:i4>0</vt:i4>
      </vt:variant>
      <vt:variant>
        <vt:i4>5</vt:i4>
      </vt:variant>
      <vt:variant>
        <vt:lpwstr>https://education.nsw.gov.au/teaching-and-learning/curriculum/mathematics/mathematics-curriculum-resources-k-12/mathematics-k-6-resources/number-busting-renaming-7-and-8</vt:lpwstr>
      </vt:variant>
      <vt:variant>
        <vt:lpwstr/>
      </vt:variant>
      <vt:variant>
        <vt:i4>6291570</vt:i4>
      </vt:variant>
      <vt:variant>
        <vt:i4>132</vt:i4>
      </vt:variant>
      <vt:variant>
        <vt:i4>0</vt:i4>
      </vt:variant>
      <vt:variant>
        <vt:i4>5</vt:i4>
      </vt:variant>
      <vt:variant>
        <vt:lpwstr>https://education.nsw.gov.au/teaching-and-learning/curriculum/mathematics/mathematics-curriculum-resources-k-12/mathematics-k-6-resources/handfuls</vt:lpwstr>
      </vt:variant>
      <vt:variant>
        <vt:lpwstr/>
      </vt:variant>
      <vt:variant>
        <vt:i4>3080234</vt:i4>
      </vt:variant>
      <vt:variant>
        <vt:i4>129</vt:i4>
      </vt:variant>
      <vt:variant>
        <vt:i4>0</vt:i4>
      </vt:variant>
      <vt:variant>
        <vt:i4>5</vt:i4>
      </vt:variant>
      <vt:variant>
        <vt:lpwstr>https://education.nsw.gov.au/teaching-and-learning/curriculum/mathematics/mathematics-curriculum-resources-k-12/mathematics-k-6-resources/go-fish-relationships</vt:lpwstr>
      </vt:variant>
      <vt:variant>
        <vt:lpwstr/>
      </vt:variant>
      <vt:variant>
        <vt:i4>6684710</vt:i4>
      </vt:variant>
      <vt:variant>
        <vt:i4>126</vt:i4>
      </vt:variant>
      <vt:variant>
        <vt:i4>0</vt:i4>
      </vt:variant>
      <vt:variant>
        <vt:i4>5</vt:i4>
      </vt:variant>
      <vt:variant>
        <vt:lpwstr>https://education.nsw.gov.au/teaching-and-learning/curriculum/mathematics/mathematics-curriculum-resources-k-12/mathematics-k-6-resources/ducks-away-follow-up</vt:lpwstr>
      </vt:variant>
      <vt:variant>
        <vt:lpwstr/>
      </vt:variant>
      <vt:variant>
        <vt:i4>917598</vt:i4>
      </vt:variant>
      <vt:variant>
        <vt:i4>123</vt:i4>
      </vt:variant>
      <vt:variant>
        <vt:i4>0</vt:i4>
      </vt:variant>
      <vt:variant>
        <vt:i4>5</vt:i4>
      </vt:variant>
      <vt:variant>
        <vt:lpwstr>https://education.nsw.gov.au/teaching-and-learning/curriculum/mathematics/mathematics-curriculum-resources-k-12/mathematics-k-6-resources/counting-sounds</vt:lpwstr>
      </vt:variant>
      <vt:variant>
        <vt:lpwstr/>
      </vt:variant>
      <vt:variant>
        <vt:i4>720901</vt:i4>
      </vt:variant>
      <vt:variant>
        <vt:i4>120</vt:i4>
      </vt:variant>
      <vt:variant>
        <vt:i4>0</vt:i4>
      </vt:variant>
      <vt:variant>
        <vt:i4>5</vt:i4>
      </vt:variant>
      <vt:variant>
        <vt:lpwstr>https://education.nsw.gov.au/teaching-and-learning/curriculum/mathematics/mathematics-curriculum-resources-k-12/mathematics-k-6-resources/balancing-numbers-3</vt:lpwstr>
      </vt:variant>
      <vt:variant>
        <vt:lpwstr/>
      </vt:variant>
      <vt:variant>
        <vt:i4>720901</vt:i4>
      </vt:variant>
      <vt:variant>
        <vt:i4>117</vt:i4>
      </vt:variant>
      <vt:variant>
        <vt:i4>0</vt:i4>
      </vt:variant>
      <vt:variant>
        <vt:i4>5</vt:i4>
      </vt:variant>
      <vt:variant>
        <vt:lpwstr>https://education.nsw.gov.au/teaching-and-learning/curriculum/mathematics/mathematics-curriculum-resources-k-12/mathematics-k-6-resources/balancing-numbers-2</vt:lpwstr>
      </vt:variant>
      <vt:variant>
        <vt:lpwstr/>
      </vt:variant>
      <vt:variant>
        <vt:i4>720901</vt:i4>
      </vt:variant>
      <vt:variant>
        <vt:i4>114</vt:i4>
      </vt:variant>
      <vt:variant>
        <vt:i4>0</vt:i4>
      </vt:variant>
      <vt:variant>
        <vt:i4>5</vt:i4>
      </vt:variant>
      <vt:variant>
        <vt:lpwstr>https://education.nsw.gov.au/teaching-and-learning/curriculum/mathematics/mathematics-curriculum-resources-k-12/mathematics-k-6-resources/balancing-numbers-1</vt:lpwstr>
      </vt:variant>
      <vt:variant>
        <vt:lpwstr/>
      </vt:variant>
      <vt:variant>
        <vt:i4>8323129</vt:i4>
      </vt:variant>
      <vt:variant>
        <vt:i4>111</vt:i4>
      </vt:variant>
      <vt:variant>
        <vt:i4>0</vt:i4>
      </vt:variant>
      <vt:variant>
        <vt:i4>5</vt:i4>
      </vt:variant>
      <vt:variant>
        <vt:lpwstr>https://www.youcubed.org/wim/game-of-totals-k/</vt:lpwstr>
      </vt:variant>
      <vt:variant>
        <vt:lpwstr/>
      </vt:variant>
      <vt:variant>
        <vt:i4>5374044</vt:i4>
      </vt:variant>
      <vt:variant>
        <vt:i4>108</vt:i4>
      </vt:variant>
      <vt:variant>
        <vt:i4>0</vt:i4>
      </vt:variant>
      <vt:variant>
        <vt:i4>5</vt:i4>
      </vt:variant>
      <vt:variant>
        <vt:lpwstr>https://www.youcubed.org/wim/consecutive-numbers-3-5/</vt:lpwstr>
      </vt:variant>
      <vt:variant>
        <vt:lpwstr/>
      </vt:variant>
      <vt:variant>
        <vt:i4>1310788</vt:i4>
      </vt:variant>
      <vt:variant>
        <vt:i4>105</vt:i4>
      </vt:variant>
      <vt:variant>
        <vt:i4>0</vt:i4>
      </vt:variant>
      <vt:variant>
        <vt:i4>5</vt:i4>
      </vt:variant>
      <vt:variant>
        <vt:lpwstr>https://www.australiancurriculum.edu.au/</vt:lpwstr>
      </vt:variant>
      <vt:variant>
        <vt:lpwstr/>
      </vt:variant>
      <vt:variant>
        <vt:i4>5505040</vt:i4>
      </vt:variant>
      <vt:variant>
        <vt:i4>102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99</vt:i4>
      </vt:variant>
      <vt:variant>
        <vt:i4>0</vt:i4>
      </vt:variant>
      <vt:variant>
        <vt:i4>5</vt:i4>
      </vt:variant>
      <vt:variant>
        <vt:lpwstr>https://curriculum.nsw.edu.au/learning-areas/mathematics/mathematics-k-10-2022/overview</vt:lpwstr>
      </vt:variant>
      <vt:variant>
        <vt:lpwstr/>
      </vt:variant>
      <vt:variant>
        <vt:i4>5373980</vt:i4>
      </vt:variant>
      <vt:variant>
        <vt:i4>96</vt:i4>
      </vt:variant>
      <vt:variant>
        <vt:i4>0</vt:i4>
      </vt:variant>
      <vt:variant>
        <vt:i4>5</vt:i4>
      </vt:variant>
      <vt:variant>
        <vt:lpwstr>https://www.canva.com/policies/content-license-agreement/</vt:lpwstr>
      </vt:variant>
      <vt:variant>
        <vt:lpwstr/>
      </vt:variant>
      <vt:variant>
        <vt:i4>3211298</vt:i4>
      </vt:variant>
      <vt:variant>
        <vt:i4>93</vt:i4>
      </vt:variant>
      <vt:variant>
        <vt:i4>0</vt:i4>
      </vt:variant>
      <vt:variant>
        <vt:i4>5</vt:i4>
      </vt:variant>
      <vt:variant>
        <vt:lpwstr>https://www.canva.com/</vt:lpwstr>
      </vt:variant>
      <vt:variant>
        <vt:lpwstr/>
      </vt:variant>
      <vt:variant>
        <vt:i4>1048646</vt:i4>
      </vt:variant>
      <vt:variant>
        <vt:i4>90</vt:i4>
      </vt:variant>
      <vt:variant>
        <vt:i4>0</vt:i4>
      </vt:variant>
      <vt:variant>
        <vt:i4>5</vt:i4>
      </vt:variant>
      <vt:variant>
        <vt:lpwstr>https://education.nsw.gov.au/teaching-and-learning/curriculum/mathematics/mathematics-curriculum-resources-k-12/mathematics-k-6-resources/subitising-6-one-less-than</vt:lpwstr>
      </vt:variant>
      <vt:variant>
        <vt:lpwstr/>
      </vt:variant>
      <vt:variant>
        <vt:i4>6160506</vt:i4>
      </vt:variant>
      <vt:variant>
        <vt:i4>87</vt:i4>
      </vt:variant>
      <vt:variant>
        <vt:i4>0</vt:i4>
      </vt:variant>
      <vt:variant>
        <vt:i4>5</vt:i4>
      </vt:variant>
      <vt:variant>
        <vt:lpwstr/>
      </vt:variant>
      <vt:variant>
        <vt:lpwstr>_Mini_twenty_frames</vt:lpwstr>
      </vt:variant>
      <vt:variant>
        <vt:i4>1048646</vt:i4>
      </vt:variant>
      <vt:variant>
        <vt:i4>84</vt:i4>
      </vt:variant>
      <vt:variant>
        <vt:i4>0</vt:i4>
      </vt:variant>
      <vt:variant>
        <vt:i4>5</vt:i4>
      </vt:variant>
      <vt:variant>
        <vt:lpwstr>https://education.nsw.gov.au/teaching-and-learning/curriculum/mathematics/mathematics-curriculum-resources-k-12/mathematics-k-6-resources/subitising-6-one-less-than</vt:lpwstr>
      </vt:variant>
      <vt:variant>
        <vt:lpwstr/>
      </vt:variant>
      <vt:variant>
        <vt:i4>8060952</vt:i4>
      </vt:variant>
      <vt:variant>
        <vt:i4>81</vt:i4>
      </vt:variant>
      <vt:variant>
        <vt:i4>0</vt:i4>
      </vt:variant>
      <vt:variant>
        <vt:i4>5</vt:i4>
      </vt:variant>
      <vt:variant>
        <vt:lpwstr/>
      </vt:variant>
      <vt:variant>
        <vt:lpwstr>_Dot_cards_0-9</vt:lpwstr>
      </vt:variant>
      <vt:variant>
        <vt:i4>3080234</vt:i4>
      </vt:variant>
      <vt:variant>
        <vt:i4>78</vt:i4>
      </vt:variant>
      <vt:variant>
        <vt:i4>0</vt:i4>
      </vt:variant>
      <vt:variant>
        <vt:i4>5</vt:i4>
      </vt:variant>
      <vt:variant>
        <vt:lpwstr>https://education.nsw.gov.au/teaching-and-learning/curriculum/mathematics/mathematics-curriculum-resources-k-12/mathematics-k-6-resources/go-fish-relationships</vt:lpwstr>
      </vt:variant>
      <vt:variant>
        <vt:lpwstr/>
      </vt:variant>
      <vt:variant>
        <vt:i4>4522063</vt:i4>
      </vt:variant>
      <vt:variant>
        <vt:i4>72</vt:i4>
      </vt:variant>
      <vt:variant>
        <vt:i4>0</vt:i4>
      </vt:variant>
      <vt:variant>
        <vt:i4>5</vt:i4>
      </vt:variant>
      <vt:variant>
        <vt:lpwstr>https://education.nsw.gov.au/teaching-and-learning/curriculum/mathematics/mathematics-curriculum-resources-k-12/mathematics-k-6-resources/number-busting-renaming-7-and-8</vt:lpwstr>
      </vt:variant>
      <vt:variant>
        <vt:lpwstr/>
      </vt:variant>
      <vt:variant>
        <vt:i4>4522063</vt:i4>
      </vt:variant>
      <vt:variant>
        <vt:i4>66</vt:i4>
      </vt:variant>
      <vt:variant>
        <vt:i4>0</vt:i4>
      </vt:variant>
      <vt:variant>
        <vt:i4>5</vt:i4>
      </vt:variant>
      <vt:variant>
        <vt:lpwstr>https://education.nsw.gov.au/teaching-and-learning/curriculum/mathematics/mathematics-curriculum-resources-k-12/mathematics-k-6-resources/number-busting-renaming-7-and-8</vt:lpwstr>
      </vt:variant>
      <vt:variant>
        <vt:lpwstr/>
      </vt:variant>
      <vt:variant>
        <vt:i4>720901</vt:i4>
      </vt:variant>
      <vt:variant>
        <vt:i4>57</vt:i4>
      </vt:variant>
      <vt:variant>
        <vt:i4>0</vt:i4>
      </vt:variant>
      <vt:variant>
        <vt:i4>5</vt:i4>
      </vt:variant>
      <vt:variant>
        <vt:lpwstr>https://education.nsw.gov.au/teaching-and-learning/curriculum/mathematics/mathematics-curriculum-resources-k-12/mathematics-k-6-resources/balancing-numbers-1</vt:lpwstr>
      </vt:variant>
      <vt:variant>
        <vt:lpwstr/>
      </vt:variant>
      <vt:variant>
        <vt:i4>7340114</vt:i4>
      </vt:variant>
      <vt:variant>
        <vt:i4>54</vt:i4>
      </vt:variant>
      <vt:variant>
        <vt:i4>0</vt:i4>
      </vt:variant>
      <vt:variant>
        <vt:i4>5</vt:i4>
      </vt:variant>
      <vt:variant>
        <vt:lpwstr/>
      </vt:variant>
      <vt:variant>
        <vt:lpwstr>_Appendix_2:_Mini</vt:lpwstr>
      </vt:variant>
      <vt:variant>
        <vt:i4>720901</vt:i4>
      </vt:variant>
      <vt:variant>
        <vt:i4>51</vt:i4>
      </vt:variant>
      <vt:variant>
        <vt:i4>0</vt:i4>
      </vt:variant>
      <vt:variant>
        <vt:i4>5</vt:i4>
      </vt:variant>
      <vt:variant>
        <vt:lpwstr>https://education.nsw.gov.au/teaching-and-learning/curriculum/mathematics/mathematics-curriculum-resources-k-12/mathematics-k-6-resources/balancing-numbers-1</vt:lpwstr>
      </vt:variant>
      <vt:variant>
        <vt:lpwstr/>
      </vt:variant>
      <vt:variant>
        <vt:i4>7479336</vt:i4>
      </vt:variant>
      <vt:variant>
        <vt:i4>48</vt:i4>
      </vt:variant>
      <vt:variant>
        <vt:i4>0</vt:i4>
      </vt:variant>
      <vt:variant>
        <vt:i4>5</vt:i4>
      </vt:variant>
      <vt:variant>
        <vt:lpwstr/>
      </vt:variant>
      <vt:variant>
        <vt:lpwstr>_Subitising_–_more,</vt:lpwstr>
      </vt:variant>
      <vt:variant>
        <vt:i4>6488151</vt:i4>
      </vt:variant>
      <vt:variant>
        <vt:i4>45</vt:i4>
      </vt:variant>
      <vt:variant>
        <vt:i4>0</vt:i4>
      </vt:variant>
      <vt:variant>
        <vt:i4>5</vt:i4>
      </vt:variant>
      <vt:variant>
        <vt:lpwstr/>
      </vt:variant>
      <vt:variant>
        <vt:lpwstr>_Appendix_1:_Dot</vt:lpwstr>
      </vt:variant>
      <vt:variant>
        <vt:i4>8323129</vt:i4>
      </vt:variant>
      <vt:variant>
        <vt:i4>42</vt:i4>
      </vt:variant>
      <vt:variant>
        <vt:i4>0</vt:i4>
      </vt:variant>
      <vt:variant>
        <vt:i4>5</vt:i4>
      </vt:variant>
      <vt:variant>
        <vt:lpwstr>https://www.youcubed.org/wim/game-of-totals-k/</vt:lpwstr>
      </vt:variant>
      <vt:variant>
        <vt:lpwstr/>
      </vt:variant>
      <vt:variant>
        <vt:i4>7864338</vt:i4>
      </vt:variant>
      <vt:variant>
        <vt:i4>39</vt:i4>
      </vt:variant>
      <vt:variant>
        <vt:i4>0</vt:i4>
      </vt:variant>
      <vt:variant>
        <vt:i4>5</vt:i4>
      </vt:variant>
      <vt:variant>
        <vt:lpwstr/>
      </vt:variant>
      <vt:variant>
        <vt:lpwstr>_Subitising_6_–</vt:lpwstr>
      </vt:variant>
      <vt:variant>
        <vt:i4>5374044</vt:i4>
      </vt:variant>
      <vt:variant>
        <vt:i4>36</vt:i4>
      </vt:variant>
      <vt:variant>
        <vt:i4>0</vt:i4>
      </vt:variant>
      <vt:variant>
        <vt:i4>5</vt:i4>
      </vt:variant>
      <vt:variant>
        <vt:lpwstr>https://www.youcubed.org/wim/consecutive-numbers-3-5/</vt:lpwstr>
      </vt:variant>
      <vt:variant>
        <vt:lpwstr/>
      </vt:variant>
      <vt:variant>
        <vt:i4>5570657</vt:i4>
      </vt:variant>
      <vt:variant>
        <vt:i4>33</vt:i4>
      </vt:variant>
      <vt:variant>
        <vt:i4>0</vt:i4>
      </vt:variant>
      <vt:variant>
        <vt:i4>5</vt:i4>
      </vt:variant>
      <vt:variant>
        <vt:lpwstr/>
      </vt:variant>
      <vt:variant>
        <vt:lpwstr>_Go_fish_relationships</vt:lpwstr>
      </vt:variant>
      <vt:variant>
        <vt:i4>6291570</vt:i4>
      </vt:variant>
      <vt:variant>
        <vt:i4>30</vt:i4>
      </vt:variant>
      <vt:variant>
        <vt:i4>0</vt:i4>
      </vt:variant>
      <vt:variant>
        <vt:i4>5</vt:i4>
      </vt:variant>
      <vt:variant>
        <vt:lpwstr>https://education.nsw.gov.au/teaching-and-learning/curriculum/mathematics/mathematics-curriculum-resources-k-12/mathematics-k-6-resources/handfuls</vt:lpwstr>
      </vt:variant>
      <vt:variant>
        <vt:lpwstr/>
      </vt:variant>
      <vt:variant>
        <vt:i4>6684710</vt:i4>
      </vt:variant>
      <vt:variant>
        <vt:i4>27</vt:i4>
      </vt:variant>
      <vt:variant>
        <vt:i4>0</vt:i4>
      </vt:variant>
      <vt:variant>
        <vt:i4>5</vt:i4>
      </vt:variant>
      <vt:variant>
        <vt:lpwstr>https://education.nsw.gov.au/teaching-and-learning/curriculum/mathematics/mathematics-curriculum-resources-k-12/mathematics-k-6-resources/ducks-away-follow-up</vt:lpwstr>
      </vt:variant>
      <vt:variant>
        <vt:lpwstr/>
      </vt:variant>
      <vt:variant>
        <vt:i4>4063245</vt:i4>
      </vt:variant>
      <vt:variant>
        <vt:i4>24</vt:i4>
      </vt:variant>
      <vt:variant>
        <vt:i4>0</vt:i4>
      </vt:variant>
      <vt:variant>
        <vt:i4>5</vt:i4>
      </vt:variant>
      <vt:variant>
        <vt:lpwstr/>
      </vt:variant>
      <vt:variant>
        <vt:lpwstr>_Number_busting_(7</vt:lpwstr>
      </vt:variant>
      <vt:variant>
        <vt:i4>720901</vt:i4>
      </vt:variant>
      <vt:variant>
        <vt:i4>21</vt:i4>
      </vt:variant>
      <vt:variant>
        <vt:i4>0</vt:i4>
      </vt:variant>
      <vt:variant>
        <vt:i4>5</vt:i4>
      </vt:variant>
      <vt:variant>
        <vt:lpwstr>https://education.nsw.gov.au/teaching-and-learning/curriculum/mathematics/mathematics-curriculum-resources-k-12/mathematics-k-6-resources/balancing-numbers-3</vt:lpwstr>
      </vt:variant>
      <vt:variant>
        <vt:lpwstr/>
      </vt:variant>
      <vt:variant>
        <vt:i4>720901</vt:i4>
      </vt:variant>
      <vt:variant>
        <vt:i4>18</vt:i4>
      </vt:variant>
      <vt:variant>
        <vt:i4>0</vt:i4>
      </vt:variant>
      <vt:variant>
        <vt:i4>5</vt:i4>
      </vt:variant>
      <vt:variant>
        <vt:lpwstr>https://education.nsw.gov.au/teaching-and-learning/curriculum/mathematics/mathematics-curriculum-resources-k-12/mathematics-k-6-resources/balancing-numbers-2</vt:lpwstr>
      </vt:variant>
      <vt:variant>
        <vt:lpwstr/>
      </vt:variant>
      <vt:variant>
        <vt:i4>917598</vt:i4>
      </vt:variant>
      <vt:variant>
        <vt:i4>15</vt:i4>
      </vt:variant>
      <vt:variant>
        <vt:i4>0</vt:i4>
      </vt:variant>
      <vt:variant>
        <vt:i4>5</vt:i4>
      </vt:variant>
      <vt:variant>
        <vt:lpwstr>https://education.nsw.gov.au/teaching-and-learning/curriculum/mathematics/mathematics-curriculum-resources-k-12/mathematics-k-6-resources/counting-sounds</vt:lpwstr>
      </vt:variant>
      <vt:variant>
        <vt:lpwstr/>
      </vt:variant>
      <vt:variant>
        <vt:i4>4849719</vt:i4>
      </vt:variant>
      <vt:variant>
        <vt:i4>12</vt:i4>
      </vt:variant>
      <vt:variant>
        <vt:i4>0</vt:i4>
      </vt:variant>
      <vt:variant>
        <vt:i4>5</vt:i4>
      </vt:variant>
      <vt:variant>
        <vt:lpwstr/>
      </vt:variant>
      <vt:variant>
        <vt:lpwstr>_Balancing_numbers_1</vt:lpwstr>
      </vt:variant>
      <vt:variant>
        <vt:i4>983056</vt:i4>
      </vt:variant>
      <vt:variant>
        <vt:i4>9</vt:i4>
      </vt:variant>
      <vt:variant>
        <vt:i4>0</vt:i4>
      </vt:variant>
      <vt:variant>
        <vt:i4>5</vt:i4>
      </vt:variant>
      <vt:variant>
        <vt:lpwstr>https://education.nsw.gov.au/about-us/educational-data/cese/publications/practical-guides-for-educators-/what-works-best-in-practice</vt:lpwstr>
      </vt:variant>
      <vt:variant>
        <vt:lpwstr/>
      </vt:variant>
      <vt:variant>
        <vt:i4>6815854</vt:i4>
      </vt:variant>
      <vt:variant>
        <vt:i4>3</vt:i4>
      </vt:variant>
      <vt:variant>
        <vt:i4>0</vt:i4>
      </vt:variant>
      <vt:variant>
        <vt:i4>5</vt:i4>
      </vt:variant>
      <vt:variant>
        <vt:lpwstr>https://education.nsw.gov.au/teaching-and-learning/curriculum/literacy-and-numeracy/resources-for-schools/learning-progressions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3-building relationships- more than, less than, equivalent to</dc:title>
  <dc:subject/>
  <dc:creator>Literacy and Numeracy</dc:creator>
  <cp:keywords/>
  <cp:lastModifiedBy>Cristina Kennett</cp:lastModifiedBy>
  <cp:revision>6</cp:revision>
  <dcterms:created xsi:type="dcterms:W3CDTF">2023-11-23T05:40:00Z</dcterms:created>
  <dcterms:modified xsi:type="dcterms:W3CDTF">2023-11-25T22:35:00Z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0x010100D136A7A170E61B479EA6054593089EB8</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2023-11-17T03:35:48Z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e1565d95-f49f-422c-a857-293ec88716ae</vt:lpwstr>
  </property>
  <property fmtid="{D5CDD505-2E9C-101B-9397-08002B2CF9AE}" pid="10" name="MSIP_Label_b603dfd7-d93a-4381-a340-2995d8282205_ContentBits">
    <vt:lpwstr>0</vt:lpwstr>
  </property>
</Properties>
</file>