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39849" w14:textId="77777777" w:rsidR="00FC22B4" w:rsidRDefault="001E742F">
      <w:pPr>
        <w:pStyle w:val="Heading1"/>
        <w:spacing w:before="69"/>
      </w:pPr>
      <w:r>
        <w:rPr>
          <w:color w:val="1D362D"/>
        </w:rPr>
        <w:t>Good</w:t>
      </w:r>
      <w:r>
        <w:rPr>
          <w:color w:val="1D362D"/>
          <w:spacing w:val="-6"/>
        </w:rPr>
        <w:t xml:space="preserve"> </w:t>
      </w:r>
      <w:r>
        <w:rPr>
          <w:color w:val="1D362D"/>
        </w:rPr>
        <w:t>practice</w:t>
      </w:r>
      <w:r>
        <w:rPr>
          <w:color w:val="1D362D"/>
          <w:spacing w:val="-2"/>
        </w:rPr>
        <w:t xml:space="preserve"> </w:t>
      </w:r>
      <w:r>
        <w:rPr>
          <w:color w:val="1D362D"/>
        </w:rPr>
        <w:t>in</w:t>
      </w:r>
      <w:r>
        <w:rPr>
          <w:color w:val="1D362D"/>
          <w:spacing w:val="-2"/>
        </w:rPr>
        <w:t xml:space="preserve"> </w:t>
      </w:r>
      <w:r>
        <w:rPr>
          <w:color w:val="1D362D"/>
        </w:rPr>
        <w:t>billeting</w:t>
      </w:r>
    </w:p>
    <w:p w14:paraId="11A6267A" w14:textId="77777777" w:rsidR="00FC22B4" w:rsidRDefault="001E742F">
      <w:pPr>
        <w:pStyle w:val="BodyText"/>
        <w:spacing w:before="123"/>
        <w:ind w:left="180" w:right="649"/>
      </w:pPr>
      <w:r>
        <w:rPr>
          <w:color w:val="1D362D"/>
        </w:rPr>
        <w:t>This document provides support material for your consideration and use when planning an</w:t>
      </w:r>
      <w:r>
        <w:rPr>
          <w:color w:val="1D362D"/>
          <w:spacing w:val="-59"/>
        </w:rPr>
        <w:t xml:space="preserve"> </w:t>
      </w:r>
      <w:r>
        <w:rPr>
          <w:color w:val="1D362D"/>
        </w:rPr>
        <w:t>activity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that</w:t>
      </w:r>
      <w:r>
        <w:rPr>
          <w:color w:val="1D362D"/>
          <w:spacing w:val="-3"/>
        </w:rPr>
        <w:t xml:space="preserve"> </w:t>
      </w:r>
      <w:r>
        <w:rPr>
          <w:color w:val="1D362D"/>
        </w:rPr>
        <w:t>involves students being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billeted.</w:t>
      </w:r>
    </w:p>
    <w:p w14:paraId="2E1ED6D6" w14:textId="77777777" w:rsidR="00FC22B4" w:rsidRDefault="001E742F">
      <w:pPr>
        <w:pStyle w:val="BodyText"/>
        <w:spacing w:before="118"/>
        <w:ind w:left="180"/>
      </w:pPr>
      <w:r>
        <w:rPr>
          <w:color w:val="1D362D"/>
        </w:rPr>
        <w:t>In</w:t>
      </w:r>
      <w:r>
        <w:rPr>
          <w:color w:val="1D362D"/>
          <w:spacing w:val="-2"/>
        </w:rPr>
        <w:t xml:space="preserve"> </w:t>
      </w:r>
      <w:r>
        <w:rPr>
          <w:color w:val="1D362D"/>
        </w:rPr>
        <w:t>order</w:t>
      </w:r>
      <w:r>
        <w:rPr>
          <w:color w:val="1D362D"/>
          <w:spacing w:val="-5"/>
        </w:rPr>
        <w:t xml:space="preserve"> </w:t>
      </w:r>
      <w:r>
        <w:rPr>
          <w:color w:val="1D362D"/>
        </w:rPr>
        <w:t>to</w:t>
      </w:r>
      <w:r>
        <w:rPr>
          <w:color w:val="1D362D"/>
          <w:spacing w:val="-2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principals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below:</w:t>
      </w:r>
    </w:p>
    <w:p w14:paraId="70249247" w14:textId="77777777" w:rsidR="00FC22B4" w:rsidRPr="00CA30AB" w:rsidRDefault="001E742F">
      <w:pPr>
        <w:pStyle w:val="ListParagraph"/>
        <w:numPr>
          <w:ilvl w:val="0"/>
          <w:numId w:val="1"/>
        </w:numPr>
        <w:tabs>
          <w:tab w:val="left" w:pos="465"/>
        </w:tabs>
        <w:spacing w:before="121"/>
        <w:rPr>
          <w:rFonts w:ascii="Symbol" w:hAnsi="Symbol"/>
          <w:iCs/>
        </w:rPr>
      </w:pPr>
      <w:r w:rsidRPr="00E96621">
        <w:rPr>
          <w:iCs/>
        </w:rPr>
        <w:t>Good</w:t>
      </w:r>
      <w:r w:rsidRPr="00E96621">
        <w:rPr>
          <w:iCs/>
          <w:spacing w:val="-6"/>
        </w:rPr>
        <w:t xml:space="preserve"> </w:t>
      </w:r>
      <w:r w:rsidRPr="00E96621">
        <w:rPr>
          <w:iCs/>
        </w:rPr>
        <w:t>practice</w:t>
      </w:r>
      <w:r w:rsidRPr="00E96621">
        <w:rPr>
          <w:iCs/>
          <w:spacing w:val="-1"/>
        </w:rPr>
        <w:t xml:space="preserve"> </w:t>
      </w:r>
      <w:r w:rsidRPr="00E96621">
        <w:rPr>
          <w:iCs/>
        </w:rPr>
        <w:t>in</w:t>
      </w:r>
      <w:r w:rsidRPr="00E96621">
        <w:rPr>
          <w:iCs/>
          <w:spacing w:val="-1"/>
        </w:rPr>
        <w:t xml:space="preserve"> </w:t>
      </w:r>
      <w:r w:rsidRPr="00E96621">
        <w:rPr>
          <w:iCs/>
        </w:rPr>
        <w:t>billeting</w:t>
      </w:r>
    </w:p>
    <w:p w14:paraId="6A8381EF" w14:textId="77777777" w:rsidR="001238A7" w:rsidRPr="005A5273" w:rsidRDefault="001E742F">
      <w:pPr>
        <w:pStyle w:val="ListParagraph"/>
        <w:numPr>
          <w:ilvl w:val="0"/>
          <w:numId w:val="1"/>
        </w:numPr>
        <w:tabs>
          <w:tab w:val="left" w:pos="465"/>
        </w:tabs>
        <w:spacing w:before="120" w:line="237" w:lineRule="auto"/>
        <w:ind w:right="463"/>
        <w:rPr>
          <w:rFonts w:ascii="Symbol" w:hAnsi="Symbol"/>
          <w:iCs/>
        </w:rPr>
      </w:pPr>
      <w:r w:rsidRPr="00E96621">
        <w:rPr>
          <w:iCs/>
        </w:rPr>
        <w:t>Acknowledgement of billeting conditions by billeting families</w:t>
      </w:r>
    </w:p>
    <w:p w14:paraId="460C9305" w14:textId="022C5A2D" w:rsidR="00FC22B4" w:rsidRPr="00CA30AB" w:rsidRDefault="001E742F">
      <w:pPr>
        <w:pStyle w:val="ListParagraph"/>
        <w:numPr>
          <w:ilvl w:val="0"/>
          <w:numId w:val="1"/>
        </w:numPr>
        <w:tabs>
          <w:tab w:val="left" w:pos="465"/>
        </w:tabs>
        <w:spacing w:before="120" w:line="237" w:lineRule="auto"/>
        <w:ind w:right="463"/>
        <w:rPr>
          <w:rFonts w:ascii="Symbol" w:hAnsi="Symbol"/>
          <w:iCs/>
        </w:rPr>
      </w:pPr>
      <w:r w:rsidRPr="00E96621">
        <w:rPr>
          <w:iCs/>
        </w:rPr>
        <w:t xml:space="preserve">Undertaking to provide </w:t>
      </w:r>
      <w:proofErr w:type="gramStart"/>
      <w:r w:rsidRPr="00E96621">
        <w:rPr>
          <w:iCs/>
        </w:rPr>
        <w:t>a</w:t>
      </w:r>
      <w:r w:rsidR="001238A7">
        <w:rPr>
          <w:iCs/>
        </w:rPr>
        <w:t xml:space="preserve"> </w:t>
      </w:r>
      <w:r w:rsidRPr="00E96621">
        <w:rPr>
          <w:iCs/>
          <w:spacing w:val="-59"/>
        </w:rPr>
        <w:t xml:space="preserve"> </w:t>
      </w:r>
      <w:r w:rsidRPr="00E96621">
        <w:rPr>
          <w:iCs/>
        </w:rPr>
        <w:t>billet</w:t>
      </w:r>
      <w:proofErr w:type="gramEnd"/>
    </w:p>
    <w:p w14:paraId="6B7D6451" w14:textId="3B0D47D1" w:rsidR="00FC22B4" w:rsidRDefault="001E742F">
      <w:pPr>
        <w:pStyle w:val="BodyText"/>
        <w:spacing w:before="118"/>
        <w:ind w:left="180" w:right="282"/>
      </w:pPr>
      <w:r>
        <w:rPr>
          <w:color w:val="1D362D"/>
        </w:rPr>
        <w:t xml:space="preserve">Parents or caregivers agreeing to billet students should complete the </w:t>
      </w:r>
      <w:r w:rsidRPr="005A5273">
        <w:rPr>
          <w:iCs/>
          <w:color w:val="1D362D"/>
        </w:rPr>
        <w:t>Undertaking to provide a</w:t>
      </w:r>
      <w:r w:rsidRPr="005A5273">
        <w:rPr>
          <w:iCs/>
          <w:color w:val="1D362D"/>
          <w:spacing w:val="-59"/>
        </w:rPr>
        <w:t xml:space="preserve"> </w:t>
      </w:r>
      <w:r w:rsidRPr="005A5273">
        <w:rPr>
          <w:iCs/>
          <w:color w:val="1D362D"/>
        </w:rPr>
        <w:t>billet</w:t>
      </w:r>
      <w:r w:rsidR="004D6A11">
        <w:rPr>
          <w:iCs/>
          <w:color w:val="1D362D"/>
        </w:rPr>
        <w:t xml:space="preserve"> (found at the </w:t>
      </w:r>
      <w:r w:rsidR="00EA50A6">
        <w:rPr>
          <w:iCs/>
          <w:color w:val="1D362D"/>
        </w:rPr>
        <w:t>end of this document)</w:t>
      </w:r>
      <w:r>
        <w:rPr>
          <w:color w:val="1D362D"/>
        </w:rPr>
        <w:t>.</w:t>
      </w:r>
      <w:r>
        <w:rPr>
          <w:color w:val="1D362D"/>
          <w:spacing w:val="-4"/>
        </w:rPr>
        <w:t xml:space="preserve"> </w:t>
      </w:r>
      <w:r>
        <w:rPr>
          <w:color w:val="1D362D"/>
        </w:rPr>
        <w:t>Schools must</w:t>
      </w:r>
      <w:r>
        <w:rPr>
          <w:color w:val="1D362D"/>
          <w:spacing w:val="-3"/>
        </w:rPr>
        <w:t xml:space="preserve"> </w:t>
      </w:r>
      <w:r>
        <w:rPr>
          <w:color w:val="1D362D"/>
        </w:rPr>
        <w:t>retain a</w:t>
      </w:r>
      <w:r>
        <w:rPr>
          <w:color w:val="1D362D"/>
          <w:spacing w:val="-5"/>
        </w:rPr>
        <w:t xml:space="preserve"> </w:t>
      </w:r>
      <w:r>
        <w:rPr>
          <w:color w:val="1D362D"/>
        </w:rPr>
        <w:t>copy of</w:t>
      </w:r>
      <w:r>
        <w:rPr>
          <w:color w:val="1D362D"/>
          <w:spacing w:val="-3"/>
        </w:rPr>
        <w:t xml:space="preserve"> </w:t>
      </w:r>
      <w:r>
        <w:rPr>
          <w:color w:val="1D362D"/>
        </w:rPr>
        <w:t>the signed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acknowledgement.</w:t>
      </w:r>
    </w:p>
    <w:p w14:paraId="447E7AA0" w14:textId="280A831F" w:rsidR="00FC22B4" w:rsidRDefault="001E742F">
      <w:pPr>
        <w:pStyle w:val="BodyText"/>
        <w:spacing w:before="121"/>
        <w:ind w:left="180" w:right="99"/>
      </w:pPr>
      <w:r>
        <w:rPr>
          <w:color w:val="1D362D"/>
        </w:rPr>
        <w:t>Billeting relies on the goodwill of host families offering to accommodate visiting students, usually</w:t>
      </w:r>
      <w:r>
        <w:rPr>
          <w:color w:val="1D362D"/>
          <w:spacing w:val="-59"/>
        </w:rPr>
        <w:t xml:space="preserve"> </w:t>
      </w:r>
      <w:r>
        <w:rPr>
          <w:color w:val="1D362D"/>
        </w:rPr>
        <w:t>without financial compensation. The majority of parents will appreciate the obligation that the</w:t>
      </w:r>
      <w:r>
        <w:rPr>
          <w:color w:val="1D362D"/>
          <w:spacing w:val="1"/>
        </w:rPr>
        <w:t xml:space="preserve"> </w:t>
      </w:r>
      <w:r w:rsidR="006B5BD8">
        <w:rPr>
          <w:color w:val="1D362D"/>
        </w:rPr>
        <w:t>d</w:t>
      </w:r>
      <w:r>
        <w:rPr>
          <w:color w:val="1D362D"/>
        </w:rPr>
        <w:t>epartment has in relation to the welfare of students and the measures that need to be in place</w:t>
      </w:r>
      <w:r>
        <w:rPr>
          <w:color w:val="1D362D"/>
          <w:spacing w:val="1"/>
        </w:rPr>
        <w:t xml:space="preserve"> </w:t>
      </w:r>
      <w:r>
        <w:rPr>
          <w:color w:val="1D362D"/>
        </w:rPr>
        <w:t>to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fulfil</w:t>
      </w:r>
      <w:r>
        <w:rPr>
          <w:color w:val="1D362D"/>
          <w:spacing w:val="2"/>
        </w:rPr>
        <w:t xml:space="preserve"> </w:t>
      </w:r>
      <w:r>
        <w:rPr>
          <w:color w:val="1D362D"/>
        </w:rPr>
        <w:t>that</w:t>
      </w:r>
      <w:r>
        <w:rPr>
          <w:color w:val="1D362D"/>
          <w:spacing w:val="-3"/>
        </w:rPr>
        <w:t xml:space="preserve"> </w:t>
      </w:r>
      <w:r>
        <w:rPr>
          <w:color w:val="1D362D"/>
        </w:rPr>
        <w:t>obligation.</w:t>
      </w:r>
    </w:p>
    <w:p w14:paraId="43332810" w14:textId="312F9645" w:rsidR="00FC22B4" w:rsidRDefault="001E742F">
      <w:pPr>
        <w:pStyle w:val="BodyText"/>
        <w:spacing w:before="120"/>
        <w:ind w:left="180" w:right="270"/>
      </w:pPr>
      <w:r>
        <w:rPr>
          <w:color w:val="1D362D"/>
        </w:rPr>
        <w:t>If the wellbeing or safety of a student is at risk, or there is a suspicion that this could be so, the</w:t>
      </w:r>
      <w:r>
        <w:rPr>
          <w:color w:val="1D362D"/>
          <w:spacing w:val="-59"/>
        </w:rPr>
        <w:t xml:space="preserve"> </w:t>
      </w:r>
      <w:r>
        <w:rPr>
          <w:color w:val="1D362D"/>
        </w:rPr>
        <w:t xml:space="preserve">student </w:t>
      </w:r>
      <w:r w:rsidR="003C2B6E">
        <w:t>must</w:t>
      </w:r>
      <w:r w:rsidR="003C2B6E" w:rsidRPr="00115CB1">
        <w:t xml:space="preserve"> </w:t>
      </w:r>
      <w:r>
        <w:rPr>
          <w:color w:val="1D362D"/>
        </w:rPr>
        <w:t>be relocated to another approved accommodation arrangement and the</w:t>
      </w:r>
      <w:r>
        <w:rPr>
          <w:color w:val="1D362D"/>
          <w:spacing w:val="1"/>
        </w:rPr>
        <w:t xml:space="preserve"> </w:t>
      </w:r>
      <w:r>
        <w:rPr>
          <w:color w:val="1D362D"/>
        </w:rPr>
        <w:t>student’s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parents informed that</w:t>
      </w:r>
      <w:r>
        <w:rPr>
          <w:color w:val="1D362D"/>
          <w:spacing w:val="-4"/>
        </w:rPr>
        <w:t xml:space="preserve"> </w:t>
      </w:r>
      <w:r>
        <w:rPr>
          <w:color w:val="1D362D"/>
        </w:rPr>
        <w:t>this has occurred.</w:t>
      </w:r>
    </w:p>
    <w:p w14:paraId="1C94C2C9" w14:textId="77777777" w:rsidR="00FC22B4" w:rsidRDefault="001E742F">
      <w:pPr>
        <w:pStyle w:val="BodyText"/>
        <w:spacing w:before="117"/>
        <w:ind w:left="180" w:right="319"/>
      </w:pPr>
      <w:r>
        <w:rPr>
          <w:color w:val="1D362D"/>
        </w:rPr>
        <w:t>Principals must ensure that all staff have received training in child protection and are aware of</w:t>
      </w:r>
      <w:r>
        <w:rPr>
          <w:color w:val="1D362D"/>
          <w:spacing w:val="-59"/>
        </w:rPr>
        <w:t xml:space="preserve"> </w:t>
      </w:r>
      <w:r>
        <w:rPr>
          <w:color w:val="1D362D"/>
        </w:rPr>
        <w:t>the need to be vigilant in all matters relating to the safety and welfare of students involved in</w:t>
      </w:r>
      <w:r>
        <w:rPr>
          <w:color w:val="1D362D"/>
          <w:spacing w:val="1"/>
        </w:rPr>
        <w:t xml:space="preserve"> </w:t>
      </w:r>
      <w:r>
        <w:rPr>
          <w:color w:val="1D362D"/>
        </w:rPr>
        <w:t>billeting.</w:t>
      </w:r>
    </w:p>
    <w:p w14:paraId="12014BC0" w14:textId="77777777" w:rsidR="00FC22B4" w:rsidRDefault="00FC22B4">
      <w:pPr>
        <w:pStyle w:val="BodyText"/>
        <w:rPr>
          <w:sz w:val="24"/>
        </w:rPr>
      </w:pPr>
    </w:p>
    <w:p w14:paraId="2D543CAF" w14:textId="4BB62D9D" w:rsidR="00FC22B4" w:rsidRDefault="001E742F">
      <w:pPr>
        <w:pStyle w:val="Heading1"/>
      </w:pPr>
      <w:r>
        <w:rPr>
          <w:color w:val="1D362D"/>
        </w:rPr>
        <w:t>Good</w:t>
      </w:r>
      <w:r>
        <w:rPr>
          <w:color w:val="1D362D"/>
          <w:spacing w:val="-6"/>
        </w:rPr>
        <w:t xml:space="preserve"> </w:t>
      </w:r>
      <w:r>
        <w:rPr>
          <w:color w:val="1D362D"/>
        </w:rPr>
        <w:t>practice</w:t>
      </w:r>
      <w:r>
        <w:rPr>
          <w:color w:val="1D362D"/>
          <w:spacing w:val="-2"/>
        </w:rPr>
        <w:t xml:space="preserve"> </w:t>
      </w:r>
      <w:r w:rsidR="005F4781">
        <w:rPr>
          <w:color w:val="1D362D"/>
        </w:rPr>
        <w:t>for</w:t>
      </w:r>
      <w:r w:rsidR="005F4781">
        <w:rPr>
          <w:color w:val="1D362D"/>
          <w:spacing w:val="-2"/>
        </w:rPr>
        <w:t xml:space="preserve"> </w:t>
      </w:r>
      <w:r>
        <w:rPr>
          <w:color w:val="1D362D"/>
        </w:rPr>
        <w:t>billeting</w:t>
      </w:r>
    </w:p>
    <w:p w14:paraId="13A8D00E" w14:textId="77777777" w:rsidR="00FC22B4" w:rsidRDefault="001E742F">
      <w:pPr>
        <w:pStyle w:val="ListParagraph"/>
        <w:numPr>
          <w:ilvl w:val="0"/>
          <w:numId w:val="1"/>
        </w:numPr>
        <w:tabs>
          <w:tab w:val="left" w:pos="465"/>
        </w:tabs>
        <w:spacing w:before="121"/>
        <w:rPr>
          <w:rFonts w:ascii="Symbol" w:hAnsi="Symbol"/>
          <w:color w:val="1D362D"/>
        </w:rPr>
      </w:pPr>
      <w:r>
        <w:rPr>
          <w:color w:val="1D362D"/>
        </w:rPr>
        <w:t>Determine</w:t>
      </w:r>
      <w:r>
        <w:rPr>
          <w:color w:val="1D362D"/>
          <w:spacing w:val="-3"/>
        </w:rPr>
        <w:t xml:space="preserve"> </w:t>
      </w:r>
      <w:r>
        <w:rPr>
          <w:color w:val="1D362D"/>
        </w:rPr>
        <w:t>whether</w:t>
      </w:r>
      <w:r>
        <w:rPr>
          <w:color w:val="1D362D"/>
          <w:spacing w:val="-5"/>
        </w:rPr>
        <w:t xml:space="preserve"> </w:t>
      </w:r>
      <w:r>
        <w:rPr>
          <w:color w:val="1D362D"/>
        </w:rPr>
        <w:t>billeting</w:t>
      </w:r>
      <w:r>
        <w:rPr>
          <w:color w:val="1D362D"/>
          <w:spacing w:val="-2"/>
        </w:rPr>
        <w:t xml:space="preserve"> </w:t>
      </w:r>
      <w:r>
        <w:rPr>
          <w:color w:val="1D362D"/>
        </w:rPr>
        <w:t>is</w:t>
      </w:r>
      <w:r>
        <w:rPr>
          <w:color w:val="1D362D"/>
          <w:spacing w:val="-2"/>
        </w:rPr>
        <w:t xml:space="preserve"> </w:t>
      </w:r>
      <w:r>
        <w:rPr>
          <w:color w:val="1D362D"/>
        </w:rPr>
        <w:t>the</w:t>
      </w:r>
      <w:r>
        <w:rPr>
          <w:color w:val="1D362D"/>
          <w:spacing w:val="-2"/>
        </w:rPr>
        <w:t xml:space="preserve"> </w:t>
      </w:r>
      <w:r>
        <w:rPr>
          <w:color w:val="1D362D"/>
        </w:rPr>
        <w:t>preferred</w:t>
      </w:r>
      <w:r>
        <w:rPr>
          <w:color w:val="1D362D"/>
          <w:spacing w:val="-2"/>
        </w:rPr>
        <w:t xml:space="preserve"> </w:t>
      </w:r>
      <w:r>
        <w:rPr>
          <w:color w:val="1D362D"/>
        </w:rPr>
        <w:t>option</w:t>
      </w:r>
      <w:r>
        <w:rPr>
          <w:color w:val="1D362D"/>
          <w:spacing w:val="-3"/>
        </w:rPr>
        <w:t xml:space="preserve"> </w:t>
      </w:r>
      <w:r>
        <w:rPr>
          <w:color w:val="1D362D"/>
        </w:rPr>
        <w:t>for</w:t>
      </w:r>
      <w:r>
        <w:rPr>
          <w:color w:val="1D362D"/>
          <w:spacing w:val="-5"/>
        </w:rPr>
        <w:t xml:space="preserve"> </w:t>
      </w:r>
      <w:r>
        <w:rPr>
          <w:color w:val="1D362D"/>
        </w:rPr>
        <w:t>the</w:t>
      </w:r>
      <w:r>
        <w:rPr>
          <w:color w:val="1D362D"/>
          <w:spacing w:val="-2"/>
        </w:rPr>
        <w:t xml:space="preserve"> </w:t>
      </w:r>
      <w:r>
        <w:rPr>
          <w:color w:val="1D362D"/>
        </w:rPr>
        <w:t>proposed</w:t>
      </w:r>
      <w:r>
        <w:rPr>
          <w:color w:val="1D362D"/>
          <w:spacing w:val="-6"/>
        </w:rPr>
        <w:t xml:space="preserve"> </w:t>
      </w:r>
      <w:r>
        <w:rPr>
          <w:color w:val="1D362D"/>
        </w:rPr>
        <w:t>activity.</w:t>
      </w:r>
    </w:p>
    <w:p w14:paraId="4E4271B1" w14:textId="77777777" w:rsidR="00FC22B4" w:rsidRDefault="001E742F">
      <w:pPr>
        <w:pStyle w:val="ListParagraph"/>
        <w:numPr>
          <w:ilvl w:val="0"/>
          <w:numId w:val="1"/>
        </w:numPr>
        <w:tabs>
          <w:tab w:val="left" w:pos="465"/>
        </w:tabs>
        <w:spacing w:before="118"/>
        <w:rPr>
          <w:rFonts w:ascii="Symbol" w:hAnsi="Symbol"/>
          <w:color w:val="1D362D"/>
        </w:rPr>
      </w:pPr>
      <w:r>
        <w:rPr>
          <w:color w:val="1D362D"/>
        </w:rPr>
        <w:t>Commence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planning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as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far</w:t>
      </w:r>
      <w:r>
        <w:rPr>
          <w:color w:val="1D362D"/>
          <w:spacing w:val="-3"/>
        </w:rPr>
        <w:t xml:space="preserve"> </w:t>
      </w:r>
      <w:r>
        <w:rPr>
          <w:color w:val="1D362D"/>
        </w:rPr>
        <w:t>in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advance</w:t>
      </w:r>
      <w:r>
        <w:rPr>
          <w:color w:val="1D362D"/>
          <w:spacing w:val="-5"/>
        </w:rPr>
        <w:t xml:space="preserve"> </w:t>
      </w:r>
      <w:r>
        <w:rPr>
          <w:color w:val="1D362D"/>
        </w:rPr>
        <w:t>as</w:t>
      </w:r>
      <w:r>
        <w:rPr>
          <w:color w:val="1D362D"/>
          <w:spacing w:val="-5"/>
        </w:rPr>
        <w:t xml:space="preserve"> </w:t>
      </w:r>
      <w:r>
        <w:rPr>
          <w:color w:val="1D362D"/>
        </w:rPr>
        <w:t>possible.</w:t>
      </w:r>
    </w:p>
    <w:p w14:paraId="66106D83" w14:textId="77777777" w:rsidR="00FC22B4" w:rsidRPr="005A5273" w:rsidRDefault="001E742F">
      <w:pPr>
        <w:pStyle w:val="ListParagraph"/>
        <w:numPr>
          <w:ilvl w:val="0"/>
          <w:numId w:val="1"/>
        </w:numPr>
        <w:tabs>
          <w:tab w:val="left" w:pos="465"/>
        </w:tabs>
        <w:spacing w:before="119"/>
        <w:ind w:right="422"/>
        <w:rPr>
          <w:rFonts w:ascii="Symbol" w:hAnsi="Symbol"/>
          <w:color w:val="1D362D"/>
        </w:rPr>
      </w:pPr>
      <w:r>
        <w:rPr>
          <w:color w:val="1D362D"/>
        </w:rPr>
        <w:t>Appoint a coordinator at both the visiting school and the host school. Schools visiting from</w:t>
      </w:r>
      <w:r>
        <w:rPr>
          <w:color w:val="1D362D"/>
          <w:spacing w:val="-59"/>
        </w:rPr>
        <w:t xml:space="preserve"> </w:t>
      </w:r>
      <w:r>
        <w:rPr>
          <w:color w:val="1D362D"/>
        </w:rPr>
        <w:t>overseas usually use an agent to arrange visits. The agent would undertake the role of</w:t>
      </w:r>
      <w:r>
        <w:rPr>
          <w:color w:val="1D362D"/>
          <w:spacing w:val="1"/>
        </w:rPr>
        <w:t xml:space="preserve"> </w:t>
      </w:r>
      <w:r>
        <w:rPr>
          <w:color w:val="1D362D"/>
        </w:rPr>
        <w:t>coordinator. Coordinators must establish mechanisms for collaboration and regular</w:t>
      </w:r>
      <w:r>
        <w:rPr>
          <w:color w:val="1D362D"/>
          <w:spacing w:val="1"/>
        </w:rPr>
        <w:t xml:space="preserve"> </w:t>
      </w:r>
      <w:r>
        <w:rPr>
          <w:color w:val="1D362D"/>
        </w:rPr>
        <w:t>communication.</w:t>
      </w:r>
    </w:p>
    <w:p w14:paraId="03DC5A76" w14:textId="62305D6C" w:rsidR="00315013" w:rsidRPr="005A5273" w:rsidRDefault="00315013" w:rsidP="005A5273">
      <w:pPr>
        <w:pStyle w:val="ListParagraph"/>
        <w:numPr>
          <w:ilvl w:val="0"/>
          <w:numId w:val="1"/>
        </w:numPr>
        <w:tabs>
          <w:tab w:val="left" w:pos="465"/>
        </w:tabs>
        <w:spacing w:line="237" w:lineRule="auto"/>
        <w:ind w:right="293"/>
        <w:rPr>
          <w:rFonts w:ascii="Symbol" w:hAnsi="Symbol"/>
          <w:color w:val="1D362D"/>
        </w:rPr>
      </w:pPr>
      <w:r>
        <w:rPr>
          <w:color w:val="1D362D"/>
        </w:rPr>
        <w:t xml:space="preserve">Discuss the department’s child protection requirements with the host school, including the need for a </w:t>
      </w:r>
      <w:hyperlink r:id="rId10" w:history="1">
        <w:r w:rsidRPr="000B05E4">
          <w:rPr>
            <w:rStyle w:val="Hyperlink"/>
          </w:rPr>
          <w:t>Working with Children</w:t>
        </w:r>
        <w:r w:rsidRPr="000B05E4">
          <w:rPr>
            <w:rStyle w:val="Hyperlink"/>
          </w:rPr>
          <w:t xml:space="preserve"> </w:t>
        </w:r>
        <w:r w:rsidRPr="000B05E4">
          <w:rPr>
            <w:rStyle w:val="Hyperlink"/>
          </w:rPr>
          <w:t>Check</w:t>
        </w:r>
      </w:hyperlink>
      <w:r w:rsidRPr="005F2CC7">
        <w:rPr>
          <w:rStyle w:val="Hyperlink"/>
          <w:u w:val="none"/>
        </w:rPr>
        <w:t xml:space="preserve"> or a local equivalent</w:t>
      </w:r>
      <w:r>
        <w:rPr>
          <w:rStyle w:val="Hyperlink"/>
          <w:u w:val="none"/>
        </w:rPr>
        <w:t xml:space="preserve"> from the host families</w:t>
      </w:r>
      <w:r w:rsidR="00BF1F8C">
        <w:rPr>
          <w:color w:val="1D362D"/>
        </w:rPr>
        <w:t xml:space="preserve">. For </w:t>
      </w:r>
      <w:r w:rsidR="001E742F">
        <w:rPr>
          <w:color w:val="1D362D"/>
        </w:rPr>
        <w:t xml:space="preserve">further information on </w:t>
      </w:r>
      <w:r w:rsidR="00BF1F8C">
        <w:rPr>
          <w:color w:val="1D362D"/>
        </w:rPr>
        <w:t>host families checks requirements, r</w:t>
      </w:r>
      <w:r w:rsidR="00C4244B">
        <w:rPr>
          <w:color w:val="1D362D"/>
        </w:rPr>
        <w:t>efer to section 8.1.1</w:t>
      </w:r>
      <w:r w:rsidR="00BF1F8C">
        <w:rPr>
          <w:color w:val="1D362D"/>
        </w:rPr>
        <w:t xml:space="preserve"> </w:t>
      </w:r>
      <w:r w:rsidR="001E742F">
        <w:rPr>
          <w:color w:val="1D362D"/>
        </w:rPr>
        <w:t xml:space="preserve">of the </w:t>
      </w:r>
      <w:hyperlink r:id="rId11" w:history="1">
        <w:r w:rsidR="004348CA" w:rsidRPr="00FA5E59">
          <w:rPr>
            <w:rStyle w:val="Hyperlink"/>
          </w:rPr>
          <w:t>Excursion planning and management</w:t>
        </w:r>
      </w:hyperlink>
      <w:r w:rsidR="002F6997">
        <w:rPr>
          <w:color w:val="1D362D"/>
        </w:rPr>
        <w:t xml:space="preserve"> document</w:t>
      </w:r>
      <w:r w:rsidR="00A23797">
        <w:rPr>
          <w:color w:val="1D362D"/>
        </w:rPr>
        <w:t>.</w:t>
      </w:r>
    </w:p>
    <w:p w14:paraId="1F462F1B" w14:textId="77777777" w:rsidR="00FC22B4" w:rsidRDefault="001E742F">
      <w:pPr>
        <w:pStyle w:val="ListParagraph"/>
        <w:numPr>
          <w:ilvl w:val="0"/>
          <w:numId w:val="1"/>
        </w:numPr>
        <w:tabs>
          <w:tab w:val="left" w:pos="465"/>
        </w:tabs>
        <w:spacing w:before="121" w:line="237" w:lineRule="auto"/>
        <w:ind w:right="212"/>
        <w:rPr>
          <w:rFonts w:ascii="Symbol" w:hAnsi="Symbol"/>
          <w:color w:val="1D362D"/>
        </w:rPr>
      </w:pPr>
      <w:r>
        <w:rPr>
          <w:color w:val="1D362D"/>
        </w:rPr>
        <w:t xml:space="preserve">Determine how many staff supervisors will be required for the </w:t>
      </w:r>
      <w:proofErr w:type="gramStart"/>
      <w:r>
        <w:rPr>
          <w:color w:val="1D362D"/>
        </w:rPr>
        <w:t>particular activity</w:t>
      </w:r>
      <w:proofErr w:type="gramEnd"/>
      <w:r>
        <w:rPr>
          <w:color w:val="1D362D"/>
        </w:rPr>
        <w:t>. Other</w:t>
      </w:r>
      <w:r>
        <w:rPr>
          <w:color w:val="1D362D"/>
          <w:spacing w:val="1"/>
        </w:rPr>
        <w:t xml:space="preserve"> </w:t>
      </w:r>
      <w:r>
        <w:rPr>
          <w:color w:val="1D362D"/>
        </w:rPr>
        <w:t>policies may also apply, such as those relating to emergency care procedures. An important</w:t>
      </w:r>
      <w:r>
        <w:rPr>
          <w:color w:val="1D362D"/>
          <w:spacing w:val="-59"/>
        </w:rPr>
        <w:t xml:space="preserve"> </w:t>
      </w:r>
      <w:r>
        <w:rPr>
          <w:color w:val="1D362D"/>
        </w:rPr>
        <w:t>requirement</w:t>
      </w:r>
      <w:r>
        <w:rPr>
          <w:color w:val="1D362D"/>
          <w:spacing w:val="-4"/>
        </w:rPr>
        <w:t xml:space="preserve"> </w:t>
      </w:r>
      <w:r>
        <w:rPr>
          <w:color w:val="1D362D"/>
        </w:rPr>
        <w:t>is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that</w:t>
      </w:r>
      <w:r>
        <w:rPr>
          <w:color w:val="1D362D"/>
          <w:spacing w:val="-3"/>
        </w:rPr>
        <w:t xml:space="preserve"> </w:t>
      </w:r>
      <w:r>
        <w:rPr>
          <w:color w:val="1D362D"/>
        </w:rPr>
        <w:t>each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billeted</w:t>
      </w:r>
      <w:r>
        <w:rPr>
          <w:color w:val="1D362D"/>
          <w:spacing w:val="-4"/>
        </w:rPr>
        <w:t xml:space="preserve"> </w:t>
      </w:r>
      <w:r>
        <w:rPr>
          <w:color w:val="1D362D"/>
        </w:rPr>
        <w:t>student</w:t>
      </w:r>
      <w:r>
        <w:rPr>
          <w:color w:val="1D362D"/>
          <w:spacing w:val="-4"/>
        </w:rPr>
        <w:t xml:space="preserve"> </w:t>
      </w:r>
      <w:r>
        <w:rPr>
          <w:color w:val="1D362D"/>
        </w:rPr>
        <w:t>has ready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access to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a supervisor.</w:t>
      </w:r>
    </w:p>
    <w:p w14:paraId="6289E397" w14:textId="77777777" w:rsidR="00FC22B4" w:rsidRDefault="001E742F">
      <w:pPr>
        <w:pStyle w:val="ListParagraph"/>
        <w:numPr>
          <w:ilvl w:val="0"/>
          <w:numId w:val="1"/>
        </w:numPr>
        <w:tabs>
          <w:tab w:val="left" w:pos="465"/>
        </w:tabs>
        <w:spacing w:before="126"/>
        <w:rPr>
          <w:rFonts w:ascii="Symbol" w:hAnsi="Symbol"/>
          <w:color w:val="1D362D"/>
        </w:rPr>
      </w:pPr>
      <w:r>
        <w:rPr>
          <w:color w:val="1D362D"/>
        </w:rPr>
        <w:t>Establish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a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clear</w:t>
      </w:r>
      <w:r>
        <w:rPr>
          <w:color w:val="1D362D"/>
          <w:spacing w:val="-4"/>
        </w:rPr>
        <w:t xml:space="preserve"> </w:t>
      </w:r>
      <w:r>
        <w:rPr>
          <w:color w:val="1D362D"/>
        </w:rPr>
        <w:t>timeline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for</w:t>
      </w:r>
      <w:r>
        <w:rPr>
          <w:color w:val="1D362D"/>
          <w:spacing w:val="-4"/>
        </w:rPr>
        <w:t xml:space="preserve"> </w:t>
      </w:r>
      <w:r>
        <w:rPr>
          <w:color w:val="1D362D"/>
        </w:rPr>
        <w:t>the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billeting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process.</w:t>
      </w:r>
    </w:p>
    <w:p w14:paraId="5EED0E51" w14:textId="77777777" w:rsidR="00FC22B4" w:rsidRDefault="001E742F">
      <w:pPr>
        <w:pStyle w:val="ListParagraph"/>
        <w:numPr>
          <w:ilvl w:val="0"/>
          <w:numId w:val="1"/>
        </w:numPr>
        <w:tabs>
          <w:tab w:val="left" w:pos="465"/>
        </w:tabs>
        <w:spacing w:before="117" w:line="237" w:lineRule="auto"/>
        <w:ind w:right="407"/>
        <w:rPr>
          <w:rFonts w:ascii="Symbol" w:hAnsi="Symbol"/>
          <w:color w:val="1D362D"/>
        </w:rPr>
      </w:pPr>
      <w:r>
        <w:rPr>
          <w:color w:val="1D362D"/>
        </w:rPr>
        <w:t>Billet the group of students, where possible, at one school or neighbouring schools so that</w:t>
      </w:r>
      <w:r>
        <w:rPr>
          <w:color w:val="1D362D"/>
          <w:spacing w:val="-59"/>
        </w:rPr>
        <w:t xml:space="preserve"> </w:t>
      </w:r>
      <w:r>
        <w:rPr>
          <w:color w:val="1D362D"/>
        </w:rPr>
        <w:t>they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can travel</w:t>
      </w:r>
      <w:r>
        <w:rPr>
          <w:color w:val="1D362D"/>
          <w:spacing w:val="-2"/>
        </w:rPr>
        <w:t xml:space="preserve"> </w:t>
      </w:r>
      <w:r>
        <w:rPr>
          <w:color w:val="1D362D"/>
        </w:rPr>
        <w:t>together.</w:t>
      </w:r>
    </w:p>
    <w:p w14:paraId="474B19EF" w14:textId="77777777" w:rsidR="00FC22B4" w:rsidRDefault="001E742F">
      <w:pPr>
        <w:pStyle w:val="ListParagraph"/>
        <w:numPr>
          <w:ilvl w:val="0"/>
          <w:numId w:val="1"/>
        </w:numPr>
        <w:tabs>
          <w:tab w:val="left" w:pos="465"/>
        </w:tabs>
        <w:spacing w:before="127" w:line="237" w:lineRule="auto"/>
        <w:ind w:right="414"/>
        <w:rPr>
          <w:rFonts w:ascii="Symbol" w:hAnsi="Symbol"/>
          <w:color w:val="1D362D"/>
        </w:rPr>
      </w:pPr>
      <w:r>
        <w:rPr>
          <w:color w:val="1D362D"/>
        </w:rPr>
        <w:t>Billet two or more students of the same sex together, where possible. This allows for</w:t>
      </w:r>
      <w:r>
        <w:rPr>
          <w:color w:val="1D362D"/>
          <w:spacing w:val="1"/>
        </w:rPr>
        <w:t xml:space="preserve"> </w:t>
      </w:r>
      <w:r>
        <w:rPr>
          <w:color w:val="1D362D"/>
        </w:rPr>
        <w:t>increased comfort and safety of students and often requires little extra organisation for the</w:t>
      </w:r>
      <w:r>
        <w:rPr>
          <w:color w:val="1D362D"/>
          <w:spacing w:val="-59"/>
        </w:rPr>
        <w:t xml:space="preserve"> </w:t>
      </w:r>
      <w:r>
        <w:rPr>
          <w:color w:val="1D362D"/>
        </w:rPr>
        <w:t>host</w:t>
      </w:r>
      <w:r>
        <w:rPr>
          <w:color w:val="1D362D"/>
          <w:spacing w:val="-3"/>
        </w:rPr>
        <w:t xml:space="preserve"> </w:t>
      </w:r>
      <w:r>
        <w:rPr>
          <w:color w:val="1D362D"/>
        </w:rPr>
        <w:t>family.</w:t>
      </w:r>
    </w:p>
    <w:p w14:paraId="272EBDDE" w14:textId="77777777" w:rsidR="00FC22B4" w:rsidRDefault="001E742F">
      <w:pPr>
        <w:pStyle w:val="ListParagraph"/>
        <w:numPr>
          <w:ilvl w:val="0"/>
          <w:numId w:val="1"/>
        </w:numPr>
        <w:tabs>
          <w:tab w:val="left" w:pos="465"/>
        </w:tabs>
        <w:spacing w:before="124" w:line="237" w:lineRule="auto"/>
        <w:ind w:right="754"/>
        <w:rPr>
          <w:rFonts w:ascii="Symbol" w:hAnsi="Symbol"/>
          <w:color w:val="1D362D"/>
        </w:rPr>
      </w:pPr>
      <w:r>
        <w:rPr>
          <w:color w:val="1D362D"/>
        </w:rPr>
        <w:t xml:space="preserve">Ensure that consent forms are </w:t>
      </w:r>
      <w:proofErr w:type="gramStart"/>
      <w:r>
        <w:rPr>
          <w:color w:val="1D362D"/>
        </w:rPr>
        <w:t>signed</w:t>
      </w:r>
      <w:proofErr w:type="gramEnd"/>
      <w:r>
        <w:rPr>
          <w:color w:val="1D362D"/>
        </w:rPr>
        <w:t xml:space="preserve"> and medical information forms completed by the</w:t>
      </w:r>
      <w:r>
        <w:rPr>
          <w:color w:val="1D362D"/>
          <w:spacing w:val="-59"/>
        </w:rPr>
        <w:t xml:space="preserve"> </w:t>
      </w:r>
      <w:r>
        <w:rPr>
          <w:color w:val="1D362D"/>
        </w:rPr>
        <w:t>parents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or</w:t>
      </w:r>
      <w:r>
        <w:rPr>
          <w:color w:val="1D362D"/>
          <w:spacing w:val="-3"/>
        </w:rPr>
        <w:t xml:space="preserve"> </w:t>
      </w:r>
      <w:r>
        <w:rPr>
          <w:color w:val="1D362D"/>
        </w:rPr>
        <w:t>caregivers</w:t>
      </w:r>
      <w:r>
        <w:rPr>
          <w:color w:val="1D362D"/>
          <w:spacing w:val="-4"/>
        </w:rPr>
        <w:t xml:space="preserve"> </w:t>
      </w:r>
      <w:r>
        <w:rPr>
          <w:color w:val="1D362D"/>
        </w:rPr>
        <w:t>of</w:t>
      </w:r>
      <w:r>
        <w:rPr>
          <w:color w:val="1D362D"/>
          <w:spacing w:val="-3"/>
        </w:rPr>
        <w:t xml:space="preserve"> </w:t>
      </w:r>
      <w:r>
        <w:rPr>
          <w:color w:val="1D362D"/>
        </w:rPr>
        <w:t>students to be</w:t>
      </w:r>
      <w:r>
        <w:rPr>
          <w:color w:val="1D362D"/>
          <w:spacing w:val="-4"/>
        </w:rPr>
        <w:t xml:space="preserve"> </w:t>
      </w:r>
      <w:r>
        <w:rPr>
          <w:color w:val="1D362D"/>
        </w:rPr>
        <w:t>billeted.</w:t>
      </w:r>
    </w:p>
    <w:p w14:paraId="4736B189" w14:textId="20452D95" w:rsidR="002C45E8" w:rsidRDefault="001E742F">
      <w:pPr>
        <w:pStyle w:val="ListParagraph"/>
        <w:numPr>
          <w:ilvl w:val="0"/>
          <w:numId w:val="1"/>
        </w:numPr>
        <w:tabs>
          <w:tab w:val="left" w:pos="465"/>
        </w:tabs>
        <w:spacing w:before="120"/>
        <w:ind w:right="683"/>
        <w:rPr>
          <w:color w:val="1D362D"/>
        </w:rPr>
      </w:pPr>
      <w:r>
        <w:rPr>
          <w:color w:val="1D362D"/>
        </w:rPr>
        <w:t>Provide the names and ages of students to be billeted to the host school as early as</w:t>
      </w:r>
      <w:r>
        <w:rPr>
          <w:color w:val="1D362D"/>
          <w:spacing w:val="1"/>
        </w:rPr>
        <w:t xml:space="preserve"> </w:t>
      </w:r>
      <w:r>
        <w:rPr>
          <w:color w:val="1D362D"/>
        </w:rPr>
        <w:t>possible. Suggested groupings for multiple billets and individual issues such as special</w:t>
      </w:r>
      <w:r>
        <w:rPr>
          <w:color w:val="1D362D"/>
          <w:spacing w:val="-59"/>
        </w:rPr>
        <w:t xml:space="preserve"> </w:t>
      </w:r>
      <w:r>
        <w:rPr>
          <w:color w:val="1D362D"/>
        </w:rPr>
        <w:t>needs should be included. Communication between coordinators can enhance the</w:t>
      </w:r>
      <w:r>
        <w:rPr>
          <w:color w:val="1D362D"/>
          <w:spacing w:val="1"/>
        </w:rPr>
        <w:t xml:space="preserve"> </w:t>
      </w:r>
      <w:r>
        <w:rPr>
          <w:color w:val="1D362D"/>
        </w:rPr>
        <w:t>effectiveness of matching students to host families. Ensure that appropriate information</w:t>
      </w:r>
      <w:r>
        <w:rPr>
          <w:color w:val="1D362D"/>
          <w:spacing w:val="-59"/>
        </w:rPr>
        <w:t xml:space="preserve"> </w:t>
      </w:r>
      <w:r>
        <w:rPr>
          <w:color w:val="1D362D"/>
        </w:rPr>
        <w:t>about students is provided to host families. In cases of visiting overseas schools this</w:t>
      </w:r>
      <w:r>
        <w:rPr>
          <w:color w:val="1D362D"/>
          <w:spacing w:val="1"/>
        </w:rPr>
        <w:t xml:space="preserve"> </w:t>
      </w:r>
      <w:r>
        <w:rPr>
          <w:color w:val="1D362D"/>
        </w:rPr>
        <w:t>information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will</w:t>
      </w:r>
      <w:r>
        <w:rPr>
          <w:color w:val="1D362D"/>
          <w:spacing w:val="-2"/>
        </w:rPr>
        <w:t xml:space="preserve"> </w:t>
      </w:r>
      <w:r>
        <w:rPr>
          <w:color w:val="1D362D"/>
        </w:rPr>
        <w:t>usually be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forwarded</w:t>
      </w:r>
      <w:r>
        <w:rPr>
          <w:color w:val="1D362D"/>
          <w:spacing w:val="-4"/>
        </w:rPr>
        <w:t xml:space="preserve"> </w:t>
      </w:r>
      <w:r>
        <w:rPr>
          <w:color w:val="1D362D"/>
        </w:rPr>
        <w:t>by the agent.</w:t>
      </w:r>
    </w:p>
    <w:p w14:paraId="41CA450E" w14:textId="77777777" w:rsidR="00FC22B4" w:rsidRDefault="001E742F">
      <w:pPr>
        <w:pStyle w:val="ListParagraph"/>
        <w:numPr>
          <w:ilvl w:val="0"/>
          <w:numId w:val="1"/>
        </w:numPr>
        <w:tabs>
          <w:tab w:val="left" w:pos="465"/>
        </w:tabs>
        <w:spacing w:before="71"/>
        <w:ind w:right="471"/>
        <w:rPr>
          <w:rFonts w:ascii="Symbol" w:hAnsi="Symbol"/>
          <w:color w:val="1D362D"/>
        </w:rPr>
      </w:pPr>
      <w:r>
        <w:rPr>
          <w:color w:val="1D362D"/>
        </w:rPr>
        <w:t>Provide details of billeting families and allocated students to the coordinator of the visiting</w:t>
      </w:r>
      <w:r>
        <w:rPr>
          <w:color w:val="1D362D"/>
          <w:spacing w:val="-59"/>
        </w:rPr>
        <w:t xml:space="preserve"> </w:t>
      </w:r>
      <w:r>
        <w:rPr>
          <w:color w:val="1D362D"/>
        </w:rPr>
        <w:lastRenderedPageBreak/>
        <w:t>school at least seven days before the commencement of the activity. This information is</w:t>
      </w:r>
      <w:r>
        <w:rPr>
          <w:color w:val="1D362D"/>
          <w:spacing w:val="1"/>
        </w:rPr>
        <w:t xml:space="preserve"> </w:t>
      </w:r>
      <w:r>
        <w:rPr>
          <w:color w:val="1D362D"/>
        </w:rPr>
        <w:t>usually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required at</w:t>
      </w:r>
      <w:r>
        <w:rPr>
          <w:color w:val="1D362D"/>
          <w:spacing w:val="-4"/>
        </w:rPr>
        <w:t xml:space="preserve"> </w:t>
      </w:r>
      <w:r>
        <w:rPr>
          <w:color w:val="1D362D"/>
        </w:rPr>
        <w:t>least</w:t>
      </w:r>
      <w:r>
        <w:rPr>
          <w:color w:val="1D362D"/>
          <w:spacing w:val="-3"/>
        </w:rPr>
        <w:t xml:space="preserve"> </w:t>
      </w:r>
      <w:r>
        <w:rPr>
          <w:color w:val="1D362D"/>
        </w:rPr>
        <w:t>four</w:t>
      </w:r>
      <w:r>
        <w:rPr>
          <w:color w:val="1D362D"/>
          <w:spacing w:val="-4"/>
        </w:rPr>
        <w:t xml:space="preserve"> </w:t>
      </w:r>
      <w:r>
        <w:rPr>
          <w:color w:val="1D362D"/>
        </w:rPr>
        <w:t>weeks in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advance for</w:t>
      </w:r>
      <w:r>
        <w:rPr>
          <w:color w:val="1D362D"/>
          <w:spacing w:val="-3"/>
        </w:rPr>
        <w:t xml:space="preserve"> </w:t>
      </w:r>
      <w:r>
        <w:rPr>
          <w:color w:val="1D362D"/>
        </w:rPr>
        <w:t>visiting</w:t>
      </w:r>
      <w:r>
        <w:rPr>
          <w:color w:val="1D362D"/>
          <w:spacing w:val="-5"/>
        </w:rPr>
        <w:t xml:space="preserve"> </w:t>
      </w:r>
      <w:r>
        <w:rPr>
          <w:color w:val="1D362D"/>
        </w:rPr>
        <w:t>overseas schools.</w:t>
      </w:r>
    </w:p>
    <w:p w14:paraId="07C7FDA2" w14:textId="77777777" w:rsidR="00FC22B4" w:rsidRDefault="001E742F">
      <w:pPr>
        <w:pStyle w:val="ListParagraph"/>
        <w:numPr>
          <w:ilvl w:val="0"/>
          <w:numId w:val="1"/>
        </w:numPr>
        <w:tabs>
          <w:tab w:val="left" w:pos="465"/>
        </w:tabs>
        <w:spacing w:before="122" w:line="237" w:lineRule="auto"/>
        <w:ind w:right="167"/>
        <w:rPr>
          <w:rFonts w:ascii="Symbol" w:hAnsi="Symbol"/>
          <w:color w:val="1D362D"/>
        </w:rPr>
      </w:pPr>
      <w:r>
        <w:rPr>
          <w:color w:val="1D362D"/>
        </w:rPr>
        <w:t>Ensure that an adult from each family hosting a billet has signed an acknowledgement of the</w:t>
      </w:r>
      <w:r>
        <w:rPr>
          <w:color w:val="1D362D"/>
          <w:spacing w:val="-59"/>
        </w:rPr>
        <w:t xml:space="preserve"> </w:t>
      </w:r>
      <w:r>
        <w:rPr>
          <w:color w:val="1D362D"/>
        </w:rPr>
        <w:t>billeting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conditions (use the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pro-forma provided).</w:t>
      </w:r>
    </w:p>
    <w:p w14:paraId="7C7DDC23" w14:textId="77777777" w:rsidR="00FC22B4" w:rsidRDefault="001E742F">
      <w:pPr>
        <w:pStyle w:val="ListParagraph"/>
        <w:numPr>
          <w:ilvl w:val="0"/>
          <w:numId w:val="1"/>
        </w:numPr>
        <w:tabs>
          <w:tab w:val="left" w:pos="465"/>
        </w:tabs>
        <w:spacing w:before="128" w:line="237" w:lineRule="auto"/>
        <w:ind w:right="241"/>
        <w:rPr>
          <w:rFonts w:ascii="Symbol" w:hAnsi="Symbol"/>
          <w:color w:val="1D362D"/>
        </w:rPr>
      </w:pPr>
      <w:r>
        <w:rPr>
          <w:color w:val="1D362D"/>
        </w:rPr>
        <w:t>Ensure contact between coordinators to discuss any final arrangements at least seven days</w:t>
      </w:r>
      <w:r>
        <w:rPr>
          <w:color w:val="1D362D"/>
          <w:spacing w:val="-59"/>
        </w:rPr>
        <w:t xml:space="preserve"> </w:t>
      </w:r>
      <w:r>
        <w:rPr>
          <w:color w:val="1D362D"/>
        </w:rPr>
        <w:t>before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the activity.</w:t>
      </w:r>
    </w:p>
    <w:p w14:paraId="03732633" w14:textId="77777777" w:rsidR="00FC22B4" w:rsidRDefault="001E742F">
      <w:pPr>
        <w:pStyle w:val="ListParagraph"/>
        <w:numPr>
          <w:ilvl w:val="0"/>
          <w:numId w:val="1"/>
        </w:numPr>
        <w:tabs>
          <w:tab w:val="left" w:pos="465"/>
        </w:tabs>
        <w:spacing w:line="237" w:lineRule="auto"/>
        <w:ind w:right="1131"/>
        <w:rPr>
          <w:rFonts w:ascii="Symbol" w:hAnsi="Symbol"/>
          <w:color w:val="1D362D"/>
        </w:rPr>
      </w:pPr>
      <w:r>
        <w:rPr>
          <w:color w:val="1D362D"/>
        </w:rPr>
        <w:t>Provide for alternate suitable accommodation, should there not be enough families</w:t>
      </w:r>
      <w:r>
        <w:rPr>
          <w:color w:val="1D362D"/>
          <w:spacing w:val="-59"/>
        </w:rPr>
        <w:t xml:space="preserve"> </w:t>
      </w:r>
      <w:r>
        <w:rPr>
          <w:color w:val="1D362D"/>
        </w:rPr>
        <w:t>volunteering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to host</w:t>
      </w:r>
      <w:r>
        <w:rPr>
          <w:color w:val="1D362D"/>
          <w:spacing w:val="-3"/>
        </w:rPr>
        <w:t xml:space="preserve"> </w:t>
      </w:r>
      <w:r>
        <w:rPr>
          <w:color w:val="1D362D"/>
        </w:rPr>
        <w:t>the visiting students.</w:t>
      </w:r>
    </w:p>
    <w:p w14:paraId="738D3330" w14:textId="71C36C1E" w:rsidR="00FC22B4" w:rsidRDefault="001E742F">
      <w:pPr>
        <w:pStyle w:val="ListParagraph"/>
        <w:numPr>
          <w:ilvl w:val="0"/>
          <w:numId w:val="1"/>
        </w:numPr>
        <w:tabs>
          <w:tab w:val="left" w:pos="465"/>
        </w:tabs>
        <w:spacing w:line="237" w:lineRule="auto"/>
        <w:ind w:right="389"/>
        <w:rPr>
          <w:rFonts w:ascii="Symbol" w:hAnsi="Symbol"/>
          <w:color w:val="1D362D"/>
        </w:rPr>
      </w:pPr>
      <w:r>
        <w:rPr>
          <w:color w:val="1D362D"/>
        </w:rPr>
        <w:t>Ensure that non-government agencies or school personnel from interstate or overseas are</w:t>
      </w:r>
      <w:r>
        <w:rPr>
          <w:color w:val="1D362D"/>
          <w:spacing w:val="-59"/>
        </w:rPr>
        <w:t xml:space="preserve"> </w:t>
      </w:r>
      <w:r>
        <w:rPr>
          <w:color w:val="1D362D"/>
        </w:rPr>
        <w:t>aware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of</w:t>
      </w:r>
      <w:r>
        <w:rPr>
          <w:color w:val="1D362D"/>
          <w:spacing w:val="-3"/>
        </w:rPr>
        <w:t xml:space="preserve"> </w:t>
      </w:r>
      <w:r w:rsidR="004D21BA">
        <w:rPr>
          <w:color w:val="1D362D"/>
        </w:rPr>
        <w:t>d</w:t>
      </w:r>
      <w:r>
        <w:rPr>
          <w:color w:val="1D362D"/>
        </w:rPr>
        <w:t>epartmental</w:t>
      </w:r>
      <w:r>
        <w:rPr>
          <w:color w:val="1D362D"/>
          <w:spacing w:val="-3"/>
        </w:rPr>
        <w:t xml:space="preserve"> </w:t>
      </w:r>
      <w:r>
        <w:rPr>
          <w:color w:val="1D362D"/>
        </w:rPr>
        <w:t>requirements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in relation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to child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protection.</w:t>
      </w:r>
    </w:p>
    <w:p w14:paraId="0AF1AF47" w14:textId="77777777" w:rsidR="00FC22B4" w:rsidRDefault="001E742F">
      <w:pPr>
        <w:pStyle w:val="ListParagraph"/>
        <w:numPr>
          <w:ilvl w:val="0"/>
          <w:numId w:val="1"/>
        </w:numPr>
        <w:tabs>
          <w:tab w:val="left" w:pos="465"/>
        </w:tabs>
        <w:spacing w:before="122" w:line="237" w:lineRule="auto"/>
        <w:ind w:right="143"/>
        <w:rPr>
          <w:rFonts w:ascii="Symbol" w:hAnsi="Symbol"/>
          <w:color w:val="1D362D"/>
        </w:rPr>
      </w:pPr>
      <w:r>
        <w:rPr>
          <w:color w:val="1D362D"/>
        </w:rPr>
        <w:t>Provide a program to all participants in the billeting activity prior to the commencement of the</w:t>
      </w:r>
      <w:r>
        <w:rPr>
          <w:color w:val="1D362D"/>
          <w:spacing w:val="-59"/>
        </w:rPr>
        <w:t xml:space="preserve"> </w:t>
      </w:r>
      <w:r>
        <w:rPr>
          <w:color w:val="1D362D"/>
        </w:rPr>
        <w:t>activity.</w:t>
      </w:r>
      <w:r>
        <w:rPr>
          <w:color w:val="1D362D"/>
          <w:spacing w:val="-3"/>
        </w:rPr>
        <w:t xml:space="preserve"> </w:t>
      </w:r>
      <w:r>
        <w:rPr>
          <w:color w:val="1D362D"/>
        </w:rPr>
        <w:t>Include:</w:t>
      </w:r>
    </w:p>
    <w:p w14:paraId="74DDED90" w14:textId="77777777" w:rsidR="00FC22B4" w:rsidRDefault="001E742F">
      <w:pPr>
        <w:pStyle w:val="ListParagraph"/>
        <w:numPr>
          <w:ilvl w:val="1"/>
          <w:numId w:val="1"/>
        </w:numPr>
        <w:tabs>
          <w:tab w:val="left" w:pos="1260"/>
        </w:tabs>
        <w:spacing w:before="120"/>
      </w:pPr>
      <w:r>
        <w:rPr>
          <w:color w:val="1D362D"/>
        </w:rPr>
        <w:t>the</w:t>
      </w:r>
      <w:r>
        <w:rPr>
          <w:color w:val="1D362D"/>
          <w:spacing w:val="-2"/>
        </w:rPr>
        <w:t xml:space="preserve"> </w:t>
      </w:r>
      <w:r>
        <w:rPr>
          <w:color w:val="1D362D"/>
        </w:rPr>
        <w:t>agenda</w:t>
      </w:r>
    </w:p>
    <w:p w14:paraId="00EFA50D" w14:textId="77777777" w:rsidR="00FC22B4" w:rsidRDefault="001E742F">
      <w:pPr>
        <w:pStyle w:val="ListParagraph"/>
        <w:numPr>
          <w:ilvl w:val="1"/>
          <w:numId w:val="1"/>
        </w:numPr>
        <w:tabs>
          <w:tab w:val="left" w:pos="1260"/>
        </w:tabs>
        <w:spacing w:before="103"/>
      </w:pPr>
      <w:r>
        <w:rPr>
          <w:color w:val="1D362D"/>
        </w:rPr>
        <w:t>venues</w:t>
      </w:r>
    </w:p>
    <w:p w14:paraId="049BA165" w14:textId="77777777" w:rsidR="00FC22B4" w:rsidRDefault="001E742F">
      <w:pPr>
        <w:pStyle w:val="ListParagraph"/>
        <w:numPr>
          <w:ilvl w:val="1"/>
          <w:numId w:val="1"/>
        </w:numPr>
        <w:tabs>
          <w:tab w:val="left" w:pos="1260"/>
        </w:tabs>
        <w:spacing w:before="100"/>
        <w:ind w:hanging="361"/>
      </w:pPr>
      <w:r>
        <w:rPr>
          <w:color w:val="1D362D"/>
        </w:rPr>
        <w:t>meeting</w:t>
      </w:r>
      <w:r>
        <w:rPr>
          <w:color w:val="1D362D"/>
          <w:spacing w:val="-3"/>
        </w:rPr>
        <w:t xml:space="preserve"> </w:t>
      </w:r>
      <w:r>
        <w:rPr>
          <w:color w:val="1D362D"/>
        </w:rPr>
        <w:t>times,</w:t>
      </w:r>
      <w:r>
        <w:rPr>
          <w:color w:val="1D362D"/>
          <w:spacing w:val="-5"/>
        </w:rPr>
        <w:t xml:space="preserve"> </w:t>
      </w:r>
      <w:r>
        <w:rPr>
          <w:color w:val="1D362D"/>
        </w:rPr>
        <w:t>places</w:t>
      </w:r>
      <w:r>
        <w:rPr>
          <w:color w:val="1D362D"/>
          <w:spacing w:val="-2"/>
        </w:rPr>
        <w:t xml:space="preserve"> </w:t>
      </w:r>
      <w:r>
        <w:rPr>
          <w:color w:val="1D362D"/>
        </w:rPr>
        <w:t>and</w:t>
      </w:r>
      <w:r>
        <w:rPr>
          <w:color w:val="1D362D"/>
          <w:spacing w:val="-2"/>
        </w:rPr>
        <w:t xml:space="preserve"> </w:t>
      </w:r>
      <w:r>
        <w:rPr>
          <w:color w:val="1D362D"/>
        </w:rPr>
        <w:t>addresses</w:t>
      </w:r>
    </w:p>
    <w:p w14:paraId="618B3F9C" w14:textId="77777777" w:rsidR="00FC22B4" w:rsidRDefault="001E742F">
      <w:pPr>
        <w:pStyle w:val="ListParagraph"/>
        <w:numPr>
          <w:ilvl w:val="1"/>
          <w:numId w:val="1"/>
        </w:numPr>
        <w:tabs>
          <w:tab w:val="left" w:pos="1260"/>
        </w:tabs>
        <w:spacing w:before="99"/>
        <w:ind w:hanging="361"/>
      </w:pPr>
      <w:r>
        <w:rPr>
          <w:color w:val="1D362D"/>
        </w:rPr>
        <w:t>group</w:t>
      </w:r>
      <w:r>
        <w:rPr>
          <w:color w:val="1D362D"/>
          <w:spacing w:val="-3"/>
        </w:rPr>
        <w:t xml:space="preserve"> </w:t>
      </w:r>
      <w:r>
        <w:rPr>
          <w:color w:val="1D362D"/>
        </w:rPr>
        <w:t>travel</w:t>
      </w:r>
      <w:r>
        <w:rPr>
          <w:color w:val="1D362D"/>
          <w:spacing w:val="-5"/>
        </w:rPr>
        <w:t xml:space="preserve"> </w:t>
      </w:r>
      <w:r>
        <w:rPr>
          <w:color w:val="1D362D"/>
        </w:rPr>
        <w:t>arrangements.</w:t>
      </w:r>
    </w:p>
    <w:p w14:paraId="3614378B" w14:textId="77777777" w:rsidR="00FC22B4" w:rsidRDefault="001E742F">
      <w:pPr>
        <w:pStyle w:val="ListParagraph"/>
        <w:numPr>
          <w:ilvl w:val="0"/>
          <w:numId w:val="1"/>
        </w:numPr>
        <w:tabs>
          <w:tab w:val="left" w:pos="464"/>
        </w:tabs>
        <w:spacing w:before="101"/>
        <w:ind w:left="463" w:right="435"/>
        <w:rPr>
          <w:rFonts w:ascii="Symbol" w:hAnsi="Symbol"/>
          <w:color w:val="1D362D"/>
        </w:rPr>
      </w:pPr>
      <w:r>
        <w:rPr>
          <w:color w:val="1D362D"/>
        </w:rPr>
        <w:t>Ensure that requirements and expectations about transporting students to and from group</w:t>
      </w:r>
      <w:r>
        <w:rPr>
          <w:color w:val="1D362D"/>
          <w:spacing w:val="-59"/>
        </w:rPr>
        <w:t xml:space="preserve"> </w:t>
      </w:r>
      <w:r>
        <w:rPr>
          <w:color w:val="1D362D"/>
        </w:rPr>
        <w:t>meeting places are made clear to the adults in billeting families. Consider establishing a</w:t>
      </w:r>
      <w:r>
        <w:rPr>
          <w:color w:val="1D362D"/>
          <w:spacing w:val="1"/>
        </w:rPr>
        <w:t xml:space="preserve"> </w:t>
      </w:r>
      <w:r>
        <w:rPr>
          <w:color w:val="1D362D"/>
        </w:rPr>
        <w:t>meeting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time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each day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for</w:t>
      </w:r>
      <w:r>
        <w:rPr>
          <w:color w:val="1D362D"/>
          <w:spacing w:val="-4"/>
        </w:rPr>
        <w:t xml:space="preserve"> </w:t>
      </w:r>
      <w:r>
        <w:rPr>
          <w:color w:val="1D362D"/>
        </w:rPr>
        <w:t>billeted students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so that</w:t>
      </w:r>
      <w:r>
        <w:rPr>
          <w:color w:val="1D362D"/>
          <w:spacing w:val="-4"/>
        </w:rPr>
        <w:t xml:space="preserve"> </w:t>
      </w:r>
      <w:r>
        <w:rPr>
          <w:color w:val="1D362D"/>
        </w:rPr>
        <w:t>they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can raise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issues.</w:t>
      </w:r>
    </w:p>
    <w:p w14:paraId="40A3B15A" w14:textId="77777777" w:rsidR="00FC22B4" w:rsidRDefault="001E742F">
      <w:pPr>
        <w:pStyle w:val="ListParagraph"/>
        <w:numPr>
          <w:ilvl w:val="0"/>
          <w:numId w:val="1"/>
        </w:numPr>
        <w:tabs>
          <w:tab w:val="left" w:pos="464"/>
        </w:tabs>
        <w:spacing w:line="237" w:lineRule="auto"/>
        <w:ind w:left="463" w:right="401"/>
        <w:rPr>
          <w:rFonts w:ascii="Symbol" w:hAnsi="Symbol"/>
          <w:color w:val="1D362D"/>
        </w:rPr>
      </w:pPr>
      <w:r>
        <w:rPr>
          <w:color w:val="1D362D"/>
        </w:rPr>
        <w:t>Provide students to be billeted with information on things that can go wrong and strategies</w:t>
      </w:r>
      <w:r>
        <w:rPr>
          <w:color w:val="1D362D"/>
          <w:spacing w:val="-59"/>
        </w:rPr>
        <w:t xml:space="preserve"> </w:t>
      </w:r>
      <w:r>
        <w:rPr>
          <w:color w:val="1D362D"/>
        </w:rPr>
        <w:t>for</w:t>
      </w:r>
      <w:r>
        <w:rPr>
          <w:color w:val="1D362D"/>
          <w:spacing w:val="-3"/>
        </w:rPr>
        <w:t xml:space="preserve"> </w:t>
      </w:r>
      <w:r>
        <w:rPr>
          <w:color w:val="1D362D"/>
        </w:rPr>
        <w:t>keeping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themselves</w:t>
      </w:r>
      <w:r>
        <w:rPr>
          <w:color w:val="1D362D"/>
          <w:spacing w:val="-4"/>
        </w:rPr>
        <w:t xml:space="preserve"> </w:t>
      </w:r>
      <w:r>
        <w:rPr>
          <w:color w:val="1D362D"/>
        </w:rPr>
        <w:t>safe.</w:t>
      </w:r>
    </w:p>
    <w:p w14:paraId="62D7AC13" w14:textId="77777777" w:rsidR="00FC22B4" w:rsidRDefault="001E742F">
      <w:pPr>
        <w:pStyle w:val="ListParagraph"/>
        <w:numPr>
          <w:ilvl w:val="0"/>
          <w:numId w:val="1"/>
        </w:numPr>
        <w:tabs>
          <w:tab w:val="left" w:pos="464"/>
        </w:tabs>
        <w:spacing w:line="237" w:lineRule="auto"/>
        <w:ind w:left="463" w:right="718"/>
        <w:rPr>
          <w:rFonts w:ascii="Symbol" w:hAnsi="Symbol"/>
          <w:color w:val="1D362D"/>
        </w:rPr>
      </w:pPr>
      <w:r>
        <w:rPr>
          <w:color w:val="1D362D"/>
        </w:rPr>
        <w:t>Ensure that lines of communication, including contact phone numbers, are known to all</w:t>
      </w:r>
      <w:r>
        <w:rPr>
          <w:color w:val="1D362D"/>
          <w:spacing w:val="-59"/>
        </w:rPr>
        <w:t xml:space="preserve"> </w:t>
      </w:r>
      <w:r>
        <w:rPr>
          <w:color w:val="1D362D"/>
        </w:rPr>
        <w:t>students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and their</w:t>
      </w:r>
      <w:r>
        <w:rPr>
          <w:color w:val="1D362D"/>
          <w:spacing w:val="-4"/>
        </w:rPr>
        <w:t xml:space="preserve"> </w:t>
      </w:r>
      <w:r>
        <w:rPr>
          <w:color w:val="1D362D"/>
        </w:rPr>
        <w:t>families for</w:t>
      </w:r>
      <w:r>
        <w:rPr>
          <w:color w:val="1D362D"/>
          <w:spacing w:val="-3"/>
        </w:rPr>
        <w:t xml:space="preserve"> </w:t>
      </w:r>
      <w:r>
        <w:rPr>
          <w:color w:val="1D362D"/>
        </w:rPr>
        <w:t>contact</w:t>
      </w:r>
      <w:r>
        <w:rPr>
          <w:color w:val="1D362D"/>
          <w:spacing w:val="-4"/>
        </w:rPr>
        <w:t xml:space="preserve"> </w:t>
      </w:r>
      <w:r>
        <w:rPr>
          <w:color w:val="1D362D"/>
        </w:rPr>
        <w:t>with the coordinator.</w:t>
      </w:r>
    </w:p>
    <w:p w14:paraId="06F141B4" w14:textId="77777777" w:rsidR="00FC22B4" w:rsidRDefault="001E742F">
      <w:pPr>
        <w:pStyle w:val="ListParagraph"/>
        <w:numPr>
          <w:ilvl w:val="0"/>
          <w:numId w:val="1"/>
        </w:numPr>
        <w:tabs>
          <w:tab w:val="left" w:pos="465"/>
        </w:tabs>
        <w:spacing w:before="122" w:line="237" w:lineRule="auto"/>
        <w:ind w:right="241"/>
        <w:rPr>
          <w:rFonts w:ascii="Symbol" w:hAnsi="Symbol"/>
          <w:color w:val="1D362D"/>
        </w:rPr>
      </w:pPr>
      <w:r>
        <w:rPr>
          <w:color w:val="1D362D"/>
        </w:rPr>
        <w:t>Communicate to all participants that no unplanned alterations to billeting arrangements may</w:t>
      </w:r>
      <w:r>
        <w:rPr>
          <w:color w:val="1D362D"/>
          <w:spacing w:val="-59"/>
        </w:rPr>
        <w:t xml:space="preserve"> </w:t>
      </w:r>
      <w:r>
        <w:rPr>
          <w:color w:val="1D362D"/>
        </w:rPr>
        <w:t>be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made without</w:t>
      </w:r>
      <w:r>
        <w:rPr>
          <w:color w:val="1D362D"/>
          <w:spacing w:val="-3"/>
        </w:rPr>
        <w:t xml:space="preserve"> </w:t>
      </w:r>
      <w:r>
        <w:rPr>
          <w:color w:val="1D362D"/>
        </w:rPr>
        <w:t>the approval</w:t>
      </w:r>
      <w:r>
        <w:rPr>
          <w:color w:val="1D362D"/>
          <w:spacing w:val="-2"/>
        </w:rPr>
        <w:t xml:space="preserve"> </w:t>
      </w:r>
      <w:r>
        <w:rPr>
          <w:color w:val="1D362D"/>
        </w:rPr>
        <w:t>of</w:t>
      </w:r>
      <w:r>
        <w:rPr>
          <w:color w:val="1D362D"/>
          <w:spacing w:val="-3"/>
        </w:rPr>
        <w:t xml:space="preserve"> </w:t>
      </w:r>
      <w:r>
        <w:rPr>
          <w:color w:val="1D362D"/>
        </w:rPr>
        <w:t>the</w:t>
      </w:r>
      <w:r>
        <w:rPr>
          <w:color w:val="1D362D"/>
          <w:spacing w:val="-1"/>
        </w:rPr>
        <w:t xml:space="preserve"> </w:t>
      </w:r>
      <w:r>
        <w:rPr>
          <w:color w:val="1D362D"/>
        </w:rPr>
        <w:t>coordinator.</w:t>
      </w:r>
    </w:p>
    <w:p w14:paraId="70723FF9" w14:textId="566AA786" w:rsidR="005C0058" w:rsidRDefault="001E742F">
      <w:pPr>
        <w:pStyle w:val="ListParagraph"/>
        <w:numPr>
          <w:ilvl w:val="0"/>
          <w:numId w:val="1"/>
        </w:numPr>
        <w:tabs>
          <w:tab w:val="left" w:pos="465"/>
        </w:tabs>
        <w:spacing w:line="237" w:lineRule="auto"/>
        <w:ind w:right="365"/>
        <w:rPr>
          <w:color w:val="1D362D"/>
        </w:rPr>
      </w:pPr>
      <w:r>
        <w:rPr>
          <w:color w:val="1D362D"/>
        </w:rPr>
        <w:t>Concerns about a student’s safety must be taken seriously and appropriate action taken to</w:t>
      </w:r>
      <w:r>
        <w:rPr>
          <w:color w:val="1D362D"/>
          <w:spacing w:val="-59"/>
        </w:rPr>
        <w:t xml:space="preserve"> </w:t>
      </w:r>
      <w:r>
        <w:rPr>
          <w:color w:val="1D362D"/>
        </w:rPr>
        <w:t>protect</w:t>
      </w:r>
      <w:r>
        <w:rPr>
          <w:color w:val="1D362D"/>
          <w:spacing w:val="-4"/>
        </w:rPr>
        <w:t xml:space="preserve"> </w:t>
      </w:r>
      <w:r>
        <w:rPr>
          <w:color w:val="1D362D"/>
        </w:rPr>
        <w:t>the student.</w:t>
      </w:r>
    </w:p>
    <w:p w14:paraId="54A9AB33" w14:textId="77777777" w:rsidR="005C0058" w:rsidRDefault="005C0058">
      <w:pPr>
        <w:rPr>
          <w:color w:val="1D362D"/>
        </w:rPr>
      </w:pPr>
      <w:r>
        <w:rPr>
          <w:color w:val="1D362D"/>
        </w:rPr>
        <w:br w:type="page"/>
      </w:r>
    </w:p>
    <w:p w14:paraId="36B0265C" w14:textId="77777777" w:rsidR="00B14B5E" w:rsidRPr="00B14B5E" w:rsidRDefault="00B14B5E" w:rsidP="000C2001">
      <w:pPr>
        <w:pStyle w:val="ListParagraph"/>
        <w:spacing w:before="240"/>
        <w:ind w:left="284" w:right="-40" w:hanging="284"/>
        <w:jc w:val="center"/>
        <w:rPr>
          <w:b/>
          <w:bCs/>
          <w:color w:val="1D362D"/>
        </w:rPr>
      </w:pPr>
      <w:r w:rsidRPr="00B14B5E">
        <w:rPr>
          <w:b/>
          <w:bCs/>
          <w:color w:val="1D362D"/>
        </w:rPr>
        <w:lastRenderedPageBreak/>
        <w:t>Acknowledgement of billeting conditions by billeting families</w:t>
      </w:r>
    </w:p>
    <w:p w14:paraId="1EBC7310" w14:textId="71164CE1" w:rsidR="00B14B5E" w:rsidRPr="00B14B5E" w:rsidRDefault="00B14B5E" w:rsidP="000C2001">
      <w:pPr>
        <w:pStyle w:val="ListParagraph"/>
        <w:tabs>
          <w:tab w:val="left" w:pos="465"/>
        </w:tabs>
        <w:spacing w:before="240"/>
        <w:ind w:left="284" w:right="-40" w:hanging="284"/>
        <w:rPr>
          <w:color w:val="1D362D"/>
        </w:rPr>
      </w:pPr>
      <w:r w:rsidRPr="00B14B5E">
        <w:rPr>
          <w:color w:val="1D362D"/>
        </w:rPr>
        <w:t>Dear parent or caregiver</w:t>
      </w:r>
    </w:p>
    <w:p w14:paraId="3BB7E0BB" w14:textId="77777777" w:rsidR="00C55852" w:rsidRDefault="00B14B5E" w:rsidP="00C55852">
      <w:pPr>
        <w:pStyle w:val="ListParagraph"/>
        <w:spacing w:before="240" w:after="120"/>
        <w:ind w:left="0" w:right="-40" w:firstLine="0"/>
        <w:rPr>
          <w:color w:val="1D362D"/>
        </w:rPr>
      </w:pPr>
      <w:r w:rsidRPr="00B14B5E">
        <w:rPr>
          <w:color w:val="1D362D"/>
        </w:rPr>
        <w:t>The school has received an indication that you may be willing to provide accommodation for a</w:t>
      </w:r>
    </w:p>
    <w:p w14:paraId="3E96E5E9" w14:textId="3214C78B" w:rsidR="00B14B5E" w:rsidRDefault="00B14B5E" w:rsidP="00C55852">
      <w:pPr>
        <w:pStyle w:val="ListParagraph"/>
        <w:spacing w:before="120" w:after="240"/>
        <w:ind w:left="0" w:right="-40" w:firstLine="0"/>
        <w:rPr>
          <w:color w:val="1D362D"/>
        </w:rPr>
      </w:pPr>
      <w:r w:rsidRPr="00B14B5E">
        <w:rPr>
          <w:color w:val="1D362D"/>
        </w:rPr>
        <w:t xml:space="preserve">student who is participating in </w:t>
      </w:r>
      <w:r w:rsidR="00286A09">
        <w:rPr>
          <w:color w:val="1D362D"/>
        </w:rPr>
        <w:t>t</w:t>
      </w:r>
      <w:r w:rsidRPr="00B14B5E">
        <w:rPr>
          <w:color w:val="1D362D"/>
        </w:rPr>
        <w:t>he</w:t>
      </w:r>
      <w:r w:rsidR="00615D8F">
        <w:rPr>
          <w:color w:val="1D362D"/>
        </w:rPr>
        <w:t>_________________________________</w:t>
      </w:r>
      <w:r w:rsidR="00D93A33">
        <w:rPr>
          <w:color w:val="1D362D"/>
        </w:rPr>
        <w:t>_</w:t>
      </w:r>
      <w:r w:rsidR="00CC31CC">
        <w:rPr>
          <w:color w:val="1D362D"/>
        </w:rPr>
        <w:t>______________</w:t>
      </w:r>
      <w:r w:rsidR="00D93A33">
        <w:rPr>
          <w:color w:val="1D362D"/>
        </w:rPr>
        <w:t>.</w:t>
      </w:r>
    </w:p>
    <w:p w14:paraId="1E07CE12" w14:textId="77777777" w:rsidR="00962667" w:rsidRDefault="00D93A33" w:rsidP="00B45BA6">
      <w:pPr>
        <w:pStyle w:val="ListParagraph"/>
        <w:tabs>
          <w:tab w:val="left" w:pos="465"/>
        </w:tabs>
        <w:spacing w:before="240" w:after="120"/>
        <w:ind w:left="284" w:right="-40"/>
        <w:rPr>
          <w:color w:val="1D362D"/>
        </w:rPr>
      </w:pPr>
      <w:r w:rsidRPr="00D93A33">
        <w:rPr>
          <w:color w:val="1D362D"/>
        </w:rPr>
        <w:t>This activity will involve the provision of accommodation for visiting students</w:t>
      </w:r>
    </w:p>
    <w:p w14:paraId="1E5DEE69" w14:textId="7F0059B1" w:rsidR="00A40235" w:rsidRDefault="00D93A33" w:rsidP="00042D5B">
      <w:pPr>
        <w:pStyle w:val="ListParagraph"/>
        <w:tabs>
          <w:tab w:val="left" w:pos="465"/>
        </w:tabs>
        <w:spacing w:before="120" w:after="240"/>
        <w:ind w:left="284" w:right="-40" w:hanging="284"/>
        <w:rPr>
          <w:color w:val="1D362D"/>
        </w:rPr>
      </w:pPr>
      <w:r w:rsidRPr="00D93A33">
        <w:rPr>
          <w:color w:val="1D362D"/>
        </w:rPr>
        <w:t>from</w:t>
      </w:r>
      <w:r w:rsidR="00CB70F1">
        <w:rPr>
          <w:color w:val="1D362D"/>
        </w:rPr>
        <w:t xml:space="preserve"> _________</w:t>
      </w:r>
      <w:r w:rsidR="00A40235">
        <w:rPr>
          <w:color w:val="1D362D"/>
        </w:rPr>
        <w:t>_________</w:t>
      </w:r>
      <w:r w:rsidR="00CE1BB4">
        <w:rPr>
          <w:color w:val="1D362D"/>
        </w:rPr>
        <w:t xml:space="preserve"> </w:t>
      </w:r>
      <w:r w:rsidR="00412E00">
        <w:rPr>
          <w:color w:val="1D362D"/>
        </w:rPr>
        <w:t>t</w:t>
      </w:r>
      <w:r w:rsidR="00A40235">
        <w:rPr>
          <w:color w:val="1D362D"/>
        </w:rPr>
        <w:t xml:space="preserve">o </w:t>
      </w:r>
      <w:r w:rsidR="00412E00">
        <w:rPr>
          <w:color w:val="1D362D"/>
        </w:rPr>
        <w:t>______________</w:t>
      </w:r>
      <w:r w:rsidR="00962667">
        <w:rPr>
          <w:color w:val="1D362D"/>
        </w:rPr>
        <w:t>__</w:t>
      </w:r>
    </w:p>
    <w:p w14:paraId="411372E4" w14:textId="6E37728B" w:rsidR="002D27AD" w:rsidRDefault="008B758D" w:rsidP="00042D5B">
      <w:pPr>
        <w:pStyle w:val="ListParagraph"/>
        <w:tabs>
          <w:tab w:val="left" w:pos="465"/>
        </w:tabs>
        <w:spacing w:before="240" w:after="120"/>
        <w:ind w:left="284" w:right="-40"/>
        <w:rPr>
          <w:color w:val="1D362D"/>
        </w:rPr>
      </w:pPr>
      <w:r>
        <w:rPr>
          <w:color w:val="1D362D"/>
        </w:rPr>
        <w:t>T</w:t>
      </w:r>
      <w:r w:rsidR="002D27AD">
        <w:rPr>
          <w:color w:val="1D362D"/>
        </w:rPr>
        <w:t>he school is very grateful</w:t>
      </w:r>
      <w:r w:rsidR="005F29A0">
        <w:rPr>
          <w:color w:val="1D362D"/>
        </w:rPr>
        <w:t xml:space="preserve"> for your offer to billet visiting students.</w:t>
      </w:r>
    </w:p>
    <w:p w14:paraId="43B4A53F" w14:textId="7136450A" w:rsidR="005F29A0" w:rsidRDefault="005F29A0" w:rsidP="00E92059">
      <w:pPr>
        <w:pStyle w:val="ListParagraph"/>
        <w:spacing w:before="240" w:after="240"/>
        <w:ind w:left="0" w:right="-40" w:firstLine="0"/>
        <w:rPr>
          <w:color w:val="1D362D"/>
        </w:rPr>
      </w:pPr>
      <w:r>
        <w:rPr>
          <w:color w:val="1D362D"/>
        </w:rPr>
        <w:t>You would be awar</w:t>
      </w:r>
      <w:r w:rsidR="00F25E97">
        <w:rPr>
          <w:color w:val="1D362D"/>
        </w:rPr>
        <w:t xml:space="preserve">e that the </w:t>
      </w:r>
      <w:r w:rsidR="00F25E97" w:rsidRPr="00F25E97">
        <w:rPr>
          <w:color w:val="1D362D"/>
        </w:rPr>
        <w:t>NSW Department of Education</w:t>
      </w:r>
      <w:r w:rsidR="00F25E97">
        <w:rPr>
          <w:color w:val="1D362D"/>
        </w:rPr>
        <w:t xml:space="preserve"> has policies and procedures relating to</w:t>
      </w:r>
      <w:r w:rsidR="008F7FF9">
        <w:rPr>
          <w:color w:val="1D362D"/>
        </w:rPr>
        <w:t xml:space="preserve"> child protection</w:t>
      </w:r>
      <w:r w:rsidR="008B07F7">
        <w:rPr>
          <w:color w:val="1D362D"/>
        </w:rPr>
        <w:t xml:space="preserve">. The department, as an agency responsible for the care and </w:t>
      </w:r>
      <w:r w:rsidR="00A168D0">
        <w:rPr>
          <w:color w:val="1D362D"/>
        </w:rPr>
        <w:t>welfare of stude</w:t>
      </w:r>
      <w:r w:rsidR="00B24A6F">
        <w:rPr>
          <w:color w:val="1D362D"/>
        </w:rPr>
        <w:t>nts in schools, has a charter to protect the you</w:t>
      </w:r>
      <w:r w:rsidR="00682D5C">
        <w:rPr>
          <w:color w:val="1D362D"/>
        </w:rPr>
        <w:t xml:space="preserve">ng people in its care from all forms of abuse. </w:t>
      </w:r>
      <w:proofErr w:type="gramStart"/>
      <w:r w:rsidR="00682D5C">
        <w:rPr>
          <w:color w:val="1D362D"/>
        </w:rPr>
        <w:t>In order to</w:t>
      </w:r>
      <w:proofErr w:type="gramEnd"/>
      <w:r w:rsidR="00682D5C">
        <w:rPr>
          <w:color w:val="1D362D"/>
        </w:rPr>
        <w:t xml:space="preserve"> formalise</w:t>
      </w:r>
      <w:r w:rsidR="00B815D8">
        <w:rPr>
          <w:color w:val="1D362D"/>
        </w:rPr>
        <w:t xml:space="preserve"> the billet, please sign and return the undertakin</w:t>
      </w:r>
      <w:r w:rsidR="00630C61">
        <w:rPr>
          <w:color w:val="1D362D"/>
        </w:rPr>
        <w:t>g below. All adults and adolescents residing in your home must be awar</w:t>
      </w:r>
      <w:r w:rsidR="00515CFB">
        <w:rPr>
          <w:color w:val="1D362D"/>
        </w:rPr>
        <w:t>e of this undertaking.</w:t>
      </w:r>
    </w:p>
    <w:p w14:paraId="4731D92E" w14:textId="6F09567D" w:rsidR="00515CFB" w:rsidRDefault="00AB112E" w:rsidP="00E92059">
      <w:pPr>
        <w:pStyle w:val="ListParagraph"/>
        <w:spacing w:before="240" w:after="240"/>
        <w:ind w:left="0" w:right="-42" w:firstLine="0"/>
        <w:rPr>
          <w:color w:val="1D362D"/>
        </w:rPr>
      </w:pPr>
      <w:r>
        <w:rPr>
          <w:color w:val="1D362D"/>
        </w:rPr>
        <w:t xml:space="preserve">We hope that you will enjoy having the billeted student </w:t>
      </w:r>
      <w:r w:rsidR="00A919AB">
        <w:rPr>
          <w:color w:val="1D362D"/>
        </w:rPr>
        <w:t xml:space="preserve">in your home and anticipate that the student will </w:t>
      </w:r>
      <w:r w:rsidR="00BD6672">
        <w:rPr>
          <w:color w:val="1D362D"/>
        </w:rPr>
        <w:t>benefit from the experience</w:t>
      </w:r>
      <w:r w:rsidR="006F0D83">
        <w:rPr>
          <w:color w:val="1D362D"/>
        </w:rPr>
        <w:t xml:space="preserve"> of staying with you.</w:t>
      </w:r>
    </w:p>
    <w:p w14:paraId="12AA8BAD" w14:textId="3B12D472" w:rsidR="0079013B" w:rsidRDefault="0079013B" w:rsidP="009C7630">
      <w:pPr>
        <w:pStyle w:val="ListParagraph"/>
        <w:ind w:left="0" w:right="-40" w:firstLine="0"/>
        <w:rPr>
          <w:color w:val="1D362D"/>
        </w:rPr>
      </w:pPr>
      <w:r>
        <w:rPr>
          <w:color w:val="1D362D"/>
        </w:rPr>
        <w:t>Please retain this section for future reference.</w:t>
      </w:r>
    </w:p>
    <w:p w14:paraId="08A23002" w14:textId="77777777" w:rsidR="003E2874" w:rsidRDefault="003E2874" w:rsidP="009C7630">
      <w:pPr>
        <w:pStyle w:val="ListParagraph"/>
        <w:ind w:left="0" w:right="-40" w:firstLine="0"/>
        <w:rPr>
          <w:color w:val="1D362D"/>
        </w:rPr>
      </w:pPr>
    </w:p>
    <w:p w14:paraId="2CFCC3B7" w14:textId="4B628A75" w:rsidR="00A37CCA" w:rsidRDefault="00A37CCA" w:rsidP="009C7630">
      <w:pPr>
        <w:pStyle w:val="ListParagraph"/>
        <w:ind w:left="0" w:right="-40" w:firstLine="0"/>
        <w:rPr>
          <w:color w:val="1D362D"/>
        </w:rPr>
      </w:pPr>
      <w:r>
        <w:rPr>
          <w:color w:val="1D362D"/>
        </w:rPr>
        <w:t>Yours sincerely</w:t>
      </w:r>
    </w:p>
    <w:p w14:paraId="29EBB7A0" w14:textId="77777777" w:rsidR="00A37CCA" w:rsidRDefault="00A37CCA" w:rsidP="009C7630">
      <w:pPr>
        <w:pStyle w:val="ListParagraph"/>
        <w:ind w:left="0" w:right="-40" w:firstLine="0"/>
        <w:rPr>
          <w:color w:val="1D362D"/>
        </w:rPr>
      </w:pPr>
    </w:p>
    <w:p w14:paraId="2397E33F" w14:textId="5B365857" w:rsidR="00A37CCA" w:rsidRDefault="00A37CCA" w:rsidP="009C7630">
      <w:pPr>
        <w:pStyle w:val="ListParagraph"/>
        <w:tabs>
          <w:tab w:val="left" w:pos="6521"/>
        </w:tabs>
        <w:ind w:left="0" w:right="-40" w:firstLine="0"/>
        <w:rPr>
          <w:color w:val="1D362D"/>
        </w:rPr>
      </w:pPr>
      <w:r>
        <w:rPr>
          <w:color w:val="1D362D"/>
        </w:rPr>
        <w:t>___________________________</w:t>
      </w:r>
      <w:r w:rsidR="00873F04">
        <w:rPr>
          <w:color w:val="1D362D"/>
        </w:rPr>
        <w:t>___</w:t>
      </w:r>
      <w:r>
        <w:rPr>
          <w:color w:val="1D362D"/>
        </w:rPr>
        <w:tab/>
      </w:r>
      <w:r w:rsidR="00FD18E2">
        <w:rPr>
          <w:color w:val="1D362D"/>
        </w:rPr>
        <w:t>____________________</w:t>
      </w:r>
    </w:p>
    <w:p w14:paraId="3E950EF8" w14:textId="178E2850" w:rsidR="00FD18E2" w:rsidRDefault="00B225ED" w:rsidP="00873F04">
      <w:pPr>
        <w:pStyle w:val="ListParagraph"/>
        <w:tabs>
          <w:tab w:val="left" w:pos="6521"/>
        </w:tabs>
        <w:spacing w:before="240" w:after="240"/>
        <w:ind w:left="0" w:right="-40" w:firstLine="0"/>
        <w:rPr>
          <w:color w:val="1D362D"/>
        </w:rPr>
      </w:pPr>
      <w:r>
        <w:rPr>
          <w:color w:val="1D362D"/>
        </w:rPr>
        <w:t>P</w:t>
      </w:r>
      <w:r w:rsidR="00FD18E2">
        <w:rPr>
          <w:color w:val="1D362D"/>
        </w:rPr>
        <w:t>rincipal</w:t>
      </w:r>
      <w:r>
        <w:rPr>
          <w:color w:val="1D362D"/>
        </w:rPr>
        <w:tab/>
        <w:t>Date</w:t>
      </w:r>
    </w:p>
    <w:p w14:paraId="4EB11E25" w14:textId="77777777" w:rsidR="004B1EC9" w:rsidRDefault="004B1EC9" w:rsidP="00873F04">
      <w:pPr>
        <w:pStyle w:val="ListParagraph"/>
        <w:spacing w:before="240" w:after="240"/>
        <w:ind w:left="0" w:right="-42" w:firstLine="0"/>
        <w:rPr>
          <w:color w:val="1D362D"/>
        </w:rPr>
      </w:pPr>
    </w:p>
    <w:p w14:paraId="6133401B" w14:textId="287FB86C" w:rsidR="004B1EC9" w:rsidRDefault="00FD66A3" w:rsidP="005A5273">
      <w:pPr>
        <w:pStyle w:val="ListParagraph"/>
        <w:tabs>
          <w:tab w:val="left" w:pos="1985"/>
        </w:tabs>
        <w:spacing w:before="240" w:after="240"/>
        <w:ind w:left="0" w:right="-42" w:firstLine="0"/>
        <w:jc w:val="center"/>
        <w:rPr>
          <w:color w:val="1D362D"/>
        </w:rPr>
      </w:pPr>
      <w:r>
        <w:rPr>
          <w:color w:val="1D362D"/>
        </w:rPr>
        <w:t>-------------</w:t>
      </w:r>
      <w:r w:rsidR="00021CF5">
        <w:rPr>
          <w:color w:val="1D362D"/>
        </w:rPr>
        <w:t>-</w:t>
      </w:r>
      <w:r w:rsidR="00F21247">
        <w:rPr>
          <w:color w:val="1D362D"/>
        </w:rPr>
        <w:sym w:font="Wingdings" w:char="F022"/>
      </w:r>
      <w:r>
        <w:rPr>
          <w:color w:val="1D362D"/>
        </w:rPr>
        <w:t>----</w:t>
      </w:r>
      <w:r w:rsidR="003B7C8D">
        <w:rPr>
          <w:b/>
          <w:bCs/>
          <w:color w:val="1D362D"/>
        </w:rPr>
        <w:t>Return the completed slip below</w:t>
      </w:r>
      <w:r w:rsidR="007910F3">
        <w:rPr>
          <w:color w:val="1D362D"/>
        </w:rPr>
        <w:t>----</w:t>
      </w:r>
      <w:r w:rsidR="007910F3">
        <w:rPr>
          <w:color w:val="1D362D"/>
        </w:rPr>
        <w:sym w:font="Wingdings" w:char="F022"/>
      </w:r>
      <w:r w:rsidR="00021CF5">
        <w:rPr>
          <w:color w:val="1D362D"/>
        </w:rPr>
        <w:t>--------------</w:t>
      </w:r>
    </w:p>
    <w:p w14:paraId="286F12EF" w14:textId="77777777" w:rsidR="00B95F4B" w:rsidRDefault="00B95F4B" w:rsidP="00D54ED4">
      <w:pPr>
        <w:pStyle w:val="ListParagraph"/>
        <w:spacing w:line="237" w:lineRule="auto"/>
        <w:ind w:left="0" w:right="-42" w:firstLine="0"/>
        <w:jc w:val="center"/>
        <w:rPr>
          <w:color w:val="1D362D"/>
        </w:rPr>
      </w:pPr>
    </w:p>
    <w:p w14:paraId="72316106" w14:textId="0DDB12DB" w:rsidR="00912EDB" w:rsidRPr="008D56E5" w:rsidRDefault="00D54ED4" w:rsidP="008D56E5">
      <w:pPr>
        <w:pStyle w:val="ListParagraph"/>
        <w:spacing w:before="240" w:after="240"/>
        <w:ind w:left="0" w:right="-40" w:firstLine="0"/>
        <w:jc w:val="center"/>
        <w:rPr>
          <w:b/>
          <w:bCs/>
          <w:color w:val="1D362D"/>
        </w:rPr>
      </w:pPr>
      <w:r w:rsidRPr="008D56E5">
        <w:rPr>
          <w:b/>
          <w:bCs/>
          <w:color w:val="1D362D"/>
        </w:rPr>
        <w:t xml:space="preserve">Undertaking to </w:t>
      </w:r>
      <w:r w:rsidR="00B95F4B" w:rsidRPr="008D56E5">
        <w:rPr>
          <w:b/>
          <w:bCs/>
          <w:color w:val="1D362D"/>
        </w:rPr>
        <w:t>provide a billet</w:t>
      </w:r>
    </w:p>
    <w:p w14:paraId="7C2295A2" w14:textId="134E266E" w:rsidR="00B95F4B" w:rsidRDefault="006F642A" w:rsidP="00100693">
      <w:pPr>
        <w:pStyle w:val="ListParagraph"/>
        <w:spacing w:before="240" w:after="240"/>
        <w:ind w:left="0" w:right="-40" w:firstLine="0"/>
        <w:rPr>
          <w:color w:val="1D362D"/>
        </w:rPr>
      </w:pPr>
      <w:r>
        <w:rPr>
          <w:color w:val="1D362D"/>
        </w:rPr>
        <w:t xml:space="preserve">In support of the commitment </w:t>
      </w:r>
      <w:r w:rsidR="001072A0">
        <w:rPr>
          <w:color w:val="1D362D"/>
        </w:rPr>
        <w:t>of the NSW Department of Education to provide a sa</w:t>
      </w:r>
      <w:r w:rsidR="00987F17">
        <w:rPr>
          <w:color w:val="1D362D"/>
        </w:rPr>
        <w:t xml:space="preserve">fe environment for students, I agree to </w:t>
      </w:r>
      <w:r w:rsidR="00D62770">
        <w:rPr>
          <w:color w:val="1D362D"/>
        </w:rPr>
        <w:t>provide appropriate accommodation for _______</w:t>
      </w:r>
      <w:r w:rsidR="00E30776">
        <w:rPr>
          <w:color w:val="1D362D"/>
        </w:rPr>
        <w:t>_</w:t>
      </w:r>
      <w:r w:rsidR="004533CD">
        <w:rPr>
          <w:color w:val="1D362D"/>
        </w:rPr>
        <w:t>_</w:t>
      </w:r>
      <w:r w:rsidR="006D3325">
        <w:rPr>
          <w:color w:val="1D362D"/>
        </w:rPr>
        <w:t xml:space="preserve"> student(s) during</w:t>
      </w:r>
    </w:p>
    <w:p w14:paraId="1E193878" w14:textId="39C53422" w:rsidR="0008244D" w:rsidRDefault="00D46F04" w:rsidP="00B74587">
      <w:pPr>
        <w:pStyle w:val="ListParagraph"/>
        <w:spacing w:before="240" w:after="240"/>
        <w:ind w:left="0" w:right="-42" w:firstLine="0"/>
        <w:rPr>
          <w:color w:val="1D362D"/>
        </w:rPr>
      </w:pPr>
      <w:r>
        <w:rPr>
          <w:color w:val="1D362D"/>
        </w:rPr>
        <w:t>the _________________</w:t>
      </w:r>
      <w:r w:rsidR="00C375D6">
        <w:rPr>
          <w:color w:val="1D362D"/>
        </w:rPr>
        <w:t xml:space="preserve">_________ from __________ </w:t>
      </w:r>
      <w:proofErr w:type="spellStart"/>
      <w:r w:rsidR="00C375D6">
        <w:rPr>
          <w:color w:val="1D362D"/>
        </w:rPr>
        <w:t>to</w:t>
      </w:r>
      <w:proofErr w:type="spellEnd"/>
      <w:r w:rsidR="005F739E">
        <w:rPr>
          <w:color w:val="1D362D"/>
        </w:rPr>
        <w:t xml:space="preserve"> ________</w:t>
      </w:r>
      <w:r w:rsidR="00E30776">
        <w:rPr>
          <w:color w:val="1D362D"/>
        </w:rPr>
        <w:t>_</w:t>
      </w:r>
      <w:r w:rsidR="004533CD">
        <w:rPr>
          <w:color w:val="1D362D"/>
        </w:rPr>
        <w:t>_</w:t>
      </w:r>
      <w:r w:rsidR="005F739E">
        <w:rPr>
          <w:color w:val="1D362D"/>
        </w:rPr>
        <w:t>.</w:t>
      </w:r>
    </w:p>
    <w:p w14:paraId="2FE026F0" w14:textId="1809B415" w:rsidR="005F739E" w:rsidRDefault="005F739E" w:rsidP="00B74587">
      <w:pPr>
        <w:pStyle w:val="ListParagraph"/>
        <w:spacing w:before="240" w:after="240"/>
        <w:ind w:left="0" w:right="-42" w:firstLine="0"/>
        <w:rPr>
          <w:color w:val="1D362D"/>
        </w:rPr>
      </w:pPr>
      <w:r>
        <w:rPr>
          <w:color w:val="1D362D"/>
        </w:rPr>
        <w:t>I advise that there is nothing in my history</w:t>
      </w:r>
      <w:r w:rsidR="00FD2E59">
        <w:rPr>
          <w:color w:val="1D362D"/>
        </w:rPr>
        <w:t>, or the history of the people in this household</w:t>
      </w:r>
      <w:r w:rsidR="00512003">
        <w:rPr>
          <w:color w:val="1D362D"/>
        </w:rPr>
        <w:t xml:space="preserve"> that would preclude our hosting the student(s)</w:t>
      </w:r>
      <w:r w:rsidR="008219DF">
        <w:rPr>
          <w:color w:val="1D362D"/>
        </w:rPr>
        <w:t xml:space="preserve"> during this visit.</w:t>
      </w:r>
    </w:p>
    <w:p w14:paraId="431B3D9B" w14:textId="57FAFE6D" w:rsidR="008219DF" w:rsidRDefault="00333578" w:rsidP="00B74587">
      <w:pPr>
        <w:pStyle w:val="ListParagraph"/>
        <w:spacing w:before="240" w:after="240"/>
        <w:ind w:left="0" w:right="-42" w:firstLine="0"/>
        <w:rPr>
          <w:color w:val="1D362D"/>
        </w:rPr>
      </w:pPr>
      <w:r>
        <w:rPr>
          <w:color w:val="1D362D"/>
        </w:rPr>
        <w:t>I undertake to provide a safe and secure home environment</w:t>
      </w:r>
      <w:r w:rsidR="00DD292F">
        <w:rPr>
          <w:color w:val="1D362D"/>
        </w:rPr>
        <w:t xml:space="preserve"> for the student(s) and </w:t>
      </w:r>
      <w:r w:rsidR="00D52111">
        <w:rPr>
          <w:color w:val="1D362D"/>
        </w:rPr>
        <w:t xml:space="preserve">to </w:t>
      </w:r>
      <w:r w:rsidR="00DD292F">
        <w:rPr>
          <w:color w:val="1D362D"/>
        </w:rPr>
        <w:t xml:space="preserve">do my </w:t>
      </w:r>
      <w:r w:rsidR="00050144">
        <w:rPr>
          <w:color w:val="1D362D"/>
        </w:rPr>
        <w:t>utmo</w:t>
      </w:r>
      <w:r w:rsidR="00DD292F">
        <w:rPr>
          <w:color w:val="1D362D"/>
        </w:rPr>
        <w:t>st</w:t>
      </w:r>
      <w:r w:rsidR="00050144">
        <w:rPr>
          <w:color w:val="1D362D"/>
        </w:rPr>
        <w:t xml:space="preserve"> to ensure that</w:t>
      </w:r>
      <w:r w:rsidR="00615A59">
        <w:rPr>
          <w:color w:val="1D362D"/>
        </w:rPr>
        <w:t xml:space="preserve"> the student(s) </w:t>
      </w:r>
      <w:r w:rsidR="002926F7">
        <w:rPr>
          <w:color w:val="1D362D"/>
        </w:rPr>
        <w:t>is/are not exposed to harm.</w:t>
      </w:r>
    </w:p>
    <w:p w14:paraId="2B7A9CA0" w14:textId="32823853" w:rsidR="00620B73" w:rsidRDefault="00620B73" w:rsidP="00B74587">
      <w:pPr>
        <w:pStyle w:val="ListParagraph"/>
        <w:spacing w:before="240" w:after="240"/>
        <w:ind w:left="0" w:right="-42" w:firstLine="0"/>
        <w:rPr>
          <w:color w:val="1D362D"/>
        </w:rPr>
      </w:pPr>
      <w:r>
        <w:rPr>
          <w:color w:val="1D362D"/>
        </w:rPr>
        <w:t>All adults and adolescents in this household have read</w:t>
      </w:r>
      <w:r w:rsidR="00B53CA9">
        <w:rPr>
          <w:color w:val="1D362D"/>
        </w:rPr>
        <w:t xml:space="preserve"> and are aware of this undertaking.</w:t>
      </w:r>
    </w:p>
    <w:p w14:paraId="1B8AB45D" w14:textId="7797CCF1" w:rsidR="00B53CA9" w:rsidRDefault="001F3804" w:rsidP="00B74587">
      <w:pPr>
        <w:pStyle w:val="ListParagraph"/>
        <w:tabs>
          <w:tab w:val="left" w:pos="5670"/>
        </w:tabs>
        <w:spacing w:before="240" w:after="240"/>
        <w:ind w:left="0" w:right="-42" w:firstLine="0"/>
        <w:rPr>
          <w:color w:val="1D362D"/>
        </w:rPr>
      </w:pPr>
      <w:r>
        <w:rPr>
          <w:color w:val="1D362D"/>
        </w:rPr>
        <w:t>Signed _________________________</w:t>
      </w:r>
      <w:r w:rsidR="00E30776">
        <w:rPr>
          <w:color w:val="1D362D"/>
        </w:rPr>
        <w:t>______</w:t>
      </w:r>
      <w:r>
        <w:rPr>
          <w:color w:val="1D362D"/>
        </w:rPr>
        <w:tab/>
        <w:t>Name</w:t>
      </w:r>
      <w:r w:rsidR="0075424B">
        <w:rPr>
          <w:color w:val="1D362D"/>
        </w:rPr>
        <w:t xml:space="preserve"> ______________________</w:t>
      </w:r>
    </w:p>
    <w:p w14:paraId="36967D22" w14:textId="787161B7" w:rsidR="00103277" w:rsidRDefault="00103277" w:rsidP="00B74587">
      <w:pPr>
        <w:pStyle w:val="ListParagraph"/>
        <w:tabs>
          <w:tab w:val="left" w:pos="5670"/>
          <w:tab w:val="left" w:pos="6379"/>
        </w:tabs>
        <w:spacing w:before="240" w:after="240"/>
        <w:ind w:left="0" w:right="-42" w:firstLine="0"/>
        <w:rPr>
          <w:color w:val="1D362D"/>
        </w:rPr>
      </w:pPr>
      <w:r>
        <w:rPr>
          <w:color w:val="1D362D"/>
        </w:rPr>
        <w:t>Relationship to student ________________</w:t>
      </w:r>
      <w:r w:rsidR="00547AAE">
        <w:rPr>
          <w:color w:val="1D362D"/>
        </w:rPr>
        <w:t>__</w:t>
      </w:r>
      <w:r w:rsidR="00547AAE">
        <w:rPr>
          <w:color w:val="1D362D"/>
        </w:rPr>
        <w:tab/>
        <w:t>Date</w:t>
      </w:r>
      <w:r w:rsidR="00872592">
        <w:rPr>
          <w:color w:val="1D362D"/>
        </w:rPr>
        <w:tab/>
        <w:t>_____________________</w:t>
      </w:r>
      <w:r w:rsidR="00E30776">
        <w:rPr>
          <w:color w:val="1D362D"/>
        </w:rPr>
        <w:t>_</w:t>
      </w:r>
    </w:p>
    <w:p w14:paraId="4B493182" w14:textId="6CA5FE0F" w:rsidR="00FC22B4" w:rsidRDefault="00FC22B4" w:rsidP="00B74587">
      <w:pPr>
        <w:spacing w:before="240" w:after="240"/>
      </w:pPr>
    </w:p>
    <w:sectPr w:rsidR="00FC22B4" w:rsidSect="00E95A86">
      <w:headerReference w:type="default" r:id="rId12"/>
      <w:type w:val="continuous"/>
      <w:pgSz w:w="11910" w:h="16840"/>
      <w:pgMar w:top="1180" w:right="1021" w:bottom="278" w:left="12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B5077" w14:textId="77777777" w:rsidR="00262FAC" w:rsidRDefault="00262FAC" w:rsidP="008A3652">
      <w:r>
        <w:separator/>
      </w:r>
    </w:p>
  </w:endnote>
  <w:endnote w:type="continuationSeparator" w:id="0">
    <w:p w14:paraId="2D6CF2CA" w14:textId="77777777" w:rsidR="00262FAC" w:rsidRDefault="00262FAC" w:rsidP="008A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A40B1" w14:textId="77777777" w:rsidR="00262FAC" w:rsidRDefault="00262FAC" w:rsidP="008A3652">
      <w:r>
        <w:separator/>
      </w:r>
    </w:p>
  </w:footnote>
  <w:footnote w:type="continuationSeparator" w:id="0">
    <w:p w14:paraId="28A9471F" w14:textId="77777777" w:rsidR="00262FAC" w:rsidRDefault="00262FAC" w:rsidP="008A3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4D07F" w14:textId="2F9C02AF" w:rsidR="008A3652" w:rsidRPr="008A3652" w:rsidRDefault="008A3652" w:rsidP="008A3652">
    <w:pPr>
      <w:pStyle w:val="Header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8B43FB"/>
    <w:multiLevelType w:val="hybridMultilevel"/>
    <w:tmpl w:val="6DBAF710"/>
    <w:lvl w:ilvl="0" w:tplc="DE12E4EC">
      <w:numFmt w:val="bullet"/>
      <w:lvlText w:val=""/>
      <w:lvlJc w:val="left"/>
      <w:pPr>
        <w:ind w:left="464" w:hanging="285"/>
      </w:pPr>
      <w:rPr>
        <w:rFonts w:ascii="Symbol" w:eastAsia="Symbol" w:hAnsi="Symbol" w:cs="Symbol" w:hint="default"/>
        <w:w w:val="100"/>
        <w:lang w:val="en-AU" w:eastAsia="en-US" w:bidi="ar-SA"/>
      </w:rPr>
    </w:lvl>
    <w:lvl w:ilvl="1" w:tplc="EA7E6904">
      <w:numFmt w:val="bullet"/>
      <w:lvlText w:val="o"/>
      <w:lvlJc w:val="left"/>
      <w:pPr>
        <w:ind w:left="125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1D362D"/>
        <w:w w:val="100"/>
        <w:sz w:val="22"/>
        <w:szCs w:val="22"/>
        <w:lang w:val="en-AU" w:eastAsia="en-US" w:bidi="ar-SA"/>
      </w:rPr>
    </w:lvl>
    <w:lvl w:ilvl="2" w:tplc="441EA1D2">
      <w:numFmt w:val="bullet"/>
      <w:lvlText w:val="•"/>
      <w:lvlJc w:val="left"/>
      <w:pPr>
        <w:ind w:left="2189" w:hanging="360"/>
      </w:pPr>
      <w:rPr>
        <w:rFonts w:hint="default"/>
        <w:lang w:val="en-AU" w:eastAsia="en-US" w:bidi="ar-SA"/>
      </w:rPr>
    </w:lvl>
    <w:lvl w:ilvl="3" w:tplc="A22AB3BC">
      <w:numFmt w:val="bullet"/>
      <w:lvlText w:val="•"/>
      <w:lvlJc w:val="left"/>
      <w:pPr>
        <w:ind w:left="3119" w:hanging="360"/>
      </w:pPr>
      <w:rPr>
        <w:rFonts w:hint="default"/>
        <w:lang w:val="en-AU" w:eastAsia="en-US" w:bidi="ar-SA"/>
      </w:rPr>
    </w:lvl>
    <w:lvl w:ilvl="4" w:tplc="A826326E">
      <w:numFmt w:val="bullet"/>
      <w:lvlText w:val="•"/>
      <w:lvlJc w:val="left"/>
      <w:pPr>
        <w:ind w:left="4049" w:hanging="360"/>
      </w:pPr>
      <w:rPr>
        <w:rFonts w:hint="default"/>
        <w:lang w:val="en-AU" w:eastAsia="en-US" w:bidi="ar-SA"/>
      </w:rPr>
    </w:lvl>
    <w:lvl w:ilvl="5" w:tplc="35F8D062">
      <w:numFmt w:val="bullet"/>
      <w:lvlText w:val="•"/>
      <w:lvlJc w:val="left"/>
      <w:pPr>
        <w:ind w:left="4979" w:hanging="360"/>
      </w:pPr>
      <w:rPr>
        <w:rFonts w:hint="default"/>
        <w:lang w:val="en-AU" w:eastAsia="en-US" w:bidi="ar-SA"/>
      </w:rPr>
    </w:lvl>
    <w:lvl w:ilvl="6" w:tplc="FF92106C">
      <w:numFmt w:val="bullet"/>
      <w:lvlText w:val="•"/>
      <w:lvlJc w:val="left"/>
      <w:pPr>
        <w:ind w:left="5908" w:hanging="360"/>
      </w:pPr>
      <w:rPr>
        <w:rFonts w:hint="default"/>
        <w:lang w:val="en-AU" w:eastAsia="en-US" w:bidi="ar-SA"/>
      </w:rPr>
    </w:lvl>
    <w:lvl w:ilvl="7" w:tplc="715E9268">
      <w:numFmt w:val="bullet"/>
      <w:lvlText w:val="•"/>
      <w:lvlJc w:val="left"/>
      <w:pPr>
        <w:ind w:left="6838" w:hanging="360"/>
      </w:pPr>
      <w:rPr>
        <w:rFonts w:hint="default"/>
        <w:lang w:val="en-AU" w:eastAsia="en-US" w:bidi="ar-SA"/>
      </w:rPr>
    </w:lvl>
    <w:lvl w:ilvl="8" w:tplc="3800E63C">
      <w:numFmt w:val="bullet"/>
      <w:lvlText w:val="•"/>
      <w:lvlJc w:val="left"/>
      <w:pPr>
        <w:ind w:left="7768" w:hanging="360"/>
      </w:pPr>
      <w:rPr>
        <w:rFonts w:hint="default"/>
        <w:lang w:val="en-AU" w:eastAsia="en-US" w:bidi="ar-SA"/>
      </w:rPr>
    </w:lvl>
  </w:abstractNum>
  <w:num w:numId="1" w16cid:durableId="186478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B4"/>
    <w:rsid w:val="00001094"/>
    <w:rsid w:val="000051C6"/>
    <w:rsid w:val="00021CF5"/>
    <w:rsid w:val="00035736"/>
    <w:rsid w:val="00042D5B"/>
    <w:rsid w:val="00050144"/>
    <w:rsid w:val="000812C7"/>
    <w:rsid w:val="0008244D"/>
    <w:rsid w:val="000B05E4"/>
    <w:rsid w:val="000B1E8F"/>
    <w:rsid w:val="000C2001"/>
    <w:rsid w:val="000C25B4"/>
    <w:rsid w:val="00100693"/>
    <w:rsid w:val="00103277"/>
    <w:rsid w:val="001072A0"/>
    <w:rsid w:val="001238A7"/>
    <w:rsid w:val="001247C1"/>
    <w:rsid w:val="00152162"/>
    <w:rsid w:val="001E742F"/>
    <w:rsid w:val="001F3804"/>
    <w:rsid w:val="001F7AEF"/>
    <w:rsid w:val="00262FAC"/>
    <w:rsid w:val="00286A09"/>
    <w:rsid w:val="002913AB"/>
    <w:rsid w:val="002926F7"/>
    <w:rsid w:val="002B18C7"/>
    <w:rsid w:val="002C45E8"/>
    <w:rsid w:val="002D27AD"/>
    <w:rsid w:val="002F6997"/>
    <w:rsid w:val="002F7032"/>
    <w:rsid w:val="00315013"/>
    <w:rsid w:val="00333578"/>
    <w:rsid w:val="003667F3"/>
    <w:rsid w:val="003B692E"/>
    <w:rsid w:val="003B7C8D"/>
    <w:rsid w:val="003C2B6E"/>
    <w:rsid w:val="003E2874"/>
    <w:rsid w:val="00410276"/>
    <w:rsid w:val="00412E00"/>
    <w:rsid w:val="0042239D"/>
    <w:rsid w:val="00426661"/>
    <w:rsid w:val="00431B47"/>
    <w:rsid w:val="004348CA"/>
    <w:rsid w:val="00451D78"/>
    <w:rsid w:val="004533CD"/>
    <w:rsid w:val="00464A6C"/>
    <w:rsid w:val="0047214E"/>
    <w:rsid w:val="004A0C0E"/>
    <w:rsid w:val="004B1EC9"/>
    <w:rsid w:val="004D21BA"/>
    <w:rsid w:val="004D6A11"/>
    <w:rsid w:val="004E085E"/>
    <w:rsid w:val="004E0E3E"/>
    <w:rsid w:val="00512003"/>
    <w:rsid w:val="00515CFB"/>
    <w:rsid w:val="00526287"/>
    <w:rsid w:val="00543399"/>
    <w:rsid w:val="00543AF6"/>
    <w:rsid w:val="00547AAE"/>
    <w:rsid w:val="005A5273"/>
    <w:rsid w:val="005C0058"/>
    <w:rsid w:val="005C6941"/>
    <w:rsid w:val="005F29A0"/>
    <w:rsid w:val="005F4781"/>
    <w:rsid w:val="005F739E"/>
    <w:rsid w:val="00615A59"/>
    <w:rsid w:val="00615D8F"/>
    <w:rsid w:val="00620B73"/>
    <w:rsid w:val="00630C61"/>
    <w:rsid w:val="00682D5C"/>
    <w:rsid w:val="006B5BD8"/>
    <w:rsid w:val="006C2197"/>
    <w:rsid w:val="006D3325"/>
    <w:rsid w:val="006F0D83"/>
    <w:rsid w:val="006F642A"/>
    <w:rsid w:val="00705BC6"/>
    <w:rsid w:val="0075424B"/>
    <w:rsid w:val="0079013B"/>
    <w:rsid w:val="007910F3"/>
    <w:rsid w:val="007F5A02"/>
    <w:rsid w:val="008219DF"/>
    <w:rsid w:val="008461EA"/>
    <w:rsid w:val="00872592"/>
    <w:rsid w:val="008727DD"/>
    <w:rsid w:val="00873F04"/>
    <w:rsid w:val="008A3652"/>
    <w:rsid w:val="008B07F7"/>
    <w:rsid w:val="008B758D"/>
    <w:rsid w:val="008D56E5"/>
    <w:rsid w:val="008F7FF9"/>
    <w:rsid w:val="00912EDB"/>
    <w:rsid w:val="00941D6C"/>
    <w:rsid w:val="00962667"/>
    <w:rsid w:val="00987F17"/>
    <w:rsid w:val="009A5F67"/>
    <w:rsid w:val="009C7630"/>
    <w:rsid w:val="009E299F"/>
    <w:rsid w:val="00A168D0"/>
    <w:rsid w:val="00A23797"/>
    <w:rsid w:val="00A37CCA"/>
    <w:rsid w:val="00A40235"/>
    <w:rsid w:val="00A50A4C"/>
    <w:rsid w:val="00A5144D"/>
    <w:rsid w:val="00A919AB"/>
    <w:rsid w:val="00AB112E"/>
    <w:rsid w:val="00B14B5E"/>
    <w:rsid w:val="00B225ED"/>
    <w:rsid w:val="00B24A6F"/>
    <w:rsid w:val="00B3575F"/>
    <w:rsid w:val="00B45BA6"/>
    <w:rsid w:val="00B53CA9"/>
    <w:rsid w:val="00B74587"/>
    <w:rsid w:val="00B815D8"/>
    <w:rsid w:val="00B95F4B"/>
    <w:rsid w:val="00BD6672"/>
    <w:rsid w:val="00BD6896"/>
    <w:rsid w:val="00BF1F8C"/>
    <w:rsid w:val="00C375D6"/>
    <w:rsid w:val="00C4244B"/>
    <w:rsid w:val="00C55852"/>
    <w:rsid w:val="00CA30AB"/>
    <w:rsid w:val="00CB0B44"/>
    <w:rsid w:val="00CB70F1"/>
    <w:rsid w:val="00CC31CC"/>
    <w:rsid w:val="00CE1BB4"/>
    <w:rsid w:val="00CE5533"/>
    <w:rsid w:val="00D46F04"/>
    <w:rsid w:val="00D52111"/>
    <w:rsid w:val="00D54ED4"/>
    <w:rsid w:val="00D62770"/>
    <w:rsid w:val="00D64E97"/>
    <w:rsid w:val="00D93A33"/>
    <w:rsid w:val="00DD17BB"/>
    <w:rsid w:val="00DD292F"/>
    <w:rsid w:val="00E16047"/>
    <w:rsid w:val="00E30776"/>
    <w:rsid w:val="00E5379F"/>
    <w:rsid w:val="00E92059"/>
    <w:rsid w:val="00E95A86"/>
    <w:rsid w:val="00E96621"/>
    <w:rsid w:val="00EA002B"/>
    <w:rsid w:val="00EA50A6"/>
    <w:rsid w:val="00EE496D"/>
    <w:rsid w:val="00F02BC6"/>
    <w:rsid w:val="00F21247"/>
    <w:rsid w:val="00F25E97"/>
    <w:rsid w:val="00F328E6"/>
    <w:rsid w:val="00FA5E59"/>
    <w:rsid w:val="00FC22B4"/>
    <w:rsid w:val="00FD18E2"/>
    <w:rsid w:val="00FD2E59"/>
    <w:rsid w:val="00FD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7AA8C"/>
  <w15:docId w15:val="{B2625CCA-8856-4E37-819D-C6827616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3"/>
      <w:ind w:left="464" w:hanging="285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DD17BB"/>
    <w:pPr>
      <w:widowControl/>
      <w:autoSpaceDE/>
      <w:autoSpaceDN/>
    </w:pPr>
    <w:rPr>
      <w:rFonts w:ascii="Arial" w:eastAsia="Arial" w:hAnsi="Arial" w:cs="Arial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3C2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2B6E"/>
    <w:pPr>
      <w:widowControl/>
      <w:autoSpaceDE/>
      <w:autoSpaceDN/>
      <w:spacing w:after="200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2B6E"/>
    <w:rPr>
      <w:rFonts w:ascii="Arial" w:hAnsi="Arial"/>
      <w:sz w:val="20"/>
      <w:szCs w:val="20"/>
      <w:lang w:val="en-AU"/>
    </w:rPr>
  </w:style>
  <w:style w:type="character" w:styleId="Hyperlink">
    <w:name w:val="Hyperlink"/>
    <w:aliases w:val="PD Hyperlink"/>
    <w:basedOn w:val="DefaultParagraphFont"/>
    <w:uiPriority w:val="99"/>
    <w:unhideWhenUsed/>
    <w:qFormat/>
    <w:rsid w:val="003C2B6E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F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A36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3652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8A36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3652"/>
    <w:rPr>
      <w:rFonts w:ascii="Arial" w:eastAsia="Arial" w:hAnsi="Arial" w:cs="Arial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0A4C"/>
    <w:pPr>
      <w:widowControl w:val="0"/>
      <w:autoSpaceDE w:val="0"/>
      <w:autoSpaceDN w:val="0"/>
      <w:spacing w:after="0"/>
    </w:pPr>
    <w:rPr>
      <w:rFonts w:eastAsia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0A4C"/>
    <w:rPr>
      <w:rFonts w:ascii="Arial" w:eastAsia="Arial" w:hAnsi="Arial" w:cs="Arial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F69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0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cation.nsw.gov.au/content/dam/main-education/policy-library/public/implementation-documents/pd-2004-0010-01.pdf" TargetMode="External"/><Relationship Id="rId5" Type="http://schemas.openxmlformats.org/officeDocument/2006/relationships/styles" Target="styles.xml"/><Relationship Id="rId10" Type="http://schemas.openxmlformats.org/officeDocument/2006/relationships/hyperlink" Target="https://ocg.nsw.gov.au/working-children-check/who-needs-chec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3C251DFBC534FAD0865B55593E0BB" ma:contentTypeVersion="6" ma:contentTypeDescription="Create a new document." ma:contentTypeScope="" ma:versionID="21cb520a0e278b96d3cab236073c226b">
  <xsd:schema xmlns:xsd="http://www.w3.org/2001/XMLSchema" xmlns:xs="http://www.w3.org/2001/XMLSchema" xmlns:p="http://schemas.microsoft.com/office/2006/metadata/properties" xmlns:ns2="723e5792-3d6d-475c-88c3-0a67e410591b" xmlns:ns3="acf281c8-c795-4cba-b21b-ace23e85b6dd" targetNamespace="http://schemas.microsoft.com/office/2006/metadata/properties" ma:root="true" ma:fieldsID="2a73823a2b742eaaed14768e9f21ca14" ns2:_="" ns3:_="">
    <xsd:import namespace="723e5792-3d6d-475c-88c3-0a67e410591b"/>
    <xsd:import namespace="acf281c8-c795-4cba-b21b-ace23e85b6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e5792-3d6d-475c-88c3-0a67e41059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281c8-c795-4cba-b21b-ace23e85b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A96ED4-5678-48B8-A47B-6B1D893D0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e5792-3d6d-475c-88c3-0a67e410591b"/>
    <ds:schemaRef ds:uri="acf281c8-c795-4cba-b21b-ace23e85b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EBA18C-D9AA-4D8A-B58A-2D874594A5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826C21-6A55-483F-BCD3-60D110B612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1048</Words>
  <Characters>6343</Characters>
  <Application>Microsoft Office Word</Application>
  <DocSecurity>0</DocSecurity>
  <Lines>171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NSW Department of Education</Company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PWHELAN3</dc:creator>
  <cp:lastModifiedBy>Anita Davies</cp:lastModifiedBy>
  <cp:revision>138</cp:revision>
  <dcterms:created xsi:type="dcterms:W3CDTF">2024-10-13T21:46:00Z</dcterms:created>
  <dcterms:modified xsi:type="dcterms:W3CDTF">2024-11-06T23:07:00Z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2023-04-04T00:00:00Z</vt:filetime>
  </property>
  <property fmtid="{D5CDD505-2E9C-101B-9397-08002B2CF9AE}" pid="5" name="MSIP_Label_b603dfd7-d93a-4381-a340-2995d8282205_Enabled">
    <vt:lpwstr>true</vt:lpwstr>
  </property>
  <property fmtid="{D5CDD505-2E9C-101B-9397-08002B2CF9AE}" pid="6" name="MSIP_Label_b603dfd7-d93a-4381-a340-2995d8282205_SetDate">
    <vt:lpwstr>2024-10-13T21:46:39Z</vt:lpwstr>
  </property>
  <property fmtid="{D5CDD505-2E9C-101B-9397-08002B2CF9AE}" pid="7" name="MSIP_Label_b603dfd7-d93a-4381-a340-2995d8282205_Method">
    <vt:lpwstr>Standard</vt:lpwstr>
  </property>
  <property fmtid="{D5CDD505-2E9C-101B-9397-08002B2CF9AE}" pid="8" name="MSIP_Label_b603dfd7-d93a-4381-a340-2995d8282205_Name">
    <vt:lpwstr>OFFICIAL</vt:lpwstr>
  </property>
  <property fmtid="{D5CDD505-2E9C-101B-9397-08002B2CF9AE}" pid="9" name="MSIP_Label_b603dfd7-d93a-4381-a340-2995d8282205_SiteId">
    <vt:lpwstr>05a0e69a-418a-47c1-9c25-9387261bf991</vt:lpwstr>
  </property>
  <property fmtid="{D5CDD505-2E9C-101B-9397-08002B2CF9AE}" pid="10" name="MSIP_Label_b603dfd7-d93a-4381-a340-2995d8282205_ActionId">
    <vt:lpwstr>72106811-80b5-41fa-ad7f-dba1045ffee0</vt:lpwstr>
  </property>
  <property fmtid="{D5CDD505-2E9C-101B-9397-08002B2CF9AE}" pid="11" name="MSIP_Label_b603dfd7-d93a-4381-a340-2995d8282205_ContentBits">
    <vt:lpwstr>0</vt:lpwstr>
  </property>
  <property fmtid="{D5CDD505-2E9C-101B-9397-08002B2CF9AE}" pid="12" name="ContentTypeId">
    <vt:lpwstr>0x010100F983C251DFBC534FAD0865B55593E0BB</vt:lpwstr>
  </property>
</Properties>
</file>