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006"/>
        <w:gridCol w:w="2064"/>
        <w:gridCol w:w="141"/>
        <w:gridCol w:w="2002"/>
        <w:gridCol w:w="5936"/>
        <w:gridCol w:w="1134"/>
        <w:gridCol w:w="1134"/>
      </w:tblGrid>
      <w:tr w:rsidR="00B0577C" w:rsidRPr="003E1AFE" w14:paraId="3BF04E9D" w14:textId="77777777" w:rsidTr="000437A4">
        <w:trPr>
          <w:cantSplit/>
          <w:trHeight w:val="461"/>
          <w:tblHeader/>
        </w:trPr>
        <w:tc>
          <w:tcPr>
            <w:tcW w:w="3006" w:type="dxa"/>
            <w:vAlign w:val="center"/>
          </w:tcPr>
          <w:p w14:paraId="3BF04E97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18"/>
              </w:rPr>
            </w:pPr>
            <w:bookmarkStart w:id="0" w:name="_GoBack"/>
            <w:bookmarkEnd w:id="0"/>
            <w:r w:rsidRPr="003E1AFE">
              <w:rPr>
                <w:rFonts w:ascii="Arial" w:hAnsi="Arial" w:cs="Arial"/>
                <w:b/>
                <w:bCs/>
                <w:spacing w:val="-1"/>
                <w:sz w:val="24"/>
                <w:szCs w:val="18"/>
              </w:rPr>
              <w:t>F</w:t>
            </w:r>
            <w:r w:rsidRPr="003E1AFE">
              <w:rPr>
                <w:rFonts w:ascii="Arial" w:hAnsi="Arial" w:cs="Arial"/>
                <w:b/>
                <w:bCs/>
                <w:spacing w:val="-2"/>
                <w:sz w:val="24"/>
                <w:szCs w:val="18"/>
              </w:rPr>
              <w:t>ea</w:t>
            </w:r>
            <w:r w:rsidRPr="003E1AFE">
              <w:rPr>
                <w:rFonts w:ascii="Arial" w:hAnsi="Arial" w:cs="Arial"/>
                <w:b/>
                <w:bCs/>
                <w:spacing w:val="-1"/>
                <w:sz w:val="24"/>
                <w:szCs w:val="18"/>
              </w:rPr>
              <w:t>ture</w:t>
            </w:r>
          </w:p>
        </w:tc>
        <w:tc>
          <w:tcPr>
            <w:tcW w:w="2205" w:type="dxa"/>
            <w:gridSpan w:val="2"/>
            <w:vAlign w:val="center"/>
          </w:tcPr>
          <w:p w14:paraId="3BF04E98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4"/>
                <w:szCs w:val="18"/>
              </w:rPr>
              <w:t>Current Score / Criteria</w:t>
            </w:r>
          </w:p>
        </w:tc>
        <w:tc>
          <w:tcPr>
            <w:tcW w:w="2002" w:type="dxa"/>
            <w:vAlign w:val="center"/>
          </w:tcPr>
          <w:p w14:paraId="3BF04E99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Future direction</w:t>
            </w:r>
          </w:p>
        </w:tc>
        <w:tc>
          <w:tcPr>
            <w:tcW w:w="5936" w:type="dxa"/>
            <w:vAlign w:val="center"/>
          </w:tcPr>
          <w:p w14:paraId="3BF04E9A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Action</w:t>
            </w:r>
          </w:p>
        </w:tc>
        <w:tc>
          <w:tcPr>
            <w:tcW w:w="1134" w:type="dxa"/>
            <w:vAlign w:val="center"/>
          </w:tcPr>
          <w:p w14:paraId="3BF04E9B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Who</w:t>
            </w:r>
          </w:p>
        </w:tc>
        <w:tc>
          <w:tcPr>
            <w:tcW w:w="1134" w:type="dxa"/>
            <w:vAlign w:val="center"/>
          </w:tcPr>
          <w:p w14:paraId="3BF04E9C" w14:textId="77777777" w:rsidR="00B0577C" w:rsidRPr="003E1AFE" w:rsidRDefault="00B0577C" w:rsidP="000437A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When</w:t>
            </w:r>
          </w:p>
        </w:tc>
      </w:tr>
      <w:tr w:rsidR="00B0577C" w:rsidRPr="003E1AFE" w14:paraId="3BF04E9F" w14:textId="77777777" w:rsidTr="00B0577C">
        <w:tc>
          <w:tcPr>
            <w:tcW w:w="15417" w:type="dxa"/>
            <w:gridSpan w:val="7"/>
          </w:tcPr>
          <w:p w14:paraId="3BF04E9E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18"/>
              </w:rPr>
            </w:pPr>
            <w:r w:rsidRPr="003E1AFE">
              <w:rPr>
                <w:rFonts w:ascii="Arial" w:hAnsi="Arial" w:cs="Arial"/>
                <w:b/>
                <w:iCs/>
                <w:color w:val="000000"/>
                <w:sz w:val="24"/>
                <w:szCs w:val="18"/>
              </w:rPr>
              <w:t>Subscale:  Teams</w:t>
            </w:r>
          </w:p>
        </w:tc>
      </w:tr>
      <w:tr w:rsidR="00B0577C" w:rsidRPr="003E1AFE" w14:paraId="3BF04EAC" w14:textId="77777777" w:rsidTr="00B0577C">
        <w:tc>
          <w:tcPr>
            <w:tcW w:w="3006" w:type="dxa"/>
          </w:tcPr>
          <w:p w14:paraId="3BF04EA0" w14:textId="77777777" w:rsidR="00B0577C" w:rsidRPr="00D004E3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9" w:line="276" w:lineRule="auto"/>
              <w:rPr>
                <w:rFonts w:ascii="Arial" w:hAnsi="Arial" w:cs="Arial"/>
                <w:color w:val="000000"/>
                <w:szCs w:val="18"/>
              </w:rPr>
            </w:pPr>
            <w:r w:rsidRPr="00D004E3">
              <w:rPr>
                <w:rFonts w:ascii="Arial" w:hAnsi="Arial" w:cs="Arial"/>
                <w:b/>
                <w:szCs w:val="18"/>
              </w:rPr>
              <w:t>1.1</w:t>
            </w:r>
            <w:r w:rsidRPr="00D004E3">
              <w:rPr>
                <w:rFonts w:ascii="Arial" w:hAnsi="Arial" w:cs="Arial"/>
                <w:spacing w:val="37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b/>
                <w:bCs/>
                <w:color w:val="000000"/>
                <w:spacing w:val="-3"/>
                <w:szCs w:val="18"/>
              </w:rPr>
              <w:t>Team</w:t>
            </w:r>
            <w:r w:rsidRPr="00D004E3">
              <w:rPr>
                <w:rFonts w:ascii="Arial" w:hAnsi="Arial" w:cs="Arial"/>
                <w:b/>
                <w:bCs/>
                <w:color w:val="000000"/>
                <w:spacing w:val="-3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b/>
                <w:bCs/>
                <w:color w:val="000000"/>
                <w:spacing w:val="-1"/>
                <w:szCs w:val="18"/>
              </w:rPr>
              <w:t>Com</w:t>
            </w:r>
            <w:r w:rsidRPr="00D004E3">
              <w:rPr>
                <w:rFonts w:ascii="Arial" w:hAnsi="Arial" w:cs="Arial"/>
                <w:b/>
                <w:bCs/>
                <w:color w:val="000000"/>
                <w:spacing w:val="-2"/>
                <w:szCs w:val="18"/>
              </w:rPr>
              <w:t>posi</w:t>
            </w:r>
            <w:r w:rsidRPr="00D004E3">
              <w:rPr>
                <w:rFonts w:ascii="Arial" w:hAnsi="Arial" w:cs="Arial"/>
                <w:b/>
                <w:bCs/>
                <w:color w:val="000000"/>
                <w:spacing w:val="-1"/>
                <w:szCs w:val="18"/>
              </w:rPr>
              <w:t>tion:</w:t>
            </w:r>
          </w:p>
          <w:p w14:paraId="3BF04EA1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pacing w:val="-30"/>
                <w:szCs w:val="18"/>
              </w:rPr>
            </w:pPr>
            <w:r w:rsidRPr="00D004E3">
              <w:rPr>
                <w:rFonts w:ascii="Arial" w:hAnsi="Arial" w:cs="Arial"/>
                <w:spacing w:val="-1"/>
                <w:szCs w:val="18"/>
              </w:rPr>
              <w:t>Ti</w:t>
            </w:r>
            <w:r w:rsidRPr="00D004E3">
              <w:rPr>
                <w:rFonts w:ascii="Arial" w:hAnsi="Arial" w:cs="Arial"/>
                <w:spacing w:val="-2"/>
                <w:szCs w:val="18"/>
              </w:rPr>
              <w:t>er</w:t>
            </w:r>
            <w:r w:rsidRPr="00D004E3">
              <w:rPr>
                <w:rFonts w:ascii="Arial" w:hAnsi="Arial" w:cs="Arial"/>
                <w:spacing w:val="-1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I</w:t>
            </w:r>
            <w:r w:rsidRPr="00D004E3">
              <w:rPr>
                <w:rFonts w:ascii="Arial" w:hAnsi="Arial" w:cs="Arial"/>
                <w:spacing w:val="-1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team</w:t>
            </w:r>
            <w:r w:rsidRPr="00D004E3">
              <w:rPr>
                <w:rFonts w:ascii="Arial" w:hAnsi="Arial" w:cs="Arial"/>
                <w:spacing w:val="-1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includ</w:t>
            </w:r>
            <w:r w:rsidRPr="00D004E3">
              <w:rPr>
                <w:rFonts w:ascii="Arial" w:hAnsi="Arial" w:cs="Arial"/>
                <w:spacing w:val="-2"/>
                <w:szCs w:val="18"/>
              </w:rPr>
              <w:t>es</w:t>
            </w:r>
            <w:r w:rsidRPr="00D004E3">
              <w:rPr>
                <w:rFonts w:ascii="Arial" w:hAnsi="Arial" w:cs="Arial"/>
                <w:spacing w:val="-1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</w:t>
            </w:r>
            <w:r w:rsidRPr="00D004E3">
              <w:rPr>
                <w:rFonts w:ascii="Arial" w:hAnsi="Arial" w:cs="Arial"/>
                <w:spacing w:val="-1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Ti</w:t>
            </w:r>
            <w:r w:rsidRPr="00D004E3">
              <w:rPr>
                <w:rFonts w:ascii="Arial" w:hAnsi="Arial" w:cs="Arial"/>
                <w:spacing w:val="-2"/>
                <w:szCs w:val="18"/>
              </w:rPr>
              <w:t>er</w:t>
            </w:r>
            <w:r w:rsidRPr="00D004E3">
              <w:rPr>
                <w:rFonts w:ascii="Arial" w:hAnsi="Arial" w:cs="Arial"/>
                <w:spacing w:val="28"/>
                <w:w w:val="9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I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systems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coo</w:t>
            </w:r>
            <w:r w:rsidRPr="00D004E3">
              <w:rPr>
                <w:rFonts w:ascii="Arial" w:hAnsi="Arial" w:cs="Arial"/>
                <w:spacing w:val="-2"/>
                <w:szCs w:val="18"/>
              </w:rPr>
              <w:t>r</w:t>
            </w:r>
            <w:r w:rsidRPr="00D004E3">
              <w:rPr>
                <w:rFonts w:ascii="Arial" w:hAnsi="Arial" w:cs="Arial"/>
                <w:spacing w:val="-1"/>
                <w:szCs w:val="18"/>
              </w:rPr>
              <w:t>dina</w:t>
            </w:r>
            <w:r w:rsidRPr="00D004E3">
              <w:rPr>
                <w:rFonts w:ascii="Arial" w:hAnsi="Arial" w:cs="Arial"/>
                <w:spacing w:val="-2"/>
                <w:szCs w:val="18"/>
              </w:rPr>
              <w:t>tor,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</w:t>
            </w:r>
            <w:r w:rsidRPr="003E1AFE">
              <w:rPr>
                <w:rFonts w:ascii="Arial" w:hAnsi="Arial" w:cs="Arial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school</w:t>
            </w:r>
            <w:r w:rsidRPr="003E1AFE">
              <w:rPr>
                <w:rFonts w:ascii="Arial" w:hAnsi="Arial" w:cs="Arial"/>
                <w:szCs w:val="18"/>
              </w:rPr>
              <w:t xml:space="preserve"> executive </w:t>
            </w:r>
            <w:r w:rsidRPr="003E1AFE">
              <w:rPr>
                <w:rFonts w:ascii="Arial" w:hAnsi="Arial" w:cs="Arial"/>
                <w:spacing w:val="-3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member,</w:t>
            </w:r>
            <w:r w:rsidRPr="003E1AFE">
              <w:rPr>
                <w:rFonts w:ascii="Arial" w:hAnsi="Arial" w:cs="Arial"/>
                <w:szCs w:val="18"/>
              </w:rPr>
              <w:t xml:space="preserve"> a </w:t>
            </w:r>
            <w:r>
              <w:rPr>
                <w:rFonts w:ascii="Arial" w:hAnsi="Arial" w:cs="Arial"/>
                <w:szCs w:val="18"/>
              </w:rPr>
              <w:t>school community</w:t>
            </w:r>
            <w:r w:rsidRPr="003E1AFE">
              <w:rPr>
                <w:rFonts w:ascii="Arial" w:hAnsi="Arial" w:cs="Arial"/>
                <w:szCs w:val="18"/>
              </w:rPr>
              <w:t xml:space="preserve"> member </w:t>
            </w:r>
            <w:r w:rsidRPr="00D004E3">
              <w:rPr>
                <w:rFonts w:ascii="Arial" w:hAnsi="Arial" w:cs="Arial"/>
                <w:spacing w:val="-30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and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individua</w:t>
            </w:r>
            <w:r w:rsidRPr="00D004E3">
              <w:rPr>
                <w:rFonts w:ascii="Arial" w:hAnsi="Arial" w:cs="Arial"/>
                <w:spacing w:val="-2"/>
                <w:szCs w:val="18"/>
              </w:rPr>
              <w:t>ls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able</w:t>
            </w:r>
            <w:r w:rsidRPr="00D004E3">
              <w:rPr>
                <w:rFonts w:ascii="Arial" w:hAnsi="Arial" w:cs="Arial"/>
                <w:spacing w:val="28"/>
                <w:w w:val="94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to</w:t>
            </w:r>
            <w:r w:rsidRPr="00D004E3">
              <w:rPr>
                <w:rFonts w:ascii="Arial" w:hAnsi="Arial" w:cs="Arial"/>
                <w:spacing w:val="-3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pr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ovide</w:t>
            </w:r>
            <w:r w:rsidRPr="00D004E3">
              <w:rPr>
                <w:rFonts w:ascii="Arial" w:hAnsi="Arial" w:cs="Arial"/>
                <w:spacing w:val="-30"/>
                <w:szCs w:val="18"/>
              </w:rPr>
              <w:t xml:space="preserve"> </w:t>
            </w:r>
          </w:p>
          <w:p w14:paraId="3BF04EA2" w14:textId="77777777" w:rsidR="00B0577C" w:rsidRPr="0077281F" w:rsidRDefault="00B0577C" w:rsidP="00B0577C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zCs w:val="18"/>
              </w:rPr>
            </w:pPr>
            <w:r w:rsidRPr="00D004E3">
              <w:rPr>
                <w:rFonts w:ascii="Arial" w:hAnsi="Arial" w:cs="Arial"/>
                <w:spacing w:val="-2"/>
                <w:szCs w:val="18"/>
              </w:rPr>
              <w:t>applied</w:t>
            </w:r>
            <w:r w:rsidRPr="00D004E3">
              <w:rPr>
                <w:rFonts w:ascii="Arial" w:hAnsi="Arial" w:cs="Arial"/>
                <w:spacing w:val="-30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behavio</w:t>
            </w:r>
            <w:r w:rsidRPr="00D004E3">
              <w:rPr>
                <w:rFonts w:ascii="Arial" w:hAnsi="Arial" w:cs="Arial"/>
                <w:spacing w:val="-2"/>
                <w:szCs w:val="18"/>
              </w:rPr>
              <w:t>ural</w:t>
            </w:r>
            <w:r w:rsidRPr="00D004E3">
              <w:rPr>
                <w:rFonts w:ascii="Arial" w:hAnsi="Arial" w:cs="Arial"/>
                <w:spacing w:val="23"/>
                <w:w w:val="87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w w:val="95"/>
                <w:szCs w:val="18"/>
              </w:rPr>
              <w:t>expertise,</w:t>
            </w:r>
            <w:r w:rsidRPr="00D004E3">
              <w:rPr>
                <w:rFonts w:ascii="Arial" w:hAnsi="Arial" w:cs="Arial"/>
                <w:spacing w:val="3"/>
                <w:w w:val="95"/>
                <w:szCs w:val="18"/>
              </w:rPr>
              <w:t xml:space="preserve"> </w:t>
            </w:r>
          </w:p>
          <w:p w14:paraId="3BF04EA3" w14:textId="77777777" w:rsidR="00B0577C" w:rsidRPr="0077281F" w:rsidRDefault="00B0577C" w:rsidP="00B0577C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zCs w:val="18"/>
              </w:rPr>
            </w:pPr>
            <w:r w:rsidRPr="0077281F">
              <w:rPr>
                <w:rFonts w:ascii="Arial" w:hAnsi="Arial" w:cs="Arial"/>
                <w:spacing w:val="4"/>
                <w:w w:val="95"/>
                <w:szCs w:val="18"/>
              </w:rPr>
              <w:t xml:space="preserve">coaching </w:t>
            </w:r>
            <w:r w:rsidRPr="00D004E3">
              <w:rPr>
                <w:rFonts w:ascii="Arial" w:hAnsi="Arial" w:cs="Arial"/>
                <w:szCs w:val="18"/>
              </w:rPr>
              <w:t>expertise</w:t>
            </w:r>
          </w:p>
          <w:p w14:paraId="3BF04EA4" w14:textId="77777777" w:rsidR="00B0577C" w:rsidRDefault="00B0577C" w:rsidP="00B0577C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pacing w:val="-2"/>
                <w:szCs w:val="18"/>
              </w:rPr>
            </w:pPr>
            <w:r w:rsidRPr="00D004E3">
              <w:rPr>
                <w:rFonts w:ascii="Arial" w:hAnsi="Arial" w:cs="Arial"/>
                <w:spacing w:val="-1"/>
                <w:szCs w:val="18"/>
              </w:rPr>
              <w:t>knowled</w:t>
            </w:r>
            <w:r w:rsidRPr="00D004E3">
              <w:rPr>
                <w:rFonts w:ascii="Arial" w:hAnsi="Arial" w:cs="Arial"/>
                <w:spacing w:val="-2"/>
                <w:szCs w:val="18"/>
              </w:rPr>
              <w:t>ge</w:t>
            </w:r>
            <w:r w:rsidRPr="00D004E3">
              <w:rPr>
                <w:rFonts w:ascii="Arial" w:hAnsi="Arial" w:cs="Arial"/>
                <w:spacing w:val="-3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</w:t>
            </w:r>
            <w:r w:rsidRPr="00D004E3">
              <w:rPr>
                <w:rFonts w:ascii="Arial" w:hAnsi="Arial" w:cs="Arial"/>
                <w:spacing w:val="-2"/>
                <w:szCs w:val="18"/>
              </w:rPr>
              <w:t>f</w:t>
            </w:r>
            <w:r w:rsidRPr="00D004E3">
              <w:rPr>
                <w:rFonts w:ascii="Arial" w:hAnsi="Arial" w:cs="Arial"/>
                <w:spacing w:val="27"/>
                <w:w w:val="9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stud</w:t>
            </w:r>
            <w:r w:rsidRPr="00D004E3">
              <w:rPr>
                <w:rFonts w:ascii="Arial" w:hAnsi="Arial" w:cs="Arial"/>
                <w:spacing w:val="-1"/>
                <w:szCs w:val="18"/>
              </w:rPr>
              <w:t>en</w:t>
            </w:r>
            <w:r w:rsidRPr="00D004E3">
              <w:rPr>
                <w:rFonts w:ascii="Arial" w:hAnsi="Arial" w:cs="Arial"/>
                <w:spacing w:val="-2"/>
                <w:szCs w:val="18"/>
              </w:rPr>
              <w:t>t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academic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and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behaviou</w:t>
            </w:r>
            <w:r w:rsidRPr="00D004E3">
              <w:rPr>
                <w:rFonts w:ascii="Arial" w:hAnsi="Arial" w:cs="Arial"/>
                <w:spacing w:val="-2"/>
                <w:szCs w:val="18"/>
              </w:rPr>
              <w:t>r</w:t>
            </w:r>
            <w:r w:rsidRPr="00D004E3">
              <w:rPr>
                <w:rFonts w:ascii="Arial" w:hAnsi="Arial" w:cs="Arial"/>
                <w:spacing w:val="27"/>
                <w:w w:val="9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patterns</w:t>
            </w:r>
          </w:p>
          <w:p w14:paraId="3BF04EA5" w14:textId="77777777" w:rsidR="00B0577C" w:rsidRPr="0077281F" w:rsidRDefault="00B0577C" w:rsidP="00B0577C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pacing w:val="-2"/>
                <w:szCs w:val="18"/>
              </w:rPr>
            </w:pPr>
            <w:r w:rsidRPr="00D004E3">
              <w:rPr>
                <w:rFonts w:ascii="Arial" w:hAnsi="Arial" w:cs="Arial"/>
                <w:spacing w:val="-1"/>
                <w:szCs w:val="18"/>
              </w:rPr>
              <w:t>knowled</w:t>
            </w:r>
            <w:r w:rsidRPr="00D004E3">
              <w:rPr>
                <w:rFonts w:ascii="Arial" w:hAnsi="Arial" w:cs="Arial"/>
                <w:spacing w:val="-2"/>
                <w:szCs w:val="18"/>
              </w:rPr>
              <w:t>ge</w:t>
            </w:r>
            <w:r w:rsidRPr="00D004E3">
              <w:rPr>
                <w:rFonts w:ascii="Arial" w:hAnsi="Arial" w:cs="Arial"/>
                <w:spacing w:val="-4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abou</w:t>
            </w:r>
            <w:r w:rsidRPr="00D004E3">
              <w:rPr>
                <w:rFonts w:ascii="Arial" w:hAnsi="Arial" w:cs="Arial"/>
                <w:spacing w:val="-2"/>
                <w:szCs w:val="18"/>
              </w:rPr>
              <w:t>t</w:t>
            </w:r>
            <w:r w:rsidRPr="00D004E3">
              <w:rPr>
                <w:rFonts w:ascii="Arial" w:hAnsi="Arial" w:cs="Arial"/>
                <w:spacing w:val="35"/>
                <w:w w:val="84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the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</w:t>
            </w:r>
            <w:r w:rsidRPr="00D004E3">
              <w:rPr>
                <w:rFonts w:ascii="Arial" w:hAnsi="Arial" w:cs="Arial"/>
                <w:spacing w:val="-2"/>
                <w:szCs w:val="18"/>
              </w:rPr>
              <w:t>perati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ons</w:t>
            </w:r>
            <w:r w:rsidRPr="00D004E3">
              <w:rPr>
                <w:rFonts w:ascii="Arial" w:hAnsi="Arial" w:cs="Arial"/>
                <w:spacing w:val="-24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</w:t>
            </w:r>
            <w:r w:rsidRPr="00D004E3">
              <w:rPr>
                <w:rFonts w:ascii="Arial" w:hAnsi="Arial" w:cs="Arial"/>
                <w:spacing w:val="-2"/>
                <w:szCs w:val="18"/>
              </w:rPr>
              <w:t>f</w:t>
            </w:r>
            <w:r w:rsidRPr="00D004E3">
              <w:rPr>
                <w:rFonts w:ascii="Arial" w:hAnsi="Arial" w:cs="Arial"/>
                <w:spacing w:val="-24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the</w:t>
            </w:r>
            <w:r w:rsidRPr="00D004E3">
              <w:rPr>
                <w:rFonts w:ascii="Arial" w:hAnsi="Arial" w:cs="Arial"/>
                <w:spacing w:val="-24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school</w:t>
            </w:r>
            <w:r w:rsidRPr="00D004E3">
              <w:rPr>
                <w:rFonts w:ascii="Arial" w:hAnsi="Arial" w:cs="Arial"/>
                <w:spacing w:val="27"/>
                <w:w w:val="9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acr</w:t>
            </w:r>
            <w:r w:rsidRPr="00D004E3">
              <w:rPr>
                <w:rFonts w:ascii="Arial" w:hAnsi="Arial" w:cs="Arial"/>
                <w:spacing w:val="-2"/>
                <w:szCs w:val="18"/>
              </w:rPr>
              <w:t>os</w:t>
            </w:r>
            <w:r w:rsidRPr="0077281F">
              <w:rPr>
                <w:rFonts w:ascii="Arial" w:hAnsi="Arial" w:cs="Arial"/>
                <w:spacing w:val="-33"/>
                <w:szCs w:val="18"/>
              </w:rPr>
              <w:t xml:space="preserve">s  y e a  r  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lev</w:t>
            </w:r>
            <w:r w:rsidRPr="00D004E3">
              <w:rPr>
                <w:rFonts w:ascii="Arial" w:hAnsi="Arial" w:cs="Arial"/>
                <w:spacing w:val="-2"/>
                <w:szCs w:val="18"/>
              </w:rPr>
              <w:t>els</w:t>
            </w:r>
            <w:r w:rsidRPr="00D004E3">
              <w:rPr>
                <w:rFonts w:ascii="Arial" w:hAnsi="Arial" w:cs="Arial"/>
                <w:spacing w:val="-3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and</w:t>
            </w:r>
            <w:r w:rsidRPr="0077281F">
              <w:rPr>
                <w:rFonts w:ascii="Arial" w:hAnsi="Arial" w:cs="Arial"/>
                <w:spacing w:val="23"/>
                <w:w w:val="99"/>
                <w:szCs w:val="18"/>
              </w:rPr>
              <w:t xml:space="preserve"> </w:t>
            </w:r>
            <w:r w:rsidRPr="00B0577C">
              <w:rPr>
                <w:rFonts w:ascii="Arial" w:hAnsi="Arial" w:cs="Arial"/>
                <w:spacing w:val="23"/>
                <w:w w:val="99"/>
                <w:szCs w:val="18"/>
              </w:rPr>
              <w:t>faculties and</w:t>
            </w:r>
            <w:r w:rsidRPr="00B0577C">
              <w:rPr>
                <w:rFonts w:ascii="Arial" w:hAnsi="Arial" w:cs="Arial"/>
                <w:spacing w:val="-30"/>
                <w:szCs w:val="18"/>
              </w:rPr>
              <w:t xml:space="preserve"> </w:t>
            </w:r>
            <w:r w:rsidRPr="00B0577C">
              <w:rPr>
                <w:rFonts w:ascii="Arial" w:hAnsi="Arial" w:cs="Arial"/>
                <w:spacing w:val="-3"/>
                <w:szCs w:val="18"/>
              </w:rPr>
              <w:t>f</w:t>
            </w:r>
            <w:r w:rsidRPr="00B0577C">
              <w:rPr>
                <w:rFonts w:ascii="Arial" w:hAnsi="Arial" w:cs="Arial"/>
                <w:spacing w:val="-2"/>
                <w:szCs w:val="18"/>
              </w:rPr>
              <w:t>o</w:t>
            </w:r>
            <w:r w:rsidRPr="00B0577C">
              <w:rPr>
                <w:rFonts w:ascii="Arial" w:hAnsi="Arial" w:cs="Arial"/>
                <w:spacing w:val="-3"/>
                <w:szCs w:val="18"/>
              </w:rPr>
              <w:t>r</w:t>
            </w:r>
            <w:r w:rsidRPr="00B0577C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B0577C">
              <w:rPr>
                <w:rFonts w:ascii="Arial" w:hAnsi="Arial" w:cs="Arial"/>
                <w:spacing w:val="-1"/>
                <w:szCs w:val="18"/>
              </w:rPr>
              <w:t>high</w:t>
            </w:r>
            <w:r w:rsidRPr="00B0577C">
              <w:rPr>
                <w:rFonts w:ascii="Arial" w:hAnsi="Arial" w:cs="Arial"/>
                <w:spacing w:val="-30"/>
                <w:szCs w:val="18"/>
              </w:rPr>
              <w:t xml:space="preserve"> </w:t>
            </w:r>
            <w:r w:rsidRPr="00B0577C">
              <w:rPr>
                <w:rFonts w:ascii="Arial" w:hAnsi="Arial" w:cs="Arial"/>
                <w:szCs w:val="18"/>
              </w:rPr>
              <w:t>schools</w:t>
            </w:r>
          </w:p>
          <w:p w14:paraId="3BF04EA6" w14:textId="77777777" w:rsidR="00B0577C" w:rsidRPr="0077281F" w:rsidRDefault="00B0577C" w:rsidP="00B0577C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spacing w:val="-2"/>
                <w:szCs w:val="18"/>
              </w:rPr>
            </w:pPr>
            <w:r>
              <w:rPr>
                <w:rFonts w:ascii="Arial" w:hAnsi="Arial" w:cs="Arial"/>
                <w:spacing w:val="-1"/>
                <w:w w:val="95"/>
                <w:szCs w:val="18"/>
              </w:rPr>
              <w:t>s</w:t>
            </w:r>
            <w:r w:rsidRPr="00D004E3">
              <w:rPr>
                <w:rFonts w:ascii="Arial" w:hAnsi="Arial" w:cs="Arial"/>
                <w:spacing w:val="-1"/>
                <w:w w:val="95"/>
                <w:szCs w:val="18"/>
              </w:rPr>
              <w:t>tudent</w:t>
            </w:r>
            <w:r w:rsidRPr="00D004E3">
              <w:rPr>
                <w:rFonts w:ascii="Arial" w:hAnsi="Arial" w:cs="Arial"/>
                <w:spacing w:val="-4"/>
                <w:w w:val="9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w w:val="95"/>
                <w:szCs w:val="18"/>
              </w:rPr>
              <w:t>r</w:t>
            </w:r>
            <w:r w:rsidRPr="00D004E3">
              <w:rPr>
                <w:rFonts w:ascii="Arial" w:hAnsi="Arial" w:cs="Arial"/>
                <w:spacing w:val="-1"/>
                <w:w w:val="95"/>
                <w:szCs w:val="18"/>
              </w:rPr>
              <w:t>epresen</w:t>
            </w:r>
            <w:r w:rsidRPr="00D004E3">
              <w:rPr>
                <w:rFonts w:ascii="Arial" w:hAnsi="Arial" w:cs="Arial"/>
                <w:spacing w:val="-2"/>
                <w:w w:val="95"/>
                <w:szCs w:val="18"/>
              </w:rPr>
              <w:t>tati</w:t>
            </w:r>
            <w:r>
              <w:rPr>
                <w:rFonts w:ascii="Arial" w:hAnsi="Arial" w:cs="Arial"/>
                <w:spacing w:val="-1"/>
                <w:w w:val="95"/>
                <w:szCs w:val="18"/>
              </w:rPr>
              <w:t>on</w:t>
            </w:r>
          </w:p>
        </w:tc>
        <w:tc>
          <w:tcPr>
            <w:tcW w:w="2205" w:type="dxa"/>
            <w:gridSpan w:val="2"/>
          </w:tcPr>
          <w:p w14:paraId="3BF04EA7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A8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36"/>
              <w:rPr>
                <w:rFonts w:ascii="Arial" w:hAnsi="Arial" w:cs="Arial"/>
                <w:szCs w:val="18"/>
              </w:rPr>
            </w:pPr>
          </w:p>
        </w:tc>
        <w:tc>
          <w:tcPr>
            <w:tcW w:w="5936" w:type="dxa"/>
          </w:tcPr>
          <w:p w14:paraId="3BF04EA9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36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3BF04EAA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36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3BF04EAB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36"/>
              <w:rPr>
                <w:rFonts w:ascii="Arial" w:hAnsi="Arial" w:cs="Arial"/>
                <w:szCs w:val="18"/>
              </w:rPr>
            </w:pPr>
          </w:p>
        </w:tc>
      </w:tr>
      <w:tr w:rsidR="00B0577C" w:rsidRPr="003E1AFE" w14:paraId="3BF04EB8" w14:textId="77777777" w:rsidTr="00B0577C">
        <w:tc>
          <w:tcPr>
            <w:tcW w:w="3006" w:type="dxa"/>
          </w:tcPr>
          <w:p w14:paraId="3BF04EAD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97" w:line="276" w:lineRule="auto"/>
              <w:ind w:right="297"/>
              <w:rPr>
                <w:rFonts w:ascii="Arial" w:hAnsi="Arial" w:cs="Arial"/>
                <w:b/>
                <w:bCs/>
                <w:spacing w:val="37"/>
                <w:w w:val="98"/>
                <w:szCs w:val="18"/>
              </w:rPr>
            </w:pPr>
            <w:r w:rsidRPr="003E1AFE">
              <w:rPr>
                <w:rFonts w:ascii="Arial" w:hAnsi="Arial" w:cs="Arial"/>
                <w:b/>
                <w:szCs w:val="18"/>
              </w:rPr>
              <w:t>1.2</w:t>
            </w:r>
            <w:r w:rsidRPr="003E1AFE">
              <w:rPr>
                <w:rFonts w:ascii="Arial" w:hAnsi="Arial" w:cs="Arial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b/>
                <w:bCs/>
                <w:spacing w:val="-3"/>
                <w:szCs w:val="18"/>
              </w:rPr>
              <w:t>Team</w:t>
            </w:r>
            <w:r w:rsidRPr="00D004E3">
              <w:rPr>
                <w:rFonts w:ascii="Arial" w:hAnsi="Arial" w:cs="Arial"/>
                <w:b/>
                <w:bCs/>
                <w:spacing w:val="-31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b/>
                <w:bCs/>
                <w:spacing w:val="-2"/>
                <w:szCs w:val="18"/>
              </w:rPr>
              <w:t>Opera</w:t>
            </w:r>
            <w:r w:rsidRPr="00D004E3">
              <w:rPr>
                <w:rFonts w:ascii="Arial" w:hAnsi="Arial" w:cs="Arial"/>
                <w:b/>
                <w:bCs/>
                <w:spacing w:val="-1"/>
                <w:szCs w:val="18"/>
              </w:rPr>
              <w:t>ting</w:t>
            </w:r>
            <w:r w:rsidRPr="00D004E3">
              <w:rPr>
                <w:rFonts w:ascii="Arial" w:hAnsi="Arial" w:cs="Arial"/>
                <w:b/>
                <w:bCs/>
                <w:spacing w:val="-30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b/>
                <w:bCs/>
                <w:spacing w:val="-1"/>
                <w:szCs w:val="18"/>
              </w:rPr>
              <w:t>Procedures:</w:t>
            </w:r>
            <w:r w:rsidRPr="00D004E3">
              <w:rPr>
                <w:rFonts w:ascii="Arial" w:hAnsi="Arial" w:cs="Arial"/>
                <w:b/>
                <w:bCs/>
                <w:spacing w:val="37"/>
                <w:w w:val="98"/>
                <w:szCs w:val="18"/>
              </w:rPr>
              <w:t xml:space="preserve"> </w:t>
            </w:r>
          </w:p>
          <w:p w14:paraId="3BF04EAE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97"/>
              <w:rPr>
                <w:rFonts w:ascii="Arial" w:hAnsi="Arial" w:cs="Arial"/>
                <w:spacing w:val="-22"/>
                <w:szCs w:val="18"/>
              </w:rPr>
            </w:pPr>
            <w:r w:rsidRPr="00D004E3">
              <w:rPr>
                <w:rFonts w:ascii="Arial" w:hAnsi="Arial" w:cs="Arial"/>
                <w:spacing w:val="-1"/>
                <w:szCs w:val="18"/>
              </w:rPr>
              <w:t>Ti</w:t>
            </w:r>
            <w:r w:rsidRPr="00D004E3">
              <w:rPr>
                <w:rFonts w:ascii="Arial" w:hAnsi="Arial" w:cs="Arial"/>
                <w:spacing w:val="-2"/>
                <w:szCs w:val="18"/>
              </w:rPr>
              <w:t>er</w:t>
            </w:r>
            <w:r w:rsidRPr="00D004E3">
              <w:rPr>
                <w:rFonts w:ascii="Arial" w:hAnsi="Arial" w:cs="Arial"/>
                <w:spacing w:val="-2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I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team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meets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at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least</w:t>
            </w:r>
            <w:r w:rsidRPr="00D004E3">
              <w:rPr>
                <w:rFonts w:ascii="Arial" w:hAnsi="Arial" w:cs="Arial"/>
                <w:spacing w:val="21"/>
                <w:w w:val="9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mon</w:t>
            </w:r>
            <w:r w:rsidRPr="00D004E3">
              <w:rPr>
                <w:rFonts w:ascii="Arial" w:hAnsi="Arial" w:cs="Arial"/>
                <w:spacing w:val="-2"/>
                <w:szCs w:val="18"/>
              </w:rPr>
              <w:t>thl</w:t>
            </w:r>
            <w:r w:rsidRPr="00D004E3">
              <w:rPr>
                <w:rFonts w:ascii="Arial" w:hAnsi="Arial" w:cs="Arial"/>
                <w:spacing w:val="-1"/>
                <w:szCs w:val="18"/>
              </w:rPr>
              <w:t>y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and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has</w:t>
            </w:r>
            <w:r w:rsidRPr="00D004E3">
              <w:rPr>
                <w:rFonts w:ascii="Arial" w:hAnsi="Arial" w:cs="Arial"/>
                <w:spacing w:val="-22"/>
                <w:szCs w:val="18"/>
              </w:rPr>
              <w:t xml:space="preserve"> </w:t>
            </w:r>
          </w:p>
          <w:p w14:paraId="3BF04EAF" w14:textId="77777777" w:rsidR="00B0577C" w:rsidRDefault="00B0577C" w:rsidP="00B0577C">
            <w:pPr>
              <w:pStyle w:val="ListParagraph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97"/>
              <w:rPr>
                <w:rFonts w:ascii="Arial" w:hAnsi="Arial" w:cs="Arial"/>
                <w:spacing w:val="-1"/>
                <w:w w:val="95"/>
                <w:szCs w:val="18"/>
              </w:rPr>
            </w:pPr>
            <w:r>
              <w:rPr>
                <w:rFonts w:ascii="Arial" w:hAnsi="Arial" w:cs="Arial"/>
                <w:spacing w:val="-2"/>
                <w:szCs w:val="18"/>
              </w:rPr>
              <w:t>regular meeting format</w:t>
            </w:r>
          </w:p>
          <w:p w14:paraId="3BF04EB0" w14:textId="77777777" w:rsidR="00B0577C" w:rsidRPr="0077281F" w:rsidRDefault="00B0577C" w:rsidP="00B0577C">
            <w:pPr>
              <w:pStyle w:val="ListParagraph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97"/>
              <w:rPr>
                <w:rFonts w:ascii="Arial" w:hAnsi="Arial" w:cs="Arial"/>
                <w:spacing w:val="-1"/>
                <w:w w:val="95"/>
                <w:szCs w:val="18"/>
              </w:rPr>
            </w:pPr>
            <w:r w:rsidRPr="00D004E3">
              <w:rPr>
                <w:rFonts w:ascii="Arial" w:hAnsi="Arial" w:cs="Arial"/>
                <w:spacing w:val="-1"/>
                <w:szCs w:val="18"/>
              </w:rPr>
              <w:t>minu</w:t>
            </w:r>
            <w:r w:rsidRPr="0077281F">
              <w:rPr>
                <w:rFonts w:ascii="Arial" w:hAnsi="Arial" w:cs="Arial"/>
                <w:spacing w:val="-2"/>
                <w:szCs w:val="18"/>
              </w:rPr>
              <w:t>tes</w:t>
            </w:r>
            <w:r w:rsidRPr="00D004E3">
              <w:rPr>
                <w:rFonts w:ascii="Arial" w:hAnsi="Arial" w:cs="Arial"/>
                <w:spacing w:val="-25"/>
                <w:szCs w:val="18"/>
              </w:rPr>
              <w:t xml:space="preserve"> </w:t>
            </w:r>
          </w:p>
          <w:p w14:paraId="3BF04EB1" w14:textId="77777777" w:rsidR="00B0577C" w:rsidRPr="0077281F" w:rsidRDefault="00B0577C" w:rsidP="00B0577C">
            <w:pPr>
              <w:pStyle w:val="ListParagraph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97"/>
              <w:rPr>
                <w:rFonts w:ascii="Arial" w:hAnsi="Arial" w:cs="Arial"/>
                <w:spacing w:val="-1"/>
                <w:w w:val="95"/>
                <w:szCs w:val="18"/>
              </w:rPr>
            </w:pPr>
            <w:r w:rsidRPr="00D004E3">
              <w:rPr>
                <w:rFonts w:ascii="Arial" w:hAnsi="Arial" w:cs="Arial"/>
                <w:spacing w:val="-2"/>
                <w:szCs w:val="18"/>
              </w:rPr>
              <w:t>d</w:t>
            </w:r>
            <w:r w:rsidRPr="00D004E3">
              <w:rPr>
                <w:rFonts w:ascii="Arial" w:hAnsi="Arial" w:cs="Arial"/>
                <w:spacing w:val="-1"/>
                <w:szCs w:val="18"/>
              </w:rPr>
              <w:t>efined</w:t>
            </w:r>
            <w:r w:rsidRPr="00D004E3">
              <w:rPr>
                <w:rFonts w:ascii="Arial" w:hAnsi="Arial" w:cs="Arial"/>
                <w:spacing w:val="25"/>
                <w:w w:val="98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zCs w:val="18"/>
              </w:rPr>
              <w:t>meeting</w:t>
            </w:r>
            <w:r w:rsidRPr="00D004E3">
              <w:rPr>
                <w:rFonts w:ascii="Arial" w:hAnsi="Arial" w:cs="Arial"/>
                <w:spacing w:val="-2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roles</w:t>
            </w:r>
          </w:p>
          <w:p w14:paraId="3BF04EB2" w14:textId="77777777" w:rsidR="00B0577C" w:rsidRPr="0077281F" w:rsidRDefault="00B0577C" w:rsidP="00B0577C">
            <w:pPr>
              <w:pStyle w:val="ListParagraph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97"/>
              <w:rPr>
                <w:rFonts w:ascii="Arial" w:hAnsi="Arial" w:cs="Arial"/>
                <w:spacing w:val="-1"/>
                <w:w w:val="95"/>
                <w:szCs w:val="18"/>
              </w:rPr>
            </w:pPr>
            <w:r w:rsidRPr="00D004E3">
              <w:rPr>
                <w:rFonts w:ascii="Arial" w:hAnsi="Arial" w:cs="Arial"/>
                <w:szCs w:val="18"/>
              </w:rPr>
              <w:t>a</w:t>
            </w:r>
            <w:r w:rsidRPr="00D004E3">
              <w:rPr>
                <w:rFonts w:ascii="Arial" w:hAnsi="Arial" w:cs="Arial"/>
                <w:spacing w:val="23"/>
                <w:w w:val="96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1"/>
                <w:szCs w:val="18"/>
              </w:rPr>
              <w:t>curren</w:t>
            </w:r>
            <w:r w:rsidRPr="00D004E3">
              <w:rPr>
                <w:rFonts w:ascii="Arial" w:hAnsi="Arial" w:cs="Arial"/>
                <w:spacing w:val="-2"/>
                <w:szCs w:val="18"/>
              </w:rPr>
              <w:t>t</w:t>
            </w:r>
            <w:r w:rsidRPr="00D004E3">
              <w:rPr>
                <w:rFonts w:ascii="Arial" w:hAnsi="Arial" w:cs="Arial"/>
                <w:spacing w:val="-29"/>
                <w:szCs w:val="18"/>
              </w:rPr>
              <w:t xml:space="preserve"> </w:t>
            </w:r>
            <w:r w:rsidRPr="00D004E3">
              <w:rPr>
                <w:rFonts w:ascii="Arial" w:hAnsi="Arial" w:cs="Arial"/>
                <w:spacing w:val="-2"/>
                <w:szCs w:val="18"/>
              </w:rPr>
              <w:t>acti</w:t>
            </w:r>
            <w:r w:rsidRPr="00D004E3">
              <w:rPr>
                <w:rFonts w:ascii="Arial" w:hAnsi="Arial" w:cs="Arial"/>
                <w:spacing w:val="-1"/>
                <w:szCs w:val="18"/>
              </w:rPr>
              <w:t>on</w:t>
            </w:r>
            <w:r w:rsidRPr="00D004E3">
              <w:rPr>
                <w:rFonts w:ascii="Arial" w:hAnsi="Arial" w:cs="Arial"/>
                <w:spacing w:val="-28"/>
                <w:szCs w:val="18"/>
              </w:rPr>
              <w:t xml:space="preserve"> </w:t>
            </w:r>
            <w:r w:rsidRPr="0077281F">
              <w:rPr>
                <w:rFonts w:ascii="Arial" w:hAnsi="Arial" w:cs="Arial"/>
                <w:szCs w:val="18"/>
              </w:rPr>
              <w:t>plan</w:t>
            </w:r>
          </w:p>
        </w:tc>
        <w:tc>
          <w:tcPr>
            <w:tcW w:w="2205" w:type="dxa"/>
            <w:gridSpan w:val="2"/>
          </w:tcPr>
          <w:p w14:paraId="3BF04EB3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B4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B5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B6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B7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BA" w14:textId="77777777" w:rsidTr="00B0577C">
        <w:tc>
          <w:tcPr>
            <w:tcW w:w="15417" w:type="dxa"/>
            <w:gridSpan w:val="7"/>
          </w:tcPr>
          <w:p w14:paraId="3BF04EB9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b/>
                <w:iCs/>
                <w:color w:val="000000"/>
                <w:szCs w:val="18"/>
              </w:rPr>
              <w:t>Subscale:  Implementation</w:t>
            </w:r>
          </w:p>
        </w:tc>
      </w:tr>
      <w:tr w:rsidR="00B0577C" w:rsidRPr="003E1AFE" w14:paraId="3BF04EC1" w14:textId="77777777" w:rsidTr="00B0577C">
        <w:tc>
          <w:tcPr>
            <w:tcW w:w="3006" w:type="dxa"/>
          </w:tcPr>
          <w:p w14:paraId="3BF04EBB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 xml:space="preserve">1.3 Behavioural Expectations: 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 xml:space="preserve">School has 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lastRenderedPageBreak/>
              <w:t>five or fewer positively stated behavioural expectations and examples by setting/location for stud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ent and staff behaviours (i.e. 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school teaching matrix) defined and in place.</w:t>
            </w:r>
          </w:p>
        </w:tc>
        <w:tc>
          <w:tcPr>
            <w:tcW w:w="2205" w:type="dxa"/>
            <w:gridSpan w:val="2"/>
          </w:tcPr>
          <w:p w14:paraId="3BF04EBC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BD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BE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BF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C0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C8" w14:textId="77777777" w:rsidTr="00B0577C">
        <w:tc>
          <w:tcPr>
            <w:tcW w:w="3006" w:type="dxa"/>
          </w:tcPr>
          <w:p w14:paraId="3BF04EC2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1.4 Teaching Expectations: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 xml:space="preserve"> Expected academic and social behaviours are taught directly to all students in classrooms and across other school settings/locations.</w:t>
            </w:r>
          </w:p>
        </w:tc>
        <w:tc>
          <w:tcPr>
            <w:tcW w:w="2205" w:type="dxa"/>
            <w:gridSpan w:val="2"/>
          </w:tcPr>
          <w:p w14:paraId="3BF04EC3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C4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C5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C6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C7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D1" w14:textId="77777777" w:rsidTr="00B0577C">
        <w:tc>
          <w:tcPr>
            <w:tcW w:w="3006" w:type="dxa"/>
          </w:tcPr>
          <w:p w14:paraId="3BF04EC9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1.5 Problem Behaviour Definitions:</w:t>
            </w:r>
          </w:p>
          <w:p w14:paraId="3BF04ECA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School has clear definitions for behaviours that interfere with academic and social success and a clear policy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/ procedure (e.g., flowchart) for addressing executive-managed</w:t>
            </w:r>
          </w:p>
          <w:p w14:paraId="3BF04ECB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versus staff-managed problems.</w:t>
            </w:r>
          </w:p>
        </w:tc>
        <w:tc>
          <w:tcPr>
            <w:tcW w:w="2205" w:type="dxa"/>
            <w:gridSpan w:val="2"/>
          </w:tcPr>
          <w:p w14:paraId="3BF04ECC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CD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CE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CF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D0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DA" w14:textId="77777777" w:rsidTr="00B0577C">
        <w:tc>
          <w:tcPr>
            <w:tcW w:w="3006" w:type="dxa"/>
          </w:tcPr>
          <w:p w14:paraId="3BF04ED2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1.6 Discipline Policies:</w:t>
            </w:r>
          </w:p>
          <w:p w14:paraId="3BF04ED3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School policies and procedures describe and emphasise proactive, instructive and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/</w:t>
            </w:r>
          </w:p>
          <w:p w14:paraId="3BF04ED4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 xml:space="preserve">or restorative approaches to student behaviour that are </w:t>
            </w:r>
            <w:proofErr w:type="gramStart"/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lastRenderedPageBreak/>
              <w:t>implemented  consistently</w:t>
            </w:r>
            <w:proofErr w:type="gramEnd"/>
            <w:r w:rsidRPr="003E1AFE">
              <w:rPr>
                <w:rFonts w:ascii="Arial" w:hAnsi="Arial" w:cs="Arial"/>
                <w:iCs/>
                <w:color w:val="000000"/>
                <w:szCs w:val="18"/>
              </w:rPr>
              <w:t>.</w:t>
            </w:r>
          </w:p>
        </w:tc>
        <w:tc>
          <w:tcPr>
            <w:tcW w:w="2205" w:type="dxa"/>
            <w:gridSpan w:val="2"/>
          </w:tcPr>
          <w:p w14:paraId="3BF04ED5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D6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D7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D8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D9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E5" w14:textId="77777777" w:rsidTr="00B0577C">
        <w:tc>
          <w:tcPr>
            <w:tcW w:w="3006" w:type="dxa"/>
          </w:tcPr>
          <w:p w14:paraId="3BF04EDB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1.7 Professional Development: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 A written process is used for orienting all faculty/staff on 4 core Tier I PBL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practices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</w:p>
          <w:p w14:paraId="3BF04EDC" w14:textId="77777777" w:rsidR="00B0577C" w:rsidRPr="0077281F" w:rsidRDefault="00B0577C" w:rsidP="00B0577C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>teaching school-wide expectations</w:t>
            </w:r>
          </w:p>
          <w:p w14:paraId="3BF04EDD" w14:textId="77777777" w:rsidR="00B0577C" w:rsidRPr="0077281F" w:rsidRDefault="00B0577C" w:rsidP="00B0577C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>acknowledging appropriate behaviour</w:t>
            </w:r>
          </w:p>
          <w:p w14:paraId="3BF04EDE" w14:textId="77777777" w:rsidR="00B0577C" w:rsidRPr="0077281F" w:rsidRDefault="00B0577C" w:rsidP="00B0577C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>correcting errors</w:t>
            </w:r>
          </w:p>
          <w:p w14:paraId="3BF04EDF" w14:textId="77777777" w:rsidR="00B0577C" w:rsidRPr="0077281F" w:rsidRDefault="00B0577C" w:rsidP="00B0577C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>requesting assistance</w:t>
            </w:r>
          </w:p>
        </w:tc>
        <w:tc>
          <w:tcPr>
            <w:tcW w:w="2205" w:type="dxa"/>
            <w:gridSpan w:val="2"/>
          </w:tcPr>
          <w:p w14:paraId="3BF04EE0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E1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E2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E3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E4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ED" w14:textId="77777777" w:rsidTr="00B0577C">
        <w:tc>
          <w:tcPr>
            <w:tcW w:w="3006" w:type="dxa"/>
          </w:tcPr>
          <w:p w14:paraId="3BF04EE6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1.8 Classroom Procedures: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</w:p>
          <w:p w14:paraId="3BF04EE7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Tier I features (school-wide expectations, routi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>nes, acknowledgements, in-class c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ontinuum of consequences) are implemented within classrooms and consistent with school-wide systems.</w:t>
            </w:r>
          </w:p>
        </w:tc>
        <w:tc>
          <w:tcPr>
            <w:tcW w:w="2205" w:type="dxa"/>
            <w:gridSpan w:val="2"/>
          </w:tcPr>
          <w:p w14:paraId="3BF04EE8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E9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EA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EB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EC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EF8" w14:textId="77777777" w:rsidTr="00B0577C">
        <w:tc>
          <w:tcPr>
            <w:tcW w:w="3006" w:type="dxa"/>
          </w:tcPr>
          <w:p w14:paraId="3BF04EEE" w14:textId="77777777" w:rsidR="00B0577C" w:rsidRPr="0080084A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1.9 Feedback and Acknowledgement:</w:t>
            </w:r>
          </w:p>
          <w:p w14:paraId="3BF04EEF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A formal system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i.e. written set of procedures for spec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ific behaviour feedback that is </w:t>
            </w:r>
          </w:p>
          <w:p w14:paraId="3BF04EF0" w14:textId="77777777" w:rsidR="00B0577C" w:rsidRPr="0077281F" w:rsidRDefault="00B0577C" w:rsidP="00B0577C">
            <w:pPr>
              <w:pStyle w:val="ListParagraph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 xml:space="preserve">linked to school-wide expectations </w:t>
            </w:r>
          </w:p>
          <w:p w14:paraId="3BF04EF1" w14:textId="77777777" w:rsidR="00B0577C" w:rsidRDefault="00B0577C" w:rsidP="00B0577C">
            <w:pPr>
              <w:pStyle w:val="ListParagraph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  <w:r w:rsidRPr="0077281F">
              <w:rPr>
                <w:rFonts w:ascii="Arial" w:hAnsi="Arial" w:cs="Arial"/>
                <w:iCs/>
                <w:color w:val="000000"/>
                <w:szCs w:val="18"/>
              </w:rPr>
              <w:t xml:space="preserve">used across settings and 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>within classrooms</w:t>
            </w:r>
          </w:p>
          <w:p w14:paraId="3BF04EF2" w14:textId="77777777" w:rsidR="00B0577C" w:rsidRPr="00B83E91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  <w:r w:rsidRPr="00B83E91">
              <w:rPr>
                <w:rFonts w:ascii="Arial" w:hAnsi="Arial" w:cs="Arial"/>
                <w:iCs/>
                <w:color w:val="000000"/>
                <w:szCs w:val="18"/>
              </w:rPr>
              <w:t xml:space="preserve">is in place and used by at </w:t>
            </w:r>
            <w:r w:rsidRPr="00B83E91">
              <w:rPr>
                <w:rFonts w:ascii="Arial" w:hAnsi="Arial" w:cs="Arial"/>
                <w:iCs/>
                <w:color w:val="000000"/>
                <w:szCs w:val="18"/>
              </w:rPr>
              <w:lastRenderedPageBreak/>
              <w:t>least 90% of a sample of staff and received by at least 50% of a sample of students</w:t>
            </w:r>
          </w:p>
        </w:tc>
        <w:tc>
          <w:tcPr>
            <w:tcW w:w="2205" w:type="dxa"/>
            <w:gridSpan w:val="2"/>
          </w:tcPr>
          <w:p w14:paraId="3BF04EF3" w14:textId="77777777" w:rsidR="00B0577C" w:rsidRPr="0080084A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F4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F5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F6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F7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00" w14:textId="77777777" w:rsidTr="00B0577C">
        <w:tc>
          <w:tcPr>
            <w:tcW w:w="3006" w:type="dxa"/>
          </w:tcPr>
          <w:p w14:paraId="3BF04EF9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80084A">
              <w:rPr>
                <w:rFonts w:ascii="Arial" w:hAnsi="Arial" w:cs="Arial"/>
                <w:b/>
                <w:iCs/>
                <w:color w:val="000000"/>
                <w:szCs w:val="18"/>
              </w:rPr>
              <w:t>1.10 Staff Involvement: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</w:p>
          <w:p w14:paraId="3BF04EFA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Staff are shown school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- wide data regularly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and provide input on universal foundations (e.g.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expectations, acknowledgemen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ts, definitions, consequences)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at least every 12 months.</w:t>
            </w:r>
          </w:p>
        </w:tc>
        <w:tc>
          <w:tcPr>
            <w:tcW w:w="2205" w:type="dxa"/>
            <w:gridSpan w:val="2"/>
          </w:tcPr>
          <w:p w14:paraId="3BF04EFB" w14:textId="77777777" w:rsidR="00B0577C" w:rsidRPr="0080084A" w:rsidRDefault="00B0577C" w:rsidP="000437A4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EFC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EFD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FE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EFF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08" w14:textId="77777777" w:rsidTr="00B0577C">
        <w:tc>
          <w:tcPr>
            <w:tcW w:w="3006" w:type="dxa"/>
          </w:tcPr>
          <w:p w14:paraId="3BF04F01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E6374B">
              <w:rPr>
                <w:rFonts w:ascii="Arial" w:hAnsi="Arial" w:cs="Arial"/>
                <w:b/>
                <w:iCs/>
                <w:color w:val="000000"/>
                <w:szCs w:val="18"/>
              </w:rPr>
              <w:t>1.11 Student/Family/</w:t>
            </w:r>
            <w:r>
              <w:rPr>
                <w:rFonts w:ascii="Arial" w:hAnsi="Arial" w:cs="Arial"/>
                <w:b/>
                <w:iCs/>
                <w:color w:val="000000"/>
                <w:szCs w:val="18"/>
              </w:rPr>
              <w:t>School community</w:t>
            </w:r>
            <w:r w:rsidRPr="00E6374B">
              <w:rPr>
                <w:rFonts w:ascii="Arial" w:hAnsi="Arial" w:cs="Arial"/>
                <w:b/>
                <w:iCs/>
                <w:color w:val="000000"/>
                <w:szCs w:val="18"/>
              </w:rPr>
              <w:t xml:space="preserve"> Involvement: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</w:p>
          <w:p w14:paraId="3BF04F02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Stakeholders (students, families, and 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>school community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 members) provide input 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on universal foundations (e.g.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expectations, consequences, </w:t>
            </w:r>
            <w:proofErr w:type="gramStart"/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acknowledgements)  at</w:t>
            </w:r>
            <w:proofErr w:type="gramEnd"/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least every 12 months.</w:t>
            </w:r>
          </w:p>
        </w:tc>
        <w:tc>
          <w:tcPr>
            <w:tcW w:w="2205" w:type="dxa"/>
            <w:gridSpan w:val="2"/>
          </w:tcPr>
          <w:p w14:paraId="3BF04F03" w14:textId="77777777" w:rsidR="00B0577C" w:rsidRP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002" w:type="dxa"/>
          </w:tcPr>
          <w:p w14:paraId="3BF04F04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F05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06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07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0A" w14:textId="77777777" w:rsidTr="00B0577C">
        <w:tc>
          <w:tcPr>
            <w:tcW w:w="15417" w:type="dxa"/>
            <w:gridSpan w:val="7"/>
          </w:tcPr>
          <w:p w14:paraId="3BF04F09" w14:textId="77777777" w:rsidR="00B0577C" w:rsidRPr="003E1AFE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3E1AFE">
              <w:rPr>
                <w:rFonts w:ascii="Arial" w:hAnsi="Arial" w:cs="Arial"/>
                <w:b/>
                <w:iCs/>
                <w:color w:val="000000"/>
                <w:szCs w:val="18"/>
              </w:rPr>
              <w:t xml:space="preserve">Subscale:  </w:t>
            </w:r>
            <w:r>
              <w:rPr>
                <w:rFonts w:ascii="Arial" w:hAnsi="Arial" w:cs="Arial"/>
                <w:b/>
                <w:iCs/>
                <w:color w:val="000000"/>
                <w:szCs w:val="18"/>
              </w:rPr>
              <w:t>Evaluation</w:t>
            </w:r>
          </w:p>
        </w:tc>
      </w:tr>
      <w:tr w:rsidR="00B0577C" w:rsidRPr="003E1AFE" w14:paraId="3BF04F12" w14:textId="77777777" w:rsidTr="00BB1D0D">
        <w:tc>
          <w:tcPr>
            <w:tcW w:w="3006" w:type="dxa"/>
          </w:tcPr>
          <w:p w14:paraId="3BF04F0B" w14:textId="77777777" w:rsid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18"/>
              </w:rPr>
              <w:t xml:space="preserve">1.12 Discipline Data: </w:t>
            </w:r>
          </w:p>
          <w:p w14:paraId="3BF04F0C" w14:textId="77777777" w:rsidR="00B0577C" w:rsidRPr="00E6374B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Tier I team has instantaneous access to graphed reports summarising discipline data organised by the frequency of problem behaviour events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lastRenderedPageBreak/>
              <w:t>by behaviour, location, time of day and by individual student.</w:t>
            </w:r>
          </w:p>
        </w:tc>
        <w:tc>
          <w:tcPr>
            <w:tcW w:w="2064" w:type="dxa"/>
          </w:tcPr>
          <w:p w14:paraId="3BF04F0D" w14:textId="77777777" w:rsidR="00B0577C" w:rsidRPr="00E6374B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143" w:type="dxa"/>
            <w:gridSpan w:val="2"/>
          </w:tcPr>
          <w:p w14:paraId="3BF04F0E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F0F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10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11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1A" w14:textId="77777777" w:rsidTr="00BB1D0D">
        <w:tc>
          <w:tcPr>
            <w:tcW w:w="3006" w:type="dxa"/>
          </w:tcPr>
          <w:p w14:paraId="3BF04F13" w14:textId="77777777" w:rsidR="00B0577C" w:rsidRPr="00E6374B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E6374B">
              <w:rPr>
                <w:rFonts w:ascii="Arial" w:hAnsi="Arial" w:cs="Arial"/>
                <w:b/>
                <w:iCs/>
                <w:color w:val="000000"/>
                <w:szCs w:val="18"/>
              </w:rPr>
              <w:t xml:space="preserve">1.13 Data-based Decision Making: </w:t>
            </w:r>
          </w:p>
          <w:p w14:paraId="3BF04F14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Tier I team reviews and uses discipline data and academic outcome data (e.g., Curriculum-Based Measures, state tests) at least monthly for decision-making.</w:t>
            </w:r>
          </w:p>
        </w:tc>
        <w:tc>
          <w:tcPr>
            <w:tcW w:w="2064" w:type="dxa"/>
          </w:tcPr>
          <w:p w14:paraId="3BF04F15" w14:textId="77777777" w:rsidR="00B0577C" w:rsidRPr="00E6374B" w:rsidRDefault="00B0577C" w:rsidP="00B0577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left="360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143" w:type="dxa"/>
            <w:gridSpan w:val="2"/>
          </w:tcPr>
          <w:p w14:paraId="3BF04F16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F17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18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19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22" w14:textId="77777777" w:rsidTr="00BB1D0D">
        <w:tc>
          <w:tcPr>
            <w:tcW w:w="3006" w:type="dxa"/>
          </w:tcPr>
          <w:p w14:paraId="3BF04F1B" w14:textId="77777777" w:rsidR="00B0577C" w:rsidRPr="00E6374B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E6374B">
              <w:rPr>
                <w:rFonts w:ascii="Arial" w:hAnsi="Arial" w:cs="Arial"/>
                <w:b/>
                <w:iCs/>
                <w:color w:val="000000"/>
                <w:szCs w:val="18"/>
              </w:rPr>
              <w:t>1.14 Fidelity Data:</w:t>
            </w:r>
          </w:p>
          <w:p w14:paraId="3BF04F1C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Tier I team reviews and uses PBL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fi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delity (e.g. SET, </w:t>
            </w:r>
            <w:proofErr w:type="spellStart"/>
            <w:r>
              <w:rPr>
                <w:rFonts w:ascii="Arial" w:hAnsi="Arial" w:cs="Arial"/>
                <w:iCs/>
                <w:color w:val="000000"/>
                <w:szCs w:val="18"/>
              </w:rPr>
              <w:t>BoQ</w:t>
            </w:r>
            <w:proofErr w:type="spellEnd"/>
            <w:r>
              <w:rPr>
                <w:rFonts w:ascii="Arial" w:hAnsi="Arial" w:cs="Arial"/>
                <w:iCs/>
                <w:color w:val="000000"/>
                <w:szCs w:val="18"/>
              </w:rPr>
              <w:t xml:space="preserve">, SAS, Tiered Fidelity 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Inventory) data at least annually.</w:t>
            </w:r>
          </w:p>
        </w:tc>
        <w:tc>
          <w:tcPr>
            <w:tcW w:w="2064" w:type="dxa"/>
          </w:tcPr>
          <w:p w14:paraId="3BF04F1D" w14:textId="77777777" w:rsidR="00B0577C" w:rsidRP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143" w:type="dxa"/>
            <w:gridSpan w:val="2"/>
          </w:tcPr>
          <w:p w14:paraId="3BF04F1E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F1F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20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21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  <w:tr w:rsidR="00B0577C" w:rsidRPr="003E1AFE" w14:paraId="3BF04F2B" w14:textId="77777777" w:rsidTr="00BB1D0D">
        <w:tc>
          <w:tcPr>
            <w:tcW w:w="3006" w:type="dxa"/>
          </w:tcPr>
          <w:p w14:paraId="3BF04F23" w14:textId="77777777" w:rsidR="00B0577C" w:rsidRPr="00E6374B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b/>
                <w:iCs/>
                <w:color w:val="000000"/>
                <w:szCs w:val="18"/>
              </w:rPr>
            </w:pPr>
            <w:r w:rsidRPr="00E6374B">
              <w:rPr>
                <w:rFonts w:ascii="Arial" w:hAnsi="Arial" w:cs="Arial"/>
                <w:b/>
                <w:iCs/>
                <w:color w:val="000000"/>
                <w:szCs w:val="18"/>
              </w:rPr>
              <w:t>1.15 Annual Evaluation:</w:t>
            </w:r>
          </w:p>
          <w:p w14:paraId="3BF04F24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Tier I team documents fidelity and effectiveness (including on academic outcomes)</w:t>
            </w:r>
          </w:p>
          <w:p w14:paraId="3BF04F25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ascii="Arial" w:hAnsi="Arial" w:cs="Arial"/>
                <w:iCs/>
                <w:color w:val="000000"/>
                <w:szCs w:val="18"/>
              </w:rPr>
            </w:pP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 xml:space="preserve">of Tier I practices at least annually (including year- by-year comparisons) that are shared with stakeholders (staff, families, </w:t>
            </w:r>
            <w:r>
              <w:rPr>
                <w:rFonts w:ascii="Arial" w:hAnsi="Arial" w:cs="Arial"/>
                <w:iCs/>
                <w:color w:val="000000"/>
                <w:szCs w:val="18"/>
              </w:rPr>
              <w:t>school community</w:t>
            </w:r>
            <w:r w:rsidRPr="00AD13BC">
              <w:rPr>
                <w:rFonts w:ascii="Arial" w:hAnsi="Arial" w:cs="Arial"/>
                <w:iCs/>
                <w:color w:val="000000"/>
                <w:szCs w:val="18"/>
              </w:rPr>
              <w:t>, network) in a usable format.</w:t>
            </w:r>
          </w:p>
        </w:tc>
        <w:tc>
          <w:tcPr>
            <w:tcW w:w="2064" w:type="dxa"/>
          </w:tcPr>
          <w:p w14:paraId="3BF04F26" w14:textId="77777777" w:rsidR="00B0577C" w:rsidRPr="00B0577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143" w:type="dxa"/>
            <w:gridSpan w:val="2"/>
          </w:tcPr>
          <w:p w14:paraId="3BF04F27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5936" w:type="dxa"/>
          </w:tcPr>
          <w:p w14:paraId="3BF04F28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29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BF04F2A" w14:textId="77777777" w:rsidR="00B0577C" w:rsidRPr="00AD13BC" w:rsidRDefault="00B0577C" w:rsidP="00B05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</w:tr>
    </w:tbl>
    <w:p w14:paraId="3BF04F2C" w14:textId="77777777" w:rsidR="00BB1D0D" w:rsidRDefault="00BB1D0D"/>
    <w:p w14:paraId="3BF04F2D" w14:textId="77777777" w:rsidR="00BB1D0D" w:rsidRDefault="00BB1D0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6095"/>
        <w:gridCol w:w="1134"/>
        <w:gridCol w:w="1134"/>
      </w:tblGrid>
      <w:tr w:rsidR="00BB1D0D" w:rsidRPr="00E6374B" w14:paraId="3BF04F34" w14:textId="77777777" w:rsidTr="00BB1D0D">
        <w:trPr>
          <w:trHeight w:val="559"/>
          <w:tblHeader/>
        </w:trPr>
        <w:tc>
          <w:tcPr>
            <w:tcW w:w="3085" w:type="dxa"/>
            <w:vAlign w:val="center"/>
          </w:tcPr>
          <w:p w14:paraId="3BF04F2E" w14:textId="77777777" w:rsidR="00BB1D0D" w:rsidRPr="00E6374B" w:rsidRDefault="00BB1D0D" w:rsidP="00BB1D0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lastRenderedPageBreak/>
              <w:t>Feature</w:t>
            </w:r>
          </w:p>
        </w:tc>
        <w:tc>
          <w:tcPr>
            <w:tcW w:w="1985" w:type="dxa"/>
            <w:vAlign w:val="center"/>
          </w:tcPr>
          <w:p w14:paraId="3BF04F2F" w14:textId="77777777" w:rsidR="00BB1D0D" w:rsidRPr="00E6374B" w:rsidRDefault="00BB1D0D" w:rsidP="00BB1D0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Current Score / Criteria</w:t>
            </w:r>
          </w:p>
        </w:tc>
        <w:tc>
          <w:tcPr>
            <w:tcW w:w="1984" w:type="dxa"/>
            <w:vAlign w:val="center"/>
          </w:tcPr>
          <w:p w14:paraId="3BF04F30" w14:textId="77777777" w:rsidR="00BB1D0D" w:rsidRPr="00E6374B" w:rsidRDefault="00BB1D0D" w:rsidP="00BB1D0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Future Direction</w:t>
            </w:r>
          </w:p>
        </w:tc>
        <w:tc>
          <w:tcPr>
            <w:tcW w:w="6095" w:type="dxa"/>
            <w:vAlign w:val="center"/>
          </w:tcPr>
          <w:p w14:paraId="3BF04F31" w14:textId="77777777" w:rsidR="00BB1D0D" w:rsidRPr="00E6374B" w:rsidRDefault="00BB1D0D" w:rsidP="00BB1D0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Action</w:t>
            </w:r>
          </w:p>
        </w:tc>
        <w:tc>
          <w:tcPr>
            <w:tcW w:w="1134" w:type="dxa"/>
            <w:vAlign w:val="center"/>
          </w:tcPr>
          <w:p w14:paraId="3BF04F32" w14:textId="77777777" w:rsidR="00BB1D0D" w:rsidRPr="00E6374B" w:rsidRDefault="00BB1D0D" w:rsidP="00BB1D0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Who</w:t>
            </w:r>
          </w:p>
        </w:tc>
        <w:tc>
          <w:tcPr>
            <w:tcW w:w="1134" w:type="dxa"/>
            <w:vAlign w:val="center"/>
          </w:tcPr>
          <w:p w14:paraId="3BF04F33" w14:textId="77777777" w:rsidR="00BB1D0D" w:rsidRPr="00E6374B" w:rsidRDefault="00BB1D0D" w:rsidP="00BB1D0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When</w:t>
            </w:r>
          </w:p>
        </w:tc>
      </w:tr>
      <w:tr w:rsidR="00BB1D0D" w:rsidRPr="00E6374B" w14:paraId="3BF04F36" w14:textId="77777777" w:rsidTr="00C32233">
        <w:tc>
          <w:tcPr>
            <w:tcW w:w="15417" w:type="dxa"/>
            <w:gridSpan w:val="6"/>
          </w:tcPr>
          <w:p w14:paraId="3BF04F35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>Subscale:  Teams</w:t>
            </w:r>
          </w:p>
        </w:tc>
      </w:tr>
      <w:tr w:rsidR="00BB1D0D" w:rsidRPr="00E6374B" w14:paraId="3BF04F42" w14:textId="77777777" w:rsidTr="00BB1D0D">
        <w:tc>
          <w:tcPr>
            <w:tcW w:w="3085" w:type="dxa"/>
          </w:tcPr>
          <w:p w14:paraId="3BF04F37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>2.1 Team Composition:</w:t>
            </w:r>
          </w:p>
          <w:p w14:paraId="3BF04F38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 xml:space="preserve">Tier II (or combined Tier II/III) team includes a Tier II systems coordinator and individuals able to provide </w:t>
            </w:r>
          </w:p>
          <w:p w14:paraId="3BF04F39" w14:textId="77777777" w:rsidR="00BB1D0D" w:rsidRDefault="00BB1D0D" w:rsidP="00BB1D0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>app</w:t>
            </w:r>
            <w:r>
              <w:rPr>
                <w:rFonts w:ascii="Arial" w:hAnsi="Arial" w:cs="Arial"/>
                <w:iCs/>
              </w:rPr>
              <w:t>lied behavioural expertise</w:t>
            </w:r>
          </w:p>
          <w:p w14:paraId="3BF04F3A" w14:textId="77777777" w:rsidR="00BB1D0D" w:rsidRPr="0077281F" w:rsidRDefault="00BB1D0D" w:rsidP="00BB1D0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>decision making authority</w:t>
            </w:r>
          </w:p>
          <w:p w14:paraId="3BF04F3B" w14:textId="77777777" w:rsidR="00BB1D0D" w:rsidRDefault="00BB1D0D" w:rsidP="00BB1D0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>knowledge of students</w:t>
            </w:r>
          </w:p>
          <w:p w14:paraId="3BF04F3C" w14:textId="77777777" w:rsidR="00BB1D0D" w:rsidRPr="0077281F" w:rsidRDefault="00BB1D0D" w:rsidP="00BB1D0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>knowledge about operation of school across year levels</w:t>
            </w:r>
            <w:r>
              <w:rPr>
                <w:rFonts w:ascii="Arial" w:hAnsi="Arial" w:cs="Arial"/>
                <w:iCs/>
              </w:rPr>
              <w:t xml:space="preserve"> and faculties</w:t>
            </w:r>
          </w:p>
        </w:tc>
        <w:tc>
          <w:tcPr>
            <w:tcW w:w="1985" w:type="dxa"/>
          </w:tcPr>
          <w:p w14:paraId="3BF04F3D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3E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3F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40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41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4E" w14:textId="77777777" w:rsidTr="00BB1D0D">
        <w:tc>
          <w:tcPr>
            <w:tcW w:w="3085" w:type="dxa"/>
          </w:tcPr>
          <w:p w14:paraId="3BF04F43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>2.2 Team Operating Procedures:</w:t>
            </w:r>
            <w:r w:rsidRPr="00E6374B">
              <w:rPr>
                <w:rFonts w:ascii="Arial" w:hAnsi="Arial" w:cs="Arial"/>
                <w:iCs/>
              </w:rPr>
              <w:t xml:space="preserve"> </w:t>
            </w:r>
          </w:p>
          <w:p w14:paraId="3BF04F44" w14:textId="77777777" w:rsidR="00BB1D0D" w:rsidRPr="0077281F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 xml:space="preserve">Tier II team meets at least monthly and has </w:t>
            </w:r>
          </w:p>
          <w:p w14:paraId="3BF04F45" w14:textId="77777777" w:rsidR="00BB1D0D" w:rsidRPr="00E6374B" w:rsidRDefault="00BB1D0D" w:rsidP="00BB1D0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regular meeting format/agenda</w:t>
            </w:r>
          </w:p>
          <w:p w14:paraId="3BF04F46" w14:textId="77777777" w:rsidR="00BB1D0D" w:rsidRPr="00E6374B" w:rsidRDefault="00BB1D0D" w:rsidP="00BB1D0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minutes</w:t>
            </w:r>
          </w:p>
          <w:p w14:paraId="3BF04F47" w14:textId="77777777" w:rsidR="00BB1D0D" w:rsidRDefault="00BB1D0D" w:rsidP="00BB1D0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 xml:space="preserve">defined meeting roles </w:t>
            </w:r>
          </w:p>
          <w:p w14:paraId="3BF04F48" w14:textId="77777777" w:rsidR="00BB1D0D" w:rsidRPr="0077281F" w:rsidRDefault="00BB1D0D" w:rsidP="00BB1D0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iCs/>
              </w:rPr>
              <w:t xml:space="preserve">a current action </w:t>
            </w:r>
            <w:proofErr w:type="gramStart"/>
            <w:r w:rsidRPr="0077281F">
              <w:rPr>
                <w:rFonts w:ascii="Arial" w:hAnsi="Arial" w:cs="Arial"/>
                <w:iCs/>
              </w:rPr>
              <w:t>plan</w:t>
            </w:r>
            <w:proofErr w:type="gramEnd"/>
            <w:r w:rsidRPr="0077281F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985" w:type="dxa"/>
          </w:tcPr>
          <w:p w14:paraId="3BF04F49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4A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4B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4C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4D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57" w14:textId="77777777" w:rsidTr="00BB1D0D">
        <w:tc>
          <w:tcPr>
            <w:tcW w:w="3085" w:type="dxa"/>
          </w:tcPr>
          <w:p w14:paraId="3BF04F4F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 xml:space="preserve">2.3 Screening: </w:t>
            </w:r>
          </w:p>
          <w:p w14:paraId="3BF04F50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Tier II team uses decision rules and multiple sources of data (e.g. discipline referrals, academic progress, screening tools, attendance, teacher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6374B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6374B">
              <w:rPr>
                <w:rFonts w:ascii="Arial" w:hAnsi="Arial" w:cs="Arial"/>
                <w:iCs/>
              </w:rPr>
              <w:t>family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6374B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6374B">
              <w:rPr>
                <w:rFonts w:ascii="Arial" w:hAnsi="Arial" w:cs="Arial"/>
                <w:iCs/>
              </w:rPr>
              <w:t xml:space="preserve">student </w:t>
            </w:r>
            <w:r>
              <w:rPr>
                <w:rFonts w:ascii="Arial" w:hAnsi="Arial" w:cs="Arial"/>
                <w:iCs/>
              </w:rPr>
              <w:t>referral</w:t>
            </w:r>
            <w:r w:rsidRPr="00E6374B">
              <w:rPr>
                <w:rFonts w:ascii="Arial" w:hAnsi="Arial" w:cs="Arial"/>
                <w:iCs/>
              </w:rPr>
              <w:t>s) to identify students who require Tier II supports.</w:t>
            </w:r>
          </w:p>
        </w:tc>
        <w:tc>
          <w:tcPr>
            <w:tcW w:w="1985" w:type="dxa"/>
          </w:tcPr>
          <w:p w14:paraId="3BF04F51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52" w14:textId="77777777" w:rsidR="00BB1D0D" w:rsidRPr="00E6374B" w:rsidRDefault="00BB1D0D" w:rsidP="00BB1D0D">
            <w:pPr>
              <w:rPr>
                <w:rFonts w:ascii="Arial" w:hAnsi="Arial" w:cs="Arial"/>
                <w:iCs/>
              </w:rPr>
            </w:pPr>
          </w:p>
          <w:p w14:paraId="3BF04F53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54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55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56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5F" w14:textId="77777777" w:rsidTr="00BB1D0D">
        <w:tc>
          <w:tcPr>
            <w:tcW w:w="3085" w:type="dxa"/>
          </w:tcPr>
          <w:p w14:paraId="3BF04F58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 xml:space="preserve">2.4 Request for </w:t>
            </w:r>
            <w:r w:rsidRPr="00E6374B">
              <w:rPr>
                <w:rFonts w:ascii="Arial" w:hAnsi="Arial" w:cs="Arial"/>
                <w:b/>
                <w:iCs/>
              </w:rPr>
              <w:lastRenderedPageBreak/>
              <w:t>Assistance:</w:t>
            </w:r>
          </w:p>
          <w:p w14:paraId="3BF04F59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Tier II planning team uses written request for assistance form and process that are timely and available to all staff, families and students.</w:t>
            </w:r>
          </w:p>
        </w:tc>
        <w:tc>
          <w:tcPr>
            <w:tcW w:w="1985" w:type="dxa"/>
          </w:tcPr>
          <w:p w14:paraId="3BF04F5A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5B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5C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5D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5E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61" w14:textId="77777777" w:rsidTr="00E068B0">
        <w:tc>
          <w:tcPr>
            <w:tcW w:w="15417" w:type="dxa"/>
            <w:gridSpan w:val="6"/>
          </w:tcPr>
          <w:p w14:paraId="3BF04F60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>Subscale:  Interventions</w:t>
            </w:r>
          </w:p>
        </w:tc>
      </w:tr>
      <w:tr w:rsidR="00BB1D0D" w:rsidRPr="00E6374B" w14:paraId="3BF04F6A" w14:textId="77777777" w:rsidTr="00BB1D0D">
        <w:tc>
          <w:tcPr>
            <w:tcW w:w="3085" w:type="dxa"/>
          </w:tcPr>
          <w:p w14:paraId="3BF04F62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 xml:space="preserve">2.5 Options for Tier II Interventions: </w:t>
            </w:r>
          </w:p>
          <w:p w14:paraId="3BF04F63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Tier II team has multiple ongoing behaviour support interventions with documented evidence</w:t>
            </w:r>
          </w:p>
          <w:p w14:paraId="3BF04F64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of effectiveness matched to student need.</w:t>
            </w:r>
          </w:p>
        </w:tc>
        <w:tc>
          <w:tcPr>
            <w:tcW w:w="1985" w:type="dxa"/>
          </w:tcPr>
          <w:p w14:paraId="3BF04F65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66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67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68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69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75" w14:textId="77777777" w:rsidTr="00BB1D0D">
        <w:tc>
          <w:tcPr>
            <w:tcW w:w="3085" w:type="dxa"/>
          </w:tcPr>
          <w:p w14:paraId="3BF04F6B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 xml:space="preserve">2.6 Tier II Critical Features: </w:t>
            </w:r>
          </w:p>
          <w:p w14:paraId="3BF04F6C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 xml:space="preserve">Tier II behaviour support interventions provide </w:t>
            </w:r>
          </w:p>
          <w:p w14:paraId="3BF04F6D" w14:textId="77777777" w:rsidR="00BB1D0D" w:rsidRPr="00E6374B" w:rsidRDefault="00BB1D0D" w:rsidP="00BB1D0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additional instruction/time for student skill development</w:t>
            </w:r>
          </w:p>
          <w:p w14:paraId="3BF04F6E" w14:textId="77777777" w:rsidR="00BB1D0D" w:rsidRPr="00E6374B" w:rsidRDefault="00BB1D0D" w:rsidP="00BB1D0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iCs/>
              </w:rPr>
              <w:t>additional structure/predictability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6374B">
              <w:rPr>
                <w:rFonts w:ascii="Arial" w:hAnsi="Arial" w:cs="Arial"/>
                <w:b/>
                <w:iCs/>
              </w:rPr>
              <w:t xml:space="preserve">and / or </w:t>
            </w:r>
          </w:p>
          <w:p w14:paraId="3BF04F6F" w14:textId="77777777" w:rsidR="00BB1D0D" w:rsidRPr="00E6374B" w:rsidRDefault="00BB1D0D" w:rsidP="00BB1D0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</w:t>
            </w:r>
            <w:r w:rsidRPr="00E6374B">
              <w:rPr>
                <w:rFonts w:ascii="Arial" w:hAnsi="Arial" w:cs="Arial"/>
                <w:iCs/>
              </w:rPr>
              <w:t>ncreased opportunity for feedback (e.g. daily progress report).</w:t>
            </w:r>
          </w:p>
        </w:tc>
        <w:tc>
          <w:tcPr>
            <w:tcW w:w="1985" w:type="dxa"/>
          </w:tcPr>
          <w:p w14:paraId="3BF04F70" w14:textId="77777777" w:rsidR="00BB1D0D" w:rsidRPr="00E6374B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71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72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73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74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7F" w14:textId="77777777" w:rsidTr="00BB1D0D">
        <w:tc>
          <w:tcPr>
            <w:tcW w:w="3085" w:type="dxa"/>
          </w:tcPr>
          <w:p w14:paraId="3BF04F76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 xml:space="preserve">2.7 Practices Matched to Student Need: </w:t>
            </w:r>
          </w:p>
          <w:p w14:paraId="3BF04F77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 formal process is in place to select Tier II interventions that are</w:t>
            </w:r>
          </w:p>
          <w:p w14:paraId="3BF04F78" w14:textId="77777777" w:rsidR="00BB1D0D" w:rsidRDefault="00BB1D0D" w:rsidP="00BB1D0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matched to student need (e</w:t>
            </w:r>
            <w:r>
              <w:rPr>
                <w:rFonts w:ascii="Arial" w:hAnsi="Arial" w:cs="Arial"/>
                <w:iCs/>
              </w:rPr>
              <w:t xml:space="preserve">.g. behavioural </w:t>
            </w:r>
            <w:r>
              <w:rPr>
                <w:rFonts w:ascii="Arial" w:hAnsi="Arial" w:cs="Arial"/>
                <w:iCs/>
              </w:rPr>
              <w:lastRenderedPageBreak/>
              <w:t>function)</w:t>
            </w:r>
          </w:p>
          <w:p w14:paraId="3BF04F79" w14:textId="77777777" w:rsidR="00BB1D0D" w:rsidRPr="00E6374B" w:rsidRDefault="00BB1D0D" w:rsidP="00BB1D0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adapted to improve contextual fit (e.g.</w:t>
            </w:r>
            <w:r>
              <w:rPr>
                <w:rFonts w:ascii="Arial" w:hAnsi="Arial" w:cs="Arial"/>
                <w:iCs/>
              </w:rPr>
              <w:t>, culture, developmental level)</w:t>
            </w:r>
          </w:p>
        </w:tc>
        <w:tc>
          <w:tcPr>
            <w:tcW w:w="1985" w:type="dxa"/>
          </w:tcPr>
          <w:p w14:paraId="3BF04F7A" w14:textId="77777777" w:rsidR="00BB1D0D" w:rsidRPr="00BB1D0D" w:rsidRDefault="00BB1D0D" w:rsidP="00BB1D0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7B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7C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7D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7E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86" w14:textId="77777777" w:rsidTr="00BB1D0D">
        <w:tc>
          <w:tcPr>
            <w:tcW w:w="3085" w:type="dxa"/>
          </w:tcPr>
          <w:p w14:paraId="3BF04F80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77281F">
              <w:rPr>
                <w:rFonts w:ascii="Arial" w:hAnsi="Arial" w:cs="Arial"/>
                <w:b/>
                <w:iCs/>
              </w:rPr>
              <w:t>2.8 Access to Tier I Supports:</w:t>
            </w:r>
            <w:r w:rsidRPr="00E6374B">
              <w:rPr>
                <w:rFonts w:ascii="Arial" w:hAnsi="Arial" w:cs="Arial"/>
                <w:iCs/>
              </w:rPr>
              <w:t xml:space="preserve"> Tier II supports are explicitly linked to Tier I supports and students receiving Tier II supports have </w:t>
            </w:r>
            <w:r>
              <w:rPr>
                <w:rFonts w:ascii="Arial" w:hAnsi="Arial" w:cs="Arial"/>
                <w:iCs/>
              </w:rPr>
              <w:t xml:space="preserve">access to and are included in </w:t>
            </w:r>
            <w:r w:rsidRPr="00E6374B">
              <w:rPr>
                <w:rFonts w:ascii="Arial" w:hAnsi="Arial" w:cs="Arial"/>
                <w:iCs/>
              </w:rPr>
              <w:t>Tier I supports.</w:t>
            </w:r>
          </w:p>
        </w:tc>
        <w:tc>
          <w:tcPr>
            <w:tcW w:w="1985" w:type="dxa"/>
          </w:tcPr>
          <w:p w14:paraId="3BF04F81" w14:textId="77777777" w:rsidR="00BB1D0D" w:rsidRPr="0077281F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82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83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84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85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8E" w14:textId="77777777" w:rsidTr="00BB1D0D">
        <w:tc>
          <w:tcPr>
            <w:tcW w:w="3085" w:type="dxa"/>
          </w:tcPr>
          <w:p w14:paraId="3BF04F87" w14:textId="77777777" w:rsidR="00BB1D0D" w:rsidRPr="0077281F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77281F">
              <w:rPr>
                <w:rFonts w:ascii="Arial" w:hAnsi="Arial" w:cs="Arial"/>
                <w:b/>
                <w:iCs/>
              </w:rPr>
              <w:t xml:space="preserve">2.9 Professional Development: </w:t>
            </w:r>
          </w:p>
          <w:p w14:paraId="3BF04F88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 written process is fol</w:t>
            </w:r>
            <w:r>
              <w:rPr>
                <w:rFonts w:ascii="Arial" w:hAnsi="Arial" w:cs="Arial"/>
                <w:iCs/>
              </w:rPr>
              <w:t xml:space="preserve">lowed for teaching all relevant </w:t>
            </w:r>
            <w:r w:rsidRPr="00E6374B">
              <w:rPr>
                <w:rFonts w:ascii="Arial" w:hAnsi="Arial" w:cs="Arial"/>
                <w:iCs/>
              </w:rPr>
              <w:t>staff how to refer students and implement each Tier II intervention that is in place.</w:t>
            </w:r>
          </w:p>
        </w:tc>
        <w:tc>
          <w:tcPr>
            <w:tcW w:w="1985" w:type="dxa"/>
          </w:tcPr>
          <w:p w14:paraId="3BF04F89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8A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8B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8C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8D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90" w14:textId="77777777" w:rsidTr="001548AF">
        <w:tc>
          <w:tcPr>
            <w:tcW w:w="15417" w:type="dxa"/>
            <w:gridSpan w:val="6"/>
          </w:tcPr>
          <w:p w14:paraId="3BF04F8F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t>Subscale:  Evaluation</w:t>
            </w:r>
          </w:p>
        </w:tc>
      </w:tr>
      <w:tr w:rsidR="00BB1D0D" w:rsidRPr="00E6374B" w14:paraId="3BF04F99" w14:textId="77777777" w:rsidTr="00BB1D0D">
        <w:tc>
          <w:tcPr>
            <w:tcW w:w="3085" w:type="dxa"/>
          </w:tcPr>
          <w:p w14:paraId="3BF04F9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2.10 Level of Use: </w:t>
            </w:r>
          </w:p>
          <w:p w14:paraId="3BF04F92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Team follows written process to track proportion of students participating in Tier II supports, and access is proportionate.</w:t>
            </w:r>
          </w:p>
        </w:tc>
        <w:tc>
          <w:tcPr>
            <w:tcW w:w="1985" w:type="dxa"/>
          </w:tcPr>
          <w:p w14:paraId="3BF04F93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94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  <w:p w14:paraId="3BF04F95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96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97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98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A0" w14:textId="77777777" w:rsidTr="00BB1D0D">
        <w:tc>
          <w:tcPr>
            <w:tcW w:w="3085" w:type="dxa"/>
          </w:tcPr>
          <w:p w14:paraId="3BF04F9A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2.11 Student Performance Data:</w:t>
            </w:r>
            <w:r w:rsidRPr="00E6374B">
              <w:rPr>
                <w:rFonts w:ascii="Arial" w:hAnsi="Arial" w:cs="Arial"/>
                <w:iCs/>
              </w:rPr>
              <w:t xml:space="preserve"> Tier II team tracks proportion of students experiencing success (% of participating students being successful) and uses Tier II intervention outcomes data </w:t>
            </w:r>
            <w:r w:rsidRPr="00E6374B">
              <w:rPr>
                <w:rFonts w:ascii="Arial" w:hAnsi="Arial" w:cs="Arial"/>
                <w:iCs/>
              </w:rPr>
              <w:lastRenderedPageBreak/>
              <w:t>and decision rules for progress monitoring and modification.</w:t>
            </w:r>
          </w:p>
        </w:tc>
        <w:tc>
          <w:tcPr>
            <w:tcW w:w="1985" w:type="dxa"/>
          </w:tcPr>
          <w:p w14:paraId="3BF04F9B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9C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9D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9E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9F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A8" w14:textId="77777777" w:rsidTr="00BB1D0D">
        <w:tc>
          <w:tcPr>
            <w:tcW w:w="3085" w:type="dxa"/>
          </w:tcPr>
          <w:p w14:paraId="3BF04FA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2.12 Fidelity Data: </w:t>
            </w:r>
          </w:p>
          <w:p w14:paraId="3BF04FA2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Tier II team has a protocol for ongoing review of fidelity for each Tier II practice.</w:t>
            </w:r>
          </w:p>
        </w:tc>
        <w:tc>
          <w:tcPr>
            <w:tcW w:w="1985" w:type="dxa"/>
          </w:tcPr>
          <w:p w14:paraId="3BF04FA3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A4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A5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A6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A7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E6374B" w14:paraId="3BF04FB1" w14:textId="77777777" w:rsidTr="00BB1D0D">
        <w:tc>
          <w:tcPr>
            <w:tcW w:w="3085" w:type="dxa"/>
          </w:tcPr>
          <w:p w14:paraId="3BF04FA9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2.13 Annual Evaluation: </w:t>
            </w:r>
          </w:p>
          <w:p w14:paraId="3BF04FAA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At least annually, Tier II team</w:t>
            </w:r>
          </w:p>
          <w:p w14:paraId="3BF04FAB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E6374B">
              <w:rPr>
                <w:rFonts w:ascii="Arial" w:hAnsi="Arial" w:cs="Arial"/>
                <w:iCs/>
              </w:rPr>
              <w:t>assesses overall effectiveness and efficiency of strategies, including data-decision rules to identify students, range of interventions available, fidelity of implementation, and on- going support to implementers; and evaluations are shared with staff and network leadership.</w:t>
            </w:r>
          </w:p>
        </w:tc>
        <w:tc>
          <w:tcPr>
            <w:tcW w:w="1985" w:type="dxa"/>
          </w:tcPr>
          <w:p w14:paraId="3BF04FAC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AD" w14:textId="77777777" w:rsidR="00BB1D0D" w:rsidRPr="00E6374B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AE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AF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B0" w14:textId="77777777" w:rsidR="00BB1D0D" w:rsidRPr="00E6374B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</w:tbl>
    <w:p w14:paraId="3BF04FB2" w14:textId="77777777" w:rsidR="00BB1D0D" w:rsidRDefault="00BB1D0D"/>
    <w:p w14:paraId="3BF04FB3" w14:textId="77777777" w:rsidR="00BB1D0D" w:rsidRDefault="00BB1D0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6095"/>
        <w:gridCol w:w="1134"/>
        <w:gridCol w:w="1134"/>
      </w:tblGrid>
      <w:tr w:rsidR="00BB1D0D" w:rsidRPr="0055292A" w14:paraId="3BF04FBA" w14:textId="77777777" w:rsidTr="00617F81">
        <w:trPr>
          <w:trHeight w:val="491"/>
          <w:tblHeader/>
        </w:trPr>
        <w:tc>
          <w:tcPr>
            <w:tcW w:w="3085" w:type="dxa"/>
            <w:vAlign w:val="center"/>
          </w:tcPr>
          <w:p w14:paraId="3BF04FB4" w14:textId="77777777" w:rsidR="00BB1D0D" w:rsidRPr="00E6374B" w:rsidRDefault="00BB1D0D" w:rsidP="00DF72A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E6374B">
              <w:rPr>
                <w:rFonts w:ascii="Arial" w:hAnsi="Arial" w:cs="Arial"/>
                <w:b/>
                <w:iCs/>
              </w:rPr>
              <w:lastRenderedPageBreak/>
              <w:t>Feature</w:t>
            </w:r>
          </w:p>
        </w:tc>
        <w:tc>
          <w:tcPr>
            <w:tcW w:w="1985" w:type="dxa"/>
            <w:vAlign w:val="center"/>
          </w:tcPr>
          <w:p w14:paraId="3BF04FB5" w14:textId="77777777" w:rsidR="00BB1D0D" w:rsidRPr="00E6374B" w:rsidRDefault="00BB1D0D" w:rsidP="00DF72A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Current Score / Criteria</w:t>
            </w:r>
          </w:p>
        </w:tc>
        <w:tc>
          <w:tcPr>
            <w:tcW w:w="1984" w:type="dxa"/>
            <w:vAlign w:val="center"/>
          </w:tcPr>
          <w:p w14:paraId="3BF04FB6" w14:textId="77777777" w:rsidR="00BB1D0D" w:rsidRPr="00E6374B" w:rsidRDefault="00BB1D0D" w:rsidP="00DF72A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Future Direction</w:t>
            </w:r>
          </w:p>
        </w:tc>
        <w:tc>
          <w:tcPr>
            <w:tcW w:w="6095" w:type="dxa"/>
            <w:vAlign w:val="center"/>
          </w:tcPr>
          <w:p w14:paraId="3BF04FB7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Action</w:t>
            </w:r>
          </w:p>
        </w:tc>
        <w:tc>
          <w:tcPr>
            <w:tcW w:w="1134" w:type="dxa"/>
            <w:vAlign w:val="center"/>
          </w:tcPr>
          <w:p w14:paraId="3BF04FB8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Who</w:t>
            </w:r>
          </w:p>
        </w:tc>
        <w:tc>
          <w:tcPr>
            <w:tcW w:w="1134" w:type="dxa"/>
            <w:vAlign w:val="center"/>
          </w:tcPr>
          <w:p w14:paraId="3BF04FB9" w14:textId="77777777" w:rsidR="00BB1D0D" w:rsidRPr="00E6374B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When</w:t>
            </w:r>
          </w:p>
        </w:tc>
      </w:tr>
      <w:tr w:rsidR="00BB1D0D" w:rsidRPr="0055292A" w14:paraId="3BF04FBC" w14:textId="77777777" w:rsidTr="00550BD0">
        <w:tc>
          <w:tcPr>
            <w:tcW w:w="15417" w:type="dxa"/>
            <w:gridSpan w:val="6"/>
          </w:tcPr>
          <w:p w14:paraId="3BF04FBB" w14:textId="77777777" w:rsidR="00BB1D0D" w:rsidRPr="0055292A" w:rsidRDefault="00BB1D0D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Subscale: Teams</w:t>
            </w:r>
          </w:p>
        </w:tc>
      </w:tr>
      <w:tr w:rsidR="00BB1D0D" w:rsidRPr="0055292A" w14:paraId="3BF04FC9" w14:textId="77777777" w:rsidTr="00BB1D0D">
        <w:tc>
          <w:tcPr>
            <w:tcW w:w="3085" w:type="dxa"/>
          </w:tcPr>
          <w:p w14:paraId="3BF04FBD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3.1 Team Composition:</w:t>
            </w:r>
          </w:p>
          <w:p w14:paraId="3BF04FBE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 xml:space="preserve">Tier III systems planning team (or combined Tier II/III team) includes a Tier III systems coordinator and individuals who can provide </w:t>
            </w:r>
          </w:p>
          <w:p w14:paraId="3BF04FBF" w14:textId="77777777" w:rsidR="00BB1D0D" w:rsidRDefault="00BB1D0D" w:rsidP="00BB1D0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appl</w:t>
            </w:r>
            <w:r>
              <w:rPr>
                <w:rFonts w:ascii="Arial" w:hAnsi="Arial" w:cs="Arial"/>
                <w:iCs/>
              </w:rPr>
              <w:t>ied behavioural expertise</w:t>
            </w:r>
          </w:p>
          <w:p w14:paraId="3BF04FC0" w14:textId="77777777" w:rsidR="00BB1D0D" w:rsidRPr="0055292A" w:rsidRDefault="00BB1D0D" w:rsidP="00BB1D0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  <w:r w:rsidRPr="0055292A">
              <w:rPr>
                <w:rFonts w:ascii="Arial" w:hAnsi="Arial" w:cs="Arial"/>
                <w:iCs/>
              </w:rPr>
              <w:t>ecision making authority</w:t>
            </w:r>
          </w:p>
          <w:p w14:paraId="3BF04FC1" w14:textId="77777777" w:rsidR="00BB1D0D" w:rsidRPr="0055292A" w:rsidRDefault="00BB1D0D" w:rsidP="00BB1D0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inter-agency supports (e.g. person centred planning, wraparound, RENEW) expertise</w:t>
            </w:r>
          </w:p>
          <w:p w14:paraId="3BF04FC2" w14:textId="77777777" w:rsidR="00BB1D0D" w:rsidRDefault="00BB1D0D" w:rsidP="00BB1D0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knowledge of stude</w:t>
            </w:r>
            <w:r>
              <w:rPr>
                <w:rFonts w:ascii="Arial" w:hAnsi="Arial" w:cs="Arial"/>
                <w:iCs/>
              </w:rPr>
              <w:t>nts</w:t>
            </w:r>
          </w:p>
          <w:p w14:paraId="3BF04FC3" w14:textId="77777777" w:rsidR="00BB1D0D" w:rsidRPr="0055292A" w:rsidRDefault="00BB1D0D" w:rsidP="00BB1D0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knowledge about the operations of the school across year levels and faculties</w:t>
            </w:r>
          </w:p>
        </w:tc>
        <w:tc>
          <w:tcPr>
            <w:tcW w:w="1985" w:type="dxa"/>
          </w:tcPr>
          <w:p w14:paraId="3BF04FC4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C5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C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C7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C8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4FD5" w14:textId="77777777" w:rsidTr="00BB1D0D">
        <w:tc>
          <w:tcPr>
            <w:tcW w:w="3085" w:type="dxa"/>
          </w:tcPr>
          <w:p w14:paraId="3BF04FCA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3.2 Team Operating Procedures:</w:t>
            </w:r>
          </w:p>
          <w:p w14:paraId="3BF04FCB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 xml:space="preserve">Tier III team meets at least monthly and has </w:t>
            </w:r>
          </w:p>
          <w:p w14:paraId="3BF04FCC" w14:textId="77777777" w:rsidR="00BB1D0D" w:rsidRPr="0055292A" w:rsidRDefault="00BB1D0D" w:rsidP="00BB1D0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regular meeting format/ agenda</w:t>
            </w:r>
          </w:p>
          <w:p w14:paraId="3BF04FCD" w14:textId="77777777" w:rsidR="00BB1D0D" w:rsidRPr="0055292A" w:rsidRDefault="00BB1D0D" w:rsidP="00BB1D0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minutes</w:t>
            </w:r>
          </w:p>
          <w:p w14:paraId="3BF04FCE" w14:textId="77777777" w:rsidR="00BB1D0D" w:rsidRDefault="00BB1D0D" w:rsidP="00BB1D0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defined meeting roles</w:t>
            </w:r>
          </w:p>
          <w:p w14:paraId="3BF04FCF" w14:textId="77777777" w:rsidR="00BB1D0D" w:rsidRPr="0055292A" w:rsidRDefault="00BB1D0D" w:rsidP="00BB1D0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a current action plan</w:t>
            </w:r>
          </w:p>
        </w:tc>
        <w:tc>
          <w:tcPr>
            <w:tcW w:w="1985" w:type="dxa"/>
          </w:tcPr>
          <w:p w14:paraId="3BF04FD0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D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D2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D3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D4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4FDE" w14:textId="77777777" w:rsidTr="00BB1D0D">
        <w:tc>
          <w:tcPr>
            <w:tcW w:w="3085" w:type="dxa"/>
          </w:tcPr>
          <w:p w14:paraId="3BF04FD6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3.3 Screening: </w:t>
            </w:r>
          </w:p>
          <w:p w14:paraId="3BF04FD7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Tier III team uses</w:t>
            </w:r>
            <w:r>
              <w:rPr>
                <w:rFonts w:ascii="Arial" w:hAnsi="Arial" w:cs="Arial"/>
                <w:iCs/>
              </w:rPr>
              <w:t xml:space="preserve"> decision rules and data (e.g. discipline referral,</w:t>
            </w:r>
            <w:r w:rsidRPr="0055292A">
              <w:rPr>
                <w:rFonts w:ascii="Arial" w:hAnsi="Arial" w:cs="Arial"/>
                <w:iCs/>
              </w:rPr>
              <w:t xml:space="preserve"> Tier II performance, academic</w:t>
            </w:r>
          </w:p>
          <w:p w14:paraId="3BF04FD8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lastRenderedPageBreak/>
              <w:t>progress, absences, teacher/ family/</w:t>
            </w:r>
            <w:proofErr w:type="gramStart"/>
            <w:r w:rsidRPr="0055292A">
              <w:rPr>
                <w:rFonts w:ascii="Arial" w:hAnsi="Arial" w:cs="Arial"/>
                <w:iCs/>
              </w:rPr>
              <w:t xml:space="preserve">student  </w:t>
            </w:r>
            <w:proofErr w:type="spellStart"/>
            <w:r>
              <w:rPr>
                <w:rFonts w:ascii="Arial" w:hAnsi="Arial" w:cs="Arial"/>
                <w:iCs/>
              </w:rPr>
              <w:t>referrals</w:t>
            </w:r>
            <w:r w:rsidRPr="0055292A">
              <w:rPr>
                <w:rFonts w:ascii="Arial" w:hAnsi="Arial" w:cs="Arial"/>
                <w:iCs/>
              </w:rPr>
              <w:t>s</w:t>
            </w:r>
            <w:proofErr w:type="spellEnd"/>
            <w:proofErr w:type="gramEnd"/>
            <w:r w:rsidRPr="0055292A">
              <w:rPr>
                <w:rFonts w:ascii="Arial" w:hAnsi="Arial" w:cs="Arial"/>
                <w:iCs/>
              </w:rPr>
              <w:t>) to identify students who require Tier III supports.</w:t>
            </w:r>
          </w:p>
        </w:tc>
        <w:tc>
          <w:tcPr>
            <w:tcW w:w="1985" w:type="dxa"/>
          </w:tcPr>
          <w:p w14:paraId="3BF04FD9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DA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DB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DC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DD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4FE6" w14:textId="77777777" w:rsidTr="00BB1D0D">
        <w:tc>
          <w:tcPr>
            <w:tcW w:w="3085" w:type="dxa"/>
          </w:tcPr>
          <w:p w14:paraId="3BF04FDF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3.4 Student Support Team: </w:t>
            </w:r>
          </w:p>
          <w:p w14:paraId="3BF04FE0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For each individual s</w:t>
            </w:r>
            <w:r>
              <w:rPr>
                <w:rFonts w:ascii="Arial" w:hAnsi="Arial" w:cs="Arial"/>
                <w:iCs/>
              </w:rPr>
              <w:t xml:space="preserve">tudent support plan, a uniquely </w:t>
            </w:r>
            <w:r w:rsidRPr="0055292A">
              <w:rPr>
                <w:rFonts w:ascii="Arial" w:hAnsi="Arial" w:cs="Arial"/>
                <w:iCs/>
              </w:rPr>
              <w:t>constructed team exists (with input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5292A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5292A">
              <w:rPr>
                <w:rFonts w:ascii="Arial" w:hAnsi="Arial" w:cs="Arial"/>
                <w:iCs/>
              </w:rPr>
              <w:t>approval from student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5292A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5292A">
              <w:rPr>
                <w:rFonts w:ascii="Arial" w:hAnsi="Arial" w:cs="Arial"/>
                <w:iCs/>
              </w:rPr>
              <w:t>family about who is on the team) to design, implement, monitor, and adapt the student- specific support plan.</w:t>
            </w:r>
          </w:p>
        </w:tc>
        <w:tc>
          <w:tcPr>
            <w:tcW w:w="1985" w:type="dxa"/>
          </w:tcPr>
          <w:p w14:paraId="3BF04FE1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E2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E3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E4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E5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0F562B" w:rsidRPr="0055292A" w14:paraId="3BF04FE8" w14:textId="77777777" w:rsidTr="00064EC2">
        <w:tc>
          <w:tcPr>
            <w:tcW w:w="15417" w:type="dxa"/>
            <w:gridSpan w:val="6"/>
          </w:tcPr>
          <w:p w14:paraId="3BF04FE7" w14:textId="77777777" w:rsidR="000F562B" w:rsidRPr="0055292A" w:rsidRDefault="000F562B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Subscale:  Resources</w:t>
            </w:r>
          </w:p>
        </w:tc>
      </w:tr>
      <w:tr w:rsidR="00BB1D0D" w:rsidRPr="0055292A" w14:paraId="3BF04FF0" w14:textId="77777777" w:rsidTr="00BB1D0D">
        <w:tc>
          <w:tcPr>
            <w:tcW w:w="3085" w:type="dxa"/>
          </w:tcPr>
          <w:p w14:paraId="3BF04FE9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3.5 Staffing:</w:t>
            </w:r>
          </w:p>
          <w:p w14:paraId="3BF04FEA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 xml:space="preserve">An administrative plan is used to ensure adequate staff is assigned to facilitate individualised </w:t>
            </w:r>
            <w:r>
              <w:rPr>
                <w:rFonts w:ascii="Arial" w:hAnsi="Arial" w:cs="Arial"/>
                <w:iCs/>
              </w:rPr>
              <w:t xml:space="preserve">plans for the students enrolled </w:t>
            </w:r>
            <w:r w:rsidRPr="0055292A">
              <w:rPr>
                <w:rFonts w:ascii="Arial" w:hAnsi="Arial" w:cs="Arial"/>
                <w:iCs/>
              </w:rPr>
              <w:t>in Tier III supports.</w:t>
            </w:r>
          </w:p>
        </w:tc>
        <w:tc>
          <w:tcPr>
            <w:tcW w:w="1985" w:type="dxa"/>
          </w:tcPr>
          <w:p w14:paraId="3BF04FEB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EC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ED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E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EF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4FF8" w14:textId="77777777" w:rsidTr="00BB1D0D">
        <w:tc>
          <w:tcPr>
            <w:tcW w:w="3085" w:type="dxa"/>
          </w:tcPr>
          <w:p w14:paraId="3BF04FF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3.6 Student/Family/</w:t>
            </w:r>
            <w:r>
              <w:rPr>
                <w:rFonts w:ascii="Arial" w:hAnsi="Arial" w:cs="Arial"/>
                <w:b/>
                <w:iCs/>
              </w:rPr>
              <w:t>School community</w:t>
            </w:r>
            <w:r w:rsidRPr="0055292A">
              <w:rPr>
                <w:rFonts w:ascii="Arial" w:hAnsi="Arial" w:cs="Arial"/>
                <w:b/>
                <w:iCs/>
              </w:rPr>
              <w:t xml:space="preserve"> Involvement: </w:t>
            </w:r>
          </w:p>
          <w:p w14:paraId="3BF04FF2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Tier III team has network level contact person(s) with access to external support agencies and resources for planning and implementing non-s</w:t>
            </w:r>
            <w:r>
              <w:rPr>
                <w:rFonts w:ascii="Arial" w:hAnsi="Arial" w:cs="Arial"/>
                <w:iCs/>
              </w:rPr>
              <w:t>chool-based interventions (e.g.</w:t>
            </w:r>
            <w:r w:rsidRPr="0055292A">
              <w:rPr>
                <w:rFonts w:ascii="Arial" w:hAnsi="Arial" w:cs="Arial"/>
                <w:iCs/>
              </w:rPr>
              <w:t xml:space="preserve"> intensive mental health) as needed.</w:t>
            </w:r>
          </w:p>
        </w:tc>
        <w:tc>
          <w:tcPr>
            <w:tcW w:w="1985" w:type="dxa"/>
          </w:tcPr>
          <w:p w14:paraId="3BF04FF3" w14:textId="77777777" w:rsidR="00BB1D0D" w:rsidRPr="0055292A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F4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F5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F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F7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00" w14:textId="77777777" w:rsidTr="00BB1D0D">
        <w:tc>
          <w:tcPr>
            <w:tcW w:w="3085" w:type="dxa"/>
          </w:tcPr>
          <w:p w14:paraId="3BF04FF9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 xml:space="preserve">3.7 Professional </w:t>
            </w:r>
            <w:r w:rsidRPr="0055292A">
              <w:rPr>
                <w:rFonts w:ascii="Arial" w:hAnsi="Arial" w:cs="Arial"/>
                <w:b/>
                <w:iCs/>
              </w:rPr>
              <w:lastRenderedPageBreak/>
              <w:t>Development:</w:t>
            </w:r>
          </w:p>
          <w:p w14:paraId="3BF04FFA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A written process is followed for teaching all relevant staff about basic behavioural</w:t>
            </w:r>
            <w:r>
              <w:rPr>
                <w:rFonts w:ascii="Arial" w:hAnsi="Arial" w:cs="Arial"/>
                <w:iCs/>
              </w:rPr>
              <w:t xml:space="preserve"> theory, function of behaviour </w:t>
            </w:r>
            <w:r w:rsidRPr="0055292A">
              <w:rPr>
                <w:rFonts w:ascii="Arial" w:hAnsi="Arial" w:cs="Arial"/>
                <w:iCs/>
              </w:rPr>
              <w:t>and function-based intervention.</w:t>
            </w:r>
          </w:p>
        </w:tc>
        <w:tc>
          <w:tcPr>
            <w:tcW w:w="1985" w:type="dxa"/>
          </w:tcPr>
          <w:p w14:paraId="3BF04FFB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4FFC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4FFD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F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4FFF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0F562B" w:rsidRPr="0055292A" w14:paraId="3BF05002" w14:textId="77777777" w:rsidTr="002002A8">
        <w:tc>
          <w:tcPr>
            <w:tcW w:w="15417" w:type="dxa"/>
            <w:gridSpan w:val="6"/>
          </w:tcPr>
          <w:p w14:paraId="3BF05001" w14:textId="77777777" w:rsidR="000F562B" w:rsidRPr="0055292A" w:rsidRDefault="000F562B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Subscale: Support Plans</w:t>
            </w:r>
          </w:p>
        </w:tc>
      </w:tr>
      <w:tr w:rsidR="00BB1D0D" w:rsidRPr="0055292A" w14:paraId="3BF05009" w14:textId="77777777" w:rsidTr="00BB1D0D">
        <w:tc>
          <w:tcPr>
            <w:tcW w:w="3085" w:type="dxa"/>
          </w:tcPr>
          <w:p w14:paraId="3BF05003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3.8 Quality of Life Indicators: </w:t>
            </w:r>
            <w:r w:rsidRPr="0055292A">
              <w:rPr>
                <w:rFonts w:ascii="Arial" w:hAnsi="Arial" w:cs="Arial"/>
                <w:iCs/>
              </w:rPr>
              <w:t xml:space="preserve">Assessment includes student strengths and identification of student/family preferences for individualised support options to meet their stated </w:t>
            </w:r>
            <w:r>
              <w:rPr>
                <w:rFonts w:ascii="Arial" w:hAnsi="Arial" w:cs="Arial"/>
                <w:iCs/>
              </w:rPr>
              <w:t>needs across life domains (e.g.</w:t>
            </w:r>
            <w:r w:rsidRPr="0055292A">
              <w:rPr>
                <w:rFonts w:ascii="Arial" w:hAnsi="Arial" w:cs="Arial"/>
                <w:iCs/>
              </w:rPr>
              <w:t xml:space="preserve"> academics, health, career, social).</w:t>
            </w:r>
          </w:p>
        </w:tc>
        <w:tc>
          <w:tcPr>
            <w:tcW w:w="1985" w:type="dxa"/>
          </w:tcPr>
          <w:p w14:paraId="3BF05004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05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0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07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08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11" w14:textId="77777777" w:rsidTr="00BB1D0D">
        <w:tc>
          <w:tcPr>
            <w:tcW w:w="3085" w:type="dxa"/>
          </w:tcPr>
          <w:p w14:paraId="3BF0500A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3.9 Academic, Social, and Physical Indicators: </w:t>
            </w:r>
          </w:p>
          <w:p w14:paraId="3BF0500B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Assessment data are availab</w:t>
            </w:r>
            <w:r>
              <w:rPr>
                <w:rFonts w:ascii="Arial" w:hAnsi="Arial" w:cs="Arial"/>
                <w:iCs/>
              </w:rPr>
              <w:t>le for academic (e.g.</w:t>
            </w:r>
            <w:r w:rsidRPr="0055292A">
              <w:rPr>
                <w:rFonts w:ascii="Arial" w:hAnsi="Arial" w:cs="Arial"/>
                <w:iCs/>
              </w:rPr>
              <w:t xml:space="preserve"> reading, math</w:t>
            </w:r>
            <w:r>
              <w:rPr>
                <w:rFonts w:ascii="Arial" w:hAnsi="Arial" w:cs="Arial"/>
                <w:iCs/>
              </w:rPr>
              <w:t xml:space="preserve">s, writing), behavioural (e.g. </w:t>
            </w:r>
            <w:r w:rsidRPr="0055292A">
              <w:rPr>
                <w:rFonts w:ascii="Arial" w:hAnsi="Arial" w:cs="Arial"/>
                <w:iCs/>
              </w:rPr>
              <w:t>attendance, functional beh</w:t>
            </w:r>
            <w:r>
              <w:rPr>
                <w:rFonts w:ascii="Arial" w:hAnsi="Arial" w:cs="Arial"/>
                <w:iCs/>
              </w:rPr>
              <w:t xml:space="preserve">avioural assessment, </w:t>
            </w:r>
            <w:proofErr w:type="gramStart"/>
            <w:r>
              <w:rPr>
                <w:rFonts w:ascii="Arial" w:hAnsi="Arial" w:cs="Arial"/>
                <w:iCs/>
              </w:rPr>
              <w:t>suspension)  medical</w:t>
            </w:r>
            <w:proofErr w:type="gramEnd"/>
            <w:r w:rsidRPr="0055292A">
              <w:rPr>
                <w:rFonts w:ascii="Arial" w:hAnsi="Arial" w:cs="Arial"/>
                <w:iCs/>
              </w:rPr>
              <w:t xml:space="preserve"> and mental health strengths and needs, across life domains where relevant.</w:t>
            </w:r>
          </w:p>
        </w:tc>
        <w:tc>
          <w:tcPr>
            <w:tcW w:w="1985" w:type="dxa"/>
          </w:tcPr>
          <w:p w14:paraId="3BF0500C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0D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0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0F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10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1B" w14:textId="77777777" w:rsidTr="00BB1D0D">
        <w:tc>
          <w:tcPr>
            <w:tcW w:w="3085" w:type="dxa"/>
          </w:tcPr>
          <w:p w14:paraId="3BF05012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>3.10 Hypothesis Statement:</w:t>
            </w:r>
            <w:r w:rsidRPr="0085446D">
              <w:rPr>
                <w:rFonts w:ascii="Arial" w:hAnsi="Arial" w:cs="Arial"/>
                <w:iCs/>
              </w:rPr>
              <w:t xml:space="preserve"> Behaviour support plans include a hypothesis statement, </w:t>
            </w:r>
            <w:r w:rsidRPr="0085446D">
              <w:rPr>
                <w:rFonts w:ascii="Arial" w:hAnsi="Arial" w:cs="Arial"/>
                <w:iCs/>
              </w:rPr>
              <w:lastRenderedPageBreak/>
              <w:t xml:space="preserve">including </w:t>
            </w:r>
          </w:p>
          <w:p w14:paraId="3BF05013" w14:textId="77777777" w:rsidR="00BB1D0D" w:rsidRPr="0085446D" w:rsidRDefault="00BB1D0D" w:rsidP="00BB1D0D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operational description of problem behaviour</w:t>
            </w:r>
          </w:p>
          <w:p w14:paraId="3BF05014" w14:textId="77777777" w:rsidR="00BB1D0D" w:rsidRPr="0085446D" w:rsidRDefault="00BB1D0D" w:rsidP="00BB1D0D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identification of context where problem behaviour is most likely</w:t>
            </w:r>
          </w:p>
          <w:p w14:paraId="3BF05015" w14:textId="77777777" w:rsidR="00BB1D0D" w:rsidRPr="0085446D" w:rsidRDefault="00BB1D0D" w:rsidP="00BB1D0D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maintaining reinforcers (e.g. behavioural</w:t>
            </w:r>
            <w:r>
              <w:rPr>
                <w:rFonts w:ascii="Arial" w:hAnsi="Arial" w:cs="Arial"/>
                <w:iCs/>
              </w:rPr>
              <w:t xml:space="preserve"> function) in this context</w:t>
            </w:r>
          </w:p>
        </w:tc>
        <w:tc>
          <w:tcPr>
            <w:tcW w:w="1985" w:type="dxa"/>
          </w:tcPr>
          <w:p w14:paraId="3BF05016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17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18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19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1A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28" w14:textId="77777777" w:rsidTr="00BB1D0D">
        <w:tc>
          <w:tcPr>
            <w:tcW w:w="3085" w:type="dxa"/>
          </w:tcPr>
          <w:p w14:paraId="3BF0501C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>3.11 Comprehensive Support:</w:t>
            </w:r>
            <w:r w:rsidRPr="0055292A">
              <w:rPr>
                <w:rFonts w:ascii="Arial" w:hAnsi="Arial" w:cs="Arial"/>
                <w:iCs/>
              </w:rPr>
              <w:t xml:space="preserve"> Behaviour support plans include or consider </w:t>
            </w:r>
          </w:p>
          <w:p w14:paraId="3BF0501D" w14:textId="77777777" w:rsidR="00BB1D0D" w:rsidRPr="0085446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prevention strategies</w:t>
            </w:r>
          </w:p>
          <w:p w14:paraId="3BF0501E" w14:textId="77777777" w:rsidR="00BB1D0D" w:rsidRPr="0085446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teaching strategies</w:t>
            </w:r>
          </w:p>
          <w:p w14:paraId="3BF0501F" w14:textId="77777777" w:rsidR="00BB1D0D" w:rsidRPr="0085446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strategies for removing rewards for problem behaviour, (d) specific rewards for desired behaviour</w:t>
            </w:r>
          </w:p>
          <w:p w14:paraId="3BF05020" w14:textId="77777777" w:rsidR="00BB1D0D" w:rsidRPr="0085446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 xml:space="preserve">safety elements where needed </w:t>
            </w:r>
          </w:p>
          <w:p w14:paraId="3BF05021" w14:textId="77777777" w:rsidR="00BB1D0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 xml:space="preserve">a systematic process for assessing fidelity and impact </w:t>
            </w:r>
          </w:p>
          <w:p w14:paraId="3BF05022" w14:textId="77777777" w:rsidR="00BB1D0D" w:rsidRPr="0085446D" w:rsidRDefault="00BB1D0D" w:rsidP="00BB1D0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the action plan for putting the support plan in place</w:t>
            </w:r>
          </w:p>
        </w:tc>
        <w:tc>
          <w:tcPr>
            <w:tcW w:w="1985" w:type="dxa"/>
          </w:tcPr>
          <w:p w14:paraId="3BF05023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24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25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2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27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31" w14:textId="77777777" w:rsidTr="00BB1D0D">
        <w:tc>
          <w:tcPr>
            <w:tcW w:w="3085" w:type="dxa"/>
          </w:tcPr>
          <w:p w14:paraId="3BF05029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3.12 Formal and Natural Supports: </w:t>
            </w:r>
          </w:p>
          <w:p w14:paraId="3BF0502A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Behaviour support plan(s) requiring extensiv</w:t>
            </w:r>
            <w:r>
              <w:rPr>
                <w:rFonts w:ascii="Arial" w:hAnsi="Arial" w:cs="Arial"/>
                <w:iCs/>
              </w:rPr>
              <w:t>e and coordinated support (e.g.</w:t>
            </w:r>
            <w:r w:rsidRPr="0055292A">
              <w:rPr>
                <w:rFonts w:ascii="Arial" w:hAnsi="Arial" w:cs="Arial"/>
                <w:iCs/>
              </w:rPr>
              <w:t xml:space="preserve"> person centred planning, wraparound, RENEW) </w:t>
            </w:r>
            <w:r w:rsidRPr="0055292A">
              <w:rPr>
                <w:rFonts w:ascii="Arial" w:hAnsi="Arial" w:cs="Arial"/>
                <w:iCs/>
              </w:rPr>
              <w:lastRenderedPageBreak/>
              <w:t>documents quality of life strengths and needs t</w:t>
            </w:r>
            <w:r>
              <w:rPr>
                <w:rFonts w:ascii="Arial" w:hAnsi="Arial" w:cs="Arial"/>
                <w:iCs/>
              </w:rPr>
              <w:t xml:space="preserve">o be completed by formal (e.g. </w:t>
            </w:r>
            <w:r w:rsidRPr="0055292A">
              <w:rPr>
                <w:rFonts w:ascii="Arial" w:hAnsi="Arial" w:cs="Arial"/>
                <w:iCs/>
              </w:rPr>
              <w:t>school/network level personnel)</w:t>
            </w:r>
          </w:p>
          <w:p w14:paraId="3BF0502B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and natural (e.g. </w:t>
            </w:r>
            <w:r w:rsidRPr="0055292A">
              <w:rPr>
                <w:rFonts w:ascii="Arial" w:hAnsi="Arial" w:cs="Arial"/>
                <w:iCs/>
              </w:rPr>
              <w:t>family, friends) supporters.</w:t>
            </w:r>
          </w:p>
        </w:tc>
        <w:tc>
          <w:tcPr>
            <w:tcW w:w="1985" w:type="dxa"/>
          </w:tcPr>
          <w:p w14:paraId="3BF0502C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2D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2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2F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30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39" w14:textId="77777777" w:rsidTr="00BB1D0D">
        <w:tc>
          <w:tcPr>
            <w:tcW w:w="3085" w:type="dxa"/>
          </w:tcPr>
          <w:p w14:paraId="3BF05032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3.13 Access to Tier I and Tier II Supports: </w:t>
            </w:r>
          </w:p>
          <w:p w14:paraId="3BF05033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Students receiving Tier III supports have access to, and are included in, available Tier I and Tier II supports.</w:t>
            </w:r>
          </w:p>
        </w:tc>
        <w:tc>
          <w:tcPr>
            <w:tcW w:w="1985" w:type="dxa"/>
          </w:tcPr>
          <w:p w14:paraId="3BF05034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35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3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37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38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0F562B" w:rsidRPr="0055292A" w14:paraId="3BF0503B" w14:textId="77777777" w:rsidTr="0034436B">
        <w:tc>
          <w:tcPr>
            <w:tcW w:w="15417" w:type="dxa"/>
            <w:gridSpan w:val="6"/>
          </w:tcPr>
          <w:p w14:paraId="3BF0503A" w14:textId="77777777" w:rsidR="000F562B" w:rsidRPr="0055292A" w:rsidRDefault="000F562B" w:rsidP="00DF72A7">
            <w:pPr>
              <w:jc w:val="center"/>
              <w:rPr>
                <w:rFonts w:ascii="Arial" w:hAnsi="Arial" w:cs="Arial"/>
                <w:b/>
                <w:iCs/>
              </w:rPr>
            </w:pPr>
            <w:r w:rsidRPr="0055292A">
              <w:rPr>
                <w:rFonts w:ascii="Arial" w:hAnsi="Arial" w:cs="Arial"/>
                <w:b/>
                <w:iCs/>
              </w:rPr>
              <w:t>Subscale:  Evaluation</w:t>
            </w:r>
          </w:p>
        </w:tc>
      </w:tr>
      <w:tr w:rsidR="00BB1D0D" w:rsidRPr="0055292A" w14:paraId="3BF05045" w14:textId="77777777" w:rsidTr="00BB1D0D">
        <w:tc>
          <w:tcPr>
            <w:tcW w:w="3085" w:type="dxa"/>
          </w:tcPr>
          <w:p w14:paraId="3BF0503C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>3.14 Data System:</w:t>
            </w:r>
            <w:r w:rsidRPr="0055292A">
              <w:rPr>
                <w:rFonts w:ascii="Arial" w:hAnsi="Arial" w:cs="Arial"/>
                <w:iCs/>
              </w:rPr>
              <w:t xml:space="preserve"> </w:t>
            </w:r>
          </w:p>
          <w:p w14:paraId="3BF0503D" w14:textId="77777777" w:rsidR="00BB1D0D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Aggregated (i.e.</w:t>
            </w:r>
            <w:r w:rsidRPr="0055292A">
              <w:rPr>
                <w:rFonts w:ascii="Arial" w:hAnsi="Arial" w:cs="Arial"/>
                <w:iCs/>
              </w:rPr>
              <w:t xml:space="preserve"> overall school-level) T</w:t>
            </w:r>
            <w:r>
              <w:rPr>
                <w:rFonts w:ascii="Arial" w:hAnsi="Arial" w:cs="Arial"/>
                <w:iCs/>
              </w:rPr>
              <w:t xml:space="preserve">ier III data are summarised and </w:t>
            </w:r>
            <w:r w:rsidRPr="0055292A">
              <w:rPr>
                <w:rFonts w:ascii="Arial" w:hAnsi="Arial" w:cs="Arial"/>
                <w:iCs/>
              </w:rPr>
              <w:t xml:space="preserve">reported to  relevant staff at least monthly on </w:t>
            </w:r>
          </w:p>
          <w:p w14:paraId="3BF0503E" w14:textId="77777777" w:rsidR="00BB1D0D" w:rsidRDefault="00BB1D0D" w:rsidP="00BB1D0D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="Arial" w:hAnsi="Arial" w:cs="Arial"/>
                <w:iCs/>
              </w:rPr>
            </w:pPr>
            <w:r w:rsidRPr="0085446D">
              <w:rPr>
                <w:rFonts w:ascii="Arial" w:hAnsi="Arial" w:cs="Arial"/>
                <w:iCs/>
              </w:rPr>
              <w:t>fidelity of support plan implementation</w:t>
            </w:r>
          </w:p>
          <w:p w14:paraId="3BF0503F" w14:textId="77777777" w:rsidR="00BB1D0D" w:rsidRPr="0085446D" w:rsidRDefault="00BB1D0D" w:rsidP="00BB1D0D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impact on student outcomes</w:t>
            </w:r>
          </w:p>
        </w:tc>
        <w:tc>
          <w:tcPr>
            <w:tcW w:w="1985" w:type="dxa"/>
          </w:tcPr>
          <w:p w14:paraId="3BF05040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4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42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43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44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4F" w14:textId="77777777" w:rsidTr="00BB1D0D">
        <w:tc>
          <w:tcPr>
            <w:tcW w:w="3085" w:type="dxa"/>
          </w:tcPr>
          <w:p w14:paraId="3BF05046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3.15 Data-based Decision Making: </w:t>
            </w:r>
          </w:p>
          <w:p w14:paraId="3BF05047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Each student’s individual support team meets at least monthly (or more frequently</w:t>
            </w:r>
          </w:p>
          <w:p w14:paraId="3BF05048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if needed) and uses data to modify the support plan to improve fidelity of plan</w:t>
            </w:r>
          </w:p>
          <w:p w14:paraId="3BF05049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 xml:space="preserve">implementation and impact </w:t>
            </w:r>
            <w:r w:rsidRPr="0055292A">
              <w:rPr>
                <w:rFonts w:ascii="Arial" w:hAnsi="Arial" w:cs="Arial"/>
                <w:iCs/>
              </w:rPr>
              <w:lastRenderedPageBreak/>
              <w:t>on wellbeing</w:t>
            </w:r>
            <w:r>
              <w:rPr>
                <w:rFonts w:ascii="Arial" w:hAnsi="Arial" w:cs="Arial"/>
                <w:iCs/>
              </w:rPr>
              <w:t xml:space="preserve">, academic </w:t>
            </w:r>
            <w:r w:rsidRPr="0055292A">
              <w:rPr>
                <w:rFonts w:ascii="Arial" w:hAnsi="Arial" w:cs="Arial"/>
                <w:iCs/>
              </w:rPr>
              <w:t>and behaviour outcomes.</w:t>
            </w:r>
          </w:p>
        </w:tc>
        <w:tc>
          <w:tcPr>
            <w:tcW w:w="1985" w:type="dxa"/>
          </w:tcPr>
          <w:p w14:paraId="3BF0504A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4B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4C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4D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4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57" w14:textId="77777777" w:rsidTr="00BB1D0D">
        <w:tc>
          <w:tcPr>
            <w:tcW w:w="3085" w:type="dxa"/>
          </w:tcPr>
          <w:p w14:paraId="3BF05050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3.16 Level of Use: </w:t>
            </w:r>
          </w:p>
          <w:p w14:paraId="3BF05051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Team follows written process to track proportion of students participating in Tier III supports, and access is proportionate.</w:t>
            </w:r>
          </w:p>
        </w:tc>
        <w:tc>
          <w:tcPr>
            <w:tcW w:w="1985" w:type="dxa"/>
          </w:tcPr>
          <w:p w14:paraId="3BF05052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53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54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55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56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  <w:tr w:rsidR="00BB1D0D" w:rsidRPr="0055292A" w14:paraId="3BF0505F" w14:textId="77777777" w:rsidTr="00BB1D0D">
        <w:tc>
          <w:tcPr>
            <w:tcW w:w="3085" w:type="dxa"/>
          </w:tcPr>
          <w:p w14:paraId="3BF05058" w14:textId="77777777" w:rsidR="00BB1D0D" w:rsidRPr="0085446D" w:rsidRDefault="00BB1D0D" w:rsidP="00DF72A7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85446D">
              <w:rPr>
                <w:rFonts w:ascii="Arial" w:hAnsi="Arial" w:cs="Arial"/>
                <w:b/>
                <w:iCs/>
              </w:rPr>
              <w:t xml:space="preserve">3.17 Annual Evaluation: </w:t>
            </w:r>
          </w:p>
          <w:p w14:paraId="3BF05059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  <w:r w:rsidRPr="0055292A">
              <w:rPr>
                <w:rFonts w:ascii="Arial" w:hAnsi="Arial" w:cs="Arial"/>
                <w:iCs/>
              </w:rPr>
              <w:t>At least annually, the Tier III systems team assesses the extent to which Tier III supports are meeting the needs of students, families, and school personnel; and evaluations are used to guide action planning.</w:t>
            </w:r>
          </w:p>
        </w:tc>
        <w:tc>
          <w:tcPr>
            <w:tcW w:w="1985" w:type="dxa"/>
          </w:tcPr>
          <w:p w14:paraId="3BF0505A" w14:textId="77777777" w:rsidR="00BB1D0D" w:rsidRPr="0085446D" w:rsidRDefault="00BB1D0D" w:rsidP="00BB1D0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14:paraId="3BF0505B" w14:textId="77777777" w:rsidR="00BB1D0D" w:rsidRPr="0055292A" w:rsidRDefault="00BB1D0D" w:rsidP="00DF72A7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BF0505C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5D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BF0505E" w14:textId="77777777" w:rsidR="00BB1D0D" w:rsidRPr="0055292A" w:rsidRDefault="00BB1D0D" w:rsidP="00DF72A7">
            <w:pPr>
              <w:rPr>
                <w:rFonts w:ascii="Arial" w:hAnsi="Arial" w:cs="Arial"/>
                <w:iCs/>
              </w:rPr>
            </w:pPr>
          </w:p>
        </w:tc>
      </w:tr>
    </w:tbl>
    <w:p w14:paraId="3BF05060" w14:textId="77777777" w:rsidR="00992393" w:rsidRDefault="00992393"/>
    <w:sectPr w:rsidR="00992393" w:rsidSect="009A119F">
      <w:headerReference w:type="default" r:id="rId7"/>
      <w:pgSz w:w="16820" w:h="11900" w:orient="landscape"/>
      <w:pgMar w:top="684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49C3" w14:textId="77777777" w:rsidR="0020315B" w:rsidRDefault="0020315B" w:rsidP="00B0577C">
      <w:pPr>
        <w:spacing w:after="0" w:line="240" w:lineRule="auto"/>
      </w:pPr>
      <w:r>
        <w:separator/>
      </w:r>
    </w:p>
  </w:endnote>
  <w:endnote w:type="continuationSeparator" w:id="0">
    <w:p w14:paraId="52CEB386" w14:textId="77777777" w:rsidR="0020315B" w:rsidRDefault="0020315B" w:rsidP="00B0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89CB" w14:textId="77777777" w:rsidR="0020315B" w:rsidRDefault="0020315B" w:rsidP="00B0577C">
      <w:pPr>
        <w:spacing w:after="0" w:line="240" w:lineRule="auto"/>
      </w:pPr>
      <w:r>
        <w:separator/>
      </w:r>
    </w:p>
  </w:footnote>
  <w:footnote w:type="continuationSeparator" w:id="0">
    <w:p w14:paraId="3E4FBB4D" w14:textId="77777777" w:rsidR="0020315B" w:rsidRDefault="0020315B" w:rsidP="00B0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5065" w14:textId="77777777" w:rsidR="00B0577C" w:rsidRPr="000437A4" w:rsidRDefault="000437A4" w:rsidP="000437A4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1312" behindDoc="0" locked="0" layoutInCell="1" allowOverlap="1" wp14:anchorId="3BF05066" wp14:editId="3BF05067">
          <wp:simplePos x="0" y="0"/>
          <wp:positionH relativeFrom="column">
            <wp:posOffset>-209550</wp:posOffset>
          </wp:positionH>
          <wp:positionV relativeFrom="paragraph">
            <wp:posOffset>-265429</wp:posOffset>
          </wp:positionV>
          <wp:extent cx="1209675" cy="38081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8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7A4">
      <w:rPr>
        <w:rFonts w:ascii="Arial" w:hAnsi="Arial" w:cs="Arial"/>
        <w:b/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05068" wp14:editId="3BF05069">
              <wp:simplePos x="0" y="0"/>
              <wp:positionH relativeFrom="column">
                <wp:posOffset>7267575</wp:posOffset>
              </wp:positionH>
              <wp:positionV relativeFrom="paragraph">
                <wp:posOffset>-246380</wp:posOffset>
              </wp:positionV>
              <wp:extent cx="2724784" cy="748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4" cy="7480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0506A" w14:textId="77777777" w:rsidR="000437A4" w:rsidRPr="000437A4" w:rsidRDefault="000437A4" w:rsidP="000437A4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437A4">
                            <w:rPr>
                              <w:rFonts w:ascii="Arial" w:hAnsi="Arial" w:cs="Arial"/>
                              <w:b/>
                            </w:rPr>
                            <w:t>School:</w:t>
                          </w:r>
                        </w:p>
                        <w:p w14:paraId="3BF0506B" w14:textId="77777777" w:rsidR="000437A4" w:rsidRPr="000437A4" w:rsidRDefault="000437A4" w:rsidP="000437A4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437A4">
                            <w:rPr>
                              <w:rFonts w:ascii="Arial" w:hAnsi="Arial" w:cs="Arial"/>
                              <w:b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050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2.25pt;margin-top:-19.4pt;width:214.5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" stroked="f">
              <v:textbox>
                <w:txbxContent>
                  <w:p w14:paraId="3BF0506A" w14:textId="77777777" w:rsidR="000437A4" w:rsidRPr="000437A4" w:rsidRDefault="000437A4" w:rsidP="000437A4">
                    <w:pPr>
                      <w:spacing w:after="0"/>
                      <w:rPr>
                        <w:rFonts w:ascii="Arial" w:hAnsi="Arial" w:cs="Arial"/>
                        <w:b/>
                      </w:rPr>
                    </w:pPr>
                    <w:r w:rsidRPr="000437A4">
                      <w:rPr>
                        <w:rFonts w:ascii="Arial" w:hAnsi="Arial" w:cs="Arial"/>
                        <w:b/>
                      </w:rPr>
                      <w:t>School:</w:t>
                    </w:r>
                  </w:p>
                  <w:p w14:paraId="3BF0506B" w14:textId="77777777" w:rsidR="000437A4" w:rsidRPr="000437A4" w:rsidRDefault="000437A4" w:rsidP="000437A4">
                    <w:pPr>
                      <w:spacing w:after="0"/>
                      <w:rPr>
                        <w:rFonts w:ascii="Arial" w:hAnsi="Arial" w:cs="Arial"/>
                        <w:b/>
                      </w:rPr>
                    </w:pPr>
                    <w:r w:rsidRPr="000437A4">
                      <w:rPr>
                        <w:rFonts w:ascii="Arial" w:hAnsi="Arial" w:cs="Arial"/>
                        <w:b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Pr="000437A4">
      <w:rPr>
        <w:rFonts w:ascii="Arial" w:hAnsi="Arial" w:cs="Arial"/>
        <w:b/>
        <w:sz w:val="24"/>
      </w:rPr>
      <w:t>Tiered Fidelity Inventory Action Planning Tool</w:t>
    </w:r>
    <w:r>
      <w:rPr>
        <w:rFonts w:ascii="Arial" w:hAnsi="Arial" w:cs="Arial"/>
        <w:b/>
        <w:sz w:val="24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48"/>
    <w:multiLevelType w:val="hybridMultilevel"/>
    <w:tmpl w:val="0A20D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4007"/>
    <w:multiLevelType w:val="hybridMultilevel"/>
    <w:tmpl w:val="9FC032DC"/>
    <w:lvl w:ilvl="0" w:tplc="5DF26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98A290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5D3E"/>
    <w:multiLevelType w:val="hybridMultilevel"/>
    <w:tmpl w:val="A68E2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911A7"/>
    <w:multiLevelType w:val="hybridMultilevel"/>
    <w:tmpl w:val="B484C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26F65"/>
    <w:multiLevelType w:val="hybridMultilevel"/>
    <w:tmpl w:val="92822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103FC"/>
    <w:multiLevelType w:val="hybridMultilevel"/>
    <w:tmpl w:val="EEC20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15ADF"/>
    <w:multiLevelType w:val="hybridMultilevel"/>
    <w:tmpl w:val="BE4CF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03532"/>
    <w:multiLevelType w:val="hybridMultilevel"/>
    <w:tmpl w:val="E74E1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DA10C1"/>
    <w:multiLevelType w:val="hybridMultilevel"/>
    <w:tmpl w:val="54AA6954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B84D7C"/>
    <w:multiLevelType w:val="hybridMultilevel"/>
    <w:tmpl w:val="C4F0B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53AFE"/>
    <w:multiLevelType w:val="hybridMultilevel"/>
    <w:tmpl w:val="3042CDB2"/>
    <w:lvl w:ilvl="0" w:tplc="DEF060A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0A83CDA"/>
    <w:multiLevelType w:val="hybridMultilevel"/>
    <w:tmpl w:val="7A6CD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86138"/>
    <w:multiLevelType w:val="hybridMultilevel"/>
    <w:tmpl w:val="B6821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079EF"/>
    <w:multiLevelType w:val="hybridMultilevel"/>
    <w:tmpl w:val="A85C5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453EB5"/>
    <w:multiLevelType w:val="hybridMultilevel"/>
    <w:tmpl w:val="2142585E"/>
    <w:lvl w:ilvl="0" w:tplc="5DF26E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F5152"/>
    <w:multiLevelType w:val="hybridMultilevel"/>
    <w:tmpl w:val="4E6CE3A0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2090B"/>
    <w:multiLevelType w:val="hybridMultilevel"/>
    <w:tmpl w:val="622A60B6"/>
    <w:lvl w:ilvl="0" w:tplc="5DF26E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12B8C"/>
    <w:multiLevelType w:val="hybridMultilevel"/>
    <w:tmpl w:val="9A42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122F"/>
    <w:multiLevelType w:val="hybridMultilevel"/>
    <w:tmpl w:val="AAE499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047D8"/>
    <w:multiLevelType w:val="hybridMultilevel"/>
    <w:tmpl w:val="C0342FA0"/>
    <w:lvl w:ilvl="0" w:tplc="B4DCE0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61E82"/>
    <w:multiLevelType w:val="hybridMultilevel"/>
    <w:tmpl w:val="0ADAB7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2D116B"/>
    <w:multiLevelType w:val="hybridMultilevel"/>
    <w:tmpl w:val="B0F8A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6D541A"/>
    <w:multiLevelType w:val="hybridMultilevel"/>
    <w:tmpl w:val="6F5C8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B34D5"/>
    <w:multiLevelType w:val="hybridMultilevel"/>
    <w:tmpl w:val="3FFAA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3607A"/>
    <w:multiLevelType w:val="hybridMultilevel"/>
    <w:tmpl w:val="523EA60C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891D52"/>
    <w:multiLevelType w:val="hybridMultilevel"/>
    <w:tmpl w:val="0A9C66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15421"/>
    <w:multiLevelType w:val="hybridMultilevel"/>
    <w:tmpl w:val="5FCEDAE6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57161"/>
    <w:multiLevelType w:val="hybridMultilevel"/>
    <w:tmpl w:val="ACEAFF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515081"/>
    <w:multiLevelType w:val="hybridMultilevel"/>
    <w:tmpl w:val="3BEE9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606A19"/>
    <w:multiLevelType w:val="hybridMultilevel"/>
    <w:tmpl w:val="1D047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4B22A2"/>
    <w:multiLevelType w:val="hybridMultilevel"/>
    <w:tmpl w:val="BCC0B62A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D97C7E"/>
    <w:multiLevelType w:val="hybridMultilevel"/>
    <w:tmpl w:val="735CE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7936A5"/>
    <w:multiLevelType w:val="hybridMultilevel"/>
    <w:tmpl w:val="33629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1A16C8"/>
    <w:multiLevelType w:val="hybridMultilevel"/>
    <w:tmpl w:val="778C9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810062"/>
    <w:multiLevelType w:val="hybridMultilevel"/>
    <w:tmpl w:val="BA28396C"/>
    <w:lvl w:ilvl="0" w:tplc="B4DCE0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45EB5"/>
    <w:multiLevelType w:val="hybridMultilevel"/>
    <w:tmpl w:val="050AA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37371E"/>
    <w:multiLevelType w:val="hybridMultilevel"/>
    <w:tmpl w:val="8A6CE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034C35"/>
    <w:multiLevelType w:val="hybridMultilevel"/>
    <w:tmpl w:val="C9124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9B3915"/>
    <w:multiLevelType w:val="hybridMultilevel"/>
    <w:tmpl w:val="0556240A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D614E9"/>
    <w:multiLevelType w:val="hybridMultilevel"/>
    <w:tmpl w:val="B6FEB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5F2A69"/>
    <w:multiLevelType w:val="hybridMultilevel"/>
    <w:tmpl w:val="4E8A8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8749B2"/>
    <w:multiLevelType w:val="hybridMultilevel"/>
    <w:tmpl w:val="D93C8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3D2EA4"/>
    <w:multiLevelType w:val="hybridMultilevel"/>
    <w:tmpl w:val="0EC01EE2"/>
    <w:lvl w:ilvl="0" w:tplc="B4DCE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5F786C"/>
    <w:multiLevelType w:val="hybridMultilevel"/>
    <w:tmpl w:val="38A43554"/>
    <w:lvl w:ilvl="0" w:tplc="5DF26E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D7B1F"/>
    <w:multiLevelType w:val="hybridMultilevel"/>
    <w:tmpl w:val="3A288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1760D7"/>
    <w:multiLevelType w:val="hybridMultilevel"/>
    <w:tmpl w:val="E8CA4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CC7583"/>
    <w:multiLevelType w:val="hybridMultilevel"/>
    <w:tmpl w:val="5DE45C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A93296"/>
    <w:multiLevelType w:val="hybridMultilevel"/>
    <w:tmpl w:val="BF361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387639"/>
    <w:multiLevelType w:val="hybridMultilevel"/>
    <w:tmpl w:val="8D6C14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D26D30"/>
    <w:multiLevelType w:val="hybridMultilevel"/>
    <w:tmpl w:val="58808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8"/>
  </w:num>
  <w:num w:numId="5">
    <w:abstractNumId w:val="22"/>
  </w:num>
  <w:num w:numId="6">
    <w:abstractNumId w:val="36"/>
  </w:num>
  <w:num w:numId="7">
    <w:abstractNumId w:val="0"/>
  </w:num>
  <w:num w:numId="8">
    <w:abstractNumId w:val="39"/>
  </w:num>
  <w:num w:numId="9">
    <w:abstractNumId w:val="37"/>
  </w:num>
  <w:num w:numId="10">
    <w:abstractNumId w:val="47"/>
  </w:num>
  <w:num w:numId="11">
    <w:abstractNumId w:val="33"/>
  </w:num>
  <w:num w:numId="12">
    <w:abstractNumId w:val="3"/>
  </w:num>
  <w:num w:numId="13">
    <w:abstractNumId w:val="9"/>
  </w:num>
  <w:num w:numId="14">
    <w:abstractNumId w:val="45"/>
  </w:num>
  <w:num w:numId="15">
    <w:abstractNumId w:val="7"/>
  </w:num>
  <w:num w:numId="16">
    <w:abstractNumId w:val="34"/>
  </w:num>
  <w:num w:numId="17">
    <w:abstractNumId w:val="19"/>
  </w:num>
  <w:num w:numId="18">
    <w:abstractNumId w:val="30"/>
  </w:num>
  <w:num w:numId="19">
    <w:abstractNumId w:val="8"/>
  </w:num>
  <w:num w:numId="20">
    <w:abstractNumId w:val="38"/>
  </w:num>
  <w:num w:numId="21">
    <w:abstractNumId w:val="41"/>
  </w:num>
  <w:num w:numId="22">
    <w:abstractNumId w:val="31"/>
  </w:num>
  <w:num w:numId="23">
    <w:abstractNumId w:val="29"/>
  </w:num>
  <w:num w:numId="24">
    <w:abstractNumId w:val="35"/>
  </w:num>
  <w:num w:numId="25">
    <w:abstractNumId w:val="44"/>
  </w:num>
  <w:num w:numId="26">
    <w:abstractNumId w:val="2"/>
  </w:num>
  <w:num w:numId="27">
    <w:abstractNumId w:val="14"/>
  </w:num>
  <w:num w:numId="28">
    <w:abstractNumId w:val="10"/>
  </w:num>
  <w:num w:numId="29">
    <w:abstractNumId w:val="15"/>
  </w:num>
  <w:num w:numId="30">
    <w:abstractNumId w:val="42"/>
  </w:num>
  <w:num w:numId="31">
    <w:abstractNumId w:val="48"/>
  </w:num>
  <w:num w:numId="32">
    <w:abstractNumId w:val="49"/>
  </w:num>
  <w:num w:numId="33">
    <w:abstractNumId w:val="4"/>
  </w:num>
  <w:num w:numId="34">
    <w:abstractNumId w:val="25"/>
  </w:num>
  <w:num w:numId="35">
    <w:abstractNumId w:val="18"/>
  </w:num>
  <w:num w:numId="36">
    <w:abstractNumId w:val="12"/>
  </w:num>
  <w:num w:numId="37">
    <w:abstractNumId w:val="11"/>
  </w:num>
  <w:num w:numId="38">
    <w:abstractNumId w:val="24"/>
  </w:num>
  <w:num w:numId="39">
    <w:abstractNumId w:val="23"/>
  </w:num>
  <w:num w:numId="40">
    <w:abstractNumId w:val="26"/>
  </w:num>
  <w:num w:numId="41">
    <w:abstractNumId w:val="6"/>
  </w:num>
  <w:num w:numId="42">
    <w:abstractNumId w:val="40"/>
  </w:num>
  <w:num w:numId="43">
    <w:abstractNumId w:val="5"/>
  </w:num>
  <w:num w:numId="44">
    <w:abstractNumId w:val="13"/>
  </w:num>
  <w:num w:numId="45">
    <w:abstractNumId w:val="32"/>
  </w:num>
  <w:num w:numId="46">
    <w:abstractNumId w:val="43"/>
  </w:num>
  <w:num w:numId="47">
    <w:abstractNumId w:val="16"/>
  </w:num>
  <w:num w:numId="48">
    <w:abstractNumId w:val="1"/>
  </w:num>
  <w:num w:numId="49">
    <w:abstractNumId w:val="4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77C"/>
    <w:rsid w:val="000437A4"/>
    <w:rsid w:val="000F562B"/>
    <w:rsid w:val="0020315B"/>
    <w:rsid w:val="002F458E"/>
    <w:rsid w:val="00992393"/>
    <w:rsid w:val="009A119F"/>
    <w:rsid w:val="00B0577C"/>
    <w:rsid w:val="00BB1D0D"/>
    <w:rsid w:val="00CF0AA1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4E97"/>
  <w15:docId w15:val="{EC7A38A9-A74D-4341-8371-2782AD11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7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7C"/>
    <w:pPr>
      <w:ind w:left="720"/>
      <w:contextualSpacing/>
    </w:pPr>
  </w:style>
  <w:style w:type="table" w:styleId="TableGrid">
    <w:name w:val="Table Grid"/>
    <w:basedOn w:val="TableNormal"/>
    <w:uiPriority w:val="59"/>
    <w:rsid w:val="00B0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7C"/>
  </w:style>
  <w:style w:type="paragraph" w:styleId="Footer">
    <w:name w:val="footer"/>
    <w:basedOn w:val="Normal"/>
    <w:link w:val="FooterChar"/>
    <w:uiPriority w:val="99"/>
    <w:unhideWhenUsed/>
    <w:rsid w:val="00B0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7C"/>
  </w:style>
  <w:style w:type="table" w:styleId="LightList">
    <w:name w:val="Light List"/>
    <w:basedOn w:val="TableNormal"/>
    <w:uiPriority w:val="61"/>
    <w:rsid w:val="00B057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69024-A3F8-4293-AA18-F6052565FBF2}"/>
</file>

<file path=customXml/itemProps2.xml><?xml version="1.0" encoding="utf-8"?>
<ds:datastoreItem xmlns:ds="http://schemas.openxmlformats.org/officeDocument/2006/customXml" ds:itemID="{1D409141-0E33-4E94-A6C3-20AE7E1037B0}"/>
</file>

<file path=customXml/itemProps3.xml><?xml version="1.0" encoding="utf-8"?>
<ds:datastoreItem xmlns:ds="http://schemas.openxmlformats.org/officeDocument/2006/customXml" ds:itemID="{DA28F6CF-A04A-45C5-8015-B2183225C7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Angelis, Carla</dc:creator>
  <cp:lastModifiedBy>Dodds, Chris</cp:lastModifiedBy>
  <cp:revision>4</cp:revision>
  <cp:lastPrinted>2018-02-22T05:02:00Z</cp:lastPrinted>
  <dcterms:created xsi:type="dcterms:W3CDTF">2016-07-21T02:02:00Z</dcterms:created>
  <dcterms:modified xsi:type="dcterms:W3CDTF">2018-02-22T05:02:00Z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