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7115E0" w:rsidR="00F815D0" w:rsidP="00F815D0" w:rsidRDefault="00EE3B0F" w14:paraId="2500C13A" w14:textId="77777777">
      <w:pPr>
        <w:pStyle w:val="DescriptororName"/>
        <w:rPr>
          <w:color w:val="auto"/>
        </w:rPr>
      </w:pPr>
      <w:r w:rsidRPr="007115E0">
        <w:rPr>
          <w:color w:val="auto"/>
        </w:rPr>
        <w:t>NSW Department of Education</w:t>
      </w:r>
      <w:r w:rsidRPr="007115E0" w:rsidR="00F815D0">
        <w:rPr>
          <w:color w:val="auto"/>
        </w:rPr>
        <w:tab/>
      </w:r>
      <w:r w:rsidRPr="007115E0" w:rsidR="00F815D0">
        <w:rPr>
          <w:rStyle w:val="Logo"/>
          <w:color w:val="auto"/>
        </w:rPr>
        <w:drawing>
          <wp:inline distT="0" distB="0" distL="0" distR="0" wp14:anchorId="2A070F61" wp14:editId="0A944FE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bookmarkStart w:name="_Toc150177567" w:id="0"/>
    <w:bookmarkStart w:name="_Toc150177686" w:id="1"/>
    <w:bookmarkStart w:name="_Toc150177970" w:id="2"/>
    <w:bookmarkStart w:name="_Toc150178875" w:id="3"/>
    <w:bookmarkStart w:name="_Toc150178988" w:id="4"/>
    <w:bookmarkStart w:name="_Toc150247236" w:id="5"/>
    <w:bookmarkStart w:name="_Toc150252895" w:id="6"/>
    <w:bookmarkStart w:name="_Toc150428275" w:id="7"/>
    <w:bookmarkStart w:name="_Toc150428323" w:id="8"/>
    <w:bookmarkStart w:name="_Toc150435306" w:id="9"/>
    <w:bookmarkStart w:name="_Toc150958642" w:id="10"/>
    <w:bookmarkStart w:name="_Toc153886836" w:id="11"/>
    <w:bookmarkStart w:name="_Toc153886935" w:id="12"/>
    <w:bookmarkStart w:name="_Toc153887043" w:id="13"/>
    <w:bookmarkStart w:name="_Toc153887085" w:id="14"/>
    <w:bookmarkStart w:name="_Toc153887162" w:id="15"/>
    <w:bookmarkStart w:name="_Toc153887229" w:id="16"/>
    <w:bookmarkStart w:name="_Toc153887294" w:id="17"/>
    <w:bookmarkStart w:name="_Toc156311297" w:id="18"/>
    <w:bookmarkStart w:name="_Toc156311392" w:id="19"/>
    <w:bookmarkStart w:name="_Toc157507803" w:id="20"/>
    <w:p w:rsidRPr="007115E0" w:rsidR="009C163C" w:rsidP="00B92196" w:rsidRDefault="00205817" w14:paraId="290193E8" w14:textId="7115E9B2">
      <w:pPr>
        <w:pStyle w:val="Heading1"/>
        <w:rPr>
          <w:color w:val="auto"/>
        </w:rPr>
      </w:pPr>
      <w:sdt>
        <w:sdtPr>
          <w:rPr>
            <w:color w:val="auto"/>
          </w:rPr>
          <w:alias w:val="Title"/>
          <w:tag w:val=""/>
          <w:id w:val="2064905903"/>
          <w:lock w:val="sdtLocked"/>
          <w:placeholder>
            <w:docPart w:val="FBA436A3044F450D8884B2D0E5AC3893"/>
          </w:placeholder>
          <w:dataBinding w:prefixMappings="xmlns:ns0='http://purl.org/dc/elements/1.1/' xmlns:ns1='http://schemas.openxmlformats.org/package/2006/metadata/core-properties' " w:xpath="/ns1:coreProperties[1]/ns0:title[1]" w:storeItemID="{6C3C8BC8-F283-45AE-878A-BAB7291924A1}"/>
          <w:text/>
        </w:sdtPr>
        <w:sdtEndPr/>
        <w:sdtContent>
          <w:r w:rsidRPr="007115E0" w:rsidR="008112A9">
            <w:rPr>
              <w:color w:val="auto"/>
            </w:rPr>
            <w:t>Perfect Presence Program Guidelines</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Pr="007115E0" w:rsidR="00F65624" w:rsidP="00F65624" w:rsidRDefault="00994DAE" w14:paraId="3C93E9D9" w14:textId="3D5446CD">
      <w:pPr>
        <w:pStyle w:val="FeatureBox"/>
      </w:pPr>
      <w:r w:rsidRPr="007115E0">
        <w:t xml:space="preserve">Targeted, early intervention program for students identified at risk of disengaging from school </w:t>
      </w:r>
    </w:p>
    <w:p w:rsidRPr="007115E0" w:rsidR="004E0F7B" w:rsidP="004E0F7B" w:rsidRDefault="5B9DEDEC" w14:paraId="775BC772" w14:textId="7827D32C">
      <w:pPr>
        <w:pStyle w:val="Heading2"/>
        <w:rPr>
          <w:color w:val="auto"/>
        </w:rPr>
      </w:pPr>
      <w:bookmarkStart w:name="_Toc156311298" w:id="21"/>
      <w:bookmarkStart w:name="_Toc156311393" w:id="22"/>
      <w:bookmarkStart w:name="_Toc157507804" w:id="23"/>
      <w:r w:rsidRPr="007115E0">
        <w:rPr>
          <w:color w:val="auto"/>
        </w:rPr>
        <w:t>Purpose and scope</w:t>
      </w:r>
      <w:bookmarkEnd w:id="21"/>
      <w:bookmarkEnd w:id="22"/>
      <w:bookmarkEnd w:id="23"/>
    </w:p>
    <w:p w:rsidRPr="007115E0" w:rsidR="004E0F7B" w:rsidP="004E0F7B" w:rsidRDefault="004E0F7B" w14:paraId="16FF65F0" w14:textId="77777777">
      <w:pPr>
        <w:pStyle w:val="BodyText"/>
        <w:rPr>
          <w:color w:val="auto"/>
        </w:rPr>
      </w:pPr>
      <w:r w:rsidRPr="007115E0">
        <w:rPr>
          <w:color w:val="auto"/>
        </w:rPr>
        <w:t>Guidance to support the delivery of the Perfect Presence Program in NSW public schools.</w:t>
      </w:r>
    </w:p>
    <w:p w:rsidR="270E607F" w:rsidP="33EB1EC9" w:rsidRDefault="270E607F" w14:paraId="45C50669" w14:textId="7E563E60">
      <w:pPr>
        <w:pStyle w:val="BodyText"/>
      </w:pPr>
      <w:r>
        <w:t xml:space="preserve">In line with the departments </w:t>
      </w:r>
      <w:hyperlink w:anchor="landing" r:id="rId12">
        <w:r w:rsidRPr="33EB1EC9">
          <w:rPr>
            <w:rStyle w:val="Hyperlink"/>
            <w:rFonts w:ascii="Public Sans Light" w:hAnsi="Public Sans Light" w:eastAsia="Public Sans Light" w:cs="Public Sans Light"/>
          </w:rPr>
          <w:t>Care Continuum,</w:t>
        </w:r>
      </w:hyperlink>
      <w:r>
        <w:t xml:space="preserve"> early intervention programs deal with emerging, low-level behaviours of concern and are aimed at providing early support for students or groups of students who are identified as being at risk of developing behaviours of concern.</w:t>
      </w:r>
    </w:p>
    <w:p w:rsidR="54F07A8D" w:rsidP="1BBA6203" w:rsidRDefault="54F07A8D" w14:paraId="423D0012" w14:textId="19CED157">
      <w:pPr>
        <w:pStyle w:val="BodyText"/>
        <w:rPr>
          <w:color w:val="auto"/>
        </w:rPr>
      </w:pPr>
      <w:r w:rsidRPr="1BBA6203">
        <w:rPr>
          <w:color w:val="auto"/>
        </w:rPr>
        <w:t xml:space="preserve">The Perfect Presence Program targets students in Years </w:t>
      </w:r>
      <w:r w:rsidR="00BF5140">
        <w:rPr>
          <w:color w:val="auto"/>
        </w:rPr>
        <w:t>8</w:t>
      </w:r>
      <w:r w:rsidRPr="1BBA6203">
        <w:rPr>
          <w:color w:val="auto"/>
        </w:rPr>
        <w:t xml:space="preserve"> to 10 attending central and secondary public schools in NSW who are at risk of becoming disengaged from school. </w:t>
      </w:r>
      <w:r w:rsidRPr="1BBA6203" w:rsidR="495B71C3">
        <w:rPr>
          <w:color w:val="auto"/>
        </w:rPr>
        <w:t>The program aims to support these students, so that they feel stronger connections to school and learning and are supported to build on personal and social capabilities.</w:t>
      </w:r>
    </w:p>
    <w:p w:rsidR="000828C2" w:rsidP="007115E0" w:rsidRDefault="495B71C3" w14:paraId="236E8B5B" w14:textId="4D85FD22">
      <w:pPr>
        <w:pStyle w:val="BodyText"/>
        <w:rPr>
          <w:color w:val="auto"/>
        </w:rPr>
      </w:pPr>
      <w:r w:rsidRPr="1BBA6203">
        <w:rPr>
          <w:color w:val="auto"/>
        </w:rPr>
        <w:t>The program</w:t>
      </w:r>
      <w:r w:rsidRPr="34F7D7D1">
        <w:rPr>
          <w:color w:val="auto"/>
        </w:rPr>
        <w:t xml:space="preserve"> </w:t>
      </w:r>
      <w:r w:rsidRPr="1BBA6203">
        <w:rPr>
          <w:color w:val="auto"/>
        </w:rPr>
        <w:t>contributes to the Department’s Plan for NSW Public Education, connecting students with the support they need for wellbeing and development, so they are better motivated to attend school and are better equipped to learn. The program is also directly linked to outcome 5 of Closing the Gap to increase the proportion of Aboriginal and Torres Strait Islander people attaining year 12 or equivalent qualifications to 96%.</w:t>
      </w:r>
    </w:p>
    <w:p w:rsidR="000828C2" w:rsidP="000828C2" w:rsidRDefault="000828C2" w14:paraId="10AB35EF" w14:textId="77777777">
      <w:pPr>
        <w:pStyle w:val="BodyText"/>
      </w:pPr>
      <w:r>
        <w:br w:type="page"/>
      </w:r>
    </w:p>
    <w:sdt>
      <w:sdtPr>
        <w:rPr>
          <w:rFonts w:ascii="Calibri" w:hAnsi="Calibri" w:eastAsia="Calibri" w:cs="Calibri"/>
          <w:color w:val="FF0000"/>
          <w:sz w:val="20"/>
          <w:szCs w:val="20"/>
        </w:rPr>
        <w:id w:val="1890010119"/>
        <w:docPartObj>
          <w:docPartGallery w:val="Table of Contents"/>
          <w:docPartUnique/>
        </w:docPartObj>
      </w:sdtPr>
      <w:sdtEndPr>
        <w:rPr>
          <w:rFonts w:asciiTheme="minorHAnsi" w:hAnsiTheme="minorHAnsi"/>
          <w:color w:val="auto"/>
          <w:sz w:val="22"/>
          <w:szCs w:val="22"/>
        </w:rPr>
      </w:sdtEndPr>
      <w:sdtContent>
        <w:p w:rsidRPr="00043770" w:rsidR="00043770" w:rsidP="0068611D" w:rsidRDefault="199D3715" w14:paraId="74C9D05F" w14:textId="77777777">
          <w:pPr>
            <w:pStyle w:val="TOCHeading"/>
            <w:rPr>
              <w:noProof/>
              <w:color w:val="auto"/>
              <w:sz w:val="40"/>
              <w:szCs w:val="24"/>
            </w:rPr>
          </w:pPr>
          <w:r w:rsidRPr="00CA63AF">
            <w:rPr>
              <w:rStyle w:val="Heading2Char"/>
            </w:rPr>
            <w:t>Contents</w:t>
          </w:r>
          <w:r w:rsidRPr="00043770" w:rsidR="00E4298D">
            <w:rPr>
              <w:color w:val="auto"/>
              <w:sz w:val="22"/>
            </w:rPr>
            <w:fldChar w:fldCharType="begin"/>
          </w:r>
          <w:r w:rsidRPr="00043770" w:rsidR="000E13E6">
            <w:rPr>
              <w:color w:val="auto"/>
              <w:sz w:val="22"/>
            </w:rPr>
            <w:instrText>TOC \o "1-3" \h \z \u</w:instrText>
          </w:r>
          <w:r w:rsidRPr="00043770" w:rsidR="00E4298D">
            <w:rPr>
              <w:color w:val="auto"/>
              <w:sz w:val="22"/>
            </w:rPr>
            <w:fldChar w:fldCharType="separate"/>
          </w:r>
        </w:p>
        <w:p w:rsidRPr="00043770" w:rsidR="00043770" w:rsidP="00043770" w:rsidRDefault="00205817" w14:paraId="28D66492" w14:textId="5E3027D2">
          <w:pPr>
            <w:pStyle w:val="TOC3"/>
            <w:tabs>
              <w:tab w:val="right" w:leader="dot" w:pos="10194"/>
            </w:tabs>
            <w:ind w:left="220"/>
            <w:rPr>
              <w:rFonts w:asciiTheme="minorHAnsi" w:hAnsiTheme="minorHAnsi" w:eastAsiaTheme="minorEastAsia" w:cstheme="minorBidi"/>
              <w:noProof/>
              <w:color w:val="auto"/>
              <w:kern w:val="2"/>
              <w:sz w:val="24"/>
              <w:szCs w:val="24"/>
              <w:lang w:eastAsia="en-AU"/>
              <w14:ligatures w14:val="standardContextual"/>
            </w:rPr>
          </w:pPr>
          <w:hyperlink w:history="1" w:anchor="_Toc157507805">
            <w:r w:rsidRPr="00043770" w:rsidR="00043770">
              <w:rPr>
                <w:rStyle w:val="Hyperlink"/>
                <w:rFonts w:asciiTheme="minorHAnsi" w:hAnsiTheme="minorHAnsi"/>
                <w:noProof/>
                <w:color w:val="auto"/>
                <w:sz w:val="22"/>
                <w:szCs w:val="22"/>
              </w:rPr>
              <w:t>Definitions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_Toc157507805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3</w:t>
            </w:r>
            <w:r w:rsidRPr="00043770" w:rsidR="00043770">
              <w:rPr>
                <w:rFonts w:asciiTheme="minorHAnsi" w:hAnsiTheme="minorHAnsi"/>
                <w:noProof/>
                <w:webHidden/>
                <w:color w:val="auto"/>
                <w:sz w:val="22"/>
                <w:szCs w:val="22"/>
              </w:rPr>
              <w:fldChar w:fldCharType="end"/>
            </w:r>
          </w:hyperlink>
        </w:p>
        <w:p w:rsidRPr="00043770" w:rsidR="00043770" w:rsidRDefault="00205817" w14:paraId="43DCEA9D" w14:textId="28BC254B">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06">
            <w:r w:rsidRPr="00043770" w:rsidR="00043770">
              <w:rPr>
                <w:rStyle w:val="Hyperlink"/>
                <w:rFonts w:asciiTheme="minorHAnsi" w:hAnsiTheme="minorHAnsi"/>
                <w:noProof/>
                <w:color w:val="auto"/>
                <w:sz w:val="22"/>
                <w:szCs w:val="22"/>
              </w:rPr>
              <w:t>Program Overview</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_Toc157507806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4</w:t>
            </w:r>
            <w:r w:rsidRPr="00043770" w:rsidR="00043770">
              <w:rPr>
                <w:rFonts w:asciiTheme="minorHAnsi" w:hAnsiTheme="minorHAnsi"/>
                <w:noProof/>
                <w:webHidden/>
                <w:color w:val="auto"/>
                <w:sz w:val="22"/>
                <w:szCs w:val="22"/>
              </w:rPr>
              <w:fldChar w:fldCharType="end"/>
            </w:r>
          </w:hyperlink>
        </w:p>
        <w:p w:rsidRPr="00043770" w:rsidR="00043770" w:rsidRDefault="00205817" w14:paraId="0D215E02" w14:textId="30749509">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07">
            <w:r w:rsidRPr="00043770" w:rsidR="00043770">
              <w:rPr>
                <w:rStyle w:val="Hyperlink"/>
                <w:rFonts w:asciiTheme="minorHAnsi" w:hAnsiTheme="minorHAnsi"/>
                <w:noProof/>
                <w:color w:val="auto"/>
                <w:sz w:val="22"/>
                <w:szCs w:val="22"/>
              </w:rPr>
              <w:t>Student eligibility criteria</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_Toc157507807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4</w:t>
            </w:r>
            <w:r w:rsidRPr="00043770" w:rsidR="00043770">
              <w:rPr>
                <w:rFonts w:asciiTheme="minorHAnsi" w:hAnsiTheme="minorHAnsi"/>
                <w:noProof/>
                <w:webHidden/>
                <w:color w:val="auto"/>
                <w:sz w:val="22"/>
                <w:szCs w:val="22"/>
              </w:rPr>
              <w:fldChar w:fldCharType="end"/>
            </w:r>
          </w:hyperlink>
        </w:p>
        <w:p w:rsidRPr="00043770" w:rsidR="00043770" w:rsidRDefault="00205817" w14:paraId="54202574" w14:textId="2AD6A245">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08">
            <w:r w:rsidRPr="00043770" w:rsidR="00043770">
              <w:rPr>
                <w:rStyle w:val="Hyperlink"/>
                <w:rFonts w:asciiTheme="minorHAnsi" w:hAnsiTheme="minorHAnsi"/>
                <w:noProof/>
                <w:color w:val="auto"/>
                <w:sz w:val="22"/>
                <w:szCs w:val="22"/>
              </w:rPr>
              <w:t>Eligible schools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_Toc157507808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4</w:t>
            </w:r>
            <w:r w:rsidRPr="00043770" w:rsidR="00043770">
              <w:rPr>
                <w:rFonts w:asciiTheme="minorHAnsi" w:hAnsiTheme="minorHAnsi"/>
                <w:noProof/>
                <w:webHidden/>
                <w:color w:val="auto"/>
                <w:sz w:val="22"/>
                <w:szCs w:val="22"/>
              </w:rPr>
              <w:fldChar w:fldCharType="end"/>
            </w:r>
          </w:hyperlink>
        </w:p>
        <w:p w:rsidRPr="00043770" w:rsidR="00043770" w:rsidRDefault="00205817" w14:paraId="7049ABDA" w14:textId="6E4B5CFF">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09">
            <w:r w:rsidRPr="00043770" w:rsidR="00043770">
              <w:rPr>
                <w:rStyle w:val="Hyperlink"/>
                <w:rFonts w:asciiTheme="minorHAnsi" w:hAnsiTheme="minorHAnsi"/>
                <w:noProof/>
                <w:color w:val="auto"/>
                <w:sz w:val="22"/>
                <w:szCs w:val="22"/>
              </w:rPr>
              <w:t>Outcomes and impact</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_Toc157507809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4</w:t>
            </w:r>
            <w:r w:rsidRPr="00043770" w:rsidR="00043770">
              <w:rPr>
                <w:rFonts w:asciiTheme="minorHAnsi" w:hAnsiTheme="minorHAnsi"/>
                <w:noProof/>
                <w:webHidden/>
                <w:color w:val="auto"/>
                <w:sz w:val="22"/>
                <w:szCs w:val="22"/>
              </w:rPr>
              <w:fldChar w:fldCharType="end"/>
            </w:r>
          </w:hyperlink>
        </w:p>
        <w:p w:rsidRPr="00043770" w:rsidR="00043770" w:rsidRDefault="00205817" w14:paraId="5552CCCB" w14:textId="1D79DD6A">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0">
            <w:r w:rsidRPr="00043770" w:rsidR="00043770">
              <w:rPr>
                <w:rStyle w:val="Hyperlink"/>
                <w:rFonts w:asciiTheme="minorHAnsi" w:hAnsiTheme="minorHAnsi"/>
                <w:noProof/>
                <w:color w:val="auto"/>
                <w:sz w:val="22"/>
                <w:szCs w:val="22"/>
              </w:rPr>
              <w:t>Roles and responsibilities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_Toc157507810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6</w:t>
            </w:r>
            <w:r w:rsidRPr="00043770" w:rsidR="00043770">
              <w:rPr>
                <w:rFonts w:asciiTheme="minorHAnsi" w:hAnsiTheme="minorHAnsi"/>
                <w:noProof/>
                <w:webHidden/>
                <w:color w:val="auto"/>
                <w:sz w:val="22"/>
                <w:szCs w:val="22"/>
              </w:rPr>
              <w:fldChar w:fldCharType="end"/>
            </w:r>
          </w:hyperlink>
        </w:p>
        <w:p w:rsidRPr="00043770" w:rsidR="00043770" w:rsidRDefault="00205817" w14:paraId="648778A9" w14:textId="57E0D1DF">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1">
            <w:r w:rsidRPr="00043770" w:rsidR="00043770">
              <w:rPr>
                <w:rStyle w:val="Hyperlink"/>
                <w:rFonts w:asciiTheme="minorHAnsi" w:hAnsiTheme="minorHAnsi"/>
                <w:noProof/>
                <w:color w:val="auto"/>
                <w:sz w:val="22"/>
                <w:szCs w:val="22"/>
              </w:rPr>
              <w:t>All Stakeholders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_Toc157507811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6</w:t>
            </w:r>
            <w:r w:rsidRPr="00043770" w:rsidR="00043770">
              <w:rPr>
                <w:rFonts w:asciiTheme="minorHAnsi" w:hAnsiTheme="minorHAnsi"/>
                <w:noProof/>
                <w:webHidden/>
                <w:color w:val="auto"/>
                <w:sz w:val="22"/>
                <w:szCs w:val="22"/>
              </w:rPr>
              <w:fldChar w:fldCharType="end"/>
            </w:r>
          </w:hyperlink>
        </w:p>
        <w:p w:rsidRPr="00043770" w:rsidR="00043770" w:rsidRDefault="00205817" w14:paraId="3C2CE155" w14:textId="744CE7A0">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2">
            <w:r w:rsidRPr="00043770" w:rsidR="00043770">
              <w:rPr>
                <w:rStyle w:val="Hyperlink"/>
                <w:rFonts w:asciiTheme="minorHAnsi" w:hAnsiTheme="minorHAnsi"/>
                <w:noProof/>
                <w:color w:val="auto"/>
                <w:sz w:val="22"/>
                <w:szCs w:val="22"/>
              </w:rPr>
              <w:t>Students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_Toc157507812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6</w:t>
            </w:r>
            <w:r w:rsidRPr="00043770" w:rsidR="00043770">
              <w:rPr>
                <w:rFonts w:asciiTheme="minorHAnsi" w:hAnsiTheme="minorHAnsi"/>
                <w:noProof/>
                <w:webHidden/>
                <w:color w:val="auto"/>
                <w:sz w:val="22"/>
                <w:szCs w:val="22"/>
              </w:rPr>
              <w:fldChar w:fldCharType="end"/>
            </w:r>
          </w:hyperlink>
        </w:p>
        <w:p w:rsidRPr="00043770" w:rsidR="00043770" w:rsidRDefault="00205817" w14:paraId="20CD4FF9" w14:textId="0F296188">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3">
            <w:r w:rsidRPr="00043770" w:rsidR="00043770">
              <w:rPr>
                <w:rStyle w:val="Hyperlink"/>
                <w:rFonts w:asciiTheme="minorHAnsi" w:hAnsiTheme="minorHAnsi"/>
                <w:noProof/>
                <w:color w:val="auto"/>
                <w:sz w:val="22"/>
                <w:szCs w:val="22"/>
              </w:rPr>
              <w:t>School staff</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_Toc157507813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6</w:t>
            </w:r>
            <w:r w:rsidRPr="00043770" w:rsidR="00043770">
              <w:rPr>
                <w:rFonts w:asciiTheme="minorHAnsi" w:hAnsiTheme="minorHAnsi"/>
                <w:noProof/>
                <w:webHidden/>
                <w:color w:val="auto"/>
                <w:sz w:val="22"/>
                <w:szCs w:val="22"/>
              </w:rPr>
              <w:fldChar w:fldCharType="end"/>
            </w:r>
          </w:hyperlink>
        </w:p>
        <w:p w:rsidRPr="00043770" w:rsidR="00043770" w:rsidRDefault="00205817" w14:paraId="7F81D1FA" w14:textId="26225D83">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4">
            <w:r w:rsidRPr="00043770" w:rsidR="00043770">
              <w:rPr>
                <w:rStyle w:val="Hyperlink"/>
                <w:rFonts w:asciiTheme="minorHAnsi" w:hAnsiTheme="minorHAnsi"/>
                <w:noProof/>
                <w:color w:val="auto"/>
                <w:sz w:val="22"/>
                <w:szCs w:val="22"/>
              </w:rPr>
              <w:t>Provider staff</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_Toc157507814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7</w:t>
            </w:r>
            <w:r w:rsidRPr="00043770" w:rsidR="00043770">
              <w:rPr>
                <w:rFonts w:asciiTheme="minorHAnsi" w:hAnsiTheme="minorHAnsi"/>
                <w:noProof/>
                <w:webHidden/>
                <w:color w:val="auto"/>
                <w:sz w:val="22"/>
                <w:szCs w:val="22"/>
              </w:rPr>
              <w:fldChar w:fldCharType="end"/>
            </w:r>
          </w:hyperlink>
        </w:p>
        <w:p w:rsidRPr="00043770" w:rsidR="00043770" w:rsidRDefault="00205817" w14:paraId="326171D0" w14:textId="63ECF520">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5">
            <w:r w:rsidRPr="00043770" w:rsidR="00043770">
              <w:rPr>
                <w:rStyle w:val="Hyperlink"/>
                <w:rFonts w:asciiTheme="minorHAnsi" w:hAnsiTheme="minorHAnsi"/>
                <w:noProof/>
                <w:color w:val="auto"/>
                <w:sz w:val="22"/>
                <w:szCs w:val="22"/>
              </w:rPr>
              <w:t>Department of Education support staff</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_Toc157507815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8</w:t>
            </w:r>
            <w:r w:rsidRPr="00043770" w:rsidR="00043770">
              <w:rPr>
                <w:rFonts w:asciiTheme="minorHAnsi" w:hAnsiTheme="minorHAnsi"/>
                <w:noProof/>
                <w:webHidden/>
                <w:color w:val="auto"/>
                <w:sz w:val="22"/>
                <w:szCs w:val="22"/>
              </w:rPr>
              <w:fldChar w:fldCharType="end"/>
            </w:r>
          </w:hyperlink>
        </w:p>
        <w:p w:rsidRPr="00043770" w:rsidR="00043770" w:rsidRDefault="00205817" w14:paraId="5F57F421" w14:textId="0F93B982">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6">
            <w:r w:rsidRPr="00043770" w:rsidR="00043770">
              <w:rPr>
                <w:rStyle w:val="Hyperlink"/>
                <w:rFonts w:asciiTheme="minorHAnsi" w:hAnsiTheme="minorHAnsi"/>
                <w:noProof/>
                <w:color w:val="auto"/>
                <w:sz w:val="22"/>
                <w:szCs w:val="22"/>
              </w:rPr>
              <w:t>General program delivery guidance</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_Toc157507816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10</w:t>
            </w:r>
            <w:r w:rsidRPr="00043770" w:rsidR="00043770">
              <w:rPr>
                <w:rFonts w:asciiTheme="minorHAnsi" w:hAnsiTheme="minorHAnsi"/>
                <w:noProof/>
                <w:webHidden/>
                <w:color w:val="auto"/>
                <w:sz w:val="22"/>
                <w:szCs w:val="22"/>
              </w:rPr>
              <w:fldChar w:fldCharType="end"/>
            </w:r>
          </w:hyperlink>
        </w:p>
        <w:p w:rsidRPr="00043770" w:rsidR="00043770" w:rsidRDefault="00205817" w14:paraId="4C3D7F56" w14:textId="60912317">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7">
            <w:r w:rsidRPr="00043770" w:rsidR="00043770">
              <w:rPr>
                <w:rStyle w:val="Hyperlink"/>
                <w:rFonts w:asciiTheme="minorHAnsi" w:hAnsiTheme="minorHAnsi"/>
                <w:noProof/>
                <w:color w:val="auto"/>
                <w:sz w:val="22"/>
                <w:szCs w:val="22"/>
              </w:rPr>
              <w:t>Student participation in the program</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_Toc157507817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10</w:t>
            </w:r>
            <w:r w:rsidRPr="00043770" w:rsidR="00043770">
              <w:rPr>
                <w:rFonts w:asciiTheme="minorHAnsi" w:hAnsiTheme="minorHAnsi"/>
                <w:noProof/>
                <w:webHidden/>
                <w:color w:val="auto"/>
                <w:sz w:val="22"/>
                <w:szCs w:val="22"/>
              </w:rPr>
              <w:fldChar w:fldCharType="end"/>
            </w:r>
          </w:hyperlink>
        </w:p>
        <w:p w:rsidRPr="00043770" w:rsidR="00043770" w:rsidRDefault="00205817" w14:paraId="6E4AEEEA" w14:textId="7FEEB58C">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8">
            <w:r w:rsidRPr="00043770" w:rsidR="00043770">
              <w:rPr>
                <w:rStyle w:val="Hyperlink"/>
                <w:rFonts w:asciiTheme="minorHAnsi" w:hAnsiTheme="minorHAnsi"/>
                <w:noProof/>
                <w:color w:val="auto"/>
                <w:sz w:val="22"/>
                <w:szCs w:val="22"/>
              </w:rPr>
              <w:t>Program timing and duration</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_Toc157507818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10</w:t>
            </w:r>
            <w:r w:rsidRPr="00043770" w:rsidR="00043770">
              <w:rPr>
                <w:rFonts w:asciiTheme="minorHAnsi" w:hAnsiTheme="minorHAnsi"/>
                <w:noProof/>
                <w:webHidden/>
                <w:color w:val="auto"/>
                <w:sz w:val="22"/>
                <w:szCs w:val="22"/>
              </w:rPr>
              <w:fldChar w:fldCharType="end"/>
            </w:r>
          </w:hyperlink>
        </w:p>
        <w:p w:rsidRPr="00043770" w:rsidR="00043770" w:rsidRDefault="00205817" w14:paraId="4BBC7DB2" w14:textId="37E38830">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19">
            <w:r w:rsidRPr="00043770" w:rsidR="00043770">
              <w:rPr>
                <w:rStyle w:val="Hyperlink"/>
                <w:rFonts w:asciiTheme="minorHAnsi" w:hAnsiTheme="minorHAnsi"/>
                <w:noProof/>
                <w:color w:val="auto"/>
                <w:sz w:val="22"/>
                <w:szCs w:val="22"/>
              </w:rPr>
              <w:t>Delivery mode and location</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_Toc157507819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10</w:t>
            </w:r>
            <w:r w:rsidRPr="00043770" w:rsidR="00043770">
              <w:rPr>
                <w:rFonts w:asciiTheme="minorHAnsi" w:hAnsiTheme="minorHAnsi"/>
                <w:noProof/>
                <w:webHidden/>
                <w:color w:val="auto"/>
                <w:sz w:val="22"/>
                <w:szCs w:val="22"/>
              </w:rPr>
              <w:fldChar w:fldCharType="end"/>
            </w:r>
          </w:hyperlink>
        </w:p>
        <w:p w:rsidRPr="00043770" w:rsidR="00043770" w:rsidRDefault="00205817" w14:paraId="192EE4B7" w14:textId="160103F6">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0">
            <w:r w:rsidRPr="00043770" w:rsidR="00043770">
              <w:rPr>
                <w:rStyle w:val="Hyperlink"/>
                <w:rFonts w:asciiTheme="minorHAnsi" w:hAnsiTheme="minorHAnsi"/>
                <w:noProof/>
                <w:color w:val="auto"/>
                <w:sz w:val="22"/>
                <w:szCs w:val="22"/>
              </w:rPr>
              <w:t>Staff to student ratio</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_Toc157507820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10</w:t>
            </w:r>
            <w:r w:rsidRPr="00043770" w:rsidR="00043770">
              <w:rPr>
                <w:rFonts w:asciiTheme="minorHAnsi" w:hAnsiTheme="minorHAnsi"/>
                <w:noProof/>
                <w:webHidden/>
                <w:color w:val="auto"/>
                <w:sz w:val="22"/>
                <w:szCs w:val="22"/>
              </w:rPr>
              <w:fldChar w:fldCharType="end"/>
            </w:r>
          </w:hyperlink>
        </w:p>
        <w:p w:rsidRPr="00043770" w:rsidR="00043770" w:rsidRDefault="00205817" w14:paraId="37090C29" w14:textId="5370EF26">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1">
            <w:r w:rsidRPr="00043770" w:rsidR="00043770">
              <w:rPr>
                <w:rStyle w:val="Hyperlink"/>
                <w:rFonts w:asciiTheme="minorHAnsi" w:hAnsiTheme="minorHAnsi"/>
                <w:noProof/>
                <w:color w:val="auto"/>
                <w:sz w:val="22"/>
                <w:szCs w:val="22"/>
              </w:rPr>
              <w:t>Student attendance</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_Toc157507821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10</w:t>
            </w:r>
            <w:r w:rsidRPr="00043770" w:rsidR="00043770">
              <w:rPr>
                <w:rFonts w:asciiTheme="minorHAnsi" w:hAnsiTheme="minorHAnsi"/>
                <w:noProof/>
                <w:webHidden/>
                <w:color w:val="auto"/>
                <w:sz w:val="22"/>
                <w:szCs w:val="22"/>
              </w:rPr>
              <w:fldChar w:fldCharType="end"/>
            </w:r>
          </w:hyperlink>
        </w:p>
        <w:p w:rsidRPr="00043770" w:rsidR="00043770" w:rsidRDefault="00205817" w14:paraId="712445E7" w14:textId="026CA8BF">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2">
            <w:r w:rsidRPr="00043770" w:rsidR="00043770">
              <w:rPr>
                <w:rStyle w:val="Hyperlink"/>
                <w:rFonts w:asciiTheme="minorHAnsi" w:hAnsiTheme="minorHAnsi"/>
                <w:noProof/>
                <w:color w:val="auto"/>
                <w:sz w:val="22"/>
                <w:szCs w:val="22"/>
              </w:rPr>
              <w:t>Student behaviour</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_Toc157507822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11</w:t>
            </w:r>
            <w:r w:rsidRPr="00043770" w:rsidR="00043770">
              <w:rPr>
                <w:rFonts w:asciiTheme="minorHAnsi" w:hAnsiTheme="minorHAnsi"/>
                <w:noProof/>
                <w:webHidden/>
                <w:color w:val="auto"/>
                <w:sz w:val="22"/>
                <w:szCs w:val="22"/>
              </w:rPr>
              <w:fldChar w:fldCharType="end"/>
            </w:r>
          </w:hyperlink>
        </w:p>
        <w:p w:rsidRPr="00043770" w:rsidR="00043770" w:rsidRDefault="00205817" w14:paraId="179A93ED" w14:textId="3CC827E9">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3">
            <w:r w:rsidRPr="00043770" w:rsidR="00043770">
              <w:rPr>
                <w:rStyle w:val="Hyperlink"/>
                <w:rFonts w:asciiTheme="minorHAnsi" w:hAnsiTheme="minorHAnsi"/>
                <w:noProof/>
                <w:color w:val="auto"/>
                <w:sz w:val="22"/>
                <w:szCs w:val="22"/>
              </w:rPr>
              <w:t>Program supervision</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_Toc157507823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11</w:t>
            </w:r>
            <w:r w:rsidRPr="00043770" w:rsidR="00043770">
              <w:rPr>
                <w:rFonts w:asciiTheme="minorHAnsi" w:hAnsiTheme="minorHAnsi"/>
                <w:noProof/>
                <w:webHidden/>
                <w:color w:val="auto"/>
                <w:sz w:val="22"/>
                <w:szCs w:val="22"/>
              </w:rPr>
              <w:fldChar w:fldCharType="end"/>
            </w:r>
          </w:hyperlink>
        </w:p>
        <w:p w:rsidRPr="00043770" w:rsidR="00043770" w:rsidRDefault="00205817" w14:paraId="202998E2" w14:textId="718DD0FD">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4">
            <w:r w:rsidRPr="00043770" w:rsidR="00043770">
              <w:rPr>
                <w:rStyle w:val="Hyperlink"/>
                <w:rFonts w:asciiTheme="minorHAnsi" w:hAnsiTheme="minorHAnsi"/>
                <w:noProof/>
                <w:color w:val="auto"/>
                <w:sz w:val="22"/>
                <w:szCs w:val="22"/>
              </w:rPr>
              <w:t>Sharing information about students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_Toc157507824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11</w:t>
            </w:r>
            <w:r w:rsidRPr="00043770" w:rsidR="00043770">
              <w:rPr>
                <w:rFonts w:asciiTheme="minorHAnsi" w:hAnsiTheme="minorHAnsi"/>
                <w:noProof/>
                <w:webHidden/>
                <w:color w:val="auto"/>
                <w:sz w:val="22"/>
                <w:szCs w:val="22"/>
              </w:rPr>
              <w:fldChar w:fldCharType="end"/>
            </w:r>
          </w:hyperlink>
        </w:p>
        <w:p w:rsidRPr="00043770" w:rsidR="00043770" w:rsidRDefault="00205817" w14:paraId="76DAC8E6" w14:textId="2FE8984B">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5">
            <w:r w:rsidRPr="00043770" w:rsidR="00043770">
              <w:rPr>
                <w:rStyle w:val="Hyperlink"/>
                <w:rFonts w:asciiTheme="minorHAnsi" w:hAnsiTheme="minorHAnsi"/>
                <w:noProof/>
                <w:color w:val="auto"/>
                <w:sz w:val="22"/>
                <w:szCs w:val="22"/>
              </w:rPr>
              <w:t>Dispute and conflict resolution procedures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_Toc157507825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11</w:t>
            </w:r>
            <w:r w:rsidRPr="00043770" w:rsidR="00043770">
              <w:rPr>
                <w:rFonts w:asciiTheme="minorHAnsi" w:hAnsiTheme="minorHAnsi"/>
                <w:noProof/>
                <w:webHidden/>
                <w:color w:val="auto"/>
                <w:sz w:val="22"/>
                <w:szCs w:val="22"/>
              </w:rPr>
              <w:fldChar w:fldCharType="end"/>
            </w:r>
          </w:hyperlink>
        </w:p>
        <w:p w:rsidRPr="00043770" w:rsidR="00043770" w:rsidRDefault="00205817" w14:paraId="425A259A" w14:textId="30473703">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6">
            <w:r w:rsidRPr="00043770" w:rsidR="00043770">
              <w:rPr>
                <w:rStyle w:val="Hyperlink"/>
                <w:rFonts w:asciiTheme="minorHAnsi" w:hAnsiTheme="minorHAnsi"/>
                <w:noProof/>
                <w:color w:val="auto"/>
                <w:sz w:val="22"/>
                <w:szCs w:val="22"/>
              </w:rPr>
              <w:t>Program delivery</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_Toc157507826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12</w:t>
            </w:r>
            <w:r w:rsidRPr="00043770" w:rsidR="00043770">
              <w:rPr>
                <w:rFonts w:asciiTheme="minorHAnsi" w:hAnsiTheme="minorHAnsi"/>
                <w:noProof/>
                <w:webHidden/>
                <w:color w:val="auto"/>
                <w:sz w:val="22"/>
                <w:szCs w:val="22"/>
              </w:rPr>
              <w:fldChar w:fldCharType="end"/>
            </w:r>
          </w:hyperlink>
        </w:p>
        <w:p w:rsidRPr="00043770" w:rsidR="00043770" w:rsidRDefault="00205817" w14:paraId="17615D24" w14:textId="48C29B0F">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7">
            <w:r w:rsidRPr="00043770" w:rsidR="00043770">
              <w:rPr>
                <w:rStyle w:val="Hyperlink"/>
                <w:rFonts w:asciiTheme="minorHAnsi" w:hAnsiTheme="minorHAnsi"/>
                <w:noProof/>
                <w:color w:val="auto"/>
                <w:sz w:val="22"/>
                <w:szCs w:val="22"/>
              </w:rPr>
              <w:t>Co-Design</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_Toc157507827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12</w:t>
            </w:r>
            <w:r w:rsidRPr="00043770" w:rsidR="00043770">
              <w:rPr>
                <w:rFonts w:asciiTheme="minorHAnsi" w:hAnsiTheme="minorHAnsi"/>
                <w:noProof/>
                <w:webHidden/>
                <w:color w:val="auto"/>
                <w:sz w:val="22"/>
                <w:szCs w:val="22"/>
              </w:rPr>
              <w:fldChar w:fldCharType="end"/>
            </w:r>
          </w:hyperlink>
        </w:p>
        <w:p w:rsidRPr="00043770" w:rsidR="00043770" w:rsidRDefault="00205817" w14:paraId="0D3ED98A" w14:textId="4C1DA392">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8">
            <w:r w:rsidRPr="00043770" w:rsidR="00043770">
              <w:rPr>
                <w:rStyle w:val="Hyperlink"/>
                <w:rFonts w:asciiTheme="minorHAnsi" w:hAnsiTheme="minorHAnsi"/>
                <w:noProof/>
                <w:color w:val="auto"/>
                <w:sz w:val="22"/>
                <w:szCs w:val="22"/>
              </w:rPr>
              <w:t>Program approval</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_Toc157507828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12</w:t>
            </w:r>
            <w:r w:rsidRPr="00043770" w:rsidR="00043770">
              <w:rPr>
                <w:rFonts w:asciiTheme="minorHAnsi" w:hAnsiTheme="minorHAnsi"/>
                <w:noProof/>
                <w:webHidden/>
                <w:color w:val="auto"/>
                <w:sz w:val="22"/>
                <w:szCs w:val="22"/>
              </w:rPr>
              <w:fldChar w:fldCharType="end"/>
            </w:r>
          </w:hyperlink>
        </w:p>
        <w:p w:rsidRPr="00043770" w:rsidR="00043770" w:rsidRDefault="00205817" w14:paraId="3F2C4419" w14:textId="0D805378">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29">
            <w:r w:rsidRPr="00043770" w:rsidR="00043770">
              <w:rPr>
                <w:rStyle w:val="Hyperlink"/>
                <w:rFonts w:asciiTheme="minorHAnsi" w:hAnsiTheme="minorHAnsi"/>
                <w:noProof/>
                <w:color w:val="auto"/>
                <w:sz w:val="22"/>
                <w:szCs w:val="22"/>
              </w:rPr>
              <w:t>Risk Assessment and Management Plans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_Toc157507829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12</w:t>
            </w:r>
            <w:r w:rsidRPr="00043770" w:rsidR="00043770">
              <w:rPr>
                <w:rFonts w:asciiTheme="minorHAnsi" w:hAnsiTheme="minorHAnsi"/>
                <w:noProof/>
                <w:webHidden/>
                <w:color w:val="auto"/>
                <w:sz w:val="22"/>
                <w:szCs w:val="22"/>
              </w:rPr>
              <w:fldChar w:fldCharType="end"/>
            </w:r>
          </w:hyperlink>
        </w:p>
        <w:p w:rsidRPr="00043770" w:rsidR="00043770" w:rsidRDefault="00205817" w14:paraId="203D3911" w14:textId="1BDCFD94">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0">
            <w:r w:rsidRPr="00043770" w:rsidR="00043770">
              <w:rPr>
                <w:rStyle w:val="Hyperlink"/>
                <w:rFonts w:asciiTheme="minorHAnsi" w:hAnsiTheme="minorHAnsi"/>
                <w:noProof/>
                <w:color w:val="auto"/>
                <w:sz w:val="22"/>
                <w:szCs w:val="22"/>
              </w:rPr>
              <w:t>Parent/carer consent</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_Toc157507830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12</w:t>
            </w:r>
            <w:r w:rsidRPr="00043770" w:rsidR="00043770">
              <w:rPr>
                <w:rFonts w:asciiTheme="minorHAnsi" w:hAnsiTheme="minorHAnsi"/>
                <w:noProof/>
                <w:webHidden/>
                <w:color w:val="auto"/>
                <w:sz w:val="22"/>
                <w:szCs w:val="22"/>
              </w:rPr>
              <w:fldChar w:fldCharType="end"/>
            </w:r>
          </w:hyperlink>
        </w:p>
        <w:p w:rsidRPr="00043770" w:rsidR="00043770" w:rsidRDefault="00205817" w14:paraId="67C30DAD" w14:textId="33D49555">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1">
            <w:r w:rsidRPr="00043770" w:rsidR="00043770">
              <w:rPr>
                <w:rStyle w:val="Hyperlink"/>
                <w:rFonts w:asciiTheme="minorHAnsi" w:hAnsiTheme="minorHAnsi"/>
                <w:noProof/>
                <w:color w:val="auto"/>
                <w:sz w:val="22"/>
                <w:szCs w:val="22"/>
              </w:rPr>
              <w:t>End of program</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_Toc157507831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12</w:t>
            </w:r>
            <w:r w:rsidRPr="00043770" w:rsidR="00043770">
              <w:rPr>
                <w:rFonts w:asciiTheme="minorHAnsi" w:hAnsiTheme="minorHAnsi"/>
                <w:noProof/>
                <w:webHidden/>
                <w:color w:val="auto"/>
                <w:sz w:val="22"/>
                <w:szCs w:val="22"/>
              </w:rPr>
              <w:fldChar w:fldCharType="end"/>
            </w:r>
          </w:hyperlink>
        </w:p>
        <w:p w:rsidRPr="00043770" w:rsidR="00043770" w:rsidRDefault="00205817" w14:paraId="40F09125" w14:textId="08ED5A0E">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2">
            <w:r w:rsidRPr="00043770" w:rsidR="00043770">
              <w:rPr>
                <w:rStyle w:val="Hyperlink"/>
                <w:rFonts w:asciiTheme="minorHAnsi" w:hAnsiTheme="minorHAnsi"/>
                <w:noProof/>
                <w:color w:val="auto"/>
                <w:sz w:val="22"/>
                <w:szCs w:val="22"/>
              </w:rPr>
              <w:t>Program and record keeping requirements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_Toc157507832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13</w:t>
            </w:r>
            <w:r w:rsidRPr="00043770" w:rsidR="00043770">
              <w:rPr>
                <w:rFonts w:asciiTheme="minorHAnsi" w:hAnsiTheme="minorHAnsi"/>
                <w:noProof/>
                <w:webHidden/>
                <w:color w:val="auto"/>
                <w:sz w:val="22"/>
                <w:szCs w:val="22"/>
              </w:rPr>
              <w:fldChar w:fldCharType="end"/>
            </w:r>
          </w:hyperlink>
        </w:p>
        <w:p w:rsidRPr="00043770" w:rsidR="00043770" w:rsidRDefault="00205817" w14:paraId="67FD1679" w14:textId="0EAE625C">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3">
            <w:r w:rsidRPr="00043770" w:rsidR="00043770">
              <w:rPr>
                <w:rStyle w:val="Hyperlink"/>
                <w:rFonts w:asciiTheme="minorHAnsi" w:hAnsiTheme="minorHAnsi"/>
                <w:noProof/>
                <w:color w:val="auto"/>
                <w:sz w:val="22"/>
                <w:szCs w:val="22"/>
              </w:rPr>
              <w:t>The Perfect Presence ICT platform</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_Toc157507833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13</w:t>
            </w:r>
            <w:r w:rsidRPr="00043770" w:rsidR="00043770">
              <w:rPr>
                <w:rFonts w:asciiTheme="minorHAnsi" w:hAnsiTheme="minorHAnsi"/>
                <w:noProof/>
                <w:webHidden/>
                <w:color w:val="auto"/>
                <w:sz w:val="22"/>
                <w:szCs w:val="22"/>
              </w:rPr>
              <w:fldChar w:fldCharType="end"/>
            </w:r>
          </w:hyperlink>
        </w:p>
        <w:p w:rsidRPr="00043770" w:rsidR="00043770" w:rsidRDefault="00205817" w14:paraId="73541E95" w14:textId="15B4C086">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4">
            <w:r w:rsidRPr="00043770" w:rsidR="00043770">
              <w:rPr>
                <w:rStyle w:val="Hyperlink"/>
                <w:rFonts w:asciiTheme="minorHAnsi" w:hAnsiTheme="minorHAnsi"/>
                <w:noProof/>
                <w:color w:val="auto"/>
                <w:sz w:val="22"/>
                <w:szCs w:val="22"/>
              </w:rPr>
              <w:t>Individual Learning Plans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_Toc157507834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13</w:t>
            </w:r>
            <w:r w:rsidRPr="00043770" w:rsidR="00043770">
              <w:rPr>
                <w:rFonts w:asciiTheme="minorHAnsi" w:hAnsiTheme="minorHAnsi"/>
                <w:noProof/>
                <w:webHidden/>
                <w:color w:val="auto"/>
                <w:sz w:val="22"/>
                <w:szCs w:val="22"/>
              </w:rPr>
              <w:fldChar w:fldCharType="end"/>
            </w:r>
          </w:hyperlink>
        </w:p>
        <w:p w:rsidRPr="00043770" w:rsidR="00043770" w:rsidRDefault="00205817" w14:paraId="7D263947" w14:textId="5066BE8E">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5">
            <w:r w:rsidRPr="00043770" w:rsidR="00043770">
              <w:rPr>
                <w:rStyle w:val="Hyperlink"/>
                <w:rFonts w:asciiTheme="minorHAnsi" w:hAnsiTheme="minorHAnsi"/>
                <w:noProof/>
                <w:color w:val="auto"/>
                <w:sz w:val="22"/>
                <w:szCs w:val="22"/>
              </w:rPr>
              <w:t>Student attendance</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_Toc157507835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13</w:t>
            </w:r>
            <w:r w:rsidRPr="00043770" w:rsidR="00043770">
              <w:rPr>
                <w:rFonts w:asciiTheme="minorHAnsi" w:hAnsiTheme="minorHAnsi"/>
                <w:noProof/>
                <w:webHidden/>
                <w:color w:val="auto"/>
                <w:sz w:val="22"/>
                <w:szCs w:val="22"/>
              </w:rPr>
              <w:fldChar w:fldCharType="end"/>
            </w:r>
          </w:hyperlink>
        </w:p>
        <w:p w:rsidRPr="00043770" w:rsidR="00043770" w:rsidRDefault="00205817" w14:paraId="3E706270" w14:textId="5A3818BB">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6">
            <w:r w:rsidRPr="00043770" w:rsidR="00043770">
              <w:rPr>
                <w:rStyle w:val="Hyperlink"/>
                <w:rFonts w:asciiTheme="minorHAnsi" w:hAnsiTheme="minorHAnsi"/>
                <w:noProof/>
                <w:color w:val="auto"/>
                <w:sz w:val="22"/>
                <w:szCs w:val="22"/>
              </w:rPr>
              <w:t>Incident reporting</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_Toc157507836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13</w:t>
            </w:r>
            <w:r w:rsidRPr="00043770" w:rsidR="00043770">
              <w:rPr>
                <w:rFonts w:asciiTheme="minorHAnsi" w:hAnsiTheme="minorHAnsi"/>
                <w:noProof/>
                <w:webHidden/>
                <w:color w:val="auto"/>
                <w:sz w:val="22"/>
                <w:szCs w:val="22"/>
              </w:rPr>
              <w:fldChar w:fldCharType="end"/>
            </w:r>
          </w:hyperlink>
        </w:p>
        <w:p w:rsidRPr="00043770" w:rsidR="00043770" w:rsidRDefault="00205817" w14:paraId="787D3016" w14:textId="6672EFB5">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7">
            <w:r w:rsidRPr="00043770" w:rsidR="00043770">
              <w:rPr>
                <w:rStyle w:val="Hyperlink"/>
                <w:rFonts w:asciiTheme="minorHAnsi" w:hAnsiTheme="minorHAnsi"/>
                <w:noProof/>
                <w:color w:val="auto"/>
                <w:sz w:val="22"/>
                <w:szCs w:val="22"/>
              </w:rPr>
              <w:t>Ongoing communication with schools and providers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_Toc157507837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13</w:t>
            </w:r>
            <w:r w:rsidRPr="00043770" w:rsidR="00043770">
              <w:rPr>
                <w:rFonts w:asciiTheme="minorHAnsi" w:hAnsiTheme="minorHAnsi"/>
                <w:noProof/>
                <w:webHidden/>
                <w:color w:val="auto"/>
                <w:sz w:val="22"/>
                <w:szCs w:val="22"/>
              </w:rPr>
              <w:fldChar w:fldCharType="end"/>
            </w:r>
          </w:hyperlink>
        </w:p>
        <w:p w:rsidRPr="00043770" w:rsidR="00043770" w:rsidRDefault="00205817" w14:paraId="75AAAE2E" w14:textId="177926FB">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8">
            <w:r w:rsidRPr="00043770" w:rsidR="00043770">
              <w:rPr>
                <w:rStyle w:val="Hyperlink"/>
                <w:rFonts w:asciiTheme="minorHAnsi" w:hAnsiTheme="minorHAnsi"/>
                <w:noProof/>
                <w:color w:val="auto"/>
                <w:sz w:val="22"/>
                <w:szCs w:val="22"/>
              </w:rPr>
              <w:t>Mandatory requirements for providers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_Toc157507838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14</w:t>
            </w:r>
            <w:r w:rsidRPr="00043770" w:rsidR="00043770">
              <w:rPr>
                <w:rFonts w:asciiTheme="minorHAnsi" w:hAnsiTheme="minorHAnsi"/>
                <w:noProof/>
                <w:webHidden/>
                <w:color w:val="auto"/>
                <w:sz w:val="22"/>
                <w:szCs w:val="22"/>
              </w:rPr>
              <w:fldChar w:fldCharType="end"/>
            </w:r>
          </w:hyperlink>
        </w:p>
        <w:p w:rsidRPr="00043770" w:rsidR="00043770" w:rsidRDefault="00205817" w14:paraId="2FE91405" w14:textId="21D27149">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39">
            <w:r w:rsidRPr="00043770" w:rsidR="00043770">
              <w:rPr>
                <w:rStyle w:val="Hyperlink"/>
                <w:rFonts w:asciiTheme="minorHAnsi" w:hAnsiTheme="minorHAnsi"/>
                <w:noProof/>
                <w:color w:val="auto"/>
                <w:sz w:val="22"/>
                <w:szCs w:val="22"/>
              </w:rPr>
              <w:t>Professional learning and training</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_Toc157507839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14</w:t>
            </w:r>
            <w:r w:rsidRPr="00043770" w:rsidR="00043770">
              <w:rPr>
                <w:rFonts w:asciiTheme="minorHAnsi" w:hAnsiTheme="minorHAnsi"/>
                <w:noProof/>
                <w:webHidden/>
                <w:color w:val="auto"/>
                <w:sz w:val="22"/>
                <w:szCs w:val="22"/>
              </w:rPr>
              <w:fldChar w:fldCharType="end"/>
            </w:r>
          </w:hyperlink>
        </w:p>
        <w:p w:rsidRPr="00043770" w:rsidR="00043770" w:rsidRDefault="00205817" w14:paraId="1BB1E0A8" w14:textId="21F6928F">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40">
            <w:r w:rsidRPr="00043770" w:rsidR="00043770">
              <w:rPr>
                <w:rStyle w:val="Hyperlink"/>
                <w:rFonts w:asciiTheme="minorHAnsi" w:hAnsiTheme="minorHAnsi"/>
                <w:noProof/>
                <w:color w:val="auto"/>
                <w:sz w:val="22"/>
                <w:szCs w:val="22"/>
              </w:rPr>
              <w:t>Program support and wrap around services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_Toc157507840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14</w:t>
            </w:r>
            <w:r w:rsidRPr="00043770" w:rsidR="00043770">
              <w:rPr>
                <w:rFonts w:asciiTheme="minorHAnsi" w:hAnsiTheme="minorHAnsi"/>
                <w:noProof/>
                <w:webHidden/>
                <w:color w:val="auto"/>
                <w:sz w:val="22"/>
                <w:szCs w:val="22"/>
              </w:rPr>
              <w:fldChar w:fldCharType="end"/>
            </w:r>
          </w:hyperlink>
        </w:p>
        <w:p w:rsidRPr="00043770" w:rsidR="00043770" w:rsidRDefault="00205817" w14:paraId="12044288" w14:textId="78F4BDC4">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41">
            <w:r w:rsidRPr="00043770" w:rsidR="00043770">
              <w:rPr>
                <w:rStyle w:val="Hyperlink"/>
                <w:rFonts w:asciiTheme="minorHAnsi" w:hAnsiTheme="minorHAnsi"/>
                <w:noProof/>
                <w:color w:val="auto"/>
                <w:sz w:val="22"/>
                <w:szCs w:val="22"/>
              </w:rPr>
              <w:t>Perfect Presence team</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_Toc157507841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14</w:t>
            </w:r>
            <w:r w:rsidRPr="00043770" w:rsidR="00043770">
              <w:rPr>
                <w:rFonts w:asciiTheme="minorHAnsi" w:hAnsiTheme="minorHAnsi"/>
                <w:noProof/>
                <w:webHidden/>
                <w:color w:val="auto"/>
                <w:sz w:val="22"/>
                <w:szCs w:val="22"/>
              </w:rPr>
              <w:fldChar w:fldCharType="end"/>
            </w:r>
          </w:hyperlink>
        </w:p>
        <w:p w:rsidRPr="00043770" w:rsidR="00043770" w:rsidRDefault="00205817" w14:paraId="48792968" w14:textId="35DFADD6">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42">
            <w:r w:rsidRPr="00043770" w:rsidR="00043770">
              <w:rPr>
                <w:rStyle w:val="Hyperlink"/>
                <w:rFonts w:asciiTheme="minorHAnsi" w:hAnsiTheme="minorHAnsi"/>
                <w:noProof/>
                <w:color w:val="auto"/>
                <w:sz w:val="22"/>
                <w:szCs w:val="22"/>
              </w:rPr>
              <w:t>Wrap-around supports and services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_Toc157507842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14</w:t>
            </w:r>
            <w:r w:rsidRPr="00043770" w:rsidR="00043770">
              <w:rPr>
                <w:rFonts w:asciiTheme="minorHAnsi" w:hAnsiTheme="minorHAnsi"/>
                <w:noProof/>
                <w:webHidden/>
                <w:color w:val="auto"/>
                <w:sz w:val="22"/>
                <w:szCs w:val="22"/>
              </w:rPr>
              <w:fldChar w:fldCharType="end"/>
            </w:r>
          </w:hyperlink>
        </w:p>
        <w:p w:rsidRPr="00043770" w:rsidR="00043770" w:rsidRDefault="00205817" w14:paraId="6B3657FD" w14:textId="64D102CC">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43">
            <w:r w:rsidRPr="00043770" w:rsidR="00043770">
              <w:rPr>
                <w:rStyle w:val="Hyperlink"/>
                <w:rFonts w:asciiTheme="minorHAnsi" w:hAnsiTheme="minorHAnsi"/>
                <w:noProof/>
                <w:color w:val="auto"/>
                <w:sz w:val="22"/>
                <w:szCs w:val="22"/>
              </w:rPr>
              <w:t>Appendix A – Outcomes Measurement Framework</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_Toc157507843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15</w:t>
            </w:r>
            <w:r w:rsidRPr="00043770" w:rsidR="00043770">
              <w:rPr>
                <w:rFonts w:asciiTheme="minorHAnsi" w:hAnsiTheme="minorHAnsi"/>
                <w:noProof/>
                <w:webHidden/>
                <w:color w:val="auto"/>
                <w:sz w:val="22"/>
                <w:szCs w:val="22"/>
              </w:rPr>
              <w:fldChar w:fldCharType="end"/>
            </w:r>
          </w:hyperlink>
        </w:p>
        <w:p w:rsidRPr="00043770" w:rsidR="00043770" w:rsidRDefault="00205817" w14:paraId="1EDA839E" w14:textId="293FF651">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44">
            <w:r w:rsidRPr="00043770" w:rsidR="00043770">
              <w:rPr>
                <w:rStyle w:val="Hyperlink"/>
                <w:rFonts w:asciiTheme="minorHAnsi" w:hAnsiTheme="minorHAnsi"/>
                <w:noProof/>
                <w:color w:val="auto"/>
                <w:sz w:val="22"/>
                <w:szCs w:val="22"/>
              </w:rPr>
              <w:t>Evaluation of short-term outcomes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_Toc157507844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15</w:t>
            </w:r>
            <w:r w:rsidRPr="00043770" w:rsidR="00043770">
              <w:rPr>
                <w:rFonts w:asciiTheme="minorHAnsi" w:hAnsiTheme="minorHAnsi"/>
                <w:noProof/>
                <w:webHidden/>
                <w:color w:val="auto"/>
                <w:sz w:val="22"/>
                <w:szCs w:val="22"/>
              </w:rPr>
              <w:fldChar w:fldCharType="end"/>
            </w:r>
          </w:hyperlink>
        </w:p>
        <w:p w:rsidRPr="00043770" w:rsidR="00043770" w:rsidRDefault="00205817" w14:paraId="3FF7FDDE" w14:textId="3CBCCD69">
          <w:pPr>
            <w:pStyle w:val="TOC3"/>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45">
            <w:r w:rsidRPr="00043770" w:rsidR="00043770">
              <w:rPr>
                <w:rStyle w:val="Hyperlink"/>
                <w:rFonts w:asciiTheme="minorHAnsi" w:hAnsiTheme="minorHAnsi"/>
                <w:noProof/>
                <w:color w:val="auto"/>
                <w:sz w:val="22"/>
                <w:szCs w:val="22"/>
              </w:rPr>
              <w:t>Evaluation of medium-long term outcomes</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_Toc157507845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17</w:t>
            </w:r>
            <w:r w:rsidRPr="00043770" w:rsidR="00043770">
              <w:rPr>
                <w:rFonts w:asciiTheme="minorHAnsi" w:hAnsiTheme="minorHAnsi"/>
                <w:noProof/>
                <w:webHidden/>
                <w:color w:val="auto"/>
                <w:sz w:val="22"/>
                <w:szCs w:val="22"/>
              </w:rPr>
              <w:fldChar w:fldCharType="end"/>
            </w:r>
          </w:hyperlink>
        </w:p>
        <w:p w:rsidRPr="00043770" w:rsidR="00043770" w:rsidRDefault="00205817" w14:paraId="27D313B4" w14:textId="5D628C76">
          <w:pPr>
            <w:pStyle w:val="TOC2"/>
            <w:tabs>
              <w:tab w:val="right" w:leader="dot" w:pos="10194"/>
            </w:tabs>
            <w:rPr>
              <w:rFonts w:asciiTheme="minorHAnsi" w:hAnsiTheme="minorHAnsi" w:eastAsiaTheme="minorEastAsia" w:cstheme="minorBidi"/>
              <w:noProof/>
              <w:color w:val="auto"/>
              <w:kern w:val="2"/>
              <w:sz w:val="24"/>
              <w:szCs w:val="24"/>
              <w:lang w:eastAsia="en-AU"/>
              <w14:ligatures w14:val="standardContextual"/>
            </w:rPr>
          </w:pPr>
          <w:hyperlink w:history="1" w:anchor="_Toc157507846">
            <w:r w:rsidRPr="00043770" w:rsidR="00043770">
              <w:rPr>
                <w:rStyle w:val="Hyperlink"/>
                <w:rFonts w:asciiTheme="minorHAnsi" w:hAnsiTheme="minorHAnsi"/>
                <w:noProof/>
                <w:color w:val="auto"/>
                <w:sz w:val="22"/>
                <w:szCs w:val="22"/>
              </w:rPr>
              <w:t>Changes since previous update</w:t>
            </w:r>
            <w:r w:rsidRPr="00043770" w:rsidR="00043770">
              <w:rPr>
                <w:rFonts w:asciiTheme="minorHAnsi" w:hAnsiTheme="minorHAnsi"/>
                <w:noProof/>
                <w:webHidden/>
                <w:color w:val="auto"/>
                <w:sz w:val="22"/>
                <w:szCs w:val="22"/>
              </w:rPr>
              <w:tab/>
            </w:r>
            <w:r w:rsidRPr="00043770" w:rsidR="00043770">
              <w:rPr>
                <w:rFonts w:asciiTheme="minorHAnsi" w:hAnsiTheme="minorHAnsi"/>
                <w:noProof/>
                <w:webHidden/>
                <w:color w:val="auto"/>
                <w:sz w:val="22"/>
                <w:szCs w:val="22"/>
              </w:rPr>
              <w:fldChar w:fldCharType="begin"/>
            </w:r>
            <w:r w:rsidRPr="00043770" w:rsidR="00043770">
              <w:rPr>
                <w:rFonts w:asciiTheme="minorHAnsi" w:hAnsiTheme="minorHAnsi"/>
                <w:noProof/>
                <w:webHidden/>
                <w:color w:val="auto"/>
                <w:sz w:val="22"/>
                <w:szCs w:val="22"/>
              </w:rPr>
              <w:instrText xml:space="preserve"> PAGEREF _Toc157507846 \h </w:instrText>
            </w:r>
            <w:r w:rsidRPr="00043770" w:rsidR="00043770">
              <w:rPr>
                <w:rFonts w:asciiTheme="minorHAnsi" w:hAnsiTheme="minorHAnsi"/>
                <w:noProof/>
                <w:webHidden/>
                <w:color w:val="auto"/>
                <w:sz w:val="22"/>
                <w:szCs w:val="22"/>
              </w:rPr>
            </w:r>
            <w:r w:rsidRPr="00043770" w:rsidR="00043770">
              <w:rPr>
                <w:rFonts w:asciiTheme="minorHAnsi" w:hAnsiTheme="minorHAnsi"/>
                <w:noProof/>
                <w:webHidden/>
                <w:color w:val="auto"/>
                <w:sz w:val="22"/>
                <w:szCs w:val="22"/>
              </w:rPr>
              <w:fldChar w:fldCharType="separate"/>
            </w:r>
            <w:r w:rsidRPr="00043770" w:rsidR="00043770">
              <w:rPr>
                <w:rFonts w:asciiTheme="minorHAnsi" w:hAnsiTheme="minorHAnsi"/>
                <w:noProof/>
                <w:webHidden/>
                <w:color w:val="auto"/>
                <w:sz w:val="22"/>
                <w:szCs w:val="22"/>
              </w:rPr>
              <w:t>18</w:t>
            </w:r>
            <w:r w:rsidRPr="00043770" w:rsidR="00043770">
              <w:rPr>
                <w:rFonts w:asciiTheme="minorHAnsi" w:hAnsiTheme="minorHAnsi"/>
                <w:noProof/>
                <w:webHidden/>
                <w:color w:val="auto"/>
                <w:sz w:val="22"/>
                <w:szCs w:val="22"/>
              </w:rPr>
              <w:fldChar w:fldCharType="end"/>
            </w:r>
          </w:hyperlink>
        </w:p>
        <w:p w:rsidRPr="00043770" w:rsidR="000828C2" w:rsidP="0021541E" w:rsidRDefault="00E4298D" w14:paraId="4CCDF312" w14:textId="7D4BB7E1">
          <w:pPr>
            <w:pStyle w:val="TOC2"/>
            <w:tabs>
              <w:tab w:val="right" w:leader="dot" w:pos="10200"/>
            </w:tabs>
            <w:rPr>
              <w:rStyle w:val="Hyperlink"/>
              <w:rFonts w:asciiTheme="minorHAnsi" w:hAnsiTheme="minorHAnsi"/>
              <w:color w:val="auto"/>
              <w:kern w:val="2"/>
              <w:sz w:val="22"/>
              <w:szCs w:val="22"/>
              <w:lang w:eastAsia="en-AU"/>
              <w14:ligatures w14:val="standardContextual"/>
            </w:rPr>
          </w:pPr>
          <w:r w:rsidRPr="00043770">
            <w:rPr>
              <w:rFonts w:asciiTheme="minorHAnsi" w:hAnsiTheme="minorHAnsi"/>
              <w:color w:val="auto"/>
              <w:sz w:val="22"/>
              <w:szCs w:val="22"/>
            </w:rPr>
            <w:fldChar w:fldCharType="end"/>
          </w:r>
        </w:p>
      </w:sdtContent>
    </w:sdt>
    <w:p w:rsidRPr="00D50067" w:rsidR="00B77676" w:rsidP="00344D8A" w:rsidRDefault="1EE6E09B" w14:paraId="251C8367" w14:textId="14025898">
      <w:pPr>
        <w:pStyle w:val="Heading3"/>
      </w:pPr>
      <w:bookmarkStart w:name="_Toc157507805" w:id="24"/>
      <w:r w:rsidRPr="00D50067">
        <w:t>Definitions</w:t>
      </w:r>
      <w:bookmarkEnd w:id="24"/>
    </w:p>
    <w:tbl>
      <w:tblPr>
        <w:tblStyle w:val="PlainTable2"/>
        <w:tblW w:w="0" w:type="auto"/>
        <w:tblLook w:val="04A0" w:firstRow="1" w:lastRow="0" w:firstColumn="1" w:lastColumn="0" w:noHBand="0" w:noVBand="1"/>
      </w:tblPr>
      <w:tblGrid>
        <w:gridCol w:w="3119"/>
        <w:gridCol w:w="7075"/>
      </w:tblGrid>
      <w:tr w:rsidRPr="007115E0" w:rsidR="007115E0" w:rsidTr="4CFF40F5" w14:paraId="360A800D"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19" w:type="dxa"/>
          </w:tcPr>
          <w:p w:rsidRPr="007115E0" w:rsidR="00B77676" w:rsidRDefault="00B77676" w14:paraId="51E9BBB1" w14:textId="77777777">
            <w:pPr>
              <w:pStyle w:val="BodyText"/>
              <w:rPr>
                <w:color w:val="auto"/>
                <w:sz w:val="20"/>
                <w:szCs w:val="20"/>
              </w:rPr>
            </w:pPr>
            <w:r w:rsidRPr="007115E0">
              <w:rPr>
                <w:color w:val="auto"/>
                <w:sz w:val="20"/>
                <w:szCs w:val="20"/>
              </w:rPr>
              <w:t>Term</w:t>
            </w:r>
          </w:p>
        </w:tc>
        <w:tc>
          <w:tcPr>
            <w:tcW w:w="7075" w:type="dxa"/>
          </w:tcPr>
          <w:p w:rsidRPr="007115E0" w:rsidR="00B77676" w:rsidRDefault="00B77676" w14:paraId="0ED254C3" w14:textId="77777777">
            <w:pPr>
              <w:pStyle w:val="BodyText"/>
              <w:cnfStyle w:val="100000000000" w:firstRow="1" w:lastRow="0" w:firstColumn="0" w:lastColumn="0" w:oddVBand="0" w:evenVBand="0" w:oddHBand="0" w:evenHBand="0" w:firstRowFirstColumn="0" w:firstRowLastColumn="0" w:lastRowFirstColumn="0" w:lastRowLastColumn="0"/>
              <w:rPr>
                <w:color w:val="auto"/>
                <w:sz w:val="20"/>
                <w:szCs w:val="20"/>
              </w:rPr>
            </w:pPr>
            <w:r w:rsidRPr="007115E0">
              <w:rPr>
                <w:color w:val="auto"/>
                <w:sz w:val="20"/>
                <w:szCs w:val="20"/>
              </w:rPr>
              <w:t>Definition</w:t>
            </w:r>
          </w:p>
        </w:tc>
      </w:tr>
      <w:tr w:rsidRPr="007115E0" w:rsidR="007115E0" w:rsidTr="4CFF40F5" w14:paraId="4B3470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3E5D22" w:rsidP="003E5D22" w:rsidRDefault="008112A9" w14:paraId="2C9B4351" w14:textId="38C2259B">
            <w:pPr>
              <w:pStyle w:val="BodyText"/>
              <w:rPr>
                <w:color w:val="auto"/>
                <w:sz w:val="20"/>
                <w:szCs w:val="20"/>
              </w:rPr>
            </w:pPr>
            <w:r w:rsidRPr="007115E0">
              <w:rPr>
                <w:color w:val="auto"/>
                <w:sz w:val="20"/>
                <w:szCs w:val="20"/>
              </w:rPr>
              <w:t>Attendance</w:t>
            </w:r>
          </w:p>
        </w:tc>
        <w:tc>
          <w:tcPr>
            <w:tcW w:w="7075" w:type="dxa"/>
          </w:tcPr>
          <w:p w:rsidRPr="007115E0" w:rsidR="003E5D22" w:rsidP="008112A9" w:rsidRDefault="008112A9" w14:paraId="5B724E58" w14:textId="4A900E16">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7115E0">
              <w:rPr>
                <w:rFonts w:asciiTheme="minorHAnsi" w:hAnsiTheme="minorHAnsi" w:eastAsiaTheme="minorEastAsia" w:cstheme="minorBidi"/>
                <w:bCs/>
                <w:color w:val="auto"/>
              </w:rPr>
              <w:t>The count of days that a student attends school and attends the Perfect Presence program.</w:t>
            </w:r>
          </w:p>
        </w:tc>
      </w:tr>
      <w:tr w:rsidRPr="007115E0" w:rsidR="007115E0" w:rsidTr="4CFF40F5" w14:paraId="368A1ACD" w14:textId="77777777">
        <w:tc>
          <w:tcPr>
            <w:cnfStyle w:val="001000000000" w:firstRow="0" w:lastRow="0" w:firstColumn="1" w:lastColumn="0" w:oddVBand="0" w:evenVBand="0" w:oddHBand="0" w:evenHBand="0" w:firstRowFirstColumn="0" w:firstRowLastColumn="0" w:lastRowFirstColumn="0" w:lastRowLastColumn="0"/>
            <w:tcW w:w="3119" w:type="dxa"/>
          </w:tcPr>
          <w:p w:rsidRPr="007115E0" w:rsidR="008112A9" w:rsidP="003E5D22" w:rsidRDefault="008112A9" w14:paraId="2CF1ACD8" w14:textId="66410EA9">
            <w:pPr>
              <w:pStyle w:val="BodyText"/>
              <w:rPr>
                <w:color w:val="auto"/>
                <w:sz w:val="20"/>
                <w:szCs w:val="20"/>
              </w:rPr>
            </w:pPr>
            <w:r w:rsidRPr="007115E0">
              <w:rPr>
                <w:color w:val="auto"/>
                <w:sz w:val="20"/>
                <w:szCs w:val="20"/>
              </w:rPr>
              <w:t xml:space="preserve">Contract </w:t>
            </w:r>
            <w:r w:rsidRPr="007115E0" w:rsidR="004F1233">
              <w:rPr>
                <w:color w:val="auto"/>
                <w:sz w:val="20"/>
                <w:szCs w:val="20"/>
              </w:rPr>
              <w:t>M</w:t>
            </w:r>
            <w:r w:rsidRPr="007115E0">
              <w:rPr>
                <w:color w:val="auto"/>
                <w:sz w:val="20"/>
                <w:szCs w:val="20"/>
              </w:rPr>
              <w:t>anager</w:t>
            </w:r>
          </w:p>
        </w:tc>
        <w:tc>
          <w:tcPr>
            <w:tcW w:w="7075" w:type="dxa"/>
          </w:tcPr>
          <w:p w:rsidRPr="007115E0" w:rsidR="008112A9" w:rsidP="008112A9" w:rsidRDefault="008112A9" w14:paraId="4E809968" w14:textId="7B4A262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bCs/>
                <w:color w:val="auto"/>
              </w:rPr>
            </w:pPr>
            <w:r w:rsidRPr="007115E0">
              <w:rPr>
                <w:rFonts w:asciiTheme="minorHAnsi" w:hAnsiTheme="minorHAnsi" w:eastAsiaTheme="minorEastAsia" w:cstheme="minorBidi"/>
                <w:bCs/>
                <w:color w:val="auto"/>
              </w:rPr>
              <w:t xml:space="preserve">A member of the Perfect Presence project team, responsible for the management of the Perfect Presence Program for the </w:t>
            </w:r>
            <w:r w:rsidRPr="02D37A12" w:rsidR="057E0E34">
              <w:rPr>
                <w:rFonts w:asciiTheme="minorHAnsi" w:hAnsiTheme="minorHAnsi" w:eastAsiaTheme="minorEastAsia" w:cstheme="minorBidi"/>
                <w:color w:val="auto"/>
              </w:rPr>
              <w:t>d</w:t>
            </w:r>
            <w:r w:rsidRPr="02D37A12">
              <w:rPr>
                <w:rFonts w:asciiTheme="minorHAnsi" w:hAnsiTheme="minorHAnsi" w:eastAsiaTheme="minorEastAsia" w:cstheme="minorBidi"/>
                <w:color w:val="auto"/>
              </w:rPr>
              <w:t>epartment</w:t>
            </w:r>
            <w:r w:rsidRPr="007115E0">
              <w:rPr>
                <w:rFonts w:asciiTheme="minorHAnsi" w:hAnsiTheme="minorHAnsi" w:eastAsiaTheme="minorEastAsia" w:cstheme="minorBidi"/>
                <w:bCs/>
                <w:color w:val="auto"/>
              </w:rPr>
              <w:t>.</w:t>
            </w:r>
          </w:p>
        </w:tc>
      </w:tr>
      <w:tr w:rsidRPr="007115E0" w:rsidR="007115E0" w:rsidTr="4CFF40F5" w14:paraId="59E857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C97451" w:rsidP="003E5D22" w:rsidRDefault="00C97451" w14:paraId="581EE8C4" w14:textId="494287F3">
            <w:pPr>
              <w:pStyle w:val="BodyText"/>
              <w:rPr>
                <w:color w:val="auto"/>
                <w:sz w:val="20"/>
                <w:szCs w:val="20"/>
              </w:rPr>
            </w:pPr>
            <w:r w:rsidRPr="007115E0">
              <w:rPr>
                <w:color w:val="auto"/>
                <w:sz w:val="20"/>
                <w:szCs w:val="20"/>
              </w:rPr>
              <w:t>Head Teacher Wellbeing</w:t>
            </w:r>
            <w:r w:rsidRPr="007115E0" w:rsidR="00F877E8">
              <w:rPr>
                <w:color w:val="auto"/>
                <w:sz w:val="20"/>
                <w:szCs w:val="20"/>
              </w:rPr>
              <w:t xml:space="preserve">, </w:t>
            </w:r>
            <w:r w:rsidRPr="007115E0">
              <w:rPr>
                <w:color w:val="auto"/>
                <w:sz w:val="20"/>
                <w:szCs w:val="20"/>
              </w:rPr>
              <w:t>Learning Support</w:t>
            </w:r>
          </w:p>
        </w:tc>
        <w:tc>
          <w:tcPr>
            <w:tcW w:w="7075" w:type="dxa"/>
          </w:tcPr>
          <w:p w:rsidRPr="007115E0" w:rsidR="00C97451" w:rsidP="008112A9" w:rsidRDefault="00C97451" w14:paraId="34D491C1" w14:textId="3123E3F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bCs/>
                <w:color w:val="auto"/>
              </w:rPr>
            </w:pPr>
            <w:r w:rsidRPr="007115E0">
              <w:rPr>
                <w:rFonts w:asciiTheme="minorHAnsi" w:hAnsiTheme="minorHAnsi" w:eastAsiaTheme="minorEastAsia" w:cstheme="minorBidi"/>
                <w:bCs/>
                <w:color w:val="auto"/>
              </w:rPr>
              <w:t>The designated teacher who leads the wellbeing and/or learning support of students in the school, responsible for liaising with the in-school coordinator.</w:t>
            </w:r>
          </w:p>
        </w:tc>
      </w:tr>
      <w:tr w:rsidRPr="007115E0" w:rsidR="007115E0" w:rsidTr="4CFF40F5" w14:paraId="2AE100AD" w14:textId="77777777">
        <w:tc>
          <w:tcPr>
            <w:cnfStyle w:val="001000000000" w:firstRow="0" w:lastRow="0" w:firstColumn="1" w:lastColumn="0" w:oddVBand="0" w:evenVBand="0" w:oddHBand="0" w:evenHBand="0" w:firstRowFirstColumn="0" w:firstRowLastColumn="0" w:lastRowFirstColumn="0" w:lastRowLastColumn="0"/>
            <w:tcW w:w="3119" w:type="dxa"/>
          </w:tcPr>
          <w:p w:rsidRPr="007115E0" w:rsidR="008112A9" w:rsidP="003E5D22" w:rsidRDefault="008112A9" w14:paraId="2DAE588A" w14:textId="0B148C2D">
            <w:pPr>
              <w:pStyle w:val="BodyText"/>
              <w:rPr>
                <w:bCs w:val="0"/>
                <w:color w:val="auto"/>
                <w:sz w:val="20"/>
                <w:szCs w:val="20"/>
              </w:rPr>
            </w:pPr>
            <w:r w:rsidRPr="007115E0">
              <w:rPr>
                <w:bCs w:val="0"/>
                <w:color w:val="auto"/>
                <w:sz w:val="20"/>
                <w:szCs w:val="20"/>
              </w:rPr>
              <w:t>ICT Platform</w:t>
            </w:r>
          </w:p>
        </w:tc>
        <w:tc>
          <w:tcPr>
            <w:tcW w:w="7075" w:type="dxa"/>
          </w:tcPr>
          <w:p w:rsidRPr="007115E0" w:rsidR="008112A9" w:rsidP="008112A9" w:rsidRDefault="008112A9" w14:paraId="14877004" w14:textId="3DD6DE1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bCs/>
                <w:color w:val="auto"/>
              </w:rPr>
            </w:pPr>
            <w:r w:rsidRPr="153CDE92">
              <w:rPr>
                <w:rFonts w:asciiTheme="minorHAnsi" w:hAnsiTheme="minorHAnsi" w:eastAsiaTheme="minorEastAsia" w:cstheme="minorBidi"/>
                <w:color w:val="auto"/>
              </w:rPr>
              <w:t>The</w:t>
            </w:r>
            <w:r w:rsidRPr="153CDE92" w:rsidR="01698F74">
              <w:rPr>
                <w:rFonts w:asciiTheme="minorHAnsi" w:hAnsiTheme="minorHAnsi" w:eastAsiaTheme="minorEastAsia" w:cstheme="minorBidi"/>
                <w:color w:val="auto"/>
              </w:rPr>
              <w:t xml:space="preserve"> ICT</w:t>
            </w:r>
            <w:r w:rsidRPr="153CDE92">
              <w:rPr>
                <w:rFonts w:asciiTheme="minorHAnsi" w:hAnsiTheme="minorHAnsi" w:eastAsiaTheme="minorEastAsia" w:cstheme="minorBidi"/>
                <w:color w:val="auto"/>
              </w:rPr>
              <w:t xml:space="preserve"> application </w:t>
            </w:r>
            <w:r w:rsidRPr="153CDE92" w:rsidR="72D8540A">
              <w:rPr>
                <w:rFonts w:asciiTheme="minorHAnsi" w:hAnsiTheme="minorHAnsi" w:eastAsiaTheme="minorEastAsia" w:cstheme="minorBidi"/>
                <w:color w:val="auto"/>
              </w:rPr>
              <w:t>used</w:t>
            </w:r>
            <w:r w:rsidRPr="153CDE92">
              <w:rPr>
                <w:rFonts w:asciiTheme="minorHAnsi" w:hAnsiTheme="minorHAnsi" w:eastAsiaTheme="minorEastAsia" w:cstheme="minorBidi"/>
                <w:color w:val="auto"/>
              </w:rPr>
              <w:t xml:space="preserve"> </w:t>
            </w:r>
            <w:r w:rsidRPr="153CDE92" w:rsidR="58CFEB26">
              <w:rPr>
                <w:rFonts w:asciiTheme="minorHAnsi" w:hAnsiTheme="minorHAnsi" w:eastAsiaTheme="minorEastAsia" w:cstheme="minorBidi"/>
                <w:color w:val="auto"/>
              </w:rPr>
              <w:t xml:space="preserve">by Providers and schools to set up </w:t>
            </w:r>
            <w:r w:rsidRPr="153CDE92" w:rsidR="4C3B8ECB">
              <w:rPr>
                <w:rFonts w:asciiTheme="minorHAnsi" w:hAnsiTheme="minorHAnsi" w:eastAsiaTheme="minorEastAsia" w:cstheme="minorBidi"/>
                <w:color w:val="auto"/>
              </w:rPr>
              <w:t xml:space="preserve">program </w:t>
            </w:r>
            <w:r w:rsidRPr="153CDE92" w:rsidR="58CFEB26">
              <w:rPr>
                <w:rFonts w:asciiTheme="minorHAnsi" w:hAnsiTheme="minorHAnsi" w:eastAsiaTheme="minorEastAsia" w:cstheme="minorBidi"/>
                <w:color w:val="auto"/>
              </w:rPr>
              <w:t xml:space="preserve">classes and store </w:t>
            </w:r>
            <w:r w:rsidRPr="153CDE92" w:rsidR="3E805E41">
              <w:rPr>
                <w:rFonts w:asciiTheme="minorHAnsi" w:hAnsiTheme="minorHAnsi" w:eastAsiaTheme="minorEastAsia" w:cstheme="minorBidi"/>
                <w:color w:val="auto"/>
              </w:rPr>
              <w:t xml:space="preserve">relevant </w:t>
            </w:r>
            <w:r w:rsidRPr="153CDE92" w:rsidR="58CFEB26">
              <w:rPr>
                <w:rFonts w:asciiTheme="minorHAnsi" w:hAnsiTheme="minorHAnsi" w:eastAsiaTheme="minorEastAsia" w:cstheme="minorBidi"/>
                <w:color w:val="auto"/>
              </w:rPr>
              <w:t>student information</w:t>
            </w:r>
            <w:r w:rsidRPr="153CDE92" w:rsidR="3A08A96E">
              <w:rPr>
                <w:rFonts w:asciiTheme="minorHAnsi" w:hAnsiTheme="minorHAnsi" w:eastAsiaTheme="minorEastAsia" w:cstheme="minorBidi"/>
                <w:color w:val="auto"/>
              </w:rPr>
              <w:t xml:space="preserve"> and planning</w:t>
            </w:r>
            <w:r w:rsidRPr="153CDE92" w:rsidR="58CFEB26">
              <w:rPr>
                <w:rFonts w:asciiTheme="minorHAnsi" w:hAnsiTheme="minorHAnsi" w:eastAsiaTheme="minorEastAsia" w:cstheme="minorBidi"/>
                <w:color w:val="auto"/>
              </w:rPr>
              <w:t xml:space="preserve">. </w:t>
            </w:r>
          </w:p>
        </w:tc>
      </w:tr>
      <w:tr w:rsidRPr="007115E0" w:rsidR="007115E0" w:rsidTr="4CFF40F5" w14:paraId="3B1C1F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8112A9" w:rsidP="003E5D22" w:rsidRDefault="008112A9" w14:paraId="03A735F7" w14:textId="37DB1184">
            <w:pPr>
              <w:pStyle w:val="BodyText"/>
              <w:rPr>
                <w:color w:val="auto"/>
                <w:sz w:val="20"/>
                <w:szCs w:val="20"/>
              </w:rPr>
            </w:pPr>
            <w:r w:rsidRPr="007115E0">
              <w:rPr>
                <w:color w:val="auto"/>
                <w:sz w:val="20"/>
                <w:szCs w:val="20"/>
              </w:rPr>
              <w:t>Individual Learning Plan</w:t>
            </w:r>
          </w:p>
        </w:tc>
        <w:tc>
          <w:tcPr>
            <w:tcW w:w="7075" w:type="dxa"/>
          </w:tcPr>
          <w:p w:rsidRPr="007115E0" w:rsidR="008112A9" w:rsidP="008112A9" w:rsidRDefault="008112A9" w14:paraId="40CE082B" w14:textId="1BE3BFB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bCs/>
                <w:color w:val="auto"/>
              </w:rPr>
            </w:pPr>
            <w:r w:rsidRPr="007115E0">
              <w:rPr>
                <w:rFonts w:asciiTheme="minorHAnsi" w:hAnsiTheme="minorHAnsi" w:eastAsiaTheme="minorEastAsia" w:cstheme="minorBidi"/>
                <w:bCs/>
                <w:color w:val="auto"/>
              </w:rPr>
              <w:t xml:space="preserve">The plan </w:t>
            </w:r>
            <w:r w:rsidRPr="153CDE92" w:rsidR="179106EF">
              <w:rPr>
                <w:rFonts w:asciiTheme="minorHAnsi" w:hAnsiTheme="minorHAnsi" w:eastAsiaTheme="minorEastAsia" w:cstheme="minorBidi"/>
                <w:color w:val="auto"/>
              </w:rPr>
              <w:t>put in place to support</w:t>
            </w:r>
            <w:r w:rsidRPr="153CDE92">
              <w:rPr>
                <w:rFonts w:asciiTheme="minorHAnsi" w:hAnsiTheme="minorHAnsi" w:eastAsiaTheme="minorEastAsia" w:cstheme="minorBidi"/>
                <w:color w:val="auto"/>
              </w:rPr>
              <w:t xml:space="preserve"> student</w:t>
            </w:r>
            <w:r w:rsidRPr="153CDE92" w:rsidR="3DEC0FC8">
              <w:rPr>
                <w:rFonts w:asciiTheme="minorHAnsi" w:hAnsiTheme="minorHAnsi" w:eastAsiaTheme="minorEastAsia" w:cstheme="minorBidi"/>
                <w:color w:val="auto"/>
              </w:rPr>
              <w:t>s</w:t>
            </w:r>
            <w:r w:rsidRPr="007115E0">
              <w:rPr>
                <w:rFonts w:asciiTheme="minorHAnsi" w:hAnsiTheme="minorHAnsi" w:eastAsiaTheme="minorEastAsia" w:cstheme="minorBidi"/>
                <w:bCs/>
                <w:color w:val="auto"/>
              </w:rPr>
              <w:t xml:space="preserve"> to meet the </w:t>
            </w:r>
            <w:r w:rsidRPr="153CDE92" w:rsidR="3DEC0FC8">
              <w:rPr>
                <w:rFonts w:asciiTheme="minorHAnsi" w:hAnsiTheme="minorHAnsi" w:eastAsiaTheme="minorEastAsia" w:cstheme="minorBidi"/>
                <w:color w:val="auto"/>
              </w:rPr>
              <w:t xml:space="preserve">SMART </w:t>
            </w:r>
            <w:r w:rsidRPr="153CDE92">
              <w:rPr>
                <w:rFonts w:asciiTheme="minorHAnsi" w:hAnsiTheme="minorHAnsi" w:eastAsiaTheme="minorEastAsia" w:cstheme="minorBidi"/>
                <w:color w:val="auto"/>
              </w:rPr>
              <w:t>goals</w:t>
            </w:r>
            <w:r w:rsidRPr="153CDE92" w:rsidR="41A33DAE">
              <w:rPr>
                <w:rFonts w:asciiTheme="minorHAnsi" w:hAnsiTheme="minorHAnsi" w:eastAsiaTheme="minorEastAsia" w:cstheme="minorBidi"/>
                <w:color w:val="auto"/>
              </w:rPr>
              <w:t xml:space="preserve"> they set during their time in</w:t>
            </w:r>
            <w:r w:rsidRPr="007115E0">
              <w:rPr>
                <w:rFonts w:asciiTheme="minorHAnsi" w:hAnsiTheme="minorHAnsi" w:eastAsiaTheme="minorEastAsia" w:cstheme="minorBidi"/>
                <w:bCs/>
                <w:color w:val="auto"/>
              </w:rPr>
              <w:t xml:space="preserve"> the Perfect Presence program.</w:t>
            </w:r>
            <w:r w:rsidRPr="153CDE92" w:rsidR="185E7BEC">
              <w:rPr>
                <w:rFonts w:asciiTheme="minorHAnsi" w:hAnsiTheme="minorHAnsi" w:eastAsiaTheme="minorEastAsia" w:cstheme="minorBidi"/>
                <w:color w:val="auto"/>
              </w:rPr>
              <w:t xml:space="preserve"> </w:t>
            </w:r>
          </w:p>
        </w:tc>
      </w:tr>
      <w:tr w:rsidRPr="007115E0" w:rsidR="007115E0" w:rsidTr="4CFF40F5" w14:paraId="2651C081" w14:textId="77777777">
        <w:trPr>
          <w:trHeight w:val="660"/>
        </w:trPr>
        <w:tc>
          <w:tcPr>
            <w:cnfStyle w:val="001000000000" w:firstRow="0" w:lastRow="0" w:firstColumn="1" w:lastColumn="0" w:oddVBand="0" w:evenVBand="0" w:oddHBand="0" w:evenHBand="0" w:firstRowFirstColumn="0" w:firstRowLastColumn="0" w:lastRowFirstColumn="0" w:lastRowLastColumn="0"/>
            <w:tcW w:w="3119" w:type="dxa"/>
          </w:tcPr>
          <w:p w:rsidRPr="007115E0" w:rsidR="008112A9" w:rsidP="003E5D22" w:rsidRDefault="004F1233" w14:paraId="0BBCB321" w14:textId="75BB9EC1">
            <w:pPr>
              <w:pStyle w:val="BodyText"/>
              <w:rPr>
                <w:color w:val="auto"/>
                <w:sz w:val="20"/>
                <w:szCs w:val="20"/>
              </w:rPr>
            </w:pPr>
            <w:r w:rsidRPr="007115E0">
              <w:rPr>
                <w:color w:val="auto"/>
                <w:sz w:val="20"/>
                <w:szCs w:val="20"/>
              </w:rPr>
              <w:t>In-School Coordinator</w:t>
            </w:r>
          </w:p>
        </w:tc>
        <w:tc>
          <w:tcPr>
            <w:tcW w:w="7075" w:type="dxa"/>
          </w:tcPr>
          <w:p w:rsidRPr="007115E0" w:rsidR="008112A9" w:rsidP="4CFF40F5" w:rsidRDefault="00C97451" w14:paraId="6130C065" w14:textId="7A0839F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auto"/>
              </w:rPr>
            </w:pPr>
            <w:r w:rsidRPr="4CFF40F5">
              <w:rPr>
                <w:rFonts w:asciiTheme="minorHAnsi" w:hAnsiTheme="minorHAnsi" w:eastAsiaTheme="minorEastAsia" w:cstheme="minorBidi"/>
                <w:color w:val="auto"/>
              </w:rPr>
              <w:t xml:space="preserve">The designated person responsible for </w:t>
            </w:r>
            <w:r w:rsidRPr="4CFF40F5" w:rsidR="613EAA34">
              <w:rPr>
                <w:rFonts w:asciiTheme="minorHAnsi" w:hAnsiTheme="minorHAnsi" w:eastAsiaTheme="minorEastAsia" w:cstheme="minorBidi"/>
                <w:color w:val="auto"/>
              </w:rPr>
              <w:t xml:space="preserve">the </w:t>
            </w:r>
            <w:r w:rsidRPr="4CFF40F5">
              <w:rPr>
                <w:rFonts w:asciiTheme="minorHAnsi" w:hAnsiTheme="minorHAnsi" w:eastAsiaTheme="minorEastAsia" w:cstheme="minorBidi"/>
                <w:color w:val="auto"/>
              </w:rPr>
              <w:t>coordination between the</w:t>
            </w:r>
            <w:r w:rsidRPr="4CFF40F5" w:rsidR="47F28A89">
              <w:rPr>
                <w:rFonts w:asciiTheme="minorHAnsi" w:hAnsiTheme="minorHAnsi" w:eastAsiaTheme="minorEastAsia" w:cstheme="minorBidi"/>
                <w:color w:val="auto"/>
              </w:rPr>
              <w:t xml:space="preserve"> school, </w:t>
            </w:r>
            <w:r w:rsidRPr="4CFF40F5">
              <w:rPr>
                <w:rFonts w:asciiTheme="minorHAnsi" w:hAnsiTheme="minorHAnsi" w:eastAsiaTheme="minorEastAsia" w:cstheme="minorBidi"/>
                <w:color w:val="auto"/>
              </w:rPr>
              <w:t>Program Coordinator</w:t>
            </w:r>
            <w:r w:rsidRPr="4CFF40F5" w:rsidR="6A978F63">
              <w:rPr>
                <w:rFonts w:asciiTheme="minorHAnsi" w:hAnsiTheme="minorHAnsi" w:eastAsiaTheme="minorEastAsia" w:cstheme="minorBidi"/>
                <w:color w:val="auto"/>
              </w:rPr>
              <w:t xml:space="preserve"> (Provider) </w:t>
            </w:r>
            <w:r w:rsidRPr="4CFF40F5" w:rsidR="47E3F82C">
              <w:rPr>
                <w:rFonts w:asciiTheme="minorHAnsi" w:hAnsiTheme="minorHAnsi" w:eastAsiaTheme="minorEastAsia" w:cstheme="minorBidi"/>
                <w:color w:val="auto"/>
              </w:rPr>
              <w:t>and</w:t>
            </w:r>
            <w:r w:rsidRPr="4CFF40F5">
              <w:rPr>
                <w:rFonts w:asciiTheme="minorHAnsi" w:hAnsiTheme="minorHAnsi" w:eastAsiaTheme="minorEastAsia" w:cstheme="minorBidi"/>
                <w:color w:val="auto"/>
              </w:rPr>
              <w:t xml:space="preserve"> </w:t>
            </w:r>
            <w:r w:rsidRPr="4CFF40F5" w:rsidR="00066952">
              <w:rPr>
                <w:rFonts w:asciiTheme="minorHAnsi" w:hAnsiTheme="minorHAnsi" w:eastAsiaTheme="minorEastAsia" w:cstheme="minorBidi"/>
                <w:color w:val="auto"/>
              </w:rPr>
              <w:t>Principal</w:t>
            </w:r>
            <w:r w:rsidRPr="4CFF40F5" w:rsidR="2407F112">
              <w:rPr>
                <w:rFonts w:asciiTheme="minorHAnsi" w:hAnsiTheme="minorHAnsi" w:eastAsiaTheme="minorEastAsia" w:cstheme="minorBidi"/>
                <w:color w:val="auto"/>
              </w:rPr>
              <w:t xml:space="preserve">. </w:t>
            </w:r>
            <w:r w:rsidRPr="4CFF40F5" w:rsidR="292973B8">
              <w:rPr>
                <w:rFonts w:asciiTheme="minorHAnsi" w:hAnsiTheme="minorHAnsi" w:eastAsiaTheme="minorEastAsia" w:cstheme="minorBidi"/>
                <w:color w:val="auto"/>
              </w:rPr>
              <w:t>Priority</w:t>
            </w:r>
            <w:r w:rsidRPr="4CFF40F5" w:rsidR="505E92B1">
              <w:rPr>
                <w:rFonts w:asciiTheme="minorHAnsi" w:hAnsiTheme="minorHAnsi" w:eastAsiaTheme="minorEastAsia" w:cstheme="minorBidi"/>
                <w:color w:val="auto"/>
              </w:rPr>
              <w:t xml:space="preserve"> should be given to ensuring staff in this role have the capacity and authority to make administrative decisions</w:t>
            </w:r>
            <w:r w:rsidRPr="4CFF40F5" w:rsidR="5C5120CF">
              <w:rPr>
                <w:rFonts w:asciiTheme="minorHAnsi" w:hAnsiTheme="minorHAnsi" w:eastAsiaTheme="minorEastAsia" w:cstheme="minorBidi"/>
                <w:color w:val="auto"/>
              </w:rPr>
              <w:t xml:space="preserve">, such as the </w:t>
            </w:r>
            <w:r w:rsidRPr="4CFF40F5">
              <w:rPr>
                <w:rFonts w:asciiTheme="minorHAnsi" w:hAnsiTheme="minorHAnsi" w:eastAsiaTheme="minorEastAsia" w:cstheme="minorBidi"/>
                <w:color w:val="auto"/>
              </w:rPr>
              <w:t>Head Teacher Wellbeing.</w:t>
            </w:r>
          </w:p>
        </w:tc>
      </w:tr>
      <w:tr w:rsidRPr="007115E0" w:rsidR="007115E0" w:rsidTr="4CFF40F5" w14:paraId="3AABBF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4F1233" w:rsidP="003E5D22" w:rsidRDefault="004F1233" w14:paraId="34503AC0" w14:textId="3D674008">
            <w:pPr>
              <w:pStyle w:val="BodyText"/>
              <w:rPr>
                <w:color w:val="auto"/>
                <w:sz w:val="20"/>
                <w:szCs w:val="20"/>
              </w:rPr>
            </w:pPr>
            <w:r w:rsidRPr="007115E0">
              <w:rPr>
                <w:color w:val="auto"/>
                <w:sz w:val="20"/>
                <w:szCs w:val="20"/>
              </w:rPr>
              <w:t>Outcomes Measurement Framework</w:t>
            </w:r>
          </w:p>
        </w:tc>
        <w:tc>
          <w:tcPr>
            <w:tcW w:w="7075" w:type="dxa"/>
          </w:tcPr>
          <w:p w:rsidRPr="007115E0" w:rsidR="004F1233" w:rsidP="008112A9" w:rsidRDefault="004F1233" w14:paraId="04EAB198" w14:textId="19F6505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bCs/>
                <w:color w:val="auto"/>
              </w:rPr>
            </w:pPr>
            <w:r w:rsidRPr="007115E0">
              <w:rPr>
                <w:rFonts w:asciiTheme="minorHAnsi" w:hAnsiTheme="minorHAnsi" w:eastAsiaTheme="minorEastAsia" w:cstheme="minorBidi"/>
                <w:bCs/>
                <w:color w:val="auto"/>
              </w:rPr>
              <w:t>The framework by which the outcomes of the Perfect Presence program will be measured.</w:t>
            </w:r>
          </w:p>
        </w:tc>
      </w:tr>
      <w:tr w:rsidR="2EF79945" w:rsidTr="2EF79945" w14:paraId="3B27D0C2" w14:textId="77777777">
        <w:trPr>
          <w:trHeight w:val="300"/>
        </w:trPr>
        <w:tc>
          <w:tcPr>
            <w:cnfStyle w:val="001000000000" w:firstRow="0" w:lastRow="0" w:firstColumn="1" w:lastColumn="0" w:oddVBand="0" w:evenVBand="0" w:oddHBand="0" w:evenHBand="0" w:firstRowFirstColumn="0" w:firstRowLastColumn="0" w:lastRowFirstColumn="0" w:lastRowLastColumn="0"/>
            <w:tcW w:w="3119" w:type="dxa"/>
          </w:tcPr>
          <w:p w:rsidR="2EF79945" w:rsidP="2EF79945" w:rsidRDefault="65E97F20" w14:paraId="3F97E231" w14:textId="4B0B6287">
            <w:pPr>
              <w:pStyle w:val="BodyText"/>
              <w:rPr>
                <w:color w:val="auto"/>
                <w:sz w:val="20"/>
                <w:szCs w:val="20"/>
              </w:rPr>
            </w:pPr>
            <w:r w:rsidRPr="78D55F4E">
              <w:rPr>
                <w:color w:val="auto"/>
                <w:sz w:val="20"/>
                <w:szCs w:val="20"/>
              </w:rPr>
              <w:t xml:space="preserve">Personal and Social Capability </w:t>
            </w:r>
            <w:r w:rsidRPr="729C36C7" w:rsidR="1E4BEE39">
              <w:rPr>
                <w:color w:val="auto"/>
                <w:sz w:val="20"/>
                <w:szCs w:val="20"/>
              </w:rPr>
              <w:t xml:space="preserve">Learning </w:t>
            </w:r>
            <w:r w:rsidRPr="3B0079E5">
              <w:rPr>
                <w:color w:val="auto"/>
                <w:sz w:val="20"/>
                <w:szCs w:val="20"/>
              </w:rPr>
              <w:t xml:space="preserve">Continuum </w:t>
            </w:r>
          </w:p>
        </w:tc>
        <w:tc>
          <w:tcPr>
            <w:tcW w:w="7075" w:type="dxa"/>
          </w:tcPr>
          <w:p w:rsidR="2EF79945" w:rsidP="7E293D32" w:rsidRDefault="4C08BAE5" w14:paraId="45BC5B31" w14:textId="1C9BD0BE">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1988D23A">
              <w:rPr>
                <w:color w:val="auto"/>
                <w:sz w:val="20"/>
                <w:szCs w:val="20"/>
              </w:rPr>
              <w:t xml:space="preserve">The Personal and </w:t>
            </w:r>
            <w:r w:rsidRPr="1C9A65E6" w:rsidR="3E46D7B6">
              <w:rPr>
                <w:color w:val="auto"/>
                <w:sz w:val="20"/>
                <w:szCs w:val="20"/>
              </w:rPr>
              <w:t>S</w:t>
            </w:r>
            <w:r w:rsidRPr="1C9A65E6">
              <w:rPr>
                <w:color w:val="auto"/>
                <w:sz w:val="20"/>
                <w:szCs w:val="20"/>
              </w:rPr>
              <w:t xml:space="preserve">ocial </w:t>
            </w:r>
            <w:r w:rsidRPr="729C36C7" w:rsidR="7BB19E1A">
              <w:rPr>
                <w:color w:val="auto"/>
                <w:sz w:val="20"/>
                <w:szCs w:val="20"/>
              </w:rPr>
              <w:t>C</w:t>
            </w:r>
            <w:r w:rsidRPr="729C36C7">
              <w:rPr>
                <w:color w:val="auto"/>
                <w:sz w:val="20"/>
                <w:szCs w:val="20"/>
              </w:rPr>
              <w:t xml:space="preserve">apability </w:t>
            </w:r>
            <w:r w:rsidRPr="729C36C7" w:rsidR="1A92A179">
              <w:rPr>
                <w:color w:val="auto"/>
                <w:sz w:val="20"/>
                <w:szCs w:val="20"/>
              </w:rPr>
              <w:t>L</w:t>
            </w:r>
            <w:r w:rsidRPr="729C36C7">
              <w:rPr>
                <w:color w:val="auto"/>
                <w:sz w:val="20"/>
                <w:szCs w:val="20"/>
              </w:rPr>
              <w:t xml:space="preserve">earning </w:t>
            </w:r>
            <w:r w:rsidRPr="729C36C7" w:rsidR="3B526A11">
              <w:rPr>
                <w:color w:val="auto"/>
                <w:sz w:val="20"/>
                <w:szCs w:val="20"/>
              </w:rPr>
              <w:t>C</w:t>
            </w:r>
            <w:r w:rsidRPr="729C36C7">
              <w:rPr>
                <w:color w:val="auto"/>
                <w:sz w:val="20"/>
                <w:szCs w:val="20"/>
              </w:rPr>
              <w:t>ontinuum</w:t>
            </w:r>
            <w:r w:rsidRPr="1988D23A">
              <w:rPr>
                <w:color w:val="auto"/>
                <w:sz w:val="20"/>
                <w:szCs w:val="20"/>
              </w:rPr>
              <w:t xml:space="preserve"> </w:t>
            </w:r>
            <w:r w:rsidRPr="0366509A" w:rsidR="61C78AA7">
              <w:rPr>
                <w:color w:val="auto"/>
                <w:sz w:val="20"/>
                <w:szCs w:val="20"/>
              </w:rPr>
              <w:t>outlines the</w:t>
            </w:r>
            <w:r w:rsidRPr="258FB9A1" w:rsidR="61C78AA7">
              <w:rPr>
                <w:color w:val="auto"/>
                <w:sz w:val="20"/>
                <w:szCs w:val="20"/>
              </w:rPr>
              <w:t xml:space="preserve"> skills and behaviours that </w:t>
            </w:r>
            <w:r w:rsidRPr="3EB3F4DC" w:rsidR="6C15897C">
              <w:rPr>
                <w:color w:val="auto"/>
                <w:sz w:val="20"/>
                <w:szCs w:val="20"/>
              </w:rPr>
              <w:t xml:space="preserve">all Australian </w:t>
            </w:r>
            <w:r w:rsidRPr="0B0E192F" w:rsidR="6C15897C">
              <w:rPr>
                <w:color w:val="auto"/>
                <w:sz w:val="20"/>
                <w:szCs w:val="20"/>
              </w:rPr>
              <w:t xml:space="preserve">school </w:t>
            </w:r>
            <w:r w:rsidRPr="258FB9A1" w:rsidR="61C78AA7">
              <w:rPr>
                <w:color w:val="auto"/>
                <w:sz w:val="20"/>
                <w:szCs w:val="20"/>
              </w:rPr>
              <w:t>students can reasonably be expected to develop from Foundation to Year 10.</w:t>
            </w:r>
            <w:r w:rsidRPr="468E7C6F" w:rsidR="61C78AA7">
              <w:rPr>
                <w:color w:val="auto"/>
                <w:sz w:val="20"/>
                <w:szCs w:val="20"/>
              </w:rPr>
              <w:t xml:space="preserve"> </w:t>
            </w:r>
            <w:r w:rsidRPr="6E14ACFF" w:rsidR="61C78AA7">
              <w:rPr>
                <w:color w:val="auto"/>
                <w:sz w:val="20"/>
                <w:szCs w:val="20"/>
              </w:rPr>
              <w:t xml:space="preserve">The continuum </w:t>
            </w:r>
            <w:r w:rsidRPr="1988D23A">
              <w:rPr>
                <w:color w:val="auto"/>
                <w:sz w:val="20"/>
                <w:szCs w:val="20"/>
              </w:rPr>
              <w:t xml:space="preserve">is organised into four elements: </w:t>
            </w:r>
            <w:r w:rsidRPr="34E01514" w:rsidR="159152E9">
              <w:rPr>
                <w:color w:val="auto"/>
                <w:sz w:val="20"/>
                <w:szCs w:val="20"/>
              </w:rPr>
              <w:t>s</w:t>
            </w:r>
            <w:r w:rsidRPr="34E01514">
              <w:rPr>
                <w:color w:val="auto"/>
                <w:sz w:val="20"/>
                <w:szCs w:val="20"/>
              </w:rPr>
              <w:t>elf</w:t>
            </w:r>
            <w:r w:rsidRPr="1988D23A">
              <w:rPr>
                <w:color w:val="auto"/>
                <w:sz w:val="20"/>
                <w:szCs w:val="20"/>
              </w:rPr>
              <w:t>-awareness</w:t>
            </w:r>
            <w:r w:rsidRPr="34E01514" w:rsidR="12139D7C">
              <w:rPr>
                <w:color w:val="auto"/>
                <w:sz w:val="20"/>
                <w:szCs w:val="20"/>
              </w:rPr>
              <w:t>;</w:t>
            </w:r>
            <w:r w:rsidRPr="34E01514">
              <w:rPr>
                <w:color w:val="auto"/>
                <w:sz w:val="20"/>
                <w:szCs w:val="20"/>
              </w:rPr>
              <w:t xml:space="preserve"> </w:t>
            </w:r>
            <w:r w:rsidRPr="34E01514" w:rsidR="46B31EA7">
              <w:rPr>
                <w:color w:val="auto"/>
                <w:sz w:val="20"/>
                <w:szCs w:val="20"/>
              </w:rPr>
              <w:t>s</w:t>
            </w:r>
            <w:r w:rsidRPr="34E01514">
              <w:rPr>
                <w:color w:val="auto"/>
                <w:sz w:val="20"/>
                <w:szCs w:val="20"/>
              </w:rPr>
              <w:t>elf</w:t>
            </w:r>
            <w:r w:rsidRPr="1988D23A">
              <w:rPr>
                <w:color w:val="auto"/>
                <w:sz w:val="20"/>
                <w:szCs w:val="20"/>
              </w:rPr>
              <w:t>-management</w:t>
            </w:r>
            <w:r w:rsidRPr="34E01514" w:rsidR="52F9FA73">
              <w:rPr>
                <w:color w:val="auto"/>
                <w:sz w:val="20"/>
                <w:szCs w:val="20"/>
              </w:rPr>
              <w:t>;</w:t>
            </w:r>
            <w:r w:rsidRPr="34E01514">
              <w:rPr>
                <w:color w:val="auto"/>
                <w:sz w:val="20"/>
                <w:szCs w:val="20"/>
              </w:rPr>
              <w:t xml:space="preserve"> </w:t>
            </w:r>
            <w:r w:rsidRPr="34E01514" w:rsidR="4475AD1A">
              <w:rPr>
                <w:color w:val="auto"/>
                <w:sz w:val="20"/>
                <w:szCs w:val="20"/>
              </w:rPr>
              <w:t>s</w:t>
            </w:r>
            <w:r w:rsidRPr="34E01514">
              <w:rPr>
                <w:color w:val="auto"/>
                <w:sz w:val="20"/>
                <w:szCs w:val="20"/>
              </w:rPr>
              <w:t>ocial</w:t>
            </w:r>
            <w:r w:rsidRPr="1988D23A">
              <w:rPr>
                <w:color w:val="auto"/>
                <w:sz w:val="20"/>
                <w:szCs w:val="20"/>
              </w:rPr>
              <w:t xml:space="preserve"> awareness</w:t>
            </w:r>
            <w:r w:rsidRPr="34E01514" w:rsidR="7E21D99D">
              <w:rPr>
                <w:color w:val="auto"/>
                <w:sz w:val="20"/>
                <w:szCs w:val="20"/>
              </w:rPr>
              <w:t xml:space="preserve">; and </w:t>
            </w:r>
            <w:r w:rsidRPr="3D881FB3" w:rsidR="7E21D99D">
              <w:rPr>
                <w:color w:val="auto"/>
                <w:sz w:val="20"/>
                <w:szCs w:val="20"/>
              </w:rPr>
              <w:t>s</w:t>
            </w:r>
            <w:r w:rsidRPr="3D881FB3">
              <w:rPr>
                <w:color w:val="auto"/>
                <w:sz w:val="20"/>
                <w:szCs w:val="20"/>
              </w:rPr>
              <w:t>ocial</w:t>
            </w:r>
            <w:r w:rsidRPr="1988D23A">
              <w:rPr>
                <w:color w:val="auto"/>
                <w:sz w:val="20"/>
                <w:szCs w:val="20"/>
              </w:rPr>
              <w:t xml:space="preserve"> management.</w:t>
            </w:r>
          </w:p>
        </w:tc>
      </w:tr>
      <w:tr w:rsidRPr="007115E0" w:rsidR="007115E0" w:rsidTr="4CFF40F5" w14:paraId="2682DF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00585C2A" w:rsidRDefault="00585C2A" w14:paraId="147C56BF" w14:textId="48B79078">
            <w:pPr>
              <w:pStyle w:val="BodyText"/>
              <w:rPr>
                <w:color w:val="auto"/>
                <w:sz w:val="20"/>
                <w:szCs w:val="20"/>
              </w:rPr>
            </w:pPr>
            <w:r w:rsidRPr="007115E0">
              <w:rPr>
                <w:color w:val="auto"/>
                <w:sz w:val="20"/>
                <w:szCs w:val="20"/>
              </w:rPr>
              <w:t>Prefect Presence Program Agreement</w:t>
            </w:r>
          </w:p>
        </w:tc>
        <w:tc>
          <w:tcPr>
            <w:tcW w:w="7075" w:type="dxa"/>
          </w:tcPr>
          <w:p w:rsidRPr="007115E0" w:rsidR="00585C2A" w:rsidP="1FE5127F" w:rsidRDefault="00585C2A" w14:paraId="01189117" w14:textId="29A6AF6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bCs/>
                <w:color w:val="auto"/>
              </w:rPr>
            </w:pPr>
            <w:r w:rsidRPr="007115E0">
              <w:rPr>
                <w:rFonts w:asciiTheme="minorHAnsi" w:hAnsiTheme="minorHAnsi" w:eastAsiaTheme="minorEastAsia" w:cstheme="minorBidi"/>
                <w:bCs/>
                <w:color w:val="auto"/>
              </w:rPr>
              <w:t>The “Agreement for Provision of Services” under a “Standing Offer Agreement” for the Perfect Presence Pilot Program. Entered between a Provider and the Department.</w:t>
            </w:r>
          </w:p>
        </w:tc>
      </w:tr>
      <w:tr w:rsidR="30B8AD6E" w:rsidTr="30B8AD6E" w14:paraId="0A6ACEE3" w14:textId="77777777">
        <w:trPr>
          <w:trHeight w:val="300"/>
        </w:trPr>
        <w:tc>
          <w:tcPr>
            <w:cnfStyle w:val="001000000000" w:firstRow="0" w:lastRow="0" w:firstColumn="1" w:lastColumn="0" w:oddVBand="0" w:evenVBand="0" w:oddHBand="0" w:evenHBand="0" w:firstRowFirstColumn="0" w:firstRowLastColumn="0" w:lastRowFirstColumn="0" w:lastRowLastColumn="0"/>
            <w:tcW w:w="3119" w:type="dxa"/>
          </w:tcPr>
          <w:p w:rsidR="30B8AD6E" w:rsidP="169AEDC4" w:rsidRDefault="7654469D" w14:paraId="11207779" w14:textId="7C4D77ED">
            <w:pPr>
              <w:pStyle w:val="BodyText"/>
              <w:rPr>
                <w:color w:val="auto"/>
                <w:sz w:val="20"/>
                <w:szCs w:val="20"/>
              </w:rPr>
            </w:pPr>
            <w:r w:rsidRPr="169AEDC4">
              <w:rPr>
                <w:color w:val="auto"/>
                <w:sz w:val="20"/>
                <w:szCs w:val="20"/>
              </w:rPr>
              <w:t>Pre-approved program</w:t>
            </w:r>
          </w:p>
        </w:tc>
        <w:tc>
          <w:tcPr>
            <w:tcW w:w="7075" w:type="dxa"/>
          </w:tcPr>
          <w:p w:rsidR="30B8AD6E" w:rsidP="13B6EF12" w:rsidRDefault="7654469D" w14:paraId="1B1CF59F" w14:textId="487A9C1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auto"/>
              </w:rPr>
            </w:pPr>
            <w:r w:rsidRPr="13B6EF12">
              <w:rPr>
                <w:rFonts w:asciiTheme="minorHAnsi" w:hAnsiTheme="minorHAnsi" w:eastAsiaTheme="minorEastAsia" w:cstheme="minorBidi"/>
                <w:color w:val="auto"/>
              </w:rPr>
              <w:t xml:space="preserve">The programs approved during the </w:t>
            </w:r>
            <w:r w:rsidRPr="1712A3B1">
              <w:rPr>
                <w:rFonts w:asciiTheme="minorHAnsi" w:hAnsiTheme="minorHAnsi" w:eastAsiaTheme="minorEastAsia" w:cstheme="minorBidi"/>
                <w:color w:val="auto"/>
              </w:rPr>
              <w:t>tender process, to meet the department’s objectives and outcomes for the Perfect Presence Program.</w:t>
            </w:r>
          </w:p>
        </w:tc>
      </w:tr>
      <w:tr w:rsidRPr="007115E0" w:rsidR="007115E0" w:rsidTr="4CFF40F5" w14:paraId="413A66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00585C2A" w:rsidRDefault="00585C2A" w14:paraId="079654D7" w14:textId="514F88BF">
            <w:pPr>
              <w:pStyle w:val="BodyText"/>
              <w:rPr>
                <w:color w:val="auto"/>
                <w:sz w:val="20"/>
                <w:szCs w:val="20"/>
              </w:rPr>
            </w:pPr>
            <w:r w:rsidRPr="007115E0">
              <w:rPr>
                <w:color w:val="auto"/>
                <w:sz w:val="20"/>
                <w:szCs w:val="20"/>
              </w:rPr>
              <w:t>Principal</w:t>
            </w:r>
          </w:p>
        </w:tc>
        <w:tc>
          <w:tcPr>
            <w:tcW w:w="7075" w:type="dxa"/>
          </w:tcPr>
          <w:p w:rsidRPr="007115E0" w:rsidR="00585C2A" w:rsidP="1712A3B1" w:rsidRDefault="00585C2A" w14:paraId="2D4167DD" w14:textId="14E7C88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bCs/>
                <w:color w:val="auto"/>
              </w:rPr>
            </w:pPr>
            <w:r w:rsidRPr="007115E0">
              <w:rPr>
                <w:rFonts w:asciiTheme="minorHAnsi" w:hAnsiTheme="minorHAnsi" w:eastAsiaTheme="minorEastAsia" w:cstheme="minorBidi"/>
                <w:bCs/>
                <w:color w:val="auto"/>
              </w:rPr>
              <w:t>The term Principal refers to the substantive, relieving or acting Principal.</w:t>
            </w:r>
          </w:p>
        </w:tc>
      </w:tr>
      <w:tr w:rsidRPr="007115E0" w:rsidR="007115E0" w:rsidTr="4CFF40F5" w14:paraId="697ADF83" w14:textId="77777777">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00585C2A" w:rsidRDefault="00585C2A" w14:paraId="278312C2" w14:textId="13245479">
            <w:pPr>
              <w:pStyle w:val="BodyText"/>
              <w:rPr>
                <w:color w:val="auto"/>
                <w:sz w:val="20"/>
                <w:szCs w:val="20"/>
              </w:rPr>
            </w:pPr>
            <w:r w:rsidRPr="007115E0">
              <w:rPr>
                <w:color w:val="auto"/>
                <w:sz w:val="20"/>
                <w:szCs w:val="20"/>
              </w:rPr>
              <w:t xml:space="preserve">Program co-design </w:t>
            </w:r>
          </w:p>
        </w:tc>
        <w:tc>
          <w:tcPr>
            <w:tcW w:w="7075" w:type="dxa"/>
          </w:tcPr>
          <w:p w:rsidRPr="007115E0" w:rsidR="00585C2A" w:rsidP="1712A3B1" w:rsidRDefault="3F3CA45D" w14:paraId="6A736F1F" w14:textId="6CE8A3AF">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auto"/>
              </w:rPr>
            </w:pPr>
            <w:r w:rsidRPr="1712A3B1">
              <w:rPr>
                <w:rFonts w:asciiTheme="minorHAnsi" w:hAnsiTheme="minorHAnsi" w:eastAsiaTheme="minorEastAsia" w:cstheme="minorBidi"/>
                <w:color w:val="auto"/>
              </w:rPr>
              <w:t xml:space="preserve">Tailoring the pre-approved program model selected by the school to focus on the specific skills and capability needs of the participating students. </w:t>
            </w:r>
            <w:r w:rsidRPr="1FE5127F">
              <w:rPr>
                <w:rFonts w:asciiTheme="minorHAnsi" w:hAnsiTheme="minorHAnsi" w:eastAsiaTheme="minorEastAsia" w:cstheme="minorBidi"/>
                <w:color w:val="auto"/>
              </w:rPr>
              <w:t xml:space="preserve">Schools and providers meet </w:t>
            </w:r>
            <w:r w:rsidRPr="1FE5127F" w:rsidR="22D6CC50">
              <w:rPr>
                <w:rFonts w:asciiTheme="minorHAnsi" w:hAnsiTheme="minorHAnsi" w:eastAsiaTheme="minorEastAsia" w:cstheme="minorBidi"/>
                <w:color w:val="auto"/>
              </w:rPr>
              <w:t>to</w:t>
            </w:r>
            <w:r w:rsidRPr="1FE5127F">
              <w:rPr>
                <w:rFonts w:asciiTheme="minorHAnsi" w:hAnsiTheme="minorHAnsi" w:eastAsiaTheme="minorEastAsia" w:cstheme="minorBidi"/>
                <w:color w:val="auto"/>
              </w:rPr>
              <w:t xml:space="preserve"> </w:t>
            </w:r>
            <w:r w:rsidRPr="1FE5127F" w:rsidR="0D112208">
              <w:rPr>
                <w:rFonts w:asciiTheme="minorHAnsi" w:hAnsiTheme="minorHAnsi" w:eastAsiaTheme="minorEastAsia" w:cstheme="minorBidi"/>
                <w:color w:val="auto"/>
              </w:rPr>
              <w:t xml:space="preserve">discuss the school and student context and </w:t>
            </w:r>
            <w:r w:rsidRPr="1FE5127F" w:rsidR="377C8A4E">
              <w:rPr>
                <w:rFonts w:asciiTheme="minorHAnsi" w:hAnsiTheme="minorHAnsi" w:eastAsiaTheme="minorEastAsia" w:cstheme="minorBidi"/>
                <w:color w:val="auto"/>
              </w:rPr>
              <w:t>co-design programs collaboratively.</w:t>
            </w:r>
          </w:p>
        </w:tc>
      </w:tr>
      <w:tr w:rsidRPr="007115E0" w:rsidR="007115E0" w:rsidTr="4CFF40F5" w14:paraId="0D438B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00585C2A" w:rsidRDefault="00585C2A" w14:paraId="7274B5B8" w14:textId="30108648">
            <w:pPr>
              <w:pStyle w:val="BodyText"/>
              <w:rPr>
                <w:color w:val="auto"/>
                <w:sz w:val="20"/>
                <w:szCs w:val="20"/>
              </w:rPr>
            </w:pPr>
            <w:r w:rsidRPr="007115E0">
              <w:rPr>
                <w:color w:val="auto"/>
                <w:sz w:val="20"/>
                <w:szCs w:val="20"/>
              </w:rPr>
              <w:t xml:space="preserve">Program Coordinator </w:t>
            </w:r>
          </w:p>
        </w:tc>
        <w:tc>
          <w:tcPr>
            <w:tcW w:w="7075" w:type="dxa"/>
          </w:tcPr>
          <w:p w:rsidRPr="007115E0" w:rsidR="00585C2A" w:rsidP="00585C2A" w:rsidRDefault="00585C2A" w14:paraId="026C3BEC" w14:textId="0885485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bCs/>
                <w:color w:val="auto"/>
              </w:rPr>
            </w:pPr>
            <w:r w:rsidRPr="007115E0">
              <w:rPr>
                <w:rFonts w:asciiTheme="minorHAnsi" w:hAnsiTheme="minorHAnsi" w:eastAsiaTheme="minorEastAsia" w:cstheme="minorBidi"/>
                <w:bCs/>
                <w:color w:val="auto"/>
              </w:rPr>
              <w:t>Employee of the Provider who is responsible for the delivery of the program.</w:t>
            </w:r>
          </w:p>
        </w:tc>
      </w:tr>
      <w:tr w:rsidRPr="007115E0" w:rsidR="007115E0" w:rsidTr="4CFF40F5" w14:paraId="08151DB0" w14:textId="77777777">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59CDD13E" w:rsidRDefault="4B4A3BEC" w14:paraId="1B33D2DB" w14:textId="5F57BB55">
            <w:pPr>
              <w:pStyle w:val="BodyText"/>
              <w:rPr>
                <w:color w:val="auto"/>
                <w:sz w:val="20"/>
                <w:szCs w:val="20"/>
              </w:rPr>
            </w:pPr>
            <w:r w:rsidRPr="59CDD13E">
              <w:rPr>
                <w:color w:val="auto"/>
                <w:sz w:val="20"/>
                <w:szCs w:val="20"/>
              </w:rPr>
              <w:t xml:space="preserve">Program Manager </w:t>
            </w:r>
          </w:p>
        </w:tc>
        <w:tc>
          <w:tcPr>
            <w:tcW w:w="7075" w:type="dxa"/>
          </w:tcPr>
          <w:p w:rsidRPr="007115E0" w:rsidR="00585C2A" w:rsidP="59CDD13E" w:rsidRDefault="76FF4915" w14:paraId="2E2CCF30" w14:textId="12C21B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auto"/>
              </w:rPr>
            </w:pPr>
            <w:r w:rsidRPr="59CDD13E">
              <w:rPr>
                <w:rFonts w:asciiTheme="minorHAnsi" w:hAnsiTheme="minorHAnsi" w:eastAsiaTheme="minorEastAsia" w:cstheme="minorBidi"/>
                <w:color w:val="auto"/>
              </w:rPr>
              <w:t xml:space="preserve">A </w:t>
            </w:r>
            <w:r w:rsidRPr="59CDD13E" w:rsidR="00C83287">
              <w:rPr>
                <w:rFonts w:asciiTheme="minorHAnsi" w:hAnsiTheme="minorHAnsi" w:eastAsiaTheme="minorEastAsia" w:cstheme="minorBidi"/>
                <w:color w:val="auto"/>
              </w:rPr>
              <w:t>p</w:t>
            </w:r>
            <w:r w:rsidRPr="59CDD13E">
              <w:rPr>
                <w:rFonts w:asciiTheme="minorHAnsi" w:hAnsiTheme="minorHAnsi" w:eastAsiaTheme="minorEastAsia" w:cstheme="minorBidi"/>
                <w:color w:val="auto"/>
              </w:rPr>
              <w:t>rovider staff member that contributes to the o</w:t>
            </w:r>
            <w:r w:rsidRPr="59CDD13E" w:rsidR="4B4A3BEC">
              <w:rPr>
                <w:rFonts w:asciiTheme="minorHAnsi" w:hAnsiTheme="minorHAnsi" w:eastAsiaTheme="minorEastAsia" w:cstheme="minorBidi"/>
                <w:color w:val="auto"/>
              </w:rPr>
              <w:t xml:space="preserve">verall program </w:t>
            </w:r>
            <w:r w:rsidRPr="59CDD13E" w:rsidR="02D97B12">
              <w:rPr>
                <w:rFonts w:asciiTheme="minorHAnsi" w:hAnsiTheme="minorHAnsi" w:eastAsiaTheme="minorEastAsia" w:cstheme="minorBidi"/>
                <w:color w:val="auto"/>
              </w:rPr>
              <w:t xml:space="preserve">set up, delivery </w:t>
            </w:r>
            <w:r w:rsidRPr="59CDD13E" w:rsidR="4B4A3BEC">
              <w:rPr>
                <w:rFonts w:asciiTheme="minorHAnsi" w:hAnsiTheme="minorHAnsi" w:eastAsiaTheme="minorEastAsia" w:cstheme="minorBidi"/>
                <w:color w:val="auto"/>
              </w:rPr>
              <w:t xml:space="preserve">and contract management. </w:t>
            </w:r>
            <w:r w:rsidRPr="59CDD13E" w:rsidR="068CCBD7">
              <w:rPr>
                <w:rFonts w:asciiTheme="minorHAnsi" w:hAnsiTheme="minorHAnsi" w:eastAsiaTheme="minorEastAsia" w:cstheme="minorBidi"/>
                <w:color w:val="auto"/>
              </w:rPr>
              <w:t>This role a</w:t>
            </w:r>
            <w:r w:rsidRPr="59CDD13E" w:rsidR="75A42FB8">
              <w:rPr>
                <w:rFonts w:asciiTheme="minorHAnsi" w:hAnsiTheme="minorHAnsi" w:eastAsiaTheme="minorEastAsia" w:cstheme="minorBidi"/>
                <w:color w:val="auto"/>
              </w:rPr>
              <w:t>ct</w:t>
            </w:r>
            <w:r w:rsidRPr="59CDD13E" w:rsidR="68E636F7">
              <w:rPr>
                <w:rFonts w:asciiTheme="minorHAnsi" w:hAnsiTheme="minorHAnsi" w:eastAsiaTheme="minorEastAsia" w:cstheme="minorBidi"/>
                <w:color w:val="auto"/>
              </w:rPr>
              <w:t>s</w:t>
            </w:r>
            <w:r w:rsidRPr="59CDD13E" w:rsidR="5454EC33">
              <w:rPr>
                <w:rFonts w:asciiTheme="minorHAnsi" w:hAnsiTheme="minorHAnsi" w:eastAsiaTheme="minorEastAsia" w:cstheme="minorBidi"/>
                <w:color w:val="auto"/>
              </w:rPr>
              <w:t xml:space="preserve"> as a p</w:t>
            </w:r>
            <w:r w:rsidRPr="59CDD13E" w:rsidR="4B4A3BEC">
              <w:rPr>
                <w:rFonts w:asciiTheme="minorHAnsi" w:hAnsiTheme="minorHAnsi" w:eastAsiaTheme="minorEastAsia" w:cstheme="minorBidi"/>
                <w:color w:val="auto"/>
              </w:rPr>
              <w:t xml:space="preserve">oint of contact </w:t>
            </w:r>
            <w:r w:rsidRPr="59CDD13E" w:rsidR="436A9CB5">
              <w:rPr>
                <w:rFonts w:asciiTheme="minorHAnsi" w:hAnsiTheme="minorHAnsi" w:eastAsiaTheme="minorEastAsia" w:cstheme="minorBidi"/>
                <w:color w:val="auto"/>
              </w:rPr>
              <w:t>between</w:t>
            </w:r>
            <w:r w:rsidRPr="59CDD13E" w:rsidR="2A74E5C2">
              <w:rPr>
                <w:rFonts w:asciiTheme="minorHAnsi" w:hAnsiTheme="minorHAnsi" w:eastAsiaTheme="minorEastAsia" w:cstheme="minorBidi"/>
                <w:color w:val="auto"/>
              </w:rPr>
              <w:t xml:space="preserve"> </w:t>
            </w:r>
            <w:r w:rsidRPr="59CDD13E" w:rsidR="48A62136">
              <w:rPr>
                <w:rFonts w:asciiTheme="minorHAnsi" w:hAnsiTheme="minorHAnsi" w:eastAsiaTheme="minorEastAsia" w:cstheme="minorBidi"/>
                <w:color w:val="auto"/>
              </w:rPr>
              <w:t xml:space="preserve">the </w:t>
            </w:r>
            <w:r w:rsidRPr="59CDD13E" w:rsidR="2A74E5C2">
              <w:rPr>
                <w:rFonts w:asciiTheme="minorHAnsi" w:hAnsiTheme="minorHAnsi" w:eastAsiaTheme="minorEastAsia" w:cstheme="minorBidi"/>
                <w:color w:val="auto"/>
              </w:rPr>
              <w:t>school</w:t>
            </w:r>
            <w:r w:rsidRPr="59CDD13E" w:rsidR="4B4A3BEC">
              <w:rPr>
                <w:rFonts w:asciiTheme="minorHAnsi" w:hAnsiTheme="minorHAnsi" w:eastAsiaTheme="minorEastAsia" w:cstheme="minorBidi"/>
                <w:color w:val="auto"/>
              </w:rPr>
              <w:t xml:space="preserve"> and </w:t>
            </w:r>
            <w:r w:rsidRPr="59CDD13E" w:rsidR="19C0B798">
              <w:rPr>
                <w:rFonts w:asciiTheme="minorHAnsi" w:hAnsiTheme="minorHAnsi" w:eastAsiaTheme="minorEastAsia" w:cstheme="minorBidi"/>
                <w:color w:val="auto"/>
              </w:rPr>
              <w:t xml:space="preserve">the </w:t>
            </w:r>
            <w:r w:rsidRPr="59CDD13E" w:rsidR="2A74E5C2">
              <w:rPr>
                <w:rFonts w:asciiTheme="minorHAnsi" w:hAnsiTheme="minorHAnsi" w:eastAsiaTheme="minorEastAsia" w:cstheme="minorBidi"/>
                <w:color w:val="auto"/>
              </w:rPr>
              <w:t>provider</w:t>
            </w:r>
            <w:r w:rsidRPr="59CDD13E" w:rsidR="4B4A3BEC">
              <w:rPr>
                <w:rFonts w:asciiTheme="minorHAnsi" w:hAnsiTheme="minorHAnsi" w:eastAsiaTheme="minorEastAsia" w:cstheme="minorBidi"/>
                <w:color w:val="auto"/>
              </w:rPr>
              <w:t xml:space="preserve"> on specific program matters</w:t>
            </w:r>
            <w:r w:rsidRPr="59CDD13E" w:rsidR="52B6893E">
              <w:rPr>
                <w:rFonts w:asciiTheme="minorHAnsi" w:hAnsiTheme="minorHAnsi" w:eastAsiaTheme="minorEastAsia" w:cstheme="minorBidi"/>
                <w:color w:val="auto"/>
              </w:rPr>
              <w:t xml:space="preserve"> and </w:t>
            </w:r>
            <w:r w:rsidRPr="59CDD13E" w:rsidR="4B4A3BEC">
              <w:rPr>
                <w:rFonts w:asciiTheme="minorHAnsi" w:hAnsiTheme="minorHAnsi" w:eastAsiaTheme="minorEastAsia" w:cstheme="minorBidi"/>
                <w:color w:val="auto"/>
              </w:rPr>
              <w:t>processes.</w:t>
            </w:r>
          </w:p>
        </w:tc>
      </w:tr>
      <w:tr w:rsidRPr="007115E0" w:rsidR="007115E0" w:rsidTr="4CFF40F5" w14:paraId="4A7B6C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00585C2A" w:rsidRDefault="00585C2A" w14:paraId="243110AD" w14:textId="766E3442">
            <w:pPr>
              <w:pStyle w:val="BodyText"/>
              <w:rPr>
                <w:color w:val="auto"/>
                <w:sz w:val="20"/>
                <w:szCs w:val="20"/>
              </w:rPr>
            </w:pPr>
            <w:r w:rsidRPr="007115E0">
              <w:rPr>
                <w:color w:val="auto"/>
                <w:sz w:val="20"/>
                <w:szCs w:val="20"/>
              </w:rPr>
              <w:lastRenderedPageBreak/>
              <w:t>Provider</w:t>
            </w:r>
          </w:p>
        </w:tc>
        <w:tc>
          <w:tcPr>
            <w:tcW w:w="7075" w:type="dxa"/>
          </w:tcPr>
          <w:p w:rsidRPr="007115E0" w:rsidR="00585C2A" w:rsidP="00585C2A" w:rsidRDefault="00585C2A" w14:paraId="09598622" w14:textId="1DC48A4F">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bCs/>
                <w:color w:val="auto"/>
              </w:rPr>
            </w:pPr>
            <w:r w:rsidRPr="007115E0">
              <w:rPr>
                <w:rFonts w:asciiTheme="minorHAnsi" w:hAnsiTheme="minorHAnsi" w:eastAsiaTheme="minorEastAsia" w:cstheme="minorBidi"/>
                <w:bCs/>
                <w:color w:val="auto"/>
              </w:rPr>
              <w:t>The entity who has secured an agreement with the Department.</w:t>
            </w:r>
          </w:p>
        </w:tc>
      </w:tr>
      <w:tr w:rsidRPr="007115E0" w:rsidR="007115E0" w:rsidTr="4CFF40F5" w14:paraId="22B9CA73" w14:textId="77777777">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00585C2A" w:rsidRDefault="00585C2A" w14:paraId="67374AE8" w14:textId="1C5B3EE0">
            <w:pPr>
              <w:pStyle w:val="BodyText"/>
              <w:rPr>
                <w:color w:val="auto"/>
                <w:sz w:val="20"/>
                <w:szCs w:val="20"/>
              </w:rPr>
            </w:pPr>
            <w:r w:rsidRPr="007115E0">
              <w:rPr>
                <w:color w:val="auto"/>
                <w:sz w:val="20"/>
                <w:szCs w:val="20"/>
              </w:rPr>
              <w:t>Reasonable adjustments</w:t>
            </w:r>
          </w:p>
        </w:tc>
        <w:tc>
          <w:tcPr>
            <w:tcW w:w="7075" w:type="dxa"/>
          </w:tcPr>
          <w:p w:rsidRPr="007115E0" w:rsidR="00585C2A" w:rsidP="00585C2A" w:rsidRDefault="00585C2A" w14:paraId="4F4199E5" w14:textId="73CCF9D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bCs/>
                <w:color w:val="auto"/>
              </w:rPr>
            </w:pPr>
            <w:r w:rsidRPr="153CDE92">
              <w:rPr>
                <w:rFonts w:asciiTheme="minorHAnsi" w:hAnsiTheme="minorHAnsi" w:eastAsiaTheme="minorEastAsia" w:cstheme="minorBidi"/>
                <w:color w:val="auto"/>
              </w:rPr>
              <w:t>Reasonable adjustments are a</w:t>
            </w:r>
            <w:r w:rsidRPr="153CDE92" w:rsidR="5B104F5D">
              <w:rPr>
                <w:rFonts w:asciiTheme="minorHAnsi" w:hAnsiTheme="minorHAnsi" w:eastAsiaTheme="minorEastAsia" w:cstheme="minorBidi"/>
                <w:color w:val="auto"/>
              </w:rPr>
              <w:t>djustments that are made to</w:t>
            </w:r>
            <w:r w:rsidRPr="153CDE92">
              <w:rPr>
                <w:rFonts w:asciiTheme="minorHAnsi" w:hAnsiTheme="minorHAnsi" w:eastAsiaTheme="minorEastAsia" w:cstheme="minorBidi"/>
                <w:color w:val="auto"/>
              </w:rPr>
              <w:t xml:space="preserve"> en</w:t>
            </w:r>
            <w:r w:rsidRPr="153CDE92" w:rsidR="7E4381BF">
              <w:rPr>
                <w:rFonts w:asciiTheme="minorHAnsi" w:hAnsiTheme="minorHAnsi" w:eastAsiaTheme="minorEastAsia" w:cstheme="minorBidi"/>
                <w:color w:val="auto"/>
              </w:rPr>
              <w:t>sure</w:t>
            </w:r>
            <w:r w:rsidRPr="153CDE92">
              <w:rPr>
                <w:rFonts w:asciiTheme="minorHAnsi" w:hAnsiTheme="minorHAnsi" w:eastAsiaTheme="minorEastAsia" w:cstheme="minorBidi"/>
                <w:color w:val="auto"/>
              </w:rPr>
              <w:t xml:space="preserve"> </w:t>
            </w:r>
            <w:r w:rsidRPr="153CDE92" w:rsidR="6C9D6466">
              <w:rPr>
                <w:rFonts w:asciiTheme="minorHAnsi" w:hAnsiTheme="minorHAnsi" w:eastAsiaTheme="minorEastAsia" w:cstheme="minorBidi"/>
                <w:color w:val="auto"/>
              </w:rPr>
              <w:t xml:space="preserve">that </w:t>
            </w:r>
            <w:r w:rsidRPr="153CDE92">
              <w:rPr>
                <w:rFonts w:asciiTheme="minorHAnsi" w:hAnsiTheme="minorHAnsi" w:eastAsiaTheme="minorEastAsia" w:cstheme="minorBidi"/>
                <w:color w:val="auto"/>
              </w:rPr>
              <w:t>students</w:t>
            </w:r>
            <w:r w:rsidRPr="153CDE92" w:rsidR="1A009644">
              <w:rPr>
                <w:rFonts w:asciiTheme="minorHAnsi" w:hAnsiTheme="minorHAnsi" w:eastAsiaTheme="minorEastAsia" w:cstheme="minorBidi"/>
                <w:color w:val="auto"/>
              </w:rPr>
              <w:t xml:space="preserve"> with disability</w:t>
            </w:r>
            <w:r w:rsidRPr="153CDE92">
              <w:rPr>
                <w:rFonts w:asciiTheme="minorHAnsi" w:hAnsiTheme="minorHAnsi" w:eastAsiaTheme="minorEastAsia" w:cstheme="minorBidi"/>
                <w:color w:val="auto"/>
              </w:rPr>
              <w:t xml:space="preserve"> </w:t>
            </w:r>
            <w:r w:rsidRPr="153CDE92" w:rsidR="01A04107">
              <w:rPr>
                <w:rFonts w:asciiTheme="minorHAnsi" w:hAnsiTheme="minorHAnsi" w:eastAsiaTheme="minorEastAsia" w:cstheme="minorBidi"/>
                <w:color w:val="auto"/>
              </w:rPr>
              <w:t>can</w:t>
            </w:r>
            <w:r w:rsidRPr="153CDE92">
              <w:rPr>
                <w:rFonts w:asciiTheme="minorHAnsi" w:hAnsiTheme="minorHAnsi" w:eastAsiaTheme="minorEastAsia" w:cstheme="minorBidi"/>
                <w:color w:val="auto"/>
              </w:rPr>
              <w:t xml:space="preserve"> access </w:t>
            </w:r>
            <w:r w:rsidRPr="153CDE92" w:rsidR="72C1850E">
              <w:rPr>
                <w:rFonts w:asciiTheme="minorHAnsi" w:hAnsiTheme="minorHAnsi" w:eastAsiaTheme="minorEastAsia" w:cstheme="minorBidi"/>
                <w:color w:val="auto"/>
              </w:rPr>
              <w:t xml:space="preserve">and </w:t>
            </w:r>
            <w:r w:rsidRPr="153CDE92" w:rsidR="1F7DD72B">
              <w:rPr>
                <w:rFonts w:asciiTheme="minorHAnsi" w:hAnsiTheme="minorHAnsi" w:eastAsiaTheme="minorEastAsia" w:cstheme="minorBidi"/>
                <w:color w:val="auto"/>
              </w:rPr>
              <w:t>participate in all aspects of school life, on the same basis as students without disability.</w:t>
            </w:r>
          </w:p>
        </w:tc>
      </w:tr>
      <w:tr w:rsidRPr="007115E0" w:rsidR="007115E0" w:rsidTr="4CFF40F5" w14:paraId="429AA5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00585C2A" w:rsidRDefault="00585C2A" w14:paraId="1DB400D2" w14:textId="62CC5C53">
            <w:pPr>
              <w:pStyle w:val="BodyText"/>
              <w:rPr>
                <w:color w:val="auto"/>
                <w:sz w:val="20"/>
                <w:szCs w:val="20"/>
              </w:rPr>
            </w:pPr>
            <w:r w:rsidRPr="007115E0">
              <w:rPr>
                <w:color w:val="auto"/>
                <w:sz w:val="20"/>
                <w:szCs w:val="20"/>
              </w:rPr>
              <w:t>SMART goals</w:t>
            </w:r>
          </w:p>
        </w:tc>
        <w:tc>
          <w:tcPr>
            <w:tcW w:w="7075" w:type="dxa"/>
          </w:tcPr>
          <w:p w:rsidRPr="007115E0" w:rsidR="00585C2A" w:rsidP="59CDD13E" w:rsidRDefault="3BFFCACA" w14:paraId="1D904458" w14:textId="0919C0B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color w:val="auto"/>
              </w:rPr>
            </w:pPr>
            <w:r w:rsidRPr="59CDD13E">
              <w:rPr>
                <w:rFonts w:asciiTheme="minorHAnsi" w:hAnsiTheme="minorHAnsi" w:eastAsiaTheme="minorEastAsia" w:cstheme="minorBidi"/>
                <w:color w:val="auto"/>
              </w:rPr>
              <w:t xml:space="preserve">Students set goals that they would like to achieve during their time in the Perfect Presence Program. </w:t>
            </w:r>
            <w:r w:rsidRPr="59CDD13E" w:rsidR="00585C2A">
              <w:rPr>
                <w:rFonts w:asciiTheme="minorHAnsi" w:hAnsiTheme="minorHAnsi" w:eastAsiaTheme="minorEastAsia" w:cstheme="minorBidi"/>
                <w:color w:val="auto"/>
              </w:rPr>
              <w:t>Student goals should be Specific, Measurable, Agreed, Realistic and Time-based</w:t>
            </w:r>
            <w:r w:rsidRPr="59CDD13E" w:rsidR="651988D0">
              <w:rPr>
                <w:rFonts w:asciiTheme="minorHAnsi" w:hAnsiTheme="minorHAnsi" w:eastAsiaTheme="minorEastAsia" w:cstheme="minorBidi"/>
                <w:color w:val="auto"/>
              </w:rPr>
              <w:t xml:space="preserve"> (SMART)</w:t>
            </w:r>
            <w:r w:rsidRPr="59CDD13E" w:rsidR="00585C2A">
              <w:rPr>
                <w:rFonts w:asciiTheme="minorHAnsi" w:hAnsiTheme="minorHAnsi" w:eastAsiaTheme="minorEastAsia" w:cstheme="minorBidi"/>
                <w:color w:val="auto"/>
              </w:rPr>
              <w:t>.</w:t>
            </w:r>
          </w:p>
        </w:tc>
      </w:tr>
      <w:tr w:rsidRPr="007115E0" w:rsidR="007115E0" w:rsidTr="4CFF40F5" w14:paraId="78933A3B" w14:textId="77777777">
        <w:tc>
          <w:tcPr>
            <w:cnfStyle w:val="001000000000" w:firstRow="0" w:lastRow="0" w:firstColumn="1" w:lastColumn="0" w:oddVBand="0" w:evenVBand="0" w:oddHBand="0" w:evenHBand="0" w:firstRowFirstColumn="0" w:firstRowLastColumn="0" w:lastRowFirstColumn="0" w:lastRowLastColumn="0"/>
            <w:tcW w:w="3119" w:type="dxa"/>
          </w:tcPr>
          <w:p w:rsidRPr="007115E0" w:rsidR="00585C2A" w:rsidP="00585C2A" w:rsidRDefault="00585C2A" w14:paraId="3F0C4BF9" w14:textId="6999C15D">
            <w:pPr>
              <w:pStyle w:val="BodyText"/>
              <w:rPr>
                <w:color w:val="auto"/>
                <w:sz w:val="20"/>
                <w:szCs w:val="20"/>
              </w:rPr>
            </w:pPr>
            <w:r w:rsidRPr="007115E0">
              <w:rPr>
                <w:color w:val="auto"/>
                <w:sz w:val="20"/>
                <w:szCs w:val="20"/>
              </w:rPr>
              <w:t>Student engagement</w:t>
            </w:r>
          </w:p>
        </w:tc>
        <w:tc>
          <w:tcPr>
            <w:tcW w:w="7075" w:type="dxa"/>
          </w:tcPr>
          <w:p w:rsidRPr="007115E0" w:rsidR="00585C2A" w:rsidP="59CDD13E" w:rsidRDefault="00585C2A" w14:paraId="55CB6FF7" w14:textId="3B68FC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auto"/>
              </w:rPr>
            </w:pPr>
            <w:r w:rsidRPr="59CDD13E">
              <w:rPr>
                <w:rFonts w:asciiTheme="minorHAnsi" w:hAnsiTheme="minorHAnsi" w:eastAsiaTheme="minorEastAsia" w:cstheme="minorBidi"/>
                <w:color w:val="auto"/>
              </w:rPr>
              <w:t>The extent to which students are connected to their learning.  This means students value what they are learning and are motivated to actively participate in the learning experiences provided at school. Student engagement has three key components – behavioural</w:t>
            </w:r>
            <w:r w:rsidRPr="59CDD13E" w:rsidR="4C9138D3">
              <w:rPr>
                <w:rFonts w:asciiTheme="minorHAnsi" w:hAnsiTheme="minorHAnsi" w:eastAsiaTheme="minorEastAsia" w:cstheme="minorBidi"/>
                <w:color w:val="auto"/>
              </w:rPr>
              <w:t xml:space="preserve">, </w:t>
            </w:r>
            <w:r w:rsidRPr="59CDD13E">
              <w:rPr>
                <w:rFonts w:asciiTheme="minorHAnsi" w:hAnsiTheme="minorHAnsi" w:eastAsiaTheme="minorEastAsia" w:cstheme="minorBidi"/>
                <w:color w:val="auto"/>
              </w:rPr>
              <w:t>emotional</w:t>
            </w:r>
            <w:r w:rsidRPr="59CDD13E" w:rsidR="122BF15E">
              <w:rPr>
                <w:rFonts w:asciiTheme="minorHAnsi" w:hAnsiTheme="minorHAnsi" w:eastAsiaTheme="minorEastAsia" w:cstheme="minorBidi"/>
                <w:color w:val="auto"/>
              </w:rPr>
              <w:t xml:space="preserve"> and cognitive</w:t>
            </w:r>
            <w:r w:rsidRPr="59CDD13E">
              <w:rPr>
                <w:rFonts w:asciiTheme="minorHAnsi" w:hAnsiTheme="minorHAnsi" w:eastAsiaTheme="minorEastAsia" w:cstheme="minorBidi"/>
                <w:color w:val="auto"/>
              </w:rPr>
              <w:t>.</w:t>
            </w:r>
          </w:p>
        </w:tc>
      </w:tr>
    </w:tbl>
    <w:p w:rsidRPr="00D50067" w:rsidR="001D1977" w:rsidP="59CDD13E" w:rsidRDefault="791F4CAE" w14:paraId="35D03CE7" w14:textId="0B51FCE5">
      <w:pPr>
        <w:pStyle w:val="Heading2"/>
      </w:pPr>
      <w:bookmarkStart w:name="_Toc157507806" w:id="25"/>
      <w:r w:rsidRPr="00D50067">
        <w:t xml:space="preserve">Program </w:t>
      </w:r>
      <w:r w:rsidRPr="00D50067" w:rsidR="22751785">
        <w:t>Overview</w:t>
      </w:r>
      <w:bookmarkEnd w:id="25"/>
    </w:p>
    <w:p w:rsidR="008E4FAA" w:rsidP="008E4FAA" w:rsidRDefault="008E4FAA" w14:paraId="1DC8C31F" w14:textId="6414E5F6">
      <w:pPr>
        <w:spacing w:before="120" w:after="120"/>
        <w:rPr>
          <w:rFonts w:ascii="Public Sans Light" w:hAnsi="Public Sans Light" w:eastAsia="Public Sans Light" w:cs="Public Sans Light"/>
          <w:color w:val="auto"/>
          <w:sz w:val="22"/>
          <w:szCs w:val="22"/>
        </w:rPr>
      </w:pPr>
      <w:bookmarkStart w:name="_Student_eligibility_criteria" w:id="26"/>
      <w:bookmarkEnd w:id="26"/>
      <w:r w:rsidRPr="34F7D7D1">
        <w:rPr>
          <w:rFonts w:ascii="Public Sans Light" w:hAnsi="Public Sans Light" w:eastAsia="Public Sans Light" w:cs="Public Sans Light"/>
          <w:color w:val="auto"/>
          <w:sz w:val="22"/>
          <w:szCs w:val="22"/>
        </w:rPr>
        <w:t>External</w:t>
      </w:r>
      <w:r w:rsidRPr="0C5A11B9">
        <w:rPr>
          <w:rFonts w:ascii="Public Sans Light" w:hAnsi="Public Sans Light" w:eastAsia="Public Sans Light" w:cs="Public Sans Light"/>
          <w:color w:val="auto"/>
          <w:sz w:val="22"/>
          <w:szCs w:val="22"/>
        </w:rPr>
        <w:t xml:space="preserve"> providers </w:t>
      </w:r>
      <w:r w:rsidR="00D3475A">
        <w:rPr>
          <w:rFonts w:ascii="Public Sans Light" w:hAnsi="Public Sans Light" w:eastAsia="Public Sans Light" w:cs="Public Sans Light"/>
          <w:color w:val="auto"/>
          <w:sz w:val="22"/>
          <w:szCs w:val="22"/>
        </w:rPr>
        <w:t>work with</w:t>
      </w:r>
      <w:r w:rsidRPr="0C5A11B9">
        <w:rPr>
          <w:rFonts w:ascii="Public Sans Light" w:hAnsi="Public Sans Light" w:eastAsia="Public Sans Light" w:cs="Public Sans Light"/>
          <w:color w:val="auto"/>
          <w:sz w:val="22"/>
          <w:szCs w:val="22"/>
        </w:rPr>
        <w:t xml:space="preserve"> </w:t>
      </w:r>
      <w:r w:rsidR="00785688">
        <w:rPr>
          <w:rFonts w:ascii="Public Sans Light" w:hAnsi="Public Sans Light" w:eastAsia="Public Sans Light" w:cs="Public Sans Light"/>
          <w:color w:val="auto"/>
          <w:sz w:val="22"/>
          <w:szCs w:val="22"/>
        </w:rPr>
        <w:t>participating students</w:t>
      </w:r>
      <w:r w:rsidRPr="0C5A11B9" w:rsidR="00785688">
        <w:rPr>
          <w:rFonts w:ascii="Public Sans Light" w:hAnsi="Public Sans Light" w:eastAsia="Public Sans Light" w:cs="Public Sans Light"/>
          <w:color w:val="auto"/>
          <w:sz w:val="22"/>
          <w:szCs w:val="22"/>
        </w:rPr>
        <w:t xml:space="preserve"> </w:t>
      </w:r>
      <w:r w:rsidR="00785688">
        <w:rPr>
          <w:rFonts w:ascii="Public Sans Light" w:hAnsi="Public Sans Light" w:eastAsia="Public Sans Light" w:cs="Public Sans Light"/>
          <w:color w:val="auto"/>
          <w:sz w:val="22"/>
          <w:szCs w:val="22"/>
        </w:rPr>
        <w:t xml:space="preserve">in structured programs and activities, that are delivered </w:t>
      </w:r>
      <w:r w:rsidRPr="0C5A11B9">
        <w:rPr>
          <w:rFonts w:ascii="Public Sans Light" w:hAnsi="Public Sans Light" w:eastAsia="Public Sans Light" w:cs="Public Sans Light"/>
          <w:color w:val="auto"/>
          <w:sz w:val="22"/>
          <w:szCs w:val="22"/>
        </w:rPr>
        <w:t>over one to two terms</w:t>
      </w:r>
      <w:r w:rsidR="00785688">
        <w:rPr>
          <w:rFonts w:ascii="Public Sans Light" w:hAnsi="Public Sans Light" w:eastAsia="Public Sans Light" w:cs="Public Sans Light"/>
          <w:color w:val="auto"/>
          <w:sz w:val="22"/>
          <w:szCs w:val="22"/>
        </w:rPr>
        <w:t xml:space="preserve">. </w:t>
      </w:r>
      <w:r w:rsidRPr="1FAC042A">
        <w:rPr>
          <w:rFonts w:ascii="Public Sans Light" w:hAnsi="Public Sans Light" w:eastAsia="Public Sans Light" w:cs="Public Sans Light"/>
          <w:color w:val="auto"/>
          <w:sz w:val="22"/>
          <w:szCs w:val="22"/>
        </w:rPr>
        <w:t xml:space="preserve">Schools work with providers to </w:t>
      </w:r>
      <w:r w:rsidRPr="5936048D">
        <w:rPr>
          <w:rFonts w:ascii="Public Sans Light" w:hAnsi="Public Sans Light" w:eastAsia="Public Sans Light" w:cs="Public Sans Light"/>
          <w:color w:val="auto"/>
          <w:sz w:val="22"/>
          <w:szCs w:val="22"/>
        </w:rPr>
        <w:t>tailor pre-approved programs</w:t>
      </w:r>
      <w:r w:rsidR="00785688">
        <w:rPr>
          <w:rFonts w:ascii="Public Sans Light" w:hAnsi="Public Sans Light" w:eastAsia="Public Sans Light" w:cs="Public Sans Light"/>
          <w:color w:val="auto"/>
          <w:sz w:val="22"/>
          <w:szCs w:val="22"/>
        </w:rPr>
        <w:t xml:space="preserve"> and activities</w:t>
      </w:r>
      <w:r w:rsidRPr="2EF2DE80">
        <w:rPr>
          <w:rFonts w:ascii="Public Sans Light" w:hAnsi="Public Sans Light" w:eastAsia="Public Sans Light" w:cs="Public Sans Light"/>
          <w:color w:val="auto"/>
          <w:sz w:val="22"/>
          <w:szCs w:val="22"/>
        </w:rPr>
        <w:t xml:space="preserve"> </w:t>
      </w:r>
      <w:r w:rsidRPr="747ECF17">
        <w:rPr>
          <w:rFonts w:ascii="Public Sans Light" w:hAnsi="Public Sans Light" w:eastAsia="Public Sans Light" w:cs="Public Sans Light"/>
          <w:color w:val="auto"/>
          <w:sz w:val="22"/>
          <w:szCs w:val="22"/>
        </w:rPr>
        <w:t xml:space="preserve">to focus on </w:t>
      </w:r>
      <w:r w:rsidRPr="4AEA423D">
        <w:rPr>
          <w:rFonts w:ascii="Public Sans Light" w:hAnsi="Public Sans Light" w:eastAsia="Public Sans Light" w:cs="Public Sans Light"/>
          <w:color w:val="auto"/>
          <w:sz w:val="22"/>
          <w:szCs w:val="22"/>
        </w:rPr>
        <w:t xml:space="preserve">the specific </w:t>
      </w:r>
      <w:r w:rsidR="00785688">
        <w:rPr>
          <w:rFonts w:ascii="Public Sans Light" w:hAnsi="Public Sans Light" w:eastAsia="Public Sans Light" w:cs="Public Sans Light"/>
          <w:color w:val="auto"/>
          <w:sz w:val="22"/>
          <w:szCs w:val="22"/>
        </w:rPr>
        <w:t xml:space="preserve">interests, </w:t>
      </w:r>
      <w:r w:rsidRPr="4AEA423D">
        <w:rPr>
          <w:rFonts w:ascii="Public Sans Light" w:hAnsi="Public Sans Light" w:eastAsia="Public Sans Light" w:cs="Public Sans Light"/>
          <w:color w:val="auto"/>
          <w:sz w:val="22"/>
          <w:szCs w:val="22"/>
        </w:rPr>
        <w:t xml:space="preserve">skills and capability needs of the </w:t>
      </w:r>
      <w:r w:rsidRPr="29261BBF">
        <w:rPr>
          <w:rFonts w:ascii="Public Sans Light" w:hAnsi="Public Sans Light" w:eastAsia="Public Sans Light" w:cs="Public Sans Light"/>
          <w:color w:val="auto"/>
          <w:sz w:val="22"/>
          <w:szCs w:val="22"/>
        </w:rPr>
        <w:t>participating students.</w:t>
      </w:r>
    </w:p>
    <w:p w:rsidRPr="00D50067" w:rsidR="001D1977" w:rsidP="003E5D22" w:rsidRDefault="331A2184" w14:paraId="10BD40EA" w14:textId="53D6C981">
      <w:pPr>
        <w:pStyle w:val="Heading3"/>
      </w:pPr>
      <w:bookmarkStart w:name="_Toc157507807" w:id="27"/>
      <w:r w:rsidRPr="00D50067">
        <w:t xml:space="preserve">Student </w:t>
      </w:r>
      <w:r w:rsidRPr="00D50067" w:rsidR="002B2B0B">
        <w:t>eligibility criteria</w:t>
      </w:r>
      <w:bookmarkEnd w:id="27"/>
    </w:p>
    <w:p w:rsidRPr="00BF3B8E" w:rsidR="00610D6E" w:rsidP="00BF3B8E" w:rsidRDefault="331A2184" w14:paraId="7BCECBF5" w14:textId="62A49B4F">
      <w:pPr>
        <w:pStyle w:val="BodyText"/>
      </w:pPr>
      <w:r w:rsidRPr="00BF3B8E">
        <w:t xml:space="preserve">Students participating in the program </w:t>
      </w:r>
      <w:r w:rsidRPr="00BF3B8E" w:rsidR="63FED471">
        <w:t xml:space="preserve">must </w:t>
      </w:r>
      <w:r w:rsidRPr="00BF3B8E" w:rsidR="00C07587">
        <w:t>be in years 8, 9 or 10 and have:</w:t>
      </w:r>
    </w:p>
    <w:p w:rsidRPr="00BF3B8E" w:rsidR="00610D6E" w:rsidP="008E4FAA" w:rsidRDefault="331A2184" w14:paraId="47737502" w14:textId="45502D72">
      <w:pPr>
        <w:pStyle w:val="BodyText"/>
        <w:numPr>
          <w:ilvl w:val="0"/>
          <w:numId w:val="21"/>
        </w:numPr>
      </w:pPr>
      <w:r w:rsidRPr="00BF3B8E">
        <w:t>an attendance rate between 70-90%</w:t>
      </w:r>
      <w:r w:rsidR="00804A0B">
        <w:t>, and/</w:t>
      </w:r>
      <w:r w:rsidRPr="00BF3B8E" w:rsidR="00C07587">
        <w:t>or</w:t>
      </w:r>
    </w:p>
    <w:p w:rsidRPr="00BF3B8E" w:rsidR="00610D6E" w:rsidP="008E4FAA" w:rsidRDefault="00D3475A" w14:paraId="335CA312" w14:textId="7C18E14B">
      <w:pPr>
        <w:pStyle w:val="BodyText"/>
        <w:numPr>
          <w:ilvl w:val="0"/>
          <w:numId w:val="21"/>
        </w:numPr>
      </w:pPr>
      <w:r>
        <w:t xml:space="preserve">received </w:t>
      </w:r>
      <w:r w:rsidRPr="00BF3B8E" w:rsidR="331A2184">
        <w:t>between 2 and 4 suspensions</w:t>
      </w:r>
      <w:r w:rsidR="00785688">
        <w:t xml:space="preserve"> during their schooling</w:t>
      </w:r>
      <w:r w:rsidRPr="00BF3B8E" w:rsidR="331A2184">
        <w:t>.</w:t>
      </w:r>
    </w:p>
    <w:p w:rsidRPr="00BF3B8E" w:rsidR="00221BA9" w:rsidP="00BF3B8E" w:rsidRDefault="437EF72C" w14:paraId="206AB06B" w14:textId="1280406D">
      <w:pPr>
        <w:pStyle w:val="BodyText"/>
        <w:rPr>
          <w:rStyle w:val="normaltextrun"/>
        </w:rPr>
      </w:pPr>
      <w:r w:rsidRPr="5813EDEA">
        <w:rPr>
          <w:rStyle w:val="normaltextrun"/>
        </w:rPr>
        <w:t xml:space="preserve">These criteria will support the evaluation of the pilot program, as well as the measurement of outcomes and impact. </w:t>
      </w:r>
    </w:p>
    <w:p w:rsidRPr="00D50067" w:rsidR="0E5DBE3F" w:rsidP="511FA52B" w:rsidRDefault="0E5DBE3F" w14:paraId="21EE4621" w14:textId="66C17B6B">
      <w:pPr>
        <w:pStyle w:val="Heading3"/>
      </w:pPr>
      <w:bookmarkStart w:name="_Eligible_schools" w:id="28"/>
      <w:bookmarkStart w:name="_Toc157507808" w:id="29"/>
      <w:bookmarkEnd w:id="28"/>
      <w:r w:rsidRPr="00D50067">
        <w:t>Eligible schools</w:t>
      </w:r>
      <w:bookmarkEnd w:id="29"/>
    </w:p>
    <w:p w:rsidR="0B8F2C80" w:rsidP="511FA52B" w:rsidRDefault="0B8F2C80" w14:paraId="4D45A380" w14:textId="29D33FBB">
      <w:pPr>
        <w:pStyle w:val="BodyText"/>
        <w:rPr>
          <w:color w:val="auto"/>
        </w:rPr>
      </w:pPr>
      <w:r w:rsidRPr="511FA52B">
        <w:rPr>
          <w:color w:val="auto"/>
        </w:rPr>
        <w:t xml:space="preserve">System level data </w:t>
      </w:r>
      <w:r w:rsidRPr="08E9D684" w:rsidR="5C06E37E">
        <w:rPr>
          <w:color w:val="auto"/>
        </w:rPr>
        <w:t>has been</w:t>
      </w:r>
      <w:r w:rsidRPr="511FA52B" w:rsidR="5927DE4B">
        <w:rPr>
          <w:color w:val="auto"/>
        </w:rPr>
        <w:t xml:space="preserve"> </w:t>
      </w:r>
      <w:r w:rsidRPr="511FA52B">
        <w:rPr>
          <w:color w:val="auto"/>
        </w:rPr>
        <w:t>used to identify eligible schools within select</w:t>
      </w:r>
      <w:r w:rsidR="00906EA3">
        <w:rPr>
          <w:color w:val="auto"/>
        </w:rPr>
        <w:t>ed</w:t>
      </w:r>
      <w:r w:rsidRPr="511FA52B">
        <w:rPr>
          <w:color w:val="auto"/>
        </w:rPr>
        <w:t xml:space="preserve"> principal networks that </w:t>
      </w:r>
      <w:r w:rsidRPr="08E9D684" w:rsidR="4556E1B3">
        <w:rPr>
          <w:color w:val="auto"/>
        </w:rPr>
        <w:t>ha</w:t>
      </w:r>
      <w:r w:rsidRPr="08E9D684" w:rsidR="5A939E2D">
        <w:rPr>
          <w:color w:val="auto"/>
        </w:rPr>
        <w:t>ve</w:t>
      </w:r>
      <w:r w:rsidRPr="511FA52B">
        <w:rPr>
          <w:color w:val="auto"/>
        </w:rPr>
        <w:t xml:space="preserve"> high levels of student disengagement</w:t>
      </w:r>
      <w:r w:rsidRPr="08E9D684" w:rsidR="3BAD4DAE">
        <w:rPr>
          <w:color w:val="auto"/>
        </w:rPr>
        <w:t>,</w:t>
      </w:r>
      <w:r w:rsidRPr="511FA52B">
        <w:rPr>
          <w:color w:val="auto"/>
        </w:rPr>
        <w:t xml:space="preserve"> as determined through limited attendance rates and high rates of suspensions.</w:t>
      </w:r>
    </w:p>
    <w:p w:rsidR="00441EC0" w:rsidP="511FA52B" w:rsidRDefault="000B6285" w14:paraId="1AA49DDE" w14:textId="6EC67BB8">
      <w:pPr>
        <w:pStyle w:val="BodyText"/>
      </w:pPr>
      <w:r>
        <w:rPr>
          <w:color w:val="auto"/>
        </w:rPr>
        <w:t xml:space="preserve">There may be occasions </w:t>
      </w:r>
      <w:r w:rsidRPr="08E9D684" w:rsidR="676EC872">
        <w:rPr>
          <w:color w:val="auto"/>
        </w:rPr>
        <w:t>where</w:t>
      </w:r>
      <w:r>
        <w:rPr>
          <w:color w:val="auto"/>
        </w:rPr>
        <w:t xml:space="preserve"> a</w:t>
      </w:r>
      <w:r w:rsidRPr="511FA52B" w:rsidR="03205EBA">
        <w:rPr>
          <w:color w:val="auto"/>
        </w:rPr>
        <w:t xml:space="preserve"> school sit</w:t>
      </w:r>
      <w:r w:rsidR="004550D5">
        <w:rPr>
          <w:color w:val="auto"/>
        </w:rPr>
        <w:t>ting</w:t>
      </w:r>
      <w:r w:rsidRPr="511FA52B" w:rsidR="03205EBA">
        <w:rPr>
          <w:color w:val="auto"/>
        </w:rPr>
        <w:t xml:space="preserve"> outside of the selected principal networks</w:t>
      </w:r>
      <w:r w:rsidR="004550D5">
        <w:rPr>
          <w:color w:val="auto"/>
        </w:rPr>
        <w:t xml:space="preserve"> </w:t>
      </w:r>
      <w:r w:rsidRPr="511FA52B" w:rsidR="03205EBA">
        <w:rPr>
          <w:color w:val="auto"/>
        </w:rPr>
        <w:t xml:space="preserve">demonstrates a significant need for the </w:t>
      </w:r>
      <w:r w:rsidRPr="03DC21D2" w:rsidR="06A55F7E">
        <w:rPr>
          <w:color w:val="auto"/>
        </w:rPr>
        <w:t>p</w:t>
      </w:r>
      <w:r w:rsidRPr="03DC21D2" w:rsidR="03205EBA">
        <w:rPr>
          <w:color w:val="auto"/>
        </w:rPr>
        <w:t>rogram.</w:t>
      </w:r>
      <w:r w:rsidRPr="511FA52B" w:rsidR="03205EBA">
        <w:rPr>
          <w:color w:val="auto"/>
        </w:rPr>
        <w:t xml:space="preserve"> The inclusion of additional schools may be considered on a </w:t>
      </w:r>
      <w:r w:rsidRPr="511FA52B" w:rsidR="30ADC9BB">
        <w:rPr>
          <w:color w:val="auto"/>
        </w:rPr>
        <w:t>case-by-case</w:t>
      </w:r>
      <w:r w:rsidRPr="511FA52B" w:rsidR="03205EBA">
        <w:rPr>
          <w:color w:val="auto"/>
        </w:rPr>
        <w:t xml:space="preserve"> basis</w:t>
      </w:r>
      <w:r w:rsidR="00C124CF">
        <w:rPr>
          <w:color w:val="auto"/>
        </w:rPr>
        <w:t xml:space="preserve"> by the department</w:t>
      </w:r>
      <w:r w:rsidRPr="6029898C" w:rsidR="4EFB8EF2">
        <w:rPr>
          <w:color w:val="auto"/>
        </w:rPr>
        <w:t xml:space="preserve">, with approval required from the school’s </w:t>
      </w:r>
      <w:r w:rsidRPr="71C3B71B" w:rsidR="4EFB8EF2">
        <w:rPr>
          <w:color w:val="auto"/>
        </w:rPr>
        <w:t>Director</w:t>
      </w:r>
      <w:r w:rsidRPr="52A32AEC" w:rsidR="4EFB8EF2">
        <w:rPr>
          <w:color w:val="auto"/>
        </w:rPr>
        <w:t xml:space="preserve">, Educational </w:t>
      </w:r>
      <w:r w:rsidRPr="3944A8CF" w:rsidR="4EFB8EF2">
        <w:rPr>
          <w:color w:val="auto"/>
        </w:rPr>
        <w:t xml:space="preserve">Leadership and the Director </w:t>
      </w:r>
      <w:r w:rsidRPr="776C65FF" w:rsidR="4EFB8EF2">
        <w:rPr>
          <w:color w:val="auto"/>
        </w:rPr>
        <w:t>responsible for the</w:t>
      </w:r>
      <w:r w:rsidRPr="0C7BA35C" w:rsidR="4EFB8EF2">
        <w:rPr>
          <w:color w:val="auto"/>
        </w:rPr>
        <w:t xml:space="preserve"> Perfect Presence</w:t>
      </w:r>
      <w:r w:rsidRPr="776C65FF" w:rsidR="4EFB8EF2">
        <w:rPr>
          <w:color w:val="auto"/>
        </w:rPr>
        <w:t xml:space="preserve"> Program</w:t>
      </w:r>
      <w:r w:rsidRPr="6029898C" w:rsidR="7689500D">
        <w:rPr>
          <w:color w:val="auto"/>
        </w:rPr>
        <w:t xml:space="preserve">. </w:t>
      </w:r>
      <w:r w:rsidRPr="6149242A" w:rsidR="46737D01">
        <w:rPr>
          <w:color w:val="auto"/>
        </w:rPr>
        <w:t>This includes consideration of a range of factors including student cohort, geographical considerations and/or external factors that have significantly impacted their school operations.</w:t>
      </w:r>
    </w:p>
    <w:p w:rsidRPr="00D50067" w:rsidR="00520504" w:rsidP="00520504" w:rsidRDefault="00520504" w14:paraId="7F4512D6" w14:textId="77777777">
      <w:pPr>
        <w:pStyle w:val="Heading3"/>
      </w:pPr>
      <w:bookmarkStart w:name="_Outcomes_and_impact" w:id="30"/>
      <w:bookmarkStart w:name="_Toc157507809" w:id="31"/>
      <w:bookmarkEnd w:id="30"/>
      <w:r w:rsidRPr="00D50067">
        <w:t>Outcomes and impact</w:t>
      </w:r>
      <w:bookmarkEnd w:id="31"/>
    </w:p>
    <w:p w:rsidR="00520504" w:rsidP="00520504" w:rsidRDefault="00520504" w14:paraId="17F091C2" w14:textId="77777777">
      <w:pPr>
        <w:pStyle w:val="BodyText"/>
      </w:pPr>
      <w:r w:rsidRPr="648FCB2B">
        <w:rPr>
          <w:rStyle w:val="Strong"/>
          <w:b w:val="0"/>
          <w:bCs w:val="0"/>
          <w:color w:val="auto"/>
        </w:rPr>
        <w:t xml:space="preserve">Perfect Presence has a strong focus on outcomes for students. </w:t>
      </w:r>
      <w:r w:rsidRPr="648FCB2B">
        <w:rPr>
          <w:rStyle w:val="Strong"/>
          <w:rFonts w:ascii="Public Sans Light" w:hAnsi="Public Sans Light" w:eastAsia="Public Sans Light" w:cs="Public Sans Light"/>
          <w:b w:val="0"/>
          <w:bCs w:val="0"/>
          <w:color w:val="auto"/>
        </w:rPr>
        <w:t xml:space="preserve">The program aims to support students showing early signs of disengagement from school, so that they feel stronger connections to school and learning and are supported to build on personal and social capabilities. Increased engagement is expected to lead to increased student level attendance rates and reduce days lost to suspension rate. </w:t>
      </w:r>
    </w:p>
    <w:p w:rsidR="00520504" w:rsidP="00520504" w:rsidRDefault="00520504" w14:paraId="03147641" w14:textId="77777777">
      <w:pPr>
        <w:spacing w:before="120" w:after="120" w:line="276" w:lineRule="auto"/>
        <w:rPr>
          <w:rStyle w:val="Strong"/>
          <w:rFonts w:ascii="Public Sans Light" w:hAnsi="Public Sans Light" w:eastAsia="Public Sans Light" w:cs="Public Sans Light"/>
          <w:b w:val="0"/>
          <w:bCs w:val="0"/>
          <w:color w:val="auto"/>
          <w:sz w:val="22"/>
          <w:szCs w:val="22"/>
        </w:rPr>
      </w:pPr>
      <w:r w:rsidRPr="1D313A23">
        <w:rPr>
          <w:rStyle w:val="Strong"/>
          <w:rFonts w:ascii="Public Sans Light" w:hAnsi="Public Sans Light" w:eastAsia="Public Sans Light" w:cs="Public Sans Light"/>
          <w:b w:val="0"/>
          <w:bCs w:val="0"/>
          <w:color w:val="auto"/>
          <w:sz w:val="22"/>
          <w:szCs w:val="22"/>
        </w:rPr>
        <w:t xml:space="preserve">The program focuses on improving short-, medium- and long-term behavioural and/or emotional outcomes for students. In some cases, students may also experience improved cognitive outcomes as well, such as improved problem-solving skills and critical thinking. Whilst this is a positive benefit, improved cognitive outcomes are not the primary focus of the program. </w:t>
      </w:r>
    </w:p>
    <w:p w:rsidR="00520504" w:rsidP="00520504" w:rsidRDefault="00520504" w14:paraId="4309469F" w14:textId="1EFECA2D">
      <w:pPr>
        <w:spacing w:before="120" w:after="120" w:line="276" w:lineRule="auto"/>
        <w:rPr>
          <w:rStyle w:val="Strong"/>
          <w:rFonts w:ascii="Public Sans Light" w:hAnsi="Public Sans Light" w:eastAsia="Public Sans Light" w:cs="Public Sans Light"/>
          <w:b w:val="0"/>
          <w:bCs w:val="0"/>
          <w:color w:val="auto"/>
          <w:sz w:val="22"/>
          <w:szCs w:val="22"/>
        </w:rPr>
      </w:pPr>
      <w:r w:rsidRPr="59CDD13E">
        <w:rPr>
          <w:rStyle w:val="Strong"/>
          <w:rFonts w:ascii="Public Sans Light" w:hAnsi="Public Sans Light" w:eastAsia="Public Sans Light" w:cs="Public Sans Light"/>
          <w:b w:val="0"/>
          <w:bCs w:val="0"/>
          <w:color w:val="auto"/>
          <w:sz w:val="22"/>
          <w:szCs w:val="22"/>
        </w:rPr>
        <w:lastRenderedPageBreak/>
        <w:t xml:space="preserve">The department uses a range of data sources to evaluate the </w:t>
      </w:r>
      <w:r w:rsidRPr="46E26964" w:rsidR="179BF3AC">
        <w:rPr>
          <w:rStyle w:val="Strong"/>
          <w:rFonts w:ascii="Public Sans Light" w:hAnsi="Public Sans Light" w:eastAsia="Public Sans Light" w:cs="Public Sans Light"/>
          <w:b w:val="0"/>
          <w:bCs w:val="0"/>
          <w:color w:val="auto"/>
          <w:sz w:val="22"/>
          <w:szCs w:val="22"/>
        </w:rPr>
        <w:t>p</w:t>
      </w:r>
      <w:r w:rsidRPr="46E26964">
        <w:rPr>
          <w:rStyle w:val="Strong"/>
          <w:rFonts w:ascii="Public Sans Light" w:hAnsi="Public Sans Light" w:eastAsia="Public Sans Light" w:cs="Public Sans Light"/>
          <w:b w:val="0"/>
          <w:bCs w:val="0"/>
          <w:color w:val="auto"/>
          <w:sz w:val="22"/>
          <w:szCs w:val="22"/>
        </w:rPr>
        <w:t>rogram’s</w:t>
      </w:r>
      <w:r w:rsidRPr="59CDD13E">
        <w:rPr>
          <w:rStyle w:val="Strong"/>
          <w:rFonts w:ascii="Public Sans Light" w:hAnsi="Public Sans Light" w:eastAsia="Public Sans Light" w:cs="Public Sans Light"/>
          <w:b w:val="0"/>
          <w:bCs w:val="0"/>
          <w:color w:val="auto"/>
          <w:sz w:val="22"/>
          <w:szCs w:val="22"/>
        </w:rPr>
        <w:t xml:space="preserve"> outcomes and impact, including system level data sets for attendance and suspension, feedback from student, school and provider surveys, and other departmental metrics. The Outcomes Measurement Framework at Appendix A should be used to develop and evaluate Perfect Presence Programs.</w:t>
      </w:r>
    </w:p>
    <w:tbl>
      <w:tblPr>
        <w:tblStyle w:val="Tableheader"/>
        <w:tblW w:w="0" w:type="auto"/>
        <w:tblBorders>
          <w:left w:val="none" w:color="auto" w:sz="0" w:space="0"/>
          <w:bottom w:val="none" w:color="auto" w:sz="0" w:space="0"/>
          <w:right w:val="none" w:color="auto" w:sz="0" w:space="0"/>
          <w:insideH w:val="single" w:color="auto" w:sz="4" w:space="0"/>
          <w:insideV w:val="single" w:color="auto" w:sz="4" w:space="0"/>
        </w:tblBorders>
        <w:tblLook w:val="01E0" w:firstRow="1" w:lastRow="1" w:firstColumn="1" w:lastColumn="1" w:noHBand="0" w:noVBand="0"/>
      </w:tblPr>
      <w:tblGrid>
        <w:gridCol w:w="1985"/>
        <w:gridCol w:w="3969"/>
        <w:gridCol w:w="4250"/>
      </w:tblGrid>
      <w:tr w:rsidR="00520504" w:rsidTr="48969B97" w14:paraId="51AAE652"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color="auto" w:sz="4" w:space="0"/>
              <w:bottom w:val="single" w:color="auto" w:sz="4" w:space="0"/>
            </w:tcBorders>
            <w:shd w:val="clear" w:color="auto" w:fill="CBEDFD" w:themeFill="accent5"/>
          </w:tcPr>
          <w:p w:rsidR="00520504" w:rsidP="00B53780" w:rsidRDefault="00520504" w14:paraId="55E725A4" w14:textId="77777777">
            <w:pPr>
              <w:pStyle w:val="TOC1"/>
              <w:spacing w:before="192" w:after="192"/>
              <w:rPr>
                <w:rFonts w:asciiTheme="minorHAnsi" w:hAnsiTheme="minorHAnsi"/>
                <w:color w:val="auto"/>
                <w:sz w:val="22"/>
                <w:szCs w:val="22"/>
              </w:rPr>
            </w:pPr>
            <w:r w:rsidRPr="648FCB2B">
              <w:rPr>
                <w:rFonts w:asciiTheme="minorHAnsi" w:hAnsiTheme="minorHAnsi"/>
                <w:color w:val="auto"/>
                <w:sz w:val="22"/>
                <w:szCs w:val="22"/>
              </w:rPr>
              <w:t>Outcome focus</w:t>
            </w:r>
          </w:p>
        </w:tc>
        <w:tc>
          <w:tcPr>
            <w:cnfStyle w:val="000010000000" w:firstRow="0" w:lastRow="0" w:firstColumn="0" w:lastColumn="0" w:oddVBand="1" w:evenVBand="0" w:oddHBand="0" w:evenHBand="0" w:firstRowFirstColumn="0" w:firstRowLastColumn="0" w:lastRowFirstColumn="0" w:lastRowLastColumn="0"/>
            <w:tcW w:w="3969" w:type="dxa"/>
            <w:tcBorders>
              <w:top w:val="single" w:color="auto" w:sz="4" w:space="0"/>
              <w:bottom w:val="single" w:color="auto" w:sz="4" w:space="0"/>
            </w:tcBorders>
            <w:shd w:val="clear" w:color="auto" w:fill="CBEDFD" w:themeFill="accent5"/>
          </w:tcPr>
          <w:p w:rsidR="00520504" w:rsidP="00B53780" w:rsidRDefault="00520504" w14:paraId="1F9BFA4B" w14:textId="77777777">
            <w:pPr>
              <w:pStyle w:val="TOC1"/>
              <w:spacing w:before="192" w:after="0"/>
              <w:rPr>
                <w:rFonts w:asciiTheme="minorHAnsi" w:hAnsiTheme="minorHAnsi"/>
                <w:b w:val="0"/>
                <w:color w:val="auto"/>
                <w:sz w:val="22"/>
                <w:szCs w:val="22"/>
              </w:rPr>
            </w:pPr>
            <w:r w:rsidRPr="648FCB2B">
              <w:rPr>
                <w:rFonts w:asciiTheme="minorHAnsi" w:hAnsiTheme="minorHAnsi"/>
                <w:color w:val="auto"/>
                <w:sz w:val="22"/>
                <w:szCs w:val="22"/>
              </w:rPr>
              <w:t>Short term outcomes</w:t>
            </w:r>
            <w:r>
              <w:rPr>
                <w:rFonts w:asciiTheme="minorHAnsi" w:hAnsiTheme="minorHAnsi"/>
                <w:color w:val="auto"/>
                <w:sz w:val="22"/>
                <w:szCs w:val="22"/>
              </w:rPr>
              <w:t xml:space="preserve"> </w:t>
            </w:r>
          </w:p>
          <w:p w:rsidRPr="0086634B" w:rsidR="00520504" w:rsidP="00B53780" w:rsidRDefault="00520504" w14:paraId="3DDDD06F" w14:textId="77777777">
            <w:pPr>
              <w:spacing w:before="0"/>
            </w:pPr>
            <w:r w:rsidRPr="0086634B">
              <w:rPr>
                <w:rStyle w:val="Strong"/>
                <w:rFonts w:ascii="Public Sans Light" w:hAnsi="Public Sans Light" w:eastAsia="Public Sans Light" w:cs="Public Sans Light"/>
                <w:color w:val="auto"/>
                <w:sz w:val="18"/>
                <w:szCs w:val="18"/>
              </w:rPr>
              <w:t>Improved outcomes during the program</w:t>
            </w:r>
          </w:p>
        </w:tc>
        <w:tc>
          <w:tcPr>
            <w:cnfStyle w:val="000100000000" w:firstRow="0" w:lastRow="0" w:firstColumn="0" w:lastColumn="1" w:oddVBand="0" w:evenVBand="0" w:oddHBand="0" w:evenHBand="0" w:firstRowFirstColumn="0" w:firstRowLastColumn="0" w:lastRowFirstColumn="0" w:lastRowLastColumn="0"/>
            <w:tcW w:w="4250" w:type="dxa"/>
            <w:tcBorders>
              <w:top w:val="single" w:color="auto" w:sz="4" w:space="0"/>
              <w:bottom w:val="single" w:color="auto" w:sz="4" w:space="0"/>
            </w:tcBorders>
            <w:shd w:val="clear" w:color="auto" w:fill="CBEDFD" w:themeFill="accent5"/>
          </w:tcPr>
          <w:p w:rsidR="00520504" w:rsidP="00B53780" w:rsidRDefault="00520504" w14:paraId="01920D37" w14:textId="77777777">
            <w:pPr>
              <w:spacing w:before="192"/>
              <w:rPr>
                <w:rFonts w:asciiTheme="minorHAnsi" w:hAnsiTheme="minorHAnsi"/>
                <w:b w:val="0"/>
                <w:color w:val="auto"/>
                <w:sz w:val="22"/>
                <w:szCs w:val="22"/>
              </w:rPr>
            </w:pPr>
            <w:r>
              <w:rPr>
                <w:rFonts w:asciiTheme="minorHAnsi" w:hAnsiTheme="minorHAnsi"/>
                <w:color w:val="auto"/>
                <w:sz w:val="22"/>
                <w:szCs w:val="22"/>
              </w:rPr>
              <w:t>Medium-l</w:t>
            </w:r>
            <w:r w:rsidRPr="648FCB2B">
              <w:rPr>
                <w:rFonts w:asciiTheme="minorHAnsi" w:hAnsiTheme="minorHAnsi"/>
                <w:color w:val="auto"/>
                <w:sz w:val="22"/>
                <w:szCs w:val="22"/>
              </w:rPr>
              <w:t>ong term outcomes</w:t>
            </w:r>
          </w:p>
          <w:p w:rsidRPr="0086634B" w:rsidR="00520504" w:rsidP="00B53780" w:rsidRDefault="00520504" w14:paraId="5B11B71E" w14:textId="77777777">
            <w:pPr>
              <w:spacing w:before="0"/>
            </w:pPr>
            <w:r w:rsidRPr="0086634B">
              <w:rPr>
                <w:rStyle w:val="Strong"/>
                <w:rFonts w:ascii="Public Sans Light" w:hAnsi="Public Sans Light" w:eastAsia="Public Sans Light" w:cs="Public Sans Light"/>
                <w:color w:val="auto"/>
                <w:sz w:val="18"/>
                <w:szCs w:val="18"/>
              </w:rPr>
              <w:t>6</w:t>
            </w:r>
            <w:r>
              <w:rPr>
                <w:rStyle w:val="Strong"/>
                <w:rFonts w:ascii="Public Sans Light" w:hAnsi="Public Sans Light" w:eastAsia="Public Sans Light" w:cs="Public Sans Light"/>
                <w:color w:val="auto"/>
                <w:sz w:val="18"/>
                <w:szCs w:val="18"/>
              </w:rPr>
              <w:t xml:space="preserve"> </w:t>
            </w:r>
            <w:r w:rsidRPr="0086634B">
              <w:rPr>
                <w:rStyle w:val="Strong"/>
                <w:rFonts w:ascii="Public Sans Light" w:hAnsi="Public Sans Light" w:eastAsia="Public Sans Light" w:cs="Public Sans Light"/>
                <w:color w:val="auto"/>
                <w:sz w:val="18"/>
                <w:szCs w:val="18"/>
              </w:rPr>
              <w:t>months – 2 years after program completion</w:t>
            </w:r>
          </w:p>
        </w:tc>
      </w:tr>
      <w:tr w:rsidR="00520504" w:rsidTr="48969B97" w14:paraId="517CA725" w14:textId="77777777">
        <w:trPr>
          <w:cnfStyle w:val="000000100000" w:firstRow="0" w:lastRow="0" w:firstColumn="0" w:lastColumn="0" w:oddVBand="0" w:evenVBand="0" w:oddHBand="1" w:evenHBand="0" w:firstRowFirstColumn="0" w:firstRowLastColumn="0" w:lastRowFirstColumn="0" w:lastRowLastColumn="0"/>
          <w:trHeight w:val="2501"/>
        </w:trPr>
        <w:tc>
          <w:tcPr>
            <w:cnfStyle w:val="001000000000" w:firstRow="0" w:lastRow="0" w:firstColumn="1" w:lastColumn="0" w:oddVBand="0" w:evenVBand="0" w:oddHBand="0" w:evenHBand="0" w:firstRowFirstColumn="0" w:firstRowLastColumn="0" w:lastRowFirstColumn="0" w:lastRowLastColumn="0"/>
            <w:tcW w:w="1985" w:type="dxa"/>
            <w:tcBorders>
              <w:top w:val="single" w:color="auto" w:sz="4" w:space="0"/>
            </w:tcBorders>
          </w:tcPr>
          <w:p w:rsidR="00520504" w:rsidP="00B53780" w:rsidRDefault="00520504" w14:paraId="2452B6BA" w14:textId="77777777">
            <w:pPr>
              <w:rPr>
                <w:rFonts w:asciiTheme="minorHAnsi" w:hAnsiTheme="minorHAnsi"/>
                <w:color w:val="auto"/>
                <w:sz w:val="22"/>
                <w:szCs w:val="22"/>
              </w:rPr>
            </w:pPr>
            <w:r w:rsidRPr="648FCB2B">
              <w:rPr>
                <w:rFonts w:asciiTheme="minorHAnsi" w:hAnsiTheme="minorHAnsi"/>
                <w:color w:val="auto"/>
                <w:sz w:val="22"/>
                <w:szCs w:val="22"/>
              </w:rPr>
              <w:t>Behaviour</w:t>
            </w:r>
          </w:p>
        </w:tc>
        <w:tc>
          <w:tcPr>
            <w:cnfStyle w:val="000010000000" w:firstRow="0" w:lastRow="0" w:firstColumn="0" w:lastColumn="0" w:oddVBand="1" w:evenVBand="0" w:oddHBand="0" w:evenHBand="0" w:firstRowFirstColumn="0" w:firstRowLastColumn="0" w:lastRowFirstColumn="0" w:lastRowLastColumn="0"/>
            <w:tcW w:w="3969" w:type="dxa"/>
            <w:tcBorders>
              <w:top w:val="single" w:color="auto" w:sz="4" w:space="0"/>
            </w:tcBorders>
          </w:tcPr>
          <w:p w:rsidRPr="001F2670" w:rsidR="00520504" w:rsidP="008E4FAA" w:rsidRDefault="00520504" w14:paraId="1438B65E" w14:textId="77777777">
            <w:pPr>
              <w:pStyle w:val="ListParagraph"/>
              <w:numPr>
                <w:ilvl w:val="0"/>
                <w:numId w:val="13"/>
              </w:numPr>
              <w:spacing w:before="0"/>
              <w:rPr>
                <w:rFonts w:asciiTheme="minorHAnsi" w:hAnsiTheme="minorHAnsi"/>
                <w:b/>
                <w:bCs/>
                <w:color w:val="auto"/>
                <w:sz w:val="22"/>
                <w:szCs w:val="22"/>
              </w:rPr>
            </w:pPr>
            <w:r>
              <w:rPr>
                <w:rFonts w:asciiTheme="minorHAnsi" w:hAnsiTheme="minorHAnsi"/>
                <w:color w:val="auto"/>
                <w:sz w:val="22"/>
                <w:szCs w:val="22"/>
              </w:rPr>
              <w:t>I</w:t>
            </w:r>
            <w:r w:rsidRPr="001F2670">
              <w:rPr>
                <w:rFonts w:asciiTheme="minorHAnsi" w:hAnsiTheme="minorHAnsi"/>
                <w:color w:val="auto"/>
                <w:sz w:val="22"/>
                <w:szCs w:val="22"/>
              </w:rPr>
              <w:t>mproved attendance and suspension rates during program delivery</w:t>
            </w:r>
          </w:p>
          <w:p w:rsidRPr="001F2670" w:rsidR="00520504" w:rsidP="008E4FAA" w:rsidRDefault="00520504" w14:paraId="5EB901D9" w14:textId="77777777">
            <w:pPr>
              <w:pStyle w:val="ListParagraph"/>
              <w:numPr>
                <w:ilvl w:val="0"/>
                <w:numId w:val="13"/>
              </w:numPr>
              <w:rPr>
                <w:rFonts w:asciiTheme="minorHAnsi" w:hAnsiTheme="minorHAnsi"/>
                <w:b/>
                <w:bCs/>
                <w:color w:val="auto"/>
                <w:sz w:val="22"/>
                <w:szCs w:val="22"/>
              </w:rPr>
            </w:pPr>
            <w:r>
              <w:rPr>
                <w:rFonts w:asciiTheme="minorHAnsi" w:hAnsiTheme="minorHAnsi"/>
                <w:color w:val="auto"/>
                <w:sz w:val="22"/>
                <w:szCs w:val="22"/>
              </w:rPr>
              <w:t>I</w:t>
            </w:r>
            <w:r w:rsidRPr="001F2670">
              <w:rPr>
                <w:rFonts w:asciiTheme="minorHAnsi" w:hAnsiTheme="minorHAnsi"/>
                <w:color w:val="auto"/>
                <w:sz w:val="22"/>
                <w:szCs w:val="22"/>
              </w:rPr>
              <w:t xml:space="preserve">ncreased ability to </w:t>
            </w:r>
            <w:r>
              <w:rPr>
                <w:rFonts w:asciiTheme="minorHAnsi" w:hAnsiTheme="minorHAnsi"/>
                <w:color w:val="auto"/>
                <w:sz w:val="22"/>
                <w:szCs w:val="22"/>
              </w:rPr>
              <w:t xml:space="preserve">independently </w:t>
            </w:r>
            <w:r w:rsidRPr="001F2670">
              <w:rPr>
                <w:rFonts w:asciiTheme="minorHAnsi" w:hAnsiTheme="minorHAnsi"/>
                <w:color w:val="auto"/>
                <w:sz w:val="22"/>
                <w:szCs w:val="22"/>
              </w:rPr>
              <w:t>express emotions appropriately (Self-management)</w:t>
            </w:r>
          </w:p>
          <w:p w:rsidRPr="001F2670" w:rsidR="00520504" w:rsidP="008E4FAA" w:rsidRDefault="00520504" w14:paraId="7A88C988" w14:textId="77777777">
            <w:pPr>
              <w:pStyle w:val="ListParagraph"/>
              <w:numPr>
                <w:ilvl w:val="0"/>
                <w:numId w:val="13"/>
              </w:numPr>
              <w:rPr>
                <w:rFonts w:asciiTheme="minorHAnsi" w:hAnsiTheme="minorHAnsi"/>
                <w:b/>
                <w:bCs/>
                <w:color w:val="auto"/>
                <w:sz w:val="22"/>
                <w:szCs w:val="22"/>
              </w:rPr>
            </w:pPr>
            <w:r w:rsidRPr="001F2670">
              <w:rPr>
                <w:rFonts w:asciiTheme="minorHAnsi" w:hAnsiTheme="minorHAnsi"/>
                <w:color w:val="auto"/>
                <w:sz w:val="22"/>
                <w:szCs w:val="22"/>
              </w:rPr>
              <w:t>Student</w:t>
            </w:r>
            <w:r>
              <w:rPr>
                <w:rFonts w:asciiTheme="minorHAnsi" w:hAnsiTheme="minorHAnsi"/>
                <w:color w:val="auto"/>
                <w:sz w:val="22"/>
                <w:szCs w:val="22"/>
              </w:rPr>
              <w:t>s</w:t>
            </w:r>
            <w:r w:rsidRPr="001F2670">
              <w:rPr>
                <w:rFonts w:asciiTheme="minorHAnsi" w:hAnsiTheme="minorHAnsi"/>
                <w:color w:val="auto"/>
                <w:sz w:val="22"/>
                <w:szCs w:val="22"/>
              </w:rPr>
              <w:t xml:space="preserve"> form and/or maintain positive relationships with others (Social awareness)</w:t>
            </w:r>
          </w:p>
        </w:tc>
        <w:tc>
          <w:tcPr>
            <w:cnfStyle w:val="000100000000" w:firstRow="0" w:lastRow="0" w:firstColumn="0" w:lastColumn="1" w:oddVBand="0" w:evenVBand="0" w:oddHBand="0" w:evenHBand="0" w:firstRowFirstColumn="0" w:firstRowLastColumn="0" w:lastRowFirstColumn="0" w:lastRowLastColumn="0"/>
            <w:tcW w:w="4250" w:type="dxa"/>
            <w:tcBorders>
              <w:top w:val="single" w:color="auto" w:sz="4" w:space="0"/>
            </w:tcBorders>
          </w:tcPr>
          <w:p w:rsidRPr="001F2670" w:rsidR="00520504" w:rsidP="008E4FAA" w:rsidRDefault="00520504" w14:paraId="6CA84F3B" w14:textId="77777777">
            <w:pPr>
              <w:pStyle w:val="ListParagraph"/>
              <w:numPr>
                <w:ilvl w:val="0"/>
                <w:numId w:val="14"/>
              </w:numPr>
              <w:rPr>
                <w:rFonts w:asciiTheme="minorHAnsi" w:hAnsiTheme="minorHAnsi"/>
                <w:b/>
                <w:bCs/>
                <w:color w:val="auto"/>
                <w:sz w:val="22"/>
                <w:szCs w:val="22"/>
              </w:rPr>
            </w:pPr>
            <w:r w:rsidRPr="1D313A23">
              <w:rPr>
                <w:rFonts w:asciiTheme="minorHAnsi" w:hAnsiTheme="minorHAnsi"/>
                <w:color w:val="auto"/>
                <w:sz w:val="22"/>
                <w:szCs w:val="22"/>
              </w:rPr>
              <w:t>Improved attendance and suspension rates 6 months after program delivery.</w:t>
            </w:r>
          </w:p>
          <w:p w:rsidRPr="001F2670" w:rsidR="00520504" w:rsidP="008E4FAA" w:rsidRDefault="00520504" w14:paraId="0FF468C6" w14:textId="39DE09E4">
            <w:pPr>
              <w:pStyle w:val="ListParagraph"/>
              <w:numPr>
                <w:ilvl w:val="0"/>
                <w:numId w:val="14"/>
              </w:numPr>
              <w:rPr>
                <w:rFonts w:asciiTheme="minorHAnsi" w:hAnsiTheme="minorHAnsi"/>
                <w:color w:val="auto"/>
                <w:sz w:val="22"/>
                <w:szCs w:val="22"/>
              </w:rPr>
            </w:pPr>
            <w:r w:rsidRPr="48969B97">
              <w:rPr>
                <w:rFonts w:asciiTheme="minorHAnsi" w:hAnsiTheme="minorHAnsi"/>
                <w:color w:val="auto"/>
                <w:sz w:val="22"/>
                <w:szCs w:val="22"/>
              </w:rPr>
              <w:t>An increase in the percentage of students from targeted schools to attend school</w:t>
            </w:r>
            <w:r w:rsidRPr="48969B97" w:rsidR="5B954E56">
              <w:rPr>
                <w:rFonts w:asciiTheme="minorHAnsi" w:hAnsiTheme="minorHAnsi"/>
                <w:color w:val="auto"/>
                <w:sz w:val="22"/>
                <w:szCs w:val="22"/>
              </w:rPr>
              <w:t xml:space="preserve"> in line with school attendance </w:t>
            </w:r>
            <w:r w:rsidR="00785688">
              <w:rPr>
                <w:rFonts w:asciiTheme="minorHAnsi" w:hAnsiTheme="minorHAnsi"/>
                <w:color w:val="auto"/>
                <w:sz w:val="22"/>
                <w:szCs w:val="22"/>
              </w:rPr>
              <w:t>improvement measures</w:t>
            </w:r>
            <w:r w:rsidRPr="48969B97" w:rsidR="5B954E56">
              <w:rPr>
                <w:rFonts w:asciiTheme="minorHAnsi" w:hAnsiTheme="minorHAnsi"/>
                <w:color w:val="auto"/>
                <w:sz w:val="22"/>
                <w:szCs w:val="22"/>
              </w:rPr>
              <w:t>.</w:t>
            </w:r>
            <w:r w:rsidRPr="48969B97">
              <w:rPr>
                <w:rFonts w:asciiTheme="minorHAnsi" w:hAnsiTheme="minorHAnsi"/>
                <w:color w:val="auto"/>
                <w:sz w:val="22"/>
                <w:szCs w:val="22"/>
              </w:rPr>
              <w:t xml:space="preserve"> </w:t>
            </w:r>
          </w:p>
          <w:p w:rsidRPr="001F2670" w:rsidR="00520504" w:rsidP="008E4FAA" w:rsidRDefault="00520504" w14:paraId="2E641B6B" w14:textId="77777777">
            <w:pPr>
              <w:pStyle w:val="ListParagraph"/>
              <w:numPr>
                <w:ilvl w:val="0"/>
                <w:numId w:val="14"/>
              </w:numPr>
              <w:rPr>
                <w:rFonts w:asciiTheme="minorHAnsi" w:hAnsiTheme="minorHAnsi"/>
                <w:color w:val="auto"/>
                <w:sz w:val="22"/>
                <w:szCs w:val="22"/>
              </w:rPr>
            </w:pPr>
            <w:r w:rsidRPr="1D313A23">
              <w:rPr>
                <w:rFonts w:asciiTheme="minorHAnsi" w:hAnsiTheme="minorHAnsi"/>
                <w:color w:val="auto"/>
                <w:sz w:val="22"/>
                <w:szCs w:val="22"/>
              </w:rPr>
              <w:t>A reduction in days lost to individual suspension.</w:t>
            </w:r>
          </w:p>
        </w:tc>
      </w:tr>
      <w:tr w:rsidR="00520504" w:rsidTr="48969B97" w14:paraId="7FAF48AF" w14:textId="77777777">
        <w:trPr>
          <w:cnfStyle w:val="000000010000" w:firstRow="0" w:lastRow="0" w:firstColumn="0" w:lastColumn="0" w:oddVBand="0" w:evenVBand="0" w:oddHBand="0" w:evenHBand="1"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985" w:type="dxa"/>
            <w:tcBorders>
              <w:top w:val="single" w:color="auto" w:sz="4" w:space="0"/>
              <w:bottom w:val="single" w:color="auto" w:sz="4" w:space="0"/>
            </w:tcBorders>
            <w:shd w:val="clear" w:color="auto" w:fill="FFFFFF" w:themeFill="background1"/>
          </w:tcPr>
          <w:p w:rsidR="00520504" w:rsidP="00B53780" w:rsidRDefault="00520504" w14:paraId="36251706" w14:textId="77777777">
            <w:pPr>
              <w:spacing w:before="0"/>
              <w:rPr>
                <w:rFonts w:asciiTheme="minorHAnsi" w:hAnsiTheme="minorHAnsi"/>
                <w:color w:val="auto"/>
                <w:sz w:val="22"/>
                <w:szCs w:val="22"/>
              </w:rPr>
            </w:pPr>
            <w:r w:rsidRPr="648FCB2B">
              <w:rPr>
                <w:rFonts w:asciiTheme="minorHAnsi" w:hAnsiTheme="minorHAnsi"/>
                <w:color w:val="auto"/>
                <w:sz w:val="22"/>
                <w:szCs w:val="22"/>
              </w:rPr>
              <w:t>Emotional</w:t>
            </w:r>
          </w:p>
        </w:tc>
        <w:tc>
          <w:tcPr>
            <w:cnfStyle w:val="000010000000" w:firstRow="0" w:lastRow="0" w:firstColumn="0" w:lastColumn="0" w:oddVBand="1" w:evenVBand="0" w:oddHBand="0" w:evenHBand="0" w:firstRowFirstColumn="0" w:firstRowLastColumn="0" w:lastRowFirstColumn="0" w:lastRowLastColumn="0"/>
            <w:tcW w:w="3969" w:type="dxa"/>
            <w:tcBorders>
              <w:top w:val="single" w:color="auto" w:sz="4" w:space="0"/>
              <w:bottom w:val="single" w:color="auto" w:sz="4" w:space="0"/>
            </w:tcBorders>
            <w:shd w:val="clear" w:color="auto" w:fill="FFFFFF" w:themeFill="background1"/>
          </w:tcPr>
          <w:p w:rsidRPr="00804A0B" w:rsidR="00520504" w:rsidP="008E4FAA" w:rsidRDefault="00520504" w14:paraId="47F12030" w14:textId="77777777">
            <w:pPr>
              <w:pStyle w:val="ListParagraph"/>
              <w:numPr>
                <w:ilvl w:val="0"/>
                <w:numId w:val="13"/>
              </w:numPr>
              <w:spacing w:before="0"/>
              <w:rPr>
                <w:rFonts w:asciiTheme="minorHAnsi" w:hAnsiTheme="minorHAnsi"/>
                <w:color w:val="auto"/>
                <w:sz w:val="22"/>
                <w:szCs w:val="22"/>
              </w:rPr>
            </w:pPr>
            <w:r w:rsidRPr="00804A0B">
              <w:rPr>
                <w:rFonts w:asciiTheme="minorHAnsi" w:hAnsiTheme="minorHAnsi"/>
                <w:color w:val="auto"/>
                <w:sz w:val="22"/>
                <w:szCs w:val="22"/>
              </w:rPr>
              <w:t>Student reports increased and/or sustained feelings of personal wellbeing.</w:t>
            </w:r>
          </w:p>
          <w:p w:rsidRPr="00804A0B" w:rsidR="00520504" w:rsidP="008E4FAA" w:rsidRDefault="00520504" w14:paraId="086CB792" w14:textId="77777777">
            <w:pPr>
              <w:pStyle w:val="ListParagraph"/>
              <w:numPr>
                <w:ilvl w:val="0"/>
                <w:numId w:val="13"/>
              </w:numPr>
              <w:rPr>
                <w:rFonts w:asciiTheme="minorHAnsi" w:hAnsiTheme="minorHAnsi"/>
                <w:color w:val="auto"/>
                <w:sz w:val="22"/>
                <w:szCs w:val="22"/>
              </w:rPr>
            </w:pPr>
            <w:r w:rsidRPr="00804A0B">
              <w:rPr>
                <w:rFonts w:asciiTheme="minorHAnsi" w:hAnsiTheme="minorHAnsi"/>
                <w:color w:val="auto"/>
                <w:sz w:val="22"/>
                <w:szCs w:val="22"/>
              </w:rPr>
              <w:t>Student reports greater sense of belonging and increased positive social and emotional connections to school, culture and community.</w:t>
            </w:r>
          </w:p>
        </w:tc>
        <w:tc>
          <w:tcPr>
            <w:cnfStyle w:val="000100000000" w:firstRow="0" w:lastRow="0" w:firstColumn="0" w:lastColumn="1" w:oddVBand="0" w:evenVBand="0" w:oddHBand="0" w:evenHBand="0" w:firstRowFirstColumn="0" w:firstRowLastColumn="0" w:lastRowFirstColumn="0" w:lastRowLastColumn="0"/>
            <w:tcW w:w="4250" w:type="dxa"/>
            <w:tcBorders>
              <w:top w:val="single" w:color="auto" w:sz="4" w:space="0"/>
              <w:bottom w:val="single" w:color="auto" w:sz="4" w:space="0"/>
            </w:tcBorders>
            <w:shd w:val="clear" w:color="auto" w:fill="FFFFFF" w:themeFill="background1"/>
          </w:tcPr>
          <w:p w:rsidRPr="00804A0B" w:rsidR="00520504" w:rsidP="008E4FAA" w:rsidRDefault="00520504" w14:paraId="4DCAFF41" w14:textId="77777777">
            <w:pPr>
              <w:pStyle w:val="ListParagraph"/>
              <w:numPr>
                <w:ilvl w:val="0"/>
                <w:numId w:val="14"/>
              </w:numPr>
              <w:spacing w:before="0"/>
              <w:rPr>
                <w:rFonts w:asciiTheme="minorHAnsi" w:hAnsiTheme="minorHAnsi"/>
                <w:color w:val="auto"/>
                <w:sz w:val="22"/>
                <w:szCs w:val="22"/>
              </w:rPr>
            </w:pPr>
            <w:r w:rsidRPr="00804A0B">
              <w:rPr>
                <w:rFonts w:asciiTheme="minorHAnsi" w:hAnsiTheme="minorHAnsi"/>
                <w:color w:val="auto"/>
                <w:sz w:val="22"/>
                <w:szCs w:val="22"/>
              </w:rPr>
              <w:t>Increase the proportion of students reporting a sense of belonging, expectations for success and advocacy at school.</w:t>
            </w:r>
          </w:p>
        </w:tc>
      </w:tr>
      <w:tr w:rsidR="00520504" w:rsidTr="48969B97" w14:paraId="32C7A284" w14:textId="77777777">
        <w:trPr>
          <w:cnfStyle w:val="010000000000" w:firstRow="0" w:lastRow="1"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985" w:type="dxa"/>
            <w:tcBorders>
              <w:top w:val="single" w:color="auto" w:sz="4" w:space="0"/>
              <w:bottom w:val="single" w:color="auto" w:sz="4" w:space="0"/>
            </w:tcBorders>
            <w:shd w:val="clear" w:color="auto" w:fill="F2F2F2" w:themeFill="background1" w:themeFillShade="F2"/>
          </w:tcPr>
          <w:p w:rsidR="00520504" w:rsidP="00B53780" w:rsidRDefault="00520504" w14:paraId="02846D3F" w14:textId="77777777">
            <w:pPr>
              <w:rPr>
                <w:rFonts w:asciiTheme="minorHAnsi" w:hAnsiTheme="minorHAnsi"/>
                <w:color w:val="auto"/>
                <w:sz w:val="22"/>
                <w:szCs w:val="22"/>
              </w:rPr>
            </w:pPr>
            <w:r w:rsidRPr="153CDE92">
              <w:rPr>
                <w:rFonts w:asciiTheme="minorHAnsi" w:hAnsiTheme="minorHAnsi"/>
                <w:color w:val="auto"/>
                <w:sz w:val="22"/>
                <w:szCs w:val="22"/>
              </w:rPr>
              <w:t>Cognitive</w:t>
            </w:r>
          </w:p>
        </w:tc>
        <w:tc>
          <w:tcPr>
            <w:cnfStyle w:val="000010000000" w:firstRow="0" w:lastRow="0" w:firstColumn="0" w:lastColumn="0" w:oddVBand="1" w:evenVBand="0" w:oddHBand="0" w:evenHBand="0" w:firstRowFirstColumn="0" w:firstRowLastColumn="0" w:lastRowFirstColumn="0" w:lastRowLastColumn="0"/>
            <w:tcW w:w="3969" w:type="dxa"/>
            <w:tcBorders>
              <w:top w:val="single" w:color="auto" w:sz="4" w:space="0"/>
              <w:bottom w:val="single" w:color="auto" w:sz="4" w:space="0"/>
            </w:tcBorders>
            <w:shd w:val="clear" w:color="auto" w:fill="F2F2F2" w:themeFill="background1" w:themeFillShade="F2"/>
          </w:tcPr>
          <w:p w:rsidRPr="00804A0B" w:rsidR="00520504" w:rsidP="008E4FAA" w:rsidRDefault="00520504" w14:paraId="2D5FAD2E" w14:textId="77777777">
            <w:pPr>
              <w:pStyle w:val="ListParagraph"/>
              <w:numPr>
                <w:ilvl w:val="0"/>
                <w:numId w:val="13"/>
              </w:numPr>
              <w:spacing w:before="0"/>
              <w:rPr>
                <w:rFonts w:asciiTheme="minorHAnsi" w:hAnsiTheme="minorHAnsi"/>
                <w:color w:val="auto"/>
                <w:sz w:val="22"/>
                <w:szCs w:val="22"/>
              </w:rPr>
            </w:pPr>
            <w:r w:rsidRPr="00804A0B">
              <w:rPr>
                <w:rFonts w:asciiTheme="minorHAnsi" w:hAnsiTheme="minorHAnsi"/>
                <w:color w:val="auto"/>
                <w:sz w:val="22"/>
                <w:szCs w:val="22"/>
              </w:rPr>
              <w:t>Student demonstrates deeper engagement with learning.</w:t>
            </w:r>
          </w:p>
        </w:tc>
        <w:tc>
          <w:tcPr>
            <w:cnfStyle w:val="000100000000" w:firstRow="0" w:lastRow="0" w:firstColumn="0" w:lastColumn="1" w:oddVBand="0" w:evenVBand="0" w:oddHBand="0" w:evenHBand="0" w:firstRowFirstColumn="0" w:firstRowLastColumn="0" w:lastRowFirstColumn="0" w:lastRowLastColumn="0"/>
            <w:tcW w:w="4250" w:type="dxa"/>
            <w:tcBorders>
              <w:top w:val="single" w:color="auto" w:sz="4" w:space="0"/>
              <w:bottom w:val="single" w:color="auto" w:sz="4" w:space="0"/>
            </w:tcBorders>
            <w:shd w:val="clear" w:color="auto" w:fill="F2F2F2" w:themeFill="background1" w:themeFillShade="F2"/>
          </w:tcPr>
          <w:p w:rsidRPr="00804A0B" w:rsidR="00520504" w:rsidP="008E4FAA" w:rsidRDefault="00520504" w14:paraId="4A838665" w14:textId="77777777">
            <w:pPr>
              <w:pStyle w:val="ListParagraph"/>
              <w:numPr>
                <w:ilvl w:val="0"/>
                <w:numId w:val="14"/>
              </w:numPr>
              <w:rPr>
                <w:rFonts w:asciiTheme="minorHAnsi" w:hAnsiTheme="minorHAnsi"/>
                <w:color w:val="auto"/>
                <w:sz w:val="22"/>
                <w:szCs w:val="22"/>
              </w:rPr>
            </w:pPr>
            <w:r w:rsidRPr="00804A0B">
              <w:rPr>
                <w:rFonts w:asciiTheme="minorHAnsi" w:hAnsiTheme="minorHAnsi"/>
                <w:color w:val="auto"/>
                <w:sz w:val="22"/>
                <w:szCs w:val="22"/>
              </w:rPr>
              <w:t>Increase the proportion of recent school leavers from the targeted schools (who left school the previous year) transitioning to higher education, training, or work.</w:t>
            </w:r>
          </w:p>
        </w:tc>
      </w:tr>
    </w:tbl>
    <w:p w:rsidR="00520504" w:rsidP="511FA52B" w:rsidRDefault="00520504" w14:paraId="4FBDBDD5" w14:textId="77777777">
      <w:pPr>
        <w:pStyle w:val="BodyText"/>
        <w:rPr>
          <w:color w:val="auto"/>
        </w:rPr>
      </w:pPr>
    </w:p>
    <w:p w:rsidR="003262D5" w:rsidP="511FA52B" w:rsidRDefault="003262D5" w14:paraId="14AA412B" w14:textId="77777777">
      <w:pPr>
        <w:pStyle w:val="BodyText"/>
        <w:rPr>
          <w:color w:val="auto"/>
        </w:rPr>
      </w:pPr>
    </w:p>
    <w:p w:rsidR="003262D5" w:rsidP="511FA52B" w:rsidRDefault="003262D5" w14:paraId="355D9189" w14:textId="77777777">
      <w:pPr>
        <w:pStyle w:val="BodyText"/>
        <w:rPr>
          <w:color w:val="auto"/>
        </w:rPr>
      </w:pPr>
    </w:p>
    <w:p w:rsidR="003262D5" w:rsidP="511FA52B" w:rsidRDefault="003262D5" w14:paraId="0DA7AACF" w14:textId="77777777">
      <w:pPr>
        <w:pStyle w:val="BodyText"/>
        <w:rPr>
          <w:color w:val="auto"/>
        </w:rPr>
      </w:pPr>
    </w:p>
    <w:p w:rsidR="003262D5" w:rsidP="511FA52B" w:rsidRDefault="003262D5" w14:paraId="7BABB09C" w14:textId="77777777">
      <w:pPr>
        <w:pStyle w:val="BodyText"/>
        <w:rPr>
          <w:color w:val="auto"/>
        </w:rPr>
      </w:pPr>
    </w:p>
    <w:p w:rsidR="003262D5" w:rsidP="511FA52B" w:rsidRDefault="003262D5" w14:paraId="6A8A4478" w14:textId="77777777">
      <w:pPr>
        <w:pStyle w:val="BodyText"/>
        <w:rPr>
          <w:color w:val="auto"/>
        </w:rPr>
      </w:pPr>
    </w:p>
    <w:p w:rsidR="003262D5" w:rsidP="511FA52B" w:rsidRDefault="003262D5" w14:paraId="3BCF6BC5" w14:textId="77777777">
      <w:pPr>
        <w:pStyle w:val="BodyText"/>
        <w:rPr>
          <w:color w:val="auto"/>
        </w:rPr>
      </w:pPr>
    </w:p>
    <w:p w:rsidR="003262D5" w:rsidP="511FA52B" w:rsidRDefault="003262D5" w14:paraId="72A00082" w14:textId="77777777">
      <w:pPr>
        <w:pStyle w:val="BodyText"/>
        <w:rPr>
          <w:color w:val="auto"/>
        </w:rPr>
      </w:pPr>
    </w:p>
    <w:p w:rsidR="003262D5" w:rsidP="511FA52B" w:rsidRDefault="003262D5" w14:paraId="72424F19" w14:textId="77777777">
      <w:pPr>
        <w:pStyle w:val="BodyText"/>
        <w:rPr>
          <w:color w:val="auto"/>
        </w:rPr>
      </w:pPr>
    </w:p>
    <w:p w:rsidR="003262D5" w:rsidP="511FA52B" w:rsidRDefault="003262D5" w14:paraId="1815B1A6" w14:textId="77777777">
      <w:pPr>
        <w:pStyle w:val="BodyText"/>
        <w:rPr>
          <w:color w:val="auto"/>
        </w:rPr>
      </w:pPr>
    </w:p>
    <w:p w:rsidR="003262D5" w:rsidP="511FA52B" w:rsidRDefault="003262D5" w14:paraId="5CC58C06" w14:textId="77777777">
      <w:pPr>
        <w:pStyle w:val="BodyText"/>
        <w:rPr>
          <w:color w:val="auto"/>
        </w:rPr>
      </w:pPr>
    </w:p>
    <w:p w:rsidR="003262D5" w:rsidP="511FA52B" w:rsidRDefault="003262D5" w14:paraId="5D85E75D" w14:textId="77777777">
      <w:pPr>
        <w:pStyle w:val="BodyText"/>
        <w:rPr>
          <w:color w:val="auto"/>
        </w:rPr>
      </w:pPr>
    </w:p>
    <w:p w:rsidR="003262D5" w:rsidP="511FA52B" w:rsidRDefault="003262D5" w14:paraId="3A90D93D" w14:textId="77777777">
      <w:pPr>
        <w:pStyle w:val="BodyText"/>
        <w:rPr>
          <w:color w:val="auto"/>
        </w:rPr>
      </w:pPr>
    </w:p>
    <w:p w:rsidRPr="00D50067" w:rsidR="00CC4ACF" w:rsidP="001D3FFC" w:rsidRDefault="00CC4ACF" w14:paraId="3033303E" w14:textId="77777777">
      <w:pPr>
        <w:pStyle w:val="Heading2"/>
      </w:pPr>
      <w:bookmarkStart w:name="_Toc157507810" w:id="32"/>
      <w:r w:rsidRPr="00D50067">
        <w:lastRenderedPageBreak/>
        <w:t>Roles and responsibilities</w:t>
      </w:r>
      <w:bookmarkEnd w:id="32"/>
    </w:p>
    <w:p w:rsidRPr="003262D5" w:rsidR="00CC4ACF" w:rsidP="003262D5" w:rsidRDefault="00CC4ACF" w14:paraId="36CE8A19" w14:textId="769E6384">
      <w:pPr>
        <w:pStyle w:val="Heading3"/>
      </w:pPr>
      <w:bookmarkStart w:name="_Toc157507811" w:id="33"/>
      <w:r w:rsidRPr="003262D5">
        <w:t>All Stakeholders</w:t>
      </w:r>
      <w:bookmarkEnd w:id="33"/>
      <w:r w:rsidRPr="003262D5">
        <w:t xml:space="preserve"> </w:t>
      </w:r>
    </w:p>
    <w:p w:rsidRPr="007115E0" w:rsidR="00CC4ACF" w:rsidP="008E4FAA" w:rsidRDefault="00CC4ACF" w14:paraId="2C94B72D" w14:textId="77777777">
      <w:pPr>
        <w:pStyle w:val="BodyText"/>
        <w:numPr>
          <w:ilvl w:val="0"/>
          <w:numId w:val="11"/>
        </w:numPr>
        <w:rPr>
          <w:color w:val="auto"/>
        </w:rPr>
      </w:pPr>
      <w:r w:rsidRPr="007115E0">
        <w:rPr>
          <w:color w:val="auto"/>
        </w:rPr>
        <w:t>agree to the timing, duration, and delivery location for the program.</w:t>
      </w:r>
    </w:p>
    <w:p w:rsidRPr="007115E0" w:rsidR="00CC4ACF" w:rsidP="008E4FAA" w:rsidRDefault="00CC4ACF" w14:paraId="604407DF" w14:textId="77777777">
      <w:pPr>
        <w:pStyle w:val="BodyText"/>
        <w:numPr>
          <w:ilvl w:val="0"/>
          <w:numId w:val="11"/>
        </w:numPr>
        <w:rPr>
          <w:color w:val="auto"/>
        </w:rPr>
      </w:pPr>
      <w:r w:rsidRPr="007115E0">
        <w:rPr>
          <w:rStyle w:val="Strong"/>
          <w:b w:val="0"/>
          <w:bCs w:val="0"/>
          <w:color w:val="auto"/>
        </w:rPr>
        <w:t xml:space="preserve">engage in the co-design process to </w:t>
      </w:r>
      <w:r w:rsidRPr="007115E0">
        <w:rPr>
          <w:color w:val="auto"/>
        </w:rPr>
        <w:t xml:space="preserve">tailor a program that will meet the individual needs of the student’s selected to participate and meet the outcomes of the Perfect Presence Program, in line with the </w:t>
      </w:r>
      <w:hyperlink w:history="1" w:anchor="_Appendix_B_–">
        <w:r w:rsidRPr="00294CC1">
          <w:rPr>
            <w:rStyle w:val="Hyperlink"/>
          </w:rPr>
          <w:t>Outcomes Measurement Framework</w:t>
        </w:r>
      </w:hyperlink>
      <w:r w:rsidRPr="007115E0">
        <w:rPr>
          <w:color w:val="auto"/>
        </w:rPr>
        <w:t xml:space="preserve">. </w:t>
      </w:r>
    </w:p>
    <w:p w:rsidRPr="007115E0" w:rsidR="00CC4ACF" w:rsidP="008E4FAA" w:rsidRDefault="00CC4ACF" w14:paraId="2CEEDDA4" w14:textId="77777777">
      <w:pPr>
        <w:pStyle w:val="BodyText"/>
        <w:numPr>
          <w:ilvl w:val="0"/>
          <w:numId w:val="11"/>
        </w:numPr>
        <w:rPr>
          <w:rStyle w:val="Strong"/>
          <w:b w:val="0"/>
          <w:bCs w:val="0"/>
          <w:color w:val="auto"/>
        </w:rPr>
      </w:pPr>
      <w:r w:rsidRPr="007115E0">
        <w:rPr>
          <w:rStyle w:val="Strong"/>
          <w:b w:val="0"/>
          <w:bCs w:val="0"/>
          <w:color w:val="auto"/>
        </w:rPr>
        <w:t>establish plans and procedures prior to the beginning of the program to ensure the health, safety and wellbeing of students and staff.</w:t>
      </w:r>
    </w:p>
    <w:p w:rsidR="00CC4ACF" w:rsidP="008E4FAA" w:rsidRDefault="00CC4ACF" w14:paraId="62B99812" w14:textId="77777777">
      <w:pPr>
        <w:pStyle w:val="BodyText"/>
        <w:numPr>
          <w:ilvl w:val="0"/>
          <w:numId w:val="11"/>
        </w:numPr>
        <w:rPr>
          <w:color w:val="auto"/>
        </w:rPr>
      </w:pPr>
      <w:r w:rsidRPr="007115E0">
        <w:rPr>
          <w:noProof/>
          <w:color w:val="auto"/>
        </w:rPr>
        <w:t>share information on student outcomes, as well as lessons learnt, to support continuous improvement, during and after the program.</w:t>
      </w:r>
    </w:p>
    <w:p w:rsidRPr="00DD45F9" w:rsidR="00DD45F9" w:rsidP="00DD45F9" w:rsidRDefault="00DD45F9" w14:paraId="4FB39F2A" w14:textId="77536799">
      <w:pPr>
        <w:pStyle w:val="Heading3"/>
      </w:pPr>
      <w:bookmarkStart w:name="_Toc157507812" w:id="34"/>
      <w:r w:rsidRPr="00DD45F9">
        <w:t>Students</w:t>
      </w:r>
      <w:bookmarkEnd w:id="34"/>
    </w:p>
    <w:p w:rsidRPr="00DD45F9" w:rsidR="00DD45F9" w:rsidP="00DD45F9" w:rsidRDefault="00DD45F9" w14:paraId="0B5BB668" w14:textId="77777777">
      <w:pPr>
        <w:pStyle w:val="BodyText"/>
        <w:numPr>
          <w:ilvl w:val="0"/>
          <w:numId w:val="10"/>
        </w:numPr>
        <w:rPr>
          <w:color w:val="auto"/>
        </w:rPr>
      </w:pPr>
      <w:r w:rsidRPr="00DD45F9">
        <w:rPr>
          <w:color w:val="auto"/>
        </w:rPr>
        <w:t>model expected behaviour as outlined in the </w:t>
      </w:r>
      <w:hyperlink w:history="1" r:id="rId13">
        <w:r w:rsidRPr="00DD45F9">
          <w:rPr>
            <w:color w:val="auto"/>
          </w:rPr>
          <w:t>Behaviour Code for Students</w:t>
        </w:r>
      </w:hyperlink>
      <w:r w:rsidRPr="00DD45F9">
        <w:rPr>
          <w:color w:val="auto"/>
        </w:rPr>
        <w:t>.</w:t>
      </w:r>
    </w:p>
    <w:p w:rsidRPr="0068611D" w:rsidR="00CC4ACF" w:rsidP="0068611D" w:rsidRDefault="00CC4ACF" w14:paraId="050BCCED" w14:textId="77777777">
      <w:pPr>
        <w:pStyle w:val="Heading3"/>
      </w:pPr>
      <w:bookmarkStart w:name="_School_staff" w:id="35"/>
      <w:bookmarkStart w:name="_Toc157507813" w:id="36"/>
      <w:bookmarkEnd w:id="35"/>
      <w:r w:rsidRPr="0068611D">
        <w:t>School staff</w:t>
      </w:r>
      <w:bookmarkEnd w:id="36"/>
    </w:p>
    <w:p w:rsidRPr="0068611D" w:rsidR="00CC4ACF" w:rsidP="00CC4ACF" w:rsidRDefault="00CC4ACF" w14:paraId="30C1402B" w14:textId="77777777">
      <w:pPr>
        <w:pStyle w:val="BodyText"/>
        <w:rPr>
          <w:b/>
        </w:rPr>
      </w:pPr>
      <w:r w:rsidRPr="0068611D">
        <w:rPr>
          <w:b/>
        </w:rPr>
        <w:t>Principals:</w:t>
      </w:r>
    </w:p>
    <w:p w:rsidRPr="007115E0" w:rsidR="00CC4ACF" w:rsidP="008E4FAA" w:rsidRDefault="00CC4ACF" w14:paraId="00C78193" w14:textId="77777777">
      <w:pPr>
        <w:pStyle w:val="BodyText"/>
        <w:numPr>
          <w:ilvl w:val="0"/>
          <w:numId w:val="10"/>
        </w:numPr>
        <w:rPr>
          <w:color w:val="auto"/>
        </w:rPr>
      </w:pPr>
      <w:r w:rsidRPr="007115E0">
        <w:rPr>
          <w:color w:val="auto"/>
        </w:rPr>
        <w:t xml:space="preserve">take reasonable care for the safety and welfare of students in the program, in line with </w:t>
      </w:r>
      <w:hyperlink w:history="1" r:id="rId14">
        <w:r w:rsidRPr="003352D8">
          <w:rPr>
            <w:rStyle w:val="Hyperlink"/>
          </w:rPr>
          <w:t>duty of care obligations</w:t>
        </w:r>
      </w:hyperlink>
      <w:r w:rsidRPr="007115E0">
        <w:rPr>
          <w:color w:val="auto"/>
        </w:rPr>
        <w:t xml:space="preserve">, including decisions regarding supervision during the program. </w:t>
      </w:r>
    </w:p>
    <w:p w:rsidRPr="007115E0" w:rsidR="00CC4ACF" w:rsidP="008E4FAA" w:rsidRDefault="00CC4ACF" w14:paraId="00C2909D" w14:textId="77777777">
      <w:pPr>
        <w:pStyle w:val="BodyText"/>
        <w:numPr>
          <w:ilvl w:val="0"/>
          <w:numId w:val="10"/>
        </w:numPr>
        <w:rPr>
          <w:color w:val="auto"/>
        </w:rPr>
      </w:pPr>
      <w:r w:rsidRPr="007115E0">
        <w:rPr>
          <w:color w:val="auto"/>
        </w:rPr>
        <w:t>manage student behaviour in line with departmental policies and procedures to ensure the health, safety and wellbeing of students and Providers.</w:t>
      </w:r>
    </w:p>
    <w:p w:rsidRPr="007115E0" w:rsidR="00CC4ACF" w:rsidP="008E4FAA" w:rsidRDefault="00CC4ACF" w14:paraId="433290F5" w14:textId="77777777">
      <w:pPr>
        <w:pStyle w:val="BodyText"/>
        <w:numPr>
          <w:ilvl w:val="0"/>
          <w:numId w:val="10"/>
        </w:numPr>
        <w:rPr>
          <w:color w:val="auto"/>
        </w:rPr>
      </w:pPr>
      <w:r>
        <w:rPr>
          <w:color w:val="auto"/>
        </w:rPr>
        <w:t xml:space="preserve">provide </w:t>
      </w:r>
      <w:r w:rsidRPr="007115E0">
        <w:rPr>
          <w:color w:val="auto"/>
        </w:rPr>
        <w:t>authoris</w:t>
      </w:r>
      <w:r>
        <w:rPr>
          <w:color w:val="auto"/>
        </w:rPr>
        <w:t xml:space="preserve">ation to the </w:t>
      </w:r>
      <w:r w:rsidRPr="007115E0">
        <w:rPr>
          <w:color w:val="auto"/>
        </w:rPr>
        <w:t>Program Coordinator</w:t>
      </w:r>
      <w:r>
        <w:rPr>
          <w:color w:val="auto"/>
        </w:rPr>
        <w:t xml:space="preserve"> for</w:t>
      </w:r>
      <w:r w:rsidRPr="007115E0">
        <w:rPr>
          <w:color w:val="auto"/>
        </w:rPr>
        <w:t xml:space="preserve"> the delivery of the program</w:t>
      </w:r>
      <w:r>
        <w:rPr>
          <w:color w:val="auto"/>
        </w:rPr>
        <w:t>.</w:t>
      </w:r>
    </w:p>
    <w:p w:rsidRPr="007115E0" w:rsidR="00CC4ACF" w:rsidP="008E4FAA" w:rsidRDefault="00CC4ACF" w14:paraId="05EFD5A5" w14:textId="77777777">
      <w:pPr>
        <w:pStyle w:val="BodyText"/>
        <w:numPr>
          <w:ilvl w:val="0"/>
          <w:numId w:val="10"/>
        </w:numPr>
        <w:rPr>
          <w:color w:val="auto"/>
        </w:rPr>
      </w:pPr>
      <w:r w:rsidRPr="007115E0">
        <w:rPr>
          <w:color w:val="auto"/>
        </w:rPr>
        <w:t>make decisions about the student’s participating in the program, in consultation with the In-School Coordinator, Head Teacher and Program Coordinator, including final class numbers.</w:t>
      </w:r>
    </w:p>
    <w:p w:rsidRPr="007115E0" w:rsidR="00CC4ACF" w:rsidP="008E4FAA" w:rsidRDefault="00CC4ACF" w14:paraId="5CE3BC82" w14:textId="77777777">
      <w:pPr>
        <w:pStyle w:val="BodyText"/>
        <w:numPr>
          <w:ilvl w:val="0"/>
          <w:numId w:val="10"/>
        </w:numPr>
        <w:rPr>
          <w:color w:val="auto"/>
        </w:rPr>
      </w:pPr>
      <w:r w:rsidRPr="007115E0">
        <w:rPr>
          <w:color w:val="auto"/>
        </w:rPr>
        <w:t>share relevant student information with the Program Coordinator before the program commences, to ensure the health, safety and wellbeing of students and staff, throughout the duration of the program, including whether a student requires the provision of reasonable adjustments.</w:t>
      </w:r>
    </w:p>
    <w:p w:rsidRPr="00034C40" w:rsidR="00CC4ACF" w:rsidP="008E4FAA" w:rsidRDefault="00CC4ACF" w14:paraId="27C3AF74" w14:textId="77777777">
      <w:pPr>
        <w:pStyle w:val="BodyText"/>
        <w:numPr>
          <w:ilvl w:val="0"/>
          <w:numId w:val="10"/>
        </w:numPr>
        <w:rPr>
          <w:color w:val="auto"/>
        </w:rPr>
      </w:pPr>
      <w:r w:rsidRPr="00034C40">
        <w:rPr>
          <w:color w:val="auto"/>
        </w:rPr>
        <w:t>share the school’s risk assessment for school-based activities with providers, to identify whether it suitably covers the programs activities or if additional risks need to be identified and managed.</w:t>
      </w:r>
    </w:p>
    <w:p w:rsidRPr="007115E0" w:rsidR="00CC4ACF" w:rsidP="008E4FAA" w:rsidRDefault="00CC4ACF" w14:paraId="192EC205" w14:textId="77777777">
      <w:pPr>
        <w:pStyle w:val="BodyText"/>
        <w:numPr>
          <w:ilvl w:val="0"/>
          <w:numId w:val="10"/>
        </w:numPr>
        <w:rPr>
          <w:color w:val="auto"/>
        </w:rPr>
      </w:pPr>
      <w:r w:rsidRPr="007115E0">
        <w:rPr>
          <w:color w:val="auto"/>
        </w:rPr>
        <w:t xml:space="preserve">report incidents, where necessary, in line with the department’s Incident Notification and Response Policy.  </w:t>
      </w:r>
    </w:p>
    <w:p w:rsidRPr="002C79DC" w:rsidR="00CC4ACF" w:rsidP="008E4FAA" w:rsidRDefault="00CC4ACF" w14:paraId="31D5FB3B" w14:textId="77777777">
      <w:pPr>
        <w:pStyle w:val="BodyText"/>
        <w:numPr>
          <w:ilvl w:val="0"/>
          <w:numId w:val="10"/>
        </w:numPr>
        <w:rPr>
          <w:color w:val="auto"/>
        </w:rPr>
      </w:pPr>
      <w:r w:rsidRPr="007115E0">
        <w:rPr>
          <w:color w:val="auto"/>
        </w:rPr>
        <w:t xml:space="preserve">promptly address poor conduct, in line with the </w:t>
      </w:r>
      <w:bookmarkStart w:name="_Int_15fJaHMq" w:id="37"/>
      <w:r w:rsidRPr="007115E0">
        <w:rPr>
          <w:color w:val="auto"/>
        </w:rPr>
        <w:t>department's</w:t>
      </w:r>
      <w:bookmarkEnd w:id="37"/>
      <w:r w:rsidRPr="007115E0">
        <w:rPr>
          <w:color w:val="auto"/>
        </w:rPr>
        <w:t xml:space="preserve"> </w:t>
      </w:r>
      <w:hyperlink r:id="rId15">
        <w:r w:rsidRPr="00441414">
          <w:rPr>
            <w:rStyle w:val="Hyperlink"/>
          </w:rPr>
          <w:t>Code of Conduct</w:t>
        </w:r>
      </w:hyperlink>
      <w:r w:rsidRPr="007115E0">
        <w:rPr>
          <w:color w:val="auto"/>
        </w:rPr>
        <w:t>.</w:t>
      </w:r>
    </w:p>
    <w:p w:rsidRPr="0068611D" w:rsidR="00CC4ACF" w:rsidP="00CC4ACF" w:rsidRDefault="00CC4ACF" w14:paraId="7913CFDC" w14:textId="77777777">
      <w:pPr>
        <w:pStyle w:val="BodyText"/>
        <w:rPr>
          <w:b/>
        </w:rPr>
      </w:pPr>
      <w:r w:rsidRPr="0068611D">
        <w:rPr>
          <w:b/>
        </w:rPr>
        <w:t>In-School Coordinators:</w:t>
      </w:r>
    </w:p>
    <w:p w:rsidRPr="003262D5" w:rsidR="00CC4ACF" w:rsidP="004B234D" w:rsidRDefault="003262D5" w14:paraId="081A2B6D" w14:textId="17B63FBD">
      <w:pPr>
        <w:pStyle w:val="ListBullet"/>
      </w:pPr>
      <w:r>
        <w:t>support</w:t>
      </w:r>
      <w:r w:rsidRPr="003262D5" w:rsidR="00CC4ACF">
        <w:t xml:space="preserve"> </w:t>
      </w:r>
      <w:r w:rsidR="00033840">
        <w:t xml:space="preserve">school staff to </w:t>
      </w:r>
      <w:r w:rsidRPr="003262D5" w:rsidR="00CC4ACF">
        <w:t>identif</w:t>
      </w:r>
      <w:r w:rsidR="00033840">
        <w:t>y</w:t>
      </w:r>
      <w:r w:rsidRPr="003262D5" w:rsidR="00CC4ACF">
        <w:t xml:space="preserve"> students who meet </w:t>
      </w:r>
      <w:r w:rsidRPr="003262D5" w:rsidR="008A391E">
        <w:t>the required</w:t>
      </w:r>
      <w:r w:rsidRPr="003262D5" w:rsidR="00CC4ACF">
        <w:rPr>
          <w:b/>
          <w:bCs/>
        </w:rPr>
        <w:t xml:space="preserve"> </w:t>
      </w:r>
      <w:r w:rsidRPr="003262D5" w:rsidR="00CC4ACF">
        <w:t>eligibility criteria for referral to the Perfect Presence Program</w:t>
      </w:r>
      <w:r w:rsidR="00E72076">
        <w:t>.</w:t>
      </w:r>
    </w:p>
    <w:p w:rsidRPr="003262D5" w:rsidR="00CC4ACF" w:rsidP="33EB1EC9" w:rsidRDefault="41150773" w14:paraId="2C146E52" w14:textId="3A977F7A">
      <w:pPr>
        <w:pStyle w:val="ListBullet"/>
      </w:pPr>
      <w:r w:rsidRPr="003262D5">
        <w:t>c</w:t>
      </w:r>
      <w:r w:rsidRPr="003262D5" w:rsidR="00BE2463">
        <w:t>omplete ICT activities, including</w:t>
      </w:r>
      <w:r w:rsidRPr="003262D5" w:rsidR="6D0A5B9A">
        <w:t xml:space="preserve"> s</w:t>
      </w:r>
      <w:r w:rsidRPr="003262D5" w:rsidR="00B26C9A">
        <w:t xml:space="preserve">etting up </w:t>
      </w:r>
      <w:r w:rsidRPr="003262D5" w:rsidR="00DB5E6F">
        <w:t>classes</w:t>
      </w:r>
      <w:r w:rsidRPr="003262D5" w:rsidR="5A7D668D">
        <w:t xml:space="preserve">, </w:t>
      </w:r>
      <w:r w:rsidRPr="003262D5" w:rsidR="1D0F8BF0">
        <w:t>s</w:t>
      </w:r>
      <w:r w:rsidRPr="003262D5" w:rsidR="008B5D44">
        <w:t>electing the provider</w:t>
      </w:r>
      <w:r w:rsidRPr="003262D5" w:rsidR="56091951">
        <w:t xml:space="preserve">, </w:t>
      </w:r>
      <w:r w:rsidRPr="003262D5" w:rsidR="212FA701">
        <w:t>a</w:t>
      </w:r>
      <w:r w:rsidRPr="003262D5" w:rsidR="008B5D44">
        <w:t>dding students to the class</w:t>
      </w:r>
      <w:r w:rsidRPr="003262D5" w:rsidR="5B1109F6">
        <w:t xml:space="preserve"> and </w:t>
      </w:r>
      <w:r w:rsidRPr="003262D5" w:rsidR="0A7201E4">
        <w:t>recording</w:t>
      </w:r>
      <w:r w:rsidRPr="003262D5" w:rsidR="008B5D44">
        <w:t xml:space="preserve"> principal consent within the platform</w:t>
      </w:r>
      <w:r w:rsidR="00E72076">
        <w:t>.</w:t>
      </w:r>
    </w:p>
    <w:p w:rsidRPr="003262D5" w:rsidR="00CC4ACF" w:rsidP="004B234D" w:rsidRDefault="00CC4ACF" w14:paraId="6F00BBDA" w14:textId="7744712A">
      <w:pPr>
        <w:pStyle w:val="ListBullet"/>
      </w:pPr>
      <w:r w:rsidRPr="003262D5">
        <w:t>ensure parent</w:t>
      </w:r>
      <w:r w:rsidRPr="003262D5" w:rsidR="4D0D1909">
        <w:t>/carer</w:t>
      </w:r>
      <w:r w:rsidRPr="003262D5">
        <w:t xml:space="preserve"> consent </w:t>
      </w:r>
      <w:r w:rsidRPr="003262D5" w:rsidR="2C9980C2">
        <w:t>has</w:t>
      </w:r>
      <w:r w:rsidRPr="003262D5">
        <w:t xml:space="preserve"> been </w:t>
      </w:r>
      <w:r w:rsidRPr="003262D5" w:rsidR="378972C8">
        <w:t>obtained</w:t>
      </w:r>
      <w:r w:rsidRPr="003262D5">
        <w:t xml:space="preserve"> prior to the beginning of program</w:t>
      </w:r>
      <w:r w:rsidRPr="003262D5" w:rsidR="446696F3">
        <w:t>s</w:t>
      </w:r>
      <w:r w:rsidR="00E72076">
        <w:t>.</w:t>
      </w:r>
    </w:p>
    <w:p w:rsidRPr="002B2B0B" w:rsidR="00CC4ACF" w:rsidP="008E4FAA" w:rsidRDefault="00CC4ACF" w14:paraId="0A339070" w14:textId="30B1775E">
      <w:pPr>
        <w:pStyle w:val="ListParagraph"/>
        <w:numPr>
          <w:ilvl w:val="0"/>
          <w:numId w:val="10"/>
        </w:numPr>
        <w:suppressAutoHyphens w:val="0"/>
        <w:spacing w:after="160" w:line="360" w:lineRule="auto"/>
        <w:rPr>
          <w:rFonts w:asciiTheme="minorHAnsi" w:hAnsiTheme="minorHAnsi" w:eastAsiaTheme="minorEastAsia" w:cstheme="minorBidi"/>
          <w:color w:val="auto"/>
          <w:sz w:val="22"/>
          <w:szCs w:val="22"/>
        </w:rPr>
      </w:pPr>
      <w:r w:rsidRPr="003262D5">
        <w:rPr>
          <w:rFonts w:asciiTheme="minorHAnsi" w:hAnsiTheme="minorHAnsi" w:eastAsiaTheme="minorEastAsia" w:cstheme="minorBidi"/>
          <w:color w:val="auto"/>
          <w:sz w:val="22"/>
          <w:szCs w:val="22"/>
        </w:rPr>
        <w:t>enter all</w:t>
      </w:r>
      <w:r w:rsidRPr="33EB1EC9">
        <w:rPr>
          <w:rFonts w:asciiTheme="minorHAnsi" w:hAnsiTheme="minorHAnsi" w:eastAsiaTheme="minorEastAsia" w:cstheme="minorBidi"/>
          <w:color w:val="auto"/>
          <w:sz w:val="22"/>
          <w:szCs w:val="22"/>
        </w:rPr>
        <w:t xml:space="preserve"> students into the ICT Platform after parent</w:t>
      </w:r>
      <w:r w:rsidRPr="33EB1EC9" w:rsidR="238F1514">
        <w:rPr>
          <w:rFonts w:asciiTheme="minorHAnsi" w:hAnsiTheme="minorHAnsi" w:eastAsiaTheme="minorEastAsia" w:cstheme="minorBidi"/>
          <w:color w:val="auto"/>
          <w:sz w:val="22"/>
          <w:szCs w:val="22"/>
        </w:rPr>
        <w:t>/carer</w:t>
      </w:r>
      <w:r w:rsidRPr="33EB1EC9">
        <w:rPr>
          <w:rFonts w:asciiTheme="minorHAnsi" w:hAnsiTheme="minorHAnsi" w:eastAsiaTheme="minorEastAsia" w:cstheme="minorBidi"/>
          <w:color w:val="auto"/>
          <w:sz w:val="22"/>
          <w:szCs w:val="22"/>
        </w:rPr>
        <w:t xml:space="preserve"> consent</w:t>
      </w:r>
      <w:r w:rsidRPr="33EB1EC9" w:rsidR="269B3C00">
        <w:rPr>
          <w:rFonts w:asciiTheme="minorHAnsi" w:hAnsiTheme="minorHAnsi" w:eastAsiaTheme="minorEastAsia" w:cstheme="minorBidi"/>
          <w:color w:val="auto"/>
          <w:sz w:val="22"/>
          <w:szCs w:val="22"/>
        </w:rPr>
        <w:t xml:space="preserve"> </w:t>
      </w:r>
      <w:r w:rsidRPr="33EB1EC9">
        <w:rPr>
          <w:rFonts w:asciiTheme="minorHAnsi" w:hAnsiTheme="minorHAnsi" w:eastAsiaTheme="minorEastAsia" w:cstheme="minorBidi"/>
          <w:color w:val="auto"/>
          <w:sz w:val="22"/>
          <w:szCs w:val="22"/>
        </w:rPr>
        <w:t>has been obtained.</w:t>
      </w:r>
    </w:p>
    <w:p w:rsidRPr="008A391E" w:rsidR="00CC4ACF" w:rsidP="008E4FAA" w:rsidRDefault="00CC4ACF" w14:paraId="7738BE13" w14:textId="6FE550F1">
      <w:pPr>
        <w:pStyle w:val="ListParagraph"/>
        <w:numPr>
          <w:ilvl w:val="0"/>
          <w:numId w:val="10"/>
        </w:numPr>
        <w:suppressAutoHyphens w:val="0"/>
        <w:spacing w:after="160"/>
        <w:rPr>
          <w:rFonts w:asciiTheme="minorHAnsi" w:hAnsiTheme="minorHAnsi" w:eastAsiaTheme="minorEastAsia" w:cstheme="minorBidi"/>
          <w:color w:val="auto"/>
          <w:sz w:val="22"/>
          <w:szCs w:val="22"/>
        </w:rPr>
      </w:pPr>
      <w:r w:rsidRPr="59CDD13E">
        <w:rPr>
          <w:rFonts w:asciiTheme="minorHAnsi" w:hAnsiTheme="minorHAnsi" w:eastAsiaTheme="minorEastAsia" w:cstheme="minorBidi"/>
          <w:color w:val="auto"/>
          <w:sz w:val="22"/>
          <w:szCs w:val="22"/>
        </w:rPr>
        <w:t>student attendance in</w:t>
      </w:r>
      <w:r w:rsidRPr="59CDD13E" w:rsidR="008B5D44">
        <w:rPr>
          <w:rFonts w:asciiTheme="minorHAnsi" w:hAnsiTheme="minorHAnsi" w:eastAsiaTheme="minorEastAsia" w:cstheme="minorBidi"/>
          <w:color w:val="auto"/>
          <w:sz w:val="22"/>
          <w:szCs w:val="22"/>
        </w:rPr>
        <w:t xml:space="preserve"> the</w:t>
      </w:r>
      <w:r w:rsidRPr="59CDD13E">
        <w:rPr>
          <w:rFonts w:asciiTheme="minorHAnsi" w:hAnsiTheme="minorHAnsi" w:eastAsiaTheme="minorEastAsia" w:cstheme="minorBidi"/>
          <w:color w:val="auto"/>
          <w:sz w:val="22"/>
          <w:szCs w:val="22"/>
        </w:rPr>
        <w:t xml:space="preserve"> Perfect Presence Program </w:t>
      </w:r>
      <w:r w:rsidRPr="59CDD13E" w:rsidR="6E8E12D1">
        <w:rPr>
          <w:rFonts w:asciiTheme="minorHAnsi" w:hAnsiTheme="minorHAnsi" w:eastAsiaTheme="minorEastAsia" w:cstheme="minorBidi"/>
          <w:color w:val="auto"/>
          <w:sz w:val="22"/>
          <w:szCs w:val="22"/>
        </w:rPr>
        <w:t>is</w:t>
      </w:r>
      <w:r w:rsidRPr="59CDD13E" w:rsidR="002B2B0B">
        <w:rPr>
          <w:rFonts w:asciiTheme="minorHAnsi" w:hAnsiTheme="minorHAnsi" w:eastAsiaTheme="minorEastAsia" w:cstheme="minorBidi"/>
          <w:color w:val="auto"/>
          <w:sz w:val="22"/>
          <w:szCs w:val="22"/>
        </w:rPr>
        <w:t xml:space="preserve"> </w:t>
      </w:r>
      <w:r w:rsidRPr="59CDD13E">
        <w:rPr>
          <w:rFonts w:asciiTheme="minorHAnsi" w:hAnsiTheme="minorHAnsi" w:eastAsiaTheme="minorEastAsia" w:cstheme="minorBidi"/>
          <w:color w:val="auto"/>
          <w:sz w:val="22"/>
          <w:szCs w:val="22"/>
        </w:rPr>
        <w:t>recorded on the school attendance register as code ‘B’.</w:t>
      </w:r>
    </w:p>
    <w:p w:rsidRPr="007115E0" w:rsidR="00CC4ACF" w:rsidP="004B234D" w:rsidRDefault="00CC4ACF" w14:paraId="56E0D13E" w14:textId="77777777">
      <w:pPr>
        <w:pStyle w:val="ListBullet"/>
      </w:pPr>
      <w:r w:rsidRPr="007115E0">
        <w:lastRenderedPageBreak/>
        <w:t xml:space="preserve">advise students </w:t>
      </w:r>
      <w:proofErr w:type="gramStart"/>
      <w:r w:rsidRPr="007115E0">
        <w:t>of</w:t>
      </w:r>
      <w:proofErr w:type="gramEnd"/>
      <w:r w:rsidRPr="007115E0">
        <w:t xml:space="preserve"> the school’s requirements for participation in Perfect Presence, including behavioural expectations, commitment to catching up on work that they missed while attending the program, and other relevant school matters.</w:t>
      </w:r>
    </w:p>
    <w:p w:rsidRPr="007115E0" w:rsidR="00CC4ACF" w:rsidP="004B234D" w:rsidRDefault="00CC4ACF" w14:paraId="09C8188F" w14:textId="77777777">
      <w:pPr>
        <w:pStyle w:val="ListBullet"/>
      </w:pPr>
      <w:r w:rsidRPr="007115E0">
        <w:t>support the development of Individual Learning Plans (ILPs), including support around the provision of reasonable adjustments for students with disability, and transition planning.</w:t>
      </w:r>
    </w:p>
    <w:p w:rsidRPr="007115E0" w:rsidR="00CC4ACF" w:rsidP="004B234D" w:rsidRDefault="00CC4ACF" w14:paraId="5C62E20A" w14:textId="77777777">
      <w:pPr>
        <w:pStyle w:val="ListBullet"/>
      </w:pPr>
      <w:r w:rsidRPr="007115E0">
        <w:t>establish processes for monitoring student participation in the Perfect Presence program so that any issues or support needs are identified, reported and addressed as soon as possible.</w:t>
      </w:r>
    </w:p>
    <w:p w:rsidRPr="007115E0" w:rsidR="00CC4ACF" w:rsidP="004B234D" w:rsidRDefault="00CC4ACF" w14:paraId="58868D65" w14:textId="77777777">
      <w:pPr>
        <w:pStyle w:val="ListBullet"/>
      </w:pPr>
      <w:r w:rsidRPr="007115E0">
        <w:t>communicate with the Program Coordinator regarding the day-to-day management of the project</w:t>
      </w:r>
      <w:r>
        <w:t xml:space="preserve"> (e.g. internet access, room bookings, progress meetings)</w:t>
      </w:r>
      <w:r w:rsidRPr="007115E0">
        <w:t>.</w:t>
      </w:r>
    </w:p>
    <w:p w:rsidRPr="007115E0" w:rsidR="00CC4ACF" w:rsidP="004B234D" w:rsidRDefault="00CC4ACF" w14:paraId="3CEB4DE2" w14:textId="77777777">
      <w:pPr>
        <w:pStyle w:val="ListBullet"/>
      </w:pPr>
      <w:r w:rsidRPr="007115E0">
        <w:t>coordinate relevant meetings between the Principal, Head Teacher, Program Coordinator and any staff, student</w:t>
      </w:r>
      <w:r>
        <w:t xml:space="preserve"> </w:t>
      </w:r>
      <w:r w:rsidRPr="007115E0">
        <w:t>or family where appropriate.</w:t>
      </w:r>
    </w:p>
    <w:p w:rsidRPr="007115E0" w:rsidR="00CC4ACF" w:rsidP="004B234D" w:rsidRDefault="00CC4ACF" w14:paraId="2A17AA0D" w14:textId="77777777">
      <w:pPr>
        <w:pStyle w:val="ListBullet"/>
      </w:pPr>
      <w:r w:rsidRPr="007115E0">
        <w:t>immediately report work, health and safety incidents to the Principal</w:t>
      </w:r>
      <w:r>
        <w:t xml:space="preserve"> and Program Coordinator as required</w:t>
      </w:r>
      <w:r w:rsidRPr="007115E0">
        <w:t>.</w:t>
      </w:r>
    </w:p>
    <w:p w:rsidRPr="0068611D" w:rsidR="00CC4ACF" w:rsidP="0068611D" w:rsidRDefault="00CC4ACF" w14:paraId="68E36B1E" w14:textId="1AAB92CE">
      <w:pPr>
        <w:pStyle w:val="Heading3"/>
      </w:pPr>
      <w:bookmarkStart w:name="_Provider_staff" w:id="38"/>
      <w:bookmarkStart w:name="_Toc157507814" w:id="39"/>
      <w:bookmarkEnd w:id="38"/>
      <w:r w:rsidRPr="0068611D">
        <w:t>Provider staff</w:t>
      </w:r>
      <w:bookmarkEnd w:id="39"/>
    </w:p>
    <w:p w:rsidRPr="0068611D" w:rsidR="00CC4ACF" w:rsidP="59CDD13E" w:rsidRDefault="1E23E717" w14:paraId="6BF55387" w14:textId="60FB43BE">
      <w:pPr>
        <w:pStyle w:val="BodyText"/>
        <w:rPr>
          <w:b/>
        </w:rPr>
      </w:pPr>
      <w:r w:rsidRPr="0068611D">
        <w:rPr>
          <w:b/>
        </w:rPr>
        <w:t>Program Managers</w:t>
      </w:r>
      <w:r w:rsidRPr="0068611D" w:rsidR="2B9B77FE">
        <w:rPr>
          <w:b/>
        </w:rPr>
        <w:t xml:space="preserve">: </w:t>
      </w:r>
    </w:p>
    <w:p w:rsidR="2B9B77FE" w:rsidP="59CDD13E" w:rsidRDefault="2B9B77FE" w14:paraId="6C41EF37" w14:textId="3CBFB960">
      <w:pPr>
        <w:pStyle w:val="ListBullet"/>
        <w:rPr>
          <w:rStyle w:val="Strong"/>
          <w:b w:val="0"/>
          <w:bCs w:val="0"/>
          <w:color w:val="auto"/>
        </w:rPr>
      </w:pPr>
      <w:r w:rsidRPr="59CDD13E">
        <w:rPr>
          <w:rStyle w:val="Strong"/>
          <w:b w:val="0"/>
          <w:bCs w:val="0"/>
          <w:color w:val="auto"/>
        </w:rPr>
        <w:t xml:space="preserve">maintain liability, insurances, WWCC, and other documentation required for program delivery. </w:t>
      </w:r>
    </w:p>
    <w:p w:rsidR="2B9B77FE" w:rsidP="59CDD13E" w:rsidRDefault="2B9B77FE" w14:paraId="76A4A66F" w14:textId="48FA0686">
      <w:pPr>
        <w:pStyle w:val="ListBullet"/>
        <w:rPr>
          <w:rStyle w:val="eop"/>
          <w:color w:val="auto"/>
        </w:rPr>
      </w:pPr>
      <w:r w:rsidRPr="59CDD13E">
        <w:rPr>
          <w:rStyle w:val="normaltextrun"/>
          <w:rFonts w:ascii="Public Sans Light" w:hAnsi="Public Sans Light" w:cs="Segoe UI"/>
        </w:rPr>
        <w:t>ensure staff have undertaken training and professional learning relevant to their role, including health and safety training.  </w:t>
      </w:r>
    </w:p>
    <w:p w:rsidR="2B9B77FE" w:rsidP="59CDD13E" w:rsidRDefault="2B9B77FE" w14:paraId="1BE3B7D0" w14:textId="323DFCD1">
      <w:pPr>
        <w:pStyle w:val="ListBullet"/>
        <w:rPr>
          <w:color w:val="auto"/>
        </w:rPr>
      </w:pPr>
      <w:r w:rsidRPr="59CDD13E">
        <w:rPr>
          <w:rStyle w:val="normaltextrun"/>
          <w:rFonts w:ascii="Public Sans Light" w:hAnsi="Public Sans Light" w:cs="Segoe UI"/>
        </w:rPr>
        <w:t>identif</w:t>
      </w:r>
      <w:r w:rsidRPr="59CDD13E" w:rsidR="3DCAD8FD">
        <w:rPr>
          <w:rStyle w:val="normaltextrun"/>
          <w:rFonts w:ascii="Public Sans Light" w:hAnsi="Public Sans Light" w:cs="Segoe UI"/>
        </w:rPr>
        <w:t>y</w:t>
      </w:r>
      <w:r w:rsidRPr="59CDD13E">
        <w:rPr>
          <w:rStyle w:val="normaltextrun"/>
          <w:rFonts w:ascii="Public Sans Light" w:hAnsi="Public Sans Light" w:cs="Segoe UI"/>
        </w:rPr>
        <w:t xml:space="preserve"> if additional training is required to ensure their staff can safely and effectively support the student’s participating in the program, following the co-design meeting with the school.   </w:t>
      </w:r>
    </w:p>
    <w:p w:rsidR="2B9B77FE" w:rsidP="59CDD13E" w:rsidRDefault="2B9B77FE" w14:paraId="70C9762A" w14:textId="466DB22A">
      <w:pPr>
        <w:pStyle w:val="ListBullet"/>
        <w:rPr>
          <w:color w:val="auto"/>
        </w:rPr>
      </w:pPr>
      <w:r w:rsidRPr="59CDD13E">
        <w:rPr>
          <w:color w:val="auto"/>
        </w:rPr>
        <w:t xml:space="preserve">ensure provider staff understand the procedures for reporting work, health and safety incidents, and any child protection concerns. </w:t>
      </w:r>
    </w:p>
    <w:p w:rsidR="2B9B77FE" w:rsidP="59CDD13E" w:rsidRDefault="2B9B77FE" w14:paraId="145EB917" w14:textId="0AFF55EC">
      <w:pPr>
        <w:pStyle w:val="ListBullet"/>
        <w:rPr>
          <w:rStyle w:val="Strong"/>
          <w:b w:val="0"/>
          <w:bCs w:val="0"/>
          <w:color w:val="auto"/>
        </w:rPr>
      </w:pPr>
      <w:r w:rsidRPr="59CDD13E">
        <w:rPr>
          <w:rStyle w:val="Strong"/>
          <w:b w:val="0"/>
          <w:bCs w:val="0"/>
          <w:color w:val="auto"/>
        </w:rPr>
        <w:t xml:space="preserve">manage </w:t>
      </w:r>
      <w:r w:rsidRPr="59CDD13E" w:rsidR="0007DD3D">
        <w:rPr>
          <w:rStyle w:val="Strong"/>
          <w:b w:val="0"/>
          <w:bCs w:val="0"/>
          <w:color w:val="auto"/>
        </w:rPr>
        <w:t xml:space="preserve">all </w:t>
      </w:r>
      <w:r w:rsidRPr="59CDD13E">
        <w:rPr>
          <w:rStyle w:val="Strong"/>
          <w:b w:val="0"/>
          <w:bCs w:val="0"/>
          <w:color w:val="auto"/>
        </w:rPr>
        <w:t>Program Staff and resourc</w:t>
      </w:r>
      <w:r w:rsidRPr="59CDD13E" w:rsidR="24820202">
        <w:rPr>
          <w:rStyle w:val="Strong"/>
          <w:b w:val="0"/>
          <w:bCs w:val="0"/>
          <w:color w:val="auto"/>
        </w:rPr>
        <w:t>es</w:t>
      </w:r>
      <w:r w:rsidRPr="59CDD13E">
        <w:rPr>
          <w:rStyle w:val="Strong"/>
          <w:b w:val="0"/>
          <w:bCs w:val="0"/>
          <w:color w:val="auto"/>
        </w:rPr>
        <w:t xml:space="preserve"> for the program. </w:t>
      </w:r>
    </w:p>
    <w:p w:rsidR="2B9B77FE" w:rsidP="59CDD13E" w:rsidRDefault="2B9B77FE" w14:paraId="59AEDC7A" w14:textId="7D220832">
      <w:pPr>
        <w:pStyle w:val="ListBullet"/>
        <w:rPr>
          <w:rStyle w:val="Strong"/>
          <w:b w:val="0"/>
          <w:bCs w:val="0"/>
          <w:color w:val="auto"/>
        </w:rPr>
      </w:pPr>
      <w:r w:rsidRPr="59CDD13E">
        <w:rPr>
          <w:rStyle w:val="Strong"/>
          <w:b w:val="0"/>
          <w:bCs w:val="0"/>
          <w:color w:val="auto"/>
        </w:rPr>
        <w:t xml:space="preserve">ensure all </w:t>
      </w:r>
      <w:r w:rsidRPr="59CDD13E" w:rsidR="4E5A02D0">
        <w:rPr>
          <w:rStyle w:val="Strong"/>
          <w:b w:val="0"/>
          <w:bCs w:val="0"/>
          <w:color w:val="auto"/>
        </w:rPr>
        <w:t>program coordinators</w:t>
      </w:r>
      <w:r w:rsidRPr="59CDD13E">
        <w:rPr>
          <w:rStyle w:val="Strong"/>
          <w:b w:val="0"/>
          <w:bCs w:val="0"/>
          <w:color w:val="auto"/>
        </w:rPr>
        <w:t xml:space="preserve"> have entered the required data</w:t>
      </w:r>
      <w:r w:rsidRPr="59CDD13E" w:rsidR="0E058383">
        <w:rPr>
          <w:rStyle w:val="Strong"/>
          <w:b w:val="0"/>
          <w:bCs w:val="0"/>
          <w:color w:val="auto"/>
        </w:rPr>
        <w:t xml:space="preserve"> relating to attendance</w:t>
      </w:r>
      <w:r w:rsidRPr="59CDD13E" w:rsidR="6E267A85">
        <w:rPr>
          <w:rStyle w:val="Strong"/>
          <w:b w:val="0"/>
          <w:bCs w:val="0"/>
          <w:color w:val="auto"/>
        </w:rPr>
        <w:t xml:space="preserve">, outcomes </w:t>
      </w:r>
      <w:r w:rsidRPr="59CDD13E" w:rsidR="0E058383">
        <w:rPr>
          <w:rStyle w:val="Strong"/>
          <w:b w:val="0"/>
          <w:bCs w:val="0"/>
          <w:color w:val="auto"/>
        </w:rPr>
        <w:t>and I</w:t>
      </w:r>
      <w:r w:rsidR="004706CE">
        <w:rPr>
          <w:rStyle w:val="Strong"/>
          <w:b w:val="0"/>
          <w:bCs w:val="0"/>
          <w:color w:val="auto"/>
        </w:rPr>
        <w:t xml:space="preserve">ndividual </w:t>
      </w:r>
      <w:r w:rsidRPr="59CDD13E" w:rsidR="0E058383">
        <w:rPr>
          <w:rStyle w:val="Strong"/>
          <w:b w:val="0"/>
          <w:bCs w:val="0"/>
          <w:color w:val="auto"/>
        </w:rPr>
        <w:t>L</w:t>
      </w:r>
      <w:r w:rsidR="004706CE">
        <w:rPr>
          <w:rStyle w:val="Strong"/>
          <w:b w:val="0"/>
          <w:bCs w:val="0"/>
          <w:color w:val="auto"/>
        </w:rPr>
        <w:t xml:space="preserve">earning </w:t>
      </w:r>
      <w:r w:rsidRPr="59CDD13E" w:rsidR="0E058383">
        <w:rPr>
          <w:rStyle w:val="Strong"/>
          <w:b w:val="0"/>
          <w:bCs w:val="0"/>
          <w:color w:val="auto"/>
        </w:rPr>
        <w:t>P</w:t>
      </w:r>
      <w:r w:rsidR="004706CE">
        <w:rPr>
          <w:rStyle w:val="Strong"/>
          <w:b w:val="0"/>
          <w:bCs w:val="0"/>
          <w:color w:val="auto"/>
        </w:rPr>
        <w:t>lan</w:t>
      </w:r>
      <w:r w:rsidRPr="59CDD13E" w:rsidR="0E058383">
        <w:rPr>
          <w:rStyle w:val="Strong"/>
          <w:b w:val="0"/>
          <w:bCs w:val="0"/>
          <w:color w:val="auto"/>
        </w:rPr>
        <w:t>s</w:t>
      </w:r>
      <w:r w:rsidRPr="59CDD13E">
        <w:rPr>
          <w:rStyle w:val="Strong"/>
          <w:b w:val="0"/>
          <w:bCs w:val="0"/>
          <w:color w:val="auto"/>
        </w:rPr>
        <w:t xml:space="preserve"> in</w:t>
      </w:r>
      <w:r w:rsidRPr="59CDD13E" w:rsidR="680926FC">
        <w:rPr>
          <w:rStyle w:val="Strong"/>
          <w:b w:val="0"/>
          <w:bCs w:val="0"/>
          <w:color w:val="auto"/>
        </w:rPr>
        <w:t>to</w:t>
      </w:r>
      <w:r w:rsidRPr="59CDD13E">
        <w:rPr>
          <w:rStyle w:val="Strong"/>
          <w:b w:val="0"/>
          <w:bCs w:val="0"/>
          <w:color w:val="auto"/>
        </w:rPr>
        <w:t xml:space="preserve"> the ICT platform.</w:t>
      </w:r>
    </w:p>
    <w:p w:rsidR="2B9B77FE" w:rsidP="59CDD13E" w:rsidRDefault="2B9B77FE" w14:paraId="582F154A" w14:textId="24206DD9">
      <w:pPr>
        <w:pStyle w:val="ListBullet"/>
        <w:rPr>
          <w:rStyle w:val="Strong"/>
          <w:b w:val="0"/>
          <w:bCs w:val="0"/>
          <w:color w:val="auto"/>
        </w:rPr>
      </w:pPr>
      <w:r w:rsidRPr="59CDD13E">
        <w:rPr>
          <w:rStyle w:val="Strong"/>
          <w:b w:val="0"/>
          <w:bCs w:val="0"/>
          <w:color w:val="auto"/>
        </w:rPr>
        <w:t>regularly meet with the dep</w:t>
      </w:r>
      <w:r w:rsidRPr="59CDD13E" w:rsidR="5C79687C">
        <w:rPr>
          <w:rStyle w:val="Strong"/>
          <w:b w:val="0"/>
          <w:bCs w:val="0"/>
          <w:color w:val="auto"/>
        </w:rPr>
        <w:t xml:space="preserve">artment’s </w:t>
      </w:r>
      <w:r w:rsidRPr="59CDD13E">
        <w:rPr>
          <w:rStyle w:val="Strong"/>
          <w:b w:val="0"/>
          <w:bCs w:val="0"/>
          <w:color w:val="auto"/>
        </w:rPr>
        <w:t>Contract Managers to go through program details and information sharing.</w:t>
      </w:r>
    </w:p>
    <w:p w:rsidR="2B9B77FE" w:rsidP="59CDD13E" w:rsidRDefault="2B9B77FE" w14:paraId="6E8B4426" w14:textId="560C037A">
      <w:pPr>
        <w:pStyle w:val="ListBullet"/>
        <w:rPr>
          <w:rStyle w:val="Strong"/>
          <w:b w:val="0"/>
          <w:bCs w:val="0"/>
          <w:color w:val="auto"/>
        </w:rPr>
      </w:pPr>
      <w:r w:rsidRPr="59CDD13E">
        <w:rPr>
          <w:rStyle w:val="Strong"/>
          <w:b w:val="0"/>
          <w:bCs w:val="0"/>
          <w:color w:val="auto"/>
        </w:rPr>
        <w:t xml:space="preserve">coordinate and collaborate on programs within available schools. </w:t>
      </w:r>
    </w:p>
    <w:p w:rsidR="2B9B77FE" w:rsidP="59CDD13E" w:rsidRDefault="2B9B77FE" w14:paraId="47F38AFF" w14:textId="1216A5BE">
      <w:pPr>
        <w:pStyle w:val="ListBullet"/>
        <w:rPr>
          <w:rStyle w:val="Strong"/>
          <w:b w:val="0"/>
          <w:bCs w:val="0"/>
          <w:color w:val="auto"/>
        </w:rPr>
      </w:pPr>
      <w:r w:rsidRPr="59CDD13E">
        <w:rPr>
          <w:rStyle w:val="Strong"/>
          <w:b w:val="0"/>
          <w:bCs w:val="0"/>
          <w:color w:val="auto"/>
        </w:rPr>
        <w:t>report any identified program issues to the department’s Contract Managers promptly.</w:t>
      </w:r>
    </w:p>
    <w:p w:rsidR="2B9B77FE" w:rsidP="59CDD13E" w:rsidRDefault="2B9B77FE" w14:paraId="0C99BE90" w14:textId="73F553E2">
      <w:pPr>
        <w:pStyle w:val="ListBullet"/>
        <w:rPr>
          <w:rStyle w:val="Strong"/>
          <w:b w:val="0"/>
          <w:bCs w:val="0"/>
          <w:color w:val="auto"/>
        </w:rPr>
      </w:pPr>
      <w:r w:rsidRPr="59CDD13E">
        <w:rPr>
          <w:rStyle w:val="Strong"/>
          <w:b w:val="0"/>
          <w:bCs w:val="0"/>
          <w:color w:val="auto"/>
        </w:rPr>
        <w:t>submit a Service Order Form to the department’s Contract Managers with a program delivery quote.</w:t>
      </w:r>
    </w:p>
    <w:p w:rsidR="2B9B77FE" w:rsidP="59CDD13E" w:rsidRDefault="2B9B77FE" w14:paraId="76FC359E" w14:textId="5C2702D7">
      <w:pPr>
        <w:pStyle w:val="ListBullet"/>
        <w:rPr>
          <w:rStyle w:val="Strong"/>
          <w:b w:val="0"/>
          <w:bCs w:val="0"/>
          <w:color w:val="auto"/>
        </w:rPr>
      </w:pPr>
      <w:r w:rsidRPr="59CDD13E">
        <w:rPr>
          <w:rStyle w:val="Strong"/>
          <w:b w:val="0"/>
          <w:bCs w:val="0"/>
          <w:color w:val="auto"/>
        </w:rPr>
        <w:t xml:space="preserve">ensure Program Coordinators do not access school platforms outside of </w:t>
      </w:r>
      <w:r w:rsidRPr="59CDD13E" w:rsidR="534D1846">
        <w:rPr>
          <w:rStyle w:val="Strong"/>
          <w:b w:val="0"/>
          <w:bCs w:val="0"/>
          <w:color w:val="auto"/>
        </w:rPr>
        <w:t>their</w:t>
      </w:r>
      <w:r w:rsidRPr="59CDD13E">
        <w:rPr>
          <w:rStyle w:val="Strong"/>
          <w:b w:val="0"/>
          <w:bCs w:val="0"/>
          <w:color w:val="auto"/>
        </w:rPr>
        <w:t xml:space="preserve"> authoris</w:t>
      </w:r>
      <w:r w:rsidRPr="59CDD13E" w:rsidR="06496B8B">
        <w:rPr>
          <w:rStyle w:val="Strong"/>
          <w:b w:val="0"/>
          <w:bCs w:val="0"/>
          <w:color w:val="auto"/>
        </w:rPr>
        <w:t>ation</w:t>
      </w:r>
      <w:r w:rsidRPr="59CDD13E">
        <w:rPr>
          <w:rStyle w:val="Strong"/>
          <w:b w:val="0"/>
          <w:bCs w:val="0"/>
          <w:color w:val="auto"/>
        </w:rPr>
        <w:t xml:space="preserve"> (e.g. Sentral, Compass and School Bytes)</w:t>
      </w:r>
      <w:r w:rsidRPr="59CDD13E" w:rsidR="66AC1EF3">
        <w:rPr>
          <w:rStyle w:val="Strong"/>
          <w:b w:val="0"/>
          <w:bCs w:val="0"/>
          <w:color w:val="auto"/>
        </w:rPr>
        <w:t>.</w:t>
      </w:r>
    </w:p>
    <w:p w:rsidR="0874A1E7" w:rsidP="59CDD13E" w:rsidRDefault="0874A1E7" w14:paraId="134AD068" w14:textId="0612E36E">
      <w:pPr>
        <w:pStyle w:val="ListBullet"/>
        <w:rPr>
          <w:rFonts w:eastAsiaTheme="minorEastAsia" w:cstheme="minorBidi"/>
          <w:color w:val="auto"/>
        </w:rPr>
      </w:pPr>
      <w:r w:rsidRPr="59CDD13E">
        <w:rPr>
          <w:rFonts w:eastAsiaTheme="minorEastAsia" w:cstheme="minorBidi"/>
          <w:color w:val="auto"/>
        </w:rPr>
        <w:t>c</w:t>
      </w:r>
      <w:r w:rsidRPr="59CDD13E" w:rsidR="2B37FC32">
        <w:rPr>
          <w:rFonts w:eastAsiaTheme="minorEastAsia" w:cstheme="minorBidi"/>
          <w:color w:val="auto"/>
        </w:rPr>
        <w:t>ontributes to the overall program set</w:t>
      </w:r>
      <w:r w:rsidRPr="59CDD13E" w:rsidR="07BA7788">
        <w:rPr>
          <w:rFonts w:eastAsiaTheme="minorEastAsia" w:cstheme="minorBidi"/>
          <w:color w:val="auto"/>
        </w:rPr>
        <w:t>-</w:t>
      </w:r>
      <w:r w:rsidRPr="59CDD13E" w:rsidR="2B37FC32">
        <w:rPr>
          <w:rFonts w:eastAsiaTheme="minorEastAsia" w:cstheme="minorBidi"/>
          <w:color w:val="auto"/>
        </w:rPr>
        <w:t xml:space="preserve">up, </w:t>
      </w:r>
      <w:r w:rsidRPr="59CDD13E" w:rsidR="004706CE">
        <w:rPr>
          <w:rFonts w:eastAsiaTheme="minorEastAsia" w:cstheme="minorBidi"/>
          <w:color w:val="auto"/>
        </w:rPr>
        <w:t>delivery,</w:t>
      </w:r>
      <w:r w:rsidRPr="59CDD13E" w:rsidR="2B37FC32">
        <w:rPr>
          <w:rFonts w:eastAsiaTheme="minorEastAsia" w:cstheme="minorBidi"/>
          <w:color w:val="auto"/>
        </w:rPr>
        <w:t xml:space="preserve"> and contract management. </w:t>
      </w:r>
    </w:p>
    <w:p w:rsidR="2811EE7E" w:rsidP="59CDD13E" w:rsidRDefault="2811EE7E" w14:paraId="7821255C" w14:textId="7F07CE14">
      <w:pPr>
        <w:pStyle w:val="ListBullet"/>
        <w:rPr>
          <w:rFonts w:eastAsiaTheme="minorEastAsia" w:cstheme="minorBidi"/>
          <w:color w:val="auto"/>
        </w:rPr>
      </w:pPr>
      <w:r w:rsidRPr="4CFF40F5">
        <w:rPr>
          <w:rFonts w:eastAsiaTheme="minorEastAsia" w:cstheme="minorBidi"/>
          <w:color w:val="auto"/>
        </w:rPr>
        <w:t>a</w:t>
      </w:r>
      <w:r w:rsidRPr="4CFF40F5" w:rsidR="2B37FC32">
        <w:rPr>
          <w:rFonts w:eastAsiaTheme="minorEastAsia" w:cstheme="minorBidi"/>
          <w:color w:val="auto"/>
        </w:rPr>
        <w:t>ct as a point of contact between the school and the provider on specific program matters and processes.</w:t>
      </w:r>
    </w:p>
    <w:p w:rsidRPr="0068611D" w:rsidR="00CC4ACF" w:rsidP="59CDD13E" w:rsidRDefault="00CC4ACF" w14:paraId="77915927" w14:textId="11672804">
      <w:pPr>
        <w:pStyle w:val="BodyText"/>
        <w:rPr>
          <w:b/>
        </w:rPr>
      </w:pPr>
      <w:r w:rsidRPr="0068611D">
        <w:rPr>
          <w:b/>
        </w:rPr>
        <w:t>Program Coordinators:</w:t>
      </w:r>
    </w:p>
    <w:p w:rsidR="00CC4ACF" w:rsidP="008E4FAA" w:rsidRDefault="00CC4ACF" w14:paraId="1E1625A8" w14:textId="08478226">
      <w:pPr>
        <w:pStyle w:val="BodyText"/>
        <w:numPr>
          <w:ilvl w:val="0"/>
          <w:numId w:val="10"/>
        </w:numPr>
        <w:rPr>
          <w:color w:val="auto"/>
        </w:rPr>
      </w:pPr>
      <w:r w:rsidRPr="4CFF40F5">
        <w:rPr>
          <w:color w:val="auto"/>
        </w:rPr>
        <w:t xml:space="preserve">comply with mandatory departmental requirements, </w:t>
      </w:r>
      <w:r w:rsidRPr="4CFF40F5" w:rsidR="004706CE">
        <w:rPr>
          <w:color w:val="auto"/>
        </w:rPr>
        <w:t>policies,</w:t>
      </w:r>
      <w:r w:rsidRPr="4CFF40F5">
        <w:rPr>
          <w:color w:val="auto"/>
        </w:rPr>
        <w:t xml:space="preserve"> and procedures. </w:t>
      </w:r>
    </w:p>
    <w:p w:rsidR="00CC4ACF" w:rsidP="008E4FAA" w:rsidRDefault="00CC4ACF" w14:paraId="52AF5481" w14:textId="77777777">
      <w:pPr>
        <w:pStyle w:val="BodyText"/>
        <w:numPr>
          <w:ilvl w:val="0"/>
          <w:numId w:val="10"/>
        </w:numPr>
        <w:rPr>
          <w:color w:val="auto"/>
        </w:rPr>
      </w:pPr>
      <w:r w:rsidRPr="4CFF40F5">
        <w:rPr>
          <w:color w:val="auto"/>
        </w:rPr>
        <w:t>inform the principal or workplace manager if a child protection concern arises from or during their work.</w:t>
      </w:r>
    </w:p>
    <w:p w:rsidRPr="007115E0" w:rsidR="00CC4ACF" w:rsidP="008E4FAA" w:rsidRDefault="00CC4ACF" w14:paraId="2B49B4BA" w14:textId="77777777">
      <w:pPr>
        <w:pStyle w:val="BodyText"/>
        <w:numPr>
          <w:ilvl w:val="0"/>
          <w:numId w:val="10"/>
        </w:numPr>
        <w:rPr>
          <w:color w:val="auto"/>
        </w:rPr>
      </w:pPr>
      <w:r w:rsidRPr="4CFF40F5">
        <w:rPr>
          <w:color w:val="auto"/>
        </w:rPr>
        <w:lastRenderedPageBreak/>
        <w:t xml:space="preserve">tailor programs to align with the requirements of the students within the cohort, in line with the </w:t>
      </w:r>
      <w:hyperlink w:anchor="_Appendix_B_–">
        <w:r w:rsidRPr="4CFF40F5">
          <w:rPr>
            <w:rStyle w:val="Hyperlink"/>
          </w:rPr>
          <w:t>Outcomes Measurement Framework</w:t>
        </w:r>
      </w:hyperlink>
      <w:r w:rsidRPr="4CFF40F5">
        <w:rPr>
          <w:color w:val="auto"/>
        </w:rPr>
        <w:t xml:space="preserve">. </w:t>
      </w:r>
    </w:p>
    <w:p w:rsidRPr="001924C0" w:rsidR="00CC4ACF" w:rsidP="008E4FAA" w:rsidRDefault="00CC4ACF" w14:paraId="45A71192" w14:textId="77777777">
      <w:pPr>
        <w:pStyle w:val="BodyText"/>
        <w:numPr>
          <w:ilvl w:val="0"/>
          <w:numId w:val="10"/>
        </w:numPr>
        <w:rPr>
          <w:color w:val="auto"/>
        </w:rPr>
      </w:pPr>
      <w:r w:rsidRPr="001924C0">
        <w:rPr>
          <w:color w:val="auto"/>
        </w:rPr>
        <w:t xml:space="preserve">document the risk management strategies and controls </w:t>
      </w:r>
      <w:r>
        <w:rPr>
          <w:color w:val="auto"/>
        </w:rPr>
        <w:t xml:space="preserve">that </w:t>
      </w:r>
      <w:r w:rsidRPr="001924C0">
        <w:rPr>
          <w:color w:val="auto"/>
        </w:rPr>
        <w:t>can be implemented to support student</w:t>
      </w:r>
      <w:r w:rsidRPr="001924C0">
        <w:rPr>
          <w:rStyle w:val="normaltextrun"/>
          <w:rFonts w:ascii="Public Sans Light" w:hAnsi="Public Sans Light"/>
          <w:shd w:val="clear" w:color="auto" w:fill="FFFFFF"/>
        </w:rPr>
        <w:t xml:space="preserve"> safety throughout the program. </w:t>
      </w:r>
    </w:p>
    <w:p w:rsidRPr="001924C0" w:rsidR="00CC4ACF" w:rsidP="008E4FAA" w:rsidRDefault="00CC4ACF" w14:paraId="3559EB40" w14:textId="77777777">
      <w:pPr>
        <w:pStyle w:val="BodyText"/>
        <w:numPr>
          <w:ilvl w:val="0"/>
          <w:numId w:val="10"/>
        </w:numPr>
        <w:rPr>
          <w:color w:val="auto"/>
        </w:rPr>
      </w:pPr>
      <w:r w:rsidRPr="4CFF40F5">
        <w:rPr>
          <w:color w:val="auto"/>
        </w:rPr>
        <w:t xml:space="preserve">identify the strategies that will be used to address the individual needs of each student in the class, including those who identify as Aboriginal and Torres Strait Islander and students with disability. </w:t>
      </w:r>
    </w:p>
    <w:p w:rsidRPr="007115E0" w:rsidR="00CC4ACF" w:rsidP="008E4FAA" w:rsidRDefault="00CC4ACF" w14:paraId="55A2CE97" w14:textId="77777777">
      <w:pPr>
        <w:pStyle w:val="BodyText"/>
        <w:numPr>
          <w:ilvl w:val="0"/>
          <w:numId w:val="10"/>
        </w:numPr>
        <w:rPr>
          <w:color w:val="auto"/>
        </w:rPr>
      </w:pPr>
      <w:r w:rsidRPr="4CFF40F5">
        <w:rPr>
          <w:color w:val="auto"/>
        </w:rPr>
        <w:t xml:space="preserve">ensure confidentiality and privacy of students and schools is always maintained. </w:t>
      </w:r>
    </w:p>
    <w:p w:rsidRPr="007115E0" w:rsidR="00CC4ACF" w:rsidP="008E4FAA" w:rsidRDefault="00CC4ACF" w14:paraId="61DC569D" w14:textId="77777777">
      <w:pPr>
        <w:pStyle w:val="BodyText"/>
        <w:numPr>
          <w:ilvl w:val="0"/>
          <w:numId w:val="10"/>
        </w:numPr>
        <w:rPr>
          <w:color w:val="auto"/>
        </w:rPr>
      </w:pPr>
      <w:r w:rsidRPr="4CFF40F5">
        <w:rPr>
          <w:color w:val="auto"/>
        </w:rPr>
        <w:t xml:space="preserve">develop, monitor, and assess Individual Learning Plans (ILPs) for each student in the class, using the </w:t>
      </w:r>
      <w:hyperlink r:id="rId16">
        <w:r w:rsidRPr="4CFF40F5">
          <w:rPr>
            <w:rStyle w:val="Hyperlink"/>
          </w:rPr>
          <w:t>Personal and Social Capability learning continuum</w:t>
        </w:r>
      </w:hyperlink>
      <w:r w:rsidRPr="4CFF40F5">
        <w:rPr>
          <w:color w:val="auto"/>
        </w:rPr>
        <w:t>, in consultation with the In-School Coordinator.</w:t>
      </w:r>
    </w:p>
    <w:p w:rsidRPr="007115E0" w:rsidR="00CC4ACF" w:rsidP="004B234D" w:rsidRDefault="00CC4ACF" w14:paraId="5CF3A41E" w14:textId="77777777">
      <w:pPr>
        <w:pStyle w:val="ListBullet"/>
      </w:pPr>
      <w:r>
        <w:t xml:space="preserve">assess and evaluate the success of programs using the </w:t>
      </w:r>
      <w:hyperlink w:anchor="_Appendix_B_–">
        <w:r w:rsidRPr="4CFF40F5">
          <w:rPr>
            <w:rStyle w:val="Hyperlink"/>
            <w:rFonts w:eastAsiaTheme="minorEastAsia" w:cstheme="minorBidi"/>
            <w:lang w:eastAsia="zh-CN"/>
          </w:rPr>
          <w:t>Outcomes Measurement Framework.</w:t>
        </w:r>
      </w:hyperlink>
    </w:p>
    <w:p w:rsidRPr="007115E0" w:rsidR="00CC4ACF" w:rsidP="004B234D" w:rsidRDefault="00CC4ACF" w14:paraId="09EBFFFF" w14:textId="77777777">
      <w:pPr>
        <w:pStyle w:val="ListBullet"/>
      </w:pPr>
      <w:r>
        <w:t>prepare and submit evidence at milestones for payment.</w:t>
      </w:r>
    </w:p>
    <w:p w:rsidRPr="007115E0" w:rsidR="00CC4ACF" w:rsidP="008E4FAA" w:rsidRDefault="00CC4ACF" w14:paraId="3DC89F19" w14:textId="77777777">
      <w:pPr>
        <w:pStyle w:val="BodyText"/>
        <w:numPr>
          <w:ilvl w:val="0"/>
          <w:numId w:val="10"/>
        </w:numPr>
        <w:rPr>
          <w:color w:val="auto"/>
        </w:rPr>
      </w:pPr>
      <w:r w:rsidRPr="4CFF40F5">
        <w:rPr>
          <w:color w:val="auto"/>
        </w:rPr>
        <w:t xml:space="preserve">regularly update the ICT platform with relevant student and program information, including student goals, outcomes, activities, resources, evaluations, modifications, and assessments. </w:t>
      </w:r>
    </w:p>
    <w:p w:rsidRPr="007115E0" w:rsidR="00CC4ACF" w:rsidP="008E4FAA" w:rsidRDefault="00CC4ACF" w14:paraId="548C442B" w14:textId="77777777">
      <w:pPr>
        <w:pStyle w:val="BodyText"/>
        <w:numPr>
          <w:ilvl w:val="0"/>
          <w:numId w:val="10"/>
        </w:numPr>
        <w:rPr>
          <w:color w:val="auto"/>
        </w:rPr>
      </w:pPr>
      <w:r w:rsidRPr="4CFF40F5">
        <w:rPr>
          <w:color w:val="auto"/>
        </w:rPr>
        <w:t>ensure student and coordinator surveys are completed to gather program insights.</w:t>
      </w:r>
    </w:p>
    <w:p w:rsidRPr="007115E0" w:rsidR="00CC4ACF" w:rsidP="008E4FAA" w:rsidRDefault="00CC4ACF" w14:paraId="24200768" w14:textId="77777777">
      <w:pPr>
        <w:pStyle w:val="BodyText"/>
        <w:numPr>
          <w:ilvl w:val="0"/>
          <w:numId w:val="10"/>
        </w:numPr>
        <w:rPr>
          <w:color w:val="auto"/>
        </w:rPr>
      </w:pPr>
      <w:r w:rsidRPr="4CFF40F5">
        <w:rPr>
          <w:color w:val="auto"/>
        </w:rPr>
        <w:t xml:space="preserve">immediately report work, health and safety incidents to the Principal and the Department’s Contract Manager. </w:t>
      </w:r>
    </w:p>
    <w:p w:rsidRPr="007115E0" w:rsidR="00CC4ACF" w:rsidP="008E4FAA" w:rsidRDefault="00CC4ACF" w14:paraId="7BC8D5D4" w14:textId="77777777">
      <w:pPr>
        <w:pStyle w:val="BodyText"/>
        <w:numPr>
          <w:ilvl w:val="0"/>
          <w:numId w:val="10"/>
        </w:numPr>
        <w:rPr>
          <w:color w:val="auto"/>
        </w:rPr>
      </w:pPr>
      <w:r w:rsidRPr="4CFF40F5">
        <w:rPr>
          <w:color w:val="auto"/>
        </w:rPr>
        <w:t xml:space="preserve">advise the Principal and department’s Contract Manager if there is a change to the number of student’s participant in the program, below what is outlined in the Service Order Form. </w:t>
      </w:r>
    </w:p>
    <w:p w:rsidRPr="007115E0" w:rsidR="00CC4ACF" w:rsidP="008E4FAA" w:rsidRDefault="00CC4ACF" w14:paraId="62C016EE" w14:textId="3FC1F415">
      <w:pPr>
        <w:pStyle w:val="BodyText"/>
        <w:numPr>
          <w:ilvl w:val="0"/>
          <w:numId w:val="10"/>
        </w:numPr>
        <w:rPr>
          <w:color w:val="auto"/>
        </w:rPr>
      </w:pPr>
      <w:r w:rsidRPr="4CFF40F5">
        <w:rPr>
          <w:color w:val="auto"/>
        </w:rPr>
        <w:t xml:space="preserve">notify the In-School Coordinator, Head </w:t>
      </w:r>
      <w:r w:rsidRPr="4CFF40F5" w:rsidR="004706CE">
        <w:rPr>
          <w:color w:val="auto"/>
        </w:rPr>
        <w:t>Teacher,</w:t>
      </w:r>
      <w:r w:rsidRPr="4CFF40F5">
        <w:rPr>
          <w:color w:val="auto"/>
        </w:rPr>
        <w:t xml:space="preserve"> or Principal if a student does not attend the program. </w:t>
      </w:r>
    </w:p>
    <w:p w:rsidR="00CC4ACF" w:rsidP="008E4FAA" w:rsidRDefault="00CC4ACF" w14:paraId="7E3C9E78" w14:textId="77777777">
      <w:pPr>
        <w:pStyle w:val="BodyText"/>
        <w:numPr>
          <w:ilvl w:val="0"/>
          <w:numId w:val="10"/>
        </w:numPr>
        <w:rPr>
          <w:color w:val="auto"/>
        </w:rPr>
      </w:pPr>
      <w:r w:rsidRPr="4CFF40F5">
        <w:rPr>
          <w:color w:val="auto"/>
        </w:rPr>
        <w:t xml:space="preserve">advise students that information will be collected about them and seek permission. </w:t>
      </w:r>
    </w:p>
    <w:p w:rsidR="00CC4ACF" w:rsidP="008E4FAA" w:rsidRDefault="00CC4ACF" w14:paraId="76986504" w14:textId="77777777">
      <w:pPr>
        <w:pStyle w:val="BodyText"/>
        <w:numPr>
          <w:ilvl w:val="0"/>
          <w:numId w:val="10"/>
        </w:numPr>
        <w:rPr>
          <w:color w:val="auto"/>
        </w:rPr>
      </w:pPr>
      <w:r w:rsidRPr="4CFF40F5">
        <w:rPr>
          <w:color w:val="auto"/>
        </w:rPr>
        <w:t>not undertake their own research without the approval of the NSW Department of Education.</w:t>
      </w:r>
    </w:p>
    <w:p w:rsidR="00CC4ACF" w:rsidP="008E4FAA" w:rsidRDefault="00CC4ACF" w14:paraId="4F683B5F" w14:textId="77777777">
      <w:pPr>
        <w:pStyle w:val="BodyText"/>
        <w:numPr>
          <w:ilvl w:val="0"/>
          <w:numId w:val="10"/>
        </w:numPr>
        <w:rPr>
          <w:color w:val="auto"/>
        </w:rPr>
      </w:pPr>
      <w:r w:rsidRPr="4CFF40F5">
        <w:rPr>
          <w:color w:val="auto"/>
        </w:rPr>
        <w:t>not market other services to that school during the performance of the services for the Prefect Presence Program.</w:t>
      </w:r>
    </w:p>
    <w:p w:rsidRPr="0068611D" w:rsidR="00CC4ACF" w:rsidP="0068611D" w:rsidRDefault="00583651" w14:paraId="76F5FDD4" w14:textId="3FE1BA2C">
      <w:pPr>
        <w:pStyle w:val="Heading3"/>
      </w:pPr>
      <w:bookmarkStart w:name="_Department_of_Education" w:id="40"/>
      <w:bookmarkStart w:name="_Toc157507815" w:id="41"/>
      <w:bookmarkEnd w:id="40"/>
      <w:r>
        <w:t xml:space="preserve">Department </w:t>
      </w:r>
      <w:r w:rsidR="00AF35DB">
        <w:t>of E</w:t>
      </w:r>
      <w:r w:rsidRPr="0068611D" w:rsidR="00CC4ACF">
        <w:t>ducation support staff</w:t>
      </w:r>
      <w:bookmarkEnd w:id="41"/>
    </w:p>
    <w:p w:rsidRPr="0068611D" w:rsidR="00CC4ACF" w:rsidP="0068611D" w:rsidRDefault="00CC4ACF" w14:paraId="5617A932" w14:textId="77777777">
      <w:pPr>
        <w:pStyle w:val="BodyText"/>
        <w:rPr>
          <w:b/>
        </w:rPr>
      </w:pPr>
      <w:r w:rsidRPr="0068611D">
        <w:rPr>
          <w:b/>
        </w:rPr>
        <w:t xml:space="preserve">Contract Managers: </w:t>
      </w:r>
    </w:p>
    <w:p w:rsidRPr="007115E0" w:rsidR="00CC4ACF" w:rsidP="004B234D" w:rsidRDefault="00CC4ACF" w14:paraId="64C2D4AE" w14:textId="17AFD303">
      <w:pPr>
        <w:pStyle w:val="ListBullet"/>
      </w:pPr>
      <w:r>
        <w:t xml:space="preserve">coordinate Perfect Presence Programs across </w:t>
      </w:r>
      <w:r w:rsidR="004B234D">
        <w:t>selected</w:t>
      </w:r>
      <w:r>
        <w:t xml:space="preserve"> principal networks in NSW public schools.</w:t>
      </w:r>
    </w:p>
    <w:p w:rsidRPr="007115E0" w:rsidR="00CC4ACF" w:rsidP="008E4FAA" w:rsidRDefault="00E24A05" w14:paraId="2165F82C" w14:textId="47EA8682">
      <w:pPr>
        <w:pStyle w:val="ListBullet"/>
      </w:pPr>
      <w:r>
        <w:t xml:space="preserve">providing ongoing advice and support during the program and </w:t>
      </w:r>
      <w:r w:rsidR="00CC4ACF">
        <w:t xml:space="preserve">oversee maintenance of program documentation. </w:t>
      </w:r>
    </w:p>
    <w:p w:rsidRPr="007115E0" w:rsidR="00CC4ACF" w:rsidP="004B234D" w:rsidRDefault="00CC4ACF" w14:paraId="5FEE651B" w14:textId="77777777">
      <w:pPr>
        <w:pStyle w:val="ListBullet"/>
      </w:pPr>
      <w:r>
        <w:t>analyse attendance data, survey responses and ILP data to obtain program insights.</w:t>
      </w:r>
    </w:p>
    <w:p w:rsidRPr="007115E0" w:rsidR="00CC4ACF" w:rsidP="004B234D" w:rsidRDefault="00CC4ACF" w14:paraId="57A9B4B1" w14:textId="3E15B952">
      <w:pPr>
        <w:pStyle w:val="ListBullet"/>
      </w:pPr>
      <w:r>
        <w:t xml:space="preserve">manage risk referrals and escalate as </w:t>
      </w:r>
      <w:r w:rsidR="1C410BBA">
        <w:t>appropriate</w:t>
      </w:r>
      <w:r>
        <w:t>.</w:t>
      </w:r>
    </w:p>
    <w:p w:rsidRPr="007115E0" w:rsidR="00CC4ACF" w:rsidP="004B234D" w:rsidRDefault="00CC4ACF" w14:paraId="2485DC1E" w14:textId="77777777">
      <w:pPr>
        <w:pStyle w:val="ListBullet"/>
      </w:pPr>
      <w:r>
        <w:t>manage payment of providers and evaluation of the programs.</w:t>
      </w:r>
    </w:p>
    <w:p w:rsidR="2B76ED90" w:rsidP="4CFF40F5" w:rsidRDefault="2B76ED90" w14:paraId="28106955" w14:textId="14FA5633">
      <w:pPr>
        <w:pStyle w:val="ListBullet"/>
      </w:pPr>
      <w:r>
        <w:t>finalis</w:t>
      </w:r>
      <w:r w:rsidR="00E24A05">
        <w:t>e</w:t>
      </w:r>
      <w:r>
        <w:t xml:space="preserve"> Service Order Forms for the engagement of Providers to deliver services to schools and managing the payment processes.</w:t>
      </w:r>
    </w:p>
    <w:p w:rsidR="2B76ED90" w:rsidP="4CFF40F5" w:rsidRDefault="2B76ED90" w14:paraId="2B0D798D" w14:textId="5BB6D87E">
      <w:pPr>
        <w:pStyle w:val="ListBullet"/>
      </w:pPr>
      <w:r>
        <w:t>ensur</w:t>
      </w:r>
      <w:r w:rsidR="00E24A05">
        <w:t>e</w:t>
      </w:r>
      <w:r>
        <w:t xml:space="preserve"> providers are delivering services in accordance with the agreement and order form.</w:t>
      </w:r>
    </w:p>
    <w:p w:rsidR="2B76ED90" w:rsidP="4CFF40F5" w:rsidRDefault="2B76ED90" w14:paraId="05613F4F" w14:textId="218264F3">
      <w:pPr>
        <w:pStyle w:val="ListBullet"/>
      </w:pPr>
      <w:r>
        <w:t>manag</w:t>
      </w:r>
      <w:r w:rsidR="00E24A05">
        <w:t>e</w:t>
      </w:r>
      <w:r>
        <w:t xml:space="preserve"> contract variations, extensions, contractual disputes, provider performance and reporting processes.</w:t>
      </w:r>
    </w:p>
    <w:p w:rsidR="2B76ED90" w:rsidP="4CFF40F5" w:rsidRDefault="2B76ED90" w14:paraId="164FE1E4" w14:textId="1E461EF9">
      <w:pPr>
        <w:pStyle w:val="ListBullet"/>
      </w:pPr>
      <w:r>
        <w:t>support schools in meeting their commitments.</w:t>
      </w:r>
    </w:p>
    <w:p w:rsidR="2B76ED90" w:rsidP="4CFF40F5" w:rsidRDefault="2B76ED90" w14:paraId="235CCFBA" w14:textId="315785A3">
      <w:pPr>
        <w:pStyle w:val="ListBullet"/>
      </w:pPr>
      <w:r>
        <w:lastRenderedPageBreak/>
        <w:t>ensur</w:t>
      </w:r>
      <w:r w:rsidR="00E24A05">
        <w:t>e</w:t>
      </w:r>
      <w:r>
        <w:t xml:space="preserve"> providers</w:t>
      </w:r>
      <w:r w:rsidR="3B366923">
        <w:t>’</w:t>
      </w:r>
      <w:r>
        <w:t xml:space="preserve"> resource requirements and qualifications are maintained.</w:t>
      </w:r>
    </w:p>
    <w:p w:rsidR="2B76ED90" w:rsidP="4CFF40F5" w:rsidRDefault="2B76ED90" w14:paraId="0CCF3C4D" w14:textId="1E225E59">
      <w:pPr>
        <w:pStyle w:val="ListBullet"/>
      </w:pPr>
      <w:r>
        <w:t>track progress towards achieving program outcomes overall.</w:t>
      </w:r>
    </w:p>
    <w:p w:rsidR="2B76ED90" w:rsidP="4CFF40F5" w:rsidRDefault="2B76ED90" w14:paraId="6F2C29AA" w14:textId="4F9321AB">
      <w:pPr>
        <w:pStyle w:val="ListBullet"/>
      </w:pPr>
      <w:r>
        <w:t>contact participating school Principals or nominees during the school year to gather data on project performance or as part of satisfaction survey/s</w:t>
      </w:r>
      <w:r w:rsidR="00E24A05">
        <w:t>.</w:t>
      </w:r>
    </w:p>
    <w:p w:rsidR="00E24A05" w:rsidP="00731C19" w:rsidRDefault="00E24A05" w14:paraId="5806A6D9" w14:textId="77777777">
      <w:pPr>
        <w:pStyle w:val="BodyText"/>
      </w:pPr>
    </w:p>
    <w:p w:rsidRPr="00731C19" w:rsidR="00731C19" w:rsidP="00731C19" w:rsidRDefault="00731C19" w14:paraId="5F0FE75E" w14:textId="77777777">
      <w:pPr>
        <w:pStyle w:val="BodyText"/>
      </w:pPr>
    </w:p>
    <w:p w:rsidRPr="00731C19" w:rsidR="00731C19" w:rsidP="00731C19" w:rsidRDefault="00731C19" w14:paraId="31C6FC2E" w14:textId="77777777">
      <w:pPr>
        <w:pStyle w:val="BodyText"/>
      </w:pPr>
    </w:p>
    <w:p w:rsidRPr="00731C19" w:rsidR="00731C19" w:rsidP="00731C19" w:rsidRDefault="00731C19" w14:paraId="6084E662" w14:textId="77777777">
      <w:pPr>
        <w:pStyle w:val="BodyText"/>
      </w:pPr>
    </w:p>
    <w:p w:rsidRPr="00731C19" w:rsidR="00731C19" w:rsidP="00731C19" w:rsidRDefault="00731C19" w14:paraId="0D24BE80" w14:textId="77777777">
      <w:pPr>
        <w:pStyle w:val="BodyText"/>
      </w:pPr>
    </w:p>
    <w:p w:rsidRPr="00731C19" w:rsidR="00731C19" w:rsidP="00731C19" w:rsidRDefault="00731C19" w14:paraId="63A2C6A1" w14:textId="77777777">
      <w:pPr>
        <w:pStyle w:val="BodyText"/>
      </w:pPr>
    </w:p>
    <w:p w:rsidRPr="00731C19" w:rsidR="00731C19" w:rsidP="00731C19" w:rsidRDefault="00731C19" w14:paraId="1AB8B57A" w14:textId="77777777">
      <w:pPr>
        <w:pStyle w:val="BodyText"/>
      </w:pPr>
    </w:p>
    <w:p w:rsidRPr="00731C19" w:rsidR="00731C19" w:rsidP="00731C19" w:rsidRDefault="00731C19" w14:paraId="7397A14B" w14:textId="77777777">
      <w:pPr>
        <w:pStyle w:val="BodyText"/>
      </w:pPr>
    </w:p>
    <w:p w:rsidRPr="00731C19" w:rsidR="00731C19" w:rsidP="00731C19" w:rsidRDefault="00731C19" w14:paraId="5EA5625E" w14:textId="77777777">
      <w:pPr>
        <w:pStyle w:val="BodyText"/>
      </w:pPr>
    </w:p>
    <w:p w:rsidRPr="00731C19" w:rsidR="00731C19" w:rsidP="00731C19" w:rsidRDefault="00731C19" w14:paraId="7DBA3D46" w14:textId="77777777">
      <w:pPr>
        <w:pStyle w:val="BodyText"/>
      </w:pPr>
    </w:p>
    <w:p w:rsidRPr="00731C19" w:rsidR="00731C19" w:rsidP="00731C19" w:rsidRDefault="00731C19" w14:paraId="268D1D0C" w14:textId="77777777">
      <w:pPr>
        <w:pStyle w:val="BodyText"/>
      </w:pPr>
    </w:p>
    <w:p w:rsidRPr="00731C19" w:rsidR="00731C19" w:rsidP="00731C19" w:rsidRDefault="00731C19" w14:paraId="31E38D57" w14:textId="77777777">
      <w:pPr>
        <w:pStyle w:val="BodyText"/>
      </w:pPr>
    </w:p>
    <w:p w:rsidRPr="00731C19" w:rsidR="00731C19" w:rsidP="00731C19" w:rsidRDefault="00731C19" w14:paraId="25ACF91C" w14:textId="77777777">
      <w:pPr>
        <w:pStyle w:val="BodyText"/>
      </w:pPr>
    </w:p>
    <w:p w:rsidRPr="00731C19" w:rsidR="00731C19" w:rsidP="00731C19" w:rsidRDefault="00731C19" w14:paraId="0532D538" w14:textId="77777777">
      <w:pPr>
        <w:pStyle w:val="BodyText"/>
      </w:pPr>
    </w:p>
    <w:p w:rsidRPr="00731C19" w:rsidR="00731C19" w:rsidP="00731C19" w:rsidRDefault="00731C19" w14:paraId="1CA3085B" w14:textId="77777777">
      <w:pPr>
        <w:pStyle w:val="BodyText"/>
      </w:pPr>
    </w:p>
    <w:p w:rsidRPr="00731C19" w:rsidR="00731C19" w:rsidP="00731C19" w:rsidRDefault="00731C19" w14:paraId="3181AFDA" w14:textId="77777777">
      <w:pPr>
        <w:pStyle w:val="BodyText"/>
      </w:pPr>
    </w:p>
    <w:p w:rsidRPr="00731C19" w:rsidR="00731C19" w:rsidP="00731C19" w:rsidRDefault="00731C19" w14:paraId="673BC6E4" w14:textId="77777777">
      <w:pPr>
        <w:pStyle w:val="BodyText"/>
      </w:pPr>
    </w:p>
    <w:p w:rsidRPr="00731C19" w:rsidR="00731C19" w:rsidP="00731C19" w:rsidRDefault="00731C19" w14:paraId="63D4A368" w14:textId="77777777">
      <w:pPr>
        <w:pStyle w:val="BodyText"/>
      </w:pPr>
    </w:p>
    <w:p w:rsidRPr="00731C19" w:rsidR="00731C19" w:rsidP="00731C19" w:rsidRDefault="00731C19" w14:paraId="2923E917" w14:textId="77777777">
      <w:pPr>
        <w:pStyle w:val="BodyText"/>
      </w:pPr>
    </w:p>
    <w:p w:rsidRPr="00731C19" w:rsidR="00731C19" w:rsidP="00731C19" w:rsidRDefault="00731C19" w14:paraId="7F0984AA" w14:textId="77777777">
      <w:pPr>
        <w:pStyle w:val="BodyText"/>
      </w:pPr>
    </w:p>
    <w:p w:rsidRPr="00731C19" w:rsidR="00731C19" w:rsidP="00731C19" w:rsidRDefault="00731C19" w14:paraId="065B58E8" w14:textId="77777777">
      <w:pPr>
        <w:pStyle w:val="BodyText"/>
      </w:pPr>
    </w:p>
    <w:p w:rsidRPr="00731C19" w:rsidR="00731C19" w:rsidP="00731C19" w:rsidRDefault="00731C19" w14:paraId="1E0CC847" w14:textId="77777777">
      <w:pPr>
        <w:pStyle w:val="BodyText"/>
      </w:pPr>
    </w:p>
    <w:p w:rsidRPr="00731C19" w:rsidR="00731C19" w:rsidP="00731C19" w:rsidRDefault="00731C19" w14:paraId="2CD5E194" w14:textId="77777777">
      <w:pPr>
        <w:pStyle w:val="BodyText"/>
      </w:pPr>
    </w:p>
    <w:p w:rsidRPr="00731C19" w:rsidR="00731C19" w:rsidP="00731C19" w:rsidRDefault="00731C19" w14:paraId="23C4420D" w14:textId="77777777">
      <w:pPr>
        <w:pStyle w:val="BodyText"/>
      </w:pPr>
    </w:p>
    <w:p w:rsidRPr="00731C19" w:rsidR="00731C19" w:rsidP="00731C19" w:rsidRDefault="00731C19" w14:paraId="57ED2762" w14:textId="77777777">
      <w:pPr>
        <w:pStyle w:val="BodyText"/>
      </w:pPr>
    </w:p>
    <w:p w:rsidRPr="00731C19" w:rsidR="00731C19" w:rsidP="00731C19" w:rsidRDefault="00731C19" w14:paraId="43089DFF" w14:textId="77777777">
      <w:pPr>
        <w:pStyle w:val="BodyText"/>
      </w:pPr>
    </w:p>
    <w:p w:rsidRPr="00731C19" w:rsidR="00731C19" w:rsidP="00731C19" w:rsidRDefault="00731C19" w14:paraId="6D98A3CA" w14:textId="77777777">
      <w:pPr>
        <w:pStyle w:val="BodyText"/>
      </w:pPr>
    </w:p>
    <w:p w:rsidRPr="00731C19" w:rsidR="00731C19" w:rsidP="00731C19" w:rsidRDefault="00731C19" w14:paraId="3BC1EC48" w14:textId="77777777">
      <w:pPr>
        <w:pStyle w:val="BodyText"/>
      </w:pPr>
    </w:p>
    <w:p w:rsidRPr="00731C19" w:rsidR="00731C19" w:rsidP="00731C19" w:rsidRDefault="00731C19" w14:paraId="211498D1" w14:textId="77777777">
      <w:pPr>
        <w:pStyle w:val="BodyText"/>
      </w:pPr>
    </w:p>
    <w:p w:rsidR="00731C19" w:rsidP="00731C19" w:rsidRDefault="00731C19" w14:paraId="61E70543" w14:textId="77777777">
      <w:pPr>
        <w:pStyle w:val="BodyText"/>
      </w:pPr>
    </w:p>
    <w:p w:rsidR="00731C19" w:rsidP="00731C19" w:rsidRDefault="00731C19" w14:paraId="05A2FA16" w14:textId="77777777">
      <w:pPr>
        <w:pStyle w:val="BodyText"/>
      </w:pPr>
    </w:p>
    <w:p w:rsidR="00731C19" w:rsidP="00731C19" w:rsidRDefault="00731C19" w14:paraId="476FA200" w14:textId="77777777">
      <w:pPr>
        <w:pStyle w:val="BodyText"/>
      </w:pPr>
    </w:p>
    <w:p w:rsidRPr="00D50067" w:rsidR="0467136F" w:rsidP="51D29373" w:rsidRDefault="0467136F" w14:paraId="4D555729" w14:textId="33A5DBFF">
      <w:pPr>
        <w:pStyle w:val="Heading2"/>
      </w:pPr>
      <w:bookmarkStart w:name="_Toc157507816" w:id="42"/>
      <w:r w:rsidRPr="00D50067">
        <w:lastRenderedPageBreak/>
        <w:t xml:space="preserve">General </w:t>
      </w:r>
      <w:r w:rsidRPr="00D50067" w:rsidR="700280AD">
        <w:t>p</w:t>
      </w:r>
      <w:r w:rsidRPr="00D50067">
        <w:t xml:space="preserve">rogram </w:t>
      </w:r>
      <w:r w:rsidRPr="00D50067" w:rsidR="0184BE67">
        <w:t xml:space="preserve">delivery </w:t>
      </w:r>
      <w:r w:rsidRPr="00D50067">
        <w:t>guidance</w:t>
      </w:r>
      <w:bookmarkEnd w:id="42"/>
      <w:r w:rsidRPr="00D50067">
        <w:t xml:space="preserve"> </w:t>
      </w:r>
    </w:p>
    <w:p w:rsidRPr="00D50067" w:rsidR="00610D6E" w:rsidP="00610D6E" w:rsidRDefault="331A2184" w14:paraId="44AE8BC3" w14:textId="7E55B754">
      <w:pPr>
        <w:pStyle w:val="Heading3"/>
      </w:pPr>
      <w:bookmarkStart w:name="_Toc157507817" w:id="43"/>
      <w:r w:rsidRPr="00D50067">
        <w:t>Student participation in the program</w:t>
      </w:r>
      <w:bookmarkEnd w:id="43"/>
      <w:r w:rsidRPr="00D50067">
        <w:t xml:space="preserve"> </w:t>
      </w:r>
    </w:p>
    <w:p w:rsidRPr="007115E0" w:rsidR="00815B23" w:rsidP="34F7D7D1" w:rsidRDefault="331A2184" w14:paraId="799568B2" w14:textId="751E2068">
      <w:pPr>
        <w:pStyle w:val="BodyText"/>
        <w:rPr>
          <w:color w:val="auto"/>
        </w:rPr>
      </w:pPr>
      <w:r w:rsidRPr="007115E0">
        <w:rPr>
          <w:color w:val="auto"/>
        </w:rPr>
        <w:t xml:space="preserve">Decisions around </w:t>
      </w:r>
      <w:r w:rsidRPr="007115E0" w:rsidR="7DB38E2F">
        <w:rPr>
          <w:color w:val="auto"/>
        </w:rPr>
        <w:t>student participation in the program</w:t>
      </w:r>
      <w:r w:rsidRPr="007115E0">
        <w:rPr>
          <w:color w:val="auto"/>
        </w:rPr>
        <w:t xml:space="preserve"> </w:t>
      </w:r>
      <w:r w:rsidRPr="007115E0" w:rsidR="7DB38E2F">
        <w:rPr>
          <w:color w:val="auto"/>
        </w:rPr>
        <w:t xml:space="preserve">should be made </w:t>
      </w:r>
      <w:r w:rsidRPr="007115E0">
        <w:rPr>
          <w:color w:val="auto"/>
        </w:rPr>
        <w:t xml:space="preserve">at the discretion of the </w:t>
      </w:r>
      <w:bookmarkStart w:name="_Int_IUaXkW54" w:id="44"/>
      <w:r w:rsidR="00CE7FF3">
        <w:rPr>
          <w:color w:val="auto"/>
        </w:rPr>
        <w:t>P</w:t>
      </w:r>
      <w:r w:rsidRPr="007115E0" w:rsidR="00CE7FF3">
        <w:rPr>
          <w:color w:val="auto"/>
        </w:rPr>
        <w:t>rincipal</w:t>
      </w:r>
      <w:bookmarkEnd w:id="44"/>
      <w:r w:rsidRPr="007115E0" w:rsidR="7DB38E2F">
        <w:rPr>
          <w:color w:val="auto"/>
        </w:rPr>
        <w:t>, in consultation with the Provider, including</w:t>
      </w:r>
      <w:r w:rsidRPr="34F7D7D1" w:rsidR="72E478D4">
        <w:rPr>
          <w:color w:val="auto"/>
        </w:rPr>
        <w:t xml:space="preserve"> </w:t>
      </w:r>
      <w:r w:rsidRPr="007115E0" w:rsidR="00BF6E70">
        <w:rPr>
          <w:color w:val="auto"/>
        </w:rPr>
        <w:t>which students are selected to participate in the program</w:t>
      </w:r>
      <w:r w:rsidRPr="34F7D7D1" w:rsidR="2ED6ACC7">
        <w:rPr>
          <w:color w:val="auto"/>
        </w:rPr>
        <w:t xml:space="preserve"> or </w:t>
      </w:r>
      <w:r w:rsidRPr="007115E0" w:rsidR="00815B23">
        <w:rPr>
          <w:color w:val="auto"/>
        </w:rPr>
        <w:t>if a student is no longer able to continue participating in the program.</w:t>
      </w:r>
    </w:p>
    <w:p w:rsidRPr="00D50067" w:rsidR="003E5D22" w:rsidP="003E5D22" w:rsidRDefault="7DB38E2F" w14:paraId="7A6136AE" w14:textId="7C602BFD">
      <w:pPr>
        <w:pStyle w:val="Heading3"/>
      </w:pPr>
      <w:bookmarkStart w:name="_Toc157507818" w:id="45"/>
      <w:r w:rsidRPr="00D50067">
        <w:t xml:space="preserve">Program </w:t>
      </w:r>
      <w:r w:rsidRPr="00D50067" w:rsidR="0C7D540E">
        <w:t xml:space="preserve">timing and </w:t>
      </w:r>
      <w:r w:rsidRPr="00D50067">
        <w:t>duration</w:t>
      </w:r>
      <w:bookmarkEnd w:id="45"/>
    </w:p>
    <w:p w:rsidRPr="007115E0" w:rsidR="00815B23" w:rsidP="00815B23" w:rsidRDefault="00815B23" w14:paraId="3222B5BF" w14:textId="6308C07A">
      <w:pPr>
        <w:pStyle w:val="BodyText"/>
        <w:rPr>
          <w:color w:val="auto"/>
        </w:rPr>
      </w:pPr>
      <w:r w:rsidRPr="007115E0">
        <w:rPr>
          <w:color w:val="auto"/>
        </w:rPr>
        <w:t xml:space="preserve">Perfect Presence Programs must be held during normal school hours, with consideration of the </w:t>
      </w:r>
      <w:hyperlink r:id="rId17">
        <w:r w:rsidRPr="007115E0">
          <w:rPr>
            <w:color w:val="auto"/>
          </w:rPr>
          <w:t>school</w:t>
        </w:r>
      </w:hyperlink>
      <w:r w:rsidRPr="007115E0">
        <w:rPr>
          <w:color w:val="auto"/>
        </w:rPr>
        <w:t xml:space="preserve"> terms</w:t>
      </w:r>
      <w:hyperlink r:id="rId18">
        <w:r w:rsidRPr="007115E0">
          <w:rPr>
            <w:color w:val="auto"/>
          </w:rPr>
          <w:t xml:space="preserve"> </w:t>
        </w:r>
      </w:hyperlink>
      <w:hyperlink r:id="rId19">
        <w:r w:rsidRPr="007115E0">
          <w:rPr>
            <w:color w:val="auto"/>
          </w:rPr>
          <w:t>start and end</w:t>
        </w:r>
        <w:bookmarkStart w:name="_Hlt150157959" w:id="46"/>
        <w:r w:rsidRPr="007115E0">
          <w:rPr>
            <w:color w:val="auto"/>
          </w:rPr>
          <w:t xml:space="preserve"> </w:t>
        </w:r>
        <w:bookmarkEnd w:id="46"/>
        <w:r w:rsidRPr="007115E0">
          <w:rPr>
            <w:color w:val="auto"/>
          </w:rPr>
          <w:t>dates</w:t>
        </w:r>
      </w:hyperlink>
      <w:r w:rsidRPr="007115E0">
        <w:rPr>
          <w:color w:val="auto"/>
        </w:rPr>
        <w:t>. Participating schools and the Provider should select mutually convenient hours during the school day for the operation of projects, based on the needs of the student group and the school.</w:t>
      </w:r>
    </w:p>
    <w:p w:rsidRPr="007115E0" w:rsidR="00BF6E70" w:rsidP="00BF6E70" w:rsidRDefault="00BF6E70" w14:paraId="33B9905A" w14:textId="32FE4C80">
      <w:pPr>
        <w:pStyle w:val="BodyText"/>
        <w:rPr>
          <w:color w:val="auto"/>
        </w:rPr>
      </w:pPr>
      <w:r w:rsidRPr="007115E0">
        <w:rPr>
          <w:color w:val="auto"/>
        </w:rPr>
        <w:t>The aim of the program is for each student to reach the intended outcomes</w:t>
      </w:r>
      <w:r w:rsidRPr="007115E0" w:rsidR="00815B23">
        <w:rPr>
          <w:color w:val="auto"/>
        </w:rPr>
        <w:t xml:space="preserve"> </w:t>
      </w:r>
      <w:r w:rsidRPr="007115E0">
        <w:rPr>
          <w:color w:val="auto"/>
        </w:rPr>
        <w:t>within 1</w:t>
      </w:r>
      <w:r w:rsidRPr="007115E0" w:rsidR="00815B23">
        <w:rPr>
          <w:color w:val="auto"/>
        </w:rPr>
        <w:t>-</w:t>
      </w:r>
      <w:r w:rsidRPr="007115E0">
        <w:rPr>
          <w:color w:val="auto"/>
        </w:rPr>
        <w:t xml:space="preserve">2 school terms, depending on the length of the program. </w:t>
      </w:r>
      <w:r w:rsidRPr="007115E0" w:rsidR="00815B23">
        <w:rPr>
          <w:color w:val="auto"/>
        </w:rPr>
        <w:t>P</w:t>
      </w:r>
      <w:r w:rsidRPr="007115E0">
        <w:rPr>
          <w:color w:val="auto"/>
        </w:rPr>
        <w:t xml:space="preserve">rogram delivery to students </w:t>
      </w:r>
      <w:r w:rsidRPr="007115E0" w:rsidR="00815B23">
        <w:rPr>
          <w:color w:val="auto"/>
        </w:rPr>
        <w:t xml:space="preserve">should </w:t>
      </w:r>
      <w:r w:rsidRPr="007115E0">
        <w:rPr>
          <w:color w:val="auto"/>
        </w:rPr>
        <w:t>be no shorter than 1 school term.</w:t>
      </w:r>
    </w:p>
    <w:p w:rsidRPr="007115E0" w:rsidR="00BF6E70" w:rsidP="00BF6E70" w:rsidRDefault="7DB38E2F" w14:paraId="1797CDDB" w14:textId="4B36D8AD">
      <w:pPr>
        <w:pStyle w:val="BodyText"/>
        <w:rPr>
          <w:color w:val="auto"/>
        </w:rPr>
      </w:pPr>
      <w:r w:rsidRPr="007115E0">
        <w:rPr>
          <w:color w:val="auto"/>
        </w:rPr>
        <w:t>The hours of delivery may be spread across any number of days, to be negotiated between Principals and Providers, to suit the needs of the students.</w:t>
      </w:r>
    </w:p>
    <w:p w:rsidRPr="00D50067" w:rsidR="005C2DA7" w:rsidP="005C2DA7" w:rsidRDefault="18AED74F" w14:paraId="7C95E61E" w14:textId="7D2414D6">
      <w:pPr>
        <w:pStyle w:val="Heading3"/>
      </w:pPr>
      <w:bookmarkStart w:name="_Toc89325957" w:id="47"/>
      <w:bookmarkStart w:name="_Toc93583856" w:id="48"/>
      <w:bookmarkStart w:name="_Toc147755318" w:id="49"/>
      <w:bookmarkStart w:name="_Toc157507819" w:id="50"/>
      <w:r w:rsidRPr="00D50067">
        <w:t>Delivery mode and location</w:t>
      </w:r>
      <w:bookmarkEnd w:id="47"/>
      <w:bookmarkEnd w:id="48"/>
      <w:bookmarkEnd w:id="49"/>
      <w:bookmarkEnd w:id="50"/>
    </w:p>
    <w:p w:rsidRPr="007115E0" w:rsidR="005C2DA7" w:rsidP="005C2DA7" w:rsidRDefault="005C2DA7" w14:paraId="689B57AA" w14:textId="61510C83">
      <w:pPr>
        <w:pStyle w:val="BodyText"/>
        <w:rPr>
          <w:color w:val="auto"/>
        </w:rPr>
      </w:pPr>
      <w:r w:rsidRPr="007115E0">
        <w:rPr>
          <w:color w:val="auto"/>
        </w:rPr>
        <w:t xml:space="preserve">The preferred mode of delivery is face-to-face within a school setting. There may be circumstances in which a mix of online and face-to-face delivery is necessary or preferred by the school, and the Provider should work with the school to ensure the program is delivered in a way that suits the students’ needs and can best meet the outcomes of the program. </w:t>
      </w:r>
    </w:p>
    <w:p w:rsidRPr="007115E0" w:rsidR="005C2DA7" w:rsidP="005C2DA7" w:rsidRDefault="005C2DA7" w14:paraId="680ECC56" w14:textId="3BDDBA68">
      <w:pPr>
        <w:pStyle w:val="BodyText"/>
        <w:rPr>
          <w:color w:val="auto"/>
        </w:rPr>
      </w:pPr>
      <w:r w:rsidRPr="007115E0">
        <w:rPr>
          <w:color w:val="auto"/>
        </w:rPr>
        <w:t xml:space="preserve">Delivery of the program on the school site is preferable. The final outcomes of the program are to ensure students feel connected to their school community and improve their engagement in school life. </w:t>
      </w:r>
    </w:p>
    <w:p w:rsidRPr="007115E0" w:rsidR="005C2DA7" w:rsidP="005C2DA7" w:rsidRDefault="005C2DA7" w14:paraId="1E2D428F" w14:textId="77777777">
      <w:pPr>
        <w:pStyle w:val="BodyText"/>
        <w:rPr>
          <w:color w:val="auto"/>
        </w:rPr>
      </w:pPr>
      <w:r w:rsidRPr="007115E0">
        <w:rPr>
          <w:color w:val="auto"/>
        </w:rPr>
        <w:t>Some Providers may need to engage with students from different schools due to the location or size of the cohort. In these instances, the Provider and schools should work together to use a suitable location that is most supportive of the needs of the student cohort.</w:t>
      </w:r>
    </w:p>
    <w:p w:rsidRPr="00D50067" w:rsidR="005C2DA7" w:rsidP="005C2DA7" w:rsidRDefault="18AED74F" w14:paraId="7D20F848" w14:textId="78FA3454">
      <w:pPr>
        <w:pStyle w:val="Heading3"/>
      </w:pPr>
      <w:bookmarkStart w:name="_Toc89325956" w:id="51"/>
      <w:bookmarkStart w:name="_Toc93583855" w:id="52"/>
      <w:bookmarkStart w:name="_Toc147755317" w:id="53"/>
      <w:bookmarkStart w:name="_Toc157507820" w:id="54"/>
      <w:r w:rsidRPr="00D50067">
        <w:t xml:space="preserve">Staff to </w:t>
      </w:r>
      <w:r w:rsidRPr="00D50067" w:rsidR="199D3715">
        <w:t>s</w:t>
      </w:r>
      <w:r w:rsidRPr="00D50067">
        <w:t xml:space="preserve">tudent </w:t>
      </w:r>
      <w:r w:rsidRPr="00D50067" w:rsidR="199D3715">
        <w:t>r</w:t>
      </w:r>
      <w:r w:rsidRPr="00D50067">
        <w:t>atio</w:t>
      </w:r>
      <w:bookmarkEnd w:id="51"/>
      <w:bookmarkEnd w:id="52"/>
      <w:bookmarkEnd w:id="53"/>
      <w:bookmarkEnd w:id="54"/>
    </w:p>
    <w:p w:rsidRPr="007115E0" w:rsidR="005C2DA7" w:rsidP="005C2DA7" w:rsidRDefault="005C2DA7" w14:paraId="3CEFCCB2" w14:textId="0BDE93A2">
      <w:pPr>
        <w:pStyle w:val="BodyText"/>
        <w:rPr>
          <w:color w:val="auto"/>
        </w:rPr>
      </w:pPr>
      <w:r w:rsidRPr="007115E0">
        <w:rPr>
          <w:color w:val="auto"/>
        </w:rPr>
        <w:t>The staff to student ratio for each Perfect Presence project class should not exceed 1 Program Coordinator to 7-10 students (1:7-10)</w:t>
      </w:r>
      <w:r w:rsidRPr="007115E0" w:rsidR="6FB85568">
        <w:rPr>
          <w:color w:val="auto"/>
        </w:rPr>
        <w:t>, wherever possible</w:t>
      </w:r>
      <w:r w:rsidRPr="007115E0">
        <w:rPr>
          <w:color w:val="auto"/>
        </w:rPr>
        <w:t xml:space="preserve">. </w:t>
      </w:r>
    </w:p>
    <w:p w:rsidRPr="007115E0" w:rsidR="005C2DA7" w:rsidP="005C2DA7" w:rsidRDefault="005C2DA7" w14:paraId="74E1D6D1" w14:textId="7F6659D3">
      <w:pPr>
        <w:pStyle w:val="BodyText"/>
        <w:rPr>
          <w:color w:val="auto"/>
        </w:rPr>
      </w:pPr>
      <w:r w:rsidRPr="007115E0">
        <w:rPr>
          <w:color w:val="auto"/>
        </w:rPr>
        <w:t xml:space="preserve">However, consideration should be given to the </w:t>
      </w:r>
      <w:hyperlink r:id="rId20">
        <w:r w:rsidRPr="007115E0">
          <w:rPr>
            <w:color w:val="auto"/>
          </w:rPr>
          <w:t>nature of the work (activity) being undertaken by students</w:t>
        </w:r>
      </w:hyperlink>
      <w:hyperlink r:id="rId21">
        <w:r w:rsidRPr="007115E0">
          <w:rPr>
            <w:color w:val="auto"/>
          </w:rPr>
          <w:t>,</w:t>
        </w:r>
      </w:hyperlink>
      <w:r w:rsidRPr="007115E0">
        <w:rPr>
          <w:color w:val="auto"/>
        </w:rPr>
        <w:t xml:space="preserve"> the age, and the learning and support needs of the students. </w:t>
      </w:r>
    </w:p>
    <w:p w:rsidR="00F17E16" w:rsidP="005C2DA7" w:rsidRDefault="005C2DA7" w14:paraId="2644F58B" w14:textId="0FA9A099">
      <w:pPr>
        <w:pStyle w:val="BodyText"/>
        <w:rPr>
          <w:color w:val="auto"/>
        </w:rPr>
      </w:pPr>
      <w:r w:rsidRPr="007115E0">
        <w:rPr>
          <w:color w:val="auto"/>
        </w:rPr>
        <w:t xml:space="preserve">The school and the Contract Manager must be advised if the number of students participating in the project fall below the number of students identified in the Service Order for the project. </w:t>
      </w:r>
    </w:p>
    <w:p w:rsidRPr="007115E0" w:rsidR="005C2DA7" w:rsidP="005C2DA7" w:rsidRDefault="005C2DA7" w14:paraId="5FC7AD63" w14:textId="12EC1924">
      <w:pPr>
        <w:pStyle w:val="BodyText"/>
        <w:rPr>
          <w:color w:val="auto"/>
        </w:rPr>
      </w:pPr>
      <w:r w:rsidRPr="007115E0">
        <w:rPr>
          <w:color w:val="auto"/>
        </w:rPr>
        <w:t xml:space="preserve">Providers must also advise the Contract Manager in circumstances where the program cannot retain </w:t>
      </w:r>
      <w:r w:rsidR="00F17E16">
        <w:rPr>
          <w:color w:val="auto"/>
        </w:rPr>
        <w:t xml:space="preserve">the </w:t>
      </w:r>
      <w:r w:rsidRPr="007115E0">
        <w:rPr>
          <w:color w:val="auto"/>
        </w:rPr>
        <w:t>minimum number of</w:t>
      </w:r>
      <w:r w:rsidR="00F17E16">
        <w:rPr>
          <w:color w:val="auto"/>
        </w:rPr>
        <w:t xml:space="preserve"> five (5) </w:t>
      </w:r>
      <w:r w:rsidRPr="007115E0">
        <w:rPr>
          <w:color w:val="auto"/>
        </w:rPr>
        <w:t xml:space="preserve">students to keep the program viable. </w:t>
      </w:r>
    </w:p>
    <w:p w:rsidRPr="00D50067" w:rsidR="00593494" w:rsidP="00593494" w:rsidRDefault="34DD57C4" w14:paraId="7245A494" w14:textId="77777777">
      <w:pPr>
        <w:pStyle w:val="Heading3"/>
      </w:pPr>
      <w:bookmarkStart w:name="_Toc157507821" w:id="55"/>
      <w:r w:rsidRPr="00D50067">
        <w:t>Student attendance</w:t>
      </w:r>
      <w:bookmarkEnd w:id="55"/>
    </w:p>
    <w:p w:rsidR="00F17E16" w:rsidP="00593494" w:rsidRDefault="00593494" w14:paraId="6FC361A5" w14:textId="3D535034">
      <w:pPr>
        <w:suppressAutoHyphens w:val="0"/>
        <w:spacing w:after="160" w:line="259" w:lineRule="auto"/>
        <w:rPr>
          <w:rFonts w:asciiTheme="minorHAnsi" w:hAnsiTheme="minorHAnsi" w:eastAsiaTheme="minorEastAsia" w:cstheme="minorBidi"/>
          <w:color w:val="auto"/>
          <w:sz w:val="22"/>
          <w:szCs w:val="22"/>
        </w:rPr>
      </w:pPr>
      <w:r w:rsidRPr="007115E0">
        <w:rPr>
          <w:rFonts w:asciiTheme="minorHAnsi" w:hAnsiTheme="minorHAnsi" w:eastAsiaTheme="minorEastAsia" w:cstheme="minorBidi"/>
          <w:color w:val="auto"/>
          <w:sz w:val="22"/>
          <w:szCs w:val="22"/>
        </w:rPr>
        <w:t xml:space="preserve">Student attendance records are critical to the management and evaluation of the program. Providers and schools should discuss the processes in place to ensure student attendance is updated on the ICT Platform on a sessional/daily basis. </w:t>
      </w:r>
    </w:p>
    <w:p w:rsidRPr="007115E0" w:rsidR="00593494" w:rsidP="00593494" w:rsidRDefault="00593494" w14:paraId="2F4C2EB3" w14:textId="6E16C764">
      <w:pPr>
        <w:suppressAutoHyphens w:val="0"/>
        <w:spacing w:after="160" w:line="259" w:lineRule="auto"/>
        <w:rPr>
          <w:rFonts w:asciiTheme="minorHAnsi" w:hAnsiTheme="minorHAnsi" w:eastAsiaTheme="minorEastAsia" w:cstheme="minorBidi"/>
          <w:color w:val="auto"/>
          <w:sz w:val="22"/>
          <w:szCs w:val="22"/>
        </w:rPr>
      </w:pPr>
      <w:r w:rsidRPr="007115E0">
        <w:rPr>
          <w:rFonts w:asciiTheme="minorHAnsi" w:hAnsiTheme="minorHAnsi" w:eastAsiaTheme="minorEastAsia" w:cstheme="minorBidi"/>
          <w:color w:val="auto"/>
          <w:sz w:val="22"/>
          <w:szCs w:val="22"/>
        </w:rPr>
        <w:t>Schools can check the program attendance record in the ICT Platform for students from their school, however this should not be used as a replacement for the normal school roll process.</w:t>
      </w:r>
    </w:p>
    <w:p w:rsidRPr="007115E0" w:rsidR="006B2C23" w:rsidP="51D29373" w:rsidRDefault="12FB04D4" w14:paraId="128A3442" w14:textId="1C7A68D9">
      <w:pPr>
        <w:suppressAutoHyphens w:val="0"/>
        <w:spacing w:after="160" w:line="259" w:lineRule="auto"/>
        <w:rPr>
          <w:rFonts w:asciiTheme="minorHAnsi" w:hAnsiTheme="minorHAnsi" w:eastAsiaTheme="minorEastAsia" w:cstheme="minorBidi"/>
          <w:color w:val="auto"/>
          <w:sz w:val="22"/>
          <w:szCs w:val="22"/>
        </w:rPr>
      </w:pPr>
      <w:r w:rsidRPr="007115E0">
        <w:rPr>
          <w:rFonts w:asciiTheme="minorHAnsi" w:hAnsiTheme="minorHAnsi" w:eastAsiaTheme="minorEastAsia" w:cstheme="minorBidi"/>
          <w:color w:val="auto"/>
          <w:sz w:val="22"/>
          <w:szCs w:val="22"/>
        </w:rPr>
        <w:lastRenderedPageBreak/>
        <w:t xml:space="preserve">Students’ attendance at the Perfect Presence Program should be recorded on the school attendance register as code ‘B’, as </w:t>
      </w:r>
      <w:r w:rsidRPr="007115E0" w:rsidR="76CE0A01">
        <w:rPr>
          <w:rFonts w:asciiTheme="minorHAnsi" w:hAnsiTheme="minorHAnsi" w:eastAsiaTheme="minorEastAsia" w:cstheme="minorBidi"/>
          <w:color w:val="auto"/>
          <w:sz w:val="22"/>
          <w:szCs w:val="22"/>
        </w:rPr>
        <w:t>students</w:t>
      </w:r>
      <w:r w:rsidRPr="007115E0">
        <w:rPr>
          <w:rFonts w:asciiTheme="minorHAnsi" w:hAnsiTheme="minorHAnsi" w:eastAsiaTheme="minorEastAsia" w:cstheme="minorBidi"/>
          <w:color w:val="auto"/>
          <w:sz w:val="22"/>
          <w:szCs w:val="22"/>
        </w:rPr>
        <w:t xml:space="preserve"> are on school business. Partial Attendance should be identified and the school informed.</w:t>
      </w:r>
    </w:p>
    <w:p w:rsidRPr="00D50067" w:rsidR="00064CAD" w:rsidP="009B4302" w:rsidRDefault="00064CAD" w14:paraId="5A91DD2A" w14:textId="4611805A">
      <w:pPr>
        <w:pStyle w:val="Heading3"/>
      </w:pPr>
      <w:bookmarkStart w:name="_Toc157507822" w:id="56"/>
      <w:r w:rsidRPr="00D50067">
        <w:t>Student behaviour</w:t>
      </w:r>
      <w:bookmarkEnd w:id="56"/>
    </w:p>
    <w:p w:rsidRPr="006A3D91" w:rsidR="006A3D91" w:rsidP="006A3D91" w:rsidRDefault="006A3D91" w14:paraId="78B5BCA0" w14:textId="77777777">
      <w:pPr>
        <w:pStyle w:val="BodyText"/>
        <w:rPr>
          <w:color w:val="auto"/>
        </w:rPr>
      </w:pPr>
      <w:r w:rsidRPr="006A3D91">
        <w:rPr>
          <w:color w:val="auto"/>
        </w:rPr>
        <w:t xml:space="preserve">Students are expected to follow the Behaviour Code for Students while on approved activities and during the program. </w:t>
      </w:r>
      <w:r w:rsidRPr="007115E0" w:rsidR="00064CAD">
        <w:rPr>
          <w:color w:val="auto"/>
        </w:rPr>
        <w:t xml:space="preserve">Schools must ensure reasonable measures are taken to protect students, including ensuring adequate student supervision, health, </w:t>
      </w:r>
      <w:r w:rsidRPr="007115E0" w:rsidR="001E2637">
        <w:rPr>
          <w:color w:val="auto"/>
        </w:rPr>
        <w:t>safety,</w:t>
      </w:r>
      <w:r w:rsidRPr="007115E0" w:rsidR="00064CAD">
        <w:rPr>
          <w:color w:val="auto"/>
        </w:rPr>
        <w:t xml:space="preserve"> and student wellbeing, during the program.</w:t>
      </w:r>
    </w:p>
    <w:p w:rsidRPr="006A3D91" w:rsidR="006A3D91" w:rsidP="006A3D91" w:rsidRDefault="00064CAD" w14:paraId="478A158C" w14:textId="605003FC">
      <w:pPr>
        <w:pStyle w:val="BodyText"/>
        <w:rPr>
          <w:color w:val="auto"/>
        </w:rPr>
      </w:pPr>
      <w:r w:rsidRPr="007115E0">
        <w:rPr>
          <w:color w:val="auto"/>
        </w:rPr>
        <w:t xml:space="preserve">Schools must intervene in cases where it is necessary to maintain good order and conduct. </w:t>
      </w:r>
      <w:r w:rsidRPr="006A3D91" w:rsidR="006A3D91">
        <w:rPr>
          <w:color w:val="auto"/>
        </w:rPr>
        <w:t>For behaviour that is unacceptable or where there are risks to health and safety, schools may make appropriate disciplinary decisions</w:t>
      </w:r>
      <w:r w:rsidR="006A3D91">
        <w:rPr>
          <w:color w:val="auto"/>
        </w:rPr>
        <w:t>.</w:t>
      </w:r>
    </w:p>
    <w:p w:rsidRPr="007115E0" w:rsidR="00064CAD" w:rsidP="006A3D91" w:rsidRDefault="001E2637" w14:paraId="28DE8A0C" w14:textId="7369A2FC">
      <w:pPr>
        <w:pStyle w:val="BodyText"/>
        <w:rPr>
          <w:color w:val="auto"/>
        </w:rPr>
      </w:pPr>
      <w:r w:rsidRPr="007115E0">
        <w:rPr>
          <w:color w:val="auto"/>
        </w:rPr>
        <w:t xml:space="preserve">Providers </w:t>
      </w:r>
      <w:r w:rsidRPr="007115E0" w:rsidR="00055AE6">
        <w:rPr>
          <w:color w:val="auto"/>
        </w:rPr>
        <w:t>can</w:t>
      </w:r>
      <w:r w:rsidRPr="007115E0">
        <w:rPr>
          <w:color w:val="auto"/>
        </w:rPr>
        <w:t xml:space="preserve"> recommend the dismissal of a student from the </w:t>
      </w:r>
      <w:r w:rsidRPr="007115E0" w:rsidR="00055AE6">
        <w:rPr>
          <w:color w:val="auto"/>
        </w:rPr>
        <w:t>p</w:t>
      </w:r>
      <w:r w:rsidRPr="007115E0">
        <w:rPr>
          <w:color w:val="auto"/>
        </w:rPr>
        <w:t>rogram</w:t>
      </w:r>
      <w:r w:rsidRPr="007115E0" w:rsidR="00125053">
        <w:rPr>
          <w:color w:val="auto"/>
        </w:rPr>
        <w:t xml:space="preserve"> where there are significant </w:t>
      </w:r>
      <w:r w:rsidRPr="007115E0" w:rsidR="00055AE6">
        <w:rPr>
          <w:color w:val="auto"/>
        </w:rPr>
        <w:t>behaviour</w:t>
      </w:r>
      <w:r w:rsidR="00F17E16">
        <w:rPr>
          <w:color w:val="auto"/>
        </w:rPr>
        <w:t>al</w:t>
      </w:r>
      <w:r w:rsidR="00253557">
        <w:rPr>
          <w:color w:val="auto"/>
        </w:rPr>
        <w:t xml:space="preserve"> and safety</w:t>
      </w:r>
      <w:r w:rsidRPr="007115E0" w:rsidR="00055AE6">
        <w:rPr>
          <w:color w:val="auto"/>
        </w:rPr>
        <w:t xml:space="preserve"> </w:t>
      </w:r>
      <w:r w:rsidRPr="007115E0" w:rsidR="00125053">
        <w:rPr>
          <w:color w:val="auto"/>
        </w:rPr>
        <w:t>concerns</w:t>
      </w:r>
      <w:r w:rsidRPr="007115E0">
        <w:rPr>
          <w:color w:val="auto"/>
        </w:rPr>
        <w:t>, providing evidence and justification of the request for dismissal.</w:t>
      </w:r>
    </w:p>
    <w:p w:rsidRPr="00D50067" w:rsidR="008D2BCE" w:rsidP="00771C47" w:rsidRDefault="5BD2BACA" w14:paraId="7DE0BD8C" w14:textId="3E56EED7">
      <w:pPr>
        <w:pStyle w:val="Heading3"/>
      </w:pPr>
      <w:bookmarkStart w:name="_Toc157507823" w:id="57"/>
      <w:r w:rsidRPr="00D50067">
        <w:t>Program supervision</w:t>
      </w:r>
      <w:bookmarkEnd w:id="57"/>
      <w:r w:rsidRPr="00D50067">
        <w:t xml:space="preserve"> </w:t>
      </w:r>
    </w:p>
    <w:p w:rsidR="00253557" w:rsidP="008D2BCE" w:rsidRDefault="5BD2BACA" w14:paraId="7B92BD76" w14:textId="77777777">
      <w:pPr>
        <w:pStyle w:val="BodyText"/>
        <w:rPr>
          <w:color w:val="auto"/>
        </w:rPr>
      </w:pPr>
      <w:r w:rsidRPr="007115E0">
        <w:rPr>
          <w:color w:val="auto"/>
        </w:rPr>
        <w:t xml:space="preserve">The Program Coordinator can run the program without a classroom teacher being present, however the duty of care for each student in the program remains with the department. Teacher supervision should be considered on a case-by-case basis by the school. </w:t>
      </w:r>
    </w:p>
    <w:p w:rsidRPr="007115E0" w:rsidR="008D2BCE" w:rsidP="008D2BCE" w:rsidRDefault="5BD2BACA" w14:paraId="31D4AEB4" w14:textId="369E8CF7">
      <w:pPr>
        <w:pStyle w:val="BodyText"/>
        <w:rPr>
          <w:color w:val="auto"/>
        </w:rPr>
      </w:pPr>
      <w:r w:rsidRPr="007115E0">
        <w:rPr>
          <w:color w:val="auto"/>
        </w:rPr>
        <w:t>The school should always closely monitor programs and assess risk factors including whether additional supervision or other steps are needed to properly manage safety and wellbeing considerations.</w:t>
      </w:r>
    </w:p>
    <w:p w:rsidRPr="00D50067" w:rsidR="5D642326" w:rsidP="328B16DA" w:rsidRDefault="5D642326" w14:paraId="37C2A9ED" w14:textId="68C98B36">
      <w:pPr>
        <w:pStyle w:val="Heading3"/>
      </w:pPr>
      <w:bookmarkStart w:name="_Toc157507824" w:id="58"/>
      <w:r w:rsidRPr="00D50067">
        <w:t xml:space="preserve">Sharing information </w:t>
      </w:r>
      <w:r w:rsidR="00731C19">
        <w:t>about</w:t>
      </w:r>
      <w:r w:rsidRPr="00D50067">
        <w:t xml:space="preserve"> students</w:t>
      </w:r>
      <w:bookmarkEnd w:id="58"/>
    </w:p>
    <w:p w:rsidR="5D642326" w:rsidP="328B16DA" w:rsidRDefault="5D642326" w14:paraId="2299B808" w14:textId="477B60FC">
      <w:pPr>
        <w:pStyle w:val="BodyText"/>
        <w:rPr>
          <w:rFonts w:ascii="Public Sans Light" w:hAnsi="Public Sans Light" w:eastAsia="Public Sans Light" w:cs="Public Sans Light"/>
          <w:color w:val="auto"/>
        </w:rPr>
      </w:pPr>
      <w:r w:rsidRPr="328B16DA">
        <w:rPr>
          <w:rFonts w:ascii="Public Sans Light" w:hAnsi="Public Sans Light" w:eastAsia="Public Sans Light" w:cs="Public Sans Light"/>
        </w:rPr>
        <w:t xml:space="preserve">The sharing of information about the safety, welfare and wellbeing of students is protected. </w:t>
      </w:r>
      <w:r w:rsidRPr="328B16DA">
        <w:rPr>
          <w:rFonts w:ascii="Public Sans Light" w:hAnsi="Public Sans Light" w:eastAsia="Public Sans Light" w:cs="Public Sans Light"/>
          <w:color w:val="auto"/>
        </w:rPr>
        <w:t>Principals can share information relating to safety, welfare or wellbeing concerns for children and young people from local agencies that have contact with the child, young person or family under Chapter 16A of the Children and Young Persons (Care and Protection) Act 1998.</w:t>
      </w:r>
    </w:p>
    <w:p w:rsidR="5D642326" w:rsidP="328B16DA" w:rsidRDefault="5D642326" w14:paraId="1FE1FD77" w14:textId="6881D88E">
      <w:pPr>
        <w:spacing w:after="160" w:line="259" w:lineRule="auto"/>
        <w:rPr>
          <w:rFonts w:ascii="Public Sans Light" w:hAnsi="Public Sans Light" w:eastAsia="Public Sans Light" w:cs="Public Sans Light"/>
          <w:color w:val="auto"/>
          <w:sz w:val="22"/>
          <w:szCs w:val="22"/>
        </w:rPr>
      </w:pPr>
      <w:r w:rsidRPr="328B16DA">
        <w:rPr>
          <w:rFonts w:ascii="Public Sans Light" w:hAnsi="Public Sans Light" w:eastAsia="Public Sans Light" w:cs="Public Sans Light"/>
          <w:color w:val="auto"/>
          <w:sz w:val="22"/>
          <w:szCs w:val="22"/>
        </w:rPr>
        <w:t>Where practical, consent should be sought before personal or health information (e.g., Health Care Plan, Student Behaviour Support Plan) is shared with an external provider.</w:t>
      </w:r>
      <w:r w:rsidR="009623AA">
        <w:rPr>
          <w:rFonts w:ascii="Public Sans Light" w:hAnsi="Public Sans Light" w:eastAsia="Public Sans Light" w:cs="Public Sans Light"/>
          <w:color w:val="auto"/>
          <w:sz w:val="22"/>
          <w:szCs w:val="22"/>
        </w:rPr>
        <w:t xml:space="preserve"> </w:t>
      </w:r>
      <w:r w:rsidRPr="328B16DA">
        <w:rPr>
          <w:rFonts w:ascii="Public Sans Light" w:hAnsi="Public Sans Light" w:eastAsia="Public Sans Light" w:cs="Public Sans Light"/>
          <w:color w:val="auto"/>
          <w:sz w:val="22"/>
          <w:szCs w:val="22"/>
        </w:rPr>
        <w:t xml:space="preserve">For more information regarding information sharing principals should visit Child </w:t>
      </w:r>
      <w:r w:rsidR="00253557">
        <w:rPr>
          <w:rFonts w:ascii="Public Sans Light" w:hAnsi="Public Sans Light" w:eastAsia="Public Sans Light" w:cs="Public Sans Light"/>
          <w:color w:val="auto"/>
          <w:sz w:val="22"/>
          <w:szCs w:val="22"/>
        </w:rPr>
        <w:t>P</w:t>
      </w:r>
      <w:r w:rsidRPr="328B16DA">
        <w:rPr>
          <w:rFonts w:ascii="Public Sans Light" w:hAnsi="Public Sans Light" w:eastAsia="Public Sans Light" w:cs="Public Sans Light"/>
          <w:color w:val="auto"/>
          <w:sz w:val="22"/>
          <w:szCs w:val="22"/>
        </w:rPr>
        <w:t xml:space="preserve">rotection </w:t>
      </w:r>
      <w:r w:rsidR="00253557">
        <w:rPr>
          <w:rFonts w:ascii="Public Sans Light" w:hAnsi="Public Sans Light" w:eastAsia="Public Sans Light" w:cs="Public Sans Light"/>
          <w:color w:val="auto"/>
          <w:sz w:val="22"/>
          <w:szCs w:val="22"/>
        </w:rPr>
        <w:t>w</w:t>
      </w:r>
      <w:r w:rsidRPr="328B16DA">
        <w:rPr>
          <w:rFonts w:ascii="Public Sans Light" w:hAnsi="Public Sans Light" w:eastAsia="Public Sans Light" w:cs="Public Sans Light"/>
          <w:color w:val="auto"/>
          <w:sz w:val="22"/>
          <w:szCs w:val="22"/>
        </w:rPr>
        <w:t xml:space="preserve">ebpage – Exchanging </w:t>
      </w:r>
      <w:r w:rsidR="00253557">
        <w:rPr>
          <w:rFonts w:ascii="Public Sans Light" w:hAnsi="Public Sans Light" w:eastAsia="Public Sans Light" w:cs="Public Sans Light"/>
          <w:color w:val="auto"/>
          <w:sz w:val="22"/>
          <w:szCs w:val="22"/>
        </w:rPr>
        <w:t>I</w:t>
      </w:r>
      <w:r w:rsidRPr="328B16DA">
        <w:rPr>
          <w:rFonts w:ascii="Public Sans Light" w:hAnsi="Public Sans Light" w:eastAsia="Public Sans Light" w:cs="Public Sans Light"/>
          <w:color w:val="auto"/>
          <w:sz w:val="22"/>
          <w:szCs w:val="22"/>
        </w:rPr>
        <w:t>nformation.</w:t>
      </w:r>
    </w:p>
    <w:p w:rsidRPr="00D50067" w:rsidR="001F0541" w:rsidP="001F0541" w:rsidRDefault="192DD6E1" w14:paraId="5AD2AE26" w14:textId="77777777">
      <w:pPr>
        <w:pStyle w:val="Heading3"/>
      </w:pPr>
      <w:bookmarkStart w:name="_Toc89325966" w:id="59"/>
      <w:bookmarkStart w:name="_Toc93583864" w:id="60"/>
      <w:bookmarkStart w:name="_Toc147755327" w:id="61"/>
      <w:bookmarkStart w:name="_Toc157507825" w:id="62"/>
      <w:r w:rsidRPr="00D50067">
        <w:t>Dispute and conflict resolution procedures</w:t>
      </w:r>
      <w:bookmarkEnd w:id="59"/>
      <w:bookmarkEnd w:id="60"/>
      <w:bookmarkEnd w:id="61"/>
      <w:bookmarkEnd w:id="62"/>
    </w:p>
    <w:p w:rsidRPr="007115E0" w:rsidR="001F0541" w:rsidP="001F0541" w:rsidRDefault="001F0541" w14:paraId="5F6FC7A3" w14:textId="77777777">
      <w:pPr>
        <w:suppressAutoHyphens w:val="0"/>
        <w:spacing w:after="160" w:line="259" w:lineRule="auto"/>
        <w:rPr>
          <w:rFonts w:asciiTheme="minorHAnsi" w:hAnsiTheme="minorHAnsi" w:eastAsiaTheme="minorEastAsia" w:cstheme="minorBidi"/>
          <w:color w:val="auto"/>
          <w:sz w:val="22"/>
          <w:szCs w:val="22"/>
        </w:rPr>
      </w:pPr>
      <w:r w:rsidRPr="007115E0">
        <w:rPr>
          <w:rFonts w:asciiTheme="minorHAnsi" w:hAnsiTheme="minorHAnsi" w:eastAsiaTheme="minorEastAsia" w:cstheme="minorBidi"/>
          <w:color w:val="auto"/>
          <w:sz w:val="22"/>
          <w:szCs w:val="22"/>
        </w:rPr>
        <w:t xml:space="preserve">Regular and effective communication between participating schools and the Program Coordinator is key to developing a close relationship required for successful program implementation. </w:t>
      </w:r>
    </w:p>
    <w:p w:rsidRPr="007115E0" w:rsidR="001F0541" w:rsidP="001F0541" w:rsidRDefault="001F0541" w14:paraId="5E4A9E44" w14:textId="2A94C9B1">
      <w:pPr>
        <w:suppressAutoHyphens w:val="0"/>
        <w:spacing w:after="160" w:line="259" w:lineRule="auto"/>
        <w:rPr>
          <w:rFonts w:asciiTheme="minorHAnsi" w:hAnsiTheme="minorHAnsi" w:eastAsiaTheme="minorEastAsia" w:cstheme="minorBidi"/>
          <w:color w:val="auto"/>
          <w:sz w:val="22"/>
          <w:szCs w:val="22"/>
        </w:rPr>
      </w:pPr>
      <w:r w:rsidRPr="007115E0">
        <w:rPr>
          <w:rFonts w:asciiTheme="minorHAnsi" w:hAnsiTheme="minorHAnsi" w:eastAsiaTheme="minorEastAsia" w:cstheme="minorBidi"/>
          <w:color w:val="auto"/>
          <w:sz w:val="22"/>
          <w:szCs w:val="22"/>
        </w:rPr>
        <w:t xml:space="preserve">Principals should manage any issues in line with the </w:t>
      </w:r>
      <w:r w:rsidRPr="1BBA6203" w:rsidR="19F0F11E">
        <w:rPr>
          <w:rFonts w:asciiTheme="minorHAnsi" w:hAnsiTheme="minorHAnsi" w:eastAsiaTheme="minorEastAsia" w:cstheme="minorBidi"/>
          <w:color w:val="auto"/>
          <w:sz w:val="22"/>
          <w:szCs w:val="22"/>
        </w:rPr>
        <w:t>departments</w:t>
      </w:r>
      <w:r w:rsidRPr="007115E0">
        <w:rPr>
          <w:rFonts w:asciiTheme="minorHAnsi" w:hAnsiTheme="minorHAnsi" w:eastAsiaTheme="minorEastAsia" w:cstheme="minorBidi"/>
          <w:color w:val="auto"/>
          <w:sz w:val="22"/>
          <w:szCs w:val="22"/>
        </w:rPr>
        <w:t xml:space="preserve"> </w:t>
      </w:r>
      <w:hyperlink r:id="rId22">
        <w:r w:rsidRPr="1BBA6203" w:rsidR="0E256444">
          <w:rPr>
            <w:rStyle w:val="Hyperlink"/>
            <w:rFonts w:asciiTheme="minorHAnsi" w:hAnsiTheme="minorHAnsi" w:eastAsiaTheme="minorEastAsia" w:cstheme="minorBidi"/>
            <w:color w:val="auto"/>
            <w:sz w:val="22"/>
            <w:szCs w:val="22"/>
          </w:rPr>
          <w:t>Code of Conduct</w:t>
        </w:r>
      </w:hyperlink>
      <w:r w:rsidRPr="007115E0" w:rsidR="0020143D">
        <w:rPr>
          <w:rFonts w:asciiTheme="minorHAnsi" w:hAnsiTheme="minorHAnsi" w:eastAsiaTheme="minorEastAsia" w:cstheme="minorBidi"/>
          <w:color w:val="auto"/>
          <w:sz w:val="22"/>
          <w:szCs w:val="22"/>
        </w:rPr>
        <w:t xml:space="preserve"> and departmental procedures.</w:t>
      </w:r>
      <w:r w:rsidRPr="007115E0">
        <w:rPr>
          <w:rFonts w:asciiTheme="minorHAnsi" w:hAnsiTheme="minorHAnsi" w:eastAsiaTheme="minorEastAsia" w:cstheme="minorBidi"/>
          <w:color w:val="auto"/>
          <w:sz w:val="22"/>
          <w:szCs w:val="22"/>
        </w:rPr>
        <w:t xml:space="preserve"> Providers should work with Principals to understand their procedures for managing any conflict, in line with their protocols, and provide a copy of this within the Risk Management Plan. </w:t>
      </w:r>
    </w:p>
    <w:p w:rsidR="001F0541" w:rsidP="66B56D8D" w:rsidRDefault="192DD6E1" w14:paraId="6FA67FAD" w14:textId="736FD1E4">
      <w:pPr>
        <w:suppressAutoHyphens w:val="0"/>
        <w:spacing w:after="160" w:line="259" w:lineRule="auto"/>
        <w:rPr>
          <w:rFonts w:asciiTheme="minorHAnsi" w:hAnsiTheme="minorHAnsi" w:eastAsiaTheme="minorEastAsia" w:cstheme="minorBidi"/>
          <w:color w:val="auto"/>
          <w:sz w:val="22"/>
          <w:szCs w:val="22"/>
        </w:rPr>
      </w:pPr>
      <w:r w:rsidRPr="66B56D8D">
        <w:rPr>
          <w:rFonts w:asciiTheme="minorHAnsi" w:hAnsiTheme="minorHAnsi" w:eastAsiaTheme="minorEastAsia" w:cstheme="minorBidi"/>
          <w:color w:val="auto"/>
          <w:sz w:val="22"/>
          <w:szCs w:val="22"/>
        </w:rPr>
        <w:t xml:space="preserve">The </w:t>
      </w:r>
      <w:r w:rsidRPr="66B56D8D" w:rsidR="565ECB07">
        <w:rPr>
          <w:rFonts w:asciiTheme="minorHAnsi" w:hAnsiTheme="minorHAnsi" w:eastAsiaTheme="minorEastAsia" w:cstheme="minorBidi"/>
          <w:color w:val="auto"/>
          <w:sz w:val="22"/>
          <w:szCs w:val="22"/>
        </w:rPr>
        <w:t xml:space="preserve">Prefect Presence Program </w:t>
      </w:r>
      <w:r w:rsidRPr="66B56D8D" w:rsidR="1CB70FBD">
        <w:rPr>
          <w:rFonts w:asciiTheme="minorHAnsi" w:hAnsiTheme="minorHAnsi" w:eastAsiaTheme="minorEastAsia" w:cstheme="minorBidi"/>
          <w:color w:val="auto"/>
          <w:sz w:val="22"/>
          <w:szCs w:val="22"/>
        </w:rPr>
        <w:t>A</w:t>
      </w:r>
      <w:r w:rsidRPr="66B56D8D">
        <w:rPr>
          <w:rFonts w:asciiTheme="minorHAnsi" w:hAnsiTheme="minorHAnsi" w:eastAsiaTheme="minorEastAsia" w:cstheme="minorBidi"/>
          <w:color w:val="auto"/>
          <w:sz w:val="22"/>
          <w:szCs w:val="22"/>
        </w:rPr>
        <w:t xml:space="preserve">greement should </w:t>
      </w:r>
      <w:r w:rsidRPr="66B56D8D" w:rsidR="2DC605CF">
        <w:rPr>
          <w:rFonts w:asciiTheme="minorHAnsi" w:hAnsiTheme="minorHAnsi" w:eastAsiaTheme="minorEastAsia" w:cstheme="minorBidi"/>
          <w:color w:val="auto"/>
          <w:sz w:val="22"/>
          <w:szCs w:val="22"/>
        </w:rPr>
        <w:t xml:space="preserve">also </w:t>
      </w:r>
      <w:r w:rsidRPr="66B56D8D">
        <w:rPr>
          <w:rFonts w:asciiTheme="minorHAnsi" w:hAnsiTheme="minorHAnsi" w:eastAsiaTheme="minorEastAsia" w:cstheme="minorBidi"/>
          <w:color w:val="auto"/>
          <w:sz w:val="22"/>
          <w:szCs w:val="22"/>
        </w:rPr>
        <w:t xml:space="preserve">be consulted to </w:t>
      </w:r>
      <w:r w:rsidRPr="66B56D8D" w:rsidR="5D20AF1F">
        <w:rPr>
          <w:rFonts w:asciiTheme="minorHAnsi" w:hAnsiTheme="minorHAnsi" w:eastAsiaTheme="minorEastAsia" w:cstheme="minorBidi"/>
          <w:color w:val="auto"/>
          <w:sz w:val="22"/>
          <w:szCs w:val="22"/>
        </w:rPr>
        <w:t>ensure the requirements for the program are being followed</w:t>
      </w:r>
      <w:r w:rsidRPr="66B56D8D">
        <w:rPr>
          <w:rFonts w:asciiTheme="minorHAnsi" w:hAnsiTheme="minorHAnsi" w:eastAsiaTheme="minorEastAsia" w:cstheme="minorBidi"/>
          <w:color w:val="auto"/>
          <w:sz w:val="22"/>
          <w:szCs w:val="22"/>
        </w:rPr>
        <w:t xml:space="preserve">. Any disputes or conflicts of interest should be brought to the attention of the </w:t>
      </w:r>
      <w:r w:rsidRPr="66B56D8D" w:rsidR="31749DD3">
        <w:rPr>
          <w:rFonts w:asciiTheme="minorHAnsi" w:hAnsiTheme="minorHAnsi" w:eastAsiaTheme="minorEastAsia" w:cstheme="minorBidi"/>
          <w:color w:val="auto"/>
          <w:sz w:val="22"/>
          <w:szCs w:val="22"/>
        </w:rPr>
        <w:t>department's Perfect Presence team</w:t>
      </w:r>
      <w:r w:rsidRPr="66B56D8D" w:rsidR="49AF6D41">
        <w:rPr>
          <w:rFonts w:asciiTheme="minorHAnsi" w:hAnsiTheme="minorHAnsi" w:eastAsiaTheme="minorEastAsia" w:cstheme="minorBidi"/>
          <w:color w:val="auto"/>
          <w:sz w:val="22"/>
          <w:szCs w:val="22"/>
        </w:rPr>
        <w:t>, as soon as possible</w:t>
      </w:r>
      <w:r w:rsidRPr="66B56D8D">
        <w:rPr>
          <w:rFonts w:asciiTheme="minorHAnsi" w:hAnsiTheme="minorHAnsi" w:eastAsiaTheme="minorEastAsia" w:cstheme="minorBidi"/>
          <w:color w:val="auto"/>
          <w:sz w:val="22"/>
          <w:szCs w:val="22"/>
        </w:rPr>
        <w:t>.</w:t>
      </w:r>
    </w:p>
    <w:p w:rsidR="00731C19" w:rsidP="00731C19" w:rsidRDefault="00731C19" w14:paraId="594AF167" w14:textId="77777777">
      <w:pPr>
        <w:pStyle w:val="BodyText"/>
      </w:pPr>
    </w:p>
    <w:p w:rsidR="00731C19" w:rsidP="00731C19" w:rsidRDefault="00731C19" w14:paraId="64FD5EE6" w14:textId="77777777">
      <w:pPr>
        <w:pStyle w:val="BodyText"/>
      </w:pPr>
    </w:p>
    <w:p w:rsidRPr="00731C19" w:rsidR="00731C19" w:rsidP="00731C19" w:rsidRDefault="00731C19" w14:paraId="13DD4742" w14:textId="77777777">
      <w:pPr>
        <w:pStyle w:val="BodyText"/>
      </w:pPr>
    </w:p>
    <w:p w:rsidR="00D50067" w:rsidP="00D50067" w:rsidRDefault="00D50067" w14:paraId="2B32239A" w14:textId="557B7050">
      <w:pPr>
        <w:pStyle w:val="Heading2"/>
      </w:pPr>
      <w:bookmarkStart w:name="_Toc157507826" w:id="63"/>
      <w:r>
        <w:lastRenderedPageBreak/>
        <w:t>Program delivery</w:t>
      </w:r>
      <w:bookmarkEnd w:id="63"/>
      <w:r>
        <w:t xml:space="preserve"> </w:t>
      </w:r>
    </w:p>
    <w:p w:rsidRPr="00D50067" w:rsidR="001C4334" w:rsidP="001C4334" w:rsidRDefault="19F03407" w14:paraId="1E1EB063" w14:textId="429BEE82">
      <w:pPr>
        <w:pStyle w:val="Heading3"/>
      </w:pPr>
      <w:bookmarkStart w:name="_Toc157507827" w:id="64"/>
      <w:r w:rsidRPr="00D50067">
        <w:t>Co-Design</w:t>
      </w:r>
      <w:bookmarkEnd w:id="64"/>
    </w:p>
    <w:p w:rsidRPr="007115E0" w:rsidR="008732EF" w:rsidP="12E772CD" w:rsidRDefault="7ED0A9E5" w14:paraId="6927014A" w14:textId="59ADE33E">
      <w:pPr>
        <w:pStyle w:val="BodyText"/>
      </w:pPr>
      <w:r>
        <w:t>Providers must only deliver the programs approved during the tender process, to meet the department’s objectives and outcomes for the Perfect Presence Program.</w:t>
      </w:r>
      <w:r w:rsidRPr="12E772CD">
        <w:rPr>
          <w:color w:val="auto"/>
        </w:rPr>
        <w:t xml:space="preserve"> </w:t>
      </w:r>
    </w:p>
    <w:p w:rsidRPr="007115E0" w:rsidR="008732EF" w:rsidP="008732EF" w:rsidRDefault="008732EF" w14:paraId="667D0C30" w14:textId="11A4B34A">
      <w:pPr>
        <w:suppressAutoHyphens w:val="0"/>
        <w:spacing w:after="160" w:line="259" w:lineRule="auto"/>
        <w:rPr>
          <w:rFonts w:asciiTheme="minorHAnsi" w:hAnsiTheme="minorHAnsi" w:eastAsiaTheme="minorEastAsia" w:cstheme="minorBidi"/>
          <w:color w:val="auto"/>
          <w:sz w:val="22"/>
          <w:szCs w:val="22"/>
        </w:rPr>
      </w:pPr>
      <w:r w:rsidRPr="007115E0">
        <w:rPr>
          <w:rFonts w:asciiTheme="minorHAnsi" w:hAnsiTheme="minorHAnsi" w:eastAsiaTheme="minorEastAsia" w:cstheme="minorBidi"/>
          <w:color w:val="auto"/>
          <w:sz w:val="22"/>
          <w:szCs w:val="22"/>
        </w:rPr>
        <w:t xml:space="preserve">During the co-design, Principals, Program Coordinators, and In-School Coordinators collaborate on tailoring </w:t>
      </w:r>
      <w:r w:rsidRPr="6D6EA267" w:rsidR="6DFB22A8">
        <w:rPr>
          <w:rFonts w:asciiTheme="minorHAnsi" w:hAnsiTheme="minorHAnsi" w:eastAsiaTheme="minorEastAsia" w:cstheme="minorBidi"/>
          <w:color w:val="auto"/>
          <w:sz w:val="22"/>
          <w:szCs w:val="22"/>
        </w:rPr>
        <w:t xml:space="preserve">the pre-approved </w:t>
      </w:r>
      <w:r w:rsidRPr="6D6EA267">
        <w:rPr>
          <w:rFonts w:asciiTheme="minorHAnsi" w:hAnsiTheme="minorHAnsi" w:eastAsiaTheme="minorEastAsia" w:cstheme="minorBidi"/>
          <w:color w:val="auto"/>
          <w:sz w:val="22"/>
          <w:szCs w:val="22"/>
        </w:rPr>
        <w:t xml:space="preserve">program </w:t>
      </w:r>
      <w:r w:rsidRPr="6D6EA267" w:rsidR="462EF358">
        <w:rPr>
          <w:rFonts w:asciiTheme="minorHAnsi" w:hAnsiTheme="minorHAnsi" w:eastAsiaTheme="minorEastAsia" w:cstheme="minorBidi"/>
          <w:color w:val="auto"/>
          <w:sz w:val="22"/>
          <w:szCs w:val="22"/>
        </w:rPr>
        <w:t xml:space="preserve">selected by the </w:t>
      </w:r>
      <w:r w:rsidRPr="016A0408" w:rsidR="462EF358">
        <w:rPr>
          <w:rFonts w:asciiTheme="minorHAnsi" w:hAnsiTheme="minorHAnsi" w:eastAsiaTheme="minorEastAsia" w:cstheme="minorBidi"/>
          <w:color w:val="auto"/>
          <w:sz w:val="22"/>
          <w:szCs w:val="22"/>
        </w:rPr>
        <w:t xml:space="preserve">school, to focus on the </w:t>
      </w:r>
      <w:r w:rsidRPr="768C6118" w:rsidR="462EF358">
        <w:rPr>
          <w:rFonts w:asciiTheme="minorHAnsi" w:hAnsiTheme="minorHAnsi" w:eastAsiaTheme="minorEastAsia" w:cstheme="minorBidi"/>
          <w:color w:val="auto"/>
          <w:sz w:val="22"/>
          <w:szCs w:val="22"/>
        </w:rPr>
        <w:t xml:space="preserve">specific skills and capability </w:t>
      </w:r>
      <w:r w:rsidRPr="336B25AF" w:rsidR="462EF358">
        <w:rPr>
          <w:rFonts w:asciiTheme="minorHAnsi" w:hAnsiTheme="minorHAnsi" w:eastAsiaTheme="minorEastAsia" w:cstheme="minorBidi"/>
          <w:color w:val="auto"/>
          <w:sz w:val="22"/>
          <w:szCs w:val="22"/>
        </w:rPr>
        <w:t xml:space="preserve">needs of the participating </w:t>
      </w:r>
      <w:r w:rsidRPr="14DE087B" w:rsidR="462EF358">
        <w:rPr>
          <w:rFonts w:asciiTheme="minorHAnsi" w:hAnsiTheme="minorHAnsi" w:eastAsiaTheme="minorEastAsia" w:cstheme="minorBidi"/>
          <w:color w:val="auto"/>
          <w:sz w:val="22"/>
          <w:szCs w:val="22"/>
        </w:rPr>
        <w:t>students.</w:t>
      </w:r>
      <w:r w:rsidRPr="007115E0">
        <w:rPr>
          <w:rFonts w:asciiTheme="minorHAnsi" w:hAnsiTheme="minorHAnsi" w:eastAsiaTheme="minorEastAsia" w:cstheme="minorBidi"/>
          <w:color w:val="auto"/>
          <w:sz w:val="22"/>
          <w:szCs w:val="22"/>
        </w:rPr>
        <w:t xml:space="preserve"> </w:t>
      </w:r>
      <w:r w:rsidRPr="5813EDEA">
        <w:rPr>
          <w:rFonts w:asciiTheme="minorHAnsi" w:hAnsiTheme="minorHAnsi" w:eastAsiaTheme="minorEastAsia" w:cstheme="minorBidi"/>
          <w:color w:val="auto"/>
          <w:sz w:val="22"/>
          <w:szCs w:val="22"/>
        </w:rPr>
        <w:t xml:space="preserve">This should be informed by the </w:t>
      </w:r>
      <w:hyperlink w:anchor="_Appendix_B_–">
        <w:r w:rsidRPr="5813EDEA">
          <w:rPr>
            <w:rStyle w:val="Hyperlink"/>
            <w:rFonts w:asciiTheme="minorHAnsi" w:hAnsiTheme="minorHAnsi" w:eastAsiaTheme="minorEastAsia" w:cstheme="minorBidi"/>
            <w:sz w:val="22"/>
            <w:szCs w:val="22"/>
          </w:rPr>
          <w:t>Outcomes Measurement Framework</w:t>
        </w:r>
      </w:hyperlink>
      <w:r w:rsidRPr="5813EDEA">
        <w:rPr>
          <w:rFonts w:asciiTheme="minorHAnsi" w:hAnsiTheme="minorHAnsi" w:eastAsiaTheme="minorEastAsia" w:cstheme="minorBidi"/>
          <w:color w:val="auto"/>
          <w:sz w:val="22"/>
          <w:szCs w:val="22"/>
        </w:rPr>
        <w:t xml:space="preserve">. </w:t>
      </w:r>
    </w:p>
    <w:p w:rsidRPr="00D50067" w:rsidR="004F1D69" w:rsidP="59CDD13E" w:rsidRDefault="6AECC104" w14:paraId="3EFB1E49" w14:textId="77777777">
      <w:pPr>
        <w:pStyle w:val="Heading3"/>
      </w:pPr>
      <w:bookmarkStart w:name="_Toc157507828" w:id="65"/>
      <w:bookmarkStart w:name="_Toc89325969" w:id="66"/>
      <w:bookmarkStart w:name="_Toc93583867" w:id="67"/>
      <w:bookmarkStart w:name="_Toc147755330" w:id="68"/>
      <w:r w:rsidRPr="00D50067">
        <w:t>Program approval</w:t>
      </w:r>
      <w:bookmarkEnd w:id="65"/>
    </w:p>
    <w:p w:rsidR="04D93250" w:rsidP="59CDD13E" w:rsidRDefault="04D93250" w14:paraId="70CCCD32" w14:textId="57337320">
      <w:pPr>
        <w:pStyle w:val="BodyText"/>
        <w:rPr>
          <w:color w:val="auto"/>
        </w:rPr>
      </w:pPr>
      <w:r w:rsidRPr="59CDD13E">
        <w:rPr>
          <w:color w:val="auto"/>
        </w:rPr>
        <w:t xml:space="preserve">The In-School Coordinator will </w:t>
      </w:r>
      <w:r w:rsidRPr="59CDD13E" w:rsidR="1EB0CFEA">
        <w:rPr>
          <w:color w:val="auto"/>
        </w:rPr>
        <w:t xml:space="preserve">need to </w:t>
      </w:r>
      <w:r w:rsidR="009637D6">
        <w:rPr>
          <w:color w:val="auto"/>
        </w:rPr>
        <w:t xml:space="preserve">have </w:t>
      </w:r>
      <w:r w:rsidRPr="59CDD13E" w:rsidR="37319972">
        <w:rPr>
          <w:color w:val="auto"/>
        </w:rPr>
        <w:t>Principal</w:t>
      </w:r>
      <w:r w:rsidRPr="59CDD13E">
        <w:rPr>
          <w:color w:val="auto"/>
        </w:rPr>
        <w:t xml:space="preserve"> approv</w:t>
      </w:r>
      <w:r w:rsidR="009637D6">
        <w:rPr>
          <w:color w:val="auto"/>
        </w:rPr>
        <w:t>al for</w:t>
      </w:r>
      <w:r w:rsidRPr="59CDD13E">
        <w:rPr>
          <w:color w:val="auto"/>
        </w:rPr>
        <w:t xml:space="preserve"> the delivery of the program</w:t>
      </w:r>
      <w:r w:rsidR="009637D6">
        <w:rPr>
          <w:color w:val="auto"/>
        </w:rPr>
        <w:t xml:space="preserve"> and select this within the ICT portal</w:t>
      </w:r>
      <w:r w:rsidRPr="59CDD13E">
        <w:rPr>
          <w:color w:val="auto"/>
        </w:rPr>
        <w:t xml:space="preserve">. </w:t>
      </w:r>
    </w:p>
    <w:p w:rsidRPr="00D50067" w:rsidR="00B912FA" w:rsidP="08744DA5" w:rsidRDefault="095AA47E" w14:paraId="20AC63DC" w14:textId="2B0F5D93">
      <w:pPr>
        <w:pStyle w:val="Heading3"/>
      </w:pPr>
      <w:bookmarkStart w:name="_Toc89325952" w:id="69"/>
      <w:bookmarkStart w:name="_Toc93583851" w:id="70"/>
      <w:bookmarkStart w:name="_Toc147755314" w:id="71"/>
      <w:bookmarkStart w:name="_Toc157507829" w:id="72"/>
      <w:r w:rsidRPr="00D50067">
        <w:t xml:space="preserve">Risk Assessment </w:t>
      </w:r>
      <w:r w:rsidRPr="00D50067" w:rsidR="248C0942">
        <w:t xml:space="preserve">and Management </w:t>
      </w:r>
      <w:r w:rsidRPr="00D50067">
        <w:t>Plan</w:t>
      </w:r>
      <w:bookmarkEnd w:id="69"/>
      <w:bookmarkEnd w:id="70"/>
      <w:r w:rsidRPr="00D50067" w:rsidR="248C0942">
        <w:t>s</w:t>
      </w:r>
      <w:bookmarkEnd w:id="71"/>
      <w:bookmarkEnd w:id="72"/>
    </w:p>
    <w:p w:rsidR="00D30929" w:rsidP="4CFF40F5" w:rsidRDefault="34602AE1" w14:paraId="1DCE589F" w14:textId="77777777">
      <w:pPr>
        <w:pStyle w:val="BodyText"/>
      </w:pPr>
      <w:r w:rsidRPr="4CFF40F5">
        <w:rPr>
          <w:color w:val="auto"/>
        </w:rPr>
        <w:t xml:space="preserve">Principals </w:t>
      </w:r>
      <w:r w:rsidR="00D30929">
        <w:rPr>
          <w:color w:val="auto"/>
        </w:rPr>
        <w:t xml:space="preserve">will be required to </w:t>
      </w:r>
      <w:r w:rsidRPr="4CFF40F5">
        <w:rPr>
          <w:color w:val="auto"/>
        </w:rPr>
        <w:t>work with P</w:t>
      </w:r>
      <w:r w:rsidRPr="4CFF40F5" w:rsidR="2D4ADCD2">
        <w:rPr>
          <w:color w:val="auto"/>
        </w:rPr>
        <w:t>rogram Coordinators</w:t>
      </w:r>
      <w:r w:rsidRPr="4CFF40F5">
        <w:rPr>
          <w:color w:val="auto"/>
        </w:rPr>
        <w:t xml:space="preserve"> to identify and manage work, health and safety hazards and risks, in accordance with WHS legislation and the department’s work, health and safety policy and </w:t>
      </w:r>
      <w:hyperlink w:anchor="Mandatory3" r:id="rId23">
        <w:r w:rsidRPr="4CFF40F5">
          <w:rPr>
            <w:rStyle w:val="Hyperlink"/>
          </w:rPr>
          <w:t>pro</w:t>
        </w:r>
        <w:r w:rsidRPr="4CFF40F5" w:rsidR="52EF0733">
          <w:rPr>
            <w:rStyle w:val="Hyperlink"/>
          </w:rPr>
          <w:t>cedures</w:t>
        </w:r>
        <w:r w:rsidRPr="4CFF40F5">
          <w:rPr>
            <w:rStyle w:val="Hyperlink"/>
          </w:rPr>
          <w:t>.</w:t>
        </w:r>
      </w:hyperlink>
      <w:r w:rsidR="002459C0">
        <w:t xml:space="preserve"> </w:t>
      </w:r>
    </w:p>
    <w:p w:rsidR="34602AE1" w:rsidP="4CFF40F5" w:rsidRDefault="001E0379" w14:paraId="247B7135" w14:textId="102A82B0">
      <w:pPr>
        <w:pStyle w:val="BodyText"/>
        <w:rPr>
          <w:color w:val="auto"/>
        </w:rPr>
      </w:pPr>
      <w:r>
        <w:t>Providers will ensure appropriate risk management plans are in place for all programs they run.</w:t>
      </w:r>
      <w:r w:rsidR="3D8B02F2">
        <w:t xml:space="preserve"> </w:t>
      </w:r>
    </w:p>
    <w:p w:rsidRPr="00D50067" w:rsidR="00BF0E41" w:rsidP="00020BF8" w:rsidRDefault="3DF5F12D" w14:paraId="62924F72" w14:textId="188CB9AD">
      <w:pPr>
        <w:pStyle w:val="Heading3"/>
      </w:pPr>
      <w:bookmarkStart w:name="_Parent/carer_consent" w:id="73"/>
      <w:bookmarkStart w:name="_Toc157507830" w:id="74"/>
      <w:bookmarkEnd w:id="73"/>
      <w:r w:rsidRPr="00D50067">
        <w:t>Parent/carer c</w:t>
      </w:r>
      <w:r w:rsidRPr="00D50067" w:rsidR="00BF0E41">
        <w:t>onsent</w:t>
      </w:r>
      <w:bookmarkEnd w:id="66"/>
      <w:bookmarkEnd w:id="67"/>
      <w:bookmarkEnd w:id="68"/>
      <w:bookmarkEnd w:id="74"/>
    </w:p>
    <w:p w:rsidR="4AA7CC7C" w:rsidP="33EB1EC9" w:rsidRDefault="01415D8C" w14:paraId="5B72F94A" w14:textId="7CD7C428">
      <w:pPr>
        <w:pStyle w:val="BodyText"/>
        <w:spacing w:after="160" w:line="259" w:lineRule="auto"/>
      </w:pPr>
      <w:r>
        <w:t>Parents/carers need to provide informed consent before a student can attend the Perfect Presence Program.</w:t>
      </w:r>
      <w:r w:rsidRPr="33EB1EC9" w:rsidR="5C86ABA6">
        <w:rPr>
          <w:rFonts w:ascii="Public Sans Light" w:hAnsi="Public Sans Light" w:eastAsia="Public Sans Light" w:cs="Public Sans Light"/>
        </w:rPr>
        <w:t xml:space="preserve"> </w:t>
      </w:r>
      <w:r w:rsidRPr="33EB1EC9" w:rsidR="094CB1AE">
        <w:rPr>
          <w:rFonts w:ascii="Public Sans Light" w:hAnsi="Public Sans Light" w:eastAsia="Public Sans Light" w:cs="Public Sans Light"/>
        </w:rPr>
        <w:t>Informed consent means that parents/carers have been provided with all the relevant information they need about the Program</w:t>
      </w:r>
      <w:r w:rsidRPr="470A46BE" w:rsidR="123724F5">
        <w:rPr>
          <w:rFonts w:ascii="Public Sans Light" w:hAnsi="Public Sans Light" w:eastAsia="Public Sans Light" w:cs="Public Sans Light"/>
        </w:rPr>
        <w:t>, in a format they can understand,</w:t>
      </w:r>
      <w:r w:rsidRPr="33EB1EC9" w:rsidR="094CB1AE">
        <w:rPr>
          <w:rFonts w:ascii="Public Sans Light" w:hAnsi="Public Sans Light" w:eastAsia="Public Sans Light" w:cs="Public Sans Light"/>
        </w:rPr>
        <w:t xml:space="preserve"> so </w:t>
      </w:r>
      <w:r w:rsidRPr="33EB1EC9" w:rsidR="01A72509">
        <w:rPr>
          <w:rFonts w:ascii="Public Sans Light" w:hAnsi="Public Sans Light" w:eastAsia="Public Sans Light" w:cs="Public Sans Light"/>
        </w:rPr>
        <w:t xml:space="preserve">they can </w:t>
      </w:r>
      <w:r w:rsidRPr="33EB1EC9" w:rsidR="6EFEB1EE">
        <w:rPr>
          <w:rFonts w:ascii="Public Sans Light" w:hAnsi="Public Sans Light" w:eastAsia="Public Sans Light" w:cs="Public Sans Light"/>
        </w:rPr>
        <w:t xml:space="preserve">make an informed decision to allow their child to participate. </w:t>
      </w:r>
      <w:r w:rsidRPr="33EB1EC9" w:rsidR="4AA7CC7C">
        <w:rPr>
          <w:rFonts w:ascii="Public Sans Light" w:hAnsi="Public Sans Light" w:eastAsia="Public Sans Light" w:cs="Public Sans Light"/>
        </w:rPr>
        <w:t>Parent/carer consent needs to be recorded by the school. Whilst i</w:t>
      </w:r>
      <w:r w:rsidR="4AA7CC7C">
        <w:t xml:space="preserve">t is considered best practice that the parent and/or carer sign the Perfect Presence consent form, verbal consent may also be given.   </w:t>
      </w:r>
    </w:p>
    <w:p w:rsidRPr="00D50067" w:rsidR="008732EF" w:rsidP="008732EF" w:rsidRDefault="008732EF" w14:paraId="02182840" w14:textId="77777777">
      <w:pPr>
        <w:pStyle w:val="Heading3"/>
      </w:pPr>
      <w:bookmarkStart w:name="_Toc157507831" w:id="75"/>
      <w:r w:rsidRPr="00D50067">
        <w:t>End of program</w:t>
      </w:r>
      <w:bookmarkEnd w:id="75"/>
    </w:p>
    <w:p w:rsidR="008732EF" w:rsidP="008732EF" w:rsidRDefault="008732EF" w14:paraId="73CCC323" w14:textId="77777777">
      <w:pPr>
        <w:suppressAutoHyphens w:val="0"/>
        <w:spacing w:after="160" w:line="259" w:lineRule="auto"/>
        <w:rPr>
          <w:rFonts w:asciiTheme="minorHAnsi" w:hAnsiTheme="minorHAnsi" w:eastAsiaTheme="minorEastAsia" w:cstheme="minorBidi"/>
          <w:color w:val="auto"/>
          <w:sz w:val="22"/>
          <w:szCs w:val="22"/>
        </w:rPr>
      </w:pPr>
      <w:r w:rsidRPr="6D9F5A56">
        <w:rPr>
          <w:rFonts w:asciiTheme="minorHAnsi" w:hAnsiTheme="minorHAnsi" w:eastAsiaTheme="minorEastAsia" w:cstheme="minorBidi"/>
          <w:color w:val="auto"/>
          <w:sz w:val="22"/>
          <w:szCs w:val="22"/>
        </w:rPr>
        <w:t xml:space="preserve">As part of the design of the program, schools and providers may choose to include an end of program celebration to recognise the achievements of the participating students, for example, holding a graduation ceremony. </w:t>
      </w:r>
    </w:p>
    <w:p w:rsidR="008732EF" w:rsidP="008732EF" w:rsidRDefault="008732EF" w14:paraId="11671626" w14:textId="77777777">
      <w:pPr>
        <w:suppressAutoHyphens w:val="0"/>
        <w:spacing w:after="160" w:line="259" w:lineRule="auto"/>
        <w:rPr>
          <w:rFonts w:asciiTheme="minorHAnsi" w:hAnsiTheme="minorHAnsi" w:eastAsiaTheme="minorEastAsia" w:cstheme="minorBidi"/>
          <w:color w:val="auto"/>
          <w:sz w:val="22"/>
          <w:szCs w:val="22"/>
        </w:rPr>
      </w:pPr>
      <w:r w:rsidRPr="1BBA6203">
        <w:rPr>
          <w:rFonts w:asciiTheme="minorHAnsi" w:hAnsiTheme="minorHAnsi" w:eastAsiaTheme="minorEastAsia" w:cstheme="minorBidi"/>
          <w:color w:val="auto"/>
          <w:sz w:val="22"/>
          <w:szCs w:val="22"/>
        </w:rPr>
        <w:t xml:space="preserve">Schools should also consider what post program supports should be put in place to give students an opportunity to check-in with relevant staff and access ongoing support as they transition back into the classroom fulltime. </w:t>
      </w:r>
    </w:p>
    <w:p w:rsidR="00731C19" w:rsidP="00731C19" w:rsidRDefault="00731C19" w14:paraId="51DCDD06" w14:textId="77777777">
      <w:pPr>
        <w:pStyle w:val="BodyText"/>
      </w:pPr>
    </w:p>
    <w:p w:rsidR="00731C19" w:rsidP="00731C19" w:rsidRDefault="00731C19" w14:paraId="34FBD583" w14:textId="77777777">
      <w:pPr>
        <w:pStyle w:val="BodyText"/>
      </w:pPr>
    </w:p>
    <w:p w:rsidR="00731C19" w:rsidP="00731C19" w:rsidRDefault="00731C19" w14:paraId="33C4611F" w14:textId="77777777">
      <w:pPr>
        <w:pStyle w:val="BodyText"/>
      </w:pPr>
    </w:p>
    <w:p w:rsidR="00731C19" w:rsidP="00731C19" w:rsidRDefault="00731C19" w14:paraId="543CEFFA" w14:textId="77777777">
      <w:pPr>
        <w:pStyle w:val="BodyText"/>
      </w:pPr>
    </w:p>
    <w:p w:rsidR="00731C19" w:rsidP="00731C19" w:rsidRDefault="00731C19" w14:paraId="356021A2" w14:textId="77777777">
      <w:pPr>
        <w:pStyle w:val="BodyText"/>
      </w:pPr>
    </w:p>
    <w:p w:rsidR="00731C19" w:rsidP="00731C19" w:rsidRDefault="00731C19" w14:paraId="00A386E8" w14:textId="77777777">
      <w:pPr>
        <w:pStyle w:val="BodyText"/>
      </w:pPr>
    </w:p>
    <w:p w:rsidRPr="00731C19" w:rsidR="00731C19" w:rsidP="00731C19" w:rsidRDefault="00731C19" w14:paraId="742C83D5" w14:textId="77777777">
      <w:pPr>
        <w:pStyle w:val="BodyText"/>
      </w:pPr>
    </w:p>
    <w:p w:rsidRPr="00BC54C0" w:rsidR="00BC54C0" w:rsidP="00D50067" w:rsidRDefault="00336A90" w14:paraId="05814C97" w14:textId="0D965DA0">
      <w:pPr>
        <w:pStyle w:val="Heading2"/>
      </w:pPr>
      <w:bookmarkStart w:name="_Toc157507832" w:id="76"/>
      <w:bookmarkStart w:name="_Toc89325950" w:id="77"/>
      <w:bookmarkStart w:name="_Toc93583849" w:id="78"/>
      <w:bookmarkStart w:name="_Toc147755312" w:id="79"/>
      <w:r w:rsidRPr="00BC54C0">
        <w:lastRenderedPageBreak/>
        <w:t xml:space="preserve">Program </w:t>
      </w:r>
      <w:r w:rsidRPr="00BC54C0" w:rsidR="00BC54C0">
        <w:t>and record keeping</w:t>
      </w:r>
      <w:r w:rsidR="22314C49">
        <w:t xml:space="preserve"> </w:t>
      </w:r>
      <w:r w:rsidR="00BC54C0">
        <w:t>requirements</w:t>
      </w:r>
      <w:bookmarkEnd w:id="76"/>
    </w:p>
    <w:p w:rsidRPr="00D50067" w:rsidR="00B80A0D" w:rsidP="00B80A0D" w:rsidRDefault="00B80A0D" w14:paraId="3360DD20" w14:textId="77777777">
      <w:pPr>
        <w:pStyle w:val="Heading3"/>
      </w:pPr>
      <w:bookmarkStart w:name="_Toc157507833" w:id="80"/>
      <w:bookmarkEnd w:id="77"/>
      <w:bookmarkEnd w:id="78"/>
      <w:bookmarkEnd w:id="79"/>
      <w:r w:rsidRPr="00D50067">
        <w:t>The Perfect Presence ICT platform</w:t>
      </w:r>
      <w:bookmarkEnd w:id="80"/>
    </w:p>
    <w:p w:rsidR="00B80A0D" w:rsidP="00B80A0D" w:rsidRDefault="00B80A0D" w14:paraId="260FDC55" w14:textId="77777777">
      <w:pPr>
        <w:suppressAutoHyphens w:val="0"/>
        <w:spacing w:after="160" w:line="259" w:lineRule="auto"/>
        <w:rPr>
          <w:rFonts w:asciiTheme="minorHAnsi" w:hAnsiTheme="minorHAnsi" w:eastAsiaTheme="minorEastAsia" w:cstheme="minorBidi"/>
          <w:color w:val="auto"/>
          <w:sz w:val="22"/>
          <w:szCs w:val="22"/>
        </w:rPr>
      </w:pPr>
      <w:r w:rsidRPr="59CDD13E">
        <w:rPr>
          <w:rFonts w:asciiTheme="minorHAnsi" w:hAnsiTheme="minorHAnsi" w:eastAsiaTheme="minorEastAsia" w:cstheme="minorBidi"/>
          <w:color w:val="auto"/>
          <w:sz w:val="22"/>
          <w:szCs w:val="22"/>
        </w:rPr>
        <w:t xml:space="preserve">The Perfect Presence ICT Platform is a secure application for Provider, school, and departmental staff. It provides schools and Provider staff with a supported administrative tool to record student data, including Individual Learning Plans, and project information. The data stored on this platform is not public information. </w:t>
      </w:r>
      <w:r>
        <w:rPr>
          <w:rFonts w:asciiTheme="minorHAnsi" w:hAnsiTheme="minorHAnsi" w:eastAsiaTheme="minorEastAsia" w:cstheme="minorBidi"/>
          <w:color w:val="auto"/>
          <w:sz w:val="22"/>
          <w:szCs w:val="22"/>
        </w:rPr>
        <w:t xml:space="preserve">Refer to the relevant handbook </w:t>
      </w:r>
      <w:r w:rsidRPr="59CDD13E">
        <w:rPr>
          <w:rFonts w:asciiTheme="minorHAnsi" w:hAnsiTheme="minorHAnsi" w:eastAsiaTheme="minorEastAsia" w:cstheme="minorBidi"/>
          <w:color w:val="auto"/>
          <w:sz w:val="22"/>
          <w:szCs w:val="22"/>
        </w:rPr>
        <w:t xml:space="preserve">for more information. </w:t>
      </w:r>
    </w:p>
    <w:p w:rsidRPr="00FF5478" w:rsidR="00FF5478" w:rsidP="00FF5478" w:rsidRDefault="00FF5478" w14:paraId="709C063A" w14:textId="77777777">
      <w:pPr>
        <w:pStyle w:val="Heading3"/>
      </w:pPr>
      <w:bookmarkStart w:name="_Individual_Learning_Plans" w:id="81"/>
      <w:bookmarkStart w:name="_Toc157507834" w:id="82"/>
      <w:bookmarkEnd w:id="81"/>
      <w:r w:rsidRPr="00FF5478">
        <w:t>Individual Learning Plans</w:t>
      </w:r>
      <w:bookmarkEnd w:id="82"/>
      <w:r w:rsidRPr="00FF5478">
        <w:t xml:space="preserve"> </w:t>
      </w:r>
    </w:p>
    <w:p w:rsidR="00BC54C0" w:rsidP="082A9F1B" w:rsidRDefault="00BC54C0" w14:paraId="62D363DE" w14:textId="475DDED2">
      <w:pPr>
        <w:suppressAutoHyphens w:val="0"/>
        <w:spacing w:after="160" w:line="259" w:lineRule="auto"/>
        <w:rPr>
          <w:rFonts w:asciiTheme="minorHAnsi" w:hAnsiTheme="minorHAnsi" w:eastAsiaTheme="minorEastAsia" w:cstheme="minorBidi"/>
          <w:color w:val="auto"/>
          <w:sz w:val="22"/>
          <w:szCs w:val="22"/>
        </w:rPr>
      </w:pPr>
      <w:r>
        <w:rPr>
          <w:rFonts w:asciiTheme="minorHAnsi" w:hAnsiTheme="minorHAnsi" w:eastAsiaTheme="minorEastAsia" w:cstheme="minorBidi"/>
          <w:color w:val="auto"/>
          <w:sz w:val="22"/>
          <w:szCs w:val="22"/>
        </w:rPr>
        <w:t xml:space="preserve">The program </w:t>
      </w:r>
      <w:r w:rsidRPr="007115E0" w:rsidR="00951D52">
        <w:rPr>
          <w:rFonts w:asciiTheme="minorHAnsi" w:hAnsiTheme="minorHAnsi" w:eastAsiaTheme="minorEastAsia" w:cstheme="minorBidi"/>
          <w:color w:val="auto"/>
          <w:sz w:val="22"/>
          <w:szCs w:val="22"/>
        </w:rPr>
        <w:t>develop</w:t>
      </w:r>
      <w:r w:rsidR="009637D6">
        <w:rPr>
          <w:rFonts w:asciiTheme="minorHAnsi" w:hAnsiTheme="minorHAnsi" w:eastAsiaTheme="minorEastAsia" w:cstheme="minorBidi"/>
          <w:color w:val="auto"/>
          <w:sz w:val="22"/>
          <w:szCs w:val="22"/>
        </w:rPr>
        <w:t>s</w:t>
      </w:r>
      <w:r w:rsidRPr="007115E0" w:rsidR="00951D52">
        <w:rPr>
          <w:rFonts w:asciiTheme="minorHAnsi" w:hAnsiTheme="minorHAnsi" w:eastAsiaTheme="minorEastAsia" w:cstheme="minorBidi"/>
          <w:color w:val="auto"/>
          <w:sz w:val="22"/>
          <w:szCs w:val="22"/>
        </w:rPr>
        <w:t xml:space="preserve"> an Individual Learning Plan</w:t>
      </w:r>
      <w:r>
        <w:rPr>
          <w:rFonts w:asciiTheme="minorHAnsi" w:hAnsiTheme="minorHAnsi" w:eastAsiaTheme="minorEastAsia" w:cstheme="minorBidi"/>
          <w:color w:val="auto"/>
          <w:sz w:val="22"/>
          <w:szCs w:val="22"/>
        </w:rPr>
        <w:t xml:space="preserve"> (ILP)</w:t>
      </w:r>
      <w:r w:rsidR="009637D6">
        <w:rPr>
          <w:rFonts w:asciiTheme="minorHAnsi" w:hAnsiTheme="minorHAnsi" w:eastAsiaTheme="minorEastAsia" w:cstheme="minorBidi"/>
          <w:color w:val="auto"/>
          <w:sz w:val="22"/>
          <w:szCs w:val="22"/>
        </w:rPr>
        <w:t xml:space="preserve"> with each student that attends the program</w:t>
      </w:r>
      <w:r>
        <w:rPr>
          <w:rFonts w:asciiTheme="minorHAnsi" w:hAnsiTheme="minorHAnsi" w:eastAsiaTheme="minorEastAsia" w:cstheme="minorBidi"/>
          <w:color w:val="auto"/>
          <w:sz w:val="22"/>
          <w:szCs w:val="22"/>
        </w:rPr>
        <w:t xml:space="preserve">. </w:t>
      </w:r>
      <w:r w:rsidR="009637D6">
        <w:rPr>
          <w:rFonts w:asciiTheme="minorHAnsi" w:hAnsiTheme="minorHAnsi" w:eastAsiaTheme="minorEastAsia" w:cstheme="minorBidi"/>
          <w:color w:val="auto"/>
          <w:sz w:val="22"/>
          <w:szCs w:val="22"/>
        </w:rPr>
        <w:t>An</w:t>
      </w:r>
      <w:r w:rsidRPr="007115E0" w:rsidR="00951D52">
        <w:rPr>
          <w:rFonts w:asciiTheme="minorHAnsi" w:hAnsiTheme="minorHAnsi" w:eastAsiaTheme="minorEastAsia" w:cstheme="minorBidi"/>
          <w:color w:val="auto"/>
          <w:sz w:val="22"/>
          <w:szCs w:val="22"/>
        </w:rPr>
        <w:t xml:space="preserve"> ILP </w:t>
      </w:r>
      <w:r w:rsidRPr="007115E0" w:rsidR="00484E23">
        <w:rPr>
          <w:rFonts w:asciiTheme="minorHAnsi" w:hAnsiTheme="minorHAnsi" w:eastAsiaTheme="minorEastAsia" w:cstheme="minorBidi"/>
          <w:color w:val="auto"/>
          <w:sz w:val="22"/>
          <w:szCs w:val="22"/>
        </w:rPr>
        <w:t>outline</w:t>
      </w:r>
      <w:r w:rsidR="009637D6">
        <w:rPr>
          <w:rFonts w:asciiTheme="minorHAnsi" w:hAnsiTheme="minorHAnsi" w:eastAsiaTheme="minorEastAsia" w:cstheme="minorBidi"/>
          <w:color w:val="auto"/>
          <w:sz w:val="22"/>
          <w:szCs w:val="22"/>
        </w:rPr>
        <w:t>s</w:t>
      </w:r>
      <w:r w:rsidRPr="007115E0" w:rsidR="00484E23">
        <w:rPr>
          <w:rFonts w:asciiTheme="minorHAnsi" w:hAnsiTheme="minorHAnsi" w:eastAsiaTheme="minorEastAsia" w:cstheme="minorBidi"/>
          <w:color w:val="auto"/>
          <w:sz w:val="22"/>
          <w:szCs w:val="22"/>
        </w:rPr>
        <w:t xml:space="preserve"> student’s strengths and interests; SMART goals; </w:t>
      </w:r>
      <w:r w:rsidRPr="007115E0" w:rsidR="001A3AE0">
        <w:rPr>
          <w:rFonts w:asciiTheme="minorHAnsi" w:hAnsiTheme="minorHAnsi" w:eastAsiaTheme="minorEastAsia" w:cstheme="minorBidi"/>
          <w:color w:val="auto"/>
          <w:sz w:val="22"/>
          <w:szCs w:val="22"/>
        </w:rPr>
        <w:t xml:space="preserve">and </w:t>
      </w:r>
      <w:r w:rsidR="009637D6">
        <w:rPr>
          <w:rFonts w:asciiTheme="minorHAnsi" w:hAnsiTheme="minorHAnsi" w:eastAsiaTheme="minorEastAsia" w:cstheme="minorBidi"/>
          <w:color w:val="auto"/>
          <w:sz w:val="22"/>
          <w:szCs w:val="22"/>
        </w:rPr>
        <w:t xml:space="preserve">the </w:t>
      </w:r>
      <w:r w:rsidRPr="007115E0" w:rsidR="001A3AE0">
        <w:rPr>
          <w:rFonts w:asciiTheme="minorHAnsi" w:hAnsiTheme="minorHAnsi" w:eastAsiaTheme="minorEastAsia" w:cstheme="minorBidi"/>
          <w:color w:val="auto"/>
          <w:sz w:val="22"/>
          <w:szCs w:val="22"/>
        </w:rPr>
        <w:t xml:space="preserve">strategies to support them </w:t>
      </w:r>
      <w:r w:rsidR="009637D6">
        <w:rPr>
          <w:rFonts w:asciiTheme="minorHAnsi" w:hAnsiTheme="minorHAnsi" w:eastAsiaTheme="minorEastAsia" w:cstheme="minorBidi"/>
          <w:color w:val="auto"/>
          <w:sz w:val="22"/>
          <w:szCs w:val="22"/>
        </w:rPr>
        <w:t>with the identified goals</w:t>
      </w:r>
      <w:r w:rsidRPr="007115E0" w:rsidR="001A3AE0">
        <w:rPr>
          <w:rFonts w:asciiTheme="minorHAnsi" w:hAnsiTheme="minorHAnsi" w:eastAsiaTheme="minorEastAsia" w:cstheme="minorBidi"/>
          <w:color w:val="auto"/>
          <w:sz w:val="22"/>
          <w:szCs w:val="22"/>
        </w:rPr>
        <w:t xml:space="preserve">. </w:t>
      </w:r>
      <w:r w:rsidRPr="007115E0" w:rsidR="008F0421">
        <w:rPr>
          <w:rFonts w:asciiTheme="minorHAnsi" w:hAnsiTheme="minorHAnsi" w:eastAsiaTheme="minorEastAsia" w:cstheme="minorBidi"/>
          <w:color w:val="auto"/>
          <w:sz w:val="22"/>
          <w:szCs w:val="22"/>
        </w:rPr>
        <w:t xml:space="preserve">The student’s ILP </w:t>
      </w:r>
      <w:r>
        <w:rPr>
          <w:rFonts w:asciiTheme="minorHAnsi" w:hAnsiTheme="minorHAnsi" w:eastAsiaTheme="minorEastAsia" w:cstheme="minorBidi"/>
          <w:color w:val="auto"/>
          <w:sz w:val="22"/>
          <w:szCs w:val="22"/>
        </w:rPr>
        <w:t>is</w:t>
      </w:r>
      <w:r w:rsidRPr="007115E0" w:rsidR="008F0421">
        <w:rPr>
          <w:rFonts w:asciiTheme="minorHAnsi" w:hAnsiTheme="minorHAnsi" w:eastAsiaTheme="minorEastAsia" w:cstheme="minorBidi"/>
          <w:color w:val="auto"/>
          <w:sz w:val="22"/>
          <w:szCs w:val="22"/>
        </w:rPr>
        <w:t xml:space="preserve"> </w:t>
      </w:r>
      <w:r w:rsidRPr="007115E0" w:rsidR="004C4FF9">
        <w:rPr>
          <w:rFonts w:asciiTheme="minorHAnsi" w:hAnsiTheme="minorHAnsi" w:eastAsiaTheme="minorEastAsia" w:cstheme="minorBidi"/>
          <w:color w:val="auto"/>
          <w:sz w:val="22"/>
          <w:szCs w:val="22"/>
        </w:rPr>
        <w:t>uploaded into the ICT Platform.</w:t>
      </w:r>
      <w:r>
        <w:rPr>
          <w:rFonts w:asciiTheme="minorHAnsi" w:hAnsiTheme="minorHAnsi" w:eastAsiaTheme="minorEastAsia" w:cstheme="minorBidi"/>
          <w:color w:val="auto"/>
          <w:sz w:val="22"/>
          <w:szCs w:val="22"/>
        </w:rPr>
        <w:t xml:space="preserve"> </w:t>
      </w:r>
    </w:p>
    <w:p w:rsidRPr="007115E0" w:rsidR="00D70561" w:rsidP="082A9F1B" w:rsidRDefault="7E3F1CCC" w14:paraId="7EC452EC" w14:textId="44F81A50">
      <w:pPr>
        <w:suppressAutoHyphens w:val="0"/>
        <w:spacing w:after="160" w:line="259" w:lineRule="auto"/>
        <w:rPr>
          <w:rFonts w:asciiTheme="minorHAnsi" w:hAnsiTheme="minorHAnsi" w:eastAsiaTheme="minorEastAsia" w:cstheme="minorBidi"/>
          <w:color w:val="auto"/>
          <w:sz w:val="22"/>
          <w:szCs w:val="22"/>
        </w:rPr>
      </w:pPr>
      <w:r w:rsidRPr="082A9F1B">
        <w:rPr>
          <w:rFonts w:asciiTheme="minorHAnsi" w:hAnsiTheme="minorHAnsi" w:eastAsiaTheme="minorEastAsia" w:cstheme="minorBidi"/>
          <w:color w:val="auto"/>
          <w:sz w:val="22"/>
          <w:szCs w:val="22"/>
        </w:rPr>
        <w:t>G</w:t>
      </w:r>
      <w:r w:rsidRPr="082A9F1B" w:rsidR="0643334D">
        <w:rPr>
          <w:rFonts w:asciiTheme="minorHAnsi" w:hAnsiTheme="minorHAnsi" w:eastAsiaTheme="minorEastAsia" w:cstheme="minorBidi"/>
          <w:color w:val="auto"/>
          <w:sz w:val="22"/>
          <w:szCs w:val="22"/>
        </w:rPr>
        <w:t xml:space="preserve">oals are reviewed </w:t>
      </w:r>
      <w:r w:rsidR="00BC54C0">
        <w:rPr>
          <w:rFonts w:asciiTheme="minorHAnsi" w:hAnsiTheme="minorHAnsi" w:eastAsiaTheme="minorEastAsia" w:cstheme="minorBidi"/>
          <w:color w:val="auto"/>
          <w:sz w:val="22"/>
          <w:szCs w:val="22"/>
        </w:rPr>
        <w:t xml:space="preserve">throughout </w:t>
      </w:r>
      <w:r w:rsidR="009637D6">
        <w:rPr>
          <w:rFonts w:asciiTheme="minorHAnsi" w:hAnsiTheme="minorHAnsi" w:eastAsiaTheme="minorEastAsia" w:cstheme="minorBidi"/>
          <w:color w:val="auto"/>
          <w:sz w:val="22"/>
          <w:szCs w:val="22"/>
        </w:rPr>
        <w:t xml:space="preserve">several </w:t>
      </w:r>
      <w:r w:rsidR="00BC54C0">
        <w:rPr>
          <w:rFonts w:asciiTheme="minorHAnsi" w:hAnsiTheme="minorHAnsi" w:eastAsiaTheme="minorEastAsia" w:cstheme="minorBidi"/>
          <w:color w:val="auto"/>
          <w:sz w:val="22"/>
          <w:szCs w:val="22"/>
        </w:rPr>
        <w:t>stages of the program</w:t>
      </w:r>
      <w:r w:rsidR="009637D6">
        <w:rPr>
          <w:rFonts w:asciiTheme="minorHAnsi" w:hAnsiTheme="minorHAnsi" w:eastAsiaTheme="minorEastAsia" w:cstheme="minorBidi"/>
          <w:color w:val="auto"/>
          <w:sz w:val="22"/>
          <w:szCs w:val="22"/>
        </w:rPr>
        <w:t xml:space="preserve"> to</w:t>
      </w:r>
      <w:r w:rsidRPr="082A9F1B" w:rsidR="0643334D">
        <w:rPr>
          <w:rFonts w:asciiTheme="minorHAnsi" w:hAnsiTheme="minorHAnsi" w:eastAsiaTheme="minorEastAsia" w:cstheme="minorBidi"/>
          <w:color w:val="auto"/>
          <w:sz w:val="22"/>
          <w:szCs w:val="22"/>
        </w:rPr>
        <w:t xml:space="preserve"> identify the achievement or a</w:t>
      </w:r>
      <w:r w:rsidRPr="082A9F1B" w:rsidR="1AA7C60E">
        <w:rPr>
          <w:rFonts w:asciiTheme="minorHAnsi" w:hAnsiTheme="minorHAnsi" w:eastAsiaTheme="minorEastAsia" w:cstheme="minorBidi"/>
          <w:color w:val="auto"/>
          <w:sz w:val="22"/>
          <w:szCs w:val="22"/>
        </w:rPr>
        <w:t>djustment</w:t>
      </w:r>
      <w:r w:rsidRPr="082A9F1B" w:rsidR="0643334D">
        <w:rPr>
          <w:rFonts w:asciiTheme="minorHAnsi" w:hAnsiTheme="minorHAnsi" w:eastAsiaTheme="minorEastAsia" w:cstheme="minorBidi"/>
          <w:color w:val="auto"/>
          <w:sz w:val="22"/>
          <w:szCs w:val="22"/>
        </w:rPr>
        <w:t>s</w:t>
      </w:r>
      <w:r w:rsidR="009637D6">
        <w:rPr>
          <w:rFonts w:asciiTheme="minorHAnsi" w:hAnsiTheme="minorHAnsi" w:eastAsiaTheme="minorEastAsia" w:cstheme="minorBidi"/>
          <w:color w:val="auto"/>
          <w:sz w:val="22"/>
          <w:szCs w:val="22"/>
        </w:rPr>
        <w:t xml:space="preserve"> </w:t>
      </w:r>
      <w:r w:rsidR="00462330">
        <w:rPr>
          <w:rFonts w:asciiTheme="minorHAnsi" w:hAnsiTheme="minorHAnsi" w:eastAsiaTheme="minorEastAsia" w:cstheme="minorBidi"/>
          <w:color w:val="auto"/>
          <w:sz w:val="22"/>
          <w:szCs w:val="22"/>
        </w:rPr>
        <w:t>of goals</w:t>
      </w:r>
      <w:r w:rsidRPr="082A9F1B" w:rsidR="0643334D">
        <w:rPr>
          <w:rFonts w:asciiTheme="minorHAnsi" w:hAnsiTheme="minorHAnsi" w:eastAsiaTheme="minorEastAsia" w:cstheme="minorBidi"/>
          <w:color w:val="auto"/>
          <w:sz w:val="22"/>
          <w:szCs w:val="22"/>
        </w:rPr>
        <w:t xml:space="preserve">. </w:t>
      </w:r>
      <w:r w:rsidRPr="082A9F1B" w:rsidR="00462330">
        <w:rPr>
          <w:rFonts w:asciiTheme="minorHAnsi" w:hAnsiTheme="minorHAnsi" w:eastAsiaTheme="minorEastAsia" w:cstheme="minorBidi"/>
          <w:color w:val="auto"/>
          <w:sz w:val="22"/>
          <w:szCs w:val="22"/>
        </w:rPr>
        <w:t>The Program Coordinator will assess the attainment of goals with the student</w:t>
      </w:r>
      <w:r w:rsidR="00462330">
        <w:rPr>
          <w:rFonts w:asciiTheme="minorHAnsi" w:hAnsiTheme="minorHAnsi" w:eastAsiaTheme="minorEastAsia" w:cstheme="minorBidi"/>
          <w:color w:val="auto"/>
          <w:sz w:val="22"/>
          <w:szCs w:val="22"/>
        </w:rPr>
        <w:t xml:space="preserve"> and develop a set of outcomes using </w:t>
      </w:r>
      <w:hyperlink r:id="rId24">
        <w:r w:rsidRPr="082A9F1B" w:rsidR="00462330">
          <w:rPr>
            <w:rFonts w:asciiTheme="minorHAnsi" w:hAnsiTheme="minorHAnsi" w:eastAsiaTheme="minorEastAsia" w:cstheme="minorBidi"/>
            <w:color w:val="auto"/>
            <w:sz w:val="22"/>
            <w:szCs w:val="22"/>
          </w:rPr>
          <w:t>Australian Curriculum Assessment and Reporting Authority (ACARA)</w:t>
        </w:r>
        <w:r w:rsidR="00462330">
          <w:rPr>
            <w:rFonts w:asciiTheme="minorHAnsi" w:hAnsiTheme="minorHAnsi" w:eastAsiaTheme="minorEastAsia" w:cstheme="minorBidi"/>
            <w:color w:val="auto"/>
            <w:sz w:val="22"/>
            <w:szCs w:val="22"/>
          </w:rPr>
          <w:t xml:space="preserve"> </w:t>
        </w:r>
        <w:r w:rsidRPr="082A9F1B" w:rsidR="00462330">
          <w:rPr>
            <w:rFonts w:asciiTheme="minorHAnsi" w:hAnsiTheme="minorHAnsi" w:eastAsiaTheme="minorEastAsia" w:cstheme="minorBidi"/>
            <w:color w:val="auto"/>
            <w:sz w:val="22"/>
            <w:szCs w:val="22"/>
          </w:rPr>
          <w:t>Framework</w:t>
        </w:r>
      </w:hyperlink>
      <w:r w:rsidR="00462330">
        <w:rPr>
          <w:rFonts w:asciiTheme="minorHAnsi" w:hAnsiTheme="minorHAnsi" w:eastAsiaTheme="minorEastAsia" w:cstheme="minorBidi"/>
          <w:color w:val="auto"/>
          <w:sz w:val="22"/>
          <w:szCs w:val="22"/>
        </w:rPr>
        <w:t>.</w:t>
      </w:r>
      <w:r w:rsidRPr="5813EDEA" w:rsidR="7A0DF71A">
        <w:rPr>
          <w:rFonts w:asciiTheme="minorHAnsi" w:hAnsiTheme="minorHAnsi" w:eastAsiaTheme="minorEastAsia" w:cstheme="minorBidi"/>
          <w:color w:val="auto"/>
          <w:sz w:val="22"/>
          <w:szCs w:val="22"/>
        </w:rPr>
        <w:t xml:space="preserve"> </w:t>
      </w:r>
      <w:r w:rsidRPr="082A9F1B" w:rsidR="014ABE8E">
        <w:rPr>
          <w:rFonts w:asciiTheme="minorHAnsi" w:hAnsiTheme="minorHAnsi" w:eastAsiaTheme="minorEastAsia" w:cstheme="minorBidi"/>
          <w:color w:val="auto"/>
          <w:sz w:val="22"/>
          <w:szCs w:val="22"/>
        </w:rPr>
        <w:t>If a</w:t>
      </w:r>
      <w:r w:rsidRPr="082A9F1B" w:rsidR="0643334D">
        <w:rPr>
          <w:rFonts w:asciiTheme="minorHAnsi" w:hAnsiTheme="minorHAnsi" w:eastAsiaTheme="minorEastAsia" w:cstheme="minorBidi"/>
          <w:color w:val="auto"/>
          <w:sz w:val="22"/>
          <w:szCs w:val="22"/>
        </w:rPr>
        <w:t xml:space="preserve"> student </w:t>
      </w:r>
      <w:r w:rsidRPr="082A9F1B" w:rsidR="02F75579">
        <w:rPr>
          <w:rFonts w:asciiTheme="minorHAnsi" w:hAnsiTheme="minorHAnsi" w:eastAsiaTheme="minorEastAsia" w:cstheme="minorBidi"/>
          <w:color w:val="auto"/>
          <w:sz w:val="22"/>
          <w:szCs w:val="22"/>
        </w:rPr>
        <w:t xml:space="preserve">is </w:t>
      </w:r>
      <w:r w:rsidRPr="082A9F1B" w:rsidR="0643334D">
        <w:rPr>
          <w:rFonts w:asciiTheme="minorHAnsi" w:hAnsiTheme="minorHAnsi" w:eastAsiaTheme="minorEastAsia" w:cstheme="minorBidi"/>
          <w:color w:val="auto"/>
          <w:sz w:val="22"/>
          <w:szCs w:val="22"/>
        </w:rPr>
        <w:t>at risk of not achieving their goals</w:t>
      </w:r>
      <w:r w:rsidRPr="082A9F1B" w:rsidR="7798BC72">
        <w:rPr>
          <w:rFonts w:asciiTheme="minorHAnsi" w:hAnsiTheme="minorHAnsi" w:eastAsiaTheme="minorEastAsia" w:cstheme="minorBidi"/>
          <w:color w:val="auto"/>
          <w:sz w:val="22"/>
          <w:szCs w:val="22"/>
        </w:rPr>
        <w:t xml:space="preserve">, </w:t>
      </w:r>
      <w:r w:rsidRPr="082A9F1B" w:rsidR="0643334D">
        <w:rPr>
          <w:rFonts w:asciiTheme="minorHAnsi" w:hAnsiTheme="minorHAnsi" w:eastAsiaTheme="minorEastAsia" w:cstheme="minorBidi"/>
          <w:color w:val="auto"/>
          <w:sz w:val="22"/>
          <w:szCs w:val="22"/>
        </w:rPr>
        <w:t xml:space="preserve">the In-school Coordinator </w:t>
      </w:r>
      <w:r w:rsidRPr="5813EDEA" w:rsidR="3B8FA725">
        <w:rPr>
          <w:rFonts w:asciiTheme="minorHAnsi" w:hAnsiTheme="minorHAnsi" w:eastAsiaTheme="minorEastAsia" w:cstheme="minorBidi"/>
          <w:color w:val="auto"/>
          <w:sz w:val="22"/>
          <w:szCs w:val="22"/>
        </w:rPr>
        <w:t>must</w:t>
      </w:r>
      <w:r w:rsidRPr="082A9F1B" w:rsidR="0643334D">
        <w:rPr>
          <w:rFonts w:asciiTheme="minorHAnsi" w:hAnsiTheme="minorHAnsi" w:eastAsiaTheme="minorEastAsia" w:cstheme="minorBidi"/>
          <w:color w:val="auto"/>
          <w:sz w:val="22"/>
          <w:szCs w:val="22"/>
        </w:rPr>
        <w:t xml:space="preserve"> be </w:t>
      </w:r>
      <w:r w:rsidRPr="5813EDEA" w:rsidR="3B8FA725">
        <w:rPr>
          <w:rFonts w:asciiTheme="minorHAnsi" w:hAnsiTheme="minorHAnsi" w:eastAsiaTheme="minorEastAsia" w:cstheme="minorBidi"/>
          <w:color w:val="auto"/>
          <w:sz w:val="22"/>
          <w:szCs w:val="22"/>
        </w:rPr>
        <w:t>notifi</w:t>
      </w:r>
      <w:r w:rsidRPr="5813EDEA" w:rsidR="0643334D">
        <w:rPr>
          <w:rFonts w:asciiTheme="minorHAnsi" w:hAnsiTheme="minorHAnsi" w:eastAsiaTheme="minorEastAsia" w:cstheme="minorBidi"/>
          <w:color w:val="auto"/>
          <w:sz w:val="22"/>
          <w:szCs w:val="22"/>
        </w:rPr>
        <w:t>ed</w:t>
      </w:r>
      <w:r w:rsidRPr="082A9F1B" w:rsidR="0643334D">
        <w:rPr>
          <w:rFonts w:asciiTheme="minorHAnsi" w:hAnsiTheme="minorHAnsi" w:eastAsiaTheme="minorEastAsia" w:cstheme="minorBidi"/>
          <w:color w:val="auto"/>
          <w:sz w:val="22"/>
          <w:szCs w:val="22"/>
        </w:rPr>
        <w:t>.</w:t>
      </w:r>
    </w:p>
    <w:p w:rsidRPr="007115E0" w:rsidR="00D70561" w:rsidP="00FF5478" w:rsidRDefault="00D70561" w14:paraId="04768D96" w14:textId="609450D5">
      <w:pPr>
        <w:pStyle w:val="BodyText"/>
      </w:pPr>
      <w:r w:rsidRPr="007115E0">
        <w:t xml:space="preserve">Transitioning students back to fulltime attendance is </w:t>
      </w:r>
      <w:r w:rsidRPr="007115E0" w:rsidR="004C4FF9">
        <w:t>key</w:t>
      </w:r>
      <w:r w:rsidRPr="007115E0">
        <w:t xml:space="preserve"> to the successful engagement of students. </w:t>
      </w:r>
      <w:r w:rsidR="00FF5478">
        <w:t>S</w:t>
      </w:r>
      <w:r w:rsidRPr="007115E0">
        <w:t xml:space="preserve">tudent </w:t>
      </w:r>
      <w:r w:rsidR="00FF5478">
        <w:t>will</w:t>
      </w:r>
      <w:r w:rsidRPr="007115E0">
        <w:t xml:space="preserve"> </w:t>
      </w:r>
      <w:r w:rsidR="0477D326">
        <w:t xml:space="preserve">also </w:t>
      </w:r>
      <w:r w:rsidRPr="007115E0">
        <w:t xml:space="preserve">have </w:t>
      </w:r>
      <w:r w:rsidRPr="007115E0" w:rsidR="004F63D4">
        <w:t xml:space="preserve">a </w:t>
      </w:r>
      <w:r w:rsidRPr="007115E0">
        <w:t>transition</w:t>
      </w:r>
      <w:r w:rsidRPr="007115E0" w:rsidR="004F63D4">
        <w:t xml:space="preserve"> goal</w:t>
      </w:r>
      <w:r w:rsidRPr="007115E0" w:rsidR="00CC3686">
        <w:t>/s</w:t>
      </w:r>
      <w:r w:rsidRPr="007115E0">
        <w:t xml:space="preserve"> </w:t>
      </w:r>
      <w:r w:rsidRPr="007115E0" w:rsidR="00CC3686">
        <w:t>included</w:t>
      </w:r>
      <w:r w:rsidRPr="007115E0">
        <w:t xml:space="preserve"> in their Individual Learning Plan</w:t>
      </w:r>
      <w:r w:rsidRPr="007115E0" w:rsidR="004F63D4">
        <w:t xml:space="preserve">, developed </w:t>
      </w:r>
      <w:r w:rsidRPr="007115E0" w:rsidR="00FA4A6E">
        <w:t>with,</w:t>
      </w:r>
      <w:r w:rsidRPr="007115E0" w:rsidR="004F63D4">
        <w:t xml:space="preserve"> and monitored by the school.</w:t>
      </w:r>
    </w:p>
    <w:p w:rsidRPr="00D50067" w:rsidR="008D2BCE" w:rsidP="009B4302" w:rsidRDefault="003D4346" w14:paraId="4A1FDE3D" w14:textId="5AC7B72D">
      <w:pPr>
        <w:pStyle w:val="Heading3"/>
      </w:pPr>
      <w:bookmarkStart w:name="_Toc157507835" w:id="83"/>
      <w:r w:rsidRPr="00D50067">
        <w:t>S</w:t>
      </w:r>
      <w:r w:rsidRPr="00D50067" w:rsidR="008D2BCE">
        <w:t>tudent attendance</w:t>
      </w:r>
      <w:bookmarkEnd w:id="83"/>
      <w:r w:rsidRPr="00D50067" w:rsidR="008D2BCE">
        <w:t xml:space="preserve"> </w:t>
      </w:r>
    </w:p>
    <w:p w:rsidRPr="007115E0" w:rsidR="008D2BCE" w:rsidP="008D2BCE" w:rsidRDefault="008D2BCE" w14:paraId="4299079A" w14:textId="11CF5A4B">
      <w:pPr>
        <w:pStyle w:val="BodyText"/>
        <w:rPr>
          <w:color w:val="auto"/>
        </w:rPr>
      </w:pPr>
      <w:r w:rsidRPr="007115E0">
        <w:rPr>
          <w:color w:val="auto"/>
        </w:rPr>
        <w:t xml:space="preserve">Providers </w:t>
      </w:r>
      <w:r w:rsidR="00362D16">
        <w:rPr>
          <w:color w:val="auto"/>
        </w:rPr>
        <w:t>mark attendance of each student and will</w:t>
      </w:r>
      <w:r w:rsidRPr="007115E0">
        <w:rPr>
          <w:color w:val="auto"/>
        </w:rPr>
        <w:t xml:space="preserve"> advise </w:t>
      </w:r>
      <w:r w:rsidR="00362D16">
        <w:rPr>
          <w:color w:val="auto"/>
        </w:rPr>
        <w:t>s</w:t>
      </w:r>
      <w:r w:rsidRPr="007115E0">
        <w:rPr>
          <w:color w:val="auto"/>
        </w:rPr>
        <w:t>chool if a student does not attend any scheduled days within the program. This will ensure that participating schools can follow up on any student absences</w:t>
      </w:r>
      <w:r w:rsidR="00362D16">
        <w:rPr>
          <w:color w:val="auto"/>
        </w:rPr>
        <w:t xml:space="preserve"> promptly</w:t>
      </w:r>
      <w:r w:rsidRPr="007115E0">
        <w:rPr>
          <w:color w:val="auto"/>
        </w:rPr>
        <w:t>.</w:t>
      </w:r>
    </w:p>
    <w:p w:rsidRPr="00D50067" w:rsidR="008D2BCE" w:rsidP="009B4302" w:rsidRDefault="008D2BCE" w14:paraId="2F1C482C" w14:textId="77777777">
      <w:pPr>
        <w:pStyle w:val="Heading3"/>
      </w:pPr>
      <w:bookmarkStart w:name="_Toc157507836" w:id="84"/>
      <w:r w:rsidRPr="00D50067">
        <w:t>Incident reporting</w:t>
      </w:r>
      <w:bookmarkEnd w:id="84"/>
    </w:p>
    <w:p w:rsidRPr="007115E0" w:rsidR="008D2BCE" w:rsidP="51D29373" w:rsidRDefault="5BD2BACA" w14:paraId="6B09915B" w14:textId="5876B8FB">
      <w:pPr>
        <w:suppressAutoHyphens w:val="0"/>
        <w:spacing w:after="160" w:line="259" w:lineRule="auto"/>
        <w:rPr>
          <w:rFonts w:asciiTheme="minorHAnsi" w:hAnsiTheme="minorHAnsi" w:eastAsiaTheme="minorEastAsia" w:cstheme="minorBidi"/>
          <w:color w:val="auto"/>
          <w:sz w:val="22"/>
          <w:szCs w:val="22"/>
        </w:rPr>
      </w:pPr>
      <w:r w:rsidRPr="007115E0">
        <w:rPr>
          <w:rFonts w:asciiTheme="minorHAnsi" w:hAnsiTheme="minorHAnsi" w:eastAsiaTheme="minorEastAsia" w:cstheme="minorBidi"/>
          <w:color w:val="auto"/>
          <w:sz w:val="22"/>
          <w:szCs w:val="22"/>
        </w:rPr>
        <w:t xml:space="preserve">All Providers and In-School Coordinators are required to notify the </w:t>
      </w:r>
      <w:r w:rsidRPr="007115E0" w:rsidR="4AA24F55">
        <w:rPr>
          <w:rFonts w:asciiTheme="minorHAnsi" w:hAnsiTheme="minorHAnsi" w:eastAsiaTheme="minorEastAsia" w:cstheme="minorBidi"/>
          <w:color w:val="auto"/>
          <w:sz w:val="22"/>
          <w:szCs w:val="22"/>
        </w:rPr>
        <w:t>Principal</w:t>
      </w:r>
      <w:r w:rsidRPr="007115E0">
        <w:rPr>
          <w:rFonts w:asciiTheme="minorHAnsi" w:hAnsiTheme="minorHAnsi" w:eastAsiaTheme="minorEastAsia" w:cstheme="minorBidi"/>
          <w:color w:val="auto"/>
          <w:sz w:val="22"/>
          <w:szCs w:val="22"/>
        </w:rPr>
        <w:t xml:space="preserve"> immediately of any work health and safety incidents involving a student, including near misses, to enable the Department of Education to fulfil its </w:t>
      </w:r>
      <w:hyperlink r:id="rId25">
        <w:r w:rsidRPr="007115E0">
          <w:rPr>
            <w:rFonts w:asciiTheme="minorHAnsi" w:hAnsiTheme="minorHAnsi" w:eastAsiaTheme="minorEastAsia" w:cstheme="minorBidi"/>
            <w:color w:val="auto"/>
            <w:sz w:val="22"/>
            <w:szCs w:val="22"/>
          </w:rPr>
          <w:t>Workplace Health and Safety Policy</w:t>
        </w:r>
      </w:hyperlink>
      <w:hyperlink r:id="rId26">
        <w:r w:rsidRPr="007115E0">
          <w:rPr>
            <w:rFonts w:asciiTheme="minorHAnsi" w:hAnsiTheme="minorHAnsi" w:eastAsiaTheme="minorEastAsia" w:cstheme="minorBidi"/>
            <w:color w:val="auto"/>
            <w:sz w:val="22"/>
            <w:szCs w:val="22"/>
          </w:rPr>
          <w:t xml:space="preserve"> </w:t>
        </w:r>
      </w:hyperlink>
      <w:r w:rsidRPr="007115E0">
        <w:rPr>
          <w:rFonts w:asciiTheme="minorHAnsi" w:hAnsiTheme="minorHAnsi" w:eastAsiaTheme="minorEastAsia" w:cstheme="minorBidi"/>
          <w:color w:val="auto"/>
          <w:sz w:val="22"/>
          <w:szCs w:val="22"/>
        </w:rPr>
        <w:t>obligations.</w:t>
      </w:r>
    </w:p>
    <w:p w:rsidRPr="00D50067" w:rsidR="0090257B" w:rsidP="009B4302" w:rsidRDefault="0090257B" w14:paraId="714077DE" w14:textId="56466DB0">
      <w:pPr>
        <w:pStyle w:val="Heading3"/>
      </w:pPr>
      <w:bookmarkStart w:name="_Toc157507837" w:id="85"/>
      <w:r w:rsidRPr="00D50067">
        <w:t xml:space="preserve">Ongoing communication </w:t>
      </w:r>
      <w:r w:rsidR="009D6E20">
        <w:t>with</w:t>
      </w:r>
      <w:r w:rsidRPr="00D50067">
        <w:t xml:space="preserve"> schools and providers</w:t>
      </w:r>
      <w:bookmarkEnd w:id="85"/>
    </w:p>
    <w:p w:rsidR="00BB3A9D" w:rsidP="00BB3A9D" w:rsidRDefault="00005D35" w14:paraId="2E64DDB5" w14:textId="4CE4FA4F">
      <w:pPr>
        <w:pStyle w:val="BodyText"/>
        <w:rPr>
          <w:color w:val="auto"/>
        </w:rPr>
      </w:pPr>
      <w:r>
        <w:rPr>
          <w:rStyle w:val="BodyTextChar"/>
        </w:rPr>
        <w:t>Regular m</w:t>
      </w:r>
      <w:r w:rsidRPr="00BB3A9D" w:rsidR="00B37759">
        <w:rPr>
          <w:rStyle w:val="BodyTextChar"/>
        </w:rPr>
        <w:t xml:space="preserve">eetings should occur as </w:t>
      </w:r>
      <w:r>
        <w:rPr>
          <w:rStyle w:val="BodyTextChar"/>
        </w:rPr>
        <w:t>needed</w:t>
      </w:r>
      <w:r w:rsidRPr="00BB3A9D" w:rsidR="00B37759">
        <w:rPr>
          <w:rStyle w:val="BodyTextChar"/>
        </w:rPr>
        <w:t>, to review participant feedback, identify blockers and mitigate risks, throughout the delivery of the program.</w:t>
      </w:r>
      <w:r w:rsidRPr="00BB3A9D" w:rsidR="00BB3A9D">
        <w:rPr>
          <w:color w:val="auto"/>
        </w:rPr>
        <w:t xml:space="preserve"> </w:t>
      </w:r>
      <w:r w:rsidRPr="007115E0" w:rsidR="00BB3A9D">
        <w:rPr>
          <w:color w:val="auto"/>
        </w:rPr>
        <w:t xml:space="preserve">Student data should be stored securely, and access to the data should be in line with the department’s policy (refer </w:t>
      </w:r>
      <w:hyperlink w:anchor="_Sharing_Information_about">
        <w:r w:rsidRPr="00567420" w:rsidR="00BB3A9D">
          <w:rPr>
            <w:rStyle w:val="Hyperlink"/>
          </w:rPr>
          <w:t>Sharing Information about Students</w:t>
        </w:r>
      </w:hyperlink>
      <w:r w:rsidRPr="007115E0" w:rsidR="00BB3A9D">
        <w:rPr>
          <w:color w:val="auto"/>
        </w:rPr>
        <w:t>).</w:t>
      </w:r>
    </w:p>
    <w:p w:rsidR="00731C19" w:rsidP="00BB3A9D" w:rsidRDefault="00731C19" w14:paraId="43A393C4" w14:textId="77777777">
      <w:pPr>
        <w:pStyle w:val="BodyText"/>
        <w:rPr>
          <w:color w:val="auto"/>
        </w:rPr>
      </w:pPr>
    </w:p>
    <w:p w:rsidR="00731C19" w:rsidP="00BB3A9D" w:rsidRDefault="00731C19" w14:paraId="4AADEDB6" w14:textId="77777777">
      <w:pPr>
        <w:pStyle w:val="BodyText"/>
        <w:rPr>
          <w:color w:val="auto"/>
        </w:rPr>
      </w:pPr>
    </w:p>
    <w:p w:rsidR="00731C19" w:rsidP="00BB3A9D" w:rsidRDefault="00731C19" w14:paraId="1AA93C96" w14:textId="77777777">
      <w:pPr>
        <w:pStyle w:val="BodyText"/>
        <w:rPr>
          <w:color w:val="auto"/>
        </w:rPr>
      </w:pPr>
    </w:p>
    <w:p w:rsidR="00731C19" w:rsidP="00BB3A9D" w:rsidRDefault="00731C19" w14:paraId="6DA097D8" w14:textId="77777777">
      <w:pPr>
        <w:pStyle w:val="BodyText"/>
        <w:rPr>
          <w:color w:val="auto"/>
        </w:rPr>
      </w:pPr>
    </w:p>
    <w:p w:rsidR="00731C19" w:rsidP="00BB3A9D" w:rsidRDefault="00731C19" w14:paraId="712EC2B1" w14:textId="77777777">
      <w:pPr>
        <w:pStyle w:val="BodyText"/>
        <w:rPr>
          <w:color w:val="auto"/>
        </w:rPr>
      </w:pPr>
    </w:p>
    <w:p w:rsidRPr="007115E0" w:rsidR="00731C19" w:rsidP="00BB3A9D" w:rsidRDefault="00731C19" w14:paraId="19EA2B4D" w14:textId="77777777">
      <w:pPr>
        <w:pStyle w:val="BodyText"/>
        <w:rPr>
          <w:color w:val="auto"/>
        </w:rPr>
      </w:pPr>
    </w:p>
    <w:p w:rsidRPr="00D50067" w:rsidR="00D15068" w:rsidP="00BF0E41" w:rsidRDefault="403E81FE" w14:paraId="723066F1" w14:textId="7EF8B797">
      <w:pPr>
        <w:pStyle w:val="Heading2"/>
      </w:pPr>
      <w:bookmarkStart w:name="_Toc157507838" w:id="86"/>
      <w:r w:rsidRPr="00D50067">
        <w:lastRenderedPageBreak/>
        <w:t>Mandatory</w:t>
      </w:r>
      <w:r w:rsidRPr="00D50067" w:rsidR="702C81B0">
        <w:t xml:space="preserve"> </w:t>
      </w:r>
      <w:r w:rsidRPr="00D50067" w:rsidR="17F487DD">
        <w:t>requirements</w:t>
      </w:r>
      <w:r w:rsidRPr="00D50067">
        <w:t xml:space="preserve"> for providers</w:t>
      </w:r>
      <w:bookmarkEnd w:id="86"/>
    </w:p>
    <w:p w:rsidRPr="007115E0" w:rsidR="00305DFB" w:rsidP="51D29373" w:rsidRDefault="71A16A06" w14:paraId="7D13A5B7" w14:textId="2F1F6B25">
      <w:pPr>
        <w:suppressAutoHyphens w:val="0"/>
        <w:spacing w:after="160" w:line="259" w:lineRule="auto"/>
        <w:rPr>
          <w:rFonts w:asciiTheme="minorHAnsi" w:hAnsiTheme="minorHAnsi" w:eastAsiaTheme="minorEastAsia" w:cstheme="minorBidi"/>
          <w:color w:val="auto"/>
          <w:sz w:val="22"/>
          <w:szCs w:val="22"/>
        </w:rPr>
      </w:pPr>
      <w:bookmarkStart w:name="_Toc89325973" w:id="87"/>
      <w:bookmarkStart w:name="_Toc93583871" w:id="88"/>
      <w:r w:rsidRPr="007115E0">
        <w:rPr>
          <w:rFonts w:asciiTheme="minorHAnsi" w:hAnsiTheme="minorHAnsi" w:eastAsiaTheme="minorEastAsia" w:cstheme="minorBidi"/>
          <w:color w:val="auto"/>
          <w:sz w:val="22"/>
          <w:szCs w:val="22"/>
        </w:rPr>
        <w:t>Providers must</w:t>
      </w:r>
      <w:r w:rsidRPr="007115E0" w:rsidR="2D9D2A0E">
        <w:rPr>
          <w:rFonts w:asciiTheme="minorHAnsi" w:hAnsiTheme="minorHAnsi" w:eastAsiaTheme="minorEastAsia" w:cstheme="minorBidi"/>
          <w:color w:val="auto"/>
          <w:sz w:val="22"/>
          <w:szCs w:val="22"/>
        </w:rPr>
        <w:t xml:space="preserve"> act in line with</w:t>
      </w:r>
      <w:r w:rsidRPr="007115E0" w:rsidR="6B40DB59">
        <w:rPr>
          <w:rFonts w:asciiTheme="minorHAnsi" w:hAnsiTheme="minorHAnsi" w:eastAsiaTheme="minorEastAsia" w:cstheme="minorBidi"/>
          <w:color w:val="auto"/>
          <w:sz w:val="22"/>
          <w:szCs w:val="22"/>
        </w:rPr>
        <w:t>:</w:t>
      </w:r>
      <w:r w:rsidRPr="007115E0">
        <w:rPr>
          <w:rFonts w:asciiTheme="minorHAnsi" w:hAnsiTheme="minorHAnsi" w:eastAsiaTheme="minorEastAsia" w:cstheme="minorBidi"/>
          <w:color w:val="auto"/>
          <w:sz w:val="22"/>
          <w:szCs w:val="22"/>
        </w:rPr>
        <w:t xml:space="preserve"> </w:t>
      </w:r>
    </w:p>
    <w:p w:rsidRPr="007115E0" w:rsidR="00305DFB" w:rsidP="008E4FAA" w:rsidRDefault="27B3C53B" w14:paraId="01F51A32" w14:textId="23FBC78E">
      <w:pPr>
        <w:pStyle w:val="BodyText"/>
        <w:numPr>
          <w:ilvl w:val="0"/>
          <w:numId w:val="1"/>
        </w:numPr>
        <w:rPr>
          <w:color w:val="auto"/>
        </w:rPr>
      </w:pPr>
      <w:r w:rsidRPr="007115E0">
        <w:rPr>
          <w:color w:val="auto"/>
        </w:rPr>
        <w:t xml:space="preserve">the </w:t>
      </w:r>
      <w:r w:rsidRPr="5897F720" w:rsidR="2D1F069E">
        <w:rPr>
          <w:color w:val="auto"/>
        </w:rPr>
        <w:t>department’s</w:t>
      </w:r>
      <w:r w:rsidRPr="007115E0">
        <w:rPr>
          <w:color w:val="auto"/>
        </w:rPr>
        <w:t xml:space="preserve"> </w:t>
      </w:r>
      <w:hyperlink r:id="rId27">
        <w:r w:rsidRPr="00567420" w:rsidR="71A16A06">
          <w:rPr>
            <w:rStyle w:val="Hyperlink"/>
          </w:rPr>
          <w:t>Code of Conduct Policy</w:t>
        </w:r>
      </w:hyperlink>
      <w:hyperlink r:id="rId28">
        <w:r w:rsidRPr="007115E0" w:rsidR="71A16A06">
          <w:rPr>
            <w:color w:val="auto"/>
          </w:rPr>
          <w:t xml:space="preserve"> </w:t>
        </w:r>
        <w:r w:rsidRPr="007115E0" w:rsidR="32CBA43E">
          <w:rPr>
            <w:color w:val="auto"/>
          </w:rPr>
          <w:t xml:space="preserve">and </w:t>
        </w:r>
      </w:hyperlink>
      <w:hyperlink r:id="rId29">
        <w:r w:rsidRPr="00567420" w:rsidR="71A16A06">
          <w:rPr>
            <w:rStyle w:val="Hyperlink"/>
          </w:rPr>
          <w:t>Professional and</w:t>
        </w:r>
      </w:hyperlink>
      <w:hyperlink r:id="rId30">
        <w:r w:rsidRPr="00567420" w:rsidR="71A16A06">
          <w:rPr>
            <w:rStyle w:val="Hyperlink"/>
          </w:rPr>
          <w:t xml:space="preserve"> </w:t>
        </w:r>
      </w:hyperlink>
      <w:hyperlink r:id="rId31">
        <w:r w:rsidRPr="00567420" w:rsidR="71A16A06">
          <w:rPr>
            <w:rStyle w:val="Hyperlink"/>
          </w:rPr>
          <w:t>Ethical Standards</w:t>
        </w:r>
      </w:hyperlink>
      <w:r w:rsidRPr="007115E0" w:rsidR="71A16A06">
        <w:rPr>
          <w:rStyle w:val="Hyperlink"/>
          <w:color w:val="auto"/>
        </w:rPr>
        <w:t>.</w:t>
      </w:r>
      <w:r w:rsidRPr="007115E0" w:rsidR="71A16A06">
        <w:rPr>
          <w:color w:val="auto"/>
        </w:rPr>
        <w:t xml:space="preserve"> </w:t>
      </w:r>
    </w:p>
    <w:p w:rsidRPr="007115E0" w:rsidR="00305DFB" w:rsidP="008E4FAA" w:rsidRDefault="00205817" w14:paraId="22DFFCDF" w14:textId="572F9BB3">
      <w:pPr>
        <w:pStyle w:val="BodyText"/>
        <w:numPr>
          <w:ilvl w:val="0"/>
          <w:numId w:val="1"/>
        </w:numPr>
        <w:rPr>
          <w:color w:val="auto"/>
        </w:rPr>
      </w:pPr>
      <w:hyperlink r:id="rId32">
        <w:r w:rsidRPr="007115E0" w:rsidR="71A16A06">
          <w:rPr>
            <w:color w:val="auto"/>
          </w:rPr>
          <w:t>mandatory reporting responsibilit</w:t>
        </w:r>
        <w:r w:rsidRPr="007115E0" w:rsidR="3F4B8732">
          <w:rPr>
            <w:color w:val="auto"/>
          </w:rPr>
          <w:t>ies</w:t>
        </w:r>
      </w:hyperlink>
      <w:r w:rsidRPr="007115E0" w:rsidR="71A16A06">
        <w:rPr>
          <w:color w:val="auto"/>
        </w:rPr>
        <w:t xml:space="preserve"> under the </w:t>
      </w:r>
      <w:hyperlink r:id="rId33">
        <w:r w:rsidRPr="00567420" w:rsidR="71A16A06">
          <w:rPr>
            <w:rStyle w:val="Hyperlink"/>
          </w:rPr>
          <w:t>Children and Young Persons (Care and Protection) Act 1998</w:t>
        </w:r>
      </w:hyperlink>
      <w:hyperlink r:id="rId34">
        <w:r w:rsidRPr="007115E0" w:rsidR="71A16A06">
          <w:rPr>
            <w:rStyle w:val="Hyperlink"/>
            <w:color w:val="auto"/>
          </w:rPr>
          <w:t>.</w:t>
        </w:r>
      </w:hyperlink>
      <w:r w:rsidRPr="007115E0" w:rsidR="71A16A06">
        <w:rPr>
          <w:color w:val="auto"/>
        </w:rPr>
        <w:t xml:space="preserve"> This responsibility is to report behaviour where the person suspects that a child is at risk of significant harm.</w:t>
      </w:r>
      <w:r w:rsidRPr="4EF3B11C" w:rsidR="16752F11">
        <w:rPr>
          <w:color w:val="auto"/>
        </w:rPr>
        <w:t xml:space="preserve"> </w:t>
      </w:r>
    </w:p>
    <w:p w:rsidRPr="007115E0" w:rsidR="00305DFB" w:rsidP="008E4FAA" w:rsidRDefault="71A16A06" w14:paraId="535A2679" w14:textId="242C9C06">
      <w:pPr>
        <w:pStyle w:val="BodyText"/>
        <w:numPr>
          <w:ilvl w:val="0"/>
          <w:numId w:val="1"/>
        </w:numPr>
        <w:rPr>
          <w:color w:val="auto"/>
        </w:rPr>
      </w:pPr>
      <w:r w:rsidRPr="007115E0">
        <w:rPr>
          <w:color w:val="auto"/>
        </w:rPr>
        <w:t xml:space="preserve">the department’s </w:t>
      </w:r>
      <w:hyperlink r:id="rId35">
        <w:r w:rsidRPr="00B33A7D">
          <w:rPr>
            <w:rStyle w:val="Hyperlink"/>
          </w:rPr>
          <w:t>Child Protection policy</w:t>
        </w:r>
      </w:hyperlink>
      <w:r w:rsidRPr="007115E0" w:rsidR="233F77FF">
        <w:rPr>
          <w:color w:val="auto"/>
        </w:rPr>
        <w:t xml:space="preserve"> and notify the Principal immediately of any child protection concerns</w:t>
      </w:r>
      <w:r w:rsidRPr="007115E0">
        <w:rPr>
          <w:color w:val="auto"/>
        </w:rPr>
        <w:t>.</w:t>
      </w:r>
    </w:p>
    <w:p w:rsidRPr="00D50067" w:rsidR="41C3EDF0" w:rsidP="4EF3B11C" w:rsidRDefault="41C3EDF0" w14:paraId="3248C858" w14:textId="38F88EAE">
      <w:pPr>
        <w:pStyle w:val="Heading3"/>
      </w:pPr>
      <w:bookmarkStart w:name="_Toc157507839" w:id="89"/>
      <w:r w:rsidRPr="00D50067">
        <w:t>Professional learning and training</w:t>
      </w:r>
      <w:bookmarkEnd w:id="89"/>
    </w:p>
    <w:p w:rsidR="5C9BC085" w:rsidP="1D313A23" w:rsidRDefault="5C9BC085" w14:paraId="74063FF4" w14:textId="73B38EB6">
      <w:pPr>
        <w:pStyle w:val="BodyText"/>
      </w:pPr>
      <w:r w:rsidRPr="1D313A23">
        <w:t>Providers need to be aware of the department’s processes of centralised reporting. All concerns regarding the safety, welfare or wellbeing of student’s should be reported to the school’s principal.</w:t>
      </w:r>
    </w:p>
    <w:p w:rsidR="5C9BC085" w:rsidP="1D313A23" w:rsidRDefault="5C9BC085" w14:paraId="6BB6E546" w14:textId="0C17903B">
      <w:pPr>
        <w:pStyle w:val="BodyText"/>
      </w:pPr>
      <w:r w:rsidRPr="1D313A23">
        <w:t>Whilst Providers may have their own requirements and training around child protection, in some cases, it may also be necessary to complete the NSW Department of Education’s</w:t>
      </w:r>
      <w:r w:rsidRPr="1D313A23">
        <w:rPr>
          <w:rFonts w:ascii="Public Sans" w:hAnsi="Public Sans" w:eastAsia="Public Sans" w:cs="Public Sans"/>
        </w:rPr>
        <w:t xml:space="preserve"> </w:t>
      </w:r>
      <w:hyperlink r:id="rId36">
        <w:r w:rsidRPr="00257D12">
          <w:rPr>
            <w:rStyle w:val="Hyperlink"/>
            <w:rFonts w:ascii="Public Sans Light" w:hAnsi="Public Sans Light" w:eastAsia="Public Sans Light" w:cs="Public Sans Light"/>
            <w:color w:val="002664" w:themeColor="accent2"/>
          </w:rPr>
          <w:t>Child Protection Awareness Training</w:t>
        </w:r>
      </w:hyperlink>
      <w:r w:rsidRPr="1D313A23">
        <w:rPr>
          <w:rFonts w:ascii="Public Sans" w:hAnsi="Public Sans" w:eastAsia="Public Sans" w:cs="Public Sans"/>
        </w:rPr>
        <w:t xml:space="preserve"> and annual </w:t>
      </w:r>
      <w:hyperlink r:id="rId37">
        <w:r w:rsidRPr="00257D12">
          <w:rPr>
            <w:rStyle w:val="Hyperlink"/>
            <w:rFonts w:ascii="Public Sans Light" w:hAnsi="Public Sans Light" w:eastAsia="Public Sans Light" w:cs="Public Sans Light"/>
            <w:color w:val="002664" w:themeColor="accent2"/>
          </w:rPr>
          <w:t>Child Protection Update,</w:t>
        </w:r>
      </w:hyperlink>
      <w:r w:rsidRPr="1D313A23">
        <w:rPr>
          <w:rFonts w:ascii="Public Sans" w:hAnsi="Public Sans" w:eastAsia="Public Sans" w:cs="Public Sans"/>
        </w:rPr>
        <w:t xml:space="preserve"> t</w:t>
      </w:r>
      <w:r w:rsidRPr="1D313A23">
        <w:t xml:space="preserve">o ensure department processes are followed.  </w:t>
      </w:r>
    </w:p>
    <w:p w:rsidR="6563AD91" w:rsidP="4EF3B11C" w:rsidRDefault="5C9BC085" w14:paraId="26C54720" w14:textId="743E89CF">
      <w:pPr>
        <w:pStyle w:val="BodyText"/>
      </w:pPr>
      <w:r w:rsidRPr="1D313A23">
        <w:t xml:space="preserve">All </w:t>
      </w:r>
      <w:r w:rsidRPr="1D313A23" w:rsidR="6563AD91">
        <w:t xml:space="preserve">Providers staff </w:t>
      </w:r>
      <w:r w:rsidRPr="1D313A23" w:rsidR="668E414E">
        <w:t>need to</w:t>
      </w:r>
      <w:r w:rsidR="6563AD91">
        <w:t xml:space="preserve"> have undertaken training and professional learning relevant to their role, including health and safety training. </w:t>
      </w:r>
    </w:p>
    <w:p w:rsidRPr="00D50067" w:rsidR="0016663B" w:rsidP="0016663B" w:rsidRDefault="67D886EF" w14:paraId="7732EA8E" w14:textId="7DC6AFD1">
      <w:pPr>
        <w:pStyle w:val="Heading2"/>
      </w:pPr>
      <w:bookmarkStart w:name="_Toc157507840" w:id="90"/>
      <w:bookmarkEnd w:id="87"/>
      <w:bookmarkEnd w:id="88"/>
      <w:r w:rsidRPr="00D50067">
        <w:t>Pro</w:t>
      </w:r>
      <w:r w:rsidRPr="00D50067" w:rsidR="6D6E0C95">
        <w:t>gram</w:t>
      </w:r>
      <w:r w:rsidRPr="00D50067">
        <w:t xml:space="preserve"> support and </w:t>
      </w:r>
      <w:r w:rsidRPr="00D50067" w:rsidR="62800606">
        <w:t xml:space="preserve">wrap around </w:t>
      </w:r>
      <w:r w:rsidRPr="00D50067">
        <w:t>services</w:t>
      </w:r>
      <w:bookmarkEnd w:id="90"/>
    </w:p>
    <w:p w:rsidRPr="00D50067" w:rsidR="0016663B" w:rsidP="59CDD13E" w:rsidRDefault="67D886EF" w14:paraId="33775135" w14:textId="0A53B64F">
      <w:pPr>
        <w:pStyle w:val="Heading3"/>
      </w:pPr>
      <w:bookmarkStart w:name="_Toc157507841" w:id="91"/>
      <w:r w:rsidRPr="00D50067">
        <w:t>Perfect Presence team</w:t>
      </w:r>
      <w:bookmarkEnd w:id="91"/>
      <w:r w:rsidRPr="00D50067">
        <w:t xml:space="preserve"> </w:t>
      </w:r>
    </w:p>
    <w:p w:rsidRPr="007115E0" w:rsidR="0016663B" w:rsidP="1D313A23" w:rsidRDefault="0016663B" w14:paraId="70F24992" w14:textId="4885997D">
      <w:pPr>
        <w:pStyle w:val="BodyText"/>
        <w:suppressAutoHyphens w:val="0"/>
        <w:spacing w:after="160" w:line="259" w:lineRule="auto"/>
        <w:rPr>
          <w:rFonts w:ascii="Public Sans Light" w:hAnsi="Public Sans Light" w:eastAsia="Public Sans Light" w:cs="Public Sans Light"/>
        </w:rPr>
      </w:pPr>
      <w:r w:rsidRPr="1D313A23">
        <w:rPr>
          <w:color w:val="auto"/>
        </w:rPr>
        <w:t xml:space="preserve">The Perfect Presence team will provide program support to </w:t>
      </w:r>
      <w:r w:rsidRPr="1D313A23" w:rsidR="6E35697E">
        <w:rPr>
          <w:color w:val="auto"/>
        </w:rPr>
        <w:t xml:space="preserve">both </w:t>
      </w:r>
      <w:r w:rsidRPr="1D313A23">
        <w:rPr>
          <w:color w:val="auto"/>
        </w:rPr>
        <w:t>Providers and schools</w:t>
      </w:r>
      <w:r w:rsidRPr="1D313A23" w:rsidR="6837E99A">
        <w:rPr>
          <w:color w:val="auto"/>
        </w:rPr>
        <w:t xml:space="preserve">. </w:t>
      </w:r>
      <w:r w:rsidRPr="1D313A23">
        <w:rPr>
          <w:color w:val="auto"/>
        </w:rPr>
        <w:t>This support may be in the form of visits. This may include visits to delivery sites, meeting sites and partner</w:t>
      </w:r>
      <w:r w:rsidRPr="1D313A23" w:rsidR="7D2E684C">
        <w:rPr>
          <w:color w:val="auto"/>
        </w:rPr>
        <w:t>ed</w:t>
      </w:r>
      <w:r w:rsidRPr="1D313A23">
        <w:rPr>
          <w:color w:val="auto"/>
        </w:rPr>
        <w:t xml:space="preserve"> schools. </w:t>
      </w:r>
      <w:r w:rsidRPr="1D313A23" w:rsidR="080875D0">
        <w:rPr>
          <w:color w:val="auto"/>
        </w:rPr>
        <w:t>Further detailed s</w:t>
      </w:r>
      <w:r w:rsidRPr="1D313A23">
        <w:rPr>
          <w:color w:val="auto"/>
        </w:rPr>
        <w:t xml:space="preserve">upport </w:t>
      </w:r>
      <w:r w:rsidRPr="1D313A23" w:rsidR="01AB84BB">
        <w:rPr>
          <w:color w:val="auto"/>
        </w:rPr>
        <w:t>is outlined in the Contract Manager roles and responsibilities</w:t>
      </w:r>
      <w:r w:rsidRPr="1D313A23" w:rsidR="4D43729A">
        <w:rPr>
          <w:color w:val="auto"/>
        </w:rPr>
        <w:t xml:space="preserve"> section of this document</w:t>
      </w:r>
      <w:r w:rsidRPr="1D313A23" w:rsidR="01AB84BB">
        <w:rPr>
          <w:color w:val="auto"/>
        </w:rPr>
        <w:t>.</w:t>
      </w:r>
      <w:r w:rsidRPr="1D313A23" w:rsidR="6B6EF2E4">
        <w:rPr>
          <w:color w:val="auto"/>
        </w:rPr>
        <w:t xml:space="preserve"> </w:t>
      </w:r>
      <w:r w:rsidRPr="1D313A23" w:rsidR="22DD4D9E">
        <w:rPr>
          <w:rFonts w:ascii="Public Sans Light" w:hAnsi="Public Sans Light" w:eastAsia="Public Sans Light" w:cs="Public Sans Light"/>
        </w:rPr>
        <w:t>Contact the Perfect Presence team if additional support is needed</w:t>
      </w:r>
      <w:r w:rsidRPr="1D313A23" w:rsidR="22DD4D9E">
        <w:rPr>
          <w:rFonts w:ascii="Public Sans Light" w:hAnsi="Public Sans Light" w:eastAsia="Public Sans Light" w:cs="Public Sans Light"/>
          <w:sz w:val="20"/>
          <w:szCs w:val="20"/>
        </w:rPr>
        <w:t xml:space="preserve">, </w:t>
      </w:r>
      <w:r w:rsidRPr="1D313A23" w:rsidR="22DD4D9E">
        <w:rPr>
          <w:rFonts w:ascii="Public Sans Light" w:hAnsi="Public Sans Light" w:eastAsia="Public Sans Light" w:cs="Public Sans Light"/>
        </w:rPr>
        <w:t xml:space="preserve">via </w:t>
      </w:r>
      <w:hyperlink r:id="rId38">
        <w:r w:rsidRPr="1D313A23" w:rsidR="22DD4D9E">
          <w:rPr>
            <w:rStyle w:val="Hyperlink"/>
            <w:rFonts w:ascii="Public Sans Light" w:hAnsi="Public Sans Light" w:eastAsia="Public Sans Light" w:cs="Public Sans Light"/>
            <w:color w:val="002664" w:themeColor="accent2"/>
          </w:rPr>
          <w:t>perfectpresence@det.nsw.edu.au</w:t>
        </w:r>
      </w:hyperlink>
      <w:r w:rsidRPr="1D313A23" w:rsidR="22DD4D9E">
        <w:rPr>
          <w:rFonts w:ascii="Public Sans Light" w:hAnsi="Public Sans Light" w:eastAsia="Public Sans Light" w:cs="Public Sans Light"/>
        </w:rPr>
        <w:t>.</w:t>
      </w:r>
    </w:p>
    <w:p w:rsidRPr="00D50067" w:rsidR="0016663B" w:rsidP="59CDD13E" w:rsidRDefault="7B0CD73F" w14:paraId="512F5368" w14:textId="7429D86C">
      <w:pPr>
        <w:pStyle w:val="Heading3"/>
      </w:pPr>
      <w:bookmarkStart w:name="_Toc157507842" w:id="92"/>
      <w:r w:rsidRPr="00D50067">
        <w:t>Wrap</w:t>
      </w:r>
      <w:r w:rsidRPr="00D50067" w:rsidR="00A4E93A">
        <w:t>-</w:t>
      </w:r>
      <w:r w:rsidRPr="00D50067">
        <w:t>around supports and</w:t>
      </w:r>
      <w:r w:rsidRPr="00D50067" w:rsidR="6DA31B72">
        <w:t xml:space="preserve"> services</w:t>
      </w:r>
      <w:bookmarkEnd w:id="92"/>
    </w:p>
    <w:p w:rsidR="36861847" w:rsidP="36861847" w:rsidRDefault="624B9AEF" w14:paraId="28DCA260" w14:textId="4DF3B79F">
      <w:pPr>
        <w:spacing w:after="160" w:line="259" w:lineRule="auto"/>
        <w:rPr>
          <w:rFonts w:asciiTheme="minorHAnsi" w:hAnsiTheme="minorHAnsi" w:eastAsiaTheme="minorEastAsia" w:cstheme="minorBidi"/>
          <w:color w:val="auto"/>
          <w:sz w:val="22"/>
          <w:szCs w:val="22"/>
        </w:rPr>
      </w:pPr>
      <w:r w:rsidRPr="2921846F">
        <w:rPr>
          <w:rFonts w:asciiTheme="minorHAnsi" w:hAnsiTheme="minorHAnsi" w:eastAsiaTheme="minorEastAsia" w:cstheme="minorBidi"/>
          <w:color w:val="auto"/>
          <w:sz w:val="22"/>
          <w:szCs w:val="22"/>
        </w:rPr>
        <w:t xml:space="preserve">Providers </w:t>
      </w:r>
      <w:r w:rsidRPr="2921846F" w:rsidR="46397F67">
        <w:rPr>
          <w:rFonts w:asciiTheme="minorHAnsi" w:hAnsiTheme="minorHAnsi" w:eastAsiaTheme="minorEastAsia" w:cstheme="minorBidi"/>
          <w:color w:val="auto"/>
          <w:sz w:val="22"/>
          <w:szCs w:val="22"/>
        </w:rPr>
        <w:t>are often</w:t>
      </w:r>
      <w:r w:rsidRPr="2921846F">
        <w:rPr>
          <w:rFonts w:asciiTheme="minorHAnsi" w:hAnsiTheme="minorHAnsi" w:eastAsiaTheme="minorEastAsia" w:cstheme="minorBidi"/>
          <w:color w:val="auto"/>
          <w:sz w:val="22"/>
          <w:szCs w:val="22"/>
        </w:rPr>
        <w:t xml:space="preserve"> aware of </w:t>
      </w:r>
      <w:r w:rsidRPr="2921846F" w:rsidR="26370F75">
        <w:rPr>
          <w:rFonts w:asciiTheme="minorHAnsi" w:hAnsiTheme="minorHAnsi" w:eastAsiaTheme="minorEastAsia" w:cstheme="minorBidi"/>
          <w:color w:val="auto"/>
          <w:sz w:val="22"/>
          <w:szCs w:val="22"/>
        </w:rPr>
        <w:t>the</w:t>
      </w:r>
      <w:r w:rsidRPr="2921846F" w:rsidR="40F8E962">
        <w:rPr>
          <w:rFonts w:asciiTheme="minorHAnsi" w:hAnsiTheme="minorHAnsi" w:eastAsiaTheme="minorEastAsia" w:cstheme="minorBidi"/>
          <w:color w:val="auto"/>
          <w:sz w:val="22"/>
          <w:szCs w:val="22"/>
        </w:rPr>
        <w:t xml:space="preserve"> external </w:t>
      </w:r>
      <w:r w:rsidRPr="2921846F">
        <w:rPr>
          <w:rFonts w:asciiTheme="minorHAnsi" w:hAnsiTheme="minorHAnsi" w:eastAsiaTheme="minorEastAsia" w:cstheme="minorBidi"/>
          <w:color w:val="auto"/>
          <w:sz w:val="22"/>
          <w:szCs w:val="22"/>
        </w:rPr>
        <w:t xml:space="preserve">services or supports </w:t>
      </w:r>
      <w:r w:rsidRPr="2921846F" w:rsidR="4FCC7CE1">
        <w:rPr>
          <w:rFonts w:asciiTheme="minorHAnsi" w:hAnsiTheme="minorHAnsi" w:eastAsiaTheme="minorEastAsia" w:cstheme="minorBidi"/>
          <w:color w:val="auto"/>
          <w:sz w:val="22"/>
          <w:szCs w:val="22"/>
        </w:rPr>
        <w:t xml:space="preserve">that are </w:t>
      </w:r>
      <w:r w:rsidRPr="2921846F">
        <w:rPr>
          <w:rFonts w:asciiTheme="minorHAnsi" w:hAnsiTheme="minorHAnsi" w:eastAsiaTheme="minorEastAsia" w:cstheme="minorBidi"/>
          <w:color w:val="auto"/>
          <w:sz w:val="22"/>
          <w:szCs w:val="22"/>
        </w:rPr>
        <w:t xml:space="preserve">available in the local community that </w:t>
      </w:r>
      <w:r w:rsidRPr="2921846F" w:rsidR="6E5BC528">
        <w:rPr>
          <w:rFonts w:asciiTheme="minorHAnsi" w:hAnsiTheme="minorHAnsi" w:eastAsiaTheme="minorEastAsia" w:cstheme="minorBidi"/>
          <w:color w:val="auto"/>
          <w:sz w:val="22"/>
          <w:szCs w:val="22"/>
        </w:rPr>
        <w:t>students</w:t>
      </w:r>
      <w:r w:rsidRPr="2921846F">
        <w:rPr>
          <w:rFonts w:asciiTheme="minorHAnsi" w:hAnsiTheme="minorHAnsi" w:eastAsiaTheme="minorEastAsia" w:cstheme="minorBidi"/>
          <w:color w:val="auto"/>
          <w:sz w:val="22"/>
          <w:szCs w:val="22"/>
        </w:rPr>
        <w:t xml:space="preserve"> </w:t>
      </w:r>
      <w:r w:rsidRPr="2921846F" w:rsidR="7B6AAE56">
        <w:rPr>
          <w:rFonts w:asciiTheme="minorHAnsi" w:hAnsiTheme="minorHAnsi" w:eastAsiaTheme="minorEastAsia" w:cstheme="minorBidi"/>
          <w:color w:val="auto"/>
          <w:sz w:val="22"/>
          <w:szCs w:val="22"/>
        </w:rPr>
        <w:t xml:space="preserve">in their Perfect Presence classes </w:t>
      </w:r>
      <w:r w:rsidRPr="2921846F">
        <w:rPr>
          <w:rFonts w:asciiTheme="minorHAnsi" w:hAnsiTheme="minorHAnsi" w:eastAsiaTheme="minorEastAsia" w:cstheme="minorBidi"/>
          <w:color w:val="auto"/>
          <w:sz w:val="22"/>
          <w:szCs w:val="22"/>
        </w:rPr>
        <w:t xml:space="preserve">may be interested in. </w:t>
      </w:r>
      <w:r w:rsidRPr="2921846F" w:rsidR="146AB2F7">
        <w:rPr>
          <w:rFonts w:asciiTheme="minorHAnsi" w:hAnsiTheme="minorHAnsi" w:eastAsiaTheme="minorEastAsia" w:cstheme="minorBidi"/>
          <w:color w:val="auto"/>
          <w:sz w:val="22"/>
          <w:szCs w:val="22"/>
        </w:rPr>
        <w:t xml:space="preserve">This may include community counselling or mentoring services or community-based welfare providers. </w:t>
      </w:r>
    </w:p>
    <w:p w:rsidR="3C7A6770" w:rsidP="5897F720" w:rsidRDefault="3C7A6770" w14:paraId="5F6FCCB3" w14:textId="7A1E4F50">
      <w:pPr>
        <w:spacing w:after="160" w:line="259" w:lineRule="auto"/>
        <w:rPr>
          <w:rFonts w:asciiTheme="minorHAnsi" w:hAnsiTheme="minorHAnsi" w:eastAsiaTheme="minorEastAsia" w:cstheme="minorBidi"/>
          <w:color w:val="auto"/>
          <w:sz w:val="22"/>
          <w:szCs w:val="22"/>
        </w:rPr>
      </w:pPr>
      <w:r w:rsidRPr="2921846F">
        <w:rPr>
          <w:rFonts w:asciiTheme="minorHAnsi" w:hAnsiTheme="minorHAnsi" w:eastAsiaTheme="minorEastAsia" w:cstheme="minorBidi"/>
          <w:color w:val="auto"/>
          <w:sz w:val="22"/>
          <w:szCs w:val="22"/>
        </w:rPr>
        <w:t xml:space="preserve">Whilst Providers </w:t>
      </w:r>
      <w:r w:rsidRPr="2921846F" w:rsidR="4AD81F8D">
        <w:rPr>
          <w:rFonts w:asciiTheme="minorHAnsi" w:hAnsiTheme="minorHAnsi" w:eastAsiaTheme="minorEastAsia" w:cstheme="minorBidi"/>
          <w:color w:val="auto"/>
          <w:sz w:val="22"/>
          <w:szCs w:val="22"/>
        </w:rPr>
        <w:t>cannot</w:t>
      </w:r>
      <w:r w:rsidRPr="2921846F">
        <w:rPr>
          <w:rFonts w:asciiTheme="minorHAnsi" w:hAnsiTheme="minorHAnsi" w:eastAsiaTheme="minorEastAsia" w:cstheme="minorBidi"/>
          <w:color w:val="auto"/>
          <w:sz w:val="22"/>
          <w:szCs w:val="22"/>
        </w:rPr>
        <w:t xml:space="preserve"> refer students to </w:t>
      </w:r>
      <w:r w:rsidRPr="2921846F" w:rsidR="030CC90C">
        <w:rPr>
          <w:rFonts w:asciiTheme="minorHAnsi" w:hAnsiTheme="minorHAnsi" w:eastAsiaTheme="minorEastAsia" w:cstheme="minorBidi"/>
          <w:color w:val="auto"/>
          <w:sz w:val="22"/>
          <w:szCs w:val="22"/>
        </w:rPr>
        <w:t xml:space="preserve">these </w:t>
      </w:r>
      <w:r w:rsidRPr="2921846F" w:rsidR="12D96E4C">
        <w:rPr>
          <w:rFonts w:asciiTheme="minorHAnsi" w:hAnsiTheme="minorHAnsi" w:eastAsiaTheme="minorEastAsia" w:cstheme="minorBidi"/>
          <w:color w:val="auto"/>
          <w:sz w:val="22"/>
          <w:szCs w:val="22"/>
        </w:rPr>
        <w:t xml:space="preserve">external </w:t>
      </w:r>
      <w:r w:rsidRPr="2921846F" w:rsidR="030CC90C">
        <w:rPr>
          <w:rFonts w:asciiTheme="minorHAnsi" w:hAnsiTheme="minorHAnsi" w:eastAsiaTheme="minorEastAsia" w:cstheme="minorBidi"/>
          <w:color w:val="auto"/>
          <w:sz w:val="22"/>
          <w:szCs w:val="22"/>
        </w:rPr>
        <w:t xml:space="preserve">services or supports, </w:t>
      </w:r>
      <w:r w:rsidRPr="2921846F" w:rsidR="5B96B02C">
        <w:rPr>
          <w:rFonts w:asciiTheme="minorHAnsi" w:hAnsiTheme="minorHAnsi" w:eastAsiaTheme="minorEastAsia" w:cstheme="minorBidi"/>
          <w:color w:val="auto"/>
          <w:sz w:val="22"/>
          <w:szCs w:val="22"/>
        </w:rPr>
        <w:t>the</w:t>
      </w:r>
      <w:r w:rsidRPr="2921846F" w:rsidR="230734D0">
        <w:rPr>
          <w:rFonts w:asciiTheme="minorHAnsi" w:hAnsiTheme="minorHAnsi" w:eastAsiaTheme="minorEastAsia" w:cstheme="minorBidi"/>
          <w:color w:val="auto"/>
          <w:sz w:val="22"/>
          <w:szCs w:val="22"/>
        </w:rPr>
        <w:t>y</w:t>
      </w:r>
      <w:r w:rsidRPr="2921846F" w:rsidR="5B96B02C">
        <w:rPr>
          <w:rFonts w:asciiTheme="minorHAnsi" w:hAnsiTheme="minorHAnsi" w:eastAsiaTheme="minorEastAsia" w:cstheme="minorBidi"/>
          <w:color w:val="auto"/>
          <w:sz w:val="22"/>
          <w:szCs w:val="22"/>
        </w:rPr>
        <w:t xml:space="preserve"> can </w:t>
      </w:r>
      <w:r w:rsidRPr="2921846F" w:rsidR="38DDA75E">
        <w:rPr>
          <w:rFonts w:asciiTheme="minorHAnsi" w:hAnsiTheme="minorHAnsi" w:eastAsiaTheme="minorEastAsia" w:cstheme="minorBidi"/>
          <w:color w:val="auto"/>
          <w:sz w:val="22"/>
          <w:szCs w:val="22"/>
        </w:rPr>
        <w:t>s</w:t>
      </w:r>
      <w:r w:rsidRPr="2921846F" w:rsidR="5B96B02C">
        <w:rPr>
          <w:rFonts w:asciiTheme="minorHAnsi" w:hAnsiTheme="minorHAnsi" w:eastAsiaTheme="minorEastAsia" w:cstheme="minorBidi"/>
          <w:color w:val="auto"/>
          <w:sz w:val="22"/>
          <w:szCs w:val="22"/>
        </w:rPr>
        <w:t xml:space="preserve">hare information with the school during the co-design phase. </w:t>
      </w:r>
    </w:p>
    <w:p w:rsidR="76ECD892" w:rsidP="5897F720" w:rsidRDefault="76ECD892" w14:paraId="72C2EFB2" w14:textId="19D824B5">
      <w:pPr>
        <w:spacing w:after="160" w:line="259" w:lineRule="auto"/>
        <w:rPr>
          <w:rFonts w:asciiTheme="minorHAnsi" w:hAnsiTheme="minorHAnsi" w:eastAsiaTheme="minorEastAsia" w:cstheme="minorBidi"/>
          <w:color w:val="auto"/>
          <w:sz w:val="22"/>
          <w:szCs w:val="22"/>
        </w:rPr>
      </w:pPr>
      <w:r w:rsidRPr="2921846F">
        <w:rPr>
          <w:rFonts w:asciiTheme="minorHAnsi" w:hAnsiTheme="minorHAnsi" w:eastAsiaTheme="minorEastAsia" w:cstheme="minorBidi"/>
          <w:color w:val="auto"/>
          <w:sz w:val="22"/>
          <w:szCs w:val="22"/>
        </w:rPr>
        <w:t>If Providers become aware of any issues or concerns relating to the health, safety and/or wellbeing of the student</w:t>
      </w:r>
      <w:r w:rsidRPr="2921846F" w:rsidR="5B90E552">
        <w:rPr>
          <w:rFonts w:asciiTheme="minorHAnsi" w:hAnsiTheme="minorHAnsi" w:eastAsiaTheme="minorEastAsia" w:cstheme="minorBidi"/>
          <w:color w:val="auto"/>
          <w:sz w:val="22"/>
          <w:szCs w:val="22"/>
        </w:rPr>
        <w:t xml:space="preserve"> throughout the Program</w:t>
      </w:r>
      <w:r w:rsidRPr="2921846F">
        <w:rPr>
          <w:rFonts w:asciiTheme="minorHAnsi" w:hAnsiTheme="minorHAnsi" w:eastAsiaTheme="minorEastAsia" w:cstheme="minorBidi"/>
          <w:color w:val="auto"/>
          <w:sz w:val="22"/>
          <w:szCs w:val="22"/>
        </w:rPr>
        <w:t>, they should immediately advise the Principal o</w:t>
      </w:r>
      <w:r w:rsidRPr="2921846F" w:rsidR="3673E2E3">
        <w:rPr>
          <w:rFonts w:asciiTheme="minorHAnsi" w:hAnsiTheme="minorHAnsi" w:eastAsiaTheme="minorEastAsia" w:cstheme="minorBidi"/>
          <w:color w:val="auto"/>
          <w:sz w:val="22"/>
          <w:szCs w:val="22"/>
        </w:rPr>
        <w:t xml:space="preserve">r In-School Coordinator who can organise access to the relevant services, including in-school support from school counsellors or the learning and support team, or </w:t>
      </w:r>
      <w:r w:rsidRPr="2921846F" w:rsidR="447FC243">
        <w:rPr>
          <w:rFonts w:asciiTheme="minorHAnsi" w:hAnsiTheme="minorHAnsi" w:eastAsiaTheme="minorEastAsia" w:cstheme="minorBidi"/>
          <w:color w:val="auto"/>
          <w:sz w:val="22"/>
          <w:szCs w:val="22"/>
        </w:rPr>
        <w:t xml:space="preserve">cross-agency supports. </w:t>
      </w:r>
    </w:p>
    <w:p w:rsidR="004961CE" w:rsidP="5897F720" w:rsidRDefault="004961CE" w14:paraId="3CEAA19A" w14:textId="1746E9D2">
      <w:pPr>
        <w:spacing w:after="160" w:line="259" w:lineRule="auto"/>
        <w:rPr>
          <w:rFonts w:asciiTheme="minorHAnsi" w:hAnsiTheme="minorHAnsi" w:eastAsiaTheme="minorEastAsia" w:cstheme="minorBidi"/>
          <w:color w:val="auto"/>
          <w:sz w:val="22"/>
          <w:szCs w:val="22"/>
          <w:highlight w:val="yellow"/>
        </w:rPr>
      </w:pPr>
    </w:p>
    <w:p w:rsidR="003D6713" w:rsidP="648FCB2B" w:rsidRDefault="003D6713" w14:paraId="799EF8C8" w14:textId="77777777">
      <w:pPr>
        <w:pStyle w:val="Heading2"/>
        <w:rPr>
          <w:color w:val="auto"/>
        </w:rPr>
        <w:sectPr w:rsidR="003D6713" w:rsidSect="003B664D">
          <w:footerReference w:type="default" r:id="rId39"/>
          <w:headerReference w:type="first" r:id="rId40"/>
          <w:footerReference w:type="first" r:id="rId41"/>
          <w:type w:val="continuous"/>
          <w:pgSz w:w="11906" w:h="16838" w:orient="portrait" w:code="9"/>
          <w:pgMar w:top="851" w:right="851" w:bottom="1276" w:left="851" w:header="397" w:footer="454" w:gutter="0"/>
          <w:cols w:space="708"/>
          <w:titlePg/>
          <w:docGrid w:linePitch="360"/>
        </w:sectPr>
      </w:pPr>
    </w:p>
    <w:p w:rsidRPr="00D50067" w:rsidR="2ADD38DD" w:rsidP="5DEE0207" w:rsidRDefault="2ADD38DD" w14:paraId="7D2917F7" w14:textId="20AF528C">
      <w:pPr>
        <w:pStyle w:val="Heading2"/>
      </w:pPr>
      <w:bookmarkStart w:name="_Appendix_A_–" w:id="93"/>
      <w:bookmarkStart w:name="_Toc157507843" w:id="94"/>
      <w:bookmarkEnd w:id="93"/>
      <w:r w:rsidRPr="00D50067">
        <w:lastRenderedPageBreak/>
        <w:t xml:space="preserve">Appendix </w:t>
      </w:r>
      <w:r w:rsidRPr="00D50067" w:rsidR="005E15CE">
        <w:t>A</w:t>
      </w:r>
      <w:r w:rsidRPr="00D50067">
        <w:t xml:space="preserve"> – Outcomes Measurement Framework</w:t>
      </w:r>
      <w:bookmarkEnd w:id="94"/>
    </w:p>
    <w:p w:rsidR="4A911608" w:rsidP="6827728E" w:rsidRDefault="4A911608" w14:paraId="71510603" w14:textId="4947EEDC">
      <w:pPr>
        <w:spacing w:before="240" w:line="276" w:lineRule="auto"/>
        <w:rPr>
          <w:rFonts w:ascii="Public Sans Light" w:hAnsi="Public Sans Light" w:eastAsia="Public Sans Light" w:cs="Public Sans Light"/>
          <w:color w:val="auto"/>
          <w:sz w:val="22"/>
          <w:szCs w:val="22"/>
        </w:rPr>
      </w:pPr>
      <w:r w:rsidRPr="6827728E">
        <w:rPr>
          <w:rFonts w:ascii="Public Sans Light" w:hAnsi="Public Sans Light" w:eastAsia="Public Sans Light" w:cs="Public Sans Light"/>
          <w:color w:val="auto"/>
          <w:sz w:val="22"/>
          <w:szCs w:val="22"/>
        </w:rPr>
        <w:t xml:space="preserve">The Outcomes Measurement Framework should be used to develop </w:t>
      </w:r>
      <w:r w:rsidRPr="6827728E" w:rsidR="1E94B925">
        <w:rPr>
          <w:rFonts w:ascii="Public Sans Light" w:hAnsi="Public Sans Light" w:eastAsia="Public Sans Light" w:cs="Public Sans Light"/>
          <w:color w:val="auto"/>
          <w:sz w:val="22"/>
          <w:szCs w:val="22"/>
        </w:rPr>
        <w:t xml:space="preserve">and evaluate </w:t>
      </w:r>
      <w:r w:rsidRPr="6827728E">
        <w:rPr>
          <w:rFonts w:ascii="Public Sans Light" w:hAnsi="Public Sans Light" w:eastAsia="Public Sans Light" w:cs="Public Sans Light"/>
          <w:color w:val="auto"/>
          <w:sz w:val="22"/>
          <w:szCs w:val="22"/>
        </w:rPr>
        <w:t xml:space="preserve">the Perfect Presence Program. </w:t>
      </w:r>
    </w:p>
    <w:p w:rsidR="3D841D3F" w:rsidP="6827728E" w:rsidRDefault="3D841D3F" w14:paraId="11C4B906" w14:textId="2EE4F3BF">
      <w:pPr>
        <w:pStyle w:val="Heading3"/>
        <w:rPr>
          <w:color w:val="auto"/>
        </w:rPr>
      </w:pPr>
      <w:bookmarkStart w:name="_Toc157507844" w:id="95"/>
      <w:r w:rsidRPr="6827728E">
        <w:rPr>
          <w:color w:val="auto"/>
        </w:rPr>
        <w:t>Evaluation of short-term outcomes</w:t>
      </w:r>
      <w:bookmarkEnd w:id="95"/>
    </w:p>
    <w:p w:rsidR="4A911608" w:rsidP="6827728E" w:rsidRDefault="4A911608" w14:paraId="4069C2AE" w14:textId="63AB9425">
      <w:pPr>
        <w:spacing w:before="240" w:line="276" w:lineRule="auto"/>
        <w:rPr>
          <w:rFonts w:ascii="Public Sans Light" w:hAnsi="Public Sans Light" w:eastAsia="Public Sans Light" w:cs="Public Sans Light"/>
          <w:color w:val="auto"/>
          <w:sz w:val="22"/>
          <w:szCs w:val="22"/>
        </w:rPr>
      </w:pPr>
      <w:r w:rsidRPr="6827728E">
        <w:rPr>
          <w:rFonts w:ascii="Public Sans Light" w:hAnsi="Public Sans Light" w:eastAsia="Public Sans Light" w:cs="Public Sans Light"/>
          <w:color w:val="auto"/>
          <w:sz w:val="22"/>
          <w:szCs w:val="22"/>
        </w:rPr>
        <w:t xml:space="preserve">Program Coordinators use </w:t>
      </w:r>
      <w:r w:rsidRPr="6827728E" w:rsidR="352B4F61">
        <w:rPr>
          <w:rFonts w:ascii="Public Sans Light" w:hAnsi="Public Sans Light" w:eastAsia="Public Sans Light" w:cs="Public Sans Light"/>
          <w:color w:val="auto"/>
          <w:sz w:val="22"/>
          <w:szCs w:val="22"/>
        </w:rPr>
        <w:t xml:space="preserve">a range of </w:t>
      </w:r>
      <w:r w:rsidRPr="6827728E">
        <w:rPr>
          <w:rFonts w:ascii="Public Sans Light" w:hAnsi="Public Sans Light" w:eastAsia="Public Sans Light" w:cs="Public Sans Light"/>
          <w:color w:val="auto"/>
          <w:sz w:val="22"/>
          <w:szCs w:val="22"/>
        </w:rPr>
        <w:t xml:space="preserve">sources to evaluate the </w:t>
      </w:r>
      <w:r w:rsidRPr="6827728E" w:rsidR="7DF2A9CF">
        <w:rPr>
          <w:rFonts w:ascii="Public Sans Light" w:hAnsi="Public Sans Light" w:eastAsia="Public Sans Light" w:cs="Public Sans Light"/>
          <w:color w:val="auto"/>
          <w:sz w:val="22"/>
          <w:szCs w:val="22"/>
        </w:rPr>
        <w:t>program and its impact</w:t>
      </w:r>
      <w:r w:rsidRPr="6827728E" w:rsidR="5255A080">
        <w:rPr>
          <w:rFonts w:ascii="Public Sans Light" w:hAnsi="Public Sans Light" w:eastAsia="Public Sans Light" w:cs="Public Sans Light"/>
          <w:color w:val="auto"/>
          <w:sz w:val="22"/>
          <w:szCs w:val="22"/>
        </w:rPr>
        <w:t xml:space="preserve"> against the short-term outcomes listed </w:t>
      </w:r>
      <w:r w:rsidRPr="6827728E" w:rsidR="5DC2E1FC">
        <w:rPr>
          <w:rFonts w:ascii="Public Sans Light" w:hAnsi="Public Sans Light" w:eastAsia="Public Sans Light" w:cs="Public Sans Light"/>
          <w:color w:val="auto"/>
          <w:sz w:val="22"/>
          <w:szCs w:val="22"/>
        </w:rPr>
        <w:t xml:space="preserve">in the table </w:t>
      </w:r>
      <w:r w:rsidRPr="6827728E" w:rsidR="5255A080">
        <w:rPr>
          <w:rFonts w:ascii="Public Sans Light" w:hAnsi="Public Sans Light" w:eastAsia="Public Sans Light" w:cs="Public Sans Light"/>
          <w:color w:val="auto"/>
          <w:sz w:val="22"/>
          <w:szCs w:val="22"/>
        </w:rPr>
        <w:t>below, including:</w:t>
      </w:r>
    </w:p>
    <w:p w:rsidR="5255A080" w:rsidP="008E4FAA" w:rsidRDefault="5255A080" w14:paraId="1262DC73" w14:textId="42A6212A">
      <w:pPr>
        <w:pStyle w:val="NoSpacing"/>
        <w:numPr>
          <w:ilvl w:val="0"/>
          <w:numId w:val="12"/>
        </w:numPr>
        <w:rPr>
          <w:rFonts w:ascii="Public Sans Light" w:hAnsi="Public Sans Light" w:eastAsia="Public Sans Light" w:cs="Public Sans Light"/>
          <w:color w:val="auto"/>
          <w:sz w:val="22"/>
          <w:szCs w:val="22"/>
        </w:rPr>
      </w:pPr>
      <w:r w:rsidRPr="6827728E">
        <w:rPr>
          <w:rFonts w:ascii="Public Sans Light" w:hAnsi="Public Sans Light" w:eastAsia="Public Sans Light" w:cs="Public Sans Light"/>
          <w:color w:val="auto"/>
          <w:sz w:val="22"/>
          <w:szCs w:val="22"/>
        </w:rPr>
        <w:t>student progress and achievement of goals set out in Individual Learning Plan (ILP)</w:t>
      </w:r>
    </w:p>
    <w:p w:rsidR="5255A080" w:rsidP="008E4FAA" w:rsidRDefault="5255A080" w14:paraId="354CE6D9" w14:textId="573A4503">
      <w:pPr>
        <w:pStyle w:val="NoSpacing"/>
        <w:numPr>
          <w:ilvl w:val="0"/>
          <w:numId w:val="12"/>
        </w:numPr>
        <w:rPr>
          <w:rFonts w:ascii="Public Sans Light" w:hAnsi="Public Sans Light" w:eastAsia="Public Sans Light" w:cs="Public Sans Light"/>
          <w:color w:val="auto"/>
          <w:sz w:val="22"/>
          <w:szCs w:val="22"/>
        </w:rPr>
      </w:pPr>
      <w:r w:rsidRPr="6827728E">
        <w:rPr>
          <w:rFonts w:ascii="Public Sans Light" w:hAnsi="Public Sans Light" w:eastAsia="Public Sans Light" w:cs="Public Sans Light"/>
          <w:color w:val="auto"/>
          <w:sz w:val="22"/>
          <w:szCs w:val="22"/>
        </w:rPr>
        <w:t>student progress and achievement of Personal and Social Capabilities</w:t>
      </w:r>
    </w:p>
    <w:p w:rsidR="5255A080" w:rsidP="008E4FAA" w:rsidRDefault="5255A080" w14:paraId="7E20041F" w14:textId="0D7E923C">
      <w:pPr>
        <w:pStyle w:val="NoSpacing"/>
        <w:numPr>
          <w:ilvl w:val="0"/>
          <w:numId w:val="12"/>
        </w:numPr>
        <w:rPr>
          <w:rFonts w:ascii="Public Sans Light" w:hAnsi="Public Sans Light" w:eastAsia="Public Sans Light" w:cs="Public Sans Light"/>
          <w:color w:val="auto"/>
          <w:sz w:val="22"/>
          <w:szCs w:val="22"/>
        </w:rPr>
      </w:pPr>
      <w:r w:rsidRPr="6827728E">
        <w:rPr>
          <w:rFonts w:ascii="Public Sans Light" w:hAnsi="Public Sans Light" w:eastAsia="Public Sans Light" w:cs="Public Sans Light"/>
          <w:color w:val="auto"/>
          <w:sz w:val="22"/>
          <w:szCs w:val="22"/>
        </w:rPr>
        <w:t>pre and post program student survey feedback</w:t>
      </w:r>
    </w:p>
    <w:p w:rsidR="5255A080" w:rsidP="008E4FAA" w:rsidRDefault="5255A080" w14:paraId="57A12E3C" w14:textId="178F3B3D">
      <w:pPr>
        <w:pStyle w:val="NoSpacing"/>
        <w:numPr>
          <w:ilvl w:val="0"/>
          <w:numId w:val="12"/>
        </w:numPr>
        <w:spacing w:after="120"/>
        <w:rPr>
          <w:rFonts w:ascii="Public Sans Light" w:hAnsi="Public Sans Light" w:eastAsia="Public Sans Light" w:cs="Public Sans Light"/>
          <w:color w:val="auto"/>
          <w:sz w:val="22"/>
          <w:szCs w:val="22"/>
        </w:rPr>
      </w:pPr>
      <w:r w:rsidRPr="6827728E">
        <w:rPr>
          <w:rFonts w:ascii="Public Sans Light" w:hAnsi="Public Sans Light" w:eastAsia="Public Sans Light" w:cs="Public Sans Light"/>
          <w:color w:val="auto"/>
          <w:sz w:val="22"/>
          <w:szCs w:val="22"/>
        </w:rPr>
        <w:t>data from student behaviour referrals, if available</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535"/>
        <w:gridCol w:w="3994"/>
        <w:gridCol w:w="4394"/>
        <w:gridCol w:w="4788"/>
      </w:tblGrid>
      <w:tr w:rsidRPr="00ED71F4" w:rsidR="00AE4E8E" w:rsidTr="00D50067" w14:paraId="63174067" w14:textId="77777777">
        <w:trPr>
          <w:trHeight w:val="407"/>
        </w:trPr>
        <w:tc>
          <w:tcPr>
            <w:tcW w:w="0" w:type="auto"/>
            <w:tcBorders>
              <w:top w:val="single" w:color="auto" w:sz="4" w:space="0"/>
              <w:bottom w:val="single" w:color="auto" w:sz="4" w:space="0"/>
            </w:tcBorders>
            <w:shd w:val="clear" w:color="auto" w:fill="CBEDFD" w:themeFill="accent5"/>
            <w:vAlign w:val="center"/>
          </w:tcPr>
          <w:p w:rsidRPr="00ED71F4" w:rsidR="00ED71F4" w:rsidP="00ED71F4" w:rsidRDefault="00ED71F4" w14:paraId="74971305" w14:textId="77777777">
            <w:pPr>
              <w:pStyle w:val="TOC1"/>
              <w:widowControl w:val="0"/>
              <w:spacing w:before="192" w:after="192"/>
              <w:mirrorIndents/>
              <w:jc w:val="center"/>
              <w:rPr>
                <w:rFonts w:asciiTheme="minorHAnsi" w:hAnsiTheme="minorHAnsi"/>
                <w:color w:val="auto"/>
                <w:lang w:eastAsia="en-US"/>
              </w:rPr>
            </w:pPr>
            <w:r w:rsidRPr="6827728E">
              <w:rPr>
                <w:rFonts w:asciiTheme="minorHAnsi" w:hAnsiTheme="minorHAnsi"/>
                <w:color w:val="auto"/>
                <w:lang w:eastAsia="en-US"/>
              </w:rPr>
              <w:t>Outcome focus</w:t>
            </w:r>
          </w:p>
        </w:tc>
        <w:tc>
          <w:tcPr>
            <w:tcW w:w="3994" w:type="dxa"/>
            <w:tcBorders>
              <w:top w:val="single" w:color="auto" w:sz="4" w:space="0"/>
              <w:bottom w:val="single" w:color="auto" w:sz="4" w:space="0"/>
            </w:tcBorders>
            <w:shd w:val="clear" w:color="auto" w:fill="CBEDFD" w:themeFill="accent5"/>
            <w:vAlign w:val="center"/>
          </w:tcPr>
          <w:p w:rsidRPr="00ED71F4" w:rsidR="00ED71F4" w:rsidP="00ED71F4" w:rsidRDefault="00ED71F4" w14:paraId="62C1ACDC" w14:textId="77777777">
            <w:pPr>
              <w:pStyle w:val="TOC1"/>
              <w:widowControl w:val="0"/>
              <w:spacing w:before="192" w:after="192"/>
              <w:mirrorIndents/>
              <w:jc w:val="center"/>
              <w:rPr>
                <w:rFonts w:asciiTheme="minorHAnsi" w:hAnsiTheme="minorHAnsi"/>
                <w:color w:val="auto"/>
                <w:lang w:eastAsia="en-US"/>
              </w:rPr>
            </w:pPr>
            <w:r w:rsidRPr="6827728E">
              <w:rPr>
                <w:rFonts w:asciiTheme="minorHAnsi" w:hAnsiTheme="minorHAnsi"/>
                <w:color w:val="auto"/>
                <w:lang w:eastAsia="en-US"/>
              </w:rPr>
              <w:t>Short term outcomes</w:t>
            </w:r>
          </w:p>
        </w:tc>
        <w:tc>
          <w:tcPr>
            <w:tcW w:w="4394" w:type="dxa"/>
            <w:tcBorders>
              <w:top w:val="single" w:color="auto" w:sz="4" w:space="0"/>
              <w:bottom w:val="single" w:color="auto" w:sz="4" w:space="0"/>
            </w:tcBorders>
            <w:shd w:val="clear" w:color="auto" w:fill="CBEDFD" w:themeFill="accent5"/>
            <w:vAlign w:val="center"/>
          </w:tcPr>
          <w:p w:rsidRPr="00ED71F4" w:rsidR="00ED71F4" w:rsidP="00ED71F4" w:rsidRDefault="00ED71F4" w14:paraId="3B11727A" w14:textId="77777777">
            <w:pPr>
              <w:pStyle w:val="TOC1"/>
              <w:widowControl w:val="0"/>
              <w:spacing w:before="192" w:after="192"/>
              <w:mirrorIndents/>
              <w:jc w:val="center"/>
              <w:rPr>
                <w:rFonts w:asciiTheme="minorHAnsi" w:hAnsiTheme="minorHAnsi"/>
                <w:color w:val="auto"/>
                <w:lang w:eastAsia="en-US"/>
              </w:rPr>
            </w:pPr>
            <w:r w:rsidRPr="6827728E">
              <w:rPr>
                <w:rFonts w:asciiTheme="minorHAnsi" w:hAnsiTheme="minorHAnsi"/>
                <w:color w:val="auto"/>
                <w:lang w:eastAsia="en-US"/>
              </w:rPr>
              <w:t>Success Criteria</w:t>
            </w:r>
          </w:p>
        </w:tc>
        <w:tc>
          <w:tcPr>
            <w:tcW w:w="4788" w:type="dxa"/>
            <w:tcBorders>
              <w:top w:val="single" w:color="auto" w:sz="4" w:space="0"/>
              <w:bottom w:val="single" w:color="auto" w:sz="4" w:space="0"/>
            </w:tcBorders>
            <w:shd w:val="clear" w:color="auto" w:fill="CBEDFD" w:themeFill="accent5"/>
            <w:vAlign w:val="center"/>
          </w:tcPr>
          <w:p w:rsidRPr="00ED71F4" w:rsidR="00ED71F4" w:rsidP="59CDD13E" w:rsidRDefault="0FE3F90C" w14:paraId="27618425" w14:textId="6B3D507A">
            <w:pPr>
              <w:pStyle w:val="TOC1"/>
              <w:widowControl w:val="0"/>
              <w:spacing w:before="192" w:after="192"/>
              <w:mirrorIndents/>
              <w:jc w:val="center"/>
              <w:rPr>
                <w:rFonts w:asciiTheme="minorHAnsi" w:hAnsiTheme="minorHAnsi"/>
                <w:color w:val="auto"/>
                <w:lang w:eastAsia="en-US"/>
              </w:rPr>
            </w:pPr>
            <w:r w:rsidRPr="59CDD13E">
              <w:rPr>
                <w:rFonts w:asciiTheme="minorHAnsi" w:hAnsiTheme="minorHAnsi"/>
                <w:color w:val="auto"/>
                <w:lang w:eastAsia="en-US"/>
              </w:rPr>
              <w:t>Improvement Measures</w:t>
            </w:r>
          </w:p>
        </w:tc>
      </w:tr>
      <w:tr w:rsidRPr="00ED71F4" w:rsidR="00ED71F4" w:rsidTr="00D50067" w14:paraId="51DBB7B9" w14:textId="77777777">
        <w:trPr>
          <w:trHeight w:val="655"/>
        </w:trPr>
        <w:tc>
          <w:tcPr>
            <w:tcW w:w="0" w:type="auto"/>
            <w:vMerge w:val="restart"/>
            <w:tcBorders>
              <w:top w:val="single" w:color="auto" w:sz="4" w:space="0"/>
            </w:tcBorders>
          </w:tcPr>
          <w:p w:rsidRPr="00ED71F4" w:rsidR="00ED71F4" w:rsidRDefault="00ED71F4" w14:paraId="0E0E9BC5" w14:textId="77777777">
            <w:pPr>
              <w:pStyle w:val="NoSpacing"/>
              <w:rPr>
                <w:rFonts w:asciiTheme="minorHAnsi" w:hAnsiTheme="minorHAnsi"/>
                <w:color w:val="auto"/>
              </w:rPr>
            </w:pPr>
            <w:r w:rsidRPr="6827728E">
              <w:rPr>
                <w:rFonts w:asciiTheme="minorHAnsi" w:hAnsiTheme="minorHAnsi"/>
                <w:color w:val="auto"/>
              </w:rPr>
              <w:t>Behavioural outcomes</w:t>
            </w:r>
          </w:p>
        </w:tc>
        <w:tc>
          <w:tcPr>
            <w:tcW w:w="3994" w:type="dxa"/>
            <w:tcBorders>
              <w:top w:val="single" w:color="auto" w:sz="4" w:space="0"/>
            </w:tcBorders>
          </w:tcPr>
          <w:p w:rsidRPr="00ED71F4" w:rsidR="00ED71F4" w:rsidP="008E4FAA" w:rsidRDefault="00ED71F4" w14:paraId="617A7AB4" w14:textId="1272F022">
            <w:pPr>
              <w:pStyle w:val="NoSpacing"/>
              <w:widowControl w:val="0"/>
              <w:numPr>
                <w:ilvl w:val="0"/>
                <w:numId w:val="17"/>
              </w:numPr>
              <w:ind w:left="360"/>
              <w:mirrorIndents/>
              <w:rPr>
                <w:rFonts w:asciiTheme="minorHAnsi" w:hAnsiTheme="minorHAnsi"/>
                <w:color w:val="auto"/>
              </w:rPr>
            </w:pPr>
            <w:r w:rsidRPr="6827728E">
              <w:rPr>
                <w:rFonts w:asciiTheme="minorHAnsi" w:hAnsiTheme="minorHAnsi"/>
                <w:color w:val="auto"/>
              </w:rPr>
              <w:t xml:space="preserve">Students show improved attendance and suspension rates </w:t>
            </w:r>
            <w:r w:rsidRPr="1D313A23" w:rsidR="4A386FC1">
              <w:rPr>
                <w:rFonts w:asciiTheme="minorHAnsi" w:hAnsiTheme="minorHAnsi"/>
                <w:color w:val="auto"/>
              </w:rPr>
              <w:t xml:space="preserve">before, </w:t>
            </w:r>
            <w:r w:rsidRPr="6827728E">
              <w:rPr>
                <w:rFonts w:asciiTheme="minorHAnsi" w:hAnsiTheme="minorHAnsi"/>
                <w:color w:val="auto"/>
              </w:rPr>
              <w:t xml:space="preserve">during </w:t>
            </w:r>
            <w:r w:rsidRPr="1D313A23" w:rsidR="4A5BB17B">
              <w:rPr>
                <w:rFonts w:asciiTheme="minorHAnsi" w:hAnsiTheme="minorHAnsi"/>
                <w:color w:val="auto"/>
              </w:rPr>
              <w:t xml:space="preserve">and after </w:t>
            </w:r>
            <w:r w:rsidRPr="6827728E">
              <w:rPr>
                <w:rFonts w:asciiTheme="minorHAnsi" w:hAnsiTheme="minorHAnsi"/>
                <w:color w:val="auto"/>
              </w:rPr>
              <w:t>program delivery.</w:t>
            </w:r>
          </w:p>
        </w:tc>
        <w:tc>
          <w:tcPr>
            <w:tcW w:w="4394" w:type="dxa"/>
            <w:tcBorders>
              <w:top w:val="single" w:color="auto" w:sz="4" w:space="0"/>
            </w:tcBorders>
          </w:tcPr>
          <w:p w:rsidR="00ED71F4" w:rsidRDefault="0011515B" w14:paraId="79142F83" w14:textId="77777777">
            <w:pPr>
              <w:pStyle w:val="NoSpacing"/>
              <w:rPr>
                <w:rFonts w:asciiTheme="minorHAnsi" w:hAnsiTheme="minorHAnsi"/>
                <w:color w:val="auto"/>
              </w:rPr>
            </w:pPr>
            <w:r>
              <w:rPr>
                <w:rFonts w:asciiTheme="minorHAnsi" w:hAnsiTheme="minorHAnsi"/>
                <w:color w:val="auto"/>
              </w:rPr>
              <w:t>Students:</w:t>
            </w:r>
          </w:p>
          <w:p w:rsidR="00502478" w:rsidP="008E4FAA" w:rsidRDefault="00502478" w14:paraId="2B84646F" w14:textId="77777777">
            <w:pPr>
              <w:pStyle w:val="NoSpacing"/>
              <w:numPr>
                <w:ilvl w:val="0"/>
                <w:numId w:val="24"/>
              </w:numPr>
              <w:rPr>
                <w:rFonts w:asciiTheme="minorHAnsi" w:hAnsiTheme="minorHAnsi"/>
                <w:color w:val="auto"/>
              </w:rPr>
            </w:pPr>
            <w:r>
              <w:rPr>
                <w:rFonts w:asciiTheme="minorHAnsi" w:hAnsiTheme="minorHAnsi"/>
                <w:color w:val="auto"/>
              </w:rPr>
              <w:t>improve their school attendance.</w:t>
            </w:r>
          </w:p>
          <w:p w:rsidRPr="00582BA4" w:rsidR="0011515B" w:rsidP="008E4FAA" w:rsidRDefault="00700AA4" w14:paraId="32C236B0" w14:textId="725780CE">
            <w:pPr>
              <w:pStyle w:val="NoSpacing"/>
              <w:numPr>
                <w:ilvl w:val="0"/>
                <w:numId w:val="12"/>
              </w:numPr>
              <w:rPr>
                <w:rFonts w:asciiTheme="minorHAnsi" w:hAnsiTheme="minorHAnsi"/>
                <w:color w:val="auto"/>
              </w:rPr>
            </w:pPr>
            <w:r w:rsidRPr="00502478">
              <w:rPr>
                <w:rFonts w:asciiTheme="minorHAnsi" w:hAnsiTheme="minorHAnsi"/>
                <w:color w:val="auto"/>
              </w:rPr>
              <w:t xml:space="preserve"> </w:t>
            </w:r>
            <w:r w:rsidRPr="6827728E" w:rsidR="00582BA4">
              <w:rPr>
                <w:rFonts w:asciiTheme="minorHAnsi" w:hAnsiTheme="minorHAnsi"/>
                <w:color w:val="auto"/>
              </w:rPr>
              <w:t xml:space="preserve">maintain positive behaviours in a variety of school settings. </w:t>
            </w:r>
          </w:p>
        </w:tc>
        <w:tc>
          <w:tcPr>
            <w:tcW w:w="4788" w:type="dxa"/>
            <w:tcBorders>
              <w:top w:val="single" w:color="auto" w:sz="4" w:space="0"/>
            </w:tcBorders>
          </w:tcPr>
          <w:p w:rsidRPr="00ED71F4" w:rsidR="007D229F" w:rsidP="008E4FAA" w:rsidRDefault="007D229F" w14:paraId="1BE9042E" w14:textId="77777777">
            <w:pPr>
              <w:pStyle w:val="NoSpacing"/>
              <w:numPr>
                <w:ilvl w:val="0"/>
                <w:numId w:val="23"/>
              </w:numPr>
              <w:rPr>
                <w:rFonts w:asciiTheme="minorHAnsi" w:hAnsiTheme="minorHAnsi"/>
                <w:color w:val="auto"/>
              </w:rPr>
            </w:pPr>
            <w:r w:rsidRPr="6827728E">
              <w:rPr>
                <w:rFonts w:asciiTheme="minorHAnsi" w:hAnsiTheme="minorHAnsi"/>
                <w:color w:val="auto"/>
              </w:rPr>
              <w:t xml:space="preserve">Improvements in student behaviour referrals  </w:t>
            </w:r>
          </w:p>
          <w:p w:rsidRPr="00ED71F4" w:rsidR="006F4654" w:rsidP="008E4FAA" w:rsidRDefault="007D229F" w14:paraId="5FB8DBF9" w14:textId="55521A46">
            <w:pPr>
              <w:pStyle w:val="NoSpacing"/>
              <w:numPr>
                <w:ilvl w:val="0"/>
                <w:numId w:val="23"/>
              </w:numPr>
              <w:rPr>
                <w:rFonts w:asciiTheme="minorHAnsi" w:hAnsiTheme="minorHAnsi"/>
                <w:color w:val="auto"/>
              </w:rPr>
            </w:pPr>
            <w:r w:rsidRPr="6827728E">
              <w:rPr>
                <w:rFonts w:asciiTheme="minorHAnsi" w:hAnsiTheme="minorHAnsi"/>
                <w:color w:val="auto"/>
              </w:rPr>
              <w:t>Improved student attendance rates and/or levels</w:t>
            </w:r>
            <w:r>
              <w:rPr>
                <w:rFonts w:asciiTheme="minorHAnsi" w:hAnsiTheme="minorHAnsi"/>
                <w:color w:val="auto"/>
              </w:rPr>
              <w:t>.</w:t>
            </w:r>
          </w:p>
        </w:tc>
      </w:tr>
      <w:tr w:rsidRPr="00ED71F4" w:rsidR="00ED71F4" w:rsidTr="00D50067" w14:paraId="6325FAA5" w14:textId="77777777">
        <w:trPr>
          <w:trHeight w:val="2352"/>
        </w:trPr>
        <w:tc>
          <w:tcPr>
            <w:tcW w:w="0" w:type="auto"/>
            <w:vMerge/>
          </w:tcPr>
          <w:p w:rsidRPr="00ED71F4" w:rsidR="00ED71F4" w:rsidRDefault="00ED71F4" w14:paraId="75240CFE" w14:textId="77777777">
            <w:pPr>
              <w:pStyle w:val="NoSpacing"/>
              <w:rPr>
                <w:rFonts w:asciiTheme="minorHAnsi" w:hAnsiTheme="minorHAnsi"/>
                <w:color w:val="auto"/>
                <w:sz w:val="16"/>
                <w:szCs w:val="16"/>
              </w:rPr>
            </w:pPr>
          </w:p>
        </w:tc>
        <w:tc>
          <w:tcPr>
            <w:tcW w:w="3994" w:type="dxa"/>
          </w:tcPr>
          <w:p w:rsidRPr="00ED71F4" w:rsidR="00ED71F4" w:rsidP="008E4FAA" w:rsidRDefault="00ED71F4" w14:paraId="031375D9" w14:textId="77777777">
            <w:pPr>
              <w:pStyle w:val="NoSpacing"/>
              <w:numPr>
                <w:ilvl w:val="0"/>
                <w:numId w:val="17"/>
              </w:numPr>
              <w:ind w:left="360"/>
              <w:rPr>
                <w:rFonts w:asciiTheme="minorHAnsi" w:hAnsiTheme="minorHAnsi"/>
                <w:color w:val="auto"/>
              </w:rPr>
            </w:pPr>
            <w:r w:rsidRPr="6827728E">
              <w:rPr>
                <w:rFonts w:asciiTheme="minorHAnsi" w:hAnsiTheme="minorHAnsi"/>
                <w:color w:val="auto"/>
              </w:rPr>
              <w:t xml:space="preserve">Increased ability to independently express emotions appropriately. </w:t>
            </w:r>
          </w:p>
        </w:tc>
        <w:tc>
          <w:tcPr>
            <w:tcW w:w="4394" w:type="dxa"/>
          </w:tcPr>
          <w:p w:rsidRPr="00ED71F4" w:rsidR="00ED71F4" w:rsidRDefault="00ED71F4" w14:paraId="1C9CA5D4" w14:textId="77777777">
            <w:pPr>
              <w:pStyle w:val="NoSpacing"/>
              <w:rPr>
                <w:rFonts w:asciiTheme="minorHAnsi" w:hAnsiTheme="minorHAnsi"/>
                <w:color w:val="auto"/>
              </w:rPr>
            </w:pPr>
            <w:r w:rsidRPr="6827728E">
              <w:rPr>
                <w:rFonts w:asciiTheme="minorHAnsi" w:hAnsiTheme="minorHAnsi"/>
                <w:color w:val="auto"/>
              </w:rPr>
              <w:t>Students:</w:t>
            </w:r>
          </w:p>
          <w:p w:rsidRPr="00ED71F4" w:rsidR="00ED71F4" w:rsidP="008E4FAA" w:rsidRDefault="00ED71F4" w14:paraId="40927F00" w14:textId="77777777">
            <w:pPr>
              <w:pStyle w:val="NoSpacing"/>
              <w:numPr>
                <w:ilvl w:val="0"/>
                <w:numId w:val="12"/>
              </w:numPr>
              <w:rPr>
                <w:rFonts w:asciiTheme="minorHAnsi" w:hAnsiTheme="minorHAnsi"/>
                <w:color w:val="auto"/>
              </w:rPr>
            </w:pPr>
            <w:r w:rsidRPr="6827728E">
              <w:rPr>
                <w:rFonts w:asciiTheme="minorHAnsi" w:hAnsiTheme="minorHAnsi"/>
                <w:color w:val="auto"/>
              </w:rPr>
              <w:t>recognise their emotions.</w:t>
            </w:r>
          </w:p>
          <w:p w:rsidRPr="00ED71F4" w:rsidR="00ED71F4" w:rsidP="008E4FAA" w:rsidRDefault="00ED71F4" w14:paraId="4F1EEA55" w14:textId="77777777">
            <w:pPr>
              <w:pStyle w:val="NoSpacing"/>
              <w:numPr>
                <w:ilvl w:val="0"/>
                <w:numId w:val="12"/>
              </w:numPr>
              <w:rPr>
                <w:rFonts w:asciiTheme="minorHAnsi" w:hAnsiTheme="minorHAnsi"/>
                <w:color w:val="auto"/>
              </w:rPr>
            </w:pPr>
            <w:r w:rsidRPr="6827728E">
              <w:rPr>
                <w:rFonts w:asciiTheme="minorHAnsi" w:hAnsiTheme="minorHAnsi"/>
                <w:color w:val="auto"/>
              </w:rPr>
              <w:t>appropriately adjusts emotions and responses.</w:t>
            </w:r>
          </w:p>
          <w:p w:rsidRPr="00ED71F4" w:rsidR="00ED71F4" w:rsidP="008E4FAA" w:rsidRDefault="00ED71F4" w14:paraId="701095B8" w14:textId="77777777">
            <w:pPr>
              <w:pStyle w:val="NoSpacing"/>
              <w:numPr>
                <w:ilvl w:val="0"/>
                <w:numId w:val="12"/>
              </w:numPr>
              <w:rPr>
                <w:rFonts w:asciiTheme="minorHAnsi" w:hAnsiTheme="minorHAnsi"/>
                <w:color w:val="auto"/>
              </w:rPr>
            </w:pPr>
            <w:r w:rsidRPr="6827728E">
              <w:rPr>
                <w:rFonts w:asciiTheme="minorHAnsi" w:hAnsiTheme="minorHAnsi"/>
                <w:color w:val="auto"/>
              </w:rPr>
              <w:t xml:space="preserve">actively use supports and tools to aid the emotional adjustment. </w:t>
            </w:r>
          </w:p>
          <w:p w:rsidRPr="00ED71F4" w:rsidR="00ED71F4" w:rsidP="008E4FAA" w:rsidRDefault="00ED71F4" w14:paraId="61E3C1DD" w14:textId="77777777">
            <w:pPr>
              <w:pStyle w:val="NoSpacing"/>
              <w:numPr>
                <w:ilvl w:val="0"/>
                <w:numId w:val="12"/>
              </w:numPr>
              <w:rPr>
                <w:rFonts w:asciiTheme="minorHAnsi" w:hAnsiTheme="minorHAnsi"/>
                <w:color w:val="auto"/>
              </w:rPr>
            </w:pPr>
            <w:r w:rsidRPr="6827728E">
              <w:rPr>
                <w:rFonts w:asciiTheme="minorHAnsi" w:hAnsiTheme="minorHAnsi"/>
                <w:color w:val="auto"/>
              </w:rPr>
              <w:t>recognise the shift in ability to manage emotion and responses.</w:t>
            </w:r>
          </w:p>
          <w:p w:rsidRPr="00ED71F4" w:rsidR="00ED71F4" w:rsidP="008E4FAA" w:rsidRDefault="00ED71F4" w14:paraId="79912ED2" w14:textId="77777777">
            <w:pPr>
              <w:pStyle w:val="NoSpacing"/>
              <w:numPr>
                <w:ilvl w:val="0"/>
                <w:numId w:val="12"/>
              </w:numPr>
              <w:rPr>
                <w:rFonts w:asciiTheme="minorHAnsi" w:hAnsiTheme="minorHAnsi"/>
                <w:color w:val="auto"/>
              </w:rPr>
            </w:pPr>
            <w:r w:rsidRPr="6827728E">
              <w:rPr>
                <w:rFonts w:asciiTheme="minorHAnsi" w:hAnsiTheme="minorHAnsi"/>
                <w:color w:val="auto"/>
              </w:rPr>
              <w:t>practice resilience, empathy, and respect</w:t>
            </w:r>
          </w:p>
        </w:tc>
        <w:tc>
          <w:tcPr>
            <w:tcW w:w="4788" w:type="dxa"/>
          </w:tcPr>
          <w:p w:rsidRPr="00ED71F4" w:rsidR="00ED71F4" w:rsidP="008E4FAA" w:rsidRDefault="00ED71F4" w14:paraId="51BE31F0" w14:textId="44E6871B">
            <w:pPr>
              <w:pStyle w:val="NoSpacing"/>
              <w:numPr>
                <w:ilvl w:val="0"/>
                <w:numId w:val="15"/>
              </w:numPr>
              <w:rPr>
                <w:rFonts w:asciiTheme="minorHAnsi" w:hAnsiTheme="minorHAnsi"/>
                <w:color w:val="auto"/>
              </w:rPr>
            </w:pPr>
            <w:r w:rsidRPr="6827728E">
              <w:rPr>
                <w:rFonts w:asciiTheme="minorHAnsi" w:hAnsiTheme="minorHAnsi"/>
                <w:color w:val="auto"/>
              </w:rPr>
              <w:t>Improvements in student behaviour referrals</w:t>
            </w:r>
            <w:r w:rsidR="007D229F">
              <w:rPr>
                <w:rFonts w:asciiTheme="minorHAnsi" w:hAnsiTheme="minorHAnsi"/>
                <w:color w:val="auto"/>
              </w:rPr>
              <w:t>.</w:t>
            </w:r>
          </w:p>
          <w:p w:rsidRPr="00ED71F4" w:rsidR="00ED71F4" w:rsidP="008E4FAA" w:rsidRDefault="00ED71F4" w14:paraId="088EA393" w14:textId="305EEE3E">
            <w:pPr>
              <w:pStyle w:val="NoSpacing"/>
              <w:numPr>
                <w:ilvl w:val="0"/>
                <w:numId w:val="18"/>
              </w:numPr>
              <w:rPr>
                <w:rFonts w:asciiTheme="minorHAnsi" w:hAnsiTheme="minorHAnsi"/>
                <w:color w:val="auto"/>
              </w:rPr>
            </w:pPr>
            <w:r w:rsidRPr="6827728E">
              <w:rPr>
                <w:rFonts w:asciiTheme="minorHAnsi" w:hAnsiTheme="minorHAnsi"/>
                <w:color w:val="auto"/>
              </w:rPr>
              <w:t>Increased willingness to positively engage in school functions e.g., assemblies, carnivals</w:t>
            </w:r>
            <w:r w:rsidR="007D229F">
              <w:rPr>
                <w:rFonts w:asciiTheme="minorHAnsi" w:hAnsiTheme="minorHAnsi"/>
                <w:color w:val="auto"/>
              </w:rPr>
              <w:t>.</w:t>
            </w:r>
          </w:p>
        </w:tc>
      </w:tr>
      <w:tr w:rsidRPr="00ED71F4" w:rsidR="00ED71F4" w:rsidTr="00D50067" w14:paraId="01A707D3" w14:textId="77777777">
        <w:trPr>
          <w:trHeight w:val="124"/>
        </w:trPr>
        <w:tc>
          <w:tcPr>
            <w:tcW w:w="0" w:type="auto"/>
            <w:vMerge/>
          </w:tcPr>
          <w:p w:rsidRPr="00ED71F4" w:rsidR="00ED71F4" w:rsidRDefault="00ED71F4" w14:paraId="430D6747" w14:textId="77777777">
            <w:pPr>
              <w:pStyle w:val="NoSpacing"/>
              <w:rPr>
                <w:rFonts w:asciiTheme="minorHAnsi" w:hAnsiTheme="minorHAnsi"/>
                <w:color w:val="auto"/>
                <w:sz w:val="16"/>
                <w:szCs w:val="16"/>
              </w:rPr>
            </w:pPr>
          </w:p>
        </w:tc>
        <w:tc>
          <w:tcPr>
            <w:tcW w:w="3994" w:type="dxa"/>
          </w:tcPr>
          <w:p w:rsidRPr="00ED71F4" w:rsidR="00ED71F4" w:rsidP="008E4FAA" w:rsidRDefault="00ED71F4" w14:paraId="743FF8BD" w14:textId="77777777">
            <w:pPr>
              <w:pStyle w:val="NoSpacing"/>
              <w:numPr>
                <w:ilvl w:val="0"/>
                <w:numId w:val="17"/>
              </w:numPr>
              <w:ind w:left="360"/>
              <w:rPr>
                <w:rFonts w:asciiTheme="minorHAnsi" w:hAnsiTheme="minorHAnsi"/>
                <w:color w:val="auto"/>
              </w:rPr>
            </w:pPr>
            <w:r w:rsidRPr="6827728E">
              <w:rPr>
                <w:rFonts w:asciiTheme="minorHAnsi" w:hAnsiTheme="minorHAnsi"/>
                <w:color w:val="auto"/>
              </w:rPr>
              <w:t>Student forms and/or maintains positive relationships with others.</w:t>
            </w:r>
          </w:p>
          <w:p w:rsidRPr="00ED71F4" w:rsidR="00ED71F4" w:rsidRDefault="00ED71F4" w14:paraId="553664B8" w14:textId="77777777">
            <w:pPr>
              <w:pStyle w:val="NoSpacing"/>
              <w:ind w:left="360"/>
              <w:rPr>
                <w:rFonts w:asciiTheme="minorHAnsi" w:hAnsiTheme="minorHAnsi"/>
                <w:color w:val="auto"/>
              </w:rPr>
            </w:pPr>
            <w:r w:rsidRPr="6827728E">
              <w:rPr>
                <w:rFonts w:asciiTheme="minorHAnsi" w:hAnsiTheme="minorHAnsi"/>
                <w:color w:val="auto"/>
              </w:rPr>
              <w:t xml:space="preserve"> </w:t>
            </w:r>
          </w:p>
        </w:tc>
        <w:tc>
          <w:tcPr>
            <w:tcW w:w="4394" w:type="dxa"/>
          </w:tcPr>
          <w:p w:rsidRPr="00ED71F4" w:rsidR="00ED71F4" w:rsidRDefault="00ED71F4" w14:paraId="22C2BCA4" w14:textId="77777777">
            <w:pPr>
              <w:pStyle w:val="NoSpacing"/>
              <w:rPr>
                <w:rFonts w:asciiTheme="minorHAnsi" w:hAnsiTheme="minorHAnsi"/>
                <w:color w:val="auto"/>
              </w:rPr>
            </w:pPr>
            <w:r w:rsidRPr="6827728E">
              <w:rPr>
                <w:rFonts w:asciiTheme="minorHAnsi" w:hAnsiTheme="minorHAnsi"/>
                <w:color w:val="auto"/>
              </w:rPr>
              <w:t>Students:</w:t>
            </w:r>
          </w:p>
          <w:p w:rsidRPr="00ED71F4" w:rsidR="00ED71F4" w:rsidP="008E4FAA" w:rsidRDefault="00ED71F4" w14:paraId="23CB923B" w14:textId="77777777">
            <w:pPr>
              <w:pStyle w:val="NoSpacing"/>
              <w:numPr>
                <w:ilvl w:val="0"/>
                <w:numId w:val="12"/>
              </w:numPr>
              <w:rPr>
                <w:rFonts w:asciiTheme="minorHAnsi" w:hAnsiTheme="minorHAnsi"/>
                <w:color w:val="auto"/>
              </w:rPr>
            </w:pPr>
            <w:r w:rsidRPr="6827728E">
              <w:rPr>
                <w:rFonts w:asciiTheme="minorHAnsi" w:hAnsiTheme="minorHAnsi"/>
                <w:color w:val="auto"/>
              </w:rPr>
              <w:t>form and maintain positive relationships with peers and staff.</w:t>
            </w:r>
          </w:p>
          <w:p w:rsidRPr="00ED71F4" w:rsidR="00ED71F4" w:rsidP="008E4FAA" w:rsidRDefault="00ED71F4" w14:paraId="53B5B32E" w14:textId="77777777">
            <w:pPr>
              <w:pStyle w:val="NoSpacing"/>
              <w:numPr>
                <w:ilvl w:val="0"/>
                <w:numId w:val="12"/>
              </w:numPr>
              <w:rPr>
                <w:rFonts w:asciiTheme="minorHAnsi" w:hAnsiTheme="minorHAnsi"/>
                <w:color w:val="auto"/>
              </w:rPr>
            </w:pPr>
            <w:r w:rsidRPr="6827728E">
              <w:rPr>
                <w:rFonts w:asciiTheme="minorHAnsi" w:hAnsiTheme="minorHAnsi"/>
                <w:color w:val="auto"/>
              </w:rPr>
              <w:t>act in a way that benefits others.</w:t>
            </w:r>
          </w:p>
          <w:p w:rsidRPr="00ED71F4" w:rsidR="00ED71F4" w:rsidP="008E4FAA" w:rsidRDefault="00ED71F4" w14:paraId="7CA7CC11" w14:textId="77777777">
            <w:pPr>
              <w:pStyle w:val="NoSpacing"/>
              <w:numPr>
                <w:ilvl w:val="0"/>
                <w:numId w:val="12"/>
              </w:numPr>
              <w:rPr>
                <w:rFonts w:asciiTheme="minorHAnsi" w:hAnsiTheme="minorHAnsi"/>
                <w:color w:val="auto"/>
              </w:rPr>
            </w:pPr>
            <w:r w:rsidRPr="6827728E">
              <w:rPr>
                <w:rFonts w:asciiTheme="minorHAnsi" w:hAnsiTheme="minorHAnsi"/>
                <w:color w:val="auto"/>
              </w:rPr>
              <w:lastRenderedPageBreak/>
              <w:t>work through difference of opinion and develop solutions with others.</w:t>
            </w:r>
          </w:p>
          <w:p w:rsidRPr="00ED71F4" w:rsidR="00ED71F4" w:rsidP="008E4FAA" w:rsidRDefault="00ED71F4" w14:paraId="4C4C98A5" w14:textId="77777777">
            <w:pPr>
              <w:pStyle w:val="NoSpacing"/>
              <w:numPr>
                <w:ilvl w:val="0"/>
                <w:numId w:val="12"/>
              </w:numPr>
              <w:rPr>
                <w:rFonts w:asciiTheme="minorHAnsi" w:hAnsiTheme="minorHAnsi"/>
                <w:color w:val="auto"/>
              </w:rPr>
            </w:pPr>
            <w:r w:rsidRPr="6827728E">
              <w:rPr>
                <w:rFonts w:asciiTheme="minorHAnsi" w:hAnsiTheme="minorHAnsi"/>
                <w:color w:val="auto"/>
              </w:rPr>
              <w:t>understand the levels and types of positive relationships available to them.</w:t>
            </w:r>
          </w:p>
          <w:p w:rsidRPr="007D229F" w:rsidR="00ED71F4" w:rsidP="008E4FAA" w:rsidRDefault="00ED71F4" w14:paraId="65F360DD" w14:textId="4FF00D9A">
            <w:pPr>
              <w:pStyle w:val="NoSpacing"/>
              <w:numPr>
                <w:ilvl w:val="0"/>
                <w:numId w:val="12"/>
              </w:numPr>
              <w:rPr>
                <w:rFonts w:asciiTheme="minorHAnsi" w:hAnsiTheme="minorHAnsi"/>
                <w:color w:val="auto"/>
              </w:rPr>
            </w:pPr>
            <w:r w:rsidRPr="6827728E">
              <w:rPr>
                <w:rFonts w:asciiTheme="minorHAnsi" w:hAnsiTheme="minorHAnsi"/>
                <w:color w:val="auto"/>
              </w:rPr>
              <w:t>understand their level of responsibility in developing and maintaining positive relationships with others.</w:t>
            </w:r>
          </w:p>
        </w:tc>
        <w:tc>
          <w:tcPr>
            <w:tcW w:w="4788" w:type="dxa"/>
          </w:tcPr>
          <w:p w:rsidRPr="00ED71F4" w:rsidR="00ED71F4" w:rsidP="008E4FAA" w:rsidRDefault="00ED71F4" w14:paraId="44D7ECCE" w14:textId="77777777">
            <w:pPr>
              <w:pStyle w:val="NoSpacing"/>
              <w:numPr>
                <w:ilvl w:val="0"/>
                <w:numId w:val="12"/>
              </w:numPr>
              <w:rPr>
                <w:rFonts w:asciiTheme="minorHAnsi" w:hAnsiTheme="minorHAnsi"/>
                <w:color w:val="auto"/>
              </w:rPr>
            </w:pPr>
            <w:r w:rsidRPr="6827728E">
              <w:rPr>
                <w:rFonts w:asciiTheme="minorHAnsi" w:hAnsiTheme="minorHAnsi"/>
                <w:color w:val="auto"/>
              </w:rPr>
              <w:lastRenderedPageBreak/>
              <w:t xml:space="preserve">Increased levels of self-reported improvement in the number of positive relationships developed and maintained over the course of the program. </w:t>
            </w:r>
          </w:p>
          <w:p w:rsidRPr="00ED71F4" w:rsidR="00ED71F4" w:rsidP="008E4FAA" w:rsidRDefault="00ED71F4" w14:paraId="2AA4719B" w14:textId="77777777">
            <w:pPr>
              <w:pStyle w:val="NoSpacing"/>
              <w:numPr>
                <w:ilvl w:val="0"/>
                <w:numId w:val="12"/>
              </w:numPr>
              <w:rPr>
                <w:rFonts w:asciiTheme="minorHAnsi" w:hAnsiTheme="minorHAnsi"/>
                <w:color w:val="auto"/>
              </w:rPr>
            </w:pPr>
            <w:r w:rsidRPr="6827728E">
              <w:rPr>
                <w:rFonts w:asciiTheme="minorHAnsi" w:hAnsiTheme="minorHAnsi"/>
                <w:color w:val="auto"/>
              </w:rPr>
              <w:t>Improvements in student behaviour referrals.</w:t>
            </w:r>
          </w:p>
        </w:tc>
      </w:tr>
      <w:tr w:rsidRPr="00ED71F4" w:rsidR="00ED71F4" w:rsidTr="00D50067" w14:paraId="0B853247" w14:textId="77777777">
        <w:trPr>
          <w:trHeight w:val="1365"/>
        </w:trPr>
        <w:tc>
          <w:tcPr>
            <w:tcW w:w="0" w:type="auto"/>
            <w:vMerge w:val="restart"/>
            <w:tcBorders>
              <w:top w:val="single" w:color="auto" w:sz="4" w:space="0"/>
              <w:bottom w:val="single" w:color="auto" w:sz="4" w:space="0"/>
            </w:tcBorders>
          </w:tcPr>
          <w:p w:rsidRPr="00ED71F4" w:rsidR="00ED71F4" w:rsidRDefault="00ED71F4" w14:paraId="6B626193" w14:textId="77777777">
            <w:pPr>
              <w:pStyle w:val="NoSpacing"/>
              <w:rPr>
                <w:rFonts w:asciiTheme="minorHAnsi" w:hAnsiTheme="minorHAnsi"/>
                <w:color w:val="auto"/>
              </w:rPr>
            </w:pPr>
            <w:r w:rsidRPr="6827728E">
              <w:rPr>
                <w:rFonts w:asciiTheme="minorHAnsi" w:hAnsiTheme="minorHAnsi"/>
                <w:color w:val="auto"/>
              </w:rPr>
              <w:t>Emotional outcomes</w:t>
            </w:r>
          </w:p>
        </w:tc>
        <w:tc>
          <w:tcPr>
            <w:tcW w:w="3994" w:type="dxa"/>
            <w:tcBorders>
              <w:top w:val="single" w:color="auto" w:sz="4" w:space="0"/>
              <w:bottom w:val="single" w:color="auto" w:sz="4" w:space="0"/>
            </w:tcBorders>
          </w:tcPr>
          <w:p w:rsidRPr="00ED71F4" w:rsidR="00ED71F4" w:rsidP="008E4FAA" w:rsidRDefault="00ED71F4" w14:paraId="384627D5" w14:textId="77777777">
            <w:pPr>
              <w:pStyle w:val="NoSpacing"/>
              <w:numPr>
                <w:ilvl w:val="0"/>
                <w:numId w:val="17"/>
              </w:numPr>
              <w:ind w:left="360"/>
              <w:rPr>
                <w:rFonts w:asciiTheme="minorHAnsi" w:hAnsiTheme="minorHAnsi"/>
                <w:color w:val="auto"/>
              </w:rPr>
            </w:pPr>
            <w:r w:rsidRPr="6827728E">
              <w:rPr>
                <w:rFonts w:asciiTheme="minorHAnsi" w:hAnsiTheme="minorHAnsi"/>
                <w:color w:val="auto"/>
              </w:rPr>
              <w:t xml:space="preserve">Student reports sustained feelings of personal wellbeing </w:t>
            </w:r>
          </w:p>
        </w:tc>
        <w:tc>
          <w:tcPr>
            <w:tcW w:w="4394" w:type="dxa"/>
            <w:tcBorders>
              <w:top w:val="single" w:color="auto" w:sz="4" w:space="0"/>
              <w:bottom w:val="single" w:color="auto" w:sz="4" w:space="0"/>
            </w:tcBorders>
          </w:tcPr>
          <w:p w:rsidRPr="00ED71F4" w:rsidR="00ED71F4" w:rsidRDefault="00ED71F4" w14:paraId="7672F1B7" w14:textId="77777777">
            <w:pPr>
              <w:pStyle w:val="NoSpacing"/>
              <w:rPr>
                <w:rFonts w:asciiTheme="minorHAnsi" w:hAnsiTheme="minorHAnsi"/>
                <w:color w:val="auto"/>
              </w:rPr>
            </w:pPr>
            <w:r w:rsidRPr="6827728E">
              <w:rPr>
                <w:rFonts w:asciiTheme="minorHAnsi" w:hAnsiTheme="minorHAnsi"/>
                <w:color w:val="auto"/>
              </w:rPr>
              <w:t>Students:</w:t>
            </w:r>
          </w:p>
          <w:p w:rsidRPr="00ED71F4" w:rsidR="00ED71F4" w:rsidP="008E4FAA" w:rsidRDefault="00ED71F4" w14:paraId="32AFE36E" w14:textId="7E57A412">
            <w:pPr>
              <w:pStyle w:val="NoSpacing"/>
              <w:numPr>
                <w:ilvl w:val="0"/>
                <w:numId w:val="16"/>
              </w:numPr>
              <w:rPr>
                <w:rFonts w:asciiTheme="minorHAnsi" w:hAnsiTheme="minorHAnsi"/>
                <w:color w:val="auto"/>
              </w:rPr>
            </w:pPr>
            <w:r w:rsidRPr="6827728E">
              <w:rPr>
                <w:rFonts w:asciiTheme="minorHAnsi" w:hAnsiTheme="minorHAnsi"/>
                <w:color w:val="auto"/>
              </w:rPr>
              <w:t xml:space="preserve">understand levels and types of </w:t>
            </w:r>
            <w:r w:rsidRPr="6827728E" w:rsidR="00536AB6">
              <w:rPr>
                <w:rFonts w:asciiTheme="minorHAnsi" w:hAnsiTheme="minorHAnsi"/>
                <w:color w:val="auto"/>
              </w:rPr>
              <w:t>wellbeing.</w:t>
            </w:r>
          </w:p>
          <w:p w:rsidRPr="00ED71F4" w:rsidR="00ED71F4" w:rsidP="008E4FAA" w:rsidRDefault="00ED71F4" w14:paraId="20B4C6CF" w14:textId="647EDC3A">
            <w:pPr>
              <w:pStyle w:val="NoSpacing"/>
              <w:numPr>
                <w:ilvl w:val="0"/>
                <w:numId w:val="16"/>
              </w:numPr>
              <w:rPr>
                <w:rFonts w:asciiTheme="minorHAnsi" w:hAnsiTheme="minorHAnsi"/>
                <w:color w:val="auto"/>
              </w:rPr>
            </w:pPr>
            <w:r w:rsidRPr="6827728E">
              <w:rPr>
                <w:rFonts w:asciiTheme="minorHAnsi" w:hAnsiTheme="minorHAnsi"/>
                <w:color w:val="auto"/>
              </w:rPr>
              <w:t xml:space="preserve">recognise changes to levels of their own </w:t>
            </w:r>
            <w:r w:rsidRPr="6827728E" w:rsidR="00536AB6">
              <w:rPr>
                <w:rFonts w:asciiTheme="minorHAnsi" w:hAnsiTheme="minorHAnsi"/>
                <w:color w:val="auto"/>
              </w:rPr>
              <w:t>wellbeing.</w:t>
            </w:r>
          </w:p>
          <w:p w:rsidRPr="00ED71F4" w:rsidR="00ED71F4" w:rsidP="008E4FAA" w:rsidRDefault="00ED71F4" w14:paraId="523BB07D" w14:textId="77777777">
            <w:pPr>
              <w:pStyle w:val="NoSpacing"/>
              <w:numPr>
                <w:ilvl w:val="0"/>
                <w:numId w:val="16"/>
              </w:numPr>
              <w:rPr>
                <w:rFonts w:asciiTheme="minorHAnsi" w:hAnsiTheme="minorHAnsi"/>
                <w:color w:val="auto"/>
                <w:lang w:eastAsia="en-US"/>
              </w:rPr>
            </w:pPr>
            <w:r w:rsidRPr="6827728E">
              <w:rPr>
                <w:rFonts w:asciiTheme="minorHAnsi" w:hAnsiTheme="minorHAnsi"/>
                <w:color w:val="auto"/>
              </w:rPr>
              <w:t>actively engages with supports/tools that support improving wellbeing</w:t>
            </w:r>
            <w:r w:rsidRPr="6827728E">
              <w:rPr>
                <w:rFonts w:asciiTheme="minorHAnsi" w:hAnsiTheme="minorHAnsi"/>
                <w:color w:val="auto"/>
                <w:lang w:eastAsia="en-US"/>
              </w:rPr>
              <w:t xml:space="preserve"> </w:t>
            </w:r>
          </w:p>
        </w:tc>
        <w:tc>
          <w:tcPr>
            <w:tcW w:w="4788" w:type="dxa"/>
            <w:tcBorders>
              <w:top w:val="single" w:color="auto" w:sz="4" w:space="0"/>
              <w:bottom w:val="single" w:color="auto" w:sz="4" w:space="0"/>
            </w:tcBorders>
          </w:tcPr>
          <w:p w:rsidRPr="00ED71F4" w:rsidR="00ED71F4" w:rsidP="008E4FAA" w:rsidRDefault="00ED71F4" w14:paraId="56EE9B94" w14:textId="668D40FF">
            <w:pPr>
              <w:pStyle w:val="NoSpacing"/>
              <w:numPr>
                <w:ilvl w:val="0"/>
                <w:numId w:val="16"/>
              </w:numPr>
              <w:rPr>
                <w:rFonts w:asciiTheme="minorHAnsi" w:hAnsiTheme="minorHAnsi"/>
                <w:color w:val="auto"/>
              </w:rPr>
            </w:pPr>
            <w:r w:rsidRPr="6827728E">
              <w:rPr>
                <w:rFonts w:asciiTheme="minorHAnsi" w:hAnsiTheme="minorHAnsi"/>
                <w:color w:val="auto"/>
              </w:rPr>
              <w:t xml:space="preserve">Increased levels of self-reported improvement in </w:t>
            </w:r>
            <w:proofErr w:type="spellStart"/>
            <w:r w:rsidRPr="6827728E">
              <w:rPr>
                <w:rFonts w:asciiTheme="minorHAnsi" w:hAnsiTheme="minorHAnsi"/>
                <w:color w:val="auto"/>
              </w:rPr>
              <w:t>well being</w:t>
            </w:r>
            <w:proofErr w:type="spellEnd"/>
            <w:r w:rsidR="007D229F">
              <w:rPr>
                <w:rFonts w:asciiTheme="minorHAnsi" w:hAnsiTheme="minorHAnsi"/>
                <w:color w:val="auto"/>
              </w:rPr>
              <w:t>.</w:t>
            </w:r>
          </w:p>
          <w:p w:rsidRPr="00ED71F4" w:rsidR="00ED71F4" w:rsidP="008E4FAA" w:rsidRDefault="00ED71F4" w14:paraId="1AD35363" w14:textId="77777777">
            <w:pPr>
              <w:pStyle w:val="NoSpacing"/>
              <w:numPr>
                <w:ilvl w:val="0"/>
                <w:numId w:val="16"/>
              </w:numPr>
              <w:rPr>
                <w:rFonts w:asciiTheme="minorHAnsi" w:hAnsiTheme="minorHAnsi"/>
                <w:color w:val="auto"/>
              </w:rPr>
            </w:pPr>
            <w:r w:rsidRPr="6827728E">
              <w:rPr>
                <w:rFonts w:asciiTheme="minorHAnsi" w:hAnsiTheme="minorHAnsi"/>
                <w:color w:val="auto"/>
              </w:rPr>
              <w:t xml:space="preserve">Improvements in student behaviour referrals  </w:t>
            </w:r>
          </w:p>
          <w:p w:rsidRPr="00ED71F4" w:rsidR="00ED71F4" w:rsidP="008E4FAA" w:rsidRDefault="00ED71F4" w14:paraId="3832AF8B" w14:textId="768D1AFD">
            <w:pPr>
              <w:pStyle w:val="NoSpacing"/>
              <w:numPr>
                <w:ilvl w:val="0"/>
                <w:numId w:val="16"/>
              </w:numPr>
              <w:rPr>
                <w:rFonts w:asciiTheme="minorHAnsi" w:hAnsiTheme="minorHAnsi"/>
                <w:color w:val="auto"/>
              </w:rPr>
            </w:pPr>
            <w:r w:rsidRPr="6827728E">
              <w:rPr>
                <w:rFonts w:asciiTheme="minorHAnsi" w:hAnsiTheme="minorHAnsi"/>
                <w:color w:val="auto"/>
              </w:rPr>
              <w:t>Improved student attendance rates and/or levels</w:t>
            </w:r>
            <w:r w:rsidR="007D229F">
              <w:rPr>
                <w:rFonts w:asciiTheme="minorHAnsi" w:hAnsiTheme="minorHAnsi"/>
                <w:color w:val="auto"/>
              </w:rPr>
              <w:t>.</w:t>
            </w:r>
          </w:p>
        </w:tc>
      </w:tr>
      <w:tr w:rsidRPr="00ED71F4" w:rsidR="00ED71F4" w:rsidTr="00D50067" w14:paraId="777FAE51" w14:textId="77777777">
        <w:trPr>
          <w:trHeight w:val="2082"/>
        </w:trPr>
        <w:tc>
          <w:tcPr>
            <w:tcW w:w="0" w:type="auto"/>
            <w:vMerge/>
          </w:tcPr>
          <w:p w:rsidRPr="00ED71F4" w:rsidR="00ED71F4" w:rsidRDefault="00ED71F4" w14:paraId="0FE68BE9" w14:textId="77777777">
            <w:pPr>
              <w:pStyle w:val="NoSpacing"/>
              <w:rPr>
                <w:rFonts w:asciiTheme="minorHAnsi" w:hAnsiTheme="minorHAnsi"/>
                <w:color w:val="auto"/>
                <w:sz w:val="16"/>
                <w:szCs w:val="16"/>
              </w:rPr>
            </w:pPr>
          </w:p>
        </w:tc>
        <w:tc>
          <w:tcPr>
            <w:tcW w:w="3994" w:type="dxa"/>
            <w:tcBorders>
              <w:top w:val="single" w:color="auto" w:sz="4" w:space="0"/>
              <w:bottom w:val="single" w:color="auto" w:sz="4" w:space="0"/>
            </w:tcBorders>
          </w:tcPr>
          <w:p w:rsidRPr="00ED71F4" w:rsidR="00ED71F4" w:rsidP="008E4FAA" w:rsidRDefault="00ED71F4" w14:paraId="1A923360" w14:textId="77777777">
            <w:pPr>
              <w:pStyle w:val="NoSpacing"/>
              <w:numPr>
                <w:ilvl w:val="0"/>
                <w:numId w:val="17"/>
              </w:numPr>
              <w:ind w:left="360"/>
              <w:rPr>
                <w:rFonts w:asciiTheme="minorHAnsi" w:hAnsiTheme="minorHAnsi"/>
                <w:color w:val="auto"/>
              </w:rPr>
            </w:pPr>
            <w:r w:rsidRPr="6827728E">
              <w:rPr>
                <w:rFonts w:asciiTheme="minorHAnsi" w:hAnsiTheme="minorHAnsi"/>
                <w:color w:val="auto"/>
              </w:rPr>
              <w:t xml:space="preserve">Student reports greater sense of belonging and improved connections to school, culture, and community </w:t>
            </w:r>
          </w:p>
        </w:tc>
        <w:tc>
          <w:tcPr>
            <w:tcW w:w="4394" w:type="dxa"/>
            <w:tcBorders>
              <w:top w:val="single" w:color="auto" w:sz="4" w:space="0"/>
              <w:bottom w:val="single" w:color="auto" w:sz="4" w:space="0"/>
            </w:tcBorders>
          </w:tcPr>
          <w:p w:rsidRPr="00ED71F4" w:rsidR="00ED71F4" w:rsidRDefault="00ED71F4" w14:paraId="75C9B985" w14:textId="77777777">
            <w:pPr>
              <w:pStyle w:val="NoSpacing"/>
              <w:rPr>
                <w:rFonts w:asciiTheme="minorHAnsi" w:hAnsiTheme="minorHAnsi"/>
                <w:color w:val="auto"/>
              </w:rPr>
            </w:pPr>
            <w:r w:rsidRPr="6827728E">
              <w:rPr>
                <w:rFonts w:asciiTheme="minorHAnsi" w:hAnsiTheme="minorHAnsi"/>
                <w:color w:val="auto"/>
              </w:rPr>
              <w:t>Students:</w:t>
            </w:r>
          </w:p>
          <w:p w:rsidRPr="00ED71F4" w:rsidR="00ED71F4" w:rsidP="008E4FAA" w:rsidRDefault="00ED71F4" w14:paraId="56DF26BD" w14:textId="77777777">
            <w:pPr>
              <w:pStyle w:val="NoSpacing"/>
              <w:numPr>
                <w:ilvl w:val="0"/>
                <w:numId w:val="19"/>
              </w:numPr>
              <w:rPr>
                <w:rFonts w:asciiTheme="minorHAnsi" w:hAnsiTheme="minorHAnsi"/>
                <w:color w:val="auto"/>
              </w:rPr>
            </w:pPr>
            <w:r w:rsidRPr="6827728E">
              <w:rPr>
                <w:rFonts w:asciiTheme="minorHAnsi" w:hAnsiTheme="minorHAnsi"/>
                <w:color w:val="auto"/>
              </w:rPr>
              <w:t xml:space="preserve">understand that a positive connection to school, culture and community leads to an improved sense of belonging. </w:t>
            </w:r>
          </w:p>
          <w:p w:rsidRPr="00ED71F4" w:rsidR="00ED71F4" w:rsidP="008E4FAA" w:rsidRDefault="00ED71F4" w14:paraId="67552A56" w14:textId="77777777">
            <w:pPr>
              <w:pStyle w:val="NoSpacing"/>
              <w:numPr>
                <w:ilvl w:val="0"/>
                <w:numId w:val="19"/>
              </w:numPr>
              <w:rPr>
                <w:rFonts w:asciiTheme="minorHAnsi" w:hAnsiTheme="minorHAnsi"/>
                <w:color w:val="auto"/>
              </w:rPr>
            </w:pPr>
            <w:r w:rsidRPr="6827728E">
              <w:rPr>
                <w:rFonts w:asciiTheme="minorHAnsi" w:hAnsiTheme="minorHAnsi"/>
                <w:color w:val="auto"/>
                <w:lang w:eastAsia="en-US"/>
              </w:rPr>
              <w:t>recognise changes to levels in their sense of belonging.</w:t>
            </w:r>
          </w:p>
          <w:p w:rsidRPr="00ED71F4" w:rsidR="00ED71F4" w:rsidP="008E4FAA" w:rsidRDefault="00ED71F4" w14:paraId="494621B3" w14:textId="77777777">
            <w:pPr>
              <w:pStyle w:val="NoSpacing"/>
              <w:numPr>
                <w:ilvl w:val="0"/>
                <w:numId w:val="19"/>
              </w:numPr>
              <w:rPr>
                <w:rFonts w:asciiTheme="minorHAnsi" w:hAnsiTheme="minorHAnsi"/>
                <w:color w:val="auto"/>
              </w:rPr>
            </w:pPr>
            <w:r w:rsidRPr="6827728E">
              <w:rPr>
                <w:rFonts w:asciiTheme="minorHAnsi" w:hAnsiTheme="minorHAnsi"/>
                <w:color w:val="auto"/>
                <w:lang w:eastAsia="en-US"/>
              </w:rPr>
              <w:t>actively engage with supports/tools that support their sense of belonging and positive connections</w:t>
            </w:r>
          </w:p>
        </w:tc>
        <w:tc>
          <w:tcPr>
            <w:tcW w:w="4788" w:type="dxa"/>
            <w:tcBorders>
              <w:top w:val="single" w:color="auto" w:sz="4" w:space="0"/>
              <w:bottom w:val="single" w:color="auto" w:sz="4" w:space="0"/>
            </w:tcBorders>
          </w:tcPr>
          <w:p w:rsidRPr="00EB7878" w:rsidR="00ED71F4" w:rsidP="008E4FAA" w:rsidRDefault="00ED71F4" w14:paraId="22879E8E" w14:textId="1691DDF0">
            <w:pPr>
              <w:pStyle w:val="NoSpacing"/>
              <w:numPr>
                <w:ilvl w:val="0"/>
                <w:numId w:val="19"/>
              </w:numPr>
              <w:rPr>
                <w:rFonts w:asciiTheme="minorHAnsi" w:hAnsiTheme="minorHAnsi"/>
                <w:color w:val="auto"/>
              </w:rPr>
            </w:pPr>
            <w:r w:rsidRPr="153CDE92">
              <w:rPr>
                <w:rFonts w:asciiTheme="minorHAnsi" w:hAnsiTheme="minorHAnsi"/>
                <w:color w:val="auto"/>
              </w:rPr>
              <w:t>Students report increased positive and respectful relationships (</w:t>
            </w:r>
            <w:r w:rsidRPr="153CDE92" w:rsidR="7E8A8473">
              <w:rPr>
                <w:rFonts w:asciiTheme="minorHAnsi" w:hAnsiTheme="minorHAnsi"/>
                <w:color w:val="auto"/>
              </w:rPr>
              <w:t>Wellbeing Framework</w:t>
            </w:r>
            <w:r w:rsidRPr="153CDE92">
              <w:rPr>
                <w:rFonts w:asciiTheme="minorHAnsi" w:hAnsiTheme="minorHAnsi"/>
                <w:color w:val="auto"/>
              </w:rPr>
              <w:t xml:space="preserve"> – Connect)</w:t>
            </w:r>
            <w:r w:rsidR="007D229F">
              <w:rPr>
                <w:rFonts w:asciiTheme="minorHAnsi" w:hAnsiTheme="minorHAnsi"/>
                <w:color w:val="auto"/>
              </w:rPr>
              <w:t>.</w:t>
            </w:r>
          </w:p>
          <w:p w:rsidRPr="00EB7878" w:rsidR="00ED71F4" w:rsidP="008E4FAA" w:rsidRDefault="00ED71F4" w14:paraId="47DA6ED9" w14:textId="131137AF">
            <w:pPr>
              <w:pStyle w:val="NoSpacing"/>
              <w:numPr>
                <w:ilvl w:val="0"/>
                <w:numId w:val="19"/>
              </w:numPr>
              <w:rPr>
                <w:rFonts w:asciiTheme="minorHAnsi" w:hAnsiTheme="minorHAnsi"/>
                <w:color w:val="auto"/>
              </w:rPr>
            </w:pPr>
            <w:r w:rsidRPr="153CDE92">
              <w:rPr>
                <w:rFonts w:asciiTheme="minorHAnsi" w:hAnsiTheme="minorHAnsi"/>
                <w:color w:val="auto"/>
              </w:rPr>
              <w:t>Students report an improved sense of belonging to their school and community (</w:t>
            </w:r>
            <w:r w:rsidRPr="153CDE92" w:rsidR="11DCB78B">
              <w:rPr>
                <w:rFonts w:asciiTheme="minorHAnsi" w:hAnsiTheme="minorHAnsi"/>
                <w:color w:val="auto"/>
              </w:rPr>
              <w:t>Wellbeing Framework</w:t>
            </w:r>
            <w:r w:rsidRPr="153CDE92">
              <w:rPr>
                <w:rFonts w:asciiTheme="minorHAnsi" w:hAnsiTheme="minorHAnsi"/>
                <w:color w:val="auto"/>
              </w:rPr>
              <w:t xml:space="preserve"> – Connect)</w:t>
            </w:r>
            <w:r w:rsidR="007D229F">
              <w:rPr>
                <w:rFonts w:asciiTheme="minorHAnsi" w:hAnsiTheme="minorHAnsi"/>
                <w:color w:val="auto"/>
              </w:rPr>
              <w:t>.</w:t>
            </w:r>
          </w:p>
          <w:p w:rsidRPr="00ED71F4" w:rsidR="00ED71F4" w:rsidP="008E4FAA" w:rsidRDefault="00ED71F4" w14:paraId="21DB5CB1" w14:textId="41D5B09B">
            <w:pPr>
              <w:pStyle w:val="NoSpacing"/>
              <w:numPr>
                <w:ilvl w:val="0"/>
                <w:numId w:val="16"/>
              </w:numPr>
              <w:rPr>
                <w:rFonts w:asciiTheme="minorHAnsi" w:hAnsiTheme="minorHAnsi"/>
                <w:color w:val="auto"/>
              </w:rPr>
            </w:pPr>
            <w:r w:rsidRPr="153CDE92">
              <w:rPr>
                <w:rFonts w:asciiTheme="minorHAnsi" w:hAnsiTheme="minorHAnsi"/>
                <w:color w:val="auto"/>
              </w:rPr>
              <w:t>Students feel respected, valued, encouraged, supported, and empowered to succeed (</w:t>
            </w:r>
            <w:r w:rsidRPr="153CDE92" w:rsidR="3D85D62D">
              <w:rPr>
                <w:rFonts w:asciiTheme="minorHAnsi" w:hAnsiTheme="minorHAnsi"/>
                <w:color w:val="auto"/>
              </w:rPr>
              <w:t>W</w:t>
            </w:r>
            <w:r w:rsidRPr="153CDE92" w:rsidR="7E7FCFB7">
              <w:rPr>
                <w:rFonts w:asciiTheme="minorHAnsi" w:hAnsiTheme="minorHAnsi"/>
                <w:color w:val="auto"/>
              </w:rPr>
              <w:t xml:space="preserve">ellbeing </w:t>
            </w:r>
            <w:r w:rsidRPr="153CDE92" w:rsidR="3D85D62D">
              <w:rPr>
                <w:rFonts w:asciiTheme="minorHAnsi" w:hAnsiTheme="minorHAnsi"/>
                <w:color w:val="auto"/>
              </w:rPr>
              <w:t>F</w:t>
            </w:r>
            <w:r w:rsidRPr="153CDE92" w:rsidR="671165D9">
              <w:rPr>
                <w:rFonts w:asciiTheme="minorHAnsi" w:hAnsiTheme="minorHAnsi"/>
                <w:color w:val="auto"/>
              </w:rPr>
              <w:t>ramework</w:t>
            </w:r>
            <w:r w:rsidRPr="153CDE92">
              <w:rPr>
                <w:rFonts w:asciiTheme="minorHAnsi" w:hAnsiTheme="minorHAnsi"/>
                <w:color w:val="auto"/>
              </w:rPr>
              <w:t xml:space="preserve"> – Succeed)</w:t>
            </w:r>
            <w:r w:rsidR="007D229F">
              <w:rPr>
                <w:rFonts w:asciiTheme="minorHAnsi" w:hAnsiTheme="minorHAnsi"/>
                <w:color w:val="auto"/>
              </w:rPr>
              <w:t>.</w:t>
            </w:r>
            <w:r w:rsidRPr="6827728E">
              <w:rPr>
                <w:rFonts w:asciiTheme="minorHAnsi" w:hAnsiTheme="minorHAnsi"/>
                <w:color w:val="auto"/>
              </w:rPr>
              <w:t xml:space="preserve"> </w:t>
            </w:r>
          </w:p>
        </w:tc>
      </w:tr>
      <w:tr w:rsidR="153CDE92" w:rsidTr="00582BA4" w14:paraId="1C19B8A4" w14:textId="77777777">
        <w:trPr>
          <w:trHeight w:val="558"/>
        </w:trPr>
        <w:tc>
          <w:tcPr>
            <w:tcW w:w="1535" w:type="dxa"/>
            <w:tcBorders>
              <w:top w:val="single" w:color="auto" w:sz="4" w:space="0"/>
              <w:bottom w:val="single" w:color="auto" w:sz="4" w:space="0"/>
            </w:tcBorders>
            <w:shd w:val="clear" w:color="auto" w:fill="F2F2F2" w:themeFill="background1" w:themeFillShade="F2"/>
          </w:tcPr>
          <w:p w:rsidR="153CDE92" w:rsidP="153CDE92" w:rsidRDefault="153CDE92" w14:paraId="7D7BD2AE" w14:textId="77777777">
            <w:pPr>
              <w:pStyle w:val="NoSpacing"/>
              <w:rPr>
                <w:rFonts w:asciiTheme="minorHAnsi" w:hAnsiTheme="minorHAnsi"/>
                <w:color w:val="auto"/>
              </w:rPr>
            </w:pPr>
            <w:r w:rsidRPr="153CDE92">
              <w:rPr>
                <w:rFonts w:asciiTheme="minorHAnsi" w:hAnsiTheme="minorHAnsi"/>
                <w:color w:val="auto"/>
              </w:rPr>
              <w:t>Cognitive outcomes</w:t>
            </w:r>
          </w:p>
        </w:tc>
        <w:tc>
          <w:tcPr>
            <w:tcW w:w="3994" w:type="dxa"/>
            <w:tcBorders>
              <w:top w:val="single" w:color="auto" w:sz="4" w:space="0"/>
              <w:bottom w:val="single" w:color="auto" w:sz="4" w:space="0"/>
            </w:tcBorders>
            <w:shd w:val="clear" w:color="auto" w:fill="F2F2F2" w:themeFill="background1" w:themeFillShade="F2"/>
          </w:tcPr>
          <w:p w:rsidR="153CDE92" w:rsidP="008E4FAA" w:rsidRDefault="153CDE92" w14:paraId="674C5A80" w14:textId="38DA4818">
            <w:pPr>
              <w:pStyle w:val="NoSpacing"/>
              <w:numPr>
                <w:ilvl w:val="0"/>
                <w:numId w:val="17"/>
              </w:numPr>
              <w:ind w:left="360"/>
              <w:rPr>
                <w:rFonts w:asciiTheme="minorHAnsi" w:hAnsiTheme="minorHAnsi"/>
                <w:color w:val="auto"/>
              </w:rPr>
            </w:pPr>
            <w:r w:rsidRPr="153CDE92">
              <w:rPr>
                <w:rFonts w:asciiTheme="minorHAnsi" w:hAnsiTheme="minorHAnsi"/>
                <w:color w:val="auto"/>
              </w:rPr>
              <w:t>Student demonstrates deeper engagement with learning</w:t>
            </w:r>
          </w:p>
        </w:tc>
        <w:tc>
          <w:tcPr>
            <w:tcW w:w="4394" w:type="dxa"/>
            <w:tcBorders>
              <w:top w:val="single" w:color="auto" w:sz="4" w:space="0"/>
              <w:bottom w:val="single" w:color="auto" w:sz="4" w:space="0"/>
            </w:tcBorders>
            <w:shd w:val="clear" w:color="auto" w:fill="F2F2F2" w:themeFill="background1" w:themeFillShade="F2"/>
          </w:tcPr>
          <w:p w:rsidR="153CDE92" w:rsidP="153CDE92" w:rsidRDefault="335598BE" w14:paraId="6DFBF2F2" w14:textId="77777777">
            <w:pPr>
              <w:pStyle w:val="NoSpacing"/>
              <w:rPr>
                <w:rFonts w:asciiTheme="minorHAnsi" w:hAnsiTheme="minorHAnsi"/>
                <w:color w:val="auto"/>
              </w:rPr>
            </w:pPr>
            <w:r w:rsidRPr="59CDD13E">
              <w:rPr>
                <w:rFonts w:asciiTheme="minorHAnsi" w:hAnsiTheme="minorHAnsi"/>
                <w:color w:val="auto"/>
              </w:rPr>
              <w:t>Students can:</w:t>
            </w:r>
          </w:p>
          <w:p w:rsidR="153CDE92" w:rsidP="008E4FAA" w:rsidRDefault="335598BE" w14:paraId="63564A80" w14:textId="77777777">
            <w:pPr>
              <w:pStyle w:val="NoSpacing"/>
              <w:numPr>
                <w:ilvl w:val="0"/>
                <w:numId w:val="16"/>
              </w:numPr>
              <w:rPr>
                <w:rFonts w:asciiTheme="minorHAnsi" w:hAnsiTheme="minorHAnsi"/>
                <w:color w:val="auto"/>
              </w:rPr>
            </w:pPr>
            <w:r w:rsidRPr="59CDD13E">
              <w:rPr>
                <w:rFonts w:asciiTheme="minorHAnsi" w:hAnsiTheme="minorHAnsi"/>
                <w:color w:val="auto"/>
              </w:rPr>
              <w:t>articulate learning growth and work towards their educational goals</w:t>
            </w:r>
          </w:p>
          <w:p w:rsidR="153CDE92" w:rsidP="008E4FAA" w:rsidRDefault="335598BE" w14:paraId="7AFE2B68" w14:textId="77777777">
            <w:pPr>
              <w:pStyle w:val="NoSpacing"/>
              <w:numPr>
                <w:ilvl w:val="0"/>
                <w:numId w:val="16"/>
              </w:numPr>
              <w:rPr>
                <w:rFonts w:asciiTheme="minorHAnsi" w:hAnsiTheme="minorHAnsi"/>
                <w:color w:val="auto"/>
              </w:rPr>
            </w:pPr>
            <w:r w:rsidRPr="59CDD13E">
              <w:rPr>
                <w:rFonts w:asciiTheme="minorHAnsi" w:hAnsiTheme="minorHAnsi"/>
                <w:color w:val="auto"/>
                <w:lang w:eastAsia="en-US"/>
              </w:rPr>
              <w:t>articulate and work towards their career and life pathways such as continuing school, higher education, apprenticeships, workforce</w:t>
            </w:r>
          </w:p>
          <w:p w:rsidR="153CDE92" w:rsidP="008E4FAA" w:rsidRDefault="335598BE" w14:paraId="1EAE2EB2" w14:textId="77777777">
            <w:pPr>
              <w:pStyle w:val="NoSpacing"/>
              <w:numPr>
                <w:ilvl w:val="0"/>
                <w:numId w:val="16"/>
              </w:numPr>
              <w:rPr>
                <w:rFonts w:asciiTheme="minorHAnsi" w:hAnsiTheme="minorHAnsi"/>
                <w:color w:val="auto"/>
              </w:rPr>
            </w:pPr>
            <w:r w:rsidRPr="59CDD13E">
              <w:rPr>
                <w:rFonts w:asciiTheme="minorHAnsi" w:hAnsiTheme="minorHAnsi"/>
                <w:color w:val="auto"/>
                <w:lang w:eastAsia="en-US"/>
              </w:rPr>
              <w:t xml:space="preserve">engage with and adjust their ILP </w:t>
            </w:r>
          </w:p>
          <w:p w:rsidR="153CDE92" w:rsidP="008E4FAA" w:rsidRDefault="335598BE" w14:paraId="7711D201" w14:textId="77777777">
            <w:pPr>
              <w:pStyle w:val="NoSpacing"/>
              <w:numPr>
                <w:ilvl w:val="0"/>
                <w:numId w:val="16"/>
              </w:numPr>
              <w:rPr>
                <w:rFonts w:asciiTheme="minorHAnsi" w:hAnsiTheme="minorHAnsi"/>
                <w:color w:val="auto"/>
              </w:rPr>
            </w:pPr>
            <w:r w:rsidRPr="59CDD13E">
              <w:rPr>
                <w:rFonts w:asciiTheme="minorHAnsi" w:hAnsiTheme="minorHAnsi"/>
                <w:color w:val="auto"/>
                <w:lang w:eastAsia="en-US"/>
              </w:rPr>
              <w:t>use supports &amp; tools to reach their learning goals</w:t>
            </w:r>
          </w:p>
          <w:p w:rsidR="153CDE92" w:rsidP="008E4FAA" w:rsidRDefault="335598BE" w14:paraId="4DDC9C69" w14:textId="77777777">
            <w:pPr>
              <w:pStyle w:val="NoSpacing"/>
              <w:numPr>
                <w:ilvl w:val="0"/>
                <w:numId w:val="16"/>
              </w:numPr>
              <w:rPr>
                <w:rFonts w:asciiTheme="minorHAnsi" w:hAnsiTheme="minorHAnsi"/>
                <w:color w:val="auto"/>
                <w:lang w:eastAsia="en-US"/>
              </w:rPr>
            </w:pPr>
            <w:r w:rsidRPr="59CDD13E">
              <w:rPr>
                <w:rFonts w:asciiTheme="minorHAnsi" w:hAnsiTheme="minorHAnsi"/>
                <w:color w:val="auto"/>
                <w:lang w:eastAsia="en-US"/>
              </w:rPr>
              <w:t>develop a sense of pride in their achievements</w:t>
            </w:r>
          </w:p>
        </w:tc>
        <w:tc>
          <w:tcPr>
            <w:tcW w:w="4788" w:type="dxa"/>
            <w:tcBorders>
              <w:top w:val="single" w:color="auto" w:sz="4" w:space="0"/>
              <w:bottom w:val="single" w:color="auto" w:sz="4" w:space="0"/>
            </w:tcBorders>
            <w:shd w:val="clear" w:color="auto" w:fill="F2F2F2" w:themeFill="background1" w:themeFillShade="F2"/>
          </w:tcPr>
          <w:p w:rsidR="153CDE92" w:rsidP="008E4FAA" w:rsidRDefault="335598BE" w14:paraId="38577247" w14:textId="3EFD9FDA">
            <w:pPr>
              <w:pStyle w:val="NoSpacing"/>
              <w:numPr>
                <w:ilvl w:val="0"/>
                <w:numId w:val="16"/>
              </w:numPr>
              <w:rPr>
                <w:rFonts w:asciiTheme="minorHAnsi" w:hAnsiTheme="minorHAnsi"/>
                <w:color w:val="auto"/>
              </w:rPr>
            </w:pPr>
            <w:r w:rsidRPr="59CDD13E">
              <w:rPr>
                <w:rFonts w:asciiTheme="minorHAnsi" w:hAnsiTheme="minorHAnsi"/>
                <w:color w:val="auto"/>
              </w:rPr>
              <w:t>Increased levels of self-reported improvement in engagement with a range of school activities</w:t>
            </w:r>
            <w:r w:rsidR="007D229F">
              <w:rPr>
                <w:rFonts w:asciiTheme="minorHAnsi" w:hAnsiTheme="minorHAnsi"/>
                <w:color w:val="auto"/>
              </w:rPr>
              <w:t>.</w:t>
            </w:r>
          </w:p>
          <w:p w:rsidR="153CDE92" w:rsidP="008E4FAA" w:rsidRDefault="335598BE" w14:paraId="12C1C011" w14:textId="12F0FAE4">
            <w:pPr>
              <w:pStyle w:val="NoSpacing"/>
              <w:numPr>
                <w:ilvl w:val="0"/>
                <w:numId w:val="16"/>
              </w:numPr>
              <w:rPr>
                <w:rFonts w:asciiTheme="minorHAnsi" w:hAnsiTheme="minorHAnsi"/>
                <w:color w:val="auto"/>
              </w:rPr>
            </w:pPr>
            <w:r w:rsidRPr="59CDD13E">
              <w:rPr>
                <w:rFonts w:asciiTheme="minorHAnsi" w:hAnsiTheme="minorHAnsi"/>
                <w:color w:val="auto"/>
              </w:rPr>
              <w:t>Achievement of personal learning goals</w:t>
            </w:r>
            <w:r w:rsidR="007D229F">
              <w:rPr>
                <w:rFonts w:asciiTheme="minorHAnsi" w:hAnsiTheme="minorHAnsi"/>
                <w:color w:val="auto"/>
              </w:rPr>
              <w:t>.</w:t>
            </w:r>
          </w:p>
          <w:p w:rsidR="153CDE92" w:rsidP="008E4FAA" w:rsidRDefault="335598BE" w14:paraId="4FEDCCC7" w14:textId="22EA55F9">
            <w:pPr>
              <w:pStyle w:val="NoSpacing"/>
              <w:numPr>
                <w:ilvl w:val="0"/>
                <w:numId w:val="16"/>
              </w:numPr>
              <w:rPr>
                <w:rFonts w:asciiTheme="minorHAnsi" w:hAnsiTheme="minorHAnsi"/>
                <w:color w:val="auto"/>
              </w:rPr>
            </w:pPr>
            <w:r w:rsidRPr="59CDD13E">
              <w:rPr>
                <w:rFonts w:asciiTheme="minorHAnsi" w:hAnsiTheme="minorHAnsi"/>
                <w:color w:val="auto"/>
              </w:rPr>
              <w:t>Identification of career and life goals</w:t>
            </w:r>
            <w:r w:rsidR="007D229F">
              <w:rPr>
                <w:rFonts w:asciiTheme="minorHAnsi" w:hAnsiTheme="minorHAnsi"/>
                <w:color w:val="auto"/>
              </w:rPr>
              <w:t>.</w:t>
            </w:r>
          </w:p>
          <w:p w:rsidR="153CDE92" w:rsidP="008E4FAA" w:rsidRDefault="335598BE" w14:paraId="3DF386EB" w14:textId="4755BB42">
            <w:pPr>
              <w:pStyle w:val="NoSpacing"/>
              <w:numPr>
                <w:ilvl w:val="0"/>
                <w:numId w:val="16"/>
              </w:numPr>
              <w:rPr>
                <w:rFonts w:asciiTheme="minorHAnsi" w:hAnsiTheme="minorHAnsi"/>
                <w:color w:val="auto"/>
              </w:rPr>
            </w:pPr>
            <w:r w:rsidRPr="59CDD13E">
              <w:rPr>
                <w:rFonts w:asciiTheme="minorHAnsi" w:hAnsiTheme="minorHAnsi"/>
                <w:color w:val="auto"/>
              </w:rPr>
              <w:t>Self-reported increase in enthusiasm towards expectations of success and advocacy</w:t>
            </w:r>
            <w:r w:rsidR="007D229F">
              <w:rPr>
                <w:rFonts w:asciiTheme="minorHAnsi" w:hAnsiTheme="minorHAnsi"/>
                <w:color w:val="auto"/>
              </w:rPr>
              <w:t>.</w:t>
            </w:r>
          </w:p>
        </w:tc>
      </w:tr>
    </w:tbl>
    <w:p w:rsidR="002E46AE" w:rsidP="002E46AE" w:rsidRDefault="002E46AE" w14:paraId="6056ADD8" w14:textId="77777777">
      <w:pPr>
        <w:pStyle w:val="BodyText"/>
        <w:rPr>
          <w:rFonts w:asciiTheme="majorHAnsi" w:hAnsiTheme="majorHAnsi"/>
          <w:sz w:val="24"/>
          <w:szCs w:val="24"/>
        </w:rPr>
      </w:pPr>
      <w:r>
        <w:br w:type="page"/>
      </w:r>
    </w:p>
    <w:p w:rsidR="69811D5E" w:rsidP="6827728E" w:rsidRDefault="69811D5E" w14:paraId="34B02A8E" w14:textId="3B4F1F8A">
      <w:pPr>
        <w:pStyle w:val="Heading3"/>
        <w:rPr>
          <w:color w:val="auto"/>
        </w:rPr>
      </w:pPr>
      <w:bookmarkStart w:name="_Toc157507845" w:id="96"/>
      <w:r w:rsidRPr="6827728E">
        <w:rPr>
          <w:color w:val="auto"/>
        </w:rPr>
        <w:lastRenderedPageBreak/>
        <w:t>Evaluation of medium-long term outcomes</w:t>
      </w:r>
      <w:bookmarkEnd w:id="96"/>
    </w:p>
    <w:p w:rsidR="4965E843" w:rsidP="6827728E" w:rsidRDefault="4965E843" w14:paraId="0C45D581" w14:textId="4024D81D">
      <w:pPr>
        <w:spacing w:before="240" w:line="276" w:lineRule="auto"/>
        <w:rPr>
          <w:rFonts w:ascii="Public Sans Light" w:hAnsi="Public Sans Light" w:eastAsia="Public Sans Light" w:cs="Public Sans Light"/>
          <w:color w:val="auto"/>
          <w:sz w:val="22"/>
          <w:szCs w:val="22"/>
        </w:rPr>
      </w:pPr>
      <w:r w:rsidRPr="6827728E">
        <w:rPr>
          <w:rFonts w:ascii="Public Sans Light" w:hAnsi="Public Sans Light" w:eastAsia="Public Sans Light" w:cs="Public Sans Light"/>
          <w:color w:val="auto"/>
          <w:sz w:val="22"/>
          <w:szCs w:val="22"/>
        </w:rPr>
        <w:t xml:space="preserve">The department will </w:t>
      </w:r>
      <w:r w:rsidRPr="6827728E" w:rsidR="2078C89E">
        <w:rPr>
          <w:rFonts w:ascii="Public Sans Light" w:hAnsi="Public Sans Light" w:eastAsia="Public Sans Light" w:cs="Public Sans Light"/>
          <w:color w:val="auto"/>
          <w:sz w:val="22"/>
          <w:szCs w:val="22"/>
        </w:rPr>
        <w:t xml:space="preserve">use a range of sources to evaluate the program and its impact against the </w:t>
      </w:r>
      <w:r w:rsidRPr="6827728E" w:rsidR="6E116562">
        <w:rPr>
          <w:rFonts w:ascii="Public Sans Light" w:hAnsi="Public Sans Light" w:eastAsia="Public Sans Light" w:cs="Public Sans Light"/>
          <w:color w:val="auto"/>
          <w:sz w:val="22"/>
          <w:szCs w:val="22"/>
        </w:rPr>
        <w:t>medium</w:t>
      </w:r>
      <w:r w:rsidRPr="6827728E" w:rsidR="2078C89E">
        <w:rPr>
          <w:rFonts w:ascii="Public Sans Light" w:hAnsi="Public Sans Light" w:eastAsia="Public Sans Light" w:cs="Public Sans Light"/>
          <w:color w:val="auto"/>
          <w:sz w:val="22"/>
          <w:szCs w:val="22"/>
        </w:rPr>
        <w:t>-</w:t>
      </w:r>
      <w:r w:rsidRPr="6827728E" w:rsidR="3D6D9386">
        <w:rPr>
          <w:rFonts w:ascii="Public Sans Light" w:hAnsi="Public Sans Light" w:eastAsia="Public Sans Light" w:cs="Public Sans Light"/>
          <w:color w:val="auto"/>
          <w:sz w:val="22"/>
          <w:szCs w:val="22"/>
        </w:rPr>
        <w:t xml:space="preserve">long </w:t>
      </w:r>
      <w:r w:rsidRPr="6827728E" w:rsidR="2078C89E">
        <w:rPr>
          <w:rFonts w:ascii="Public Sans Light" w:hAnsi="Public Sans Light" w:eastAsia="Public Sans Light" w:cs="Public Sans Light"/>
          <w:color w:val="auto"/>
          <w:sz w:val="22"/>
          <w:szCs w:val="22"/>
        </w:rPr>
        <w:t xml:space="preserve">term outcomes listed </w:t>
      </w:r>
      <w:r w:rsidRPr="6827728E" w:rsidR="11A686F5">
        <w:rPr>
          <w:rFonts w:ascii="Public Sans Light" w:hAnsi="Public Sans Light" w:eastAsia="Public Sans Light" w:cs="Public Sans Light"/>
          <w:color w:val="auto"/>
          <w:sz w:val="22"/>
          <w:szCs w:val="22"/>
        </w:rPr>
        <w:t xml:space="preserve">in the table </w:t>
      </w:r>
      <w:r w:rsidRPr="6827728E" w:rsidR="2078C89E">
        <w:rPr>
          <w:rFonts w:ascii="Public Sans Light" w:hAnsi="Public Sans Light" w:eastAsia="Public Sans Light" w:cs="Public Sans Light"/>
          <w:color w:val="auto"/>
          <w:sz w:val="22"/>
          <w:szCs w:val="22"/>
        </w:rPr>
        <w:t>below, including:</w:t>
      </w:r>
    </w:p>
    <w:p w:rsidR="2078C89E" w:rsidP="008E4FAA" w:rsidRDefault="2078C89E" w14:paraId="4603EFE1" w14:textId="0079A8B0">
      <w:pPr>
        <w:pStyle w:val="BodyText"/>
        <w:numPr>
          <w:ilvl w:val="0"/>
          <w:numId w:val="22"/>
        </w:numPr>
      </w:pPr>
      <w:r w:rsidRPr="6827728E">
        <w:t xml:space="preserve">pre and post program </w:t>
      </w:r>
      <w:r w:rsidRPr="6827728E" w:rsidR="3D155495">
        <w:t>attendance and suspension data</w:t>
      </w:r>
    </w:p>
    <w:p w:rsidRPr="001B2D4E" w:rsidR="2078C89E" w:rsidP="008E4FAA" w:rsidRDefault="2078C89E" w14:paraId="2F9C9B51" w14:textId="22F9945B">
      <w:pPr>
        <w:pStyle w:val="BodyText"/>
        <w:numPr>
          <w:ilvl w:val="0"/>
          <w:numId w:val="22"/>
        </w:numPr>
      </w:pPr>
      <w:r w:rsidRPr="001B2D4E">
        <w:t>data from student behaviour referrals, if available</w:t>
      </w:r>
    </w:p>
    <w:p w:rsidRPr="001B2D4E" w:rsidR="4680652A" w:rsidP="008E4FAA" w:rsidRDefault="4680652A" w14:paraId="78DB50C4" w14:textId="203FE4FC">
      <w:pPr>
        <w:pStyle w:val="BodyText"/>
        <w:numPr>
          <w:ilvl w:val="0"/>
          <w:numId w:val="22"/>
        </w:numPr>
      </w:pPr>
      <w:r w:rsidRPr="001B2D4E">
        <w:t>relevant departmental data on wellbeing and post-school transitions</w:t>
      </w:r>
    </w:p>
    <w:tbl>
      <w:tblPr>
        <w:tblStyle w:val="Tableheader"/>
        <w:tblW w:w="14711" w:type="dxa"/>
        <w:tblBorders>
          <w:left w:val="none" w:color="auto" w:sz="0" w:space="0"/>
          <w:bottom w:val="none" w:color="auto" w:sz="0" w:space="0"/>
          <w:right w:val="none" w:color="auto" w:sz="0" w:space="0"/>
          <w:insideH w:val="single" w:color="auto" w:sz="4" w:space="0"/>
          <w:insideV w:val="single" w:color="auto" w:sz="4" w:space="0"/>
        </w:tblBorders>
        <w:tblLayout w:type="fixed"/>
        <w:tblLook w:val="04A0" w:firstRow="1" w:lastRow="0" w:firstColumn="1" w:lastColumn="0" w:noHBand="0" w:noVBand="1"/>
      </w:tblPr>
      <w:tblGrid>
        <w:gridCol w:w="1560"/>
        <w:gridCol w:w="3969"/>
        <w:gridCol w:w="4394"/>
        <w:gridCol w:w="4788"/>
      </w:tblGrid>
      <w:tr w:rsidRPr="00A6116E" w:rsidR="00C455FD" w:rsidTr="59CDD13E" w14:paraId="35B5072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560" w:type="dxa"/>
            <w:tcBorders>
              <w:top w:val="single" w:color="auto" w:sz="4" w:space="0"/>
              <w:bottom w:val="single" w:color="auto" w:sz="4" w:space="0"/>
            </w:tcBorders>
            <w:shd w:val="clear" w:color="auto" w:fill="CBEDFD" w:themeFill="accent5"/>
          </w:tcPr>
          <w:p w:rsidRPr="00C455FD" w:rsidR="00C455FD" w:rsidP="00C455FD" w:rsidRDefault="00C455FD" w14:paraId="624F552E" w14:textId="77777777">
            <w:pPr>
              <w:pStyle w:val="TOC1"/>
              <w:spacing w:before="192" w:after="192"/>
              <w:jc w:val="center"/>
              <w:rPr>
                <w:rFonts w:asciiTheme="minorHAnsi" w:hAnsiTheme="minorHAnsi"/>
                <w:b w:val="0"/>
                <w:color w:val="auto"/>
              </w:rPr>
            </w:pPr>
            <w:r w:rsidRPr="6827728E">
              <w:rPr>
                <w:rFonts w:asciiTheme="minorHAnsi" w:hAnsiTheme="minorHAnsi"/>
                <w:b w:val="0"/>
                <w:color w:val="auto"/>
              </w:rPr>
              <w:t>Outcome focus</w:t>
            </w:r>
          </w:p>
        </w:tc>
        <w:tc>
          <w:tcPr>
            <w:tcW w:w="3969" w:type="dxa"/>
            <w:tcBorders>
              <w:top w:val="single" w:color="auto" w:sz="4" w:space="0"/>
              <w:bottom w:val="single" w:color="auto" w:sz="4" w:space="0"/>
            </w:tcBorders>
            <w:shd w:val="clear" w:color="auto" w:fill="CBEDFD" w:themeFill="accent5"/>
            <w:vAlign w:val="center"/>
          </w:tcPr>
          <w:p w:rsidRPr="00C455FD" w:rsidR="00C455FD" w:rsidP="00C455FD" w:rsidRDefault="00C455FD" w14:paraId="1883BF3F" w14:textId="77777777">
            <w:pPr>
              <w:pStyle w:val="TOC1"/>
              <w:spacing w:before="192" w:after="19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rPr>
            </w:pPr>
            <w:r w:rsidRPr="6827728E">
              <w:rPr>
                <w:rFonts w:asciiTheme="minorHAnsi" w:hAnsiTheme="minorHAnsi"/>
                <w:b w:val="0"/>
                <w:color w:val="auto"/>
              </w:rPr>
              <w:t>Medium-long term outcomes</w:t>
            </w:r>
          </w:p>
        </w:tc>
        <w:tc>
          <w:tcPr>
            <w:tcW w:w="4394" w:type="dxa"/>
            <w:tcBorders>
              <w:top w:val="single" w:color="auto" w:sz="4" w:space="0"/>
              <w:bottom w:val="single" w:color="auto" w:sz="4" w:space="0"/>
            </w:tcBorders>
            <w:shd w:val="clear" w:color="auto" w:fill="CBEDFD" w:themeFill="accent5"/>
            <w:vAlign w:val="center"/>
          </w:tcPr>
          <w:p w:rsidRPr="00C455FD" w:rsidR="00C455FD" w:rsidP="00C455FD" w:rsidRDefault="00C455FD" w14:paraId="114C9F31" w14:textId="77777777">
            <w:pPr>
              <w:pStyle w:val="TOC1"/>
              <w:spacing w:before="192" w:after="19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rPr>
            </w:pPr>
            <w:r w:rsidRPr="6827728E">
              <w:rPr>
                <w:rFonts w:asciiTheme="minorHAnsi" w:hAnsiTheme="minorHAnsi"/>
                <w:b w:val="0"/>
                <w:color w:val="auto"/>
              </w:rPr>
              <w:t>Success Criteria</w:t>
            </w:r>
          </w:p>
        </w:tc>
        <w:tc>
          <w:tcPr>
            <w:tcW w:w="4788" w:type="dxa"/>
            <w:tcBorders>
              <w:top w:val="single" w:color="auto" w:sz="4" w:space="0"/>
              <w:bottom w:val="single" w:color="auto" w:sz="4" w:space="0"/>
            </w:tcBorders>
            <w:shd w:val="clear" w:color="auto" w:fill="CBEDFD" w:themeFill="accent5"/>
            <w:vAlign w:val="center"/>
          </w:tcPr>
          <w:p w:rsidRPr="00C455FD" w:rsidR="00C455FD" w:rsidP="00C455FD" w:rsidRDefault="00C455FD" w14:paraId="4383E355" w14:textId="77777777">
            <w:pPr>
              <w:pStyle w:val="TOC1"/>
              <w:spacing w:before="192" w:after="19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rPr>
            </w:pPr>
            <w:r w:rsidRPr="6827728E">
              <w:rPr>
                <w:rFonts w:asciiTheme="minorHAnsi" w:hAnsiTheme="minorHAnsi"/>
                <w:b w:val="0"/>
                <w:color w:val="auto"/>
              </w:rPr>
              <w:t>Improvement Measures</w:t>
            </w:r>
          </w:p>
        </w:tc>
      </w:tr>
      <w:tr w:rsidRPr="00A6116E" w:rsidR="00E71DFA" w:rsidTr="59CDD13E" w14:paraId="69D7B676" w14:textId="77777777">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1560" w:type="dxa"/>
            <w:tcBorders>
              <w:top w:val="single" w:color="auto" w:sz="4" w:space="0"/>
            </w:tcBorders>
          </w:tcPr>
          <w:p w:rsidRPr="00C455FD" w:rsidR="00C455FD" w:rsidP="00C455FD" w:rsidRDefault="00C455FD" w14:paraId="7CDF28E5" w14:textId="77777777">
            <w:pPr>
              <w:pStyle w:val="TOC1"/>
              <w:spacing w:before="192" w:after="192"/>
              <w:jc w:val="center"/>
              <w:rPr>
                <w:rFonts w:asciiTheme="minorHAnsi" w:hAnsiTheme="minorHAnsi"/>
                <w:b w:val="0"/>
                <w:color w:val="auto"/>
              </w:rPr>
            </w:pPr>
            <w:r w:rsidRPr="6827728E">
              <w:rPr>
                <w:rFonts w:asciiTheme="minorHAnsi" w:hAnsiTheme="minorHAnsi"/>
                <w:b w:val="0"/>
                <w:color w:val="auto"/>
              </w:rPr>
              <w:t>Behavioural outcomes</w:t>
            </w:r>
          </w:p>
        </w:tc>
        <w:tc>
          <w:tcPr>
            <w:tcW w:w="3969" w:type="dxa"/>
            <w:tcBorders>
              <w:top w:val="single" w:color="auto" w:sz="4" w:space="0"/>
            </w:tcBorders>
          </w:tcPr>
          <w:p w:rsidR="00C455FD" w:rsidP="008E4FAA" w:rsidRDefault="00E74E11" w14:paraId="4ADC6D75" w14:textId="3F5B1C70">
            <w:pPr>
              <w:pStyle w:val="NoSpacing"/>
              <w:widowControl/>
              <w:numPr>
                <w:ilvl w:val="0"/>
                <w:numId w:val="20"/>
              </w:numPr>
              <w:spacing w:before="0"/>
              <w:mirrorIndents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6827728E">
              <w:rPr>
                <w:rFonts w:asciiTheme="minorHAnsi" w:hAnsiTheme="minorHAnsi"/>
                <w:color w:val="auto"/>
                <w:lang w:eastAsia="zh-CN"/>
              </w:rPr>
              <w:t>I</w:t>
            </w:r>
            <w:r w:rsidRPr="6827728E" w:rsidR="00C455FD">
              <w:rPr>
                <w:rFonts w:asciiTheme="minorHAnsi" w:hAnsiTheme="minorHAnsi"/>
                <w:color w:val="auto"/>
                <w:lang w:eastAsia="zh-CN"/>
              </w:rPr>
              <w:t>mproved attendance and suspension rates 6 months after program delivery.</w:t>
            </w:r>
          </w:p>
          <w:p w:rsidRPr="00E74E11" w:rsidR="0038600E" w:rsidP="008E4FAA" w:rsidRDefault="00E74E11" w14:paraId="7A6921D2" w14:textId="1FE9C353">
            <w:pPr>
              <w:pStyle w:val="NoSpacing"/>
              <w:widowControl/>
              <w:numPr>
                <w:ilvl w:val="0"/>
                <w:numId w:val="20"/>
              </w:numPr>
              <w:mirrorIndents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6827728E">
              <w:rPr>
                <w:rFonts w:asciiTheme="minorHAnsi" w:hAnsiTheme="minorHAnsi"/>
                <w:color w:val="auto"/>
                <w:lang w:eastAsia="zh-CN"/>
              </w:rPr>
              <w:t>I</w:t>
            </w:r>
            <w:r w:rsidRPr="6827728E" w:rsidR="0038600E">
              <w:rPr>
                <w:rFonts w:asciiTheme="minorHAnsi" w:hAnsiTheme="minorHAnsi"/>
                <w:color w:val="auto"/>
                <w:lang w:eastAsia="zh-CN"/>
              </w:rPr>
              <w:t>mproved attendance and suspension rates 12</w:t>
            </w:r>
            <w:r w:rsidRPr="6827728E" w:rsidR="00331F99">
              <w:rPr>
                <w:rFonts w:asciiTheme="minorHAnsi" w:hAnsiTheme="minorHAnsi"/>
                <w:color w:val="auto"/>
                <w:lang w:eastAsia="zh-CN"/>
              </w:rPr>
              <w:t xml:space="preserve">-24 </w:t>
            </w:r>
            <w:r w:rsidRPr="6827728E" w:rsidR="0038600E">
              <w:rPr>
                <w:rFonts w:asciiTheme="minorHAnsi" w:hAnsiTheme="minorHAnsi"/>
                <w:color w:val="auto"/>
                <w:lang w:eastAsia="zh-CN"/>
              </w:rPr>
              <w:t>months after program delivery.</w:t>
            </w:r>
            <w:r w:rsidRPr="6827728E" w:rsidR="00CD3EA0">
              <w:rPr>
                <w:rFonts w:asciiTheme="minorHAnsi" w:hAnsiTheme="minorHAnsi"/>
                <w:color w:val="auto"/>
                <w:lang w:eastAsia="zh-CN"/>
              </w:rPr>
              <w:t xml:space="preserve"> </w:t>
            </w:r>
          </w:p>
        </w:tc>
        <w:tc>
          <w:tcPr>
            <w:tcW w:w="4394" w:type="dxa"/>
            <w:tcBorders>
              <w:top w:val="single" w:color="auto" w:sz="4" w:space="0"/>
            </w:tcBorders>
          </w:tcPr>
          <w:p w:rsidR="00E74E11" w:rsidP="008E4FAA" w:rsidRDefault="00E74E11" w14:paraId="36BF2A7C" w14:textId="63D725B1">
            <w:pPr>
              <w:pStyle w:val="NoSpacing"/>
              <w:widowControl/>
              <w:numPr>
                <w:ilvl w:val="0"/>
                <w:numId w:val="19"/>
              </w:numPr>
              <w:spacing w:before="0"/>
              <w:mirrorIndents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6827728E">
              <w:rPr>
                <w:rFonts w:asciiTheme="minorHAnsi" w:hAnsiTheme="minorHAnsi"/>
                <w:color w:val="auto"/>
                <w:lang w:eastAsia="zh-CN"/>
              </w:rPr>
              <w:t xml:space="preserve">An increase in the percentage of students from targeted schools to attend school </w:t>
            </w:r>
            <w:r w:rsidRPr="0E9C0884" w:rsidR="3C09839A">
              <w:rPr>
                <w:rFonts w:asciiTheme="minorHAnsi" w:hAnsiTheme="minorHAnsi"/>
                <w:color w:val="auto"/>
                <w:lang w:eastAsia="zh-CN"/>
              </w:rPr>
              <w:t>in line with school targets</w:t>
            </w:r>
            <w:r w:rsidRPr="6827728E">
              <w:rPr>
                <w:rFonts w:asciiTheme="minorHAnsi" w:hAnsiTheme="minorHAnsi"/>
                <w:color w:val="auto"/>
                <w:lang w:eastAsia="zh-CN"/>
              </w:rPr>
              <w:t>.</w:t>
            </w:r>
          </w:p>
          <w:p w:rsidRPr="00C455FD" w:rsidR="00C455FD" w:rsidP="008E4FAA" w:rsidRDefault="00E74E11" w14:paraId="2CDB1195" w14:textId="5B303776">
            <w:pPr>
              <w:pStyle w:val="NoSpacing"/>
              <w:widowControl/>
              <w:numPr>
                <w:ilvl w:val="0"/>
                <w:numId w:val="19"/>
              </w:numPr>
              <w:spacing w:before="0"/>
              <w:mirrorIndents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6827728E">
              <w:rPr>
                <w:rFonts w:asciiTheme="minorHAnsi" w:hAnsiTheme="minorHAnsi"/>
                <w:color w:val="auto"/>
                <w:lang w:eastAsia="zh-CN"/>
              </w:rPr>
              <w:t>A reduction in days lost to individual suspension</w:t>
            </w:r>
            <w:r w:rsidRPr="6EB74C10" w:rsidR="35083503">
              <w:rPr>
                <w:rFonts w:asciiTheme="minorHAnsi" w:hAnsiTheme="minorHAnsi"/>
                <w:color w:val="auto"/>
                <w:lang w:eastAsia="zh-CN"/>
              </w:rPr>
              <w:t>.</w:t>
            </w:r>
          </w:p>
        </w:tc>
        <w:tc>
          <w:tcPr>
            <w:tcW w:w="4788" w:type="dxa"/>
            <w:tcBorders>
              <w:top w:val="single" w:color="auto" w:sz="4" w:space="0"/>
            </w:tcBorders>
          </w:tcPr>
          <w:p w:rsidRPr="00C455FD" w:rsidR="00C455FD" w:rsidP="008E4FAA" w:rsidRDefault="00C455FD" w14:paraId="6B3E3906" w14:textId="2AE8FBCB">
            <w:pPr>
              <w:pStyle w:val="NoSpacing"/>
              <w:widowControl/>
              <w:numPr>
                <w:ilvl w:val="0"/>
                <w:numId w:val="18"/>
              </w:numPr>
              <w:spacing w:before="0"/>
              <w:mirrorIndents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6827728E">
              <w:rPr>
                <w:rFonts w:asciiTheme="minorHAnsi" w:hAnsiTheme="minorHAnsi"/>
                <w:color w:val="auto"/>
                <w:lang w:eastAsia="zh-CN"/>
              </w:rPr>
              <w:t>Improved student attendance rates and/or levels over the course of the program</w:t>
            </w:r>
            <w:r w:rsidRPr="6EB74C10" w:rsidR="4E2C59EE">
              <w:rPr>
                <w:rFonts w:asciiTheme="minorHAnsi" w:hAnsiTheme="minorHAnsi"/>
                <w:color w:val="auto"/>
                <w:lang w:eastAsia="zh-CN"/>
              </w:rPr>
              <w:t xml:space="preserve"> </w:t>
            </w:r>
            <w:r w:rsidRPr="1D313A23" w:rsidR="4E2C59EE">
              <w:rPr>
                <w:rFonts w:ascii="Public Sans Light" w:hAnsi="Public Sans Light" w:eastAsia="Public Sans Light" w:cs="Public Sans Light"/>
                <w:color w:val="auto"/>
              </w:rPr>
              <w:t>(Plan for NSW Public Education)</w:t>
            </w:r>
          </w:p>
          <w:p w:rsidRPr="00C455FD" w:rsidR="00C455FD" w:rsidP="008E4FAA" w:rsidRDefault="00C455FD" w14:paraId="4D1E885A" w14:textId="77777777">
            <w:pPr>
              <w:pStyle w:val="NoSpacing"/>
              <w:widowControl/>
              <w:numPr>
                <w:ilvl w:val="0"/>
                <w:numId w:val="18"/>
              </w:numPr>
              <w:spacing w:before="0"/>
              <w:mirrorIndents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6827728E">
              <w:rPr>
                <w:rFonts w:asciiTheme="minorHAnsi" w:hAnsiTheme="minorHAnsi"/>
                <w:color w:val="auto"/>
                <w:lang w:eastAsia="zh-CN"/>
              </w:rPr>
              <w:t>Minimum increase of 5% increase for individual student.</w:t>
            </w:r>
          </w:p>
          <w:p w:rsidRPr="00C455FD" w:rsidR="00C455FD" w:rsidP="008E4FAA" w:rsidRDefault="00C455FD" w14:paraId="2761B133" w14:textId="77777777">
            <w:pPr>
              <w:pStyle w:val="NoSpacing"/>
              <w:widowControl/>
              <w:numPr>
                <w:ilvl w:val="0"/>
                <w:numId w:val="18"/>
              </w:numPr>
              <w:spacing w:before="0"/>
              <w:mirrorIndents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6827728E">
              <w:rPr>
                <w:rFonts w:asciiTheme="minorHAnsi" w:hAnsiTheme="minorHAnsi"/>
                <w:color w:val="auto"/>
                <w:lang w:eastAsia="zh-CN"/>
              </w:rPr>
              <w:t xml:space="preserve">Decrease in suspension rates over the course of the program and at 6 months from end of delivery: 2 suspensions reduced to 1 or 0 suspensions. </w:t>
            </w:r>
          </w:p>
        </w:tc>
      </w:tr>
      <w:tr w:rsidRPr="00A6116E" w:rsidR="00C455FD" w:rsidTr="59CDD13E" w14:paraId="48A2FAF0" w14:textId="77777777">
        <w:trPr>
          <w:cnfStyle w:val="000000010000" w:firstRow="0" w:lastRow="0" w:firstColumn="0" w:lastColumn="0" w:oddVBand="0" w:evenVBand="0" w:oddHBand="0" w:evenHBand="1"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560" w:type="dxa"/>
            <w:tcBorders>
              <w:top w:val="single" w:color="auto" w:sz="4" w:space="0"/>
              <w:bottom w:val="single" w:color="auto" w:sz="4" w:space="0"/>
            </w:tcBorders>
          </w:tcPr>
          <w:p w:rsidRPr="00C455FD" w:rsidR="00C455FD" w:rsidP="00C455FD" w:rsidRDefault="00C455FD" w14:paraId="1420F0E1" w14:textId="0296936F">
            <w:pPr>
              <w:pStyle w:val="TOC1"/>
              <w:spacing w:before="192" w:after="192"/>
              <w:jc w:val="center"/>
              <w:rPr>
                <w:rFonts w:asciiTheme="minorHAnsi" w:hAnsiTheme="minorHAnsi"/>
                <w:b w:val="0"/>
                <w:color w:val="auto"/>
              </w:rPr>
            </w:pPr>
            <w:r w:rsidRPr="6827728E">
              <w:rPr>
                <w:rFonts w:asciiTheme="minorHAnsi" w:hAnsiTheme="minorHAnsi"/>
                <w:b w:val="0"/>
                <w:color w:val="auto"/>
              </w:rPr>
              <w:t>Emotional outcomes</w:t>
            </w:r>
          </w:p>
        </w:tc>
        <w:tc>
          <w:tcPr>
            <w:tcW w:w="3969" w:type="dxa"/>
            <w:tcBorders>
              <w:top w:val="single" w:color="auto" w:sz="4" w:space="0"/>
              <w:bottom w:val="single" w:color="auto" w:sz="4" w:space="0"/>
            </w:tcBorders>
          </w:tcPr>
          <w:p w:rsidRPr="00C455FD" w:rsidR="00C455FD" w:rsidP="008E4FAA" w:rsidRDefault="00D95EC9" w14:paraId="4EC5B297" w14:textId="69D4D4B8">
            <w:pPr>
              <w:pStyle w:val="NoSpacing"/>
              <w:widowControl/>
              <w:numPr>
                <w:ilvl w:val="0"/>
                <w:numId w:val="20"/>
              </w:numPr>
              <w:spacing w:before="0"/>
              <w:mirrorIndents w:val="0"/>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lang w:eastAsia="zh-CN"/>
              </w:rPr>
            </w:pPr>
            <w:r w:rsidRPr="6827728E">
              <w:rPr>
                <w:rFonts w:asciiTheme="minorHAnsi" w:hAnsiTheme="minorHAnsi"/>
                <w:color w:val="auto"/>
                <w:lang w:eastAsia="zh-CN"/>
              </w:rPr>
              <w:t xml:space="preserve">Improved </w:t>
            </w:r>
            <w:r w:rsidRPr="6827728E" w:rsidR="00FC3F9C">
              <w:rPr>
                <w:rFonts w:asciiTheme="minorHAnsi" w:hAnsiTheme="minorHAnsi"/>
                <w:color w:val="auto"/>
                <w:lang w:eastAsia="zh-CN"/>
              </w:rPr>
              <w:t xml:space="preserve">sense of belonging, </w:t>
            </w:r>
            <w:r w:rsidRPr="6827728E" w:rsidR="00584F36">
              <w:rPr>
                <w:rFonts w:asciiTheme="minorHAnsi" w:hAnsiTheme="minorHAnsi"/>
                <w:color w:val="auto"/>
                <w:lang w:eastAsia="zh-CN"/>
              </w:rPr>
              <w:t>e</w:t>
            </w:r>
            <w:r w:rsidRPr="6827728E" w:rsidR="00584F36">
              <w:rPr>
                <w:rFonts w:asciiTheme="minorHAnsi" w:hAnsiTheme="minorHAnsi"/>
                <w:color w:val="auto"/>
              </w:rPr>
              <w:t>xpectations,</w:t>
            </w:r>
            <w:r w:rsidRPr="6827728E" w:rsidR="00FC3F9C">
              <w:rPr>
                <w:rFonts w:asciiTheme="minorHAnsi" w:hAnsiTheme="minorHAnsi"/>
                <w:color w:val="auto"/>
                <w:lang w:eastAsia="zh-CN"/>
              </w:rPr>
              <w:t xml:space="preserve"> and success for secondary students</w:t>
            </w:r>
            <w:r w:rsidRPr="6827728E" w:rsidR="00584F36">
              <w:rPr>
                <w:rFonts w:asciiTheme="minorHAnsi" w:hAnsiTheme="minorHAnsi"/>
                <w:color w:val="auto"/>
                <w:lang w:eastAsia="zh-CN"/>
              </w:rPr>
              <w:t>.</w:t>
            </w:r>
          </w:p>
        </w:tc>
        <w:tc>
          <w:tcPr>
            <w:tcW w:w="4394" w:type="dxa"/>
            <w:tcBorders>
              <w:top w:val="single" w:color="auto" w:sz="4" w:space="0"/>
              <w:bottom w:val="single" w:color="auto" w:sz="4" w:space="0"/>
            </w:tcBorders>
          </w:tcPr>
          <w:p w:rsidRPr="00C455FD" w:rsidR="00C455FD" w:rsidP="008E4FAA" w:rsidRDefault="18EF28D1" w14:paraId="004853E4" w14:textId="48429222">
            <w:pPr>
              <w:pStyle w:val="NoSpacing"/>
              <w:numPr>
                <w:ilvl w:val="0"/>
                <w:numId w:val="16"/>
              </w:numPr>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r w:rsidRPr="59CDD13E">
              <w:rPr>
                <w:rFonts w:asciiTheme="minorHAnsi" w:hAnsiTheme="minorHAnsi"/>
                <w:color w:val="auto"/>
              </w:rPr>
              <w:t xml:space="preserve">Increased levels of self-reported improvement in </w:t>
            </w:r>
            <w:r w:rsidRPr="59CDD13E" w:rsidR="64128F06">
              <w:rPr>
                <w:rFonts w:asciiTheme="minorHAnsi" w:hAnsiTheme="minorHAnsi"/>
                <w:color w:val="auto"/>
              </w:rPr>
              <w:t>wellbeing.</w:t>
            </w:r>
          </w:p>
          <w:p w:rsidRPr="00C455FD" w:rsidR="00C455FD" w:rsidP="008E4FAA" w:rsidRDefault="18EF28D1" w14:paraId="1DF69718" w14:textId="1CAC8CBA">
            <w:pPr>
              <w:pStyle w:val="NoSpacing"/>
              <w:numPr>
                <w:ilvl w:val="0"/>
                <w:numId w:val="16"/>
              </w:numPr>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r w:rsidRPr="59CDD13E">
              <w:rPr>
                <w:rFonts w:asciiTheme="minorHAnsi" w:hAnsiTheme="minorHAnsi"/>
                <w:color w:val="auto"/>
              </w:rPr>
              <w:t>Improvements in student behaviour referrals</w:t>
            </w:r>
            <w:r w:rsidRPr="59CDD13E" w:rsidR="4BC44283">
              <w:rPr>
                <w:rFonts w:asciiTheme="minorHAnsi" w:hAnsiTheme="minorHAnsi"/>
                <w:color w:val="auto"/>
              </w:rPr>
              <w:t>.</w:t>
            </w:r>
            <w:r w:rsidRPr="59CDD13E">
              <w:rPr>
                <w:rFonts w:asciiTheme="minorHAnsi" w:hAnsiTheme="minorHAnsi"/>
                <w:color w:val="auto"/>
              </w:rPr>
              <w:t xml:space="preserve">  </w:t>
            </w:r>
          </w:p>
          <w:p w:rsidRPr="00C455FD" w:rsidR="00C455FD" w:rsidP="008E4FAA" w:rsidRDefault="18EF28D1" w14:paraId="1161364E" w14:textId="696325B5">
            <w:pPr>
              <w:pStyle w:val="NoSpacing"/>
              <w:numPr>
                <w:ilvl w:val="0"/>
                <w:numId w:val="16"/>
              </w:numPr>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lang w:eastAsia="zh-CN"/>
              </w:rPr>
            </w:pPr>
            <w:r w:rsidRPr="59CDD13E">
              <w:rPr>
                <w:rFonts w:asciiTheme="minorHAnsi" w:hAnsiTheme="minorHAnsi"/>
                <w:color w:val="auto"/>
              </w:rPr>
              <w:t>Improved student attendance rates and/or levels</w:t>
            </w:r>
            <w:r w:rsidRPr="59CDD13E" w:rsidR="609E4631">
              <w:rPr>
                <w:rFonts w:asciiTheme="minorHAnsi" w:hAnsiTheme="minorHAnsi"/>
                <w:color w:val="auto"/>
              </w:rPr>
              <w:t>.</w:t>
            </w:r>
          </w:p>
        </w:tc>
        <w:tc>
          <w:tcPr>
            <w:tcW w:w="4788" w:type="dxa"/>
            <w:tcBorders>
              <w:top w:val="single" w:color="auto" w:sz="4" w:space="0"/>
              <w:bottom w:val="single" w:color="auto" w:sz="4" w:space="0"/>
            </w:tcBorders>
          </w:tcPr>
          <w:p w:rsidRPr="00C455FD" w:rsidR="00C455FD" w:rsidP="008E4FAA" w:rsidRDefault="1461B058" w14:paraId="596D13F1" w14:textId="7C349B87">
            <w:pPr>
              <w:pStyle w:val="NoSpacing"/>
              <w:numPr>
                <w:ilvl w:val="0"/>
                <w:numId w:val="19"/>
              </w:numPr>
              <w:spacing w:before="0" w:after="192"/>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lang w:eastAsia="zh-CN"/>
              </w:rPr>
            </w:pPr>
            <w:r w:rsidRPr="1D313A23">
              <w:rPr>
                <w:rFonts w:ascii="Public Sans Light" w:hAnsi="Public Sans Light" w:eastAsia="Public Sans Light" w:cs="Public Sans Light"/>
                <w:color w:val="auto"/>
              </w:rPr>
              <w:t>Increasing the proportion of students reporting a sense of belonging</w:t>
            </w:r>
            <w:r w:rsidRPr="1D313A23" w:rsidR="14DED9BE">
              <w:rPr>
                <w:rFonts w:ascii="Public Sans Light" w:hAnsi="Public Sans Light" w:eastAsia="Public Sans Light" w:cs="Public Sans Light"/>
                <w:color w:val="auto"/>
              </w:rPr>
              <w:t xml:space="preserve"> (Plan for NSW Public Education)</w:t>
            </w:r>
          </w:p>
        </w:tc>
      </w:tr>
      <w:tr w:rsidR="153CDE92" w:rsidTr="59CDD13E" w14:paraId="493FD6AA" w14:textId="77777777">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560" w:type="dxa"/>
            <w:tcBorders>
              <w:top w:val="single" w:color="auto" w:sz="4" w:space="0"/>
              <w:bottom w:val="single" w:color="auto" w:sz="4" w:space="0"/>
            </w:tcBorders>
            <w:shd w:val="clear" w:color="auto" w:fill="F2F2F2" w:themeFill="background1" w:themeFillShade="F2"/>
          </w:tcPr>
          <w:p w:rsidR="153CDE92" w:rsidP="6EB74C10" w:rsidRDefault="02B2C180" w14:paraId="3A428717" w14:textId="77777777">
            <w:pPr>
              <w:pStyle w:val="TOC1"/>
              <w:spacing w:before="192" w:after="192"/>
              <w:jc w:val="center"/>
              <w:rPr>
                <w:rFonts w:asciiTheme="minorHAnsi" w:hAnsiTheme="minorHAnsi"/>
                <w:b w:val="0"/>
                <w:color w:val="auto"/>
              </w:rPr>
            </w:pPr>
            <w:r w:rsidRPr="6EB74C10">
              <w:rPr>
                <w:rFonts w:asciiTheme="minorHAnsi" w:hAnsiTheme="minorHAnsi"/>
                <w:b w:val="0"/>
                <w:color w:val="auto"/>
              </w:rPr>
              <w:t>Cognitive outcomes</w:t>
            </w:r>
          </w:p>
          <w:p w:rsidR="153CDE92" w:rsidP="6EB74C10" w:rsidRDefault="153CDE92" w14:paraId="74BF55E1" w14:textId="1D0615CF"/>
        </w:tc>
        <w:tc>
          <w:tcPr>
            <w:tcW w:w="3969" w:type="dxa"/>
            <w:tcBorders>
              <w:top w:val="single" w:color="auto" w:sz="4" w:space="0"/>
              <w:bottom w:val="single" w:color="auto" w:sz="4" w:space="0"/>
            </w:tcBorders>
            <w:shd w:val="clear" w:color="auto" w:fill="F2F2F2" w:themeFill="background1" w:themeFillShade="F2"/>
          </w:tcPr>
          <w:p w:rsidR="153CDE92" w:rsidP="008E4FAA" w:rsidRDefault="02B2C180" w14:paraId="5F8ED2D9" w14:textId="2DF37B0F">
            <w:pPr>
              <w:pStyle w:val="NoSpacing"/>
              <w:numPr>
                <w:ilvl w:val="0"/>
                <w:numId w:val="2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6EB74C10">
              <w:rPr>
                <w:rFonts w:asciiTheme="minorHAnsi" w:hAnsiTheme="minorHAnsi"/>
                <w:color w:val="auto"/>
                <w:lang w:eastAsia="zh-CN"/>
              </w:rPr>
              <w:t>Improved rates of recent school leavers transitioning to higher education, training, or work.</w:t>
            </w:r>
          </w:p>
        </w:tc>
        <w:tc>
          <w:tcPr>
            <w:tcW w:w="4394" w:type="dxa"/>
            <w:tcBorders>
              <w:top w:val="single" w:color="auto" w:sz="4" w:space="0"/>
              <w:bottom w:val="single" w:color="auto" w:sz="4" w:space="0"/>
            </w:tcBorders>
            <w:shd w:val="clear" w:color="auto" w:fill="F2F2F2" w:themeFill="background1" w:themeFillShade="F2"/>
          </w:tcPr>
          <w:p w:rsidR="153CDE92" w:rsidP="008E4FAA" w:rsidRDefault="388B2F01" w14:paraId="3A70A444" w14:textId="5CD511DC">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1D313A23">
              <w:rPr>
                <w:rFonts w:ascii="Public Sans Light" w:hAnsi="Public Sans Light" w:eastAsia="Public Sans Light" w:cs="Public Sans Light"/>
                <w:color w:val="auto"/>
              </w:rPr>
              <w:t>An increas</w:t>
            </w:r>
            <w:r w:rsidRPr="1D313A23" w:rsidR="38E51E5C">
              <w:rPr>
                <w:rFonts w:ascii="Public Sans Light" w:hAnsi="Public Sans Light" w:eastAsia="Public Sans Light" w:cs="Public Sans Light"/>
                <w:color w:val="auto"/>
              </w:rPr>
              <w:t>e in</w:t>
            </w:r>
            <w:r w:rsidRPr="1D313A23">
              <w:rPr>
                <w:rFonts w:ascii="Public Sans Light" w:hAnsi="Public Sans Light" w:eastAsia="Public Sans Light" w:cs="Public Sans Light"/>
                <w:color w:val="auto"/>
              </w:rPr>
              <w:t xml:space="preserve"> the proportion of students who take up university, training or work in the year after school.</w:t>
            </w:r>
          </w:p>
          <w:p w:rsidR="153CDE92" w:rsidP="6EB74C10" w:rsidRDefault="153CDE92" w14:paraId="7A70E864" w14:textId="409550A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p>
          <w:p w:rsidR="153CDE92" w:rsidP="6EB74C10" w:rsidRDefault="153CDE92" w14:paraId="2E1EB283" w14:textId="458D23B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p>
        </w:tc>
        <w:tc>
          <w:tcPr>
            <w:tcW w:w="4788" w:type="dxa"/>
            <w:tcBorders>
              <w:top w:val="single" w:color="auto" w:sz="4" w:space="0"/>
              <w:bottom w:val="single" w:color="auto" w:sz="4" w:space="0"/>
            </w:tcBorders>
            <w:shd w:val="clear" w:color="auto" w:fill="F2F2F2" w:themeFill="background1" w:themeFillShade="F2"/>
          </w:tcPr>
          <w:p w:rsidR="153CDE92" w:rsidP="008E4FAA" w:rsidRDefault="53B230B7" w14:paraId="7BA637BB" w14:textId="130A6A6D">
            <w:pPr>
              <w:pStyle w:val="NoSpacing"/>
              <w:numPr>
                <w:ilvl w:val="0"/>
                <w:numId w:val="19"/>
              </w:numPr>
              <w:spacing w:before="0" w:after="192"/>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eastAsia="zh-CN"/>
              </w:rPr>
            </w:pPr>
            <w:r w:rsidRPr="1D313A23">
              <w:rPr>
                <w:rFonts w:ascii="Public Sans Light" w:hAnsi="Public Sans Light" w:eastAsia="Public Sans Light" w:cs="Public Sans Light"/>
                <w:color w:val="auto"/>
              </w:rPr>
              <w:t>Increasing the proportion of students who take up university, training or work in the year after school (Plan for NSW Public Education)</w:t>
            </w:r>
          </w:p>
        </w:tc>
      </w:tr>
    </w:tbl>
    <w:p w:rsidR="00C455FD" w:rsidP="00012049" w:rsidRDefault="00C455FD" w14:paraId="10D047DF" w14:textId="77777777">
      <w:pPr>
        <w:pStyle w:val="BodyText"/>
        <w:rPr>
          <w:color w:val="auto"/>
        </w:rPr>
      </w:pPr>
    </w:p>
    <w:p w:rsidRPr="00441414" w:rsidR="003D6713" w:rsidP="00441414" w:rsidRDefault="003D6713" w14:paraId="65820271" w14:textId="2CEB0931">
      <w:pPr>
        <w:suppressAutoHyphens w:val="0"/>
        <w:spacing w:after="160" w:line="259" w:lineRule="auto"/>
        <w:rPr>
          <w:rFonts w:asciiTheme="minorHAnsi" w:hAnsiTheme="minorHAnsi" w:eastAsiaTheme="minorEastAsia" w:cstheme="minorBidi"/>
          <w:color w:val="auto"/>
          <w:sz w:val="28"/>
          <w:szCs w:val="22"/>
        </w:rPr>
        <w:sectPr w:rsidRPr="00441414" w:rsidR="003D6713" w:rsidSect="003F7081">
          <w:headerReference w:type="default" r:id="rId42"/>
          <w:pgSz w:w="16838" w:h="11906" w:orient="landscape" w:code="9"/>
          <w:pgMar w:top="851" w:right="851" w:bottom="851" w:left="1276" w:header="397" w:footer="454" w:gutter="0"/>
          <w:cols w:space="708"/>
          <w:docGrid w:linePitch="360"/>
        </w:sectPr>
      </w:pPr>
    </w:p>
    <w:p w:rsidRPr="007115E0" w:rsidR="6C235807" w:rsidP="51D29373" w:rsidRDefault="6C235807" w14:paraId="066A7BFC" w14:textId="77777777">
      <w:pPr>
        <w:pStyle w:val="Heading2"/>
        <w:rPr>
          <w:color w:val="auto"/>
        </w:rPr>
      </w:pPr>
      <w:bookmarkStart w:name="_Toc157507846" w:id="97"/>
      <w:r w:rsidRPr="007115E0">
        <w:rPr>
          <w:color w:val="auto"/>
        </w:rPr>
        <w:lastRenderedPageBreak/>
        <w:t>Changes since previous update</w:t>
      </w:r>
      <w:bookmarkEnd w:id="97"/>
    </w:p>
    <w:tbl>
      <w:tblPr>
        <w:tblStyle w:val="PlainTable2"/>
        <w:tblW w:w="0" w:type="auto"/>
        <w:tblLook w:val="0420" w:firstRow="1" w:lastRow="0" w:firstColumn="0" w:lastColumn="0" w:noHBand="0" w:noVBand="1"/>
      </w:tblPr>
      <w:tblGrid>
        <w:gridCol w:w="2268"/>
        <w:gridCol w:w="5670"/>
        <w:gridCol w:w="2266"/>
      </w:tblGrid>
      <w:tr w:rsidRPr="007115E0" w:rsidR="007115E0" w:rsidTr="2D16DB1F" w14:paraId="53C325E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2268" w:type="dxa"/>
            <w:tcMar/>
          </w:tcPr>
          <w:p w:rsidRPr="007115E0" w:rsidR="51D29373" w:rsidP="51D29373" w:rsidRDefault="51D29373" w14:paraId="033A1647" w14:textId="77777777">
            <w:pPr>
              <w:pStyle w:val="BodyText"/>
              <w:rPr>
                <w:color w:val="auto"/>
              </w:rPr>
            </w:pPr>
            <w:r w:rsidRPr="007115E0">
              <w:rPr>
                <w:color w:val="auto"/>
              </w:rPr>
              <w:t>Last updated</w:t>
            </w:r>
          </w:p>
        </w:tc>
        <w:tc>
          <w:tcPr>
            <w:cnfStyle w:val="000000000000" w:firstRow="0" w:lastRow="0" w:firstColumn="0" w:lastColumn="0" w:oddVBand="0" w:evenVBand="0" w:oddHBand="0" w:evenHBand="0" w:firstRowFirstColumn="0" w:firstRowLastColumn="0" w:lastRowFirstColumn="0" w:lastRowLastColumn="0"/>
            <w:tcW w:w="5670" w:type="dxa"/>
            <w:tcMar/>
          </w:tcPr>
          <w:p w:rsidRPr="007115E0" w:rsidR="51D29373" w:rsidP="51D29373" w:rsidRDefault="51D29373" w14:paraId="3947B792" w14:textId="77777777">
            <w:pPr>
              <w:pStyle w:val="BodyText"/>
              <w:rPr>
                <w:color w:val="auto"/>
              </w:rPr>
            </w:pPr>
            <w:r w:rsidRPr="007115E0">
              <w:rPr>
                <w:color w:val="auto"/>
              </w:rPr>
              <w:t>Description of changes</w:t>
            </w:r>
          </w:p>
        </w:tc>
        <w:tc>
          <w:tcPr>
            <w:cnfStyle w:val="000000000000" w:firstRow="0" w:lastRow="0" w:firstColumn="0" w:lastColumn="0" w:oddVBand="0" w:evenVBand="0" w:oddHBand="0" w:evenHBand="0" w:firstRowFirstColumn="0" w:firstRowLastColumn="0" w:lastRowFirstColumn="0" w:lastRowLastColumn="0"/>
            <w:tcW w:w="2266" w:type="dxa"/>
            <w:tcMar/>
          </w:tcPr>
          <w:p w:rsidRPr="007115E0" w:rsidR="51D29373" w:rsidP="51D29373" w:rsidRDefault="51D29373" w14:paraId="0DDFAEE8" w14:textId="77777777">
            <w:pPr>
              <w:pStyle w:val="BodyText"/>
              <w:rPr>
                <w:color w:val="auto"/>
              </w:rPr>
            </w:pPr>
            <w:r w:rsidRPr="007115E0">
              <w:rPr>
                <w:color w:val="auto"/>
              </w:rPr>
              <w:t>Approved by</w:t>
            </w:r>
          </w:p>
        </w:tc>
      </w:tr>
      <w:tr w:rsidRPr="007115E0" w:rsidR="007115E0" w:rsidTr="2D16DB1F" w14:paraId="49FB645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2268" w:type="dxa"/>
            <w:tcMar/>
          </w:tcPr>
          <w:p w:rsidR="51D29373" w:rsidP="51D29373" w:rsidRDefault="54445308" w14:paraId="5BAB8737" w14:textId="0E856336">
            <w:pPr>
              <w:pStyle w:val="BodyText"/>
              <w:rPr>
                <w:color w:val="auto"/>
              </w:rPr>
            </w:pPr>
            <w:r w:rsidRPr="2D16DB1F" w:rsidR="54445308">
              <w:rPr>
                <w:color w:val="auto"/>
              </w:rPr>
              <w:t>1</w:t>
            </w:r>
            <w:r w:rsidRPr="2D16DB1F" w:rsidR="66F13E88">
              <w:rPr>
                <w:color w:val="auto"/>
              </w:rPr>
              <w:t>2</w:t>
            </w:r>
            <w:r w:rsidRPr="2D16DB1F" w:rsidR="6388292A">
              <w:rPr>
                <w:color w:val="auto"/>
              </w:rPr>
              <w:t>/02/</w:t>
            </w:r>
            <w:r w:rsidRPr="2D16DB1F" w:rsidR="66F13E88">
              <w:rPr>
                <w:color w:val="auto"/>
              </w:rPr>
              <w:t>2024</w:t>
            </w:r>
          </w:p>
          <w:p w:rsidRPr="007115E0" w:rsidR="004412F7" w:rsidP="51D29373" w:rsidRDefault="004412F7" w14:paraId="26A7F988" w14:textId="085BB2E0">
            <w:pPr>
              <w:pStyle w:val="BodyText"/>
              <w:rPr>
                <w:color w:val="auto"/>
              </w:rPr>
            </w:pPr>
          </w:p>
        </w:tc>
        <w:tc>
          <w:tcPr>
            <w:cnfStyle w:val="000000000000" w:firstRow="0" w:lastRow="0" w:firstColumn="0" w:lastColumn="0" w:oddVBand="0" w:evenVBand="0" w:oddHBand="0" w:evenHBand="0" w:firstRowFirstColumn="0" w:firstRowLastColumn="0" w:lastRowFirstColumn="0" w:lastRowLastColumn="0"/>
            <w:tcW w:w="5670" w:type="dxa"/>
            <w:tcMar/>
          </w:tcPr>
          <w:p w:rsidR="51D29373" w:rsidP="51D29373" w:rsidRDefault="00205817" w14:paraId="67D699DA" w14:textId="5CE28962">
            <w:pPr>
              <w:pStyle w:val="BodyText"/>
              <w:rPr>
                <w:color w:val="auto"/>
              </w:rPr>
            </w:pPr>
            <w:hyperlink w:history="1" w:anchor="_Student_eligibility_criteria">
              <w:r w:rsidRPr="001B2D4E" w:rsidR="003F7081">
                <w:rPr>
                  <w:rStyle w:val="Hyperlink"/>
                </w:rPr>
                <w:t>S</w:t>
              </w:r>
              <w:r w:rsidRPr="001B2D4E" w:rsidR="004412F7">
                <w:rPr>
                  <w:rStyle w:val="Hyperlink"/>
                </w:rPr>
                <w:t>tudent eligibility criteria</w:t>
              </w:r>
            </w:hyperlink>
          </w:p>
          <w:p w:rsidR="004412F7" w:rsidP="51D29373" w:rsidRDefault="00205817" w14:paraId="1DC37D03" w14:textId="72846964">
            <w:pPr>
              <w:pStyle w:val="BodyText"/>
              <w:rPr>
                <w:color w:val="auto"/>
              </w:rPr>
            </w:pPr>
            <w:hyperlink w:history="1" w:anchor="_Eligible_schools">
              <w:r w:rsidRPr="0011666E" w:rsidR="0011666E">
                <w:rPr>
                  <w:rStyle w:val="Hyperlink"/>
                </w:rPr>
                <w:t>E</w:t>
              </w:r>
              <w:r w:rsidRPr="0011666E" w:rsidR="003F7081">
                <w:rPr>
                  <w:rStyle w:val="Hyperlink"/>
                </w:rPr>
                <w:t>ligib</w:t>
              </w:r>
              <w:r w:rsidRPr="0011666E" w:rsidR="0011666E">
                <w:rPr>
                  <w:rStyle w:val="Hyperlink"/>
                </w:rPr>
                <w:t>le schools</w:t>
              </w:r>
            </w:hyperlink>
          </w:p>
          <w:p w:rsidR="00583651" w:rsidP="51D29373" w:rsidRDefault="00205817" w14:paraId="5D37991C" w14:textId="17723DF3">
            <w:pPr>
              <w:pStyle w:val="BodyText"/>
              <w:rPr>
                <w:color w:val="auto"/>
              </w:rPr>
            </w:pPr>
            <w:hyperlink w:history="1" w:anchor="_Outcomes_and_impact">
              <w:r w:rsidRPr="0011666E" w:rsidR="0011666E">
                <w:rPr>
                  <w:rStyle w:val="Hyperlink"/>
                </w:rPr>
                <w:t>Outcomes and impact</w:t>
              </w:r>
            </w:hyperlink>
          </w:p>
          <w:p w:rsidR="005B14E2" w:rsidP="51D29373" w:rsidRDefault="00205817" w14:paraId="69E766F5" w14:textId="0C0CFEED">
            <w:pPr>
              <w:pStyle w:val="BodyText"/>
              <w:rPr>
                <w:color w:val="auto"/>
              </w:rPr>
            </w:pPr>
            <w:hyperlink w:history="1" w:anchor="_School_staff">
              <w:r w:rsidRPr="005B14E2" w:rsidR="005B14E2">
                <w:rPr>
                  <w:rStyle w:val="Hyperlink"/>
                </w:rPr>
                <w:t>School Staff</w:t>
              </w:r>
            </w:hyperlink>
          </w:p>
          <w:p w:rsidR="00583651" w:rsidP="51D29373" w:rsidRDefault="00205817" w14:paraId="546333EF" w14:textId="42DA3EB9">
            <w:pPr>
              <w:pStyle w:val="BodyText"/>
              <w:rPr>
                <w:color w:val="auto"/>
              </w:rPr>
            </w:pPr>
            <w:hyperlink w:history="1" w:anchor="_Provider_staff">
              <w:r w:rsidRPr="00583651" w:rsidR="00583651">
                <w:rPr>
                  <w:rStyle w:val="Hyperlink"/>
                </w:rPr>
                <w:t>Provider Staff</w:t>
              </w:r>
            </w:hyperlink>
          </w:p>
          <w:p w:rsidR="00AF35DB" w:rsidP="51D29373" w:rsidRDefault="00205817" w14:paraId="5BCA8354" w14:textId="58FB4C68">
            <w:pPr>
              <w:pStyle w:val="BodyText"/>
              <w:rPr>
                <w:color w:val="auto"/>
              </w:rPr>
            </w:pPr>
            <w:hyperlink w:history="1" w:anchor="_Department_of_Education">
              <w:r w:rsidRPr="00AF35DB" w:rsidR="00AF35DB">
                <w:rPr>
                  <w:rStyle w:val="Hyperlink"/>
                </w:rPr>
                <w:t>Department of Education support staff</w:t>
              </w:r>
            </w:hyperlink>
          </w:p>
          <w:p w:rsidR="007843A7" w:rsidP="51D29373" w:rsidRDefault="00205817" w14:paraId="142D0428" w14:textId="51EA7BFD">
            <w:pPr>
              <w:pStyle w:val="BodyText"/>
              <w:rPr>
                <w:color w:val="auto"/>
              </w:rPr>
            </w:pPr>
            <w:hyperlink w:history="1" w:anchor="_Parent/carer_consent">
              <w:r w:rsidRPr="005B14E2" w:rsidR="008F3264">
                <w:rPr>
                  <w:rStyle w:val="Hyperlink"/>
                </w:rPr>
                <w:t>P</w:t>
              </w:r>
              <w:r w:rsidRPr="005B14E2" w:rsidR="00EE68F6">
                <w:rPr>
                  <w:rStyle w:val="Hyperlink"/>
                </w:rPr>
                <w:t xml:space="preserve">arent/carer </w:t>
              </w:r>
              <w:r w:rsidRPr="005B14E2" w:rsidR="000310BB">
                <w:rPr>
                  <w:rStyle w:val="Hyperlink"/>
                </w:rPr>
                <w:t>consent</w:t>
              </w:r>
            </w:hyperlink>
            <w:r w:rsidRPr="215C96FE" w:rsidR="000310BB">
              <w:rPr>
                <w:color w:val="auto"/>
              </w:rPr>
              <w:t xml:space="preserve"> </w:t>
            </w:r>
          </w:p>
          <w:p w:rsidR="00E648BC" w:rsidP="51D29373" w:rsidRDefault="00205817" w14:paraId="337B0A59" w14:textId="38FE6BEB">
            <w:pPr>
              <w:pStyle w:val="BodyText"/>
              <w:rPr>
                <w:color w:val="auto"/>
              </w:rPr>
            </w:pPr>
            <w:hyperlink w:history="1" w:anchor="_Individual_Learning_Plans">
              <w:r w:rsidRPr="005B14E2" w:rsidR="005B14E2">
                <w:rPr>
                  <w:rStyle w:val="Hyperlink"/>
                </w:rPr>
                <w:t>Individual Learning Plans</w:t>
              </w:r>
            </w:hyperlink>
          </w:p>
          <w:p w:rsidRPr="007115E0" w:rsidR="007843A7" w:rsidP="51D29373" w:rsidRDefault="00205817" w14:paraId="413425DE" w14:textId="3C27D4FB">
            <w:pPr>
              <w:pStyle w:val="BodyText"/>
              <w:rPr>
                <w:color w:val="auto"/>
              </w:rPr>
            </w:pPr>
            <w:hyperlink w:history="1" w:anchor="_Appendix_A_–">
              <w:r w:rsidRPr="005B14E2" w:rsidR="5FBB7365">
                <w:rPr>
                  <w:rStyle w:val="Hyperlink"/>
                </w:rPr>
                <w:t>Outcomes measurement framework</w:t>
              </w:r>
            </w:hyperlink>
            <w:r w:rsidRPr="08E9D684" w:rsidR="5FBB7365">
              <w:rPr>
                <w:color w:val="auto"/>
              </w:rPr>
              <w:t xml:space="preserve"> </w:t>
            </w:r>
          </w:p>
        </w:tc>
        <w:tc>
          <w:tcPr>
            <w:cnfStyle w:val="000000000000" w:firstRow="0" w:lastRow="0" w:firstColumn="0" w:lastColumn="0" w:oddVBand="0" w:evenVBand="0" w:oddHBand="0" w:evenHBand="0" w:firstRowFirstColumn="0" w:firstRowLastColumn="0" w:lastRowFirstColumn="0" w:lastRowLastColumn="0"/>
            <w:tcW w:w="2266" w:type="dxa"/>
            <w:tcMar/>
          </w:tcPr>
          <w:p w:rsidR="1985402B" w:rsidP="7334FDBD" w:rsidRDefault="1985402B" w14:paraId="1EE19A75" w14:textId="1B3E2EDA">
            <w:pPr>
              <w:pStyle w:val="BodyText"/>
              <w:suppressLineNumbers w:val="0"/>
              <w:bidi w:val="0"/>
              <w:spacing w:before="120" w:beforeAutospacing="off" w:after="120" w:afterAutospacing="off" w:line="240" w:lineRule="auto"/>
              <w:ind w:left="0" w:right="0"/>
              <w:jc w:val="left"/>
            </w:pPr>
            <w:r w:rsidRPr="7334FDBD" w:rsidR="1985402B">
              <w:rPr>
                <w:color w:val="auto"/>
              </w:rPr>
              <w:t>Executive</w:t>
            </w:r>
            <w:r w:rsidRPr="7334FDBD" w:rsidR="1985402B">
              <w:rPr>
                <w:color w:val="auto"/>
              </w:rPr>
              <w:t xml:space="preserve"> Director, Inclusion and Wellbeing</w:t>
            </w:r>
          </w:p>
          <w:p w:rsidRPr="007115E0" w:rsidR="004412F7" w:rsidP="51D29373" w:rsidRDefault="004412F7" w14:paraId="4CA71BE9" w14:textId="77777777">
            <w:pPr>
              <w:pStyle w:val="BodyText"/>
              <w:rPr>
                <w:color w:val="auto"/>
              </w:rPr>
            </w:pPr>
          </w:p>
        </w:tc>
      </w:tr>
    </w:tbl>
    <w:p w:rsidRPr="007115E0" w:rsidR="51D29373" w:rsidP="51D29373" w:rsidRDefault="51D29373" w14:paraId="3823DCF5" w14:textId="0B4CDFAC">
      <w:pPr>
        <w:pStyle w:val="BodyText"/>
        <w:rPr>
          <w:color w:val="auto"/>
        </w:rPr>
      </w:pPr>
    </w:p>
    <w:sectPr w:rsidRPr="007115E0" w:rsidR="51D29373" w:rsidSect="00441414">
      <w:headerReference w:type="first" r:id="rId43"/>
      <w:pgSz w:w="11906" w:h="16838" w:orient="portrait" w:code="9"/>
      <w:pgMar w:top="851" w:right="851" w:bottom="1276"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E11" w:rsidP="00921FD3" w:rsidRDefault="004D5E11" w14:paraId="4C146917" w14:textId="77777777">
      <w:r>
        <w:separator/>
      </w:r>
    </w:p>
  </w:endnote>
  <w:endnote w:type="continuationSeparator" w:id="0">
    <w:p w:rsidR="004D5E11" w:rsidP="00921FD3" w:rsidRDefault="004D5E11" w14:paraId="01268D94" w14:textId="77777777">
      <w:r>
        <w:continuationSeparator/>
      </w:r>
    </w:p>
  </w:endnote>
  <w:endnote w:type="continuationNotice" w:id="1">
    <w:p w:rsidR="004D5E11" w:rsidRDefault="004D5E11" w14:paraId="365179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w:fontKey="{9D0C7E25-1FA9-4DAE-B278-8CFCD971F5A5}" r:id="rId1"/>
    <w:embedBold w:fontKey="{D34E7E77-9CDD-4E77-94F9-3AD3C7AE5EE9}" r:id="rId2"/>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embedRegular w:fontKey="{030F3140-3552-49C9-96BC-997A2088A40A}" r:id="rId3"/>
    <w:embedItalic w:fontKey="{E8787802-CB33-4B1E-B436-75D941CF054F}" r:id="rId4"/>
    <w:embedBoldItalic w:fontKey="{C9A13E4E-5C7A-400D-B09D-7D422A0BBFD3}" r:id="rId5"/>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embedRegular w:fontKey="{840917BD-D173-44C9-8474-A347D78B3FF4}" w:subsetted="1" r:id="rId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45BB" w:rsidR="008645D7" w:rsidP="00997A69" w:rsidRDefault="008645D7" w14:paraId="3D68E65A" w14:textId="77777777">
    <w:pPr>
      <w:pStyle w:val="HeaderFooterSensitivityLabelSpace"/>
    </w:pPr>
  </w:p>
  <w:p w:rsidR="003E5D22" w:rsidP="008645D7" w:rsidRDefault="00205817" w14:paraId="737B3C70" w14:textId="2FF78DDF">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8112A9">
          <w:t>Perfect Presence Program Guidelines</w:t>
        </w:r>
      </w:sdtContent>
    </w:sdt>
  </w:p>
  <w:p w:rsidR="003E5D22" w:rsidP="003E5D22" w:rsidRDefault="003E5D22" w14:paraId="59CA8B86" w14:textId="77777777">
    <w:pPr>
      <w:pStyle w:val="Footer"/>
      <w:tabs>
        <w:tab w:val="clear" w:pos="10206"/>
      </w:tabs>
    </w:pPr>
    <w:r>
      <w:t>NSW Department of Education | PD-</w:t>
    </w:r>
    <w:r w:rsidR="003A3E7D">
      <w:t>2024-V02</w:t>
    </w:r>
    <w:r>
      <w:t xml:space="preserve">.0.0 </w:t>
    </w:r>
  </w:p>
  <w:p w:rsidRPr="008645D7" w:rsidR="00610A2D" w:rsidP="003E5D22" w:rsidRDefault="003E5D22" w14:paraId="0F19CFFA" w14:textId="4A5770D1">
    <w:pPr>
      <w:pStyle w:val="Footer"/>
    </w:pPr>
    <w:r>
      <w:t xml:space="preserve">If this is a printed document, refer to the </w:t>
    </w:r>
    <w:r w:rsidR="003A3E7D">
      <w:t>Perfect Presence webpage</w:t>
    </w:r>
    <w:r>
      <w:t xml:space="preserve"> for the most recent version.</w:t>
    </w:r>
    <w:r w:rsidR="008645D7">
      <w:ptab w:alignment="right" w:relativeTo="margin"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3C24" w:rsidR="004B73BD" w:rsidP="004B73BD" w:rsidRDefault="004B73BD" w14:paraId="4B871138" w14:textId="77777777">
    <w:pPr>
      <w:pStyle w:val="HeaderFooterSensitivityLabelSpace"/>
    </w:pPr>
  </w:p>
  <w:p w:rsidR="003E5D22" w:rsidP="004B73BD" w:rsidRDefault="007D5476" w14:paraId="17AC63B1" w14:textId="77777777">
    <w:pPr>
      <w:pStyle w:val="Footer"/>
    </w:pPr>
    <w:r>
      <w:tab/>
    </w:r>
  </w:p>
  <w:p w:rsidR="003E5D22" w:rsidP="003E5D22" w:rsidRDefault="003E5D22" w14:paraId="4B7948AE" w14:textId="6280737D">
    <w:pPr>
      <w:pStyle w:val="Footer"/>
      <w:tabs>
        <w:tab w:val="clear" w:pos="10206"/>
      </w:tabs>
    </w:pPr>
    <w:r>
      <w:t>NSW Department of Education | PD-</w:t>
    </w:r>
    <w:r w:rsidR="001013FA">
      <w:t>2024</w:t>
    </w:r>
    <w:r>
      <w:t>-V0</w:t>
    </w:r>
    <w:r w:rsidR="001013FA">
      <w:t>2</w:t>
    </w:r>
    <w:r>
      <w:t xml:space="preserve">.0.0 </w:t>
    </w:r>
  </w:p>
  <w:p w:rsidRPr="004B73BD" w:rsidR="004B73BD" w:rsidP="003E5D22" w:rsidRDefault="003E5D22" w14:paraId="06E60AB7" w14:textId="42FBD2B5">
    <w:pPr>
      <w:pStyle w:val="Footer"/>
      <w:tabs>
        <w:tab w:val="clear" w:pos="10206"/>
      </w:tabs>
    </w:pPr>
    <w:r>
      <w:t xml:space="preserve">If this is a printed document, refer to the </w:t>
    </w:r>
    <w:r w:rsidR="001013FA">
      <w:t xml:space="preserve">Perfect Presence </w:t>
    </w:r>
    <w:r w:rsidR="007C4B4A">
      <w:t>webpage</w:t>
    </w:r>
    <w:r>
      <w:t xml:space="preserve"> for the most recent version.</w:t>
    </w:r>
    <w:r w:rsidR="004B73BD">
      <w:ptab w:alignment="right" w:relativeTo="margin"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E11" w:rsidP="00921FD3" w:rsidRDefault="004D5E11" w14:paraId="0D61B2E0" w14:textId="77777777">
      <w:r>
        <w:separator/>
      </w:r>
    </w:p>
  </w:footnote>
  <w:footnote w:type="continuationSeparator" w:id="0">
    <w:p w:rsidR="004D5E11" w:rsidP="00921FD3" w:rsidRDefault="004D5E11" w14:paraId="476427B0" w14:textId="77777777">
      <w:r>
        <w:continuationSeparator/>
      </w:r>
    </w:p>
  </w:footnote>
  <w:footnote w:type="continuationNotice" w:id="1">
    <w:p w:rsidR="004D5E11" w:rsidRDefault="004D5E11" w14:paraId="63F1A5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441414" w:rsidRDefault="005F1C8A" w14:paraId="3769F939" w14:textId="778AD25A">
    <w:pPr>
      <w:pStyle w:val="Header"/>
    </w:pPr>
    <w:r>
      <w:rPr>
        <w:noProof/>
      </w:rPr>
      <mc:AlternateContent>
        <mc:Choice Requires="wps">
          <w:drawing>
            <wp:anchor distT="0" distB="0" distL="114300" distR="114300" simplePos="0" relativeHeight="251658240" behindDoc="1" locked="0" layoutInCell="1" allowOverlap="1" wp14:anchorId="67B190DF" wp14:editId="220FA064">
              <wp:simplePos x="0" y="0"/>
              <wp:positionH relativeFrom="page">
                <wp:align>left</wp:align>
              </wp:positionH>
              <wp:positionV relativeFrom="page">
                <wp:align>top</wp:align>
              </wp:positionV>
              <wp:extent cx="7560000" cy="2340000"/>
              <wp:effectExtent l="12700" t="12700" r="9525" b="952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rto="http://schemas.microsoft.com/office/word/2006/arto">
          <w:pict w14:anchorId="766C924F">
            <v:rect id="Rectangle 5" style="position:absolute;margin-left:0;margin-top:0;width:595.3pt;height:184.2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64E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081" w:rsidRDefault="003F7081" w14:paraId="59CEC0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441414" w:rsidRDefault="00441414" w14:paraId="7F8B683C" w14:textId="77777777">
    <w:pPr>
      <w:pStyle w:val="Header"/>
    </w:pPr>
    <w:r>
      <w:rPr>
        <w:noProof/>
      </w:rPr>
      <mc:AlternateContent>
        <mc:Choice Requires="wps">
          <w:drawing>
            <wp:anchor distT="0" distB="0" distL="114300" distR="114300" simplePos="0" relativeHeight="251658241" behindDoc="1" locked="0" layoutInCell="1" allowOverlap="1" wp14:anchorId="222AC8B3" wp14:editId="5E623B17">
              <wp:simplePos x="0" y="0"/>
              <wp:positionH relativeFrom="page">
                <wp:align>left</wp:align>
              </wp:positionH>
              <wp:positionV relativeFrom="page">
                <wp:align>top</wp:align>
              </wp:positionV>
              <wp:extent cx="7560000" cy="2340000"/>
              <wp:effectExtent l="12700" t="12700" r="9525" b="9525"/>
              <wp:wrapNone/>
              <wp:docPr id="1022113561" name="Rectangle 10221135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rto="http://schemas.microsoft.com/office/word/2006/arto">
          <w:pict>
            <v:rect id="Rectangle 1022113561" style="position:absolute;margin-left:0;margin-top:0;width:595.3pt;height:184.2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7561A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15fJaHMq" int2:invalidationBookmarkName="" int2:hashCode="/LB0vocYgU/Z96" int2:id="fgK8Mmvl">
      <int2:state int2:value="Rejected" int2:type="AugLoop_Text_Critique"/>
    </int2:bookmark>
    <int2:bookmark int2:bookmarkName="_Int_IUaXkW54" int2:invalidationBookmarkName="" int2:hashCode="87hrE9u8HyXx7Y" int2:id="s0fMt4l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865"/>
    <w:multiLevelType w:val="hybridMultilevel"/>
    <w:tmpl w:val="E85CA890"/>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100B287A"/>
    <w:multiLevelType w:val="hybridMultilevel"/>
    <w:tmpl w:val="2AA2E1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14A4F"/>
    <w:multiLevelType w:val="hybridMultilevel"/>
    <w:tmpl w:val="4F9EE704"/>
    <w:lvl w:ilvl="0" w:tplc="2B560C32">
      <w:start w:val="1"/>
      <w:numFmt w:val="decimal"/>
      <w:lvlText w:val="%1."/>
      <w:lvlJc w:val="left"/>
      <w:pPr>
        <w:ind w:left="720" w:hanging="360"/>
      </w:pPr>
      <w:rPr>
        <w:rFonts w:eastAsia="Calibri" w:cs="Calibri" w:asciiTheme="minorHAnsi" w:hAnsi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E34D9"/>
    <w:multiLevelType w:val="hybridMultilevel"/>
    <w:tmpl w:val="80E412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231643FB"/>
    <w:multiLevelType w:val="hybridMultilevel"/>
    <w:tmpl w:val="5C44147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3331D21"/>
    <w:multiLevelType w:val="hybridMultilevel"/>
    <w:tmpl w:val="898E924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E0947D5"/>
    <w:multiLevelType w:val="hybridMultilevel"/>
    <w:tmpl w:val="E708AD4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hint="default" w:ascii="Symbol" w:hAnsi="Symbol"/>
        <w:b w:val="0"/>
        <w:i w:val="0"/>
        <w:color w:val="000000" w:themeColor="text1"/>
        <w:sz w:val="16"/>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11" w15:restartNumberingAfterBreak="0">
    <w:nsid w:val="37092232"/>
    <w:multiLevelType w:val="hybridMultilevel"/>
    <w:tmpl w:val="DBE47C14"/>
    <w:lvl w:ilvl="0" w:tplc="0C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7B8539F"/>
    <w:multiLevelType w:val="hybridMultilevel"/>
    <w:tmpl w:val="82E2BE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A4826ED"/>
    <w:multiLevelType w:val="multilevel"/>
    <w:tmpl w:val="1E2CCED8"/>
    <w:styleLink w:val="CurrentList3"/>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D778B6"/>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224025"/>
    <w:multiLevelType w:val="hybridMultilevel"/>
    <w:tmpl w:val="2DFEF0D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44570AD1"/>
    <w:multiLevelType w:val="multilevel"/>
    <w:tmpl w:val="31CA8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4DD22FB"/>
    <w:multiLevelType w:val="hybridMultilevel"/>
    <w:tmpl w:val="6A466596"/>
    <w:lvl w:ilvl="0" w:tplc="A68CE5B6">
      <w:start w:val="1"/>
      <w:numFmt w:val="bullet"/>
      <w:pStyle w:val="List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F3F8356"/>
    <w:multiLevelType w:val="hybridMultilevel"/>
    <w:tmpl w:val="D736BABE"/>
    <w:lvl w:ilvl="0" w:tplc="A46AF202">
      <w:start w:val="1"/>
      <w:numFmt w:val="bullet"/>
      <w:lvlText w:val=""/>
      <w:lvlJc w:val="left"/>
      <w:pPr>
        <w:ind w:left="720" w:hanging="360"/>
      </w:pPr>
      <w:rPr>
        <w:rFonts w:hint="default" w:ascii="Symbol" w:hAnsi="Symbol"/>
      </w:rPr>
    </w:lvl>
    <w:lvl w:ilvl="1" w:tplc="E9A63B06">
      <w:start w:val="1"/>
      <w:numFmt w:val="bullet"/>
      <w:lvlText w:val="o"/>
      <w:lvlJc w:val="left"/>
      <w:pPr>
        <w:ind w:left="1440" w:hanging="360"/>
      </w:pPr>
      <w:rPr>
        <w:rFonts w:hint="default" w:ascii="Courier New" w:hAnsi="Courier New"/>
      </w:rPr>
    </w:lvl>
    <w:lvl w:ilvl="2" w:tplc="B2CCC5E0">
      <w:start w:val="1"/>
      <w:numFmt w:val="bullet"/>
      <w:lvlText w:val=""/>
      <w:lvlJc w:val="left"/>
      <w:pPr>
        <w:ind w:left="2160" w:hanging="360"/>
      </w:pPr>
      <w:rPr>
        <w:rFonts w:hint="default" w:ascii="Wingdings" w:hAnsi="Wingdings"/>
      </w:rPr>
    </w:lvl>
    <w:lvl w:ilvl="3" w:tplc="D6C6236E">
      <w:start w:val="1"/>
      <w:numFmt w:val="bullet"/>
      <w:lvlText w:val=""/>
      <w:lvlJc w:val="left"/>
      <w:pPr>
        <w:ind w:left="2880" w:hanging="360"/>
      </w:pPr>
      <w:rPr>
        <w:rFonts w:hint="default" w:ascii="Symbol" w:hAnsi="Symbol"/>
      </w:rPr>
    </w:lvl>
    <w:lvl w:ilvl="4" w:tplc="B338DF26">
      <w:start w:val="1"/>
      <w:numFmt w:val="bullet"/>
      <w:lvlText w:val="o"/>
      <w:lvlJc w:val="left"/>
      <w:pPr>
        <w:ind w:left="3600" w:hanging="360"/>
      </w:pPr>
      <w:rPr>
        <w:rFonts w:hint="default" w:ascii="Courier New" w:hAnsi="Courier New"/>
      </w:rPr>
    </w:lvl>
    <w:lvl w:ilvl="5" w:tplc="63E6F96C">
      <w:start w:val="1"/>
      <w:numFmt w:val="bullet"/>
      <w:lvlText w:val=""/>
      <w:lvlJc w:val="left"/>
      <w:pPr>
        <w:ind w:left="4320" w:hanging="360"/>
      </w:pPr>
      <w:rPr>
        <w:rFonts w:hint="default" w:ascii="Wingdings" w:hAnsi="Wingdings"/>
      </w:rPr>
    </w:lvl>
    <w:lvl w:ilvl="6" w:tplc="4ADC4C0A">
      <w:start w:val="1"/>
      <w:numFmt w:val="bullet"/>
      <w:lvlText w:val=""/>
      <w:lvlJc w:val="left"/>
      <w:pPr>
        <w:ind w:left="5040" w:hanging="360"/>
      </w:pPr>
      <w:rPr>
        <w:rFonts w:hint="default" w:ascii="Symbol" w:hAnsi="Symbol"/>
      </w:rPr>
    </w:lvl>
    <w:lvl w:ilvl="7" w:tplc="A8345B34">
      <w:start w:val="1"/>
      <w:numFmt w:val="bullet"/>
      <w:lvlText w:val="o"/>
      <w:lvlJc w:val="left"/>
      <w:pPr>
        <w:ind w:left="5760" w:hanging="360"/>
      </w:pPr>
      <w:rPr>
        <w:rFonts w:hint="default" w:ascii="Courier New" w:hAnsi="Courier New"/>
      </w:rPr>
    </w:lvl>
    <w:lvl w:ilvl="8" w:tplc="3BE42E06">
      <w:start w:val="1"/>
      <w:numFmt w:val="bullet"/>
      <w:lvlText w:val=""/>
      <w:lvlJc w:val="left"/>
      <w:pPr>
        <w:ind w:left="6480" w:hanging="360"/>
      </w:pPr>
      <w:rPr>
        <w:rFonts w:hint="default" w:ascii="Wingdings" w:hAnsi="Wingdings"/>
      </w:rPr>
    </w:lvl>
  </w:abstractNum>
  <w:abstractNum w:abstractNumId="1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hint="default" w:ascii="Public Sans Light" w:hAnsi="Public Sans Light" w:cs="Times New Roman"/>
        <w:b w:val="0"/>
        <w:i w:val="0"/>
        <w:color w:val="000000" w:themeColor="text1"/>
        <w:sz w:val="22"/>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0" w15:restartNumberingAfterBreak="0">
    <w:nsid w:val="53AF1C6F"/>
    <w:multiLevelType w:val="hybridMultilevel"/>
    <w:tmpl w:val="1898C7CE"/>
    <w:lvl w:ilvl="0" w:tplc="DD3E305A">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53B0596C"/>
    <w:multiLevelType w:val="hybridMultilevel"/>
    <w:tmpl w:val="DCA43D64"/>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92864AA"/>
    <w:multiLevelType w:val="hybridMultilevel"/>
    <w:tmpl w:val="449C918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6CD20BD1"/>
    <w:multiLevelType w:val="multilevel"/>
    <w:tmpl w:val="766CA1CA"/>
    <w:styleLink w:val="CurrentList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327B9F"/>
    <w:multiLevelType w:val="hybridMultilevel"/>
    <w:tmpl w:val="268C333C"/>
    <w:lvl w:ilvl="0" w:tplc="02363796">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96158485">
    <w:abstractNumId w:val="18"/>
  </w:num>
  <w:num w:numId="2" w16cid:durableId="2097163878">
    <w:abstractNumId w:val="19"/>
  </w:num>
  <w:num w:numId="3" w16cid:durableId="1888103601">
    <w:abstractNumId w:val="10"/>
  </w:num>
  <w:num w:numId="4" w16cid:durableId="826243363">
    <w:abstractNumId w:val="2"/>
  </w:num>
  <w:num w:numId="5" w16cid:durableId="1663463645">
    <w:abstractNumId w:val="6"/>
  </w:num>
  <w:num w:numId="6" w16cid:durableId="782190099">
    <w:abstractNumId w:val="3"/>
  </w:num>
  <w:num w:numId="7" w16cid:durableId="905459663">
    <w:abstractNumId w:val="14"/>
  </w:num>
  <w:num w:numId="8" w16cid:durableId="1932621170">
    <w:abstractNumId w:val="23"/>
  </w:num>
  <w:num w:numId="9" w16cid:durableId="480314131">
    <w:abstractNumId w:val="13"/>
  </w:num>
  <w:num w:numId="10" w16cid:durableId="272714499">
    <w:abstractNumId w:val="17"/>
  </w:num>
  <w:num w:numId="11" w16cid:durableId="2119981396">
    <w:abstractNumId w:val="8"/>
  </w:num>
  <w:num w:numId="12" w16cid:durableId="392851341">
    <w:abstractNumId w:val="7"/>
  </w:num>
  <w:num w:numId="13" w16cid:durableId="319702385">
    <w:abstractNumId w:val="20"/>
  </w:num>
  <w:num w:numId="14" w16cid:durableId="1385133288">
    <w:abstractNumId w:val="24"/>
  </w:num>
  <w:num w:numId="15" w16cid:durableId="1509832750">
    <w:abstractNumId w:val="0"/>
  </w:num>
  <w:num w:numId="16" w16cid:durableId="510291320">
    <w:abstractNumId w:val="9"/>
  </w:num>
  <w:num w:numId="17" w16cid:durableId="1468737043">
    <w:abstractNumId w:val="4"/>
  </w:num>
  <w:num w:numId="18" w16cid:durableId="1385255087">
    <w:abstractNumId w:val="11"/>
  </w:num>
  <w:num w:numId="19" w16cid:durableId="1440448490">
    <w:abstractNumId w:val="5"/>
  </w:num>
  <w:num w:numId="20" w16cid:durableId="1249383250">
    <w:abstractNumId w:val="21"/>
  </w:num>
  <w:num w:numId="21" w16cid:durableId="1255869194">
    <w:abstractNumId w:val="12"/>
  </w:num>
  <w:num w:numId="22" w16cid:durableId="580144443">
    <w:abstractNumId w:val="1"/>
  </w:num>
  <w:num w:numId="23" w16cid:durableId="1084960278">
    <w:abstractNumId w:val="15"/>
  </w:num>
  <w:num w:numId="24" w16cid:durableId="2048139558">
    <w:abstractNumId w:val="22"/>
  </w:num>
  <w:num w:numId="25" w16cid:durableId="100578759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A9"/>
    <w:rsid w:val="00001A95"/>
    <w:rsid w:val="00002C93"/>
    <w:rsid w:val="00002D52"/>
    <w:rsid w:val="000035A3"/>
    <w:rsid w:val="00003DA4"/>
    <w:rsid w:val="00005D35"/>
    <w:rsid w:val="00005DE7"/>
    <w:rsid w:val="00006589"/>
    <w:rsid w:val="000100A3"/>
    <w:rsid w:val="000106AC"/>
    <w:rsid w:val="00011994"/>
    <w:rsid w:val="00012049"/>
    <w:rsid w:val="000172A2"/>
    <w:rsid w:val="00020BF8"/>
    <w:rsid w:val="000230EF"/>
    <w:rsid w:val="00023F9E"/>
    <w:rsid w:val="00024952"/>
    <w:rsid w:val="00025CE0"/>
    <w:rsid w:val="00025E7F"/>
    <w:rsid w:val="000274CD"/>
    <w:rsid w:val="00030C2E"/>
    <w:rsid w:val="00030E71"/>
    <w:rsid w:val="00030FD2"/>
    <w:rsid w:val="000310BB"/>
    <w:rsid w:val="000319D3"/>
    <w:rsid w:val="000319DF"/>
    <w:rsid w:val="00033066"/>
    <w:rsid w:val="00033840"/>
    <w:rsid w:val="00033A2D"/>
    <w:rsid w:val="00034C40"/>
    <w:rsid w:val="000369F8"/>
    <w:rsid w:val="00042574"/>
    <w:rsid w:val="00043770"/>
    <w:rsid w:val="00046ACD"/>
    <w:rsid w:val="00051FA4"/>
    <w:rsid w:val="0005359F"/>
    <w:rsid w:val="00054D84"/>
    <w:rsid w:val="00055136"/>
    <w:rsid w:val="00055AE6"/>
    <w:rsid w:val="0005618A"/>
    <w:rsid w:val="0005C5C2"/>
    <w:rsid w:val="00064CAD"/>
    <w:rsid w:val="00066952"/>
    <w:rsid w:val="00071CCA"/>
    <w:rsid w:val="00073B90"/>
    <w:rsid w:val="00074B64"/>
    <w:rsid w:val="0007DD3D"/>
    <w:rsid w:val="000828C2"/>
    <w:rsid w:val="000829D3"/>
    <w:rsid w:val="000850D4"/>
    <w:rsid w:val="000860CF"/>
    <w:rsid w:val="00087765"/>
    <w:rsid w:val="000917A1"/>
    <w:rsid w:val="000923C2"/>
    <w:rsid w:val="00094467"/>
    <w:rsid w:val="000953D7"/>
    <w:rsid w:val="0009770A"/>
    <w:rsid w:val="00097D0B"/>
    <w:rsid w:val="000A065F"/>
    <w:rsid w:val="000A09A3"/>
    <w:rsid w:val="000A3A1A"/>
    <w:rsid w:val="000A3A88"/>
    <w:rsid w:val="000A466D"/>
    <w:rsid w:val="000A657A"/>
    <w:rsid w:val="000A7490"/>
    <w:rsid w:val="000B00D1"/>
    <w:rsid w:val="000B0A80"/>
    <w:rsid w:val="000B203D"/>
    <w:rsid w:val="000B2803"/>
    <w:rsid w:val="000B4A3D"/>
    <w:rsid w:val="000B6285"/>
    <w:rsid w:val="000C186E"/>
    <w:rsid w:val="000C34C5"/>
    <w:rsid w:val="000C5121"/>
    <w:rsid w:val="000C621E"/>
    <w:rsid w:val="000D198C"/>
    <w:rsid w:val="000D2294"/>
    <w:rsid w:val="000D564D"/>
    <w:rsid w:val="000D64DA"/>
    <w:rsid w:val="000D6B77"/>
    <w:rsid w:val="000E07EA"/>
    <w:rsid w:val="000E0F87"/>
    <w:rsid w:val="000E1005"/>
    <w:rsid w:val="000E13E6"/>
    <w:rsid w:val="000E30CC"/>
    <w:rsid w:val="000E3566"/>
    <w:rsid w:val="000E50DD"/>
    <w:rsid w:val="000F1012"/>
    <w:rsid w:val="000F4CCE"/>
    <w:rsid w:val="0010099B"/>
    <w:rsid w:val="001013FA"/>
    <w:rsid w:val="00102331"/>
    <w:rsid w:val="00103738"/>
    <w:rsid w:val="00104B66"/>
    <w:rsid w:val="00104CE2"/>
    <w:rsid w:val="0010584A"/>
    <w:rsid w:val="00106031"/>
    <w:rsid w:val="00107BEA"/>
    <w:rsid w:val="001106A0"/>
    <w:rsid w:val="00111775"/>
    <w:rsid w:val="00113C8E"/>
    <w:rsid w:val="0011515B"/>
    <w:rsid w:val="001156A6"/>
    <w:rsid w:val="0011666E"/>
    <w:rsid w:val="00125053"/>
    <w:rsid w:val="00126465"/>
    <w:rsid w:val="001270C3"/>
    <w:rsid w:val="00130724"/>
    <w:rsid w:val="001317C6"/>
    <w:rsid w:val="0013204F"/>
    <w:rsid w:val="001332CE"/>
    <w:rsid w:val="0013421B"/>
    <w:rsid w:val="00135F60"/>
    <w:rsid w:val="0014157C"/>
    <w:rsid w:val="001419CE"/>
    <w:rsid w:val="00142497"/>
    <w:rsid w:val="00142B11"/>
    <w:rsid w:val="001452AC"/>
    <w:rsid w:val="001455B6"/>
    <w:rsid w:val="001467C3"/>
    <w:rsid w:val="0015035F"/>
    <w:rsid w:val="00150CAE"/>
    <w:rsid w:val="001531D6"/>
    <w:rsid w:val="0015386A"/>
    <w:rsid w:val="0015393B"/>
    <w:rsid w:val="00153C94"/>
    <w:rsid w:val="001554D7"/>
    <w:rsid w:val="00157B8D"/>
    <w:rsid w:val="001610F7"/>
    <w:rsid w:val="00161785"/>
    <w:rsid w:val="00163D68"/>
    <w:rsid w:val="00163DF6"/>
    <w:rsid w:val="0016663B"/>
    <w:rsid w:val="001668B1"/>
    <w:rsid w:val="0017023C"/>
    <w:rsid w:val="00170264"/>
    <w:rsid w:val="001708A0"/>
    <w:rsid w:val="0017106A"/>
    <w:rsid w:val="0017172B"/>
    <w:rsid w:val="001728CA"/>
    <w:rsid w:val="001800FA"/>
    <w:rsid w:val="00181D82"/>
    <w:rsid w:val="001821A3"/>
    <w:rsid w:val="001829AB"/>
    <w:rsid w:val="00184301"/>
    <w:rsid w:val="00184453"/>
    <w:rsid w:val="00191982"/>
    <w:rsid w:val="00191F97"/>
    <w:rsid w:val="001924C0"/>
    <w:rsid w:val="00193D21"/>
    <w:rsid w:val="001945EC"/>
    <w:rsid w:val="00195713"/>
    <w:rsid w:val="00197D4F"/>
    <w:rsid w:val="001A042D"/>
    <w:rsid w:val="001A0CD3"/>
    <w:rsid w:val="001A186C"/>
    <w:rsid w:val="001A36E8"/>
    <w:rsid w:val="001A38AB"/>
    <w:rsid w:val="001A3AE0"/>
    <w:rsid w:val="001A4063"/>
    <w:rsid w:val="001A628B"/>
    <w:rsid w:val="001B0831"/>
    <w:rsid w:val="001B2D4E"/>
    <w:rsid w:val="001B4EF0"/>
    <w:rsid w:val="001B75E7"/>
    <w:rsid w:val="001C0651"/>
    <w:rsid w:val="001C296F"/>
    <w:rsid w:val="001C2AD2"/>
    <w:rsid w:val="001C3CA9"/>
    <w:rsid w:val="001C4334"/>
    <w:rsid w:val="001D1977"/>
    <w:rsid w:val="001D302F"/>
    <w:rsid w:val="001D3FFC"/>
    <w:rsid w:val="001D4825"/>
    <w:rsid w:val="001D4C98"/>
    <w:rsid w:val="001D61F0"/>
    <w:rsid w:val="001D64C9"/>
    <w:rsid w:val="001D685B"/>
    <w:rsid w:val="001D754D"/>
    <w:rsid w:val="001E0379"/>
    <w:rsid w:val="001E04AA"/>
    <w:rsid w:val="001E0762"/>
    <w:rsid w:val="001E2637"/>
    <w:rsid w:val="001E296A"/>
    <w:rsid w:val="001E473B"/>
    <w:rsid w:val="001E47D4"/>
    <w:rsid w:val="001E53B4"/>
    <w:rsid w:val="001E5716"/>
    <w:rsid w:val="001F0541"/>
    <w:rsid w:val="001F2670"/>
    <w:rsid w:val="001F47E8"/>
    <w:rsid w:val="001F6EE2"/>
    <w:rsid w:val="001F70F2"/>
    <w:rsid w:val="001F757C"/>
    <w:rsid w:val="0020143D"/>
    <w:rsid w:val="00204981"/>
    <w:rsid w:val="00205817"/>
    <w:rsid w:val="002129EB"/>
    <w:rsid w:val="0021541E"/>
    <w:rsid w:val="00215505"/>
    <w:rsid w:val="00216B6C"/>
    <w:rsid w:val="00220713"/>
    <w:rsid w:val="00221BA9"/>
    <w:rsid w:val="002242D1"/>
    <w:rsid w:val="00224DDA"/>
    <w:rsid w:val="002252D5"/>
    <w:rsid w:val="00225A03"/>
    <w:rsid w:val="00227D46"/>
    <w:rsid w:val="00233115"/>
    <w:rsid w:val="002345BB"/>
    <w:rsid w:val="00236AAC"/>
    <w:rsid w:val="00236AE2"/>
    <w:rsid w:val="002371AB"/>
    <w:rsid w:val="00240085"/>
    <w:rsid w:val="0024064C"/>
    <w:rsid w:val="002409AB"/>
    <w:rsid w:val="002459C0"/>
    <w:rsid w:val="00246190"/>
    <w:rsid w:val="00247146"/>
    <w:rsid w:val="00247B09"/>
    <w:rsid w:val="00247C14"/>
    <w:rsid w:val="002518A0"/>
    <w:rsid w:val="00252BC3"/>
    <w:rsid w:val="002530BB"/>
    <w:rsid w:val="00253557"/>
    <w:rsid w:val="002564F2"/>
    <w:rsid w:val="0025747E"/>
    <w:rsid w:val="0025792D"/>
    <w:rsid w:val="00257D12"/>
    <w:rsid w:val="002605EC"/>
    <w:rsid w:val="00261B1E"/>
    <w:rsid w:val="00261F09"/>
    <w:rsid w:val="00262045"/>
    <w:rsid w:val="0026358D"/>
    <w:rsid w:val="00266819"/>
    <w:rsid w:val="002671EB"/>
    <w:rsid w:val="00267760"/>
    <w:rsid w:val="002714AF"/>
    <w:rsid w:val="00274B76"/>
    <w:rsid w:val="00274C2D"/>
    <w:rsid w:val="0027645B"/>
    <w:rsid w:val="002838F6"/>
    <w:rsid w:val="00284BB8"/>
    <w:rsid w:val="00285B1E"/>
    <w:rsid w:val="002866AD"/>
    <w:rsid w:val="00287597"/>
    <w:rsid w:val="0029224F"/>
    <w:rsid w:val="00294CC1"/>
    <w:rsid w:val="002963F7"/>
    <w:rsid w:val="00297A6C"/>
    <w:rsid w:val="00297E89"/>
    <w:rsid w:val="002A0970"/>
    <w:rsid w:val="002A0D61"/>
    <w:rsid w:val="002A1546"/>
    <w:rsid w:val="002A1B72"/>
    <w:rsid w:val="002A24E7"/>
    <w:rsid w:val="002A4DBB"/>
    <w:rsid w:val="002A6B6C"/>
    <w:rsid w:val="002B2B0B"/>
    <w:rsid w:val="002B3659"/>
    <w:rsid w:val="002B4319"/>
    <w:rsid w:val="002B60B0"/>
    <w:rsid w:val="002B7B28"/>
    <w:rsid w:val="002C0EDB"/>
    <w:rsid w:val="002C1D47"/>
    <w:rsid w:val="002C4F01"/>
    <w:rsid w:val="002C4FBA"/>
    <w:rsid w:val="002C63C2"/>
    <w:rsid w:val="002C73F5"/>
    <w:rsid w:val="002C7806"/>
    <w:rsid w:val="002C79DC"/>
    <w:rsid w:val="002D00B0"/>
    <w:rsid w:val="002D06D6"/>
    <w:rsid w:val="002D0FCF"/>
    <w:rsid w:val="002D2C4F"/>
    <w:rsid w:val="002D33D6"/>
    <w:rsid w:val="002D615C"/>
    <w:rsid w:val="002D7A8C"/>
    <w:rsid w:val="002E046A"/>
    <w:rsid w:val="002E0758"/>
    <w:rsid w:val="002E235A"/>
    <w:rsid w:val="002E2B48"/>
    <w:rsid w:val="002E2C67"/>
    <w:rsid w:val="002E34BF"/>
    <w:rsid w:val="002E3B56"/>
    <w:rsid w:val="002E446F"/>
    <w:rsid w:val="002E46AE"/>
    <w:rsid w:val="002E4874"/>
    <w:rsid w:val="002E79AB"/>
    <w:rsid w:val="002F0C24"/>
    <w:rsid w:val="002F0F2D"/>
    <w:rsid w:val="002F23F4"/>
    <w:rsid w:val="002F25F8"/>
    <w:rsid w:val="002F2A73"/>
    <w:rsid w:val="002F5A0A"/>
    <w:rsid w:val="002F6539"/>
    <w:rsid w:val="002F7805"/>
    <w:rsid w:val="003017F6"/>
    <w:rsid w:val="0030308E"/>
    <w:rsid w:val="00304E17"/>
    <w:rsid w:val="0030501D"/>
    <w:rsid w:val="00305D69"/>
    <w:rsid w:val="00305DFB"/>
    <w:rsid w:val="0030656B"/>
    <w:rsid w:val="00306C10"/>
    <w:rsid w:val="003070EB"/>
    <w:rsid w:val="003102D9"/>
    <w:rsid w:val="0031240E"/>
    <w:rsid w:val="00313EEA"/>
    <w:rsid w:val="00315C51"/>
    <w:rsid w:val="00316D40"/>
    <w:rsid w:val="003226D8"/>
    <w:rsid w:val="00323451"/>
    <w:rsid w:val="003262D5"/>
    <w:rsid w:val="003266CA"/>
    <w:rsid w:val="00326B78"/>
    <w:rsid w:val="00330C8B"/>
    <w:rsid w:val="00330FFE"/>
    <w:rsid w:val="00331F99"/>
    <w:rsid w:val="00332263"/>
    <w:rsid w:val="0033266C"/>
    <w:rsid w:val="00332DBA"/>
    <w:rsid w:val="00333296"/>
    <w:rsid w:val="0033332A"/>
    <w:rsid w:val="00333458"/>
    <w:rsid w:val="003352D8"/>
    <w:rsid w:val="00336A90"/>
    <w:rsid w:val="003374BC"/>
    <w:rsid w:val="00340CA0"/>
    <w:rsid w:val="0034129B"/>
    <w:rsid w:val="00343BB5"/>
    <w:rsid w:val="00344D8A"/>
    <w:rsid w:val="003450AA"/>
    <w:rsid w:val="003452A6"/>
    <w:rsid w:val="00345D7C"/>
    <w:rsid w:val="003500E3"/>
    <w:rsid w:val="0035015D"/>
    <w:rsid w:val="003503CC"/>
    <w:rsid w:val="003522CE"/>
    <w:rsid w:val="00352B27"/>
    <w:rsid w:val="0035390A"/>
    <w:rsid w:val="00353EF6"/>
    <w:rsid w:val="003542B1"/>
    <w:rsid w:val="00357235"/>
    <w:rsid w:val="00360042"/>
    <w:rsid w:val="00362D16"/>
    <w:rsid w:val="00367D8B"/>
    <w:rsid w:val="00370677"/>
    <w:rsid w:val="00371F6A"/>
    <w:rsid w:val="0037399B"/>
    <w:rsid w:val="00375759"/>
    <w:rsid w:val="00376323"/>
    <w:rsid w:val="0038253A"/>
    <w:rsid w:val="00383AB3"/>
    <w:rsid w:val="0038448B"/>
    <w:rsid w:val="0038600E"/>
    <w:rsid w:val="00387695"/>
    <w:rsid w:val="003900B6"/>
    <w:rsid w:val="00390AF3"/>
    <w:rsid w:val="003935BE"/>
    <w:rsid w:val="00395408"/>
    <w:rsid w:val="003A16B8"/>
    <w:rsid w:val="003A27FC"/>
    <w:rsid w:val="003A2CE7"/>
    <w:rsid w:val="003A3E7D"/>
    <w:rsid w:val="003A44F5"/>
    <w:rsid w:val="003A5E47"/>
    <w:rsid w:val="003A71AE"/>
    <w:rsid w:val="003B19B3"/>
    <w:rsid w:val="003B24AD"/>
    <w:rsid w:val="003B523A"/>
    <w:rsid w:val="003B56AD"/>
    <w:rsid w:val="003B6414"/>
    <w:rsid w:val="003B664D"/>
    <w:rsid w:val="003B66C8"/>
    <w:rsid w:val="003C0663"/>
    <w:rsid w:val="003C0B9B"/>
    <w:rsid w:val="003C3B85"/>
    <w:rsid w:val="003C3E43"/>
    <w:rsid w:val="003C40DA"/>
    <w:rsid w:val="003C4D63"/>
    <w:rsid w:val="003C5B06"/>
    <w:rsid w:val="003C5EEF"/>
    <w:rsid w:val="003C5F10"/>
    <w:rsid w:val="003D12A1"/>
    <w:rsid w:val="003D264C"/>
    <w:rsid w:val="003D3B14"/>
    <w:rsid w:val="003D4346"/>
    <w:rsid w:val="003D493D"/>
    <w:rsid w:val="003D5160"/>
    <w:rsid w:val="003D6713"/>
    <w:rsid w:val="003D6B7B"/>
    <w:rsid w:val="003D6CF5"/>
    <w:rsid w:val="003E0DE7"/>
    <w:rsid w:val="003E34F1"/>
    <w:rsid w:val="003E4E59"/>
    <w:rsid w:val="003E4FDA"/>
    <w:rsid w:val="003E530F"/>
    <w:rsid w:val="003E5D22"/>
    <w:rsid w:val="003E7AB3"/>
    <w:rsid w:val="003E7E8C"/>
    <w:rsid w:val="003F2324"/>
    <w:rsid w:val="003F2482"/>
    <w:rsid w:val="003F45A3"/>
    <w:rsid w:val="003F5577"/>
    <w:rsid w:val="003F61F9"/>
    <w:rsid w:val="003F7081"/>
    <w:rsid w:val="00401CC1"/>
    <w:rsid w:val="00401F41"/>
    <w:rsid w:val="00402E8F"/>
    <w:rsid w:val="00403322"/>
    <w:rsid w:val="004043CC"/>
    <w:rsid w:val="00404B96"/>
    <w:rsid w:val="00407789"/>
    <w:rsid w:val="00407BA2"/>
    <w:rsid w:val="00407FF1"/>
    <w:rsid w:val="0041015A"/>
    <w:rsid w:val="00412A8D"/>
    <w:rsid w:val="00413051"/>
    <w:rsid w:val="0041346C"/>
    <w:rsid w:val="00414485"/>
    <w:rsid w:val="00414BBA"/>
    <w:rsid w:val="004162F3"/>
    <w:rsid w:val="00420B85"/>
    <w:rsid w:val="0042318D"/>
    <w:rsid w:val="004234A9"/>
    <w:rsid w:val="0042374C"/>
    <w:rsid w:val="00424E3D"/>
    <w:rsid w:val="0042658F"/>
    <w:rsid w:val="00433723"/>
    <w:rsid w:val="00433761"/>
    <w:rsid w:val="0043402E"/>
    <w:rsid w:val="0043431C"/>
    <w:rsid w:val="0043445D"/>
    <w:rsid w:val="00434A59"/>
    <w:rsid w:val="004352D1"/>
    <w:rsid w:val="004363AD"/>
    <w:rsid w:val="00437204"/>
    <w:rsid w:val="00437B86"/>
    <w:rsid w:val="004412F7"/>
    <w:rsid w:val="00441414"/>
    <w:rsid w:val="00441EC0"/>
    <w:rsid w:val="00442D54"/>
    <w:rsid w:val="00442F6F"/>
    <w:rsid w:val="00443365"/>
    <w:rsid w:val="00444631"/>
    <w:rsid w:val="004448A2"/>
    <w:rsid w:val="0044491D"/>
    <w:rsid w:val="00446E87"/>
    <w:rsid w:val="0045183A"/>
    <w:rsid w:val="0045338A"/>
    <w:rsid w:val="00454A03"/>
    <w:rsid w:val="004550D5"/>
    <w:rsid w:val="004609D1"/>
    <w:rsid w:val="00461587"/>
    <w:rsid w:val="00461B8C"/>
    <w:rsid w:val="00462330"/>
    <w:rsid w:val="00463822"/>
    <w:rsid w:val="004706CE"/>
    <w:rsid w:val="0047165C"/>
    <w:rsid w:val="00472858"/>
    <w:rsid w:val="0047308D"/>
    <w:rsid w:val="00473FB7"/>
    <w:rsid w:val="004747A0"/>
    <w:rsid w:val="00474DCB"/>
    <w:rsid w:val="00475E3A"/>
    <w:rsid w:val="00476157"/>
    <w:rsid w:val="00482C30"/>
    <w:rsid w:val="00482E74"/>
    <w:rsid w:val="00484E23"/>
    <w:rsid w:val="004876B9"/>
    <w:rsid w:val="004908F5"/>
    <w:rsid w:val="00491CFA"/>
    <w:rsid w:val="00494710"/>
    <w:rsid w:val="004961CE"/>
    <w:rsid w:val="00496F42"/>
    <w:rsid w:val="004978AD"/>
    <w:rsid w:val="00497DA4"/>
    <w:rsid w:val="004A4836"/>
    <w:rsid w:val="004A4878"/>
    <w:rsid w:val="004A6037"/>
    <w:rsid w:val="004A6226"/>
    <w:rsid w:val="004A7565"/>
    <w:rsid w:val="004B03DC"/>
    <w:rsid w:val="004B0EE6"/>
    <w:rsid w:val="004B1F6B"/>
    <w:rsid w:val="004B1FEE"/>
    <w:rsid w:val="004B234D"/>
    <w:rsid w:val="004B48EB"/>
    <w:rsid w:val="004B63AC"/>
    <w:rsid w:val="004B73BD"/>
    <w:rsid w:val="004C02EC"/>
    <w:rsid w:val="004C1A21"/>
    <w:rsid w:val="004C2358"/>
    <w:rsid w:val="004C342B"/>
    <w:rsid w:val="004C35B2"/>
    <w:rsid w:val="004C4FF9"/>
    <w:rsid w:val="004D1302"/>
    <w:rsid w:val="004D31D5"/>
    <w:rsid w:val="004D3BC5"/>
    <w:rsid w:val="004D3CBB"/>
    <w:rsid w:val="004D4D6B"/>
    <w:rsid w:val="004D5BE5"/>
    <w:rsid w:val="004D5E11"/>
    <w:rsid w:val="004D64AA"/>
    <w:rsid w:val="004D6EDF"/>
    <w:rsid w:val="004D787F"/>
    <w:rsid w:val="004E0F7B"/>
    <w:rsid w:val="004E1A83"/>
    <w:rsid w:val="004E20A8"/>
    <w:rsid w:val="004E225E"/>
    <w:rsid w:val="004E587D"/>
    <w:rsid w:val="004E5C63"/>
    <w:rsid w:val="004E6AAA"/>
    <w:rsid w:val="004F1233"/>
    <w:rsid w:val="004F1D69"/>
    <w:rsid w:val="004F4311"/>
    <w:rsid w:val="004F4880"/>
    <w:rsid w:val="004F4DF3"/>
    <w:rsid w:val="004F56C8"/>
    <w:rsid w:val="004F63D4"/>
    <w:rsid w:val="004F6B89"/>
    <w:rsid w:val="004F6D4C"/>
    <w:rsid w:val="004F77CB"/>
    <w:rsid w:val="00500B67"/>
    <w:rsid w:val="00502478"/>
    <w:rsid w:val="00503611"/>
    <w:rsid w:val="005045B4"/>
    <w:rsid w:val="00504AFE"/>
    <w:rsid w:val="005067A9"/>
    <w:rsid w:val="005117E3"/>
    <w:rsid w:val="00512740"/>
    <w:rsid w:val="0051472A"/>
    <w:rsid w:val="00516749"/>
    <w:rsid w:val="00520504"/>
    <w:rsid w:val="00520735"/>
    <w:rsid w:val="00523F0A"/>
    <w:rsid w:val="00524731"/>
    <w:rsid w:val="005249F7"/>
    <w:rsid w:val="00525193"/>
    <w:rsid w:val="005262D9"/>
    <w:rsid w:val="00527A49"/>
    <w:rsid w:val="00531798"/>
    <w:rsid w:val="0053238E"/>
    <w:rsid w:val="00532A50"/>
    <w:rsid w:val="00533C2A"/>
    <w:rsid w:val="00533DAC"/>
    <w:rsid w:val="00534EB6"/>
    <w:rsid w:val="00534FB6"/>
    <w:rsid w:val="00535328"/>
    <w:rsid w:val="005356F4"/>
    <w:rsid w:val="00535B41"/>
    <w:rsid w:val="0053640F"/>
    <w:rsid w:val="00536AB6"/>
    <w:rsid w:val="005375DB"/>
    <w:rsid w:val="005376CA"/>
    <w:rsid w:val="00541464"/>
    <w:rsid w:val="00542E6F"/>
    <w:rsid w:val="0054377E"/>
    <w:rsid w:val="00544881"/>
    <w:rsid w:val="00544E33"/>
    <w:rsid w:val="00544E58"/>
    <w:rsid w:val="005458A8"/>
    <w:rsid w:val="00547BE0"/>
    <w:rsid w:val="00550F70"/>
    <w:rsid w:val="005532EE"/>
    <w:rsid w:val="00562065"/>
    <w:rsid w:val="00562926"/>
    <w:rsid w:val="00564A83"/>
    <w:rsid w:val="00564F7A"/>
    <w:rsid w:val="00566853"/>
    <w:rsid w:val="005668BE"/>
    <w:rsid w:val="00566F50"/>
    <w:rsid w:val="00567420"/>
    <w:rsid w:val="00570860"/>
    <w:rsid w:val="00570FBD"/>
    <w:rsid w:val="00571CCE"/>
    <w:rsid w:val="00572197"/>
    <w:rsid w:val="00573306"/>
    <w:rsid w:val="00574907"/>
    <w:rsid w:val="005758D2"/>
    <w:rsid w:val="005769D3"/>
    <w:rsid w:val="00576B2D"/>
    <w:rsid w:val="0058027D"/>
    <w:rsid w:val="00580CBE"/>
    <w:rsid w:val="00580FDD"/>
    <w:rsid w:val="0058194F"/>
    <w:rsid w:val="00582052"/>
    <w:rsid w:val="005823C6"/>
    <w:rsid w:val="00582BA4"/>
    <w:rsid w:val="00583651"/>
    <w:rsid w:val="00583DF6"/>
    <w:rsid w:val="00584F36"/>
    <w:rsid w:val="00585C2A"/>
    <w:rsid w:val="00586223"/>
    <w:rsid w:val="00586496"/>
    <w:rsid w:val="005868C4"/>
    <w:rsid w:val="00586CF7"/>
    <w:rsid w:val="00587246"/>
    <w:rsid w:val="0059207E"/>
    <w:rsid w:val="00593494"/>
    <w:rsid w:val="00594A3C"/>
    <w:rsid w:val="00594DAC"/>
    <w:rsid w:val="00595377"/>
    <w:rsid w:val="005960C5"/>
    <w:rsid w:val="005A1041"/>
    <w:rsid w:val="005A3365"/>
    <w:rsid w:val="005A3564"/>
    <w:rsid w:val="005A3D3C"/>
    <w:rsid w:val="005A422C"/>
    <w:rsid w:val="005A4D28"/>
    <w:rsid w:val="005A7432"/>
    <w:rsid w:val="005B0867"/>
    <w:rsid w:val="005B0CD9"/>
    <w:rsid w:val="005B14E2"/>
    <w:rsid w:val="005B2F8C"/>
    <w:rsid w:val="005B38F8"/>
    <w:rsid w:val="005B5149"/>
    <w:rsid w:val="005B52DA"/>
    <w:rsid w:val="005B7CCF"/>
    <w:rsid w:val="005C1C06"/>
    <w:rsid w:val="005C2DA7"/>
    <w:rsid w:val="005C302B"/>
    <w:rsid w:val="005C34BD"/>
    <w:rsid w:val="005C4922"/>
    <w:rsid w:val="005C5152"/>
    <w:rsid w:val="005C6CF0"/>
    <w:rsid w:val="005C7C60"/>
    <w:rsid w:val="005D1193"/>
    <w:rsid w:val="005D1BC3"/>
    <w:rsid w:val="005D1DFF"/>
    <w:rsid w:val="005D274C"/>
    <w:rsid w:val="005D2AC7"/>
    <w:rsid w:val="005D2AEC"/>
    <w:rsid w:val="005D2D7A"/>
    <w:rsid w:val="005D4545"/>
    <w:rsid w:val="005D66AB"/>
    <w:rsid w:val="005D672A"/>
    <w:rsid w:val="005E04AB"/>
    <w:rsid w:val="005E05DA"/>
    <w:rsid w:val="005E15CE"/>
    <w:rsid w:val="005E1DE3"/>
    <w:rsid w:val="005E27D0"/>
    <w:rsid w:val="005E511D"/>
    <w:rsid w:val="005E5EC0"/>
    <w:rsid w:val="005E6926"/>
    <w:rsid w:val="005E7688"/>
    <w:rsid w:val="005E7DC8"/>
    <w:rsid w:val="005F084A"/>
    <w:rsid w:val="005F0CB0"/>
    <w:rsid w:val="005F1786"/>
    <w:rsid w:val="005F1C8A"/>
    <w:rsid w:val="005F252B"/>
    <w:rsid w:val="005F42B9"/>
    <w:rsid w:val="005F4778"/>
    <w:rsid w:val="005F4CFE"/>
    <w:rsid w:val="005F4E21"/>
    <w:rsid w:val="005F6246"/>
    <w:rsid w:val="00600513"/>
    <w:rsid w:val="00601E0A"/>
    <w:rsid w:val="006041D6"/>
    <w:rsid w:val="00607387"/>
    <w:rsid w:val="00610A2D"/>
    <w:rsid w:val="00610D6E"/>
    <w:rsid w:val="006141E5"/>
    <w:rsid w:val="00615663"/>
    <w:rsid w:val="006166F9"/>
    <w:rsid w:val="0061768A"/>
    <w:rsid w:val="00621615"/>
    <w:rsid w:val="00621AC0"/>
    <w:rsid w:val="0062322E"/>
    <w:rsid w:val="00626F2F"/>
    <w:rsid w:val="00632B1F"/>
    <w:rsid w:val="00633066"/>
    <w:rsid w:val="00634E6C"/>
    <w:rsid w:val="00636709"/>
    <w:rsid w:val="00640A75"/>
    <w:rsid w:val="00642591"/>
    <w:rsid w:val="00643521"/>
    <w:rsid w:val="00643642"/>
    <w:rsid w:val="00644110"/>
    <w:rsid w:val="006470C2"/>
    <w:rsid w:val="006509E6"/>
    <w:rsid w:val="006514C8"/>
    <w:rsid w:val="006519D7"/>
    <w:rsid w:val="0065465F"/>
    <w:rsid w:val="00654D24"/>
    <w:rsid w:val="00656A46"/>
    <w:rsid w:val="006575C4"/>
    <w:rsid w:val="00662D04"/>
    <w:rsid w:val="00663707"/>
    <w:rsid w:val="00664AD2"/>
    <w:rsid w:val="00666474"/>
    <w:rsid w:val="006671F3"/>
    <w:rsid w:val="0067011C"/>
    <w:rsid w:val="00671290"/>
    <w:rsid w:val="0067205E"/>
    <w:rsid w:val="00672942"/>
    <w:rsid w:val="00676BC8"/>
    <w:rsid w:val="00683DDD"/>
    <w:rsid w:val="00684BFD"/>
    <w:rsid w:val="0068611D"/>
    <w:rsid w:val="0068710C"/>
    <w:rsid w:val="00690D91"/>
    <w:rsid w:val="00695083"/>
    <w:rsid w:val="00695BDE"/>
    <w:rsid w:val="006A3D91"/>
    <w:rsid w:val="006A42A1"/>
    <w:rsid w:val="006A53BA"/>
    <w:rsid w:val="006A5A2E"/>
    <w:rsid w:val="006A750F"/>
    <w:rsid w:val="006B104C"/>
    <w:rsid w:val="006B14D8"/>
    <w:rsid w:val="006B1D31"/>
    <w:rsid w:val="006B2C23"/>
    <w:rsid w:val="006B3A51"/>
    <w:rsid w:val="006B423C"/>
    <w:rsid w:val="006B44A1"/>
    <w:rsid w:val="006B7139"/>
    <w:rsid w:val="006C0754"/>
    <w:rsid w:val="006C23B3"/>
    <w:rsid w:val="006C30B1"/>
    <w:rsid w:val="006C3556"/>
    <w:rsid w:val="006C4799"/>
    <w:rsid w:val="006C5F4C"/>
    <w:rsid w:val="006C5FD2"/>
    <w:rsid w:val="006C6ACC"/>
    <w:rsid w:val="006C6CF9"/>
    <w:rsid w:val="006C7EED"/>
    <w:rsid w:val="006D1FD7"/>
    <w:rsid w:val="006D21DC"/>
    <w:rsid w:val="006D2677"/>
    <w:rsid w:val="006D2B2E"/>
    <w:rsid w:val="006D2FD4"/>
    <w:rsid w:val="006D3E04"/>
    <w:rsid w:val="006D43AB"/>
    <w:rsid w:val="006D587B"/>
    <w:rsid w:val="006D64E0"/>
    <w:rsid w:val="006E105E"/>
    <w:rsid w:val="006E1271"/>
    <w:rsid w:val="006E1919"/>
    <w:rsid w:val="006E1E20"/>
    <w:rsid w:val="006E4A18"/>
    <w:rsid w:val="006E501B"/>
    <w:rsid w:val="006E6AB3"/>
    <w:rsid w:val="006E76C9"/>
    <w:rsid w:val="006E79DB"/>
    <w:rsid w:val="006F081E"/>
    <w:rsid w:val="006F1310"/>
    <w:rsid w:val="006F1B7B"/>
    <w:rsid w:val="006F1DBE"/>
    <w:rsid w:val="006F4654"/>
    <w:rsid w:val="006F4699"/>
    <w:rsid w:val="00700AA4"/>
    <w:rsid w:val="00702912"/>
    <w:rsid w:val="00702F5A"/>
    <w:rsid w:val="00703260"/>
    <w:rsid w:val="007049D5"/>
    <w:rsid w:val="00705E32"/>
    <w:rsid w:val="0070632D"/>
    <w:rsid w:val="007115E0"/>
    <w:rsid w:val="00713E82"/>
    <w:rsid w:val="0071544B"/>
    <w:rsid w:val="0071665D"/>
    <w:rsid w:val="0072008C"/>
    <w:rsid w:val="00720E82"/>
    <w:rsid w:val="00722051"/>
    <w:rsid w:val="00725D88"/>
    <w:rsid w:val="00731C19"/>
    <w:rsid w:val="00732708"/>
    <w:rsid w:val="0073388B"/>
    <w:rsid w:val="007366F2"/>
    <w:rsid w:val="00737666"/>
    <w:rsid w:val="00740716"/>
    <w:rsid w:val="00740AF8"/>
    <w:rsid w:val="00742770"/>
    <w:rsid w:val="00742F66"/>
    <w:rsid w:val="007432AD"/>
    <w:rsid w:val="00746C9F"/>
    <w:rsid w:val="007515EA"/>
    <w:rsid w:val="00751954"/>
    <w:rsid w:val="00751A01"/>
    <w:rsid w:val="0075243E"/>
    <w:rsid w:val="00752FE7"/>
    <w:rsid w:val="00753F7C"/>
    <w:rsid w:val="00754252"/>
    <w:rsid w:val="00754988"/>
    <w:rsid w:val="007560D0"/>
    <w:rsid w:val="0075639E"/>
    <w:rsid w:val="00761095"/>
    <w:rsid w:val="007627AE"/>
    <w:rsid w:val="0076385B"/>
    <w:rsid w:val="00763C24"/>
    <w:rsid w:val="00763D09"/>
    <w:rsid w:val="007645F8"/>
    <w:rsid w:val="007649A1"/>
    <w:rsid w:val="00771A25"/>
    <w:rsid w:val="00771BAA"/>
    <w:rsid w:val="00771C47"/>
    <w:rsid w:val="00773649"/>
    <w:rsid w:val="007772E3"/>
    <w:rsid w:val="0077D5A7"/>
    <w:rsid w:val="00782899"/>
    <w:rsid w:val="00782BD2"/>
    <w:rsid w:val="00783692"/>
    <w:rsid w:val="00783B32"/>
    <w:rsid w:val="007843A7"/>
    <w:rsid w:val="00784A66"/>
    <w:rsid w:val="00785688"/>
    <w:rsid w:val="00786DAD"/>
    <w:rsid w:val="00790147"/>
    <w:rsid w:val="00790E91"/>
    <w:rsid w:val="00795234"/>
    <w:rsid w:val="007A0B4D"/>
    <w:rsid w:val="007A1033"/>
    <w:rsid w:val="007A2961"/>
    <w:rsid w:val="007A2985"/>
    <w:rsid w:val="007A3BC4"/>
    <w:rsid w:val="007A40B2"/>
    <w:rsid w:val="007A583E"/>
    <w:rsid w:val="007A60A8"/>
    <w:rsid w:val="007A6938"/>
    <w:rsid w:val="007A799D"/>
    <w:rsid w:val="007A7FA3"/>
    <w:rsid w:val="007B67D7"/>
    <w:rsid w:val="007B7314"/>
    <w:rsid w:val="007B75E6"/>
    <w:rsid w:val="007C05B8"/>
    <w:rsid w:val="007C0812"/>
    <w:rsid w:val="007C1FB6"/>
    <w:rsid w:val="007C2CF7"/>
    <w:rsid w:val="007C42FC"/>
    <w:rsid w:val="007C4B4A"/>
    <w:rsid w:val="007C6CE4"/>
    <w:rsid w:val="007C70C3"/>
    <w:rsid w:val="007D229F"/>
    <w:rsid w:val="007D2DB9"/>
    <w:rsid w:val="007D2F6A"/>
    <w:rsid w:val="007D5476"/>
    <w:rsid w:val="007D6991"/>
    <w:rsid w:val="007E298C"/>
    <w:rsid w:val="007E3A99"/>
    <w:rsid w:val="007E3FA7"/>
    <w:rsid w:val="007E42CF"/>
    <w:rsid w:val="007E4B9B"/>
    <w:rsid w:val="007E51BF"/>
    <w:rsid w:val="007F142E"/>
    <w:rsid w:val="007F31F2"/>
    <w:rsid w:val="007F31F9"/>
    <w:rsid w:val="007F33CA"/>
    <w:rsid w:val="007F35DC"/>
    <w:rsid w:val="007F3610"/>
    <w:rsid w:val="007F4B41"/>
    <w:rsid w:val="007F60A1"/>
    <w:rsid w:val="007F60C4"/>
    <w:rsid w:val="007F661A"/>
    <w:rsid w:val="007F7F97"/>
    <w:rsid w:val="00800865"/>
    <w:rsid w:val="00800E86"/>
    <w:rsid w:val="00802278"/>
    <w:rsid w:val="00802606"/>
    <w:rsid w:val="00804A0B"/>
    <w:rsid w:val="00806140"/>
    <w:rsid w:val="008111FF"/>
    <w:rsid w:val="008112A9"/>
    <w:rsid w:val="00811E2F"/>
    <w:rsid w:val="008126E9"/>
    <w:rsid w:val="008138AD"/>
    <w:rsid w:val="0081475D"/>
    <w:rsid w:val="00815382"/>
    <w:rsid w:val="0081554D"/>
    <w:rsid w:val="00815B23"/>
    <w:rsid w:val="00821C24"/>
    <w:rsid w:val="00821C41"/>
    <w:rsid w:val="00822D56"/>
    <w:rsid w:val="008245F2"/>
    <w:rsid w:val="00826880"/>
    <w:rsid w:val="008274FF"/>
    <w:rsid w:val="00832DEF"/>
    <w:rsid w:val="0083362A"/>
    <w:rsid w:val="008349A1"/>
    <w:rsid w:val="00836860"/>
    <w:rsid w:val="00840318"/>
    <w:rsid w:val="00841649"/>
    <w:rsid w:val="0084244C"/>
    <w:rsid w:val="0084309C"/>
    <w:rsid w:val="008433D6"/>
    <w:rsid w:val="00844042"/>
    <w:rsid w:val="00850E37"/>
    <w:rsid w:val="00851179"/>
    <w:rsid w:val="00852196"/>
    <w:rsid w:val="008605A6"/>
    <w:rsid w:val="00861B15"/>
    <w:rsid w:val="0086224D"/>
    <w:rsid w:val="008645D7"/>
    <w:rsid w:val="00864B67"/>
    <w:rsid w:val="0086634B"/>
    <w:rsid w:val="008667B1"/>
    <w:rsid w:val="008732EF"/>
    <w:rsid w:val="00873C2A"/>
    <w:rsid w:val="00876DB7"/>
    <w:rsid w:val="00881DF7"/>
    <w:rsid w:val="00884047"/>
    <w:rsid w:val="008855E1"/>
    <w:rsid w:val="00885CF8"/>
    <w:rsid w:val="008863C1"/>
    <w:rsid w:val="008864B8"/>
    <w:rsid w:val="0089184D"/>
    <w:rsid w:val="00893CAC"/>
    <w:rsid w:val="00894241"/>
    <w:rsid w:val="0089447F"/>
    <w:rsid w:val="0089499A"/>
    <w:rsid w:val="00895651"/>
    <w:rsid w:val="00895CAC"/>
    <w:rsid w:val="00896634"/>
    <w:rsid w:val="00897B7A"/>
    <w:rsid w:val="008A0057"/>
    <w:rsid w:val="008A391E"/>
    <w:rsid w:val="008A4326"/>
    <w:rsid w:val="008A5588"/>
    <w:rsid w:val="008A63DB"/>
    <w:rsid w:val="008A658D"/>
    <w:rsid w:val="008A6B4B"/>
    <w:rsid w:val="008A6DF8"/>
    <w:rsid w:val="008A79B9"/>
    <w:rsid w:val="008B1D4B"/>
    <w:rsid w:val="008B2ED1"/>
    <w:rsid w:val="008B49F8"/>
    <w:rsid w:val="008B5D44"/>
    <w:rsid w:val="008B61A6"/>
    <w:rsid w:val="008C1161"/>
    <w:rsid w:val="008C2B5F"/>
    <w:rsid w:val="008C3410"/>
    <w:rsid w:val="008C3D1B"/>
    <w:rsid w:val="008C4545"/>
    <w:rsid w:val="008C4B93"/>
    <w:rsid w:val="008C55A6"/>
    <w:rsid w:val="008C5F0D"/>
    <w:rsid w:val="008D0465"/>
    <w:rsid w:val="008D19F8"/>
    <w:rsid w:val="008D22FE"/>
    <w:rsid w:val="008D26CF"/>
    <w:rsid w:val="008D2BCE"/>
    <w:rsid w:val="008D2EC2"/>
    <w:rsid w:val="008D5F35"/>
    <w:rsid w:val="008D7E7D"/>
    <w:rsid w:val="008E0820"/>
    <w:rsid w:val="008E2561"/>
    <w:rsid w:val="008E262F"/>
    <w:rsid w:val="008E3DAD"/>
    <w:rsid w:val="008E4FAA"/>
    <w:rsid w:val="008E5D43"/>
    <w:rsid w:val="008E6E6A"/>
    <w:rsid w:val="008E6EBB"/>
    <w:rsid w:val="008E7DCE"/>
    <w:rsid w:val="008F0421"/>
    <w:rsid w:val="008F0842"/>
    <w:rsid w:val="008F2D87"/>
    <w:rsid w:val="008F3264"/>
    <w:rsid w:val="008F47A0"/>
    <w:rsid w:val="008F671A"/>
    <w:rsid w:val="008F7961"/>
    <w:rsid w:val="008F7A51"/>
    <w:rsid w:val="008F7D67"/>
    <w:rsid w:val="00900A0F"/>
    <w:rsid w:val="00901288"/>
    <w:rsid w:val="009022C6"/>
    <w:rsid w:val="0090257B"/>
    <w:rsid w:val="0090523E"/>
    <w:rsid w:val="00905970"/>
    <w:rsid w:val="00906EA3"/>
    <w:rsid w:val="00907377"/>
    <w:rsid w:val="009078DC"/>
    <w:rsid w:val="00912081"/>
    <w:rsid w:val="00914F51"/>
    <w:rsid w:val="00915821"/>
    <w:rsid w:val="0091616F"/>
    <w:rsid w:val="00917FDB"/>
    <w:rsid w:val="009204D6"/>
    <w:rsid w:val="00920BE9"/>
    <w:rsid w:val="00921FD3"/>
    <w:rsid w:val="009220D7"/>
    <w:rsid w:val="0092428B"/>
    <w:rsid w:val="009313BF"/>
    <w:rsid w:val="00931697"/>
    <w:rsid w:val="00931EAC"/>
    <w:rsid w:val="00932206"/>
    <w:rsid w:val="009323F3"/>
    <w:rsid w:val="0093334A"/>
    <w:rsid w:val="00933CE0"/>
    <w:rsid w:val="00935CFD"/>
    <w:rsid w:val="0094010E"/>
    <w:rsid w:val="00940A26"/>
    <w:rsid w:val="00940C18"/>
    <w:rsid w:val="00941419"/>
    <w:rsid w:val="00942199"/>
    <w:rsid w:val="00942939"/>
    <w:rsid w:val="00942A5E"/>
    <w:rsid w:val="00944346"/>
    <w:rsid w:val="00946C9F"/>
    <w:rsid w:val="00950C7D"/>
    <w:rsid w:val="00951D52"/>
    <w:rsid w:val="009521BE"/>
    <w:rsid w:val="00953C2E"/>
    <w:rsid w:val="00956C67"/>
    <w:rsid w:val="00957786"/>
    <w:rsid w:val="00957BDD"/>
    <w:rsid w:val="0096220F"/>
    <w:rsid w:val="009623AA"/>
    <w:rsid w:val="009637D6"/>
    <w:rsid w:val="009638CC"/>
    <w:rsid w:val="00964D27"/>
    <w:rsid w:val="00966437"/>
    <w:rsid w:val="00970292"/>
    <w:rsid w:val="00973604"/>
    <w:rsid w:val="009753B8"/>
    <w:rsid w:val="00975FAF"/>
    <w:rsid w:val="009820AF"/>
    <w:rsid w:val="00982E35"/>
    <w:rsid w:val="00983DB2"/>
    <w:rsid w:val="00984069"/>
    <w:rsid w:val="00986B43"/>
    <w:rsid w:val="00991920"/>
    <w:rsid w:val="00992EEC"/>
    <w:rsid w:val="00992F13"/>
    <w:rsid w:val="009931E1"/>
    <w:rsid w:val="00994AF2"/>
    <w:rsid w:val="00994DAE"/>
    <w:rsid w:val="009950D3"/>
    <w:rsid w:val="00996348"/>
    <w:rsid w:val="00996AE5"/>
    <w:rsid w:val="00997535"/>
    <w:rsid w:val="009977D9"/>
    <w:rsid w:val="00997A69"/>
    <w:rsid w:val="00997B05"/>
    <w:rsid w:val="009A31A2"/>
    <w:rsid w:val="009A50E3"/>
    <w:rsid w:val="009A7109"/>
    <w:rsid w:val="009A7AAC"/>
    <w:rsid w:val="009A7BD8"/>
    <w:rsid w:val="009A7E33"/>
    <w:rsid w:val="009B0C2F"/>
    <w:rsid w:val="009B15CE"/>
    <w:rsid w:val="009B22AA"/>
    <w:rsid w:val="009B237B"/>
    <w:rsid w:val="009B4302"/>
    <w:rsid w:val="009B5355"/>
    <w:rsid w:val="009B6E93"/>
    <w:rsid w:val="009B784E"/>
    <w:rsid w:val="009C1534"/>
    <w:rsid w:val="009C163C"/>
    <w:rsid w:val="009C1823"/>
    <w:rsid w:val="009C2BDA"/>
    <w:rsid w:val="009C5090"/>
    <w:rsid w:val="009D3425"/>
    <w:rsid w:val="009D6A1D"/>
    <w:rsid w:val="009D6CFB"/>
    <w:rsid w:val="009D6E20"/>
    <w:rsid w:val="009E0629"/>
    <w:rsid w:val="009E214A"/>
    <w:rsid w:val="009E3349"/>
    <w:rsid w:val="009F14B2"/>
    <w:rsid w:val="009F33A3"/>
    <w:rsid w:val="009F6665"/>
    <w:rsid w:val="009F68D1"/>
    <w:rsid w:val="00A00CBC"/>
    <w:rsid w:val="00A01CC3"/>
    <w:rsid w:val="00A0288D"/>
    <w:rsid w:val="00A05561"/>
    <w:rsid w:val="00A05A67"/>
    <w:rsid w:val="00A07A64"/>
    <w:rsid w:val="00A1114E"/>
    <w:rsid w:val="00A126E7"/>
    <w:rsid w:val="00A12D64"/>
    <w:rsid w:val="00A160A5"/>
    <w:rsid w:val="00A165AF"/>
    <w:rsid w:val="00A172CC"/>
    <w:rsid w:val="00A20A16"/>
    <w:rsid w:val="00A20D01"/>
    <w:rsid w:val="00A22C2A"/>
    <w:rsid w:val="00A247A6"/>
    <w:rsid w:val="00A263B1"/>
    <w:rsid w:val="00A26C4C"/>
    <w:rsid w:val="00A301E3"/>
    <w:rsid w:val="00A32CAE"/>
    <w:rsid w:val="00A34207"/>
    <w:rsid w:val="00A3535E"/>
    <w:rsid w:val="00A37751"/>
    <w:rsid w:val="00A41201"/>
    <w:rsid w:val="00A42609"/>
    <w:rsid w:val="00A42E9D"/>
    <w:rsid w:val="00A45699"/>
    <w:rsid w:val="00A4768D"/>
    <w:rsid w:val="00A4E93A"/>
    <w:rsid w:val="00A512CF"/>
    <w:rsid w:val="00A518E2"/>
    <w:rsid w:val="00A5249E"/>
    <w:rsid w:val="00A5258A"/>
    <w:rsid w:val="00A52D08"/>
    <w:rsid w:val="00A532E4"/>
    <w:rsid w:val="00A534AB"/>
    <w:rsid w:val="00A536E5"/>
    <w:rsid w:val="00A53D06"/>
    <w:rsid w:val="00A570CD"/>
    <w:rsid w:val="00A5765A"/>
    <w:rsid w:val="00A601D0"/>
    <w:rsid w:val="00A66AB0"/>
    <w:rsid w:val="00A67BD0"/>
    <w:rsid w:val="00A7358D"/>
    <w:rsid w:val="00A75153"/>
    <w:rsid w:val="00A762DA"/>
    <w:rsid w:val="00A77411"/>
    <w:rsid w:val="00A7782E"/>
    <w:rsid w:val="00A817D0"/>
    <w:rsid w:val="00A86912"/>
    <w:rsid w:val="00A875B9"/>
    <w:rsid w:val="00A90DD9"/>
    <w:rsid w:val="00A92197"/>
    <w:rsid w:val="00A929A3"/>
    <w:rsid w:val="00A93FB7"/>
    <w:rsid w:val="00A94291"/>
    <w:rsid w:val="00A94381"/>
    <w:rsid w:val="00A94DCE"/>
    <w:rsid w:val="00A9658D"/>
    <w:rsid w:val="00AA1265"/>
    <w:rsid w:val="00AA33AC"/>
    <w:rsid w:val="00AA410E"/>
    <w:rsid w:val="00AA591D"/>
    <w:rsid w:val="00AA65E8"/>
    <w:rsid w:val="00AA7D5B"/>
    <w:rsid w:val="00AA7E38"/>
    <w:rsid w:val="00AB27C8"/>
    <w:rsid w:val="00AB2BFA"/>
    <w:rsid w:val="00AB3CD0"/>
    <w:rsid w:val="00AB3D00"/>
    <w:rsid w:val="00AB56E3"/>
    <w:rsid w:val="00AB64EA"/>
    <w:rsid w:val="00AB7435"/>
    <w:rsid w:val="00AC17F8"/>
    <w:rsid w:val="00AC235E"/>
    <w:rsid w:val="00AC3D34"/>
    <w:rsid w:val="00AC5770"/>
    <w:rsid w:val="00AC6345"/>
    <w:rsid w:val="00AC6623"/>
    <w:rsid w:val="00AC6C7F"/>
    <w:rsid w:val="00AC6DF0"/>
    <w:rsid w:val="00AD053A"/>
    <w:rsid w:val="00AD0D87"/>
    <w:rsid w:val="00AD0DE7"/>
    <w:rsid w:val="00AD1A07"/>
    <w:rsid w:val="00AD2763"/>
    <w:rsid w:val="00AD4128"/>
    <w:rsid w:val="00AD5806"/>
    <w:rsid w:val="00AE19BD"/>
    <w:rsid w:val="00AE312E"/>
    <w:rsid w:val="00AE4E8E"/>
    <w:rsid w:val="00AE51F8"/>
    <w:rsid w:val="00AF05A3"/>
    <w:rsid w:val="00AF0DBD"/>
    <w:rsid w:val="00AF2046"/>
    <w:rsid w:val="00AF33A6"/>
    <w:rsid w:val="00AF35DB"/>
    <w:rsid w:val="00AF3651"/>
    <w:rsid w:val="00AF4937"/>
    <w:rsid w:val="00AF51BF"/>
    <w:rsid w:val="00AF7453"/>
    <w:rsid w:val="00AF7E94"/>
    <w:rsid w:val="00B0038F"/>
    <w:rsid w:val="00B00E6B"/>
    <w:rsid w:val="00B02004"/>
    <w:rsid w:val="00B03016"/>
    <w:rsid w:val="00B03473"/>
    <w:rsid w:val="00B03CFD"/>
    <w:rsid w:val="00B03D84"/>
    <w:rsid w:val="00B04FAF"/>
    <w:rsid w:val="00B06D71"/>
    <w:rsid w:val="00B076C0"/>
    <w:rsid w:val="00B1005A"/>
    <w:rsid w:val="00B10A82"/>
    <w:rsid w:val="00B11DA0"/>
    <w:rsid w:val="00B15982"/>
    <w:rsid w:val="00B17909"/>
    <w:rsid w:val="00B17A10"/>
    <w:rsid w:val="00B23B63"/>
    <w:rsid w:val="00B24172"/>
    <w:rsid w:val="00B241BA"/>
    <w:rsid w:val="00B2431E"/>
    <w:rsid w:val="00B269E7"/>
    <w:rsid w:val="00B26C9A"/>
    <w:rsid w:val="00B27DA1"/>
    <w:rsid w:val="00B27DF5"/>
    <w:rsid w:val="00B30C32"/>
    <w:rsid w:val="00B3193C"/>
    <w:rsid w:val="00B33A7D"/>
    <w:rsid w:val="00B353BD"/>
    <w:rsid w:val="00B35C5D"/>
    <w:rsid w:val="00B36355"/>
    <w:rsid w:val="00B373A3"/>
    <w:rsid w:val="00B3754D"/>
    <w:rsid w:val="00B37759"/>
    <w:rsid w:val="00B37EEA"/>
    <w:rsid w:val="00B41131"/>
    <w:rsid w:val="00B42F06"/>
    <w:rsid w:val="00B4338A"/>
    <w:rsid w:val="00B4393A"/>
    <w:rsid w:val="00B44021"/>
    <w:rsid w:val="00B44601"/>
    <w:rsid w:val="00B45490"/>
    <w:rsid w:val="00B4618E"/>
    <w:rsid w:val="00B47A49"/>
    <w:rsid w:val="00B5145D"/>
    <w:rsid w:val="00B53780"/>
    <w:rsid w:val="00B5628B"/>
    <w:rsid w:val="00B56A94"/>
    <w:rsid w:val="00B57160"/>
    <w:rsid w:val="00B63595"/>
    <w:rsid w:val="00B665C9"/>
    <w:rsid w:val="00B76FA2"/>
    <w:rsid w:val="00B77676"/>
    <w:rsid w:val="00B80A0D"/>
    <w:rsid w:val="00B80CDE"/>
    <w:rsid w:val="00B8381E"/>
    <w:rsid w:val="00B856EC"/>
    <w:rsid w:val="00B8774E"/>
    <w:rsid w:val="00B912FA"/>
    <w:rsid w:val="00B91771"/>
    <w:rsid w:val="00B91AC1"/>
    <w:rsid w:val="00B92196"/>
    <w:rsid w:val="00B94730"/>
    <w:rsid w:val="00B971DA"/>
    <w:rsid w:val="00BA087C"/>
    <w:rsid w:val="00BA1771"/>
    <w:rsid w:val="00BA1A09"/>
    <w:rsid w:val="00BA2B93"/>
    <w:rsid w:val="00BA2BB3"/>
    <w:rsid w:val="00BA2E6D"/>
    <w:rsid w:val="00BA3C01"/>
    <w:rsid w:val="00BA7568"/>
    <w:rsid w:val="00BA7A39"/>
    <w:rsid w:val="00BB00A2"/>
    <w:rsid w:val="00BB13AB"/>
    <w:rsid w:val="00BB23B5"/>
    <w:rsid w:val="00BB379B"/>
    <w:rsid w:val="00BB3A9D"/>
    <w:rsid w:val="00BB5A2E"/>
    <w:rsid w:val="00BB6571"/>
    <w:rsid w:val="00BB7C95"/>
    <w:rsid w:val="00BC2680"/>
    <w:rsid w:val="00BC303F"/>
    <w:rsid w:val="00BC383B"/>
    <w:rsid w:val="00BC4E4B"/>
    <w:rsid w:val="00BC54C0"/>
    <w:rsid w:val="00BC5DA8"/>
    <w:rsid w:val="00BC6216"/>
    <w:rsid w:val="00BC6ADB"/>
    <w:rsid w:val="00BD175F"/>
    <w:rsid w:val="00BD1BE6"/>
    <w:rsid w:val="00BD2043"/>
    <w:rsid w:val="00BD5B4B"/>
    <w:rsid w:val="00BD5BB9"/>
    <w:rsid w:val="00BD6A89"/>
    <w:rsid w:val="00BD6C68"/>
    <w:rsid w:val="00BD6F06"/>
    <w:rsid w:val="00BE02CE"/>
    <w:rsid w:val="00BE09DB"/>
    <w:rsid w:val="00BE2463"/>
    <w:rsid w:val="00BE28F3"/>
    <w:rsid w:val="00BE31FA"/>
    <w:rsid w:val="00BE3982"/>
    <w:rsid w:val="00BE3EDA"/>
    <w:rsid w:val="00BE3F7B"/>
    <w:rsid w:val="00BE4B2C"/>
    <w:rsid w:val="00BE74EA"/>
    <w:rsid w:val="00BF0E41"/>
    <w:rsid w:val="00BF1E8F"/>
    <w:rsid w:val="00BF3B8E"/>
    <w:rsid w:val="00BF3ECB"/>
    <w:rsid w:val="00BF5140"/>
    <w:rsid w:val="00BF6205"/>
    <w:rsid w:val="00BF6E70"/>
    <w:rsid w:val="00BF7033"/>
    <w:rsid w:val="00BF72FA"/>
    <w:rsid w:val="00C02014"/>
    <w:rsid w:val="00C04EB4"/>
    <w:rsid w:val="00C05CFB"/>
    <w:rsid w:val="00C05E58"/>
    <w:rsid w:val="00C07587"/>
    <w:rsid w:val="00C11406"/>
    <w:rsid w:val="00C12169"/>
    <w:rsid w:val="00C124CF"/>
    <w:rsid w:val="00C12988"/>
    <w:rsid w:val="00C137C5"/>
    <w:rsid w:val="00C145FA"/>
    <w:rsid w:val="00C1506D"/>
    <w:rsid w:val="00C15462"/>
    <w:rsid w:val="00C165A5"/>
    <w:rsid w:val="00C1730F"/>
    <w:rsid w:val="00C17355"/>
    <w:rsid w:val="00C17F94"/>
    <w:rsid w:val="00C20697"/>
    <w:rsid w:val="00C20C1F"/>
    <w:rsid w:val="00C2172C"/>
    <w:rsid w:val="00C228FB"/>
    <w:rsid w:val="00C30927"/>
    <w:rsid w:val="00C31D1F"/>
    <w:rsid w:val="00C31F54"/>
    <w:rsid w:val="00C3455A"/>
    <w:rsid w:val="00C356FB"/>
    <w:rsid w:val="00C3571E"/>
    <w:rsid w:val="00C360BA"/>
    <w:rsid w:val="00C374C4"/>
    <w:rsid w:val="00C374DB"/>
    <w:rsid w:val="00C404AF"/>
    <w:rsid w:val="00C405A8"/>
    <w:rsid w:val="00C409BF"/>
    <w:rsid w:val="00C421E0"/>
    <w:rsid w:val="00C4250F"/>
    <w:rsid w:val="00C42B42"/>
    <w:rsid w:val="00C455FD"/>
    <w:rsid w:val="00C509DC"/>
    <w:rsid w:val="00C515B8"/>
    <w:rsid w:val="00C52929"/>
    <w:rsid w:val="00C52B28"/>
    <w:rsid w:val="00C52D65"/>
    <w:rsid w:val="00C53752"/>
    <w:rsid w:val="00C570D1"/>
    <w:rsid w:val="00C572B1"/>
    <w:rsid w:val="00C578EF"/>
    <w:rsid w:val="00C57D99"/>
    <w:rsid w:val="00C620A4"/>
    <w:rsid w:val="00C62FCD"/>
    <w:rsid w:val="00C6399F"/>
    <w:rsid w:val="00C64023"/>
    <w:rsid w:val="00C649CD"/>
    <w:rsid w:val="00C66246"/>
    <w:rsid w:val="00C71832"/>
    <w:rsid w:val="00C74148"/>
    <w:rsid w:val="00C75057"/>
    <w:rsid w:val="00C83287"/>
    <w:rsid w:val="00C83688"/>
    <w:rsid w:val="00C84124"/>
    <w:rsid w:val="00C849F8"/>
    <w:rsid w:val="00C90459"/>
    <w:rsid w:val="00C917DB"/>
    <w:rsid w:val="00C948A7"/>
    <w:rsid w:val="00C94A28"/>
    <w:rsid w:val="00C96653"/>
    <w:rsid w:val="00C96D7A"/>
    <w:rsid w:val="00C972EE"/>
    <w:rsid w:val="00C97451"/>
    <w:rsid w:val="00CA23DA"/>
    <w:rsid w:val="00CA2903"/>
    <w:rsid w:val="00CA4083"/>
    <w:rsid w:val="00CA4BC1"/>
    <w:rsid w:val="00CA4D8C"/>
    <w:rsid w:val="00CA63AF"/>
    <w:rsid w:val="00CA63FE"/>
    <w:rsid w:val="00CB2C8A"/>
    <w:rsid w:val="00CB3813"/>
    <w:rsid w:val="00CB55DD"/>
    <w:rsid w:val="00CC0686"/>
    <w:rsid w:val="00CC1062"/>
    <w:rsid w:val="00CC108D"/>
    <w:rsid w:val="00CC2B06"/>
    <w:rsid w:val="00CC35F8"/>
    <w:rsid w:val="00CC3686"/>
    <w:rsid w:val="00CC3B8B"/>
    <w:rsid w:val="00CC3D70"/>
    <w:rsid w:val="00CC4ACF"/>
    <w:rsid w:val="00CC5064"/>
    <w:rsid w:val="00CC63D7"/>
    <w:rsid w:val="00CC74AB"/>
    <w:rsid w:val="00CD179E"/>
    <w:rsid w:val="00CD3EA0"/>
    <w:rsid w:val="00CD4B86"/>
    <w:rsid w:val="00CD64C4"/>
    <w:rsid w:val="00CD7F43"/>
    <w:rsid w:val="00CE00DA"/>
    <w:rsid w:val="00CE1E30"/>
    <w:rsid w:val="00CE200B"/>
    <w:rsid w:val="00CE4725"/>
    <w:rsid w:val="00CE65AE"/>
    <w:rsid w:val="00CE7FF3"/>
    <w:rsid w:val="00CF0E80"/>
    <w:rsid w:val="00CF1BFA"/>
    <w:rsid w:val="00CF2162"/>
    <w:rsid w:val="00CF3B55"/>
    <w:rsid w:val="00CF47C1"/>
    <w:rsid w:val="00CF6A53"/>
    <w:rsid w:val="00D005B2"/>
    <w:rsid w:val="00D00E3F"/>
    <w:rsid w:val="00D0131E"/>
    <w:rsid w:val="00D015E0"/>
    <w:rsid w:val="00D03BDB"/>
    <w:rsid w:val="00D053A3"/>
    <w:rsid w:val="00D056F8"/>
    <w:rsid w:val="00D06222"/>
    <w:rsid w:val="00D126A4"/>
    <w:rsid w:val="00D12F5C"/>
    <w:rsid w:val="00D137F7"/>
    <w:rsid w:val="00D15068"/>
    <w:rsid w:val="00D1583E"/>
    <w:rsid w:val="00D15ACD"/>
    <w:rsid w:val="00D16E49"/>
    <w:rsid w:val="00D201EE"/>
    <w:rsid w:val="00D20F63"/>
    <w:rsid w:val="00D21144"/>
    <w:rsid w:val="00D263CC"/>
    <w:rsid w:val="00D300D2"/>
    <w:rsid w:val="00D30929"/>
    <w:rsid w:val="00D3139F"/>
    <w:rsid w:val="00D31B53"/>
    <w:rsid w:val="00D32904"/>
    <w:rsid w:val="00D3354B"/>
    <w:rsid w:val="00D341FC"/>
    <w:rsid w:val="00D3475A"/>
    <w:rsid w:val="00D34CF1"/>
    <w:rsid w:val="00D35455"/>
    <w:rsid w:val="00D358FB"/>
    <w:rsid w:val="00D37816"/>
    <w:rsid w:val="00D37A86"/>
    <w:rsid w:val="00D4026B"/>
    <w:rsid w:val="00D40362"/>
    <w:rsid w:val="00D43B4A"/>
    <w:rsid w:val="00D46C81"/>
    <w:rsid w:val="00D4739F"/>
    <w:rsid w:val="00D47920"/>
    <w:rsid w:val="00D50067"/>
    <w:rsid w:val="00D507EE"/>
    <w:rsid w:val="00D513B9"/>
    <w:rsid w:val="00D51B8A"/>
    <w:rsid w:val="00D5466F"/>
    <w:rsid w:val="00D54F27"/>
    <w:rsid w:val="00D55D19"/>
    <w:rsid w:val="00D62958"/>
    <w:rsid w:val="00D63883"/>
    <w:rsid w:val="00D63BCE"/>
    <w:rsid w:val="00D6418D"/>
    <w:rsid w:val="00D649A3"/>
    <w:rsid w:val="00D66769"/>
    <w:rsid w:val="00D67134"/>
    <w:rsid w:val="00D70385"/>
    <w:rsid w:val="00D70561"/>
    <w:rsid w:val="00D70EBF"/>
    <w:rsid w:val="00D71531"/>
    <w:rsid w:val="00D737CE"/>
    <w:rsid w:val="00D73BDB"/>
    <w:rsid w:val="00D74939"/>
    <w:rsid w:val="00D760CE"/>
    <w:rsid w:val="00D76502"/>
    <w:rsid w:val="00D7675B"/>
    <w:rsid w:val="00D808C9"/>
    <w:rsid w:val="00D83004"/>
    <w:rsid w:val="00D83291"/>
    <w:rsid w:val="00D833D1"/>
    <w:rsid w:val="00D836F8"/>
    <w:rsid w:val="00D847B1"/>
    <w:rsid w:val="00D87EC4"/>
    <w:rsid w:val="00D90043"/>
    <w:rsid w:val="00D91FED"/>
    <w:rsid w:val="00D927DE"/>
    <w:rsid w:val="00D92D4C"/>
    <w:rsid w:val="00D95EC9"/>
    <w:rsid w:val="00D96F3A"/>
    <w:rsid w:val="00D97714"/>
    <w:rsid w:val="00DA0CFA"/>
    <w:rsid w:val="00DA1369"/>
    <w:rsid w:val="00DA5996"/>
    <w:rsid w:val="00DA60B0"/>
    <w:rsid w:val="00DB0C89"/>
    <w:rsid w:val="00DB1577"/>
    <w:rsid w:val="00DB29CB"/>
    <w:rsid w:val="00DB2E4D"/>
    <w:rsid w:val="00DB30BF"/>
    <w:rsid w:val="00DB5DBB"/>
    <w:rsid w:val="00DB5E6F"/>
    <w:rsid w:val="00DB7BED"/>
    <w:rsid w:val="00DC08F9"/>
    <w:rsid w:val="00DC1C8E"/>
    <w:rsid w:val="00DC2D8C"/>
    <w:rsid w:val="00DC3B5E"/>
    <w:rsid w:val="00DC6277"/>
    <w:rsid w:val="00DC6DA8"/>
    <w:rsid w:val="00DD2EB6"/>
    <w:rsid w:val="00DD3473"/>
    <w:rsid w:val="00DD3CB6"/>
    <w:rsid w:val="00DD45F9"/>
    <w:rsid w:val="00DD4A9F"/>
    <w:rsid w:val="00DD502A"/>
    <w:rsid w:val="00DD566D"/>
    <w:rsid w:val="00DD73C9"/>
    <w:rsid w:val="00DE001E"/>
    <w:rsid w:val="00DE05AD"/>
    <w:rsid w:val="00DE25FB"/>
    <w:rsid w:val="00DE4246"/>
    <w:rsid w:val="00DE5AEF"/>
    <w:rsid w:val="00DF17C4"/>
    <w:rsid w:val="00DF30DD"/>
    <w:rsid w:val="00DF3D48"/>
    <w:rsid w:val="00DF4166"/>
    <w:rsid w:val="00DF494E"/>
    <w:rsid w:val="00DF7EF6"/>
    <w:rsid w:val="00E00F39"/>
    <w:rsid w:val="00E01ED3"/>
    <w:rsid w:val="00E0268B"/>
    <w:rsid w:val="00E027BA"/>
    <w:rsid w:val="00E03D68"/>
    <w:rsid w:val="00E07BBF"/>
    <w:rsid w:val="00E106EC"/>
    <w:rsid w:val="00E10CC0"/>
    <w:rsid w:val="00E1175E"/>
    <w:rsid w:val="00E1351C"/>
    <w:rsid w:val="00E135EF"/>
    <w:rsid w:val="00E15021"/>
    <w:rsid w:val="00E16030"/>
    <w:rsid w:val="00E23F28"/>
    <w:rsid w:val="00E23FD3"/>
    <w:rsid w:val="00E24A05"/>
    <w:rsid w:val="00E25AEA"/>
    <w:rsid w:val="00E26B15"/>
    <w:rsid w:val="00E27B90"/>
    <w:rsid w:val="00E313D9"/>
    <w:rsid w:val="00E31960"/>
    <w:rsid w:val="00E35D92"/>
    <w:rsid w:val="00E361FD"/>
    <w:rsid w:val="00E36476"/>
    <w:rsid w:val="00E36938"/>
    <w:rsid w:val="00E4298D"/>
    <w:rsid w:val="00E429DA"/>
    <w:rsid w:val="00E42EAA"/>
    <w:rsid w:val="00E46114"/>
    <w:rsid w:val="00E47E66"/>
    <w:rsid w:val="00E5213D"/>
    <w:rsid w:val="00E54B9A"/>
    <w:rsid w:val="00E56242"/>
    <w:rsid w:val="00E60799"/>
    <w:rsid w:val="00E62BCD"/>
    <w:rsid w:val="00E648BC"/>
    <w:rsid w:val="00E675BF"/>
    <w:rsid w:val="00E70067"/>
    <w:rsid w:val="00E71DFA"/>
    <w:rsid w:val="00E72076"/>
    <w:rsid w:val="00E74E11"/>
    <w:rsid w:val="00E750C1"/>
    <w:rsid w:val="00E754C6"/>
    <w:rsid w:val="00E76DD7"/>
    <w:rsid w:val="00E81762"/>
    <w:rsid w:val="00E877D7"/>
    <w:rsid w:val="00E915BD"/>
    <w:rsid w:val="00E9584C"/>
    <w:rsid w:val="00E96EBF"/>
    <w:rsid w:val="00EA0098"/>
    <w:rsid w:val="00EA016D"/>
    <w:rsid w:val="00EA186E"/>
    <w:rsid w:val="00EA2CFB"/>
    <w:rsid w:val="00EA3EB4"/>
    <w:rsid w:val="00EA40D0"/>
    <w:rsid w:val="00EA5586"/>
    <w:rsid w:val="00EB1457"/>
    <w:rsid w:val="00EB242E"/>
    <w:rsid w:val="00EB29C2"/>
    <w:rsid w:val="00EB414C"/>
    <w:rsid w:val="00EB4BA3"/>
    <w:rsid w:val="00EB61AA"/>
    <w:rsid w:val="00EB7878"/>
    <w:rsid w:val="00EC04EE"/>
    <w:rsid w:val="00EC0EE2"/>
    <w:rsid w:val="00EC152C"/>
    <w:rsid w:val="00EC1935"/>
    <w:rsid w:val="00EC22AA"/>
    <w:rsid w:val="00EC4549"/>
    <w:rsid w:val="00EC52D9"/>
    <w:rsid w:val="00EC6ACF"/>
    <w:rsid w:val="00EC6CAC"/>
    <w:rsid w:val="00EC72BA"/>
    <w:rsid w:val="00ED4086"/>
    <w:rsid w:val="00ED44C3"/>
    <w:rsid w:val="00ED5421"/>
    <w:rsid w:val="00ED6454"/>
    <w:rsid w:val="00ED6A10"/>
    <w:rsid w:val="00ED71F4"/>
    <w:rsid w:val="00ED7794"/>
    <w:rsid w:val="00EE00D3"/>
    <w:rsid w:val="00EE0B58"/>
    <w:rsid w:val="00EE2622"/>
    <w:rsid w:val="00EE3B0F"/>
    <w:rsid w:val="00EE41B8"/>
    <w:rsid w:val="00EE42DE"/>
    <w:rsid w:val="00EE51E0"/>
    <w:rsid w:val="00EE6645"/>
    <w:rsid w:val="00EE68F6"/>
    <w:rsid w:val="00EE6BA7"/>
    <w:rsid w:val="00EE747A"/>
    <w:rsid w:val="00EF011A"/>
    <w:rsid w:val="00EF07A7"/>
    <w:rsid w:val="00EF09CC"/>
    <w:rsid w:val="00EF1C2A"/>
    <w:rsid w:val="00EF1DD2"/>
    <w:rsid w:val="00EF1EF4"/>
    <w:rsid w:val="00EF3B12"/>
    <w:rsid w:val="00EF4F23"/>
    <w:rsid w:val="00EF52B8"/>
    <w:rsid w:val="00EF66A8"/>
    <w:rsid w:val="00EF678F"/>
    <w:rsid w:val="00EF78D6"/>
    <w:rsid w:val="00F00F1B"/>
    <w:rsid w:val="00F01F0A"/>
    <w:rsid w:val="00F0484E"/>
    <w:rsid w:val="00F06145"/>
    <w:rsid w:val="00F10A2B"/>
    <w:rsid w:val="00F122E7"/>
    <w:rsid w:val="00F1307B"/>
    <w:rsid w:val="00F13853"/>
    <w:rsid w:val="00F17E16"/>
    <w:rsid w:val="00F20AD5"/>
    <w:rsid w:val="00F2157A"/>
    <w:rsid w:val="00F245B4"/>
    <w:rsid w:val="00F26528"/>
    <w:rsid w:val="00F324BF"/>
    <w:rsid w:val="00F32945"/>
    <w:rsid w:val="00F3353C"/>
    <w:rsid w:val="00F34014"/>
    <w:rsid w:val="00F35372"/>
    <w:rsid w:val="00F37E5F"/>
    <w:rsid w:val="00F41472"/>
    <w:rsid w:val="00F41C76"/>
    <w:rsid w:val="00F4292A"/>
    <w:rsid w:val="00F44830"/>
    <w:rsid w:val="00F4628B"/>
    <w:rsid w:val="00F52093"/>
    <w:rsid w:val="00F53FB0"/>
    <w:rsid w:val="00F54B50"/>
    <w:rsid w:val="00F54F33"/>
    <w:rsid w:val="00F56FEF"/>
    <w:rsid w:val="00F57541"/>
    <w:rsid w:val="00F579BB"/>
    <w:rsid w:val="00F603E4"/>
    <w:rsid w:val="00F60F5D"/>
    <w:rsid w:val="00F61C21"/>
    <w:rsid w:val="00F61D26"/>
    <w:rsid w:val="00F6307C"/>
    <w:rsid w:val="00F6353D"/>
    <w:rsid w:val="00F6553F"/>
    <w:rsid w:val="00F65583"/>
    <w:rsid w:val="00F65624"/>
    <w:rsid w:val="00F67522"/>
    <w:rsid w:val="00F701C6"/>
    <w:rsid w:val="00F702F4"/>
    <w:rsid w:val="00F724DD"/>
    <w:rsid w:val="00F73DB1"/>
    <w:rsid w:val="00F74215"/>
    <w:rsid w:val="00F74A6E"/>
    <w:rsid w:val="00F77BA2"/>
    <w:rsid w:val="00F80106"/>
    <w:rsid w:val="00F815D0"/>
    <w:rsid w:val="00F82311"/>
    <w:rsid w:val="00F83ECF"/>
    <w:rsid w:val="00F83FED"/>
    <w:rsid w:val="00F84B49"/>
    <w:rsid w:val="00F86280"/>
    <w:rsid w:val="00F877E8"/>
    <w:rsid w:val="00F9078F"/>
    <w:rsid w:val="00F91FF5"/>
    <w:rsid w:val="00F93FEA"/>
    <w:rsid w:val="00F94C35"/>
    <w:rsid w:val="00F9765F"/>
    <w:rsid w:val="00FA03B1"/>
    <w:rsid w:val="00FA09F0"/>
    <w:rsid w:val="00FA0AC2"/>
    <w:rsid w:val="00FA0FC5"/>
    <w:rsid w:val="00FA24DB"/>
    <w:rsid w:val="00FA2B36"/>
    <w:rsid w:val="00FA376D"/>
    <w:rsid w:val="00FA3F1D"/>
    <w:rsid w:val="00FA44D1"/>
    <w:rsid w:val="00FA48F3"/>
    <w:rsid w:val="00FA4A6E"/>
    <w:rsid w:val="00FA656F"/>
    <w:rsid w:val="00FA738D"/>
    <w:rsid w:val="00FA7F7E"/>
    <w:rsid w:val="00FB0252"/>
    <w:rsid w:val="00FB10C0"/>
    <w:rsid w:val="00FB6185"/>
    <w:rsid w:val="00FB71FE"/>
    <w:rsid w:val="00FC1859"/>
    <w:rsid w:val="00FC2498"/>
    <w:rsid w:val="00FC2D5A"/>
    <w:rsid w:val="00FC3449"/>
    <w:rsid w:val="00FC3F9C"/>
    <w:rsid w:val="00FC4408"/>
    <w:rsid w:val="00FC44CB"/>
    <w:rsid w:val="00FC473D"/>
    <w:rsid w:val="00FC55D4"/>
    <w:rsid w:val="00FC6062"/>
    <w:rsid w:val="00FC792C"/>
    <w:rsid w:val="00FC7E6D"/>
    <w:rsid w:val="00FD10D2"/>
    <w:rsid w:val="00FD3A4F"/>
    <w:rsid w:val="00FD3B1E"/>
    <w:rsid w:val="00FD3D0E"/>
    <w:rsid w:val="00FD4A9A"/>
    <w:rsid w:val="00FD4C78"/>
    <w:rsid w:val="00FD7721"/>
    <w:rsid w:val="00FE00E5"/>
    <w:rsid w:val="00FE0C95"/>
    <w:rsid w:val="00FE13E3"/>
    <w:rsid w:val="00FE2F8A"/>
    <w:rsid w:val="00FE3150"/>
    <w:rsid w:val="00FE55C0"/>
    <w:rsid w:val="00FE6021"/>
    <w:rsid w:val="00FE61D2"/>
    <w:rsid w:val="00FE6260"/>
    <w:rsid w:val="00FE69AC"/>
    <w:rsid w:val="00FE6B36"/>
    <w:rsid w:val="00FF073F"/>
    <w:rsid w:val="00FF0D81"/>
    <w:rsid w:val="00FF1379"/>
    <w:rsid w:val="00FF2906"/>
    <w:rsid w:val="00FF2C90"/>
    <w:rsid w:val="00FF4B7B"/>
    <w:rsid w:val="00FF5478"/>
    <w:rsid w:val="00FF60C2"/>
    <w:rsid w:val="00FF6CF2"/>
    <w:rsid w:val="00FF7361"/>
    <w:rsid w:val="0122138E"/>
    <w:rsid w:val="012A10D7"/>
    <w:rsid w:val="012E3934"/>
    <w:rsid w:val="01415D8C"/>
    <w:rsid w:val="014ABE8E"/>
    <w:rsid w:val="01698F74"/>
    <w:rsid w:val="016A0408"/>
    <w:rsid w:val="0184BE67"/>
    <w:rsid w:val="0196318A"/>
    <w:rsid w:val="01A04107"/>
    <w:rsid w:val="01A2C764"/>
    <w:rsid w:val="01A72509"/>
    <w:rsid w:val="01AB84BB"/>
    <w:rsid w:val="0233E59A"/>
    <w:rsid w:val="027C318B"/>
    <w:rsid w:val="027D9852"/>
    <w:rsid w:val="02896A19"/>
    <w:rsid w:val="02B2C180"/>
    <w:rsid w:val="02B3C434"/>
    <w:rsid w:val="02D37A12"/>
    <w:rsid w:val="02D97B12"/>
    <w:rsid w:val="02F75579"/>
    <w:rsid w:val="030C8AC4"/>
    <w:rsid w:val="030CC90C"/>
    <w:rsid w:val="031F2A63"/>
    <w:rsid w:val="03205EBA"/>
    <w:rsid w:val="03322BA2"/>
    <w:rsid w:val="0366509A"/>
    <w:rsid w:val="0375CA0C"/>
    <w:rsid w:val="037B2AF1"/>
    <w:rsid w:val="03C31668"/>
    <w:rsid w:val="03DC21D2"/>
    <w:rsid w:val="03F6F595"/>
    <w:rsid w:val="0467136F"/>
    <w:rsid w:val="0477D326"/>
    <w:rsid w:val="04B3882B"/>
    <w:rsid w:val="04C73B8B"/>
    <w:rsid w:val="04D93250"/>
    <w:rsid w:val="04FF4D30"/>
    <w:rsid w:val="051E583E"/>
    <w:rsid w:val="0526A2FF"/>
    <w:rsid w:val="0526DCB6"/>
    <w:rsid w:val="0536C347"/>
    <w:rsid w:val="0549B71B"/>
    <w:rsid w:val="0549CA83"/>
    <w:rsid w:val="057E0E34"/>
    <w:rsid w:val="0581BD7B"/>
    <w:rsid w:val="05E4E04A"/>
    <w:rsid w:val="05FBDEF6"/>
    <w:rsid w:val="06384B27"/>
    <w:rsid w:val="063ADD79"/>
    <w:rsid w:val="0643334D"/>
    <w:rsid w:val="06496B8B"/>
    <w:rsid w:val="0665DAED"/>
    <w:rsid w:val="066DC5B9"/>
    <w:rsid w:val="068CCBD7"/>
    <w:rsid w:val="06A0B8AA"/>
    <w:rsid w:val="06A55F7E"/>
    <w:rsid w:val="06BB9AD7"/>
    <w:rsid w:val="06C9F813"/>
    <w:rsid w:val="06E5877C"/>
    <w:rsid w:val="073C9050"/>
    <w:rsid w:val="073E9373"/>
    <w:rsid w:val="07458438"/>
    <w:rsid w:val="074CD83A"/>
    <w:rsid w:val="074EF3B4"/>
    <w:rsid w:val="076CD1A3"/>
    <w:rsid w:val="07810A7D"/>
    <w:rsid w:val="0781EE5B"/>
    <w:rsid w:val="0797AF57"/>
    <w:rsid w:val="07BA7788"/>
    <w:rsid w:val="07D44928"/>
    <w:rsid w:val="07D6ADDA"/>
    <w:rsid w:val="080875D0"/>
    <w:rsid w:val="082A9F1B"/>
    <w:rsid w:val="0843AC30"/>
    <w:rsid w:val="08744DA5"/>
    <w:rsid w:val="0874A1E7"/>
    <w:rsid w:val="087C28F6"/>
    <w:rsid w:val="08803127"/>
    <w:rsid w:val="08A43C3A"/>
    <w:rsid w:val="08B85561"/>
    <w:rsid w:val="08C37F62"/>
    <w:rsid w:val="08D55536"/>
    <w:rsid w:val="08D97655"/>
    <w:rsid w:val="08E9D684"/>
    <w:rsid w:val="092640D1"/>
    <w:rsid w:val="09337FB8"/>
    <w:rsid w:val="09362D98"/>
    <w:rsid w:val="09393B74"/>
    <w:rsid w:val="09492606"/>
    <w:rsid w:val="094CB1AE"/>
    <w:rsid w:val="095AA47E"/>
    <w:rsid w:val="095FD007"/>
    <w:rsid w:val="097D425A"/>
    <w:rsid w:val="09AA297C"/>
    <w:rsid w:val="09AB7954"/>
    <w:rsid w:val="09BB199B"/>
    <w:rsid w:val="09BC00E1"/>
    <w:rsid w:val="09E31FA2"/>
    <w:rsid w:val="09FBFFA2"/>
    <w:rsid w:val="0A31CC0F"/>
    <w:rsid w:val="0A3EF77F"/>
    <w:rsid w:val="0A615D6A"/>
    <w:rsid w:val="0A7201E4"/>
    <w:rsid w:val="0AAB30F0"/>
    <w:rsid w:val="0AC03E04"/>
    <w:rsid w:val="0AD9E7F3"/>
    <w:rsid w:val="0B0E192F"/>
    <w:rsid w:val="0B2DD1EF"/>
    <w:rsid w:val="0B3F8807"/>
    <w:rsid w:val="0B479EE3"/>
    <w:rsid w:val="0B54F3AA"/>
    <w:rsid w:val="0B8F2C80"/>
    <w:rsid w:val="0BDD0894"/>
    <w:rsid w:val="0BF0FEFF"/>
    <w:rsid w:val="0C04333A"/>
    <w:rsid w:val="0C2D0F03"/>
    <w:rsid w:val="0C5A11B9"/>
    <w:rsid w:val="0C5BFA2B"/>
    <w:rsid w:val="0C6B207A"/>
    <w:rsid w:val="0C7BA35C"/>
    <w:rsid w:val="0C7BAF22"/>
    <w:rsid w:val="0C7D540E"/>
    <w:rsid w:val="0CAB6486"/>
    <w:rsid w:val="0CBA7D30"/>
    <w:rsid w:val="0CBBA95D"/>
    <w:rsid w:val="0CCE02D6"/>
    <w:rsid w:val="0CDED8DA"/>
    <w:rsid w:val="0CE9F2CD"/>
    <w:rsid w:val="0D112208"/>
    <w:rsid w:val="0D3FE1D4"/>
    <w:rsid w:val="0D476BBD"/>
    <w:rsid w:val="0D577528"/>
    <w:rsid w:val="0D8CC24A"/>
    <w:rsid w:val="0DA58AEF"/>
    <w:rsid w:val="0DCE3494"/>
    <w:rsid w:val="0DDE7231"/>
    <w:rsid w:val="0E058383"/>
    <w:rsid w:val="0E256444"/>
    <w:rsid w:val="0E315B04"/>
    <w:rsid w:val="0E3B2EB0"/>
    <w:rsid w:val="0E5DBE3F"/>
    <w:rsid w:val="0E78374D"/>
    <w:rsid w:val="0E8FC7E9"/>
    <w:rsid w:val="0E9C0884"/>
    <w:rsid w:val="0EF7078C"/>
    <w:rsid w:val="0EF886E7"/>
    <w:rsid w:val="0F1ABA87"/>
    <w:rsid w:val="0F56BDC5"/>
    <w:rsid w:val="0F5AEAF3"/>
    <w:rsid w:val="0F66762D"/>
    <w:rsid w:val="0F8161C3"/>
    <w:rsid w:val="0F9D1067"/>
    <w:rsid w:val="0FE02458"/>
    <w:rsid w:val="0FE3F90C"/>
    <w:rsid w:val="10050C4C"/>
    <w:rsid w:val="10382609"/>
    <w:rsid w:val="1041756A"/>
    <w:rsid w:val="1127DE03"/>
    <w:rsid w:val="11528E99"/>
    <w:rsid w:val="115AD3FB"/>
    <w:rsid w:val="1173E15D"/>
    <w:rsid w:val="119551E9"/>
    <w:rsid w:val="11A686F5"/>
    <w:rsid w:val="11B312A0"/>
    <w:rsid w:val="11D986ED"/>
    <w:rsid w:val="11DCB78B"/>
    <w:rsid w:val="11F8BC19"/>
    <w:rsid w:val="1208325F"/>
    <w:rsid w:val="12139D7C"/>
    <w:rsid w:val="122BF15E"/>
    <w:rsid w:val="123027A9"/>
    <w:rsid w:val="123724F5"/>
    <w:rsid w:val="1281897E"/>
    <w:rsid w:val="129E8BB9"/>
    <w:rsid w:val="12A050CF"/>
    <w:rsid w:val="12B0A572"/>
    <w:rsid w:val="12B70C7B"/>
    <w:rsid w:val="12C30BDA"/>
    <w:rsid w:val="12D96E4C"/>
    <w:rsid w:val="12E772CD"/>
    <w:rsid w:val="12EE4FB0"/>
    <w:rsid w:val="12FB04D4"/>
    <w:rsid w:val="12FDBA8F"/>
    <w:rsid w:val="1335DEA4"/>
    <w:rsid w:val="13B31558"/>
    <w:rsid w:val="13B6EF12"/>
    <w:rsid w:val="1461B058"/>
    <w:rsid w:val="146AB2F7"/>
    <w:rsid w:val="1494786E"/>
    <w:rsid w:val="14CADF30"/>
    <w:rsid w:val="14DE087B"/>
    <w:rsid w:val="14DED9BE"/>
    <w:rsid w:val="153CDE92"/>
    <w:rsid w:val="159152E9"/>
    <w:rsid w:val="15A43C34"/>
    <w:rsid w:val="15C274AA"/>
    <w:rsid w:val="15E725FF"/>
    <w:rsid w:val="164BE74E"/>
    <w:rsid w:val="16752F11"/>
    <w:rsid w:val="16776237"/>
    <w:rsid w:val="16807DBE"/>
    <w:rsid w:val="169079BE"/>
    <w:rsid w:val="169AEDC4"/>
    <w:rsid w:val="16CEFF18"/>
    <w:rsid w:val="16E53C54"/>
    <w:rsid w:val="1704522A"/>
    <w:rsid w:val="1712A3B1"/>
    <w:rsid w:val="171F8753"/>
    <w:rsid w:val="17392ED4"/>
    <w:rsid w:val="175042DD"/>
    <w:rsid w:val="175B6EB8"/>
    <w:rsid w:val="179106EF"/>
    <w:rsid w:val="17953363"/>
    <w:rsid w:val="179BF3AC"/>
    <w:rsid w:val="17CA3716"/>
    <w:rsid w:val="17CB8316"/>
    <w:rsid w:val="17D645DC"/>
    <w:rsid w:val="17E210F6"/>
    <w:rsid w:val="17ECC054"/>
    <w:rsid w:val="17F487DD"/>
    <w:rsid w:val="180EF97E"/>
    <w:rsid w:val="180F5430"/>
    <w:rsid w:val="185E7BEC"/>
    <w:rsid w:val="18AED74F"/>
    <w:rsid w:val="18DFC3E6"/>
    <w:rsid w:val="18EF28D1"/>
    <w:rsid w:val="18FBEACB"/>
    <w:rsid w:val="192DD6E1"/>
    <w:rsid w:val="1985402B"/>
    <w:rsid w:val="1988992D"/>
    <w:rsid w:val="1988D23A"/>
    <w:rsid w:val="19908F8B"/>
    <w:rsid w:val="199D3715"/>
    <w:rsid w:val="19AB58C5"/>
    <w:rsid w:val="19C0B798"/>
    <w:rsid w:val="19D54D3C"/>
    <w:rsid w:val="19E3496D"/>
    <w:rsid w:val="19EB8109"/>
    <w:rsid w:val="19F03407"/>
    <w:rsid w:val="19F0F11E"/>
    <w:rsid w:val="1A009644"/>
    <w:rsid w:val="1A29E859"/>
    <w:rsid w:val="1A5656EC"/>
    <w:rsid w:val="1A70282B"/>
    <w:rsid w:val="1A92A179"/>
    <w:rsid w:val="1A98847A"/>
    <w:rsid w:val="1AA7C60E"/>
    <w:rsid w:val="1AC73F31"/>
    <w:rsid w:val="1AD4709A"/>
    <w:rsid w:val="1ADFDBB9"/>
    <w:rsid w:val="1AE195BB"/>
    <w:rsid w:val="1B0DE69E"/>
    <w:rsid w:val="1B21A90A"/>
    <w:rsid w:val="1B27A84B"/>
    <w:rsid w:val="1B71CB26"/>
    <w:rsid w:val="1BA3102B"/>
    <w:rsid w:val="1BB40F02"/>
    <w:rsid w:val="1BBA6203"/>
    <w:rsid w:val="1BE54B86"/>
    <w:rsid w:val="1BE6C254"/>
    <w:rsid w:val="1C2344AC"/>
    <w:rsid w:val="1C410BBA"/>
    <w:rsid w:val="1C4CBEA4"/>
    <w:rsid w:val="1C7F543E"/>
    <w:rsid w:val="1C89C351"/>
    <w:rsid w:val="1C99D4D0"/>
    <w:rsid w:val="1C9A65E6"/>
    <w:rsid w:val="1C9FE92A"/>
    <w:rsid w:val="1CA61DE0"/>
    <w:rsid w:val="1CB70FBD"/>
    <w:rsid w:val="1CDE14EC"/>
    <w:rsid w:val="1D0F8BF0"/>
    <w:rsid w:val="1D313A23"/>
    <w:rsid w:val="1D437093"/>
    <w:rsid w:val="1D6641F1"/>
    <w:rsid w:val="1D72DA50"/>
    <w:rsid w:val="1D792E61"/>
    <w:rsid w:val="1E01B384"/>
    <w:rsid w:val="1E23E717"/>
    <w:rsid w:val="1E448A58"/>
    <w:rsid w:val="1E4BEE39"/>
    <w:rsid w:val="1E6400AE"/>
    <w:rsid w:val="1E9390AE"/>
    <w:rsid w:val="1E94B925"/>
    <w:rsid w:val="1E96B61D"/>
    <w:rsid w:val="1EB0CFEA"/>
    <w:rsid w:val="1EBBC1F0"/>
    <w:rsid w:val="1EC6B61E"/>
    <w:rsid w:val="1ED37C82"/>
    <w:rsid w:val="1EDAB0ED"/>
    <w:rsid w:val="1EE6E09B"/>
    <w:rsid w:val="1F5C04FD"/>
    <w:rsid w:val="1F7A29CE"/>
    <w:rsid w:val="1F7DD72B"/>
    <w:rsid w:val="1FAC042A"/>
    <w:rsid w:val="1FBC07D7"/>
    <w:rsid w:val="1FBC209E"/>
    <w:rsid w:val="1FC047F9"/>
    <w:rsid w:val="1FC33F91"/>
    <w:rsid w:val="1FD3FA7E"/>
    <w:rsid w:val="1FE5127F"/>
    <w:rsid w:val="1FEBF1E6"/>
    <w:rsid w:val="201C8DBF"/>
    <w:rsid w:val="2038E22C"/>
    <w:rsid w:val="20778AFF"/>
    <w:rsid w:val="2078C89E"/>
    <w:rsid w:val="207E7093"/>
    <w:rsid w:val="20855F7C"/>
    <w:rsid w:val="20BABAA7"/>
    <w:rsid w:val="20C49B19"/>
    <w:rsid w:val="20CCA321"/>
    <w:rsid w:val="20D55B2E"/>
    <w:rsid w:val="20E2C361"/>
    <w:rsid w:val="210671DD"/>
    <w:rsid w:val="212FA701"/>
    <w:rsid w:val="2159CBD6"/>
    <w:rsid w:val="215C96FE"/>
    <w:rsid w:val="216AB59B"/>
    <w:rsid w:val="217BC194"/>
    <w:rsid w:val="2192273C"/>
    <w:rsid w:val="21CC8B08"/>
    <w:rsid w:val="22314C49"/>
    <w:rsid w:val="22352634"/>
    <w:rsid w:val="22410C91"/>
    <w:rsid w:val="22679AC2"/>
    <w:rsid w:val="22751785"/>
    <w:rsid w:val="229454C1"/>
    <w:rsid w:val="22972619"/>
    <w:rsid w:val="22C59039"/>
    <w:rsid w:val="22D3B382"/>
    <w:rsid w:val="22D6CC50"/>
    <w:rsid w:val="22D8CA87"/>
    <w:rsid w:val="22DD4D9E"/>
    <w:rsid w:val="230734D0"/>
    <w:rsid w:val="2333B72D"/>
    <w:rsid w:val="233F77FF"/>
    <w:rsid w:val="238F1514"/>
    <w:rsid w:val="23AE2210"/>
    <w:rsid w:val="23FF1582"/>
    <w:rsid w:val="2407F112"/>
    <w:rsid w:val="24820202"/>
    <w:rsid w:val="248C0942"/>
    <w:rsid w:val="24961981"/>
    <w:rsid w:val="24967270"/>
    <w:rsid w:val="249F5B45"/>
    <w:rsid w:val="24B43ED7"/>
    <w:rsid w:val="24E3479E"/>
    <w:rsid w:val="24E376E6"/>
    <w:rsid w:val="2504561E"/>
    <w:rsid w:val="253F8CB5"/>
    <w:rsid w:val="25460255"/>
    <w:rsid w:val="256E6DAF"/>
    <w:rsid w:val="258374C4"/>
    <w:rsid w:val="258FB9A1"/>
    <w:rsid w:val="25B01A37"/>
    <w:rsid w:val="25B4D825"/>
    <w:rsid w:val="26229E3B"/>
    <w:rsid w:val="262B6222"/>
    <w:rsid w:val="26370F75"/>
    <w:rsid w:val="263E26BE"/>
    <w:rsid w:val="26473B37"/>
    <w:rsid w:val="2681EEBD"/>
    <w:rsid w:val="269B3C00"/>
    <w:rsid w:val="26C09AA2"/>
    <w:rsid w:val="26ECAA65"/>
    <w:rsid w:val="26FB2E48"/>
    <w:rsid w:val="270E607F"/>
    <w:rsid w:val="27371E94"/>
    <w:rsid w:val="27440978"/>
    <w:rsid w:val="276659B6"/>
    <w:rsid w:val="277CD3B5"/>
    <w:rsid w:val="27838CC8"/>
    <w:rsid w:val="27B3C53B"/>
    <w:rsid w:val="27BF7A6F"/>
    <w:rsid w:val="27E35760"/>
    <w:rsid w:val="2811EE7E"/>
    <w:rsid w:val="285E5EBC"/>
    <w:rsid w:val="286C83C9"/>
    <w:rsid w:val="28A600A8"/>
    <w:rsid w:val="28F5C953"/>
    <w:rsid w:val="28FA791C"/>
    <w:rsid w:val="2921846F"/>
    <w:rsid w:val="29261BBF"/>
    <w:rsid w:val="292973B8"/>
    <w:rsid w:val="29378A12"/>
    <w:rsid w:val="29553F1C"/>
    <w:rsid w:val="296A1594"/>
    <w:rsid w:val="2975C780"/>
    <w:rsid w:val="2990278D"/>
    <w:rsid w:val="29D43006"/>
    <w:rsid w:val="29D6D73D"/>
    <w:rsid w:val="29F69ADD"/>
    <w:rsid w:val="2A4B5C37"/>
    <w:rsid w:val="2A50B551"/>
    <w:rsid w:val="2A6E9FB7"/>
    <w:rsid w:val="2A74E5C2"/>
    <w:rsid w:val="2A766158"/>
    <w:rsid w:val="2A9A18A2"/>
    <w:rsid w:val="2AB3EF90"/>
    <w:rsid w:val="2AC5324A"/>
    <w:rsid w:val="2AD521D1"/>
    <w:rsid w:val="2ADD38DD"/>
    <w:rsid w:val="2B1030AE"/>
    <w:rsid w:val="2B16AD25"/>
    <w:rsid w:val="2B1ED8D9"/>
    <w:rsid w:val="2B37FC32"/>
    <w:rsid w:val="2B6432DE"/>
    <w:rsid w:val="2B76ED90"/>
    <w:rsid w:val="2B98CDC5"/>
    <w:rsid w:val="2B9B77FE"/>
    <w:rsid w:val="2BA5F5B5"/>
    <w:rsid w:val="2BAF40CC"/>
    <w:rsid w:val="2C16F134"/>
    <w:rsid w:val="2C632B34"/>
    <w:rsid w:val="2C6ED713"/>
    <w:rsid w:val="2C8CA13C"/>
    <w:rsid w:val="2C93BE98"/>
    <w:rsid w:val="2C9980C2"/>
    <w:rsid w:val="2C9BF3AE"/>
    <w:rsid w:val="2CFE651A"/>
    <w:rsid w:val="2D16DB1F"/>
    <w:rsid w:val="2D1F069E"/>
    <w:rsid w:val="2D255045"/>
    <w:rsid w:val="2D4ADCD2"/>
    <w:rsid w:val="2D774612"/>
    <w:rsid w:val="2D8FB299"/>
    <w:rsid w:val="2D9D2A0E"/>
    <w:rsid w:val="2DC605CF"/>
    <w:rsid w:val="2DDF50CD"/>
    <w:rsid w:val="2DE32052"/>
    <w:rsid w:val="2E449050"/>
    <w:rsid w:val="2E9C3704"/>
    <w:rsid w:val="2EB368C5"/>
    <w:rsid w:val="2EC57F53"/>
    <w:rsid w:val="2ED6ACC7"/>
    <w:rsid w:val="2EF2DE80"/>
    <w:rsid w:val="2EF79945"/>
    <w:rsid w:val="2F2F1E9B"/>
    <w:rsid w:val="2F4182D7"/>
    <w:rsid w:val="2F579C1D"/>
    <w:rsid w:val="2F73AC91"/>
    <w:rsid w:val="2F75886F"/>
    <w:rsid w:val="2F82A355"/>
    <w:rsid w:val="2FA81951"/>
    <w:rsid w:val="2FBD616E"/>
    <w:rsid w:val="2FC3A51E"/>
    <w:rsid w:val="30070657"/>
    <w:rsid w:val="302634CE"/>
    <w:rsid w:val="304A4546"/>
    <w:rsid w:val="3099D74B"/>
    <w:rsid w:val="30ADC9BB"/>
    <w:rsid w:val="30B8AD6E"/>
    <w:rsid w:val="30D908AE"/>
    <w:rsid w:val="30E7436D"/>
    <w:rsid w:val="311D1A5E"/>
    <w:rsid w:val="3135BE5D"/>
    <w:rsid w:val="313F66B6"/>
    <w:rsid w:val="314252F7"/>
    <w:rsid w:val="314C6CC9"/>
    <w:rsid w:val="31749DD3"/>
    <w:rsid w:val="3195E90D"/>
    <w:rsid w:val="31ADCBF3"/>
    <w:rsid w:val="31DF41EB"/>
    <w:rsid w:val="320B64B0"/>
    <w:rsid w:val="323D4F44"/>
    <w:rsid w:val="32688910"/>
    <w:rsid w:val="3270C5F2"/>
    <w:rsid w:val="327596C5"/>
    <w:rsid w:val="327A6AA0"/>
    <w:rsid w:val="328B16DA"/>
    <w:rsid w:val="329BB9F6"/>
    <w:rsid w:val="32A5E5B4"/>
    <w:rsid w:val="32CBA43E"/>
    <w:rsid w:val="32E989FE"/>
    <w:rsid w:val="331A2184"/>
    <w:rsid w:val="335598BE"/>
    <w:rsid w:val="336B25AF"/>
    <w:rsid w:val="338D9B68"/>
    <w:rsid w:val="33B06AA7"/>
    <w:rsid w:val="33D16457"/>
    <w:rsid w:val="33E781C8"/>
    <w:rsid w:val="33EB1EC9"/>
    <w:rsid w:val="34602AE1"/>
    <w:rsid w:val="3462ABB6"/>
    <w:rsid w:val="34648F50"/>
    <w:rsid w:val="346ED53F"/>
    <w:rsid w:val="34719D29"/>
    <w:rsid w:val="348220F0"/>
    <w:rsid w:val="34A07FD7"/>
    <w:rsid w:val="34DD57C4"/>
    <w:rsid w:val="34E01514"/>
    <w:rsid w:val="34F7D7D1"/>
    <w:rsid w:val="35083503"/>
    <w:rsid w:val="35091E1A"/>
    <w:rsid w:val="350AE094"/>
    <w:rsid w:val="352B4F61"/>
    <w:rsid w:val="354B3856"/>
    <w:rsid w:val="35543F2C"/>
    <w:rsid w:val="35566A3B"/>
    <w:rsid w:val="35597F0E"/>
    <w:rsid w:val="358E0F72"/>
    <w:rsid w:val="35B10939"/>
    <w:rsid w:val="35D35412"/>
    <w:rsid w:val="3608CA2B"/>
    <w:rsid w:val="36598158"/>
    <w:rsid w:val="3673E2E3"/>
    <w:rsid w:val="36861847"/>
    <w:rsid w:val="36A516FF"/>
    <w:rsid w:val="36BB5A50"/>
    <w:rsid w:val="36F03263"/>
    <w:rsid w:val="36F35DE0"/>
    <w:rsid w:val="37187F8D"/>
    <w:rsid w:val="372FC0AB"/>
    <w:rsid w:val="37319972"/>
    <w:rsid w:val="373718AB"/>
    <w:rsid w:val="374DDBC3"/>
    <w:rsid w:val="375E9874"/>
    <w:rsid w:val="377C8A4E"/>
    <w:rsid w:val="378003B6"/>
    <w:rsid w:val="378972C8"/>
    <w:rsid w:val="381DD7C0"/>
    <w:rsid w:val="38210EBA"/>
    <w:rsid w:val="384521FC"/>
    <w:rsid w:val="384B6CBA"/>
    <w:rsid w:val="3850374B"/>
    <w:rsid w:val="3850E72C"/>
    <w:rsid w:val="385863DB"/>
    <w:rsid w:val="388B2F01"/>
    <w:rsid w:val="389B8CEE"/>
    <w:rsid w:val="38DDA75E"/>
    <w:rsid w:val="38DF7B6B"/>
    <w:rsid w:val="38E51E5C"/>
    <w:rsid w:val="38E9AC24"/>
    <w:rsid w:val="38F468BF"/>
    <w:rsid w:val="38FBA154"/>
    <w:rsid w:val="38FEAE4D"/>
    <w:rsid w:val="394265AC"/>
    <w:rsid w:val="3944A8CF"/>
    <w:rsid w:val="398D83B9"/>
    <w:rsid w:val="39A76398"/>
    <w:rsid w:val="39AEF169"/>
    <w:rsid w:val="39D37062"/>
    <w:rsid w:val="39F42708"/>
    <w:rsid w:val="3A08A96E"/>
    <w:rsid w:val="3A15B6E4"/>
    <w:rsid w:val="3A19ECFD"/>
    <w:rsid w:val="3A234539"/>
    <w:rsid w:val="3A5C985C"/>
    <w:rsid w:val="3AC1F0C4"/>
    <w:rsid w:val="3B0079E5"/>
    <w:rsid w:val="3B366923"/>
    <w:rsid w:val="3B3FAE02"/>
    <w:rsid w:val="3B41BF23"/>
    <w:rsid w:val="3B526A11"/>
    <w:rsid w:val="3B7D9D47"/>
    <w:rsid w:val="3B8FA725"/>
    <w:rsid w:val="3BA2D927"/>
    <w:rsid w:val="3BAD4DAE"/>
    <w:rsid w:val="3BB4B35E"/>
    <w:rsid w:val="3BFFCACA"/>
    <w:rsid w:val="3C09839A"/>
    <w:rsid w:val="3C7A6770"/>
    <w:rsid w:val="3C9FD112"/>
    <w:rsid w:val="3CB37A59"/>
    <w:rsid w:val="3CC4C3BC"/>
    <w:rsid w:val="3CD29A8B"/>
    <w:rsid w:val="3CD5A734"/>
    <w:rsid w:val="3D155495"/>
    <w:rsid w:val="3D241F5F"/>
    <w:rsid w:val="3D2665C1"/>
    <w:rsid w:val="3D50F992"/>
    <w:rsid w:val="3D6D9386"/>
    <w:rsid w:val="3D841D3F"/>
    <w:rsid w:val="3D841F09"/>
    <w:rsid w:val="3D85D62D"/>
    <w:rsid w:val="3D881FB3"/>
    <w:rsid w:val="3D8B02F2"/>
    <w:rsid w:val="3DADFF61"/>
    <w:rsid w:val="3DCAD8FD"/>
    <w:rsid w:val="3DEC0FC8"/>
    <w:rsid w:val="3DF5F12D"/>
    <w:rsid w:val="3DFF3C99"/>
    <w:rsid w:val="3E46D7B6"/>
    <w:rsid w:val="3E5FA192"/>
    <w:rsid w:val="3E6640FD"/>
    <w:rsid w:val="3E805E41"/>
    <w:rsid w:val="3E8C0198"/>
    <w:rsid w:val="3EB3F4DC"/>
    <w:rsid w:val="3EFFA52D"/>
    <w:rsid w:val="3F23D63A"/>
    <w:rsid w:val="3F3CA45D"/>
    <w:rsid w:val="3F4B8732"/>
    <w:rsid w:val="3F566C37"/>
    <w:rsid w:val="3FB3FFDC"/>
    <w:rsid w:val="3FF0EB16"/>
    <w:rsid w:val="3FF3354F"/>
    <w:rsid w:val="3FFFF370"/>
    <w:rsid w:val="400C09A6"/>
    <w:rsid w:val="400DC806"/>
    <w:rsid w:val="401E3941"/>
    <w:rsid w:val="403E81FE"/>
    <w:rsid w:val="4065F9E8"/>
    <w:rsid w:val="40DC7044"/>
    <w:rsid w:val="40F8E962"/>
    <w:rsid w:val="41150773"/>
    <w:rsid w:val="4115F35F"/>
    <w:rsid w:val="41388A70"/>
    <w:rsid w:val="413B9671"/>
    <w:rsid w:val="416DCECF"/>
    <w:rsid w:val="41A33DAE"/>
    <w:rsid w:val="41C3EDF0"/>
    <w:rsid w:val="41E7AD4F"/>
    <w:rsid w:val="4201BCCF"/>
    <w:rsid w:val="423CFC59"/>
    <w:rsid w:val="423FCB06"/>
    <w:rsid w:val="42401D89"/>
    <w:rsid w:val="4258CB6D"/>
    <w:rsid w:val="428427ED"/>
    <w:rsid w:val="428C384C"/>
    <w:rsid w:val="43340540"/>
    <w:rsid w:val="4352961C"/>
    <w:rsid w:val="4364D96B"/>
    <w:rsid w:val="436A7EFC"/>
    <w:rsid w:val="436A9CB5"/>
    <w:rsid w:val="437EF72C"/>
    <w:rsid w:val="43D4EA7E"/>
    <w:rsid w:val="446696F3"/>
    <w:rsid w:val="44678770"/>
    <w:rsid w:val="4475AD1A"/>
    <w:rsid w:val="447F75C7"/>
    <w:rsid w:val="447FC243"/>
    <w:rsid w:val="447FFEA0"/>
    <w:rsid w:val="44AA9E7E"/>
    <w:rsid w:val="44D7C327"/>
    <w:rsid w:val="4508DB47"/>
    <w:rsid w:val="4529498F"/>
    <w:rsid w:val="4556E1B3"/>
    <w:rsid w:val="45720FE4"/>
    <w:rsid w:val="45732A22"/>
    <w:rsid w:val="457A8030"/>
    <w:rsid w:val="45F51084"/>
    <w:rsid w:val="4614C751"/>
    <w:rsid w:val="462EF358"/>
    <w:rsid w:val="46397F67"/>
    <w:rsid w:val="46737D01"/>
    <w:rsid w:val="4680652A"/>
    <w:rsid w:val="468E7C6F"/>
    <w:rsid w:val="4699B0ED"/>
    <w:rsid w:val="46A1CEDB"/>
    <w:rsid w:val="46A345A9"/>
    <w:rsid w:val="46B31EA7"/>
    <w:rsid w:val="46D46B44"/>
    <w:rsid w:val="46E26964"/>
    <w:rsid w:val="470412B6"/>
    <w:rsid w:val="470A46BE"/>
    <w:rsid w:val="471876AC"/>
    <w:rsid w:val="4760B7D7"/>
    <w:rsid w:val="47777FB6"/>
    <w:rsid w:val="47E3F82C"/>
    <w:rsid w:val="47F2625E"/>
    <w:rsid w:val="47F28A89"/>
    <w:rsid w:val="47F581A8"/>
    <w:rsid w:val="482E767C"/>
    <w:rsid w:val="4857A028"/>
    <w:rsid w:val="4878DBD6"/>
    <w:rsid w:val="487FD79C"/>
    <w:rsid w:val="48969B97"/>
    <w:rsid w:val="48A62136"/>
    <w:rsid w:val="48C33C72"/>
    <w:rsid w:val="48F88881"/>
    <w:rsid w:val="492E1F41"/>
    <w:rsid w:val="4935F2EC"/>
    <w:rsid w:val="495B71C3"/>
    <w:rsid w:val="495F7ADD"/>
    <w:rsid w:val="4961731B"/>
    <w:rsid w:val="4965E843"/>
    <w:rsid w:val="49AF6D41"/>
    <w:rsid w:val="49D49C3C"/>
    <w:rsid w:val="49DFCEA1"/>
    <w:rsid w:val="49E9BF6E"/>
    <w:rsid w:val="49F4272E"/>
    <w:rsid w:val="4A06D330"/>
    <w:rsid w:val="4A386FC1"/>
    <w:rsid w:val="4A5BB17B"/>
    <w:rsid w:val="4A811264"/>
    <w:rsid w:val="4A8B1F05"/>
    <w:rsid w:val="4A8F5ABF"/>
    <w:rsid w:val="4A911608"/>
    <w:rsid w:val="4A99369E"/>
    <w:rsid w:val="4AA24F55"/>
    <w:rsid w:val="4AA7CC7C"/>
    <w:rsid w:val="4AC63030"/>
    <w:rsid w:val="4AD81F8D"/>
    <w:rsid w:val="4AEA423D"/>
    <w:rsid w:val="4B4A3BEC"/>
    <w:rsid w:val="4B55DDBA"/>
    <w:rsid w:val="4B580395"/>
    <w:rsid w:val="4B7005BF"/>
    <w:rsid w:val="4B82DF24"/>
    <w:rsid w:val="4B9FF415"/>
    <w:rsid w:val="4BBCAEA6"/>
    <w:rsid w:val="4BC44283"/>
    <w:rsid w:val="4BF58B2B"/>
    <w:rsid w:val="4C03B5DA"/>
    <w:rsid w:val="4C08BAE5"/>
    <w:rsid w:val="4C0C8855"/>
    <w:rsid w:val="4C1C9643"/>
    <w:rsid w:val="4C1DF8B7"/>
    <w:rsid w:val="4C3B8ECB"/>
    <w:rsid w:val="4C546B51"/>
    <w:rsid w:val="4C64576D"/>
    <w:rsid w:val="4C664FAB"/>
    <w:rsid w:val="4C9138D3"/>
    <w:rsid w:val="4CD2D3E7"/>
    <w:rsid w:val="4CD70A94"/>
    <w:rsid w:val="4CFF40F5"/>
    <w:rsid w:val="4D0D1909"/>
    <w:rsid w:val="4D1E2578"/>
    <w:rsid w:val="4D2157C6"/>
    <w:rsid w:val="4D219BC4"/>
    <w:rsid w:val="4D43729A"/>
    <w:rsid w:val="4D5E4083"/>
    <w:rsid w:val="4D6A8DC7"/>
    <w:rsid w:val="4DA47BCC"/>
    <w:rsid w:val="4DB1184A"/>
    <w:rsid w:val="4DBDF8BF"/>
    <w:rsid w:val="4DE28CB0"/>
    <w:rsid w:val="4DEAE570"/>
    <w:rsid w:val="4DF03BB2"/>
    <w:rsid w:val="4E2BDFEB"/>
    <w:rsid w:val="4E2C59EE"/>
    <w:rsid w:val="4E35E002"/>
    <w:rsid w:val="4E455863"/>
    <w:rsid w:val="4E5A02D0"/>
    <w:rsid w:val="4E9D1B1C"/>
    <w:rsid w:val="4EB6F4E9"/>
    <w:rsid w:val="4EE802AD"/>
    <w:rsid w:val="4EF3B11C"/>
    <w:rsid w:val="4EFB8EF2"/>
    <w:rsid w:val="4F017BB8"/>
    <w:rsid w:val="4F192BD7"/>
    <w:rsid w:val="4F49F8C7"/>
    <w:rsid w:val="4F4E96BA"/>
    <w:rsid w:val="4F5D1D97"/>
    <w:rsid w:val="4F6FA965"/>
    <w:rsid w:val="4F9D58F5"/>
    <w:rsid w:val="4FAAE6FB"/>
    <w:rsid w:val="4FB06A00"/>
    <w:rsid w:val="4FCC7CE1"/>
    <w:rsid w:val="4FD5D9EC"/>
    <w:rsid w:val="4FDE5E6D"/>
    <w:rsid w:val="4FF3F02E"/>
    <w:rsid w:val="5050E08A"/>
    <w:rsid w:val="5058BCF7"/>
    <w:rsid w:val="505E92B1"/>
    <w:rsid w:val="506799F6"/>
    <w:rsid w:val="50A77F04"/>
    <w:rsid w:val="50AA6C9C"/>
    <w:rsid w:val="50DE428A"/>
    <w:rsid w:val="5119DC87"/>
    <w:rsid w:val="511FA52B"/>
    <w:rsid w:val="516D2A86"/>
    <w:rsid w:val="51824C6B"/>
    <w:rsid w:val="518B11B9"/>
    <w:rsid w:val="51A396AF"/>
    <w:rsid w:val="51CAA471"/>
    <w:rsid w:val="51D29373"/>
    <w:rsid w:val="51D784FB"/>
    <w:rsid w:val="51D9DBD0"/>
    <w:rsid w:val="51E47672"/>
    <w:rsid w:val="51F23D91"/>
    <w:rsid w:val="51F6391A"/>
    <w:rsid w:val="52083226"/>
    <w:rsid w:val="524D8BE7"/>
    <w:rsid w:val="5255A080"/>
    <w:rsid w:val="525E4E05"/>
    <w:rsid w:val="528DEF79"/>
    <w:rsid w:val="528FA915"/>
    <w:rsid w:val="52A32AEC"/>
    <w:rsid w:val="52B6893E"/>
    <w:rsid w:val="52C34F72"/>
    <w:rsid w:val="52EF0733"/>
    <w:rsid w:val="52F9FA73"/>
    <w:rsid w:val="53038C38"/>
    <w:rsid w:val="53258D09"/>
    <w:rsid w:val="534D1846"/>
    <w:rsid w:val="536F58EF"/>
    <w:rsid w:val="5378A62E"/>
    <w:rsid w:val="539341FA"/>
    <w:rsid w:val="53ADD761"/>
    <w:rsid w:val="53B230B7"/>
    <w:rsid w:val="53BD8FC1"/>
    <w:rsid w:val="53FC1CC2"/>
    <w:rsid w:val="54445308"/>
    <w:rsid w:val="5454EC33"/>
    <w:rsid w:val="54A45D01"/>
    <w:rsid w:val="54B4C64E"/>
    <w:rsid w:val="54E040B7"/>
    <w:rsid w:val="54F07A8D"/>
    <w:rsid w:val="54F50BA2"/>
    <w:rsid w:val="55236EA5"/>
    <w:rsid w:val="553C654A"/>
    <w:rsid w:val="55BDE741"/>
    <w:rsid w:val="55E26342"/>
    <w:rsid w:val="55E97255"/>
    <w:rsid w:val="55FB4D97"/>
    <w:rsid w:val="56091951"/>
    <w:rsid w:val="5653943E"/>
    <w:rsid w:val="565ECB07"/>
    <w:rsid w:val="56697A84"/>
    <w:rsid w:val="566F5E8E"/>
    <w:rsid w:val="569D9989"/>
    <w:rsid w:val="56A102C5"/>
    <w:rsid w:val="5722E0C6"/>
    <w:rsid w:val="572AAA28"/>
    <w:rsid w:val="5772CCD8"/>
    <w:rsid w:val="57D160FB"/>
    <w:rsid w:val="57E4E768"/>
    <w:rsid w:val="57F0938F"/>
    <w:rsid w:val="57FDA05D"/>
    <w:rsid w:val="58019EBD"/>
    <w:rsid w:val="580FB0A9"/>
    <w:rsid w:val="5813EDEA"/>
    <w:rsid w:val="581D4F28"/>
    <w:rsid w:val="584103D9"/>
    <w:rsid w:val="58503726"/>
    <w:rsid w:val="5862F8B0"/>
    <w:rsid w:val="5871BF47"/>
    <w:rsid w:val="5873B0B0"/>
    <w:rsid w:val="58854D50"/>
    <w:rsid w:val="5897F720"/>
    <w:rsid w:val="58CFEB26"/>
    <w:rsid w:val="58E540EF"/>
    <w:rsid w:val="58FBE46F"/>
    <w:rsid w:val="59002249"/>
    <w:rsid w:val="5927DE4B"/>
    <w:rsid w:val="5936048D"/>
    <w:rsid w:val="598C3D41"/>
    <w:rsid w:val="598D5E50"/>
    <w:rsid w:val="59A78472"/>
    <w:rsid w:val="59CDD13E"/>
    <w:rsid w:val="59E303B9"/>
    <w:rsid w:val="59E48E2F"/>
    <w:rsid w:val="5A1323E3"/>
    <w:rsid w:val="5A2B024C"/>
    <w:rsid w:val="5A2E57C8"/>
    <w:rsid w:val="5A7D668D"/>
    <w:rsid w:val="5A8C1F87"/>
    <w:rsid w:val="5A939E2D"/>
    <w:rsid w:val="5A9BF2AA"/>
    <w:rsid w:val="5A9D91FE"/>
    <w:rsid w:val="5AB5D465"/>
    <w:rsid w:val="5AC5130B"/>
    <w:rsid w:val="5AD48B41"/>
    <w:rsid w:val="5AED111B"/>
    <w:rsid w:val="5AF53425"/>
    <w:rsid w:val="5AF600D1"/>
    <w:rsid w:val="5B104F5D"/>
    <w:rsid w:val="5B1109F6"/>
    <w:rsid w:val="5B195B1E"/>
    <w:rsid w:val="5B36229A"/>
    <w:rsid w:val="5B578FB3"/>
    <w:rsid w:val="5B90E552"/>
    <w:rsid w:val="5B954E56"/>
    <w:rsid w:val="5B96B02C"/>
    <w:rsid w:val="5B9DEDEC"/>
    <w:rsid w:val="5BD2BACA"/>
    <w:rsid w:val="5BDC48B8"/>
    <w:rsid w:val="5BE16383"/>
    <w:rsid w:val="5BE486D2"/>
    <w:rsid w:val="5BE902BB"/>
    <w:rsid w:val="5BEE2F79"/>
    <w:rsid w:val="5C06E37E"/>
    <w:rsid w:val="5C1CE1B1"/>
    <w:rsid w:val="5C3A65F2"/>
    <w:rsid w:val="5C5120CF"/>
    <w:rsid w:val="5C79687C"/>
    <w:rsid w:val="5C86ABA6"/>
    <w:rsid w:val="5C9BC085"/>
    <w:rsid w:val="5CB78C70"/>
    <w:rsid w:val="5CC94C32"/>
    <w:rsid w:val="5CE0B3FE"/>
    <w:rsid w:val="5D10489B"/>
    <w:rsid w:val="5D189C7D"/>
    <w:rsid w:val="5D1BC893"/>
    <w:rsid w:val="5D20AF1F"/>
    <w:rsid w:val="5D3A6AC9"/>
    <w:rsid w:val="5D3B5072"/>
    <w:rsid w:val="5D642326"/>
    <w:rsid w:val="5DC2E1FC"/>
    <w:rsid w:val="5DEE0207"/>
    <w:rsid w:val="5E206D2D"/>
    <w:rsid w:val="5E5A1397"/>
    <w:rsid w:val="5E66333B"/>
    <w:rsid w:val="5E6FAF24"/>
    <w:rsid w:val="5E78288F"/>
    <w:rsid w:val="5E995FC6"/>
    <w:rsid w:val="5EB20B96"/>
    <w:rsid w:val="5EC32397"/>
    <w:rsid w:val="5ED48489"/>
    <w:rsid w:val="5EDCAC33"/>
    <w:rsid w:val="5F2F9AEE"/>
    <w:rsid w:val="5F3059C6"/>
    <w:rsid w:val="5F4AB565"/>
    <w:rsid w:val="5F6F63CD"/>
    <w:rsid w:val="5F72D338"/>
    <w:rsid w:val="5F8062B7"/>
    <w:rsid w:val="5F825845"/>
    <w:rsid w:val="5F8FA550"/>
    <w:rsid w:val="5FBB7365"/>
    <w:rsid w:val="5FCF139A"/>
    <w:rsid w:val="5FD22C7D"/>
    <w:rsid w:val="6029898C"/>
    <w:rsid w:val="6034AECB"/>
    <w:rsid w:val="606E9945"/>
    <w:rsid w:val="609E4631"/>
    <w:rsid w:val="612BA35C"/>
    <w:rsid w:val="613EAA34"/>
    <w:rsid w:val="6149242A"/>
    <w:rsid w:val="615E287E"/>
    <w:rsid w:val="61637886"/>
    <w:rsid w:val="618E0A79"/>
    <w:rsid w:val="61C78AA7"/>
    <w:rsid w:val="61E50F6D"/>
    <w:rsid w:val="62038DB9"/>
    <w:rsid w:val="621359AC"/>
    <w:rsid w:val="6220586B"/>
    <w:rsid w:val="62263014"/>
    <w:rsid w:val="623796FD"/>
    <w:rsid w:val="624B9AEF"/>
    <w:rsid w:val="62800606"/>
    <w:rsid w:val="62BF3AEA"/>
    <w:rsid w:val="6305DD1D"/>
    <w:rsid w:val="6334F339"/>
    <w:rsid w:val="63424A18"/>
    <w:rsid w:val="63513EE4"/>
    <w:rsid w:val="6388292A"/>
    <w:rsid w:val="63978830"/>
    <w:rsid w:val="63E7A619"/>
    <w:rsid w:val="63FED471"/>
    <w:rsid w:val="64128F06"/>
    <w:rsid w:val="641BB807"/>
    <w:rsid w:val="642F4ADD"/>
    <w:rsid w:val="64539E11"/>
    <w:rsid w:val="646B68A0"/>
    <w:rsid w:val="648FCB2B"/>
    <w:rsid w:val="64ED0F45"/>
    <w:rsid w:val="64F2CC73"/>
    <w:rsid w:val="64F7F87C"/>
    <w:rsid w:val="6507DE29"/>
    <w:rsid w:val="651988D0"/>
    <w:rsid w:val="65214D1A"/>
    <w:rsid w:val="6563AD91"/>
    <w:rsid w:val="656D9132"/>
    <w:rsid w:val="65E97F20"/>
    <w:rsid w:val="6611CD8D"/>
    <w:rsid w:val="6614EA33"/>
    <w:rsid w:val="66195EE7"/>
    <w:rsid w:val="666A71F1"/>
    <w:rsid w:val="666FBBA4"/>
    <w:rsid w:val="66851933"/>
    <w:rsid w:val="668E414E"/>
    <w:rsid w:val="669B627C"/>
    <w:rsid w:val="669F9086"/>
    <w:rsid w:val="66AC1EF3"/>
    <w:rsid w:val="66B34415"/>
    <w:rsid w:val="66B56D8D"/>
    <w:rsid w:val="66C239F8"/>
    <w:rsid w:val="66F13E88"/>
    <w:rsid w:val="66FCD0A0"/>
    <w:rsid w:val="671165D9"/>
    <w:rsid w:val="6763A321"/>
    <w:rsid w:val="676B994A"/>
    <w:rsid w:val="676EC872"/>
    <w:rsid w:val="67A2BA68"/>
    <w:rsid w:val="67B52F48"/>
    <w:rsid w:val="67D27AD2"/>
    <w:rsid w:val="67D886EF"/>
    <w:rsid w:val="67ED71FF"/>
    <w:rsid w:val="67EFCB6C"/>
    <w:rsid w:val="67FCD43E"/>
    <w:rsid w:val="680926FC"/>
    <w:rsid w:val="6827728E"/>
    <w:rsid w:val="6837E99A"/>
    <w:rsid w:val="683B7748"/>
    <w:rsid w:val="6847B305"/>
    <w:rsid w:val="6865D800"/>
    <w:rsid w:val="68875D46"/>
    <w:rsid w:val="688DD8BD"/>
    <w:rsid w:val="68AD3130"/>
    <w:rsid w:val="68E636F7"/>
    <w:rsid w:val="68EB68D3"/>
    <w:rsid w:val="692187BA"/>
    <w:rsid w:val="692DF900"/>
    <w:rsid w:val="6953D86E"/>
    <w:rsid w:val="695C670F"/>
    <w:rsid w:val="696735D3"/>
    <w:rsid w:val="696C45B8"/>
    <w:rsid w:val="69811D5E"/>
    <w:rsid w:val="69830987"/>
    <w:rsid w:val="6983E1D4"/>
    <w:rsid w:val="6986000F"/>
    <w:rsid w:val="6986A552"/>
    <w:rsid w:val="69B1BD13"/>
    <w:rsid w:val="69C7B29C"/>
    <w:rsid w:val="69C7B58E"/>
    <w:rsid w:val="69FCABC3"/>
    <w:rsid w:val="6A145004"/>
    <w:rsid w:val="6A1DFD48"/>
    <w:rsid w:val="6A20C6A8"/>
    <w:rsid w:val="6A5080CA"/>
    <w:rsid w:val="6A978F63"/>
    <w:rsid w:val="6ADDBC85"/>
    <w:rsid w:val="6AECC104"/>
    <w:rsid w:val="6B40DB59"/>
    <w:rsid w:val="6B6EF2E4"/>
    <w:rsid w:val="6B805369"/>
    <w:rsid w:val="6BB1E023"/>
    <w:rsid w:val="6BF020BB"/>
    <w:rsid w:val="6BF8E7AA"/>
    <w:rsid w:val="6C15897C"/>
    <w:rsid w:val="6C206929"/>
    <w:rsid w:val="6C235807"/>
    <w:rsid w:val="6C272E93"/>
    <w:rsid w:val="6C315027"/>
    <w:rsid w:val="6C34DD95"/>
    <w:rsid w:val="6C36D761"/>
    <w:rsid w:val="6C51BF3A"/>
    <w:rsid w:val="6C5E5E06"/>
    <w:rsid w:val="6C5F9292"/>
    <w:rsid w:val="6C6B2196"/>
    <w:rsid w:val="6C6FB616"/>
    <w:rsid w:val="6C88D241"/>
    <w:rsid w:val="6C9D6466"/>
    <w:rsid w:val="6CA6F2CC"/>
    <w:rsid w:val="6CAF4F5B"/>
    <w:rsid w:val="6CCC89FD"/>
    <w:rsid w:val="6CD0F183"/>
    <w:rsid w:val="6CD1A479"/>
    <w:rsid w:val="6D0473B6"/>
    <w:rsid w:val="6D0A5B9A"/>
    <w:rsid w:val="6D0A62A6"/>
    <w:rsid w:val="6D344C85"/>
    <w:rsid w:val="6D445EF2"/>
    <w:rsid w:val="6D6E0C95"/>
    <w:rsid w:val="6D6EA267"/>
    <w:rsid w:val="6D71C2A2"/>
    <w:rsid w:val="6D79D306"/>
    <w:rsid w:val="6D842F23"/>
    <w:rsid w:val="6D8B96F7"/>
    <w:rsid w:val="6D9F5A56"/>
    <w:rsid w:val="6D9F9167"/>
    <w:rsid w:val="6DA31B72"/>
    <w:rsid w:val="6DBC9411"/>
    <w:rsid w:val="6DFB22A8"/>
    <w:rsid w:val="6E116562"/>
    <w:rsid w:val="6E14ACFF"/>
    <w:rsid w:val="6E267A85"/>
    <w:rsid w:val="6E35697E"/>
    <w:rsid w:val="6E39362A"/>
    <w:rsid w:val="6E5BC528"/>
    <w:rsid w:val="6E8E12D1"/>
    <w:rsid w:val="6E92EA89"/>
    <w:rsid w:val="6E9C6A9A"/>
    <w:rsid w:val="6EA9F1BF"/>
    <w:rsid w:val="6EB74C10"/>
    <w:rsid w:val="6EB8CBC1"/>
    <w:rsid w:val="6EC82F60"/>
    <w:rsid w:val="6EC8E864"/>
    <w:rsid w:val="6ECF662C"/>
    <w:rsid w:val="6ED91057"/>
    <w:rsid w:val="6EFEB1EE"/>
    <w:rsid w:val="6F34E8F4"/>
    <w:rsid w:val="6F518DD3"/>
    <w:rsid w:val="6F648250"/>
    <w:rsid w:val="6F6E8C21"/>
    <w:rsid w:val="6F769E14"/>
    <w:rsid w:val="6FB85568"/>
    <w:rsid w:val="6FCF986D"/>
    <w:rsid w:val="6FFE3205"/>
    <w:rsid w:val="700280AD"/>
    <w:rsid w:val="701A94DB"/>
    <w:rsid w:val="702C81B0"/>
    <w:rsid w:val="7045C220"/>
    <w:rsid w:val="704C25E1"/>
    <w:rsid w:val="7065B54B"/>
    <w:rsid w:val="70A7EBF2"/>
    <w:rsid w:val="70BF8669"/>
    <w:rsid w:val="70C6D139"/>
    <w:rsid w:val="70CFE1EB"/>
    <w:rsid w:val="7122E273"/>
    <w:rsid w:val="715527A7"/>
    <w:rsid w:val="717901EB"/>
    <w:rsid w:val="719E146B"/>
    <w:rsid w:val="71A16A06"/>
    <w:rsid w:val="71BC29AF"/>
    <w:rsid w:val="71C3B71B"/>
    <w:rsid w:val="72312E89"/>
    <w:rsid w:val="7234237C"/>
    <w:rsid w:val="72656877"/>
    <w:rsid w:val="7272CB79"/>
    <w:rsid w:val="72760E22"/>
    <w:rsid w:val="729C36C7"/>
    <w:rsid w:val="729D6DC5"/>
    <w:rsid w:val="72AC90BA"/>
    <w:rsid w:val="72C1850E"/>
    <w:rsid w:val="72D8540A"/>
    <w:rsid w:val="72DA6AB8"/>
    <w:rsid w:val="72E478D4"/>
    <w:rsid w:val="73091E58"/>
    <w:rsid w:val="73271E48"/>
    <w:rsid w:val="7334FDBD"/>
    <w:rsid w:val="73392989"/>
    <w:rsid w:val="73734A95"/>
    <w:rsid w:val="7385C7E2"/>
    <w:rsid w:val="739CDAE2"/>
    <w:rsid w:val="73ACB350"/>
    <w:rsid w:val="73E176BD"/>
    <w:rsid w:val="7455E73D"/>
    <w:rsid w:val="745ADEF8"/>
    <w:rsid w:val="7468991B"/>
    <w:rsid w:val="747ECF17"/>
    <w:rsid w:val="74E5BC24"/>
    <w:rsid w:val="74F3CA71"/>
    <w:rsid w:val="7503F3F4"/>
    <w:rsid w:val="75339350"/>
    <w:rsid w:val="75500D00"/>
    <w:rsid w:val="757A4047"/>
    <w:rsid w:val="75931002"/>
    <w:rsid w:val="75A42FB8"/>
    <w:rsid w:val="75A436C8"/>
    <w:rsid w:val="75DCC475"/>
    <w:rsid w:val="75F30144"/>
    <w:rsid w:val="760651D5"/>
    <w:rsid w:val="76120B7A"/>
    <w:rsid w:val="7654469D"/>
    <w:rsid w:val="7689500D"/>
    <w:rsid w:val="768C6118"/>
    <w:rsid w:val="76C55359"/>
    <w:rsid w:val="76CE0A01"/>
    <w:rsid w:val="76ECD892"/>
    <w:rsid w:val="76FF4915"/>
    <w:rsid w:val="7705D1F9"/>
    <w:rsid w:val="770FE83E"/>
    <w:rsid w:val="7753F679"/>
    <w:rsid w:val="776C65FF"/>
    <w:rsid w:val="77900F83"/>
    <w:rsid w:val="7798BC72"/>
    <w:rsid w:val="77B36939"/>
    <w:rsid w:val="77B5C4BC"/>
    <w:rsid w:val="77F2BDED"/>
    <w:rsid w:val="780C0587"/>
    <w:rsid w:val="78305059"/>
    <w:rsid w:val="78371EC9"/>
    <w:rsid w:val="78B815FA"/>
    <w:rsid w:val="78CAFB64"/>
    <w:rsid w:val="78D55F4E"/>
    <w:rsid w:val="78E4CA9B"/>
    <w:rsid w:val="79156E67"/>
    <w:rsid w:val="791F4CAE"/>
    <w:rsid w:val="79B0A44D"/>
    <w:rsid w:val="79BDFFA6"/>
    <w:rsid w:val="79F13C96"/>
    <w:rsid w:val="7A0DF71A"/>
    <w:rsid w:val="7A226E3E"/>
    <w:rsid w:val="7A8B9FD4"/>
    <w:rsid w:val="7A9F3D66"/>
    <w:rsid w:val="7AB13EC8"/>
    <w:rsid w:val="7ABCE000"/>
    <w:rsid w:val="7AE57C9D"/>
    <w:rsid w:val="7B0CD73F"/>
    <w:rsid w:val="7B14303D"/>
    <w:rsid w:val="7B5A3ECC"/>
    <w:rsid w:val="7B6AAE56"/>
    <w:rsid w:val="7B716D80"/>
    <w:rsid w:val="7B7B5A19"/>
    <w:rsid w:val="7BB19E1A"/>
    <w:rsid w:val="7BBCE822"/>
    <w:rsid w:val="7C0C5F21"/>
    <w:rsid w:val="7CCC2D90"/>
    <w:rsid w:val="7CF64139"/>
    <w:rsid w:val="7D2E684C"/>
    <w:rsid w:val="7DA6D5B9"/>
    <w:rsid w:val="7DB38E2F"/>
    <w:rsid w:val="7DC27CF9"/>
    <w:rsid w:val="7DDA93D6"/>
    <w:rsid w:val="7DDFDB8D"/>
    <w:rsid w:val="7DF2A9CF"/>
    <w:rsid w:val="7DFA9F53"/>
    <w:rsid w:val="7E21D99D"/>
    <w:rsid w:val="7E293D32"/>
    <w:rsid w:val="7E2A3518"/>
    <w:rsid w:val="7E2B5E27"/>
    <w:rsid w:val="7E3F1CCC"/>
    <w:rsid w:val="7E4381BF"/>
    <w:rsid w:val="7E7FCFB7"/>
    <w:rsid w:val="7E8A8473"/>
    <w:rsid w:val="7ED0A9E5"/>
    <w:rsid w:val="7F02F8D2"/>
    <w:rsid w:val="7F3626B5"/>
    <w:rsid w:val="7FC4075B"/>
    <w:rsid w:val="7FE81A44"/>
    <w:rsid w:val="7FFD64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1133"/>
  <w15:chartTrackingRefBased/>
  <w15:docId w15:val="{B827A6AF-9476-4DC8-BB7C-35A52A9E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semiHidden="1" w:qFormat="1"/>
    <w:lsdException w:name="heading 9" w:uiPriority="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2"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do not use"/>
    <w:next w:val="BodyText"/>
    <w:rsid w:val="00B04FAF"/>
    <w:pPr>
      <w:suppressAutoHyphens/>
      <w:spacing w:after="0" w:line="240" w:lineRule="auto"/>
    </w:pPr>
    <w:rPr>
      <w:rFonts w:ascii="Calibri" w:hAnsi="Calibri" w:eastAsia="Calibri" w:cs="Calibri"/>
      <w:color w:val="FF0000"/>
      <w:sz w:val="20"/>
      <w:szCs w:val="20"/>
    </w:rPr>
  </w:style>
  <w:style w:type="paragraph" w:styleId="Heading1">
    <w:name w:val="heading 1"/>
    <w:next w:val="BodyText"/>
    <w:link w:val="Heading1Char"/>
    <w:uiPriority w:val="9"/>
    <w:qFormat/>
    <w:rsid w:val="00B92196"/>
    <w:pPr>
      <w:keepNext/>
      <w:keepLines/>
      <w:suppressAutoHyphens/>
      <w:spacing w:before="360" w:after="0" w:line="240" w:lineRule="auto"/>
      <w:outlineLvl w:val="0"/>
    </w:pPr>
    <w:rPr>
      <w:color w:val="002664" w:themeColor="text2"/>
      <w:sz w:val="36"/>
    </w:rPr>
  </w:style>
  <w:style w:type="paragraph" w:styleId="Heading2">
    <w:name w:val="heading 2"/>
    <w:next w:val="BodyText"/>
    <w:link w:val="Heading2Char"/>
    <w:uiPriority w:val="9"/>
    <w:qFormat/>
    <w:rsid w:val="002671EB"/>
    <w:pPr>
      <w:keepNext/>
      <w:keepLines/>
      <w:suppressAutoHyphens/>
      <w:spacing w:before="36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3935BE"/>
    <w:pPr>
      <w:spacing w:before="240"/>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hAnsiTheme="majorHAnsi" w:eastAsiaTheme="majorEastAsia"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hAnsiTheme="majorHAnsi" w:eastAsiaTheme="majorEastAsia"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hAnsiTheme="majorHAnsi" w:eastAsiaTheme="majorEastAsia"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F77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color="FFE2E5" w:themeColor="accent6" w:themeTint="66" w:sz="4" w:space="0"/>
        <w:left w:val="single" w:color="FFE2E5" w:themeColor="accent6" w:themeTint="66" w:sz="4" w:space="0"/>
        <w:bottom w:val="single" w:color="FFE2E5" w:themeColor="accent6" w:themeTint="66" w:sz="4" w:space="0"/>
        <w:right w:val="single" w:color="FFE2E5" w:themeColor="accent6" w:themeTint="66" w:sz="4" w:space="0"/>
        <w:insideH w:val="single" w:color="FFE2E5" w:themeColor="accent6" w:themeTint="66" w:sz="4" w:space="0"/>
        <w:insideV w:val="single" w:color="FFE2E5" w:themeColor="accent6" w:themeTint="66" w:sz="4" w:space="0"/>
      </w:tblBorders>
    </w:tblPr>
    <w:tblStylePr w:type="firstRow">
      <w:rPr>
        <w:b/>
        <w:bCs/>
      </w:rPr>
      <w:tblPr/>
      <w:tcPr>
        <w:tcBorders>
          <w:bottom w:val="single" w:color="FFD4D9" w:themeColor="accent6" w:themeTint="99" w:sz="12" w:space="0"/>
        </w:tcBorders>
      </w:tcPr>
    </w:tblStylePr>
    <w:tblStylePr w:type="lastRow">
      <w:rPr>
        <w:b/>
        <w:bCs/>
      </w:rPr>
      <w:tblPr/>
      <w:tcPr>
        <w:tcBorders>
          <w:top w:val="double" w:color="FFD4D9" w:themeColor="accent6" w:themeTint="99" w:sz="2" w:space="0"/>
        </w:tcBorders>
      </w:tcPr>
    </w:tblStylePr>
    <w:tblStylePr w:type="firstCol">
      <w:rPr>
        <w:b/>
        <w:bCs/>
      </w:rPr>
    </w:tblStylePr>
    <w:tblStylePr w:type="lastCol">
      <w:rPr>
        <w:b/>
        <w:bCs/>
      </w:rPr>
    </w:tblStylePr>
  </w:style>
  <w:style w:type="paragraph" w:styleId="TOC1">
    <w:name w:val="toc 1"/>
    <w:basedOn w:val="Normal"/>
    <w:next w:val="Normal"/>
    <w:uiPriority w:val="39"/>
    <w:rsid w:val="004F77CB"/>
    <w:pPr>
      <w:spacing w:after="100"/>
    </w:pPr>
  </w:style>
  <w:style w:type="paragraph" w:styleId="TOC2">
    <w:name w:val="toc 2"/>
    <w:basedOn w:val="Normal"/>
    <w:next w:val="Normal"/>
    <w:uiPriority w:val="39"/>
    <w:rsid w:val="004F77CB"/>
    <w:pPr>
      <w:spacing w:after="100"/>
      <w:ind w:left="220"/>
    </w:pPr>
  </w:style>
  <w:style w:type="paragraph" w:styleId="TOC3">
    <w:name w:val="toc 3"/>
    <w:basedOn w:val="Normal"/>
    <w:next w:val="Normal"/>
    <w:uiPriority w:val="39"/>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styleId="Heading1Char" w:customStyle="1">
    <w:name w:val="Heading 1 Char"/>
    <w:basedOn w:val="DefaultParagraphFont"/>
    <w:link w:val="Heading1"/>
    <w:uiPriority w:val="9"/>
    <w:rsid w:val="00B92196"/>
    <w:rPr>
      <w:color w:val="002664" w:themeColor="text2"/>
      <w:sz w:val="36"/>
    </w:rPr>
  </w:style>
  <w:style w:type="paragraph" w:styleId="TOCHeading">
    <w:name w:val="TOC Heading"/>
    <w:basedOn w:val="Heading1"/>
    <w:next w:val="Normal"/>
    <w:uiPriority w:val="39"/>
    <w:qFormat/>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styleId="HeaderChar" w:customStyle="1">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styleId="FooterChar" w:customStyle="1">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styleId="DocumentType" w:customStyle="1">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PD Bold Text,ŠStrong,ŠStrong bold"/>
    <w:basedOn w:val="DefaultParagraphFont"/>
    <w:uiPriority w:val="22"/>
    <w:qFormat/>
    <w:rsid w:val="004F77CB"/>
    <w:rPr>
      <w:b/>
      <w:bCs/>
    </w:rPr>
  </w:style>
  <w:style w:type="paragraph" w:styleId="ListBullet">
    <w:name w:val="List Bullet"/>
    <w:autoRedefine/>
    <w:uiPriority w:val="10"/>
    <w:qFormat/>
    <w:rsid w:val="004B234D"/>
    <w:pPr>
      <w:numPr>
        <w:numId w:val="10"/>
      </w:numPr>
      <w:suppressAutoHyphens/>
      <w:spacing w:before="120" w:after="120" w:line="240" w:lineRule="auto"/>
    </w:pPr>
    <w:rPr>
      <w:rFonts w:eastAsia="Arial" w:cs="Arial"/>
      <w:color w:val="000000" w:themeColor="text1"/>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styleId="FootnoteTextChar" w:customStyle="1">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styleId="BodyTextChar" w:customStyle="1">
    <w:name w:val="Body Text Char"/>
    <w:basedOn w:val="DefaultParagraphFont"/>
    <w:link w:val="BodyText"/>
    <w:rsid w:val="004F6D4C"/>
    <w:rPr>
      <w:color w:val="000000" w:themeColor="text1"/>
    </w:rPr>
  </w:style>
  <w:style w:type="character" w:styleId="Heading2Char" w:customStyle="1">
    <w:name w:val="Heading 2 Char"/>
    <w:basedOn w:val="DefaultParagraphFont"/>
    <w:link w:val="Heading2"/>
    <w:uiPriority w:val="9"/>
    <w:rsid w:val="002671EB"/>
    <w:rPr>
      <w:color w:val="002664" w:themeColor="text2"/>
      <w:sz w:val="28"/>
    </w:rPr>
  </w:style>
  <w:style w:type="character" w:styleId="Heading3Char" w:customStyle="1">
    <w:name w:val="Heading 3 Char"/>
    <w:basedOn w:val="DefaultParagraphFont"/>
    <w:link w:val="Heading3"/>
    <w:uiPriority w:val="9"/>
    <w:rsid w:val="003935BE"/>
    <w:rPr>
      <w:rFonts w:asciiTheme="majorHAnsi" w:hAnsiTheme="majorHAnsi"/>
      <w:color w:val="002664" w:themeColor="text2"/>
      <w:sz w:val="24"/>
      <w:szCs w:val="24"/>
    </w:rPr>
  </w:style>
  <w:style w:type="character" w:styleId="Heading4Char" w:customStyle="1">
    <w:name w:val="Heading 4 Char"/>
    <w:basedOn w:val="DefaultParagraphFont"/>
    <w:link w:val="Heading4"/>
    <w:uiPriority w:val="5"/>
    <w:rsid w:val="002C4FBA"/>
    <w:rPr>
      <w:rFonts w:asciiTheme="majorHAnsi" w:hAnsiTheme="majorHAnsi" w:eastAsiaTheme="majorEastAsia" w:cstheme="majorBidi"/>
      <w:iCs/>
      <w:color w:val="000000" w:themeColor="text1"/>
    </w:rPr>
  </w:style>
  <w:style w:type="character" w:styleId="Heading5Char" w:customStyle="1">
    <w:name w:val="Heading 5 Char"/>
    <w:basedOn w:val="DefaultParagraphFont"/>
    <w:link w:val="Heading5"/>
    <w:uiPriority w:val="9"/>
    <w:semiHidden/>
    <w:rsid w:val="00BA087C"/>
    <w:rPr>
      <w:rFonts w:asciiTheme="majorHAnsi" w:hAnsiTheme="majorHAnsi" w:eastAsiaTheme="majorEastAsia" w:cstheme="majorBidi"/>
      <w:color w:val="CBEDFD" w:themeColor="background2"/>
    </w:rPr>
  </w:style>
  <w:style w:type="character" w:styleId="Heading6Char" w:customStyle="1">
    <w:name w:val="Heading 6 Char"/>
    <w:basedOn w:val="DefaultParagraphFont"/>
    <w:link w:val="Heading6"/>
    <w:uiPriority w:val="9"/>
    <w:semiHidden/>
    <w:rsid w:val="004F77CB"/>
    <w:rPr>
      <w:rFonts w:asciiTheme="majorHAnsi" w:hAnsiTheme="majorHAnsi" w:eastAsiaTheme="majorEastAsia" w:cstheme="majorBidi"/>
      <w:b/>
      <w:i/>
      <w:color w:val="000000" w:themeColor="text1"/>
    </w:rPr>
  </w:style>
  <w:style w:type="character" w:styleId="Heading7Char" w:customStyle="1">
    <w:name w:val="Heading 7 Char"/>
    <w:basedOn w:val="DefaultParagraphFont"/>
    <w:link w:val="Heading7"/>
    <w:uiPriority w:val="9"/>
    <w:semiHidden/>
    <w:rsid w:val="004F77CB"/>
    <w:rPr>
      <w:rFonts w:asciiTheme="majorHAnsi" w:hAnsiTheme="majorHAnsi" w:eastAsiaTheme="majorEastAsia"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styleId="DescriptororName" w:customStyle="1">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styleId="BoldItalic" w:customStyle="1">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color="D7153A" w:themeColor="accent1" w:sz="4" w:space="0"/>
        <w:left w:val="single" w:color="D7153A" w:themeColor="accent1" w:sz="4" w:space="0"/>
        <w:bottom w:val="single" w:color="D7153A" w:themeColor="accent1" w:sz="4" w:space="0"/>
        <w:right w:val="single" w:color="D7153A" w:themeColor="accent1" w:sz="4" w:space="0"/>
      </w:tblBorders>
    </w:tblPr>
    <w:tblStylePr w:type="firstRow">
      <w:rPr>
        <w:b/>
        <w:bCs/>
        <w:color w:val="FFFFFF" w:themeColor="background1"/>
      </w:rPr>
      <w:tblPr/>
      <w:tcPr>
        <w:shd w:val="clear" w:color="auto" w:fill="D7153A" w:themeFill="accent1"/>
      </w:tcPr>
    </w:tblStylePr>
    <w:tblStylePr w:type="lastRow">
      <w:rPr>
        <w:b/>
        <w:bCs/>
      </w:rPr>
      <w:tblPr/>
      <w:tcPr>
        <w:tcBorders>
          <w:top w:val="double" w:color="D7153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7153A" w:themeColor="accent1" w:sz="4" w:space="0"/>
          <w:right w:val="single" w:color="D7153A" w:themeColor="accent1" w:sz="4" w:space="0"/>
        </w:tcBorders>
      </w:tcPr>
    </w:tblStylePr>
    <w:tblStylePr w:type="band1Horz">
      <w:tblPr/>
      <w:tcPr>
        <w:tcBorders>
          <w:top w:val="single" w:color="D7153A" w:themeColor="accent1" w:sz="4" w:space="0"/>
          <w:bottom w:val="single" w:color="D7153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7153A" w:themeColor="accent1" w:sz="4" w:space="0"/>
          <w:left w:val="nil"/>
        </w:tcBorders>
      </w:tcPr>
    </w:tblStylePr>
    <w:tblStylePr w:type="swCell">
      <w:tblPr/>
      <w:tcPr>
        <w:tcBorders>
          <w:top w:val="double" w:color="D7153A" w:themeColor="accent1" w:sz="4" w:space="0"/>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color="002664" w:themeColor="accent2" w:sz="4" w:space="0"/>
        <w:left w:val="single" w:color="002664" w:themeColor="accent2" w:sz="4" w:space="0"/>
        <w:bottom w:val="single" w:color="002664" w:themeColor="accent2" w:sz="4" w:space="0"/>
        <w:right w:val="single" w:color="002664" w:themeColor="accent2" w:sz="4" w:space="0"/>
      </w:tblBorders>
    </w:tblPr>
    <w:tblStylePr w:type="firstRow">
      <w:rPr>
        <w:b/>
        <w:bCs/>
        <w:color w:val="FFFFFF" w:themeColor="background1"/>
      </w:rPr>
      <w:tblPr/>
      <w:tcPr>
        <w:shd w:val="clear" w:color="auto" w:fill="002664" w:themeFill="accent2"/>
      </w:tcPr>
    </w:tblStylePr>
    <w:tblStylePr w:type="lastRow">
      <w:rPr>
        <w:b/>
        <w:bCs/>
      </w:rPr>
      <w:tblPr/>
      <w:tcPr>
        <w:tcBorders>
          <w:top w:val="double" w:color="002664"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664" w:themeColor="accent2" w:sz="4" w:space="0"/>
          <w:right w:val="single" w:color="002664" w:themeColor="accent2" w:sz="4" w:space="0"/>
        </w:tcBorders>
      </w:tcPr>
    </w:tblStylePr>
    <w:tblStylePr w:type="band1Horz">
      <w:tblPr/>
      <w:tcPr>
        <w:tcBorders>
          <w:top w:val="single" w:color="002664" w:themeColor="accent2" w:sz="4" w:space="0"/>
          <w:bottom w:val="single" w:color="002664"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664" w:themeColor="accent2" w:sz="4" w:space="0"/>
          <w:left w:val="nil"/>
        </w:tcBorders>
      </w:tcPr>
    </w:tblStylePr>
    <w:tblStylePr w:type="swCell">
      <w:tblPr/>
      <w:tcPr>
        <w:tcBorders>
          <w:top w:val="double" w:color="002664" w:themeColor="accent2" w:sz="4" w:space="0"/>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blBorders>
    </w:tblPr>
    <w:tcPr>
      <w:shd w:val="clear" w:color="auto" w:fill="FFFFFF" w:themeFill="background1"/>
    </w:tcPr>
    <w:tblStylePr w:type="firstRow">
      <w:rPr>
        <w:b/>
        <w:bCs/>
        <w:color w:val="FFFFFF" w:themeColor="background1"/>
      </w:rPr>
      <w:tblPr/>
      <w:trPr>
        <w:tblHeader/>
      </w:tr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shd w:val="clear" w:color="auto" w:fill="407EC9" w:themeFill="accent3"/>
      </w:tcPr>
    </w:tblStylePr>
    <w:tblStylePr w:type="lastRow">
      <w:rPr>
        <w:b w:val="0"/>
        <w:bCs/>
      </w:rPr>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shd w:val="clear" w:color="auto" w:fill="FFFFFF" w:themeFill="background1"/>
      </w:tcPr>
    </w:tblStylePr>
    <w:tblStylePr w:type="firstCol">
      <w:rPr>
        <w:b w:val="0"/>
        <w:bCs/>
      </w:rPr>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shd w:val="clear" w:color="auto" w:fill="FFFFFF" w:themeFill="background1"/>
      </w:tcPr>
    </w:tblStylePr>
    <w:tblStylePr w:type="lastCol">
      <w:rPr>
        <w:b w:val="0"/>
        <w:bCs/>
      </w:rPr>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shd w:val="clear" w:color="auto" w:fill="FFFFFF" w:themeFill="background1"/>
      </w:tcPr>
    </w:tblStylePr>
    <w:tblStylePr w:type="band1Vert">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tcPr>
    </w:tblStylePr>
    <w:tblStylePr w:type="band2Vert">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tcPr>
    </w:tblStylePr>
    <w:tblStylePr w:type="band1Horz">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tcPr>
    </w:tblStylePr>
    <w:tblStylePr w:type="band2Horz">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tcPr>
    </w:tblStylePr>
    <w:tblStylePr w:type="neCell">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tcPr>
    </w:tblStylePr>
    <w:tblStylePr w:type="nwCell">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tcPr>
    </w:tblStylePr>
    <w:tblStylePr w:type="seCell">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tcPr>
    </w:tblStylePr>
    <w:tblStylePr w:type="swCell">
      <w:tblPr/>
      <w:tcPr>
        <w:tcBorders>
          <w:top w:val="single" w:color="1D3E67" w:themeColor="accent3" w:themeShade="80" w:sz="4" w:space="0"/>
          <w:left w:val="single" w:color="1D3E67" w:themeColor="accent3" w:themeShade="80" w:sz="4" w:space="0"/>
          <w:bottom w:val="single" w:color="1D3E67" w:themeColor="accent3" w:themeShade="80" w:sz="4" w:space="0"/>
          <w:right w:val="single" w:color="1D3E67" w:themeColor="accent3" w:themeShade="80" w:sz="4" w:space="0"/>
          <w:insideH w:val="single" w:color="1D3E67" w:themeColor="accent3" w:themeShade="80" w:sz="4" w:space="0"/>
          <w:insideV w:val="single" w:color="1D3E67" w:themeColor="accent3" w:themeShade="80" w:sz="4" w:space="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blBorders>
    </w:tblPr>
    <w:tcPr>
      <w:shd w:val="clear" w:color="auto" w:fill="FFFFFF" w:themeFill="background1"/>
    </w:tcPr>
    <w:tblStylePr w:type="firstRow">
      <w:rPr>
        <w:b/>
        <w:bCs/>
        <w:color w:val="FFFFFF" w:themeColor="background1"/>
      </w:rPr>
      <w:tblPr/>
      <w:trPr>
        <w:tblHeader/>
      </w:tr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shd w:val="clear" w:color="auto" w:fill="6CACE4" w:themeFill="accent4"/>
      </w:tcPr>
    </w:tblStylePr>
    <w:tblStylePr w:type="lastRow">
      <w:rPr>
        <w:b w:val="0"/>
        <w:bCs/>
      </w:rPr>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shd w:val="clear" w:color="auto" w:fill="FFFFFF" w:themeFill="background1"/>
      </w:tcPr>
    </w:tblStylePr>
    <w:tblStylePr w:type="firstCol">
      <w:rPr>
        <w:b w:val="0"/>
        <w:bCs/>
      </w:rPr>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shd w:val="clear" w:color="auto" w:fill="FFFFFF" w:themeFill="background1"/>
      </w:tcPr>
    </w:tblStylePr>
    <w:tblStylePr w:type="lastCol">
      <w:rPr>
        <w:b w:val="0"/>
        <w:bCs/>
      </w:rPr>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shd w:val="clear" w:color="auto" w:fill="FFFFFF" w:themeFill="background1"/>
      </w:tcPr>
    </w:tblStylePr>
    <w:tblStylePr w:type="band1Vert">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tcPr>
    </w:tblStylePr>
    <w:tblStylePr w:type="band2Vert">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tcPr>
    </w:tblStylePr>
    <w:tblStylePr w:type="band1Horz">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tcPr>
    </w:tblStylePr>
    <w:tblStylePr w:type="band2Horz">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tcPr>
    </w:tblStylePr>
    <w:tblStylePr w:type="neCell">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tcPr>
    </w:tblStylePr>
    <w:tblStylePr w:type="nwCell">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tcPr>
    </w:tblStylePr>
    <w:tblStylePr w:type="seCell">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tcPr>
    </w:tblStylePr>
    <w:tblStylePr w:type="swCell">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single" w:color="407EC9" w:themeColor="accent3" w:sz="4" w:space="0"/>
          <w:insideV w:val="single" w:color="407EC9" w:themeColor="accent3" w:sz="4" w:space="0"/>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tblStylePr w:type="firstCol">
      <w:rPr>
        <w:b w:val="0"/>
        <w:bCs/>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tblStylePr w:type="lastCol">
      <w:rPr>
        <w:b w:val="0"/>
        <w:bCs/>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tblStylePr w:type="band1Vert">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tblStylePr w:type="band2Vert">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tblStylePr w:type="band1Horz">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tblStylePr w:type="band2Horz">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tblStylePr w:type="swCell">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shd w:val="clear" w:color="auto" w:fill="FFFFFF" w:themeFill="background1"/>
      </w:tcPr>
    </w:tblStylePr>
    <w:tblStylePr w:type="firstCol">
      <w:rPr>
        <w:b w:val="0"/>
        <w:bCs/>
      </w:rPr>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shd w:val="clear" w:color="auto" w:fill="FFFFFF" w:themeFill="background1"/>
      </w:tcPr>
    </w:tblStylePr>
    <w:tblStylePr w:type="lastCol">
      <w:rPr>
        <w:b w:val="0"/>
        <w:bCs/>
      </w:rPr>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shd w:val="clear" w:color="auto" w:fill="FFFFFF" w:themeFill="background1"/>
      </w:tcPr>
    </w:tblStylePr>
    <w:tblStylePr w:type="band1Vert">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tcPr>
    </w:tblStylePr>
    <w:tblStylePr w:type="band2Vert">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tcPr>
    </w:tblStylePr>
    <w:tblStylePr w:type="band1Horz">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tcPr>
    </w:tblStylePr>
    <w:tblStylePr w:type="band2Horz">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tcPr>
    </w:tblStylePr>
    <w:tblStylePr w:type="neCell">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tcPr>
    </w:tblStylePr>
    <w:tblStylePr w:type="nwCell">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tcPr>
    </w:tblStylePr>
    <w:tblStylePr w:type="seCell">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tcPr>
    </w:tblStylePr>
    <w:tblStylePr w:type="swCell">
      <w:tblPr/>
      <w:tcPr>
        <w:tcBorders>
          <w:top w:val="single" w:color="DC001B" w:themeColor="accent6" w:themeShade="80" w:sz="4" w:space="0"/>
          <w:left w:val="single" w:color="DC001B" w:themeColor="accent6" w:themeShade="80" w:sz="4" w:space="0"/>
          <w:bottom w:val="single" w:color="DC001B" w:themeColor="accent6" w:themeShade="80" w:sz="4" w:space="0"/>
          <w:right w:val="single" w:color="DC001B" w:themeColor="accent6" w:themeShade="80" w:sz="4" w:space="0"/>
          <w:insideH w:val="single" w:color="DC001B" w:themeColor="accent6" w:themeShade="80" w:sz="4" w:space="0"/>
          <w:insideV w:val="single" w:color="DC001B" w:themeColor="accent6" w:themeShade="80" w:sz="4" w:space="0"/>
        </w:tcBorders>
      </w:tcPr>
    </w:tblStylePr>
  </w:style>
  <w:style w:type="character" w:styleId="Logo" w:customStyle="1">
    <w:name w:val="Logo"/>
    <w:basedOn w:val="DefaultParagraphFont"/>
    <w:uiPriority w:val="1"/>
    <w:rsid w:val="00F815D0"/>
    <w:rPr>
      <w:noProof/>
      <w:position w:val="-86"/>
    </w:rPr>
  </w:style>
  <w:style w:type="paragraph" w:styleId="HeaderFooterSensitivityLabelSpace" w:customStyle="1">
    <w:name w:val="Header&amp;Footer Sensitivity Label Space"/>
    <w:next w:val="Header"/>
    <w:uiPriority w:val="99"/>
    <w:rsid w:val="00997A69"/>
    <w:pPr>
      <w:suppressAutoHyphens/>
      <w:spacing w:before="240" w:after="240" w:line="240" w:lineRule="auto"/>
    </w:pPr>
    <w:rPr>
      <w:color w:val="002664" w:themeColor="text2"/>
    </w:rPr>
  </w:style>
  <w:style w:type="paragraph" w:styleId="ReleasedDate" w:customStyle="1">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styleId="PublicSansLight" w:customStyle="1">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styleId="Pulloutquote" w:customStyle="1">
    <w:name w:val="Pull out quote"/>
    <w:uiPriority w:val="35"/>
    <w:qFormat/>
    <w:rsid w:val="00672942"/>
    <w:pPr>
      <w:pBdr>
        <w:left w:val="single" w:color="D7153A" w:themeColor="accent1" w:sz="4" w:space="8"/>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styleId="FeatureBox" w:customStyle="1">
    <w:name w:val="Feature Box"/>
    <w:basedOn w:val="Normal"/>
    <w:next w:val="Normal"/>
    <w:qFormat/>
    <w:rsid w:val="006D2FD4"/>
    <w:pPr>
      <w:pBdr>
        <w:top w:val="single" w:color="002664" w:themeColor="accent2" w:sz="24" w:space="10"/>
        <w:left w:val="single" w:color="002664" w:themeColor="accent2" w:sz="24" w:space="10"/>
        <w:bottom w:val="single" w:color="002664" w:themeColor="accent2" w:sz="24" w:space="10"/>
        <w:right w:val="single" w:color="002664" w:themeColor="accent2" w:sz="24" w:space="10"/>
      </w:pBdr>
      <w:suppressAutoHyphens w:val="0"/>
      <w:spacing w:before="240" w:line="276" w:lineRule="auto"/>
    </w:pPr>
    <w:rPr>
      <w:rFonts w:cs="Arial" w:asciiTheme="minorHAnsi" w:hAnsiTheme="minorHAnsi" w:eastAsiaTheme="minorHAnsi"/>
      <w:color w:val="auto"/>
      <w:sz w:val="22"/>
      <w:szCs w:val="24"/>
    </w:rPr>
  </w:style>
  <w:style w:type="paragraph" w:styleId="FeatureBox2" w:customStyle="1">
    <w:name w:val="Feature Box 2"/>
    <w:basedOn w:val="FeatureBox"/>
    <w:next w:val="Normal"/>
    <w:qFormat/>
    <w:rsid w:val="006D2FD4"/>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BEDFD" w:themeFill="accent5"/>
    </w:pPr>
  </w:style>
  <w:style w:type="table" w:styleId="GridTable4">
    <w:name w:val="Grid Table 4"/>
    <w:basedOn w:val="TableNormal"/>
    <w:uiPriority w:val="49"/>
    <w:rsid w:val="00BB7C95"/>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B7C95"/>
    <w:pPr>
      <w:spacing w:after="0" w:line="240" w:lineRule="auto"/>
    </w:pPr>
    <w:tblPr>
      <w:tblStyleRowBandSize w:val="1"/>
      <w:tblStyleColBandSize w:val="1"/>
      <w:tblBorders>
        <w:top w:val="single" w:color="F06982" w:themeColor="accent1" w:themeTint="99" w:sz="4" w:space="0"/>
        <w:left w:val="single" w:color="F06982" w:themeColor="accent1" w:themeTint="99" w:sz="4" w:space="0"/>
        <w:bottom w:val="single" w:color="F06982" w:themeColor="accent1" w:themeTint="99" w:sz="4" w:space="0"/>
        <w:right w:val="single" w:color="F06982" w:themeColor="accent1" w:themeTint="99" w:sz="4" w:space="0"/>
        <w:insideH w:val="single" w:color="F06982" w:themeColor="accent1" w:themeTint="99" w:sz="4" w:space="0"/>
        <w:insideV w:val="single" w:color="F06982" w:themeColor="accent1" w:themeTint="99" w:sz="4" w:space="0"/>
      </w:tblBorders>
    </w:tblPr>
    <w:tblStylePr w:type="firstRow">
      <w:rPr>
        <w:b/>
        <w:bCs/>
        <w:color w:val="FFFFFF" w:themeColor="background1"/>
      </w:rPr>
      <w:tblPr/>
      <w:tcPr>
        <w:tcBorders>
          <w:top w:val="single" w:color="D7153A" w:themeColor="accent1" w:sz="4" w:space="0"/>
          <w:left w:val="single" w:color="D7153A" w:themeColor="accent1" w:sz="4" w:space="0"/>
          <w:bottom w:val="single" w:color="D7153A" w:themeColor="accent1" w:sz="4" w:space="0"/>
          <w:right w:val="single" w:color="D7153A" w:themeColor="accent1" w:sz="4" w:space="0"/>
          <w:insideH w:val="nil"/>
          <w:insideV w:val="nil"/>
        </w:tcBorders>
        <w:shd w:val="clear" w:color="auto" w:fill="D7153A" w:themeFill="accent1"/>
      </w:tcPr>
    </w:tblStylePr>
    <w:tblStylePr w:type="lastRow">
      <w:rPr>
        <w:b/>
        <w:bCs/>
      </w:rPr>
      <w:tblPr/>
      <w:tcPr>
        <w:tcBorders>
          <w:top w:val="double" w:color="D7153A" w:themeColor="accent1" w:sz="4" w:space="0"/>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4-Accent2">
    <w:name w:val="Grid Table 4 Accent 2"/>
    <w:basedOn w:val="TableNormal"/>
    <w:uiPriority w:val="49"/>
    <w:rsid w:val="00BB7C95"/>
    <w:pPr>
      <w:spacing w:after="0" w:line="240" w:lineRule="auto"/>
    </w:pPr>
    <w:tblPr>
      <w:tblStyleRowBandSize w:val="1"/>
      <w:tblStyleColBandSize w:val="1"/>
      <w:tblBorders>
        <w:top w:val="single" w:color="0965FF" w:themeColor="accent2" w:themeTint="99" w:sz="4" w:space="0"/>
        <w:left w:val="single" w:color="0965FF" w:themeColor="accent2" w:themeTint="99" w:sz="4" w:space="0"/>
        <w:bottom w:val="single" w:color="0965FF" w:themeColor="accent2" w:themeTint="99" w:sz="4" w:space="0"/>
        <w:right w:val="single" w:color="0965FF" w:themeColor="accent2" w:themeTint="99" w:sz="4" w:space="0"/>
        <w:insideH w:val="single" w:color="0965FF" w:themeColor="accent2" w:themeTint="99" w:sz="4" w:space="0"/>
        <w:insideV w:val="single" w:color="0965FF" w:themeColor="accent2" w:themeTint="99" w:sz="4" w:space="0"/>
      </w:tblBorders>
    </w:tblPr>
    <w:tblStylePr w:type="firstRow">
      <w:rPr>
        <w:b/>
        <w:bCs/>
        <w:color w:val="FFFFFF" w:themeColor="background1"/>
      </w:rPr>
      <w:tblPr/>
      <w:tcPr>
        <w:tcBorders>
          <w:top w:val="single" w:color="002664" w:themeColor="accent2" w:sz="4" w:space="0"/>
          <w:left w:val="single" w:color="002664" w:themeColor="accent2" w:sz="4" w:space="0"/>
          <w:bottom w:val="single" w:color="002664" w:themeColor="accent2" w:sz="4" w:space="0"/>
          <w:right w:val="single" w:color="002664" w:themeColor="accent2" w:sz="4" w:space="0"/>
          <w:insideH w:val="nil"/>
          <w:insideV w:val="nil"/>
        </w:tcBorders>
        <w:shd w:val="clear" w:color="auto" w:fill="002664" w:themeFill="accent2"/>
      </w:tcPr>
    </w:tblStylePr>
    <w:tblStylePr w:type="lastRow">
      <w:rPr>
        <w:b/>
        <w:bCs/>
      </w:rPr>
      <w:tblPr/>
      <w:tcPr>
        <w:tcBorders>
          <w:top w:val="double" w:color="002664" w:themeColor="accent2" w:sz="4" w:space="0"/>
        </w:tcBorders>
      </w:tcPr>
    </w:tblStylePr>
    <w:tblStylePr w:type="firstCol">
      <w:rPr>
        <w:b/>
        <w:bCs/>
      </w:rPr>
    </w:tblStylePr>
    <w:tblStylePr w:type="lastCol">
      <w:rPr>
        <w:b/>
        <w:bCs/>
      </w:rPr>
    </w:tblStylePr>
    <w:tblStylePr w:type="band1Vert">
      <w:tblPr/>
      <w:tcPr>
        <w:shd w:val="clear" w:color="auto" w:fill="ADCBFF" w:themeFill="accent2" w:themeFillTint="33"/>
      </w:tcPr>
    </w:tblStylePr>
    <w:tblStylePr w:type="band1Horz">
      <w:tblPr/>
      <w:tcPr>
        <w:shd w:val="clear" w:color="auto" w:fill="ADCBFF" w:themeFill="accent2" w:themeFillTint="33"/>
      </w:tcPr>
    </w:tblStylePr>
  </w:style>
  <w:style w:type="table" w:styleId="GridTable4-Accent3">
    <w:name w:val="Grid Table 4 Accent 3"/>
    <w:basedOn w:val="TableNormal"/>
    <w:uiPriority w:val="49"/>
    <w:rsid w:val="00BB7C95"/>
    <w:pPr>
      <w:spacing w:after="0" w:line="240" w:lineRule="auto"/>
    </w:pPr>
    <w:tblPr>
      <w:tblStyleRowBandSize w:val="1"/>
      <w:tblStyleColBandSize w:val="1"/>
      <w:tblBorders>
        <w:top w:val="single" w:color="8CB1DE" w:themeColor="accent3" w:themeTint="99" w:sz="4" w:space="0"/>
        <w:left w:val="single" w:color="8CB1DE" w:themeColor="accent3" w:themeTint="99" w:sz="4" w:space="0"/>
        <w:bottom w:val="single" w:color="8CB1DE" w:themeColor="accent3" w:themeTint="99" w:sz="4" w:space="0"/>
        <w:right w:val="single" w:color="8CB1DE" w:themeColor="accent3" w:themeTint="99" w:sz="4" w:space="0"/>
        <w:insideH w:val="single" w:color="8CB1DE" w:themeColor="accent3" w:themeTint="99" w:sz="4" w:space="0"/>
        <w:insideV w:val="single" w:color="8CB1DE" w:themeColor="accent3" w:themeTint="99" w:sz="4" w:space="0"/>
      </w:tblBorders>
    </w:tblPr>
    <w:tblStylePr w:type="firstRow">
      <w:rPr>
        <w:b/>
        <w:bCs/>
        <w:color w:val="FFFFFF" w:themeColor="background1"/>
      </w:rPr>
      <w:tblPr/>
      <w:tcPr>
        <w:tcBorders>
          <w:top w:val="single" w:color="407EC9" w:themeColor="accent3" w:sz="4" w:space="0"/>
          <w:left w:val="single" w:color="407EC9" w:themeColor="accent3" w:sz="4" w:space="0"/>
          <w:bottom w:val="single" w:color="407EC9" w:themeColor="accent3" w:sz="4" w:space="0"/>
          <w:right w:val="single" w:color="407EC9" w:themeColor="accent3" w:sz="4" w:space="0"/>
          <w:insideH w:val="nil"/>
          <w:insideV w:val="nil"/>
        </w:tcBorders>
        <w:shd w:val="clear" w:color="auto" w:fill="407EC9" w:themeFill="accent3"/>
      </w:tcPr>
    </w:tblStylePr>
    <w:tblStylePr w:type="lastRow">
      <w:rPr>
        <w:b/>
        <w:bCs/>
      </w:rPr>
      <w:tblPr/>
      <w:tcPr>
        <w:tcBorders>
          <w:top w:val="double" w:color="407EC9" w:themeColor="accent3" w:sz="4" w:space="0"/>
        </w:tcBorders>
      </w:tcPr>
    </w:tblStylePr>
    <w:tblStylePr w:type="firstCol">
      <w:rPr>
        <w:b/>
        <w:bCs/>
      </w:rPr>
    </w:tblStylePr>
    <w:tblStylePr w:type="lastCol">
      <w:rPr>
        <w:b/>
        <w:bCs/>
      </w:rPr>
    </w:tblStylePr>
    <w:tblStylePr w:type="band1Vert">
      <w:tblPr/>
      <w:tcPr>
        <w:shd w:val="clear" w:color="auto" w:fill="D8E5F4" w:themeFill="accent3" w:themeFillTint="33"/>
      </w:tcPr>
    </w:tblStylePr>
    <w:tblStylePr w:type="band1Horz">
      <w:tblPr/>
      <w:tcPr>
        <w:shd w:val="clear" w:color="auto" w:fill="D8E5F4" w:themeFill="accent3" w:themeFillTint="33"/>
      </w:tcPr>
    </w:tblStylePr>
  </w:style>
  <w:style w:type="table" w:styleId="GridTable2">
    <w:name w:val="Grid Table 2"/>
    <w:basedOn w:val="TableNormal"/>
    <w:uiPriority w:val="47"/>
    <w:rsid w:val="00BB7C95"/>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5A67"/>
    <w:pPr>
      <w:spacing w:after="0" w:line="240" w:lineRule="auto"/>
    </w:pPr>
    <w:tblPr>
      <w:tblStyleRowBandSize w:val="1"/>
      <w:tblStyleColBandSize w:val="1"/>
      <w:tblBorders>
        <w:top w:val="single" w:color="F06982" w:themeColor="accent1" w:themeTint="99" w:sz="2" w:space="0"/>
        <w:bottom w:val="single" w:color="F06982" w:themeColor="accent1" w:themeTint="99" w:sz="2" w:space="0"/>
        <w:insideH w:val="single" w:color="F06982" w:themeColor="accent1" w:themeTint="99" w:sz="2" w:space="0"/>
        <w:insideV w:val="single" w:color="F06982" w:themeColor="accent1" w:themeTint="99" w:sz="2" w:space="0"/>
      </w:tblBorders>
    </w:tblPr>
    <w:tblStylePr w:type="firstRow">
      <w:rPr>
        <w:b/>
        <w:bCs/>
      </w:rPr>
      <w:tblPr/>
      <w:tcPr>
        <w:tcBorders>
          <w:top w:val="nil"/>
          <w:bottom w:val="single" w:color="F06982" w:themeColor="accent1" w:themeTint="99" w:sz="12" w:space="0"/>
          <w:insideH w:val="nil"/>
          <w:insideV w:val="nil"/>
        </w:tcBorders>
        <w:shd w:val="clear" w:color="auto" w:fill="FFFFFF" w:themeFill="background1"/>
      </w:tcPr>
    </w:tblStylePr>
    <w:tblStylePr w:type="lastRow">
      <w:rPr>
        <w:b/>
        <w:bCs/>
      </w:rPr>
      <w:tblPr/>
      <w:tcPr>
        <w:tcBorders>
          <w:top w:val="double" w:color="F06982"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2-Accent2">
    <w:name w:val="Grid Table 2 Accent 2"/>
    <w:basedOn w:val="TableNormal"/>
    <w:uiPriority w:val="47"/>
    <w:rsid w:val="00A05A67"/>
    <w:pPr>
      <w:spacing w:after="0" w:line="240" w:lineRule="auto"/>
    </w:pPr>
    <w:tblPr>
      <w:tblStyleRowBandSize w:val="1"/>
      <w:tblStyleColBandSize w:val="1"/>
      <w:tblBorders>
        <w:top w:val="single" w:color="0965FF" w:themeColor="accent2" w:themeTint="99" w:sz="2" w:space="0"/>
        <w:bottom w:val="single" w:color="0965FF" w:themeColor="accent2" w:themeTint="99" w:sz="2" w:space="0"/>
        <w:insideH w:val="single" w:color="0965FF" w:themeColor="accent2" w:themeTint="99" w:sz="2" w:space="0"/>
        <w:insideV w:val="single" w:color="0965FF" w:themeColor="accent2" w:themeTint="99" w:sz="2" w:space="0"/>
      </w:tblBorders>
    </w:tblPr>
    <w:tblStylePr w:type="firstRow">
      <w:rPr>
        <w:b/>
        <w:bCs/>
      </w:rPr>
      <w:tblPr/>
      <w:tcPr>
        <w:tcBorders>
          <w:top w:val="nil"/>
          <w:bottom w:val="single" w:color="0965FF" w:themeColor="accent2" w:themeTint="99" w:sz="12" w:space="0"/>
          <w:insideH w:val="nil"/>
          <w:insideV w:val="nil"/>
        </w:tcBorders>
        <w:shd w:val="clear" w:color="auto" w:fill="FFFFFF" w:themeFill="background1"/>
      </w:tcPr>
    </w:tblStylePr>
    <w:tblStylePr w:type="lastRow">
      <w:rPr>
        <w:b/>
        <w:bCs/>
      </w:rPr>
      <w:tblPr/>
      <w:tcPr>
        <w:tcBorders>
          <w:top w:val="double" w:color="0965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2" w:themeFillTint="33"/>
      </w:tcPr>
    </w:tblStylePr>
    <w:tblStylePr w:type="band1Horz">
      <w:tblPr/>
      <w:tcPr>
        <w:shd w:val="clear" w:color="auto" w:fill="ADCBFF" w:themeFill="accent2" w:themeFillTint="33"/>
      </w:tcPr>
    </w:tblStylePr>
  </w:style>
  <w:style w:type="table" w:styleId="GridTable2-Accent3">
    <w:name w:val="Grid Table 2 Accent 3"/>
    <w:basedOn w:val="TableNormal"/>
    <w:uiPriority w:val="47"/>
    <w:rsid w:val="00A05A67"/>
    <w:pPr>
      <w:spacing w:after="0" w:line="240" w:lineRule="auto"/>
    </w:pPr>
    <w:tblPr>
      <w:tblStyleRowBandSize w:val="1"/>
      <w:tblStyleColBandSize w:val="1"/>
      <w:tblBorders>
        <w:top w:val="single" w:color="8CB1DE" w:themeColor="accent3" w:themeTint="99" w:sz="2" w:space="0"/>
        <w:bottom w:val="single" w:color="8CB1DE" w:themeColor="accent3" w:themeTint="99" w:sz="2" w:space="0"/>
        <w:insideH w:val="single" w:color="8CB1DE" w:themeColor="accent3" w:themeTint="99" w:sz="2" w:space="0"/>
        <w:insideV w:val="single" w:color="8CB1DE" w:themeColor="accent3" w:themeTint="99" w:sz="2" w:space="0"/>
      </w:tblBorders>
    </w:tblPr>
    <w:tblStylePr w:type="firstRow">
      <w:rPr>
        <w:b/>
        <w:bCs/>
      </w:rPr>
      <w:tblPr/>
      <w:tcPr>
        <w:tcBorders>
          <w:top w:val="nil"/>
          <w:bottom w:val="single" w:color="8CB1DE" w:themeColor="accent3" w:themeTint="99" w:sz="12" w:space="0"/>
          <w:insideH w:val="nil"/>
          <w:insideV w:val="nil"/>
        </w:tcBorders>
        <w:shd w:val="clear" w:color="auto" w:fill="FFFFFF" w:themeFill="background1"/>
      </w:tcPr>
    </w:tblStylePr>
    <w:tblStylePr w:type="lastRow">
      <w:rPr>
        <w:b/>
        <w:bCs/>
      </w:rPr>
      <w:tblPr/>
      <w:tcPr>
        <w:tcBorders>
          <w:top w:val="double" w:color="8CB1DE"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4" w:themeFill="accent3" w:themeFillTint="33"/>
      </w:tcPr>
    </w:tblStylePr>
    <w:tblStylePr w:type="band1Horz">
      <w:tblPr/>
      <w:tcPr>
        <w:shd w:val="clear" w:color="auto" w:fill="D8E5F4" w:themeFill="accent3" w:themeFillTint="33"/>
      </w:tcPr>
    </w:tblStylePr>
  </w:style>
  <w:style w:type="table" w:styleId="GridTable5Dark">
    <w:name w:val="Grid Table 5 Dark"/>
    <w:basedOn w:val="TableNormal"/>
    <w:uiPriority w:val="50"/>
    <w:rsid w:val="005F1C8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5F1C8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DCB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2664"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2664"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2664"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2664" w:themeFill="accent2"/>
      </w:tcPr>
    </w:tblStylePr>
    <w:tblStylePr w:type="band1Vert">
      <w:tblPr/>
      <w:tcPr>
        <w:shd w:val="clear" w:color="auto" w:fill="5B98FF" w:themeFill="accent2" w:themeFillTint="66"/>
      </w:tcPr>
    </w:tblStylePr>
    <w:tblStylePr w:type="band1Horz">
      <w:tblPr/>
      <w:tcPr>
        <w:shd w:val="clear" w:color="auto" w:fill="5B98FF" w:themeFill="accent2" w:themeFillTint="66"/>
      </w:tcPr>
    </w:tblStylePr>
  </w:style>
  <w:style w:type="table" w:styleId="GridTable5Dark-Accent3">
    <w:name w:val="Grid Table 5 Dark Accent 3"/>
    <w:basedOn w:val="TableNormal"/>
    <w:uiPriority w:val="50"/>
    <w:rsid w:val="005F1C8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5F4"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07EC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07EC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07EC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07EC9" w:themeFill="accent3"/>
      </w:tcPr>
    </w:tblStylePr>
    <w:tblStylePr w:type="band1Vert">
      <w:tblPr/>
      <w:tcPr>
        <w:shd w:val="clear" w:color="auto" w:fill="B2CBE9" w:themeFill="accent3" w:themeFillTint="66"/>
      </w:tcPr>
    </w:tblStylePr>
    <w:tblStylePr w:type="band1Horz">
      <w:tblPr/>
      <w:tcPr>
        <w:shd w:val="clear" w:color="auto" w:fill="B2CBE9" w:themeFill="accent3" w:themeFillTint="66"/>
      </w:tcPr>
    </w:tblStylePr>
  </w:style>
  <w:style w:type="table" w:styleId="GridTable5Dark-Accent4">
    <w:name w:val="Grid Table 5 Dark Accent 4"/>
    <w:basedOn w:val="TableNormal"/>
    <w:uiPriority w:val="50"/>
    <w:rsid w:val="005F1C8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1EEF9"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CACE4"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CACE4"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CACE4"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CACE4" w:themeFill="accent4"/>
      </w:tcPr>
    </w:tblStylePr>
    <w:tblStylePr w:type="band1Vert">
      <w:tblPr/>
      <w:tcPr>
        <w:shd w:val="clear" w:color="auto" w:fill="C4DDF4" w:themeFill="accent4" w:themeFillTint="66"/>
      </w:tcPr>
    </w:tblStylePr>
    <w:tblStylePr w:type="band1Horz">
      <w:tblPr/>
      <w:tcPr>
        <w:shd w:val="clear" w:color="auto" w:fill="C4DDF4" w:themeFill="accent4" w:themeFillTint="66"/>
      </w:tcPr>
    </w:tblStylePr>
  </w:style>
  <w:style w:type="table" w:styleId="GridTable5Dark-Accent5">
    <w:name w:val="Grid Table 5 Dark Accent 5"/>
    <w:basedOn w:val="TableNormal"/>
    <w:uiPriority w:val="50"/>
    <w:rsid w:val="005F1C8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4FBFE"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BEDFD"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BEDFD"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BEDFD"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BEDFD" w:themeFill="accent5"/>
      </w:tcPr>
    </w:tblStylePr>
    <w:tblStylePr w:type="band1Vert">
      <w:tblPr/>
      <w:tcPr>
        <w:shd w:val="clear" w:color="auto" w:fill="EAF7FE" w:themeFill="accent5" w:themeFillTint="66"/>
      </w:tcPr>
    </w:tblStylePr>
    <w:tblStylePr w:type="band1Horz">
      <w:tblPr/>
      <w:tcPr>
        <w:shd w:val="clear" w:color="auto" w:fill="EAF7FE" w:themeFill="accent5" w:themeFillTint="66"/>
      </w:tcPr>
    </w:tblStylePr>
  </w:style>
  <w:style w:type="table" w:styleId="GridTable5Dark-Accent6">
    <w:name w:val="Grid Table 5 Dark Accent 6"/>
    <w:basedOn w:val="TableNormal"/>
    <w:uiPriority w:val="50"/>
    <w:rsid w:val="005F1C8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0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B8C1"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B8C1"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B8C1"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B8C1" w:themeFill="accent6"/>
      </w:tcPr>
    </w:tblStylePr>
    <w:tblStylePr w:type="band1Vert">
      <w:tblPr/>
      <w:tcPr>
        <w:shd w:val="clear" w:color="auto" w:fill="FFE2E5" w:themeFill="accent6" w:themeFillTint="66"/>
      </w:tcPr>
    </w:tblStylePr>
    <w:tblStylePr w:type="band1Horz">
      <w:tblPr/>
      <w:tcPr>
        <w:shd w:val="clear" w:color="auto" w:fill="FFE2E5" w:themeFill="accent6" w:themeFillTint="66"/>
      </w:tcPr>
    </w:tblStylePr>
  </w:style>
  <w:style w:type="table" w:styleId="PlainTable2">
    <w:name w:val="Plain Table 2"/>
    <w:basedOn w:val="TableNormal"/>
    <w:uiPriority w:val="42"/>
    <w:rsid w:val="00CC3B8B"/>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numbering" w:styleId="CurrentList1" w:customStyle="1">
    <w:name w:val="Current List1"/>
    <w:uiPriority w:val="99"/>
    <w:rsid w:val="007F7F97"/>
    <w:pPr>
      <w:numPr>
        <w:numId w:val="7"/>
      </w:numPr>
    </w:pPr>
  </w:style>
  <w:style w:type="numbering" w:styleId="CurrentList2" w:customStyle="1">
    <w:name w:val="Current List2"/>
    <w:uiPriority w:val="99"/>
    <w:rsid w:val="007F7F97"/>
    <w:pPr>
      <w:numPr>
        <w:numId w:val="8"/>
      </w:numPr>
    </w:pPr>
  </w:style>
  <w:style w:type="numbering" w:styleId="CurrentList3" w:customStyle="1">
    <w:name w:val="Current List3"/>
    <w:uiPriority w:val="99"/>
    <w:rsid w:val="007F7F97"/>
    <w:pPr>
      <w:numPr>
        <w:numId w:val="9"/>
      </w:numPr>
    </w:pPr>
  </w:style>
  <w:style w:type="table" w:styleId="PlainTable3">
    <w:name w:val="Plain Table 3"/>
    <w:basedOn w:val="TableNormal"/>
    <w:uiPriority w:val="43"/>
    <w:rsid w:val="00FB025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B02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B0252"/>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rsid w:val="00FB0252"/>
    <w:rPr>
      <w:sz w:val="16"/>
      <w:szCs w:val="16"/>
    </w:rPr>
  </w:style>
  <w:style w:type="paragraph" w:styleId="CommentText">
    <w:name w:val="annotation text"/>
    <w:basedOn w:val="Normal"/>
    <w:link w:val="CommentTextChar"/>
    <w:uiPriority w:val="99"/>
    <w:rsid w:val="00FB0252"/>
  </w:style>
  <w:style w:type="character" w:styleId="CommentTextChar" w:customStyle="1">
    <w:name w:val="Comment Text Char"/>
    <w:basedOn w:val="DefaultParagraphFont"/>
    <w:link w:val="CommentText"/>
    <w:uiPriority w:val="99"/>
    <w:rsid w:val="00FB0252"/>
    <w:rPr>
      <w:rFonts w:ascii="Calibri" w:hAnsi="Calibri" w:eastAsia="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FB0252"/>
    <w:rPr>
      <w:b/>
      <w:bCs/>
    </w:rPr>
  </w:style>
  <w:style w:type="character" w:styleId="CommentSubjectChar" w:customStyle="1">
    <w:name w:val="Comment Subject Char"/>
    <w:basedOn w:val="CommentTextChar"/>
    <w:link w:val="CommentSubject"/>
    <w:uiPriority w:val="99"/>
    <w:semiHidden/>
    <w:rsid w:val="00FB0252"/>
    <w:rPr>
      <w:rFonts w:ascii="Calibri" w:hAnsi="Calibri" w:eastAsia="Calibri" w:cs="Calibri"/>
      <w:b/>
      <w:bCs/>
      <w:color w:val="FF0000"/>
      <w:sz w:val="20"/>
      <w:szCs w:val="20"/>
    </w:rPr>
  </w:style>
  <w:style w:type="paragraph" w:styleId="ListParagraph">
    <w:name w:val="List Paragraph"/>
    <w:aliases w:val="ŠList Paragraph,Recommendation,List Paragraph1,List Paragraph2,TOC style,lp1,Bullet OSM,Proposal Bullet List,List Paragraph11,List Paragraph111,L,F5 List Paragraph,Dot pt,CV text,Medium Grid 1 - Accent 21,Numbered Paragraph,NAST Quote"/>
    <w:basedOn w:val="Normal"/>
    <w:link w:val="ListParagraphChar"/>
    <w:uiPriority w:val="34"/>
    <w:qFormat/>
    <w:rsid w:val="00414485"/>
    <w:pPr>
      <w:ind w:left="720"/>
      <w:contextualSpacing/>
    </w:pPr>
  </w:style>
  <w:style w:type="character" w:styleId="ui-provider" w:customStyle="1">
    <w:name w:val="ui-provider"/>
    <w:basedOn w:val="DefaultParagraphFont"/>
    <w:rsid w:val="00D15ACD"/>
  </w:style>
  <w:style w:type="character" w:styleId="FollowedHyperlink">
    <w:name w:val="FollowedHyperlink"/>
    <w:basedOn w:val="DefaultParagraphFont"/>
    <w:uiPriority w:val="99"/>
    <w:semiHidden/>
    <w:rsid w:val="009B22AA"/>
    <w:rPr>
      <w:color w:val="407EC9" w:themeColor="followedHyperlink"/>
      <w:u w:val="single"/>
    </w:rPr>
  </w:style>
  <w:style w:type="paragraph" w:styleId="NormalWeb">
    <w:name w:val="Normal (Web)"/>
    <w:basedOn w:val="Normal"/>
    <w:uiPriority w:val="99"/>
    <w:unhideWhenUsed/>
    <w:rsid w:val="00994DAE"/>
    <w:pPr>
      <w:suppressAutoHyphens w:val="0"/>
      <w:spacing w:before="100" w:beforeAutospacing="1" w:after="100" w:afterAutospacing="1"/>
    </w:pPr>
    <w:rPr>
      <w:rFonts w:ascii="Times New Roman" w:hAnsi="Times New Roman" w:eastAsia="Times New Roman" w:cs="Times New Roman"/>
      <w:color w:val="auto"/>
      <w:sz w:val="24"/>
      <w:szCs w:val="24"/>
      <w:lang w:eastAsia="en-AU"/>
    </w:rPr>
  </w:style>
  <w:style w:type="table" w:styleId="Tableheader1" w:customStyle="1">
    <w:name w:val="ŠTable header1"/>
    <w:basedOn w:val="TableNormal"/>
    <w:uiPriority w:val="99"/>
    <w:rsid w:val="00BF6E70"/>
    <w:pPr>
      <w:widowControl w:val="0"/>
      <w:snapToGrid w:val="0"/>
      <w:spacing w:before="80" w:after="80" w:line="240" w:lineRule="auto"/>
      <w:mirrorIndents/>
    </w:pPr>
    <w:rPr>
      <w:rFonts w:ascii="Arial" w:hAnsi="Arial" w:eastAsiaTheme="minorHAnsi"/>
      <w:szCs w:val="24"/>
      <w:lang w:val="en-US" w:eastAsia="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6B0A1C" w:themeColor="accent1" w:themeShade="80" w:sz="24" w:space="0"/>
          <w:left w:val="single" w:color="6B0A1C" w:themeColor="accent1" w:themeShade="80" w:sz="24" w:space="0"/>
          <w:bottom w:val="single" w:color="C00000" w:sz="24" w:space="0"/>
          <w:right w:val="single" w:color="6B0A1C" w:themeColor="accent1" w:themeShade="80" w:sz="24" w:space="0"/>
          <w:insideH w:val="single" w:color="6B0A1C" w:themeColor="accent1" w:themeShade="80" w:sz="24" w:space="0"/>
          <w:insideV w:val="single" w:color="6B0A1C" w:themeColor="accent1" w:themeShade="80" w:sz="24" w:space="0"/>
          <w:tl2br w:val="nil"/>
          <w:tr2bl w:val="nil"/>
        </w:tcBorders>
        <w:shd w:val="clear" w:color="auto" w:fill="6B0A1C"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CBEDFD"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character" w:styleId="Mention">
    <w:name w:val="Mention"/>
    <w:basedOn w:val="DefaultParagraphFont"/>
    <w:uiPriority w:val="99"/>
    <w:unhideWhenUsed/>
    <w:rsid w:val="00BF6E70"/>
    <w:rPr>
      <w:color w:val="2B579A"/>
      <w:shd w:val="clear" w:color="auto" w:fill="E1DFDD"/>
    </w:rPr>
  </w:style>
  <w:style w:type="table" w:styleId="Tableheader" w:customStyle="1">
    <w:name w:val="ŠTable header"/>
    <w:basedOn w:val="TableNormal"/>
    <w:uiPriority w:val="99"/>
    <w:rsid w:val="0015386A"/>
    <w:pPr>
      <w:widowControl w:val="0"/>
      <w:spacing w:before="100" w:after="100" w:line="360" w:lineRule="auto"/>
      <w:mirrorIndents/>
    </w:pPr>
    <w:rPr>
      <w:rFonts w:ascii="Arial" w:hAnsi="Arial" w:eastAsiaTheme="minorHAnsi"/>
      <w:lang w:eastAsia="en-US"/>
    </w:rPr>
    <w:tblPr>
      <w:tblStyleRowBandSize w:val="1"/>
      <w:tblStyleColBandSize w:val="1"/>
      <w:tblBorders>
        <w:left w:val="single" w:color="auto" w:sz="4" w:space="0"/>
        <w:bottom w:val="single" w:color="auto" w:sz="2" w:space="0"/>
        <w:right w:val="single" w:color="auto" w:sz="2" w:space="0"/>
        <w:insideH w:val="single" w:color="auto" w:sz="2" w:space="0"/>
        <w:insideV w:val="single" w:color="auto" w:sz="2" w:space="0"/>
      </w:tblBorders>
    </w:tblPr>
    <w:tcPr>
      <w:shd w:val="clear" w:color="auto" w:fill="auto"/>
    </w:tcPr>
    <w:tblStylePr w:type="firstRow">
      <w:pPr>
        <w:keepNext w:val="0"/>
        <w:keepLines w:val="0"/>
        <w:pageBreakBefore w:val="0"/>
        <w:widowControl w:val="0"/>
        <w:suppressLineNumbers w:val="0"/>
        <w:suppressAutoHyphens w:val="0"/>
        <w:wordWrap/>
        <w:spacing w:before="120" w:beforeLines="0" w:beforeAutospacing="0" w:after="120" w:afterLines="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120" w:beforeLines="0" w:beforeAutospacing="0" w:after="120" w:afterLines="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120" w:beforeLines="0" w:beforeAutospacing="0" w:after="120" w:afterLines="0" w:afterAutospacing="0" w:line="360" w:lineRule="auto"/>
      </w:pPr>
      <w:rPr>
        <w:rFonts w:ascii="Arial" w:hAnsi="Arial"/>
        <w:b/>
        <w:sz w:val="22"/>
      </w:rPr>
    </w:tblStylePr>
    <w:tblStylePr w:type="lastCol">
      <w:pPr>
        <w:wordWrap/>
        <w:spacing w:before="120" w:beforeLines="0" w:beforeAutospacing="0" w:after="120" w:afterLines="0" w:afterAutospacing="0" w:line="360" w:lineRule="auto"/>
      </w:pPr>
      <w:rPr>
        <w:rFonts w:ascii="Arial" w:hAnsi="Arial"/>
        <w:sz w:val="22"/>
      </w:rPr>
    </w:tblStylePr>
    <w:tblStylePr w:type="band1Vert">
      <w:pPr>
        <w:wordWrap/>
        <w:spacing w:before="120" w:beforeLines="0" w:beforeAutospacing="0" w:after="120" w:afterLines="0" w:afterAutospacing="0" w:line="360" w:lineRule="auto"/>
      </w:pPr>
      <w:rPr>
        <w:rFonts w:ascii="Arial" w:hAnsi="Arial"/>
        <w:sz w:val="22"/>
      </w:rPr>
    </w:tblStylePr>
    <w:tblStylePr w:type="band2Vert">
      <w:pPr>
        <w:wordWrap/>
        <w:spacing w:before="120" w:beforeLines="0" w:beforeAutospacing="0" w:after="120" w:afterLines="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120" w:beforeLines="0" w:beforeAutospacing="0" w:after="120" w:afterLines="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120" w:beforeLines="0" w:beforeAutospacing="0" w:after="120" w:afterLines="0" w:afterAutospacing="0" w:line="360" w:lineRule="auto"/>
      </w:pPr>
      <w:rPr>
        <w:rFonts w:ascii="Arial" w:hAnsi="Arial"/>
        <w:sz w:val="22"/>
      </w:rPr>
      <w:tblPr/>
      <w:tcPr>
        <w:shd w:val="clear" w:color="auto" w:fill="EBEBEB"/>
        <w:noWrap/>
      </w:tcPr>
    </w:tblStylePr>
  </w:style>
  <w:style w:type="character" w:styleId="ListParagraphChar" w:customStyle="1">
    <w:name w:val="List Paragraph Char"/>
    <w:aliases w:val="ŠList Paragraph Char,Recommendation Char,List Paragraph1 Char,List Paragraph2 Char,TOC style Char,lp1 Char,Bullet OSM Char,Proposal Bullet List Char,List Paragraph11 Char,List Paragraph111 Char,L Char,F5 List Paragraph Char"/>
    <w:link w:val="ListParagraph"/>
    <w:uiPriority w:val="34"/>
    <w:qFormat/>
    <w:locked/>
    <w:rsid w:val="001C4334"/>
    <w:rPr>
      <w:rFonts w:ascii="Calibri" w:hAnsi="Calibri" w:eastAsia="Calibri" w:cs="Calibri"/>
      <w:color w:val="FF0000"/>
      <w:sz w:val="20"/>
      <w:szCs w:val="20"/>
    </w:rPr>
  </w:style>
  <w:style w:type="paragraph" w:styleId="NoSpacing">
    <w:name w:val="No Spacing"/>
    <w:uiPriority w:val="1"/>
    <w:qFormat/>
    <w:rsid w:val="00BD2043"/>
    <w:pPr>
      <w:suppressAutoHyphens/>
      <w:spacing w:after="0" w:line="240" w:lineRule="auto"/>
    </w:pPr>
    <w:rPr>
      <w:rFonts w:ascii="Calibri" w:hAnsi="Calibri" w:eastAsia="Calibri" w:cs="Calibri"/>
      <w:color w:val="FF0000"/>
      <w:sz w:val="20"/>
      <w:szCs w:val="20"/>
    </w:rPr>
  </w:style>
  <w:style w:type="character" w:styleId="normaltextrun" w:customStyle="1">
    <w:name w:val="normaltextrun"/>
    <w:basedOn w:val="DefaultParagraphFont"/>
    <w:rsid w:val="001924C0"/>
  </w:style>
  <w:style w:type="paragraph" w:styleId="paragraph" w:customStyle="1">
    <w:name w:val="paragraph"/>
    <w:basedOn w:val="Normal"/>
    <w:rsid w:val="004B234D"/>
    <w:pPr>
      <w:suppressAutoHyphens w:val="0"/>
      <w:spacing w:before="100" w:beforeAutospacing="1" w:after="100" w:afterAutospacing="1"/>
    </w:pPr>
    <w:rPr>
      <w:rFonts w:ascii="Times New Roman" w:hAnsi="Times New Roman" w:eastAsia="Times New Roman" w:cs="Times New Roman"/>
      <w:color w:val="auto"/>
      <w:sz w:val="24"/>
      <w:szCs w:val="24"/>
      <w:lang w:eastAsia="en-AU"/>
    </w:rPr>
  </w:style>
  <w:style w:type="character" w:styleId="eop" w:customStyle="1">
    <w:name w:val="eop"/>
    <w:basedOn w:val="DefaultParagraphFont"/>
    <w:rsid w:val="004B234D"/>
  </w:style>
  <w:style w:type="paragraph" w:styleId="pf0" w:customStyle="1">
    <w:name w:val="pf0"/>
    <w:basedOn w:val="Normal"/>
    <w:rsid w:val="006A3D91"/>
    <w:pPr>
      <w:suppressAutoHyphens w:val="0"/>
      <w:spacing w:before="100" w:beforeAutospacing="1" w:after="100" w:afterAutospacing="1"/>
    </w:pPr>
    <w:rPr>
      <w:rFonts w:ascii="Times New Roman" w:hAnsi="Times New Roman" w:eastAsia="Times New Roman" w:cs="Times New Roman"/>
      <w:color w:val="auto"/>
      <w:sz w:val="24"/>
      <w:szCs w:val="24"/>
      <w:lang w:eastAsia="en-AU"/>
    </w:rPr>
  </w:style>
  <w:style w:type="character" w:styleId="cf01" w:customStyle="1">
    <w:name w:val="cf01"/>
    <w:basedOn w:val="DefaultParagraphFont"/>
    <w:rsid w:val="006A3D91"/>
    <w:rPr>
      <w:rFonts w:hint="default" w:ascii="Segoe UI" w:hAnsi="Segoe UI" w:cs="Segoe UI"/>
      <w:color w:val="FF0000"/>
      <w:sz w:val="18"/>
      <w:szCs w:val="18"/>
    </w:rPr>
  </w:style>
  <w:style w:type="paragraph" w:styleId="Revision">
    <w:name w:val="Revision"/>
    <w:hidden/>
    <w:uiPriority w:val="99"/>
    <w:semiHidden/>
    <w:rsid w:val="00785688"/>
    <w:pPr>
      <w:spacing w:after="0" w:line="240" w:lineRule="auto"/>
    </w:pPr>
    <w:rPr>
      <w:rFonts w:ascii="Calibri" w:hAnsi="Calibri"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9852">
      <w:bodyDiv w:val="1"/>
      <w:marLeft w:val="0"/>
      <w:marRight w:val="0"/>
      <w:marTop w:val="0"/>
      <w:marBottom w:val="0"/>
      <w:divBdr>
        <w:top w:val="none" w:sz="0" w:space="0" w:color="auto"/>
        <w:left w:val="none" w:sz="0" w:space="0" w:color="auto"/>
        <w:bottom w:val="none" w:sz="0" w:space="0" w:color="auto"/>
        <w:right w:val="none" w:sz="0" w:space="0" w:color="auto"/>
      </w:divBdr>
    </w:div>
    <w:div w:id="227109266">
      <w:bodyDiv w:val="1"/>
      <w:marLeft w:val="0"/>
      <w:marRight w:val="0"/>
      <w:marTop w:val="0"/>
      <w:marBottom w:val="0"/>
      <w:divBdr>
        <w:top w:val="none" w:sz="0" w:space="0" w:color="auto"/>
        <w:left w:val="none" w:sz="0" w:space="0" w:color="auto"/>
        <w:bottom w:val="none" w:sz="0" w:space="0" w:color="auto"/>
        <w:right w:val="none" w:sz="0" w:space="0" w:color="auto"/>
      </w:divBdr>
    </w:div>
    <w:div w:id="250166850">
      <w:bodyDiv w:val="1"/>
      <w:marLeft w:val="0"/>
      <w:marRight w:val="0"/>
      <w:marTop w:val="0"/>
      <w:marBottom w:val="0"/>
      <w:divBdr>
        <w:top w:val="none" w:sz="0" w:space="0" w:color="auto"/>
        <w:left w:val="none" w:sz="0" w:space="0" w:color="auto"/>
        <w:bottom w:val="none" w:sz="0" w:space="0" w:color="auto"/>
        <w:right w:val="none" w:sz="0" w:space="0" w:color="auto"/>
      </w:divBdr>
    </w:div>
    <w:div w:id="318193101">
      <w:bodyDiv w:val="1"/>
      <w:marLeft w:val="0"/>
      <w:marRight w:val="0"/>
      <w:marTop w:val="0"/>
      <w:marBottom w:val="0"/>
      <w:divBdr>
        <w:top w:val="none" w:sz="0" w:space="0" w:color="auto"/>
        <w:left w:val="none" w:sz="0" w:space="0" w:color="auto"/>
        <w:bottom w:val="none" w:sz="0" w:space="0" w:color="auto"/>
        <w:right w:val="none" w:sz="0" w:space="0" w:color="auto"/>
      </w:divBdr>
    </w:div>
    <w:div w:id="600838888">
      <w:bodyDiv w:val="1"/>
      <w:marLeft w:val="0"/>
      <w:marRight w:val="0"/>
      <w:marTop w:val="0"/>
      <w:marBottom w:val="0"/>
      <w:divBdr>
        <w:top w:val="none" w:sz="0" w:space="0" w:color="auto"/>
        <w:left w:val="none" w:sz="0" w:space="0" w:color="auto"/>
        <w:bottom w:val="none" w:sz="0" w:space="0" w:color="auto"/>
        <w:right w:val="none" w:sz="0" w:space="0" w:color="auto"/>
      </w:divBdr>
      <w:divsChild>
        <w:div w:id="447628843">
          <w:marLeft w:val="0"/>
          <w:marRight w:val="0"/>
          <w:marTop w:val="0"/>
          <w:marBottom w:val="0"/>
          <w:divBdr>
            <w:top w:val="none" w:sz="0" w:space="0" w:color="auto"/>
            <w:left w:val="none" w:sz="0" w:space="0" w:color="auto"/>
            <w:bottom w:val="none" w:sz="0" w:space="0" w:color="auto"/>
            <w:right w:val="none" w:sz="0" w:space="0" w:color="auto"/>
          </w:divBdr>
        </w:div>
        <w:div w:id="1879779081">
          <w:marLeft w:val="0"/>
          <w:marRight w:val="0"/>
          <w:marTop w:val="0"/>
          <w:marBottom w:val="0"/>
          <w:divBdr>
            <w:top w:val="none" w:sz="0" w:space="0" w:color="auto"/>
            <w:left w:val="none" w:sz="0" w:space="0" w:color="auto"/>
            <w:bottom w:val="none" w:sz="0" w:space="0" w:color="auto"/>
            <w:right w:val="none" w:sz="0" w:space="0" w:color="auto"/>
          </w:divBdr>
        </w:div>
      </w:divsChild>
    </w:div>
    <w:div w:id="953099670">
      <w:bodyDiv w:val="1"/>
      <w:marLeft w:val="0"/>
      <w:marRight w:val="0"/>
      <w:marTop w:val="0"/>
      <w:marBottom w:val="0"/>
      <w:divBdr>
        <w:top w:val="none" w:sz="0" w:space="0" w:color="auto"/>
        <w:left w:val="none" w:sz="0" w:space="0" w:color="auto"/>
        <w:bottom w:val="none" w:sz="0" w:space="0" w:color="auto"/>
        <w:right w:val="none" w:sz="0" w:space="0" w:color="auto"/>
      </w:divBdr>
    </w:div>
    <w:div w:id="97406883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998537489">
      <w:bodyDiv w:val="1"/>
      <w:marLeft w:val="0"/>
      <w:marRight w:val="0"/>
      <w:marTop w:val="0"/>
      <w:marBottom w:val="0"/>
      <w:divBdr>
        <w:top w:val="none" w:sz="0" w:space="0" w:color="auto"/>
        <w:left w:val="none" w:sz="0" w:space="0" w:color="auto"/>
        <w:bottom w:val="none" w:sz="0" w:space="0" w:color="auto"/>
        <w:right w:val="none" w:sz="0" w:space="0" w:color="auto"/>
      </w:divBdr>
    </w:div>
    <w:div w:id="1208031063">
      <w:bodyDiv w:val="1"/>
      <w:marLeft w:val="0"/>
      <w:marRight w:val="0"/>
      <w:marTop w:val="0"/>
      <w:marBottom w:val="0"/>
      <w:divBdr>
        <w:top w:val="none" w:sz="0" w:space="0" w:color="auto"/>
        <w:left w:val="none" w:sz="0" w:space="0" w:color="auto"/>
        <w:bottom w:val="none" w:sz="0" w:space="0" w:color="auto"/>
        <w:right w:val="none" w:sz="0" w:space="0" w:color="auto"/>
      </w:divBdr>
    </w:div>
    <w:div w:id="1231699269">
      <w:bodyDiv w:val="1"/>
      <w:marLeft w:val="0"/>
      <w:marRight w:val="0"/>
      <w:marTop w:val="0"/>
      <w:marBottom w:val="0"/>
      <w:divBdr>
        <w:top w:val="none" w:sz="0" w:space="0" w:color="auto"/>
        <w:left w:val="none" w:sz="0" w:space="0" w:color="auto"/>
        <w:bottom w:val="none" w:sz="0" w:space="0" w:color="auto"/>
        <w:right w:val="none" w:sz="0" w:space="0" w:color="auto"/>
      </w:divBdr>
    </w:div>
    <w:div w:id="1450199267">
      <w:bodyDiv w:val="1"/>
      <w:marLeft w:val="0"/>
      <w:marRight w:val="0"/>
      <w:marTop w:val="0"/>
      <w:marBottom w:val="0"/>
      <w:divBdr>
        <w:top w:val="none" w:sz="0" w:space="0" w:color="auto"/>
        <w:left w:val="none" w:sz="0" w:space="0" w:color="auto"/>
        <w:bottom w:val="none" w:sz="0" w:space="0" w:color="auto"/>
        <w:right w:val="none" w:sz="0" w:space="0" w:color="auto"/>
      </w:divBdr>
    </w:div>
    <w:div w:id="1732535654">
      <w:bodyDiv w:val="1"/>
      <w:marLeft w:val="0"/>
      <w:marRight w:val="0"/>
      <w:marTop w:val="0"/>
      <w:marBottom w:val="0"/>
      <w:divBdr>
        <w:top w:val="none" w:sz="0" w:space="0" w:color="auto"/>
        <w:left w:val="none" w:sz="0" w:space="0" w:color="auto"/>
        <w:bottom w:val="none" w:sz="0" w:space="0" w:color="auto"/>
        <w:right w:val="none" w:sz="0" w:space="0" w:color="auto"/>
      </w:divBdr>
    </w:div>
    <w:div w:id="1776897460">
      <w:bodyDiv w:val="1"/>
      <w:marLeft w:val="0"/>
      <w:marRight w:val="0"/>
      <w:marTop w:val="0"/>
      <w:marBottom w:val="0"/>
      <w:divBdr>
        <w:top w:val="none" w:sz="0" w:space="0" w:color="auto"/>
        <w:left w:val="none" w:sz="0" w:space="0" w:color="auto"/>
        <w:bottom w:val="none" w:sz="0" w:space="0" w:color="auto"/>
        <w:right w:val="none" w:sz="0" w:space="0" w:color="auto"/>
      </w:divBdr>
    </w:div>
    <w:div w:id="1829400542">
      <w:bodyDiv w:val="1"/>
      <w:marLeft w:val="0"/>
      <w:marRight w:val="0"/>
      <w:marTop w:val="0"/>
      <w:marBottom w:val="0"/>
      <w:divBdr>
        <w:top w:val="none" w:sz="0" w:space="0" w:color="auto"/>
        <w:left w:val="none" w:sz="0" w:space="0" w:color="auto"/>
        <w:bottom w:val="none" w:sz="0" w:space="0" w:color="auto"/>
        <w:right w:val="none" w:sz="0" w:space="0" w:color="auto"/>
      </w:divBdr>
    </w:div>
    <w:div w:id="1875187173">
      <w:bodyDiv w:val="1"/>
      <w:marLeft w:val="0"/>
      <w:marRight w:val="0"/>
      <w:marTop w:val="0"/>
      <w:marBottom w:val="0"/>
      <w:divBdr>
        <w:top w:val="none" w:sz="0" w:space="0" w:color="auto"/>
        <w:left w:val="none" w:sz="0" w:space="0" w:color="auto"/>
        <w:bottom w:val="none" w:sz="0" w:space="0" w:color="auto"/>
        <w:right w:val="none" w:sz="0" w:space="0" w:color="auto"/>
      </w:divBdr>
    </w:div>
    <w:div w:id="20699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ducation.nsw.gov.au/content/dam/main-education/policy-library/public/supporting-documents/behaviourcodestudents.pdf" TargetMode="External" Id="rId13" /><Relationship Type="http://schemas.openxmlformats.org/officeDocument/2006/relationships/hyperlink" Target="https://education.nsw.gov.au/public-schools/going-to-a-public-school/calendars" TargetMode="External" Id="rId18" /><Relationship Type="http://schemas.openxmlformats.org/officeDocument/2006/relationships/hyperlink" Target="https://policies.education.nsw.gov.au/policy-library/policies/work-health-and-safety-whs-policy" TargetMode="External" Id="rId26" /><Relationship Type="http://schemas.openxmlformats.org/officeDocument/2006/relationships/footer" Target="footer1.xml" Id="rId39" /><Relationship Type="http://schemas.openxmlformats.org/officeDocument/2006/relationships/hyperlink" Target="https://app.education.nsw.gov.au/sport/Page/1114" TargetMode="External" Id="rId21" /><Relationship Type="http://schemas.openxmlformats.org/officeDocument/2006/relationships/hyperlink" Target="https://www.legislation.nsw.gov.au/view/html/inforce/current/act-1998-157" TargetMode="External" Id="rId34" /><Relationship Type="http://schemas.openxmlformats.org/officeDocument/2006/relationships/header" Target="header2.xml" Id="rId42" /><Relationship Type="http://schemas.microsoft.com/office/2019/05/relationships/documenttasks" Target="documenttasks/documenttasks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australiancurriculum.edu.au/media/1078/general-capabilities-personal-and-social-capability-learning-continuum.pdf" TargetMode="External" Id="rId16" /><Relationship Type="http://schemas.openxmlformats.org/officeDocument/2006/relationships/hyperlink" Target="https://education.nsw.gov.au/epac"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chrome-extension://efaidnbmnnnibpcajpcglclefindmkaj/https:/www.australiancurriculum.edu.au/media/1078/general-capabilities-personal-and-social-capability-learning-continuum.pdf" TargetMode="External" Id="rId24" /><Relationship Type="http://schemas.openxmlformats.org/officeDocument/2006/relationships/hyperlink" Target="https://education.nsw.gov.au/student-wellbeing/child-protection/mandatory-reporting" TargetMode="External" Id="rId32" /><Relationship Type="http://schemas.openxmlformats.org/officeDocument/2006/relationships/hyperlink" Target="https://aus01.safelinks.protection.outlook.com/?url=https%3A%2F%2Fmypl.education.nsw.gov.au%2Fauth%2Flogin&amp;data=05%7C02%7Cjessie.kingston4%40det.nsw.edu.au%7Cbea092892e1a48a1216f08dc0036f708%7C05a0e69a418a47c19c259387261bf991%7C0%7C0%7C638385483271372622%7CUnknown%7CTWFpbGZsb3d8eyJWIjoiMC4wLjAwMDAiLCJQIjoiV2luMzIiLCJBTiI6Ik1haWwiLCJXVCI6Mn0%3D%7C3000%7C%7C%7C&amp;sdata=OFNdcK5RbruUX8rmxTdLOGA2WLD%2FDkYxwjcKtnkgvIo%3D&amp;reserved=0" TargetMode="External" Id="rId37" /><Relationship Type="http://schemas.openxmlformats.org/officeDocument/2006/relationships/header" Target="header1.xml" Id="rId40" /><Relationship Type="http://schemas.openxmlformats.org/officeDocument/2006/relationships/glossaryDocument" Target="glossary/document.xml" Id="rId45" /><Relationship Type="http://schemas.openxmlformats.org/officeDocument/2006/relationships/numbering" Target="numbering.xml" Id="rId5" /><Relationship Type="http://schemas.openxmlformats.org/officeDocument/2006/relationships/hyperlink" Target="https://education.nsw.gov.au/policy-library/policies/pd-2004-0020" TargetMode="External" Id="rId15" /><Relationship Type="http://schemas.openxmlformats.org/officeDocument/2006/relationships/hyperlink" Target="https://education.nsw.gov.au/inside-the-department/health-and-safety/risk-management/whs-risk-management-procedure" TargetMode="External" Id="rId23" /><Relationship Type="http://schemas.openxmlformats.org/officeDocument/2006/relationships/hyperlink" Target="https://education.nsw.gov.au/epac" TargetMode="External" Id="rId28" /><Relationship Type="http://schemas.openxmlformats.org/officeDocument/2006/relationships/hyperlink" Target="https://aus01.safelinks.protection.outlook.com/?url=https%3A%2F%2Feducation.nsw.gov.au%2Fstudent-wellbeing%2Fchild-protection%2Fchild-protection-training&amp;data=05%7C02%7Cjessie.kingston4%40det.nsw.edu.au%7Cbea092892e1a48a1216f08dc0036f708%7C05a0e69a418a47c19c259387261bf991%7C0%7C0%7C638385483271372622%7CUnknown%7CTWFpbGZsb3d8eyJWIjoiMC4wLjAwMDAiLCJQIjoiV2luMzIiLCJBTiI6Ik1haWwiLCJXVCI6Mn0%3D%7C3000%7C%7C%7C&amp;sdata=Z9wH7jfJ90wrCDm%2FSh9KesqPi4Oah1lyo7fMR1Ad%2FB0%3D&amp;reserved=0" TargetMode="External" Id="rId36" /><Relationship Type="http://schemas.openxmlformats.org/officeDocument/2006/relationships/endnotes" Target="endnotes.xml" Id="rId10" /><Relationship Type="http://schemas.openxmlformats.org/officeDocument/2006/relationships/hyperlink" Target="https://education.nsw.gov.au/public-schools/going-to-a-public-school/calendars" TargetMode="External" Id="rId19" /><Relationship Type="http://schemas.openxmlformats.org/officeDocument/2006/relationships/hyperlink" Target="https://education.nsw.gov.au/epac"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ducation.nsw.gov.au/rights-and-accountability/department-of-education-code-of-conduct/employee-responsibility" TargetMode="External" Id="rId14" /><Relationship Type="http://schemas.openxmlformats.org/officeDocument/2006/relationships/hyperlink" Target="https://education.nsw.gov.au/policy-library/policies/pd-2004-0020" TargetMode="External" Id="rId22" /><Relationship Type="http://schemas.openxmlformats.org/officeDocument/2006/relationships/hyperlink" Target="https://education.nsw.gov.au/policy-library/policies/pd-2004-0020" TargetMode="External" Id="rId27" /><Relationship Type="http://schemas.openxmlformats.org/officeDocument/2006/relationships/hyperlink" Target="https://education.nsw.gov.au/epac" TargetMode="External" Id="rId30" /><Relationship Type="http://schemas.openxmlformats.org/officeDocument/2006/relationships/hyperlink" Target="https://education.nsw.gov.au/policy-library/policies/pd-2002-0067" TargetMode="External" Id="rId35" /><Relationship Type="http://schemas.openxmlformats.org/officeDocument/2006/relationships/header" Target="header3.xml" Id="rId43" /><Relationship Type="http://schemas.microsoft.com/office/2020/10/relationships/intelligence" Target="intelligence2.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education.nsw.gov.au/schooling/school-community/attendance-behaviour-and-engagement/behaviour-support-toolkit/support-for-teachers/the-care-continuum/applying-the-care-continuum" TargetMode="External" Id="rId12" /><Relationship Type="http://schemas.openxmlformats.org/officeDocument/2006/relationships/hyperlink" Target="https://education.nsw.gov.au/public-schools/going-to-a-public-school/calendars" TargetMode="External" Id="rId17" /><Relationship Type="http://schemas.openxmlformats.org/officeDocument/2006/relationships/hyperlink" Target="https://policies.education.nsw.gov.au/policy-library/policies/work-health-and-safety-whs-policy" TargetMode="External" Id="rId25" /><Relationship Type="http://schemas.openxmlformats.org/officeDocument/2006/relationships/hyperlink" Target="https://www.legislation.nsw.gov.au/view/html/inforce/current/act-1998-157" TargetMode="External" Id="rId33" /><Relationship Type="http://schemas.openxmlformats.org/officeDocument/2006/relationships/hyperlink" Target="mailto:perfectpresence@det.nsw.edu.au" TargetMode="External" Id="rId38" /><Relationship Type="http://schemas.openxmlformats.org/officeDocument/2006/relationships/theme" Target="theme/theme1.xml" Id="rId46" /><Relationship Type="http://schemas.openxmlformats.org/officeDocument/2006/relationships/hyperlink" Target="https://app.education.nsw.gov.au/sport/Page/1114" TargetMode="External" Id="rId20" /><Relationship Type="http://schemas.openxmlformats.org/officeDocument/2006/relationships/footer" Target="footer2.xml" Id="rId41"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ingston11\Downloads\Policy-library-guidelines-20230731.dotx" TargetMode="External"/></Relationships>
</file>

<file path=word/documenttasks/documenttasks1.xml><?xml version="1.0" encoding="utf-8"?>
<t:Tasks xmlns:t="http://schemas.microsoft.com/office/tasks/2019/documenttasks" xmlns:oel="http://schemas.microsoft.com/office/2019/extlst">
  <t:Task id="{8530A87B-BA4D-4992-A94D-F5DC65F6743F}">
    <t:Anchor>
      <t:Comment id="573493520"/>
    </t:Anchor>
    <t:History>
      <t:Event id="{97F64C8C-79B8-421D-ABF2-5F0C5575AE10}" time="2023-12-13T03:28:30.518Z">
        <t:Attribution userId="S::jessie.kingston4@det.nsw.edu.au::3e4b90a9-5923-436d-9c65-6dc3b155b225" userProvider="AD" userName="Jessie Kingston"/>
        <t:Anchor>
          <t:Comment id="573493520"/>
        </t:Anchor>
        <t:Create/>
      </t:Event>
      <t:Event id="{56D74E93-A89D-44A5-8EC0-A5F2DE95F002}" time="2023-12-13T03:28:30.518Z">
        <t:Attribution userId="S::jessie.kingston4@det.nsw.edu.au::3e4b90a9-5923-436d-9c65-6dc3b155b225" userProvider="AD" userName="Jessie Kingston"/>
        <t:Anchor>
          <t:Comment id="573493520"/>
        </t:Anchor>
        <t:Assign userId="S::Amba.Bottrell@det.nsw.edu.au::500d8aae-0de7-4b73-9ae9-b1481f851726" userProvider="AD" userName="Amba Bottrell"/>
      </t:Event>
      <t:Event id="{2AF67679-C7CB-439A-BADB-9F06DB65AF06}" time="2023-12-13T03:28:30.518Z">
        <t:Attribution userId="S::jessie.kingston4@det.nsw.edu.au::3e4b90a9-5923-436d-9c65-6dc3b155b225" userProvider="AD" userName="Jessie Kingston"/>
        <t:Anchor>
          <t:Comment id="573493520"/>
        </t:Anchor>
        <t:SetTitle title="@Amba Bottrell have you updated this advice in the school handbook? If so, can we please make sure it is consistent?"/>
      </t:Event>
      <t:Event id="{473C018A-7FAA-4F66-BBAA-A0FB2B1F7C4D}" time="2023-12-13T04:25:09.144Z">
        <t:Attribution userId="S::amba.bottrell@det.nsw.edu.au::500d8aae-0de7-4b73-9ae9-b1481f851726" userProvider="AD" userName="Amba Bottrell"/>
        <t:Progress percentComplete="100"/>
      </t:Event>
    </t:History>
  </t:Task>
  <t:Task id="{CF07F9EA-BB17-403A-8B10-7B06D2230706}">
    <t:Anchor>
      <t:Comment id="1358459367"/>
    </t:Anchor>
    <t:History>
      <t:Event id="{02D5F5BB-D5A6-412F-8591-154B6BB95789}" time="2023-12-11T04:40:42.256Z">
        <t:Attribution userId="S::jessie.kingston4@det.nsw.edu.au::3e4b90a9-5923-436d-9c65-6dc3b155b225" userProvider="AD" userName="Jessie Kingston"/>
        <t:Anchor>
          <t:Comment id="1358459367"/>
        </t:Anchor>
        <t:Create/>
      </t:Event>
      <t:Event id="{5D503DBF-EF20-42BC-9157-3CA3CA8C3C3E}" time="2023-12-11T04:40:42.256Z">
        <t:Attribution userId="S::jessie.kingston4@det.nsw.edu.au::3e4b90a9-5923-436d-9c65-6dc3b155b225" userProvider="AD" userName="Jessie Kingston"/>
        <t:Anchor>
          <t:Comment id="1358459367"/>
        </t:Anchor>
        <t:Assign userId="S::Amba.Bottrell@det.nsw.edu.au::500d8aae-0de7-4b73-9ae9-b1481f851726" userProvider="AD" userName="Amba Bottrell"/>
      </t:Event>
      <t:Event id="{E617A37C-88D0-4EE6-A023-52AFFE99EF35}" time="2023-12-11T04:40:42.256Z">
        <t:Attribution userId="S::jessie.kingston4@det.nsw.edu.au::3e4b90a9-5923-436d-9c65-6dc3b155b225" userProvider="AD" userName="Jessie Kingston"/>
        <t:Anchor>
          <t:Comment id="1358459367"/>
        </t:Anchor>
        <t:SetTitle title="@Amba Bottrell - we'll need to update"/>
      </t:Event>
    </t:History>
  </t:Task>
  <t:Task id="{9F12091D-946F-471D-BA25-C8F0361EC4C6}">
    <t:Anchor>
      <t:Comment id="2119635426"/>
    </t:Anchor>
    <t:History>
      <t:Event id="{A7659270-59FD-40DA-9A3D-785A477C08B3}" time="2023-12-11T04:55:56.884Z">
        <t:Attribution userId="S::jessie.kingston4@det.nsw.edu.au::3e4b90a9-5923-436d-9c65-6dc3b155b225" userProvider="AD" userName="Jessie Kingston"/>
        <t:Anchor>
          <t:Comment id="2119635426"/>
        </t:Anchor>
        <t:Create/>
      </t:Event>
      <t:Event id="{9F6DAE3D-E127-4146-91C6-73404AC3F902}" time="2023-12-11T04:55:56.884Z">
        <t:Attribution userId="S::jessie.kingston4@det.nsw.edu.au::3e4b90a9-5923-436d-9c65-6dc3b155b225" userProvider="AD" userName="Jessie Kingston"/>
        <t:Anchor>
          <t:Comment id="2119635426"/>
        </t:Anchor>
        <t:Assign userId="S::Amba.Bottrell@det.nsw.edu.au::500d8aae-0de7-4b73-9ae9-b1481f851726" userProvider="AD" userName="Amba Bottrell"/>
      </t:Event>
      <t:Event id="{F9C192E6-4150-4234-8BDA-52D1BE42CFAC}" time="2023-12-11T04:55:56.884Z">
        <t:Attribution userId="S::jessie.kingston4@det.nsw.edu.au::3e4b90a9-5923-436d-9c65-6dc3b155b225" userProvider="AD" userName="Jessie Kingston"/>
        <t:Anchor>
          <t:Comment id="2119635426"/>
        </t:Anchor>
        <t:SetTitle title="@Amba Bottrell do you think we should include something here about the team will consider the inclusion of other schools that sit outside of these networks, on a case by case basis during the pilot phase?"/>
      </t:Event>
    </t:History>
  </t:Task>
  <t:Task id="{FE183CBE-62E1-46EF-8DAC-EC22E0FDFF67}">
    <t:Anchor>
      <t:Comment id="1557217805"/>
    </t:Anchor>
    <t:History>
      <t:Event id="{0438DF55-27CE-4D05-AF0F-86447B478AF9}" time="2023-12-12T22:35:54.3Z">
        <t:Attribution userId="S::jessie.kingston4@det.nsw.edu.au::3e4b90a9-5923-436d-9c65-6dc3b155b225" userProvider="AD" userName="Jessie Kingston"/>
        <t:Anchor>
          <t:Comment id="1185157990"/>
        </t:Anchor>
        <t:Create/>
      </t:Event>
      <t:Event id="{84DD7F86-637B-4059-8591-F28CDA831DC3}" time="2023-12-12T22:35:54.3Z">
        <t:Attribution userId="S::jessie.kingston4@det.nsw.edu.au::3e4b90a9-5923-436d-9c65-6dc3b155b225" userProvider="AD" userName="Jessie Kingston"/>
        <t:Anchor>
          <t:Comment id="1185157990"/>
        </t:Anchor>
        <t:Assign userId="S::Amba.Bottrell@det.nsw.edu.au::500d8aae-0de7-4b73-9ae9-b1481f851726" userProvider="AD" userName="Amba Bottrell"/>
      </t:Event>
      <t:Event id="{A46B5A59-5671-45A0-B09F-3FDB519EDE42}" time="2023-12-12T22:35:54.3Z">
        <t:Attribution userId="S::jessie.kingston4@det.nsw.edu.au::3e4b90a9-5923-436d-9c65-6dc3b155b225" userProvider="AD" userName="Jessie Kingston"/>
        <t:Anchor>
          <t:Comment id="1185157990"/>
        </t:Anchor>
        <t:SetTitle title="@Amba Bottrell I suggest we could include what is in our proposes website updates on the NSW PLan and closing the Gap in the purpose and scope"/>
      </t:Event>
    </t:History>
  </t:Task>
  <t:Task id="{035D8794-5EF7-47BC-B99D-1E8ED24FBED1}">
    <t:Anchor>
      <t:Comment id="1100880692"/>
    </t:Anchor>
    <t:History>
      <t:Event id="{4F954719-5E52-4850-B697-B2D805E7EA13}" time="2023-12-11T22:14:50.68Z">
        <t:Attribution userId="S::Amba.Bottrell@det.nsw.edu.au::500d8aae-0de7-4b73-9ae9-b1481f851726" userProvider="AD" userName="Amba Bottrell"/>
        <t:Anchor>
          <t:Comment id="1100880692"/>
        </t:Anchor>
        <t:Create/>
      </t:Event>
      <t:Event id="{8689F7C2-D65A-4F0C-8A14-87976FB41288}" time="2023-12-11T22:14:50.68Z">
        <t:Attribution userId="S::Amba.Bottrell@det.nsw.edu.au::500d8aae-0de7-4b73-9ae9-b1481f851726" userProvider="AD" userName="Amba Bottrell"/>
        <t:Anchor>
          <t:Comment id="1100880692"/>
        </t:Anchor>
        <t:Assign userId="S::jessie.kingston4@det.nsw.edu.au::3e4b90a9-5923-436d-9c65-6dc3b155b225" userProvider="AD" userName="Jessie Kingston"/>
      </t:Event>
      <t:Event id="{6AD7B7BF-D869-4E91-A6A4-6FC5BF8D7C9E}" time="2023-12-11T22:14:50.68Z">
        <t:Attribution userId="S::Amba.Bottrell@det.nsw.edu.au::500d8aae-0de7-4b73-9ae9-b1481f851726" userProvider="AD" userName="Amba Bottrell"/>
        <t:Anchor>
          <t:Comment id="1100880692"/>
        </t:Anchor>
        <t:SetTitle title="No appendix A - was this removed? @Jessie Kingston "/>
      </t:Event>
      <t:Event id="{AD093030-D639-4E07-AE54-AFD9096497C0}" time="2023-12-11T23:01:33.287Z">
        <t:Attribution userId="S::amba.bottrell@det.nsw.edu.au::500d8aae-0de7-4b73-9ae9-b1481f851726" userProvider="AD" userName="Amba Bottrell"/>
        <t:Progress percentComplete="100"/>
      </t:Event>
      <t:Event id="{FE85ADAB-3D41-4A54-8E88-2C19EA939A71}" time="2023-12-11T23:03:18.146Z">
        <t:Attribution userId="S::Amba.Bottrell@det.nsw.edu.au::500d8aae-0de7-4b73-9ae9-b1481f851726" userProvider="AD" userName="Amba Bottrell"/>
        <t:Progress percentComplete="100"/>
      </t:Event>
    </t:History>
  </t:Task>
  <t:Task id="{035A1ED8-5F14-4754-A765-BCD8C1BE6437}">
    <t:Anchor>
      <t:Comment id="621229497"/>
    </t:Anchor>
    <t:History>
      <t:Event id="{D806F3E2-BDC3-4C9C-AB00-7E01C6D41C35}" time="2023-12-12T04:24:23.081Z">
        <t:Attribution userId="S::jessie.kingston4@det.nsw.edu.au::3e4b90a9-5923-436d-9c65-6dc3b155b225" userProvider="AD" userName="Jessie Kingston"/>
        <t:Anchor>
          <t:Comment id="621229497"/>
        </t:Anchor>
        <t:Create/>
      </t:Event>
      <t:Event id="{744809C8-4EE9-4607-94AD-1DDBE2F5241D}" time="2023-12-12T04:24:23.081Z">
        <t:Attribution userId="S::jessie.kingston4@det.nsw.edu.au::3e4b90a9-5923-436d-9c65-6dc3b155b225" userProvider="AD" userName="Jessie Kingston"/>
        <t:Anchor>
          <t:Comment id="621229497"/>
        </t:Anchor>
        <t:Assign userId="S::Amba.Bottrell@det.nsw.edu.au::500d8aae-0de7-4b73-9ae9-b1481f851726" userProvider="AD" userName="Amba Bottrell"/>
      </t:Event>
      <t:Event id="{0EC24560-3FBC-4873-8B58-AECC94C9D708}" time="2023-12-12T04:24:23.081Z">
        <t:Attribution userId="S::jessie.kingston4@det.nsw.edu.au::3e4b90a9-5923-436d-9c65-6dc3b155b225" userProvider="AD" userName="Jessie Kingston"/>
        <t:Anchor>
          <t:Comment id="621229497"/>
        </t:Anchor>
        <t:SetTitle title="@Amba Bottrell this aligns with what was in the evaluation? Maybe need to make sure it's also in roles /responsibilities"/>
      </t:Event>
      <t:Event id="{A2BCAEAE-DD68-498B-8AEC-807B89E94184}" time="2023-12-13T05:37:00.726Z">
        <t:Attribution userId="S::amba.bottrell@det.nsw.edu.au::500d8aae-0de7-4b73-9ae9-b1481f851726" userProvider="AD" userName="Amba Bottrell"/>
        <t:Progress percentComplete="100"/>
      </t:Event>
    </t:History>
  </t:Task>
  <t:Task id="{F2B8DA72-43F1-43FB-A8C5-E3D5FD648201}">
    <t:Anchor>
      <t:Comment id="438240618"/>
    </t:Anchor>
    <t:History>
      <t:Event id="{2B1A1BA2-76EB-44E9-8337-6680A0BBE4B7}" time="2023-12-13T00:36:34.561Z">
        <t:Attribution userId="S::jessie.kingston4@det.nsw.edu.au::3e4b90a9-5923-436d-9c65-6dc3b155b225" userProvider="AD" userName="Jessie Kingston"/>
        <t:Anchor>
          <t:Comment id="438240618"/>
        </t:Anchor>
        <t:Create/>
      </t:Event>
      <t:Event id="{CDBD852F-D6AB-40F9-8FFE-BB9388D06D42}" time="2023-12-13T00:36:34.561Z">
        <t:Attribution userId="S::jessie.kingston4@det.nsw.edu.au::3e4b90a9-5923-436d-9c65-6dc3b155b225" userProvider="AD" userName="Jessie Kingston"/>
        <t:Anchor>
          <t:Comment id="438240618"/>
        </t:Anchor>
        <t:Assign userId="S::Amba.Bottrell@det.nsw.edu.au::500d8aae-0de7-4b73-9ae9-b1481f851726" userProvider="AD" userName="Amba Bottrell"/>
      </t:Event>
      <t:Event id="{C076FCE1-551E-4F2B-8A3C-7DB4800FED10}" time="2023-12-13T00:36:34.561Z">
        <t:Attribution userId="S::jessie.kingston4@det.nsw.edu.au::3e4b90a9-5923-436d-9c65-6dc3b155b225" userProvider="AD" userName="Jessie Kingston"/>
        <t:Anchor>
          <t:Comment id="438240618"/>
        </t:Anchor>
        <t:SetTitle title="@Amba Bottrell how does this sound as a start?"/>
      </t:Event>
      <t:Event id="{97E7429B-9A6C-4BD3-A9A4-C8F6A5A2ED8D}" time="2023-12-13T04:41:21.973Z">
        <t:Attribution userId="S::amba.bottrell@det.nsw.edu.au::500d8aae-0de7-4b73-9ae9-b1481f851726" userProvider="AD" userName="Amba Bottrell"/>
        <t:Progress percentComplete="100"/>
      </t:Event>
    </t:History>
  </t:Task>
  <t:Task id="{B402539F-5AFD-417A-87F8-2FB10484844D}">
    <t:Anchor>
      <t:Comment id="899958695"/>
    </t:Anchor>
    <t:History>
      <t:Event id="{B0625E66-D2E6-4362-9200-9868C7FC078C}" time="2023-12-12T23:12:32.513Z">
        <t:Attribution userId="S::jessie.kingston4@det.nsw.edu.au::3e4b90a9-5923-436d-9c65-6dc3b155b225" userProvider="AD" userName="Jessie Kingston"/>
        <t:Anchor>
          <t:Comment id="899958695"/>
        </t:Anchor>
        <t:Create/>
      </t:Event>
      <t:Event id="{A1338AE8-D6C4-44EA-8FBF-4166AC0A6C2C}" time="2023-12-12T23:12:32.513Z">
        <t:Attribution userId="S::jessie.kingston4@det.nsw.edu.au::3e4b90a9-5923-436d-9c65-6dc3b155b225" userProvider="AD" userName="Jessie Kingston"/>
        <t:Anchor>
          <t:Comment id="899958695"/>
        </t:Anchor>
        <t:Assign userId="S::Amba.Bottrell@det.nsw.edu.au::500d8aae-0de7-4b73-9ae9-b1481f851726" userProvider="AD" userName="Amba Bottrell"/>
      </t:Event>
      <t:Event id="{1D16A05C-6528-49BB-A3B8-344FC1010E1D}" time="2023-12-12T23:12:32.513Z">
        <t:Attribution userId="S::jessie.kingston4@det.nsw.edu.au::3e4b90a9-5923-436d-9c65-6dc3b155b225" userProvider="AD" userName="Jessie Kingston"/>
        <t:Anchor>
          <t:Comment id="899958695"/>
        </t:Anchor>
        <t:SetTitle title="@Amba Bottrell should we update this in line with the evaluation - that it is preferable to have someone with decision-making authority in this role? I thought I had updated this somewhere but I can't find it :)"/>
      </t:Event>
      <t:Event id="{A3E8CBCE-8328-4D72-A7D3-B9158B5355AE}" time="2023-12-13T00:54:37.724Z">
        <t:Attribution userId="S::amba.bottrell@det.nsw.edu.au::500d8aae-0de7-4b73-9ae9-b1481f851726" userProvider="AD" userName="Amba Bottrell"/>
        <t:Progress percentComplete="100"/>
      </t:Event>
    </t:History>
  </t:Task>
  <t:Task id="{D7BBB191-C62D-4591-ABE8-7F91CFC0651D}">
    <t:Anchor>
      <t:Comment id="1797807946"/>
    </t:Anchor>
    <t:History>
      <t:Event id="{E34CA237-A009-4B43-A672-F467336D67B6}" time="2023-12-13T01:00:01.971Z">
        <t:Attribution userId="S::jessie.kingston4@det.nsw.edu.au::3e4b90a9-5923-436d-9c65-6dc3b155b225" userProvider="AD" userName="Jessie Kingston"/>
        <t:Anchor>
          <t:Comment id="1797807946"/>
        </t:Anchor>
        <t:Create/>
      </t:Event>
      <t:Event id="{25D2691C-9852-43AF-8FF3-FDB700065A47}" time="2023-12-13T01:00:01.971Z">
        <t:Attribution userId="S::jessie.kingston4@det.nsw.edu.au::3e4b90a9-5923-436d-9c65-6dc3b155b225" userProvider="AD" userName="Jessie Kingston"/>
        <t:Anchor>
          <t:Comment id="1797807946"/>
        </t:Anchor>
        <t:Assign userId="S::Amba.Bottrell@det.nsw.edu.au::500d8aae-0de7-4b73-9ae9-b1481f851726" userProvider="AD" userName="Amba Bottrell"/>
      </t:Event>
      <t:Event id="{5B89FAFC-740C-4A83-B914-4476016C1F41}" time="2023-12-13T01:00:01.971Z">
        <t:Attribution userId="S::jessie.kingston4@det.nsw.edu.au::3e4b90a9-5923-436d-9c65-6dc3b155b225" userProvider="AD" userName="Jessie Kingston"/>
        <t:Anchor>
          <t:Comment id="1797807946"/>
        </t:Anchor>
        <t:SetTitle title="@Amba Bottrell is this accurate? I thought we needed to include something here?"/>
      </t:Event>
    </t:History>
  </t:Task>
  <t:Task id="{55852AAE-A289-4BA0-B8D5-03958C13D4A5}">
    <t:Anchor>
      <t:Comment id="983887959"/>
    </t:Anchor>
    <t:History>
      <t:Event id="{FD09B338-DD03-42A4-A214-BA41A266441C}" time="2023-12-13T00:37:52.871Z">
        <t:Attribution userId="S::jessie.kingston4@det.nsw.edu.au::3e4b90a9-5923-436d-9c65-6dc3b155b225" userProvider="AD" userName="Jessie Kingston"/>
        <t:Anchor>
          <t:Comment id="983887959"/>
        </t:Anchor>
        <t:Create/>
      </t:Event>
      <t:Event id="{737F9ECC-FB10-4DEC-BD7F-87E07E1D4A8E}" time="2023-12-13T00:37:52.871Z">
        <t:Attribution userId="S::jessie.kingston4@det.nsw.edu.au::3e4b90a9-5923-436d-9c65-6dc3b155b225" userProvider="AD" userName="Jessie Kingston"/>
        <t:Anchor>
          <t:Comment id="983887959"/>
        </t:Anchor>
        <t:Assign userId="S::Amba.Bottrell@det.nsw.edu.au::500d8aae-0de7-4b73-9ae9-b1481f851726" userProvider="AD" userName="Amba Bottrell"/>
      </t:Event>
      <t:Event id="{14154940-6304-44CF-A2F7-B8D2994E53F1}" time="2023-12-13T00:37:52.871Z">
        <t:Attribution userId="S::jessie.kingston4@det.nsw.edu.au::3e4b90a9-5923-436d-9c65-6dc3b155b225" userProvider="AD" userName="Jessie Kingston"/>
        <t:Anchor>
          <t:Comment id="983887959"/>
        </t:Anchor>
        <t:SetTitle title="@Amba Bottrell this could be used for future versions of the survey?"/>
      </t:Event>
    </t:History>
  </t:Task>
  <t:Task id="{90E7535E-2384-4616-85C1-5BDEBE0B12DC}">
    <t:Anchor>
      <t:Comment id="1417286388"/>
    </t:Anchor>
    <t:History>
      <t:Event id="{FACD817B-C394-4156-9EC9-214519D0BF99}" time="2023-12-19T00:07:10.345Z">
        <t:Attribution userId="S::jessie.kingston4@det.nsw.edu.au::3e4b90a9-5923-436d-9c65-6dc3b155b225" userProvider="AD" userName="Jessie Kingston"/>
        <t:Anchor>
          <t:Comment id="1417286388"/>
        </t:Anchor>
        <t:Create/>
      </t:Event>
      <t:Event id="{0DE681BB-779F-407A-8A18-7FC0046BF00E}" time="2023-12-19T00:07:10.345Z">
        <t:Attribution userId="S::jessie.kingston4@det.nsw.edu.au::3e4b90a9-5923-436d-9c65-6dc3b155b225" userProvider="AD" userName="Jessie Kingston"/>
        <t:Anchor>
          <t:Comment id="1417286388"/>
        </t:Anchor>
        <t:Assign userId="S::Amba.Bottrell@det.nsw.edu.au::500d8aae-0de7-4b73-9ae9-b1481f851726" userProvider="AD" userName="Amba Bottrell"/>
      </t:Event>
      <t:Event id="{B7CA0512-C7E3-4D91-B085-BF15401A121A}" time="2023-12-19T00:07:10.345Z">
        <t:Attribution userId="S::jessie.kingston4@det.nsw.edu.au::3e4b90a9-5923-436d-9c65-6dc3b155b225" userProvider="AD" userName="Jessie Kingston"/>
        <t:Anchor>
          <t:Comment id="1417286388"/>
        </t:Anchor>
        <t:SetTitle title="@Amba Bottrell I think we could update here about pre-approved programs :) I will do today"/>
      </t:Event>
    </t:History>
  </t:Task>
  <t:Task id="{7EF17D29-E09A-4147-91E6-D50420E8F893}">
    <t:Anchor>
      <t:Comment id="510951787"/>
    </t:Anchor>
    <t:History>
      <t:Event id="{CC0313A4-CDF3-4399-8223-F0B2048EAA91}" time="2023-12-19T00:23:27.069Z">
        <t:Attribution userId="S::jessie.kingston4@det.nsw.edu.au::3e4b90a9-5923-436d-9c65-6dc3b155b225" userProvider="AD" userName="Jessie Kingston"/>
        <t:Anchor>
          <t:Comment id="510951787"/>
        </t:Anchor>
        <t:Create/>
      </t:Event>
      <t:Event id="{45B14C76-1738-4C43-90A6-BF37C9C2448D}" time="2023-12-19T00:23:27.069Z">
        <t:Attribution userId="S::jessie.kingston4@det.nsw.edu.au::3e4b90a9-5923-436d-9c65-6dc3b155b225" userProvider="AD" userName="Jessie Kingston"/>
        <t:Anchor>
          <t:Comment id="510951787"/>
        </t:Anchor>
        <t:Assign userId="S::Amba.Bottrell@det.nsw.edu.au::500d8aae-0de7-4b73-9ae9-b1481f851726" userProvider="AD" userName="Amba Bottrell"/>
      </t:Event>
      <t:Event id="{99B32D5A-6D12-47A2-B610-2FDCB5F8481C}" time="2023-12-19T00:23:27.069Z">
        <t:Attribution userId="S::jessie.kingston4@det.nsw.edu.au::3e4b90a9-5923-436d-9c65-6dc3b155b225" userProvider="AD" userName="Jessie Kingston"/>
        <t:Anchor>
          <t:Comment id="510951787"/>
        </t:Anchor>
        <t:SetTitle title="@Amba Bottrell how does this soun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A436A3044F450D8884B2D0E5AC3893"/>
        <w:category>
          <w:name w:val="General"/>
          <w:gallery w:val="placeholder"/>
        </w:category>
        <w:types>
          <w:type w:val="bbPlcHdr"/>
        </w:types>
        <w:behaviors>
          <w:behavior w:val="content"/>
        </w:behaviors>
        <w:guid w:val="{6CED3CEA-61BE-4060-82D3-0453C8F66BCE}"/>
      </w:docPartPr>
      <w:docPartBody>
        <w:p w:rsidR="005D1193" w:rsidRDefault="005D1193">
          <w:pPr>
            <w:pStyle w:val="FBA436A3044F450D8884B2D0E5AC3893"/>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DB"/>
    <w:rsid w:val="0000684F"/>
    <w:rsid w:val="000361E8"/>
    <w:rsid w:val="000A23D2"/>
    <w:rsid w:val="000E0EE4"/>
    <w:rsid w:val="00147E98"/>
    <w:rsid w:val="002C06A6"/>
    <w:rsid w:val="003B6A40"/>
    <w:rsid w:val="003F624A"/>
    <w:rsid w:val="004962AF"/>
    <w:rsid w:val="0058110A"/>
    <w:rsid w:val="005D1193"/>
    <w:rsid w:val="005E0558"/>
    <w:rsid w:val="005E14AA"/>
    <w:rsid w:val="00604F7A"/>
    <w:rsid w:val="006058B1"/>
    <w:rsid w:val="00660366"/>
    <w:rsid w:val="006655B1"/>
    <w:rsid w:val="00705CD2"/>
    <w:rsid w:val="007549E9"/>
    <w:rsid w:val="007A373E"/>
    <w:rsid w:val="007B67F7"/>
    <w:rsid w:val="007C6347"/>
    <w:rsid w:val="00820AA2"/>
    <w:rsid w:val="00882BFC"/>
    <w:rsid w:val="008B2A06"/>
    <w:rsid w:val="00940F05"/>
    <w:rsid w:val="009773DB"/>
    <w:rsid w:val="00A43438"/>
    <w:rsid w:val="00A572A2"/>
    <w:rsid w:val="00AC1918"/>
    <w:rsid w:val="00B83B2C"/>
    <w:rsid w:val="00BD1082"/>
    <w:rsid w:val="00C51150"/>
    <w:rsid w:val="00CD4B8D"/>
    <w:rsid w:val="00D241D8"/>
    <w:rsid w:val="00D36387"/>
    <w:rsid w:val="00D40191"/>
    <w:rsid w:val="00E10CD2"/>
    <w:rsid w:val="00E1301B"/>
    <w:rsid w:val="00E408BE"/>
    <w:rsid w:val="00E5193D"/>
    <w:rsid w:val="00EB6BE1"/>
    <w:rsid w:val="00FE14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A436A3044F450D8884B2D0E5AC3893">
    <w:name w:val="FBA436A3044F450D8884B2D0E5AC3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adb986-439e-4881-b7b6-fc2ce8cb5ff4">
      <Terms xmlns="http://schemas.microsoft.com/office/infopath/2007/PartnerControls"/>
    </lcf76f155ced4ddcb4097134ff3c332f>
    <SharedWithUsers xmlns="f5f83d89-752f-4a1f-ba17-7cc8efdfeaee">
      <UserInfo>
        <DisplayName>Elsa Lat</DisplayName>
        <AccountId>6</AccountId>
        <AccountType/>
      </UserInfo>
      <UserInfo>
        <DisplayName>Pip Dundon</DisplayName>
        <AccountId>15</AccountId>
        <AccountType/>
      </UserInfo>
      <UserInfo>
        <DisplayName>MJ Broomfield</DisplayName>
        <AccountId>14</AccountId>
        <AccountType/>
      </UserInfo>
      <UserInfo>
        <DisplayName>Shane Joseph</DisplayName>
        <AccountId>12</AccountId>
        <AccountType/>
      </UserInfo>
      <UserInfo>
        <DisplayName>Phillip Musgrave (Phill Musgrave)</DisplayName>
        <AccountId>13</AccountId>
        <AccountType/>
      </UserInfo>
      <UserInfo>
        <DisplayName>Jade McCool</DisplayName>
        <AccountId>11</AccountId>
        <AccountType/>
      </UserInfo>
      <UserInfo>
        <DisplayName>Anita Davies</DisplayName>
        <AccountId>10</AccountId>
        <AccountType/>
      </UserInfo>
      <UserInfo>
        <DisplayName>Hope Brett-Bowen</DisplayName>
        <AccountId>20</AccountId>
        <AccountType/>
      </UserInfo>
      <UserInfo>
        <DisplayName>Vanessa Stark</DisplayName>
        <AccountId>39</AccountId>
        <AccountType/>
      </UserInfo>
      <UserInfo>
        <DisplayName>Jessica Chal</DisplayName>
        <AccountId>307</AccountId>
        <AccountType/>
      </UserInfo>
      <UserInfo>
        <DisplayName>Nanda Almeida</DisplayName>
        <AccountId>366</AccountId>
        <AccountType/>
      </UserInfo>
      <UserInfo>
        <DisplayName>Shameema Mallik</DisplayName>
        <AccountId>111</AccountId>
        <AccountType/>
      </UserInfo>
    </SharedWithUsers>
    <TaxCatchAll xmlns="f5f83d89-752f-4a1f-ba17-7cc8efdfea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6890B3F5018047A42282144C6CEE3E" ma:contentTypeVersion="17" ma:contentTypeDescription="Create a new document." ma:contentTypeScope="" ma:versionID="71e1dd8db58085705bf8c0c0ceed0e5a">
  <xsd:schema xmlns:xsd="http://www.w3.org/2001/XMLSchema" xmlns:xs="http://www.w3.org/2001/XMLSchema" xmlns:p="http://schemas.microsoft.com/office/2006/metadata/properties" xmlns:ns2="9eadb986-439e-4881-b7b6-fc2ce8cb5ff4" xmlns:ns3="f5f83d89-752f-4a1f-ba17-7cc8efdfeaee" targetNamespace="http://schemas.microsoft.com/office/2006/metadata/properties" ma:root="true" ma:fieldsID="1346b4766d8b6166e05239dcaad6b0e6" ns2:_="" ns3:_="">
    <xsd:import namespace="9eadb986-439e-4881-b7b6-fc2ce8cb5ff4"/>
    <xsd:import namespace="f5f83d89-752f-4a1f-ba17-7cc8efdfea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db986-439e-4881-b7b6-fc2ce8cb5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83d89-752f-4a1f-ba17-7cc8efdfea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00341e-b335-4d41-b406-0e68da83e8b7}" ma:internalName="TaxCatchAll" ma:showField="CatchAllData" ma:web="f5f83d89-752f-4a1f-ba17-7cc8efdfe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9eadb986-439e-4881-b7b6-fc2ce8cb5ff4"/>
    <ds:schemaRef ds:uri="f5f83d89-752f-4a1f-ba17-7cc8efdfeaee"/>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C9812ACB-2227-48BC-B005-61FBFB90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db986-439e-4881-b7b6-fc2ce8cb5ff4"/>
    <ds:schemaRef ds:uri="f5f83d89-752f-4a1f-ba17-7cc8efdfe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B763E-083A-4D52-BBDE-10C04451D7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Policy-library-guidelines-20230731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Perfect Presence Program Guidelines</dc:title>
  <dc:subject/>
  <dc:creator>Jessie Kingston</dc:creator>
  <keywords/>
  <dc:description/>
  <lastModifiedBy>Jessie Kingston</lastModifiedBy>
  <revision>595</revision>
  <lastPrinted>2022-02-11T11:22:00.0000000Z</lastPrinted>
  <dcterms:created xsi:type="dcterms:W3CDTF">2023-11-09T09:28:00.0000000Z</dcterms:created>
  <dcterms:modified xsi:type="dcterms:W3CDTF">2024-02-12T02:50:16.9724348Z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0x010100146890B3F5018047A42282144C6CEE3E</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2023-07-10T02:13:14Z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e2f99319-5d5b-4355-a6ef-24f53156641a</vt:lpwstr>
  </property>
  <property fmtid="{D5CDD505-2E9C-101B-9397-08002B2CF9AE}" pid="10" name="MSIP_Label_b603dfd7-d93a-4381-a340-2995d8282205_ContentBits">
    <vt:lpwstr>0</vt:lpwstr>
  </property>
</Properties>
</file>