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D9C9" w14:textId="77777777" w:rsidR="00D6376A" w:rsidRDefault="00B37FEA" w:rsidP="00D6376A">
      <w:pPr>
        <w:pStyle w:val="Heading1"/>
      </w:pPr>
      <w:bookmarkStart w:id="0" w:name="_Toc77613021"/>
      <w:bookmarkStart w:id="1" w:name="_GoBack"/>
      <w:bookmarkEnd w:id="1"/>
      <w:r>
        <w:t>Year 11 English Extension</w:t>
      </w:r>
      <w:bookmarkStart w:id="2" w:name="_Toc77613022"/>
      <w:bookmarkEnd w:id="0"/>
      <w:r w:rsidR="00D6376A">
        <w:t xml:space="preserve"> – </w:t>
      </w:r>
      <w:r>
        <w:t>Texts</w:t>
      </w:r>
      <w:r w:rsidR="00F06255">
        <w:t>,</w:t>
      </w:r>
      <w:r>
        <w:t xml:space="preserve"> Culture and V</w:t>
      </w:r>
      <w:r w:rsidR="004B15E6">
        <w:t>alues</w:t>
      </w:r>
    </w:p>
    <w:p w14:paraId="5955F82A" w14:textId="298BC30E" w:rsidR="00B37FEA" w:rsidRDefault="00D6376A" w:rsidP="00D6376A">
      <w:pPr>
        <w:pStyle w:val="Heading2"/>
      </w:pPr>
      <w:r>
        <w:t>D</w:t>
      </w:r>
      <w:r w:rsidR="00B37FEA">
        <w:t>eveloping research skills</w:t>
      </w:r>
      <w:bookmarkEnd w:id="2"/>
    </w:p>
    <w:p w14:paraId="2FDACD4E" w14:textId="33752162" w:rsidR="00101866" w:rsidRDefault="002E6EC6" w:rsidP="00B37FEA">
      <w:r>
        <w:t xml:space="preserve">Teacher resource containing a </w:t>
      </w:r>
      <w:r w:rsidR="004B15E6">
        <w:t xml:space="preserve">lesson sequence to build </w:t>
      </w:r>
      <w:r>
        <w:t xml:space="preserve">student </w:t>
      </w:r>
      <w:r w:rsidR="004B15E6">
        <w:t>researc</w:t>
      </w:r>
      <w:r w:rsidR="5F3AFCCF">
        <w:t>h</w:t>
      </w:r>
      <w:r w:rsidR="00D85B82">
        <w:t xml:space="preserve"> skills.</w:t>
      </w:r>
    </w:p>
    <w:p w14:paraId="672A6659" w14:textId="77777777" w:rsidR="003267EB" w:rsidRPr="003C4CA5" w:rsidRDefault="003267EB" w:rsidP="00C9694C">
      <w:pPr>
        <w:rPr>
          <w:lang w:eastAsia="zh-CN"/>
        </w:rPr>
      </w:pPr>
      <w:r>
        <w:rPr>
          <w:noProof/>
          <w:color w:val="2B579A"/>
          <w:shd w:val="clear" w:color="auto" w:fill="E6E6E6"/>
          <w:lang w:eastAsia="en-AU"/>
        </w:rPr>
        <mc:AlternateContent>
          <mc:Choice Requires="wps">
            <w:drawing>
              <wp:inline distT="0" distB="0" distL="0" distR="0" wp14:anchorId="0FCC385C" wp14:editId="289AE41C">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2E99F6"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0A37501D" w14:textId="77777777" w:rsidR="00101866" w:rsidRDefault="003267EB" w:rsidP="003267EB">
      <w:pPr>
        <w:rPr>
          <w:lang w:eastAsia="zh-CN"/>
        </w:rPr>
      </w:pPr>
      <w:r>
        <w:rPr>
          <w:noProof/>
          <w:color w:val="2B579A"/>
          <w:shd w:val="clear" w:color="auto" w:fill="E6E6E6"/>
          <w:lang w:eastAsia="en-AU"/>
        </w:rPr>
        <mc:AlternateContent>
          <mc:Choice Requires="wps">
            <w:drawing>
              <wp:inline distT="0" distB="0" distL="0" distR="0" wp14:anchorId="592DD2F9" wp14:editId="4E037B44">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5FD19B"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color w:val="2B579A"/>
          <w:shd w:val="clear" w:color="auto" w:fill="E6E6E6"/>
          <w:lang w:eastAsia="en-AU"/>
        </w:rPr>
        <mc:AlternateContent>
          <mc:Choice Requires="wps">
            <w:drawing>
              <wp:inline distT="0" distB="0" distL="0" distR="0" wp14:anchorId="769CAD40" wp14:editId="73AF7060">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2B8F8B"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r w:rsidR="00101866">
        <w:rPr>
          <w:lang w:eastAsia="zh-CN"/>
        </w:rPr>
        <w:br w:type="page"/>
      </w:r>
    </w:p>
    <w:p w14:paraId="3735CF94" w14:textId="77777777" w:rsidR="00101866" w:rsidRPr="00D6376A" w:rsidRDefault="00101866" w:rsidP="00D6376A">
      <w:pPr>
        <w:pStyle w:val="Heading2"/>
      </w:pPr>
      <w:bookmarkStart w:id="3" w:name="_Toc77613023"/>
      <w:r w:rsidRPr="00D6376A">
        <w:lastRenderedPageBreak/>
        <w:t>Table of contents</w:t>
      </w:r>
      <w:bookmarkEnd w:id="3"/>
    </w:p>
    <w:p w14:paraId="26B01F6B" w14:textId="3EB8ACFD" w:rsidR="007E1C34" w:rsidRDefault="00A25B65">
      <w:pPr>
        <w:pStyle w:val="TOC1"/>
        <w:tabs>
          <w:tab w:val="right" w:leader="dot" w:pos="9622"/>
        </w:tabs>
        <w:rPr>
          <w:rFonts w:asciiTheme="minorHAnsi" w:eastAsiaTheme="minorEastAsia" w:hAnsiTheme="minorHAnsi" w:cstheme="minorBidi"/>
          <w:b w:val="0"/>
          <w:bCs w:val="0"/>
          <w:noProof/>
          <w:szCs w:val="22"/>
          <w:lang w:val="en-US" w:eastAsia="ja-JP"/>
        </w:rPr>
      </w:pPr>
      <w:r>
        <w:rPr>
          <w:b w:val="0"/>
          <w:bCs w:val="0"/>
          <w:color w:val="2B579A"/>
          <w:shd w:val="clear" w:color="auto" w:fill="E6E6E6"/>
          <w:lang w:eastAsia="zh-CN"/>
        </w:rPr>
        <w:fldChar w:fldCharType="begin"/>
      </w:r>
      <w:r>
        <w:rPr>
          <w:b w:val="0"/>
          <w:bCs w:val="0"/>
          <w:lang w:eastAsia="zh-CN"/>
        </w:rPr>
        <w:instrText xml:space="preserve"> TOC \o "1-3" \h \z \u </w:instrText>
      </w:r>
      <w:r>
        <w:rPr>
          <w:b w:val="0"/>
          <w:bCs w:val="0"/>
          <w:color w:val="2B579A"/>
          <w:shd w:val="clear" w:color="auto" w:fill="E6E6E6"/>
          <w:lang w:eastAsia="zh-CN"/>
        </w:rPr>
        <w:fldChar w:fldCharType="separate"/>
      </w:r>
      <w:hyperlink w:anchor="_Toc77613021" w:history="1">
        <w:r w:rsidR="007E1C34" w:rsidRPr="002B1131">
          <w:rPr>
            <w:rStyle w:val="Hyperlink"/>
            <w:noProof/>
          </w:rPr>
          <w:t>Year 11 English Extension</w:t>
        </w:r>
        <w:r w:rsidR="007E1C34">
          <w:rPr>
            <w:noProof/>
            <w:webHidden/>
          </w:rPr>
          <w:tab/>
        </w:r>
        <w:r w:rsidR="007E1C34">
          <w:rPr>
            <w:noProof/>
            <w:webHidden/>
          </w:rPr>
          <w:fldChar w:fldCharType="begin"/>
        </w:r>
        <w:r w:rsidR="007E1C34">
          <w:rPr>
            <w:noProof/>
            <w:webHidden/>
          </w:rPr>
          <w:instrText xml:space="preserve"> PAGEREF _Toc77613021 \h </w:instrText>
        </w:r>
        <w:r w:rsidR="007E1C34">
          <w:rPr>
            <w:noProof/>
            <w:webHidden/>
          </w:rPr>
        </w:r>
        <w:r w:rsidR="007E1C34">
          <w:rPr>
            <w:noProof/>
            <w:webHidden/>
          </w:rPr>
          <w:fldChar w:fldCharType="separate"/>
        </w:r>
        <w:r w:rsidR="007E1C34">
          <w:rPr>
            <w:noProof/>
            <w:webHidden/>
          </w:rPr>
          <w:t>1</w:t>
        </w:r>
        <w:r w:rsidR="007E1C34">
          <w:rPr>
            <w:noProof/>
            <w:webHidden/>
          </w:rPr>
          <w:fldChar w:fldCharType="end"/>
        </w:r>
      </w:hyperlink>
    </w:p>
    <w:p w14:paraId="4DB203D8" w14:textId="50C841FA" w:rsidR="007E1C34" w:rsidRDefault="00006010">
      <w:pPr>
        <w:pStyle w:val="TOC1"/>
        <w:tabs>
          <w:tab w:val="right" w:leader="dot" w:pos="9622"/>
        </w:tabs>
        <w:rPr>
          <w:rFonts w:asciiTheme="minorHAnsi" w:eastAsiaTheme="minorEastAsia" w:hAnsiTheme="minorHAnsi" w:cstheme="minorBidi"/>
          <w:b w:val="0"/>
          <w:bCs w:val="0"/>
          <w:noProof/>
          <w:szCs w:val="22"/>
          <w:lang w:val="en-US" w:eastAsia="ja-JP"/>
        </w:rPr>
      </w:pPr>
      <w:hyperlink w:anchor="_Toc77613022" w:history="1">
        <w:r w:rsidR="007E1C34" w:rsidRPr="002B1131">
          <w:rPr>
            <w:rStyle w:val="Hyperlink"/>
            <w:noProof/>
          </w:rPr>
          <w:t>Texts, Culture and Values – developing research skills</w:t>
        </w:r>
        <w:r w:rsidR="007E1C34">
          <w:rPr>
            <w:noProof/>
            <w:webHidden/>
          </w:rPr>
          <w:tab/>
        </w:r>
        <w:r w:rsidR="007E1C34">
          <w:rPr>
            <w:noProof/>
            <w:webHidden/>
          </w:rPr>
          <w:fldChar w:fldCharType="begin"/>
        </w:r>
        <w:r w:rsidR="007E1C34">
          <w:rPr>
            <w:noProof/>
            <w:webHidden/>
          </w:rPr>
          <w:instrText xml:space="preserve"> PAGEREF _Toc77613022 \h </w:instrText>
        </w:r>
        <w:r w:rsidR="007E1C34">
          <w:rPr>
            <w:noProof/>
            <w:webHidden/>
          </w:rPr>
        </w:r>
        <w:r w:rsidR="007E1C34">
          <w:rPr>
            <w:noProof/>
            <w:webHidden/>
          </w:rPr>
          <w:fldChar w:fldCharType="separate"/>
        </w:r>
        <w:r w:rsidR="007E1C34">
          <w:rPr>
            <w:noProof/>
            <w:webHidden/>
          </w:rPr>
          <w:t>1</w:t>
        </w:r>
        <w:r w:rsidR="007E1C34">
          <w:rPr>
            <w:noProof/>
            <w:webHidden/>
          </w:rPr>
          <w:fldChar w:fldCharType="end"/>
        </w:r>
      </w:hyperlink>
    </w:p>
    <w:p w14:paraId="414A433F" w14:textId="4FAD0824"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23" w:history="1">
        <w:r w:rsidR="007E1C34" w:rsidRPr="002B1131">
          <w:rPr>
            <w:rStyle w:val="Hyperlink"/>
            <w:noProof/>
          </w:rPr>
          <w:t>Table of contents</w:t>
        </w:r>
        <w:r w:rsidR="007E1C34">
          <w:rPr>
            <w:noProof/>
            <w:webHidden/>
          </w:rPr>
          <w:tab/>
        </w:r>
        <w:r w:rsidR="007E1C34">
          <w:rPr>
            <w:noProof/>
            <w:webHidden/>
          </w:rPr>
          <w:fldChar w:fldCharType="begin"/>
        </w:r>
        <w:r w:rsidR="007E1C34">
          <w:rPr>
            <w:noProof/>
            <w:webHidden/>
          </w:rPr>
          <w:instrText xml:space="preserve"> PAGEREF _Toc77613023 \h </w:instrText>
        </w:r>
        <w:r w:rsidR="007E1C34">
          <w:rPr>
            <w:noProof/>
            <w:webHidden/>
          </w:rPr>
        </w:r>
        <w:r w:rsidR="007E1C34">
          <w:rPr>
            <w:noProof/>
            <w:webHidden/>
          </w:rPr>
          <w:fldChar w:fldCharType="separate"/>
        </w:r>
        <w:r w:rsidR="007E1C34">
          <w:rPr>
            <w:noProof/>
            <w:webHidden/>
          </w:rPr>
          <w:t>2</w:t>
        </w:r>
        <w:r w:rsidR="007E1C34">
          <w:rPr>
            <w:noProof/>
            <w:webHidden/>
          </w:rPr>
          <w:fldChar w:fldCharType="end"/>
        </w:r>
      </w:hyperlink>
    </w:p>
    <w:p w14:paraId="59029031" w14:textId="46FF401E"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24" w:history="1">
        <w:r w:rsidR="007E1C34" w:rsidRPr="002B1131">
          <w:rPr>
            <w:rStyle w:val="Hyperlink"/>
            <w:noProof/>
          </w:rPr>
          <w:t>List of tables</w:t>
        </w:r>
        <w:r w:rsidR="007E1C34">
          <w:rPr>
            <w:noProof/>
            <w:webHidden/>
          </w:rPr>
          <w:tab/>
        </w:r>
        <w:r w:rsidR="007E1C34">
          <w:rPr>
            <w:noProof/>
            <w:webHidden/>
          </w:rPr>
          <w:fldChar w:fldCharType="begin"/>
        </w:r>
        <w:r w:rsidR="007E1C34">
          <w:rPr>
            <w:noProof/>
            <w:webHidden/>
          </w:rPr>
          <w:instrText xml:space="preserve"> PAGEREF _Toc77613024 \h </w:instrText>
        </w:r>
        <w:r w:rsidR="007E1C34">
          <w:rPr>
            <w:noProof/>
            <w:webHidden/>
          </w:rPr>
        </w:r>
        <w:r w:rsidR="007E1C34">
          <w:rPr>
            <w:noProof/>
            <w:webHidden/>
          </w:rPr>
          <w:fldChar w:fldCharType="separate"/>
        </w:r>
        <w:r w:rsidR="007E1C34">
          <w:rPr>
            <w:noProof/>
            <w:webHidden/>
          </w:rPr>
          <w:t>2</w:t>
        </w:r>
        <w:r w:rsidR="007E1C34">
          <w:rPr>
            <w:noProof/>
            <w:webHidden/>
          </w:rPr>
          <w:fldChar w:fldCharType="end"/>
        </w:r>
      </w:hyperlink>
    </w:p>
    <w:p w14:paraId="52628C81" w14:textId="3CDA6245"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25" w:history="1">
        <w:r w:rsidR="007E1C34" w:rsidRPr="002B1131">
          <w:rPr>
            <w:rStyle w:val="Hyperlink"/>
            <w:noProof/>
          </w:rPr>
          <w:t>Resource overview</w:t>
        </w:r>
        <w:r w:rsidR="007E1C34">
          <w:rPr>
            <w:noProof/>
            <w:webHidden/>
          </w:rPr>
          <w:tab/>
        </w:r>
        <w:r w:rsidR="007E1C34">
          <w:rPr>
            <w:noProof/>
            <w:webHidden/>
          </w:rPr>
          <w:fldChar w:fldCharType="begin"/>
        </w:r>
        <w:r w:rsidR="007E1C34">
          <w:rPr>
            <w:noProof/>
            <w:webHidden/>
          </w:rPr>
          <w:instrText xml:space="preserve"> PAGEREF _Toc77613025 \h </w:instrText>
        </w:r>
        <w:r w:rsidR="007E1C34">
          <w:rPr>
            <w:noProof/>
            <w:webHidden/>
          </w:rPr>
        </w:r>
        <w:r w:rsidR="007E1C34">
          <w:rPr>
            <w:noProof/>
            <w:webHidden/>
          </w:rPr>
          <w:fldChar w:fldCharType="separate"/>
        </w:r>
        <w:r w:rsidR="007E1C34">
          <w:rPr>
            <w:noProof/>
            <w:webHidden/>
          </w:rPr>
          <w:t>3</w:t>
        </w:r>
        <w:r w:rsidR="007E1C34">
          <w:rPr>
            <w:noProof/>
            <w:webHidden/>
          </w:rPr>
          <w:fldChar w:fldCharType="end"/>
        </w:r>
      </w:hyperlink>
    </w:p>
    <w:p w14:paraId="29B50F80" w14:textId="5F79A9E8"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26" w:history="1">
        <w:r w:rsidR="007E1C34" w:rsidRPr="002B1131">
          <w:rPr>
            <w:rStyle w:val="Hyperlink"/>
            <w:noProof/>
          </w:rPr>
          <w:t>Links to third-party websites</w:t>
        </w:r>
        <w:r w:rsidR="007E1C34">
          <w:rPr>
            <w:noProof/>
            <w:webHidden/>
          </w:rPr>
          <w:tab/>
        </w:r>
        <w:r w:rsidR="007E1C34">
          <w:rPr>
            <w:noProof/>
            <w:webHidden/>
          </w:rPr>
          <w:fldChar w:fldCharType="begin"/>
        </w:r>
        <w:r w:rsidR="007E1C34">
          <w:rPr>
            <w:noProof/>
            <w:webHidden/>
          </w:rPr>
          <w:instrText xml:space="preserve"> PAGEREF _Toc77613026 \h </w:instrText>
        </w:r>
        <w:r w:rsidR="007E1C34">
          <w:rPr>
            <w:noProof/>
            <w:webHidden/>
          </w:rPr>
        </w:r>
        <w:r w:rsidR="007E1C34">
          <w:rPr>
            <w:noProof/>
            <w:webHidden/>
          </w:rPr>
          <w:fldChar w:fldCharType="separate"/>
        </w:r>
        <w:r w:rsidR="007E1C34">
          <w:rPr>
            <w:noProof/>
            <w:webHidden/>
          </w:rPr>
          <w:t>3</w:t>
        </w:r>
        <w:r w:rsidR="007E1C34">
          <w:rPr>
            <w:noProof/>
            <w:webHidden/>
          </w:rPr>
          <w:fldChar w:fldCharType="end"/>
        </w:r>
      </w:hyperlink>
    </w:p>
    <w:p w14:paraId="222064CA" w14:textId="6EB7AE7A"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27" w:history="1">
        <w:r w:rsidR="007E1C34" w:rsidRPr="002B1131">
          <w:rPr>
            <w:rStyle w:val="Hyperlink"/>
            <w:noProof/>
          </w:rPr>
          <w:t>Use of NESA resources</w:t>
        </w:r>
        <w:r w:rsidR="007E1C34">
          <w:rPr>
            <w:noProof/>
            <w:webHidden/>
          </w:rPr>
          <w:tab/>
        </w:r>
        <w:r w:rsidR="007E1C34">
          <w:rPr>
            <w:noProof/>
            <w:webHidden/>
          </w:rPr>
          <w:fldChar w:fldCharType="begin"/>
        </w:r>
        <w:r w:rsidR="007E1C34">
          <w:rPr>
            <w:noProof/>
            <w:webHidden/>
          </w:rPr>
          <w:instrText xml:space="preserve"> PAGEREF _Toc77613027 \h </w:instrText>
        </w:r>
        <w:r w:rsidR="007E1C34">
          <w:rPr>
            <w:noProof/>
            <w:webHidden/>
          </w:rPr>
        </w:r>
        <w:r w:rsidR="007E1C34">
          <w:rPr>
            <w:noProof/>
            <w:webHidden/>
          </w:rPr>
          <w:fldChar w:fldCharType="separate"/>
        </w:r>
        <w:r w:rsidR="007E1C34">
          <w:rPr>
            <w:noProof/>
            <w:webHidden/>
          </w:rPr>
          <w:t>3</w:t>
        </w:r>
        <w:r w:rsidR="007E1C34">
          <w:rPr>
            <w:noProof/>
            <w:webHidden/>
          </w:rPr>
          <w:fldChar w:fldCharType="end"/>
        </w:r>
      </w:hyperlink>
    </w:p>
    <w:p w14:paraId="4FC75134" w14:textId="089039C2" w:rsidR="007E1C34" w:rsidRDefault="00006010">
      <w:pPr>
        <w:pStyle w:val="TOC1"/>
        <w:tabs>
          <w:tab w:val="right" w:leader="dot" w:pos="9622"/>
        </w:tabs>
        <w:rPr>
          <w:rFonts w:asciiTheme="minorHAnsi" w:eastAsiaTheme="minorEastAsia" w:hAnsiTheme="minorHAnsi" w:cstheme="minorBidi"/>
          <w:b w:val="0"/>
          <w:bCs w:val="0"/>
          <w:noProof/>
          <w:szCs w:val="22"/>
          <w:lang w:val="en-US" w:eastAsia="ja-JP"/>
        </w:rPr>
      </w:pPr>
      <w:hyperlink w:anchor="_Toc77613028" w:history="1">
        <w:r w:rsidR="007E1C34" w:rsidRPr="002B1131">
          <w:rPr>
            <w:rStyle w:val="Hyperlink"/>
            <w:noProof/>
          </w:rPr>
          <w:t>To the teacher</w:t>
        </w:r>
        <w:r w:rsidR="007E1C34">
          <w:rPr>
            <w:noProof/>
            <w:webHidden/>
          </w:rPr>
          <w:tab/>
        </w:r>
        <w:r w:rsidR="007E1C34">
          <w:rPr>
            <w:noProof/>
            <w:webHidden/>
          </w:rPr>
          <w:fldChar w:fldCharType="begin"/>
        </w:r>
        <w:r w:rsidR="007E1C34">
          <w:rPr>
            <w:noProof/>
            <w:webHidden/>
          </w:rPr>
          <w:instrText xml:space="preserve"> PAGEREF _Toc77613028 \h </w:instrText>
        </w:r>
        <w:r w:rsidR="007E1C34">
          <w:rPr>
            <w:noProof/>
            <w:webHidden/>
          </w:rPr>
        </w:r>
        <w:r w:rsidR="007E1C34">
          <w:rPr>
            <w:noProof/>
            <w:webHidden/>
          </w:rPr>
          <w:fldChar w:fldCharType="separate"/>
        </w:r>
        <w:r w:rsidR="007E1C34">
          <w:rPr>
            <w:noProof/>
            <w:webHidden/>
          </w:rPr>
          <w:t>5</w:t>
        </w:r>
        <w:r w:rsidR="007E1C34">
          <w:rPr>
            <w:noProof/>
            <w:webHidden/>
          </w:rPr>
          <w:fldChar w:fldCharType="end"/>
        </w:r>
      </w:hyperlink>
    </w:p>
    <w:p w14:paraId="2C831E18" w14:textId="406269BD"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29" w:history="1">
        <w:r w:rsidR="007E1C34" w:rsidRPr="002B1131">
          <w:rPr>
            <w:rStyle w:val="Hyperlink"/>
            <w:noProof/>
          </w:rPr>
          <w:t>Rationale – research support</w:t>
        </w:r>
        <w:r w:rsidR="007E1C34">
          <w:rPr>
            <w:noProof/>
            <w:webHidden/>
          </w:rPr>
          <w:tab/>
        </w:r>
        <w:r w:rsidR="007E1C34">
          <w:rPr>
            <w:noProof/>
            <w:webHidden/>
          </w:rPr>
          <w:fldChar w:fldCharType="begin"/>
        </w:r>
        <w:r w:rsidR="007E1C34">
          <w:rPr>
            <w:noProof/>
            <w:webHidden/>
          </w:rPr>
          <w:instrText xml:space="preserve"> PAGEREF _Toc77613029 \h </w:instrText>
        </w:r>
        <w:r w:rsidR="007E1C34">
          <w:rPr>
            <w:noProof/>
            <w:webHidden/>
          </w:rPr>
        </w:r>
        <w:r w:rsidR="007E1C34">
          <w:rPr>
            <w:noProof/>
            <w:webHidden/>
          </w:rPr>
          <w:fldChar w:fldCharType="separate"/>
        </w:r>
        <w:r w:rsidR="007E1C34">
          <w:rPr>
            <w:noProof/>
            <w:webHidden/>
          </w:rPr>
          <w:t>5</w:t>
        </w:r>
        <w:r w:rsidR="007E1C34">
          <w:rPr>
            <w:noProof/>
            <w:webHidden/>
          </w:rPr>
          <w:fldChar w:fldCharType="end"/>
        </w:r>
      </w:hyperlink>
    </w:p>
    <w:p w14:paraId="3D264F44" w14:textId="1947CE99"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30" w:history="1">
        <w:r w:rsidR="007E1C34" w:rsidRPr="002B1131">
          <w:rPr>
            <w:rStyle w:val="Hyperlink"/>
            <w:noProof/>
          </w:rPr>
          <w:t>Core resources</w:t>
        </w:r>
        <w:r w:rsidR="007E1C34">
          <w:rPr>
            <w:noProof/>
            <w:webHidden/>
          </w:rPr>
          <w:tab/>
        </w:r>
        <w:r w:rsidR="007E1C34">
          <w:rPr>
            <w:noProof/>
            <w:webHidden/>
          </w:rPr>
          <w:fldChar w:fldCharType="begin"/>
        </w:r>
        <w:r w:rsidR="007E1C34">
          <w:rPr>
            <w:noProof/>
            <w:webHidden/>
          </w:rPr>
          <w:instrText xml:space="preserve"> PAGEREF _Toc77613030 \h </w:instrText>
        </w:r>
        <w:r w:rsidR="007E1C34">
          <w:rPr>
            <w:noProof/>
            <w:webHidden/>
          </w:rPr>
        </w:r>
        <w:r w:rsidR="007E1C34">
          <w:rPr>
            <w:noProof/>
            <w:webHidden/>
          </w:rPr>
          <w:fldChar w:fldCharType="separate"/>
        </w:r>
        <w:r w:rsidR="007E1C34">
          <w:rPr>
            <w:noProof/>
            <w:webHidden/>
          </w:rPr>
          <w:t>5</w:t>
        </w:r>
        <w:r w:rsidR="007E1C34">
          <w:rPr>
            <w:noProof/>
            <w:webHidden/>
          </w:rPr>
          <w:fldChar w:fldCharType="end"/>
        </w:r>
      </w:hyperlink>
    </w:p>
    <w:p w14:paraId="01BBC7A9" w14:textId="295EF594"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1" w:history="1">
        <w:r w:rsidR="007E1C34" w:rsidRPr="002B1131">
          <w:rPr>
            <w:rStyle w:val="Hyperlink"/>
            <w:noProof/>
          </w:rPr>
          <w:t>Learning intentions</w:t>
        </w:r>
        <w:r w:rsidR="007E1C34">
          <w:rPr>
            <w:noProof/>
            <w:webHidden/>
          </w:rPr>
          <w:tab/>
        </w:r>
        <w:r w:rsidR="007E1C34">
          <w:rPr>
            <w:noProof/>
            <w:webHidden/>
          </w:rPr>
          <w:fldChar w:fldCharType="begin"/>
        </w:r>
        <w:r w:rsidR="007E1C34">
          <w:rPr>
            <w:noProof/>
            <w:webHidden/>
          </w:rPr>
          <w:instrText xml:space="preserve"> PAGEREF _Toc77613031 \h </w:instrText>
        </w:r>
        <w:r w:rsidR="007E1C34">
          <w:rPr>
            <w:noProof/>
            <w:webHidden/>
          </w:rPr>
        </w:r>
        <w:r w:rsidR="007E1C34">
          <w:rPr>
            <w:noProof/>
            <w:webHidden/>
          </w:rPr>
          <w:fldChar w:fldCharType="separate"/>
        </w:r>
        <w:r w:rsidR="007E1C34">
          <w:rPr>
            <w:noProof/>
            <w:webHidden/>
          </w:rPr>
          <w:t>6</w:t>
        </w:r>
        <w:r w:rsidR="007E1C34">
          <w:rPr>
            <w:noProof/>
            <w:webHidden/>
          </w:rPr>
          <w:fldChar w:fldCharType="end"/>
        </w:r>
      </w:hyperlink>
    </w:p>
    <w:p w14:paraId="1BE75DB6" w14:textId="3F5D01C7"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2" w:history="1">
        <w:r w:rsidR="007E1C34" w:rsidRPr="002B1131">
          <w:rPr>
            <w:rStyle w:val="Hyperlink"/>
            <w:noProof/>
          </w:rPr>
          <w:t>Success criteria</w:t>
        </w:r>
        <w:r w:rsidR="007E1C34">
          <w:rPr>
            <w:noProof/>
            <w:webHidden/>
          </w:rPr>
          <w:tab/>
        </w:r>
        <w:r w:rsidR="007E1C34">
          <w:rPr>
            <w:noProof/>
            <w:webHidden/>
          </w:rPr>
          <w:fldChar w:fldCharType="begin"/>
        </w:r>
        <w:r w:rsidR="007E1C34">
          <w:rPr>
            <w:noProof/>
            <w:webHidden/>
          </w:rPr>
          <w:instrText xml:space="preserve"> PAGEREF _Toc77613032 \h </w:instrText>
        </w:r>
        <w:r w:rsidR="007E1C34">
          <w:rPr>
            <w:noProof/>
            <w:webHidden/>
          </w:rPr>
        </w:r>
        <w:r w:rsidR="007E1C34">
          <w:rPr>
            <w:noProof/>
            <w:webHidden/>
          </w:rPr>
          <w:fldChar w:fldCharType="separate"/>
        </w:r>
        <w:r w:rsidR="007E1C34">
          <w:rPr>
            <w:noProof/>
            <w:webHidden/>
          </w:rPr>
          <w:t>6</w:t>
        </w:r>
        <w:r w:rsidR="007E1C34">
          <w:rPr>
            <w:noProof/>
            <w:webHidden/>
          </w:rPr>
          <w:fldChar w:fldCharType="end"/>
        </w:r>
      </w:hyperlink>
    </w:p>
    <w:p w14:paraId="1602D541" w14:textId="275C6D7B"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33" w:history="1">
        <w:r w:rsidR="007E1C34" w:rsidRPr="002B1131">
          <w:rPr>
            <w:rStyle w:val="Hyperlink"/>
            <w:noProof/>
          </w:rPr>
          <w:t>Lesson sequence</w:t>
        </w:r>
        <w:r w:rsidR="007E1C34">
          <w:rPr>
            <w:noProof/>
            <w:webHidden/>
          </w:rPr>
          <w:tab/>
        </w:r>
        <w:r w:rsidR="007E1C34">
          <w:rPr>
            <w:noProof/>
            <w:webHidden/>
          </w:rPr>
          <w:fldChar w:fldCharType="begin"/>
        </w:r>
        <w:r w:rsidR="007E1C34">
          <w:rPr>
            <w:noProof/>
            <w:webHidden/>
          </w:rPr>
          <w:instrText xml:space="preserve"> PAGEREF _Toc77613033 \h </w:instrText>
        </w:r>
        <w:r w:rsidR="007E1C34">
          <w:rPr>
            <w:noProof/>
            <w:webHidden/>
          </w:rPr>
        </w:r>
        <w:r w:rsidR="007E1C34">
          <w:rPr>
            <w:noProof/>
            <w:webHidden/>
          </w:rPr>
          <w:fldChar w:fldCharType="separate"/>
        </w:r>
        <w:r w:rsidR="007E1C34">
          <w:rPr>
            <w:noProof/>
            <w:webHidden/>
          </w:rPr>
          <w:t>7</w:t>
        </w:r>
        <w:r w:rsidR="007E1C34">
          <w:rPr>
            <w:noProof/>
            <w:webHidden/>
          </w:rPr>
          <w:fldChar w:fldCharType="end"/>
        </w:r>
      </w:hyperlink>
    </w:p>
    <w:p w14:paraId="05BBE9B2" w14:textId="4E5CD07F"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4" w:history="1">
        <w:r w:rsidR="007E1C34" w:rsidRPr="002B1131">
          <w:rPr>
            <w:rStyle w:val="Hyperlink"/>
            <w:noProof/>
          </w:rPr>
          <w:t>Task 1 – background information</w:t>
        </w:r>
        <w:r w:rsidR="007E1C34">
          <w:rPr>
            <w:noProof/>
            <w:webHidden/>
          </w:rPr>
          <w:tab/>
        </w:r>
        <w:r w:rsidR="007E1C34">
          <w:rPr>
            <w:noProof/>
            <w:webHidden/>
          </w:rPr>
          <w:fldChar w:fldCharType="begin"/>
        </w:r>
        <w:r w:rsidR="007E1C34">
          <w:rPr>
            <w:noProof/>
            <w:webHidden/>
          </w:rPr>
          <w:instrText xml:space="preserve"> PAGEREF _Toc77613034 \h </w:instrText>
        </w:r>
        <w:r w:rsidR="007E1C34">
          <w:rPr>
            <w:noProof/>
            <w:webHidden/>
          </w:rPr>
        </w:r>
        <w:r w:rsidR="007E1C34">
          <w:rPr>
            <w:noProof/>
            <w:webHidden/>
          </w:rPr>
          <w:fldChar w:fldCharType="separate"/>
        </w:r>
        <w:r w:rsidR="007E1C34">
          <w:rPr>
            <w:noProof/>
            <w:webHidden/>
          </w:rPr>
          <w:t>7</w:t>
        </w:r>
        <w:r w:rsidR="007E1C34">
          <w:rPr>
            <w:noProof/>
            <w:webHidden/>
          </w:rPr>
          <w:fldChar w:fldCharType="end"/>
        </w:r>
      </w:hyperlink>
    </w:p>
    <w:p w14:paraId="1501054B" w14:textId="5E56D9A6"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5" w:history="1">
        <w:r w:rsidR="007E1C34" w:rsidRPr="002B1131">
          <w:rPr>
            <w:rStyle w:val="Hyperlink"/>
            <w:noProof/>
          </w:rPr>
          <w:t>Task 2 – developing research skills</w:t>
        </w:r>
        <w:r w:rsidR="007E1C34">
          <w:rPr>
            <w:noProof/>
            <w:webHidden/>
          </w:rPr>
          <w:tab/>
        </w:r>
        <w:r w:rsidR="007E1C34">
          <w:rPr>
            <w:noProof/>
            <w:webHidden/>
          </w:rPr>
          <w:fldChar w:fldCharType="begin"/>
        </w:r>
        <w:r w:rsidR="007E1C34">
          <w:rPr>
            <w:noProof/>
            <w:webHidden/>
          </w:rPr>
          <w:instrText xml:space="preserve"> PAGEREF _Toc77613035 \h </w:instrText>
        </w:r>
        <w:r w:rsidR="007E1C34">
          <w:rPr>
            <w:noProof/>
            <w:webHidden/>
          </w:rPr>
        </w:r>
        <w:r w:rsidR="007E1C34">
          <w:rPr>
            <w:noProof/>
            <w:webHidden/>
          </w:rPr>
          <w:fldChar w:fldCharType="separate"/>
        </w:r>
        <w:r w:rsidR="007E1C34">
          <w:rPr>
            <w:noProof/>
            <w:webHidden/>
          </w:rPr>
          <w:t>8</w:t>
        </w:r>
        <w:r w:rsidR="007E1C34">
          <w:rPr>
            <w:noProof/>
            <w:webHidden/>
          </w:rPr>
          <w:fldChar w:fldCharType="end"/>
        </w:r>
      </w:hyperlink>
    </w:p>
    <w:p w14:paraId="6334C77D" w14:textId="1C0FD1D6"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6" w:history="1">
        <w:r w:rsidR="007E1C34" w:rsidRPr="002B1131">
          <w:rPr>
            <w:rStyle w:val="Hyperlink"/>
            <w:noProof/>
          </w:rPr>
          <w:t>Task 3 – searching and skimming</w:t>
        </w:r>
        <w:r w:rsidR="007E1C34">
          <w:rPr>
            <w:noProof/>
            <w:webHidden/>
          </w:rPr>
          <w:tab/>
        </w:r>
        <w:r w:rsidR="007E1C34">
          <w:rPr>
            <w:noProof/>
            <w:webHidden/>
          </w:rPr>
          <w:fldChar w:fldCharType="begin"/>
        </w:r>
        <w:r w:rsidR="007E1C34">
          <w:rPr>
            <w:noProof/>
            <w:webHidden/>
          </w:rPr>
          <w:instrText xml:space="preserve"> PAGEREF _Toc77613036 \h </w:instrText>
        </w:r>
        <w:r w:rsidR="007E1C34">
          <w:rPr>
            <w:noProof/>
            <w:webHidden/>
          </w:rPr>
        </w:r>
        <w:r w:rsidR="007E1C34">
          <w:rPr>
            <w:noProof/>
            <w:webHidden/>
          </w:rPr>
          <w:fldChar w:fldCharType="separate"/>
        </w:r>
        <w:r w:rsidR="007E1C34">
          <w:rPr>
            <w:noProof/>
            <w:webHidden/>
          </w:rPr>
          <w:t>9</w:t>
        </w:r>
        <w:r w:rsidR="007E1C34">
          <w:rPr>
            <w:noProof/>
            <w:webHidden/>
          </w:rPr>
          <w:fldChar w:fldCharType="end"/>
        </w:r>
      </w:hyperlink>
    </w:p>
    <w:p w14:paraId="7AD5FDEB" w14:textId="743F3B8D"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7" w:history="1">
        <w:r w:rsidR="007E1C34" w:rsidRPr="002B1131">
          <w:rPr>
            <w:rStyle w:val="Hyperlink"/>
            <w:noProof/>
          </w:rPr>
          <w:t>Task 4 – referencing and reflection</w:t>
        </w:r>
        <w:r w:rsidR="007E1C34">
          <w:rPr>
            <w:noProof/>
            <w:webHidden/>
          </w:rPr>
          <w:tab/>
        </w:r>
        <w:r w:rsidR="007E1C34">
          <w:rPr>
            <w:noProof/>
            <w:webHidden/>
          </w:rPr>
          <w:fldChar w:fldCharType="begin"/>
        </w:r>
        <w:r w:rsidR="007E1C34">
          <w:rPr>
            <w:noProof/>
            <w:webHidden/>
          </w:rPr>
          <w:instrText xml:space="preserve"> PAGEREF _Toc77613037 \h </w:instrText>
        </w:r>
        <w:r w:rsidR="007E1C34">
          <w:rPr>
            <w:noProof/>
            <w:webHidden/>
          </w:rPr>
        </w:r>
        <w:r w:rsidR="007E1C34">
          <w:rPr>
            <w:noProof/>
            <w:webHidden/>
          </w:rPr>
          <w:fldChar w:fldCharType="separate"/>
        </w:r>
        <w:r w:rsidR="007E1C34">
          <w:rPr>
            <w:noProof/>
            <w:webHidden/>
          </w:rPr>
          <w:t>10</w:t>
        </w:r>
        <w:r w:rsidR="007E1C34">
          <w:rPr>
            <w:noProof/>
            <w:webHidden/>
          </w:rPr>
          <w:fldChar w:fldCharType="end"/>
        </w:r>
      </w:hyperlink>
    </w:p>
    <w:p w14:paraId="7E7B15B5" w14:textId="37506B75"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8" w:history="1">
        <w:r w:rsidR="007E1C34" w:rsidRPr="002B1131">
          <w:rPr>
            <w:rStyle w:val="Hyperlink"/>
            <w:noProof/>
          </w:rPr>
          <w:t>Task 5 – reading with a purpose</w:t>
        </w:r>
        <w:r w:rsidR="007E1C34">
          <w:rPr>
            <w:noProof/>
            <w:webHidden/>
          </w:rPr>
          <w:tab/>
        </w:r>
        <w:r w:rsidR="007E1C34">
          <w:rPr>
            <w:noProof/>
            <w:webHidden/>
          </w:rPr>
          <w:fldChar w:fldCharType="begin"/>
        </w:r>
        <w:r w:rsidR="007E1C34">
          <w:rPr>
            <w:noProof/>
            <w:webHidden/>
          </w:rPr>
          <w:instrText xml:space="preserve"> PAGEREF _Toc77613038 \h </w:instrText>
        </w:r>
        <w:r w:rsidR="007E1C34">
          <w:rPr>
            <w:noProof/>
            <w:webHidden/>
          </w:rPr>
        </w:r>
        <w:r w:rsidR="007E1C34">
          <w:rPr>
            <w:noProof/>
            <w:webHidden/>
          </w:rPr>
          <w:fldChar w:fldCharType="separate"/>
        </w:r>
        <w:r w:rsidR="007E1C34">
          <w:rPr>
            <w:noProof/>
            <w:webHidden/>
          </w:rPr>
          <w:t>10</w:t>
        </w:r>
        <w:r w:rsidR="007E1C34">
          <w:rPr>
            <w:noProof/>
            <w:webHidden/>
          </w:rPr>
          <w:fldChar w:fldCharType="end"/>
        </w:r>
      </w:hyperlink>
    </w:p>
    <w:p w14:paraId="52FCABFA" w14:textId="59CBDFA8"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39" w:history="1">
        <w:r w:rsidR="007E1C34" w:rsidRPr="002B1131">
          <w:rPr>
            <w:rStyle w:val="Hyperlink"/>
            <w:noProof/>
          </w:rPr>
          <w:t>Task 6 – where to next?</w:t>
        </w:r>
        <w:r w:rsidR="007E1C34">
          <w:rPr>
            <w:noProof/>
            <w:webHidden/>
          </w:rPr>
          <w:tab/>
        </w:r>
        <w:r w:rsidR="007E1C34">
          <w:rPr>
            <w:noProof/>
            <w:webHidden/>
          </w:rPr>
          <w:fldChar w:fldCharType="begin"/>
        </w:r>
        <w:r w:rsidR="007E1C34">
          <w:rPr>
            <w:noProof/>
            <w:webHidden/>
          </w:rPr>
          <w:instrText xml:space="preserve"> PAGEREF _Toc77613039 \h </w:instrText>
        </w:r>
        <w:r w:rsidR="007E1C34">
          <w:rPr>
            <w:noProof/>
            <w:webHidden/>
          </w:rPr>
        </w:r>
        <w:r w:rsidR="007E1C34">
          <w:rPr>
            <w:noProof/>
            <w:webHidden/>
          </w:rPr>
          <w:fldChar w:fldCharType="separate"/>
        </w:r>
        <w:r w:rsidR="007E1C34">
          <w:rPr>
            <w:noProof/>
            <w:webHidden/>
          </w:rPr>
          <w:t>12</w:t>
        </w:r>
        <w:r w:rsidR="007E1C34">
          <w:rPr>
            <w:noProof/>
            <w:webHidden/>
          </w:rPr>
          <w:fldChar w:fldCharType="end"/>
        </w:r>
      </w:hyperlink>
    </w:p>
    <w:p w14:paraId="425E6CF6" w14:textId="1E8C4015" w:rsidR="007E1C34" w:rsidRDefault="00006010">
      <w:pPr>
        <w:pStyle w:val="TOC2"/>
        <w:tabs>
          <w:tab w:val="right" w:leader="dot" w:pos="9622"/>
        </w:tabs>
        <w:rPr>
          <w:rFonts w:asciiTheme="minorHAnsi" w:eastAsiaTheme="minorEastAsia" w:hAnsiTheme="minorHAnsi" w:cstheme="minorBidi"/>
          <w:noProof/>
          <w:sz w:val="22"/>
          <w:szCs w:val="22"/>
          <w:lang w:val="en-US" w:eastAsia="ja-JP"/>
        </w:rPr>
      </w:pPr>
      <w:hyperlink w:anchor="_Toc77613040" w:history="1">
        <w:r w:rsidR="007E1C34" w:rsidRPr="002B1131">
          <w:rPr>
            <w:rStyle w:val="Hyperlink"/>
            <w:noProof/>
          </w:rPr>
          <w:t>Resources</w:t>
        </w:r>
        <w:r w:rsidR="007E1C34">
          <w:rPr>
            <w:noProof/>
            <w:webHidden/>
          </w:rPr>
          <w:tab/>
        </w:r>
        <w:r w:rsidR="007E1C34">
          <w:rPr>
            <w:noProof/>
            <w:webHidden/>
          </w:rPr>
          <w:fldChar w:fldCharType="begin"/>
        </w:r>
        <w:r w:rsidR="007E1C34">
          <w:rPr>
            <w:noProof/>
            <w:webHidden/>
          </w:rPr>
          <w:instrText xml:space="preserve"> PAGEREF _Toc77613040 \h </w:instrText>
        </w:r>
        <w:r w:rsidR="007E1C34">
          <w:rPr>
            <w:noProof/>
            <w:webHidden/>
          </w:rPr>
        </w:r>
        <w:r w:rsidR="007E1C34">
          <w:rPr>
            <w:noProof/>
            <w:webHidden/>
          </w:rPr>
          <w:fldChar w:fldCharType="separate"/>
        </w:r>
        <w:r w:rsidR="007E1C34">
          <w:rPr>
            <w:noProof/>
            <w:webHidden/>
          </w:rPr>
          <w:t>14</w:t>
        </w:r>
        <w:r w:rsidR="007E1C34">
          <w:rPr>
            <w:noProof/>
            <w:webHidden/>
          </w:rPr>
          <w:fldChar w:fldCharType="end"/>
        </w:r>
      </w:hyperlink>
    </w:p>
    <w:p w14:paraId="3B86FCB9" w14:textId="45B1163C"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1" w:history="1">
        <w:r w:rsidR="007E1C34" w:rsidRPr="002B1131">
          <w:rPr>
            <w:rStyle w:val="Hyperlink"/>
            <w:noProof/>
          </w:rPr>
          <w:t>Resource 1 – Cornell note-taking templates</w:t>
        </w:r>
        <w:r w:rsidR="007E1C34">
          <w:rPr>
            <w:noProof/>
            <w:webHidden/>
          </w:rPr>
          <w:tab/>
        </w:r>
        <w:r w:rsidR="007E1C34">
          <w:rPr>
            <w:noProof/>
            <w:webHidden/>
          </w:rPr>
          <w:fldChar w:fldCharType="begin"/>
        </w:r>
        <w:r w:rsidR="007E1C34">
          <w:rPr>
            <w:noProof/>
            <w:webHidden/>
          </w:rPr>
          <w:instrText xml:space="preserve"> PAGEREF _Toc77613041 \h </w:instrText>
        </w:r>
        <w:r w:rsidR="007E1C34">
          <w:rPr>
            <w:noProof/>
            <w:webHidden/>
          </w:rPr>
        </w:r>
        <w:r w:rsidR="007E1C34">
          <w:rPr>
            <w:noProof/>
            <w:webHidden/>
          </w:rPr>
          <w:fldChar w:fldCharType="separate"/>
        </w:r>
        <w:r w:rsidR="007E1C34">
          <w:rPr>
            <w:noProof/>
            <w:webHidden/>
          </w:rPr>
          <w:t>14</w:t>
        </w:r>
        <w:r w:rsidR="007E1C34">
          <w:rPr>
            <w:noProof/>
            <w:webHidden/>
          </w:rPr>
          <w:fldChar w:fldCharType="end"/>
        </w:r>
      </w:hyperlink>
    </w:p>
    <w:p w14:paraId="449A1980" w14:textId="16121C2E"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2" w:history="1">
        <w:r w:rsidR="007E1C34" w:rsidRPr="002B1131">
          <w:rPr>
            <w:rStyle w:val="Hyperlink"/>
            <w:noProof/>
          </w:rPr>
          <w:t>Resource 2 – academic article</w:t>
        </w:r>
        <w:r w:rsidR="007E1C34">
          <w:rPr>
            <w:noProof/>
            <w:webHidden/>
          </w:rPr>
          <w:tab/>
        </w:r>
        <w:r w:rsidR="007E1C34">
          <w:rPr>
            <w:noProof/>
            <w:webHidden/>
          </w:rPr>
          <w:fldChar w:fldCharType="begin"/>
        </w:r>
        <w:r w:rsidR="007E1C34">
          <w:rPr>
            <w:noProof/>
            <w:webHidden/>
          </w:rPr>
          <w:instrText xml:space="preserve"> PAGEREF _Toc77613042 \h </w:instrText>
        </w:r>
        <w:r w:rsidR="007E1C34">
          <w:rPr>
            <w:noProof/>
            <w:webHidden/>
          </w:rPr>
        </w:r>
        <w:r w:rsidR="007E1C34">
          <w:rPr>
            <w:noProof/>
            <w:webHidden/>
          </w:rPr>
          <w:fldChar w:fldCharType="separate"/>
        </w:r>
        <w:r w:rsidR="007E1C34">
          <w:rPr>
            <w:noProof/>
            <w:webHidden/>
          </w:rPr>
          <w:t>16</w:t>
        </w:r>
        <w:r w:rsidR="007E1C34">
          <w:rPr>
            <w:noProof/>
            <w:webHidden/>
          </w:rPr>
          <w:fldChar w:fldCharType="end"/>
        </w:r>
      </w:hyperlink>
    </w:p>
    <w:p w14:paraId="66D12A99" w14:textId="1DF9DA9D"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3" w:history="1">
        <w:r w:rsidR="007E1C34" w:rsidRPr="002B1131">
          <w:rPr>
            <w:rStyle w:val="Hyperlink"/>
            <w:noProof/>
          </w:rPr>
          <w:t>Resource 3 – academic reading quotes</w:t>
        </w:r>
        <w:r w:rsidR="007E1C34">
          <w:rPr>
            <w:noProof/>
            <w:webHidden/>
          </w:rPr>
          <w:tab/>
        </w:r>
        <w:r w:rsidR="007E1C34">
          <w:rPr>
            <w:noProof/>
            <w:webHidden/>
          </w:rPr>
          <w:fldChar w:fldCharType="begin"/>
        </w:r>
        <w:r w:rsidR="007E1C34">
          <w:rPr>
            <w:noProof/>
            <w:webHidden/>
          </w:rPr>
          <w:instrText xml:space="preserve"> PAGEREF _Toc77613043 \h </w:instrText>
        </w:r>
        <w:r w:rsidR="007E1C34">
          <w:rPr>
            <w:noProof/>
            <w:webHidden/>
          </w:rPr>
        </w:r>
        <w:r w:rsidR="007E1C34">
          <w:rPr>
            <w:noProof/>
            <w:webHidden/>
          </w:rPr>
          <w:fldChar w:fldCharType="separate"/>
        </w:r>
        <w:r w:rsidR="007E1C34">
          <w:rPr>
            <w:noProof/>
            <w:webHidden/>
          </w:rPr>
          <w:t>16</w:t>
        </w:r>
        <w:r w:rsidR="007E1C34">
          <w:rPr>
            <w:noProof/>
            <w:webHidden/>
          </w:rPr>
          <w:fldChar w:fldCharType="end"/>
        </w:r>
      </w:hyperlink>
    </w:p>
    <w:p w14:paraId="015C2D64" w14:textId="1CCD9725"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4" w:history="1">
        <w:r w:rsidR="007E1C34" w:rsidRPr="002B1131">
          <w:rPr>
            <w:rStyle w:val="Hyperlink"/>
            <w:noProof/>
          </w:rPr>
          <w:t>Resource 4 – graphic organisers</w:t>
        </w:r>
        <w:r w:rsidR="007E1C34">
          <w:rPr>
            <w:noProof/>
            <w:webHidden/>
          </w:rPr>
          <w:tab/>
        </w:r>
        <w:r w:rsidR="007E1C34">
          <w:rPr>
            <w:noProof/>
            <w:webHidden/>
          </w:rPr>
          <w:fldChar w:fldCharType="begin"/>
        </w:r>
        <w:r w:rsidR="007E1C34">
          <w:rPr>
            <w:noProof/>
            <w:webHidden/>
          </w:rPr>
          <w:instrText xml:space="preserve"> PAGEREF _Toc77613044 \h </w:instrText>
        </w:r>
        <w:r w:rsidR="007E1C34">
          <w:rPr>
            <w:noProof/>
            <w:webHidden/>
          </w:rPr>
        </w:r>
        <w:r w:rsidR="007E1C34">
          <w:rPr>
            <w:noProof/>
            <w:webHidden/>
          </w:rPr>
          <w:fldChar w:fldCharType="separate"/>
        </w:r>
        <w:r w:rsidR="007E1C34">
          <w:rPr>
            <w:noProof/>
            <w:webHidden/>
          </w:rPr>
          <w:t>16</w:t>
        </w:r>
        <w:r w:rsidR="007E1C34">
          <w:rPr>
            <w:noProof/>
            <w:webHidden/>
          </w:rPr>
          <w:fldChar w:fldCharType="end"/>
        </w:r>
      </w:hyperlink>
    </w:p>
    <w:p w14:paraId="484607D4" w14:textId="13163F83"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5" w:history="1">
        <w:r w:rsidR="007E1C34" w:rsidRPr="002B1131">
          <w:rPr>
            <w:rStyle w:val="Hyperlink"/>
            <w:noProof/>
          </w:rPr>
          <w:t>Resource 5 – generate, sort, connect and elaborate – thinking routine</w:t>
        </w:r>
        <w:r w:rsidR="007E1C34">
          <w:rPr>
            <w:noProof/>
            <w:webHidden/>
          </w:rPr>
          <w:tab/>
        </w:r>
        <w:r w:rsidR="007E1C34">
          <w:rPr>
            <w:noProof/>
            <w:webHidden/>
          </w:rPr>
          <w:fldChar w:fldCharType="begin"/>
        </w:r>
        <w:r w:rsidR="007E1C34">
          <w:rPr>
            <w:noProof/>
            <w:webHidden/>
          </w:rPr>
          <w:instrText xml:space="preserve"> PAGEREF _Toc77613045 \h </w:instrText>
        </w:r>
        <w:r w:rsidR="007E1C34">
          <w:rPr>
            <w:noProof/>
            <w:webHidden/>
          </w:rPr>
        </w:r>
        <w:r w:rsidR="007E1C34">
          <w:rPr>
            <w:noProof/>
            <w:webHidden/>
          </w:rPr>
          <w:fldChar w:fldCharType="separate"/>
        </w:r>
        <w:r w:rsidR="007E1C34">
          <w:rPr>
            <w:noProof/>
            <w:webHidden/>
          </w:rPr>
          <w:t>16</w:t>
        </w:r>
        <w:r w:rsidR="007E1C34">
          <w:rPr>
            <w:noProof/>
            <w:webHidden/>
          </w:rPr>
          <w:fldChar w:fldCharType="end"/>
        </w:r>
      </w:hyperlink>
    </w:p>
    <w:p w14:paraId="41A73A31" w14:textId="4620871C" w:rsidR="007E1C34" w:rsidRDefault="00006010">
      <w:pPr>
        <w:pStyle w:val="TOC3"/>
        <w:tabs>
          <w:tab w:val="right" w:leader="dot" w:pos="9622"/>
        </w:tabs>
        <w:rPr>
          <w:rFonts w:asciiTheme="minorHAnsi" w:eastAsiaTheme="minorEastAsia" w:hAnsiTheme="minorHAnsi" w:cstheme="minorBidi"/>
          <w:iCs w:val="0"/>
          <w:noProof/>
          <w:sz w:val="22"/>
          <w:szCs w:val="22"/>
          <w:lang w:val="en-US" w:eastAsia="ja-JP"/>
        </w:rPr>
      </w:pPr>
      <w:hyperlink w:anchor="_Toc77613046" w:history="1">
        <w:r w:rsidR="007E1C34" w:rsidRPr="002B1131">
          <w:rPr>
            <w:rStyle w:val="Hyperlink"/>
            <w:noProof/>
          </w:rPr>
          <w:t>Resource 6 – I used to think…, now I think – thinking routine</w:t>
        </w:r>
        <w:r w:rsidR="007E1C34">
          <w:rPr>
            <w:noProof/>
            <w:webHidden/>
          </w:rPr>
          <w:tab/>
        </w:r>
        <w:r w:rsidR="007E1C34">
          <w:rPr>
            <w:noProof/>
            <w:webHidden/>
          </w:rPr>
          <w:fldChar w:fldCharType="begin"/>
        </w:r>
        <w:r w:rsidR="007E1C34">
          <w:rPr>
            <w:noProof/>
            <w:webHidden/>
          </w:rPr>
          <w:instrText xml:space="preserve"> PAGEREF _Toc77613046 \h </w:instrText>
        </w:r>
        <w:r w:rsidR="007E1C34">
          <w:rPr>
            <w:noProof/>
            <w:webHidden/>
          </w:rPr>
        </w:r>
        <w:r w:rsidR="007E1C34">
          <w:rPr>
            <w:noProof/>
            <w:webHidden/>
          </w:rPr>
          <w:fldChar w:fldCharType="separate"/>
        </w:r>
        <w:r w:rsidR="007E1C34">
          <w:rPr>
            <w:noProof/>
            <w:webHidden/>
          </w:rPr>
          <w:t>17</w:t>
        </w:r>
        <w:r w:rsidR="007E1C34">
          <w:rPr>
            <w:noProof/>
            <w:webHidden/>
          </w:rPr>
          <w:fldChar w:fldCharType="end"/>
        </w:r>
      </w:hyperlink>
    </w:p>
    <w:p w14:paraId="18CDD7FE" w14:textId="47703780" w:rsidR="00A25B65" w:rsidRPr="00D6376A" w:rsidRDefault="00A25B65" w:rsidP="00D6376A">
      <w:pPr>
        <w:pStyle w:val="Heading3"/>
      </w:pPr>
      <w:r>
        <w:rPr>
          <w:color w:val="2B579A"/>
          <w:shd w:val="clear" w:color="auto" w:fill="E6E6E6"/>
        </w:rPr>
        <w:fldChar w:fldCharType="end"/>
      </w:r>
      <w:bookmarkStart w:id="4" w:name="_Toc77613024"/>
      <w:r w:rsidR="00817717" w:rsidRPr="00D6376A">
        <w:t>List of tables</w:t>
      </w:r>
      <w:bookmarkEnd w:id="4"/>
    </w:p>
    <w:p w14:paraId="66ACE5BB" w14:textId="26E533F9" w:rsidR="00917CE3" w:rsidRDefault="00817717">
      <w:pPr>
        <w:pStyle w:val="TableofFigures"/>
        <w:tabs>
          <w:tab w:val="right" w:leader="dot" w:pos="9622"/>
        </w:tabs>
        <w:rPr>
          <w:rFonts w:asciiTheme="minorHAnsi" w:eastAsiaTheme="minorEastAsia" w:hAnsiTheme="minorHAnsi"/>
          <w:noProof/>
          <w:sz w:val="22"/>
          <w:szCs w:val="22"/>
          <w:lang w:val="en-US" w:eastAsia="ja-JP"/>
        </w:rPr>
      </w:pPr>
      <w:r>
        <w:rPr>
          <w:color w:val="2B579A"/>
          <w:shd w:val="clear" w:color="auto" w:fill="E6E6E6"/>
          <w:lang w:eastAsia="zh-CN"/>
        </w:rPr>
        <w:fldChar w:fldCharType="begin"/>
      </w:r>
      <w:r>
        <w:rPr>
          <w:lang w:eastAsia="zh-CN"/>
        </w:rPr>
        <w:instrText xml:space="preserve"> TOC \h \z \c "Table" </w:instrText>
      </w:r>
      <w:r>
        <w:rPr>
          <w:color w:val="2B579A"/>
          <w:shd w:val="clear" w:color="auto" w:fill="E6E6E6"/>
          <w:lang w:eastAsia="zh-CN"/>
        </w:rPr>
        <w:fldChar w:fldCharType="separate"/>
      </w:r>
      <w:hyperlink w:anchor="_Toc77613047" w:history="1">
        <w:r w:rsidR="00917CE3" w:rsidRPr="00883CC5">
          <w:rPr>
            <w:rStyle w:val="Hyperlink"/>
            <w:noProof/>
          </w:rPr>
          <w:t>Table 1 – Cornell note-taking template 1</w:t>
        </w:r>
        <w:r w:rsidR="00917CE3">
          <w:rPr>
            <w:noProof/>
            <w:webHidden/>
          </w:rPr>
          <w:tab/>
        </w:r>
        <w:r w:rsidR="00917CE3">
          <w:rPr>
            <w:noProof/>
            <w:webHidden/>
          </w:rPr>
          <w:fldChar w:fldCharType="begin"/>
        </w:r>
        <w:r w:rsidR="00917CE3">
          <w:rPr>
            <w:noProof/>
            <w:webHidden/>
          </w:rPr>
          <w:instrText xml:space="preserve"> PAGEREF _Toc77613047 \h </w:instrText>
        </w:r>
        <w:r w:rsidR="00917CE3">
          <w:rPr>
            <w:noProof/>
            <w:webHidden/>
          </w:rPr>
        </w:r>
        <w:r w:rsidR="00917CE3">
          <w:rPr>
            <w:noProof/>
            <w:webHidden/>
          </w:rPr>
          <w:fldChar w:fldCharType="separate"/>
        </w:r>
        <w:r w:rsidR="00917CE3">
          <w:rPr>
            <w:noProof/>
            <w:webHidden/>
          </w:rPr>
          <w:t>14</w:t>
        </w:r>
        <w:r w:rsidR="00917CE3">
          <w:rPr>
            <w:noProof/>
            <w:webHidden/>
          </w:rPr>
          <w:fldChar w:fldCharType="end"/>
        </w:r>
      </w:hyperlink>
    </w:p>
    <w:p w14:paraId="11F63770" w14:textId="4682D4DD" w:rsidR="00917CE3" w:rsidRDefault="00006010">
      <w:pPr>
        <w:pStyle w:val="TableofFigures"/>
        <w:tabs>
          <w:tab w:val="right" w:leader="dot" w:pos="9622"/>
        </w:tabs>
        <w:rPr>
          <w:rFonts w:asciiTheme="minorHAnsi" w:eastAsiaTheme="minorEastAsia" w:hAnsiTheme="minorHAnsi"/>
          <w:noProof/>
          <w:sz w:val="22"/>
          <w:szCs w:val="22"/>
          <w:lang w:val="en-US" w:eastAsia="ja-JP"/>
        </w:rPr>
      </w:pPr>
      <w:hyperlink w:anchor="_Toc77613048" w:history="1">
        <w:r w:rsidR="00917CE3" w:rsidRPr="00883CC5">
          <w:rPr>
            <w:rStyle w:val="Hyperlink"/>
            <w:noProof/>
          </w:rPr>
          <w:t>Table 2 – Cornell note-taking template 2</w:t>
        </w:r>
        <w:r w:rsidR="00917CE3">
          <w:rPr>
            <w:noProof/>
            <w:webHidden/>
          </w:rPr>
          <w:tab/>
        </w:r>
        <w:r w:rsidR="00917CE3">
          <w:rPr>
            <w:noProof/>
            <w:webHidden/>
          </w:rPr>
          <w:fldChar w:fldCharType="begin"/>
        </w:r>
        <w:r w:rsidR="00917CE3">
          <w:rPr>
            <w:noProof/>
            <w:webHidden/>
          </w:rPr>
          <w:instrText xml:space="preserve"> PAGEREF _Toc77613048 \h </w:instrText>
        </w:r>
        <w:r w:rsidR="00917CE3">
          <w:rPr>
            <w:noProof/>
            <w:webHidden/>
          </w:rPr>
        </w:r>
        <w:r w:rsidR="00917CE3">
          <w:rPr>
            <w:noProof/>
            <w:webHidden/>
          </w:rPr>
          <w:fldChar w:fldCharType="separate"/>
        </w:r>
        <w:r w:rsidR="00917CE3">
          <w:rPr>
            <w:noProof/>
            <w:webHidden/>
          </w:rPr>
          <w:t>15</w:t>
        </w:r>
        <w:r w:rsidR="00917CE3">
          <w:rPr>
            <w:noProof/>
            <w:webHidden/>
          </w:rPr>
          <w:fldChar w:fldCharType="end"/>
        </w:r>
      </w:hyperlink>
    </w:p>
    <w:p w14:paraId="2DB98ADF" w14:textId="6E10C781" w:rsidR="00917CE3" w:rsidRDefault="00006010">
      <w:pPr>
        <w:pStyle w:val="TableofFigures"/>
        <w:tabs>
          <w:tab w:val="right" w:leader="dot" w:pos="9622"/>
        </w:tabs>
        <w:rPr>
          <w:rFonts w:asciiTheme="minorHAnsi" w:eastAsiaTheme="minorEastAsia" w:hAnsiTheme="minorHAnsi"/>
          <w:noProof/>
          <w:sz w:val="22"/>
          <w:szCs w:val="22"/>
          <w:lang w:val="en-US" w:eastAsia="ja-JP"/>
        </w:rPr>
      </w:pPr>
      <w:hyperlink w:anchor="_Toc77613049" w:history="1">
        <w:r w:rsidR="00917CE3" w:rsidRPr="00883CC5">
          <w:rPr>
            <w:rStyle w:val="Hyperlink"/>
            <w:noProof/>
          </w:rPr>
          <w:t>Table 3 – academic reading quotations</w:t>
        </w:r>
        <w:r w:rsidR="00917CE3">
          <w:rPr>
            <w:noProof/>
            <w:webHidden/>
          </w:rPr>
          <w:tab/>
        </w:r>
        <w:r w:rsidR="00917CE3">
          <w:rPr>
            <w:noProof/>
            <w:webHidden/>
          </w:rPr>
          <w:fldChar w:fldCharType="begin"/>
        </w:r>
        <w:r w:rsidR="00917CE3">
          <w:rPr>
            <w:noProof/>
            <w:webHidden/>
          </w:rPr>
          <w:instrText xml:space="preserve"> PAGEREF _Toc77613049 \h </w:instrText>
        </w:r>
        <w:r w:rsidR="00917CE3">
          <w:rPr>
            <w:noProof/>
            <w:webHidden/>
          </w:rPr>
        </w:r>
        <w:r w:rsidR="00917CE3">
          <w:rPr>
            <w:noProof/>
            <w:webHidden/>
          </w:rPr>
          <w:fldChar w:fldCharType="separate"/>
        </w:r>
        <w:r w:rsidR="00917CE3">
          <w:rPr>
            <w:noProof/>
            <w:webHidden/>
          </w:rPr>
          <w:t>16</w:t>
        </w:r>
        <w:r w:rsidR="00917CE3">
          <w:rPr>
            <w:noProof/>
            <w:webHidden/>
          </w:rPr>
          <w:fldChar w:fldCharType="end"/>
        </w:r>
      </w:hyperlink>
    </w:p>
    <w:p w14:paraId="37240A2E" w14:textId="421155EB" w:rsidR="00702322" w:rsidRDefault="00817717" w:rsidP="00702322">
      <w:r>
        <w:rPr>
          <w:color w:val="2B579A"/>
          <w:shd w:val="clear" w:color="auto" w:fill="E6E6E6"/>
        </w:rPr>
        <w:fldChar w:fldCharType="end"/>
      </w:r>
      <w:r w:rsidR="00702322">
        <w:rPr>
          <w:rStyle w:val="normaltextrun"/>
          <w:rFonts w:cs="Arial"/>
          <w:color w:val="000000"/>
          <w:shd w:val="clear" w:color="auto" w:fill="FFFFFF"/>
        </w:rPr>
        <w:t>Note: as you add content to this booklet you can update the contents table to accurately reflect the page numbers within the resource. To update the table of contents, right click on the table and select ‘update table’ (in the online version) and ‘update field’ and then select ‘update entire field’ (in the desktop version). Your table numbers should then update to reflect your changes.</w:t>
      </w:r>
      <w:r w:rsidR="00702322">
        <w:rPr>
          <w:rStyle w:val="eop"/>
          <w:color w:val="000000"/>
          <w:shd w:val="clear" w:color="auto" w:fill="FFFFFF"/>
        </w:rPr>
        <w:t> </w:t>
      </w:r>
    </w:p>
    <w:p w14:paraId="5F569CCE" w14:textId="70DA6852" w:rsidR="00B37FEA" w:rsidRPr="00D6376A" w:rsidRDefault="00B37FEA" w:rsidP="00D6376A">
      <w:pPr>
        <w:pStyle w:val="Heading1"/>
      </w:pPr>
      <w:r>
        <w:br w:type="page"/>
      </w:r>
      <w:bookmarkStart w:id="5" w:name="_Toc77613025"/>
      <w:r w:rsidRPr="00D6376A">
        <w:lastRenderedPageBreak/>
        <w:t>Resource overview</w:t>
      </w:r>
      <w:bookmarkEnd w:id="5"/>
    </w:p>
    <w:p w14:paraId="18CA85CC" w14:textId="46D4E05E" w:rsidR="00B37FEA" w:rsidRDefault="00B37FEA" w:rsidP="00B37FEA">
      <w:pPr>
        <w:rPr>
          <w:lang w:eastAsia="zh-CN"/>
        </w:rPr>
      </w:pPr>
      <w:r>
        <w:rPr>
          <w:lang w:eastAsia="zh-CN"/>
        </w:rPr>
        <w:t xml:space="preserve">This resource has been designed for use by Year 11 English Extension teachers and students. The material is designed to support students and the development of their research skills. The content in this resource booklet has been prepared by the English curriculum team, unless otherwise credited. </w:t>
      </w:r>
    </w:p>
    <w:p w14:paraId="2C7B995C" w14:textId="245CC78A" w:rsidR="00B37FEA" w:rsidRPr="00D6376A" w:rsidRDefault="00B37FEA" w:rsidP="00D6376A">
      <w:pPr>
        <w:pStyle w:val="Heading2"/>
      </w:pPr>
      <w:bookmarkStart w:id="6" w:name="_Toc77613026"/>
      <w:r w:rsidRPr="00D6376A">
        <w:t>Links to third-party websites</w:t>
      </w:r>
      <w:bookmarkEnd w:id="6"/>
    </w:p>
    <w:p w14:paraId="3921D49A" w14:textId="16A34E9C" w:rsidR="00B37FEA" w:rsidRDefault="00B37FEA" w:rsidP="00B37FEA">
      <w:pPr>
        <w:rPr>
          <w:lang w:eastAsia="zh-CN"/>
        </w:rPr>
      </w:pPr>
      <w:r w:rsidRPr="1E12F2F4">
        <w:rPr>
          <w:lang w:eastAsia="zh-CN"/>
        </w:rPr>
        <w:t xml:space="preserve">Please note that the provided reading and viewing material and third-party hyperlinks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 </w:t>
      </w:r>
    </w:p>
    <w:p w14:paraId="3C18DF30" w14:textId="04C19A52" w:rsidR="13885F6E" w:rsidRDefault="13885F6E" w:rsidP="1E12F2F4">
      <w:pPr>
        <w:rPr>
          <w:rFonts w:eastAsia="Arial" w:cs="Arial"/>
          <w:color w:val="000000" w:themeColor="text1"/>
        </w:rPr>
      </w:pPr>
      <w:r w:rsidRPr="1E12F2F4">
        <w:rPr>
          <w:rFonts w:eastAsia="Arial" w:cs="Arial"/>
          <w:color w:val="000000" w:themeColor="text1"/>
          <w:lang w:val="en-US"/>
        </w:rPr>
        <w:t>If you use the links provided on this website to access a third party's website, you acknowledge that the terms of use, including </w:t>
      </w:r>
      <w:proofErr w:type="spellStart"/>
      <w:r w:rsidRPr="1E12F2F4">
        <w:rPr>
          <w:rFonts w:eastAsia="Arial" w:cs="Arial"/>
          <w:color w:val="000000" w:themeColor="text1"/>
          <w:lang w:val="en-US"/>
        </w:rPr>
        <w:t>licence</w:t>
      </w:r>
      <w:proofErr w:type="spellEnd"/>
      <w:r w:rsidRPr="1E12F2F4">
        <w:rPr>
          <w:rFonts w:eastAsia="Arial" w:cs="Arial"/>
          <w:color w:val="000000" w:themeColor="text1"/>
          <w:lang w:val="en-US"/>
        </w:rPr>
        <w:t xml:space="preserve"> terms set out on the third party's website apply to the use which may be made of the materials on that </w:t>
      </w:r>
      <w:proofErr w:type="gramStart"/>
      <w:r w:rsidRPr="1E12F2F4">
        <w:rPr>
          <w:rFonts w:eastAsia="Arial" w:cs="Arial"/>
          <w:color w:val="000000" w:themeColor="text1"/>
          <w:lang w:val="en-US"/>
        </w:rPr>
        <w:t>third party</w:t>
      </w:r>
      <w:proofErr w:type="gramEnd"/>
      <w:r w:rsidRPr="1E12F2F4">
        <w:rPr>
          <w:rFonts w:eastAsia="Arial" w:cs="Arial"/>
          <w:color w:val="000000" w:themeColor="text1"/>
          <w:lang w:val="en-US"/>
        </w:rPr>
        <w:t xml:space="preserve"> website or where permitted by the Copyright Act 1968 (</w:t>
      </w:r>
      <w:proofErr w:type="spellStart"/>
      <w:r w:rsidRPr="1E12F2F4">
        <w:rPr>
          <w:rFonts w:eastAsia="Arial" w:cs="Arial"/>
          <w:color w:val="000000" w:themeColor="text1"/>
          <w:lang w:val="en-US"/>
        </w:rPr>
        <w:t>Cth</w:t>
      </w:r>
      <w:proofErr w:type="spellEnd"/>
      <w:r w:rsidRPr="1E12F2F4">
        <w:rPr>
          <w:rFonts w:eastAsia="Arial" w:cs="Arial"/>
          <w:color w:val="000000" w:themeColor="text1"/>
          <w:lang w:val="en-US"/>
        </w:rPr>
        <w:t>).</w:t>
      </w:r>
      <w:r w:rsidRPr="1E12F2F4">
        <w:rPr>
          <w:rFonts w:eastAsia="Arial" w:cs="Arial"/>
          <w:color w:val="000000" w:themeColor="text1"/>
        </w:rPr>
        <w:t> </w:t>
      </w:r>
    </w:p>
    <w:p w14:paraId="61E5F408" w14:textId="77777777" w:rsidR="00B37FEA" w:rsidRDefault="00B37FEA" w:rsidP="00B37FEA">
      <w:pPr>
        <w:rPr>
          <w:lang w:eastAsia="zh-CN"/>
        </w:rPr>
      </w:pPr>
      <w:r>
        <w:rPr>
          <w:lang w:eastAsia="zh-CN"/>
        </w:rPr>
        <w:t xml:space="preserve">The department accepts no responsibility for content on third-party websites.   </w:t>
      </w:r>
    </w:p>
    <w:p w14:paraId="2402D35D" w14:textId="3D51B3F4" w:rsidR="000D286D" w:rsidRPr="000D286D" w:rsidRDefault="000D286D" w:rsidP="000D286D">
      <w:r w:rsidRPr="000D286D">
        <w:t>If this resource contains links to your website and you have any objection to such link, please contact </w:t>
      </w:r>
      <w:hyperlink r:id="rId8">
        <w:r w:rsidRPr="59DA8B60">
          <w:rPr>
            <w:rStyle w:val="Hyperlink"/>
          </w:rPr>
          <w:t>english.curriculum@det.nsw.edu.au</w:t>
        </w:r>
      </w:hyperlink>
      <w:r>
        <w:t>.</w:t>
      </w:r>
    </w:p>
    <w:p w14:paraId="1B7357E7" w14:textId="71AB6F77" w:rsidR="000D286D" w:rsidRPr="000D286D" w:rsidRDefault="000D286D" w:rsidP="000D286D">
      <w:r w:rsidRPr="000D286D">
        <w:t>If you have any questions regarding use of material available in this digital platform, please contact the </w:t>
      </w:r>
      <w:hyperlink r:id="rId9">
        <w:r w:rsidRPr="59DA8B60">
          <w:rPr>
            <w:rStyle w:val="Hyperlink"/>
          </w:rPr>
          <w:t>english.curriculum@det.nsw.edu.au</w:t>
        </w:r>
      </w:hyperlink>
      <w:r>
        <w:t>.</w:t>
      </w:r>
    </w:p>
    <w:p w14:paraId="7C2C629B" w14:textId="6A566E92" w:rsidR="00B37FEA" w:rsidRPr="00D6376A" w:rsidRDefault="00B37FEA" w:rsidP="00D6376A">
      <w:pPr>
        <w:pStyle w:val="Heading2"/>
      </w:pPr>
      <w:bookmarkStart w:id="7" w:name="_Toc77613027"/>
      <w:r w:rsidRPr="00D6376A">
        <w:t>Use of NESA resources</w:t>
      </w:r>
      <w:bookmarkEnd w:id="7"/>
    </w:p>
    <w:p w14:paraId="4DCFCFDD" w14:textId="43004EA6" w:rsidR="00B37FEA" w:rsidRDefault="00B37FEA" w:rsidP="00B37FEA">
      <w:pPr>
        <w:rPr>
          <w:lang w:eastAsia="zh-CN"/>
        </w:rPr>
      </w:pPr>
      <w:r>
        <w:rPr>
          <w:lang w:eastAsia="zh-CN"/>
        </w:rPr>
        <w:t>Users of this content are reminded of t</w:t>
      </w:r>
      <w:r w:rsidR="006571CD">
        <w:rPr>
          <w:lang w:eastAsia="zh-CN"/>
        </w:rPr>
        <w:t xml:space="preserve">he following advice from NESA. </w:t>
      </w:r>
    </w:p>
    <w:p w14:paraId="22626C7B" w14:textId="07A20402" w:rsidR="001648C2" w:rsidRPr="00D95BD9" w:rsidRDefault="00B37FEA" w:rsidP="001648C2">
      <w:pPr>
        <w:rPr>
          <w:rFonts w:eastAsia="Calibri"/>
        </w:rPr>
      </w:pPr>
      <w:r>
        <w:rPr>
          <w:lang w:eastAsia="zh-CN"/>
        </w:rPr>
        <w:t>‘</w:t>
      </w:r>
      <w:r w:rsidR="001648C2">
        <w:t xml:space="preserve">The </w:t>
      </w:r>
      <w:hyperlink r:id="rId10">
        <w:r w:rsidR="001648C2" w:rsidRPr="4E17996E">
          <w:rPr>
            <w:rStyle w:val="Hyperlink"/>
          </w:rPr>
          <w:t>NESA website</w:t>
        </w:r>
      </w:hyperlink>
      <w:r w:rsidR="001648C2" w:rsidRPr="4E17996E">
        <w:rPr>
          <w:rStyle w:val="EndnoteReference"/>
        </w:rPr>
        <w:endnoteReference w:id="2"/>
      </w:r>
      <w:r w:rsidR="001648C2">
        <w:t xml:space="preserve"> holds the </w:t>
      </w:r>
      <w:r w:rsidR="001648C2" w:rsidRPr="4E17996E">
        <w:rPr>
          <w:rStyle w:val="Strong"/>
        </w:rPr>
        <w:t>only</w:t>
      </w:r>
      <w:r w:rsidR="001648C2">
        <w:t xml:space="preserve"> official and up-to-date versions of these documents available on the internet. </w:t>
      </w:r>
      <w:r w:rsidR="001648C2" w:rsidRPr="4E17996E">
        <w:rPr>
          <w:rStyle w:val="Strong"/>
        </w:rPr>
        <w:t>Any</w:t>
      </w:r>
      <w:r w:rsidR="001648C2">
        <w:t xml:space="preserve"> other copies of these documents, or parts of these documents, that may be found elsewhere on the internet might not be current and are </w:t>
      </w:r>
      <w:r w:rsidR="001648C2" w:rsidRPr="4E17996E">
        <w:rPr>
          <w:rStyle w:val="Strong"/>
        </w:rPr>
        <w:t>not</w:t>
      </w:r>
      <w:r w:rsidR="001648C2">
        <w:t xml:space="preserve"> authorised. You </w:t>
      </w:r>
      <w:r w:rsidR="001648C2" w:rsidRPr="4E17996E">
        <w:rPr>
          <w:rStyle w:val="Strong"/>
        </w:rPr>
        <w:t>cannot</w:t>
      </w:r>
      <w:r w:rsidR="001648C2">
        <w:t xml:space="preserve"> rely on copies from any other source. </w:t>
      </w:r>
    </w:p>
    <w:p w14:paraId="45995961" w14:textId="550C3EF2" w:rsidR="00B37FEA" w:rsidRDefault="00B37FEA" w:rsidP="00B37FEA">
      <w:pPr>
        <w:rPr>
          <w:lang w:eastAsia="zh-CN"/>
        </w:rPr>
      </w:pPr>
      <w:r>
        <w:rPr>
          <w:lang w:eastAsia="zh-CN"/>
        </w:rPr>
        <w:t xml:space="preserve">The documents on the NESA website contain </w:t>
      </w:r>
      <w:r w:rsidR="006571CD">
        <w:rPr>
          <w:lang w:eastAsia="zh-CN"/>
        </w:rPr>
        <w:t>material prepared by NESA for an</w:t>
      </w:r>
      <w:r>
        <w:rPr>
          <w:lang w:eastAsia="zh-CN"/>
        </w:rPr>
        <w:t>d on behalf of the Crown in right of the State of New South Wales. The material is</w:t>
      </w:r>
      <w:r w:rsidR="006571CD">
        <w:rPr>
          <w:lang w:eastAsia="zh-CN"/>
        </w:rPr>
        <w:t xml:space="preserve"> protected by Crown copyright. </w:t>
      </w:r>
    </w:p>
    <w:p w14:paraId="2706B77B" w14:textId="2324507F" w:rsidR="00B37FEA" w:rsidRDefault="00B37FEA" w:rsidP="00B37FEA">
      <w:pPr>
        <w:rPr>
          <w:lang w:eastAsia="zh-CN"/>
        </w:rPr>
      </w:pPr>
      <w:r>
        <w:rPr>
          <w:lang w:eastAsia="zh-CN"/>
        </w:rPr>
        <w:t xml:space="preserve">All rights reserved. No part of the material may be reproduced in Australia or in any other country by any process, electronic or otherwise, in any material form, or transmitted to any </w:t>
      </w:r>
      <w:r>
        <w:rPr>
          <w:lang w:eastAsia="zh-CN"/>
        </w:rPr>
        <w:lastRenderedPageBreak/>
        <w:t>other person or stored electronically in any form without the prior written permission of NESA, except as permitted by the Copyright Act 1968.</w:t>
      </w:r>
    </w:p>
    <w:p w14:paraId="47B9A9F9" w14:textId="4B229AC2" w:rsidR="00B37FEA" w:rsidRDefault="00B37FEA" w:rsidP="00B37FEA">
      <w:pPr>
        <w:rPr>
          <w:lang w:eastAsia="zh-CN"/>
        </w:rPr>
      </w:pPr>
      <w:r>
        <w:rPr>
          <w:lang w:eastAsia="zh-CN"/>
        </w:rPr>
        <w:t>When you access the material</w:t>
      </w:r>
      <w:r w:rsidR="6A963810" w:rsidRPr="6A8E5E7C">
        <w:rPr>
          <w:lang w:eastAsia="zh-CN"/>
        </w:rPr>
        <w:t>,</w:t>
      </w:r>
      <w:r>
        <w:rPr>
          <w:lang w:eastAsia="zh-CN"/>
        </w:rPr>
        <w:t xml:space="preserve"> </w:t>
      </w:r>
      <w:r w:rsidR="006571CD">
        <w:rPr>
          <w:lang w:eastAsia="zh-CN"/>
        </w:rPr>
        <w:t>you agree:</w:t>
      </w:r>
    </w:p>
    <w:p w14:paraId="38BA8974" w14:textId="48324234" w:rsidR="00B37FEA" w:rsidRDefault="00B37FEA" w:rsidP="00B37FEA">
      <w:pPr>
        <w:pStyle w:val="ListBullet"/>
        <w:numPr>
          <w:ilvl w:val="0"/>
          <w:numId w:val="1"/>
        </w:numPr>
        <w:rPr>
          <w:lang w:eastAsia="zh-CN"/>
        </w:rPr>
      </w:pPr>
      <w:r>
        <w:rPr>
          <w:lang w:eastAsia="zh-CN"/>
        </w:rPr>
        <w:t xml:space="preserve">to use the material for information </w:t>
      </w:r>
      <w:r w:rsidR="006571CD">
        <w:rPr>
          <w:lang w:eastAsia="zh-CN"/>
        </w:rPr>
        <w:t>purposes only</w:t>
      </w:r>
    </w:p>
    <w:p w14:paraId="6737F25E" w14:textId="4330D282" w:rsidR="00B37FEA" w:rsidRDefault="00B37FEA" w:rsidP="00B37FEA">
      <w:pPr>
        <w:pStyle w:val="ListBullet"/>
        <w:numPr>
          <w:ilvl w:val="0"/>
          <w:numId w:val="1"/>
        </w:numPr>
        <w:rPr>
          <w:lang w:eastAsia="zh-CN"/>
        </w:rPr>
      </w:pPr>
      <w:r>
        <w:rPr>
          <w:lang w:eastAsia="zh-CN"/>
        </w:rPr>
        <w:t xml:space="preserve">to reproduce a single copy for personal bona fide </w:t>
      </w:r>
      <w:proofErr w:type="gramStart"/>
      <w:r>
        <w:rPr>
          <w:lang w:eastAsia="zh-CN"/>
        </w:rPr>
        <w:t>study</w:t>
      </w:r>
      <w:proofErr w:type="gramEnd"/>
      <w:r>
        <w:rPr>
          <w:lang w:eastAsia="zh-CN"/>
        </w:rPr>
        <w:t xml:space="preserve"> use only and not to reproduce any major extract or the entire material withou</w:t>
      </w:r>
      <w:r w:rsidR="006571CD">
        <w:rPr>
          <w:lang w:eastAsia="zh-CN"/>
        </w:rPr>
        <w:t>t the prior permission of NESA</w:t>
      </w:r>
    </w:p>
    <w:p w14:paraId="6859E812" w14:textId="11CEDE49" w:rsidR="00B37FEA" w:rsidRDefault="00B37FEA" w:rsidP="00B37FEA">
      <w:pPr>
        <w:pStyle w:val="ListBullet"/>
        <w:numPr>
          <w:ilvl w:val="0"/>
          <w:numId w:val="1"/>
        </w:numPr>
        <w:rPr>
          <w:lang w:eastAsia="zh-CN"/>
        </w:rPr>
      </w:pPr>
      <w:r>
        <w:rPr>
          <w:lang w:eastAsia="zh-CN"/>
        </w:rPr>
        <w:t>to acknowledge that the m</w:t>
      </w:r>
      <w:r w:rsidR="006571CD">
        <w:rPr>
          <w:lang w:eastAsia="zh-CN"/>
        </w:rPr>
        <w:t>aterial is provided by NESA</w:t>
      </w:r>
    </w:p>
    <w:p w14:paraId="5C28F844" w14:textId="5B9582FC" w:rsidR="00B37FEA" w:rsidRDefault="00B37FEA" w:rsidP="00B37FEA">
      <w:pPr>
        <w:pStyle w:val="ListBullet"/>
        <w:numPr>
          <w:ilvl w:val="0"/>
          <w:numId w:val="1"/>
        </w:numPr>
        <w:rPr>
          <w:lang w:eastAsia="zh-CN"/>
        </w:rPr>
      </w:pPr>
      <w:r>
        <w:rPr>
          <w:lang w:eastAsia="zh-CN"/>
        </w:rPr>
        <w:t>to include this copyright notice in any copy made</w:t>
      </w:r>
    </w:p>
    <w:p w14:paraId="2AC940F7" w14:textId="65FBA050" w:rsidR="00B37FEA" w:rsidRDefault="00B37FEA" w:rsidP="00B37FEA">
      <w:pPr>
        <w:pStyle w:val="ListBullet"/>
        <w:numPr>
          <w:ilvl w:val="0"/>
          <w:numId w:val="1"/>
        </w:numPr>
        <w:rPr>
          <w:lang w:eastAsia="zh-CN"/>
        </w:rPr>
      </w:pPr>
      <w:r>
        <w:rPr>
          <w:lang w:eastAsia="zh-CN"/>
        </w:rPr>
        <w:t>not to modify the material or any part of the material without the express pri</w:t>
      </w:r>
      <w:r w:rsidR="006571CD">
        <w:rPr>
          <w:lang w:eastAsia="zh-CN"/>
        </w:rPr>
        <w:t>or written permission of NESA.</w:t>
      </w:r>
    </w:p>
    <w:p w14:paraId="05CE0BAA" w14:textId="10DCD2AD" w:rsidR="00B37FEA" w:rsidRDefault="00B37FEA" w:rsidP="00B37FEA">
      <w:pPr>
        <w:rPr>
          <w:lang w:eastAsia="zh-CN"/>
        </w:rPr>
      </w:pPr>
      <w:r>
        <w:rPr>
          <w:lang w:eastAsia="zh-CN"/>
        </w:rPr>
        <w:t>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w:t>
      </w:r>
      <w:r w:rsidR="006571CD">
        <w:rPr>
          <w:lang w:eastAsia="zh-CN"/>
        </w:rPr>
        <w:t>als may result in prosecution.</w:t>
      </w:r>
    </w:p>
    <w:p w14:paraId="06AFB2A4" w14:textId="028ADF17" w:rsidR="00B37FEA" w:rsidRDefault="00B37FEA" w:rsidP="00B37FEA">
      <w:pPr>
        <w:rPr>
          <w:lang w:eastAsia="zh-CN"/>
        </w:rPr>
      </w:pPr>
      <w:r>
        <w:rPr>
          <w:lang w:eastAsia="zh-CN"/>
        </w:rPr>
        <w:t>NESA has made all reasonable attempts to locate owners of third-party copyright material and invites anyone from whom permission has not been sought to contact</w:t>
      </w:r>
      <w:r w:rsidR="006571CD">
        <w:rPr>
          <w:lang w:eastAsia="zh-CN"/>
        </w:rPr>
        <w:t xml:space="preserve"> the Copyright Officer.</w:t>
      </w:r>
    </w:p>
    <w:p w14:paraId="648D7973" w14:textId="24A60A40" w:rsidR="00B37FEA" w:rsidRDefault="00B37FEA" w:rsidP="0C5976BB">
      <w:pPr>
        <w:rPr>
          <w:rFonts w:eastAsia="Arial" w:cs="Arial"/>
          <w:lang w:eastAsia="zh-CN"/>
        </w:rPr>
      </w:pPr>
      <w:r w:rsidRPr="0C5976BB">
        <w:rPr>
          <w:lang w:eastAsia="zh-CN"/>
        </w:rPr>
        <w:t>Phone: (02) 9367</w:t>
      </w:r>
      <w:r w:rsidR="00D33A02" w:rsidRPr="0C5976BB">
        <w:rPr>
          <w:lang w:eastAsia="zh-CN"/>
        </w:rPr>
        <w:t xml:space="preserve"> 8289, Fa</w:t>
      </w:r>
      <w:r w:rsidR="00D33A02" w:rsidRPr="0C5976BB">
        <w:rPr>
          <w:rFonts w:eastAsia="Arial" w:cs="Arial"/>
          <w:lang w:eastAsia="zh-CN"/>
        </w:rPr>
        <w:t xml:space="preserve">x: (02) 9279 1482, </w:t>
      </w:r>
      <w:r w:rsidR="000D286D" w:rsidRPr="0C5976BB">
        <w:rPr>
          <w:rFonts w:eastAsia="Arial" w:cs="Arial"/>
          <w:color w:val="000000" w:themeColor="text1"/>
        </w:rPr>
        <w:t xml:space="preserve">Email: </w:t>
      </w:r>
      <w:hyperlink r:id="rId11">
        <w:r w:rsidR="000D286D" w:rsidRPr="0C5976BB">
          <w:rPr>
            <w:rStyle w:val="Hyperlink"/>
            <w:rFonts w:eastAsia="Arial" w:cs="Arial"/>
          </w:rPr>
          <w:t>copyright@nesa.nsw.edu.au</w:t>
        </w:r>
      </w:hyperlink>
      <w:r w:rsidR="000D286D" w:rsidRPr="0C5976BB">
        <w:rPr>
          <w:rStyle w:val="Hyperlink"/>
          <w:rFonts w:eastAsia="Arial" w:cs="Arial"/>
        </w:rPr>
        <w:t xml:space="preserve">. </w:t>
      </w:r>
      <w:r w:rsidRPr="0C5976BB">
        <w:rPr>
          <w:rFonts w:eastAsia="Arial" w:cs="Arial"/>
          <w:lang w:eastAsia="zh-CN"/>
        </w:rPr>
        <w:t>© 2017 NSW Education Standards Authority (NESA) for and on behalf of the Crown in right of the State of New South Wales.’</w:t>
      </w:r>
    </w:p>
    <w:p w14:paraId="481ADFBE" w14:textId="77777777" w:rsidR="00C515FC" w:rsidRPr="00D6376A" w:rsidRDefault="00C515FC" w:rsidP="00D6376A">
      <w:r w:rsidRPr="00D6376A">
        <w:br w:type="page"/>
      </w:r>
    </w:p>
    <w:p w14:paraId="475C5FA9" w14:textId="06DC2F9A" w:rsidR="00F866CD" w:rsidRDefault="00FC1B04" w:rsidP="00D6376A">
      <w:pPr>
        <w:pStyle w:val="Heading2"/>
      </w:pPr>
      <w:bookmarkStart w:id="8" w:name="_Toc77613028"/>
      <w:r>
        <w:lastRenderedPageBreak/>
        <w:t>To the teacher</w:t>
      </w:r>
      <w:bookmarkEnd w:id="8"/>
    </w:p>
    <w:p w14:paraId="4A8E07A8" w14:textId="1ABA5309" w:rsidR="00F866CD" w:rsidRPr="00F866CD" w:rsidRDefault="00FC1B04" w:rsidP="00F866CD">
      <w:pPr>
        <w:rPr>
          <w:lang w:eastAsia="zh-CN"/>
        </w:rPr>
      </w:pPr>
      <w:r>
        <w:rPr>
          <w:lang w:eastAsia="zh-CN"/>
        </w:rPr>
        <w:t xml:space="preserve">This lesson sequence is designed to be used either synchronously or asynchronously </w:t>
      </w:r>
      <w:r w:rsidR="00FC145E">
        <w:rPr>
          <w:lang w:eastAsia="zh-CN"/>
        </w:rPr>
        <w:t xml:space="preserve">with </w:t>
      </w:r>
      <w:r w:rsidR="00865A49">
        <w:rPr>
          <w:lang w:eastAsia="zh-CN"/>
        </w:rPr>
        <w:t xml:space="preserve">your </w:t>
      </w:r>
      <w:r w:rsidR="00FC145E">
        <w:rPr>
          <w:lang w:eastAsia="zh-CN"/>
        </w:rPr>
        <w:t>class</w:t>
      </w:r>
      <w:r w:rsidR="00865A49">
        <w:rPr>
          <w:lang w:eastAsia="zh-CN"/>
        </w:rPr>
        <w:t>. There is an</w:t>
      </w:r>
      <w:r w:rsidR="00E763EF">
        <w:rPr>
          <w:lang w:eastAsia="zh-CN"/>
        </w:rPr>
        <w:t xml:space="preserve"> accompanying student booklet</w:t>
      </w:r>
      <w:r>
        <w:rPr>
          <w:lang w:eastAsia="zh-CN"/>
        </w:rPr>
        <w:t xml:space="preserve">. The teacher can synchronously monitor the learning </w:t>
      </w:r>
      <w:r w:rsidR="006E35B5">
        <w:rPr>
          <w:lang w:eastAsia="zh-CN"/>
        </w:rPr>
        <w:t>as students work through the student booklet and support them</w:t>
      </w:r>
      <w:r>
        <w:rPr>
          <w:lang w:eastAsia="zh-CN"/>
        </w:rPr>
        <w:t xml:space="preserve"> as they work individually or in pairs. Alternatively, the accompanying student booklet can be utili</w:t>
      </w:r>
      <w:r w:rsidR="00865A49">
        <w:rPr>
          <w:lang w:eastAsia="zh-CN"/>
        </w:rPr>
        <w:t xml:space="preserve">sed </w:t>
      </w:r>
      <w:r w:rsidR="004726D6">
        <w:rPr>
          <w:lang w:eastAsia="zh-CN"/>
        </w:rPr>
        <w:t xml:space="preserve">by </w:t>
      </w:r>
      <w:r w:rsidR="00865A49">
        <w:rPr>
          <w:lang w:eastAsia="zh-CN"/>
        </w:rPr>
        <w:t xml:space="preserve">each student and they can work </w:t>
      </w:r>
      <w:r>
        <w:rPr>
          <w:lang w:eastAsia="zh-CN"/>
        </w:rPr>
        <w:t>independently asynchronously.</w:t>
      </w:r>
    </w:p>
    <w:p w14:paraId="30EF6314" w14:textId="43088BCF" w:rsidR="00101866" w:rsidRDefault="001557F2" w:rsidP="00D6376A">
      <w:pPr>
        <w:pStyle w:val="Heading3"/>
      </w:pPr>
      <w:bookmarkStart w:id="9" w:name="_Toc77613029"/>
      <w:r>
        <w:t>Rationale – research support</w:t>
      </w:r>
      <w:bookmarkEnd w:id="9"/>
    </w:p>
    <w:p w14:paraId="4CDA3068" w14:textId="6DAE5D9F" w:rsidR="00101866" w:rsidRDefault="001557F2" w:rsidP="00101866">
      <w:r>
        <w:t xml:space="preserve">Within the Year 11 </w:t>
      </w:r>
      <w:r w:rsidR="0019160B">
        <w:t xml:space="preserve">English </w:t>
      </w:r>
      <w:r>
        <w:t>Extension course</w:t>
      </w:r>
      <w:r w:rsidR="00474C93">
        <w:t>,</w:t>
      </w:r>
      <w:r>
        <w:t xml:space="preserve"> students have the opportunity to pursue areas of interest with increased independence and to theorise about the processes of responding to and composing texts. In order to achieve this with confidence, it is important to build capacity in students</w:t>
      </w:r>
      <w:r w:rsidR="16B996DB">
        <w:t>’</w:t>
      </w:r>
      <w:r>
        <w:t xml:space="preserve"> independent research skills and to broaden their understanding of </w:t>
      </w:r>
      <w:r w:rsidR="0019160B">
        <w:t xml:space="preserve">the </w:t>
      </w:r>
      <w:r>
        <w:t>literary and cultural theory that underpins the study of English literature. This lesson sequence s</w:t>
      </w:r>
      <w:r w:rsidR="00764B54">
        <w:t>uggests a method to use</w:t>
      </w:r>
      <w:r>
        <w:t xml:space="preserve"> to develop research skills and academic article deconstruction skills</w:t>
      </w:r>
      <w:r w:rsidR="0019160B">
        <w:t>. This can help</w:t>
      </w:r>
      <w:r>
        <w:t xml:space="preserve"> support students build </w:t>
      </w:r>
      <w:r w:rsidR="0019160B">
        <w:t xml:space="preserve">their </w:t>
      </w:r>
      <w:r>
        <w:t xml:space="preserve">capacity to understand and engage personally with </w:t>
      </w:r>
      <w:r w:rsidR="0019160B">
        <w:t xml:space="preserve">academic </w:t>
      </w:r>
      <w:r>
        <w:t>articles</w:t>
      </w:r>
      <w:r w:rsidR="0019160B">
        <w:t xml:space="preserve"> and information</w:t>
      </w:r>
      <w:r>
        <w:t>.</w:t>
      </w:r>
    </w:p>
    <w:p w14:paraId="18893544" w14:textId="77777777" w:rsidR="00101866" w:rsidRDefault="001557F2" w:rsidP="00D6376A">
      <w:pPr>
        <w:pStyle w:val="Heading3"/>
      </w:pPr>
      <w:bookmarkStart w:id="10" w:name="_Toc77613030"/>
      <w:r>
        <w:t>Core resources</w:t>
      </w:r>
      <w:bookmarkEnd w:id="10"/>
    </w:p>
    <w:p w14:paraId="3AE78D2B" w14:textId="29BEE421" w:rsidR="00F9289E" w:rsidRDefault="001557F2" w:rsidP="001557F2">
      <w:r>
        <w:t xml:space="preserve">This lesson sequence will </w:t>
      </w:r>
      <w:proofErr w:type="gramStart"/>
      <w:r>
        <w:t>make reference</w:t>
      </w:r>
      <w:proofErr w:type="gramEnd"/>
      <w:r>
        <w:t xml:space="preserve"> to</w:t>
      </w:r>
      <w:r w:rsidR="00DB46AD">
        <w:t>:</w:t>
      </w:r>
    </w:p>
    <w:p w14:paraId="6D11D170" w14:textId="77777777" w:rsidR="000C24D7" w:rsidRPr="000C24D7" w:rsidRDefault="001721BC" w:rsidP="00AA3A2D">
      <w:pPr>
        <w:pStyle w:val="ListParagraph"/>
        <w:numPr>
          <w:ilvl w:val="0"/>
          <w:numId w:val="11"/>
        </w:numPr>
        <w:rPr>
          <w:rFonts w:asciiTheme="minorHAnsi" w:eastAsiaTheme="minorEastAsia" w:hAnsiTheme="minorHAnsi"/>
        </w:rPr>
      </w:pPr>
      <w:r>
        <w:t>the student resource booklet</w:t>
      </w:r>
      <w:r w:rsidR="000C24D7">
        <w:t xml:space="preserve"> </w:t>
      </w:r>
    </w:p>
    <w:p w14:paraId="7491576B" w14:textId="3A1F6603" w:rsidR="000C24D7" w:rsidRPr="000C24D7" w:rsidRDefault="000C24D7" w:rsidP="00AA3A2D">
      <w:pPr>
        <w:pStyle w:val="ListParagraph"/>
        <w:numPr>
          <w:ilvl w:val="0"/>
          <w:numId w:val="11"/>
        </w:numPr>
        <w:rPr>
          <w:rFonts w:asciiTheme="minorHAnsi" w:eastAsiaTheme="minorEastAsia" w:hAnsiTheme="minorHAnsi"/>
        </w:rPr>
      </w:pPr>
      <w:r>
        <w:t xml:space="preserve">a series of hyperlinks to NESA resources and library research support materials </w:t>
      </w:r>
    </w:p>
    <w:p w14:paraId="09B7172E" w14:textId="44F40987" w:rsidR="00F9289E" w:rsidRDefault="001557F2" w:rsidP="00AA3A2D">
      <w:pPr>
        <w:pStyle w:val="ListParagraph"/>
        <w:numPr>
          <w:ilvl w:val="0"/>
          <w:numId w:val="11"/>
        </w:numPr>
        <w:rPr>
          <w:rFonts w:asciiTheme="minorHAnsi" w:eastAsiaTheme="minorEastAsia" w:hAnsiTheme="minorHAnsi"/>
        </w:rPr>
      </w:pPr>
      <w:r>
        <w:t xml:space="preserve">the academic article </w:t>
      </w:r>
      <w:hyperlink r:id="rId12">
        <w:r w:rsidR="688CDC53" w:rsidRPr="758487B8">
          <w:rPr>
            <w:rStyle w:val="Hyperlink"/>
            <w:lang w:eastAsia="zh-CN"/>
          </w:rPr>
          <w:t>'An</w:t>
        </w:r>
        <w:r w:rsidRPr="788445EB">
          <w:rPr>
            <w:rStyle w:val="Hyperlink"/>
            <w:lang w:eastAsia="zh-CN"/>
          </w:rPr>
          <w:t xml:space="preserve"> Introduction to Genre </w:t>
        </w:r>
        <w:r w:rsidR="688CDC53" w:rsidRPr="758487B8">
          <w:rPr>
            <w:rStyle w:val="Hyperlink"/>
            <w:lang w:eastAsia="zh-CN"/>
          </w:rPr>
          <w:t>Theory'</w:t>
        </w:r>
        <w:r w:rsidRPr="788445EB">
          <w:rPr>
            <w:rStyle w:val="Hyperlink"/>
            <w:lang w:eastAsia="zh-CN"/>
          </w:rPr>
          <w:t xml:space="preserve"> by Daniel Chandler</w:t>
        </w:r>
      </w:hyperlink>
      <w:r w:rsidR="00D33A02">
        <w:rPr>
          <w:rStyle w:val="EndnoteReference"/>
          <w:color w:val="2F5496" w:themeColor="accent1" w:themeShade="BF"/>
          <w:u w:val="single"/>
          <w:lang w:eastAsia="zh-CN"/>
        </w:rPr>
        <w:endnoteReference w:id="3"/>
      </w:r>
      <w:r w:rsidR="00DB46AD">
        <w:rPr>
          <w:rStyle w:val="Hyperlink"/>
          <w:lang w:eastAsia="zh-CN"/>
        </w:rPr>
        <w:t>,</w:t>
      </w:r>
      <w:r>
        <w:t xml:space="preserve"> </w:t>
      </w:r>
      <w:r w:rsidR="00DB46AD">
        <w:t xml:space="preserve">and the </w:t>
      </w:r>
      <w:r w:rsidR="09ACE6DB">
        <w:t>section ‘The problem of definition’</w:t>
      </w:r>
      <w:r w:rsidR="2D2A334C">
        <w:t xml:space="preserve"> or download the </w:t>
      </w:r>
      <w:hyperlink r:id="rId13">
        <w:r w:rsidR="2D2A334C" w:rsidRPr="5BAFAF79">
          <w:rPr>
            <w:rStyle w:val="Hyperlink"/>
          </w:rPr>
          <w:t>PDF version</w:t>
        </w:r>
      </w:hyperlink>
      <w:r w:rsidR="2D2A334C">
        <w:t xml:space="preserve"> to consult pages 3 and 6 for </w:t>
      </w:r>
      <w:r w:rsidR="069A41A3">
        <w:t xml:space="preserve">the quote </w:t>
      </w:r>
      <w:r w:rsidR="2D2A334C">
        <w:t>activity</w:t>
      </w:r>
      <w:r w:rsidR="38CF89D5">
        <w:t>.</w:t>
      </w:r>
      <w:r w:rsidR="2D2A334C">
        <w:t xml:space="preserve">  </w:t>
      </w:r>
    </w:p>
    <w:p w14:paraId="15B7FFB2" w14:textId="758A9A8A" w:rsidR="00F9289E" w:rsidRDefault="001557F2" w:rsidP="00AA3A2D">
      <w:pPr>
        <w:pStyle w:val="ListParagraph"/>
        <w:numPr>
          <w:ilvl w:val="0"/>
          <w:numId w:val="11"/>
        </w:numPr>
        <w:rPr>
          <w:rFonts w:asciiTheme="minorHAnsi" w:eastAsiaTheme="minorEastAsia" w:hAnsiTheme="minorHAnsi"/>
        </w:rPr>
      </w:pPr>
      <w:r>
        <w:t xml:space="preserve">the </w:t>
      </w:r>
      <w:hyperlink r:id="rId14">
        <w:r w:rsidRPr="788445EB">
          <w:rPr>
            <w:rStyle w:val="Hyperlink"/>
            <w:lang w:eastAsia="zh-CN"/>
          </w:rPr>
          <w:t>concept mapping graphic organisers</w:t>
        </w:r>
      </w:hyperlink>
      <w:r w:rsidR="004F39FB">
        <w:rPr>
          <w:rStyle w:val="EndnoteReference"/>
          <w:color w:val="2F5496" w:themeColor="accent1" w:themeShade="BF"/>
          <w:u w:val="single"/>
          <w:lang w:eastAsia="zh-CN"/>
        </w:rPr>
        <w:endnoteReference w:id="4"/>
      </w:r>
      <w:r>
        <w:t xml:space="preserve"> from</w:t>
      </w:r>
      <w:r w:rsidR="005907E1">
        <w:t xml:space="preserve"> the</w:t>
      </w:r>
      <w:r>
        <w:t xml:space="preserve"> NSW DoE Digital Learning Selector. </w:t>
      </w:r>
      <w:hyperlink r:id="rId15">
        <w:r w:rsidR="784F56E8" w:rsidRPr="758487B8">
          <w:rPr>
            <w:rStyle w:val="Hyperlink"/>
          </w:rPr>
          <w:t>Concept mapping</w:t>
        </w:r>
      </w:hyperlink>
      <w:r>
        <w:t xml:space="preserve"> is explained and a Microsoft and </w:t>
      </w:r>
      <w:hyperlink r:id="rId16">
        <w:r w:rsidRPr="788445EB">
          <w:rPr>
            <w:rStyle w:val="Hyperlink"/>
            <w:lang w:eastAsia="zh-CN"/>
          </w:rPr>
          <w:t xml:space="preserve">Google </w:t>
        </w:r>
        <w:r w:rsidR="00E66BEA">
          <w:rPr>
            <w:rStyle w:val="Hyperlink"/>
            <w:lang w:eastAsia="zh-CN"/>
          </w:rPr>
          <w:t>F</w:t>
        </w:r>
        <w:r w:rsidRPr="788445EB">
          <w:rPr>
            <w:rStyle w:val="Hyperlink"/>
            <w:lang w:eastAsia="zh-CN"/>
          </w:rPr>
          <w:t>orms template</w:t>
        </w:r>
      </w:hyperlink>
      <w:r>
        <w:t xml:space="preserve"> is provided with eight different mapping styles.</w:t>
      </w:r>
      <w:r w:rsidR="00F9289E">
        <w:t xml:space="preserve"> The g</w:t>
      </w:r>
      <w:r>
        <w:t xml:space="preserve">raphic organisers can be </w:t>
      </w:r>
      <w:r w:rsidR="00F9289E">
        <w:t xml:space="preserve">selected depending on </w:t>
      </w:r>
      <w:r>
        <w:t>student preference and the number of students in the Extension class.</w:t>
      </w:r>
      <w:r w:rsidR="00F9289E">
        <w:t xml:space="preserve"> </w:t>
      </w:r>
    </w:p>
    <w:p w14:paraId="488A84E8" w14:textId="71EABD37" w:rsidR="3E15A90B" w:rsidRDefault="3E15A90B" w:rsidP="00AA3A2D">
      <w:pPr>
        <w:pStyle w:val="ListParagraph"/>
        <w:numPr>
          <w:ilvl w:val="0"/>
          <w:numId w:val="11"/>
        </w:numPr>
        <w:rPr>
          <w:rFonts w:asciiTheme="minorHAnsi" w:eastAsiaTheme="minorEastAsia" w:hAnsiTheme="minorHAnsi"/>
        </w:rPr>
      </w:pPr>
      <w:r>
        <w:t>t</w:t>
      </w:r>
      <w:r w:rsidR="00F9289E">
        <w:t>he</w:t>
      </w:r>
      <w:r w:rsidR="008A689B">
        <w:t xml:space="preserve"> </w:t>
      </w:r>
      <w:hyperlink r:id="rId17" w:history="1">
        <w:r w:rsidR="008A689B" w:rsidRPr="00243D7D">
          <w:rPr>
            <w:rStyle w:val="Hyperlink"/>
            <w:lang w:eastAsia="zh-CN"/>
          </w:rPr>
          <w:t xml:space="preserve">Thinking </w:t>
        </w:r>
        <w:r w:rsidR="00E66BEA">
          <w:rPr>
            <w:rStyle w:val="Hyperlink"/>
            <w:lang w:eastAsia="zh-CN"/>
          </w:rPr>
          <w:t>R</w:t>
        </w:r>
        <w:r w:rsidR="008A689B" w:rsidRPr="00243D7D">
          <w:rPr>
            <w:rStyle w:val="Hyperlink"/>
            <w:lang w:eastAsia="zh-CN"/>
          </w:rPr>
          <w:t xml:space="preserve">outine: </w:t>
        </w:r>
        <w:r w:rsidR="00864CCB">
          <w:rPr>
            <w:rStyle w:val="Hyperlink"/>
            <w:lang w:eastAsia="zh-CN"/>
          </w:rPr>
          <w:t>‘</w:t>
        </w:r>
        <w:r w:rsidR="008A689B" w:rsidRPr="00243D7D">
          <w:rPr>
            <w:rStyle w:val="Hyperlink"/>
            <w:lang w:eastAsia="zh-CN"/>
          </w:rPr>
          <w:t>Generate, Sort, Connect</w:t>
        </w:r>
        <w:r w:rsidR="00864CCB">
          <w:rPr>
            <w:rStyle w:val="Hyperlink"/>
            <w:lang w:eastAsia="zh-CN"/>
          </w:rPr>
          <w:t>,</w:t>
        </w:r>
        <w:r w:rsidR="008A689B" w:rsidRPr="00243D7D">
          <w:rPr>
            <w:rStyle w:val="Hyperlink"/>
            <w:lang w:eastAsia="zh-CN"/>
          </w:rPr>
          <w:t xml:space="preserve"> Elaborate</w:t>
        </w:r>
      </w:hyperlink>
      <w:r w:rsidR="00864CCB">
        <w:rPr>
          <w:rStyle w:val="Hyperlink"/>
          <w:lang w:eastAsia="zh-CN"/>
        </w:rPr>
        <w:t>’</w:t>
      </w:r>
      <w:r w:rsidR="00771683">
        <w:rPr>
          <w:rStyle w:val="EndnoteReference"/>
          <w:color w:val="2F5496" w:themeColor="accent1" w:themeShade="BF"/>
          <w:u w:val="single"/>
          <w:lang w:eastAsia="zh-CN"/>
        </w:rPr>
        <w:endnoteReference w:id="5"/>
      </w:r>
      <w:r w:rsidR="001557F2">
        <w:t xml:space="preserve"> </w:t>
      </w:r>
      <w:r w:rsidR="0F6A1F47">
        <w:t>which will</w:t>
      </w:r>
      <w:r w:rsidR="001557F2">
        <w:t xml:space="preserve"> be used</w:t>
      </w:r>
      <w:r w:rsidR="33C0DD17">
        <w:t xml:space="preserve"> to generate student ideas, </w:t>
      </w:r>
      <w:r w:rsidR="00F23139">
        <w:t xml:space="preserve">and to </w:t>
      </w:r>
      <w:r w:rsidR="33C0DD17">
        <w:t>elaborate and consolidate their thinking</w:t>
      </w:r>
      <w:r w:rsidR="00906FE9">
        <w:t>.</w:t>
      </w:r>
    </w:p>
    <w:p w14:paraId="762E2157" w14:textId="3439F342" w:rsidR="00F02FD2" w:rsidRPr="00F02FD2" w:rsidRDefault="00F02FD2">
      <w:pPr>
        <w:rPr>
          <w:rStyle w:val="Strong"/>
        </w:rPr>
      </w:pPr>
      <w:r w:rsidRPr="00F02FD2">
        <w:rPr>
          <w:rStyle w:val="Strong"/>
        </w:rPr>
        <w:t xml:space="preserve">Delivery options </w:t>
      </w:r>
    </w:p>
    <w:p w14:paraId="703B8E68" w14:textId="18E3CCA2" w:rsidR="2770D9B5" w:rsidRDefault="2770D9B5" w:rsidP="00F02FD2">
      <w:pPr>
        <w:pStyle w:val="ListBullet"/>
      </w:pPr>
      <w:r>
        <w:t>Synchronously – students can work through the student booklet as a class with your guidance.</w:t>
      </w:r>
    </w:p>
    <w:p w14:paraId="7DA9E98F" w14:textId="7B7186B3" w:rsidR="2770D9B5" w:rsidRDefault="2770D9B5" w:rsidP="00F02FD2">
      <w:pPr>
        <w:pStyle w:val="ListBullet"/>
        <w:rPr>
          <w:rFonts w:eastAsia="Calibri"/>
        </w:rPr>
      </w:pPr>
      <w:r w:rsidRPr="758487B8">
        <w:rPr>
          <w:rFonts w:eastAsia="Calibri"/>
        </w:rPr>
        <w:t>Asynchronously – students can work through the student booklet independently and communicate with you</w:t>
      </w:r>
      <w:r w:rsidR="7ED5C910" w:rsidRPr="758487B8">
        <w:rPr>
          <w:rFonts w:eastAsia="Calibri"/>
        </w:rPr>
        <w:t>,</w:t>
      </w:r>
      <w:r w:rsidRPr="758487B8">
        <w:rPr>
          <w:rFonts w:eastAsia="Calibri"/>
        </w:rPr>
        <w:t xml:space="preserve"> as required</w:t>
      </w:r>
      <w:r w:rsidR="3A9677B7" w:rsidRPr="758487B8">
        <w:rPr>
          <w:rFonts w:eastAsia="Calibri"/>
        </w:rPr>
        <w:t>,</w:t>
      </w:r>
      <w:r w:rsidRPr="758487B8">
        <w:rPr>
          <w:rFonts w:eastAsia="Calibri"/>
        </w:rPr>
        <w:t xml:space="preserve"> through your school’s desired platf</w:t>
      </w:r>
      <w:r w:rsidR="6C7C554A" w:rsidRPr="758487B8">
        <w:rPr>
          <w:rFonts w:eastAsia="Calibri"/>
        </w:rPr>
        <w:t>orm.</w:t>
      </w:r>
      <w:r w:rsidRPr="758487B8">
        <w:rPr>
          <w:rFonts w:eastAsia="Calibri"/>
        </w:rPr>
        <w:t xml:space="preserve"> </w:t>
      </w:r>
    </w:p>
    <w:p w14:paraId="2FE5DEC7" w14:textId="2E93B4E2" w:rsidR="0053506F" w:rsidRDefault="001557F2" w:rsidP="00861ED3">
      <w:r>
        <w:lastRenderedPageBreak/>
        <w:t>All the resources in this learning sequence can be found in the resource section at the end of this document.</w:t>
      </w:r>
      <w:r w:rsidR="389F6765">
        <w:t xml:space="preserve"> For paper-based learning, all of the resources can be printed.</w:t>
      </w:r>
    </w:p>
    <w:p w14:paraId="3C9CAF78" w14:textId="415D35CD" w:rsidR="00A9044F" w:rsidRPr="00A9044F" w:rsidRDefault="008A689B" w:rsidP="00A9044F">
      <w:pPr>
        <w:pStyle w:val="Heading3"/>
      </w:pPr>
      <w:bookmarkStart w:id="11" w:name="_Toc77613031"/>
      <w:r>
        <w:t>Learning intentions</w:t>
      </w:r>
      <w:bookmarkEnd w:id="11"/>
    </w:p>
    <w:p w14:paraId="3DBC779C" w14:textId="78564411" w:rsidR="008A689B" w:rsidRDefault="008A689B" w:rsidP="008A689B">
      <w:pPr>
        <w:rPr>
          <w:lang w:eastAsia="zh-CN"/>
        </w:rPr>
      </w:pPr>
      <w:r w:rsidRPr="788445EB">
        <w:rPr>
          <w:lang w:eastAsia="zh-CN"/>
        </w:rPr>
        <w:t xml:space="preserve"> </w:t>
      </w:r>
      <w:r w:rsidR="00F91E45">
        <w:rPr>
          <w:lang w:eastAsia="zh-CN"/>
        </w:rPr>
        <w:t>Students</w:t>
      </w:r>
      <w:r w:rsidRPr="788445EB">
        <w:rPr>
          <w:lang w:eastAsia="zh-CN"/>
        </w:rPr>
        <w:t xml:space="preserve"> will</w:t>
      </w:r>
      <w:r w:rsidR="61B666FA" w:rsidRPr="788445EB">
        <w:rPr>
          <w:lang w:eastAsia="zh-CN"/>
        </w:rPr>
        <w:t>:</w:t>
      </w:r>
      <w:r w:rsidRPr="788445EB">
        <w:rPr>
          <w:lang w:eastAsia="zh-CN"/>
        </w:rPr>
        <w:t xml:space="preserve"> </w:t>
      </w:r>
    </w:p>
    <w:p w14:paraId="561CF7F3" w14:textId="552BF4AF" w:rsidR="00122240" w:rsidRDefault="00122240" w:rsidP="008A689B">
      <w:pPr>
        <w:pStyle w:val="ListBullet"/>
        <w:rPr>
          <w:lang w:eastAsia="zh-CN"/>
        </w:rPr>
      </w:pPr>
      <w:r>
        <w:rPr>
          <w:lang w:eastAsia="zh-CN"/>
        </w:rPr>
        <w:t>develop their understanding of how to search and research effectively</w:t>
      </w:r>
    </w:p>
    <w:p w14:paraId="783D17B9" w14:textId="0328FA74" w:rsidR="008A689B" w:rsidRDefault="008A689B" w:rsidP="008A689B">
      <w:pPr>
        <w:pStyle w:val="ListBullet"/>
        <w:rPr>
          <w:lang w:eastAsia="zh-CN"/>
        </w:rPr>
      </w:pPr>
      <w:r w:rsidRPr="788445EB">
        <w:rPr>
          <w:lang w:eastAsia="zh-CN"/>
        </w:rPr>
        <w:t xml:space="preserve">read an academic article with </w:t>
      </w:r>
      <w:r w:rsidR="00764B54">
        <w:rPr>
          <w:lang w:eastAsia="zh-CN"/>
        </w:rPr>
        <w:t xml:space="preserve">a </w:t>
      </w:r>
      <w:r w:rsidR="00F91E45">
        <w:rPr>
          <w:lang w:eastAsia="zh-CN"/>
        </w:rPr>
        <w:t>teacher</w:t>
      </w:r>
      <w:r w:rsidR="00E66BEA">
        <w:rPr>
          <w:lang w:eastAsia="zh-CN"/>
        </w:rPr>
        <w:t>-</w:t>
      </w:r>
      <w:r w:rsidR="00F91E45">
        <w:rPr>
          <w:lang w:eastAsia="zh-CN"/>
        </w:rPr>
        <w:t>directed</w:t>
      </w:r>
      <w:r w:rsidR="2D879ADF" w:rsidRPr="788445EB">
        <w:rPr>
          <w:lang w:eastAsia="zh-CN"/>
        </w:rPr>
        <w:t xml:space="preserve"> purpose</w:t>
      </w:r>
      <w:r w:rsidRPr="788445EB">
        <w:rPr>
          <w:lang w:eastAsia="zh-CN"/>
        </w:rPr>
        <w:t xml:space="preserve"> </w:t>
      </w:r>
      <w:r w:rsidR="00764B54">
        <w:rPr>
          <w:lang w:eastAsia="zh-CN"/>
        </w:rPr>
        <w:t xml:space="preserve">in mind </w:t>
      </w:r>
      <w:r w:rsidRPr="788445EB">
        <w:rPr>
          <w:lang w:eastAsia="zh-CN"/>
        </w:rPr>
        <w:t>and identify the overarching concepts</w:t>
      </w:r>
    </w:p>
    <w:p w14:paraId="22D101D6" w14:textId="471A7736" w:rsidR="008A689B" w:rsidRDefault="00F91E45" w:rsidP="008A689B">
      <w:pPr>
        <w:pStyle w:val="ListBullet"/>
        <w:rPr>
          <w:lang w:eastAsia="zh-CN"/>
        </w:rPr>
      </w:pPr>
      <w:r w:rsidRPr="280C03AA">
        <w:rPr>
          <w:lang w:eastAsia="zh-CN"/>
        </w:rPr>
        <w:t>demonstrate their</w:t>
      </w:r>
      <w:r w:rsidR="008A689B" w:rsidRPr="280C03AA">
        <w:rPr>
          <w:lang w:eastAsia="zh-CN"/>
        </w:rPr>
        <w:t xml:space="preserve"> understanding by filling in a graphic organiser and </w:t>
      </w:r>
      <w:r w:rsidR="00463697" w:rsidRPr="280C03AA">
        <w:rPr>
          <w:lang w:eastAsia="zh-CN"/>
        </w:rPr>
        <w:t xml:space="preserve">explaining their thinking in response to </w:t>
      </w:r>
      <w:r w:rsidR="008A689B" w:rsidRPr="280C03AA">
        <w:rPr>
          <w:lang w:eastAsia="zh-CN"/>
        </w:rPr>
        <w:t xml:space="preserve">a </w:t>
      </w:r>
      <w:r w:rsidR="00E17E42" w:rsidRPr="280C03AA">
        <w:rPr>
          <w:lang w:eastAsia="zh-CN"/>
        </w:rPr>
        <w:t>note</w:t>
      </w:r>
      <w:r w:rsidR="00EB6C8C" w:rsidRPr="280C03AA">
        <w:rPr>
          <w:lang w:eastAsia="zh-CN"/>
        </w:rPr>
        <w:t>-</w:t>
      </w:r>
      <w:r w:rsidR="00E17E42" w:rsidRPr="280C03AA">
        <w:rPr>
          <w:lang w:eastAsia="zh-CN"/>
        </w:rPr>
        <w:t xml:space="preserve">making routine and a </w:t>
      </w:r>
      <w:r w:rsidR="008A689B" w:rsidRPr="280C03AA">
        <w:rPr>
          <w:lang w:eastAsia="zh-CN"/>
        </w:rPr>
        <w:t>thinking routine.</w:t>
      </w:r>
    </w:p>
    <w:p w14:paraId="24086430" w14:textId="77777777" w:rsidR="008A689B" w:rsidRDefault="008A689B" w:rsidP="008A689B">
      <w:pPr>
        <w:pStyle w:val="Heading3"/>
      </w:pPr>
      <w:bookmarkStart w:id="12" w:name="_Toc77613032"/>
      <w:r>
        <w:t>Success criteria</w:t>
      </w:r>
      <w:bookmarkEnd w:id="12"/>
    </w:p>
    <w:p w14:paraId="60B43769" w14:textId="0A46651D" w:rsidR="008A689B" w:rsidRDefault="00F91E45" w:rsidP="008A689B">
      <w:pPr>
        <w:rPr>
          <w:lang w:eastAsia="zh-CN"/>
        </w:rPr>
      </w:pPr>
      <w:proofErr w:type="gramStart"/>
      <w:r>
        <w:rPr>
          <w:lang w:eastAsia="zh-CN"/>
        </w:rPr>
        <w:t>So</w:t>
      </w:r>
      <w:proofErr w:type="gramEnd"/>
      <w:r>
        <w:rPr>
          <w:lang w:eastAsia="zh-CN"/>
        </w:rPr>
        <w:t xml:space="preserve"> they</w:t>
      </w:r>
      <w:r w:rsidR="008A689B" w:rsidRPr="788445EB">
        <w:rPr>
          <w:lang w:eastAsia="zh-CN"/>
        </w:rPr>
        <w:t xml:space="preserve"> can</w:t>
      </w:r>
      <w:r w:rsidR="0A39658F" w:rsidRPr="788445EB">
        <w:rPr>
          <w:lang w:eastAsia="zh-CN"/>
        </w:rPr>
        <w:t>:</w:t>
      </w:r>
      <w:r w:rsidR="008A689B" w:rsidRPr="788445EB">
        <w:rPr>
          <w:lang w:eastAsia="zh-CN"/>
        </w:rPr>
        <w:t xml:space="preserve"> </w:t>
      </w:r>
    </w:p>
    <w:p w14:paraId="1B4BC758" w14:textId="29083DFF" w:rsidR="008A689B" w:rsidRDefault="008A689B" w:rsidP="008A689B">
      <w:pPr>
        <w:pStyle w:val="ListBullet"/>
      </w:pPr>
      <w:r>
        <w:t xml:space="preserve">understand how to select appropriate academic articles for </w:t>
      </w:r>
      <w:r w:rsidR="00F91E45">
        <w:t>their</w:t>
      </w:r>
      <w:r>
        <w:t xml:space="preserve"> independent project</w:t>
      </w:r>
    </w:p>
    <w:p w14:paraId="6CD6FCCA" w14:textId="66A28ECE" w:rsidR="008A689B" w:rsidRDefault="00F91E45" w:rsidP="008A689B">
      <w:pPr>
        <w:pStyle w:val="ListBullet"/>
      </w:pPr>
      <w:r>
        <w:t>build their</w:t>
      </w:r>
      <w:r w:rsidR="008A689B">
        <w:t xml:space="preserve"> conceptual understanding</w:t>
      </w:r>
      <w:r>
        <w:t xml:space="preserve"> of literary theory </w:t>
      </w:r>
      <w:r w:rsidR="00274D1A">
        <w:t xml:space="preserve">and </w:t>
      </w:r>
      <w:r>
        <w:t>extend their</w:t>
      </w:r>
      <w:r w:rsidR="008A689B">
        <w:t xml:space="preserve"> academic vocabulary and research skills.</w:t>
      </w:r>
    </w:p>
    <w:p w14:paraId="160D9826" w14:textId="77777777" w:rsidR="008A689B" w:rsidRDefault="008A689B" w:rsidP="008A689B">
      <w:pPr>
        <w:pStyle w:val="Heading4"/>
        <w:rPr>
          <w:lang w:eastAsia="zh-CN"/>
        </w:rPr>
      </w:pPr>
      <w:r>
        <w:rPr>
          <w:lang w:eastAsia="zh-CN"/>
        </w:rPr>
        <w:t>Syllabus outcomes</w:t>
      </w:r>
    </w:p>
    <w:p w14:paraId="14F7640F" w14:textId="77777777" w:rsidR="008A689B" w:rsidRDefault="008A689B" w:rsidP="008A689B">
      <w:pPr>
        <w:rPr>
          <w:lang w:eastAsia="zh-CN"/>
        </w:rPr>
      </w:pPr>
      <w:r>
        <w:rPr>
          <w:lang w:eastAsia="zh-CN"/>
        </w:rPr>
        <w:t>The following teaching and learning strategy will assist in covering elements of the following outcomes:</w:t>
      </w:r>
    </w:p>
    <w:p w14:paraId="073B5F99" w14:textId="77777777" w:rsidR="008A689B" w:rsidRDefault="008A689B" w:rsidP="008A689B">
      <w:pPr>
        <w:pStyle w:val="ListBullet"/>
        <w:rPr>
          <w:lang w:eastAsia="zh-CN"/>
        </w:rPr>
      </w:pPr>
      <w:r>
        <w:rPr>
          <w:lang w:eastAsia="zh-CN"/>
        </w:rPr>
        <w:t>EE11-4 develops skills in research methodology to undertake effective independent investigation.</w:t>
      </w:r>
    </w:p>
    <w:p w14:paraId="3C2BF08D" w14:textId="77777777" w:rsidR="008A689B" w:rsidRDefault="008A689B" w:rsidP="008A689B">
      <w:pPr>
        <w:pStyle w:val="ListBullet"/>
        <w:rPr>
          <w:lang w:eastAsia="zh-CN"/>
        </w:rPr>
      </w:pPr>
      <w:r>
        <w:rPr>
          <w:lang w:eastAsia="zh-CN"/>
        </w:rPr>
        <w:t>EE11-6 reflects on and assesses the development of independent learning gained through the processes of research, writing and creativity.</w:t>
      </w:r>
    </w:p>
    <w:p w14:paraId="7073B988" w14:textId="2205C858" w:rsidR="008A689B" w:rsidRPr="008A689B" w:rsidRDefault="008A689B" w:rsidP="008A689B">
      <w:pPr>
        <w:rPr>
          <w:lang w:eastAsia="zh-CN"/>
        </w:rPr>
      </w:pPr>
      <w:r w:rsidRPr="00E17E42">
        <w:rPr>
          <w:lang w:eastAsia="zh-CN"/>
        </w:rPr>
        <w:t xml:space="preserve">Syllabus outcomes are from </w:t>
      </w:r>
      <w:r w:rsidR="00864CCB">
        <w:rPr>
          <w:lang w:eastAsia="zh-CN"/>
        </w:rPr>
        <w:t>‘</w:t>
      </w:r>
      <w:hyperlink r:id="rId18">
        <w:r w:rsidR="0491B195" w:rsidRPr="00E17E42">
          <w:rPr>
            <w:rStyle w:val="Hyperlink"/>
            <w:lang w:eastAsia="zh-CN"/>
          </w:rPr>
          <w:t>English Extension 1</w:t>
        </w:r>
        <w:r w:rsidR="009A0E88">
          <w:rPr>
            <w:rStyle w:val="Hyperlink"/>
            <w:lang w:eastAsia="zh-CN"/>
          </w:rPr>
          <w:t xml:space="preserve"> </w:t>
        </w:r>
        <w:r w:rsidR="00864CCB">
          <w:rPr>
            <w:rStyle w:val="Hyperlink"/>
            <w:lang w:eastAsia="zh-CN"/>
          </w:rPr>
          <w:t xml:space="preserve">Stage 6 Syllabus </w:t>
        </w:r>
      </w:hyperlink>
      <w:r w:rsidR="00864CCB">
        <w:rPr>
          <w:rStyle w:val="Hyperlink"/>
          <w:lang w:eastAsia="zh-CN"/>
        </w:rPr>
        <w:t>(2017)’</w:t>
      </w:r>
      <w:r w:rsidRPr="00E17E42">
        <w:rPr>
          <w:rStyle w:val="EndnoteReference"/>
          <w:lang w:eastAsia="zh-CN"/>
        </w:rPr>
        <w:endnoteReference w:id="6"/>
      </w:r>
      <w:r w:rsidR="00E17E42" w:rsidRPr="00E17E42">
        <w:rPr>
          <w:lang w:eastAsia="zh-CN"/>
        </w:rPr>
        <w:t>.</w:t>
      </w:r>
    </w:p>
    <w:p w14:paraId="63735CA5" w14:textId="77777777" w:rsidR="008A689B" w:rsidRDefault="008A689B" w:rsidP="00D6376A">
      <w:pPr>
        <w:pStyle w:val="Heading4"/>
      </w:pPr>
      <w:r>
        <w:t>Outcome content</w:t>
      </w:r>
    </w:p>
    <w:p w14:paraId="5A958587" w14:textId="77777777" w:rsidR="008A689B" w:rsidRDefault="008A689B" w:rsidP="00E005F2">
      <w:pPr>
        <w:pStyle w:val="ListBullet"/>
        <w:rPr>
          <w:lang w:eastAsia="zh-CN"/>
        </w:rPr>
      </w:pPr>
      <w:r>
        <w:rPr>
          <w:lang w:eastAsia="zh-CN"/>
        </w:rPr>
        <w:t>S6E11</w:t>
      </w:r>
      <w:r w:rsidR="00893BE9">
        <w:rPr>
          <w:lang w:eastAsia="zh-CN"/>
        </w:rPr>
        <w:t>-O</w:t>
      </w:r>
      <w:r>
        <w:rPr>
          <w:lang w:eastAsia="zh-CN"/>
        </w:rPr>
        <w:t>4DA1: evaluate the relevance and quality of a variety of critical, informative and creative texts used in particular contexts (Concept: Literary Value, Process: Engaging critically, also concepts: Authority, Context)</w:t>
      </w:r>
    </w:p>
    <w:p w14:paraId="707F5DC0" w14:textId="77777777" w:rsidR="008A689B" w:rsidRDefault="008A689B" w:rsidP="00E005F2">
      <w:pPr>
        <w:pStyle w:val="ListBullet"/>
        <w:rPr>
          <w:lang w:eastAsia="zh-CN"/>
        </w:rPr>
      </w:pPr>
      <w:r>
        <w:rPr>
          <w:lang w:eastAsia="zh-CN"/>
        </w:rPr>
        <w:t>S6E11</w:t>
      </w:r>
      <w:r w:rsidR="00893BE9">
        <w:rPr>
          <w:lang w:eastAsia="zh-CN"/>
        </w:rPr>
        <w:t>-O</w:t>
      </w:r>
      <w:r>
        <w:rPr>
          <w:lang w:eastAsia="zh-CN"/>
        </w:rPr>
        <w:t>4EP1: search for relevant critical, creative and informative texts using online databases, libraries and websites (Process: Understanding)</w:t>
      </w:r>
    </w:p>
    <w:p w14:paraId="63760C9C" w14:textId="77777777" w:rsidR="008A689B" w:rsidRDefault="008A689B" w:rsidP="00E005F2">
      <w:pPr>
        <w:pStyle w:val="ListBullet"/>
        <w:rPr>
          <w:lang w:eastAsia="zh-CN"/>
        </w:rPr>
      </w:pPr>
      <w:r>
        <w:rPr>
          <w:lang w:eastAsia="zh-CN"/>
        </w:rPr>
        <w:t>S6E11</w:t>
      </w:r>
      <w:r w:rsidR="00893BE9">
        <w:rPr>
          <w:lang w:eastAsia="zh-CN"/>
        </w:rPr>
        <w:t>-O</w:t>
      </w:r>
      <w:r>
        <w:rPr>
          <w:lang w:eastAsia="zh-CN"/>
        </w:rPr>
        <w:t>4UA1: use appropriate referencing styles to cite text</w:t>
      </w:r>
      <w:r w:rsidR="00E005F2">
        <w:rPr>
          <w:lang w:eastAsia="zh-CN"/>
        </w:rPr>
        <w:t xml:space="preserve">s and generate reference lists </w:t>
      </w:r>
      <w:r>
        <w:rPr>
          <w:lang w:eastAsia="zh-CN"/>
        </w:rPr>
        <w:t>(Process: Understanding, also concept: Code and Convention)</w:t>
      </w:r>
    </w:p>
    <w:p w14:paraId="18E3C508" w14:textId="77777777" w:rsidR="008A689B" w:rsidRDefault="008A689B" w:rsidP="00E005F2">
      <w:pPr>
        <w:pStyle w:val="ListBullet"/>
        <w:rPr>
          <w:lang w:eastAsia="zh-CN"/>
        </w:rPr>
      </w:pPr>
      <w:r>
        <w:rPr>
          <w:lang w:eastAsia="zh-CN"/>
        </w:rPr>
        <w:t>S6E11</w:t>
      </w:r>
      <w:r w:rsidR="00893BE9">
        <w:rPr>
          <w:lang w:eastAsia="zh-CN"/>
        </w:rPr>
        <w:t>-O</w:t>
      </w:r>
      <w:r>
        <w:rPr>
          <w:lang w:eastAsia="zh-CN"/>
        </w:rPr>
        <w:t>4UA2: understand, appraise and use academic language appropriately (Process: Understanding, also concept: Code and Convention)</w:t>
      </w:r>
    </w:p>
    <w:p w14:paraId="0813AB90" w14:textId="77777777" w:rsidR="008A689B" w:rsidRDefault="00893BE9" w:rsidP="00E005F2">
      <w:pPr>
        <w:pStyle w:val="ListBullet"/>
        <w:rPr>
          <w:lang w:eastAsia="zh-CN"/>
        </w:rPr>
      </w:pPr>
      <w:r>
        <w:rPr>
          <w:lang w:eastAsia="zh-CN"/>
        </w:rPr>
        <w:lastRenderedPageBreak/>
        <w:t>S6E11-O</w:t>
      </w:r>
      <w:r w:rsidR="008A689B">
        <w:rPr>
          <w:lang w:eastAsia="zh-CN"/>
        </w:rPr>
        <w:t>4RC1: use research skills to investigate and inform thinking about ideas, audience, purpose, context and notions of value (Processes: Understanding and Engaging Personally)</w:t>
      </w:r>
    </w:p>
    <w:p w14:paraId="623C8AE2" w14:textId="77777777" w:rsidR="008A689B" w:rsidRDefault="00893BE9" w:rsidP="00E005F2">
      <w:pPr>
        <w:pStyle w:val="ListBullet"/>
        <w:rPr>
          <w:lang w:eastAsia="zh-CN"/>
        </w:rPr>
      </w:pPr>
      <w:r>
        <w:rPr>
          <w:lang w:eastAsia="zh-CN"/>
        </w:rPr>
        <w:t>S6E11-O</w:t>
      </w:r>
      <w:r w:rsidR="008A689B">
        <w:rPr>
          <w:lang w:eastAsia="zh-CN"/>
        </w:rPr>
        <w:t>4RC2: apply skills in research methodology and independent investigation to compose (Processes: Understanding and concept: Code and Convention)</w:t>
      </w:r>
    </w:p>
    <w:p w14:paraId="30993116" w14:textId="77777777" w:rsidR="008A689B" w:rsidRDefault="00893BE9" w:rsidP="00E005F2">
      <w:pPr>
        <w:pStyle w:val="ListBullet"/>
        <w:rPr>
          <w:lang w:eastAsia="zh-CN"/>
        </w:rPr>
      </w:pPr>
      <w:r>
        <w:rPr>
          <w:lang w:eastAsia="zh-CN"/>
        </w:rPr>
        <w:t>S6E11-O</w:t>
      </w:r>
      <w:r w:rsidR="008A689B">
        <w:rPr>
          <w:lang w:eastAsia="zh-CN"/>
        </w:rPr>
        <w:t>6EP1: evaluate how their personal responses have changed as a result of wide reading of a variety of complex texts (Processes: Engaging personally, Connecting, Reflecting)</w:t>
      </w:r>
    </w:p>
    <w:p w14:paraId="32BBF7D4" w14:textId="4D6BCF80" w:rsidR="00D6376A" w:rsidRDefault="008A689B" w:rsidP="008A689B">
      <w:pPr>
        <w:rPr>
          <w:lang w:eastAsia="zh-CN"/>
        </w:rPr>
      </w:pPr>
      <w:r w:rsidRPr="00E571B2">
        <w:rPr>
          <w:lang w:eastAsia="zh-CN"/>
        </w:rPr>
        <w:t xml:space="preserve">The coding for these content points comes from the </w:t>
      </w:r>
      <w:hyperlink r:id="rId19" w:history="1">
        <w:r w:rsidRPr="00E571B2">
          <w:rPr>
            <w:rStyle w:val="Hyperlink"/>
            <w:lang w:eastAsia="zh-CN"/>
          </w:rPr>
          <w:t>E</w:t>
        </w:r>
        <w:r w:rsidR="00A44877" w:rsidRPr="00E571B2">
          <w:rPr>
            <w:rStyle w:val="Hyperlink"/>
            <w:lang w:eastAsia="zh-CN"/>
          </w:rPr>
          <w:t xml:space="preserve">nglish </w:t>
        </w:r>
        <w:r w:rsidRPr="00E571B2">
          <w:rPr>
            <w:rStyle w:val="Hyperlink"/>
            <w:lang w:eastAsia="zh-CN"/>
          </w:rPr>
          <w:t>T</w:t>
        </w:r>
        <w:r w:rsidR="00A44877" w:rsidRPr="00E571B2">
          <w:rPr>
            <w:rStyle w:val="Hyperlink"/>
            <w:lang w:eastAsia="zh-CN"/>
          </w:rPr>
          <w:t xml:space="preserve">extual </w:t>
        </w:r>
        <w:r w:rsidRPr="00E571B2">
          <w:rPr>
            <w:rStyle w:val="Hyperlink"/>
            <w:lang w:eastAsia="zh-CN"/>
          </w:rPr>
          <w:t>C</w:t>
        </w:r>
        <w:r w:rsidR="00A44877" w:rsidRPr="00E571B2">
          <w:rPr>
            <w:rStyle w:val="Hyperlink"/>
            <w:lang w:eastAsia="zh-CN"/>
          </w:rPr>
          <w:t>oncepts</w:t>
        </w:r>
        <w:r w:rsidRPr="00E571B2">
          <w:rPr>
            <w:rStyle w:val="Hyperlink"/>
            <w:lang w:eastAsia="zh-CN"/>
          </w:rPr>
          <w:t xml:space="preserve"> and L</w:t>
        </w:r>
        <w:r w:rsidR="00A44877" w:rsidRPr="00E571B2">
          <w:rPr>
            <w:rStyle w:val="Hyperlink"/>
            <w:lang w:eastAsia="zh-CN"/>
          </w:rPr>
          <w:t xml:space="preserve">earning </w:t>
        </w:r>
        <w:r w:rsidRPr="00E571B2">
          <w:rPr>
            <w:rStyle w:val="Hyperlink"/>
            <w:lang w:eastAsia="zh-CN"/>
          </w:rPr>
          <w:t>P</w:t>
        </w:r>
        <w:r w:rsidR="00A44877" w:rsidRPr="00E571B2">
          <w:rPr>
            <w:rStyle w:val="Hyperlink"/>
            <w:lang w:eastAsia="zh-CN"/>
          </w:rPr>
          <w:t>rocesses</w:t>
        </w:r>
        <w:r w:rsidRPr="00E571B2">
          <w:rPr>
            <w:rStyle w:val="Hyperlink"/>
            <w:lang w:eastAsia="zh-CN"/>
          </w:rPr>
          <w:t xml:space="preserve"> resources for Stage 6 English –</w:t>
        </w:r>
        <w:r w:rsidR="009B7AF1" w:rsidRPr="00E571B2">
          <w:rPr>
            <w:rStyle w:val="Hyperlink"/>
            <w:lang w:eastAsia="zh-CN"/>
          </w:rPr>
          <w:t xml:space="preserve"> </w:t>
        </w:r>
        <w:r w:rsidRPr="00E571B2">
          <w:rPr>
            <w:rStyle w:val="Hyperlink"/>
            <w:lang w:eastAsia="zh-CN"/>
          </w:rPr>
          <w:t>Extension</w:t>
        </w:r>
      </w:hyperlink>
      <w:r w:rsidR="00A44877" w:rsidRPr="00E571B2">
        <w:rPr>
          <w:rStyle w:val="EndnoteReference"/>
          <w:lang w:eastAsia="zh-CN"/>
        </w:rPr>
        <w:endnoteReference w:id="7"/>
      </w:r>
      <w:r w:rsidR="00E571B2" w:rsidRPr="00E571B2">
        <w:rPr>
          <w:lang w:eastAsia="zh-CN"/>
        </w:rPr>
        <w:t>.</w:t>
      </w:r>
    </w:p>
    <w:p w14:paraId="3C044C80" w14:textId="77777777" w:rsidR="00D6376A" w:rsidRDefault="00D6376A">
      <w:pPr>
        <w:rPr>
          <w:lang w:eastAsia="zh-CN"/>
        </w:rPr>
      </w:pPr>
      <w:r>
        <w:rPr>
          <w:lang w:eastAsia="zh-CN"/>
        </w:rPr>
        <w:br w:type="page"/>
      </w:r>
    </w:p>
    <w:p w14:paraId="3A7111EA" w14:textId="77777777" w:rsidR="000C24D7" w:rsidRDefault="000C24D7" w:rsidP="000C24D7">
      <w:pPr>
        <w:pStyle w:val="Heading2"/>
      </w:pPr>
      <w:bookmarkStart w:id="13" w:name="_Toc77613033"/>
      <w:r>
        <w:lastRenderedPageBreak/>
        <w:t>Lesson sequence</w:t>
      </w:r>
      <w:bookmarkEnd w:id="13"/>
    </w:p>
    <w:p w14:paraId="10DEDC34" w14:textId="3DB8D751" w:rsidR="008A689B" w:rsidRDefault="000C24D7" w:rsidP="000C24D7">
      <w:pPr>
        <w:pStyle w:val="Heading3"/>
      </w:pPr>
      <w:bookmarkStart w:id="14" w:name="_Toc77613034"/>
      <w:r>
        <w:t xml:space="preserve">Task 1 </w:t>
      </w:r>
      <w:r w:rsidR="001648C2">
        <w:t xml:space="preserve">– background </w:t>
      </w:r>
      <w:r w:rsidR="008A689B">
        <w:t>information</w:t>
      </w:r>
      <w:bookmarkEnd w:id="14"/>
    </w:p>
    <w:p w14:paraId="57AAD99E" w14:textId="2CBC28B2" w:rsidR="00C30A9D" w:rsidRDefault="00C30A9D" w:rsidP="00C30A9D">
      <w:pPr>
        <w:pStyle w:val="ListNumber"/>
        <w:rPr>
          <w:lang w:eastAsia="zh-CN"/>
        </w:rPr>
      </w:pPr>
      <w:r>
        <w:rPr>
          <w:lang w:eastAsia="zh-CN"/>
        </w:rPr>
        <w:t>Ensure students are familiar with the independent investigation component of the course and its place within their assessment schedule.</w:t>
      </w:r>
    </w:p>
    <w:p w14:paraId="2575B39D" w14:textId="373557B8" w:rsidR="008A689B" w:rsidRDefault="008A689B" w:rsidP="0092511F">
      <w:pPr>
        <w:pStyle w:val="ListNumber"/>
        <w:rPr>
          <w:lang w:eastAsia="zh-CN"/>
        </w:rPr>
      </w:pPr>
      <w:r>
        <w:rPr>
          <w:lang w:eastAsia="zh-CN"/>
        </w:rPr>
        <w:t>In order to emphasise the importance of understanding literary value and conceptual understandings, consider the feedback from the HSC marking centre from the 2019</w:t>
      </w:r>
      <w:r w:rsidR="004B15E6">
        <w:rPr>
          <w:lang w:eastAsia="zh-CN"/>
        </w:rPr>
        <w:t xml:space="preserve"> and 2020</w:t>
      </w:r>
      <w:r>
        <w:rPr>
          <w:lang w:eastAsia="zh-CN"/>
        </w:rPr>
        <w:t xml:space="preserve"> examinations: </w:t>
      </w:r>
      <w:r w:rsidR="004A32D8">
        <w:rPr>
          <w:lang w:eastAsia="zh-CN"/>
        </w:rPr>
        <w:t>‘</w:t>
      </w:r>
      <w:hyperlink r:id="rId20" w:history="1">
        <w:r w:rsidR="00D41E18">
          <w:rPr>
            <w:rStyle w:val="Hyperlink"/>
            <w:szCs w:val="22"/>
          </w:rPr>
          <w:t>NESA Extension English 2019 HSC exam pack</w:t>
        </w:r>
      </w:hyperlink>
      <w:r w:rsidR="004A32D8">
        <w:rPr>
          <w:rStyle w:val="Hyperlink"/>
          <w:szCs w:val="22"/>
        </w:rPr>
        <w:t>’</w:t>
      </w:r>
      <w:r w:rsidR="00A44877">
        <w:rPr>
          <w:rStyle w:val="EndnoteReference"/>
          <w:color w:val="2F5496" w:themeColor="accent1" w:themeShade="BF"/>
          <w:szCs w:val="22"/>
          <w:u w:val="single"/>
        </w:rPr>
        <w:endnoteReference w:id="8"/>
      </w:r>
      <w:r w:rsidR="00D41E18">
        <w:rPr>
          <w:lang w:eastAsia="zh-CN"/>
        </w:rPr>
        <w:t xml:space="preserve"> </w:t>
      </w:r>
      <w:r>
        <w:rPr>
          <w:lang w:eastAsia="zh-CN"/>
        </w:rPr>
        <w:t xml:space="preserve"> </w:t>
      </w:r>
      <w:r w:rsidR="004A32D8">
        <w:rPr>
          <w:lang w:eastAsia="zh-CN"/>
        </w:rPr>
        <w:t>‘</w:t>
      </w:r>
      <w:hyperlink r:id="rId21" w:history="1">
        <w:r w:rsidR="004B15E6">
          <w:rPr>
            <w:rStyle w:val="Hyperlink"/>
            <w:lang w:eastAsia="zh-CN"/>
          </w:rPr>
          <w:t>NESA Extension English 2020 HSC exam pack</w:t>
        </w:r>
      </w:hyperlink>
      <w:r w:rsidR="004A32D8">
        <w:rPr>
          <w:rStyle w:val="Hyperlink"/>
          <w:lang w:eastAsia="zh-CN"/>
        </w:rPr>
        <w:t>’</w:t>
      </w:r>
      <w:r w:rsidR="00A44877">
        <w:rPr>
          <w:rStyle w:val="EndnoteReference"/>
          <w:color w:val="2F5496" w:themeColor="accent1" w:themeShade="BF"/>
          <w:u w:val="single"/>
          <w:lang w:eastAsia="zh-CN"/>
        </w:rPr>
        <w:endnoteReference w:id="9"/>
      </w:r>
      <w:r w:rsidR="0092511F">
        <w:rPr>
          <w:rStyle w:val="Hyperlink"/>
          <w:lang w:eastAsia="zh-CN"/>
        </w:rPr>
        <w:t>.</w:t>
      </w:r>
      <w:r w:rsidR="004B15E6">
        <w:rPr>
          <w:lang w:eastAsia="zh-CN"/>
        </w:rPr>
        <w:t xml:space="preserve"> </w:t>
      </w:r>
    </w:p>
    <w:p w14:paraId="65EDDB76" w14:textId="58FD52BE" w:rsidR="0042290C" w:rsidRDefault="00D411EC" w:rsidP="008A689B">
      <w:pPr>
        <w:pStyle w:val="ListNumber"/>
        <w:rPr>
          <w:lang w:eastAsia="zh-CN"/>
        </w:rPr>
      </w:pPr>
      <w:r>
        <w:rPr>
          <w:lang w:eastAsia="zh-CN"/>
        </w:rPr>
        <w:t>Students can c</w:t>
      </w:r>
      <w:r w:rsidR="008A689B">
        <w:rPr>
          <w:lang w:eastAsia="zh-CN"/>
        </w:rPr>
        <w:t>o</w:t>
      </w:r>
      <w:r w:rsidR="00D41E18">
        <w:rPr>
          <w:lang w:eastAsia="zh-CN"/>
        </w:rPr>
        <w:t xml:space="preserve">mplete the thinking routine </w:t>
      </w:r>
      <w:r w:rsidR="00921E1C">
        <w:rPr>
          <w:lang w:eastAsia="zh-CN"/>
        </w:rPr>
        <w:t xml:space="preserve">(Resource 6) </w:t>
      </w:r>
      <w:r w:rsidR="004A32D8">
        <w:rPr>
          <w:lang w:eastAsia="zh-CN"/>
        </w:rPr>
        <w:t>‘</w:t>
      </w:r>
      <w:hyperlink r:id="rId22" w:history="1">
        <w:r w:rsidR="00D41E18" w:rsidRPr="008A76C4">
          <w:rPr>
            <w:rStyle w:val="Hyperlink"/>
          </w:rPr>
          <w:t>I used to think …, but now I think …</w:t>
        </w:r>
      </w:hyperlink>
      <w:r w:rsidR="004A32D8">
        <w:rPr>
          <w:rStyle w:val="Hyperlink"/>
        </w:rPr>
        <w:t>’</w:t>
      </w:r>
      <w:r w:rsidR="00A44877">
        <w:rPr>
          <w:rStyle w:val="EndnoteReference"/>
          <w:color w:val="2F5496" w:themeColor="accent1" w:themeShade="BF"/>
          <w:u w:val="single"/>
        </w:rPr>
        <w:endnoteReference w:id="10"/>
      </w:r>
      <w:r w:rsidR="008A689B">
        <w:rPr>
          <w:lang w:eastAsia="zh-CN"/>
        </w:rPr>
        <w:t xml:space="preserve"> (Project Zero Visible Thinking Routines) to identify how engagement with</w:t>
      </w:r>
      <w:r>
        <w:rPr>
          <w:lang w:eastAsia="zh-CN"/>
        </w:rPr>
        <w:t xml:space="preserve"> this resource has enhanced their</w:t>
      </w:r>
      <w:r w:rsidR="008A689B">
        <w:rPr>
          <w:lang w:eastAsia="zh-CN"/>
        </w:rPr>
        <w:t xml:space="preserve"> understanding of the importance of conceptual understanding in Extension English. </w:t>
      </w:r>
    </w:p>
    <w:p w14:paraId="121901C0" w14:textId="77777777" w:rsidR="0042290C" w:rsidRDefault="008A689B" w:rsidP="008A689B">
      <w:pPr>
        <w:pStyle w:val="ListNumber"/>
        <w:rPr>
          <w:lang w:eastAsia="zh-CN"/>
        </w:rPr>
      </w:pPr>
      <w:r>
        <w:rPr>
          <w:lang w:eastAsia="zh-CN"/>
        </w:rPr>
        <w:t xml:space="preserve">Presentation options: students could share their thinking in various ways. </w:t>
      </w:r>
      <w:r w:rsidR="0042290C">
        <w:rPr>
          <w:lang w:eastAsia="zh-CN"/>
        </w:rPr>
        <w:t xml:space="preserve">They could: </w:t>
      </w:r>
    </w:p>
    <w:p w14:paraId="1634A63B" w14:textId="7B8FAAD1" w:rsidR="0042290C" w:rsidRDefault="0042290C" w:rsidP="0042290C">
      <w:pPr>
        <w:pStyle w:val="ListBullet2"/>
        <w:rPr>
          <w:lang w:eastAsia="zh-CN"/>
        </w:rPr>
      </w:pPr>
      <w:r>
        <w:rPr>
          <w:lang w:eastAsia="zh-CN"/>
        </w:rPr>
        <w:t>s</w:t>
      </w:r>
      <w:r w:rsidR="008A689B">
        <w:rPr>
          <w:lang w:eastAsia="zh-CN"/>
        </w:rPr>
        <w:t>hare the</w:t>
      </w:r>
      <w:r w:rsidR="00CD63EC">
        <w:rPr>
          <w:lang w:eastAsia="zh-CN"/>
        </w:rPr>
        <w:t>ir</w:t>
      </w:r>
      <w:r w:rsidR="008A689B">
        <w:rPr>
          <w:lang w:eastAsia="zh-CN"/>
        </w:rPr>
        <w:t xml:space="preserve"> shifts in thinking via</w:t>
      </w:r>
      <w:r>
        <w:rPr>
          <w:lang w:eastAsia="zh-CN"/>
        </w:rPr>
        <w:t xml:space="preserve"> a p</w:t>
      </w:r>
      <w:r w:rsidR="008A689B">
        <w:rPr>
          <w:lang w:eastAsia="zh-CN"/>
        </w:rPr>
        <w:t xml:space="preserve">ost in the online </w:t>
      </w:r>
      <w:r w:rsidR="002072CE">
        <w:rPr>
          <w:lang w:eastAsia="zh-CN"/>
        </w:rPr>
        <w:t>classroom</w:t>
      </w:r>
    </w:p>
    <w:p w14:paraId="1E36A6DF" w14:textId="67AB4F70" w:rsidR="0042290C" w:rsidRDefault="00CD63EC" w:rsidP="0042290C">
      <w:pPr>
        <w:pStyle w:val="ListBullet2"/>
        <w:rPr>
          <w:lang w:eastAsia="zh-CN"/>
        </w:rPr>
      </w:pPr>
      <w:r>
        <w:rPr>
          <w:lang w:eastAsia="zh-CN"/>
        </w:rPr>
        <w:t xml:space="preserve">or, </w:t>
      </w:r>
      <w:r w:rsidR="0042290C">
        <w:rPr>
          <w:lang w:eastAsia="zh-CN"/>
        </w:rPr>
        <w:t xml:space="preserve">create a </w:t>
      </w:r>
      <w:proofErr w:type="spellStart"/>
      <w:r w:rsidR="0042290C">
        <w:rPr>
          <w:lang w:eastAsia="zh-CN"/>
        </w:rPr>
        <w:t>F</w:t>
      </w:r>
      <w:r w:rsidR="002072CE">
        <w:rPr>
          <w:lang w:eastAsia="zh-CN"/>
        </w:rPr>
        <w:t>lipgrid</w:t>
      </w:r>
      <w:proofErr w:type="spellEnd"/>
      <w:r w:rsidR="008A689B">
        <w:rPr>
          <w:lang w:eastAsia="zh-CN"/>
        </w:rPr>
        <w:t xml:space="preserve"> clip and ask students to share these with their peers</w:t>
      </w:r>
      <w:r w:rsidR="0042290C">
        <w:rPr>
          <w:lang w:eastAsia="zh-CN"/>
        </w:rPr>
        <w:t xml:space="preserve">. New to </w:t>
      </w:r>
      <w:proofErr w:type="spellStart"/>
      <w:r w:rsidR="0042290C">
        <w:rPr>
          <w:lang w:eastAsia="zh-CN"/>
        </w:rPr>
        <w:t>Flipgrid</w:t>
      </w:r>
      <w:proofErr w:type="spellEnd"/>
      <w:r w:rsidR="0042290C">
        <w:rPr>
          <w:lang w:eastAsia="zh-CN"/>
        </w:rPr>
        <w:t xml:space="preserve">? View the YouTube clip </w:t>
      </w:r>
      <w:r w:rsidR="004A32D8">
        <w:rPr>
          <w:lang w:eastAsia="zh-CN"/>
        </w:rPr>
        <w:t>‘</w:t>
      </w:r>
      <w:proofErr w:type="spellStart"/>
      <w:r w:rsidR="00FE507A">
        <w:fldChar w:fldCharType="begin"/>
      </w:r>
      <w:r w:rsidR="00FE507A">
        <w:instrText xml:space="preserve"> HYPERLINK "https://www.youtube.com/watch?v=aLzX13jw7bw" </w:instrText>
      </w:r>
      <w:r w:rsidR="00FE507A">
        <w:fldChar w:fldCharType="separate"/>
      </w:r>
      <w:r w:rsidR="0042290C" w:rsidRPr="0042290C">
        <w:rPr>
          <w:rStyle w:val="Hyperlink"/>
          <w:szCs w:val="22"/>
        </w:rPr>
        <w:t>Flipgrid</w:t>
      </w:r>
      <w:proofErr w:type="spellEnd"/>
      <w:r w:rsidR="00FE507A">
        <w:rPr>
          <w:rStyle w:val="Hyperlink"/>
          <w:szCs w:val="22"/>
        </w:rPr>
        <w:fldChar w:fldCharType="end"/>
      </w:r>
      <w:r w:rsidR="00122240">
        <w:rPr>
          <w:rStyle w:val="Hyperlink"/>
          <w:szCs w:val="22"/>
        </w:rPr>
        <w:t xml:space="preserve"> Tutorial for Teachers</w:t>
      </w:r>
      <w:r w:rsidR="004A32D8">
        <w:rPr>
          <w:rStyle w:val="Hyperlink"/>
          <w:szCs w:val="22"/>
        </w:rPr>
        <w:t>’</w:t>
      </w:r>
      <w:r w:rsidR="00E5730F">
        <w:rPr>
          <w:rStyle w:val="EndnoteReference"/>
          <w:color w:val="2F5496" w:themeColor="accent1" w:themeShade="BF"/>
          <w:szCs w:val="22"/>
          <w:u w:val="single"/>
        </w:rPr>
        <w:endnoteReference w:id="11"/>
      </w:r>
      <w:r w:rsidR="0042290C">
        <w:rPr>
          <w:lang w:eastAsia="zh-CN"/>
        </w:rPr>
        <w:t xml:space="preserve"> - duration 14:42 to find out how to use </w:t>
      </w:r>
      <w:proofErr w:type="spellStart"/>
      <w:r w:rsidR="00210EA0">
        <w:rPr>
          <w:lang w:eastAsia="zh-CN"/>
        </w:rPr>
        <w:t>Flipgrid</w:t>
      </w:r>
      <w:proofErr w:type="spellEnd"/>
      <w:r w:rsidR="00210EA0">
        <w:rPr>
          <w:lang w:eastAsia="zh-CN"/>
        </w:rPr>
        <w:t xml:space="preserve"> </w:t>
      </w:r>
      <w:r w:rsidR="0042290C">
        <w:rPr>
          <w:lang w:eastAsia="zh-CN"/>
        </w:rPr>
        <w:t xml:space="preserve">in your lessons. </w:t>
      </w:r>
    </w:p>
    <w:p w14:paraId="299CBD04" w14:textId="27307571" w:rsidR="0042290C" w:rsidRDefault="0042290C" w:rsidP="0042290C">
      <w:pPr>
        <w:pStyle w:val="ListBullet2"/>
        <w:rPr>
          <w:lang w:eastAsia="zh-CN"/>
        </w:rPr>
      </w:pPr>
      <w:r>
        <w:rPr>
          <w:lang w:eastAsia="zh-CN"/>
        </w:rPr>
        <w:t>o</w:t>
      </w:r>
      <w:r w:rsidR="008A689B">
        <w:rPr>
          <w:lang w:eastAsia="zh-CN"/>
        </w:rPr>
        <w:t xml:space="preserve">r, add </w:t>
      </w:r>
      <w:r w:rsidR="00CD63EC">
        <w:rPr>
          <w:lang w:eastAsia="zh-CN"/>
        </w:rPr>
        <w:t xml:space="preserve">their </w:t>
      </w:r>
      <w:r w:rsidR="008A689B">
        <w:rPr>
          <w:lang w:eastAsia="zh-CN"/>
        </w:rPr>
        <w:t>ideas to a (teacher created) shared word document</w:t>
      </w:r>
      <w:r>
        <w:rPr>
          <w:lang w:eastAsia="zh-CN"/>
        </w:rPr>
        <w:t xml:space="preserve">, </w:t>
      </w:r>
      <w:proofErr w:type="spellStart"/>
      <w:r>
        <w:rPr>
          <w:lang w:eastAsia="zh-CN"/>
        </w:rPr>
        <w:t>Jamboard</w:t>
      </w:r>
      <w:proofErr w:type="spellEnd"/>
      <w:r>
        <w:rPr>
          <w:lang w:eastAsia="zh-CN"/>
        </w:rPr>
        <w:t xml:space="preserve"> </w:t>
      </w:r>
      <w:r w:rsidR="008A689B">
        <w:rPr>
          <w:lang w:eastAsia="zh-CN"/>
        </w:rPr>
        <w:t>or</w:t>
      </w:r>
      <w:r>
        <w:rPr>
          <w:lang w:eastAsia="zh-CN"/>
        </w:rPr>
        <w:t xml:space="preserve"> other online learning tool </w:t>
      </w:r>
    </w:p>
    <w:p w14:paraId="32C2EDB4" w14:textId="4E738864" w:rsidR="000C24D7" w:rsidRDefault="0042290C" w:rsidP="00F06255">
      <w:pPr>
        <w:pStyle w:val="ListBullet2"/>
      </w:pPr>
      <w:r>
        <w:rPr>
          <w:lang w:eastAsia="zh-CN"/>
        </w:rPr>
        <w:t>or,</w:t>
      </w:r>
      <w:r w:rsidR="008A689B">
        <w:rPr>
          <w:lang w:eastAsia="zh-CN"/>
        </w:rPr>
        <w:t xml:space="preserve"> record these ideas in </w:t>
      </w:r>
      <w:r w:rsidR="00CD63EC">
        <w:rPr>
          <w:lang w:eastAsia="zh-CN"/>
        </w:rPr>
        <w:t xml:space="preserve">their </w:t>
      </w:r>
      <w:r w:rsidR="008A689B">
        <w:rPr>
          <w:lang w:eastAsia="zh-CN"/>
        </w:rPr>
        <w:t>workbooks.</w:t>
      </w:r>
    </w:p>
    <w:p w14:paraId="4BC057C7" w14:textId="1325F8B5" w:rsidR="008A689B" w:rsidRDefault="008A689B" w:rsidP="000C24D7">
      <w:pPr>
        <w:pStyle w:val="Heading3"/>
      </w:pPr>
      <w:bookmarkStart w:id="15" w:name="_Toc77613035"/>
      <w:r w:rsidRPr="008A689B">
        <w:t xml:space="preserve">Task </w:t>
      </w:r>
      <w:r w:rsidR="000C24D7">
        <w:t>2</w:t>
      </w:r>
      <w:r w:rsidRPr="008A689B">
        <w:t xml:space="preserve"> – developing research skills</w:t>
      </w:r>
      <w:bookmarkEnd w:id="15"/>
    </w:p>
    <w:p w14:paraId="4BA776AE" w14:textId="40971ABC" w:rsidR="004A32D8" w:rsidRPr="00D6376A" w:rsidRDefault="004A32D8" w:rsidP="00D6376A">
      <w:pPr>
        <w:pStyle w:val="Heading4"/>
      </w:pPr>
      <w:r w:rsidRPr="00D6376A">
        <w:t xml:space="preserve">Refine </w:t>
      </w:r>
      <w:r w:rsidR="00A42744" w:rsidRPr="00D6376A">
        <w:t>their</w:t>
      </w:r>
      <w:r w:rsidRPr="00D6376A">
        <w:t xml:space="preserve"> understanding – search skills</w:t>
      </w:r>
    </w:p>
    <w:p w14:paraId="6456CC2E" w14:textId="1F8A30BF" w:rsidR="008A689B" w:rsidRDefault="00426212" w:rsidP="008A689B">
      <w:pPr>
        <w:rPr>
          <w:lang w:eastAsia="zh-CN"/>
        </w:rPr>
      </w:pPr>
      <w:r>
        <w:rPr>
          <w:lang w:eastAsia="zh-CN"/>
        </w:rPr>
        <w:t>This first activity emphasises the importance of research skills for senior study and higher education.</w:t>
      </w:r>
      <w:r w:rsidR="008F09AC">
        <w:rPr>
          <w:lang w:eastAsia="zh-CN"/>
        </w:rPr>
        <w:t xml:space="preserve"> Here you can set students up with </w:t>
      </w:r>
      <w:r w:rsidR="0056298E">
        <w:rPr>
          <w:lang w:eastAsia="zh-CN"/>
        </w:rPr>
        <w:t xml:space="preserve">library </w:t>
      </w:r>
      <w:r w:rsidR="008F09AC">
        <w:rPr>
          <w:lang w:eastAsia="zh-CN"/>
        </w:rPr>
        <w:t xml:space="preserve">access and </w:t>
      </w:r>
      <w:r w:rsidR="0041254B">
        <w:rPr>
          <w:lang w:eastAsia="zh-CN"/>
        </w:rPr>
        <w:t>some skills to begin their research</w:t>
      </w:r>
      <w:r w:rsidR="0056298E">
        <w:rPr>
          <w:lang w:eastAsia="zh-CN"/>
        </w:rPr>
        <w:t xml:space="preserve"> journey</w:t>
      </w:r>
      <w:r w:rsidR="0041254B">
        <w:rPr>
          <w:lang w:eastAsia="zh-CN"/>
        </w:rPr>
        <w:t>.</w:t>
      </w:r>
      <w:r>
        <w:rPr>
          <w:lang w:eastAsia="zh-CN"/>
        </w:rPr>
        <w:t xml:space="preserve"> </w:t>
      </w:r>
    </w:p>
    <w:p w14:paraId="6513EB23" w14:textId="4D602E7F" w:rsidR="008A689B" w:rsidRDefault="00426212" w:rsidP="00AA3A2D">
      <w:pPr>
        <w:pStyle w:val="ListNumber"/>
        <w:numPr>
          <w:ilvl w:val="0"/>
          <w:numId w:val="12"/>
        </w:numPr>
        <w:rPr>
          <w:lang w:eastAsia="zh-CN"/>
        </w:rPr>
      </w:pPr>
      <w:r>
        <w:rPr>
          <w:lang w:eastAsia="zh-CN"/>
        </w:rPr>
        <w:t>Initially, you or your</w:t>
      </w:r>
      <w:r w:rsidR="008A689B">
        <w:rPr>
          <w:lang w:eastAsia="zh-CN"/>
        </w:rPr>
        <w:t xml:space="preserve"> libr</w:t>
      </w:r>
      <w:r>
        <w:rPr>
          <w:lang w:eastAsia="zh-CN"/>
        </w:rPr>
        <w:t>arian should provide your students</w:t>
      </w:r>
      <w:r w:rsidR="008A689B">
        <w:rPr>
          <w:lang w:eastAsia="zh-CN"/>
        </w:rPr>
        <w:t xml:space="preserve"> with a lesson on accessing resources that are available in your school and using advanced search term skills. </w:t>
      </w:r>
    </w:p>
    <w:p w14:paraId="6807CD4C" w14:textId="77777777" w:rsidR="008A689B" w:rsidRDefault="008A689B" w:rsidP="00D705C3">
      <w:pPr>
        <w:pStyle w:val="ListBullet2"/>
        <w:rPr>
          <w:lang w:eastAsia="zh-CN"/>
        </w:rPr>
      </w:pPr>
      <w:r>
        <w:rPr>
          <w:lang w:eastAsia="zh-CN"/>
        </w:rPr>
        <w:t xml:space="preserve">Start with the resources in your own school library. </w:t>
      </w:r>
    </w:p>
    <w:p w14:paraId="5068B4EA" w14:textId="73449235" w:rsidR="008A689B" w:rsidRDefault="008A689B" w:rsidP="00D705C3">
      <w:pPr>
        <w:pStyle w:val="ListBullet2"/>
        <w:rPr>
          <w:lang w:eastAsia="zh-CN"/>
        </w:rPr>
      </w:pPr>
      <w:r>
        <w:rPr>
          <w:lang w:eastAsia="zh-CN"/>
        </w:rPr>
        <w:t>Include the virtual resources that your library has access to, for example EBSCO Hos</w:t>
      </w:r>
      <w:r w:rsidR="0056298E">
        <w:rPr>
          <w:lang w:eastAsia="zh-CN"/>
        </w:rPr>
        <w:t>t.</w:t>
      </w:r>
    </w:p>
    <w:p w14:paraId="4287C9EC" w14:textId="48F5BC03" w:rsidR="0024330A" w:rsidRDefault="0024330A" w:rsidP="0024330A">
      <w:pPr>
        <w:pStyle w:val="ListNumber"/>
        <w:rPr>
          <w:lang w:eastAsia="zh-CN"/>
        </w:rPr>
      </w:pPr>
      <w:r>
        <w:rPr>
          <w:lang w:eastAsia="zh-CN"/>
        </w:rPr>
        <w:t>If accessing the school’s library system is not an option</w:t>
      </w:r>
      <w:r w:rsidR="00D919CA">
        <w:rPr>
          <w:lang w:eastAsia="zh-CN"/>
        </w:rPr>
        <w:t>,</w:t>
      </w:r>
      <w:r>
        <w:rPr>
          <w:lang w:eastAsia="zh-CN"/>
        </w:rPr>
        <w:t xml:space="preserve"> encourage students to begin exploring </w:t>
      </w:r>
      <w:hyperlink r:id="rId23" w:history="1">
        <w:r w:rsidRPr="00E93275">
          <w:rPr>
            <w:rStyle w:val="Hyperlink"/>
            <w:lang w:eastAsia="zh-CN"/>
          </w:rPr>
          <w:t>Google Scholar</w:t>
        </w:r>
      </w:hyperlink>
      <w:r>
        <w:rPr>
          <w:lang w:eastAsia="zh-CN"/>
        </w:rPr>
        <w:t xml:space="preserve">. Many students will need to explore how to use Google Scholar effectively. Students may need to take some time and explore the </w:t>
      </w:r>
      <w:r>
        <w:rPr>
          <w:lang w:eastAsia="zh-CN"/>
        </w:rPr>
        <w:lastRenderedPageBreak/>
        <w:t xml:space="preserve">various </w:t>
      </w:r>
      <w:r w:rsidR="009A0E88">
        <w:rPr>
          <w:lang w:eastAsia="zh-CN"/>
        </w:rPr>
        <w:t>‘</w:t>
      </w:r>
      <w:hyperlink r:id="rId24" w:history="1">
        <w:r w:rsidR="009A0E88">
          <w:rPr>
            <w:rStyle w:val="Hyperlink"/>
            <w:lang w:eastAsia="zh-CN"/>
          </w:rPr>
          <w:t>Se</w:t>
        </w:r>
        <w:r w:rsidRPr="00AB2B5A">
          <w:rPr>
            <w:rStyle w:val="Hyperlink"/>
            <w:lang w:eastAsia="zh-CN"/>
          </w:rPr>
          <w:t>arc</w:t>
        </w:r>
        <w:r w:rsidR="004A32D8">
          <w:rPr>
            <w:rStyle w:val="Hyperlink"/>
            <w:lang w:eastAsia="zh-CN"/>
          </w:rPr>
          <w:t>h T</w:t>
        </w:r>
        <w:r w:rsidRPr="00AB2B5A">
          <w:rPr>
            <w:rStyle w:val="Hyperlink"/>
            <w:lang w:eastAsia="zh-CN"/>
          </w:rPr>
          <w:t>ips</w:t>
        </w:r>
      </w:hyperlink>
      <w:r w:rsidR="004A32D8">
        <w:rPr>
          <w:rStyle w:val="Hyperlink"/>
          <w:lang w:eastAsia="zh-CN"/>
        </w:rPr>
        <w:t>’</w:t>
      </w:r>
      <w:r>
        <w:rPr>
          <w:rStyle w:val="EndnoteReference"/>
          <w:lang w:eastAsia="zh-CN"/>
        </w:rPr>
        <w:endnoteReference w:id="12"/>
      </w:r>
      <w:r>
        <w:rPr>
          <w:lang w:eastAsia="zh-CN"/>
        </w:rPr>
        <w:t xml:space="preserve"> resources available online. This will help students develop their understanding of how to search effectively. </w:t>
      </w:r>
    </w:p>
    <w:p w14:paraId="2FB690C0" w14:textId="4863E851" w:rsidR="0024330A" w:rsidRDefault="0024330A" w:rsidP="0024330A">
      <w:pPr>
        <w:pStyle w:val="ListNumber"/>
        <w:rPr>
          <w:lang w:eastAsia="zh-CN"/>
        </w:rPr>
      </w:pPr>
      <w:r>
        <w:rPr>
          <w:lang w:eastAsia="zh-CN"/>
        </w:rPr>
        <w:t xml:space="preserve">Utilise a resource such as </w:t>
      </w:r>
      <w:hyperlink r:id="rId25" w:history="1">
        <w:r w:rsidRPr="005165C0">
          <w:rPr>
            <w:rStyle w:val="Hyperlink"/>
            <w:lang w:eastAsia="zh-CN"/>
          </w:rPr>
          <w:t>New England Universit</w:t>
        </w:r>
        <w:r>
          <w:rPr>
            <w:rStyle w:val="Hyperlink"/>
            <w:lang w:eastAsia="zh-CN"/>
          </w:rPr>
          <w:t>y’s</w:t>
        </w:r>
        <w:r w:rsidRPr="005165C0">
          <w:rPr>
            <w:rStyle w:val="Hyperlink"/>
            <w:lang w:eastAsia="zh-CN"/>
          </w:rPr>
          <w:t xml:space="preserve"> ‘web </w:t>
        </w:r>
        <w:r w:rsidR="00A42744">
          <w:rPr>
            <w:rStyle w:val="Hyperlink"/>
            <w:lang w:eastAsia="zh-CN"/>
          </w:rPr>
          <w:t>re</w:t>
        </w:r>
        <w:r w:rsidRPr="005165C0">
          <w:rPr>
            <w:rStyle w:val="Hyperlink"/>
            <w:lang w:eastAsia="zh-CN"/>
          </w:rPr>
          <w:t>search’</w:t>
        </w:r>
      </w:hyperlink>
      <w:r>
        <w:rPr>
          <w:rStyle w:val="EndnoteReference"/>
          <w:lang w:eastAsia="zh-CN"/>
        </w:rPr>
        <w:endnoteReference w:id="13"/>
      </w:r>
      <w:r>
        <w:rPr>
          <w:lang w:eastAsia="zh-CN"/>
        </w:rPr>
        <w:t xml:space="preserve"> support guide to help students refine their understanding of how to search effectively online (using tools like Google Scholar) and using library databases. </w:t>
      </w:r>
    </w:p>
    <w:p w14:paraId="05A7B170" w14:textId="6B4E6D9A" w:rsidR="0024330A" w:rsidRDefault="0024330A" w:rsidP="0024330A">
      <w:pPr>
        <w:pStyle w:val="ListNumber"/>
        <w:rPr>
          <w:lang w:eastAsia="zh-CN"/>
        </w:rPr>
      </w:pPr>
      <w:r>
        <w:rPr>
          <w:lang w:eastAsia="zh-CN"/>
        </w:rPr>
        <w:t xml:space="preserve">Students may also need to refine their understanding of what makes a resource a scholarly source. The YouTube clip developed by RMIT is a student friendly introduction, </w:t>
      </w:r>
      <w:r w:rsidR="004A32D8">
        <w:rPr>
          <w:lang w:eastAsia="zh-CN"/>
        </w:rPr>
        <w:t>‘</w:t>
      </w:r>
      <w:hyperlink r:id="rId26" w:history="1">
        <w:r w:rsidRPr="00AB2B5A">
          <w:rPr>
            <w:rStyle w:val="Hyperlink"/>
            <w:lang w:eastAsia="zh-CN"/>
          </w:rPr>
          <w:t>What’s a scholarly source?</w:t>
        </w:r>
      </w:hyperlink>
      <w:r w:rsidR="004A32D8">
        <w:rPr>
          <w:rStyle w:val="Hyperlink"/>
          <w:lang w:eastAsia="zh-CN"/>
        </w:rPr>
        <w:t>’</w:t>
      </w:r>
      <w:r>
        <w:rPr>
          <w:rStyle w:val="EndnoteReference"/>
          <w:lang w:eastAsia="zh-CN"/>
        </w:rPr>
        <w:endnoteReference w:id="14"/>
      </w:r>
      <w:r>
        <w:rPr>
          <w:lang w:eastAsia="zh-CN"/>
        </w:rPr>
        <w:t xml:space="preserve"> – duration 2:25.</w:t>
      </w:r>
    </w:p>
    <w:p w14:paraId="2D218135" w14:textId="77777777" w:rsidR="0024330A" w:rsidRDefault="00426212" w:rsidP="00D705C3">
      <w:pPr>
        <w:pStyle w:val="ListNumber"/>
        <w:rPr>
          <w:lang w:eastAsia="zh-CN"/>
        </w:rPr>
      </w:pPr>
      <w:r>
        <w:rPr>
          <w:lang w:eastAsia="zh-CN"/>
        </w:rPr>
        <w:t>Encourage your students to j</w:t>
      </w:r>
      <w:r w:rsidR="008A689B">
        <w:rPr>
          <w:lang w:eastAsia="zh-CN"/>
        </w:rPr>
        <w:t>oin the</w:t>
      </w:r>
      <w:hyperlink r:id="rId27" w:history="1">
        <w:r w:rsidR="008A689B" w:rsidRPr="00E5730F">
          <w:rPr>
            <w:rStyle w:val="Hyperlink"/>
            <w:lang w:eastAsia="zh-CN"/>
          </w:rPr>
          <w:t xml:space="preserve"> State Library</w:t>
        </w:r>
      </w:hyperlink>
      <w:r w:rsidR="00E5730F">
        <w:rPr>
          <w:rStyle w:val="EndnoteReference"/>
          <w:lang w:eastAsia="zh-CN"/>
        </w:rPr>
        <w:endnoteReference w:id="15"/>
      </w:r>
      <w:r w:rsidR="006F7D99">
        <w:rPr>
          <w:lang w:eastAsia="zh-CN"/>
        </w:rPr>
        <w:t>.</w:t>
      </w:r>
      <w:r w:rsidR="008A689B">
        <w:rPr>
          <w:lang w:eastAsia="zh-CN"/>
        </w:rPr>
        <w:t xml:space="preserve"> </w:t>
      </w:r>
      <w:r w:rsidR="006F7D99">
        <w:rPr>
          <w:lang w:eastAsia="zh-CN"/>
        </w:rPr>
        <w:t>I</w:t>
      </w:r>
      <w:r w:rsidR="008A689B">
        <w:rPr>
          <w:lang w:eastAsia="zh-CN"/>
        </w:rPr>
        <w:t xml:space="preserve">t is free and easy to join from the website. </w:t>
      </w:r>
    </w:p>
    <w:p w14:paraId="10E15578" w14:textId="426317BE" w:rsidR="006F7D99" w:rsidRDefault="0024330A" w:rsidP="0024330A">
      <w:pPr>
        <w:pStyle w:val="ListBullet2"/>
        <w:rPr>
          <w:lang w:eastAsia="zh-CN"/>
        </w:rPr>
      </w:pPr>
      <w:r>
        <w:rPr>
          <w:lang w:eastAsia="zh-CN"/>
        </w:rPr>
        <w:t>S</w:t>
      </w:r>
      <w:r w:rsidR="006F7D99">
        <w:rPr>
          <w:lang w:eastAsia="zh-CN"/>
        </w:rPr>
        <w:t xml:space="preserve">tudents </w:t>
      </w:r>
      <w:r>
        <w:rPr>
          <w:lang w:eastAsia="zh-CN"/>
        </w:rPr>
        <w:t xml:space="preserve">should </w:t>
      </w:r>
      <w:r w:rsidR="00426212">
        <w:rPr>
          <w:lang w:eastAsia="zh-CN"/>
        </w:rPr>
        <w:t>t</w:t>
      </w:r>
      <w:r w:rsidR="008A689B">
        <w:rPr>
          <w:lang w:eastAsia="zh-CN"/>
        </w:rPr>
        <w:t xml:space="preserve">ry out </w:t>
      </w:r>
      <w:r w:rsidR="008F09AC">
        <w:rPr>
          <w:lang w:eastAsia="zh-CN"/>
        </w:rPr>
        <w:t>their</w:t>
      </w:r>
      <w:r w:rsidR="008A689B">
        <w:rPr>
          <w:lang w:eastAsia="zh-CN"/>
        </w:rPr>
        <w:t xml:space="preserve"> searching skills </w:t>
      </w:r>
      <w:r w:rsidR="00950565">
        <w:rPr>
          <w:lang w:eastAsia="zh-CN"/>
        </w:rPr>
        <w:t xml:space="preserve">in the </w:t>
      </w:r>
      <w:hyperlink r:id="rId28" w:history="1">
        <w:r w:rsidR="00950565" w:rsidRPr="00FF38B2">
          <w:rPr>
            <w:rStyle w:val="Hyperlink"/>
            <w:lang w:eastAsia="zh-CN"/>
          </w:rPr>
          <w:t>library catalogue</w:t>
        </w:r>
      </w:hyperlink>
      <w:r w:rsidR="00950565">
        <w:rPr>
          <w:rStyle w:val="EndnoteReference"/>
          <w:lang w:eastAsia="zh-CN"/>
        </w:rPr>
        <w:endnoteReference w:id="16"/>
      </w:r>
      <w:r w:rsidR="00950565">
        <w:rPr>
          <w:lang w:eastAsia="zh-CN"/>
        </w:rPr>
        <w:t xml:space="preserve"> on the library website. </w:t>
      </w:r>
    </w:p>
    <w:p w14:paraId="3C5400E9" w14:textId="36664002" w:rsidR="002B2E72" w:rsidRDefault="0024330A" w:rsidP="002B2E72">
      <w:pPr>
        <w:pStyle w:val="ListBullet2"/>
        <w:rPr>
          <w:lang w:eastAsia="zh-CN"/>
        </w:rPr>
      </w:pPr>
      <w:r>
        <w:rPr>
          <w:lang w:eastAsia="zh-CN"/>
        </w:rPr>
        <w:t xml:space="preserve">Students should also explore the resources </w:t>
      </w:r>
      <w:r w:rsidR="002B2E72">
        <w:rPr>
          <w:lang w:eastAsia="zh-CN"/>
        </w:rPr>
        <w:t xml:space="preserve">within the </w:t>
      </w:r>
      <w:r w:rsidR="004A32D8">
        <w:rPr>
          <w:lang w:eastAsia="zh-CN"/>
        </w:rPr>
        <w:t>‘</w:t>
      </w:r>
      <w:hyperlink r:id="rId29" w:history="1">
        <w:r w:rsidR="002B2E72" w:rsidRPr="0024330A">
          <w:rPr>
            <w:rStyle w:val="Hyperlink"/>
            <w:lang w:eastAsia="zh-CN"/>
          </w:rPr>
          <w:t>English – HSC</w:t>
        </w:r>
        <w:r w:rsidR="004A32D8">
          <w:rPr>
            <w:rStyle w:val="Hyperlink"/>
            <w:lang w:eastAsia="zh-CN"/>
          </w:rPr>
          <w:t>’</w:t>
        </w:r>
        <w:r w:rsidR="002B2E72" w:rsidRPr="0024330A">
          <w:rPr>
            <w:rStyle w:val="Hyperlink"/>
            <w:lang w:eastAsia="zh-CN"/>
          </w:rPr>
          <w:t xml:space="preserve"> resource page</w:t>
        </w:r>
      </w:hyperlink>
      <w:r w:rsidR="002B2E72">
        <w:rPr>
          <w:rStyle w:val="EndnoteReference"/>
          <w:lang w:eastAsia="zh-CN"/>
        </w:rPr>
        <w:endnoteReference w:id="17"/>
      </w:r>
      <w:r w:rsidR="002B2E72">
        <w:rPr>
          <w:lang w:eastAsia="zh-CN"/>
        </w:rPr>
        <w:t xml:space="preserve"> provided by the State Library. It is an excellent starting point for database related research and provides a comprehensive introduction.</w:t>
      </w:r>
    </w:p>
    <w:p w14:paraId="52E06B97" w14:textId="3AEC653D" w:rsidR="002B2E72" w:rsidRDefault="002B2E72" w:rsidP="001648C2">
      <w:pPr>
        <w:pStyle w:val="ListNumber"/>
        <w:rPr>
          <w:lang w:eastAsia="zh-CN"/>
        </w:rPr>
      </w:pPr>
      <w:r>
        <w:rPr>
          <w:lang w:eastAsia="zh-CN"/>
        </w:rPr>
        <w:t xml:space="preserve">Many </w:t>
      </w:r>
      <w:r w:rsidR="008A689B">
        <w:rPr>
          <w:lang w:eastAsia="zh-CN"/>
        </w:rPr>
        <w:t xml:space="preserve">university sites have instructions </w:t>
      </w:r>
      <w:r>
        <w:rPr>
          <w:lang w:eastAsia="zh-CN"/>
        </w:rPr>
        <w:t xml:space="preserve">and support guides </w:t>
      </w:r>
      <w:r w:rsidR="008A689B">
        <w:rPr>
          <w:lang w:eastAsia="zh-CN"/>
        </w:rPr>
        <w:t>for refining database search</w:t>
      </w:r>
      <w:r>
        <w:rPr>
          <w:lang w:eastAsia="zh-CN"/>
        </w:rPr>
        <w:t xml:space="preserve">es </w:t>
      </w:r>
      <w:r w:rsidR="006F7D99">
        <w:rPr>
          <w:lang w:eastAsia="zh-CN"/>
        </w:rPr>
        <w:t>includ</w:t>
      </w:r>
      <w:r>
        <w:rPr>
          <w:lang w:eastAsia="zh-CN"/>
        </w:rPr>
        <w:t>ing</w:t>
      </w:r>
      <w:r w:rsidR="00D705C3">
        <w:rPr>
          <w:lang w:eastAsia="zh-CN"/>
        </w:rPr>
        <w:t xml:space="preserve">: </w:t>
      </w:r>
    </w:p>
    <w:p w14:paraId="335263FB" w14:textId="4717B7E7" w:rsidR="002B2E72" w:rsidRDefault="002B2E72" w:rsidP="002B2E72">
      <w:pPr>
        <w:pStyle w:val="ListBullet2"/>
        <w:rPr>
          <w:lang w:eastAsia="zh-CN"/>
        </w:rPr>
      </w:pPr>
      <w:r>
        <w:t xml:space="preserve">Western Sydney University </w:t>
      </w:r>
      <w:hyperlink r:id="rId30" w:history="1">
        <w:r w:rsidRPr="002B2E72">
          <w:rPr>
            <w:rStyle w:val="Hyperlink"/>
          </w:rPr>
          <w:t>‘Successful Searching’</w:t>
        </w:r>
      </w:hyperlink>
      <w:r>
        <w:rPr>
          <w:rStyle w:val="EndnoteReference"/>
        </w:rPr>
        <w:endnoteReference w:id="18"/>
      </w:r>
      <w:r>
        <w:t xml:space="preserve"> and </w:t>
      </w:r>
      <w:hyperlink r:id="rId31" w:history="1">
        <w:r w:rsidRPr="002B2E72">
          <w:rPr>
            <w:rStyle w:val="Hyperlink"/>
          </w:rPr>
          <w:t>‘Getting started by finding information’</w:t>
        </w:r>
      </w:hyperlink>
      <w:r w:rsidR="00930B93">
        <w:rPr>
          <w:rStyle w:val="EndnoteReference"/>
        </w:rPr>
        <w:endnoteReference w:id="19"/>
      </w:r>
      <w:r>
        <w:t xml:space="preserve"> </w:t>
      </w:r>
    </w:p>
    <w:p w14:paraId="116C88C4" w14:textId="09ADCF08" w:rsidR="00816F7C" w:rsidRDefault="00816F7C" w:rsidP="002B2E72">
      <w:pPr>
        <w:pStyle w:val="ListBullet2"/>
        <w:rPr>
          <w:lang w:eastAsia="zh-CN"/>
        </w:rPr>
      </w:pPr>
      <w:r>
        <w:rPr>
          <w:lang w:eastAsia="zh-CN"/>
        </w:rPr>
        <w:t xml:space="preserve">The University of Sydney </w:t>
      </w:r>
      <w:hyperlink r:id="rId32" w:history="1">
        <w:r w:rsidRPr="00816F7C">
          <w:rPr>
            <w:rStyle w:val="Hyperlink"/>
            <w:lang w:eastAsia="zh-CN"/>
          </w:rPr>
          <w:t>‘4.4 Boolean and Phrase Searching’</w:t>
        </w:r>
      </w:hyperlink>
      <w:r>
        <w:rPr>
          <w:rStyle w:val="EndnoteReference"/>
          <w:lang w:eastAsia="zh-CN"/>
        </w:rPr>
        <w:endnoteReference w:id="20"/>
      </w:r>
    </w:p>
    <w:p w14:paraId="212A3DA7" w14:textId="19B35FBD" w:rsidR="00816F7C" w:rsidRPr="00816F7C" w:rsidRDefault="00D705C3" w:rsidP="002B2E72">
      <w:pPr>
        <w:pStyle w:val="ListBullet2"/>
        <w:rPr>
          <w:rStyle w:val="Hyperlink"/>
          <w:color w:val="auto"/>
          <w:u w:val="none"/>
          <w:lang w:eastAsia="zh-CN"/>
        </w:rPr>
      </w:pPr>
      <w:proofErr w:type="spellStart"/>
      <w:r w:rsidRPr="00816F7C">
        <w:rPr>
          <w:lang w:eastAsia="zh-CN"/>
        </w:rPr>
        <w:t>North</w:t>
      </w:r>
      <w:r w:rsidR="00816F7C">
        <w:rPr>
          <w:lang w:eastAsia="zh-CN"/>
        </w:rPr>
        <w:t>eastern</w:t>
      </w:r>
      <w:proofErr w:type="spellEnd"/>
      <w:r w:rsidRPr="00816F7C">
        <w:rPr>
          <w:lang w:eastAsia="zh-CN"/>
        </w:rPr>
        <w:t xml:space="preserve"> University </w:t>
      </w:r>
      <w:r w:rsidR="00816F7C" w:rsidRPr="00816F7C">
        <w:rPr>
          <w:lang w:eastAsia="zh-CN"/>
        </w:rPr>
        <w:t xml:space="preserve">Library </w:t>
      </w:r>
      <w:hyperlink r:id="rId33" w:history="1">
        <w:r w:rsidR="00816F7C" w:rsidRPr="00816F7C">
          <w:rPr>
            <w:rStyle w:val="Hyperlink"/>
            <w:lang w:eastAsia="zh-CN"/>
          </w:rPr>
          <w:t>‘Top Ten Search Tips’</w:t>
        </w:r>
      </w:hyperlink>
      <w:r w:rsidR="00816F7C">
        <w:rPr>
          <w:rStyle w:val="EndnoteReference"/>
          <w:lang w:eastAsia="zh-CN"/>
        </w:rPr>
        <w:endnoteReference w:id="21"/>
      </w:r>
    </w:p>
    <w:p w14:paraId="4C3EEF61" w14:textId="507704ED" w:rsidR="008A689B" w:rsidRPr="00AB2B5A" w:rsidRDefault="00816F7C" w:rsidP="002B2E72">
      <w:pPr>
        <w:pStyle w:val="ListBullet2"/>
        <w:rPr>
          <w:rStyle w:val="Hyperlink"/>
          <w:color w:val="auto"/>
          <w:u w:val="none"/>
          <w:lang w:eastAsia="zh-CN"/>
        </w:rPr>
      </w:pPr>
      <w:r w:rsidRPr="00816F7C">
        <w:rPr>
          <w:lang w:eastAsia="zh-CN"/>
        </w:rPr>
        <w:t xml:space="preserve">Walden University Library </w:t>
      </w:r>
      <w:hyperlink r:id="rId34" w:history="1">
        <w:r w:rsidRPr="00816F7C">
          <w:rPr>
            <w:rStyle w:val="Hyperlink"/>
            <w:lang w:eastAsia="zh-CN"/>
          </w:rPr>
          <w:t>‘Database Search Skills: Basic Search Limiters’</w:t>
        </w:r>
      </w:hyperlink>
      <w:r>
        <w:rPr>
          <w:rStyle w:val="EndnoteReference"/>
          <w:lang w:eastAsia="zh-CN"/>
        </w:rPr>
        <w:endnoteReference w:id="22"/>
      </w:r>
      <w:r>
        <w:rPr>
          <w:lang w:eastAsia="zh-CN"/>
        </w:rPr>
        <w:t xml:space="preserve"> </w:t>
      </w:r>
      <w:r w:rsidR="00D705C3" w:rsidRPr="00816F7C">
        <w:rPr>
          <w:lang w:eastAsia="zh-CN"/>
        </w:rPr>
        <w:t xml:space="preserve"> </w:t>
      </w:r>
    </w:p>
    <w:p w14:paraId="62EC3B0A" w14:textId="7BA43707" w:rsidR="008A689B" w:rsidRDefault="008A689B" w:rsidP="006F7D99">
      <w:pPr>
        <w:rPr>
          <w:lang w:eastAsia="zh-CN"/>
        </w:rPr>
      </w:pPr>
      <w:r w:rsidRPr="788445EB">
        <w:rPr>
          <w:lang w:eastAsia="zh-CN"/>
        </w:rPr>
        <w:t xml:space="preserve">Your school may also have an affiliation with a </w:t>
      </w:r>
      <w:r w:rsidR="21862960" w:rsidRPr="788445EB">
        <w:rPr>
          <w:lang w:eastAsia="zh-CN"/>
        </w:rPr>
        <w:t>university</w:t>
      </w:r>
      <w:r w:rsidRPr="788445EB">
        <w:rPr>
          <w:lang w:eastAsia="zh-CN"/>
        </w:rPr>
        <w:t xml:space="preserve"> and therefore some access to their databases.</w:t>
      </w:r>
    </w:p>
    <w:p w14:paraId="1EAC3494" w14:textId="692CF52D" w:rsidR="004A32D8" w:rsidRDefault="004A32D8" w:rsidP="004A32D8">
      <w:pPr>
        <w:pStyle w:val="ListNumber"/>
        <w:rPr>
          <w:lang w:eastAsia="zh-CN"/>
        </w:rPr>
      </w:pPr>
      <w:r>
        <w:rPr>
          <w:lang w:eastAsia="zh-CN"/>
        </w:rPr>
        <w:t xml:space="preserve">Students complete the thinking routine </w:t>
      </w:r>
      <w:r w:rsidR="00921E1C">
        <w:rPr>
          <w:lang w:eastAsia="zh-CN"/>
        </w:rPr>
        <w:t xml:space="preserve">(Resource 6) </w:t>
      </w:r>
      <w:r>
        <w:rPr>
          <w:lang w:eastAsia="zh-CN"/>
        </w:rPr>
        <w:t>‘</w:t>
      </w:r>
      <w:hyperlink r:id="rId35" w:history="1">
        <w:r w:rsidRPr="008A76C4">
          <w:rPr>
            <w:rStyle w:val="Hyperlink"/>
          </w:rPr>
          <w:t>I used to think …, but now I think …</w:t>
        </w:r>
      </w:hyperlink>
      <w:r>
        <w:rPr>
          <w:rStyle w:val="Hyperlink"/>
        </w:rPr>
        <w:t>’</w:t>
      </w:r>
      <w:r>
        <w:rPr>
          <w:rStyle w:val="EndnoteReference"/>
          <w:color w:val="2F5496" w:themeColor="accent1" w:themeShade="BF"/>
          <w:u w:val="single"/>
        </w:rPr>
        <w:endnoteReference w:id="23"/>
      </w:r>
      <w:r>
        <w:rPr>
          <w:lang w:eastAsia="zh-CN"/>
        </w:rPr>
        <w:t xml:space="preserve"> (Project Zero Visible Thinking Routines) identifying how engagement with this resource has enhanced their understanding of how to search effectively. </w:t>
      </w:r>
    </w:p>
    <w:p w14:paraId="4F69DE44" w14:textId="4DCA95F7" w:rsidR="004A32D8" w:rsidRDefault="004A32D8" w:rsidP="00AA3A2D">
      <w:pPr>
        <w:pStyle w:val="ListNumber"/>
        <w:numPr>
          <w:ilvl w:val="0"/>
          <w:numId w:val="3"/>
        </w:numPr>
        <w:rPr>
          <w:lang w:eastAsia="zh-CN"/>
        </w:rPr>
      </w:pPr>
      <w:r>
        <w:rPr>
          <w:lang w:eastAsia="zh-CN"/>
        </w:rPr>
        <w:t xml:space="preserve">Top tips for searching – students create a </w:t>
      </w:r>
      <w:proofErr w:type="spellStart"/>
      <w:r>
        <w:rPr>
          <w:lang w:eastAsia="zh-CN"/>
        </w:rPr>
        <w:t>Flipgrid</w:t>
      </w:r>
      <w:proofErr w:type="spellEnd"/>
      <w:r>
        <w:rPr>
          <w:lang w:eastAsia="zh-CN"/>
        </w:rPr>
        <w:t xml:space="preserve"> and share their top search tips with their peers. Teachers could also create a version of this and share with students. New to </w:t>
      </w:r>
      <w:proofErr w:type="spellStart"/>
      <w:r>
        <w:rPr>
          <w:lang w:eastAsia="zh-CN"/>
        </w:rPr>
        <w:t>Flipgrid</w:t>
      </w:r>
      <w:proofErr w:type="spellEnd"/>
      <w:r>
        <w:rPr>
          <w:lang w:eastAsia="zh-CN"/>
        </w:rPr>
        <w:t>? View the YouTube clip ‘</w:t>
      </w:r>
      <w:hyperlink r:id="rId36" w:history="1">
        <w:r w:rsidRPr="00131182">
          <w:rPr>
            <w:rStyle w:val="Hyperlink"/>
            <w:szCs w:val="22"/>
          </w:rPr>
          <w:t xml:space="preserve">How to team remotely with </w:t>
        </w:r>
        <w:proofErr w:type="spellStart"/>
        <w:r w:rsidRPr="00131182">
          <w:rPr>
            <w:rStyle w:val="Hyperlink"/>
            <w:szCs w:val="22"/>
          </w:rPr>
          <w:t>Flipgrid</w:t>
        </w:r>
        <w:proofErr w:type="spellEnd"/>
      </w:hyperlink>
      <w:r>
        <w:rPr>
          <w:rStyle w:val="Hyperlink"/>
          <w:szCs w:val="22"/>
        </w:rPr>
        <w:t>’</w:t>
      </w:r>
      <w:r>
        <w:rPr>
          <w:rStyle w:val="EndnoteReference"/>
          <w:color w:val="2F5496" w:themeColor="accent1" w:themeShade="BF"/>
          <w:szCs w:val="22"/>
          <w:u w:val="single"/>
        </w:rPr>
        <w:endnoteReference w:id="24"/>
      </w:r>
      <w:r>
        <w:rPr>
          <w:lang w:eastAsia="zh-CN"/>
        </w:rPr>
        <w:t xml:space="preserve"> - duration 14:42 to find out how to use </w:t>
      </w:r>
      <w:proofErr w:type="spellStart"/>
      <w:r w:rsidR="00210EA0">
        <w:rPr>
          <w:lang w:eastAsia="zh-CN"/>
        </w:rPr>
        <w:t>Flipgrid</w:t>
      </w:r>
      <w:proofErr w:type="spellEnd"/>
      <w:r w:rsidR="00210EA0">
        <w:rPr>
          <w:lang w:eastAsia="zh-CN"/>
        </w:rPr>
        <w:t xml:space="preserve"> </w:t>
      </w:r>
      <w:r>
        <w:rPr>
          <w:lang w:eastAsia="zh-CN"/>
        </w:rPr>
        <w:t xml:space="preserve">to present information. </w:t>
      </w:r>
    </w:p>
    <w:p w14:paraId="7A2AC9CF" w14:textId="7FE96939" w:rsidR="0040365F" w:rsidRDefault="0040365F" w:rsidP="00AA3065">
      <w:pPr>
        <w:pStyle w:val="Heading3"/>
        <w:rPr>
          <w:rFonts w:eastAsia="Calibri"/>
        </w:rPr>
      </w:pPr>
      <w:bookmarkStart w:id="16" w:name="_Toc77613036"/>
      <w:r>
        <w:t>Task 3 – searching and skimming</w:t>
      </w:r>
      <w:bookmarkEnd w:id="16"/>
    </w:p>
    <w:p w14:paraId="3EE3E8DA" w14:textId="3876A220" w:rsidR="008A689B" w:rsidRDefault="004F2C2F" w:rsidP="004A32D8">
      <w:pPr>
        <w:pStyle w:val="Heading4"/>
      </w:pPr>
      <w:r w:rsidRPr="004F2C2F">
        <w:t>Demonstrate understanding</w:t>
      </w:r>
      <w:r w:rsidR="00842A0D">
        <w:t xml:space="preserve"> – searching and skimming</w:t>
      </w:r>
    </w:p>
    <w:p w14:paraId="17E85CDA" w14:textId="1CE95D18" w:rsidR="0041254B" w:rsidRPr="0041254B" w:rsidRDefault="0041254B" w:rsidP="0041254B">
      <w:pPr>
        <w:rPr>
          <w:lang w:eastAsia="zh-CN"/>
        </w:rPr>
      </w:pPr>
      <w:r>
        <w:rPr>
          <w:lang w:eastAsia="zh-CN"/>
        </w:rPr>
        <w:t>In this section</w:t>
      </w:r>
      <w:r w:rsidR="00210EA0">
        <w:rPr>
          <w:lang w:eastAsia="zh-CN"/>
        </w:rPr>
        <w:t xml:space="preserve"> of Task 3,</w:t>
      </w:r>
      <w:r>
        <w:rPr>
          <w:lang w:eastAsia="zh-CN"/>
        </w:rPr>
        <w:t xml:space="preserve"> the students are encouraged to demonstrate and practi</w:t>
      </w:r>
      <w:r w:rsidR="00210EA0">
        <w:rPr>
          <w:lang w:eastAsia="zh-CN"/>
        </w:rPr>
        <w:t>s</w:t>
      </w:r>
      <w:r>
        <w:rPr>
          <w:lang w:eastAsia="zh-CN"/>
        </w:rPr>
        <w:t>e their new skills.</w:t>
      </w:r>
    </w:p>
    <w:p w14:paraId="3B1956E9" w14:textId="3D7AC027" w:rsidR="004F2C2F" w:rsidRDefault="00C235AF" w:rsidP="00AA3A2D">
      <w:pPr>
        <w:pStyle w:val="ListNumber"/>
        <w:numPr>
          <w:ilvl w:val="0"/>
          <w:numId w:val="13"/>
        </w:numPr>
        <w:rPr>
          <w:lang w:eastAsia="zh-CN"/>
        </w:rPr>
      </w:pPr>
      <w:r>
        <w:rPr>
          <w:lang w:eastAsia="zh-CN"/>
        </w:rPr>
        <w:t xml:space="preserve">Have students </w:t>
      </w:r>
      <w:r w:rsidR="004F2C2F" w:rsidRPr="31EC5DEE">
        <w:rPr>
          <w:lang w:eastAsia="zh-CN"/>
        </w:rPr>
        <w:t>practi</w:t>
      </w:r>
      <w:r w:rsidR="00210EA0">
        <w:rPr>
          <w:lang w:eastAsia="zh-CN"/>
        </w:rPr>
        <w:t>s</w:t>
      </w:r>
      <w:r w:rsidR="004F2C2F" w:rsidRPr="31EC5DEE">
        <w:rPr>
          <w:lang w:eastAsia="zh-CN"/>
        </w:rPr>
        <w:t>e using these new skills by sourcing an article on the top</w:t>
      </w:r>
      <w:r w:rsidR="0041254B">
        <w:rPr>
          <w:lang w:eastAsia="zh-CN"/>
        </w:rPr>
        <w:t>ic they are considering for their</w:t>
      </w:r>
      <w:r w:rsidR="004F2C2F" w:rsidRPr="31EC5DEE">
        <w:rPr>
          <w:lang w:eastAsia="zh-CN"/>
        </w:rPr>
        <w:t xml:space="preserve"> independent investigation.</w:t>
      </w:r>
    </w:p>
    <w:p w14:paraId="693E07C9" w14:textId="5EC85DC2" w:rsidR="009A0E88" w:rsidRDefault="009A0E88" w:rsidP="007826F4">
      <w:pPr>
        <w:pStyle w:val="ListBullet"/>
        <w:rPr>
          <w:lang w:eastAsia="zh-CN"/>
        </w:rPr>
      </w:pPr>
      <w:r>
        <w:rPr>
          <w:lang w:eastAsia="zh-CN"/>
        </w:rPr>
        <w:lastRenderedPageBreak/>
        <w:t xml:space="preserve">Model and guide – </w:t>
      </w:r>
      <w:r w:rsidR="00C235AF">
        <w:rPr>
          <w:lang w:eastAsia="zh-CN"/>
        </w:rPr>
        <w:t xml:space="preserve">you </w:t>
      </w:r>
      <w:r>
        <w:rPr>
          <w:lang w:eastAsia="zh-CN"/>
        </w:rPr>
        <w:t xml:space="preserve">may want to model an example of the following with </w:t>
      </w:r>
      <w:r w:rsidR="00C235AF">
        <w:rPr>
          <w:lang w:eastAsia="zh-CN"/>
        </w:rPr>
        <w:t>your</w:t>
      </w:r>
      <w:r>
        <w:rPr>
          <w:lang w:eastAsia="zh-CN"/>
        </w:rPr>
        <w:t xml:space="preserve"> students using an article relevant to their set text and an article irrelevant to their set text. This helps students see the connections </w:t>
      </w:r>
      <w:r w:rsidR="00C47493">
        <w:rPr>
          <w:lang w:eastAsia="zh-CN"/>
        </w:rPr>
        <w:t>between their set text and academic articles.</w:t>
      </w:r>
    </w:p>
    <w:p w14:paraId="5F707E9E" w14:textId="63075649" w:rsidR="004F2C2F" w:rsidRDefault="0041254B" w:rsidP="00520609">
      <w:pPr>
        <w:rPr>
          <w:lang w:eastAsia="zh-CN"/>
        </w:rPr>
      </w:pPr>
      <w:r>
        <w:rPr>
          <w:lang w:eastAsia="zh-CN"/>
        </w:rPr>
        <w:t>Once they</w:t>
      </w:r>
      <w:r w:rsidR="004F2C2F" w:rsidRPr="788445EB">
        <w:rPr>
          <w:lang w:eastAsia="zh-CN"/>
        </w:rPr>
        <w:t xml:space="preserve"> have located</w:t>
      </w:r>
      <w:r>
        <w:rPr>
          <w:lang w:eastAsia="zh-CN"/>
        </w:rPr>
        <w:t xml:space="preserve"> an article</w:t>
      </w:r>
      <w:r w:rsidR="14D68A81" w:rsidRPr="6A8E5E7C">
        <w:rPr>
          <w:lang w:eastAsia="zh-CN"/>
        </w:rPr>
        <w:t>,</w:t>
      </w:r>
      <w:r>
        <w:rPr>
          <w:lang w:eastAsia="zh-CN"/>
        </w:rPr>
        <w:t xml:space="preserve"> they can review their</w:t>
      </w:r>
      <w:r w:rsidR="004F2C2F" w:rsidRPr="788445EB">
        <w:rPr>
          <w:lang w:eastAsia="zh-CN"/>
        </w:rPr>
        <w:t xml:space="preserve"> skimming skills. This skill is vital when doin</w:t>
      </w:r>
      <w:r>
        <w:rPr>
          <w:lang w:eastAsia="zh-CN"/>
        </w:rPr>
        <w:t>g academic article searches. They</w:t>
      </w:r>
      <w:r w:rsidR="004F2C2F" w:rsidRPr="788445EB">
        <w:rPr>
          <w:lang w:eastAsia="zh-CN"/>
        </w:rPr>
        <w:t xml:space="preserve"> do not have time to read large portions of the article only to re</w:t>
      </w:r>
      <w:r>
        <w:rPr>
          <w:lang w:eastAsia="zh-CN"/>
        </w:rPr>
        <w:t>alise that it does not meet their</w:t>
      </w:r>
      <w:r w:rsidR="004F2C2F" w:rsidRPr="788445EB">
        <w:rPr>
          <w:lang w:eastAsia="zh-CN"/>
        </w:rPr>
        <w:t xml:space="preserve"> needs. </w:t>
      </w:r>
      <w:r>
        <w:rPr>
          <w:lang w:eastAsia="zh-CN"/>
        </w:rPr>
        <w:t>Here they will p</w:t>
      </w:r>
      <w:r w:rsidR="2E138DB9" w:rsidRPr="788445EB">
        <w:rPr>
          <w:lang w:eastAsia="zh-CN"/>
        </w:rPr>
        <w:t>ractise</w:t>
      </w:r>
      <w:r>
        <w:rPr>
          <w:lang w:eastAsia="zh-CN"/>
        </w:rPr>
        <w:t xml:space="preserve"> this skill on the article they</w:t>
      </w:r>
      <w:r w:rsidR="004F2C2F" w:rsidRPr="788445EB">
        <w:rPr>
          <w:lang w:eastAsia="zh-CN"/>
        </w:rPr>
        <w:t xml:space="preserve"> have found.</w:t>
      </w:r>
      <w:r>
        <w:rPr>
          <w:lang w:eastAsia="zh-CN"/>
        </w:rPr>
        <w:t xml:space="preserve"> They can use the following procedure</w:t>
      </w:r>
      <w:r w:rsidR="007F0AD0">
        <w:rPr>
          <w:lang w:eastAsia="zh-CN"/>
        </w:rPr>
        <w:t>:</w:t>
      </w:r>
    </w:p>
    <w:p w14:paraId="1992577C" w14:textId="062AEE05" w:rsidR="00842A0D" w:rsidRDefault="004F2C2F" w:rsidP="00D6376A">
      <w:pPr>
        <w:pStyle w:val="ListNumber"/>
        <w:numPr>
          <w:ilvl w:val="0"/>
          <w:numId w:val="16"/>
        </w:numPr>
        <w:rPr>
          <w:lang w:eastAsia="zh-CN"/>
        </w:rPr>
      </w:pPr>
      <w:r w:rsidRPr="788445EB">
        <w:rPr>
          <w:lang w:eastAsia="zh-CN"/>
        </w:rPr>
        <w:t xml:space="preserve">Skimming </w:t>
      </w:r>
      <w:r w:rsidR="00842A0D">
        <w:rPr>
          <w:lang w:eastAsia="zh-CN"/>
        </w:rPr>
        <w:t xml:space="preserve">- </w:t>
      </w:r>
      <w:r w:rsidRPr="788445EB">
        <w:rPr>
          <w:lang w:eastAsia="zh-CN"/>
        </w:rPr>
        <w:t xml:space="preserve">reading quickly to get the main </w:t>
      </w:r>
      <w:r w:rsidR="00842A0D">
        <w:rPr>
          <w:lang w:eastAsia="zh-CN"/>
        </w:rPr>
        <w:t>idea</w:t>
      </w:r>
      <w:r w:rsidR="00520609">
        <w:rPr>
          <w:lang w:eastAsia="zh-CN"/>
        </w:rPr>
        <w:t>.</w:t>
      </w:r>
    </w:p>
    <w:p w14:paraId="11F2F640" w14:textId="307DE535" w:rsidR="00520609" w:rsidRPr="00520609" w:rsidRDefault="00520609" w:rsidP="00520609">
      <w:pPr>
        <w:pStyle w:val="ListNumber2"/>
      </w:pPr>
      <w:r w:rsidRPr="00520609">
        <w:t xml:space="preserve">The first step is to </w:t>
      </w:r>
      <w:r w:rsidR="00C235AF">
        <w:t xml:space="preserve">have students </w:t>
      </w:r>
      <w:r w:rsidRPr="00520609">
        <w:t xml:space="preserve">read the abstract of the article. It gives a good overview. What key ideas stand out to </w:t>
      </w:r>
      <w:r w:rsidR="00C235AF">
        <w:t>students</w:t>
      </w:r>
      <w:r w:rsidRPr="00520609">
        <w:t>?</w:t>
      </w:r>
    </w:p>
    <w:p w14:paraId="30DDA129" w14:textId="5551D7CE" w:rsidR="00520609" w:rsidRPr="00520609" w:rsidRDefault="00520609" w:rsidP="00520609">
      <w:pPr>
        <w:pStyle w:val="ListNumber2"/>
      </w:pPr>
      <w:r w:rsidRPr="00520609">
        <w:t xml:space="preserve">Secondly, </w:t>
      </w:r>
      <w:r w:rsidR="00C235AF">
        <w:t xml:space="preserve">have students </w:t>
      </w:r>
      <w:r w:rsidRPr="00520609">
        <w:t xml:space="preserve">look for subheadings, diagrams, pictures or charts. What do they tell </w:t>
      </w:r>
      <w:r w:rsidR="00C235AF">
        <w:t>the students</w:t>
      </w:r>
      <w:r w:rsidRPr="00520609">
        <w:t xml:space="preserve">? </w:t>
      </w:r>
    </w:p>
    <w:p w14:paraId="417C664E" w14:textId="493D6173" w:rsidR="00520609" w:rsidRPr="00520609" w:rsidRDefault="00C235AF" w:rsidP="00520609">
      <w:pPr>
        <w:pStyle w:val="ListNumber2"/>
      </w:pPr>
      <w:r>
        <w:t>Students should then r</w:t>
      </w:r>
      <w:r w:rsidR="00520609" w:rsidRPr="00520609">
        <w:t xml:space="preserve">ead the topic sentences and the last sentences of each paragraph. Do these sound relevant? Do </w:t>
      </w:r>
      <w:r>
        <w:t>they</w:t>
      </w:r>
      <w:r w:rsidR="00520609" w:rsidRPr="00520609">
        <w:t xml:space="preserve"> want to read more?</w:t>
      </w:r>
    </w:p>
    <w:p w14:paraId="5C6D91F4" w14:textId="1D28F4ED" w:rsidR="00520609" w:rsidRPr="00520609" w:rsidRDefault="00520609" w:rsidP="00520609">
      <w:pPr>
        <w:pStyle w:val="ListNumber2"/>
      </w:pPr>
      <w:r w:rsidRPr="00520609">
        <w:t xml:space="preserve">If </w:t>
      </w:r>
      <w:r w:rsidR="00C235AF">
        <w:t>they</w:t>
      </w:r>
      <w:r w:rsidRPr="00520609">
        <w:t xml:space="preserve"> are still interested in the article, </w:t>
      </w:r>
      <w:r w:rsidR="00C235AF">
        <w:t xml:space="preserve">have students </w:t>
      </w:r>
      <w:r w:rsidRPr="00520609">
        <w:t xml:space="preserve">read the first few paragraphs in more depth. </w:t>
      </w:r>
      <w:r w:rsidR="00C235AF">
        <w:t xml:space="preserve">Ask students: </w:t>
      </w:r>
      <w:r w:rsidRPr="00520609">
        <w:t xml:space="preserve">Does the article sound relevant? Are there key terms and ideas that stand out to you? </w:t>
      </w:r>
    </w:p>
    <w:p w14:paraId="1C86FD1E" w14:textId="3A366730" w:rsidR="00D30A9D" w:rsidRDefault="00D30A9D" w:rsidP="00D30A9D">
      <w:pPr>
        <w:pStyle w:val="Heading5"/>
        <w:numPr>
          <w:ilvl w:val="4"/>
          <w:numId w:val="2"/>
        </w:numPr>
        <w:ind w:left="0"/>
      </w:pPr>
      <w:r>
        <w:t>Note-taking</w:t>
      </w:r>
    </w:p>
    <w:p w14:paraId="3E454B77" w14:textId="1467FB26" w:rsidR="006944A7" w:rsidRPr="005361DC" w:rsidRDefault="006944A7" w:rsidP="00D6376A">
      <w:pPr>
        <w:rPr>
          <w:lang w:eastAsia="zh-CN"/>
        </w:rPr>
      </w:pPr>
      <w:r w:rsidRPr="005361DC">
        <w:rPr>
          <w:lang w:eastAsia="zh-CN"/>
        </w:rPr>
        <w:t xml:space="preserve">Read the article in its entirety and </w:t>
      </w:r>
      <w:r w:rsidR="007F0AD0">
        <w:rPr>
          <w:lang w:eastAsia="zh-CN"/>
        </w:rPr>
        <w:t xml:space="preserve">have students </w:t>
      </w:r>
      <w:r w:rsidRPr="005361DC">
        <w:rPr>
          <w:lang w:eastAsia="zh-CN"/>
        </w:rPr>
        <w:t>make notes using one of the Cornell note-taking templates.</w:t>
      </w:r>
    </w:p>
    <w:p w14:paraId="6E4A687E" w14:textId="642E1495" w:rsidR="00AE4B86" w:rsidRDefault="006944A7" w:rsidP="00842A0D">
      <w:pPr>
        <w:rPr>
          <w:lang w:eastAsia="zh-CN"/>
        </w:rPr>
      </w:pPr>
      <w:r>
        <w:rPr>
          <w:lang w:eastAsia="zh-CN"/>
        </w:rPr>
        <w:t>If students are n</w:t>
      </w:r>
      <w:r w:rsidRPr="005361DC">
        <w:rPr>
          <w:lang w:eastAsia="zh-CN"/>
        </w:rPr>
        <w:t>ew to the Cornell note-taking method</w:t>
      </w:r>
      <w:r>
        <w:rPr>
          <w:lang w:eastAsia="zh-CN"/>
        </w:rPr>
        <w:t xml:space="preserve"> they could use the note-taking method already establish</w:t>
      </w:r>
      <w:r w:rsidR="007F0AD0">
        <w:rPr>
          <w:lang w:eastAsia="zh-CN"/>
        </w:rPr>
        <w:t>ed within the class</w:t>
      </w:r>
      <w:r>
        <w:rPr>
          <w:lang w:eastAsia="zh-CN"/>
        </w:rPr>
        <w:t xml:space="preserve">. If they do not have a note-taking method they should spend some time learning to use one. Information about the </w:t>
      </w:r>
      <w:r w:rsidRPr="005361DC">
        <w:t>Cornell note-taking strategy can be found widely on the web</w:t>
      </w:r>
      <w:r w:rsidR="007826F4">
        <w:t xml:space="preserve">. However, its origins </w:t>
      </w:r>
      <w:r w:rsidRPr="005361DC">
        <w:t>a</w:t>
      </w:r>
      <w:r w:rsidR="007826F4">
        <w:t xml:space="preserve">re in Cornell University and their Learning Strategies </w:t>
      </w:r>
      <w:proofErr w:type="spellStart"/>
      <w:r w:rsidR="007826F4">
        <w:t>Center</w:t>
      </w:r>
      <w:proofErr w:type="spellEnd"/>
      <w:r w:rsidR="007826F4">
        <w:t xml:space="preserve"> website contains useful support materials like </w:t>
      </w:r>
      <w:r>
        <w:t>‘</w:t>
      </w:r>
      <w:hyperlink r:id="rId37" w:history="1">
        <w:r w:rsidRPr="005361DC">
          <w:rPr>
            <w:rStyle w:val="Hyperlink"/>
          </w:rPr>
          <w:t>The Cornell Note</w:t>
        </w:r>
        <w:r w:rsidR="00AF1BEE">
          <w:rPr>
            <w:rStyle w:val="Hyperlink"/>
          </w:rPr>
          <w:t xml:space="preserve"> </w:t>
        </w:r>
        <w:r w:rsidR="00356B71">
          <w:rPr>
            <w:rStyle w:val="Hyperlink"/>
          </w:rPr>
          <w:t>-</w:t>
        </w:r>
        <w:r w:rsidRPr="005361DC">
          <w:rPr>
            <w:rStyle w:val="Hyperlink"/>
          </w:rPr>
          <w:t>Taking System</w:t>
        </w:r>
      </w:hyperlink>
      <w:r>
        <w:rPr>
          <w:rStyle w:val="Hyperlink"/>
        </w:rPr>
        <w:t>’</w:t>
      </w:r>
      <w:r w:rsidRPr="005361DC">
        <w:rPr>
          <w:rStyle w:val="EndnoteReference"/>
          <w:color w:val="2F5496" w:themeColor="accent1" w:themeShade="BF"/>
          <w:u w:val="single"/>
        </w:rPr>
        <w:endnoteReference w:id="25"/>
      </w:r>
      <w:r w:rsidRPr="005361DC">
        <w:t xml:space="preserve"> </w:t>
      </w:r>
      <w:r w:rsidR="007826F4">
        <w:t xml:space="preserve">instructions videos and templates. </w:t>
      </w:r>
      <w:r w:rsidRPr="005361DC">
        <w:t xml:space="preserve">Cornell University also offer an open access free online module supporting students to </w:t>
      </w:r>
      <w:hyperlink r:id="rId38" w:history="1">
        <w:r w:rsidRPr="005361DC">
          <w:rPr>
            <w:rStyle w:val="Hyperlink"/>
          </w:rPr>
          <w:t>develop an understanding of note-taking strategies</w:t>
        </w:r>
      </w:hyperlink>
      <w:r w:rsidRPr="005361DC">
        <w:rPr>
          <w:rStyle w:val="EndnoteReference"/>
        </w:rPr>
        <w:endnoteReference w:id="26"/>
      </w:r>
      <w:r w:rsidRPr="005361DC">
        <w:t>.</w:t>
      </w:r>
      <w:r w:rsidR="00D30A9D">
        <w:t xml:space="preserve"> </w:t>
      </w:r>
    </w:p>
    <w:p w14:paraId="09D4260C" w14:textId="678F9EC0" w:rsidR="00704554" w:rsidRDefault="00704554" w:rsidP="00704554">
      <w:pPr>
        <w:pStyle w:val="Heading3"/>
        <w:numPr>
          <w:ilvl w:val="2"/>
          <w:numId w:val="2"/>
        </w:numPr>
        <w:ind w:left="0"/>
        <w:rPr>
          <w:lang w:eastAsia="en-US"/>
        </w:rPr>
      </w:pPr>
      <w:bookmarkStart w:id="17" w:name="_Toc77613037"/>
      <w:r>
        <w:t xml:space="preserve">Task 4 – referencing </w:t>
      </w:r>
      <w:r w:rsidR="001A4A53">
        <w:t>and reflection</w:t>
      </w:r>
      <w:bookmarkEnd w:id="17"/>
    </w:p>
    <w:p w14:paraId="59B4096F" w14:textId="0802480B" w:rsidR="00AE4B86" w:rsidRPr="00AE4B86" w:rsidRDefault="00AE4B86" w:rsidP="004A32D8">
      <w:pPr>
        <w:pStyle w:val="Heading4"/>
      </w:pPr>
      <w:r w:rsidRPr="00AE4B86">
        <w:t xml:space="preserve">Demonstrate </w:t>
      </w:r>
      <w:r w:rsidR="007826F4">
        <w:t>their</w:t>
      </w:r>
      <w:r w:rsidRPr="00AE4B86">
        <w:t xml:space="preserve"> understanding –</w:t>
      </w:r>
      <w:r>
        <w:t xml:space="preserve"> referencing</w:t>
      </w:r>
    </w:p>
    <w:p w14:paraId="669DBB26" w14:textId="7D6A1ED2" w:rsidR="00842A0D" w:rsidRPr="00F82341" w:rsidRDefault="00D30A9D" w:rsidP="00842A0D">
      <w:pPr>
        <w:rPr>
          <w:lang w:eastAsia="zh-CN"/>
        </w:rPr>
      </w:pPr>
      <w:r>
        <w:rPr>
          <w:lang w:eastAsia="zh-CN"/>
        </w:rPr>
        <w:t>Now students will</w:t>
      </w:r>
      <w:r>
        <w:t xml:space="preserve"> </w:t>
      </w:r>
      <w:r>
        <w:rPr>
          <w:lang w:eastAsia="zh-CN"/>
        </w:rPr>
        <w:t>consider the</w:t>
      </w:r>
      <w:r w:rsidRPr="788445EB">
        <w:rPr>
          <w:lang w:eastAsia="zh-CN"/>
        </w:rPr>
        <w:t xml:space="preserve"> important aspe</w:t>
      </w:r>
      <w:r>
        <w:rPr>
          <w:lang w:eastAsia="zh-CN"/>
        </w:rPr>
        <w:t>ct of</w:t>
      </w:r>
      <w:r w:rsidRPr="788445EB">
        <w:rPr>
          <w:lang w:eastAsia="zh-CN"/>
        </w:rPr>
        <w:t xml:space="preserve"> referencing </w:t>
      </w:r>
      <w:r>
        <w:rPr>
          <w:lang w:eastAsia="zh-CN"/>
        </w:rPr>
        <w:t>their</w:t>
      </w:r>
      <w:r w:rsidRPr="788445EB">
        <w:rPr>
          <w:lang w:eastAsia="zh-CN"/>
        </w:rPr>
        <w:t xml:space="preserve"> research material.</w:t>
      </w:r>
      <w:r>
        <w:rPr>
          <w:lang w:eastAsia="zh-CN"/>
        </w:rPr>
        <w:t xml:space="preserve"> </w:t>
      </w:r>
      <w:r w:rsidR="004F2C2F" w:rsidRPr="788445EB">
        <w:rPr>
          <w:lang w:eastAsia="zh-CN"/>
        </w:rPr>
        <w:t>M</w:t>
      </w:r>
      <w:r w:rsidR="00AE4B86">
        <w:rPr>
          <w:lang w:eastAsia="zh-CN"/>
        </w:rPr>
        <w:t xml:space="preserve">any </w:t>
      </w:r>
      <w:r w:rsidR="004F2C2F" w:rsidRPr="788445EB">
        <w:rPr>
          <w:lang w:eastAsia="zh-CN"/>
        </w:rPr>
        <w:t>universities utilise APA referencing</w:t>
      </w:r>
      <w:r w:rsidR="00AE4B86">
        <w:rPr>
          <w:lang w:eastAsia="zh-CN"/>
        </w:rPr>
        <w:t>. A</w:t>
      </w:r>
      <w:r w:rsidR="004F2C2F" w:rsidRPr="788445EB">
        <w:rPr>
          <w:lang w:eastAsia="zh-CN"/>
        </w:rPr>
        <w:t>t this stage they are up to the 7</w:t>
      </w:r>
      <w:r w:rsidR="0041254B">
        <w:rPr>
          <w:lang w:eastAsia="zh-CN"/>
        </w:rPr>
        <w:t>th edition of the rules. As their</w:t>
      </w:r>
      <w:r w:rsidR="004F2C2F" w:rsidRPr="788445EB">
        <w:rPr>
          <w:lang w:eastAsia="zh-CN"/>
        </w:rPr>
        <w:t xml:space="preserve"> </w:t>
      </w:r>
      <w:r w:rsidR="0041254B">
        <w:rPr>
          <w:lang w:eastAsia="zh-CN"/>
        </w:rPr>
        <w:t>study care</w:t>
      </w:r>
      <w:r w:rsidR="0041254B" w:rsidRPr="00F82341">
        <w:rPr>
          <w:lang w:eastAsia="zh-CN"/>
        </w:rPr>
        <w:t xml:space="preserve">er progresses, encourage </w:t>
      </w:r>
      <w:r w:rsidR="00AE4B86" w:rsidRPr="00F82341">
        <w:rPr>
          <w:lang w:eastAsia="zh-CN"/>
        </w:rPr>
        <w:t xml:space="preserve">your students </w:t>
      </w:r>
      <w:r w:rsidR="004F2C2F" w:rsidRPr="00F82341">
        <w:rPr>
          <w:lang w:eastAsia="zh-CN"/>
        </w:rPr>
        <w:t xml:space="preserve">to keep up </w:t>
      </w:r>
      <w:r w:rsidR="0041254B" w:rsidRPr="00F82341">
        <w:rPr>
          <w:lang w:eastAsia="zh-CN"/>
        </w:rPr>
        <w:t>to date with the rule changes. As you know, t</w:t>
      </w:r>
      <w:r w:rsidR="004F2C2F" w:rsidRPr="00F82341">
        <w:rPr>
          <w:lang w:eastAsia="zh-CN"/>
        </w:rPr>
        <w:t>here are penalti</w:t>
      </w:r>
      <w:r w:rsidR="0041254B" w:rsidRPr="00F82341">
        <w:rPr>
          <w:lang w:eastAsia="zh-CN"/>
        </w:rPr>
        <w:t>es if they</w:t>
      </w:r>
      <w:r w:rsidR="004F2C2F" w:rsidRPr="00F82341">
        <w:rPr>
          <w:lang w:eastAsia="zh-CN"/>
        </w:rPr>
        <w:t xml:space="preserve"> do not reference </w:t>
      </w:r>
      <w:r w:rsidR="0041254B" w:rsidRPr="00F82341">
        <w:rPr>
          <w:lang w:eastAsia="zh-CN"/>
        </w:rPr>
        <w:t>their</w:t>
      </w:r>
      <w:r w:rsidR="004F2C2F" w:rsidRPr="00F82341">
        <w:rPr>
          <w:lang w:eastAsia="zh-CN"/>
        </w:rPr>
        <w:t xml:space="preserve"> work correctly in the </w:t>
      </w:r>
      <w:r w:rsidR="7CBCD92A" w:rsidRPr="00F82341">
        <w:rPr>
          <w:lang w:eastAsia="zh-CN"/>
        </w:rPr>
        <w:t>t</w:t>
      </w:r>
      <w:r w:rsidR="004F2C2F" w:rsidRPr="00F82341">
        <w:rPr>
          <w:lang w:eastAsia="zh-CN"/>
        </w:rPr>
        <w:t>ertiary s</w:t>
      </w:r>
      <w:r w:rsidR="00972117" w:rsidRPr="00F82341">
        <w:rPr>
          <w:lang w:eastAsia="zh-CN"/>
        </w:rPr>
        <w:t xml:space="preserve">ector. </w:t>
      </w:r>
    </w:p>
    <w:p w14:paraId="1DD37DAB" w14:textId="6390D961" w:rsidR="00BD0170" w:rsidRPr="00F82341" w:rsidRDefault="00AE4B86" w:rsidP="00BD0170">
      <w:pPr>
        <w:pStyle w:val="ListNumber"/>
        <w:rPr>
          <w:lang w:eastAsia="zh-CN"/>
        </w:rPr>
      </w:pPr>
      <w:r w:rsidRPr="00F82341">
        <w:rPr>
          <w:lang w:eastAsia="zh-CN"/>
        </w:rPr>
        <w:lastRenderedPageBreak/>
        <w:t xml:space="preserve">Students should </w:t>
      </w:r>
      <w:r w:rsidR="00BD0170" w:rsidRPr="00F82341">
        <w:rPr>
          <w:lang w:eastAsia="zh-CN"/>
        </w:rPr>
        <w:t xml:space="preserve">examine the </w:t>
      </w:r>
      <w:hyperlink r:id="rId39">
        <w:r w:rsidR="00972117" w:rsidRPr="00F82341">
          <w:rPr>
            <w:rStyle w:val="Hyperlink"/>
          </w:rPr>
          <w:t>Curtin University</w:t>
        </w:r>
      </w:hyperlink>
      <w:r w:rsidR="00BD0170" w:rsidRPr="00F82341">
        <w:rPr>
          <w:rStyle w:val="Hyperlink"/>
        </w:rPr>
        <w:t xml:space="preserve"> </w:t>
      </w:r>
      <w:r w:rsidR="00915E2C" w:rsidRPr="00F82341">
        <w:rPr>
          <w:rStyle w:val="Hyperlink"/>
        </w:rPr>
        <w:t>‘</w:t>
      </w:r>
      <w:r w:rsidR="00BD0170" w:rsidRPr="00F82341">
        <w:rPr>
          <w:rStyle w:val="Hyperlink"/>
        </w:rPr>
        <w:t>APA 7</w:t>
      </w:r>
      <w:r w:rsidR="00BD0170" w:rsidRPr="00F82341">
        <w:rPr>
          <w:rStyle w:val="Hyperlink"/>
          <w:vertAlign w:val="superscript"/>
        </w:rPr>
        <w:t>th</w:t>
      </w:r>
      <w:r w:rsidR="00BD0170" w:rsidRPr="00F82341">
        <w:rPr>
          <w:rStyle w:val="Hyperlink"/>
        </w:rPr>
        <w:t xml:space="preserve"> referencing guide</w:t>
      </w:r>
      <w:r w:rsidR="00915E2C" w:rsidRPr="00F82341">
        <w:rPr>
          <w:rStyle w:val="Hyperlink"/>
        </w:rPr>
        <w:t>’</w:t>
      </w:r>
      <w:r w:rsidR="00915E2C" w:rsidRPr="00F82341">
        <w:rPr>
          <w:rStyle w:val="EndnoteReference"/>
          <w:color w:val="2F5496" w:themeColor="accent1" w:themeShade="BF"/>
          <w:u w:val="single"/>
        </w:rPr>
        <w:endnoteReference w:id="27"/>
      </w:r>
      <w:r w:rsidR="0041254B" w:rsidRPr="00F82341">
        <w:rPr>
          <w:lang w:eastAsia="zh-CN"/>
        </w:rPr>
        <w:t xml:space="preserve"> </w:t>
      </w:r>
      <w:r w:rsidR="00BD0170" w:rsidRPr="00F82341">
        <w:rPr>
          <w:lang w:eastAsia="zh-CN"/>
        </w:rPr>
        <w:t xml:space="preserve">and read the information for the type of material they have read through in the previous activity. This is most likely to be a book, book chapter or journal article. This site </w:t>
      </w:r>
      <w:r w:rsidR="0041254B" w:rsidRPr="00F82341">
        <w:rPr>
          <w:lang w:eastAsia="zh-CN"/>
        </w:rPr>
        <w:t xml:space="preserve">provides </w:t>
      </w:r>
      <w:r w:rsidR="00BD0170" w:rsidRPr="00F82341">
        <w:rPr>
          <w:lang w:eastAsia="zh-CN"/>
        </w:rPr>
        <w:t xml:space="preserve">students with an outline of the </w:t>
      </w:r>
      <w:r w:rsidR="004F2C2F" w:rsidRPr="00F82341">
        <w:rPr>
          <w:lang w:eastAsia="zh-CN"/>
        </w:rPr>
        <w:t>recent changes to the rules</w:t>
      </w:r>
      <w:r w:rsidR="00BD0170" w:rsidRPr="00F82341">
        <w:rPr>
          <w:lang w:eastAsia="zh-CN"/>
        </w:rPr>
        <w:t xml:space="preserve"> and examples </w:t>
      </w:r>
      <w:r w:rsidR="00036F11">
        <w:rPr>
          <w:lang w:eastAsia="zh-CN"/>
        </w:rPr>
        <w:t>of</w:t>
      </w:r>
      <w:r w:rsidR="00BD0170" w:rsidRPr="00F82341">
        <w:rPr>
          <w:lang w:eastAsia="zh-CN"/>
        </w:rPr>
        <w:t xml:space="preserve"> how to cite correctly.</w:t>
      </w:r>
    </w:p>
    <w:p w14:paraId="49A44E4E" w14:textId="6E7567A8" w:rsidR="004F2C2F" w:rsidRPr="00F82341" w:rsidRDefault="00BD0170" w:rsidP="00BD0170">
      <w:pPr>
        <w:pStyle w:val="ListNumber"/>
        <w:rPr>
          <w:lang w:eastAsia="zh-CN"/>
        </w:rPr>
      </w:pPr>
      <w:r w:rsidRPr="00F82341">
        <w:rPr>
          <w:lang w:eastAsia="zh-CN"/>
        </w:rPr>
        <w:t>Students will d</w:t>
      </w:r>
      <w:r w:rsidR="0041254B" w:rsidRPr="00F82341">
        <w:rPr>
          <w:lang w:eastAsia="zh-CN"/>
        </w:rPr>
        <w:t>emonstrate their</w:t>
      </w:r>
      <w:r w:rsidR="004F2C2F" w:rsidRPr="00F82341">
        <w:rPr>
          <w:lang w:eastAsia="zh-CN"/>
        </w:rPr>
        <w:t xml:space="preserve"> understanding of the new rules by ref</w:t>
      </w:r>
      <w:r w:rsidR="0041254B" w:rsidRPr="00F82341">
        <w:rPr>
          <w:lang w:eastAsia="zh-CN"/>
        </w:rPr>
        <w:t xml:space="preserve">erencing the </w:t>
      </w:r>
      <w:r w:rsidRPr="00F82341">
        <w:rPr>
          <w:lang w:eastAsia="zh-CN"/>
        </w:rPr>
        <w:t xml:space="preserve">scholarly material </w:t>
      </w:r>
      <w:r w:rsidR="0041254B" w:rsidRPr="00F82341">
        <w:rPr>
          <w:lang w:eastAsia="zh-CN"/>
        </w:rPr>
        <w:t>they</w:t>
      </w:r>
      <w:r w:rsidR="004F2C2F" w:rsidRPr="00F82341">
        <w:rPr>
          <w:lang w:eastAsia="zh-CN"/>
        </w:rPr>
        <w:t xml:space="preserve"> found</w:t>
      </w:r>
      <w:r w:rsidRPr="00F82341">
        <w:rPr>
          <w:lang w:eastAsia="zh-CN"/>
        </w:rPr>
        <w:t xml:space="preserve"> and read</w:t>
      </w:r>
      <w:r w:rsidR="004F2C2F" w:rsidRPr="00F82341">
        <w:rPr>
          <w:lang w:eastAsia="zh-CN"/>
        </w:rPr>
        <w:t>.</w:t>
      </w:r>
    </w:p>
    <w:p w14:paraId="5EBD47F6" w14:textId="0D644CB1" w:rsidR="003D65EB" w:rsidRPr="00F82341" w:rsidRDefault="003D65EB" w:rsidP="004A32D8">
      <w:pPr>
        <w:pStyle w:val="Heading4"/>
      </w:pPr>
      <w:r w:rsidRPr="00F82341">
        <w:t>Reflect</w:t>
      </w:r>
    </w:p>
    <w:p w14:paraId="5BDEE30A" w14:textId="77D0661D" w:rsidR="00DB70DD" w:rsidRPr="00DB70DD" w:rsidRDefault="00DB70DD" w:rsidP="00DB70DD">
      <w:pPr>
        <w:rPr>
          <w:lang w:eastAsia="zh-CN"/>
        </w:rPr>
      </w:pPr>
      <w:r>
        <w:rPr>
          <w:lang w:eastAsia="zh-CN"/>
        </w:rPr>
        <w:t>At this stage</w:t>
      </w:r>
      <w:r w:rsidR="00B769F6">
        <w:rPr>
          <w:lang w:eastAsia="zh-CN"/>
        </w:rPr>
        <w:t>,</w:t>
      </w:r>
      <w:r>
        <w:rPr>
          <w:lang w:eastAsia="zh-CN"/>
        </w:rPr>
        <w:t xml:space="preserve"> it is important for your students to reflect on what they have learnt so far and what other skills they need to master. You could set these questions for reflection (post on a</w:t>
      </w:r>
      <w:r w:rsidR="00D27928">
        <w:rPr>
          <w:lang w:eastAsia="zh-CN"/>
        </w:rPr>
        <w:t xml:space="preserve"> </w:t>
      </w:r>
      <w:r w:rsidR="00D927D8">
        <w:rPr>
          <w:lang w:eastAsia="zh-CN"/>
        </w:rPr>
        <w:t>G</w:t>
      </w:r>
      <w:r w:rsidR="00D27928">
        <w:rPr>
          <w:lang w:eastAsia="zh-CN"/>
        </w:rPr>
        <w:t>oogle doc, set up a blog post or</w:t>
      </w:r>
      <w:r>
        <w:rPr>
          <w:lang w:eastAsia="zh-CN"/>
        </w:rPr>
        <w:t xml:space="preserve"> email</w:t>
      </w:r>
      <w:r w:rsidR="00D27928">
        <w:rPr>
          <w:lang w:eastAsia="zh-CN"/>
        </w:rPr>
        <w:t xml:space="preserve"> for example</w:t>
      </w:r>
      <w:r>
        <w:rPr>
          <w:lang w:eastAsia="zh-CN"/>
        </w:rPr>
        <w:t>) or hold a synchronous discussion using your school’s preferred platform.</w:t>
      </w:r>
    </w:p>
    <w:p w14:paraId="38EAB274" w14:textId="677859A3" w:rsidR="00D27928" w:rsidRDefault="003D65EB" w:rsidP="00520609">
      <w:pPr>
        <w:pStyle w:val="ListNumber"/>
        <w:rPr>
          <w:lang w:eastAsia="zh-CN"/>
        </w:rPr>
      </w:pPr>
      <w:r w:rsidRPr="788445EB">
        <w:rPr>
          <w:lang w:eastAsia="zh-CN"/>
        </w:rPr>
        <w:t xml:space="preserve">What resources </w:t>
      </w:r>
      <w:r w:rsidR="0DF168B8" w:rsidRPr="788445EB">
        <w:rPr>
          <w:lang w:eastAsia="zh-CN"/>
        </w:rPr>
        <w:t>can</w:t>
      </w:r>
      <w:r w:rsidRPr="788445EB">
        <w:rPr>
          <w:lang w:eastAsia="zh-CN"/>
        </w:rPr>
        <w:t xml:space="preserve"> </w:t>
      </w:r>
      <w:r w:rsidR="007826F4">
        <w:rPr>
          <w:lang w:eastAsia="zh-CN"/>
        </w:rPr>
        <w:t>you</w:t>
      </w:r>
      <w:r w:rsidR="79687582" w:rsidRPr="788445EB">
        <w:rPr>
          <w:lang w:eastAsia="zh-CN"/>
        </w:rPr>
        <w:t xml:space="preserve"> </w:t>
      </w:r>
      <w:r w:rsidR="5FDAD847" w:rsidRPr="788445EB">
        <w:rPr>
          <w:lang w:eastAsia="zh-CN"/>
        </w:rPr>
        <w:t>access?</w:t>
      </w:r>
      <w:r w:rsidRPr="788445EB">
        <w:rPr>
          <w:lang w:eastAsia="zh-CN"/>
        </w:rPr>
        <w:t xml:space="preserve"> </w:t>
      </w:r>
    </w:p>
    <w:p w14:paraId="64400F51" w14:textId="5F721A35" w:rsidR="00D27928" w:rsidRDefault="007826F4" w:rsidP="00520609">
      <w:pPr>
        <w:pStyle w:val="ListNumber"/>
        <w:rPr>
          <w:lang w:eastAsia="zh-CN"/>
        </w:rPr>
      </w:pPr>
      <w:r>
        <w:rPr>
          <w:lang w:eastAsia="zh-CN"/>
        </w:rPr>
        <w:t>What skills have you</w:t>
      </w:r>
      <w:r w:rsidR="003D65EB" w:rsidRPr="788445EB">
        <w:rPr>
          <w:lang w:eastAsia="zh-CN"/>
        </w:rPr>
        <w:t xml:space="preserve"> developed? </w:t>
      </w:r>
    </w:p>
    <w:p w14:paraId="5CA7FC18" w14:textId="2BAC0F03" w:rsidR="00D27928" w:rsidRDefault="007826F4" w:rsidP="00520609">
      <w:pPr>
        <w:pStyle w:val="ListNumber"/>
        <w:rPr>
          <w:lang w:eastAsia="zh-CN"/>
        </w:rPr>
      </w:pPr>
      <w:r>
        <w:rPr>
          <w:lang w:eastAsia="zh-CN"/>
        </w:rPr>
        <w:t>What do you</w:t>
      </w:r>
      <w:r w:rsidR="003D65EB" w:rsidRPr="788445EB">
        <w:rPr>
          <w:lang w:eastAsia="zh-CN"/>
        </w:rPr>
        <w:t xml:space="preserve"> now understand is important for researching? </w:t>
      </w:r>
    </w:p>
    <w:p w14:paraId="165F034D" w14:textId="10FAF266" w:rsidR="003D65EB" w:rsidRDefault="003D65EB" w:rsidP="00520609">
      <w:pPr>
        <w:pStyle w:val="ListNumber"/>
        <w:rPr>
          <w:lang w:eastAsia="zh-CN"/>
        </w:rPr>
      </w:pPr>
      <w:r w:rsidRPr="788445EB">
        <w:rPr>
          <w:lang w:eastAsia="zh-CN"/>
        </w:rPr>
        <w:t>How can</w:t>
      </w:r>
      <w:r w:rsidR="007826F4">
        <w:rPr>
          <w:lang w:eastAsia="zh-CN"/>
        </w:rPr>
        <w:t xml:space="preserve"> you</w:t>
      </w:r>
      <w:r w:rsidRPr="788445EB">
        <w:rPr>
          <w:lang w:eastAsia="zh-CN"/>
        </w:rPr>
        <w:t xml:space="preserve"> make research for y</w:t>
      </w:r>
      <w:r w:rsidR="007826F4">
        <w:rPr>
          <w:lang w:eastAsia="zh-CN"/>
        </w:rPr>
        <w:t>our</w:t>
      </w:r>
      <w:r w:rsidRPr="788445EB">
        <w:rPr>
          <w:lang w:eastAsia="zh-CN"/>
        </w:rPr>
        <w:t xml:space="preserve"> independent investigation more efficient and effective?</w:t>
      </w:r>
    </w:p>
    <w:p w14:paraId="52FD6D44" w14:textId="11DCCB21" w:rsidR="003D65EB" w:rsidRDefault="003D65EB" w:rsidP="001D264E">
      <w:pPr>
        <w:pStyle w:val="Heading3"/>
      </w:pPr>
      <w:bookmarkStart w:id="18" w:name="_Toc77613038"/>
      <w:r w:rsidRPr="003D65EB">
        <w:t xml:space="preserve">Task </w:t>
      </w:r>
      <w:r w:rsidR="00852C68">
        <w:t>5</w:t>
      </w:r>
      <w:r w:rsidR="00D27928">
        <w:t xml:space="preserve"> – r</w:t>
      </w:r>
      <w:r w:rsidRPr="003D65EB">
        <w:t>eading</w:t>
      </w:r>
      <w:r w:rsidR="00D27928">
        <w:t xml:space="preserve"> </w:t>
      </w:r>
      <w:r w:rsidRPr="003D65EB">
        <w:t>with a purpose</w:t>
      </w:r>
      <w:bookmarkEnd w:id="18"/>
    </w:p>
    <w:p w14:paraId="331DDD6A" w14:textId="13D0DD08" w:rsidR="007D4281" w:rsidRDefault="007D4281" w:rsidP="007D4281">
      <w:pPr>
        <w:rPr>
          <w:lang w:eastAsia="zh-CN"/>
        </w:rPr>
      </w:pPr>
      <w:r>
        <w:rPr>
          <w:lang w:eastAsia="zh-CN"/>
        </w:rPr>
        <w:t xml:space="preserve">Now that your students are developing their skills in sourcing articles, they will </w:t>
      </w:r>
      <w:r w:rsidR="00362B7D">
        <w:rPr>
          <w:lang w:eastAsia="zh-CN"/>
        </w:rPr>
        <w:t>need to practi</w:t>
      </w:r>
      <w:r w:rsidR="00D927D8">
        <w:rPr>
          <w:lang w:eastAsia="zh-CN"/>
        </w:rPr>
        <w:t>s</w:t>
      </w:r>
      <w:r w:rsidR="00362B7D">
        <w:rPr>
          <w:lang w:eastAsia="zh-CN"/>
        </w:rPr>
        <w:t>e their skills in</w:t>
      </w:r>
      <w:r>
        <w:rPr>
          <w:lang w:eastAsia="zh-CN"/>
        </w:rPr>
        <w:t xml:space="preserve"> judging the worth of an article and extracting relevant information.</w:t>
      </w:r>
    </w:p>
    <w:p w14:paraId="5C361913" w14:textId="4D6BFDDB" w:rsidR="00580777" w:rsidRPr="00700C5A" w:rsidRDefault="007D4281" w:rsidP="00580777">
      <w:pPr>
        <w:rPr>
          <w:lang w:eastAsia="zh-CN"/>
        </w:rPr>
      </w:pPr>
      <w:r>
        <w:rPr>
          <w:lang w:eastAsia="zh-CN"/>
        </w:rPr>
        <w:t>Direct the</w:t>
      </w:r>
      <w:r w:rsidR="00580777">
        <w:rPr>
          <w:lang w:eastAsia="zh-CN"/>
        </w:rPr>
        <w:t>m to complete</w:t>
      </w:r>
      <w:r>
        <w:rPr>
          <w:lang w:eastAsia="zh-CN"/>
        </w:rPr>
        <w:t xml:space="preserve"> </w:t>
      </w:r>
      <w:r w:rsidR="00840C5C">
        <w:rPr>
          <w:lang w:eastAsia="zh-CN"/>
        </w:rPr>
        <w:t>activities</w:t>
      </w:r>
      <w:r w:rsidR="00362B7D">
        <w:rPr>
          <w:lang w:eastAsia="zh-CN"/>
        </w:rPr>
        <w:t xml:space="preserve"> 1-10</w:t>
      </w:r>
      <w:r>
        <w:rPr>
          <w:lang w:eastAsia="zh-CN"/>
        </w:rPr>
        <w:t xml:space="preserve"> us</w:t>
      </w:r>
      <w:r w:rsidR="00840C5C">
        <w:rPr>
          <w:lang w:eastAsia="zh-CN"/>
        </w:rPr>
        <w:t>ing R</w:t>
      </w:r>
      <w:r>
        <w:rPr>
          <w:lang w:eastAsia="zh-CN"/>
        </w:rPr>
        <w:t xml:space="preserve">esource </w:t>
      </w:r>
      <w:r w:rsidR="00852C68">
        <w:rPr>
          <w:lang w:eastAsia="zh-CN"/>
        </w:rPr>
        <w:t>2</w:t>
      </w:r>
      <w:r>
        <w:rPr>
          <w:lang w:eastAsia="zh-CN"/>
        </w:rPr>
        <w:t>.</w:t>
      </w:r>
      <w:r w:rsidR="00580777">
        <w:rPr>
          <w:lang w:eastAsia="zh-CN"/>
        </w:rPr>
        <w:t xml:space="preserve"> Students </w:t>
      </w:r>
      <w:r w:rsidR="00580777" w:rsidRPr="00700C5A">
        <w:rPr>
          <w:lang w:eastAsia="zh-CN"/>
        </w:rPr>
        <w:t xml:space="preserve">will be working on the first section of the article for the purposes of this activity. However, the rest of the article may prove to be useful for </w:t>
      </w:r>
      <w:r w:rsidR="00580777">
        <w:rPr>
          <w:lang w:eastAsia="zh-CN"/>
        </w:rPr>
        <w:t xml:space="preserve">their </w:t>
      </w:r>
      <w:r w:rsidR="00580777" w:rsidRPr="00700C5A">
        <w:rPr>
          <w:lang w:eastAsia="zh-CN"/>
        </w:rPr>
        <w:t>independent research and class work</w:t>
      </w:r>
      <w:r w:rsidR="00580777">
        <w:rPr>
          <w:lang w:eastAsia="zh-CN"/>
        </w:rPr>
        <w:t>. Remind students to k</w:t>
      </w:r>
      <w:r w:rsidR="00580777" w:rsidRPr="00700C5A">
        <w:rPr>
          <w:lang w:eastAsia="zh-CN"/>
        </w:rPr>
        <w:t xml:space="preserve">eep </w:t>
      </w:r>
      <w:r w:rsidR="00580777">
        <w:rPr>
          <w:lang w:eastAsia="zh-CN"/>
        </w:rPr>
        <w:t>this</w:t>
      </w:r>
      <w:r w:rsidR="00580777" w:rsidRPr="00700C5A">
        <w:rPr>
          <w:lang w:eastAsia="zh-CN"/>
        </w:rPr>
        <w:t xml:space="preserve"> in mind.</w:t>
      </w:r>
    </w:p>
    <w:p w14:paraId="2AB14690" w14:textId="715E23C8" w:rsidR="003D65EB" w:rsidRDefault="003D65EB" w:rsidP="00AA3A2D">
      <w:pPr>
        <w:pStyle w:val="ListNumber"/>
        <w:numPr>
          <w:ilvl w:val="0"/>
          <w:numId w:val="10"/>
        </w:numPr>
        <w:rPr>
          <w:lang w:eastAsia="zh-CN"/>
        </w:rPr>
      </w:pPr>
      <w:r w:rsidRPr="788445EB">
        <w:rPr>
          <w:lang w:eastAsia="zh-CN"/>
        </w:rPr>
        <w:t xml:space="preserve">In order to further develop </w:t>
      </w:r>
      <w:r w:rsidR="00B769F6">
        <w:rPr>
          <w:lang w:eastAsia="zh-CN"/>
        </w:rPr>
        <w:t>their</w:t>
      </w:r>
      <w:r w:rsidRPr="788445EB">
        <w:rPr>
          <w:lang w:eastAsia="zh-CN"/>
        </w:rPr>
        <w:t xml:space="preserve"> skills, </w:t>
      </w:r>
      <w:r w:rsidR="00B17433">
        <w:rPr>
          <w:lang w:eastAsia="zh-CN"/>
        </w:rPr>
        <w:t>students</w:t>
      </w:r>
      <w:r w:rsidRPr="788445EB">
        <w:rPr>
          <w:lang w:eastAsia="zh-CN"/>
        </w:rPr>
        <w:t xml:space="preserve"> will read and deconst</w:t>
      </w:r>
      <w:r w:rsidR="00580777">
        <w:rPr>
          <w:lang w:eastAsia="zh-CN"/>
        </w:rPr>
        <w:t>ruct an academic article, R</w:t>
      </w:r>
      <w:r w:rsidRPr="788445EB">
        <w:rPr>
          <w:lang w:eastAsia="zh-CN"/>
        </w:rPr>
        <w:t xml:space="preserve">esource </w:t>
      </w:r>
      <w:r w:rsidR="00580777">
        <w:rPr>
          <w:lang w:eastAsia="zh-CN"/>
        </w:rPr>
        <w:t>2</w:t>
      </w:r>
      <w:r w:rsidRPr="788445EB">
        <w:rPr>
          <w:lang w:eastAsia="zh-CN"/>
        </w:rPr>
        <w:t xml:space="preserve">. This activity will help </w:t>
      </w:r>
      <w:r w:rsidR="00B17433">
        <w:rPr>
          <w:lang w:eastAsia="zh-CN"/>
        </w:rPr>
        <w:t>students</w:t>
      </w:r>
      <w:r w:rsidRPr="788445EB">
        <w:rPr>
          <w:lang w:eastAsia="zh-CN"/>
        </w:rPr>
        <w:t xml:space="preserve"> to understand the concepts embedded in the article, </w:t>
      </w:r>
      <w:r w:rsidR="7F3F73D3" w:rsidRPr="788445EB">
        <w:rPr>
          <w:lang w:eastAsia="zh-CN"/>
        </w:rPr>
        <w:t>introduce</w:t>
      </w:r>
      <w:r w:rsidRPr="788445EB">
        <w:rPr>
          <w:lang w:eastAsia="zh-CN"/>
        </w:rPr>
        <w:t xml:space="preserve"> </w:t>
      </w:r>
      <w:r w:rsidR="00B17433">
        <w:rPr>
          <w:lang w:eastAsia="zh-CN"/>
        </w:rPr>
        <w:t>them</w:t>
      </w:r>
      <w:r w:rsidRPr="788445EB">
        <w:rPr>
          <w:lang w:eastAsia="zh-CN"/>
        </w:rPr>
        <w:t xml:space="preserve"> to some academic thinkers and support </w:t>
      </w:r>
      <w:r w:rsidR="00B17433">
        <w:rPr>
          <w:lang w:eastAsia="zh-CN"/>
        </w:rPr>
        <w:t>stud</w:t>
      </w:r>
      <w:r w:rsidR="001E411D">
        <w:rPr>
          <w:lang w:eastAsia="zh-CN"/>
        </w:rPr>
        <w:t>e</w:t>
      </w:r>
      <w:r w:rsidR="00B17433">
        <w:rPr>
          <w:lang w:eastAsia="zh-CN"/>
        </w:rPr>
        <w:t>nts</w:t>
      </w:r>
      <w:r w:rsidRPr="788445EB">
        <w:rPr>
          <w:lang w:eastAsia="zh-CN"/>
        </w:rPr>
        <w:t xml:space="preserve"> to develop </w:t>
      </w:r>
      <w:r w:rsidR="00B17433">
        <w:rPr>
          <w:lang w:eastAsia="zh-CN"/>
        </w:rPr>
        <w:t>their</w:t>
      </w:r>
      <w:r w:rsidRPr="788445EB">
        <w:rPr>
          <w:lang w:eastAsia="zh-CN"/>
        </w:rPr>
        <w:t xml:space="preserve"> skills </w:t>
      </w:r>
      <w:r w:rsidR="00B17433">
        <w:rPr>
          <w:lang w:eastAsia="zh-CN"/>
        </w:rPr>
        <w:t>in</w:t>
      </w:r>
      <w:r w:rsidRPr="788445EB">
        <w:rPr>
          <w:lang w:eastAsia="zh-CN"/>
        </w:rPr>
        <w:t xml:space="preserve"> extracting relevant information from an article.</w:t>
      </w:r>
    </w:p>
    <w:p w14:paraId="0864DF24" w14:textId="7DE17DBA" w:rsidR="003D65EB" w:rsidRDefault="00B17433" w:rsidP="00AA3A2D">
      <w:pPr>
        <w:pStyle w:val="ListNumber2"/>
        <w:numPr>
          <w:ilvl w:val="1"/>
          <w:numId w:val="14"/>
        </w:numPr>
        <w:rPr>
          <w:lang w:eastAsia="zh-CN"/>
        </w:rPr>
      </w:pPr>
      <w:r>
        <w:rPr>
          <w:lang w:eastAsia="zh-CN"/>
        </w:rPr>
        <w:t>Students can d</w:t>
      </w:r>
      <w:r w:rsidR="003D65EB">
        <w:rPr>
          <w:lang w:eastAsia="zh-CN"/>
        </w:rPr>
        <w:t xml:space="preserve">ownload the PDF or access the printed version of the article given to </w:t>
      </w:r>
      <w:r>
        <w:rPr>
          <w:lang w:eastAsia="zh-CN"/>
        </w:rPr>
        <w:t>them at the end of their student booklet</w:t>
      </w:r>
      <w:r w:rsidR="003D65EB">
        <w:rPr>
          <w:lang w:eastAsia="zh-CN"/>
        </w:rPr>
        <w:t>.</w:t>
      </w:r>
    </w:p>
    <w:p w14:paraId="3A6223FF" w14:textId="2DDCB32F" w:rsidR="003D65EB" w:rsidRDefault="00B17433" w:rsidP="00F06255">
      <w:pPr>
        <w:pStyle w:val="ListNumber2"/>
        <w:rPr>
          <w:lang w:eastAsia="zh-CN"/>
        </w:rPr>
      </w:pPr>
      <w:r>
        <w:rPr>
          <w:lang w:eastAsia="zh-CN"/>
        </w:rPr>
        <w:t>Students should u</w:t>
      </w:r>
      <w:r w:rsidR="00580777">
        <w:rPr>
          <w:lang w:eastAsia="zh-CN"/>
        </w:rPr>
        <w:t>se one of the templates from Resource 1 and d</w:t>
      </w:r>
      <w:r w:rsidR="003D65EB">
        <w:rPr>
          <w:lang w:eastAsia="zh-CN"/>
        </w:rPr>
        <w:t xml:space="preserve">emonstrate </w:t>
      </w:r>
      <w:r>
        <w:rPr>
          <w:lang w:eastAsia="zh-CN"/>
        </w:rPr>
        <w:t>their</w:t>
      </w:r>
      <w:r w:rsidR="003D65EB">
        <w:rPr>
          <w:lang w:eastAsia="zh-CN"/>
        </w:rPr>
        <w:t xml:space="preserve"> skimming skills </w:t>
      </w:r>
      <w:r w:rsidR="0062615A">
        <w:rPr>
          <w:lang w:eastAsia="zh-CN"/>
        </w:rPr>
        <w:t>by</w:t>
      </w:r>
      <w:r w:rsidR="003D65EB">
        <w:rPr>
          <w:lang w:eastAsia="zh-CN"/>
        </w:rPr>
        <w:t xml:space="preserve"> record</w:t>
      </w:r>
      <w:r w:rsidR="0062615A">
        <w:rPr>
          <w:lang w:eastAsia="zh-CN"/>
        </w:rPr>
        <w:t>ing</w:t>
      </w:r>
      <w:r w:rsidR="003D65EB">
        <w:rPr>
          <w:lang w:eastAsia="zh-CN"/>
        </w:rPr>
        <w:t xml:space="preserve"> </w:t>
      </w:r>
      <w:r>
        <w:rPr>
          <w:lang w:eastAsia="zh-CN"/>
        </w:rPr>
        <w:t>their</w:t>
      </w:r>
      <w:r w:rsidR="003D65EB">
        <w:rPr>
          <w:lang w:eastAsia="zh-CN"/>
        </w:rPr>
        <w:t xml:space="preserve"> initial thoughts about the article. </w:t>
      </w:r>
      <w:r>
        <w:rPr>
          <w:lang w:eastAsia="zh-CN"/>
        </w:rPr>
        <w:t>Direct students to t</w:t>
      </w:r>
      <w:r w:rsidR="003D65EB">
        <w:rPr>
          <w:lang w:eastAsia="zh-CN"/>
        </w:rPr>
        <w:t>ake particular note of the reference list as this is a great resource.</w:t>
      </w:r>
    </w:p>
    <w:p w14:paraId="51515B0E" w14:textId="77777777" w:rsidR="00701366" w:rsidRDefault="00701366" w:rsidP="00D6376A">
      <w:pPr>
        <w:pStyle w:val="Heading4"/>
      </w:pPr>
      <w:r>
        <w:lastRenderedPageBreak/>
        <w:t>Understanding</w:t>
      </w:r>
    </w:p>
    <w:p w14:paraId="5B8D7B05" w14:textId="253E8EE2" w:rsidR="00701366" w:rsidRDefault="00375E9F" w:rsidP="00700C5A">
      <w:pPr>
        <w:pStyle w:val="ListNumber"/>
        <w:rPr>
          <w:lang w:eastAsia="zh-CN"/>
        </w:rPr>
      </w:pPr>
      <w:r>
        <w:rPr>
          <w:lang w:eastAsia="zh-CN"/>
        </w:rPr>
        <w:t>Have students r</w:t>
      </w:r>
      <w:r w:rsidR="00701366">
        <w:rPr>
          <w:lang w:eastAsia="zh-CN"/>
        </w:rPr>
        <w:t xml:space="preserve">ead the first section of the article entitled: </w:t>
      </w:r>
      <w:r w:rsidR="00580777">
        <w:rPr>
          <w:lang w:eastAsia="zh-CN"/>
        </w:rPr>
        <w:t>‘</w:t>
      </w:r>
      <w:r w:rsidR="00701366">
        <w:rPr>
          <w:lang w:eastAsia="zh-CN"/>
        </w:rPr>
        <w:t>The problem of definition</w:t>
      </w:r>
      <w:r w:rsidR="00580777">
        <w:rPr>
          <w:lang w:eastAsia="zh-CN"/>
        </w:rPr>
        <w:t>’</w:t>
      </w:r>
      <w:r w:rsidR="00701366">
        <w:rPr>
          <w:lang w:eastAsia="zh-CN"/>
        </w:rPr>
        <w:t xml:space="preserve">. </w:t>
      </w:r>
      <w:r>
        <w:rPr>
          <w:lang w:eastAsia="zh-CN"/>
        </w:rPr>
        <w:t>They should r</w:t>
      </w:r>
      <w:r w:rsidR="00701366">
        <w:rPr>
          <w:lang w:eastAsia="zh-CN"/>
        </w:rPr>
        <w:t xml:space="preserve">ead with the purpose of trying to understand what the problem actually is, with regard to defining the term genre. </w:t>
      </w:r>
    </w:p>
    <w:p w14:paraId="14C6C6FB" w14:textId="77777777" w:rsidR="00701366" w:rsidRDefault="00701366" w:rsidP="00D6376A">
      <w:pPr>
        <w:pStyle w:val="Heading4"/>
      </w:pPr>
      <w:r>
        <w:t>Engaging Personally</w:t>
      </w:r>
    </w:p>
    <w:p w14:paraId="579588B4" w14:textId="69385ACF" w:rsidR="00701366" w:rsidRDefault="00375E9F" w:rsidP="00700C5A">
      <w:pPr>
        <w:pStyle w:val="ListNumber"/>
        <w:rPr>
          <w:lang w:eastAsia="zh-CN"/>
        </w:rPr>
      </w:pPr>
      <w:r>
        <w:rPr>
          <w:lang w:eastAsia="zh-CN"/>
        </w:rPr>
        <w:t>Have students w</w:t>
      </w:r>
      <w:r w:rsidR="00701366">
        <w:rPr>
          <w:lang w:eastAsia="zh-CN"/>
        </w:rPr>
        <w:t xml:space="preserve">rite, in </w:t>
      </w:r>
      <w:r>
        <w:rPr>
          <w:lang w:eastAsia="zh-CN"/>
        </w:rPr>
        <w:t>their</w:t>
      </w:r>
      <w:r w:rsidR="00701366">
        <w:rPr>
          <w:lang w:eastAsia="zh-CN"/>
        </w:rPr>
        <w:t xml:space="preserve"> own words, what </w:t>
      </w:r>
      <w:r>
        <w:rPr>
          <w:lang w:eastAsia="zh-CN"/>
        </w:rPr>
        <w:t>they</w:t>
      </w:r>
      <w:r w:rsidR="00701366">
        <w:rPr>
          <w:lang w:eastAsia="zh-CN"/>
        </w:rPr>
        <w:t xml:space="preserve"> consider to be the main issues with defining the term </w:t>
      </w:r>
      <w:r w:rsidR="00D8655A">
        <w:rPr>
          <w:lang w:eastAsia="zh-CN"/>
        </w:rPr>
        <w:t>‘</w:t>
      </w:r>
      <w:r w:rsidR="00701366">
        <w:rPr>
          <w:lang w:eastAsia="zh-CN"/>
        </w:rPr>
        <w:t>genre</w:t>
      </w:r>
      <w:r w:rsidR="00D8655A">
        <w:rPr>
          <w:lang w:eastAsia="zh-CN"/>
        </w:rPr>
        <w:t>’</w:t>
      </w:r>
      <w:r w:rsidR="00701366">
        <w:rPr>
          <w:lang w:eastAsia="zh-CN"/>
        </w:rPr>
        <w:t xml:space="preserve">. </w:t>
      </w:r>
      <w:r>
        <w:rPr>
          <w:lang w:eastAsia="zh-CN"/>
        </w:rPr>
        <w:t>They should k</w:t>
      </w:r>
      <w:r w:rsidR="00701366">
        <w:rPr>
          <w:lang w:eastAsia="zh-CN"/>
        </w:rPr>
        <w:t>eep these initial ideas, written clearly, to come back to at the end of the activity.</w:t>
      </w:r>
    </w:p>
    <w:p w14:paraId="25686B45" w14:textId="77777777" w:rsidR="00701366" w:rsidRDefault="00701366" w:rsidP="00D6376A">
      <w:pPr>
        <w:pStyle w:val="Heading4"/>
      </w:pPr>
      <w:r>
        <w:t>Understanding and connecting</w:t>
      </w:r>
    </w:p>
    <w:p w14:paraId="71016E64" w14:textId="0911C478" w:rsidR="00701366" w:rsidRDefault="005D20B9" w:rsidP="00700C5A">
      <w:pPr>
        <w:pStyle w:val="ListNumber"/>
        <w:rPr>
          <w:lang w:eastAsia="zh-CN"/>
        </w:rPr>
      </w:pPr>
      <w:r>
        <w:rPr>
          <w:lang w:eastAsia="zh-CN"/>
        </w:rPr>
        <w:t xml:space="preserve">Examine the </w:t>
      </w:r>
      <w:r w:rsidRPr="31EC5DEE">
        <w:rPr>
          <w:lang w:eastAsia="zh-CN"/>
        </w:rPr>
        <w:t xml:space="preserve">list of quotes </w:t>
      </w:r>
      <w:r>
        <w:rPr>
          <w:lang w:eastAsia="zh-CN"/>
        </w:rPr>
        <w:t>found in R</w:t>
      </w:r>
      <w:r w:rsidRPr="31EC5DEE">
        <w:rPr>
          <w:lang w:eastAsia="zh-CN"/>
        </w:rPr>
        <w:t xml:space="preserve">esource </w:t>
      </w:r>
      <w:r>
        <w:rPr>
          <w:lang w:eastAsia="zh-CN"/>
        </w:rPr>
        <w:t>3</w:t>
      </w:r>
      <w:r w:rsidRPr="31EC5DEE">
        <w:rPr>
          <w:lang w:eastAsia="zh-CN"/>
        </w:rPr>
        <w:t xml:space="preserve">. </w:t>
      </w:r>
      <w:r w:rsidR="00375E9F">
        <w:rPr>
          <w:lang w:eastAsia="zh-CN"/>
        </w:rPr>
        <w:t>Allocate students a quote</w:t>
      </w:r>
      <w:r w:rsidR="00D8655A">
        <w:rPr>
          <w:lang w:eastAsia="zh-CN"/>
        </w:rPr>
        <w:t>,</w:t>
      </w:r>
      <w:r w:rsidR="00701366" w:rsidRPr="31EC5DEE">
        <w:rPr>
          <w:lang w:eastAsia="zh-CN"/>
        </w:rPr>
        <w:t xml:space="preserve"> </w:t>
      </w:r>
      <w:r w:rsidR="00375E9F">
        <w:rPr>
          <w:lang w:eastAsia="zh-CN"/>
        </w:rPr>
        <w:t xml:space="preserve">or have students </w:t>
      </w:r>
      <w:r w:rsidR="00362B7D">
        <w:rPr>
          <w:lang w:eastAsia="zh-CN"/>
        </w:rPr>
        <w:t>select a quote</w:t>
      </w:r>
      <w:r w:rsidR="00D8655A">
        <w:rPr>
          <w:lang w:eastAsia="zh-CN"/>
        </w:rPr>
        <w:t>,</w:t>
      </w:r>
      <w:r w:rsidR="00362B7D">
        <w:rPr>
          <w:lang w:eastAsia="zh-CN"/>
        </w:rPr>
        <w:t xml:space="preserve"> fro</w:t>
      </w:r>
      <w:r w:rsidR="000E1593">
        <w:rPr>
          <w:lang w:eastAsia="zh-CN"/>
        </w:rPr>
        <w:t>m T</w:t>
      </w:r>
      <w:r w:rsidR="00580777">
        <w:rPr>
          <w:lang w:eastAsia="zh-CN"/>
        </w:rPr>
        <w:t>able 3</w:t>
      </w:r>
      <w:r w:rsidR="00362B7D">
        <w:rPr>
          <w:lang w:eastAsia="zh-CN"/>
        </w:rPr>
        <w:t xml:space="preserve"> </w:t>
      </w:r>
      <w:r w:rsidR="00D8655A">
        <w:rPr>
          <w:lang w:eastAsia="zh-CN"/>
        </w:rPr>
        <w:t xml:space="preserve">(note: these quotes have been sourced </w:t>
      </w:r>
      <w:r w:rsidR="00701366" w:rsidRPr="31EC5DEE">
        <w:rPr>
          <w:lang w:eastAsia="zh-CN"/>
        </w:rPr>
        <w:t>from either page three or page six of the article</w:t>
      </w:r>
      <w:r w:rsidR="00D8655A">
        <w:rPr>
          <w:lang w:eastAsia="zh-CN"/>
        </w:rPr>
        <w:t>)</w:t>
      </w:r>
      <w:r w:rsidR="00701366" w:rsidRPr="31EC5DEE">
        <w:rPr>
          <w:lang w:eastAsia="zh-CN"/>
        </w:rPr>
        <w:t xml:space="preserve">.  Depending on the size of your class, </w:t>
      </w:r>
      <w:r w:rsidR="00375E9F">
        <w:rPr>
          <w:lang w:eastAsia="zh-CN"/>
        </w:rPr>
        <w:t xml:space="preserve">you may </w:t>
      </w:r>
      <w:r w:rsidR="00701366" w:rsidRPr="31EC5DEE">
        <w:rPr>
          <w:lang w:eastAsia="zh-CN"/>
        </w:rPr>
        <w:t>allocate a quote to an individual or a pair.</w:t>
      </w:r>
    </w:p>
    <w:p w14:paraId="3BC879CD" w14:textId="414E0791" w:rsidR="00701366" w:rsidRDefault="00FC35CC" w:rsidP="00700C5A">
      <w:pPr>
        <w:pStyle w:val="ListNumber"/>
        <w:rPr>
          <w:lang w:eastAsia="zh-CN"/>
        </w:rPr>
      </w:pPr>
      <w:r>
        <w:rPr>
          <w:lang w:eastAsia="zh-CN"/>
        </w:rPr>
        <w:t>With reference to R</w:t>
      </w:r>
      <w:r w:rsidR="00701366" w:rsidRPr="788445EB">
        <w:rPr>
          <w:lang w:eastAsia="zh-CN"/>
        </w:rPr>
        <w:t xml:space="preserve">esource </w:t>
      </w:r>
      <w:r>
        <w:rPr>
          <w:lang w:eastAsia="zh-CN"/>
        </w:rPr>
        <w:t>4</w:t>
      </w:r>
      <w:r w:rsidR="00701366" w:rsidRPr="788445EB">
        <w:rPr>
          <w:lang w:eastAsia="zh-CN"/>
        </w:rPr>
        <w:t xml:space="preserve">, </w:t>
      </w:r>
      <w:r w:rsidR="00375E9F">
        <w:rPr>
          <w:lang w:eastAsia="zh-CN"/>
        </w:rPr>
        <w:t xml:space="preserve">have students select </w:t>
      </w:r>
      <w:r w:rsidR="00701366" w:rsidRPr="788445EB">
        <w:rPr>
          <w:lang w:eastAsia="zh-CN"/>
        </w:rPr>
        <w:t>a graphic organiser to complete the next phase of the act</w:t>
      </w:r>
      <w:r w:rsidR="00A34977" w:rsidRPr="788445EB">
        <w:rPr>
          <w:lang w:eastAsia="zh-CN"/>
        </w:rPr>
        <w:t xml:space="preserve">ivity. These can be sourced </w:t>
      </w:r>
      <w:r>
        <w:rPr>
          <w:lang w:eastAsia="zh-CN"/>
        </w:rPr>
        <w:t>via the ‘</w:t>
      </w:r>
      <w:hyperlink r:id="rId40" w:history="1">
        <w:r w:rsidRPr="00FC35CC">
          <w:rPr>
            <w:rStyle w:val="Hyperlink"/>
            <w:lang w:eastAsia="zh-CN"/>
          </w:rPr>
          <w:t>Digital Learning Selector</w:t>
        </w:r>
        <w:r>
          <w:rPr>
            <w:rStyle w:val="Hyperlink"/>
            <w:lang w:eastAsia="zh-CN"/>
          </w:rPr>
          <w:t>’ – Concept Mapping</w:t>
        </w:r>
        <w:r w:rsidRPr="00FC35CC">
          <w:rPr>
            <w:rStyle w:val="Hyperlink"/>
            <w:lang w:eastAsia="zh-CN"/>
          </w:rPr>
          <w:t xml:space="preserve"> </w:t>
        </w:r>
        <w:r w:rsidR="00A34977" w:rsidRPr="00FC35CC">
          <w:rPr>
            <w:rStyle w:val="Hyperlink"/>
          </w:rPr>
          <w:t>here</w:t>
        </w:r>
      </w:hyperlink>
      <w:r w:rsidR="00701366" w:rsidRPr="788445EB">
        <w:rPr>
          <w:lang w:eastAsia="zh-CN"/>
        </w:rPr>
        <w:t xml:space="preserve">. There are eight different mapping styles to choose from. </w:t>
      </w:r>
      <w:r w:rsidR="00375E9F">
        <w:rPr>
          <w:lang w:eastAsia="zh-CN"/>
        </w:rPr>
        <w:t xml:space="preserve">Students can </w:t>
      </w:r>
      <w:r w:rsidR="00701366" w:rsidRPr="788445EB">
        <w:rPr>
          <w:lang w:eastAsia="zh-CN"/>
        </w:rPr>
        <w:t xml:space="preserve">challenge </w:t>
      </w:r>
      <w:r w:rsidR="00375E9F">
        <w:rPr>
          <w:lang w:eastAsia="zh-CN"/>
        </w:rPr>
        <w:t>themselves</w:t>
      </w:r>
      <w:r w:rsidR="00701366" w:rsidRPr="788445EB">
        <w:rPr>
          <w:lang w:eastAsia="zh-CN"/>
        </w:rPr>
        <w:t xml:space="preserve"> to select one that is new to </w:t>
      </w:r>
      <w:r w:rsidR="00375E9F">
        <w:rPr>
          <w:lang w:eastAsia="zh-CN"/>
        </w:rPr>
        <w:t>them</w:t>
      </w:r>
      <w:r w:rsidR="2F14716E" w:rsidRPr="788445EB">
        <w:rPr>
          <w:lang w:eastAsia="zh-CN"/>
        </w:rPr>
        <w:t>,</w:t>
      </w:r>
      <w:r w:rsidR="00701366" w:rsidRPr="788445EB">
        <w:rPr>
          <w:lang w:eastAsia="zh-CN"/>
        </w:rPr>
        <w:t xml:space="preserve"> or you may allocate one to </w:t>
      </w:r>
      <w:r w:rsidR="00375E9F">
        <w:rPr>
          <w:lang w:eastAsia="zh-CN"/>
        </w:rPr>
        <w:t>an indiv</w:t>
      </w:r>
      <w:r w:rsidR="00B738FA">
        <w:rPr>
          <w:lang w:eastAsia="zh-CN"/>
        </w:rPr>
        <w:t>idual</w:t>
      </w:r>
      <w:r w:rsidR="00375E9F">
        <w:rPr>
          <w:lang w:eastAsia="zh-CN"/>
        </w:rPr>
        <w:t xml:space="preserve"> student </w:t>
      </w:r>
      <w:r w:rsidR="00701366" w:rsidRPr="788445EB">
        <w:rPr>
          <w:lang w:eastAsia="zh-CN"/>
        </w:rPr>
        <w:t>or pair to use.</w:t>
      </w:r>
    </w:p>
    <w:p w14:paraId="7615C4B8" w14:textId="285DF778" w:rsidR="00701366" w:rsidRDefault="00FC35CC" w:rsidP="00700C5A">
      <w:pPr>
        <w:pStyle w:val="ListNumber"/>
        <w:rPr>
          <w:lang w:eastAsia="zh-CN"/>
        </w:rPr>
      </w:pPr>
      <w:r>
        <w:rPr>
          <w:lang w:eastAsia="zh-CN"/>
        </w:rPr>
        <w:t>Using R</w:t>
      </w:r>
      <w:r w:rsidR="00701366">
        <w:rPr>
          <w:lang w:eastAsia="zh-CN"/>
        </w:rPr>
        <w:t xml:space="preserve">esource </w:t>
      </w:r>
      <w:r>
        <w:rPr>
          <w:lang w:eastAsia="zh-CN"/>
        </w:rPr>
        <w:t>5</w:t>
      </w:r>
      <w:r w:rsidR="00701366">
        <w:rPr>
          <w:lang w:eastAsia="zh-CN"/>
        </w:rPr>
        <w:t xml:space="preserve">, which describes the thinking routine: </w:t>
      </w:r>
      <w:r>
        <w:rPr>
          <w:lang w:eastAsia="zh-CN"/>
        </w:rPr>
        <w:t>‘</w:t>
      </w:r>
      <w:hyperlink r:id="rId41" w:history="1">
        <w:r w:rsidR="00A34977" w:rsidRPr="005F6D12">
          <w:rPr>
            <w:rStyle w:val="Hyperlink"/>
          </w:rPr>
          <w:t>Generate, Sort, Connect and Elaborate</w:t>
        </w:r>
      </w:hyperlink>
      <w:r>
        <w:rPr>
          <w:rStyle w:val="Hyperlink"/>
        </w:rPr>
        <w:t>’</w:t>
      </w:r>
      <w:r w:rsidR="00701366">
        <w:rPr>
          <w:lang w:eastAsia="zh-CN"/>
        </w:rPr>
        <w:t xml:space="preserve">, </w:t>
      </w:r>
      <w:r w:rsidR="000B4A3F">
        <w:rPr>
          <w:lang w:eastAsia="zh-CN"/>
        </w:rPr>
        <w:t xml:space="preserve">students </w:t>
      </w:r>
      <w:r w:rsidR="00701366">
        <w:rPr>
          <w:lang w:eastAsia="zh-CN"/>
        </w:rPr>
        <w:t xml:space="preserve">begin to unpack </w:t>
      </w:r>
      <w:r w:rsidR="000B4A3F">
        <w:rPr>
          <w:lang w:eastAsia="zh-CN"/>
        </w:rPr>
        <w:t>their</w:t>
      </w:r>
      <w:r w:rsidR="00701366">
        <w:rPr>
          <w:lang w:eastAsia="zh-CN"/>
        </w:rPr>
        <w:t xml:space="preserve"> quote and work through the first section of the academic reading following the instructions in the resource.</w:t>
      </w:r>
    </w:p>
    <w:p w14:paraId="63CEB6A7" w14:textId="4CDDE2DB" w:rsidR="00701366" w:rsidRDefault="00701366" w:rsidP="00D6376A">
      <w:pPr>
        <w:pStyle w:val="Heading4"/>
      </w:pPr>
      <w:r>
        <w:t>Engaging critically</w:t>
      </w:r>
      <w:r w:rsidR="00FC35CC">
        <w:t xml:space="preserve"> and reporting your findings</w:t>
      </w:r>
    </w:p>
    <w:p w14:paraId="7A0ABD62" w14:textId="338B9BC7" w:rsidR="00701366" w:rsidRDefault="000B4A3F" w:rsidP="00700C5A">
      <w:pPr>
        <w:pStyle w:val="ListNumber"/>
        <w:rPr>
          <w:lang w:eastAsia="zh-CN"/>
        </w:rPr>
      </w:pPr>
      <w:r>
        <w:rPr>
          <w:lang w:eastAsia="zh-CN"/>
        </w:rPr>
        <w:t xml:space="preserve">Your students should now be </w:t>
      </w:r>
      <w:r w:rsidR="00701366" w:rsidRPr="788445EB">
        <w:rPr>
          <w:lang w:eastAsia="zh-CN"/>
        </w:rPr>
        <w:t xml:space="preserve">up to sharing the insights </w:t>
      </w:r>
      <w:r>
        <w:rPr>
          <w:lang w:eastAsia="zh-CN"/>
        </w:rPr>
        <w:t>they</w:t>
      </w:r>
      <w:r w:rsidR="00701366" w:rsidRPr="788445EB">
        <w:rPr>
          <w:lang w:eastAsia="zh-CN"/>
        </w:rPr>
        <w:t xml:space="preserve"> have developed about </w:t>
      </w:r>
      <w:r>
        <w:rPr>
          <w:lang w:eastAsia="zh-CN"/>
        </w:rPr>
        <w:t>their</w:t>
      </w:r>
      <w:r w:rsidR="00701366" w:rsidRPr="788445EB">
        <w:rPr>
          <w:lang w:eastAsia="zh-CN"/>
        </w:rPr>
        <w:t xml:space="preserve"> quote and the ideas that </w:t>
      </w:r>
      <w:r>
        <w:rPr>
          <w:lang w:eastAsia="zh-CN"/>
        </w:rPr>
        <w:t>they</w:t>
      </w:r>
      <w:r w:rsidR="00701366" w:rsidRPr="788445EB">
        <w:rPr>
          <w:lang w:eastAsia="zh-CN"/>
        </w:rPr>
        <w:t xml:space="preserve"> have formed from deconstructing this section of the article with a clear purpose. You</w:t>
      </w:r>
      <w:r>
        <w:rPr>
          <w:lang w:eastAsia="zh-CN"/>
        </w:rPr>
        <w:t xml:space="preserve"> should no</w:t>
      </w:r>
      <w:r w:rsidR="006B36E0">
        <w:rPr>
          <w:lang w:eastAsia="zh-CN"/>
        </w:rPr>
        <w:t>w</w:t>
      </w:r>
      <w:r>
        <w:rPr>
          <w:lang w:eastAsia="zh-CN"/>
        </w:rPr>
        <w:t xml:space="preserve"> direct students</w:t>
      </w:r>
      <w:r w:rsidR="00701366" w:rsidRPr="788445EB">
        <w:rPr>
          <w:lang w:eastAsia="zh-CN"/>
        </w:rPr>
        <w:t xml:space="preserve"> as to the method. You might </w:t>
      </w:r>
      <w:r>
        <w:rPr>
          <w:lang w:eastAsia="zh-CN"/>
        </w:rPr>
        <w:t xml:space="preserve">prefer to have them </w:t>
      </w:r>
      <w:r w:rsidR="00701366" w:rsidRPr="788445EB">
        <w:rPr>
          <w:lang w:eastAsia="zh-CN"/>
        </w:rPr>
        <w:t xml:space="preserve">use Microsoft Apps: Sway, </w:t>
      </w:r>
      <w:proofErr w:type="spellStart"/>
      <w:r w:rsidR="00701366" w:rsidRPr="788445EB">
        <w:rPr>
          <w:lang w:eastAsia="zh-CN"/>
        </w:rPr>
        <w:t>Flipgrid</w:t>
      </w:r>
      <w:proofErr w:type="spellEnd"/>
      <w:r w:rsidR="00701366" w:rsidRPr="788445EB">
        <w:rPr>
          <w:lang w:eastAsia="zh-CN"/>
        </w:rPr>
        <w:t xml:space="preserve"> or Power</w:t>
      </w:r>
      <w:r w:rsidR="00AF1BEE">
        <w:rPr>
          <w:lang w:eastAsia="zh-CN"/>
        </w:rPr>
        <w:t>P</w:t>
      </w:r>
      <w:r w:rsidR="00701366" w:rsidRPr="788445EB">
        <w:rPr>
          <w:lang w:eastAsia="zh-CN"/>
        </w:rPr>
        <w:t>oint</w:t>
      </w:r>
      <w:r w:rsidR="006B36E0">
        <w:rPr>
          <w:lang w:eastAsia="zh-CN"/>
        </w:rPr>
        <w:t>,</w:t>
      </w:r>
      <w:r w:rsidR="00701366" w:rsidRPr="788445EB">
        <w:rPr>
          <w:lang w:eastAsia="zh-CN"/>
        </w:rPr>
        <w:t xml:space="preserve"> to record </w:t>
      </w:r>
      <w:r>
        <w:rPr>
          <w:lang w:eastAsia="zh-CN"/>
        </w:rPr>
        <w:t xml:space="preserve">their </w:t>
      </w:r>
      <w:r w:rsidR="00701366" w:rsidRPr="788445EB">
        <w:rPr>
          <w:lang w:eastAsia="zh-CN"/>
        </w:rPr>
        <w:t>presentation</w:t>
      </w:r>
      <w:r>
        <w:rPr>
          <w:lang w:eastAsia="zh-CN"/>
        </w:rPr>
        <w:t>s</w:t>
      </w:r>
      <w:r w:rsidR="00701366" w:rsidRPr="788445EB">
        <w:rPr>
          <w:lang w:eastAsia="zh-CN"/>
        </w:rPr>
        <w:t xml:space="preserve">. </w:t>
      </w:r>
      <w:r>
        <w:rPr>
          <w:lang w:eastAsia="zh-CN"/>
        </w:rPr>
        <w:t>Alternatively, you</w:t>
      </w:r>
      <w:r w:rsidR="00701366" w:rsidRPr="788445EB">
        <w:rPr>
          <w:lang w:eastAsia="zh-CN"/>
        </w:rPr>
        <w:t xml:space="preserve"> may want to use a synchronous method, for example, </w:t>
      </w:r>
      <w:r w:rsidR="006B36E0">
        <w:rPr>
          <w:lang w:eastAsia="zh-CN"/>
        </w:rPr>
        <w:t xml:space="preserve">a </w:t>
      </w:r>
      <w:r w:rsidR="1913F049" w:rsidRPr="788445EB">
        <w:rPr>
          <w:lang w:eastAsia="zh-CN"/>
        </w:rPr>
        <w:t>Teams</w:t>
      </w:r>
      <w:r w:rsidR="00FC35CC">
        <w:rPr>
          <w:lang w:eastAsia="zh-CN"/>
        </w:rPr>
        <w:t xml:space="preserve"> chat, Z</w:t>
      </w:r>
      <w:r w:rsidR="00701366" w:rsidRPr="788445EB">
        <w:rPr>
          <w:lang w:eastAsia="zh-CN"/>
        </w:rPr>
        <w:t>oom or an Adobe Connect.</w:t>
      </w:r>
      <w:r w:rsidR="00FC35CC">
        <w:rPr>
          <w:lang w:eastAsia="zh-CN"/>
        </w:rPr>
        <w:t xml:space="preserve"> Identify the method of presentation.</w:t>
      </w:r>
    </w:p>
    <w:p w14:paraId="519B3E45" w14:textId="3871CA37" w:rsidR="00701366" w:rsidRDefault="00701366" w:rsidP="00700C5A">
      <w:pPr>
        <w:pStyle w:val="ListNumber"/>
        <w:rPr>
          <w:lang w:eastAsia="zh-CN"/>
        </w:rPr>
      </w:pPr>
      <w:r>
        <w:rPr>
          <w:lang w:eastAsia="zh-CN"/>
        </w:rPr>
        <w:t>During each person or pair’s presentation</w:t>
      </w:r>
      <w:r w:rsidR="00362B7D">
        <w:rPr>
          <w:lang w:eastAsia="zh-CN"/>
        </w:rPr>
        <w:t xml:space="preserve"> (synchronously) or as </w:t>
      </w:r>
      <w:r w:rsidR="000B4A3F">
        <w:rPr>
          <w:lang w:eastAsia="zh-CN"/>
        </w:rPr>
        <w:t xml:space="preserve">they </w:t>
      </w:r>
      <w:r w:rsidR="00362B7D">
        <w:rPr>
          <w:lang w:eastAsia="zh-CN"/>
        </w:rPr>
        <w:t>read</w:t>
      </w:r>
      <w:r w:rsidR="000B4A3F">
        <w:rPr>
          <w:lang w:eastAsia="zh-CN"/>
        </w:rPr>
        <w:t>/view each other’s work</w:t>
      </w:r>
      <w:r w:rsidR="00362B7D">
        <w:rPr>
          <w:lang w:eastAsia="zh-CN"/>
        </w:rPr>
        <w:t xml:space="preserve"> (asynchronously)</w:t>
      </w:r>
      <w:r>
        <w:rPr>
          <w:lang w:eastAsia="zh-CN"/>
        </w:rPr>
        <w:t xml:space="preserve">, </w:t>
      </w:r>
      <w:r w:rsidR="000B4A3F">
        <w:rPr>
          <w:lang w:eastAsia="zh-CN"/>
        </w:rPr>
        <w:t xml:space="preserve">have students </w:t>
      </w:r>
      <w:r>
        <w:rPr>
          <w:lang w:eastAsia="zh-CN"/>
        </w:rPr>
        <w:t>mak</w:t>
      </w:r>
      <w:r w:rsidR="00FC35CC">
        <w:rPr>
          <w:lang w:eastAsia="zh-CN"/>
        </w:rPr>
        <w:t>e additional</w:t>
      </w:r>
      <w:r>
        <w:rPr>
          <w:lang w:eastAsia="zh-CN"/>
        </w:rPr>
        <w:t xml:space="preserve"> notes connect</w:t>
      </w:r>
      <w:r w:rsidR="00FC35CC">
        <w:rPr>
          <w:lang w:eastAsia="zh-CN"/>
        </w:rPr>
        <w:t>ing</w:t>
      </w:r>
      <w:r>
        <w:rPr>
          <w:lang w:eastAsia="zh-CN"/>
        </w:rPr>
        <w:t xml:space="preserve"> and extend</w:t>
      </w:r>
      <w:r w:rsidR="00FC35CC">
        <w:rPr>
          <w:lang w:eastAsia="zh-CN"/>
        </w:rPr>
        <w:t>ing</w:t>
      </w:r>
      <w:r>
        <w:rPr>
          <w:lang w:eastAsia="zh-CN"/>
        </w:rPr>
        <w:t xml:space="preserve"> </w:t>
      </w:r>
      <w:r w:rsidR="000B4A3F">
        <w:rPr>
          <w:lang w:eastAsia="zh-CN"/>
        </w:rPr>
        <w:t>their</w:t>
      </w:r>
      <w:r>
        <w:rPr>
          <w:lang w:eastAsia="zh-CN"/>
        </w:rPr>
        <w:t xml:space="preserve"> ideas</w:t>
      </w:r>
      <w:r w:rsidR="00FC35CC">
        <w:rPr>
          <w:lang w:eastAsia="zh-CN"/>
        </w:rPr>
        <w:t>.</w:t>
      </w:r>
      <w:r>
        <w:rPr>
          <w:lang w:eastAsia="zh-CN"/>
        </w:rPr>
        <w:t xml:space="preserve"> </w:t>
      </w:r>
      <w:r w:rsidR="000B4A3F">
        <w:rPr>
          <w:lang w:eastAsia="zh-CN"/>
        </w:rPr>
        <w:t>Students should r</w:t>
      </w:r>
      <w:r>
        <w:rPr>
          <w:lang w:eastAsia="zh-CN"/>
        </w:rPr>
        <w:t xml:space="preserve">ecord these new insights onto </w:t>
      </w:r>
      <w:r w:rsidR="000B4A3F">
        <w:rPr>
          <w:lang w:eastAsia="zh-CN"/>
        </w:rPr>
        <w:t xml:space="preserve">their </w:t>
      </w:r>
      <w:r>
        <w:rPr>
          <w:lang w:eastAsia="zh-CN"/>
        </w:rPr>
        <w:t>graphic organiser.</w:t>
      </w:r>
    </w:p>
    <w:p w14:paraId="37CDA935" w14:textId="166AE984" w:rsidR="00701366" w:rsidRDefault="00701366" w:rsidP="00700C5A">
      <w:pPr>
        <w:pStyle w:val="ListNumber"/>
        <w:rPr>
          <w:lang w:eastAsia="zh-CN"/>
        </w:rPr>
      </w:pPr>
      <w:r w:rsidRPr="1FA59AB7">
        <w:rPr>
          <w:lang w:eastAsia="zh-CN"/>
        </w:rPr>
        <w:t>After all the presentations</w:t>
      </w:r>
      <w:r w:rsidR="00FC35CC" w:rsidRPr="1FA59AB7">
        <w:rPr>
          <w:lang w:eastAsia="zh-CN"/>
        </w:rPr>
        <w:t xml:space="preserve"> and </w:t>
      </w:r>
      <w:r w:rsidR="00362B7D" w:rsidRPr="1FA59AB7">
        <w:rPr>
          <w:lang w:eastAsia="zh-CN"/>
        </w:rPr>
        <w:t>reviews</w:t>
      </w:r>
      <w:r w:rsidRPr="1FA59AB7">
        <w:rPr>
          <w:lang w:eastAsia="zh-CN"/>
        </w:rPr>
        <w:t xml:space="preserve">, </w:t>
      </w:r>
      <w:r w:rsidR="000B4A3F" w:rsidRPr="1FA59AB7">
        <w:rPr>
          <w:lang w:eastAsia="zh-CN"/>
        </w:rPr>
        <w:t xml:space="preserve">students should </w:t>
      </w:r>
      <w:r w:rsidRPr="1FA59AB7">
        <w:rPr>
          <w:lang w:eastAsia="zh-CN"/>
        </w:rPr>
        <w:t xml:space="preserve">revisit and </w:t>
      </w:r>
      <w:r w:rsidR="303BC69B" w:rsidRPr="1FA59AB7">
        <w:rPr>
          <w:lang w:eastAsia="zh-CN"/>
        </w:rPr>
        <w:t>add</w:t>
      </w:r>
      <w:r w:rsidRPr="1FA59AB7">
        <w:rPr>
          <w:lang w:eastAsia="zh-CN"/>
        </w:rPr>
        <w:t xml:space="preserve"> </w:t>
      </w:r>
      <w:r w:rsidR="000B4A3F" w:rsidRPr="1FA59AB7">
        <w:rPr>
          <w:lang w:eastAsia="zh-CN"/>
        </w:rPr>
        <w:t>their</w:t>
      </w:r>
      <w:r w:rsidRPr="1FA59AB7">
        <w:rPr>
          <w:lang w:eastAsia="zh-CN"/>
        </w:rPr>
        <w:t xml:space="preserve"> graphic organiser one more time before </w:t>
      </w:r>
      <w:r w:rsidR="000B4A3F" w:rsidRPr="1FA59AB7">
        <w:rPr>
          <w:lang w:eastAsia="zh-CN"/>
        </w:rPr>
        <w:t>they</w:t>
      </w:r>
      <w:r w:rsidRPr="1FA59AB7">
        <w:rPr>
          <w:lang w:eastAsia="zh-CN"/>
        </w:rPr>
        <w:t xml:space="preserve"> complete the written activity. </w:t>
      </w:r>
    </w:p>
    <w:p w14:paraId="7B2BC7E0" w14:textId="358C471A" w:rsidR="00FC35CC" w:rsidRDefault="00683C2A" w:rsidP="00700C5A">
      <w:pPr>
        <w:pStyle w:val="ListNumber"/>
        <w:rPr>
          <w:lang w:eastAsia="zh-CN"/>
        </w:rPr>
      </w:pPr>
      <w:r w:rsidRPr="1FA59AB7">
        <w:rPr>
          <w:lang w:eastAsia="zh-CN"/>
        </w:rPr>
        <w:t xml:space="preserve">When </w:t>
      </w:r>
      <w:r w:rsidR="000B4A3F" w:rsidRPr="1FA59AB7">
        <w:rPr>
          <w:lang w:eastAsia="zh-CN"/>
        </w:rPr>
        <w:t xml:space="preserve">students have </w:t>
      </w:r>
      <w:r w:rsidRPr="1FA59AB7">
        <w:rPr>
          <w:lang w:eastAsia="zh-CN"/>
        </w:rPr>
        <w:t xml:space="preserve">finished planning and thinking, </w:t>
      </w:r>
      <w:r w:rsidR="00B3401D" w:rsidRPr="1FA59AB7">
        <w:rPr>
          <w:lang w:eastAsia="zh-CN"/>
        </w:rPr>
        <w:t xml:space="preserve">have them </w:t>
      </w:r>
      <w:r w:rsidRPr="1FA59AB7">
        <w:rPr>
          <w:lang w:eastAsia="zh-CN"/>
        </w:rPr>
        <w:t>w</w:t>
      </w:r>
      <w:r w:rsidR="00701366" w:rsidRPr="1FA59AB7">
        <w:rPr>
          <w:lang w:eastAsia="zh-CN"/>
        </w:rPr>
        <w:t xml:space="preserve">rite a clear paragraph on the following: </w:t>
      </w:r>
    </w:p>
    <w:p w14:paraId="686326C5" w14:textId="58B71A68" w:rsidR="008A689B" w:rsidRDefault="00701366" w:rsidP="00FC35CC">
      <w:pPr>
        <w:pStyle w:val="ListBullet2"/>
        <w:rPr>
          <w:lang w:eastAsia="zh-CN"/>
        </w:rPr>
      </w:pPr>
      <w:r>
        <w:rPr>
          <w:lang w:eastAsia="zh-CN"/>
        </w:rPr>
        <w:lastRenderedPageBreak/>
        <w:t>Explain why you think the concept of genre is so difficult to define. Submit your paragraph for teacher feedback.</w:t>
      </w:r>
    </w:p>
    <w:p w14:paraId="037CDB08" w14:textId="07610E3A" w:rsidR="0036664F" w:rsidRDefault="00B3401D" w:rsidP="0036664F">
      <w:pPr>
        <w:pStyle w:val="ListNumber"/>
        <w:rPr>
          <w:lang w:eastAsia="zh-CN"/>
        </w:rPr>
      </w:pPr>
      <w:r>
        <w:rPr>
          <w:lang w:eastAsia="zh-CN"/>
        </w:rPr>
        <w:t>Students should u</w:t>
      </w:r>
      <w:r w:rsidR="0036664F">
        <w:rPr>
          <w:lang w:eastAsia="zh-CN"/>
        </w:rPr>
        <w:t xml:space="preserve">tilise Resource 6 and reflect on how </w:t>
      </w:r>
      <w:r>
        <w:rPr>
          <w:lang w:eastAsia="zh-CN"/>
        </w:rPr>
        <w:t xml:space="preserve">their </w:t>
      </w:r>
      <w:r w:rsidR="0036664F">
        <w:rPr>
          <w:lang w:eastAsia="zh-CN"/>
        </w:rPr>
        <w:t xml:space="preserve">understanding has developed and changed. </w:t>
      </w:r>
    </w:p>
    <w:p w14:paraId="130D971F" w14:textId="4B70926B" w:rsidR="00701366" w:rsidRDefault="00F86067" w:rsidP="001D264E">
      <w:pPr>
        <w:pStyle w:val="Heading3"/>
      </w:pPr>
      <w:bookmarkStart w:id="19" w:name="_Toc77613039"/>
      <w:r>
        <w:t>Task 6 – w</w:t>
      </w:r>
      <w:r w:rsidR="00701366">
        <w:t>here</w:t>
      </w:r>
      <w:r>
        <w:t xml:space="preserve"> </w:t>
      </w:r>
      <w:r w:rsidR="00701366">
        <w:t>to next?</w:t>
      </w:r>
      <w:bookmarkEnd w:id="19"/>
    </w:p>
    <w:p w14:paraId="1FFB469F" w14:textId="36285D75" w:rsidR="00362B7D" w:rsidRPr="00362B7D" w:rsidRDefault="00362B7D" w:rsidP="00362B7D">
      <w:pPr>
        <w:rPr>
          <w:lang w:eastAsia="zh-CN"/>
        </w:rPr>
      </w:pPr>
      <w:r>
        <w:rPr>
          <w:lang w:eastAsia="zh-CN"/>
        </w:rPr>
        <w:t>You can now direct your student</w:t>
      </w:r>
      <w:r w:rsidR="00B3401D">
        <w:rPr>
          <w:lang w:eastAsia="zh-CN"/>
        </w:rPr>
        <w:t>s</w:t>
      </w:r>
      <w:r>
        <w:rPr>
          <w:lang w:eastAsia="zh-CN"/>
        </w:rPr>
        <w:t xml:space="preserve"> to source an article of their own on the topic of their independent investigation or</w:t>
      </w:r>
      <w:r w:rsidR="00B3401D">
        <w:rPr>
          <w:lang w:eastAsia="zh-CN"/>
        </w:rPr>
        <w:t>,</w:t>
      </w:r>
      <w:r>
        <w:rPr>
          <w:lang w:eastAsia="zh-CN"/>
        </w:rPr>
        <w:t xml:space="preserve"> </w:t>
      </w:r>
      <w:r w:rsidR="00537880">
        <w:rPr>
          <w:lang w:eastAsia="zh-CN"/>
        </w:rPr>
        <w:t>if this is not the appropriate time</w:t>
      </w:r>
      <w:r w:rsidR="00B3401D">
        <w:rPr>
          <w:lang w:eastAsia="zh-CN"/>
        </w:rPr>
        <w:t>,</w:t>
      </w:r>
      <w:r w:rsidR="00537880">
        <w:rPr>
          <w:lang w:eastAsia="zh-CN"/>
        </w:rPr>
        <w:t xml:space="preserve"> </w:t>
      </w:r>
      <w:r>
        <w:rPr>
          <w:lang w:eastAsia="zh-CN"/>
        </w:rPr>
        <w:t>a topic associated with the texts you are studyi</w:t>
      </w:r>
      <w:r w:rsidR="00F86067">
        <w:rPr>
          <w:lang w:eastAsia="zh-CN"/>
        </w:rPr>
        <w:t>ng in class.</w:t>
      </w:r>
    </w:p>
    <w:p w14:paraId="02E8E6BF" w14:textId="6C85B1F4" w:rsidR="00701366" w:rsidRDefault="009034C3" w:rsidP="00D6376A">
      <w:pPr>
        <w:pStyle w:val="Heading4"/>
      </w:pPr>
      <w:r>
        <w:t xml:space="preserve">Students </w:t>
      </w:r>
      <w:r w:rsidR="00701366">
        <w:t>turn – source an article o</w:t>
      </w:r>
      <w:r w:rsidR="00F86067">
        <w:t>n</w:t>
      </w:r>
      <w:r w:rsidR="00701366">
        <w:t xml:space="preserve"> </w:t>
      </w:r>
      <w:r>
        <w:t>their</w:t>
      </w:r>
      <w:r w:rsidR="00701366">
        <w:t xml:space="preserve"> own</w:t>
      </w:r>
    </w:p>
    <w:p w14:paraId="4C099A33" w14:textId="673F487F" w:rsidR="00F86067" w:rsidRDefault="009034C3" w:rsidP="00AA3A2D">
      <w:pPr>
        <w:pStyle w:val="ListNumber"/>
        <w:numPr>
          <w:ilvl w:val="0"/>
          <w:numId w:val="15"/>
        </w:numPr>
        <w:rPr>
          <w:lang w:eastAsia="zh-CN"/>
        </w:rPr>
      </w:pPr>
      <w:r>
        <w:rPr>
          <w:lang w:eastAsia="zh-CN"/>
        </w:rPr>
        <w:t xml:space="preserve">Students </w:t>
      </w:r>
      <w:r w:rsidR="00F86067">
        <w:rPr>
          <w:lang w:eastAsia="zh-CN"/>
        </w:rPr>
        <w:t xml:space="preserve">can practice using the research skills </w:t>
      </w:r>
      <w:r>
        <w:rPr>
          <w:lang w:eastAsia="zh-CN"/>
        </w:rPr>
        <w:t>they</w:t>
      </w:r>
      <w:r w:rsidR="00F86067">
        <w:rPr>
          <w:lang w:eastAsia="zh-CN"/>
        </w:rPr>
        <w:t xml:space="preserve"> have developed to source an article on the topic of </w:t>
      </w:r>
      <w:r>
        <w:rPr>
          <w:lang w:eastAsia="zh-CN"/>
        </w:rPr>
        <w:t>their</w:t>
      </w:r>
      <w:r w:rsidR="00F86067">
        <w:rPr>
          <w:lang w:eastAsia="zh-CN"/>
        </w:rPr>
        <w:t xml:space="preserve"> independent research project or the text you are currently studying.</w:t>
      </w:r>
    </w:p>
    <w:p w14:paraId="47B9A15D" w14:textId="5122EF68" w:rsidR="00701366" w:rsidRDefault="009034C3" w:rsidP="00F86067">
      <w:pPr>
        <w:pStyle w:val="ListNumber"/>
        <w:rPr>
          <w:lang w:eastAsia="zh-CN"/>
        </w:rPr>
      </w:pPr>
      <w:r>
        <w:rPr>
          <w:lang w:eastAsia="zh-CN"/>
        </w:rPr>
        <w:t>Have students</w:t>
      </w:r>
      <w:r w:rsidR="001E411D">
        <w:rPr>
          <w:lang w:eastAsia="zh-CN"/>
        </w:rPr>
        <w:t xml:space="preserve"> </w:t>
      </w:r>
      <w:r>
        <w:rPr>
          <w:lang w:eastAsia="zh-CN"/>
        </w:rPr>
        <w:t>a</w:t>
      </w:r>
      <w:r w:rsidR="00701366">
        <w:rPr>
          <w:lang w:eastAsia="zh-CN"/>
        </w:rPr>
        <w:t xml:space="preserve">ccess the State </w:t>
      </w:r>
      <w:r>
        <w:rPr>
          <w:lang w:eastAsia="zh-CN"/>
        </w:rPr>
        <w:t>L</w:t>
      </w:r>
      <w:r w:rsidR="00701366">
        <w:rPr>
          <w:lang w:eastAsia="zh-CN"/>
        </w:rPr>
        <w:t xml:space="preserve">ibrary, Google Scholar and the other resources at </w:t>
      </w:r>
      <w:r>
        <w:rPr>
          <w:lang w:eastAsia="zh-CN"/>
        </w:rPr>
        <w:t>their</w:t>
      </w:r>
      <w:r w:rsidR="00701366">
        <w:rPr>
          <w:lang w:eastAsia="zh-CN"/>
        </w:rPr>
        <w:t xml:space="preserve"> disposal through your school. </w:t>
      </w:r>
      <w:r>
        <w:rPr>
          <w:lang w:eastAsia="zh-CN"/>
        </w:rPr>
        <w:t>Remind students</w:t>
      </w:r>
      <w:r w:rsidR="00701366">
        <w:rPr>
          <w:lang w:eastAsia="zh-CN"/>
        </w:rPr>
        <w:t xml:space="preserve"> to refine </w:t>
      </w:r>
      <w:r>
        <w:rPr>
          <w:lang w:eastAsia="zh-CN"/>
        </w:rPr>
        <w:t>their</w:t>
      </w:r>
      <w:r w:rsidR="00701366">
        <w:rPr>
          <w:lang w:eastAsia="zh-CN"/>
        </w:rPr>
        <w:t xml:space="preserve"> search</w:t>
      </w:r>
      <w:r>
        <w:rPr>
          <w:lang w:eastAsia="zh-CN"/>
        </w:rPr>
        <w:t>es</w:t>
      </w:r>
      <w:r w:rsidR="00701366">
        <w:rPr>
          <w:lang w:eastAsia="zh-CN"/>
        </w:rPr>
        <w:t xml:space="preserve"> using the parameters </w:t>
      </w:r>
      <w:r w:rsidR="00683C2A">
        <w:rPr>
          <w:lang w:eastAsia="zh-CN"/>
        </w:rPr>
        <w:t xml:space="preserve">and terms </w:t>
      </w:r>
      <w:r w:rsidR="0024542A">
        <w:rPr>
          <w:lang w:eastAsia="zh-CN"/>
        </w:rPr>
        <w:t>they</w:t>
      </w:r>
      <w:r w:rsidR="00683C2A">
        <w:rPr>
          <w:lang w:eastAsia="zh-CN"/>
        </w:rPr>
        <w:t xml:space="preserve"> have just learnt</w:t>
      </w:r>
      <w:r w:rsidR="00701366">
        <w:rPr>
          <w:lang w:eastAsia="zh-CN"/>
        </w:rPr>
        <w:t>.</w:t>
      </w:r>
    </w:p>
    <w:p w14:paraId="335974AE" w14:textId="6A2B24BE" w:rsidR="00701366" w:rsidRDefault="0024542A" w:rsidP="00700C5A">
      <w:pPr>
        <w:pStyle w:val="ListNumber"/>
        <w:rPr>
          <w:lang w:eastAsia="zh-CN"/>
        </w:rPr>
      </w:pPr>
      <w:r>
        <w:rPr>
          <w:lang w:eastAsia="zh-CN"/>
        </w:rPr>
        <w:t>Direct students to u</w:t>
      </w:r>
      <w:r w:rsidR="00701366">
        <w:rPr>
          <w:lang w:eastAsia="zh-CN"/>
        </w:rPr>
        <w:t xml:space="preserve">se the reference list or bibliography of the article to lead </w:t>
      </w:r>
      <w:r>
        <w:rPr>
          <w:lang w:eastAsia="zh-CN"/>
        </w:rPr>
        <w:t>them</w:t>
      </w:r>
      <w:r w:rsidR="00701366">
        <w:rPr>
          <w:lang w:eastAsia="zh-CN"/>
        </w:rPr>
        <w:t xml:space="preserve"> on</w:t>
      </w:r>
      <w:r>
        <w:rPr>
          <w:lang w:eastAsia="zh-CN"/>
        </w:rPr>
        <w:t xml:space="preserve"> </w:t>
      </w:r>
      <w:r w:rsidR="00701366">
        <w:rPr>
          <w:lang w:eastAsia="zh-CN"/>
        </w:rPr>
        <w:t>to further articles of interest.</w:t>
      </w:r>
    </w:p>
    <w:p w14:paraId="730F4CBA" w14:textId="4971E057" w:rsidR="00701366" w:rsidRDefault="0024542A" w:rsidP="00AA3A2D">
      <w:pPr>
        <w:pStyle w:val="ListNumber"/>
        <w:numPr>
          <w:ilvl w:val="0"/>
          <w:numId w:val="3"/>
        </w:numPr>
        <w:rPr>
          <w:lang w:eastAsia="zh-CN"/>
        </w:rPr>
      </w:pPr>
      <w:r>
        <w:rPr>
          <w:lang w:eastAsia="zh-CN"/>
        </w:rPr>
        <w:t xml:space="preserve">Prompt students to use their knowledge on literary </w:t>
      </w:r>
      <w:r w:rsidR="00701366">
        <w:rPr>
          <w:lang w:eastAsia="zh-CN"/>
        </w:rPr>
        <w:t xml:space="preserve">thinkers </w:t>
      </w:r>
      <w:r>
        <w:rPr>
          <w:lang w:eastAsia="zh-CN"/>
        </w:rPr>
        <w:t xml:space="preserve">by looking for </w:t>
      </w:r>
      <w:r w:rsidR="00701366">
        <w:rPr>
          <w:lang w:eastAsia="zh-CN"/>
        </w:rPr>
        <w:t>familiar</w:t>
      </w:r>
      <w:r>
        <w:rPr>
          <w:lang w:eastAsia="zh-CN"/>
        </w:rPr>
        <w:t xml:space="preserve"> names as they read as t</w:t>
      </w:r>
      <w:r w:rsidR="00701366">
        <w:rPr>
          <w:lang w:eastAsia="zh-CN"/>
        </w:rPr>
        <w:t xml:space="preserve">his will help </w:t>
      </w:r>
      <w:r>
        <w:rPr>
          <w:lang w:eastAsia="zh-CN"/>
        </w:rPr>
        <w:t>them</w:t>
      </w:r>
      <w:r w:rsidR="00701366">
        <w:rPr>
          <w:lang w:eastAsia="zh-CN"/>
        </w:rPr>
        <w:t xml:space="preserve"> to ascertain the value of article</w:t>
      </w:r>
      <w:r>
        <w:rPr>
          <w:lang w:eastAsia="zh-CN"/>
        </w:rPr>
        <w:t>s</w:t>
      </w:r>
      <w:r w:rsidR="00701366">
        <w:rPr>
          <w:lang w:eastAsia="zh-CN"/>
        </w:rPr>
        <w:t xml:space="preserve">. </w:t>
      </w:r>
      <w:r>
        <w:rPr>
          <w:lang w:eastAsia="zh-CN"/>
        </w:rPr>
        <w:t>Remind them that, i</w:t>
      </w:r>
      <w:r w:rsidR="00701366">
        <w:rPr>
          <w:lang w:eastAsia="zh-CN"/>
        </w:rPr>
        <w:t xml:space="preserve">f in doubt, </w:t>
      </w:r>
      <w:r>
        <w:rPr>
          <w:lang w:eastAsia="zh-CN"/>
        </w:rPr>
        <w:t xml:space="preserve">to </w:t>
      </w:r>
      <w:r w:rsidR="00701366">
        <w:rPr>
          <w:lang w:eastAsia="zh-CN"/>
        </w:rPr>
        <w:t xml:space="preserve">check with </w:t>
      </w:r>
      <w:r w:rsidR="001E411D">
        <w:rPr>
          <w:lang w:eastAsia="zh-CN"/>
        </w:rPr>
        <w:t>you</w:t>
      </w:r>
      <w:r w:rsidR="00701366">
        <w:rPr>
          <w:lang w:eastAsia="zh-CN"/>
        </w:rPr>
        <w:t xml:space="preserve"> </w:t>
      </w:r>
      <w:r w:rsidR="00683C2A">
        <w:rPr>
          <w:lang w:eastAsia="zh-CN"/>
        </w:rPr>
        <w:t xml:space="preserve">or google the name/s </w:t>
      </w:r>
      <w:r>
        <w:rPr>
          <w:lang w:eastAsia="zh-CN"/>
        </w:rPr>
        <w:t xml:space="preserve">of the author/s </w:t>
      </w:r>
      <w:r w:rsidR="00683C2A">
        <w:rPr>
          <w:lang w:eastAsia="zh-CN"/>
        </w:rPr>
        <w:t xml:space="preserve">before </w:t>
      </w:r>
      <w:r>
        <w:rPr>
          <w:lang w:eastAsia="zh-CN"/>
        </w:rPr>
        <w:t>they</w:t>
      </w:r>
      <w:r w:rsidR="00683C2A">
        <w:rPr>
          <w:lang w:eastAsia="zh-CN"/>
        </w:rPr>
        <w:t xml:space="preserve"> start.</w:t>
      </w:r>
    </w:p>
    <w:p w14:paraId="4EEEB121" w14:textId="1E66F45A" w:rsidR="00701366" w:rsidRDefault="0024542A" w:rsidP="00700C5A">
      <w:pPr>
        <w:pStyle w:val="ListNumber"/>
        <w:rPr>
          <w:lang w:eastAsia="zh-CN"/>
        </w:rPr>
      </w:pPr>
      <w:r>
        <w:rPr>
          <w:lang w:eastAsia="zh-CN"/>
        </w:rPr>
        <w:t>Students should be utilising their</w:t>
      </w:r>
      <w:r w:rsidR="00701366">
        <w:rPr>
          <w:lang w:eastAsia="zh-CN"/>
        </w:rPr>
        <w:t xml:space="preserve"> skimming skills: read</w:t>
      </w:r>
      <w:r>
        <w:rPr>
          <w:lang w:eastAsia="zh-CN"/>
        </w:rPr>
        <w:t>ing</w:t>
      </w:r>
      <w:r w:rsidR="00701366">
        <w:rPr>
          <w:lang w:eastAsia="zh-CN"/>
        </w:rPr>
        <w:t xml:space="preserve"> the abstract</w:t>
      </w:r>
      <w:r>
        <w:rPr>
          <w:lang w:eastAsia="zh-CN"/>
        </w:rPr>
        <w:t xml:space="preserve"> and</w:t>
      </w:r>
      <w:r w:rsidR="00701366">
        <w:rPr>
          <w:lang w:eastAsia="zh-CN"/>
        </w:rPr>
        <w:t xml:space="preserve"> us</w:t>
      </w:r>
      <w:r>
        <w:rPr>
          <w:lang w:eastAsia="zh-CN"/>
        </w:rPr>
        <w:t>ing</w:t>
      </w:r>
      <w:r w:rsidR="00701366">
        <w:rPr>
          <w:lang w:eastAsia="zh-CN"/>
        </w:rPr>
        <w:t xml:space="preserve"> the contents, sub-headings and topic sentences to ascertain if the article is </w:t>
      </w:r>
      <w:r w:rsidR="00453D1E">
        <w:rPr>
          <w:lang w:eastAsia="zh-CN"/>
        </w:rPr>
        <w:t>useful</w:t>
      </w:r>
      <w:r w:rsidR="00701366">
        <w:rPr>
          <w:lang w:eastAsia="zh-CN"/>
        </w:rPr>
        <w:t xml:space="preserve">. </w:t>
      </w:r>
      <w:r>
        <w:rPr>
          <w:lang w:eastAsia="zh-CN"/>
        </w:rPr>
        <w:t>Remind students to a</w:t>
      </w:r>
      <w:r w:rsidR="00701366">
        <w:rPr>
          <w:lang w:eastAsia="zh-CN"/>
        </w:rPr>
        <w:t>lways read with a purpose.</w:t>
      </w:r>
    </w:p>
    <w:p w14:paraId="40CE1F39" w14:textId="3EB8237C" w:rsidR="00701366" w:rsidRDefault="00B00CB6" w:rsidP="00700C5A">
      <w:pPr>
        <w:pStyle w:val="ListNumber"/>
        <w:rPr>
          <w:lang w:eastAsia="zh-CN"/>
        </w:rPr>
      </w:pPr>
      <w:r>
        <w:rPr>
          <w:lang w:eastAsia="zh-CN"/>
        </w:rPr>
        <w:t>Prompt student to utilise</w:t>
      </w:r>
      <w:r w:rsidR="00701366">
        <w:rPr>
          <w:lang w:eastAsia="zh-CN"/>
        </w:rPr>
        <w:t xml:space="preserve"> the graphic organisers that worked well for </w:t>
      </w:r>
      <w:r>
        <w:rPr>
          <w:lang w:eastAsia="zh-CN"/>
        </w:rPr>
        <w:t xml:space="preserve">their </w:t>
      </w:r>
      <w:r w:rsidR="00701366">
        <w:rPr>
          <w:lang w:eastAsia="zh-CN"/>
        </w:rPr>
        <w:t xml:space="preserve">style of learning to </w:t>
      </w:r>
      <w:r>
        <w:rPr>
          <w:lang w:eastAsia="zh-CN"/>
        </w:rPr>
        <w:t>record their</w:t>
      </w:r>
      <w:r w:rsidR="00701366">
        <w:rPr>
          <w:lang w:eastAsia="zh-CN"/>
        </w:rPr>
        <w:t xml:space="preserve"> initial notes of the overarching concepts in the article</w:t>
      </w:r>
      <w:r>
        <w:rPr>
          <w:lang w:eastAsia="zh-CN"/>
        </w:rPr>
        <w:t>/s</w:t>
      </w:r>
      <w:r w:rsidR="00701366">
        <w:rPr>
          <w:lang w:eastAsia="zh-CN"/>
        </w:rPr>
        <w:t>.</w:t>
      </w:r>
    </w:p>
    <w:p w14:paraId="134257B7" w14:textId="497B12F2" w:rsidR="00701366" w:rsidRDefault="00701366" w:rsidP="00700C5A">
      <w:pPr>
        <w:pStyle w:val="ListNumber"/>
        <w:rPr>
          <w:lang w:eastAsia="zh-CN"/>
        </w:rPr>
      </w:pPr>
      <w:r>
        <w:rPr>
          <w:lang w:eastAsia="zh-CN"/>
        </w:rPr>
        <w:t xml:space="preserve">Once </w:t>
      </w:r>
      <w:r w:rsidR="00B00CB6">
        <w:rPr>
          <w:lang w:eastAsia="zh-CN"/>
        </w:rPr>
        <w:t xml:space="preserve">they </w:t>
      </w:r>
      <w:r>
        <w:rPr>
          <w:lang w:eastAsia="zh-CN"/>
        </w:rPr>
        <w:t xml:space="preserve">are satisfied that the article has merit and is useful for </w:t>
      </w:r>
      <w:r w:rsidR="00B00CB6">
        <w:rPr>
          <w:lang w:eastAsia="zh-CN"/>
        </w:rPr>
        <w:t>their</w:t>
      </w:r>
      <w:r>
        <w:rPr>
          <w:lang w:eastAsia="zh-CN"/>
        </w:rPr>
        <w:t xml:space="preserve"> purpose</w:t>
      </w:r>
      <w:r w:rsidR="00B00CB6">
        <w:rPr>
          <w:lang w:eastAsia="zh-CN"/>
        </w:rPr>
        <w:t xml:space="preserve">, reiterate that students </w:t>
      </w:r>
      <w:r>
        <w:rPr>
          <w:lang w:eastAsia="zh-CN"/>
        </w:rPr>
        <w:t>should make more detailed notes using</w:t>
      </w:r>
      <w:r w:rsidR="00683C2A">
        <w:rPr>
          <w:lang w:eastAsia="zh-CN"/>
        </w:rPr>
        <w:t xml:space="preserve"> one of</w:t>
      </w:r>
      <w:r>
        <w:rPr>
          <w:lang w:eastAsia="zh-CN"/>
        </w:rPr>
        <w:t xml:space="preserve"> the thinking routine</w:t>
      </w:r>
      <w:r w:rsidR="00683C2A">
        <w:rPr>
          <w:lang w:eastAsia="zh-CN"/>
        </w:rPr>
        <w:t>s</w:t>
      </w:r>
      <w:r w:rsidR="00AA3A2D">
        <w:rPr>
          <w:lang w:eastAsia="zh-CN"/>
        </w:rPr>
        <w:t xml:space="preserve"> and</w:t>
      </w:r>
      <w:r w:rsidR="00EC6283">
        <w:rPr>
          <w:lang w:eastAsia="zh-CN"/>
        </w:rPr>
        <w:t>/</w:t>
      </w:r>
      <w:r w:rsidR="00AA3A2D">
        <w:rPr>
          <w:lang w:eastAsia="zh-CN"/>
        </w:rPr>
        <w:t>or the Cornell note-taking template</w:t>
      </w:r>
      <w:r>
        <w:rPr>
          <w:lang w:eastAsia="zh-CN"/>
        </w:rPr>
        <w:t>.</w:t>
      </w:r>
    </w:p>
    <w:p w14:paraId="1E29D477" w14:textId="04953758" w:rsidR="00701366" w:rsidRDefault="00B00CB6" w:rsidP="00700C5A">
      <w:pPr>
        <w:pStyle w:val="ListNumber"/>
        <w:rPr>
          <w:lang w:eastAsia="zh-CN"/>
        </w:rPr>
      </w:pPr>
      <w:r>
        <w:rPr>
          <w:lang w:eastAsia="zh-CN"/>
        </w:rPr>
        <w:t xml:space="preserve">As the research progresses, have students </w:t>
      </w:r>
      <w:r w:rsidR="00701366">
        <w:rPr>
          <w:lang w:eastAsia="zh-CN"/>
        </w:rPr>
        <w:t xml:space="preserve">make an appointment with you to discuss what </w:t>
      </w:r>
      <w:r>
        <w:rPr>
          <w:lang w:eastAsia="zh-CN"/>
        </w:rPr>
        <w:t>they</w:t>
      </w:r>
      <w:r w:rsidR="00701366">
        <w:rPr>
          <w:lang w:eastAsia="zh-CN"/>
        </w:rPr>
        <w:t xml:space="preserve"> have discovered. </w:t>
      </w:r>
      <w:r>
        <w:rPr>
          <w:lang w:eastAsia="zh-CN"/>
        </w:rPr>
        <w:t xml:space="preserve">Provide feedback and further guidance to students. </w:t>
      </w:r>
    </w:p>
    <w:p w14:paraId="61CE1F1B" w14:textId="3E89E693" w:rsidR="008A689B" w:rsidRDefault="00701366" w:rsidP="00700C5A">
      <w:pPr>
        <w:pStyle w:val="ListNumber"/>
        <w:rPr>
          <w:lang w:eastAsia="zh-CN"/>
        </w:rPr>
      </w:pPr>
      <w:r>
        <w:rPr>
          <w:lang w:eastAsia="zh-CN"/>
        </w:rPr>
        <w:t xml:space="preserve">After the teacher conference, </w:t>
      </w:r>
      <w:r w:rsidR="00B00CB6">
        <w:rPr>
          <w:lang w:eastAsia="zh-CN"/>
        </w:rPr>
        <w:t xml:space="preserve">direct students to </w:t>
      </w:r>
      <w:r>
        <w:rPr>
          <w:lang w:eastAsia="zh-CN"/>
        </w:rPr>
        <w:t xml:space="preserve">reflect on the feedback and consider where </w:t>
      </w:r>
      <w:r w:rsidR="00B00CB6">
        <w:rPr>
          <w:lang w:eastAsia="zh-CN"/>
        </w:rPr>
        <w:t>their</w:t>
      </w:r>
      <w:r>
        <w:rPr>
          <w:lang w:eastAsia="zh-CN"/>
        </w:rPr>
        <w:t xml:space="preserve"> research will </w:t>
      </w:r>
      <w:r w:rsidR="00AA3A2D">
        <w:rPr>
          <w:lang w:eastAsia="zh-CN"/>
        </w:rPr>
        <w:t xml:space="preserve">now </w:t>
      </w:r>
      <w:r>
        <w:rPr>
          <w:lang w:eastAsia="zh-CN"/>
        </w:rPr>
        <w:t xml:space="preserve">lead </w:t>
      </w:r>
      <w:r w:rsidR="00B00CB6">
        <w:rPr>
          <w:lang w:eastAsia="zh-CN"/>
        </w:rPr>
        <w:t>them</w:t>
      </w:r>
      <w:r>
        <w:rPr>
          <w:lang w:eastAsia="zh-CN"/>
        </w:rPr>
        <w:t>.</w:t>
      </w:r>
      <w:r w:rsidR="00B00CB6">
        <w:rPr>
          <w:lang w:eastAsia="zh-CN"/>
        </w:rPr>
        <w:t xml:space="preserve"> </w:t>
      </w:r>
      <w:r w:rsidR="0027646A">
        <w:rPr>
          <w:lang w:eastAsia="zh-CN"/>
        </w:rPr>
        <w:t>Teachers may choose to scaffold this activity within class or allocate to students as an independent task depending on the ability of the students.</w:t>
      </w:r>
    </w:p>
    <w:p w14:paraId="44D87547" w14:textId="77777777" w:rsidR="0053506F" w:rsidRPr="00D6376A" w:rsidRDefault="0053506F" w:rsidP="00D6376A">
      <w:r w:rsidRPr="00D6376A">
        <w:br w:type="page"/>
      </w:r>
    </w:p>
    <w:p w14:paraId="0742F62F" w14:textId="7E1AD5C8" w:rsidR="00701366" w:rsidRDefault="001E411D" w:rsidP="001D264E">
      <w:pPr>
        <w:pStyle w:val="Heading2"/>
      </w:pPr>
      <w:bookmarkStart w:id="20" w:name="_Toc77613040"/>
      <w:r>
        <w:lastRenderedPageBreak/>
        <w:t>R</w:t>
      </w:r>
      <w:r w:rsidR="00701366">
        <w:t>esources</w:t>
      </w:r>
      <w:bookmarkEnd w:id="20"/>
    </w:p>
    <w:p w14:paraId="1EFB5561" w14:textId="0BCA164D" w:rsidR="00704554" w:rsidRPr="00704554" w:rsidRDefault="00852C68" w:rsidP="00704554">
      <w:pPr>
        <w:pStyle w:val="Heading3"/>
      </w:pPr>
      <w:bookmarkStart w:id="21" w:name="_Toc77613041"/>
      <w:r>
        <w:t>Resource 1 – Cornell note-taking t</w:t>
      </w:r>
      <w:r w:rsidR="00704554">
        <w:t>emplates</w:t>
      </w:r>
      <w:bookmarkEnd w:id="21"/>
    </w:p>
    <w:p w14:paraId="654D8D3F" w14:textId="495767ED" w:rsidR="00704554" w:rsidRDefault="00704554" w:rsidP="00704554">
      <w:pPr>
        <w:pStyle w:val="Caption"/>
      </w:pPr>
      <w:bookmarkStart w:id="22" w:name="_Toc77613047"/>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AA3A2D">
        <w:rPr>
          <w:noProof/>
        </w:rPr>
        <w:t>1</w:t>
      </w:r>
      <w:r>
        <w:rPr>
          <w:color w:val="2B579A"/>
          <w:shd w:val="clear" w:color="auto" w:fill="E6E6E6"/>
        </w:rPr>
        <w:fldChar w:fldCharType="end"/>
      </w:r>
      <w:r>
        <w:t xml:space="preserve"> – Cornell note-taking template 1</w:t>
      </w:r>
      <w:bookmarkEnd w:id="22"/>
    </w:p>
    <w:tbl>
      <w:tblPr>
        <w:tblStyle w:val="Tableheader"/>
        <w:tblW w:w="9579" w:type="dxa"/>
        <w:tblInd w:w="-60" w:type="dxa"/>
        <w:tblLook w:val="0420" w:firstRow="1" w:lastRow="0" w:firstColumn="0" w:lastColumn="0" w:noHBand="0" w:noVBand="1"/>
        <w:tblCaption w:val="Example table with design features"/>
        <w:tblDescription w:val="Cornell note-taking template"/>
      </w:tblPr>
      <w:tblGrid>
        <w:gridCol w:w="2421"/>
        <w:gridCol w:w="7158"/>
      </w:tblGrid>
      <w:tr w:rsidR="00704554" w14:paraId="40BB66E9" w14:textId="77777777" w:rsidTr="00852C68">
        <w:trPr>
          <w:cnfStyle w:val="100000000000" w:firstRow="1" w:lastRow="0" w:firstColumn="0" w:lastColumn="0" w:oddVBand="0" w:evenVBand="0" w:oddHBand="0" w:evenHBand="0" w:firstRowFirstColumn="0" w:firstRowLastColumn="0" w:lastRowFirstColumn="0" w:lastRowLastColumn="0"/>
          <w:trHeight w:val="1144"/>
        </w:trPr>
        <w:tc>
          <w:tcPr>
            <w:tcW w:w="2421" w:type="dxa"/>
          </w:tcPr>
          <w:p w14:paraId="6B308A78" w14:textId="77777777" w:rsidR="00704554" w:rsidRDefault="00704554" w:rsidP="00F06255">
            <w:pPr>
              <w:spacing w:before="192" w:after="192"/>
            </w:pPr>
            <w:r>
              <w:t>Key words/ comments/ questions</w:t>
            </w:r>
          </w:p>
        </w:tc>
        <w:tc>
          <w:tcPr>
            <w:tcW w:w="7158" w:type="dxa"/>
          </w:tcPr>
          <w:p w14:paraId="403CFC9A" w14:textId="77777777" w:rsidR="00704554" w:rsidRDefault="00704554" w:rsidP="00F06255">
            <w:r>
              <w:t xml:space="preserve">Topic: </w:t>
            </w:r>
          </w:p>
          <w:p w14:paraId="7EB38612" w14:textId="77777777" w:rsidR="00704554" w:rsidRDefault="00704554" w:rsidP="00F06255">
            <w:r>
              <w:t xml:space="preserve">Text: </w:t>
            </w:r>
          </w:p>
          <w:p w14:paraId="482B507B" w14:textId="77777777" w:rsidR="00704554" w:rsidRDefault="00704554" w:rsidP="00F06255">
            <w:r>
              <w:t>Notes</w:t>
            </w:r>
          </w:p>
        </w:tc>
      </w:tr>
      <w:tr w:rsidR="00704554" w14:paraId="3649E4D1" w14:textId="77777777" w:rsidTr="00852C68">
        <w:trPr>
          <w:cnfStyle w:val="000000100000" w:firstRow="0" w:lastRow="0" w:firstColumn="0" w:lastColumn="0" w:oddVBand="0" w:evenVBand="0" w:oddHBand="1" w:evenHBand="0" w:firstRowFirstColumn="0" w:firstRowLastColumn="0" w:lastRowFirstColumn="0" w:lastRowLastColumn="0"/>
          <w:trHeight w:val="3060"/>
        </w:trPr>
        <w:tc>
          <w:tcPr>
            <w:tcW w:w="2421" w:type="dxa"/>
          </w:tcPr>
          <w:p w14:paraId="58116717" w14:textId="2528A16F" w:rsidR="00704554" w:rsidRPr="00D6376A" w:rsidRDefault="00704554" w:rsidP="00F06255">
            <w:pPr>
              <w:rPr>
                <w:rStyle w:val="Strong"/>
                <w:rFonts w:cs="Arial"/>
                <w:sz w:val="22"/>
              </w:rPr>
            </w:pPr>
            <w:r w:rsidRPr="009C265F">
              <w:rPr>
                <w:rFonts w:cs="Arial"/>
                <w:b/>
                <w:bCs/>
              </w:rPr>
              <w:t xml:space="preserve">New </w:t>
            </w:r>
            <w:r w:rsidR="001E411D">
              <w:rPr>
                <w:rFonts w:cs="Arial"/>
                <w:b/>
                <w:bCs/>
              </w:rPr>
              <w:t>l</w:t>
            </w:r>
            <w:r w:rsidRPr="009C265F">
              <w:rPr>
                <w:rFonts w:cs="Arial"/>
                <w:b/>
                <w:bCs/>
              </w:rPr>
              <w:t>anguage</w:t>
            </w:r>
          </w:p>
        </w:tc>
        <w:tc>
          <w:tcPr>
            <w:tcW w:w="7158" w:type="dxa"/>
          </w:tcPr>
          <w:p w14:paraId="2EACCD3A" w14:textId="77777777" w:rsidR="00704554" w:rsidRDefault="00704554" w:rsidP="00F06255"/>
        </w:tc>
      </w:tr>
      <w:tr w:rsidR="00704554" w14:paraId="3C4E1395" w14:textId="77777777" w:rsidTr="00852C68">
        <w:trPr>
          <w:cnfStyle w:val="000000010000" w:firstRow="0" w:lastRow="0" w:firstColumn="0" w:lastColumn="0" w:oddVBand="0" w:evenVBand="0" w:oddHBand="0" w:evenHBand="1" w:firstRowFirstColumn="0" w:firstRowLastColumn="0" w:lastRowFirstColumn="0" w:lastRowLastColumn="0"/>
          <w:trHeight w:val="3113"/>
        </w:trPr>
        <w:tc>
          <w:tcPr>
            <w:tcW w:w="2421" w:type="dxa"/>
          </w:tcPr>
          <w:p w14:paraId="6E583989" w14:textId="1F1127D7" w:rsidR="00704554" w:rsidRPr="00006975" w:rsidRDefault="00704554" w:rsidP="00D6376A">
            <w:pPr>
              <w:rPr>
                <w:rStyle w:val="Strong"/>
              </w:rPr>
            </w:pPr>
            <w:r w:rsidRPr="009C265F">
              <w:rPr>
                <w:rFonts w:cs="Arial"/>
                <w:b/>
                <w:bCs/>
              </w:rPr>
              <w:t>Questions</w:t>
            </w:r>
          </w:p>
        </w:tc>
        <w:tc>
          <w:tcPr>
            <w:tcW w:w="7158" w:type="dxa"/>
          </w:tcPr>
          <w:p w14:paraId="49A439E6" w14:textId="77777777" w:rsidR="00704554" w:rsidRDefault="00704554" w:rsidP="00F06255"/>
        </w:tc>
      </w:tr>
      <w:tr w:rsidR="00704554" w14:paraId="2962D6CA" w14:textId="77777777" w:rsidTr="00852C68">
        <w:trPr>
          <w:cnfStyle w:val="000000100000" w:firstRow="0" w:lastRow="0" w:firstColumn="0" w:lastColumn="0" w:oddVBand="0" w:evenVBand="0" w:oddHBand="1" w:evenHBand="0" w:firstRowFirstColumn="0" w:firstRowLastColumn="0" w:lastRowFirstColumn="0" w:lastRowLastColumn="0"/>
          <w:trHeight w:val="4376"/>
        </w:trPr>
        <w:tc>
          <w:tcPr>
            <w:tcW w:w="2421" w:type="dxa"/>
          </w:tcPr>
          <w:p w14:paraId="1A520B9B" w14:textId="77777777" w:rsidR="00704554" w:rsidRPr="009C265F" w:rsidRDefault="00704554" w:rsidP="00F06255">
            <w:pPr>
              <w:rPr>
                <w:rFonts w:cs="Arial"/>
                <w:b/>
                <w:bCs/>
              </w:rPr>
            </w:pPr>
            <w:r>
              <w:rPr>
                <w:rFonts w:cs="Arial"/>
                <w:b/>
                <w:bCs/>
              </w:rPr>
              <w:t>Summary</w:t>
            </w:r>
          </w:p>
        </w:tc>
        <w:tc>
          <w:tcPr>
            <w:tcW w:w="7158" w:type="dxa"/>
          </w:tcPr>
          <w:p w14:paraId="1AFAFA59" w14:textId="77777777" w:rsidR="00704554" w:rsidRDefault="00704554" w:rsidP="00D6376A"/>
        </w:tc>
      </w:tr>
    </w:tbl>
    <w:p w14:paraId="4FD6CE89" w14:textId="08B9D6BB" w:rsidR="00704554" w:rsidRDefault="00704554" w:rsidP="00704554">
      <w:r>
        <w:rPr>
          <w:b/>
        </w:rPr>
        <w:br w:type="page"/>
      </w:r>
    </w:p>
    <w:p w14:paraId="7EBE3EB9" w14:textId="10740D75" w:rsidR="00704554" w:rsidRDefault="00704554" w:rsidP="00704554">
      <w:pPr>
        <w:pStyle w:val="Caption"/>
      </w:pPr>
      <w:bookmarkStart w:id="23" w:name="_Toc77613048"/>
      <w:r>
        <w:lastRenderedPageBreak/>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AA3A2D" w:rsidRPr="0BF56FBA">
        <w:rPr>
          <w:noProof/>
        </w:rPr>
        <w:t>2</w:t>
      </w:r>
      <w:r>
        <w:rPr>
          <w:color w:val="2B579A"/>
          <w:shd w:val="clear" w:color="auto" w:fill="E6E6E6"/>
        </w:rPr>
        <w:fldChar w:fldCharType="end"/>
      </w:r>
      <w:r w:rsidR="31D23770">
        <w:t xml:space="preserve"> – </w:t>
      </w:r>
      <w:r>
        <w:t>Cornell note-taking template 2</w:t>
      </w:r>
      <w:bookmarkEnd w:id="23"/>
    </w:p>
    <w:tbl>
      <w:tblPr>
        <w:tblStyle w:val="Tableheader"/>
        <w:tblW w:w="9669" w:type="dxa"/>
        <w:tblInd w:w="-35" w:type="dxa"/>
        <w:tblLook w:val="04A0" w:firstRow="1" w:lastRow="0" w:firstColumn="1" w:lastColumn="0" w:noHBand="0" w:noVBand="1"/>
        <w:tblCaption w:val="Example table with design features"/>
        <w:tblDescription w:val="Cornell note-taking template"/>
      </w:tblPr>
      <w:tblGrid>
        <w:gridCol w:w="2444"/>
        <w:gridCol w:w="7225"/>
      </w:tblGrid>
      <w:tr w:rsidR="00704554" w:rsidRPr="00271926" w14:paraId="2D9324BE" w14:textId="77777777" w:rsidTr="00F06255">
        <w:trPr>
          <w:cnfStyle w:val="100000000000" w:firstRow="1" w:lastRow="0" w:firstColumn="0" w:lastColumn="0" w:oddVBand="0" w:evenVBand="0" w:oddHBand="0" w:evenHBand="0" w:firstRowFirstColumn="0" w:firstRowLastColumn="0" w:lastRowFirstColumn="0" w:lastRowLastColumn="0"/>
          <w:trHeight w:val="1079"/>
        </w:trPr>
        <w:tc>
          <w:tcPr>
            <w:cnfStyle w:val="001000000100" w:firstRow="0" w:lastRow="0" w:firstColumn="1" w:lastColumn="0" w:oddVBand="0" w:evenVBand="0" w:oddHBand="0" w:evenHBand="0" w:firstRowFirstColumn="1" w:firstRowLastColumn="0" w:lastRowFirstColumn="0" w:lastRowLastColumn="0"/>
            <w:tcW w:w="2444" w:type="dxa"/>
          </w:tcPr>
          <w:p w14:paraId="6379410E" w14:textId="77777777" w:rsidR="00704554" w:rsidRPr="00271926" w:rsidRDefault="00704554" w:rsidP="00F06255">
            <w:pPr>
              <w:spacing w:before="192" w:after="192"/>
              <w:rPr>
                <w:szCs w:val="22"/>
              </w:rPr>
            </w:pPr>
            <w:r w:rsidRPr="00271926">
              <w:rPr>
                <w:szCs w:val="22"/>
              </w:rPr>
              <w:t>Key words/ comments/ questions</w:t>
            </w:r>
          </w:p>
        </w:tc>
        <w:tc>
          <w:tcPr>
            <w:tcW w:w="7225" w:type="dxa"/>
          </w:tcPr>
          <w:p w14:paraId="3DC1AE0C" w14:textId="77777777" w:rsidR="00704554" w:rsidRPr="00271926" w:rsidRDefault="00704554" w:rsidP="00F06255">
            <w:pPr>
              <w:cnfStyle w:val="100000000000" w:firstRow="1" w:lastRow="0" w:firstColumn="0" w:lastColumn="0" w:oddVBand="0" w:evenVBand="0" w:oddHBand="0" w:evenHBand="0" w:firstRowFirstColumn="0" w:firstRowLastColumn="0" w:lastRowFirstColumn="0" w:lastRowLastColumn="0"/>
              <w:rPr>
                <w:szCs w:val="22"/>
              </w:rPr>
            </w:pPr>
            <w:r w:rsidRPr="00271926">
              <w:rPr>
                <w:szCs w:val="22"/>
              </w:rPr>
              <w:t xml:space="preserve">Topic: </w:t>
            </w:r>
          </w:p>
          <w:p w14:paraId="4A3ED4C8" w14:textId="77777777" w:rsidR="00704554" w:rsidRPr="00271926" w:rsidRDefault="00704554" w:rsidP="00F06255">
            <w:pPr>
              <w:cnfStyle w:val="100000000000" w:firstRow="1" w:lastRow="0" w:firstColumn="0" w:lastColumn="0" w:oddVBand="0" w:evenVBand="0" w:oddHBand="0" w:evenHBand="0" w:firstRowFirstColumn="0" w:firstRowLastColumn="0" w:lastRowFirstColumn="0" w:lastRowLastColumn="0"/>
              <w:rPr>
                <w:szCs w:val="22"/>
              </w:rPr>
            </w:pPr>
            <w:r w:rsidRPr="00271926">
              <w:rPr>
                <w:szCs w:val="22"/>
              </w:rPr>
              <w:t xml:space="preserve">Text: </w:t>
            </w:r>
          </w:p>
          <w:p w14:paraId="6775CF00" w14:textId="77777777" w:rsidR="00704554" w:rsidRPr="00271926" w:rsidRDefault="00704554" w:rsidP="00F06255">
            <w:pPr>
              <w:cnfStyle w:val="100000000000" w:firstRow="1" w:lastRow="0" w:firstColumn="0" w:lastColumn="0" w:oddVBand="0" w:evenVBand="0" w:oddHBand="0" w:evenHBand="0" w:firstRowFirstColumn="0" w:firstRowLastColumn="0" w:lastRowFirstColumn="0" w:lastRowLastColumn="0"/>
              <w:rPr>
                <w:szCs w:val="22"/>
              </w:rPr>
            </w:pPr>
            <w:r w:rsidRPr="00271926">
              <w:rPr>
                <w:szCs w:val="22"/>
              </w:rPr>
              <w:t xml:space="preserve">Evidence and details </w:t>
            </w:r>
          </w:p>
        </w:tc>
      </w:tr>
      <w:tr w:rsidR="00704554" w:rsidRPr="00271926" w14:paraId="7058B565" w14:textId="77777777" w:rsidTr="00D6376A">
        <w:trPr>
          <w:cnfStyle w:val="000000100000" w:firstRow="0" w:lastRow="0" w:firstColumn="0" w:lastColumn="0" w:oddVBand="0" w:evenVBand="0" w:oddHBand="1" w:evenHBand="0"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2444" w:type="dxa"/>
          </w:tcPr>
          <w:p w14:paraId="5FEB4FCD" w14:textId="76C0D015" w:rsidR="00704554" w:rsidRPr="00271926" w:rsidRDefault="00704554" w:rsidP="00F06255">
            <w:pPr>
              <w:rPr>
                <w:rStyle w:val="Strong"/>
                <w:b/>
                <w:sz w:val="22"/>
                <w:szCs w:val="22"/>
              </w:rPr>
            </w:pPr>
            <w:r w:rsidRPr="00271926">
              <w:rPr>
                <w:rStyle w:val="Strong"/>
                <w:b/>
                <w:sz w:val="22"/>
                <w:szCs w:val="22"/>
              </w:rPr>
              <w:t>New vocabulary and its definition</w:t>
            </w:r>
          </w:p>
        </w:tc>
        <w:tc>
          <w:tcPr>
            <w:tcW w:w="7225" w:type="dxa"/>
          </w:tcPr>
          <w:p w14:paraId="6161647B" w14:textId="77777777" w:rsidR="00704554" w:rsidRPr="00271926" w:rsidRDefault="00704554" w:rsidP="00F06255">
            <w:pPr>
              <w:cnfStyle w:val="000000100000" w:firstRow="0" w:lastRow="0" w:firstColumn="0" w:lastColumn="0" w:oddVBand="0" w:evenVBand="0" w:oddHBand="1" w:evenHBand="0" w:firstRowFirstColumn="0" w:firstRowLastColumn="0" w:lastRowFirstColumn="0" w:lastRowLastColumn="0"/>
              <w:rPr>
                <w:szCs w:val="22"/>
              </w:rPr>
            </w:pPr>
          </w:p>
        </w:tc>
      </w:tr>
      <w:tr w:rsidR="00704554" w:rsidRPr="00271926" w14:paraId="0BA326AF" w14:textId="77777777" w:rsidTr="00D6376A">
        <w:trPr>
          <w:cnfStyle w:val="000000010000" w:firstRow="0" w:lastRow="0" w:firstColumn="0" w:lastColumn="0" w:oddVBand="0" w:evenVBand="0" w:oddHBand="0" w:evenHBand="1"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2444" w:type="dxa"/>
          </w:tcPr>
          <w:p w14:paraId="46A2AA67" w14:textId="56391DDF" w:rsidR="00704554" w:rsidRPr="00271926" w:rsidRDefault="00704554" w:rsidP="00D6376A">
            <w:pPr>
              <w:rPr>
                <w:rStyle w:val="Strong"/>
                <w:b/>
                <w:sz w:val="22"/>
                <w:szCs w:val="22"/>
              </w:rPr>
            </w:pPr>
            <w:r w:rsidRPr="00271926">
              <w:rPr>
                <w:rStyle w:val="Strong"/>
                <w:b/>
                <w:sz w:val="22"/>
                <w:szCs w:val="22"/>
              </w:rPr>
              <w:t>Questions</w:t>
            </w:r>
          </w:p>
        </w:tc>
        <w:tc>
          <w:tcPr>
            <w:tcW w:w="7225" w:type="dxa"/>
          </w:tcPr>
          <w:p w14:paraId="69701359" w14:textId="77777777" w:rsidR="00704554" w:rsidRPr="00271926" w:rsidRDefault="00704554" w:rsidP="00F06255">
            <w:pPr>
              <w:cnfStyle w:val="000000010000" w:firstRow="0" w:lastRow="0" w:firstColumn="0" w:lastColumn="0" w:oddVBand="0" w:evenVBand="0" w:oddHBand="0" w:evenHBand="1" w:firstRowFirstColumn="0" w:firstRowLastColumn="0" w:lastRowFirstColumn="0" w:lastRowLastColumn="0"/>
              <w:rPr>
                <w:szCs w:val="22"/>
              </w:rPr>
            </w:pPr>
          </w:p>
        </w:tc>
      </w:tr>
      <w:tr w:rsidR="00704554" w:rsidRPr="00271926" w14:paraId="4E6FE96E" w14:textId="77777777" w:rsidTr="00D6376A">
        <w:trPr>
          <w:cnfStyle w:val="000000100000" w:firstRow="0" w:lastRow="0" w:firstColumn="0" w:lastColumn="0" w:oddVBand="0" w:evenVBand="0" w:oddHBand="1" w:evenHBand="0"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2444" w:type="dxa"/>
          </w:tcPr>
          <w:p w14:paraId="0D0FC9E4" w14:textId="77777777" w:rsidR="00704554" w:rsidRPr="00271926" w:rsidRDefault="00704554" w:rsidP="00F06255">
            <w:pPr>
              <w:rPr>
                <w:rStyle w:val="Strong"/>
                <w:b/>
                <w:sz w:val="22"/>
                <w:szCs w:val="22"/>
              </w:rPr>
            </w:pPr>
            <w:r w:rsidRPr="00271926">
              <w:rPr>
                <w:rStyle w:val="Strong"/>
                <w:b/>
                <w:sz w:val="22"/>
                <w:szCs w:val="22"/>
              </w:rPr>
              <w:t xml:space="preserve">Lingering points </w:t>
            </w:r>
          </w:p>
        </w:tc>
        <w:tc>
          <w:tcPr>
            <w:tcW w:w="7225" w:type="dxa"/>
          </w:tcPr>
          <w:p w14:paraId="31C0D9CA" w14:textId="77777777" w:rsidR="00704554" w:rsidRPr="00271926" w:rsidRDefault="00704554" w:rsidP="00F06255">
            <w:pPr>
              <w:cnfStyle w:val="000000100000" w:firstRow="0" w:lastRow="0" w:firstColumn="0" w:lastColumn="0" w:oddVBand="0" w:evenVBand="0" w:oddHBand="1" w:evenHBand="0" w:firstRowFirstColumn="0" w:firstRowLastColumn="0" w:lastRowFirstColumn="0" w:lastRowLastColumn="0"/>
              <w:rPr>
                <w:szCs w:val="22"/>
              </w:rPr>
            </w:pPr>
          </w:p>
        </w:tc>
      </w:tr>
      <w:tr w:rsidR="00704554" w:rsidRPr="00271926" w14:paraId="38A1E755" w14:textId="77777777" w:rsidTr="00D6376A">
        <w:trPr>
          <w:cnfStyle w:val="000000010000" w:firstRow="0" w:lastRow="0" w:firstColumn="0" w:lastColumn="0" w:oddVBand="0" w:evenVBand="0" w:oddHBand="0" w:evenHBand="1"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2444" w:type="dxa"/>
          </w:tcPr>
          <w:p w14:paraId="365B1301" w14:textId="5DFBA280" w:rsidR="00704554" w:rsidRPr="00271926" w:rsidRDefault="00704554" w:rsidP="00F06255">
            <w:pPr>
              <w:rPr>
                <w:rStyle w:val="Strong"/>
                <w:b/>
                <w:sz w:val="22"/>
                <w:szCs w:val="22"/>
              </w:rPr>
            </w:pPr>
            <w:r>
              <w:rPr>
                <w:rStyle w:val="Strong"/>
                <w:b/>
                <w:sz w:val="22"/>
                <w:szCs w:val="22"/>
              </w:rPr>
              <w:t>Critical reflection – what have I learnt?</w:t>
            </w:r>
          </w:p>
        </w:tc>
        <w:tc>
          <w:tcPr>
            <w:tcW w:w="7225" w:type="dxa"/>
          </w:tcPr>
          <w:p w14:paraId="53A9EACF" w14:textId="77777777" w:rsidR="00704554" w:rsidRPr="00271926" w:rsidRDefault="00704554" w:rsidP="00F06255">
            <w:pPr>
              <w:cnfStyle w:val="000000010000" w:firstRow="0" w:lastRow="0" w:firstColumn="0" w:lastColumn="0" w:oddVBand="0" w:evenVBand="0" w:oddHBand="0" w:evenHBand="1" w:firstRowFirstColumn="0" w:firstRowLastColumn="0" w:lastRowFirstColumn="0" w:lastRowLastColumn="0"/>
              <w:rPr>
                <w:szCs w:val="22"/>
              </w:rPr>
            </w:pPr>
          </w:p>
        </w:tc>
      </w:tr>
    </w:tbl>
    <w:p w14:paraId="048795A5" w14:textId="77777777" w:rsidR="00D6376A" w:rsidRPr="00D6376A" w:rsidRDefault="00D6376A" w:rsidP="00D6376A">
      <w:bookmarkStart w:id="24" w:name="_Toc77613042"/>
      <w:r w:rsidRPr="00D6376A">
        <w:br w:type="page"/>
      </w:r>
    </w:p>
    <w:p w14:paraId="36249E15" w14:textId="183D58E2" w:rsidR="00701366" w:rsidRDefault="00840C5C" w:rsidP="001D264E">
      <w:pPr>
        <w:pStyle w:val="Heading3"/>
      </w:pPr>
      <w:r>
        <w:lastRenderedPageBreak/>
        <w:t xml:space="preserve">Resource </w:t>
      </w:r>
      <w:r w:rsidR="00852C68">
        <w:t>2 – academic article</w:t>
      </w:r>
      <w:bookmarkEnd w:id="24"/>
    </w:p>
    <w:p w14:paraId="456DC900" w14:textId="421E3870" w:rsidR="00701366" w:rsidRDefault="008B595B" w:rsidP="00701366">
      <w:r>
        <w:t>‘</w:t>
      </w:r>
      <w:hyperlink r:id="rId42" w:history="1">
        <w:r w:rsidRPr="005F6D12">
          <w:rPr>
            <w:rStyle w:val="Hyperlink"/>
          </w:rPr>
          <w:t>An Introduction to Genre Theory</w:t>
        </w:r>
        <w:r w:rsidR="00D927D8">
          <w:rPr>
            <w:rStyle w:val="Hyperlink"/>
          </w:rPr>
          <w:t>’</w:t>
        </w:r>
        <w:r w:rsidRPr="005F6D12">
          <w:rPr>
            <w:rStyle w:val="Hyperlink"/>
          </w:rPr>
          <w:t xml:space="preserve"> by Daniel Chandler</w:t>
        </w:r>
      </w:hyperlink>
      <w:r w:rsidR="00701366">
        <w:t xml:space="preserve">. You can download a </w:t>
      </w:r>
      <w:hyperlink r:id="rId43" w:history="1">
        <w:r w:rsidR="00701366" w:rsidRPr="00513AE8">
          <w:rPr>
            <w:rStyle w:val="Hyperlink"/>
          </w:rPr>
          <w:t>PDF version</w:t>
        </w:r>
      </w:hyperlink>
      <w:r w:rsidR="00701366">
        <w:t xml:space="preserve"> from the link and print it out for ease of use in the activities.</w:t>
      </w:r>
    </w:p>
    <w:p w14:paraId="36464B54" w14:textId="10801CFC" w:rsidR="00701366" w:rsidRDefault="00AA3A2D" w:rsidP="001D264E">
      <w:pPr>
        <w:pStyle w:val="Heading3"/>
      </w:pPr>
      <w:bookmarkStart w:id="25" w:name="_Toc77613043"/>
      <w:r>
        <w:t>Resource 3</w:t>
      </w:r>
      <w:r w:rsidR="00701366">
        <w:t xml:space="preserve"> – </w:t>
      </w:r>
      <w:r w:rsidR="008850D5">
        <w:t xml:space="preserve">academic </w:t>
      </w:r>
      <w:r w:rsidR="6718688E">
        <w:t>reading</w:t>
      </w:r>
      <w:r w:rsidR="008850D5">
        <w:t xml:space="preserve"> </w:t>
      </w:r>
      <w:r w:rsidR="00701366">
        <w:t>quotes</w:t>
      </w:r>
      <w:bookmarkEnd w:id="25"/>
    </w:p>
    <w:p w14:paraId="23BA9B95" w14:textId="3FEF05AB" w:rsidR="00EC5335" w:rsidRDefault="00AA3A2D" w:rsidP="00AA3A2D">
      <w:pPr>
        <w:pStyle w:val="Caption"/>
      </w:pPr>
      <w:bookmarkStart w:id="26" w:name="_Toc77613049"/>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Pr="1FA59AB7">
        <w:rPr>
          <w:noProof/>
        </w:rPr>
        <w:t>3</w:t>
      </w:r>
      <w:r>
        <w:rPr>
          <w:color w:val="2B579A"/>
          <w:shd w:val="clear" w:color="auto" w:fill="E6E6E6"/>
        </w:rPr>
        <w:fldChar w:fldCharType="end"/>
      </w:r>
      <w:r w:rsidR="00EC5335">
        <w:t xml:space="preserve"> – </w:t>
      </w:r>
      <w:r w:rsidR="005B2C01">
        <w:t>academic reading quotations</w:t>
      </w:r>
      <w:bookmarkEnd w:id="26"/>
    </w:p>
    <w:tbl>
      <w:tblPr>
        <w:tblStyle w:val="Tableheader"/>
        <w:tblW w:w="9811" w:type="dxa"/>
        <w:tblInd w:w="-60" w:type="dxa"/>
        <w:tblLook w:val="04A0" w:firstRow="1" w:lastRow="0" w:firstColumn="1" w:lastColumn="0" w:noHBand="0" w:noVBand="1"/>
        <w:tblCaption w:val="Academic readings quotations"/>
        <w:tblDescription w:val="First column the academics name, second column the quote and last column the page number where the quote is located in the article - resource 1"/>
      </w:tblPr>
      <w:tblGrid>
        <w:gridCol w:w="2582"/>
        <w:gridCol w:w="6095"/>
        <w:gridCol w:w="1134"/>
      </w:tblGrid>
      <w:tr w:rsidR="000661F6" w14:paraId="5F04307B" w14:textId="77777777" w:rsidTr="000661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2" w:type="dxa"/>
          </w:tcPr>
          <w:p w14:paraId="5A6ACACE" w14:textId="77777777" w:rsidR="000661F6" w:rsidRDefault="000661F6" w:rsidP="00FD5F95">
            <w:pPr>
              <w:spacing w:before="192" w:after="192"/>
              <w:rPr>
                <w:lang w:eastAsia="zh-CN"/>
              </w:rPr>
            </w:pPr>
            <w:r>
              <w:rPr>
                <w:lang w:eastAsia="zh-CN"/>
              </w:rPr>
              <w:t>Academic</w:t>
            </w:r>
          </w:p>
        </w:tc>
        <w:tc>
          <w:tcPr>
            <w:tcW w:w="6095" w:type="dxa"/>
          </w:tcPr>
          <w:p w14:paraId="6A728C03" w14:textId="77777777" w:rsidR="000661F6" w:rsidRDefault="000661F6" w:rsidP="00FD5F9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Quote</w:t>
            </w:r>
          </w:p>
        </w:tc>
        <w:tc>
          <w:tcPr>
            <w:tcW w:w="1134" w:type="dxa"/>
          </w:tcPr>
          <w:p w14:paraId="2B3BB011" w14:textId="77777777" w:rsidR="000661F6" w:rsidRDefault="000661F6" w:rsidP="00FD5F9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Page number</w:t>
            </w:r>
          </w:p>
        </w:tc>
      </w:tr>
      <w:tr w:rsidR="000661F6" w14:paraId="1D2F1DDB" w14:textId="77777777" w:rsidTr="0006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188997C8" w14:textId="77777777" w:rsidR="000661F6" w:rsidRDefault="000661F6" w:rsidP="00FD5F95">
            <w:pPr>
              <w:rPr>
                <w:lang w:eastAsia="zh-CN"/>
              </w:rPr>
            </w:pPr>
            <w:r w:rsidRPr="005B2C01">
              <w:rPr>
                <w:lang w:eastAsia="zh-CN"/>
              </w:rPr>
              <w:t>Robert Hodge and Gunther Kress</w:t>
            </w:r>
          </w:p>
        </w:tc>
        <w:tc>
          <w:tcPr>
            <w:tcW w:w="6095" w:type="dxa"/>
          </w:tcPr>
          <w:p w14:paraId="65300F2D" w14:textId="77777777" w:rsidR="000661F6" w:rsidRDefault="000661F6" w:rsidP="00FD5F95">
            <w:pPr>
              <w:cnfStyle w:val="000000100000" w:firstRow="0" w:lastRow="0" w:firstColumn="0" w:lastColumn="0" w:oddVBand="0" w:evenVBand="0" w:oddHBand="1" w:evenHBand="0" w:firstRowFirstColumn="0" w:firstRowLastColumn="0" w:lastRowFirstColumn="0" w:lastRowLastColumn="0"/>
              <w:rPr>
                <w:lang w:eastAsia="zh-CN"/>
              </w:rPr>
            </w:pPr>
            <w:r w:rsidRPr="000661F6">
              <w:rPr>
                <w:lang w:eastAsia="zh-CN"/>
              </w:rPr>
              <w:t>Genres only exist in so far as a social group declares and enforces the rules that constitute them.</w:t>
            </w:r>
          </w:p>
        </w:tc>
        <w:tc>
          <w:tcPr>
            <w:tcW w:w="1134" w:type="dxa"/>
          </w:tcPr>
          <w:p w14:paraId="5FCD5EC4" w14:textId="77777777" w:rsidR="000661F6" w:rsidRDefault="000661F6" w:rsidP="00FD5F9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3</w:t>
            </w:r>
          </w:p>
        </w:tc>
      </w:tr>
      <w:tr w:rsidR="000661F6" w14:paraId="03E0FE5E" w14:textId="77777777" w:rsidTr="000661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6647594C" w14:textId="77777777" w:rsidR="000661F6" w:rsidRDefault="000661F6" w:rsidP="00FD5F95">
            <w:pPr>
              <w:rPr>
                <w:lang w:eastAsia="zh-CN"/>
              </w:rPr>
            </w:pPr>
            <w:r w:rsidRPr="005B2C01">
              <w:rPr>
                <w:lang w:eastAsia="zh-CN"/>
              </w:rPr>
              <w:t>David Buckingham</w:t>
            </w:r>
          </w:p>
        </w:tc>
        <w:tc>
          <w:tcPr>
            <w:tcW w:w="6095" w:type="dxa"/>
          </w:tcPr>
          <w:p w14:paraId="4D70CFD3" w14:textId="77777777" w:rsidR="000661F6" w:rsidRDefault="000661F6" w:rsidP="00FD5F95">
            <w:pPr>
              <w:cnfStyle w:val="000000010000" w:firstRow="0" w:lastRow="0" w:firstColumn="0" w:lastColumn="0" w:oddVBand="0" w:evenVBand="0" w:oddHBand="0" w:evenHBand="1" w:firstRowFirstColumn="0" w:firstRowLastColumn="0" w:lastRowFirstColumn="0" w:lastRowLastColumn="0"/>
              <w:rPr>
                <w:lang w:eastAsia="zh-CN"/>
              </w:rPr>
            </w:pPr>
            <w:r w:rsidRPr="000661F6">
              <w:rPr>
                <w:lang w:eastAsia="zh-CN"/>
              </w:rPr>
              <w:t>Genre is not…simple ‘given’ by the culture: rather, it is a constant process of negotiation and change.</w:t>
            </w:r>
          </w:p>
        </w:tc>
        <w:tc>
          <w:tcPr>
            <w:tcW w:w="1134" w:type="dxa"/>
          </w:tcPr>
          <w:p w14:paraId="0B778152" w14:textId="77777777" w:rsidR="000661F6" w:rsidRDefault="000661F6" w:rsidP="00FD5F9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3</w:t>
            </w:r>
          </w:p>
        </w:tc>
      </w:tr>
      <w:tr w:rsidR="000661F6" w14:paraId="1538A5DF" w14:textId="77777777" w:rsidTr="0006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61151ECA" w14:textId="77777777" w:rsidR="000661F6" w:rsidRDefault="000661F6" w:rsidP="00FD5F95">
            <w:pPr>
              <w:rPr>
                <w:lang w:eastAsia="zh-CN"/>
              </w:rPr>
            </w:pPr>
            <w:proofErr w:type="spellStart"/>
            <w:r>
              <w:rPr>
                <w:lang w:eastAsia="zh-CN"/>
              </w:rPr>
              <w:t>Tzuvetan</w:t>
            </w:r>
            <w:proofErr w:type="spellEnd"/>
            <w:r>
              <w:rPr>
                <w:lang w:eastAsia="zh-CN"/>
              </w:rPr>
              <w:t xml:space="preserve"> Todorov</w:t>
            </w:r>
          </w:p>
        </w:tc>
        <w:tc>
          <w:tcPr>
            <w:tcW w:w="6095" w:type="dxa"/>
          </w:tcPr>
          <w:p w14:paraId="29C57AC9" w14:textId="77777777" w:rsidR="000661F6" w:rsidRDefault="00BB7AFC" w:rsidP="00FD5F95">
            <w:pPr>
              <w:cnfStyle w:val="000000100000" w:firstRow="0" w:lastRow="0" w:firstColumn="0" w:lastColumn="0" w:oddVBand="0" w:evenVBand="0" w:oddHBand="1" w:evenHBand="0" w:firstRowFirstColumn="0" w:firstRowLastColumn="0" w:lastRowFirstColumn="0" w:lastRowLastColumn="0"/>
              <w:rPr>
                <w:lang w:eastAsia="zh-CN"/>
              </w:rPr>
            </w:pPr>
            <w:r w:rsidRPr="00BB7AFC">
              <w:rPr>
                <w:lang w:eastAsia="zh-CN"/>
              </w:rPr>
              <w:t>A new genre is always the transformation of one or several old genres.</w:t>
            </w:r>
          </w:p>
        </w:tc>
        <w:tc>
          <w:tcPr>
            <w:tcW w:w="1134" w:type="dxa"/>
          </w:tcPr>
          <w:p w14:paraId="7A036E3D" w14:textId="77777777" w:rsidR="000661F6" w:rsidRDefault="000661F6" w:rsidP="00FD5F9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3</w:t>
            </w:r>
          </w:p>
        </w:tc>
      </w:tr>
      <w:tr w:rsidR="000661F6" w14:paraId="29284E62" w14:textId="77777777" w:rsidTr="000661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42074B62" w14:textId="77777777" w:rsidR="000661F6" w:rsidRDefault="000661F6" w:rsidP="00FD5F95">
            <w:pPr>
              <w:rPr>
                <w:lang w:eastAsia="zh-CN"/>
              </w:rPr>
            </w:pPr>
            <w:r>
              <w:rPr>
                <w:lang w:eastAsia="zh-CN"/>
              </w:rPr>
              <w:t>Steve Neale</w:t>
            </w:r>
          </w:p>
        </w:tc>
        <w:tc>
          <w:tcPr>
            <w:tcW w:w="6095" w:type="dxa"/>
          </w:tcPr>
          <w:p w14:paraId="476EE74B" w14:textId="77777777" w:rsidR="000661F6" w:rsidRDefault="00BB7AFC" w:rsidP="00FD5F95">
            <w:pPr>
              <w:cnfStyle w:val="000000010000" w:firstRow="0" w:lastRow="0" w:firstColumn="0" w:lastColumn="0" w:oddVBand="0" w:evenVBand="0" w:oddHBand="0" w:evenHBand="1" w:firstRowFirstColumn="0" w:firstRowLastColumn="0" w:lastRowFirstColumn="0" w:lastRowLastColumn="0"/>
              <w:rPr>
                <w:lang w:eastAsia="zh-CN"/>
              </w:rPr>
            </w:pPr>
            <w:r w:rsidRPr="00BB7AFC">
              <w:rPr>
                <w:lang w:eastAsia="zh-CN"/>
              </w:rPr>
              <w:t>…definitions of genres are always historically relative and therefore historically specific.</w:t>
            </w:r>
          </w:p>
        </w:tc>
        <w:tc>
          <w:tcPr>
            <w:tcW w:w="1134" w:type="dxa"/>
          </w:tcPr>
          <w:p w14:paraId="29B4EA11" w14:textId="77777777" w:rsidR="000661F6" w:rsidRDefault="000661F6" w:rsidP="00FD5F9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6</w:t>
            </w:r>
          </w:p>
        </w:tc>
      </w:tr>
      <w:tr w:rsidR="000661F6" w14:paraId="7E091E40" w14:textId="77777777" w:rsidTr="00066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3D2806DF" w14:textId="77777777" w:rsidR="000661F6" w:rsidRDefault="000661F6" w:rsidP="00FD5F95">
            <w:pPr>
              <w:rPr>
                <w:lang w:eastAsia="zh-CN"/>
              </w:rPr>
            </w:pPr>
            <w:r>
              <w:rPr>
                <w:lang w:eastAsia="zh-CN"/>
              </w:rPr>
              <w:t>Roland Barthes</w:t>
            </w:r>
          </w:p>
        </w:tc>
        <w:tc>
          <w:tcPr>
            <w:tcW w:w="6095" w:type="dxa"/>
          </w:tcPr>
          <w:p w14:paraId="36269B71" w14:textId="77777777" w:rsidR="000661F6" w:rsidRDefault="00BB7AFC" w:rsidP="00FD5F95">
            <w:pPr>
              <w:cnfStyle w:val="000000100000" w:firstRow="0" w:lastRow="0" w:firstColumn="0" w:lastColumn="0" w:oddVBand="0" w:evenVBand="0" w:oddHBand="1" w:evenHBand="0" w:firstRowFirstColumn="0" w:firstRowLastColumn="0" w:lastRowFirstColumn="0" w:lastRowLastColumn="0"/>
              <w:rPr>
                <w:lang w:eastAsia="zh-CN"/>
              </w:rPr>
            </w:pPr>
            <w:r w:rsidRPr="00BB7AFC">
              <w:rPr>
                <w:lang w:eastAsia="zh-CN"/>
              </w:rPr>
              <w:t>It is in relation to other texts written within a genre rather than in relation to lived experience that we can make sense of certain events within a text.</w:t>
            </w:r>
          </w:p>
        </w:tc>
        <w:tc>
          <w:tcPr>
            <w:tcW w:w="1134" w:type="dxa"/>
          </w:tcPr>
          <w:p w14:paraId="1B87E3DE" w14:textId="77777777" w:rsidR="000661F6" w:rsidRDefault="000661F6" w:rsidP="00FD5F9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6</w:t>
            </w:r>
          </w:p>
        </w:tc>
      </w:tr>
      <w:tr w:rsidR="000661F6" w14:paraId="4758ECC8" w14:textId="77777777" w:rsidTr="000661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624CD3DB" w14:textId="77777777" w:rsidR="000661F6" w:rsidRDefault="000661F6" w:rsidP="00FD5F95">
            <w:pPr>
              <w:rPr>
                <w:lang w:eastAsia="zh-CN"/>
              </w:rPr>
            </w:pPr>
            <w:r>
              <w:rPr>
                <w:lang w:eastAsia="zh-CN"/>
              </w:rPr>
              <w:t>Jacques Derrida</w:t>
            </w:r>
          </w:p>
        </w:tc>
        <w:tc>
          <w:tcPr>
            <w:tcW w:w="6095" w:type="dxa"/>
          </w:tcPr>
          <w:p w14:paraId="36CE243A" w14:textId="18FA9021" w:rsidR="000661F6" w:rsidRDefault="00BB7AFC" w:rsidP="00FD5F95">
            <w:pPr>
              <w:cnfStyle w:val="000000010000" w:firstRow="0" w:lastRow="0" w:firstColumn="0" w:lastColumn="0" w:oddVBand="0" w:evenVBand="0" w:oddHBand="0" w:evenHBand="1" w:firstRowFirstColumn="0" w:firstRowLastColumn="0" w:lastRowFirstColumn="0" w:lastRowLastColumn="0"/>
              <w:rPr>
                <w:lang w:eastAsia="zh-CN"/>
              </w:rPr>
            </w:pPr>
            <w:r w:rsidRPr="00BB7AFC">
              <w:rPr>
                <w:lang w:eastAsia="zh-CN"/>
              </w:rPr>
              <w:t>A text cannot belong to no genre</w:t>
            </w:r>
            <w:r w:rsidR="00513AE8">
              <w:rPr>
                <w:lang w:eastAsia="zh-CN"/>
              </w:rPr>
              <w:t>,</w:t>
            </w:r>
            <w:r w:rsidRPr="00BB7AFC">
              <w:rPr>
                <w:lang w:eastAsia="zh-CN"/>
              </w:rPr>
              <w:t xml:space="preserve"> it cannot be without…a genre.</w:t>
            </w:r>
          </w:p>
        </w:tc>
        <w:tc>
          <w:tcPr>
            <w:tcW w:w="1134" w:type="dxa"/>
          </w:tcPr>
          <w:p w14:paraId="1946A7AE" w14:textId="77777777" w:rsidR="000661F6" w:rsidRDefault="000661F6" w:rsidP="00FD5F9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6</w:t>
            </w:r>
          </w:p>
        </w:tc>
      </w:tr>
    </w:tbl>
    <w:p w14:paraId="365089AD" w14:textId="0A622A2D" w:rsidR="003267EB" w:rsidRDefault="00AA3A2D" w:rsidP="001D264E">
      <w:pPr>
        <w:pStyle w:val="Heading3"/>
      </w:pPr>
      <w:bookmarkStart w:id="27" w:name="_Toc77613044"/>
      <w:r>
        <w:t>Resource 4</w:t>
      </w:r>
      <w:r w:rsidR="00D2647A" w:rsidRPr="788445EB">
        <w:t xml:space="preserve"> – graphic organisers</w:t>
      </w:r>
      <w:bookmarkEnd w:id="27"/>
    </w:p>
    <w:p w14:paraId="35D75554" w14:textId="7B3298BA" w:rsidR="00D2647A" w:rsidRDefault="00D2647A" w:rsidP="00EE64C9">
      <w:pPr>
        <w:rPr>
          <w:lang w:eastAsia="zh-CN"/>
        </w:rPr>
      </w:pPr>
      <w:r w:rsidRPr="00D2647A">
        <w:rPr>
          <w:lang w:eastAsia="zh-CN"/>
        </w:rPr>
        <w:t xml:space="preserve">Graphic organisers are from NSW DoE Digital </w:t>
      </w:r>
      <w:r w:rsidR="009E370F">
        <w:rPr>
          <w:lang w:eastAsia="zh-CN"/>
        </w:rPr>
        <w:t>L</w:t>
      </w:r>
      <w:r w:rsidRPr="00D2647A">
        <w:rPr>
          <w:lang w:eastAsia="zh-CN"/>
        </w:rPr>
        <w:t xml:space="preserve">earning </w:t>
      </w:r>
      <w:r w:rsidR="009E370F">
        <w:rPr>
          <w:lang w:eastAsia="zh-CN"/>
        </w:rPr>
        <w:t>S</w:t>
      </w:r>
      <w:r w:rsidRPr="00D2647A">
        <w:rPr>
          <w:lang w:eastAsia="zh-CN"/>
        </w:rPr>
        <w:t>e</w:t>
      </w:r>
      <w:r w:rsidR="000D37F4">
        <w:rPr>
          <w:lang w:eastAsia="zh-CN"/>
        </w:rPr>
        <w:t xml:space="preserve">lector activity: </w:t>
      </w:r>
      <w:hyperlink r:id="rId44" w:anchor=".XaPphcFKh60.link" w:history="1">
        <w:r w:rsidR="000D37F4" w:rsidRPr="005F6D12">
          <w:rPr>
            <w:rStyle w:val="Hyperlink"/>
            <w:lang w:eastAsia="zh-CN"/>
          </w:rPr>
          <w:t>concept mapping</w:t>
        </w:r>
      </w:hyperlink>
      <w:r w:rsidRPr="00D2647A">
        <w:rPr>
          <w:lang w:eastAsia="zh-CN"/>
        </w:rPr>
        <w:t xml:space="preserve"> is explained at the link and a Mic</w:t>
      </w:r>
      <w:r w:rsidR="000D37F4">
        <w:rPr>
          <w:lang w:eastAsia="zh-CN"/>
        </w:rPr>
        <w:t xml:space="preserve">rosoft and </w:t>
      </w:r>
      <w:hyperlink r:id="rId45" w:history="1">
        <w:r w:rsidR="000D37F4" w:rsidRPr="005F6D12">
          <w:rPr>
            <w:rStyle w:val="Hyperlink"/>
            <w:lang w:eastAsia="zh-CN"/>
          </w:rPr>
          <w:t xml:space="preserve">Google </w:t>
        </w:r>
        <w:r w:rsidR="00EC6283">
          <w:rPr>
            <w:rStyle w:val="Hyperlink"/>
            <w:lang w:eastAsia="zh-CN"/>
          </w:rPr>
          <w:t>F</w:t>
        </w:r>
        <w:r w:rsidR="000D37F4" w:rsidRPr="005F6D12">
          <w:rPr>
            <w:rStyle w:val="Hyperlink"/>
            <w:lang w:eastAsia="zh-CN"/>
          </w:rPr>
          <w:t>orms template</w:t>
        </w:r>
      </w:hyperlink>
      <w:r w:rsidR="000D37F4">
        <w:rPr>
          <w:lang w:eastAsia="zh-CN"/>
        </w:rPr>
        <w:t xml:space="preserve"> </w:t>
      </w:r>
      <w:r w:rsidRPr="00D2647A">
        <w:rPr>
          <w:lang w:eastAsia="zh-CN"/>
        </w:rPr>
        <w:t>is provided with eight different mapping styles.</w:t>
      </w:r>
    </w:p>
    <w:p w14:paraId="7D9FA6B9" w14:textId="275BAE8B" w:rsidR="00D2647A" w:rsidRDefault="0036664F" w:rsidP="001D264E">
      <w:pPr>
        <w:pStyle w:val="Heading3"/>
      </w:pPr>
      <w:bookmarkStart w:id="28" w:name="_Toc77613045"/>
      <w:r>
        <w:t>Resource 5</w:t>
      </w:r>
      <w:r w:rsidR="00D2647A" w:rsidRPr="00D2647A">
        <w:t xml:space="preserve"> – generate, sort, connect and elaborate – thinking routine</w:t>
      </w:r>
      <w:bookmarkEnd w:id="28"/>
    </w:p>
    <w:p w14:paraId="7334B6F0" w14:textId="75A6436B" w:rsidR="00D2647A" w:rsidRDefault="00D2647A" w:rsidP="00D2647A">
      <w:pPr>
        <w:rPr>
          <w:lang w:eastAsia="zh-CN"/>
        </w:rPr>
      </w:pPr>
      <w:r>
        <w:rPr>
          <w:lang w:eastAsia="zh-CN"/>
        </w:rPr>
        <w:t>Focus on the conceptual idea in the quote allocated to you or your pair. Use the thinking routine to help you. If you would like to learn more about this thinking routine and how it helps clarif</w:t>
      </w:r>
      <w:r w:rsidR="000D37F4">
        <w:rPr>
          <w:lang w:eastAsia="zh-CN"/>
        </w:rPr>
        <w:t>y your understanding</w:t>
      </w:r>
      <w:r w:rsidR="00EC6283">
        <w:rPr>
          <w:lang w:eastAsia="zh-CN"/>
        </w:rPr>
        <w:t>,</w:t>
      </w:r>
      <w:r w:rsidR="000D37F4">
        <w:rPr>
          <w:lang w:eastAsia="zh-CN"/>
        </w:rPr>
        <w:t xml:space="preserve"> visit</w:t>
      </w:r>
      <w:r w:rsidR="000D37F4" w:rsidRPr="000D37F4">
        <w:t xml:space="preserve"> </w:t>
      </w:r>
      <w:hyperlink r:id="rId46" w:history="1">
        <w:r w:rsidR="000D37F4" w:rsidRPr="00E7437C">
          <w:rPr>
            <w:rStyle w:val="Hyperlink"/>
          </w:rPr>
          <w:t>Project Zero Visible Thinking Routine</w:t>
        </w:r>
      </w:hyperlink>
      <w:r w:rsidR="00253060">
        <w:rPr>
          <w:rStyle w:val="Hyperlink"/>
        </w:rPr>
        <w:t xml:space="preserve"> </w:t>
      </w:r>
      <w:r w:rsidR="009E370F">
        <w:rPr>
          <w:rStyle w:val="Hyperlink"/>
        </w:rPr>
        <w:t>- Generate, sort, connect and elaborate</w:t>
      </w:r>
    </w:p>
    <w:p w14:paraId="3D3321C7" w14:textId="4083C6E8" w:rsidR="00D2647A" w:rsidRDefault="00D2647A" w:rsidP="000D37F4">
      <w:pPr>
        <w:pStyle w:val="ListBullet"/>
        <w:rPr>
          <w:lang w:eastAsia="zh-CN"/>
        </w:rPr>
      </w:pPr>
      <w:r>
        <w:rPr>
          <w:lang w:eastAsia="zh-CN"/>
        </w:rPr>
        <w:t>Generate a list of ideas and initial thoughts that come to mind. Now look back over the section of the article and add any ideas from other academics. Remember</w:t>
      </w:r>
      <w:r w:rsidR="00EC6283">
        <w:rPr>
          <w:lang w:eastAsia="zh-CN"/>
        </w:rPr>
        <w:t>:</w:t>
      </w:r>
      <w:r>
        <w:rPr>
          <w:lang w:eastAsia="zh-CN"/>
        </w:rPr>
        <w:t xml:space="preserve"> you are reading the article with a clear purpose so you will need to use your skimming and scanning skills to gloss over any ideas that do not fit with this one. </w:t>
      </w:r>
    </w:p>
    <w:p w14:paraId="3748BB07" w14:textId="77777777" w:rsidR="00D2647A" w:rsidRDefault="00D2647A" w:rsidP="000D37F4">
      <w:pPr>
        <w:pStyle w:val="ListBullet"/>
        <w:rPr>
          <w:lang w:eastAsia="zh-CN"/>
        </w:rPr>
      </w:pPr>
      <w:r>
        <w:rPr>
          <w:lang w:eastAsia="zh-CN"/>
        </w:rPr>
        <w:lastRenderedPageBreak/>
        <w:t>Sort your ideas according to how central they are to this main conceptual idea about genre. Place central ideas near the centre and supporting ideas toward the outside of the page.</w:t>
      </w:r>
    </w:p>
    <w:p w14:paraId="18CFAF29" w14:textId="77777777" w:rsidR="00D2647A" w:rsidRDefault="00D2647A" w:rsidP="000D37F4">
      <w:pPr>
        <w:pStyle w:val="ListBullet"/>
        <w:rPr>
          <w:lang w:eastAsia="zh-CN"/>
        </w:rPr>
      </w:pPr>
      <w:r>
        <w:rPr>
          <w:lang w:eastAsia="zh-CN"/>
        </w:rPr>
        <w:t>Connect your ideas by drawing connecting lines between ideas that have something in common. Reflect on how the ideas are connected and take some notes to explain your thinking.</w:t>
      </w:r>
    </w:p>
    <w:p w14:paraId="4A11E5BC" w14:textId="7593BF05" w:rsidR="00D2647A" w:rsidRDefault="00D2647A" w:rsidP="000D37F4">
      <w:pPr>
        <w:pStyle w:val="ListBullet"/>
        <w:rPr>
          <w:lang w:eastAsia="zh-CN"/>
        </w:rPr>
      </w:pPr>
      <w:r>
        <w:rPr>
          <w:lang w:eastAsia="zh-CN"/>
        </w:rPr>
        <w:t>Elaborate on any of the ideas/thoughts you have written so far by adding new ideas that expand, extend or add to your initial ideas.</w:t>
      </w:r>
    </w:p>
    <w:p w14:paraId="45B6506C" w14:textId="08EC2B99" w:rsidR="00D2647A" w:rsidRDefault="00D2647A" w:rsidP="00D6376A">
      <w:pPr>
        <w:pStyle w:val="Heading4"/>
      </w:pPr>
      <w:r>
        <w:t>Demonstrate your understanding</w:t>
      </w:r>
    </w:p>
    <w:p w14:paraId="5939FDD0" w14:textId="2FA8C2C6" w:rsidR="00D2647A" w:rsidRDefault="00D2647A" w:rsidP="0036664F">
      <w:pPr>
        <w:pStyle w:val="ListBullet"/>
        <w:rPr>
          <w:lang w:eastAsia="zh-CN"/>
        </w:rPr>
      </w:pPr>
      <w:r>
        <w:rPr>
          <w:lang w:eastAsia="zh-CN"/>
        </w:rPr>
        <w:t>Continue generating, connecting, and elaborating new ideas as you listen to other students present their thinking on the other quotes. After each student or pair have shared their musings, write a clear paragraph on the following</w:t>
      </w:r>
      <w:r w:rsidR="00EC6283">
        <w:rPr>
          <w:lang w:eastAsia="zh-CN"/>
        </w:rPr>
        <w:t>:</w:t>
      </w:r>
    </w:p>
    <w:p w14:paraId="4A44E93A" w14:textId="77777777" w:rsidR="00D2647A" w:rsidRDefault="00D2647A" w:rsidP="001E411D">
      <w:pPr>
        <w:pStyle w:val="ListBullet"/>
        <w:numPr>
          <w:ilvl w:val="0"/>
          <w:numId w:val="0"/>
        </w:numPr>
        <w:ind w:left="284"/>
        <w:rPr>
          <w:lang w:eastAsia="zh-CN"/>
        </w:rPr>
      </w:pPr>
      <w:r>
        <w:rPr>
          <w:lang w:eastAsia="zh-CN"/>
        </w:rPr>
        <w:t>Explain why you think the concept of genre is difficult to define.</w:t>
      </w:r>
    </w:p>
    <w:p w14:paraId="3FA67A27" w14:textId="6F46221F" w:rsidR="00D2647A" w:rsidRDefault="00D2647A" w:rsidP="001D264E">
      <w:pPr>
        <w:pStyle w:val="Heading3"/>
      </w:pPr>
      <w:bookmarkStart w:id="29" w:name="_Toc77613046"/>
      <w:r>
        <w:t xml:space="preserve">Resource </w:t>
      </w:r>
      <w:r w:rsidR="00921E1C">
        <w:t>6</w:t>
      </w:r>
      <w:r>
        <w:t xml:space="preserve"> – I used to think…, now I think – think</w:t>
      </w:r>
      <w:r w:rsidR="001D264E">
        <w:t>ing routine</w:t>
      </w:r>
      <w:bookmarkEnd w:id="29"/>
    </w:p>
    <w:p w14:paraId="20BFA89F" w14:textId="4A1FE129" w:rsidR="00D2647A" w:rsidRDefault="00D2647A" w:rsidP="00D2647A">
      <w:pPr>
        <w:rPr>
          <w:lang w:eastAsia="zh-CN"/>
        </w:rPr>
      </w:pPr>
      <w:r>
        <w:rPr>
          <w:lang w:eastAsia="zh-CN"/>
        </w:rPr>
        <w:t xml:space="preserve">This routine is to help you reflect on and articulate how and why </w:t>
      </w:r>
      <w:proofErr w:type="spellStart"/>
      <w:r w:rsidR="00B87D4B">
        <w:rPr>
          <w:lang w:eastAsia="zh-CN"/>
        </w:rPr>
        <w:t>your</w:t>
      </w:r>
      <w:proofErr w:type="spellEnd"/>
      <w:r w:rsidR="00B87D4B">
        <w:rPr>
          <w:lang w:eastAsia="zh-CN"/>
        </w:rPr>
        <w:t xml:space="preserve"> </w:t>
      </w:r>
      <w:r>
        <w:rPr>
          <w:lang w:eastAsia="zh-CN"/>
        </w:rPr>
        <w:t>thinking/knowledge has changed due to your engagement with the resources or information. If you would like to learn about this thinking routine and how it helps clarify your understanding</w:t>
      </w:r>
      <w:r w:rsidR="00B87D4B">
        <w:rPr>
          <w:lang w:eastAsia="zh-CN"/>
        </w:rPr>
        <w:t>,</w:t>
      </w:r>
      <w:r>
        <w:rPr>
          <w:lang w:eastAsia="zh-CN"/>
        </w:rPr>
        <w:t xml:space="preserve"> visit </w:t>
      </w:r>
      <w:hyperlink r:id="rId47" w:history="1">
        <w:r w:rsidR="00563A17" w:rsidRPr="00E508EB">
          <w:rPr>
            <w:rStyle w:val="Hyperlink"/>
          </w:rPr>
          <w:t xml:space="preserve">Project Zero Visible Thinking </w:t>
        </w:r>
        <w:r w:rsidR="00B87D4B">
          <w:rPr>
            <w:rStyle w:val="Hyperlink"/>
          </w:rPr>
          <w:t>R</w:t>
        </w:r>
        <w:r w:rsidR="00563A17" w:rsidRPr="00E508EB">
          <w:rPr>
            <w:rStyle w:val="Hyperlink"/>
          </w:rPr>
          <w:t>outine</w:t>
        </w:r>
        <w:r w:rsidR="00B87D4B">
          <w:rPr>
            <w:rStyle w:val="Hyperlink"/>
          </w:rPr>
          <w:t>-</w:t>
        </w:r>
        <w:r w:rsidR="00563A17" w:rsidRPr="00E508EB">
          <w:rPr>
            <w:rStyle w:val="Hyperlink"/>
          </w:rPr>
          <w:t xml:space="preserve"> I used to think… now I think …</w:t>
        </w:r>
      </w:hyperlink>
    </w:p>
    <w:p w14:paraId="4CC48E83" w14:textId="77777777" w:rsidR="00D2647A" w:rsidRDefault="00D2647A" w:rsidP="00D2647A">
      <w:pPr>
        <w:rPr>
          <w:lang w:eastAsia="zh-CN"/>
        </w:rPr>
      </w:pPr>
      <w:r>
        <w:rPr>
          <w:lang w:eastAsia="zh-CN"/>
        </w:rPr>
        <w:t>Write a response using each of the sentence stems:</w:t>
      </w:r>
    </w:p>
    <w:p w14:paraId="14A50BE1" w14:textId="77777777" w:rsidR="00D2647A" w:rsidRDefault="00D2647A" w:rsidP="00AA3A2D">
      <w:pPr>
        <w:pStyle w:val="ListNumber"/>
        <w:numPr>
          <w:ilvl w:val="0"/>
          <w:numId w:val="9"/>
        </w:numPr>
        <w:rPr>
          <w:lang w:eastAsia="zh-CN"/>
        </w:rPr>
      </w:pPr>
      <w:r>
        <w:rPr>
          <w:lang w:eastAsia="zh-CN"/>
        </w:rPr>
        <w:t>I used to think...</w:t>
      </w:r>
    </w:p>
    <w:p w14:paraId="5EB62210" w14:textId="77777777" w:rsidR="00D2647A" w:rsidRDefault="00D2647A" w:rsidP="00563A17">
      <w:pPr>
        <w:pStyle w:val="ListNumber"/>
        <w:rPr>
          <w:lang w:eastAsia="zh-CN"/>
        </w:rPr>
      </w:pPr>
      <w:r>
        <w:rPr>
          <w:lang w:eastAsia="zh-CN"/>
        </w:rPr>
        <w:t>Now, I think...</w:t>
      </w:r>
    </w:p>
    <w:p w14:paraId="665B3E5A" w14:textId="365C1BF2" w:rsidR="00915E2C" w:rsidRDefault="00D2647A">
      <w:pPr>
        <w:rPr>
          <w:lang w:eastAsia="zh-CN"/>
        </w:rPr>
      </w:pPr>
      <w:r>
        <w:rPr>
          <w:lang w:eastAsia="zh-CN"/>
        </w:rPr>
        <w:t>Share and explain your shifts in thinking.</w:t>
      </w:r>
    </w:p>
    <w:p w14:paraId="06A8E5A4" w14:textId="77777777" w:rsidR="00915E2C" w:rsidRDefault="00915E2C">
      <w:pPr>
        <w:rPr>
          <w:lang w:eastAsia="zh-CN"/>
        </w:rPr>
      </w:pPr>
      <w:r>
        <w:rPr>
          <w:lang w:eastAsia="zh-CN"/>
        </w:rPr>
        <w:br w:type="page"/>
      </w:r>
    </w:p>
    <w:p w14:paraId="073B4D6D" w14:textId="455F3E71" w:rsidR="00915E2C" w:rsidRDefault="00915E2C">
      <w:pPr>
        <w:sectPr w:rsidR="00915E2C" w:rsidSect="00074330">
          <w:footerReference w:type="even" r:id="rId48"/>
          <w:footerReference w:type="default" r:id="rId49"/>
          <w:headerReference w:type="first" r:id="rId50"/>
          <w:footerReference w:type="first" r:id="rId51"/>
          <w:pgSz w:w="11900" w:h="16840"/>
          <w:pgMar w:top="1134" w:right="1134" w:bottom="1134" w:left="1134" w:header="709" w:footer="709" w:gutter="0"/>
          <w:cols w:space="708"/>
          <w:titlePg/>
          <w:docGrid w:linePitch="360"/>
        </w:sectPr>
      </w:pPr>
    </w:p>
    <w:p w14:paraId="55F1BFE8" w14:textId="088C3E36" w:rsidR="41411BD9" w:rsidRDefault="41411BD9"/>
    <w:sectPr w:rsidR="41411BD9" w:rsidSect="00074330">
      <w:pgSz w:w="11900" w:h="16840"/>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124157" w16cex:dateUtc="2021-07-19T0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A2BF7" w14:textId="5B647988" w:rsidR="00FE507A" w:rsidRDefault="00FE507A">
      <w:r>
        <w:separator/>
      </w:r>
    </w:p>
    <w:p w14:paraId="31254C8B" w14:textId="77777777" w:rsidR="00FE507A" w:rsidRDefault="00FE507A"/>
  </w:endnote>
  <w:endnote w:type="continuationSeparator" w:id="0">
    <w:p w14:paraId="47927C5E" w14:textId="6801F2B4" w:rsidR="00FE507A" w:rsidRDefault="00FE507A">
      <w:r>
        <w:continuationSeparator/>
      </w:r>
    </w:p>
    <w:p w14:paraId="59B9F924" w14:textId="77777777" w:rsidR="00FE507A" w:rsidRDefault="00FE507A"/>
  </w:endnote>
  <w:endnote w:type="continuationNotice" w:id="1">
    <w:p w14:paraId="2C3477AD" w14:textId="77777777" w:rsidR="00FE507A" w:rsidRDefault="00FE507A">
      <w:pPr>
        <w:spacing w:before="0" w:line="240" w:lineRule="auto"/>
      </w:pPr>
    </w:p>
  </w:endnote>
  <w:endnote w:id="2">
    <w:p w14:paraId="34E861AF" w14:textId="77777777" w:rsidR="000C70B2" w:rsidRPr="001648C2" w:rsidRDefault="000C70B2" w:rsidP="001648C2">
      <w:pPr>
        <w:pStyle w:val="EndnoteText"/>
        <w:spacing w:before="240" w:line="276" w:lineRule="auto"/>
      </w:pPr>
      <w:r w:rsidRPr="006C3DA1">
        <w:rPr>
          <w:rStyle w:val="EndnoteReference"/>
          <w:rFonts w:eastAsia="Calibri" w:cs="Arial"/>
          <w:sz w:val="22"/>
          <w:szCs w:val="22"/>
        </w:rPr>
        <w:endnoteRef/>
      </w:r>
      <w:r w:rsidRPr="006C3DA1">
        <w:rPr>
          <w:rFonts w:eastAsia="Calibri" w:cs="Arial"/>
          <w:sz w:val="22"/>
          <w:szCs w:val="22"/>
        </w:rPr>
        <w:t xml:space="preserve"> </w:t>
      </w:r>
      <w:hyperlink r:id="rId1">
        <w:r w:rsidRPr="001648C2">
          <w:rPr>
            <w:rStyle w:val="Hyperlink"/>
            <w:sz w:val="20"/>
          </w:rPr>
          <w:t>NESA website.</w:t>
        </w:r>
      </w:hyperlink>
      <w:r w:rsidRPr="001648C2">
        <w:rPr>
          <w:rFonts w:eastAsia="Calibri" w:cs="Arial"/>
        </w:rPr>
        <w:t xml:space="preserve"> </w:t>
      </w:r>
      <w:r w:rsidRPr="001648C2">
        <w:t xml:space="preserve">© 2017 NSW Education Standards Authority (NESA) for and on behalf of the Crown in right of the State of New South Wales.’  </w:t>
      </w:r>
    </w:p>
  </w:endnote>
  <w:endnote w:id="3">
    <w:p w14:paraId="3B571733" w14:textId="62C639CE" w:rsidR="000C70B2" w:rsidRDefault="000C70B2">
      <w:pPr>
        <w:pStyle w:val="EndnoteText"/>
      </w:pPr>
      <w:r w:rsidRPr="001648C2">
        <w:rPr>
          <w:rStyle w:val="EndnoteReference"/>
        </w:rPr>
        <w:endnoteRef/>
      </w:r>
      <w:r w:rsidRPr="001648C2">
        <w:t xml:space="preserve"> </w:t>
      </w:r>
      <w:r w:rsidRPr="001648C2">
        <w:rPr>
          <w:rStyle w:val="normaltextrun"/>
          <w:rFonts w:cs="Arial"/>
          <w:color w:val="000000"/>
          <w:shd w:val="clear" w:color="auto" w:fill="FFFFFF"/>
          <w:lang w:val="en-US"/>
        </w:rPr>
        <w:t>Chandler, Dan</w:t>
      </w:r>
      <w:r w:rsidR="00A42D63">
        <w:rPr>
          <w:rStyle w:val="normaltextrun"/>
          <w:rFonts w:cs="Arial"/>
          <w:color w:val="000000"/>
          <w:shd w:val="clear" w:color="auto" w:fill="FFFFFF"/>
          <w:lang w:val="en-US"/>
        </w:rPr>
        <w:t xml:space="preserve">iel. (1997). </w:t>
      </w:r>
      <w:hyperlink r:id="rId2" w:history="1">
        <w:r w:rsidR="00A42D63" w:rsidRPr="00A42D63">
          <w:rPr>
            <w:rStyle w:val="Hyperlink"/>
            <w:rFonts w:cs="Arial"/>
            <w:sz w:val="20"/>
            <w:shd w:val="clear" w:color="auto" w:fill="FFFFFF"/>
            <w:lang w:val="en-US"/>
          </w:rPr>
          <w:t>An Introduction to Genre Theory</w:t>
        </w:r>
      </w:hyperlink>
      <w:r w:rsidR="00A42D63">
        <w:rPr>
          <w:rStyle w:val="normaltextrun"/>
          <w:rFonts w:cs="Arial"/>
          <w:color w:val="000000"/>
          <w:shd w:val="clear" w:color="auto" w:fill="FFFFFF"/>
          <w:lang w:val="en-US"/>
        </w:rPr>
        <w:t xml:space="preserve"> </w:t>
      </w:r>
      <w:r>
        <w:rPr>
          <w:rStyle w:val="normaltextrun"/>
          <w:rFonts w:cs="Arial"/>
          <w:color w:val="000000"/>
          <w:shd w:val="clear" w:color="auto" w:fill="FFFFFF"/>
          <w:lang w:val="en-US"/>
        </w:rPr>
        <w:t>URL </w:t>
      </w:r>
      <w:hyperlink r:id="rId3" w:tgtFrame="_blank" w:history="1">
        <w:r>
          <w:rPr>
            <w:rStyle w:val="normaltextrun"/>
            <w:rFonts w:cs="Arial"/>
            <w:color w:val="2F5496"/>
            <w:u w:val="single"/>
            <w:shd w:val="clear" w:color="auto" w:fill="FFFFFF"/>
            <w:lang w:val="en-US"/>
          </w:rPr>
          <w:t>http://www.aber.ac.uk/media/Documents/intgenre/intgenre.html</w:t>
        </w:r>
      </w:hyperlink>
      <w:r>
        <w:rPr>
          <w:rStyle w:val="normaltextrun"/>
          <w:rFonts w:cs="Arial"/>
          <w:color w:val="000000"/>
          <w:shd w:val="clear" w:color="auto" w:fill="FFFFFF"/>
          <w:lang w:val="en-US"/>
        </w:rPr>
        <w:t>. Date accessed 14/07/2021.</w:t>
      </w:r>
      <w:r>
        <w:rPr>
          <w:rStyle w:val="eop"/>
          <w:rFonts w:cs="Arial"/>
          <w:color w:val="000000"/>
          <w:shd w:val="clear" w:color="auto" w:fill="FFFFFF"/>
        </w:rPr>
        <w:t> </w:t>
      </w:r>
    </w:p>
  </w:endnote>
  <w:endnote w:id="4">
    <w:p w14:paraId="5756411E" w14:textId="0D342338" w:rsidR="000C70B2" w:rsidRPr="00E571B2" w:rsidRDefault="000C70B2">
      <w:pPr>
        <w:pStyle w:val="EndnoteText"/>
      </w:pPr>
      <w:r>
        <w:rPr>
          <w:rStyle w:val="EndnoteReference"/>
        </w:rPr>
        <w:endnoteRef/>
      </w:r>
      <w:r>
        <w:t xml:space="preserve"> NSW Departmen</w:t>
      </w:r>
      <w:r w:rsidRPr="00E571B2">
        <w:t xml:space="preserve">t of Education. (2021) </w:t>
      </w:r>
      <w:hyperlink r:id="rId4" w:history="1">
        <w:r w:rsidRPr="00E571B2">
          <w:rPr>
            <w:rStyle w:val="Hyperlink"/>
            <w:i/>
            <w:sz w:val="20"/>
          </w:rPr>
          <w:t xml:space="preserve">Concept Mapping </w:t>
        </w:r>
      </w:hyperlink>
      <w:r w:rsidRPr="00E571B2">
        <w:t>URL</w:t>
      </w:r>
      <w:r w:rsidRPr="00E571B2">
        <w:rPr>
          <w:i/>
        </w:rPr>
        <w:t xml:space="preserve"> </w:t>
      </w:r>
      <w:r w:rsidRPr="00E571B2">
        <w:t xml:space="preserve">© </w:t>
      </w:r>
      <w:hyperlink r:id="rId5" w:history="1">
        <w:r w:rsidRPr="00E571B2">
          <w:rPr>
            <w:rStyle w:val="Hyperlink"/>
            <w:sz w:val="20"/>
          </w:rPr>
          <w:t>State of New South Wales (Department of Education)</w:t>
        </w:r>
      </w:hyperlink>
      <w:r w:rsidRPr="00E571B2">
        <w:t>, 2021. Date accessed 17/07/2021.</w:t>
      </w:r>
    </w:p>
  </w:endnote>
  <w:endnote w:id="5">
    <w:p w14:paraId="367AE5D2" w14:textId="2D6C9529" w:rsidR="000C70B2" w:rsidRPr="00E571B2" w:rsidRDefault="000C70B2">
      <w:pPr>
        <w:pStyle w:val="EndnoteText"/>
      </w:pPr>
      <w:r w:rsidRPr="00E571B2">
        <w:rPr>
          <w:rStyle w:val="EndnoteReference"/>
        </w:rPr>
        <w:endnoteRef/>
      </w:r>
      <w:r w:rsidRPr="00E571B2">
        <w:t xml:space="preserve"> Harvard Graduate School of Education. (2015). </w:t>
      </w:r>
      <w:hyperlink r:id="rId6" w:history="1">
        <w:r w:rsidRPr="00E571B2">
          <w:rPr>
            <w:rStyle w:val="Hyperlink"/>
            <w:sz w:val="20"/>
          </w:rPr>
          <w:t>Generate, Sort, Connect and Elaborate</w:t>
        </w:r>
      </w:hyperlink>
      <w:r w:rsidRPr="00E571B2">
        <w:t xml:space="preserve"> ©</w:t>
      </w:r>
      <w:r>
        <w:t xml:space="preserve"> </w:t>
      </w:r>
      <w:r w:rsidRPr="00E571B2">
        <w:t xml:space="preserve">President and Fellows of Harvard College | Harvard Graduate School of Education. URL </w:t>
      </w:r>
      <w:hyperlink r:id="rId7" w:history="1">
        <w:r w:rsidRPr="00E571B2">
          <w:rPr>
            <w:rStyle w:val="Hyperlink"/>
            <w:sz w:val="20"/>
          </w:rPr>
          <w:t>https://pz.harvard.edu/resources/generate-sort-connect-elaborate</w:t>
        </w:r>
      </w:hyperlink>
      <w:r w:rsidRPr="00E571B2">
        <w:t>. Date accessed 14/07/2021.</w:t>
      </w:r>
    </w:p>
  </w:endnote>
  <w:endnote w:id="6">
    <w:p w14:paraId="7D239A7C" w14:textId="1AFE2CDD" w:rsidR="000C70B2" w:rsidRPr="00E571B2" w:rsidRDefault="000C70B2" w:rsidP="1CAE8E6E">
      <w:pPr>
        <w:pStyle w:val="EndnoteText"/>
      </w:pPr>
      <w:r w:rsidRPr="00E571B2">
        <w:rPr>
          <w:rStyle w:val="EndnoteReference"/>
          <w:rFonts w:eastAsia="Calibri"/>
        </w:rPr>
        <w:endnoteRef/>
      </w:r>
      <w:r w:rsidRPr="00E571B2">
        <w:rPr>
          <w:rFonts w:eastAsia="Calibri"/>
        </w:rPr>
        <w:t xml:space="preserve"> </w:t>
      </w:r>
      <w:r w:rsidRPr="00E571B2">
        <w:rPr>
          <w:lang w:eastAsia="zh-CN"/>
        </w:rPr>
        <w:t xml:space="preserve"> </w:t>
      </w:r>
      <w:hyperlink r:id="rId8">
        <w:r w:rsidRPr="00E571B2">
          <w:rPr>
            <w:rStyle w:val="Hyperlink"/>
            <w:sz w:val="20"/>
            <w:lang w:eastAsia="zh-CN"/>
          </w:rPr>
          <w:t>English Extension 11-12 Syllabus</w:t>
        </w:r>
      </w:hyperlink>
      <w:r w:rsidRPr="00E571B2">
        <w:rPr>
          <w:lang w:eastAsia="zh-CN"/>
        </w:rPr>
        <w:t xml:space="preserve"> © NSW Education Standards Authority (NESA) for and on behalf of the Crown in right of the State of New South Wales, 2012</w:t>
      </w:r>
      <w:r>
        <w:rPr>
          <w:lang w:eastAsia="zh-CN"/>
        </w:rPr>
        <w:t>. D</w:t>
      </w:r>
      <w:r w:rsidRPr="00E571B2">
        <w:rPr>
          <w:lang w:eastAsia="zh-CN"/>
        </w:rPr>
        <w:t>ate accessed 08/04/2020.</w:t>
      </w:r>
    </w:p>
  </w:endnote>
  <w:endnote w:id="7">
    <w:p w14:paraId="24AA2D0B" w14:textId="389E234A" w:rsidR="000C70B2" w:rsidRPr="00E571B2" w:rsidRDefault="000C70B2">
      <w:pPr>
        <w:pStyle w:val="EndnoteText"/>
      </w:pPr>
      <w:r w:rsidRPr="00E571B2">
        <w:rPr>
          <w:rStyle w:val="EndnoteReference"/>
        </w:rPr>
        <w:endnoteRef/>
      </w:r>
      <w:r w:rsidRPr="00E571B2">
        <w:t xml:space="preserve"> </w:t>
      </w:r>
      <w:hyperlink r:id="rId9" w:history="1">
        <w:r w:rsidRPr="00E571B2">
          <w:rPr>
            <w:rStyle w:val="Hyperlink"/>
            <w:sz w:val="20"/>
          </w:rPr>
          <w:t>Related syllabus content Stage 6 – Extension.</w:t>
        </w:r>
      </w:hyperlink>
      <w:r>
        <w:t xml:space="preserve"> </w:t>
      </w:r>
      <w:r w:rsidRPr="00E571B2">
        <w:t xml:space="preserve">© State of NSW, Department of Education 2016. </w:t>
      </w:r>
      <w:r>
        <w:t>URL</w:t>
      </w:r>
      <w:r w:rsidRPr="00E571B2">
        <w:t xml:space="preserve"> </w:t>
      </w:r>
      <w:hyperlink r:id="rId10" w:history="1">
        <w:r w:rsidRPr="00E571B2">
          <w:rPr>
            <w:rStyle w:val="Hyperlink"/>
            <w:sz w:val="20"/>
          </w:rPr>
          <w:t>http://englishtextualconcepts.nsw.edu.au/portfolio</w:t>
        </w:r>
      </w:hyperlink>
      <w:r>
        <w:t>.</w:t>
      </w:r>
      <w:r w:rsidRPr="00E571B2">
        <w:t xml:space="preserve"> </w:t>
      </w:r>
      <w:r>
        <w:t>Date accessed 08/04/2020.</w:t>
      </w:r>
    </w:p>
  </w:endnote>
  <w:endnote w:id="8">
    <w:p w14:paraId="569A378F" w14:textId="67BBE132" w:rsidR="000C70B2" w:rsidRPr="00E571B2" w:rsidRDefault="000C70B2">
      <w:pPr>
        <w:pStyle w:val="EndnoteText"/>
      </w:pPr>
      <w:r w:rsidRPr="00E571B2">
        <w:rPr>
          <w:rStyle w:val="EndnoteReference"/>
        </w:rPr>
        <w:endnoteRef/>
      </w:r>
      <w:r w:rsidRPr="00E571B2">
        <w:t xml:space="preserve"> </w:t>
      </w:r>
      <w:hyperlink r:id="rId11" w:history="1">
        <w:r w:rsidRPr="00536255">
          <w:rPr>
            <w:rStyle w:val="Hyperlink"/>
            <w:sz w:val="20"/>
          </w:rPr>
          <w:t>English Extension 1 2020 HSC Exam Pack</w:t>
        </w:r>
      </w:hyperlink>
      <w:r>
        <w:t xml:space="preserve"> </w:t>
      </w:r>
      <w:r w:rsidRPr="00E571B2">
        <w:rPr>
          <w:lang w:eastAsia="zh-CN"/>
        </w:rPr>
        <w:t>© NSW Education Standards Authority (NESA) for and on behalf of the Crown in right of the State of New South Wales, 20</w:t>
      </w:r>
      <w:r>
        <w:rPr>
          <w:lang w:eastAsia="zh-CN"/>
        </w:rPr>
        <w:t>21. D</w:t>
      </w:r>
      <w:r w:rsidRPr="00E571B2">
        <w:rPr>
          <w:lang w:eastAsia="zh-CN"/>
        </w:rPr>
        <w:t xml:space="preserve">ate accessed </w:t>
      </w:r>
      <w:r>
        <w:rPr>
          <w:lang w:eastAsia="zh-CN"/>
        </w:rPr>
        <w:t>14/07/2021</w:t>
      </w:r>
      <w:r w:rsidRPr="00E571B2">
        <w:rPr>
          <w:lang w:eastAsia="zh-CN"/>
        </w:rPr>
        <w:t>.</w:t>
      </w:r>
    </w:p>
  </w:endnote>
  <w:endnote w:id="9">
    <w:p w14:paraId="759377CF" w14:textId="7FED79C7" w:rsidR="000C70B2" w:rsidRPr="00E571B2" w:rsidRDefault="000C70B2">
      <w:pPr>
        <w:pStyle w:val="EndnoteText"/>
      </w:pPr>
      <w:r w:rsidRPr="00E571B2">
        <w:rPr>
          <w:rStyle w:val="EndnoteReference"/>
        </w:rPr>
        <w:endnoteRef/>
      </w:r>
      <w:r w:rsidRPr="00E571B2">
        <w:t xml:space="preserve"> </w:t>
      </w:r>
      <w:hyperlink r:id="rId12" w:history="1">
        <w:r w:rsidRPr="00536255">
          <w:rPr>
            <w:rStyle w:val="Hyperlink"/>
            <w:sz w:val="20"/>
          </w:rPr>
          <w:t>English Extension 1 2019 HSC Exam Pack</w:t>
        </w:r>
      </w:hyperlink>
      <w:r>
        <w:t xml:space="preserve"> </w:t>
      </w:r>
      <w:r w:rsidRPr="00E571B2">
        <w:rPr>
          <w:lang w:eastAsia="zh-CN"/>
        </w:rPr>
        <w:t>© NSW Education Standards Authority (NESA) for and on behalf of the Crown in right of the State of New South Wales, 20</w:t>
      </w:r>
      <w:r>
        <w:rPr>
          <w:lang w:eastAsia="zh-CN"/>
        </w:rPr>
        <w:t>20. D</w:t>
      </w:r>
      <w:r w:rsidRPr="00E571B2">
        <w:rPr>
          <w:lang w:eastAsia="zh-CN"/>
        </w:rPr>
        <w:t xml:space="preserve">ate accessed </w:t>
      </w:r>
      <w:r>
        <w:rPr>
          <w:lang w:eastAsia="zh-CN"/>
        </w:rPr>
        <w:t>14/07/2021</w:t>
      </w:r>
      <w:r w:rsidRPr="00E571B2">
        <w:rPr>
          <w:lang w:eastAsia="zh-CN"/>
        </w:rPr>
        <w:t>.</w:t>
      </w:r>
    </w:p>
  </w:endnote>
  <w:endnote w:id="10">
    <w:p w14:paraId="4D04D782" w14:textId="3D005AC7" w:rsidR="000C70B2" w:rsidRPr="00E571B2" w:rsidRDefault="000C70B2">
      <w:pPr>
        <w:pStyle w:val="EndnoteText"/>
      </w:pPr>
      <w:r w:rsidRPr="00E571B2">
        <w:rPr>
          <w:rStyle w:val="EndnoteReference"/>
        </w:rPr>
        <w:endnoteRef/>
      </w:r>
      <w:r w:rsidRPr="00E571B2">
        <w:t xml:space="preserve"> Harvard Graduate School of Education. (2015).</w:t>
      </w:r>
      <w:hyperlink r:id="rId13" w:history="1">
        <w:r w:rsidRPr="00E571B2">
          <w:rPr>
            <w:rStyle w:val="Hyperlink"/>
            <w:sz w:val="20"/>
          </w:rPr>
          <w:t xml:space="preserve"> I Used to Think…Now I Think…</w:t>
        </w:r>
      </w:hyperlink>
      <w:r w:rsidRPr="00E571B2">
        <w:t>. ©</w:t>
      </w:r>
      <w:r>
        <w:t xml:space="preserve"> </w:t>
      </w:r>
      <w:r w:rsidRPr="00E571B2">
        <w:t xml:space="preserve">President and Fellows of Harvard College | Harvard Graduate School of Education. URL </w:t>
      </w:r>
      <w:hyperlink r:id="rId14" w:history="1">
        <w:r w:rsidRPr="00E571B2">
          <w:rPr>
            <w:rStyle w:val="Hyperlink"/>
            <w:sz w:val="20"/>
          </w:rPr>
          <w:t>https://pz.harvard.edu/resources/i-used-to-think-now-i-think</w:t>
        </w:r>
      </w:hyperlink>
      <w:r w:rsidRPr="00E571B2">
        <w:t>. Date accessed 14/07/2021.</w:t>
      </w:r>
    </w:p>
  </w:endnote>
  <w:endnote w:id="11">
    <w:p w14:paraId="7096508F" w14:textId="5EFCD57C" w:rsidR="000C70B2" w:rsidRPr="00E571B2" w:rsidRDefault="000C70B2">
      <w:pPr>
        <w:pStyle w:val="EndnoteText"/>
      </w:pPr>
      <w:r w:rsidRPr="00E571B2">
        <w:rPr>
          <w:rStyle w:val="EndnoteReference"/>
        </w:rPr>
        <w:endnoteRef/>
      </w:r>
      <w:r w:rsidRPr="00E571B2">
        <w:t xml:space="preserve"> New EdTech Classroom. (2020). </w:t>
      </w:r>
      <w:hyperlink r:id="rId15" w:history="1">
        <w:r w:rsidRPr="00E571B2">
          <w:rPr>
            <w:rStyle w:val="Hyperlink"/>
            <w:sz w:val="20"/>
          </w:rPr>
          <w:t>Flipgrid Tutorial for Teachers</w:t>
        </w:r>
      </w:hyperlink>
      <w:r w:rsidRPr="00E571B2">
        <w:t xml:space="preserve">. Copyright 2021 © All rights Reserved. URL </w:t>
      </w:r>
      <w:hyperlink r:id="rId16" w:history="1">
        <w:r w:rsidRPr="00E571B2">
          <w:rPr>
            <w:rStyle w:val="Hyperlink"/>
            <w:sz w:val="20"/>
          </w:rPr>
          <w:t>https://www.youtube.com/watch?app=desktop&amp;v=aLzX13jw7bw</w:t>
        </w:r>
      </w:hyperlink>
      <w:r w:rsidRPr="00E571B2">
        <w:t>. Date 14/07/2021.</w:t>
      </w:r>
    </w:p>
  </w:endnote>
  <w:endnote w:id="12">
    <w:p w14:paraId="6E5A3680" w14:textId="77777777" w:rsidR="000C70B2" w:rsidRPr="00E571B2" w:rsidRDefault="000C70B2" w:rsidP="0024330A">
      <w:pPr>
        <w:pStyle w:val="EndnoteText"/>
      </w:pPr>
      <w:r w:rsidRPr="00E571B2">
        <w:rPr>
          <w:rStyle w:val="EndnoteReference"/>
        </w:rPr>
        <w:endnoteRef/>
      </w:r>
      <w:r w:rsidRPr="00E571B2">
        <w:t xml:space="preserve"> </w:t>
      </w:r>
      <w:r>
        <w:t xml:space="preserve">Google Scholar. </w:t>
      </w:r>
      <w:hyperlink r:id="rId17" w:history="1">
        <w:r w:rsidRPr="003A4D45">
          <w:rPr>
            <w:rStyle w:val="Hyperlink"/>
            <w:sz w:val="20"/>
          </w:rPr>
          <w:t xml:space="preserve">Search Tips. </w:t>
        </w:r>
      </w:hyperlink>
      <w:r w:rsidRPr="003A4D45">
        <w:t xml:space="preserve"> ©2021 Google</w:t>
      </w:r>
      <w:r>
        <w:t xml:space="preserve">. URL </w:t>
      </w:r>
      <w:hyperlink r:id="rId18" w:history="1">
        <w:r w:rsidRPr="00441743">
          <w:rPr>
            <w:rStyle w:val="Hyperlink"/>
            <w:sz w:val="20"/>
          </w:rPr>
          <w:t>https://scholar.google.com.au/intl/en/scholar/help.html</w:t>
        </w:r>
      </w:hyperlink>
      <w:r>
        <w:t xml:space="preserve"> Date accessed 15/07/2021.</w:t>
      </w:r>
    </w:p>
  </w:endnote>
  <w:endnote w:id="13">
    <w:p w14:paraId="09DBF3F0" w14:textId="77777777" w:rsidR="000C70B2" w:rsidRPr="005165C0" w:rsidRDefault="000C70B2" w:rsidP="0024330A">
      <w:pPr>
        <w:pStyle w:val="EndnoteText"/>
      </w:pPr>
      <w:r>
        <w:rPr>
          <w:rStyle w:val="EndnoteReference"/>
        </w:rPr>
        <w:endnoteRef/>
      </w:r>
      <w:r>
        <w:t xml:space="preserve"> University of New England. (2021). </w:t>
      </w:r>
      <w:hyperlink r:id="rId19" w:history="1">
        <w:r w:rsidRPr="005165C0">
          <w:rPr>
            <w:rStyle w:val="Hyperlink"/>
            <w:i/>
            <w:sz w:val="20"/>
          </w:rPr>
          <w:t>Web Research.</w:t>
        </w:r>
      </w:hyperlink>
      <w:r w:rsidRPr="005165C0">
        <w:t xml:space="preserve"> © University of New England, 2021.</w:t>
      </w:r>
      <w:r>
        <w:rPr>
          <w:i/>
        </w:rPr>
        <w:t xml:space="preserve"> </w:t>
      </w:r>
      <w:r>
        <w:t xml:space="preserve">URL </w:t>
      </w:r>
      <w:hyperlink r:id="rId20" w:history="1">
        <w:r w:rsidRPr="00441743">
          <w:rPr>
            <w:rStyle w:val="Hyperlink"/>
            <w:sz w:val="20"/>
          </w:rPr>
          <w:t>https://www.une.edu.au/library/services/support/eskills-plus/research-skills/web-research</w:t>
        </w:r>
      </w:hyperlink>
      <w:r>
        <w:t>. Date accessed 15/07/2021.</w:t>
      </w:r>
    </w:p>
  </w:endnote>
  <w:endnote w:id="14">
    <w:p w14:paraId="0D4EC917" w14:textId="77777777" w:rsidR="000C70B2" w:rsidRPr="00E571B2" w:rsidRDefault="000C70B2" w:rsidP="0024330A">
      <w:pPr>
        <w:pStyle w:val="EndnoteText"/>
      </w:pPr>
      <w:r w:rsidRPr="00E571B2">
        <w:rPr>
          <w:rStyle w:val="EndnoteReference"/>
        </w:rPr>
        <w:endnoteRef/>
      </w:r>
      <w:r w:rsidRPr="00E571B2">
        <w:t xml:space="preserve"> RMIT University. (2014). </w:t>
      </w:r>
      <w:hyperlink r:id="rId21" w:history="1">
        <w:r w:rsidRPr="003A4D45">
          <w:rPr>
            <w:rStyle w:val="Hyperlink"/>
            <w:sz w:val="20"/>
          </w:rPr>
          <w:t>What’s a scholarly source? – RMIT University.</w:t>
        </w:r>
      </w:hyperlink>
      <w:r w:rsidRPr="00E571B2">
        <w:t xml:space="preserve"> © 2021 RMIT University. URL </w:t>
      </w:r>
      <w:hyperlink r:id="rId22" w:history="1">
        <w:r w:rsidRPr="00E571B2">
          <w:rPr>
            <w:rStyle w:val="Hyperlink"/>
            <w:sz w:val="20"/>
          </w:rPr>
          <w:t>https://www.youtube.com/watch?v=WDvo7WgjTyc</w:t>
        </w:r>
      </w:hyperlink>
      <w:r w:rsidRPr="00E571B2">
        <w:t>. Date accessed 14/07/2021.</w:t>
      </w:r>
    </w:p>
  </w:endnote>
  <w:endnote w:id="15">
    <w:p w14:paraId="2D000EEE" w14:textId="7942E6DC" w:rsidR="000C70B2" w:rsidRPr="00E571B2" w:rsidRDefault="000C70B2">
      <w:pPr>
        <w:pStyle w:val="EndnoteText"/>
      </w:pPr>
      <w:r w:rsidRPr="00E571B2">
        <w:rPr>
          <w:rStyle w:val="EndnoteReference"/>
        </w:rPr>
        <w:endnoteRef/>
      </w:r>
      <w:r w:rsidRPr="00E571B2">
        <w:t xml:space="preserve"> </w:t>
      </w:r>
      <w:r>
        <w:t xml:space="preserve">State Library New South Wales. (2017). </w:t>
      </w:r>
      <w:hyperlink r:id="rId23" w:history="1">
        <w:r w:rsidRPr="00362FE3">
          <w:rPr>
            <w:rStyle w:val="Hyperlink"/>
            <w:sz w:val="20"/>
          </w:rPr>
          <w:t>Join.</w:t>
        </w:r>
      </w:hyperlink>
      <w:r w:rsidRPr="00362FE3">
        <w:t xml:space="preserve"> © 2017 by State Library of NSW.</w:t>
      </w:r>
      <w:r>
        <w:t xml:space="preserve"> </w:t>
      </w:r>
      <w:r w:rsidRPr="00362FE3">
        <w:t>© 2017 by State Library of NSW.</w:t>
      </w:r>
      <w:r>
        <w:t xml:space="preserve"> URL </w:t>
      </w:r>
      <w:hyperlink r:id="rId24" w:history="1">
        <w:r w:rsidRPr="00441743">
          <w:rPr>
            <w:rStyle w:val="Hyperlink"/>
            <w:sz w:val="20"/>
          </w:rPr>
          <w:t>https://www.sl.nsw.gov.au/join</w:t>
        </w:r>
      </w:hyperlink>
      <w:r>
        <w:t>. Date accessed 15/07/2021.</w:t>
      </w:r>
    </w:p>
  </w:endnote>
  <w:endnote w:id="16">
    <w:p w14:paraId="0EA33312" w14:textId="77777777" w:rsidR="000C70B2" w:rsidRDefault="000C70B2" w:rsidP="00950565">
      <w:pPr>
        <w:pStyle w:val="EndnoteText"/>
      </w:pPr>
      <w:r>
        <w:rPr>
          <w:rStyle w:val="EndnoteReference"/>
        </w:rPr>
        <w:endnoteRef/>
      </w:r>
      <w:r>
        <w:t xml:space="preserve"> State Library New South Wales. (2017). </w:t>
      </w:r>
      <w:hyperlink r:id="rId25" w:history="1">
        <w:r w:rsidRPr="00FF38B2">
          <w:rPr>
            <w:rStyle w:val="Hyperlink"/>
            <w:sz w:val="20"/>
          </w:rPr>
          <w:t>Search the collection.</w:t>
        </w:r>
      </w:hyperlink>
      <w:r w:rsidRPr="00362FE3">
        <w:t xml:space="preserve"> </w:t>
      </w:r>
      <w:r w:rsidRPr="00FF38B2">
        <w:t>© 2021 by State Library of NSW.</w:t>
      </w:r>
      <w:r>
        <w:t xml:space="preserve"> URL </w:t>
      </w:r>
      <w:hyperlink r:id="rId26" w:history="1">
        <w:r w:rsidRPr="00441743">
          <w:rPr>
            <w:rStyle w:val="Hyperlink"/>
            <w:sz w:val="20"/>
          </w:rPr>
          <w:t>https://collection.sl.nsw.gov.au/</w:t>
        </w:r>
      </w:hyperlink>
      <w:r>
        <w:t>. Date accessed 15/07/2021.</w:t>
      </w:r>
    </w:p>
  </w:endnote>
  <w:endnote w:id="17">
    <w:p w14:paraId="7DB3CA1A" w14:textId="77777777" w:rsidR="000C70B2" w:rsidRDefault="000C70B2" w:rsidP="002B2E72">
      <w:pPr>
        <w:pStyle w:val="EndnoteText"/>
      </w:pPr>
      <w:r>
        <w:rPr>
          <w:rStyle w:val="EndnoteReference"/>
        </w:rPr>
        <w:endnoteRef/>
      </w:r>
      <w:r>
        <w:t xml:space="preserve"> State Library New South Wales. (2017). </w:t>
      </w:r>
      <w:hyperlink r:id="rId27" w:history="1">
        <w:r w:rsidRPr="00362FE3">
          <w:rPr>
            <w:rStyle w:val="Hyperlink"/>
            <w:sz w:val="20"/>
          </w:rPr>
          <w:t>English – HSC</w:t>
        </w:r>
        <w:r>
          <w:rPr>
            <w:rStyle w:val="Hyperlink"/>
            <w:sz w:val="20"/>
          </w:rPr>
          <w:t>.</w:t>
        </w:r>
      </w:hyperlink>
      <w:r w:rsidRPr="00362FE3">
        <w:t xml:space="preserve"> © 2017 by State Library of NSW.</w:t>
      </w:r>
      <w:r>
        <w:t xml:space="preserve"> URL </w:t>
      </w:r>
      <w:hyperlink r:id="rId28" w:history="1">
        <w:r w:rsidRPr="00441743">
          <w:rPr>
            <w:rStyle w:val="Hyperlink"/>
            <w:sz w:val="20"/>
          </w:rPr>
          <w:t>https://guides.sl.nsw.gov.au/english-hsc/starting-your-research</w:t>
        </w:r>
      </w:hyperlink>
      <w:r>
        <w:t>. Date accessed 15/07/2021.</w:t>
      </w:r>
    </w:p>
  </w:endnote>
  <w:endnote w:id="18">
    <w:p w14:paraId="2E04A7B2" w14:textId="226EE003" w:rsidR="000C70B2" w:rsidRDefault="000C70B2">
      <w:pPr>
        <w:pStyle w:val="EndnoteText"/>
      </w:pPr>
      <w:r>
        <w:rPr>
          <w:rStyle w:val="EndnoteReference"/>
        </w:rPr>
        <w:endnoteRef/>
      </w:r>
      <w:r>
        <w:t xml:space="preserve"> Western Sydney University. (2021). </w:t>
      </w:r>
      <w:hyperlink r:id="rId29" w:history="1">
        <w:r w:rsidRPr="00930B93">
          <w:rPr>
            <w:rStyle w:val="Hyperlink"/>
            <w:sz w:val="20"/>
          </w:rPr>
          <w:t>Successful Searching.</w:t>
        </w:r>
      </w:hyperlink>
      <w:r>
        <w:t xml:space="preserve"> </w:t>
      </w:r>
      <w:r w:rsidRPr="00930B93">
        <w:t>Attribution-Non</w:t>
      </w:r>
      <w:r>
        <w:t xml:space="preserve"> </w:t>
      </w:r>
      <w:r w:rsidRPr="00930B93">
        <w:t>Commercial-Share</w:t>
      </w:r>
      <w:r>
        <w:t xml:space="preserve"> </w:t>
      </w:r>
      <w:r w:rsidRPr="00930B93">
        <w:t>Alike 4.0 International (CC BY-NC-SA 4.0)</w:t>
      </w:r>
      <w:r>
        <w:t>.</w:t>
      </w:r>
      <w:r w:rsidRPr="00930B93">
        <w:t xml:space="preserve"> </w:t>
      </w:r>
      <w:r>
        <w:t xml:space="preserve">URL </w:t>
      </w:r>
      <w:hyperlink r:id="rId30" w:history="1">
        <w:r w:rsidRPr="00441743">
          <w:rPr>
            <w:rStyle w:val="Hyperlink"/>
            <w:sz w:val="20"/>
          </w:rPr>
          <w:t>https://library.westernsydney.edu.au/main/guides/online-tutorials/successful-searching</w:t>
        </w:r>
      </w:hyperlink>
      <w:r>
        <w:t>. Date accessed 15/07/2021.</w:t>
      </w:r>
    </w:p>
  </w:endnote>
  <w:endnote w:id="19">
    <w:p w14:paraId="73F6F29B" w14:textId="6A03A3DE" w:rsidR="000C70B2" w:rsidRDefault="000C70B2">
      <w:pPr>
        <w:pStyle w:val="EndnoteText"/>
      </w:pPr>
      <w:r>
        <w:rPr>
          <w:rStyle w:val="EndnoteReference"/>
        </w:rPr>
        <w:endnoteRef/>
      </w:r>
      <w:r>
        <w:t xml:space="preserve"> Western Sydney University. (2021). </w:t>
      </w:r>
      <w:hyperlink r:id="rId31" w:history="1">
        <w:r w:rsidRPr="00930B93">
          <w:rPr>
            <w:rStyle w:val="Hyperlink"/>
            <w:sz w:val="20"/>
          </w:rPr>
          <w:t>Getting started by finding information</w:t>
        </w:r>
      </w:hyperlink>
      <w:r>
        <w:t xml:space="preserve">. </w:t>
      </w:r>
      <w:r w:rsidRPr="00930B93">
        <w:t>Attribution-Non</w:t>
      </w:r>
      <w:r>
        <w:t xml:space="preserve"> </w:t>
      </w:r>
      <w:r w:rsidRPr="00930B93">
        <w:t>Commercial-Share</w:t>
      </w:r>
      <w:r>
        <w:t xml:space="preserve"> </w:t>
      </w:r>
      <w:r w:rsidRPr="00930B93">
        <w:t>Alike 4.0 International (CC BY-NC-SA 4.0)</w:t>
      </w:r>
      <w:r>
        <w:t>.</w:t>
      </w:r>
      <w:r w:rsidRPr="00930B93">
        <w:t xml:space="preserve"> </w:t>
      </w:r>
      <w:r>
        <w:t xml:space="preserve">URL </w:t>
      </w:r>
      <w:hyperlink r:id="rId32" w:history="1">
        <w:r w:rsidRPr="00441743">
          <w:rPr>
            <w:rStyle w:val="Hyperlink"/>
            <w:sz w:val="20"/>
          </w:rPr>
          <w:t>https://library.westernsydney.edu.au/successfulsearching/get_startop/story.html</w:t>
        </w:r>
      </w:hyperlink>
      <w:r>
        <w:t>. Date accessed 15/07/2021.</w:t>
      </w:r>
    </w:p>
  </w:endnote>
  <w:endnote w:id="20">
    <w:p w14:paraId="6BEC0F6A" w14:textId="7BF9CD17" w:rsidR="000C70B2" w:rsidRDefault="000C70B2">
      <w:pPr>
        <w:pStyle w:val="EndnoteText"/>
      </w:pPr>
      <w:r>
        <w:rPr>
          <w:rStyle w:val="EndnoteReference"/>
        </w:rPr>
        <w:endnoteRef/>
      </w:r>
      <w:r>
        <w:t xml:space="preserve"> The University of Sydney. </w:t>
      </w:r>
      <w:hyperlink r:id="rId33" w:history="1">
        <w:r w:rsidRPr="00BC1BC8">
          <w:rPr>
            <w:rStyle w:val="Hyperlink"/>
            <w:sz w:val="20"/>
          </w:rPr>
          <w:t>4.4 Boolean and Phrase Searching.</w:t>
        </w:r>
      </w:hyperlink>
      <w:r>
        <w:t xml:space="preserve"> URL </w:t>
      </w:r>
      <w:hyperlink r:id="rId34" w:history="1">
        <w:r w:rsidRPr="00441743">
          <w:rPr>
            <w:rStyle w:val="Hyperlink"/>
            <w:sz w:val="20"/>
          </w:rPr>
          <w:t>https://www.library.sydney.edu.au/help/online-training/esearch/module4-planning-your-research/m4-4-boolean.html</w:t>
        </w:r>
      </w:hyperlink>
      <w:r>
        <w:t>. Date accessed 15/07/2021.</w:t>
      </w:r>
    </w:p>
  </w:endnote>
  <w:endnote w:id="21">
    <w:p w14:paraId="5772931C" w14:textId="72F9B0CF" w:rsidR="000C70B2" w:rsidRDefault="000C70B2">
      <w:pPr>
        <w:pStyle w:val="EndnoteText"/>
      </w:pPr>
      <w:r>
        <w:rPr>
          <w:rStyle w:val="EndnoteReference"/>
        </w:rPr>
        <w:endnoteRef/>
      </w:r>
      <w:r>
        <w:t xml:space="preserve"> Northeastern University. (2021). </w:t>
      </w:r>
      <w:hyperlink r:id="rId35" w:history="1">
        <w:r w:rsidRPr="00816F7C">
          <w:rPr>
            <w:rStyle w:val="Hyperlink"/>
            <w:sz w:val="20"/>
          </w:rPr>
          <w:t>Top Ten Search Tips.</w:t>
        </w:r>
      </w:hyperlink>
      <w:r>
        <w:t xml:space="preserve"> </w:t>
      </w:r>
      <w:r w:rsidRPr="00816F7C">
        <w:t>© 2021 Northeastern University</w:t>
      </w:r>
      <w:r>
        <w:t xml:space="preserve">. URL </w:t>
      </w:r>
      <w:hyperlink r:id="rId36" w:history="1">
        <w:r w:rsidRPr="00441743">
          <w:rPr>
            <w:rStyle w:val="Hyperlink"/>
            <w:sz w:val="20"/>
          </w:rPr>
          <w:t>https://library.northeastern.edu/get-help/research-tutorials/effective-database-searches/top-ten-search-tips</w:t>
        </w:r>
      </w:hyperlink>
      <w:r>
        <w:t>. Date accessed 15/07/2021.</w:t>
      </w:r>
    </w:p>
  </w:endnote>
  <w:endnote w:id="22">
    <w:p w14:paraId="0104CAD0" w14:textId="233851CF" w:rsidR="000C70B2" w:rsidRDefault="000C70B2">
      <w:pPr>
        <w:pStyle w:val="EndnoteText"/>
      </w:pPr>
      <w:r>
        <w:rPr>
          <w:rStyle w:val="EndnoteReference"/>
        </w:rPr>
        <w:endnoteRef/>
      </w:r>
      <w:r>
        <w:t xml:space="preserve"> Walden University. (2021). </w:t>
      </w:r>
      <w:hyperlink r:id="rId37" w:history="1">
        <w:r w:rsidRPr="00BC1BC8">
          <w:rPr>
            <w:rStyle w:val="Hyperlink"/>
            <w:sz w:val="20"/>
          </w:rPr>
          <w:t>Database Search Skills: Basic Search Limiters.</w:t>
        </w:r>
      </w:hyperlink>
      <w:r>
        <w:t xml:space="preserve"> </w:t>
      </w:r>
      <w:r w:rsidRPr="00BC1BC8">
        <w:t>Copyright 2021 Walden University</w:t>
      </w:r>
      <w:r>
        <w:t xml:space="preserve">. URL </w:t>
      </w:r>
      <w:hyperlink r:id="rId38" w:history="1">
        <w:r w:rsidRPr="00441743">
          <w:rPr>
            <w:rStyle w:val="Hyperlink"/>
            <w:sz w:val="20"/>
          </w:rPr>
          <w:t>https://academicguides.waldenu.edu/library/databasesearchskills/basicsearchlimiters</w:t>
        </w:r>
      </w:hyperlink>
      <w:r>
        <w:t>. Date accessed 15/07/2021.</w:t>
      </w:r>
    </w:p>
  </w:endnote>
  <w:endnote w:id="23">
    <w:p w14:paraId="70E6C014" w14:textId="51A75E5B" w:rsidR="000C70B2" w:rsidRPr="00E571B2" w:rsidRDefault="000C70B2" w:rsidP="004A32D8">
      <w:pPr>
        <w:pStyle w:val="EndnoteText"/>
      </w:pPr>
      <w:r w:rsidRPr="00E571B2">
        <w:rPr>
          <w:rStyle w:val="EndnoteReference"/>
        </w:rPr>
        <w:endnoteRef/>
      </w:r>
      <w:r w:rsidRPr="00E571B2">
        <w:t xml:space="preserve"> Harvard Graduate School of Education. (2015).</w:t>
      </w:r>
      <w:hyperlink r:id="rId39" w:history="1">
        <w:r w:rsidRPr="00E571B2">
          <w:rPr>
            <w:rStyle w:val="Hyperlink"/>
            <w:sz w:val="20"/>
          </w:rPr>
          <w:t xml:space="preserve"> I Used to Think…Now I Think…</w:t>
        </w:r>
      </w:hyperlink>
      <w:r w:rsidRPr="00E571B2">
        <w:t>. ©</w:t>
      </w:r>
      <w:r>
        <w:t xml:space="preserve"> </w:t>
      </w:r>
      <w:r w:rsidRPr="00E571B2">
        <w:t xml:space="preserve">President and Fellows of Harvard College | Harvard Graduate School of Education. URL </w:t>
      </w:r>
      <w:hyperlink r:id="rId40" w:history="1">
        <w:r w:rsidRPr="00E571B2">
          <w:rPr>
            <w:rStyle w:val="Hyperlink"/>
            <w:sz w:val="20"/>
          </w:rPr>
          <w:t>https://pz.harvard.edu/resources/i-used-to-think-now-i-think</w:t>
        </w:r>
      </w:hyperlink>
      <w:r w:rsidRPr="00E571B2">
        <w:t>. Date accessed 14/07/2021.</w:t>
      </w:r>
    </w:p>
  </w:endnote>
  <w:endnote w:id="24">
    <w:p w14:paraId="059F580A" w14:textId="77777777" w:rsidR="000C70B2" w:rsidRPr="00E571B2" w:rsidRDefault="000C70B2" w:rsidP="004A32D8">
      <w:pPr>
        <w:pStyle w:val="EndnoteText"/>
      </w:pPr>
      <w:r w:rsidRPr="00E571B2">
        <w:rPr>
          <w:rStyle w:val="EndnoteReference"/>
        </w:rPr>
        <w:endnoteRef/>
      </w:r>
      <w:r w:rsidRPr="00E571B2">
        <w:t xml:space="preserve"> New EdTech Classroom. (2020). </w:t>
      </w:r>
      <w:hyperlink r:id="rId41" w:history="1">
        <w:r w:rsidRPr="00E571B2">
          <w:rPr>
            <w:rStyle w:val="Hyperlink"/>
            <w:sz w:val="20"/>
          </w:rPr>
          <w:t>Flipgrid Tutorial for Teachers</w:t>
        </w:r>
      </w:hyperlink>
      <w:r w:rsidRPr="00E571B2">
        <w:t xml:space="preserve">. Copyright 2021 © All rights Reserved. URL </w:t>
      </w:r>
      <w:hyperlink r:id="rId42" w:history="1">
        <w:r w:rsidRPr="00E571B2">
          <w:rPr>
            <w:rStyle w:val="Hyperlink"/>
            <w:sz w:val="20"/>
          </w:rPr>
          <w:t>https://www.youtube.com/watch?app=desktop&amp;v=aLzX13jw7bw</w:t>
        </w:r>
      </w:hyperlink>
      <w:r w:rsidRPr="00E571B2">
        <w:t>. Date 14/07/2021.</w:t>
      </w:r>
    </w:p>
  </w:endnote>
  <w:endnote w:id="25">
    <w:p w14:paraId="7DD76C5C" w14:textId="77777777" w:rsidR="000C70B2" w:rsidRDefault="000C70B2" w:rsidP="006944A7">
      <w:pPr>
        <w:pStyle w:val="EndnoteText"/>
      </w:pPr>
      <w:r>
        <w:rPr>
          <w:rStyle w:val="EndnoteReference"/>
        </w:rPr>
        <w:endnoteRef/>
      </w:r>
      <w:r>
        <w:t xml:space="preserve"> Cornell University. (2019) </w:t>
      </w:r>
      <w:hyperlink r:id="rId43" w:history="1">
        <w:r w:rsidRPr="00270547">
          <w:rPr>
            <w:rStyle w:val="Hyperlink"/>
            <w:sz w:val="20"/>
          </w:rPr>
          <w:t xml:space="preserve">The Cornell Note Taking System. </w:t>
        </w:r>
      </w:hyperlink>
      <w:r w:rsidRPr="00270547">
        <w:t xml:space="preserve"> © The Learning Strategies Center, Cornell University</w:t>
      </w:r>
      <w:r>
        <w:t>.</w:t>
      </w:r>
      <w:r w:rsidRPr="00270547">
        <w:t xml:space="preserve"> </w:t>
      </w:r>
      <w:r>
        <w:t xml:space="preserve">URL </w:t>
      </w:r>
      <w:hyperlink r:id="rId44" w:history="1">
        <w:r w:rsidRPr="00441743">
          <w:rPr>
            <w:rStyle w:val="Hyperlink"/>
            <w:sz w:val="20"/>
          </w:rPr>
          <w:t>https://lsc.cornell.edu/how-to-study/taking-notes/cornell-note-taking-system/</w:t>
        </w:r>
      </w:hyperlink>
      <w:r>
        <w:t xml:space="preserve"> Date accessed 15/07/2021.</w:t>
      </w:r>
    </w:p>
  </w:endnote>
  <w:endnote w:id="26">
    <w:p w14:paraId="4C65125D" w14:textId="77777777" w:rsidR="000C70B2" w:rsidRDefault="000C70B2" w:rsidP="006944A7">
      <w:pPr>
        <w:pStyle w:val="EndnoteText"/>
      </w:pPr>
      <w:r>
        <w:rPr>
          <w:rStyle w:val="EndnoteReference"/>
        </w:rPr>
        <w:endnoteRef/>
      </w:r>
      <w:r>
        <w:t xml:space="preserve"> </w:t>
      </w:r>
      <w:r w:rsidRPr="005361DC">
        <w:t>Cornell Learning Strategies Center team, led by Jen Bokaer-Smith</w:t>
      </w:r>
      <w:r>
        <w:t>. (2021)</w:t>
      </w:r>
      <w:r w:rsidRPr="005361DC">
        <w:t xml:space="preserve"> </w:t>
      </w:r>
      <w:hyperlink r:id="rId45" w:history="1">
        <w:r w:rsidRPr="005361DC">
          <w:rPr>
            <w:rStyle w:val="Hyperlink"/>
            <w:sz w:val="20"/>
          </w:rPr>
          <w:t>Note-taking Strategies.</w:t>
        </w:r>
      </w:hyperlink>
      <w:r>
        <w:t xml:space="preserve"> </w:t>
      </w:r>
      <w:r w:rsidRPr="00270547">
        <w:t>© The Learning Strategies Center, Cornell University</w:t>
      </w:r>
      <w:r>
        <w:t xml:space="preserve">. URL </w:t>
      </w:r>
      <w:hyperlink r:id="rId46" w:history="1">
        <w:r w:rsidRPr="00441743">
          <w:rPr>
            <w:rStyle w:val="Hyperlink"/>
            <w:sz w:val="20"/>
          </w:rPr>
          <w:t>https://canvas.cornell.edu/courses/1451</w:t>
        </w:r>
      </w:hyperlink>
      <w:r>
        <w:t xml:space="preserve">. Date accessed 15/07/2021. </w:t>
      </w:r>
    </w:p>
  </w:endnote>
  <w:endnote w:id="27">
    <w:p w14:paraId="325E8400" w14:textId="3E83239A" w:rsidR="000C70B2" w:rsidRDefault="000C70B2" w:rsidP="0024479D">
      <w:pPr>
        <w:pStyle w:val="EndnoteText"/>
      </w:pPr>
      <w:r>
        <w:rPr>
          <w:rStyle w:val="EndnoteReference"/>
        </w:rPr>
        <w:endnoteRef/>
      </w:r>
      <w:r>
        <w:t xml:space="preserve"> Curtin University. (2021). </w:t>
      </w:r>
      <w:hyperlink r:id="rId47" w:history="1">
        <w:r w:rsidRPr="001A4A53">
          <w:rPr>
            <w:rStyle w:val="Hyperlink"/>
            <w:sz w:val="20"/>
          </w:rPr>
          <w:t>APA 7</w:t>
        </w:r>
        <w:r w:rsidRPr="001A4A53">
          <w:rPr>
            <w:rStyle w:val="Hyperlink"/>
            <w:sz w:val="20"/>
            <w:vertAlign w:val="superscript"/>
          </w:rPr>
          <w:t>th</w:t>
        </w:r>
        <w:r w:rsidRPr="001A4A53">
          <w:rPr>
            <w:rStyle w:val="Hyperlink"/>
            <w:sz w:val="20"/>
          </w:rPr>
          <w:t xml:space="preserve"> referencing guide</w:t>
        </w:r>
      </w:hyperlink>
      <w:r>
        <w:t xml:space="preserve">. </w:t>
      </w:r>
      <w:r w:rsidRPr="00270547">
        <w:t>©</w:t>
      </w:r>
      <w:r>
        <w:t xml:space="preserve"> Curtin University. URL</w:t>
      </w:r>
      <w:r w:rsidR="00313168">
        <w:t xml:space="preserve"> </w:t>
      </w:r>
      <w:hyperlink r:id="rId48" w:history="1">
        <w:r w:rsidR="00313168" w:rsidRPr="00C1539A">
          <w:rPr>
            <w:rStyle w:val="Hyperlink"/>
            <w:sz w:val="20"/>
          </w:rPr>
          <w:t>https://libguides.library.curtin.edu.au/uniskills/referencing/apa7</w:t>
        </w:r>
      </w:hyperlink>
      <w:r w:rsidR="00313168">
        <w:t xml:space="preserve">. Date accessed 17/07/2021.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0ACA" w14:textId="08AA9E54" w:rsidR="000C70B2" w:rsidRPr="004D333E" w:rsidRDefault="000C70B2"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702322">
      <w:rPr>
        <w:noProof/>
      </w:rPr>
      <w:t>16</w:t>
    </w:r>
    <w:r w:rsidRPr="002810D3">
      <w:rPr>
        <w:color w:val="2B579A"/>
        <w:shd w:val="clear" w:color="auto" w:fill="E6E6E6"/>
      </w:rPr>
      <w:fldChar w:fldCharType="end"/>
    </w:r>
    <w:r w:rsidRPr="002810D3">
      <w:tab/>
    </w:r>
    <w:r>
      <w:t>Developing research skills – Year 11 Extension – Texts, Culture and Values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7EC5" w14:textId="1B70494F" w:rsidR="000C70B2" w:rsidRPr="004D333E" w:rsidRDefault="000C70B2"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006010">
      <w:rPr>
        <w:noProof/>
      </w:rPr>
      <w:t>Jul-21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702322">
      <w:rPr>
        <w:noProof/>
      </w:rPr>
      <w:t>19</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7E6F" w14:textId="77777777" w:rsidR="000C70B2" w:rsidRDefault="000C70B2" w:rsidP="00493120">
    <w:pPr>
      <w:pStyle w:val="Logo"/>
    </w:pPr>
    <w:r w:rsidRPr="1305719F">
      <w:rPr>
        <w:sz w:val="24"/>
        <w:szCs w:val="24"/>
      </w:rPr>
      <w:t>education.nsw.gov.au</w:t>
    </w:r>
    <w:r>
      <w:tab/>
    </w:r>
    <w:r>
      <w:rPr>
        <w:noProof/>
        <w:color w:val="2B579A"/>
        <w:shd w:val="clear" w:color="auto" w:fill="E6E6E6"/>
        <w:lang w:eastAsia="en-AU"/>
      </w:rPr>
      <w:drawing>
        <wp:inline distT="0" distB="0" distL="0" distR="0" wp14:anchorId="4CED6FFA" wp14:editId="439670D9">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B499" w14:textId="723969DF" w:rsidR="00FE507A" w:rsidRDefault="00FE507A">
      <w:r>
        <w:separator/>
      </w:r>
    </w:p>
    <w:p w14:paraId="7EBB4591" w14:textId="77777777" w:rsidR="00FE507A" w:rsidRDefault="00FE507A"/>
  </w:footnote>
  <w:footnote w:type="continuationSeparator" w:id="0">
    <w:p w14:paraId="20AA1B6A" w14:textId="5DEA4C44" w:rsidR="00FE507A" w:rsidRDefault="00FE507A">
      <w:r>
        <w:continuationSeparator/>
      </w:r>
    </w:p>
    <w:p w14:paraId="38EA686E" w14:textId="77777777" w:rsidR="00FE507A" w:rsidRDefault="00FE507A"/>
  </w:footnote>
  <w:footnote w:type="continuationNotice" w:id="1">
    <w:p w14:paraId="2716E9B5" w14:textId="77777777" w:rsidR="00FE507A" w:rsidRDefault="00FE507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2FC4" w14:textId="77777777" w:rsidR="000C70B2" w:rsidRDefault="000C70B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 w15:restartNumberingAfterBreak="0">
    <w:nsid w:val="5BE53912"/>
    <w:multiLevelType w:val="multilevel"/>
    <w:tmpl w:val="5AA87718"/>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5FC269FD"/>
    <w:multiLevelType w:val="multilevel"/>
    <w:tmpl w:val="7FCA010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 w15:restartNumberingAfterBreak="0">
    <w:nsid w:val="717D18DC"/>
    <w:multiLevelType w:val="hybridMultilevel"/>
    <w:tmpl w:val="D738FB90"/>
    <w:lvl w:ilvl="0" w:tplc="6090FF90">
      <w:start w:val="1"/>
      <w:numFmt w:val="bullet"/>
      <w:lvlText w:val=""/>
      <w:lvlJc w:val="left"/>
      <w:pPr>
        <w:ind w:left="720" w:hanging="360"/>
      </w:pPr>
      <w:rPr>
        <w:rFonts w:ascii="Symbol" w:hAnsi="Symbol" w:hint="default"/>
      </w:rPr>
    </w:lvl>
    <w:lvl w:ilvl="1" w:tplc="FDBE1DDA">
      <w:start w:val="1"/>
      <w:numFmt w:val="bullet"/>
      <w:lvlText w:val="o"/>
      <w:lvlJc w:val="left"/>
      <w:pPr>
        <w:ind w:left="1440" w:hanging="360"/>
      </w:pPr>
      <w:rPr>
        <w:rFonts w:ascii="Courier New" w:hAnsi="Courier New" w:hint="default"/>
      </w:rPr>
    </w:lvl>
    <w:lvl w:ilvl="2" w:tplc="791470DA">
      <w:start w:val="1"/>
      <w:numFmt w:val="bullet"/>
      <w:lvlText w:val=""/>
      <w:lvlJc w:val="left"/>
      <w:pPr>
        <w:ind w:left="2160" w:hanging="360"/>
      </w:pPr>
      <w:rPr>
        <w:rFonts w:ascii="Wingdings" w:hAnsi="Wingdings" w:hint="default"/>
      </w:rPr>
    </w:lvl>
    <w:lvl w:ilvl="3" w:tplc="B35C7CCC">
      <w:start w:val="1"/>
      <w:numFmt w:val="bullet"/>
      <w:lvlText w:val=""/>
      <w:lvlJc w:val="left"/>
      <w:pPr>
        <w:ind w:left="2880" w:hanging="360"/>
      </w:pPr>
      <w:rPr>
        <w:rFonts w:ascii="Symbol" w:hAnsi="Symbol" w:hint="default"/>
      </w:rPr>
    </w:lvl>
    <w:lvl w:ilvl="4" w:tplc="3CBEB7FA">
      <w:start w:val="1"/>
      <w:numFmt w:val="bullet"/>
      <w:lvlText w:val="o"/>
      <w:lvlJc w:val="left"/>
      <w:pPr>
        <w:ind w:left="3600" w:hanging="360"/>
      </w:pPr>
      <w:rPr>
        <w:rFonts w:ascii="Courier New" w:hAnsi="Courier New" w:hint="default"/>
      </w:rPr>
    </w:lvl>
    <w:lvl w:ilvl="5" w:tplc="6F00F188">
      <w:start w:val="1"/>
      <w:numFmt w:val="bullet"/>
      <w:lvlText w:val=""/>
      <w:lvlJc w:val="left"/>
      <w:pPr>
        <w:ind w:left="4320" w:hanging="360"/>
      </w:pPr>
      <w:rPr>
        <w:rFonts w:ascii="Wingdings" w:hAnsi="Wingdings" w:hint="default"/>
      </w:rPr>
    </w:lvl>
    <w:lvl w:ilvl="6" w:tplc="908A6842">
      <w:start w:val="1"/>
      <w:numFmt w:val="bullet"/>
      <w:lvlText w:val=""/>
      <w:lvlJc w:val="left"/>
      <w:pPr>
        <w:ind w:left="5040" w:hanging="360"/>
      </w:pPr>
      <w:rPr>
        <w:rFonts w:ascii="Symbol" w:hAnsi="Symbol" w:hint="default"/>
      </w:rPr>
    </w:lvl>
    <w:lvl w:ilvl="7" w:tplc="4BEA9F5C">
      <w:start w:val="1"/>
      <w:numFmt w:val="bullet"/>
      <w:lvlText w:val="o"/>
      <w:lvlJc w:val="left"/>
      <w:pPr>
        <w:ind w:left="5760" w:hanging="360"/>
      </w:pPr>
      <w:rPr>
        <w:rFonts w:ascii="Courier New" w:hAnsi="Courier New" w:hint="default"/>
      </w:rPr>
    </w:lvl>
    <w:lvl w:ilvl="8" w:tplc="17C6658E">
      <w:start w:val="1"/>
      <w:numFmt w:val="bullet"/>
      <w:lvlText w:val=""/>
      <w:lvlJc w:val="left"/>
      <w:pPr>
        <w:ind w:left="6480" w:hanging="360"/>
      </w:pPr>
      <w:rPr>
        <w:rFonts w:ascii="Wingdings" w:hAnsi="Wingdings" w:hint="default"/>
      </w:rPr>
    </w:lvl>
  </w:abstractNum>
  <w:abstractNum w:abstractNumId="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
  </w:num>
  <w:num w:numId="2">
    <w:abstractNumId w:val="0"/>
  </w:num>
  <w:num w:numId="3">
    <w:abstractNumId w:val="5"/>
  </w:num>
  <w:num w:numId="4">
    <w:abstractNumId w:val="0"/>
  </w:num>
  <w:num w:numId="5">
    <w:abstractNumId w:val="1"/>
  </w:num>
  <w:num w:numId="6">
    <w:abstractNumId w:val="5"/>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C1"/>
    <w:rsid w:val="0000031A"/>
    <w:rsid w:val="00001C08"/>
    <w:rsid w:val="00002BF1"/>
    <w:rsid w:val="00006010"/>
    <w:rsid w:val="00006220"/>
    <w:rsid w:val="00006CD7"/>
    <w:rsid w:val="000103FC"/>
    <w:rsid w:val="00010746"/>
    <w:rsid w:val="000143DF"/>
    <w:rsid w:val="000151F8"/>
    <w:rsid w:val="00015D43"/>
    <w:rsid w:val="00016801"/>
    <w:rsid w:val="00021171"/>
    <w:rsid w:val="000229BE"/>
    <w:rsid w:val="00023790"/>
    <w:rsid w:val="00024602"/>
    <w:rsid w:val="000252FF"/>
    <w:rsid w:val="000253AE"/>
    <w:rsid w:val="00030EBC"/>
    <w:rsid w:val="000331B6"/>
    <w:rsid w:val="00034F5E"/>
    <w:rsid w:val="0003541F"/>
    <w:rsid w:val="00036F11"/>
    <w:rsid w:val="00040BF3"/>
    <w:rsid w:val="000423E3"/>
    <w:rsid w:val="0004292D"/>
    <w:rsid w:val="00042D30"/>
    <w:rsid w:val="0004385D"/>
    <w:rsid w:val="00043FA0"/>
    <w:rsid w:val="00044C5D"/>
    <w:rsid w:val="00044D23"/>
    <w:rsid w:val="00045FED"/>
    <w:rsid w:val="00046473"/>
    <w:rsid w:val="000507E6"/>
    <w:rsid w:val="0005163D"/>
    <w:rsid w:val="000534F4"/>
    <w:rsid w:val="000535B7"/>
    <w:rsid w:val="00053726"/>
    <w:rsid w:val="000562A7"/>
    <w:rsid w:val="000564F8"/>
    <w:rsid w:val="00057B73"/>
    <w:rsid w:val="00057BC8"/>
    <w:rsid w:val="000604B9"/>
    <w:rsid w:val="00061232"/>
    <w:rsid w:val="000613C4"/>
    <w:rsid w:val="000620E8"/>
    <w:rsid w:val="00062708"/>
    <w:rsid w:val="00065A16"/>
    <w:rsid w:val="000661F6"/>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193F"/>
    <w:rsid w:val="0009452F"/>
    <w:rsid w:val="00096692"/>
    <w:rsid w:val="00096701"/>
    <w:rsid w:val="000A0C05"/>
    <w:rsid w:val="000A33D4"/>
    <w:rsid w:val="000A41E7"/>
    <w:rsid w:val="000A451E"/>
    <w:rsid w:val="000A796C"/>
    <w:rsid w:val="000A7A61"/>
    <w:rsid w:val="000B09C8"/>
    <w:rsid w:val="000B1FC2"/>
    <w:rsid w:val="000B2886"/>
    <w:rsid w:val="000B30E1"/>
    <w:rsid w:val="000B4A3F"/>
    <w:rsid w:val="000B4F65"/>
    <w:rsid w:val="000B75CB"/>
    <w:rsid w:val="000B7D49"/>
    <w:rsid w:val="000C0FB5"/>
    <w:rsid w:val="000C1078"/>
    <w:rsid w:val="000C16A7"/>
    <w:rsid w:val="000C1BCD"/>
    <w:rsid w:val="000C24D7"/>
    <w:rsid w:val="000C250C"/>
    <w:rsid w:val="000C43DF"/>
    <w:rsid w:val="000C575E"/>
    <w:rsid w:val="000C61FB"/>
    <w:rsid w:val="000C6F89"/>
    <w:rsid w:val="000C70B2"/>
    <w:rsid w:val="000C7D4F"/>
    <w:rsid w:val="000D2063"/>
    <w:rsid w:val="000D24EC"/>
    <w:rsid w:val="000D286D"/>
    <w:rsid w:val="000D2C3A"/>
    <w:rsid w:val="000D37F4"/>
    <w:rsid w:val="000D48A8"/>
    <w:rsid w:val="000D4B5A"/>
    <w:rsid w:val="000D55B1"/>
    <w:rsid w:val="000D64D8"/>
    <w:rsid w:val="000E1593"/>
    <w:rsid w:val="000E3C1C"/>
    <w:rsid w:val="000E41B7"/>
    <w:rsid w:val="000E6BA0"/>
    <w:rsid w:val="000F174A"/>
    <w:rsid w:val="000F7960"/>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2AC9"/>
    <w:rsid w:val="00113763"/>
    <w:rsid w:val="00114B7D"/>
    <w:rsid w:val="001177C4"/>
    <w:rsid w:val="00117B7D"/>
    <w:rsid w:val="00117FF3"/>
    <w:rsid w:val="0012093E"/>
    <w:rsid w:val="00121B6A"/>
    <w:rsid w:val="00122240"/>
    <w:rsid w:val="00125C6C"/>
    <w:rsid w:val="00127648"/>
    <w:rsid w:val="0013032B"/>
    <w:rsid w:val="001305EA"/>
    <w:rsid w:val="001328FA"/>
    <w:rsid w:val="0013419A"/>
    <w:rsid w:val="00134700"/>
    <w:rsid w:val="00134E23"/>
    <w:rsid w:val="0013528D"/>
    <w:rsid w:val="00135E80"/>
    <w:rsid w:val="00140753"/>
    <w:rsid w:val="0014239C"/>
    <w:rsid w:val="00143921"/>
    <w:rsid w:val="00146F04"/>
    <w:rsid w:val="00150EBC"/>
    <w:rsid w:val="001520B0"/>
    <w:rsid w:val="0015446A"/>
    <w:rsid w:val="0015487C"/>
    <w:rsid w:val="00155144"/>
    <w:rsid w:val="001557F2"/>
    <w:rsid w:val="0015712E"/>
    <w:rsid w:val="00162C3A"/>
    <w:rsid w:val="001648C2"/>
    <w:rsid w:val="00165FF0"/>
    <w:rsid w:val="0017075C"/>
    <w:rsid w:val="00170CB5"/>
    <w:rsid w:val="00171601"/>
    <w:rsid w:val="001721BC"/>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0B"/>
    <w:rsid w:val="00191D2F"/>
    <w:rsid w:val="00191F45"/>
    <w:rsid w:val="00193503"/>
    <w:rsid w:val="001939CA"/>
    <w:rsid w:val="00193B82"/>
    <w:rsid w:val="0019600C"/>
    <w:rsid w:val="00196CF1"/>
    <w:rsid w:val="00197B41"/>
    <w:rsid w:val="001A03EA"/>
    <w:rsid w:val="001A2F68"/>
    <w:rsid w:val="001A3627"/>
    <w:rsid w:val="001A472C"/>
    <w:rsid w:val="001A4A53"/>
    <w:rsid w:val="001B3065"/>
    <w:rsid w:val="001B33C0"/>
    <w:rsid w:val="001B4A46"/>
    <w:rsid w:val="001B5E34"/>
    <w:rsid w:val="001C2997"/>
    <w:rsid w:val="001C4DB7"/>
    <w:rsid w:val="001C65DC"/>
    <w:rsid w:val="001C6C9B"/>
    <w:rsid w:val="001C7338"/>
    <w:rsid w:val="001D10B2"/>
    <w:rsid w:val="001D264E"/>
    <w:rsid w:val="001D3092"/>
    <w:rsid w:val="001D4CD1"/>
    <w:rsid w:val="001D66C2"/>
    <w:rsid w:val="001E0692"/>
    <w:rsid w:val="001E0FFC"/>
    <w:rsid w:val="001E1F93"/>
    <w:rsid w:val="001E24CF"/>
    <w:rsid w:val="001E3097"/>
    <w:rsid w:val="001E411D"/>
    <w:rsid w:val="001E4B06"/>
    <w:rsid w:val="001E5F98"/>
    <w:rsid w:val="001E6FC9"/>
    <w:rsid w:val="001F01F4"/>
    <w:rsid w:val="001F0F26"/>
    <w:rsid w:val="001F2232"/>
    <w:rsid w:val="001F64BE"/>
    <w:rsid w:val="001F6D7B"/>
    <w:rsid w:val="001F7070"/>
    <w:rsid w:val="001F7807"/>
    <w:rsid w:val="002007C8"/>
    <w:rsid w:val="00200AD3"/>
    <w:rsid w:val="00200EF2"/>
    <w:rsid w:val="002016B9"/>
    <w:rsid w:val="00201825"/>
    <w:rsid w:val="00201C98"/>
    <w:rsid w:val="00201CB2"/>
    <w:rsid w:val="00202266"/>
    <w:rsid w:val="002046F7"/>
    <w:rsid w:val="0020478D"/>
    <w:rsid w:val="002054D0"/>
    <w:rsid w:val="00206EFD"/>
    <w:rsid w:val="002072CE"/>
    <w:rsid w:val="0020756A"/>
    <w:rsid w:val="00210D95"/>
    <w:rsid w:val="00210EA0"/>
    <w:rsid w:val="002136B3"/>
    <w:rsid w:val="00216957"/>
    <w:rsid w:val="00217731"/>
    <w:rsid w:val="00217AE6"/>
    <w:rsid w:val="00221777"/>
    <w:rsid w:val="00221998"/>
    <w:rsid w:val="00221E1A"/>
    <w:rsid w:val="002228E3"/>
    <w:rsid w:val="00224261"/>
    <w:rsid w:val="00224B16"/>
    <w:rsid w:val="00224D61"/>
    <w:rsid w:val="00225C4B"/>
    <w:rsid w:val="002265BD"/>
    <w:rsid w:val="002270CC"/>
    <w:rsid w:val="00227421"/>
    <w:rsid w:val="00227894"/>
    <w:rsid w:val="0022791F"/>
    <w:rsid w:val="002314B4"/>
    <w:rsid w:val="00231E53"/>
    <w:rsid w:val="00234830"/>
    <w:rsid w:val="002368C7"/>
    <w:rsid w:val="0023726F"/>
    <w:rsid w:val="0024041A"/>
    <w:rsid w:val="002410C8"/>
    <w:rsid w:val="00241C93"/>
    <w:rsid w:val="0024214A"/>
    <w:rsid w:val="0024330A"/>
    <w:rsid w:val="00243D7D"/>
    <w:rsid w:val="002441F2"/>
    <w:rsid w:val="0024438F"/>
    <w:rsid w:val="0024479D"/>
    <w:rsid w:val="002447C2"/>
    <w:rsid w:val="0024542A"/>
    <w:rsid w:val="002458D0"/>
    <w:rsid w:val="00245EC0"/>
    <w:rsid w:val="002462B7"/>
    <w:rsid w:val="00247FF0"/>
    <w:rsid w:val="00250C2E"/>
    <w:rsid w:val="00250F4A"/>
    <w:rsid w:val="00251349"/>
    <w:rsid w:val="00253060"/>
    <w:rsid w:val="00253532"/>
    <w:rsid w:val="002540D3"/>
    <w:rsid w:val="00254B2A"/>
    <w:rsid w:val="002556DB"/>
    <w:rsid w:val="00256D4F"/>
    <w:rsid w:val="00260EE8"/>
    <w:rsid w:val="00260F28"/>
    <w:rsid w:val="0026131D"/>
    <w:rsid w:val="00263542"/>
    <w:rsid w:val="00264798"/>
    <w:rsid w:val="00266738"/>
    <w:rsid w:val="00266D0C"/>
    <w:rsid w:val="00270308"/>
    <w:rsid w:val="00273F94"/>
    <w:rsid w:val="00274D1A"/>
    <w:rsid w:val="002760B7"/>
    <w:rsid w:val="0027646A"/>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2E72"/>
    <w:rsid w:val="002B3375"/>
    <w:rsid w:val="002B4745"/>
    <w:rsid w:val="002B480D"/>
    <w:rsid w:val="002B4845"/>
    <w:rsid w:val="002B4AC3"/>
    <w:rsid w:val="002B6DCD"/>
    <w:rsid w:val="002B7744"/>
    <w:rsid w:val="002C05AC"/>
    <w:rsid w:val="002C3953"/>
    <w:rsid w:val="002C56A0"/>
    <w:rsid w:val="002C7496"/>
    <w:rsid w:val="002C7C73"/>
    <w:rsid w:val="002D12FF"/>
    <w:rsid w:val="002D21A5"/>
    <w:rsid w:val="002D4413"/>
    <w:rsid w:val="002D7247"/>
    <w:rsid w:val="002E23E3"/>
    <w:rsid w:val="002E26F3"/>
    <w:rsid w:val="002E34CB"/>
    <w:rsid w:val="002E4059"/>
    <w:rsid w:val="002E4D5B"/>
    <w:rsid w:val="002E5474"/>
    <w:rsid w:val="002E5699"/>
    <w:rsid w:val="002E5832"/>
    <w:rsid w:val="002E633F"/>
    <w:rsid w:val="002E6EC6"/>
    <w:rsid w:val="002F0BF7"/>
    <w:rsid w:val="002F0D60"/>
    <w:rsid w:val="002F104E"/>
    <w:rsid w:val="002F1BD9"/>
    <w:rsid w:val="002F3A6D"/>
    <w:rsid w:val="002F749C"/>
    <w:rsid w:val="0030227F"/>
    <w:rsid w:val="00303813"/>
    <w:rsid w:val="00310348"/>
    <w:rsid w:val="00310EE6"/>
    <w:rsid w:val="00311628"/>
    <w:rsid w:val="00311E73"/>
    <w:rsid w:val="0031221D"/>
    <w:rsid w:val="003123F7"/>
    <w:rsid w:val="00313168"/>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7E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B71"/>
    <w:rsid w:val="00357136"/>
    <w:rsid w:val="003576EB"/>
    <w:rsid w:val="00360C67"/>
    <w:rsid w:val="00360E65"/>
    <w:rsid w:val="00362B7D"/>
    <w:rsid w:val="00362DCB"/>
    <w:rsid w:val="00362FE3"/>
    <w:rsid w:val="0036308C"/>
    <w:rsid w:val="00363E8F"/>
    <w:rsid w:val="00365118"/>
    <w:rsid w:val="00366467"/>
    <w:rsid w:val="0036664F"/>
    <w:rsid w:val="00367331"/>
    <w:rsid w:val="00370563"/>
    <w:rsid w:val="003713D2"/>
    <w:rsid w:val="00371AF4"/>
    <w:rsid w:val="00372A4F"/>
    <w:rsid w:val="00372B9F"/>
    <w:rsid w:val="00373265"/>
    <w:rsid w:val="003734D2"/>
    <w:rsid w:val="0037384B"/>
    <w:rsid w:val="00373892"/>
    <w:rsid w:val="003743CE"/>
    <w:rsid w:val="00375E9F"/>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CCF"/>
    <w:rsid w:val="003A43B0"/>
    <w:rsid w:val="003A4F65"/>
    <w:rsid w:val="003A5964"/>
    <w:rsid w:val="003A5E30"/>
    <w:rsid w:val="003A6344"/>
    <w:rsid w:val="003A6624"/>
    <w:rsid w:val="003A695D"/>
    <w:rsid w:val="003A6A25"/>
    <w:rsid w:val="003A6F6B"/>
    <w:rsid w:val="003B1E73"/>
    <w:rsid w:val="003B225F"/>
    <w:rsid w:val="003B3CB0"/>
    <w:rsid w:val="003B7196"/>
    <w:rsid w:val="003B7BBB"/>
    <w:rsid w:val="003C0FB3"/>
    <w:rsid w:val="003C3990"/>
    <w:rsid w:val="003C434B"/>
    <w:rsid w:val="003C489D"/>
    <w:rsid w:val="003C4DA5"/>
    <w:rsid w:val="003C54B8"/>
    <w:rsid w:val="003C687F"/>
    <w:rsid w:val="003C723C"/>
    <w:rsid w:val="003D0F7F"/>
    <w:rsid w:val="003D3CF0"/>
    <w:rsid w:val="003D53BF"/>
    <w:rsid w:val="003D65EB"/>
    <w:rsid w:val="003D6797"/>
    <w:rsid w:val="003D779D"/>
    <w:rsid w:val="003D7846"/>
    <w:rsid w:val="003D78A2"/>
    <w:rsid w:val="003E03FD"/>
    <w:rsid w:val="003E15EE"/>
    <w:rsid w:val="003E4A96"/>
    <w:rsid w:val="003E6AE0"/>
    <w:rsid w:val="003F0971"/>
    <w:rsid w:val="003F28DA"/>
    <w:rsid w:val="003F2C2F"/>
    <w:rsid w:val="003F35B8"/>
    <w:rsid w:val="003F3F97"/>
    <w:rsid w:val="003F42CF"/>
    <w:rsid w:val="003F4B96"/>
    <w:rsid w:val="003F4EA0"/>
    <w:rsid w:val="003F5859"/>
    <w:rsid w:val="003F69BE"/>
    <w:rsid w:val="003F7D20"/>
    <w:rsid w:val="00400EB0"/>
    <w:rsid w:val="004013F6"/>
    <w:rsid w:val="0040365F"/>
    <w:rsid w:val="00405801"/>
    <w:rsid w:val="00407474"/>
    <w:rsid w:val="00407ED4"/>
    <w:rsid w:val="0041254B"/>
    <w:rsid w:val="004128F0"/>
    <w:rsid w:val="00414D5B"/>
    <w:rsid w:val="004163AD"/>
    <w:rsid w:val="0041645A"/>
    <w:rsid w:val="00417BB8"/>
    <w:rsid w:val="00420300"/>
    <w:rsid w:val="00421CC4"/>
    <w:rsid w:val="0042290C"/>
    <w:rsid w:val="0042354D"/>
    <w:rsid w:val="004259A6"/>
    <w:rsid w:val="00425CCF"/>
    <w:rsid w:val="00426212"/>
    <w:rsid w:val="00430D80"/>
    <w:rsid w:val="004317B5"/>
    <w:rsid w:val="00431E3D"/>
    <w:rsid w:val="00433031"/>
    <w:rsid w:val="004338DC"/>
    <w:rsid w:val="00433CBC"/>
    <w:rsid w:val="00435259"/>
    <w:rsid w:val="00436B23"/>
    <w:rsid w:val="00436E88"/>
    <w:rsid w:val="00440977"/>
    <w:rsid w:val="0044175B"/>
    <w:rsid w:val="00441C88"/>
    <w:rsid w:val="00442026"/>
    <w:rsid w:val="00442448"/>
    <w:rsid w:val="00443CD4"/>
    <w:rsid w:val="004440BB"/>
    <w:rsid w:val="004450B6"/>
    <w:rsid w:val="00445541"/>
    <w:rsid w:val="00445612"/>
    <w:rsid w:val="004479D8"/>
    <w:rsid w:val="00447C97"/>
    <w:rsid w:val="00451168"/>
    <w:rsid w:val="00451506"/>
    <w:rsid w:val="00452D84"/>
    <w:rsid w:val="00453739"/>
    <w:rsid w:val="00453D1E"/>
    <w:rsid w:val="0045627B"/>
    <w:rsid w:val="004566CD"/>
    <w:rsid w:val="00456C90"/>
    <w:rsid w:val="00457160"/>
    <w:rsid w:val="004578CC"/>
    <w:rsid w:val="00463697"/>
    <w:rsid w:val="00463BFC"/>
    <w:rsid w:val="004657D6"/>
    <w:rsid w:val="004726D6"/>
    <w:rsid w:val="004728AA"/>
    <w:rsid w:val="00472E09"/>
    <w:rsid w:val="00473346"/>
    <w:rsid w:val="00474C93"/>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2D8"/>
    <w:rsid w:val="004A4146"/>
    <w:rsid w:val="004A47DB"/>
    <w:rsid w:val="004A5AAE"/>
    <w:rsid w:val="004A6AB7"/>
    <w:rsid w:val="004A7284"/>
    <w:rsid w:val="004A7E1A"/>
    <w:rsid w:val="004B0073"/>
    <w:rsid w:val="004B1541"/>
    <w:rsid w:val="004B15E6"/>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1C88"/>
    <w:rsid w:val="004E2ACB"/>
    <w:rsid w:val="004E38B0"/>
    <w:rsid w:val="004E3C28"/>
    <w:rsid w:val="004E4332"/>
    <w:rsid w:val="004E4E0B"/>
    <w:rsid w:val="004E6856"/>
    <w:rsid w:val="004E6FB4"/>
    <w:rsid w:val="004F0977"/>
    <w:rsid w:val="004F1408"/>
    <w:rsid w:val="004F2C2F"/>
    <w:rsid w:val="004F39FB"/>
    <w:rsid w:val="004F4E1D"/>
    <w:rsid w:val="004F6257"/>
    <w:rsid w:val="004F6A25"/>
    <w:rsid w:val="004F6AB0"/>
    <w:rsid w:val="004F6B4D"/>
    <w:rsid w:val="004F6F40"/>
    <w:rsid w:val="005000BD"/>
    <w:rsid w:val="005000DD"/>
    <w:rsid w:val="005032A8"/>
    <w:rsid w:val="00503948"/>
    <w:rsid w:val="00503B09"/>
    <w:rsid w:val="00504F5C"/>
    <w:rsid w:val="00505262"/>
    <w:rsid w:val="0050597B"/>
    <w:rsid w:val="00506DF8"/>
    <w:rsid w:val="00507451"/>
    <w:rsid w:val="005111D4"/>
    <w:rsid w:val="00511F4D"/>
    <w:rsid w:val="00513AE8"/>
    <w:rsid w:val="00514D6B"/>
    <w:rsid w:val="00515050"/>
    <w:rsid w:val="0051574E"/>
    <w:rsid w:val="0051725F"/>
    <w:rsid w:val="00520095"/>
    <w:rsid w:val="00520609"/>
    <w:rsid w:val="00520645"/>
    <w:rsid w:val="0052168D"/>
    <w:rsid w:val="0052396A"/>
    <w:rsid w:val="0052782C"/>
    <w:rsid w:val="00527966"/>
    <w:rsid w:val="00527A41"/>
    <w:rsid w:val="00530E46"/>
    <w:rsid w:val="005324EF"/>
    <w:rsid w:val="0053286B"/>
    <w:rsid w:val="00534CB1"/>
    <w:rsid w:val="0053506F"/>
    <w:rsid w:val="00535F8F"/>
    <w:rsid w:val="00536255"/>
    <w:rsid w:val="00536369"/>
    <w:rsid w:val="00537880"/>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298E"/>
    <w:rsid w:val="00563104"/>
    <w:rsid w:val="005631C2"/>
    <w:rsid w:val="00563A17"/>
    <w:rsid w:val="005646C1"/>
    <w:rsid w:val="005646CC"/>
    <w:rsid w:val="005646F9"/>
    <w:rsid w:val="005652E4"/>
    <w:rsid w:val="00565730"/>
    <w:rsid w:val="00566671"/>
    <w:rsid w:val="00567B22"/>
    <w:rsid w:val="0057063B"/>
    <w:rsid w:val="0057134C"/>
    <w:rsid w:val="0057331C"/>
    <w:rsid w:val="00573328"/>
    <w:rsid w:val="00573F07"/>
    <w:rsid w:val="005747FF"/>
    <w:rsid w:val="00576415"/>
    <w:rsid w:val="00580777"/>
    <w:rsid w:val="00580D0F"/>
    <w:rsid w:val="005824C0"/>
    <w:rsid w:val="00582560"/>
    <w:rsid w:val="00582FD7"/>
    <w:rsid w:val="005832ED"/>
    <w:rsid w:val="00583524"/>
    <w:rsid w:val="005835A2"/>
    <w:rsid w:val="00583853"/>
    <w:rsid w:val="005857A8"/>
    <w:rsid w:val="0058713B"/>
    <w:rsid w:val="005876D2"/>
    <w:rsid w:val="0059056C"/>
    <w:rsid w:val="005907E1"/>
    <w:rsid w:val="0059130B"/>
    <w:rsid w:val="00596689"/>
    <w:rsid w:val="005A16FB"/>
    <w:rsid w:val="005A1A68"/>
    <w:rsid w:val="005A2A5A"/>
    <w:rsid w:val="005A3076"/>
    <w:rsid w:val="005A39FC"/>
    <w:rsid w:val="005A3B66"/>
    <w:rsid w:val="005A42E3"/>
    <w:rsid w:val="005A5F04"/>
    <w:rsid w:val="005A6DC2"/>
    <w:rsid w:val="005B0870"/>
    <w:rsid w:val="005B1762"/>
    <w:rsid w:val="005B2C01"/>
    <w:rsid w:val="005B4B88"/>
    <w:rsid w:val="005B5605"/>
    <w:rsid w:val="005B5D60"/>
    <w:rsid w:val="005B5E31"/>
    <w:rsid w:val="005B64AE"/>
    <w:rsid w:val="005B6E3D"/>
    <w:rsid w:val="005B7298"/>
    <w:rsid w:val="005C1BFC"/>
    <w:rsid w:val="005C3D8C"/>
    <w:rsid w:val="005C7B55"/>
    <w:rsid w:val="005D0175"/>
    <w:rsid w:val="005D1CC4"/>
    <w:rsid w:val="005D20B9"/>
    <w:rsid w:val="005D2D62"/>
    <w:rsid w:val="005D5A78"/>
    <w:rsid w:val="005D5DB0"/>
    <w:rsid w:val="005E0B43"/>
    <w:rsid w:val="005E0CBC"/>
    <w:rsid w:val="005E2D2D"/>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0E4"/>
    <w:rsid w:val="006121F0"/>
    <w:rsid w:val="00612E3F"/>
    <w:rsid w:val="00613208"/>
    <w:rsid w:val="00616767"/>
    <w:rsid w:val="0061698B"/>
    <w:rsid w:val="00616F61"/>
    <w:rsid w:val="00620917"/>
    <w:rsid w:val="0062163D"/>
    <w:rsid w:val="00623A9E"/>
    <w:rsid w:val="00624A20"/>
    <w:rsid w:val="00624C9B"/>
    <w:rsid w:val="0062615A"/>
    <w:rsid w:val="0062636A"/>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4886"/>
    <w:rsid w:val="006450E2"/>
    <w:rsid w:val="006453D8"/>
    <w:rsid w:val="00650503"/>
    <w:rsid w:val="00651A1C"/>
    <w:rsid w:val="00651E73"/>
    <w:rsid w:val="006522FD"/>
    <w:rsid w:val="00652800"/>
    <w:rsid w:val="00653AB0"/>
    <w:rsid w:val="00653C5D"/>
    <w:rsid w:val="006544A7"/>
    <w:rsid w:val="006552BE"/>
    <w:rsid w:val="00655364"/>
    <w:rsid w:val="006571CD"/>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3C2A"/>
    <w:rsid w:val="00684672"/>
    <w:rsid w:val="0068481E"/>
    <w:rsid w:val="0068666F"/>
    <w:rsid w:val="0068780A"/>
    <w:rsid w:val="00690267"/>
    <w:rsid w:val="006906E7"/>
    <w:rsid w:val="006944A7"/>
    <w:rsid w:val="006954D4"/>
    <w:rsid w:val="0069598B"/>
    <w:rsid w:val="00695AF0"/>
    <w:rsid w:val="006A1A8E"/>
    <w:rsid w:val="006A1CF6"/>
    <w:rsid w:val="006A2D9E"/>
    <w:rsid w:val="006A2E26"/>
    <w:rsid w:val="006A36DB"/>
    <w:rsid w:val="006A3EF2"/>
    <w:rsid w:val="006A44D0"/>
    <w:rsid w:val="006A48C1"/>
    <w:rsid w:val="006A510D"/>
    <w:rsid w:val="006A51A4"/>
    <w:rsid w:val="006B06B2"/>
    <w:rsid w:val="006B1FFA"/>
    <w:rsid w:val="006B3564"/>
    <w:rsid w:val="006B36E0"/>
    <w:rsid w:val="006B37E6"/>
    <w:rsid w:val="006B3D8F"/>
    <w:rsid w:val="006B42E3"/>
    <w:rsid w:val="006B44E9"/>
    <w:rsid w:val="006B73E5"/>
    <w:rsid w:val="006C00A3"/>
    <w:rsid w:val="006C11DC"/>
    <w:rsid w:val="006C7AB5"/>
    <w:rsid w:val="006D062E"/>
    <w:rsid w:val="006D0817"/>
    <w:rsid w:val="006D0996"/>
    <w:rsid w:val="006D2405"/>
    <w:rsid w:val="006D3A0E"/>
    <w:rsid w:val="006D4A39"/>
    <w:rsid w:val="006D53A4"/>
    <w:rsid w:val="006D6748"/>
    <w:rsid w:val="006E08A7"/>
    <w:rsid w:val="006E08C4"/>
    <w:rsid w:val="006E091B"/>
    <w:rsid w:val="006E2552"/>
    <w:rsid w:val="006E35B5"/>
    <w:rsid w:val="006E42C8"/>
    <w:rsid w:val="006E4800"/>
    <w:rsid w:val="006E560F"/>
    <w:rsid w:val="006E5B90"/>
    <w:rsid w:val="006E60D3"/>
    <w:rsid w:val="006E79B6"/>
    <w:rsid w:val="006F054E"/>
    <w:rsid w:val="006F15D8"/>
    <w:rsid w:val="006F1B19"/>
    <w:rsid w:val="006F2D3C"/>
    <w:rsid w:val="006F3613"/>
    <w:rsid w:val="006F3839"/>
    <w:rsid w:val="006F4503"/>
    <w:rsid w:val="006F7D99"/>
    <w:rsid w:val="00700C5A"/>
    <w:rsid w:val="00701366"/>
    <w:rsid w:val="00701DAC"/>
    <w:rsid w:val="00702322"/>
    <w:rsid w:val="00704554"/>
    <w:rsid w:val="00704694"/>
    <w:rsid w:val="007058CD"/>
    <w:rsid w:val="00705D75"/>
    <w:rsid w:val="0070723B"/>
    <w:rsid w:val="00707425"/>
    <w:rsid w:val="007129B1"/>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4B54"/>
    <w:rsid w:val="00765E06"/>
    <w:rsid w:val="00765F79"/>
    <w:rsid w:val="007706FF"/>
    <w:rsid w:val="00770891"/>
    <w:rsid w:val="00770C61"/>
    <w:rsid w:val="00771683"/>
    <w:rsid w:val="00772BA3"/>
    <w:rsid w:val="007763FE"/>
    <w:rsid w:val="00776998"/>
    <w:rsid w:val="007776A2"/>
    <w:rsid w:val="00777849"/>
    <w:rsid w:val="00780A99"/>
    <w:rsid w:val="00781C4F"/>
    <w:rsid w:val="00782487"/>
    <w:rsid w:val="007826F4"/>
    <w:rsid w:val="00782A2E"/>
    <w:rsid w:val="00782B11"/>
    <w:rsid w:val="007836C0"/>
    <w:rsid w:val="0078667E"/>
    <w:rsid w:val="007919DC"/>
    <w:rsid w:val="00791B72"/>
    <w:rsid w:val="00791C7F"/>
    <w:rsid w:val="0079619B"/>
    <w:rsid w:val="00796888"/>
    <w:rsid w:val="007A1326"/>
    <w:rsid w:val="007A171F"/>
    <w:rsid w:val="007A2B7B"/>
    <w:rsid w:val="007A3356"/>
    <w:rsid w:val="007A36F3"/>
    <w:rsid w:val="007A4CEF"/>
    <w:rsid w:val="007A55A8"/>
    <w:rsid w:val="007B24C4"/>
    <w:rsid w:val="007B50E4"/>
    <w:rsid w:val="007B5236"/>
    <w:rsid w:val="007B6B2F"/>
    <w:rsid w:val="007C057B"/>
    <w:rsid w:val="007C1661"/>
    <w:rsid w:val="007C1A9E"/>
    <w:rsid w:val="007C1AE3"/>
    <w:rsid w:val="007C6E38"/>
    <w:rsid w:val="007D1EEA"/>
    <w:rsid w:val="007D212E"/>
    <w:rsid w:val="007D4281"/>
    <w:rsid w:val="007D458F"/>
    <w:rsid w:val="007D5655"/>
    <w:rsid w:val="007D5A52"/>
    <w:rsid w:val="007D7CF5"/>
    <w:rsid w:val="007D7E58"/>
    <w:rsid w:val="007E1C34"/>
    <w:rsid w:val="007E41AD"/>
    <w:rsid w:val="007E5E9E"/>
    <w:rsid w:val="007F0AD0"/>
    <w:rsid w:val="007F1493"/>
    <w:rsid w:val="007F15BC"/>
    <w:rsid w:val="007F3524"/>
    <w:rsid w:val="007F576D"/>
    <w:rsid w:val="007F5B2B"/>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722"/>
    <w:rsid w:val="00813FA5"/>
    <w:rsid w:val="0081523F"/>
    <w:rsid w:val="00816151"/>
    <w:rsid w:val="00816F7C"/>
    <w:rsid w:val="00817268"/>
    <w:rsid w:val="00817717"/>
    <w:rsid w:val="008203B7"/>
    <w:rsid w:val="00820BB7"/>
    <w:rsid w:val="008212BE"/>
    <w:rsid w:val="008218CF"/>
    <w:rsid w:val="008248E7"/>
    <w:rsid w:val="00824F02"/>
    <w:rsid w:val="00825595"/>
    <w:rsid w:val="00826177"/>
    <w:rsid w:val="00826BD1"/>
    <w:rsid w:val="00826C4F"/>
    <w:rsid w:val="00830A48"/>
    <w:rsid w:val="00831C89"/>
    <w:rsid w:val="00832DA5"/>
    <w:rsid w:val="00832F4B"/>
    <w:rsid w:val="00833A2E"/>
    <w:rsid w:val="00833EDF"/>
    <w:rsid w:val="00834038"/>
    <w:rsid w:val="008377AF"/>
    <w:rsid w:val="0084035D"/>
    <w:rsid w:val="008404C4"/>
    <w:rsid w:val="0084056D"/>
    <w:rsid w:val="00840C5C"/>
    <w:rsid w:val="00840CBF"/>
    <w:rsid w:val="00841080"/>
    <w:rsid w:val="008412F7"/>
    <w:rsid w:val="008414BB"/>
    <w:rsid w:val="00841B54"/>
    <w:rsid w:val="00842A0D"/>
    <w:rsid w:val="008434A7"/>
    <w:rsid w:val="0084375D"/>
    <w:rsid w:val="00843ED1"/>
    <w:rsid w:val="008455DA"/>
    <w:rsid w:val="008467D0"/>
    <w:rsid w:val="008470D0"/>
    <w:rsid w:val="008505DC"/>
    <w:rsid w:val="008509F0"/>
    <w:rsid w:val="00851875"/>
    <w:rsid w:val="00852357"/>
    <w:rsid w:val="00852B7B"/>
    <w:rsid w:val="00852C68"/>
    <w:rsid w:val="0085448C"/>
    <w:rsid w:val="00855048"/>
    <w:rsid w:val="008563D3"/>
    <w:rsid w:val="00856E64"/>
    <w:rsid w:val="00860A52"/>
    <w:rsid w:val="00861ED3"/>
    <w:rsid w:val="00862960"/>
    <w:rsid w:val="00863532"/>
    <w:rsid w:val="008641E8"/>
    <w:rsid w:val="00864CCB"/>
    <w:rsid w:val="00865A49"/>
    <w:rsid w:val="00865EC3"/>
    <w:rsid w:val="0086629C"/>
    <w:rsid w:val="00866415"/>
    <w:rsid w:val="0086672A"/>
    <w:rsid w:val="00867469"/>
    <w:rsid w:val="00870838"/>
    <w:rsid w:val="00870A3D"/>
    <w:rsid w:val="008736AC"/>
    <w:rsid w:val="00874C1F"/>
    <w:rsid w:val="00880A08"/>
    <w:rsid w:val="00880FF8"/>
    <w:rsid w:val="008813A0"/>
    <w:rsid w:val="00882E98"/>
    <w:rsid w:val="00883242"/>
    <w:rsid w:val="00883A53"/>
    <w:rsid w:val="008850D5"/>
    <w:rsid w:val="00885C59"/>
    <w:rsid w:val="00890C47"/>
    <w:rsid w:val="0089256F"/>
    <w:rsid w:val="00893BE9"/>
    <w:rsid w:val="00893CDB"/>
    <w:rsid w:val="00893D12"/>
    <w:rsid w:val="0089468F"/>
    <w:rsid w:val="00895105"/>
    <w:rsid w:val="00895316"/>
    <w:rsid w:val="00895861"/>
    <w:rsid w:val="00897B91"/>
    <w:rsid w:val="008A00A0"/>
    <w:rsid w:val="008A0836"/>
    <w:rsid w:val="008A1FCE"/>
    <w:rsid w:val="008A21F0"/>
    <w:rsid w:val="008A45B5"/>
    <w:rsid w:val="008A5DE5"/>
    <w:rsid w:val="008A689B"/>
    <w:rsid w:val="008B1FDB"/>
    <w:rsid w:val="008B2A5B"/>
    <w:rsid w:val="008B367A"/>
    <w:rsid w:val="008B430F"/>
    <w:rsid w:val="008B44C9"/>
    <w:rsid w:val="008B4A25"/>
    <w:rsid w:val="008B4DA3"/>
    <w:rsid w:val="008B4FF4"/>
    <w:rsid w:val="008B595B"/>
    <w:rsid w:val="008B6729"/>
    <w:rsid w:val="008B7F83"/>
    <w:rsid w:val="008C085A"/>
    <w:rsid w:val="008C1A20"/>
    <w:rsid w:val="008C2FB5"/>
    <w:rsid w:val="008C302C"/>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52C2"/>
    <w:rsid w:val="008F0115"/>
    <w:rsid w:val="008F0383"/>
    <w:rsid w:val="008F09AC"/>
    <w:rsid w:val="008F1F6A"/>
    <w:rsid w:val="008F28E7"/>
    <w:rsid w:val="008F3EDF"/>
    <w:rsid w:val="008F56DB"/>
    <w:rsid w:val="0090053B"/>
    <w:rsid w:val="00900E59"/>
    <w:rsid w:val="00900FCF"/>
    <w:rsid w:val="00901298"/>
    <w:rsid w:val="009019BB"/>
    <w:rsid w:val="00902919"/>
    <w:rsid w:val="0090315B"/>
    <w:rsid w:val="009033B0"/>
    <w:rsid w:val="009034C3"/>
    <w:rsid w:val="00904350"/>
    <w:rsid w:val="00905926"/>
    <w:rsid w:val="0090604A"/>
    <w:rsid w:val="00906FE9"/>
    <w:rsid w:val="009078AB"/>
    <w:rsid w:val="0091055E"/>
    <w:rsid w:val="0091281C"/>
    <w:rsid w:val="00912C5D"/>
    <w:rsid w:val="00912EC7"/>
    <w:rsid w:val="00913D40"/>
    <w:rsid w:val="009153A2"/>
    <w:rsid w:val="0091571A"/>
    <w:rsid w:val="00915AC4"/>
    <w:rsid w:val="00915E2C"/>
    <w:rsid w:val="009168AE"/>
    <w:rsid w:val="00917CE3"/>
    <w:rsid w:val="00920A1E"/>
    <w:rsid w:val="00920C71"/>
    <w:rsid w:val="00921E1C"/>
    <w:rsid w:val="009227DD"/>
    <w:rsid w:val="00923015"/>
    <w:rsid w:val="009234D0"/>
    <w:rsid w:val="00925013"/>
    <w:rsid w:val="00925024"/>
    <w:rsid w:val="0092511F"/>
    <w:rsid w:val="00925655"/>
    <w:rsid w:val="00925733"/>
    <w:rsid w:val="009257A8"/>
    <w:rsid w:val="009261C8"/>
    <w:rsid w:val="00926D03"/>
    <w:rsid w:val="00926F76"/>
    <w:rsid w:val="00927DB3"/>
    <w:rsid w:val="00927E08"/>
    <w:rsid w:val="00930B93"/>
    <w:rsid w:val="00930D17"/>
    <w:rsid w:val="00930ED6"/>
    <w:rsid w:val="00931206"/>
    <w:rsid w:val="00932077"/>
    <w:rsid w:val="00932A03"/>
    <w:rsid w:val="0093313E"/>
    <w:rsid w:val="009331F9"/>
    <w:rsid w:val="00934012"/>
    <w:rsid w:val="0093530F"/>
    <w:rsid w:val="0093592F"/>
    <w:rsid w:val="009363F0"/>
    <w:rsid w:val="0093688D"/>
    <w:rsid w:val="0094165A"/>
    <w:rsid w:val="00941EBC"/>
    <w:rsid w:val="00942056"/>
    <w:rsid w:val="009429D1"/>
    <w:rsid w:val="00942E67"/>
    <w:rsid w:val="00943299"/>
    <w:rsid w:val="009438A7"/>
    <w:rsid w:val="009458AF"/>
    <w:rsid w:val="00946555"/>
    <w:rsid w:val="0095056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2117"/>
    <w:rsid w:val="00973DB2"/>
    <w:rsid w:val="00977FAE"/>
    <w:rsid w:val="00981475"/>
    <w:rsid w:val="00981668"/>
    <w:rsid w:val="00984331"/>
    <w:rsid w:val="00984C07"/>
    <w:rsid w:val="00985F69"/>
    <w:rsid w:val="00987813"/>
    <w:rsid w:val="00990C18"/>
    <w:rsid w:val="00990C46"/>
    <w:rsid w:val="00991DEF"/>
    <w:rsid w:val="00992659"/>
    <w:rsid w:val="0099359F"/>
    <w:rsid w:val="009936C1"/>
    <w:rsid w:val="00993B98"/>
    <w:rsid w:val="00993F37"/>
    <w:rsid w:val="009944F9"/>
    <w:rsid w:val="00995954"/>
    <w:rsid w:val="00995E81"/>
    <w:rsid w:val="00996470"/>
    <w:rsid w:val="00996603"/>
    <w:rsid w:val="009974B3"/>
    <w:rsid w:val="00997F5D"/>
    <w:rsid w:val="009A03ED"/>
    <w:rsid w:val="009A09AC"/>
    <w:rsid w:val="009A0E88"/>
    <w:rsid w:val="009A1BBC"/>
    <w:rsid w:val="009A2864"/>
    <w:rsid w:val="009A313E"/>
    <w:rsid w:val="009A3EAC"/>
    <w:rsid w:val="009A40D9"/>
    <w:rsid w:val="009B06D0"/>
    <w:rsid w:val="009B08F7"/>
    <w:rsid w:val="009B165F"/>
    <w:rsid w:val="009B1E16"/>
    <w:rsid w:val="009B2E67"/>
    <w:rsid w:val="009B417F"/>
    <w:rsid w:val="009B4483"/>
    <w:rsid w:val="009B5879"/>
    <w:rsid w:val="009B5A96"/>
    <w:rsid w:val="009B6030"/>
    <w:rsid w:val="009B7AF1"/>
    <w:rsid w:val="009C0698"/>
    <w:rsid w:val="009C098A"/>
    <w:rsid w:val="009C0DA0"/>
    <w:rsid w:val="009C1693"/>
    <w:rsid w:val="009C1AD9"/>
    <w:rsid w:val="009C1B0E"/>
    <w:rsid w:val="009C1FCA"/>
    <w:rsid w:val="009C3001"/>
    <w:rsid w:val="009C3A44"/>
    <w:rsid w:val="009C3BF4"/>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169"/>
    <w:rsid w:val="009E037B"/>
    <w:rsid w:val="009E05EC"/>
    <w:rsid w:val="009E0CF8"/>
    <w:rsid w:val="009E16BB"/>
    <w:rsid w:val="009E370F"/>
    <w:rsid w:val="009E56EB"/>
    <w:rsid w:val="009E6AB6"/>
    <w:rsid w:val="009E6B21"/>
    <w:rsid w:val="009E7F27"/>
    <w:rsid w:val="009F1A7D"/>
    <w:rsid w:val="009F3431"/>
    <w:rsid w:val="009F3838"/>
    <w:rsid w:val="009F3ECD"/>
    <w:rsid w:val="009F4B19"/>
    <w:rsid w:val="009F5F05"/>
    <w:rsid w:val="009F7315"/>
    <w:rsid w:val="009F73D1"/>
    <w:rsid w:val="009F7BFA"/>
    <w:rsid w:val="00A00D40"/>
    <w:rsid w:val="00A04A93"/>
    <w:rsid w:val="00A07569"/>
    <w:rsid w:val="00A07749"/>
    <w:rsid w:val="00A078FB"/>
    <w:rsid w:val="00A10CE1"/>
    <w:rsid w:val="00A10CED"/>
    <w:rsid w:val="00A128C6"/>
    <w:rsid w:val="00A143CE"/>
    <w:rsid w:val="00A1688A"/>
    <w:rsid w:val="00A16D9B"/>
    <w:rsid w:val="00A21A49"/>
    <w:rsid w:val="00A231E9"/>
    <w:rsid w:val="00A25B65"/>
    <w:rsid w:val="00A307AE"/>
    <w:rsid w:val="00A34977"/>
    <w:rsid w:val="00A35E8B"/>
    <w:rsid w:val="00A35EBE"/>
    <w:rsid w:val="00A3669F"/>
    <w:rsid w:val="00A41A01"/>
    <w:rsid w:val="00A42744"/>
    <w:rsid w:val="00A429A9"/>
    <w:rsid w:val="00A42D63"/>
    <w:rsid w:val="00A43CFF"/>
    <w:rsid w:val="00A44877"/>
    <w:rsid w:val="00A454C2"/>
    <w:rsid w:val="00A47719"/>
    <w:rsid w:val="00A47EAB"/>
    <w:rsid w:val="00A5068D"/>
    <w:rsid w:val="00A509B4"/>
    <w:rsid w:val="00A5427A"/>
    <w:rsid w:val="00A54C7B"/>
    <w:rsid w:val="00A54CFD"/>
    <w:rsid w:val="00A5639F"/>
    <w:rsid w:val="00A57040"/>
    <w:rsid w:val="00A60064"/>
    <w:rsid w:val="00A6325F"/>
    <w:rsid w:val="00A64F90"/>
    <w:rsid w:val="00A65A2B"/>
    <w:rsid w:val="00A70170"/>
    <w:rsid w:val="00A71152"/>
    <w:rsid w:val="00A726C7"/>
    <w:rsid w:val="00A7409C"/>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3762"/>
    <w:rsid w:val="00A947CF"/>
    <w:rsid w:val="00A95F5B"/>
    <w:rsid w:val="00A96D9C"/>
    <w:rsid w:val="00A97222"/>
    <w:rsid w:val="00A9772A"/>
    <w:rsid w:val="00AA18E2"/>
    <w:rsid w:val="00AA22B0"/>
    <w:rsid w:val="00AA2B19"/>
    <w:rsid w:val="00AA3065"/>
    <w:rsid w:val="00AA3A2D"/>
    <w:rsid w:val="00AA3B89"/>
    <w:rsid w:val="00AA5E50"/>
    <w:rsid w:val="00AA642B"/>
    <w:rsid w:val="00AA7844"/>
    <w:rsid w:val="00AB0677"/>
    <w:rsid w:val="00AB1983"/>
    <w:rsid w:val="00AB23C3"/>
    <w:rsid w:val="00AB24DB"/>
    <w:rsid w:val="00AB2B5A"/>
    <w:rsid w:val="00AB35D0"/>
    <w:rsid w:val="00AB77E7"/>
    <w:rsid w:val="00AC1DCF"/>
    <w:rsid w:val="00AC23B1"/>
    <w:rsid w:val="00AC260E"/>
    <w:rsid w:val="00AC2AF9"/>
    <w:rsid w:val="00AC2F71"/>
    <w:rsid w:val="00AC47A6"/>
    <w:rsid w:val="00AC609A"/>
    <w:rsid w:val="00AC60C5"/>
    <w:rsid w:val="00AC78ED"/>
    <w:rsid w:val="00AD02D3"/>
    <w:rsid w:val="00AD3675"/>
    <w:rsid w:val="00AD4CF6"/>
    <w:rsid w:val="00AD56A9"/>
    <w:rsid w:val="00AD69C4"/>
    <w:rsid w:val="00AD6F0C"/>
    <w:rsid w:val="00AE092A"/>
    <w:rsid w:val="00AE1C5F"/>
    <w:rsid w:val="00AE23DD"/>
    <w:rsid w:val="00AE3899"/>
    <w:rsid w:val="00AE4B86"/>
    <w:rsid w:val="00AE6CD2"/>
    <w:rsid w:val="00AE776A"/>
    <w:rsid w:val="00AF1BEE"/>
    <w:rsid w:val="00AF1F68"/>
    <w:rsid w:val="00AF27B7"/>
    <w:rsid w:val="00AF2BB2"/>
    <w:rsid w:val="00AF3C5D"/>
    <w:rsid w:val="00AF589B"/>
    <w:rsid w:val="00AF68B2"/>
    <w:rsid w:val="00AF726A"/>
    <w:rsid w:val="00AF7AB4"/>
    <w:rsid w:val="00AF7B91"/>
    <w:rsid w:val="00B00015"/>
    <w:rsid w:val="00B00CB6"/>
    <w:rsid w:val="00B043A6"/>
    <w:rsid w:val="00B06DE8"/>
    <w:rsid w:val="00B07AE1"/>
    <w:rsid w:val="00B07D23"/>
    <w:rsid w:val="00B12968"/>
    <w:rsid w:val="00B131FF"/>
    <w:rsid w:val="00B13498"/>
    <w:rsid w:val="00B13DA2"/>
    <w:rsid w:val="00B15AE3"/>
    <w:rsid w:val="00B1672A"/>
    <w:rsid w:val="00B16E71"/>
    <w:rsid w:val="00B17433"/>
    <w:rsid w:val="00B174BD"/>
    <w:rsid w:val="00B20690"/>
    <w:rsid w:val="00B20B2A"/>
    <w:rsid w:val="00B2129B"/>
    <w:rsid w:val="00B22FA7"/>
    <w:rsid w:val="00B24845"/>
    <w:rsid w:val="00B26370"/>
    <w:rsid w:val="00B27039"/>
    <w:rsid w:val="00B2796A"/>
    <w:rsid w:val="00B27D18"/>
    <w:rsid w:val="00B300DB"/>
    <w:rsid w:val="00B31E15"/>
    <w:rsid w:val="00B32BEC"/>
    <w:rsid w:val="00B32C40"/>
    <w:rsid w:val="00B3401D"/>
    <w:rsid w:val="00B34B1C"/>
    <w:rsid w:val="00B35B87"/>
    <w:rsid w:val="00B37FEA"/>
    <w:rsid w:val="00B40556"/>
    <w:rsid w:val="00B43107"/>
    <w:rsid w:val="00B431E9"/>
    <w:rsid w:val="00B45AC4"/>
    <w:rsid w:val="00B45E0A"/>
    <w:rsid w:val="00B47A18"/>
    <w:rsid w:val="00B51CD5"/>
    <w:rsid w:val="00B526C0"/>
    <w:rsid w:val="00B53824"/>
    <w:rsid w:val="00B53857"/>
    <w:rsid w:val="00B54009"/>
    <w:rsid w:val="00B54B6C"/>
    <w:rsid w:val="00B55150"/>
    <w:rsid w:val="00B565F1"/>
    <w:rsid w:val="00B56FB1"/>
    <w:rsid w:val="00B6083F"/>
    <w:rsid w:val="00B61504"/>
    <w:rsid w:val="00B62E95"/>
    <w:rsid w:val="00B63ABC"/>
    <w:rsid w:val="00B64D3D"/>
    <w:rsid w:val="00B64F0A"/>
    <w:rsid w:val="00B6562C"/>
    <w:rsid w:val="00B65665"/>
    <w:rsid w:val="00B6729E"/>
    <w:rsid w:val="00B720C9"/>
    <w:rsid w:val="00B738FA"/>
    <w:rsid w:val="00B7391B"/>
    <w:rsid w:val="00B73ACC"/>
    <w:rsid w:val="00B743E7"/>
    <w:rsid w:val="00B74B80"/>
    <w:rsid w:val="00B768A9"/>
    <w:rsid w:val="00B769F6"/>
    <w:rsid w:val="00B76E90"/>
    <w:rsid w:val="00B8005C"/>
    <w:rsid w:val="00B82E5F"/>
    <w:rsid w:val="00B8666B"/>
    <w:rsid w:val="00B86BE3"/>
    <w:rsid w:val="00B87D4B"/>
    <w:rsid w:val="00B904F4"/>
    <w:rsid w:val="00B90BD1"/>
    <w:rsid w:val="00B92536"/>
    <w:rsid w:val="00B9274D"/>
    <w:rsid w:val="00B94207"/>
    <w:rsid w:val="00B945D4"/>
    <w:rsid w:val="00B9506C"/>
    <w:rsid w:val="00B9557F"/>
    <w:rsid w:val="00B97B50"/>
    <w:rsid w:val="00BA3959"/>
    <w:rsid w:val="00BA563D"/>
    <w:rsid w:val="00BB1855"/>
    <w:rsid w:val="00BB2332"/>
    <w:rsid w:val="00BB239F"/>
    <w:rsid w:val="00BB2494"/>
    <w:rsid w:val="00BB2522"/>
    <w:rsid w:val="00BB28A3"/>
    <w:rsid w:val="00BB473F"/>
    <w:rsid w:val="00BB5218"/>
    <w:rsid w:val="00BB72C0"/>
    <w:rsid w:val="00BB7AFC"/>
    <w:rsid w:val="00BB7FF3"/>
    <w:rsid w:val="00BC0AF1"/>
    <w:rsid w:val="00BC1BC8"/>
    <w:rsid w:val="00BC27BE"/>
    <w:rsid w:val="00BC3779"/>
    <w:rsid w:val="00BC41A0"/>
    <w:rsid w:val="00BC43D8"/>
    <w:rsid w:val="00BD0170"/>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C66"/>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6651"/>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35AF"/>
    <w:rsid w:val="00C24236"/>
    <w:rsid w:val="00C24CBF"/>
    <w:rsid w:val="00C25C66"/>
    <w:rsid w:val="00C2710B"/>
    <w:rsid w:val="00C279C2"/>
    <w:rsid w:val="00C30A21"/>
    <w:rsid w:val="00C30A9D"/>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493"/>
    <w:rsid w:val="00C4789C"/>
    <w:rsid w:val="00C515FC"/>
    <w:rsid w:val="00C52C02"/>
    <w:rsid w:val="00C52DCB"/>
    <w:rsid w:val="00C57EE8"/>
    <w:rsid w:val="00C61072"/>
    <w:rsid w:val="00C6243C"/>
    <w:rsid w:val="00C62F54"/>
    <w:rsid w:val="00C63AEA"/>
    <w:rsid w:val="00C656CD"/>
    <w:rsid w:val="00C67BBF"/>
    <w:rsid w:val="00C70168"/>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3CE1"/>
    <w:rsid w:val="00C95246"/>
    <w:rsid w:val="00C9694C"/>
    <w:rsid w:val="00CA103E"/>
    <w:rsid w:val="00CA67CB"/>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3EC"/>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47A"/>
    <w:rsid w:val="00D26D79"/>
    <w:rsid w:val="00D27928"/>
    <w:rsid w:val="00D27C2B"/>
    <w:rsid w:val="00D30887"/>
    <w:rsid w:val="00D30A9D"/>
    <w:rsid w:val="00D33363"/>
    <w:rsid w:val="00D33A02"/>
    <w:rsid w:val="00D34529"/>
    <w:rsid w:val="00D34943"/>
    <w:rsid w:val="00D34A2B"/>
    <w:rsid w:val="00D35409"/>
    <w:rsid w:val="00D359D4"/>
    <w:rsid w:val="00D411EC"/>
    <w:rsid w:val="00D41B88"/>
    <w:rsid w:val="00D41E18"/>
    <w:rsid w:val="00D41E23"/>
    <w:rsid w:val="00D429EC"/>
    <w:rsid w:val="00D43D44"/>
    <w:rsid w:val="00D43EBB"/>
    <w:rsid w:val="00D44E4E"/>
    <w:rsid w:val="00D46D26"/>
    <w:rsid w:val="00D51254"/>
    <w:rsid w:val="00D51627"/>
    <w:rsid w:val="00D51E1A"/>
    <w:rsid w:val="00D52344"/>
    <w:rsid w:val="00D532DA"/>
    <w:rsid w:val="00D544E7"/>
    <w:rsid w:val="00D54AAC"/>
    <w:rsid w:val="00D54B32"/>
    <w:rsid w:val="00D55DF0"/>
    <w:rsid w:val="00D563E1"/>
    <w:rsid w:val="00D56BB6"/>
    <w:rsid w:val="00D6022B"/>
    <w:rsid w:val="00D60C40"/>
    <w:rsid w:val="00D6138D"/>
    <w:rsid w:val="00D6166E"/>
    <w:rsid w:val="00D63126"/>
    <w:rsid w:val="00D634C2"/>
    <w:rsid w:val="00D6376A"/>
    <w:rsid w:val="00D63A67"/>
    <w:rsid w:val="00D646C9"/>
    <w:rsid w:val="00D6481F"/>
    <w:rsid w:val="00D6492E"/>
    <w:rsid w:val="00D64DBD"/>
    <w:rsid w:val="00D65845"/>
    <w:rsid w:val="00D70087"/>
    <w:rsid w:val="00D705C3"/>
    <w:rsid w:val="00D7079E"/>
    <w:rsid w:val="00D70823"/>
    <w:rsid w:val="00D70AB1"/>
    <w:rsid w:val="00D70F23"/>
    <w:rsid w:val="00D73DD6"/>
    <w:rsid w:val="00D745F5"/>
    <w:rsid w:val="00D74820"/>
    <w:rsid w:val="00D75392"/>
    <w:rsid w:val="00D7585E"/>
    <w:rsid w:val="00D759A3"/>
    <w:rsid w:val="00D76CE1"/>
    <w:rsid w:val="00D7759F"/>
    <w:rsid w:val="00D82E32"/>
    <w:rsid w:val="00D837E8"/>
    <w:rsid w:val="00D83974"/>
    <w:rsid w:val="00D84133"/>
    <w:rsid w:val="00D8431C"/>
    <w:rsid w:val="00D85133"/>
    <w:rsid w:val="00D85B82"/>
    <w:rsid w:val="00D8655A"/>
    <w:rsid w:val="00D900B0"/>
    <w:rsid w:val="00D91607"/>
    <w:rsid w:val="00D919CA"/>
    <w:rsid w:val="00D927D8"/>
    <w:rsid w:val="00D92C82"/>
    <w:rsid w:val="00D93336"/>
    <w:rsid w:val="00D94314"/>
    <w:rsid w:val="00D95BC7"/>
    <w:rsid w:val="00D95C17"/>
    <w:rsid w:val="00D96043"/>
    <w:rsid w:val="00D97779"/>
    <w:rsid w:val="00DA52F5"/>
    <w:rsid w:val="00DA73A3"/>
    <w:rsid w:val="00DB3080"/>
    <w:rsid w:val="00DB46AD"/>
    <w:rsid w:val="00DB4E12"/>
    <w:rsid w:val="00DB5771"/>
    <w:rsid w:val="00DB70DD"/>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0C48"/>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05F2"/>
    <w:rsid w:val="00E018C3"/>
    <w:rsid w:val="00E01C15"/>
    <w:rsid w:val="00E0226C"/>
    <w:rsid w:val="00E052B1"/>
    <w:rsid w:val="00E05886"/>
    <w:rsid w:val="00E104C6"/>
    <w:rsid w:val="00E10C02"/>
    <w:rsid w:val="00E136E9"/>
    <w:rsid w:val="00E137F4"/>
    <w:rsid w:val="00E164F2"/>
    <w:rsid w:val="00E16F61"/>
    <w:rsid w:val="00E178A7"/>
    <w:rsid w:val="00E17E42"/>
    <w:rsid w:val="00E20F6A"/>
    <w:rsid w:val="00E21A25"/>
    <w:rsid w:val="00E23303"/>
    <w:rsid w:val="00E239E0"/>
    <w:rsid w:val="00E253CA"/>
    <w:rsid w:val="00E2771C"/>
    <w:rsid w:val="00E27E67"/>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71B2"/>
    <w:rsid w:val="00E5730F"/>
    <w:rsid w:val="00E602A7"/>
    <w:rsid w:val="00E619E1"/>
    <w:rsid w:val="00E62F82"/>
    <w:rsid w:val="00E62FBE"/>
    <w:rsid w:val="00E63389"/>
    <w:rsid w:val="00E64597"/>
    <w:rsid w:val="00E65780"/>
    <w:rsid w:val="00E66AA1"/>
    <w:rsid w:val="00E66B6A"/>
    <w:rsid w:val="00E66BEA"/>
    <w:rsid w:val="00E71243"/>
    <w:rsid w:val="00E71362"/>
    <w:rsid w:val="00E714D8"/>
    <w:rsid w:val="00E7168A"/>
    <w:rsid w:val="00E71D25"/>
    <w:rsid w:val="00E7295C"/>
    <w:rsid w:val="00E73306"/>
    <w:rsid w:val="00E74817"/>
    <w:rsid w:val="00E74FE4"/>
    <w:rsid w:val="00E751FB"/>
    <w:rsid w:val="00E763EF"/>
    <w:rsid w:val="00E7738D"/>
    <w:rsid w:val="00E81633"/>
    <w:rsid w:val="00E82AED"/>
    <w:rsid w:val="00E82FCC"/>
    <w:rsid w:val="00E831A3"/>
    <w:rsid w:val="00E85DD7"/>
    <w:rsid w:val="00E862B5"/>
    <w:rsid w:val="00E86733"/>
    <w:rsid w:val="00E86927"/>
    <w:rsid w:val="00E8700D"/>
    <w:rsid w:val="00E87094"/>
    <w:rsid w:val="00E87D39"/>
    <w:rsid w:val="00E9108A"/>
    <w:rsid w:val="00E917A2"/>
    <w:rsid w:val="00E93275"/>
    <w:rsid w:val="00E94803"/>
    <w:rsid w:val="00E94B69"/>
    <w:rsid w:val="00E9588E"/>
    <w:rsid w:val="00E96813"/>
    <w:rsid w:val="00EA17B9"/>
    <w:rsid w:val="00EA279E"/>
    <w:rsid w:val="00EA2BA6"/>
    <w:rsid w:val="00EA32D9"/>
    <w:rsid w:val="00EA33B1"/>
    <w:rsid w:val="00EA74F2"/>
    <w:rsid w:val="00EA7552"/>
    <w:rsid w:val="00EA7F5C"/>
    <w:rsid w:val="00EB193D"/>
    <w:rsid w:val="00EB2A71"/>
    <w:rsid w:val="00EB32CF"/>
    <w:rsid w:val="00EB389A"/>
    <w:rsid w:val="00EB4DDA"/>
    <w:rsid w:val="00EB6C8C"/>
    <w:rsid w:val="00EB7598"/>
    <w:rsid w:val="00EB7885"/>
    <w:rsid w:val="00EC0998"/>
    <w:rsid w:val="00EC2805"/>
    <w:rsid w:val="00EC3100"/>
    <w:rsid w:val="00EC34BD"/>
    <w:rsid w:val="00EC3D02"/>
    <w:rsid w:val="00EC437B"/>
    <w:rsid w:val="00EC4CBD"/>
    <w:rsid w:val="00EC5335"/>
    <w:rsid w:val="00EC6283"/>
    <w:rsid w:val="00EC703B"/>
    <w:rsid w:val="00EC70D8"/>
    <w:rsid w:val="00EC78F8"/>
    <w:rsid w:val="00ED1008"/>
    <w:rsid w:val="00ED1338"/>
    <w:rsid w:val="00ED1475"/>
    <w:rsid w:val="00ED1AB4"/>
    <w:rsid w:val="00ED288C"/>
    <w:rsid w:val="00ED2C23"/>
    <w:rsid w:val="00ED2CF0"/>
    <w:rsid w:val="00ED5A05"/>
    <w:rsid w:val="00ED6D87"/>
    <w:rsid w:val="00EE1058"/>
    <w:rsid w:val="00EE1089"/>
    <w:rsid w:val="00EE1158"/>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787"/>
    <w:rsid w:val="00EF6A0C"/>
    <w:rsid w:val="00EF6E7F"/>
    <w:rsid w:val="00F01D8F"/>
    <w:rsid w:val="00F01D93"/>
    <w:rsid w:val="00F02FD2"/>
    <w:rsid w:val="00F0316E"/>
    <w:rsid w:val="00F05A4D"/>
    <w:rsid w:val="00F06255"/>
    <w:rsid w:val="00F0658C"/>
    <w:rsid w:val="00F06BB9"/>
    <w:rsid w:val="00F121C4"/>
    <w:rsid w:val="00F17235"/>
    <w:rsid w:val="00F20B40"/>
    <w:rsid w:val="00F21D98"/>
    <w:rsid w:val="00F2269A"/>
    <w:rsid w:val="00F22775"/>
    <w:rsid w:val="00F228A5"/>
    <w:rsid w:val="00F23139"/>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7587"/>
    <w:rsid w:val="00F4072A"/>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E5F"/>
    <w:rsid w:val="00F5643A"/>
    <w:rsid w:val="00F56596"/>
    <w:rsid w:val="00F62236"/>
    <w:rsid w:val="00F642AF"/>
    <w:rsid w:val="00F650B4"/>
    <w:rsid w:val="00F65901"/>
    <w:rsid w:val="00F66B95"/>
    <w:rsid w:val="00F706AA"/>
    <w:rsid w:val="00F715D0"/>
    <w:rsid w:val="00F717E7"/>
    <w:rsid w:val="00F724A1"/>
    <w:rsid w:val="00F7288E"/>
    <w:rsid w:val="00F740FA"/>
    <w:rsid w:val="00F75819"/>
    <w:rsid w:val="00F7632C"/>
    <w:rsid w:val="00F76FDC"/>
    <w:rsid w:val="00F771C6"/>
    <w:rsid w:val="00F77ED7"/>
    <w:rsid w:val="00F80F5D"/>
    <w:rsid w:val="00F82341"/>
    <w:rsid w:val="00F83143"/>
    <w:rsid w:val="00F84564"/>
    <w:rsid w:val="00F853F3"/>
    <w:rsid w:val="00F8591B"/>
    <w:rsid w:val="00F86067"/>
    <w:rsid w:val="00F8655C"/>
    <w:rsid w:val="00F866CD"/>
    <w:rsid w:val="00F90BCA"/>
    <w:rsid w:val="00F90E1A"/>
    <w:rsid w:val="00F91B79"/>
    <w:rsid w:val="00F91E45"/>
    <w:rsid w:val="00F9289E"/>
    <w:rsid w:val="00F94B27"/>
    <w:rsid w:val="00F954BD"/>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561"/>
    <w:rsid w:val="00FB1AF9"/>
    <w:rsid w:val="00FB1D69"/>
    <w:rsid w:val="00FB2812"/>
    <w:rsid w:val="00FB3570"/>
    <w:rsid w:val="00FB7100"/>
    <w:rsid w:val="00FC0636"/>
    <w:rsid w:val="00FC0C6F"/>
    <w:rsid w:val="00FC145E"/>
    <w:rsid w:val="00FC14C7"/>
    <w:rsid w:val="00FC1B04"/>
    <w:rsid w:val="00FC2758"/>
    <w:rsid w:val="00FC3523"/>
    <w:rsid w:val="00FC35CC"/>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28B2"/>
    <w:rsid w:val="00FE2EA8"/>
    <w:rsid w:val="00FE40B5"/>
    <w:rsid w:val="00FE507A"/>
    <w:rsid w:val="00FE660C"/>
    <w:rsid w:val="00FF0F2A"/>
    <w:rsid w:val="00FF492B"/>
    <w:rsid w:val="00FF5EC7"/>
    <w:rsid w:val="00FF7815"/>
    <w:rsid w:val="00FF7892"/>
    <w:rsid w:val="0491B195"/>
    <w:rsid w:val="049F6C7F"/>
    <w:rsid w:val="0511535B"/>
    <w:rsid w:val="05D5FA17"/>
    <w:rsid w:val="069A41A3"/>
    <w:rsid w:val="06AA6C62"/>
    <w:rsid w:val="071F7CD4"/>
    <w:rsid w:val="0898D919"/>
    <w:rsid w:val="09ACE6DB"/>
    <w:rsid w:val="0A2BEBA5"/>
    <w:rsid w:val="0A39658F"/>
    <w:rsid w:val="0BF56FBA"/>
    <w:rsid w:val="0C5976BB"/>
    <w:rsid w:val="0CE92EE6"/>
    <w:rsid w:val="0DF168B8"/>
    <w:rsid w:val="0F6A1F47"/>
    <w:rsid w:val="115D9915"/>
    <w:rsid w:val="122CA520"/>
    <w:rsid w:val="12B47D1F"/>
    <w:rsid w:val="12BB8A31"/>
    <w:rsid w:val="12BC6AA5"/>
    <w:rsid w:val="1305719F"/>
    <w:rsid w:val="13885F6E"/>
    <w:rsid w:val="146975DD"/>
    <w:rsid w:val="14D68A81"/>
    <w:rsid w:val="1603C3BA"/>
    <w:rsid w:val="1605463E"/>
    <w:rsid w:val="16B996DB"/>
    <w:rsid w:val="174943ED"/>
    <w:rsid w:val="176FB53D"/>
    <w:rsid w:val="17D3A3C7"/>
    <w:rsid w:val="17E60562"/>
    <w:rsid w:val="18DD56E7"/>
    <w:rsid w:val="1913F049"/>
    <w:rsid w:val="1AB10E88"/>
    <w:rsid w:val="1B96AC2B"/>
    <w:rsid w:val="1CAE8E6E"/>
    <w:rsid w:val="1D62A6B6"/>
    <w:rsid w:val="1E12F2F4"/>
    <w:rsid w:val="1F6131B5"/>
    <w:rsid w:val="1FA59AB7"/>
    <w:rsid w:val="1FCE06BA"/>
    <w:rsid w:val="2114D445"/>
    <w:rsid w:val="21862960"/>
    <w:rsid w:val="22D28E6F"/>
    <w:rsid w:val="2419CDE4"/>
    <w:rsid w:val="244BB3CC"/>
    <w:rsid w:val="25410BE0"/>
    <w:rsid w:val="259EB930"/>
    <w:rsid w:val="26179E0D"/>
    <w:rsid w:val="26C83079"/>
    <w:rsid w:val="2770D9B5"/>
    <w:rsid w:val="280C03AA"/>
    <w:rsid w:val="2D115BBC"/>
    <w:rsid w:val="2D2A334C"/>
    <w:rsid w:val="2D879ADF"/>
    <w:rsid w:val="2E138DB9"/>
    <w:rsid w:val="2E3781A0"/>
    <w:rsid w:val="2EF361DC"/>
    <w:rsid w:val="2F14716E"/>
    <w:rsid w:val="2F52C6C0"/>
    <w:rsid w:val="2F88B373"/>
    <w:rsid w:val="303BC69B"/>
    <w:rsid w:val="30525D25"/>
    <w:rsid w:val="3091F1B7"/>
    <w:rsid w:val="316E50D8"/>
    <w:rsid w:val="31D23770"/>
    <w:rsid w:val="31EC5DEE"/>
    <w:rsid w:val="3283874D"/>
    <w:rsid w:val="33BB5F49"/>
    <w:rsid w:val="33C0DD17"/>
    <w:rsid w:val="3496E937"/>
    <w:rsid w:val="35705807"/>
    <w:rsid w:val="36023D61"/>
    <w:rsid w:val="389F6765"/>
    <w:rsid w:val="38CF89D5"/>
    <w:rsid w:val="3A9677B7"/>
    <w:rsid w:val="3C443992"/>
    <w:rsid w:val="3D62418F"/>
    <w:rsid w:val="3E15A90B"/>
    <w:rsid w:val="3E933462"/>
    <w:rsid w:val="402F04C3"/>
    <w:rsid w:val="41411BD9"/>
    <w:rsid w:val="42CBB163"/>
    <w:rsid w:val="4493E4A4"/>
    <w:rsid w:val="4923CC40"/>
    <w:rsid w:val="49C0827B"/>
    <w:rsid w:val="4A3A31A1"/>
    <w:rsid w:val="4AA22207"/>
    <w:rsid w:val="4C2FBEE8"/>
    <w:rsid w:val="4E10F093"/>
    <w:rsid w:val="4EEA54CE"/>
    <w:rsid w:val="4F46C2E2"/>
    <w:rsid w:val="4FDEC4A9"/>
    <w:rsid w:val="4FF6F0E7"/>
    <w:rsid w:val="50A45565"/>
    <w:rsid w:val="50B7F3A1"/>
    <w:rsid w:val="55164965"/>
    <w:rsid w:val="5801CFBB"/>
    <w:rsid w:val="5A5A5DAB"/>
    <w:rsid w:val="5BAFAF79"/>
    <w:rsid w:val="5CBD07D9"/>
    <w:rsid w:val="5E2487D4"/>
    <w:rsid w:val="5EEF675D"/>
    <w:rsid w:val="5F3AFCCF"/>
    <w:rsid w:val="5FDAD847"/>
    <w:rsid w:val="61B666FA"/>
    <w:rsid w:val="62B6C415"/>
    <w:rsid w:val="63C31BF4"/>
    <w:rsid w:val="63D3423C"/>
    <w:rsid w:val="65284335"/>
    <w:rsid w:val="6718688E"/>
    <w:rsid w:val="6788D544"/>
    <w:rsid w:val="6806B8AE"/>
    <w:rsid w:val="688CDC53"/>
    <w:rsid w:val="68C9F18F"/>
    <w:rsid w:val="6A8E5E7C"/>
    <w:rsid w:val="6A963810"/>
    <w:rsid w:val="6C7C554A"/>
    <w:rsid w:val="6CEB64A8"/>
    <w:rsid w:val="6E0A335A"/>
    <w:rsid w:val="6F49969A"/>
    <w:rsid w:val="73391B41"/>
    <w:rsid w:val="741D07BD"/>
    <w:rsid w:val="758487B8"/>
    <w:rsid w:val="77645B66"/>
    <w:rsid w:val="7798707E"/>
    <w:rsid w:val="784F56E8"/>
    <w:rsid w:val="788445EB"/>
    <w:rsid w:val="79687582"/>
    <w:rsid w:val="7A751A8A"/>
    <w:rsid w:val="7B1A7636"/>
    <w:rsid w:val="7C6E40E8"/>
    <w:rsid w:val="7CAE1197"/>
    <w:rsid w:val="7CBCD92A"/>
    <w:rsid w:val="7CD7584F"/>
    <w:rsid w:val="7D4E64BB"/>
    <w:rsid w:val="7E62DC63"/>
    <w:rsid w:val="7ED5C910"/>
    <w:rsid w:val="7F39816C"/>
    <w:rsid w:val="7F3F73D3"/>
    <w:rsid w:val="7FD6FD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2CCB1"/>
  <w14:defaultImageDpi w14:val="330"/>
  <w15:chartTrackingRefBased/>
  <w15:docId w15:val="{E1407FC3-4A74-402D-BB3B-B76AC3E0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D6376A"/>
    <w:pPr>
      <w:keepNext/>
      <w:keepLines/>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D6376A"/>
    <w:pPr>
      <w:keepNext/>
      <w:keepLines/>
      <w:numPr>
        <w:ilvl w:val="2"/>
        <w:numId w:val="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4"/>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D6376A"/>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D6376A"/>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EndnoteText">
    <w:name w:val="endnote text"/>
    <w:basedOn w:val="Normal"/>
    <w:link w:val="EndnoteTextChar"/>
    <w:uiPriority w:val="99"/>
    <w:semiHidden/>
    <w:rsid w:val="004E1C88"/>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4E1C88"/>
    <w:rPr>
      <w:rFonts w:ascii="Arial" w:hAnsi="Arial"/>
      <w:sz w:val="20"/>
      <w:szCs w:val="20"/>
      <w:lang w:val="en-AU"/>
    </w:rPr>
  </w:style>
  <w:style w:type="character" w:styleId="EndnoteReference">
    <w:name w:val="endnote reference"/>
    <w:basedOn w:val="DefaultParagraphFont"/>
    <w:uiPriority w:val="99"/>
    <w:semiHidden/>
    <w:rsid w:val="004E1C88"/>
    <w:rPr>
      <w:vertAlign w:val="superscript"/>
    </w:rPr>
  </w:style>
  <w:style w:type="character" w:styleId="FollowedHyperlink">
    <w:name w:val="FollowedHyperlink"/>
    <w:basedOn w:val="DefaultParagraphFont"/>
    <w:uiPriority w:val="99"/>
    <w:semiHidden/>
    <w:unhideWhenUsed/>
    <w:rsid w:val="004B15E6"/>
    <w:rPr>
      <w:color w:val="954F72" w:themeColor="followedHyperlink"/>
      <w:u w:val="single"/>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764B5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B54"/>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C9694C"/>
    <w:rPr>
      <w:b/>
      <w:bCs/>
    </w:rPr>
  </w:style>
  <w:style w:type="character" w:customStyle="1" w:styleId="CommentSubjectChar">
    <w:name w:val="Comment Subject Char"/>
    <w:basedOn w:val="CommentTextChar"/>
    <w:link w:val="CommentSubject"/>
    <w:uiPriority w:val="99"/>
    <w:semiHidden/>
    <w:rsid w:val="00C9694C"/>
    <w:rPr>
      <w:rFonts w:ascii="Arial" w:hAnsi="Arial"/>
      <w:b/>
      <w:bCs/>
      <w:sz w:val="20"/>
      <w:szCs w:val="20"/>
      <w:lang w:val="en-AU"/>
    </w:rPr>
  </w:style>
  <w:style w:type="paragraph" w:styleId="ListParagraph">
    <w:name w:val="List Paragraph"/>
    <w:basedOn w:val="Normal"/>
    <w:uiPriority w:val="34"/>
    <w:qFormat/>
    <w:rsid w:val="00826177"/>
    <w:pPr>
      <w:ind w:left="720"/>
      <w:contextualSpacing/>
    </w:pPr>
  </w:style>
  <w:style w:type="character" w:customStyle="1" w:styleId="normaltextrun">
    <w:name w:val="normaltextrun"/>
    <w:basedOn w:val="DefaultParagraphFont"/>
    <w:rsid w:val="00D64DBD"/>
  </w:style>
  <w:style w:type="character" w:customStyle="1" w:styleId="eop">
    <w:name w:val="eop"/>
    <w:basedOn w:val="DefaultParagraphFont"/>
    <w:rsid w:val="00D64DBD"/>
  </w:style>
  <w:style w:type="character" w:customStyle="1" w:styleId="UnresolvedMention3">
    <w:name w:val="Unresolved Mention3"/>
    <w:basedOn w:val="DefaultParagraphFont"/>
    <w:uiPriority w:val="99"/>
    <w:semiHidden/>
    <w:unhideWhenUsed/>
    <w:rsid w:val="00513AE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sual-memory.co.uk/daniel/Documents/intgenre/chandler_genre_theory.pdf" TargetMode="External"/><Relationship Id="rId18" Type="http://schemas.openxmlformats.org/officeDocument/2006/relationships/hyperlink" Target="https://educationstandards.nsw.edu.au/wps/portal/nesa/11-12/stage-6-learning-areas/stage-6-english/english-extension-2017" TargetMode="External"/><Relationship Id="rId26" Type="http://schemas.openxmlformats.org/officeDocument/2006/relationships/hyperlink" Target="https://www.youtube.com/watch?v=WDvo7WgjTyc" TargetMode="External"/><Relationship Id="rId39" Type="http://schemas.openxmlformats.org/officeDocument/2006/relationships/hyperlink" Target="https://libguides.library.curtin.edu.au/apa-7" TargetMode="External"/><Relationship Id="rId21" Type="http://schemas.openxmlformats.org/officeDocument/2006/relationships/hyperlink" Target="https://educationstandards.nsw.edu.au/wps/portal/nesa/resource-finder/hsc-exam-papers/2020/english-extension-1-2020-hsc-exam-pack" TargetMode="External"/><Relationship Id="rId34" Type="http://schemas.openxmlformats.org/officeDocument/2006/relationships/hyperlink" Target="https://academicguides.waldenu.edu/library/databasesearchskills/basicsearchlimiters" TargetMode="External"/><Relationship Id="rId42" Type="http://schemas.openxmlformats.org/officeDocument/2006/relationships/hyperlink" Target="http://visual-memory.co.uk/daniel/Documents/intgenre/intgenre1.html" TargetMode="External"/><Relationship Id="rId47" Type="http://schemas.openxmlformats.org/officeDocument/2006/relationships/hyperlink" Target="http://pz.harvard.edu/resources/i-used-to-think-now-i-think" TargetMode="External"/><Relationship Id="rId50" Type="http://schemas.openxmlformats.org/officeDocument/2006/relationships/header" Target="header1.xml"/><Relationship Id="rId63" Type="http://schemas.microsoft.com/office/2019/05/relationships/documenttasks" Target="documenttasks/documenttask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presentation/u/2/d/1oPEdWuEV4OcpzZxbZnuSWb_AlWNjORSBwBVUf22rrWY/template/preview?clearCache=cb278a1c-ed3d-e99d-9059-85e6e3a9577a" TargetMode="External"/><Relationship Id="rId29" Type="http://schemas.openxmlformats.org/officeDocument/2006/relationships/hyperlink" Target="https://guides.sl.nsw.gov.au/english-hsc/starting-your-research" TargetMode="External"/><Relationship Id="rId11" Type="http://schemas.openxmlformats.org/officeDocument/2006/relationships/hyperlink" Target="mailto:copyright@nesa.nsw.edu.au" TargetMode="External"/><Relationship Id="rId24" Type="http://schemas.openxmlformats.org/officeDocument/2006/relationships/hyperlink" Target="https://scholar.google.com.au/intl/en/scholar/help.html" TargetMode="External"/><Relationship Id="rId32" Type="http://schemas.openxmlformats.org/officeDocument/2006/relationships/hyperlink" Target="https://www.library.sydney.edu.au/help/online-training/esearch/module4-planning-your-research/m4-4-boolean.html" TargetMode="External"/><Relationship Id="rId37" Type="http://schemas.openxmlformats.org/officeDocument/2006/relationships/hyperlink" Target="http://lsc.cornell.edu/how-to-study/taking-notes/cornell-note-taking-system/" TargetMode="External"/><Relationship Id="rId40" Type="http://schemas.openxmlformats.org/officeDocument/2006/relationships/hyperlink" Target="https://app.education.nsw.gov.au/digital-learning-selector/LearningActivity/Card/577" TargetMode="External"/><Relationship Id="rId45" Type="http://schemas.openxmlformats.org/officeDocument/2006/relationships/hyperlink" Target="https://docs.google.com/presentation/u/2/d/1oPEdWuEV4OcpzZxbZnuSWb_AlWNjORSBwBVUf22rrWY/template/preview?clearCache=cb278a1c-ed3d-e99d-9059-85e6e3a9577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educationstandards.nsw.edu.au/wps/portal/nesa/home" TargetMode="External"/><Relationship Id="rId19" Type="http://schemas.openxmlformats.org/officeDocument/2006/relationships/hyperlink" Target="http://englishtextualconcepts.nsw.edu.au/portfolio" TargetMode="External"/><Relationship Id="rId31" Type="http://schemas.openxmlformats.org/officeDocument/2006/relationships/hyperlink" Target="https://library.westernsydney.edu.au/successfulsearching/get_startop/story.html" TargetMode="External"/><Relationship Id="rId44" Type="http://schemas.openxmlformats.org/officeDocument/2006/relationships/hyperlink" Target="https://app.education.nsw.gov.au/digital-learning-selector/LearningActivity/Card/5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glish.curriculum@det.nsw.edu.au" TargetMode="External"/><Relationship Id="rId14" Type="http://schemas.openxmlformats.org/officeDocument/2006/relationships/hyperlink" Target="https://app.education.nsw.gov.au/digital-learning-selector/LearningActivity/Card/577" TargetMode="External"/><Relationship Id="rId22" Type="http://schemas.openxmlformats.org/officeDocument/2006/relationships/hyperlink" Target="https://pz.harvard.edu/sites/default/files/I%20Used%20to%20Think%20-%20Now%20I%20Think_1.pdf" TargetMode="External"/><Relationship Id="rId27" Type="http://schemas.openxmlformats.org/officeDocument/2006/relationships/hyperlink" Target="https://www.sl.nsw.gov.au/join" TargetMode="External"/><Relationship Id="rId30" Type="http://schemas.openxmlformats.org/officeDocument/2006/relationships/hyperlink" Target="https://library.westernsydney.edu.au/main/guides/online-tutorials/successful-searching" TargetMode="External"/><Relationship Id="rId35" Type="http://schemas.openxmlformats.org/officeDocument/2006/relationships/hyperlink" Target="https://pz.harvard.edu/sites/default/files/I%20Used%20to%20Think%20-%20Now%20I%20Think_1.pdf" TargetMode="External"/><Relationship Id="rId43" Type="http://schemas.openxmlformats.org/officeDocument/2006/relationships/hyperlink" Target="http://visual-memory.co.uk/daniel/Documents/intgenre/chandler_genre_theory.pdf" TargetMode="External"/><Relationship Id="rId48" Type="http://schemas.openxmlformats.org/officeDocument/2006/relationships/footer" Target="footer1.xml"/><Relationship Id="rId64" Type="http://schemas.microsoft.com/office/2018/08/relationships/commentsExtensible" Target="commentsExtensible.xml"/><Relationship Id="rId8" Type="http://schemas.openxmlformats.org/officeDocument/2006/relationships/hyperlink" Target="mailto:english.curriculum@det.nsw.edu.au"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visual-memory.co.uk/daniel/Documents/intgenre/intgenre1.html" TargetMode="External"/><Relationship Id="rId17" Type="http://schemas.openxmlformats.org/officeDocument/2006/relationships/hyperlink" Target="https://pz.harvard.edu/resources/generate-sort-connect-elaborate" TargetMode="External"/><Relationship Id="rId25" Type="http://schemas.openxmlformats.org/officeDocument/2006/relationships/hyperlink" Target="https://www.une.edu.au/library/services/support/eskills-plus/research-skills/web-research" TargetMode="External"/><Relationship Id="rId33" Type="http://schemas.openxmlformats.org/officeDocument/2006/relationships/hyperlink" Target="https://library.northeastern.edu/get-help/research-tutorials/effective-database-searches/top-ten-search-tips" TargetMode="External"/><Relationship Id="rId38" Type="http://schemas.openxmlformats.org/officeDocument/2006/relationships/hyperlink" Target="https://canvas.cornell.edu/courses/1451" TargetMode="External"/><Relationship Id="rId46" Type="http://schemas.openxmlformats.org/officeDocument/2006/relationships/hyperlink" Target="https://pz.harvard.edu/sites/default/files/Generate-Sort-Connect-Elaborate_0.pdf" TargetMode="External"/><Relationship Id="rId20" Type="http://schemas.openxmlformats.org/officeDocument/2006/relationships/hyperlink" Target="https://educationstandards.nsw.edu.au/wps/portal/nesa/resource-finder/hsc-exam-papers/2019/english-extension-1-2019-hsc-exam-pack" TargetMode="External"/><Relationship Id="rId41" Type="http://schemas.openxmlformats.org/officeDocument/2006/relationships/hyperlink" Target="https://pz.harvard.edu/sites/default/files/Generate-Sort-Connect-Elaborate_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education.nsw.gov.au/digital-learning-selector/LearningActivity/Card/577" TargetMode="External"/><Relationship Id="rId23" Type="http://schemas.openxmlformats.org/officeDocument/2006/relationships/hyperlink" Target="https://scholar.google.com/" TargetMode="External"/><Relationship Id="rId28" Type="http://schemas.openxmlformats.org/officeDocument/2006/relationships/hyperlink" Target="https://collection.sl.nsw.gov.au/" TargetMode="External"/><Relationship Id="rId36" Type="http://schemas.openxmlformats.org/officeDocument/2006/relationships/hyperlink" Target="https://www.youtube.com/watch?v=aLzX13jw7bw" TargetMode="External"/><Relationship Id="rId49"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s://pz.harvard.edu/resources/i-used-to-think-now-i-think" TargetMode="External"/><Relationship Id="rId18" Type="http://schemas.openxmlformats.org/officeDocument/2006/relationships/hyperlink" Target="https://scholar.google.com.au/intl/en/scholar/help.html" TargetMode="External"/><Relationship Id="rId26" Type="http://schemas.openxmlformats.org/officeDocument/2006/relationships/hyperlink" Target="https://collection.sl.nsw.gov.au/" TargetMode="External"/><Relationship Id="rId39" Type="http://schemas.openxmlformats.org/officeDocument/2006/relationships/hyperlink" Target="https://pz.harvard.edu/resources/i-used-to-think-now-i-think" TargetMode="External"/><Relationship Id="rId21" Type="http://schemas.openxmlformats.org/officeDocument/2006/relationships/hyperlink" Target="https://www.youtube.com/watch?app=desktop&amp;v=WDvo7WgjTyc" TargetMode="External"/><Relationship Id="rId34" Type="http://schemas.openxmlformats.org/officeDocument/2006/relationships/hyperlink" Target="https://www.library.sydney.edu.au/help/online-training/esearch/module4-planning-your-research/m4-4-boolean.html" TargetMode="External"/><Relationship Id="rId42" Type="http://schemas.openxmlformats.org/officeDocument/2006/relationships/hyperlink" Target="https://www.youtube.com/watch?app=desktop&amp;v=aLzX13jw7bw" TargetMode="External"/><Relationship Id="rId47" Type="http://schemas.openxmlformats.org/officeDocument/2006/relationships/hyperlink" Target="https://libguides.library.curtin.edu.au/apa-7" TargetMode="External"/><Relationship Id="rId7" Type="http://schemas.openxmlformats.org/officeDocument/2006/relationships/hyperlink" Target="https://pz.harvard.edu/resources/generate-sort-connect-elaborate" TargetMode="External"/><Relationship Id="rId2" Type="http://schemas.openxmlformats.org/officeDocument/2006/relationships/hyperlink" Target="http://visual-memory.co.uk/daniel/Documents/intgenre/intgenre.html" TargetMode="External"/><Relationship Id="rId16" Type="http://schemas.openxmlformats.org/officeDocument/2006/relationships/hyperlink" Target="https://www.youtube.com/watch?app=desktop&amp;v=aLzX13jw7bw" TargetMode="External"/><Relationship Id="rId29" Type="http://schemas.openxmlformats.org/officeDocument/2006/relationships/hyperlink" Target="https://library.westernsydney.edu.au/main/guides/online-tutorials/successful-searching" TargetMode="External"/><Relationship Id="rId1" Type="http://schemas.openxmlformats.org/officeDocument/2006/relationships/hyperlink" Target="https://educationstandards.nsw.edu.au/wps/portal/nesa/home" TargetMode="External"/><Relationship Id="rId6" Type="http://schemas.openxmlformats.org/officeDocument/2006/relationships/hyperlink" Target="https://pz.harvard.edu/resources/generate-sort-connect-elaborate" TargetMode="External"/><Relationship Id="rId11" Type="http://schemas.openxmlformats.org/officeDocument/2006/relationships/hyperlink" Target="https://educationstandards.nsw.edu.au/wps/portal/nesa/resource-finder/hsc-exam-papers/2020/english-extension-1-2020-hsc-exam-pack" TargetMode="External"/><Relationship Id="rId24" Type="http://schemas.openxmlformats.org/officeDocument/2006/relationships/hyperlink" Target="https://www.sl.nsw.gov.au/join" TargetMode="External"/><Relationship Id="rId32" Type="http://schemas.openxmlformats.org/officeDocument/2006/relationships/hyperlink" Target="https://library.westernsydney.edu.au/successfulsearching/get_startop/story.html" TargetMode="External"/><Relationship Id="rId37" Type="http://schemas.openxmlformats.org/officeDocument/2006/relationships/hyperlink" Target="https://academicguides.waldenu.edu/library/databasesearchskills/basicsearchlimiters" TargetMode="External"/><Relationship Id="rId40" Type="http://schemas.openxmlformats.org/officeDocument/2006/relationships/hyperlink" Target="https://pz.harvard.edu/resources/i-used-to-think-now-i-think" TargetMode="External"/><Relationship Id="rId45" Type="http://schemas.openxmlformats.org/officeDocument/2006/relationships/hyperlink" Target="https://canvas.cornell.edu/courses/1451" TargetMode="External"/><Relationship Id="rId5" Type="http://schemas.openxmlformats.org/officeDocument/2006/relationships/hyperlink" Target="https://education.nsw.gov.au/about-us/copyright" TargetMode="External"/><Relationship Id="rId15" Type="http://schemas.openxmlformats.org/officeDocument/2006/relationships/hyperlink" Target="https://www.youtube.com/watch?app=desktop&amp;v=aLzX13jw7bw" TargetMode="External"/><Relationship Id="rId23" Type="http://schemas.openxmlformats.org/officeDocument/2006/relationships/hyperlink" Target="https://www.sl.nsw.gov.au/join" TargetMode="External"/><Relationship Id="rId28" Type="http://schemas.openxmlformats.org/officeDocument/2006/relationships/hyperlink" Target="https://guides.sl.nsw.gov.au/english-hsc/starting-your-research" TargetMode="External"/><Relationship Id="rId36" Type="http://schemas.openxmlformats.org/officeDocument/2006/relationships/hyperlink" Target="https://library.northeastern.edu/get-help/research-tutorials/effective-database-searches/top-ten-search-tips" TargetMode="External"/><Relationship Id="rId10" Type="http://schemas.openxmlformats.org/officeDocument/2006/relationships/hyperlink" Target="http://englishtextualconcepts.nsw.edu.au/portfolio" TargetMode="External"/><Relationship Id="rId19" Type="http://schemas.openxmlformats.org/officeDocument/2006/relationships/hyperlink" Target="https://www.une.edu.au/library/services/support/eskills-plus/research-skills/web-research" TargetMode="External"/><Relationship Id="rId31" Type="http://schemas.openxmlformats.org/officeDocument/2006/relationships/hyperlink" Target="https://library.westernsydney.edu.au/successfulsearching/get_startop/story.html" TargetMode="External"/><Relationship Id="rId44" Type="http://schemas.openxmlformats.org/officeDocument/2006/relationships/hyperlink" Target="https://lsc.cornell.edu/how-to-study/taking-notes/cornell-note-taking-system/" TargetMode="External"/><Relationship Id="rId4" Type="http://schemas.openxmlformats.org/officeDocument/2006/relationships/hyperlink" Target="https://app.education.nsw.gov.au/digital-learning-selector/LearningActivity/Card/577" TargetMode="External"/><Relationship Id="rId9" Type="http://schemas.openxmlformats.org/officeDocument/2006/relationships/hyperlink" Target="http://englishtextualconcepts.nsw.edu.au/portfolio" TargetMode="External"/><Relationship Id="rId14" Type="http://schemas.openxmlformats.org/officeDocument/2006/relationships/hyperlink" Target="https://pz.harvard.edu/resources/i-used-to-think-now-i-think" TargetMode="External"/><Relationship Id="rId22" Type="http://schemas.openxmlformats.org/officeDocument/2006/relationships/hyperlink" Target="https://www.youtube.com/watch?v=WDvo7WgjTyc" TargetMode="External"/><Relationship Id="rId27" Type="http://schemas.openxmlformats.org/officeDocument/2006/relationships/hyperlink" Target="https://guides.sl.nsw.gov.au/english-hsc/starting-your-research" TargetMode="External"/><Relationship Id="rId30" Type="http://schemas.openxmlformats.org/officeDocument/2006/relationships/hyperlink" Target="https://library.westernsydney.edu.au/main/guides/online-tutorials/successful-searching" TargetMode="External"/><Relationship Id="rId35" Type="http://schemas.openxmlformats.org/officeDocument/2006/relationships/hyperlink" Target="https://library.northeastern.edu/get-help/research-tutorials/effective-database-searches/top-ten-search-tips" TargetMode="External"/><Relationship Id="rId43" Type="http://schemas.openxmlformats.org/officeDocument/2006/relationships/hyperlink" Target="https://lsc.cornell.edu/how-to-study/taking-notes/cornell-note-taking-system/" TargetMode="External"/><Relationship Id="rId48" Type="http://schemas.openxmlformats.org/officeDocument/2006/relationships/hyperlink" Target="https://libguides.library.curtin.edu.au/uniskills/referencing/apa7" TargetMode="External"/><Relationship Id="rId8" Type="http://schemas.openxmlformats.org/officeDocument/2006/relationships/hyperlink" Target="https://educationstandards.nsw.edu.au/wps/portal/nesa/11-12/stage-6-learning-areas/stage-6-english/english-extension-2017" TargetMode="External"/><Relationship Id="rId3" Type="http://schemas.openxmlformats.org/officeDocument/2006/relationships/hyperlink" Target="http://www.aber.ac.uk/media/Documents/intgenre/intgenre.html" TargetMode="External"/><Relationship Id="rId12" Type="http://schemas.openxmlformats.org/officeDocument/2006/relationships/hyperlink" Target="https://educationstandards.nsw.edu.au/wps/portal/nesa/resource-finder/hsc-exam-papers/2019/english-extension-1-2019-hsc-exam-pack" TargetMode="External"/><Relationship Id="rId17" Type="http://schemas.openxmlformats.org/officeDocument/2006/relationships/hyperlink" Target="https://scholar.google.com.au/intl/en/scholar/help.html" TargetMode="External"/><Relationship Id="rId25" Type="http://schemas.openxmlformats.org/officeDocument/2006/relationships/hyperlink" Target="https://collection.sl.nsw.gov.au/" TargetMode="External"/><Relationship Id="rId33" Type="http://schemas.openxmlformats.org/officeDocument/2006/relationships/hyperlink" Target="https://www.library.sydney.edu.au/help/online-training/esearch/module4-planning-your-research/m4-4-boolean.html" TargetMode="External"/><Relationship Id="rId38" Type="http://schemas.openxmlformats.org/officeDocument/2006/relationships/hyperlink" Target="https://academicguides.waldenu.edu/library/databasesearchskills/basicsearchlimiters" TargetMode="External"/><Relationship Id="rId46" Type="http://schemas.openxmlformats.org/officeDocument/2006/relationships/hyperlink" Target="https://canvas.cornell.edu/courses/1451" TargetMode="External"/><Relationship Id="rId20" Type="http://schemas.openxmlformats.org/officeDocument/2006/relationships/hyperlink" Target="https://www.une.edu.au/library/services/support/eskills-plus/research-skills/web-research" TargetMode="External"/><Relationship Id="rId41" Type="http://schemas.openxmlformats.org/officeDocument/2006/relationships/hyperlink" Target="https://www.youtube.com/watch?app=desktop&amp;v=aLzX13jw7bw"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1465F23-EDB7-4D8E-BA7E-0E141B04EC9D}">
    <t:Anchor>
      <t:Comment id="1360150871"/>
    </t:Anchor>
    <t:History>
      <t:Event id="{43F708E7-1A6C-4811-B3A5-BFD33DFFE2A1}" time="2021-07-19T06:39:05.37Z">
        <t:Attribution userId="S::jacqueline.mcwilliam@det.nsw.edu.au::b2c2c0a0-0b64-455c-9e32-28e2d097ad57" userProvider="AD" userName="Jacquie McWilliam (Jacquie McWilliam)"/>
        <t:Anchor>
          <t:Comment id="1360150871"/>
        </t:Anchor>
        <t:Create/>
      </t:Event>
      <t:Event id="{B92A13AC-FAB0-425C-85AD-7DAC976E2F56}" time="2021-07-19T06:39:05.37Z">
        <t:Attribution userId="S::jacqueline.mcwilliam@det.nsw.edu.au::b2c2c0a0-0b64-455c-9e32-28e2d097ad57" userProvider="AD" userName="Jacquie McWilliam (Jacquie McWilliam)"/>
        <t:Anchor>
          <t:Comment id="1360150871"/>
        </t:Anchor>
        <t:Assign userId="S::DIONISSIA.TSIRIGOS@det.nsw.edu.au::0f61e84c-913a-4f24-b74e-a42a7170d5be" userProvider="AD" userName="Dionissia Tsirigos"/>
      </t:Event>
      <t:Event id="{C288D922-71F9-4557-AA19-1EE7C3F67C8C}" time="2021-07-19T06:39:05.37Z">
        <t:Attribution userId="S::jacqueline.mcwilliam@det.nsw.edu.au::b2c2c0a0-0b64-455c-9e32-28e2d097ad57" userProvider="AD" userName="Jacquie McWilliam (Jacquie McWilliam)"/>
        <t:Anchor>
          <t:Comment id="1360150871"/>
        </t:Anchor>
        <t:SetTitle title="@Dionissia Tsirigos this is ready for a side by side with the student do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CFA2-C7CC-41F0-8A26-F0EA7D44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English Extension – Text culture and values – Teacher resource</vt:lpstr>
    </vt:vector>
  </TitlesOfParts>
  <Manager/>
  <Company/>
  <LinksUpToDate>false</LinksUpToDate>
  <CharactersWithSpaces>33319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English Extension – Text culture and values – Teacher resource</dc:title>
  <dc:subject/>
  <dc:creator>NSW Department of Education</dc:creator>
  <cp:keywords>Stage 6</cp:keywords>
  <dc:description/>
  <dcterms:created xsi:type="dcterms:W3CDTF">2021-07-26T05:14:00Z</dcterms:created>
  <dcterms:modified xsi:type="dcterms:W3CDTF">2021-07-26T05:23:00Z</dcterms:modified>
  <cp:category/>
</cp:coreProperties>
</file>