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4CFD" w14:textId="54DC622D" w:rsidR="00BC0CD9" w:rsidRDefault="002C633A" w:rsidP="00CA44A4">
      <w:pPr>
        <w:pStyle w:val="Heading1"/>
      </w:pPr>
      <w:bookmarkStart w:id="0" w:name="_GoBack"/>
      <w:bookmarkEnd w:id="0"/>
      <w:r>
        <w:t>Bu</w:t>
      </w:r>
      <w:r w:rsidR="0090353C">
        <w:t>siness s</w:t>
      </w:r>
      <w:r>
        <w:t xml:space="preserve">tudies - stage 6 </w:t>
      </w:r>
      <w:r w:rsidR="0077568C">
        <w:t>–</w:t>
      </w:r>
      <w:r>
        <w:t xml:space="preserve"> </w:t>
      </w:r>
      <w:r w:rsidR="0077568C">
        <w:t>business planning</w:t>
      </w:r>
      <w:r>
        <w:t xml:space="preserve"> </w:t>
      </w:r>
    </w:p>
    <w:p w14:paraId="5C7FE6A2" w14:textId="5316D6E2" w:rsidR="00BC0CD9" w:rsidRPr="00CA44A4" w:rsidRDefault="00AD5406" w:rsidP="00CA44A4">
      <w:pPr>
        <w:pStyle w:val="FeatureBox2"/>
        <w:rPr>
          <w:rStyle w:val="Strong"/>
        </w:rPr>
      </w:pPr>
      <w:r w:rsidRPr="00CA44A4">
        <w:rPr>
          <w:rStyle w:val="Strong"/>
        </w:rPr>
        <w:t>Note for teachers:</w:t>
      </w:r>
    </w:p>
    <w:p w14:paraId="7DC0865B" w14:textId="03379CC9" w:rsidR="00CF5017" w:rsidRDefault="004263CA" w:rsidP="00CA44A4">
      <w:pPr>
        <w:pStyle w:val="FeatureBox2"/>
      </w:pPr>
      <w:r w:rsidRPr="004263CA">
        <w:t>Students are guided</w:t>
      </w:r>
      <w:r w:rsidR="00FC4EB5">
        <w:t xml:space="preserve"> in completing an investigation in</w:t>
      </w:r>
      <w:r w:rsidR="00AF53E7">
        <w:t xml:space="preserve">to </w:t>
      </w:r>
      <w:r w:rsidR="0077568C">
        <w:t>s</w:t>
      </w:r>
      <w:r w:rsidR="0077568C" w:rsidRPr="0077568C">
        <w:t>mall to medium enterprises</w:t>
      </w:r>
      <w:r w:rsidR="0077568C">
        <w:t xml:space="preserve"> </w:t>
      </w:r>
      <w:r w:rsidR="001F4163">
        <w:t>using real and hypothetical case studies</w:t>
      </w:r>
      <w:r w:rsidR="00FC4EB5">
        <w:t xml:space="preserve">. </w:t>
      </w:r>
      <w:r w:rsidRPr="004263CA">
        <w:t xml:space="preserve">This sample virtual program is intended for </w:t>
      </w:r>
      <w:r w:rsidR="00FC4EB5">
        <w:t>two</w:t>
      </w:r>
      <w:r w:rsidRPr="004263CA">
        <w:t xml:space="preserve"> week</w:t>
      </w:r>
      <w:r>
        <w:t>s</w:t>
      </w:r>
      <w:r w:rsidRPr="004263CA">
        <w:t xml:space="preserve"> of learning</w:t>
      </w:r>
      <w:r>
        <w:t xml:space="preserve"> and includes </w:t>
      </w:r>
      <w:r w:rsidR="00677F6F">
        <w:t>several</w:t>
      </w:r>
      <w:r w:rsidRPr="004263CA">
        <w:t xml:space="preserve"> lessons and </w:t>
      </w:r>
      <w:r>
        <w:t xml:space="preserve">online </w:t>
      </w:r>
      <w:r w:rsidRPr="004263CA">
        <w:t>resources</w:t>
      </w:r>
      <w:r>
        <w:t xml:space="preserve">. </w:t>
      </w:r>
    </w:p>
    <w:p w14:paraId="68C3F01E" w14:textId="0996F93D" w:rsidR="00B97289" w:rsidRDefault="00B97289" w:rsidP="00CA44A4">
      <w:pPr>
        <w:pStyle w:val="FeatureBox2"/>
      </w:pPr>
      <w:r>
        <w:t xml:space="preserve">Worksheets </w:t>
      </w:r>
      <w:r w:rsidR="007F1DA5">
        <w:t xml:space="preserve">and resources are found </w:t>
      </w:r>
      <w:r>
        <w:t>at the end of the learning sequence.</w:t>
      </w:r>
    </w:p>
    <w:p w14:paraId="2B1CB55B" w14:textId="1E8EF59A" w:rsidR="00CF5017" w:rsidRPr="009E2FB7" w:rsidRDefault="007F1DA5">
      <w:pPr>
        <w:rPr>
          <w:rStyle w:val="SubtleReference"/>
        </w:rPr>
      </w:pPr>
      <w:r w:rsidRPr="009E2FB7">
        <w:rPr>
          <w:rStyle w:val="SubtleReference"/>
        </w:rPr>
        <w:t>This document references the</w:t>
      </w:r>
      <w:r w:rsidRPr="007F1DA5">
        <w:t xml:space="preserve"> </w:t>
      </w:r>
      <w:hyperlink r:id="rId11" w:history="1">
        <w:r w:rsidR="00FC4EB5" w:rsidRPr="009E2FB7">
          <w:rPr>
            <w:rStyle w:val="Hyperlink"/>
            <w:sz w:val="22"/>
          </w:rPr>
          <w:t>Business</w:t>
        </w:r>
        <w:r w:rsidR="00FC4EB5" w:rsidRPr="00FC4EB5">
          <w:rPr>
            <w:rStyle w:val="Hyperlink"/>
          </w:rPr>
          <w:t xml:space="preserve"> </w:t>
        </w:r>
        <w:r w:rsidR="00FC4EB5" w:rsidRPr="009E2FB7">
          <w:rPr>
            <w:rStyle w:val="Hyperlink"/>
            <w:sz w:val="22"/>
            <w:szCs w:val="22"/>
          </w:rPr>
          <w:t>Studies</w:t>
        </w:r>
      </w:hyperlink>
      <w:r w:rsidR="00FC4EB5">
        <w:t xml:space="preserve"> </w:t>
      </w:r>
      <w:r w:rsidR="00FC4EB5" w:rsidRPr="009E2FB7">
        <w:rPr>
          <w:rStyle w:val="SubtleReference"/>
        </w:rPr>
        <w:t>Stage 6</w:t>
      </w:r>
      <w:r w:rsidR="005F0F94" w:rsidRPr="009E2FB7">
        <w:rPr>
          <w:rStyle w:val="SubtleReference"/>
        </w:rPr>
        <w:t xml:space="preserve"> </w:t>
      </w:r>
      <w:r w:rsidR="009E2FB7" w:rsidRPr="009E2FB7">
        <w:rPr>
          <w:rStyle w:val="SubtleReference"/>
        </w:rPr>
        <w:t xml:space="preserve">Syllabus © </w:t>
      </w:r>
      <w:r w:rsidRPr="009E2FB7">
        <w:rPr>
          <w:rStyle w:val="SubtleReference"/>
        </w:rPr>
        <w:t>NSW Education Standards Authority for and on behalf of the Crown in right of the State of New South Wales</w:t>
      </w:r>
      <w:r w:rsidR="009E2FB7" w:rsidRPr="009E2FB7">
        <w:rPr>
          <w:rStyle w:val="SubtleReference"/>
        </w:rPr>
        <w:t xml:space="preserve"> 2010</w:t>
      </w:r>
      <w:r w:rsidRPr="009E2FB7">
        <w:rPr>
          <w:rStyle w:val="SubtleReference"/>
        </w:rPr>
        <w:t>.</w:t>
      </w:r>
    </w:p>
    <w:p w14:paraId="740D2F07" w14:textId="72DB92D5" w:rsidR="00AD5406" w:rsidRDefault="00AD5406">
      <w:pPr>
        <w:rPr>
          <w:rFonts w:eastAsia="SimSun" w:cs="Arial"/>
          <w:color w:val="1C438B"/>
          <w:sz w:val="40"/>
          <w:szCs w:val="40"/>
          <w:lang w:eastAsia="zh-CN"/>
        </w:rPr>
      </w:pPr>
      <w:r>
        <w:br w:type="page"/>
      </w:r>
    </w:p>
    <w:p w14:paraId="38F4D961" w14:textId="0E2229F4" w:rsidR="00BC0CD9" w:rsidRPr="0035292A" w:rsidRDefault="00BC0CD9" w:rsidP="0077568C">
      <w:pPr>
        <w:pStyle w:val="Heading2"/>
      </w:pPr>
      <w:r>
        <w:lastRenderedPageBreak/>
        <w:t xml:space="preserve">1.0 </w:t>
      </w:r>
      <w:r w:rsidR="0077568C" w:rsidRPr="0077568C">
        <w:t>Small to medium enterprises</w:t>
      </w:r>
    </w:p>
    <w:p w14:paraId="24444006" w14:textId="32BC33C9" w:rsidR="00BC0CD9" w:rsidRPr="00D3392E" w:rsidRDefault="00BC0CD9" w:rsidP="00BC0CD9">
      <w:pPr>
        <w:rPr>
          <w:rStyle w:val="Strong"/>
        </w:rPr>
      </w:pPr>
      <w:r w:rsidRPr="00D3392E">
        <w:rPr>
          <w:rStyle w:val="Strong"/>
        </w:rPr>
        <w:t>Students</w:t>
      </w:r>
      <w:r w:rsidR="004862CF">
        <w:rPr>
          <w:rStyle w:val="Strong"/>
        </w:rPr>
        <w:t xml:space="preserve"> learn about</w:t>
      </w:r>
      <w:r w:rsidRPr="00D3392E">
        <w:rPr>
          <w:rStyle w:val="Strong"/>
        </w:rPr>
        <w:t>:</w:t>
      </w:r>
    </w:p>
    <w:p w14:paraId="704A6C77" w14:textId="4F7AEDD1" w:rsidR="003C7F9D" w:rsidRDefault="0077568C" w:rsidP="004862CF">
      <w:r w:rsidRPr="0077568C">
        <w:t>Small to medium enterprises</w:t>
      </w:r>
    </w:p>
    <w:p w14:paraId="11F71DEE" w14:textId="5052CCFE" w:rsidR="0077568C" w:rsidRDefault="004862CF" w:rsidP="0077568C">
      <w:pPr>
        <w:pStyle w:val="ListBullet"/>
      </w:pPr>
      <w:r>
        <w:t>definition</w:t>
      </w:r>
    </w:p>
    <w:p w14:paraId="1DEA0717" w14:textId="705DE891" w:rsidR="0077568C" w:rsidRDefault="004862CF" w:rsidP="0077568C">
      <w:pPr>
        <w:pStyle w:val="ListBullet"/>
      </w:pPr>
      <w:r>
        <w:t>role</w:t>
      </w:r>
    </w:p>
    <w:p w14:paraId="59DBFD84" w14:textId="77777777" w:rsidR="0077568C" w:rsidRDefault="0077568C" w:rsidP="0077568C">
      <w:pPr>
        <w:pStyle w:val="ListBullet"/>
      </w:pPr>
      <w:r w:rsidRPr="0077568C">
        <w:t>economic contribution</w:t>
      </w:r>
    </w:p>
    <w:p w14:paraId="555EF96A" w14:textId="62CC7CC8" w:rsidR="0077568C" w:rsidRDefault="0077568C" w:rsidP="0077568C">
      <w:pPr>
        <w:pStyle w:val="ListBullet"/>
      </w:pPr>
      <w:r w:rsidRPr="0077568C">
        <w:t>success and/or failure</w:t>
      </w:r>
    </w:p>
    <w:p w14:paraId="51B38A27" w14:textId="7989D85A" w:rsidR="003C7F9D" w:rsidRPr="003C7F9D" w:rsidRDefault="00AD5406" w:rsidP="0077568C">
      <w:pPr>
        <w:pStyle w:val="Heading3"/>
      </w:pPr>
      <w:r>
        <w:t xml:space="preserve">1.1 </w:t>
      </w:r>
      <w:r w:rsidR="0077568C">
        <w:t>D</w:t>
      </w:r>
      <w:r w:rsidR="0077568C" w:rsidRPr="0077568C">
        <w:t xml:space="preserve">efinition and role </w:t>
      </w:r>
      <w:r w:rsidR="0077568C">
        <w:t>of s</w:t>
      </w:r>
      <w:r w:rsidR="0077568C" w:rsidRPr="0077568C">
        <w:t>mall to medium enterprises</w:t>
      </w:r>
      <w:r w:rsidR="0077568C">
        <w:t xml:space="preserve"> </w:t>
      </w:r>
    </w:p>
    <w:p w14:paraId="24687C8D" w14:textId="0A4760F4" w:rsidR="00C3757B" w:rsidRDefault="000F15AB" w:rsidP="000F15AB">
      <w:pPr>
        <w:pStyle w:val="FeatureBox2"/>
        <w:rPr>
          <w:rStyle w:val="Strong"/>
          <w:b w:val="0"/>
        </w:rPr>
      </w:pPr>
      <w:r w:rsidRPr="000F15AB">
        <w:rPr>
          <w:rStyle w:val="Strong"/>
        </w:rPr>
        <w:t>Teachers note</w:t>
      </w:r>
      <w:r>
        <w:rPr>
          <w:rStyle w:val="Strong"/>
          <w:b w:val="0"/>
        </w:rPr>
        <w:t xml:space="preserve"> - a</w:t>
      </w:r>
      <w:r w:rsidR="00E6100C">
        <w:rPr>
          <w:rStyle w:val="Strong"/>
          <w:b w:val="0"/>
        </w:rPr>
        <w:t xml:space="preserve">n understanding of </w:t>
      </w:r>
      <w:r w:rsidR="00C3757B">
        <w:rPr>
          <w:rStyle w:val="Strong"/>
          <w:b w:val="0"/>
        </w:rPr>
        <w:t>business concept</w:t>
      </w:r>
      <w:r w:rsidR="00E6100C">
        <w:rPr>
          <w:rStyle w:val="Strong"/>
          <w:b w:val="0"/>
        </w:rPr>
        <w:t xml:space="preserve"> is essential for student learning. Student</w:t>
      </w:r>
      <w:r w:rsidR="005F0F94">
        <w:rPr>
          <w:rStyle w:val="Strong"/>
          <w:b w:val="0"/>
        </w:rPr>
        <w:t>s</w:t>
      </w:r>
      <w:r w:rsidR="00E6100C">
        <w:rPr>
          <w:rStyle w:val="Strong"/>
          <w:b w:val="0"/>
        </w:rPr>
        <w:t xml:space="preserve"> will need access to ICT throughout most of the </w:t>
      </w:r>
      <w:r w:rsidR="00677F6F">
        <w:rPr>
          <w:rStyle w:val="Strong"/>
          <w:b w:val="0"/>
        </w:rPr>
        <w:t>activities,</w:t>
      </w:r>
      <w:r w:rsidR="00E6100C">
        <w:rPr>
          <w:rStyle w:val="Strong"/>
          <w:b w:val="0"/>
        </w:rPr>
        <w:t xml:space="preserve"> but alternatives have been suggested. </w:t>
      </w:r>
      <w:r w:rsidR="00D3392E">
        <w:rPr>
          <w:rStyle w:val="Strong"/>
          <w:b w:val="0"/>
        </w:rPr>
        <w:t>Students will need p</w:t>
      </w:r>
      <w:r w:rsidR="00784F4D" w:rsidRPr="00784F4D">
        <w:rPr>
          <w:rStyle w:val="Strong"/>
          <w:b w:val="0"/>
        </w:rPr>
        <w:t>rior knowledge</w:t>
      </w:r>
      <w:r w:rsidR="00677F6F">
        <w:rPr>
          <w:rStyle w:val="Strong"/>
          <w:b w:val="0"/>
        </w:rPr>
        <w:t xml:space="preserve"> </w:t>
      </w:r>
      <w:r w:rsidR="00784F4D" w:rsidRPr="00784F4D">
        <w:rPr>
          <w:rStyle w:val="Strong"/>
          <w:b w:val="0"/>
        </w:rPr>
        <w:t xml:space="preserve">and </w:t>
      </w:r>
      <w:r w:rsidR="004862CF">
        <w:rPr>
          <w:rStyle w:val="Strong"/>
          <w:b w:val="0"/>
        </w:rPr>
        <w:t xml:space="preserve">of the </w:t>
      </w:r>
      <w:r w:rsidR="00784F4D" w:rsidRPr="00784F4D">
        <w:rPr>
          <w:rStyle w:val="Strong"/>
          <w:b w:val="0"/>
        </w:rPr>
        <w:t xml:space="preserve">definitions </w:t>
      </w:r>
      <w:r w:rsidR="004862CF">
        <w:rPr>
          <w:rStyle w:val="Strong"/>
          <w:b w:val="0"/>
        </w:rPr>
        <w:t>for</w:t>
      </w:r>
      <w:r w:rsidR="00C3757B">
        <w:rPr>
          <w:rStyle w:val="Strong"/>
          <w:b w:val="0"/>
        </w:rPr>
        <w:t>:</w:t>
      </w:r>
    </w:p>
    <w:p w14:paraId="4F35916E" w14:textId="3B0C4161" w:rsidR="00CA17B3" w:rsidRDefault="00CA17B3" w:rsidP="00C3757B">
      <w:pPr>
        <w:pStyle w:val="FeatureBox2"/>
        <w:rPr>
          <w:bCs/>
        </w:rPr>
      </w:pPr>
      <w:r w:rsidRPr="004862CF">
        <w:rPr>
          <w:rStyle w:val="Strong"/>
        </w:rPr>
        <w:t>Economy</w:t>
      </w:r>
      <w:r>
        <w:rPr>
          <w:bCs/>
        </w:rPr>
        <w:t xml:space="preserve"> </w:t>
      </w:r>
      <w:r w:rsidR="004862CF">
        <w:rPr>
          <w:bCs/>
        </w:rPr>
        <w:t xml:space="preserve">- </w:t>
      </w:r>
      <w:r>
        <w:rPr>
          <w:bCs/>
        </w:rPr>
        <w:t>al</w:t>
      </w:r>
      <w:r w:rsidRPr="00CA17B3">
        <w:rPr>
          <w:bCs/>
        </w:rPr>
        <w:t>l activities undertaken for the purpose of production, distribution and consumption of goods and services in a region or country.</w:t>
      </w:r>
    </w:p>
    <w:p w14:paraId="67CD8CAE" w14:textId="66C0AE33" w:rsidR="00CA17B3" w:rsidRDefault="00F32AB8" w:rsidP="00C3757B">
      <w:pPr>
        <w:pStyle w:val="FeatureBox2"/>
        <w:rPr>
          <w:bCs/>
        </w:rPr>
      </w:pPr>
      <w:r w:rsidRPr="004862CF">
        <w:rPr>
          <w:rStyle w:val="Strong"/>
        </w:rPr>
        <w:t>Enterpris</w:t>
      </w:r>
      <w:r w:rsidR="00CA17B3" w:rsidRPr="004862CF">
        <w:rPr>
          <w:rStyle w:val="Strong"/>
        </w:rPr>
        <w:t>e</w:t>
      </w:r>
      <w:r w:rsidR="00CA17B3">
        <w:rPr>
          <w:bCs/>
        </w:rPr>
        <w:t xml:space="preserve"> </w:t>
      </w:r>
      <w:r w:rsidR="004862CF">
        <w:rPr>
          <w:bCs/>
        </w:rPr>
        <w:t>-</w:t>
      </w:r>
      <w:r w:rsidR="00CA17B3">
        <w:rPr>
          <w:bCs/>
        </w:rPr>
        <w:t xml:space="preserve"> a</w:t>
      </w:r>
      <w:r w:rsidR="00CA17B3" w:rsidRPr="00CA17B3">
        <w:rPr>
          <w:bCs/>
        </w:rPr>
        <w:t xml:space="preserve"> project or undertaking that may relate to a business, organisation, community or government agency</w:t>
      </w:r>
      <w:r w:rsidR="00CA17B3">
        <w:rPr>
          <w:bCs/>
        </w:rPr>
        <w:t>.</w:t>
      </w:r>
    </w:p>
    <w:p w14:paraId="7934E41D" w14:textId="3F8B916F" w:rsidR="00CA17B3" w:rsidRDefault="00CA17B3" w:rsidP="00C3757B">
      <w:pPr>
        <w:pStyle w:val="FeatureBox2"/>
        <w:rPr>
          <w:bCs/>
        </w:rPr>
      </w:pPr>
      <w:r w:rsidRPr="004862CF">
        <w:rPr>
          <w:rStyle w:val="Strong"/>
        </w:rPr>
        <w:t>Entrepreneu</w:t>
      </w:r>
      <w:r>
        <w:rPr>
          <w:bCs/>
        </w:rPr>
        <w:t>r</w:t>
      </w:r>
      <w:r w:rsidR="004862CF">
        <w:rPr>
          <w:bCs/>
        </w:rPr>
        <w:t xml:space="preserve"> -</w:t>
      </w:r>
      <w:r>
        <w:rPr>
          <w:bCs/>
        </w:rPr>
        <w:t xml:space="preserve"> a</w:t>
      </w:r>
      <w:r w:rsidRPr="00CA17B3">
        <w:rPr>
          <w:bCs/>
        </w:rPr>
        <w:t xml:space="preserve"> person who sets out to build a successful business in a new field. An entrepreneur’s methods are sometimes regarded as innovative</w:t>
      </w:r>
      <w:r>
        <w:rPr>
          <w:bCs/>
        </w:rPr>
        <w:t>.</w:t>
      </w:r>
    </w:p>
    <w:p w14:paraId="7F882224" w14:textId="61736A52" w:rsidR="00CA17B3" w:rsidRDefault="00CA17B3" w:rsidP="00C3757B">
      <w:pPr>
        <w:pStyle w:val="FeatureBox2"/>
        <w:rPr>
          <w:bCs/>
        </w:rPr>
      </w:pPr>
      <w:r w:rsidRPr="004862CF">
        <w:rPr>
          <w:rStyle w:val="Strong"/>
        </w:rPr>
        <w:t>Markets</w:t>
      </w:r>
      <w:r>
        <w:rPr>
          <w:bCs/>
        </w:rPr>
        <w:t xml:space="preserve"> </w:t>
      </w:r>
      <w:r w:rsidR="004862CF">
        <w:rPr>
          <w:bCs/>
        </w:rPr>
        <w:t>-</w:t>
      </w:r>
      <w:r>
        <w:rPr>
          <w:bCs/>
        </w:rPr>
        <w:t xml:space="preserve"> a</w:t>
      </w:r>
      <w:r w:rsidRPr="00CA17B3">
        <w:rPr>
          <w:bCs/>
        </w:rPr>
        <w:t>n exchange of goods, services or resources between buyers and sellers.</w:t>
      </w:r>
    </w:p>
    <w:p w14:paraId="33548CE6" w14:textId="627C4E41" w:rsidR="00BC0CD9" w:rsidRPr="00251E62" w:rsidRDefault="00BC0CD9" w:rsidP="00CB749E">
      <w:pPr>
        <w:pStyle w:val="Heading4"/>
        <w:rPr>
          <w:rStyle w:val="Strong"/>
        </w:rPr>
      </w:pPr>
      <w:r w:rsidRPr="00251E62">
        <w:rPr>
          <w:rStyle w:val="Strong"/>
        </w:rPr>
        <w:t>Activities</w:t>
      </w:r>
      <w:r>
        <w:rPr>
          <w:rStyle w:val="Strong"/>
        </w:rPr>
        <w:t>:</w:t>
      </w:r>
    </w:p>
    <w:p w14:paraId="5230C694" w14:textId="24215DF5" w:rsidR="00047A33" w:rsidRDefault="00047A33" w:rsidP="00A716C9">
      <w:pPr>
        <w:pStyle w:val="ListBullet"/>
      </w:pPr>
      <w:r>
        <w:t xml:space="preserve">Students use the digital learning selector </w:t>
      </w:r>
      <w:hyperlink r:id="rId12" w:history="1">
        <w:r w:rsidRPr="00047A33">
          <w:rPr>
            <w:rStyle w:val="Hyperlink"/>
          </w:rPr>
          <w:t>topic starter</w:t>
        </w:r>
      </w:hyperlink>
      <w:r>
        <w:t xml:space="preserve"> activity </w:t>
      </w:r>
      <w:r w:rsidR="006F778D">
        <w:t xml:space="preserve">as an introduction to the </w:t>
      </w:r>
      <w:r w:rsidR="004862CF">
        <w:t>business planning topic.</w:t>
      </w:r>
    </w:p>
    <w:p w14:paraId="50D76EA1" w14:textId="086EB5A5" w:rsidR="00D14206" w:rsidRDefault="00D95361" w:rsidP="00A716C9">
      <w:pPr>
        <w:pStyle w:val="ListBullet"/>
      </w:pPr>
      <w:r w:rsidRPr="00A716C9">
        <w:t>Read</w:t>
      </w:r>
      <w:r>
        <w:t xml:space="preserve"> the </w:t>
      </w:r>
      <w:r w:rsidR="00CA17B3">
        <w:t>P</w:t>
      </w:r>
      <w:r w:rsidR="004862CF">
        <w:t xml:space="preserve">arliament of </w:t>
      </w:r>
      <w:r w:rsidR="00CA17B3">
        <w:t>A</w:t>
      </w:r>
      <w:r w:rsidR="004862CF">
        <w:t>ustralia’s</w:t>
      </w:r>
      <w:r>
        <w:t xml:space="preserve"> </w:t>
      </w:r>
      <w:hyperlink r:id="rId13" w:history="1">
        <w:r w:rsidRPr="00D95361">
          <w:rPr>
            <w:rStyle w:val="Hyperlink"/>
          </w:rPr>
          <w:t>Definitions and data sources for small business in Australia</w:t>
        </w:r>
      </w:hyperlink>
      <w:r>
        <w:t xml:space="preserve"> and the </w:t>
      </w:r>
      <w:r w:rsidRPr="00D95361">
        <w:t>Australian Small Business and Family Enterprise Ombudsman</w:t>
      </w:r>
      <w:r w:rsidR="00EE699F">
        <w:t xml:space="preserve"> (ASBFEO)</w:t>
      </w:r>
      <w:r>
        <w:t xml:space="preserve"> report on </w:t>
      </w:r>
      <w:hyperlink r:id="rId14" w:history="1">
        <w:r w:rsidR="00467122" w:rsidRPr="004862CF">
          <w:rPr>
            <w:rStyle w:val="Hyperlink"/>
          </w:rPr>
          <w:t>S</w:t>
        </w:r>
        <w:r w:rsidRPr="004862CF">
          <w:rPr>
            <w:rStyle w:val="Hyperlink"/>
          </w:rPr>
          <w:t>mall business</w:t>
        </w:r>
        <w:r w:rsidR="00A716C9" w:rsidRPr="004862CF">
          <w:rPr>
            <w:rStyle w:val="Hyperlink"/>
          </w:rPr>
          <w:t xml:space="preserve"> counts</w:t>
        </w:r>
      </w:hyperlink>
      <w:r w:rsidRPr="004862CF">
        <w:t xml:space="preserve"> </w:t>
      </w:r>
      <w:r w:rsidR="004862CF">
        <w:t>(PDF 1M</w:t>
      </w:r>
      <w:r w:rsidR="00A716C9" w:rsidRPr="004862CF">
        <w:t>b)</w:t>
      </w:r>
      <w:r w:rsidR="00E320AE">
        <w:t xml:space="preserve"> </w:t>
      </w:r>
      <w:r w:rsidR="005B7364">
        <w:t xml:space="preserve">on </w:t>
      </w:r>
      <w:r w:rsidR="00DB5690">
        <w:t>page 7</w:t>
      </w:r>
      <w:r>
        <w:t xml:space="preserve">. </w:t>
      </w:r>
      <w:r w:rsidR="004862CF">
        <w:t>Using the</w:t>
      </w:r>
      <w:r w:rsidR="00F0789D">
        <w:t xml:space="preserve">se definitions of </w:t>
      </w:r>
      <w:r w:rsidR="00A716C9">
        <w:t>SMEs</w:t>
      </w:r>
      <w:r w:rsidR="00F0789D">
        <w:t>, students develop their own definition and</w:t>
      </w:r>
      <w:r w:rsidR="00CA17B3">
        <w:t xml:space="preserve"> describe the</w:t>
      </w:r>
      <w:r w:rsidR="00F0789D">
        <w:t xml:space="preserve"> features of </w:t>
      </w:r>
      <w:r w:rsidR="00A716C9">
        <w:t>SMEs</w:t>
      </w:r>
      <w:r w:rsidR="00CA17B3">
        <w:t xml:space="preserve"> in Australia</w:t>
      </w:r>
      <w:r w:rsidR="00F0789D">
        <w:t xml:space="preserve">. Student should include specific business terminology, concepts </w:t>
      </w:r>
      <w:r w:rsidR="004862CF">
        <w:t>and examples in their response.</w:t>
      </w:r>
    </w:p>
    <w:p w14:paraId="115F54C3" w14:textId="64820838" w:rsidR="00F32AB8" w:rsidRDefault="00917296" w:rsidP="00D14206">
      <w:pPr>
        <w:pStyle w:val="ListBullet"/>
      </w:pPr>
      <w:r>
        <w:t>Students c</w:t>
      </w:r>
      <w:r w:rsidR="0009343B">
        <w:t xml:space="preserve">omplete </w:t>
      </w:r>
      <w:r>
        <w:t>the following table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Student response table"/>
        <w:tblDescription w:val="Space is provided for students to classify businesses as micro, small or medium businesses based on their size, definition and role"/>
      </w:tblPr>
      <w:tblGrid>
        <w:gridCol w:w="2516"/>
        <w:gridCol w:w="2341"/>
        <w:gridCol w:w="2516"/>
        <w:gridCol w:w="2199"/>
      </w:tblGrid>
      <w:tr w:rsidR="0009343B" w14:paraId="4FACF953" w14:textId="6DE8596F" w:rsidTr="61C3B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6" w:type="dxa"/>
          </w:tcPr>
          <w:p w14:paraId="771DD49F" w14:textId="0BDCB362" w:rsidR="0009343B" w:rsidRDefault="004862CF" w:rsidP="004862CF">
            <w:pPr>
              <w:pStyle w:val="ListBullet"/>
              <w:numPr>
                <w:ilvl w:val="0"/>
                <w:numId w:val="0"/>
              </w:numPr>
              <w:spacing w:before="192" w:after="192"/>
            </w:pPr>
            <w:r>
              <w:lastRenderedPageBreak/>
              <w:t>Classification</w:t>
            </w:r>
          </w:p>
        </w:tc>
        <w:tc>
          <w:tcPr>
            <w:tcW w:w="2341" w:type="dxa"/>
          </w:tcPr>
          <w:p w14:paraId="4E72C455" w14:textId="2A9191D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Size (number of employees)</w:t>
            </w:r>
          </w:p>
        </w:tc>
        <w:tc>
          <w:tcPr>
            <w:tcW w:w="2516" w:type="dxa"/>
          </w:tcPr>
          <w:p w14:paraId="23E2D25D" w14:textId="3C976BB9" w:rsidR="0009343B" w:rsidRDefault="00E40C49" w:rsidP="00F32AB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tcW w:w="2199" w:type="dxa"/>
          </w:tcPr>
          <w:p w14:paraId="05BBE373" w14:textId="406F42CB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Role of the business </w:t>
            </w:r>
          </w:p>
        </w:tc>
      </w:tr>
      <w:tr w:rsidR="0009343B" w14:paraId="7CFF69CD" w14:textId="14116A74" w:rsidTr="61C3B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14:paraId="39E5C031" w14:textId="5A92BD96" w:rsidR="0009343B" w:rsidRDefault="0009343B" w:rsidP="00F32AB8">
            <w:pPr>
              <w:pStyle w:val="ListBullet"/>
              <w:numPr>
                <w:ilvl w:val="0"/>
                <w:numId w:val="0"/>
              </w:numPr>
            </w:pPr>
            <w:r>
              <w:t>Micro business</w:t>
            </w:r>
          </w:p>
        </w:tc>
        <w:tc>
          <w:tcPr>
            <w:tcW w:w="2341" w:type="dxa"/>
          </w:tcPr>
          <w:p w14:paraId="3E0AE5E0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6" w:type="dxa"/>
          </w:tcPr>
          <w:p w14:paraId="4321A68E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dxa"/>
          </w:tcPr>
          <w:p w14:paraId="7B2D960A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343B" w14:paraId="4FBE2182" w14:textId="1EE1FCCA" w:rsidTr="61C3B1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14:paraId="383CBD46" w14:textId="53C1C342" w:rsidR="0009343B" w:rsidRDefault="0009343B" w:rsidP="00F32AB8">
            <w:pPr>
              <w:pStyle w:val="ListBullet"/>
              <w:numPr>
                <w:ilvl w:val="0"/>
                <w:numId w:val="0"/>
              </w:numPr>
            </w:pPr>
            <w:r>
              <w:t>Small business</w:t>
            </w:r>
          </w:p>
        </w:tc>
        <w:tc>
          <w:tcPr>
            <w:tcW w:w="2341" w:type="dxa"/>
          </w:tcPr>
          <w:p w14:paraId="0D35E958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16" w:type="dxa"/>
          </w:tcPr>
          <w:p w14:paraId="6845904F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99" w:type="dxa"/>
          </w:tcPr>
          <w:p w14:paraId="5EAB8E4C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343B" w14:paraId="2ECC0030" w14:textId="767EED4C" w:rsidTr="61C3B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6" w:type="dxa"/>
          </w:tcPr>
          <w:p w14:paraId="33E460D1" w14:textId="7214A836" w:rsidR="0009343B" w:rsidRDefault="0009343B" w:rsidP="00F32AB8">
            <w:pPr>
              <w:pStyle w:val="ListBullet"/>
              <w:numPr>
                <w:ilvl w:val="0"/>
                <w:numId w:val="0"/>
              </w:numPr>
            </w:pPr>
            <w:r>
              <w:t>Medium business</w:t>
            </w:r>
          </w:p>
        </w:tc>
        <w:tc>
          <w:tcPr>
            <w:tcW w:w="2341" w:type="dxa"/>
          </w:tcPr>
          <w:p w14:paraId="5B62EEB1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6" w:type="dxa"/>
          </w:tcPr>
          <w:p w14:paraId="7D6BE20D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9" w:type="dxa"/>
          </w:tcPr>
          <w:p w14:paraId="7E6267D4" w14:textId="77777777" w:rsidR="0009343B" w:rsidRDefault="0009343B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A8D009" w14:textId="434FC426" w:rsidR="00F32AB8" w:rsidRDefault="00917296" w:rsidP="00BD6CCE">
      <w:pPr>
        <w:pStyle w:val="ListBullet"/>
        <w:numPr>
          <w:ilvl w:val="0"/>
          <w:numId w:val="26"/>
        </w:numPr>
      </w:pPr>
      <w:r>
        <w:t xml:space="preserve">Using your table and your knowledge from the previous business studies topics, develop a list of ten real life </w:t>
      </w:r>
      <w:r w:rsidR="009018A1">
        <w:t xml:space="preserve">actual </w:t>
      </w:r>
      <w:r>
        <w:t xml:space="preserve">examples </w:t>
      </w:r>
      <w:r w:rsidR="00F0789D">
        <w:t>of</w:t>
      </w:r>
      <w:r>
        <w:t xml:space="preserve"> micro</w:t>
      </w:r>
      <w:r w:rsidR="00A716C9">
        <w:t xml:space="preserve">, </w:t>
      </w:r>
      <w:r>
        <w:t xml:space="preserve">small and medium businesses. </w:t>
      </w:r>
      <w:r w:rsidR="00CA17B3">
        <w:t>The business</w:t>
      </w:r>
      <w:r>
        <w:t xml:space="preserve"> list should identify the industry and legal structure of</w:t>
      </w:r>
      <w:r w:rsidR="009018A1">
        <w:t xml:space="preserve"> each</w:t>
      </w:r>
      <w:r>
        <w:t xml:space="preserve"> business</w:t>
      </w:r>
      <w:r w:rsidR="009018A1">
        <w:t xml:space="preserve"> example</w:t>
      </w:r>
      <w:r w:rsidR="004862CF">
        <w:t>.</w:t>
      </w:r>
    </w:p>
    <w:p w14:paraId="386D2EA5" w14:textId="78E64A9E" w:rsidR="00F0789D" w:rsidRDefault="00F0789D" w:rsidP="00467122">
      <w:pPr>
        <w:pStyle w:val="ListBullet"/>
        <w:numPr>
          <w:ilvl w:val="0"/>
          <w:numId w:val="26"/>
        </w:numPr>
      </w:pPr>
      <w:r>
        <w:t xml:space="preserve">Students read the </w:t>
      </w:r>
      <w:r w:rsidR="00467122">
        <w:t xml:space="preserve">SBS </w:t>
      </w:r>
      <w:r>
        <w:t>article</w:t>
      </w:r>
      <w:r w:rsidR="00467122">
        <w:t>s</w:t>
      </w:r>
      <w:r>
        <w:t xml:space="preserve"> and watch the video</w:t>
      </w:r>
      <w:r w:rsidR="00467122">
        <w:t>s about</w:t>
      </w:r>
      <w:r>
        <w:t xml:space="preserve"> </w:t>
      </w:r>
      <w:hyperlink r:id="rId15" w:history="1">
        <w:r w:rsidRPr="00F0789D">
          <w:rPr>
            <w:rStyle w:val="Hyperlink"/>
          </w:rPr>
          <w:t>Indigenous fashion designer making swimwear from recycled plastic</w:t>
        </w:r>
      </w:hyperlink>
      <w:r w:rsidR="00467122">
        <w:t xml:space="preserve"> </w:t>
      </w:r>
      <w:r w:rsidR="00C42106">
        <w:t xml:space="preserve">(duration 4:51) </w:t>
      </w:r>
      <w:r w:rsidR="00467122">
        <w:t xml:space="preserve">and </w:t>
      </w:r>
      <w:hyperlink r:id="rId16" w:history="1">
        <w:r w:rsidR="00467122" w:rsidRPr="00467122">
          <w:rPr>
            <w:rStyle w:val="Hyperlink"/>
          </w:rPr>
          <w:t>How a former power station worker turned his skills in a new direction</w:t>
        </w:r>
      </w:hyperlink>
      <w:r w:rsidR="00C42106">
        <w:t xml:space="preserve"> (duration 4:17).</w:t>
      </w:r>
      <w:r w:rsidR="00467122">
        <w:t xml:space="preserve"> Using the information from the</w:t>
      </w:r>
      <w:r w:rsidR="00CA17B3">
        <w:t>se</w:t>
      </w:r>
      <w:r w:rsidR="00467122">
        <w:t xml:space="preserve"> articles, videos and prior knowledge, student explain </w:t>
      </w:r>
      <w:r w:rsidR="00467122" w:rsidRPr="00467122">
        <w:t>the role and importance of SMEs in Australia.</w:t>
      </w:r>
    </w:p>
    <w:p w14:paraId="1D3EEEEE" w14:textId="1E19002B" w:rsidR="00F32AB8" w:rsidRDefault="00F32AB8" w:rsidP="00F32AB8">
      <w:pPr>
        <w:pStyle w:val="Heading3"/>
      </w:pPr>
      <w:r>
        <w:t>1.2 Economic contributions of SMEs</w:t>
      </w:r>
    </w:p>
    <w:p w14:paraId="24027A28" w14:textId="5BC90B33" w:rsidR="00467122" w:rsidRDefault="00A716C9" w:rsidP="00D95361">
      <w:pPr>
        <w:pStyle w:val="ListBullet"/>
      </w:pPr>
      <w:r>
        <w:t xml:space="preserve">Choose any two articles from </w:t>
      </w:r>
      <w:r w:rsidR="005F5C73">
        <w:t xml:space="preserve">the SBS </w:t>
      </w:r>
      <w:hyperlink r:id="rId17" w:history="1">
        <w:r w:rsidR="005F5C73" w:rsidRPr="005F5C73">
          <w:rPr>
            <w:rStyle w:val="Hyperlink"/>
          </w:rPr>
          <w:t>S</w:t>
        </w:r>
        <w:r w:rsidR="00467122" w:rsidRPr="005F5C73">
          <w:rPr>
            <w:rStyle w:val="Hyperlink"/>
          </w:rPr>
          <w:t>mall business secrets</w:t>
        </w:r>
      </w:hyperlink>
      <w:r w:rsidR="005F5C73">
        <w:t xml:space="preserve"> webpage and </w:t>
      </w:r>
      <w:r w:rsidR="00CA52CD">
        <w:t>describe</w:t>
      </w:r>
      <w:r w:rsidR="005F5C73">
        <w:t xml:space="preserve"> </w:t>
      </w:r>
      <w:r>
        <w:t>the economic contribution of the</w:t>
      </w:r>
      <w:r w:rsidR="005F5C73">
        <w:t xml:space="preserve"> SME</w:t>
      </w:r>
      <w:r>
        <w:t>s</w:t>
      </w:r>
      <w:r w:rsidR="00EE0D10">
        <w:t>.</w:t>
      </w:r>
    </w:p>
    <w:p w14:paraId="66EECE10" w14:textId="610F4E69" w:rsidR="00FE75F2" w:rsidRDefault="00C42106" w:rsidP="00E34D78">
      <w:pPr>
        <w:pStyle w:val="ListBullet"/>
      </w:pPr>
      <w:r>
        <w:t>Complete W</w:t>
      </w:r>
      <w:r w:rsidR="00932EAD">
        <w:t xml:space="preserve">orksheet 1 - </w:t>
      </w:r>
      <w:r w:rsidR="00E34D78" w:rsidRPr="00E34D78">
        <w:t>Behind the news (BTN) report about SMEs economic contribution</w:t>
      </w:r>
      <w:r w:rsidR="00E34D78">
        <w:t>.</w:t>
      </w:r>
    </w:p>
    <w:p w14:paraId="425041D0" w14:textId="25DA8F71" w:rsidR="00CA52CD" w:rsidRDefault="00CA52CD" w:rsidP="00CA52CD">
      <w:pPr>
        <w:pStyle w:val="ListBullet"/>
      </w:pPr>
      <w:r>
        <w:t>Read the RBA</w:t>
      </w:r>
      <w:r w:rsidR="00F803BE">
        <w:t>’s publication</w:t>
      </w:r>
      <w:r>
        <w:t xml:space="preserve"> </w:t>
      </w:r>
      <w:hyperlink r:id="rId18" w:history="1">
        <w:r w:rsidRPr="00F803BE">
          <w:rPr>
            <w:rStyle w:val="Hyperlink"/>
          </w:rPr>
          <w:t>The</w:t>
        </w:r>
        <w:r w:rsidR="00F803BE" w:rsidRPr="00F803BE">
          <w:rPr>
            <w:rStyle w:val="Hyperlink"/>
          </w:rPr>
          <w:t xml:space="preserve"> economic trends, challenges and behaviour of small businesses</w:t>
        </w:r>
        <w:r w:rsidRPr="00F803BE">
          <w:rPr>
            <w:rStyle w:val="Hyperlink"/>
          </w:rPr>
          <w:t xml:space="preserve"> in Australia</w:t>
        </w:r>
      </w:hyperlink>
      <w:r>
        <w:t xml:space="preserve"> and answer the following questions - </w:t>
      </w:r>
    </w:p>
    <w:p w14:paraId="1BF98FBF" w14:textId="1D70A90C" w:rsidR="00CA52CD" w:rsidRDefault="00E34D78" w:rsidP="00CA52CD">
      <w:pPr>
        <w:pStyle w:val="ListBullet2"/>
      </w:pPr>
      <w:r>
        <w:t>Describe</w:t>
      </w:r>
      <w:r w:rsidR="00CA52CD">
        <w:t xml:space="preserve"> the economic </w:t>
      </w:r>
      <w:r w:rsidR="00602B8C">
        <w:t>trends of s</w:t>
      </w:r>
      <w:r w:rsidR="00CA52CD">
        <w:t>mall business</w:t>
      </w:r>
      <w:r w:rsidR="00602B8C">
        <w:t>es</w:t>
      </w:r>
      <w:r w:rsidR="00CA52CD">
        <w:t xml:space="preserve"> in Australia</w:t>
      </w:r>
    </w:p>
    <w:p w14:paraId="500C5B4B" w14:textId="15E61116" w:rsidR="00CA52CD" w:rsidRDefault="00E34D78" w:rsidP="00CA52CD">
      <w:pPr>
        <w:pStyle w:val="ListBullet2"/>
      </w:pPr>
      <w:r>
        <w:t>Explain</w:t>
      </w:r>
      <w:r w:rsidR="00CA52CD">
        <w:t xml:space="preserve"> the</w:t>
      </w:r>
      <w:r w:rsidR="00602B8C">
        <w:t xml:space="preserve"> varying </w:t>
      </w:r>
      <w:r w:rsidR="00CA52CD">
        <w:t>challenges SMEs face</w:t>
      </w:r>
      <w:r w:rsidR="00602B8C">
        <w:t xml:space="preserve"> in a competitive market</w:t>
      </w:r>
      <w:r w:rsidR="00CA52CD">
        <w:t>. Use evidence from the statistic</w:t>
      </w:r>
      <w:r w:rsidR="00F803BE">
        <w:t>s</w:t>
      </w:r>
      <w:r w:rsidR="00CA52CD">
        <w:t xml:space="preserve"> to support your response</w:t>
      </w:r>
    </w:p>
    <w:p w14:paraId="05171BF9" w14:textId="46112DC9" w:rsidR="00CA52CD" w:rsidRDefault="00E34D78" w:rsidP="00CA52CD">
      <w:pPr>
        <w:pStyle w:val="ListBullet2"/>
      </w:pPr>
      <w:r>
        <w:t>Assess</w:t>
      </w:r>
      <w:r w:rsidR="00CA52CD">
        <w:t xml:space="preserve"> </w:t>
      </w:r>
      <w:r w:rsidR="00F35EA7">
        <w:t>small businesses</w:t>
      </w:r>
      <w:r w:rsidR="00CA52CD" w:rsidRPr="00CA52CD">
        <w:t xml:space="preserve"> </w:t>
      </w:r>
      <w:r>
        <w:t>contribution to</w:t>
      </w:r>
      <w:r w:rsidR="00CA52CD" w:rsidRPr="00CA52CD">
        <w:t xml:space="preserve"> the Australian economy</w:t>
      </w:r>
      <w:r w:rsidR="00CA52CD">
        <w:t xml:space="preserve"> including the </w:t>
      </w:r>
      <w:r w:rsidR="00CA52CD" w:rsidRPr="00CA52CD">
        <w:t>challenges in dealing with fluctuations in deman</w:t>
      </w:r>
      <w:r w:rsidR="00602B8C">
        <w:t xml:space="preserve">d, the costs of doing business </w:t>
      </w:r>
      <w:r w:rsidR="00CA52CD" w:rsidRPr="00CA52CD">
        <w:t>and financial issues.</w:t>
      </w:r>
    </w:p>
    <w:p w14:paraId="0CC832C0" w14:textId="4BE3E347" w:rsidR="00415E18" w:rsidRDefault="00415E18" w:rsidP="00A94189">
      <w:pPr>
        <w:pStyle w:val="ListBullet"/>
      </w:pPr>
      <w:r>
        <w:t xml:space="preserve">Read the World </w:t>
      </w:r>
      <w:r w:rsidR="00602B8C">
        <w:t>Bank</w:t>
      </w:r>
      <w:r>
        <w:t xml:space="preserve"> </w:t>
      </w:r>
      <w:hyperlink r:id="rId19" w:history="1">
        <w:r w:rsidRPr="00415E18">
          <w:rPr>
            <w:rStyle w:val="Hyperlink"/>
          </w:rPr>
          <w:t>Small and medium enterprises finance</w:t>
        </w:r>
      </w:hyperlink>
      <w:r w:rsidR="009018A1">
        <w:t xml:space="preserve"> and </w:t>
      </w:r>
      <w:r>
        <w:t>APEC</w:t>
      </w:r>
      <w:r w:rsidR="00602B8C">
        <w:t>’s</w:t>
      </w:r>
      <w:r>
        <w:t xml:space="preserve"> </w:t>
      </w:r>
      <w:hyperlink r:id="rId20" w:history="1">
        <w:r w:rsidRPr="00415E18">
          <w:rPr>
            <w:rStyle w:val="Hyperlink"/>
          </w:rPr>
          <w:t>Small and medium enterprises</w:t>
        </w:r>
      </w:hyperlink>
      <w:r>
        <w:t xml:space="preserve"> factsheet</w:t>
      </w:r>
      <w:r w:rsidR="009018A1">
        <w:t xml:space="preserve">. Using the previous </w:t>
      </w:r>
      <w:r w:rsidR="00266354">
        <w:t>articles and further research</w:t>
      </w:r>
      <w:r w:rsidR="009018A1">
        <w:t>, develop a fact sheet about the</w:t>
      </w:r>
      <w:r w:rsidR="00CA52CD">
        <w:t xml:space="preserve"> international</w:t>
      </w:r>
      <w:r w:rsidR="009018A1" w:rsidRPr="009018A1">
        <w:t xml:space="preserve"> economic contribution of SMEs.</w:t>
      </w:r>
    </w:p>
    <w:p w14:paraId="7BDACE25" w14:textId="3085272F" w:rsidR="00F32AB8" w:rsidRPr="00F32AB8" w:rsidRDefault="00F32AB8" w:rsidP="00F32AB8">
      <w:pPr>
        <w:pStyle w:val="Heading3"/>
      </w:pPr>
      <w:r>
        <w:lastRenderedPageBreak/>
        <w:t>1.3 S</w:t>
      </w:r>
      <w:r w:rsidRPr="00F32AB8">
        <w:t>uccess and/or failure</w:t>
      </w:r>
      <w:r>
        <w:t xml:space="preserve"> of SMEs</w:t>
      </w:r>
    </w:p>
    <w:p w14:paraId="3553FD3F" w14:textId="22BB97EF" w:rsidR="00CA52CD" w:rsidRDefault="00602B8C" w:rsidP="00CA52CD">
      <w:pPr>
        <w:pStyle w:val="ListBullet"/>
      </w:pPr>
      <w:r>
        <w:t>Students r</w:t>
      </w:r>
      <w:r w:rsidR="00CA52CD" w:rsidRPr="00CA52CD">
        <w:t xml:space="preserve">ead the ABC article </w:t>
      </w:r>
      <w:hyperlink r:id="rId21" w:history="1">
        <w:r w:rsidR="00CA52CD" w:rsidRPr="00CA52CD">
          <w:rPr>
            <w:color w:val="2F5496" w:themeColor="accent1" w:themeShade="BF"/>
            <w:u w:val="single"/>
          </w:rPr>
          <w:t>Business conditions worsen for small and medium enterprises</w:t>
        </w:r>
      </w:hyperlink>
      <w:r w:rsidR="00CA52CD" w:rsidRPr="00CA52CD">
        <w:t xml:space="preserve">. Identify each business </w:t>
      </w:r>
      <w:r w:rsidR="00CA52CD">
        <w:t xml:space="preserve">in the article </w:t>
      </w:r>
      <w:r w:rsidR="00CA52CD" w:rsidRPr="00CA52CD">
        <w:t xml:space="preserve">and explain </w:t>
      </w:r>
      <w:r w:rsidR="00CA52CD">
        <w:t xml:space="preserve">the success and/or failures </w:t>
      </w:r>
      <w:r w:rsidR="00CA52CD" w:rsidRPr="00CA52CD">
        <w:t xml:space="preserve">of </w:t>
      </w:r>
      <w:r>
        <w:t>each SME</w:t>
      </w:r>
      <w:r w:rsidR="00CA52CD">
        <w:t>.</w:t>
      </w:r>
    </w:p>
    <w:p w14:paraId="404D11F6" w14:textId="3BA7F44D" w:rsidR="00F32AB8" w:rsidRDefault="00F32AB8" w:rsidP="00CA52CD">
      <w:pPr>
        <w:pStyle w:val="ListBullet"/>
      </w:pPr>
      <w:r>
        <w:t>Students complete the following table</w:t>
      </w:r>
    </w:p>
    <w:tbl>
      <w:tblPr>
        <w:tblStyle w:val="Tableheader"/>
        <w:tblW w:w="0" w:type="auto"/>
        <w:tblInd w:w="30" w:type="dxa"/>
        <w:tblLook w:val="04A0" w:firstRow="1" w:lastRow="0" w:firstColumn="1" w:lastColumn="0" w:noHBand="0" w:noVBand="1"/>
        <w:tblCaption w:val="Space provided for student responses"/>
        <w:tblDescription w:val="After reading the article students complete the table which categorises the reasons for success and the reasons for failure of SME's"/>
      </w:tblPr>
      <w:tblGrid>
        <w:gridCol w:w="4771"/>
        <w:gridCol w:w="4771"/>
      </w:tblGrid>
      <w:tr w:rsidR="00F32AB8" w14:paraId="3EB05CFB" w14:textId="77777777" w:rsidTr="61C3B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6" w:type="dxa"/>
          </w:tcPr>
          <w:p w14:paraId="47B4FCC7" w14:textId="0812A578" w:rsidR="00F32AB8" w:rsidRDefault="00F32AB8" w:rsidP="00F32AB8">
            <w:pPr>
              <w:pStyle w:val="ListBullet"/>
              <w:numPr>
                <w:ilvl w:val="0"/>
                <w:numId w:val="0"/>
              </w:numPr>
              <w:spacing w:before="192" w:after="192"/>
            </w:pPr>
            <w:r>
              <w:t>Reasons for success of SME</w:t>
            </w:r>
            <w:r w:rsidR="00D95361">
              <w:t>s</w:t>
            </w:r>
          </w:p>
        </w:tc>
        <w:tc>
          <w:tcPr>
            <w:tcW w:w="4786" w:type="dxa"/>
          </w:tcPr>
          <w:p w14:paraId="05523B0F" w14:textId="3E3CF5F4" w:rsidR="00F32AB8" w:rsidRDefault="00F32AB8" w:rsidP="00F32AB8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Reasons for failure of SME</w:t>
            </w:r>
            <w:r w:rsidR="00D95361">
              <w:t>s</w:t>
            </w:r>
          </w:p>
        </w:tc>
      </w:tr>
      <w:tr w:rsidR="00F32AB8" w14:paraId="54CA9FD8" w14:textId="77777777" w:rsidTr="61C3B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0EEBDB4F" w14:textId="44D851F2" w:rsidR="00F32AB8" w:rsidRPr="00F32AB8" w:rsidRDefault="00602B8C" w:rsidP="00F32AB8">
            <w:pPr>
              <w:pStyle w:val="ListBulle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For example - </w:t>
            </w:r>
            <w:r w:rsidR="00F32AB8" w:rsidRPr="00F32AB8">
              <w:rPr>
                <w:b w:val="0"/>
              </w:rPr>
              <w:t xml:space="preserve">Increased support from government funding </w:t>
            </w:r>
          </w:p>
        </w:tc>
        <w:tc>
          <w:tcPr>
            <w:tcW w:w="4786" w:type="dxa"/>
          </w:tcPr>
          <w:p w14:paraId="09491C2D" w14:textId="1CAC43E0" w:rsidR="00F32AB8" w:rsidRDefault="00F35EA7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example -</w:t>
            </w:r>
            <w:r w:rsidR="00F32AB8" w:rsidRPr="00F32AB8">
              <w:t xml:space="preserve"> Competitive market</w:t>
            </w:r>
          </w:p>
        </w:tc>
      </w:tr>
      <w:tr w:rsidR="00F32AB8" w14:paraId="0ED7CDB5" w14:textId="77777777" w:rsidTr="61C3B1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8B83B04" w14:textId="77777777" w:rsidR="00F32AB8" w:rsidRPr="00F32AB8" w:rsidRDefault="00F32AB8" w:rsidP="00F32AB8">
            <w:pPr>
              <w:pStyle w:val="ListBullet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4786" w:type="dxa"/>
          </w:tcPr>
          <w:p w14:paraId="5EBCDF85" w14:textId="77777777" w:rsidR="00F32AB8" w:rsidRPr="00F32AB8" w:rsidRDefault="00F32AB8" w:rsidP="00F32AB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4DB9" w14:paraId="4CA1DEE4" w14:textId="77777777" w:rsidTr="61C3B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EE4D930" w14:textId="77777777" w:rsidR="00624DB9" w:rsidRPr="00F32AB8" w:rsidRDefault="00624DB9" w:rsidP="00F32AB8">
            <w:pPr>
              <w:pStyle w:val="ListBullet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4786" w:type="dxa"/>
          </w:tcPr>
          <w:p w14:paraId="0C6CFFE6" w14:textId="77777777" w:rsidR="00624DB9" w:rsidRPr="00F32AB8" w:rsidRDefault="00624DB9" w:rsidP="00F32AB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DB9" w14:paraId="4D95B849" w14:textId="77777777" w:rsidTr="61C3B1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6718A0F3" w14:textId="77777777" w:rsidR="00624DB9" w:rsidRPr="00F32AB8" w:rsidRDefault="00624DB9" w:rsidP="00F32AB8">
            <w:pPr>
              <w:pStyle w:val="ListBullet"/>
              <w:numPr>
                <w:ilvl w:val="0"/>
                <w:numId w:val="0"/>
              </w:numPr>
              <w:rPr>
                <w:b w:val="0"/>
              </w:rPr>
            </w:pPr>
          </w:p>
        </w:tc>
        <w:tc>
          <w:tcPr>
            <w:tcW w:w="4786" w:type="dxa"/>
          </w:tcPr>
          <w:p w14:paraId="36E36B3C" w14:textId="77777777" w:rsidR="00624DB9" w:rsidRPr="00F32AB8" w:rsidRDefault="00624DB9" w:rsidP="00F32AB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C41C8B7" w14:textId="47136711" w:rsidR="00F32AB8" w:rsidRDefault="00415E18" w:rsidP="00415E18">
      <w:pPr>
        <w:pStyle w:val="ListBullet"/>
      </w:pPr>
      <w:r>
        <w:t xml:space="preserve">Read through ABS </w:t>
      </w:r>
      <w:hyperlink r:id="rId22" w:history="1">
        <w:r w:rsidRPr="00415E18">
          <w:rPr>
            <w:rStyle w:val="Hyperlink"/>
          </w:rPr>
          <w:t>Counts of Australian businesses, including entries and exits</w:t>
        </w:r>
      </w:hyperlink>
      <w:r w:rsidR="00E40C49">
        <w:t xml:space="preserve"> and interpret </w:t>
      </w:r>
      <w:r w:rsidR="00602B8C">
        <w:t xml:space="preserve">the following </w:t>
      </w:r>
      <w:r w:rsidR="00E40C49">
        <w:t xml:space="preserve">graph. Write a short explanation of the entries and exits </w:t>
      </w:r>
      <w:r w:rsidR="00932EAD">
        <w:t>in Australian businesses.</w:t>
      </w:r>
    </w:p>
    <w:p w14:paraId="5C166941" w14:textId="55670941" w:rsidR="001B4030" w:rsidRDefault="00113355" w:rsidP="00F32AB8">
      <w:pPr>
        <w:pStyle w:val="ListBullet"/>
        <w:numPr>
          <w:ilvl w:val="0"/>
          <w:numId w:val="0"/>
        </w:numPr>
        <w:ind w:left="652"/>
      </w:pPr>
      <w:r>
        <w:t xml:space="preserve">  </w:t>
      </w:r>
      <w:r w:rsidR="00415E18">
        <w:rPr>
          <w:noProof/>
          <w:lang w:eastAsia="en-AU"/>
        </w:rPr>
        <w:drawing>
          <wp:inline distT="0" distB="0" distL="0" distR="0" wp14:anchorId="6CDAD88E" wp14:editId="45878152">
            <wp:extent cx="5594985" cy="3470641"/>
            <wp:effectExtent l="0" t="0" r="5715" b="0"/>
            <wp:docPr id="6" name="Picture 6" descr="Graph shows business entries and exits 2015 to 2019. The Y-axis count of businesses and &#10;X-axis financial years. Entry and exits lines have increased but a decline in net change. " title="Business entries and exits 2015 to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347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81D8" w14:textId="21BCF10A" w:rsidR="00E40C49" w:rsidRDefault="00E40C49" w:rsidP="00EE0D10">
      <w:pPr>
        <w:pStyle w:val="Caption"/>
      </w:pPr>
      <w:r>
        <w:t xml:space="preserve">Image from ABS </w:t>
      </w:r>
    </w:p>
    <w:p w14:paraId="0F4F88CC" w14:textId="36692C8E" w:rsidR="00932EAD" w:rsidRDefault="00984BAA" w:rsidP="00932EAD">
      <w:pPr>
        <w:pStyle w:val="ListBullet"/>
      </w:pPr>
      <w:r>
        <w:t>Using the previous activity, c</w:t>
      </w:r>
      <w:r w:rsidR="00932EAD" w:rsidRPr="00932EAD">
        <w:t>omplete worksheet 2 – SMEs failure worksheet.</w:t>
      </w:r>
    </w:p>
    <w:p w14:paraId="406F0FAE" w14:textId="0FB1C8E1" w:rsidR="0062143C" w:rsidRDefault="0062143C" w:rsidP="00E34D78">
      <w:pPr>
        <w:pStyle w:val="ListBullet"/>
      </w:pPr>
      <w:r>
        <w:lastRenderedPageBreak/>
        <w:t xml:space="preserve">Students complete a </w:t>
      </w:r>
      <w:hyperlink r:id="rId24" w:history="1">
        <w:r w:rsidRPr="00602B8C">
          <w:rPr>
            <w:rStyle w:val="Hyperlink"/>
          </w:rPr>
          <w:t>Misconception Check</w:t>
        </w:r>
      </w:hyperlink>
      <w:r>
        <w:t xml:space="preserve"> activity about the common misconception about</w:t>
      </w:r>
      <w:r w:rsidR="00E34D78">
        <w:t xml:space="preserve"> the</w:t>
      </w:r>
      <w:r>
        <w:t xml:space="preserve"> </w:t>
      </w:r>
      <w:r w:rsidR="00E34D78">
        <w:t>s</w:t>
      </w:r>
      <w:r w:rsidR="00E34D78" w:rsidRPr="00E34D78">
        <w:t xml:space="preserve">uccess and/or failure of </w:t>
      </w:r>
      <w:r>
        <w:t>SMEs</w:t>
      </w:r>
      <w:r w:rsidR="00E34D78">
        <w:t>. S</w:t>
      </w:r>
      <w:r>
        <w:t xml:space="preserve">tudents </w:t>
      </w:r>
      <w:r w:rsidR="00E34D78">
        <w:t>justify</w:t>
      </w:r>
      <w:r>
        <w:t xml:space="preserve"> why they agree or d</w:t>
      </w:r>
      <w:r w:rsidR="00C42106">
        <w:t>isagree with the misconception.</w:t>
      </w:r>
    </w:p>
    <w:p w14:paraId="6877CC3F" w14:textId="6FE37F4A" w:rsidR="00932EAD" w:rsidRDefault="00266354" w:rsidP="00C42106">
      <w:pPr>
        <w:pStyle w:val="ListBullet"/>
      </w:pPr>
      <w:r>
        <w:t>Students complete a short summary of each dot point completed. In the activity, students write a summary that answers the “who, what, where, when, w</w:t>
      </w:r>
      <w:r w:rsidR="00C42106">
        <w:t>hy, how” about each dot point.</w:t>
      </w:r>
    </w:p>
    <w:p w14:paraId="552299C1" w14:textId="77777777" w:rsidR="00E40C49" w:rsidRDefault="00E40C49">
      <w:r>
        <w:br w:type="page"/>
      </w:r>
    </w:p>
    <w:p w14:paraId="32786436" w14:textId="4CC56CEB" w:rsidR="004C5255" w:rsidRPr="004C5255" w:rsidRDefault="004C5255" w:rsidP="00984BAA">
      <w:pPr>
        <w:pStyle w:val="Heading2"/>
      </w:pPr>
      <w:r w:rsidRPr="004C5255">
        <w:lastRenderedPageBreak/>
        <w:t xml:space="preserve">Worksheet </w:t>
      </w:r>
      <w:r w:rsidR="009970B0">
        <w:t>1</w:t>
      </w:r>
      <w:r w:rsidRPr="004C5255">
        <w:t xml:space="preserve"> –</w:t>
      </w:r>
      <w:r w:rsidR="00984BAA">
        <w:t xml:space="preserve"> </w:t>
      </w:r>
      <w:r w:rsidR="00984BAA" w:rsidRPr="00984BAA">
        <w:t xml:space="preserve">Behind the news (BTN) </w:t>
      </w:r>
      <w:r w:rsidR="00984BAA">
        <w:t xml:space="preserve">report </w:t>
      </w:r>
      <w:r w:rsidR="00E34D78">
        <w:t xml:space="preserve">about </w:t>
      </w:r>
      <w:r w:rsidR="00932EAD">
        <w:t>SME</w:t>
      </w:r>
      <w:r w:rsidR="00984BAA">
        <w:t>s</w:t>
      </w:r>
      <w:r w:rsidR="00932EAD">
        <w:t xml:space="preserve"> economic contribu</w:t>
      </w:r>
      <w:r w:rsidR="00EE0D10">
        <w:t>tion</w:t>
      </w:r>
    </w:p>
    <w:p w14:paraId="4E7AF73F" w14:textId="5C1DC5C4" w:rsidR="00932EAD" w:rsidRDefault="00984BAA" w:rsidP="009970B0">
      <w:r>
        <w:t xml:space="preserve">ABC </w:t>
      </w:r>
      <w:r w:rsidR="0030628D">
        <w:t xml:space="preserve">Business and </w:t>
      </w:r>
      <w:r>
        <w:t xml:space="preserve">Behind the news (BTN) has commissioned you to develop a news report </w:t>
      </w:r>
      <w:r w:rsidR="0030628D">
        <w:t xml:space="preserve">for students </w:t>
      </w:r>
      <w:r>
        <w:t>about the economic contribution of SMEs. Your report must i</w:t>
      </w:r>
      <w:r w:rsidR="00932EAD">
        <w:t xml:space="preserve">nterpret chart 1 and explain the economic contribution </w:t>
      </w:r>
      <w:r w:rsidR="00E34D78">
        <w:t>of SMEs</w:t>
      </w:r>
      <w:r>
        <w:t xml:space="preserve"> through further research. The report should include real or hypothetical</w:t>
      </w:r>
      <w:r w:rsidR="00F803BE">
        <w:t xml:space="preserve"> business</w:t>
      </w:r>
      <w:r>
        <w:t xml:space="preserve"> examples. The BTN report should use business terminology and concepts that </w:t>
      </w:r>
      <w:r w:rsidR="00F803BE">
        <w:t>clearly</w:t>
      </w:r>
      <w:r>
        <w:t xml:space="preserve"> provides a definition of each term</w:t>
      </w:r>
      <w:r w:rsidR="00E34D78">
        <w:t xml:space="preserve"> produce</w:t>
      </w:r>
      <w:r w:rsidR="0030628D">
        <w:t>d</w:t>
      </w:r>
      <w:r w:rsidR="00E34D78">
        <w:t xml:space="preserve"> in your report</w:t>
      </w:r>
      <w:r w:rsidR="00EE0D10">
        <w:t>.</w:t>
      </w:r>
    </w:p>
    <w:p w14:paraId="357FDDFC" w14:textId="307FC96A" w:rsidR="00984BAA" w:rsidRDefault="00984BAA" w:rsidP="00984BAA">
      <w:pPr>
        <w:pStyle w:val="FeatureBox2"/>
      </w:pPr>
      <w:r>
        <w:t xml:space="preserve">It is important to have an understanding of the presentation method </w:t>
      </w:r>
      <w:r w:rsidR="00A65126">
        <w:t xml:space="preserve">of </w:t>
      </w:r>
      <w:r>
        <w:t>BTN and therefore you should watch a business related video</w:t>
      </w:r>
      <w:r w:rsidR="00A65126">
        <w:t xml:space="preserve"> that is targeted towards students</w:t>
      </w:r>
      <w:r>
        <w:t xml:space="preserve">. </w:t>
      </w:r>
      <w:r w:rsidR="00E34D78">
        <w:t>If you do not have access to technology, you can develop BTN report script of your video. The script should include a description of images and clips that could be used</w:t>
      </w:r>
      <w:r w:rsidR="00A65126">
        <w:t xml:space="preserve"> in your report</w:t>
      </w:r>
      <w:r w:rsidR="00EE0D10">
        <w:t>.</w:t>
      </w:r>
    </w:p>
    <w:p w14:paraId="000D0C32" w14:textId="77777777" w:rsidR="00984BAA" w:rsidRDefault="0016234A" w:rsidP="004C5255">
      <w:pPr>
        <w:jc w:val="center"/>
      </w:pPr>
      <w:r>
        <w:rPr>
          <w:noProof/>
          <w:lang w:eastAsia="en-AU"/>
        </w:rPr>
        <w:drawing>
          <wp:inline distT="0" distB="0" distL="0" distR="0" wp14:anchorId="245092EA" wp14:editId="4220E1BE">
            <wp:extent cx="4803378" cy="2838380"/>
            <wp:effectExtent l="0" t="0" r="0" b="635"/>
            <wp:docPr id="12" name="Picture 12" descr="Chart 1: Counts of Australian businesses measured by employment size as at June 2018 &#10; &#10;Business count by number of employees represented in a  pie chart -&#10;0 (non-employing) 62.1%&#10;1–4 (micro) 27.1%&#10;5–19 (small) 8.5%&#10;20–199 (medium) 2.2% &#10;200+ (large) 0.2%&#10;&#10;Source from ABS Counts of Australian Business 8165.0 Table 13, Feb 2019" title="Chart 1: Counts of Australian businesses measured by employment size as at Jun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37806" cy="28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787EF86" w14:textId="104D3FFC" w:rsidR="004C5255" w:rsidRDefault="00F803BE" w:rsidP="00EE0D10">
      <w:pPr>
        <w:pStyle w:val="Caption"/>
        <w:rPr>
          <w:rFonts w:eastAsia="SimSun" w:cs="Arial"/>
          <w:color w:val="1C438B"/>
          <w:sz w:val="48"/>
          <w:szCs w:val="36"/>
          <w:lang w:eastAsia="zh-CN"/>
        </w:rPr>
      </w:pPr>
      <w:r>
        <w:t>Image</w:t>
      </w:r>
      <w:r w:rsidR="00984BAA" w:rsidRPr="00984BAA">
        <w:t xml:space="preserve"> from the </w:t>
      </w:r>
      <w:hyperlink r:id="rId26" w:history="1">
        <w:r w:rsidR="00984BAA" w:rsidRPr="009E2FB7">
          <w:rPr>
            <w:rStyle w:val="Hyperlink"/>
            <w:sz w:val="22"/>
          </w:rPr>
          <w:t>ASBFEO</w:t>
        </w:r>
      </w:hyperlink>
      <w:r w:rsidR="00984BAA" w:rsidRPr="00984BAA">
        <w:t xml:space="preserve"> report</w:t>
      </w:r>
      <w:r w:rsidR="009E2FB7">
        <w:t xml:space="preserve"> </w:t>
      </w:r>
      <w:r w:rsidR="009E2FB7" w:rsidRPr="009E2FB7">
        <w:t>(CC BY 3.0 AU)</w:t>
      </w:r>
      <w:r w:rsidR="009E2FB7">
        <w:t xml:space="preserve"> </w:t>
      </w:r>
      <w:r w:rsidR="009E2FB7" w:rsidRPr="009E2FB7">
        <w:t>© Commonwealth of Australia 2019</w:t>
      </w:r>
      <w:r w:rsidR="004C5255">
        <w:br w:type="page"/>
      </w:r>
    </w:p>
    <w:p w14:paraId="7F0DE59C" w14:textId="24F8E93F" w:rsidR="00901644" w:rsidRDefault="00B57620" w:rsidP="00AB2707">
      <w:pPr>
        <w:pStyle w:val="Heading2"/>
      </w:pPr>
      <w:r>
        <w:lastRenderedPageBreak/>
        <w:t xml:space="preserve">Worksheet </w:t>
      </w:r>
      <w:r w:rsidR="009970B0">
        <w:t>2</w:t>
      </w:r>
      <w:r w:rsidR="002A54E1">
        <w:t xml:space="preserve"> </w:t>
      </w:r>
      <w:r w:rsidR="00787434">
        <w:t>–</w:t>
      </w:r>
      <w:r w:rsidR="002A54E1">
        <w:t xml:space="preserve"> </w:t>
      </w:r>
      <w:r w:rsidR="00FE75F2">
        <w:t>SMEs failure</w:t>
      </w:r>
      <w:r w:rsidR="00787434">
        <w:t xml:space="preserve"> worksheet</w:t>
      </w:r>
    </w:p>
    <w:p w14:paraId="588AEE9C" w14:textId="09F2E75F" w:rsidR="00F714D2" w:rsidRDefault="00FE75F2" w:rsidP="00220254">
      <w:r>
        <w:t>Interpret the following charts from ASBFEO</w:t>
      </w:r>
      <w:r w:rsidRPr="00EE699F">
        <w:t xml:space="preserve"> report on </w:t>
      </w:r>
      <w:hyperlink r:id="rId27" w:history="1">
        <w:r w:rsidR="00C42106" w:rsidRPr="004862CF">
          <w:rPr>
            <w:rStyle w:val="Hyperlink"/>
          </w:rPr>
          <w:t>Small business counts</w:t>
        </w:r>
      </w:hyperlink>
      <w:r w:rsidR="00C42106" w:rsidRPr="004862CF">
        <w:t xml:space="preserve"> </w:t>
      </w:r>
      <w:r w:rsidR="00C42106">
        <w:t>(PDF 1M</w:t>
      </w:r>
      <w:r w:rsidR="00C42106" w:rsidRPr="004862CF">
        <w:t>b)</w:t>
      </w:r>
      <w:r>
        <w:t xml:space="preserve"> and answer the following questions. </w:t>
      </w:r>
    </w:p>
    <w:p w14:paraId="7982C6B6" w14:textId="2EC0B2F7" w:rsidR="00F714D2" w:rsidRDefault="00F714D2" w:rsidP="0016234A">
      <w:pPr>
        <w:pStyle w:val="FeatureBox2"/>
      </w:pPr>
      <w:r>
        <w:t xml:space="preserve">It is important to note that chart 2 refers </w:t>
      </w:r>
      <w:r w:rsidR="00220254">
        <w:t>turnover</w:t>
      </w:r>
      <w:r>
        <w:t xml:space="preserve"> which means </w:t>
      </w:r>
      <w:r w:rsidR="00220254">
        <w:t>the income a business has generated in a particular period</w:t>
      </w:r>
      <w:r>
        <w:t xml:space="preserve">. Also, </w:t>
      </w:r>
      <w:r w:rsidR="00220254">
        <w:t>the ATO definition of a small business</w:t>
      </w:r>
      <w:r>
        <w:t xml:space="preserve"> is</w:t>
      </w:r>
      <w:r w:rsidR="00220254">
        <w:t xml:space="preserve"> turnover </w:t>
      </w:r>
      <w:r>
        <w:t>that is</w:t>
      </w:r>
      <w:r w:rsidR="00220254">
        <w:t xml:space="preserve"> less than $10 million which accounts for 98.45% of all Australian businesses.</w:t>
      </w:r>
      <w:r w:rsidR="0016234A">
        <w:t xml:space="preserve"> The legend is identical </w:t>
      </w:r>
      <w:r w:rsidR="00E34D78">
        <w:t>for chart 2 and 3</w:t>
      </w:r>
      <w:r w:rsidR="00220254">
        <w:t xml:space="preserve">. </w:t>
      </w:r>
    </w:p>
    <w:p w14:paraId="4ACEA944" w14:textId="77777777" w:rsidR="00EE0D10" w:rsidRDefault="00220254" w:rsidP="00EE0D10">
      <w:pPr>
        <w:pStyle w:val="ListBullet"/>
        <w:numPr>
          <w:ilvl w:val="0"/>
          <w:numId w:val="0"/>
        </w:numPr>
        <w:ind w:left="652" w:hanging="368"/>
      </w:pPr>
      <w:r>
        <w:rPr>
          <w:noProof/>
          <w:lang w:eastAsia="en-AU"/>
        </w:rPr>
        <w:drawing>
          <wp:inline distT="0" distB="0" distL="0" distR="0" wp14:anchorId="54FD00FE" wp14:editId="07C67EF7">
            <wp:extent cx="4901521" cy="3033555"/>
            <wp:effectExtent l="0" t="0" r="0" b="0"/>
            <wp:docPr id="13" name="Picture 13" descr="Pie chart shows Business count by turnover - &#10;&#10;$0 to less than $50k 24.76%&#10;$50k to less than $200k 34.25%&#10;$200k to less than $2m 34.05%&#10;$2m to less than $5m 3.98%&#10;$5m to less than $10m 1.40%" title="Chart 2: Business count by turnov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26823" cy="304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34A">
        <w:rPr>
          <w:noProof/>
          <w:lang w:eastAsia="en-AU"/>
        </w:rPr>
        <w:drawing>
          <wp:inline distT="0" distB="0" distL="0" distR="0" wp14:anchorId="00A24D09" wp14:editId="2FF5FDDC">
            <wp:extent cx="4046567" cy="2608857"/>
            <wp:effectExtent l="0" t="0" r="0" b="1270"/>
            <wp:docPr id="1" name="Picture 1" descr="Survival rates of Australian businesses by number of employees in a column graph &#10;&#10;Y-axis is the number of employees&#10;x-axis &#10;Non-employing &#10;1–4 Employees &#10;5–19 Employees &#10;20–199 Employees &#10;200+ Employees &#10;Total employing &#10;Total&#10;Average&#10;&#10;There has been a decrease in survival rates sinc 2014. " title="Chart 3: Businesses operating in 2014, surviving t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78963" cy="26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FC05" w14:textId="60EDCA30" w:rsidR="00EE0D10" w:rsidRDefault="009E2FB7">
      <w:r>
        <w:t>Image</w:t>
      </w:r>
      <w:r w:rsidRPr="00984BAA">
        <w:t xml:space="preserve"> from the </w:t>
      </w:r>
      <w:hyperlink r:id="rId30" w:history="1">
        <w:r w:rsidRPr="009E2FB7">
          <w:rPr>
            <w:rStyle w:val="Hyperlink"/>
            <w:sz w:val="22"/>
          </w:rPr>
          <w:t>ASBFEO</w:t>
        </w:r>
      </w:hyperlink>
      <w:r w:rsidRPr="00984BAA">
        <w:t xml:space="preserve"> report</w:t>
      </w:r>
      <w:r>
        <w:t xml:space="preserve"> </w:t>
      </w:r>
      <w:r w:rsidRPr="009E2FB7">
        <w:t>(CC BY 3.0 AU)</w:t>
      </w:r>
      <w:r>
        <w:t xml:space="preserve"> </w:t>
      </w:r>
      <w:r w:rsidRPr="009E2FB7">
        <w:t>© Commonwealth of Australia 2019</w:t>
      </w:r>
      <w:r w:rsidR="00EE0D10">
        <w:br w:type="page"/>
      </w:r>
    </w:p>
    <w:p w14:paraId="791BE22F" w14:textId="4192C19F" w:rsidR="003129A2" w:rsidRPr="003129A2" w:rsidRDefault="003129A2" w:rsidP="00C42106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after="200"/>
        <w:outlineLvl w:val="2"/>
        <w:rPr>
          <w:rFonts w:eastAsia="SimSun" w:cs="Arial"/>
          <w:color w:val="1C438B"/>
          <w:sz w:val="40"/>
          <w:szCs w:val="40"/>
          <w:lang w:eastAsia="zh-CN"/>
        </w:rPr>
      </w:pPr>
      <w:r w:rsidRPr="003129A2">
        <w:rPr>
          <w:rFonts w:eastAsia="SimSun" w:cs="Arial"/>
          <w:color w:val="1C438B"/>
          <w:sz w:val="40"/>
          <w:szCs w:val="40"/>
          <w:lang w:eastAsia="zh-CN"/>
        </w:rPr>
        <w:lastRenderedPageBreak/>
        <w:t>Question</w:t>
      </w:r>
      <w:r>
        <w:rPr>
          <w:rFonts w:eastAsia="SimSun" w:cs="Arial"/>
          <w:color w:val="1C438B"/>
          <w:sz w:val="40"/>
          <w:szCs w:val="40"/>
          <w:lang w:eastAsia="zh-CN"/>
        </w:rPr>
        <w:t xml:space="preserve"> 1</w:t>
      </w:r>
    </w:p>
    <w:p w14:paraId="665AD58F" w14:textId="0CD3D9B7" w:rsidR="007E7E10" w:rsidRDefault="00047A33" w:rsidP="007E7E10">
      <w:pPr>
        <w:pStyle w:val="FeatureBox"/>
      </w:pPr>
      <w:r>
        <w:t>Describe</w:t>
      </w:r>
      <w:r w:rsidR="00787434">
        <w:t xml:space="preserve"> </w:t>
      </w:r>
      <w:r w:rsidR="00220254">
        <w:t>each</w:t>
      </w:r>
      <w:r w:rsidR="00F714D2">
        <w:t xml:space="preserve"> </w:t>
      </w:r>
      <w:r w:rsidR="00220254">
        <w:t xml:space="preserve">chart and </w:t>
      </w:r>
      <w:r w:rsidR="00F714D2">
        <w:t>use specific examples in your response.</w:t>
      </w:r>
    </w:p>
    <w:p w14:paraId="726799E9" w14:textId="77777777" w:rsidR="007E7E10" w:rsidRDefault="007E7E10" w:rsidP="007E7E10">
      <w:pPr>
        <w:pStyle w:val="FeatureBox"/>
      </w:pPr>
    </w:p>
    <w:p w14:paraId="25BF4A24" w14:textId="77777777" w:rsidR="007E7E10" w:rsidRDefault="007E7E10" w:rsidP="007E7E10">
      <w:pPr>
        <w:pStyle w:val="FeatureBox"/>
      </w:pPr>
    </w:p>
    <w:p w14:paraId="54E17D6A" w14:textId="7035CB83" w:rsidR="007E7E10" w:rsidRDefault="00787434" w:rsidP="00AB2707">
      <w:pPr>
        <w:pStyle w:val="Heading3"/>
      </w:pPr>
      <w:r>
        <w:t>Question</w:t>
      </w:r>
      <w:r w:rsidR="00D14206">
        <w:t xml:space="preserve"> 2</w:t>
      </w:r>
    </w:p>
    <w:p w14:paraId="3A0D46EB" w14:textId="58C00472" w:rsidR="007E7E10" w:rsidRDefault="00047A33" w:rsidP="00AB2707">
      <w:pPr>
        <w:pStyle w:val="FeatureBox"/>
        <w:pBdr>
          <w:bottom w:val="single" w:sz="24" w:space="0" w:color="1C438B"/>
        </w:pBdr>
      </w:pPr>
      <w:r>
        <w:t>Explain</w:t>
      </w:r>
      <w:r w:rsidR="00787434" w:rsidRPr="00787434">
        <w:t xml:space="preserve"> how </w:t>
      </w:r>
      <w:r w:rsidR="00220254">
        <w:t xml:space="preserve">the charts relate to SMEs failure in the Australian economy. </w:t>
      </w:r>
    </w:p>
    <w:p w14:paraId="3E4AA94E" w14:textId="55F9CC00" w:rsidR="007E7E10" w:rsidRDefault="007E7E10" w:rsidP="00AB2707">
      <w:pPr>
        <w:pStyle w:val="FeatureBox"/>
        <w:pBdr>
          <w:bottom w:val="single" w:sz="24" w:space="0" w:color="1C438B"/>
        </w:pBdr>
      </w:pPr>
    </w:p>
    <w:p w14:paraId="1F58DEBB" w14:textId="7F9B4FD8" w:rsidR="007E7E10" w:rsidRDefault="003129A2" w:rsidP="00AB2707">
      <w:pPr>
        <w:pStyle w:val="Heading3"/>
      </w:pPr>
      <w:r>
        <w:t>Question</w:t>
      </w:r>
      <w:r w:rsidR="00D14206">
        <w:t xml:space="preserve"> 3</w:t>
      </w:r>
    </w:p>
    <w:p w14:paraId="0A5BF734" w14:textId="47508CAD" w:rsidR="0016234A" w:rsidRDefault="0016234A" w:rsidP="0016234A">
      <w:pPr>
        <w:pStyle w:val="FeatureBox"/>
        <w:pBdr>
          <w:bottom w:val="single" w:sz="24" w:space="23" w:color="1C438B"/>
        </w:pBdr>
      </w:pPr>
      <w:r>
        <w:t>Using chart 3</w:t>
      </w:r>
      <w:r w:rsidR="00F803BE">
        <w:t xml:space="preserve"> and further research</w:t>
      </w:r>
      <w:r>
        <w:t xml:space="preserve">, </w:t>
      </w:r>
      <w:r w:rsidR="00047A33">
        <w:t>assess</w:t>
      </w:r>
      <w:r w:rsidR="003129A2" w:rsidRPr="003129A2">
        <w:t xml:space="preserve"> </w:t>
      </w:r>
      <w:r>
        <w:t>the changing survival rates of SMEs from the period of 2014 to 2018</w:t>
      </w:r>
    </w:p>
    <w:p w14:paraId="58BD9372" w14:textId="25C9C7C2" w:rsidR="0016234A" w:rsidRDefault="0016234A" w:rsidP="0016234A">
      <w:pPr>
        <w:pStyle w:val="FeatureBox"/>
        <w:pBdr>
          <w:bottom w:val="single" w:sz="24" w:space="23" w:color="1C438B"/>
        </w:pBdr>
      </w:pPr>
    </w:p>
    <w:p w14:paraId="307335F3" w14:textId="2F218ADA" w:rsidR="003129A2" w:rsidRPr="003129A2" w:rsidRDefault="003129A2" w:rsidP="00624DB9">
      <w:pPr>
        <w:pStyle w:val="FeatureBox"/>
      </w:pPr>
      <w:r>
        <w:t xml:space="preserve">Provide three recommendations for </w:t>
      </w:r>
      <w:r w:rsidR="00F714D2">
        <w:t>government to decrease SME failures</w:t>
      </w:r>
      <w:r w:rsidR="009970B0">
        <w:t>.</w:t>
      </w:r>
    </w:p>
    <w:p w14:paraId="405B075C" w14:textId="12779693" w:rsidR="0013101F" w:rsidRDefault="0013101F" w:rsidP="00624DB9">
      <w:pPr>
        <w:pStyle w:val="FeatureBox"/>
      </w:pPr>
      <w:r>
        <w:t xml:space="preserve">1. </w:t>
      </w:r>
    </w:p>
    <w:p w14:paraId="0329ED50" w14:textId="40574265" w:rsidR="0013101F" w:rsidRDefault="0013101F" w:rsidP="00624DB9">
      <w:pPr>
        <w:pStyle w:val="FeatureBox"/>
      </w:pPr>
    </w:p>
    <w:p w14:paraId="1988A71E" w14:textId="77777777" w:rsidR="0016234A" w:rsidRDefault="0013101F" w:rsidP="00624DB9">
      <w:pPr>
        <w:pStyle w:val="FeatureBox"/>
      </w:pPr>
      <w:r>
        <w:t xml:space="preserve">2. </w:t>
      </w:r>
    </w:p>
    <w:p w14:paraId="1013759D" w14:textId="278460DD" w:rsidR="00624DB9" w:rsidRPr="00624DB9" w:rsidRDefault="00624DB9" w:rsidP="00624DB9">
      <w:pPr>
        <w:pStyle w:val="FeatureBox"/>
      </w:pPr>
    </w:p>
    <w:p w14:paraId="55F669D9" w14:textId="32130F3F" w:rsidR="00624DB9" w:rsidRPr="00624DB9" w:rsidRDefault="0016234A" w:rsidP="00624DB9">
      <w:pPr>
        <w:pStyle w:val="FeatureBox"/>
      </w:pPr>
      <w:r>
        <w:t>3.</w:t>
      </w:r>
    </w:p>
    <w:p w14:paraId="7C801F7D" w14:textId="77777777" w:rsidR="00624DB9" w:rsidRDefault="00624DB9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3AF7E226" w14:textId="6B176B66" w:rsidR="006E0656" w:rsidRDefault="00E6100C" w:rsidP="007F1DA5">
      <w:pPr>
        <w:pStyle w:val="Heading2"/>
      </w:pPr>
      <w:r>
        <w:lastRenderedPageBreak/>
        <w:t>Resources</w:t>
      </w:r>
    </w:p>
    <w:p w14:paraId="0B72FF17" w14:textId="6008D687" w:rsidR="00047A33" w:rsidRDefault="00047A33" w:rsidP="00252542">
      <w:pPr>
        <w:pStyle w:val="ListBullet"/>
      </w:pPr>
      <w:r w:rsidRPr="00047A33">
        <w:t>Digital learning selector</w:t>
      </w:r>
      <w:r>
        <w:t xml:space="preserve"> </w:t>
      </w:r>
      <w:hyperlink r:id="rId31" w:history="1">
        <w:r w:rsidRPr="00E449C3">
          <w:rPr>
            <w:rStyle w:val="Hyperlink"/>
          </w:rPr>
          <w:t>app.education.nsw.gov.au/digital-learning-selector/LearningActivity/Card/605?clearCache=cb8c3d79-df2d-cfa0-59d0-47c5fb9d1ee6</w:t>
        </w:r>
      </w:hyperlink>
      <w:r>
        <w:t xml:space="preserve"> </w:t>
      </w:r>
    </w:p>
    <w:p w14:paraId="4CAB4CE2" w14:textId="6C004E20" w:rsidR="00C85AFC" w:rsidRDefault="00C85AFC" w:rsidP="00252542">
      <w:pPr>
        <w:pStyle w:val="ListBullet"/>
      </w:pPr>
      <w:r>
        <w:t>P</w:t>
      </w:r>
      <w:r w:rsidR="00A716C9">
        <w:t xml:space="preserve">arliament of </w:t>
      </w:r>
      <w:r>
        <w:t>A</w:t>
      </w:r>
      <w:r w:rsidR="00A716C9">
        <w:t>ustralia</w:t>
      </w:r>
      <w:r>
        <w:t xml:space="preserve"> </w:t>
      </w:r>
      <w:r w:rsidRPr="00984BAA">
        <w:t>Definitions and data sources for small business in Australia</w:t>
      </w:r>
      <w:r>
        <w:t xml:space="preserve"> </w:t>
      </w:r>
      <w:hyperlink r:id="rId32" w:history="1">
        <w:r w:rsidRPr="0079726E">
          <w:rPr>
            <w:rStyle w:val="Hyperlink"/>
          </w:rPr>
          <w:t>aph.gov.au/about_parliament/parliamentary_departments/parliamentary_library/pubs/rp/rp1516/quick_guides/data</w:t>
        </w:r>
      </w:hyperlink>
      <w:r>
        <w:t xml:space="preserve"> </w:t>
      </w:r>
    </w:p>
    <w:p w14:paraId="3CB9BDB7" w14:textId="73643FEA" w:rsidR="008C6CAD" w:rsidRPr="0062143C" w:rsidRDefault="00C85AFC" w:rsidP="00252542">
      <w:pPr>
        <w:pStyle w:val="ListBullet"/>
        <w:rPr>
          <w:rStyle w:val="Hyperlink"/>
          <w:color w:val="auto"/>
          <w:u w:val="none"/>
        </w:rPr>
      </w:pPr>
      <w:r w:rsidRPr="00D95361">
        <w:t>Australian Small Business and Family Enterprise Ombudsman</w:t>
      </w:r>
      <w:r w:rsidR="00984BAA">
        <w:t xml:space="preserve"> (</w:t>
      </w:r>
      <w:r w:rsidR="00984BAA" w:rsidRPr="00984BAA">
        <w:t>ASBFEO</w:t>
      </w:r>
      <w:r w:rsidR="00984BAA">
        <w:t>)</w:t>
      </w:r>
      <w:r>
        <w:t xml:space="preserve"> report on </w:t>
      </w:r>
      <w:r w:rsidRPr="00C85AFC">
        <w:t>small business</w:t>
      </w:r>
      <w:r>
        <w:t xml:space="preserve"> </w:t>
      </w:r>
      <w:hyperlink r:id="rId33" w:history="1">
        <w:r w:rsidR="00DB5690" w:rsidRPr="009D3402">
          <w:rPr>
            <w:rStyle w:val="Hyperlink"/>
          </w:rPr>
          <w:t>asbfeo.gov.au/sites/default/files/documents/ASBFEO-small-business-counts2019.pdf</w:t>
        </w:r>
      </w:hyperlink>
      <w:r w:rsidR="00DB5690">
        <w:rPr>
          <w:rStyle w:val="Hyperlink"/>
        </w:rPr>
        <w:t xml:space="preserve"> </w:t>
      </w:r>
    </w:p>
    <w:p w14:paraId="38344258" w14:textId="4ABFDB87" w:rsidR="0062143C" w:rsidRDefault="0062143C" w:rsidP="00252542">
      <w:pPr>
        <w:pStyle w:val="ListBullet"/>
      </w:pPr>
      <w:r>
        <w:t xml:space="preserve">SBS </w:t>
      </w:r>
      <w:r w:rsidRPr="0062143C">
        <w:t>Indigenous fashion designer making swimwear from recycled plastic</w:t>
      </w:r>
      <w:r>
        <w:t xml:space="preserve"> </w:t>
      </w:r>
      <w:hyperlink r:id="rId34" w:history="1">
        <w:r w:rsidRPr="009D3402">
          <w:rPr>
            <w:rStyle w:val="Hyperlink"/>
          </w:rPr>
          <w:t>sbs.com.au/news/small-business-secrets/article/2020/01/21/indigenous-fashion-designer-making-swimwear-recycled-plastic</w:t>
        </w:r>
      </w:hyperlink>
      <w:r>
        <w:t xml:space="preserve"> </w:t>
      </w:r>
    </w:p>
    <w:p w14:paraId="67F4F794" w14:textId="3290017F" w:rsidR="0062143C" w:rsidRDefault="0062143C" w:rsidP="00252542">
      <w:pPr>
        <w:pStyle w:val="ListBullet"/>
      </w:pPr>
      <w:r>
        <w:t xml:space="preserve">SBS </w:t>
      </w:r>
      <w:r w:rsidRPr="0062143C">
        <w:t>How a former power station worker turned his skills in a new direction</w:t>
      </w:r>
      <w:r>
        <w:t xml:space="preserve">. </w:t>
      </w:r>
      <w:hyperlink r:id="rId35" w:history="1">
        <w:r w:rsidRPr="009D3402">
          <w:rPr>
            <w:rStyle w:val="Hyperlink"/>
          </w:rPr>
          <w:t>sbs.com.au/news/sbs-small-business-secrets/article/2020/01/15/how-former-power-station-worker-turned-his-skills-new-direction</w:t>
        </w:r>
      </w:hyperlink>
      <w:r>
        <w:t xml:space="preserve"> </w:t>
      </w:r>
    </w:p>
    <w:p w14:paraId="67DAB591" w14:textId="1F93E345" w:rsidR="00602B8C" w:rsidRDefault="00602B8C" w:rsidP="00252542">
      <w:pPr>
        <w:pStyle w:val="ListBullet"/>
      </w:pPr>
      <w:r w:rsidRPr="00602B8C">
        <w:t xml:space="preserve">SBS Small business secrets </w:t>
      </w:r>
      <w:hyperlink r:id="rId36" w:history="1">
        <w:r w:rsidRPr="00602B8C">
          <w:rPr>
            <w:color w:val="2F5496" w:themeColor="accent1" w:themeShade="BF"/>
            <w:u w:val="single"/>
          </w:rPr>
          <w:t>sbs.com.au/news/small-business-secrets</w:t>
        </w:r>
      </w:hyperlink>
      <w:r w:rsidRPr="00602B8C">
        <w:t xml:space="preserve"> </w:t>
      </w:r>
    </w:p>
    <w:p w14:paraId="2F3A077B" w14:textId="48F906D9" w:rsidR="00602B8C" w:rsidRDefault="00602B8C" w:rsidP="00252542">
      <w:pPr>
        <w:pStyle w:val="ListBullet"/>
      </w:pPr>
      <w:r>
        <w:t xml:space="preserve">RBA </w:t>
      </w:r>
      <w:r w:rsidRPr="00C85AFC">
        <w:t>The Economic Trends, Challenges and Behaviour of Small Businesses in Australi</w:t>
      </w:r>
      <w:r>
        <w:t xml:space="preserve">a </w:t>
      </w:r>
      <w:hyperlink r:id="rId37" w:history="1">
        <w:r w:rsidRPr="00252542">
          <w:rPr>
            <w:rStyle w:val="Hyperlink"/>
          </w:rPr>
          <w:t>rba.gov.au/publications/confs/2015/nicholls-orsmond.html</w:t>
        </w:r>
      </w:hyperlink>
    </w:p>
    <w:p w14:paraId="6E142BBF" w14:textId="77777777" w:rsidR="00602B8C" w:rsidRDefault="00602B8C" w:rsidP="00252542">
      <w:pPr>
        <w:pStyle w:val="ListBullet"/>
      </w:pPr>
      <w:r>
        <w:t xml:space="preserve">World bank </w:t>
      </w:r>
      <w:r w:rsidRPr="00C85AFC">
        <w:t>Small and medium enterprises finance</w:t>
      </w:r>
      <w:r>
        <w:t xml:space="preserve"> </w:t>
      </w:r>
      <w:hyperlink r:id="rId38" w:history="1">
        <w:r w:rsidRPr="0079726E">
          <w:rPr>
            <w:rStyle w:val="Hyperlink"/>
          </w:rPr>
          <w:t>worldbank.org/en/topic/smefinance</w:t>
        </w:r>
      </w:hyperlink>
      <w:r>
        <w:t xml:space="preserve"> </w:t>
      </w:r>
    </w:p>
    <w:p w14:paraId="0A2C7E2A" w14:textId="7C88120A" w:rsidR="00602B8C" w:rsidRPr="00C85AFC" w:rsidRDefault="00602B8C" w:rsidP="00252542">
      <w:pPr>
        <w:pStyle w:val="ListBullet"/>
        <w:rPr>
          <w:rStyle w:val="Hyperlink"/>
          <w:color w:val="auto"/>
          <w:u w:val="none"/>
        </w:rPr>
      </w:pPr>
      <w:r>
        <w:t xml:space="preserve">APEC </w:t>
      </w:r>
      <w:r w:rsidRPr="00C85AFC">
        <w:t>Small and medium enterprises</w:t>
      </w:r>
      <w:r>
        <w:t xml:space="preserve"> </w:t>
      </w:r>
      <w:hyperlink r:id="rId39" w:history="1">
        <w:r w:rsidRPr="00252542">
          <w:rPr>
            <w:rStyle w:val="Hyperlink"/>
          </w:rPr>
          <w:t>apec.org/About-Us/About-APEC/Fact-Sheets/Small-and-Medium-Enterprises</w:t>
        </w:r>
      </w:hyperlink>
    </w:p>
    <w:p w14:paraId="7E721AC6" w14:textId="2F5887B0" w:rsidR="00C85AFC" w:rsidRPr="00415E18" w:rsidRDefault="00C85AFC" w:rsidP="00252542">
      <w:pPr>
        <w:pStyle w:val="ListBullet"/>
        <w:rPr>
          <w:rStyle w:val="Hyperlink"/>
          <w:color w:val="auto"/>
          <w:u w:val="none"/>
        </w:rPr>
      </w:pPr>
      <w:r>
        <w:t xml:space="preserve">ABC </w:t>
      </w:r>
      <w:r w:rsidRPr="00C85AFC">
        <w:t>Business conditions worsen for small and medium enterprises</w:t>
      </w:r>
      <w:r>
        <w:t xml:space="preserve"> </w:t>
      </w:r>
      <w:hyperlink r:id="rId40" w:history="1">
        <w:r w:rsidRPr="0079726E">
          <w:rPr>
            <w:rStyle w:val="Hyperlink"/>
          </w:rPr>
          <w:t>abc.net.au/news/2019-07-26/business-conditions-worsen-for-small-and-medium-enterprises/11346742</w:t>
        </w:r>
      </w:hyperlink>
      <w:r>
        <w:t xml:space="preserve"> </w:t>
      </w:r>
    </w:p>
    <w:p w14:paraId="74F61CBE" w14:textId="100D542A" w:rsidR="00C85AFC" w:rsidRDefault="00C85AFC" w:rsidP="00252542">
      <w:pPr>
        <w:pStyle w:val="ListBullet"/>
      </w:pPr>
      <w:r>
        <w:t xml:space="preserve">ABS </w:t>
      </w:r>
      <w:r w:rsidRPr="00C85AFC">
        <w:t>Counts of Australian businesses, including entries and exits</w:t>
      </w:r>
      <w:r>
        <w:t xml:space="preserve">  </w:t>
      </w:r>
      <w:hyperlink r:id="rId41" w:history="1">
        <w:r w:rsidR="00252542" w:rsidRPr="00252542">
          <w:rPr>
            <w:rStyle w:val="Hyperlink"/>
          </w:rPr>
          <w:t>www.abs.gov.au/ausstats/abs@.nsf/mf/8165.0</w:t>
        </w:r>
      </w:hyperlink>
    </w:p>
    <w:p w14:paraId="5C18C722" w14:textId="3DEE4675" w:rsidR="00E34D78" w:rsidRPr="00E6100C" w:rsidRDefault="00E34D78" w:rsidP="00252542">
      <w:pPr>
        <w:pStyle w:val="ListBullet"/>
      </w:pPr>
      <w:r w:rsidRPr="00E34D78">
        <w:t>Misconception Check</w:t>
      </w:r>
      <w:r>
        <w:t xml:space="preserve"> </w:t>
      </w:r>
      <w:hyperlink r:id="rId42" w:history="1">
        <w:r w:rsidRPr="00E449C3">
          <w:rPr>
            <w:rStyle w:val="Hyperlink"/>
          </w:rPr>
          <w:t>rcsthinkfromthemiddle.com/misconception-check.html</w:t>
        </w:r>
      </w:hyperlink>
      <w:r>
        <w:t xml:space="preserve"> </w:t>
      </w:r>
    </w:p>
    <w:sectPr w:rsidR="00E34D78" w:rsidRPr="00E6100C" w:rsidSect="00B940BD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26E1" w14:textId="68B1459A" w:rsidR="00C21B04" w:rsidRDefault="00C21B04">
      <w:r>
        <w:separator/>
      </w:r>
    </w:p>
    <w:p w14:paraId="7328802B" w14:textId="77777777" w:rsidR="00C21B04" w:rsidRDefault="00C21B04"/>
  </w:endnote>
  <w:endnote w:type="continuationSeparator" w:id="0">
    <w:p w14:paraId="30D621CD" w14:textId="5C6B7902" w:rsidR="00C21B04" w:rsidRDefault="00C21B04">
      <w:r>
        <w:continuationSeparator/>
      </w:r>
    </w:p>
    <w:p w14:paraId="21DB8B6B" w14:textId="77777777" w:rsidR="00C21B04" w:rsidRDefault="00C21B04"/>
  </w:endnote>
  <w:endnote w:type="continuationNotice" w:id="1">
    <w:p w14:paraId="5A19EE0D" w14:textId="77777777" w:rsidR="00683ADC" w:rsidRDefault="00683AD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4DBE" w14:textId="3E37C2D5" w:rsidR="00C21B04" w:rsidRPr="004D333E" w:rsidRDefault="00C21B04" w:rsidP="004D333E">
    <w:pPr>
      <w:pStyle w:val="Footer"/>
    </w:pPr>
    <w:r w:rsidRPr="4E0263F0">
      <w:rPr>
        <w:noProof/>
      </w:rPr>
      <w:fldChar w:fldCharType="begin"/>
    </w:r>
    <w:r w:rsidRPr="002810D3">
      <w:instrText xml:space="preserve"> PAGE </w:instrText>
    </w:r>
    <w:r w:rsidRPr="4E0263F0">
      <w:fldChar w:fldCharType="separate"/>
    </w:r>
    <w:r w:rsidR="00347FE3">
      <w:rPr>
        <w:noProof/>
      </w:rPr>
      <w:t>2</w:t>
    </w:r>
    <w:r w:rsidRPr="4E0263F0">
      <w:rPr>
        <w:noProof/>
      </w:rPr>
      <w:fldChar w:fldCharType="end"/>
    </w:r>
    <w:r>
      <w:rPr>
        <w:noProof/>
      </w:rPr>
      <w:ptab w:relativeTo="margin" w:alignment="right" w:leader="none"/>
    </w:r>
    <w:r>
      <w:rPr>
        <w:noProof/>
      </w:rPr>
      <w:t>Business planning – stage 6</w:t>
    </w:r>
    <w:r w:rsidRPr="002810D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1603" w14:textId="5321942C" w:rsidR="00C21B04" w:rsidRPr="004D333E" w:rsidRDefault="00C21B04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34C55">
      <w:rPr>
        <w:noProof/>
      </w:rPr>
      <w:t>May-20</w:t>
    </w:r>
    <w:r w:rsidRPr="002810D3">
      <w:fldChar w:fldCharType="end"/>
    </w:r>
    <w:r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47FE3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93C3" w14:textId="77777777" w:rsidR="00C21B04" w:rsidRDefault="00C21B04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31B7795" wp14:editId="1FC7501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A6E8E" w14:textId="73B22372" w:rsidR="00C21B04" w:rsidRDefault="00C21B04">
      <w:r>
        <w:separator/>
      </w:r>
    </w:p>
    <w:p w14:paraId="29602B48" w14:textId="77777777" w:rsidR="00C21B04" w:rsidRDefault="00C21B04"/>
  </w:footnote>
  <w:footnote w:type="continuationSeparator" w:id="0">
    <w:p w14:paraId="49D33A78" w14:textId="4CDD1AF7" w:rsidR="00C21B04" w:rsidRDefault="00C21B04">
      <w:r>
        <w:continuationSeparator/>
      </w:r>
    </w:p>
    <w:p w14:paraId="4776F31F" w14:textId="77777777" w:rsidR="00C21B04" w:rsidRDefault="00C21B04"/>
  </w:footnote>
  <w:footnote w:type="continuationNotice" w:id="1">
    <w:p w14:paraId="190E165B" w14:textId="77777777" w:rsidR="00683ADC" w:rsidRDefault="00683AD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6996" w14:textId="2C7F8F9B" w:rsidR="00C21B04" w:rsidRDefault="00C21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2DC6" w14:textId="24B554E8" w:rsidR="00C21B04" w:rsidRDefault="00C21B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EA26" w14:textId="77777777" w:rsidR="00C21B04" w:rsidRDefault="00C21B04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2CC32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AA4F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9A0A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04C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4E15724"/>
    <w:multiLevelType w:val="hybridMultilevel"/>
    <w:tmpl w:val="A8FEC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6B6A"/>
    <w:multiLevelType w:val="hybridMultilevel"/>
    <w:tmpl w:val="B0AC49DE"/>
    <w:lvl w:ilvl="0" w:tplc="8684EA0E">
      <w:numFmt w:val="bullet"/>
      <w:lvlText w:val="-"/>
      <w:lvlJc w:val="left"/>
      <w:pPr>
        <w:ind w:left="101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6" w15:restartNumberingAfterBreak="0">
    <w:nsid w:val="23A24063"/>
    <w:multiLevelType w:val="hybridMultilevel"/>
    <w:tmpl w:val="BD1EA7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4A5900FA"/>
    <w:multiLevelType w:val="hybridMultilevel"/>
    <w:tmpl w:val="26B09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0826"/>
    <w:multiLevelType w:val="multilevel"/>
    <w:tmpl w:val="70E6BDF4"/>
    <w:lvl w:ilvl="0">
      <w:start w:val="1"/>
      <w:numFmt w:val="decimal"/>
      <w:lvlText w:val="%1"/>
      <w:lvlJc w:val="left"/>
      <w:pPr>
        <w:ind w:left="668" w:hanging="6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1" w15:restartNumberingAfterBreak="0">
    <w:nsid w:val="5D472911"/>
    <w:multiLevelType w:val="hybridMultilevel"/>
    <w:tmpl w:val="597A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4" w15:restartNumberingAfterBreak="0">
    <w:nsid w:val="62CC6BAE"/>
    <w:multiLevelType w:val="hybridMultilevel"/>
    <w:tmpl w:val="6B5286E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5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6" w15:restartNumberingAfterBreak="0">
    <w:nsid w:val="7DE04C1C"/>
    <w:multiLevelType w:val="hybridMultilevel"/>
    <w:tmpl w:val="561CE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33E7"/>
    <w:multiLevelType w:val="hybridMultilevel"/>
    <w:tmpl w:val="74C2B6D4"/>
    <w:lvl w:ilvl="0" w:tplc="679A1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0"/>
  </w:num>
  <w:num w:numId="5">
    <w:abstractNumId w:val="15"/>
  </w:num>
  <w:num w:numId="6">
    <w:abstractNumId w:val="12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5"/>
  </w:num>
  <w:num w:numId="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xsDQwNrQ0NjezMDZU0lEKTi0uzszPAykwrAUAMAwYQCwAAAA="/>
  </w:docVars>
  <w:rsids>
    <w:rsidRoot w:val="00BC0CD9"/>
    <w:rsid w:val="0000031A"/>
    <w:rsid w:val="00001C08"/>
    <w:rsid w:val="00002BF1"/>
    <w:rsid w:val="00006220"/>
    <w:rsid w:val="00006CD7"/>
    <w:rsid w:val="000103FC"/>
    <w:rsid w:val="00010746"/>
    <w:rsid w:val="00013C33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47A33"/>
    <w:rsid w:val="000507E6"/>
    <w:rsid w:val="0005163D"/>
    <w:rsid w:val="000534F4"/>
    <w:rsid w:val="000535B7"/>
    <w:rsid w:val="00053726"/>
    <w:rsid w:val="000562A7"/>
    <w:rsid w:val="000564F8"/>
    <w:rsid w:val="00057BC8"/>
    <w:rsid w:val="0006005C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343B"/>
    <w:rsid w:val="0009452F"/>
    <w:rsid w:val="00096701"/>
    <w:rsid w:val="000A0BEE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199"/>
    <w:rsid w:val="000D24EC"/>
    <w:rsid w:val="000D2C3A"/>
    <w:rsid w:val="000D48A8"/>
    <w:rsid w:val="000D4B5A"/>
    <w:rsid w:val="000D55B1"/>
    <w:rsid w:val="000D64D8"/>
    <w:rsid w:val="000E081A"/>
    <w:rsid w:val="000E3C1C"/>
    <w:rsid w:val="000E41B7"/>
    <w:rsid w:val="000E5C54"/>
    <w:rsid w:val="000E6BA0"/>
    <w:rsid w:val="000F15AB"/>
    <w:rsid w:val="000F174A"/>
    <w:rsid w:val="000F6A6F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2259"/>
    <w:rsid w:val="00113355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101F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47555"/>
    <w:rsid w:val="00150EBC"/>
    <w:rsid w:val="001520B0"/>
    <w:rsid w:val="0015446A"/>
    <w:rsid w:val="0015487C"/>
    <w:rsid w:val="00155144"/>
    <w:rsid w:val="0015712E"/>
    <w:rsid w:val="0016234A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605D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11E6"/>
    <w:rsid w:val="001A3627"/>
    <w:rsid w:val="001B3065"/>
    <w:rsid w:val="001B33C0"/>
    <w:rsid w:val="001B403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3306"/>
    <w:rsid w:val="001E4B06"/>
    <w:rsid w:val="001E5F98"/>
    <w:rsid w:val="001F01F4"/>
    <w:rsid w:val="001F0F26"/>
    <w:rsid w:val="001F2232"/>
    <w:rsid w:val="001F4163"/>
    <w:rsid w:val="001F577C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0254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03B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3AA"/>
    <w:rsid w:val="00250C2E"/>
    <w:rsid w:val="00250F4A"/>
    <w:rsid w:val="00251349"/>
    <w:rsid w:val="00252542"/>
    <w:rsid w:val="00253532"/>
    <w:rsid w:val="00253AF5"/>
    <w:rsid w:val="002540D3"/>
    <w:rsid w:val="00254B2A"/>
    <w:rsid w:val="002556DB"/>
    <w:rsid w:val="00256D4F"/>
    <w:rsid w:val="00260EE8"/>
    <w:rsid w:val="00260F28"/>
    <w:rsid w:val="0026131D"/>
    <w:rsid w:val="00263542"/>
    <w:rsid w:val="00266354"/>
    <w:rsid w:val="00266738"/>
    <w:rsid w:val="00266D0C"/>
    <w:rsid w:val="00273F94"/>
    <w:rsid w:val="002760B7"/>
    <w:rsid w:val="002810D3"/>
    <w:rsid w:val="0028215E"/>
    <w:rsid w:val="002847AE"/>
    <w:rsid w:val="00286E75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4E1"/>
    <w:rsid w:val="002A5BA6"/>
    <w:rsid w:val="002A5E7F"/>
    <w:rsid w:val="002A6775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1CF6"/>
    <w:rsid w:val="002C36DE"/>
    <w:rsid w:val="002C3953"/>
    <w:rsid w:val="002C56A0"/>
    <w:rsid w:val="002C633A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5CA4"/>
    <w:rsid w:val="002E633F"/>
    <w:rsid w:val="002F0BF7"/>
    <w:rsid w:val="002F0D60"/>
    <w:rsid w:val="002F104E"/>
    <w:rsid w:val="002F1BD9"/>
    <w:rsid w:val="002F3A6D"/>
    <w:rsid w:val="002F749C"/>
    <w:rsid w:val="002F7FF1"/>
    <w:rsid w:val="0030043F"/>
    <w:rsid w:val="00303591"/>
    <w:rsid w:val="00303813"/>
    <w:rsid w:val="0030628D"/>
    <w:rsid w:val="00310348"/>
    <w:rsid w:val="00310EE6"/>
    <w:rsid w:val="00311628"/>
    <w:rsid w:val="00311E73"/>
    <w:rsid w:val="0031221D"/>
    <w:rsid w:val="003123F7"/>
    <w:rsid w:val="003129A2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3B0"/>
    <w:rsid w:val="0032193F"/>
    <w:rsid w:val="00322186"/>
    <w:rsid w:val="00322962"/>
    <w:rsid w:val="0032403E"/>
    <w:rsid w:val="00324D73"/>
    <w:rsid w:val="00325B7B"/>
    <w:rsid w:val="00325E00"/>
    <w:rsid w:val="0033147A"/>
    <w:rsid w:val="0033193C"/>
    <w:rsid w:val="00332B30"/>
    <w:rsid w:val="00332BDC"/>
    <w:rsid w:val="0033532B"/>
    <w:rsid w:val="00336799"/>
    <w:rsid w:val="00337929"/>
    <w:rsid w:val="00340003"/>
    <w:rsid w:val="00340290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47FE3"/>
    <w:rsid w:val="003503AC"/>
    <w:rsid w:val="00352686"/>
    <w:rsid w:val="003534AD"/>
    <w:rsid w:val="00355AF6"/>
    <w:rsid w:val="00357136"/>
    <w:rsid w:val="00357499"/>
    <w:rsid w:val="003576EB"/>
    <w:rsid w:val="0036054D"/>
    <w:rsid w:val="00360C67"/>
    <w:rsid w:val="00360E65"/>
    <w:rsid w:val="003610EB"/>
    <w:rsid w:val="00362DCB"/>
    <w:rsid w:val="0036308C"/>
    <w:rsid w:val="00363E8F"/>
    <w:rsid w:val="00364F3E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4AE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4FEC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C7F9D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725"/>
    <w:rsid w:val="003F69BE"/>
    <w:rsid w:val="003F7D20"/>
    <w:rsid w:val="00400EB0"/>
    <w:rsid w:val="004013F6"/>
    <w:rsid w:val="00405801"/>
    <w:rsid w:val="00407474"/>
    <w:rsid w:val="00407ED4"/>
    <w:rsid w:val="004128F0"/>
    <w:rsid w:val="004143EB"/>
    <w:rsid w:val="00414D5B"/>
    <w:rsid w:val="00415E18"/>
    <w:rsid w:val="004163AD"/>
    <w:rsid w:val="0041645A"/>
    <w:rsid w:val="00417BB8"/>
    <w:rsid w:val="00420300"/>
    <w:rsid w:val="00421CC4"/>
    <w:rsid w:val="0042354D"/>
    <w:rsid w:val="004259A6"/>
    <w:rsid w:val="00425CCF"/>
    <w:rsid w:val="004263CA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251"/>
    <w:rsid w:val="004479D8"/>
    <w:rsid w:val="00447C97"/>
    <w:rsid w:val="00451168"/>
    <w:rsid w:val="00451506"/>
    <w:rsid w:val="00452D84"/>
    <w:rsid w:val="00453739"/>
    <w:rsid w:val="00454AFE"/>
    <w:rsid w:val="0045627B"/>
    <w:rsid w:val="00456C90"/>
    <w:rsid w:val="00457160"/>
    <w:rsid w:val="004578CC"/>
    <w:rsid w:val="00463BFC"/>
    <w:rsid w:val="004657D6"/>
    <w:rsid w:val="00467122"/>
    <w:rsid w:val="00472762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2CF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255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013B"/>
    <w:rsid w:val="004E0980"/>
    <w:rsid w:val="004E1C2A"/>
    <w:rsid w:val="004E2ACB"/>
    <w:rsid w:val="004E38B0"/>
    <w:rsid w:val="004E3C28"/>
    <w:rsid w:val="004E4332"/>
    <w:rsid w:val="004E4E0B"/>
    <w:rsid w:val="004E6856"/>
    <w:rsid w:val="004E6FB4"/>
    <w:rsid w:val="004E72D5"/>
    <w:rsid w:val="004F0977"/>
    <w:rsid w:val="004F1408"/>
    <w:rsid w:val="004F373E"/>
    <w:rsid w:val="004F4E1D"/>
    <w:rsid w:val="004F5D6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98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35C5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B7364"/>
    <w:rsid w:val="005C1BFC"/>
    <w:rsid w:val="005C2916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0F94"/>
    <w:rsid w:val="005F10D4"/>
    <w:rsid w:val="005F19F1"/>
    <w:rsid w:val="005F26E8"/>
    <w:rsid w:val="005F275A"/>
    <w:rsid w:val="005F2E08"/>
    <w:rsid w:val="005F5C73"/>
    <w:rsid w:val="005F78DD"/>
    <w:rsid w:val="005F7A4D"/>
    <w:rsid w:val="005F7B1E"/>
    <w:rsid w:val="00601B68"/>
    <w:rsid w:val="00602B8C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43C"/>
    <w:rsid w:val="0062163D"/>
    <w:rsid w:val="00623A9E"/>
    <w:rsid w:val="00624A20"/>
    <w:rsid w:val="00624C9B"/>
    <w:rsid w:val="00624DB9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77F6F"/>
    <w:rsid w:val="006814BF"/>
    <w:rsid w:val="00681F32"/>
    <w:rsid w:val="00683ADC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3C1"/>
    <w:rsid w:val="006C4695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656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222"/>
    <w:rsid w:val="006F3613"/>
    <w:rsid w:val="006F3839"/>
    <w:rsid w:val="006F4503"/>
    <w:rsid w:val="006F778D"/>
    <w:rsid w:val="00700CC4"/>
    <w:rsid w:val="00701DAC"/>
    <w:rsid w:val="00704694"/>
    <w:rsid w:val="00704C3A"/>
    <w:rsid w:val="007058CD"/>
    <w:rsid w:val="00705D75"/>
    <w:rsid w:val="0070723B"/>
    <w:rsid w:val="0071002B"/>
    <w:rsid w:val="007124A9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025D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036"/>
    <w:rsid w:val="007635C3"/>
    <w:rsid w:val="00765E06"/>
    <w:rsid w:val="00765F79"/>
    <w:rsid w:val="007706FF"/>
    <w:rsid w:val="00770891"/>
    <w:rsid w:val="00770C61"/>
    <w:rsid w:val="00772BA3"/>
    <w:rsid w:val="0077568C"/>
    <w:rsid w:val="007763FE"/>
    <w:rsid w:val="00776998"/>
    <w:rsid w:val="007776A2"/>
    <w:rsid w:val="007777A5"/>
    <w:rsid w:val="00777849"/>
    <w:rsid w:val="00780A99"/>
    <w:rsid w:val="00781C4F"/>
    <w:rsid w:val="00782487"/>
    <w:rsid w:val="00782A2E"/>
    <w:rsid w:val="00782B11"/>
    <w:rsid w:val="007836C0"/>
    <w:rsid w:val="00784F4D"/>
    <w:rsid w:val="0078667E"/>
    <w:rsid w:val="00787434"/>
    <w:rsid w:val="007919DC"/>
    <w:rsid w:val="00791B72"/>
    <w:rsid w:val="00791C7F"/>
    <w:rsid w:val="00791D6C"/>
    <w:rsid w:val="0079229B"/>
    <w:rsid w:val="00796888"/>
    <w:rsid w:val="007A1326"/>
    <w:rsid w:val="007A2B7B"/>
    <w:rsid w:val="007A3356"/>
    <w:rsid w:val="007A36F3"/>
    <w:rsid w:val="007A4CEF"/>
    <w:rsid w:val="007A4DB8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5ACD"/>
    <w:rsid w:val="007D7CF5"/>
    <w:rsid w:val="007D7E58"/>
    <w:rsid w:val="007E41AD"/>
    <w:rsid w:val="007E5E9E"/>
    <w:rsid w:val="007E7E10"/>
    <w:rsid w:val="007F1493"/>
    <w:rsid w:val="007F15BC"/>
    <w:rsid w:val="007F1DA5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0C2D"/>
    <w:rsid w:val="008212BE"/>
    <w:rsid w:val="008218CF"/>
    <w:rsid w:val="008248E7"/>
    <w:rsid w:val="00824F02"/>
    <w:rsid w:val="00824F09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230"/>
    <w:rsid w:val="008505DC"/>
    <w:rsid w:val="008509F0"/>
    <w:rsid w:val="00851875"/>
    <w:rsid w:val="00852357"/>
    <w:rsid w:val="00852B7B"/>
    <w:rsid w:val="0085448C"/>
    <w:rsid w:val="00855048"/>
    <w:rsid w:val="008563D3"/>
    <w:rsid w:val="00856951"/>
    <w:rsid w:val="00856E64"/>
    <w:rsid w:val="00860A52"/>
    <w:rsid w:val="00861F1B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61B4"/>
    <w:rsid w:val="00886EA2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58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CAD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B7A"/>
    <w:rsid w:val="00900E59"/>
    <w:rsid w:val="00900FCF"/>
    <w:rsid w:val="00901298"/>
    <w:rsid w:val="00901644"/>
    <w:rsid w:val="009018A1"/>
    <w:rsid w:val="009019BB"/>
    <w:rsid w:val="00902919"/>
    <w:rsid w:val="0090315B"/>
    <w:rsid w:val="009033B0"/>
    <w:rsid w:val="0090353C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669"/>
    <w:rsid w:val="0091571A"/>
    <w:rsid w:val="00915AC4"/>
    <w:rsid w:val="00917296"/>
    <w:rsid w:val="00917C4A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2EAD"/>
    <w:rsid w:val="0093313E"/>
    <w:rsid w:val="009331F9"/>
    <w:rsid w:val="00934012"/>
    <w:rsid w:val="00934C55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24F"/>
    <w:rsid w:val="0096720F"/>
    <w:rsid w:val="0097036E"/>
    <w:rsid w:val="009714B3"/>
    <w:rsid w:val="009718BF"/>
    <w:rsid w:val="00973DB2"/>
    <w:rsid w:val="00981475"/>
    <w:rsid w:val="00981668"/>
    <w:rsid w:val="00984331"/>
    <w:rsid w:val="00984BAA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08D"/>
    <w:rsid w:val="009970B0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5F04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2FB7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1E6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FC5"/>
    <w:rsid w:val="00A307AE"/>
    <w:rsid w:val="00A3508B"/>
    <w:rsid w:val="00A35D97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C11"/>
    <w:rsid w:val="00A64F90"/>
    <w:rsid w:val="00A65126"/>
    <w:rsid w:val="00A65A2B"/>
    <w:rsid w:val="00A70170"/>
    <w:rsid w:val="00A716C9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4D5"/>
    <w:rsid w:val="00A9772A"/>
    <w:rsid w:val="00A979EE"/>
    <w:rsid w:val="00AA139A"/>
    <w:rsid w:val="00AA18E2"/>
    <w:rsid w:val="00AA22B0"/>
    <w:rsid w:val="00AA2B19"/>
    <w:rsid w:val="00AA3B89"/>
    <w:rsid w:val="00AA4D72"/>
    <w:rsid w:val="00AA5E50"/>
    <w:rsid w:val="00AA642B"/>
    <w:rsid w:val="00AB0677"/>
    <w:rsid w:val="00AB1983"/>
    <w:rsid w:val="00AB23C3"/>
    <w:rsid w:val="00AB24DB"/>
    <w:rsid w:val="00AB2707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37D"/>
    <w:rsid w:val="00AC78ED"/>
    <w:rsid w:val="00AD02D3"/>
    <w:rsid w:val="00AD3675"/>
    <w:rsid w:val="00AD5406"/>
    <w:rsid w:val="00AD56A9"/>
    <w:rsid w:val="00AD6843"/>
    <w:rsid w:val="00AD69C4"/>
    <w:rsid w:val="00AD6F0C"/>
    <w:rsid w:val="00AD7980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53E7"/>
    <w:rsid w:val="00AF726A"/>
    <w:rsid w:val="00AF7AB4"/>
    <w:rsid w:val="00AF7B91"/>
    <w:rsid w:val="00B00015"/>
    <w:rsid w:val="00B01B98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5CE"/>
    <w:rsid w:val="00B35B87"/>
    <w:rsid w:val="00B40556"/>
    <w:rsid w:val="00B41060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57620"/>
    <w:rsid w:val="00B6083F"/>
    <w:rsid w:val="00B61504"/>
    <w:rsid w:val="00B62E95"/>
    <w:rsid w:val="00B63ABC"/>
    <w:rsid w:val="00B64D3D"/>
    <w:rsid w:val="00B64F0A"/>
    <w:rsid w:val="00B6562C"/>
    <w:rsid w:val="00B66E32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0BD"/>
    <w:rsid w:val="00B94207"/>
    <w:rsid w:val="00B945D4"/>
    <w:rsid w:val="00B9506C"/>
    <w:rsid w:val="00B97289"/>
    <w:rsid w:val="00B97B50"/>
    <w:rsid w:val="00BA0023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CD9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1B04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57B"/>
    <w:rsid w:val="00C37BAE"/>
    <w:rsid w:val="00C4043D"/>
    <w:rsid w:val="00C40DAA"/>
    <w:rsid w:val="00C41F7E"/>
    <w:rsid w:val="00C42106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68A3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496B"/>
    <w:rsid w:val="00C767C7"/>
    <w:rsid w:val="00C779FD"/>
    <w:rsid w:val="00C77C61"/>
    <w:rsid w:val="00C77D84"/>
    <w:rsid w:val="00C80B9E"/>
    <w:rsid w:val="00C811A8"/>
    <w:rsid w:val="00C83FC8"/>
    <w:rsid w:val="00C841B7"/>
    <w:rsid w:val="00C84A6C"/>
    <w:rsid w:val="00C85AFC"/>
    <w:rsid w:val="00C8667D"/>
    <w:rsid w:val="00C86967"/>
    <w:rsid w:val="00C928A8"/>
    <w:rsid w:val="00C93044"/>
    <w:rsid w:val="00C95246"/>
    <w:rsid w:val="00CA103E"/>
    <w:rsid w:val="00CA17B3"/>
    <w:rsid w:val="00CA44A4"/>
    <w:rsid w:val="00CA52CD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9E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869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0E4"/>
    <w:rsid w:val="00CF3A6B"/>
    <w:rsid w:val="00CF3B5E"/>
    <w:rsid w:val="00CF3BA6"/>
    <w:rsid w:val="00CF4E8C"/>
    <w:rsid w:val="00CF5017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184F"/>
    <w:rsid w:val="00D121C4"/>
    <w:rsid w:val="00D14206"/>
    <w:rsid w:val="00D14274"/>
    <w:rsid w:val="00D15E5B"/>
    <w:rsid w:val="00D17C62"/>
    <w:rsid w:val="00D21586"/>
    <w:rsid w:val="00D21EA5"/>
    <w:rsid w:val="00D23A38"/>
    <w:rsid w:val="00D255F7"/>
    <w:rsid w:val="00D2574C"/>
    <w:rsid w:val="00D26D79"/>
    <w:rsid w:val="00D2793B"/>
    <w:rsid w:val="00D27AE8"/>
    <w:rsid w:val="00D27C2B"/>
    <w:rsid w:val="00D33363"/>
    <w:rsid w:val="00D3392E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56F37"/>
    <w:rsid w:val="00D6022B"/>
    <w:rsid w:val="00D607C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361"/>
    <w:rsid w:val="00D95BC7"/>
    <w:rsid w:val="00D95C17"/>
    <w:rsid w:val="00D96043"/>
    <w:rsid w:val="00D97779"/>
    <w:rsid w:val="00DA52F5"/>
    <w:rsid w:val="00DA73A3"/>
    <w:rsid w:val="00DB3080"/>
    <w:rsid w:val="00DB4E12"/>
    <w:rsid w:val="00DB5690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9A5"/>
    <w:rsid w:val="00E01C15"/>
    <w:rsid w:val="00E052B1"/>
    <w:rsid w:val="00E05886"/>
    <w:rsid w:val="00E0626D"/>
    <w:rsid w:val="00E104C6"/>
    <w:rsid w:val="00E10C02"/>
    <w:rsid w:val="00E137F4"/>
    <w:rsid w:val="00E15BCC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AE"/>
    <w:rsid w:val="00E324D9"/>
    <w:rsid w:val="00E331FB"/>
    <w:rsid w:val="00E33DF4"/>
    <w:rsid w:val="00E34D78"/>
    <w:rsid w:val="00E35EDE"/>
    <w:rsid w:val="00E36528"/>
    <w:rsid w:val="00E409B4"/>
    <w:rsid w:val="00E40C49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00C"/>
    <w:rsid w:val="00E619E1"/>
    <w:rsid w:val="00E62931"/>
    <w:rsid w:val="00E62FBE"/>
    <w:rsid w:val="00E63389"/>
    <w:rsid w:val="00E64597"/>
    <w:rsid w:val="00E65780"/>
    <w:rsid w:val="00E66AA1"/>
    <w:rsid w:val="00E66B6A"/>
    <w:rsid w:val="00E707D9"/>
    <w:rsid w:val="00E71243"/>
    <w:rsid w:val="00E71362"/>
    <w:rsid w:val="00E714D8"/>
    <w:rsid w:val="00E7168A"/>
    <w:rsid w:val="00E71D25"/>
    <w:rsid w:val="00E7295C"/>
    <w:rsid w:val="00E72E9E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4A8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5755"/>
    <w:rsid w:val="00EB7598"/>
    <w:rsid w:val="00EB7885"/>
    <w:rsid w:val="00EC0998"/>
    <w:rsid w:val="00EC222B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42B3"/>
    <w:rsid w:val="00ED6C22"/>
    <w:rsid w:val="00ED6D87"/>
    <w:rsid w:val="00EE0BEF"/>
    <w:rsid w:val="00EE0D10"/>
    <w:rsid w:val="00EE1058"/>
    <w:rsid w:val="00EE1089"/>
    <w:rsid w:val="00EE20DD"/>
    <w:rsid w:val="00EE3260"/>
    <w:rsid w:val="00EE3CF3"/>
    <w:rsid w:val="00EE50F0"/>
    <w:rsid w:val="00EE521D"/>
    <w:rsid w:val="00EE586E"/>
    <w:rsid w:val="00EE5BEB"/>
    <w:rsid w:val="00EE6524"/>
    <w:rsid w:val="00EE699F"/>
    <w:rsid w:val="00EE788B"/>
    <w:rsid w:val="00EF00ED"/>
    <w:rsid w:val="00EF0192"/>
    <w:rsid w:val="00EF0196"/>
    <w:rsid w:val="00EF06A8"/>
    <w:rsid w:val="00EF0943"/>
    <w:rsid w:val="00EF0EAD"/>
    <w:rsid w:val="00EF3274"/>
    <w:rsid w:val="00EF4CB1"/>
    <w:rsid w:val="00EF5798"/>
    <w:rsid w:val="00EF60A5"/>
    <w:rsid w:val="00EF60E5"/>
    <w:rsid w:val="00EF6A0C"/>
    <w:rsid w:val="00EF6E7F"/>
    <w:rsid w:val="00F01AFC"/>
    <w:rsid w:val="00F01D8F"/>
    <w:rsid w:val="00F01D93"/>
    <w:rsid w:val="00F0316E"/>
    <w:rsid w:val="00F05A4D"/>
    <w:rsid w:val="00F06BB9"/>
    <w:rsid w:val="00F0789D"/>
    <w:rsid w:val="00F121C4"/>
    <w:rsid w:val="00F13777"/>
    <w:rsid w:val="00F17235"/>
    <w:rsid w:val="00F20B40"/>
    <w:rsid w:val="00F2269A"/>
    <w:rsid w:val="00F22775"/>
    <w:rsid w:val="00F228A5"/>
    <w:rsid w:val="00F246D4"/>
    <w:rsid w:val="00F24F5C"/>
    <w:rsid w:val="00F269DC"/>
    <w:rsid w:val="00F309E2"/>
    <w:rsid w:val="00F30C2D"/>
    <w:rsid w:val="00F318BD"/>
    <w:rsid w:val="00F32557"/>
    <w:rsid w:val="00F32AB8"/>
    <w:rsid w:val="00F32CE9"/>
    <w:rsid w:val="00F332EF"/>
    <w:rsid w:val="00F33A6A"/>
    <w:rsid w:val="00F34D8E"/>
    <w:rsid w:val="00F3515A"/>
    <w:rsid w:val="00F35EA7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32ED"/>
    <w:rsid w:val="00F543B3"/>
    <w:rsid w:val="00F5467A"/>
    <w:rsid w:val="00F551E1"/>
    <w:rsid w:val="00F5643A"/>
    <w:rsid w:val="00F56596"/>
    <w:rsid w:val="00F62236"/>
    <w:rsid w:val="00F642AF"/>
    <w:rsid w:val="00F650B4"/>
    <w:rsid w:val="00F65901"/>
    <w:rsid w:val="00F66B95"/>
    <w:rsid w:val="00F706AA"/>
    <w:rsid w:val="00F714D2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3BE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97EED"/>
    <w:rsid w:val="00FA0156"/>
    <w:rsid w:val="00FA166A"/>
    <w:rsid w:val="00FA216D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EB5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1AA0"/>
    <w:rsid w:val="00FE2356"/>
    <w:rsid w:val="00FE2629"/>
    <w:rsid w:val="00FE40B5"/>
    <w:rsid w:val="00FE660C"/>
    <w:rsid w:val="00FE75F2"/>
    <w:rsid w:val="00FF0F2A"/>
    <w:rsid w:val="00FF492B"/>
    <w:rsid w:val="00FF5EC7"/>
    <w:rsid w:val="00FF7815"/>
    <w:rsid w:val="00FF7892"/>
    <w:rsid w:val="0A84C601"/>
    <w:rsid w:val="0C27BDAB"/>
    <w:rsid w:val="411456D7"/>
    <w:rsid w:val="4E0263F0"/>
    <w:rsid w:val="54D46878"/>
    <w:rsid w:val="58F7E57E"/>
    <w:rsid w:val="61C3B150"/>
    <w:rsid w:val="640DB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8E37C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16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8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E62931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,Š 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,Š List 2 Number"/>
    <w:basedOn w:val="Normal"/>
    <w:uiPriority w:val="15"/>
    <w:qFormat/>
    <w:rsid w:val="00F740FA"/>
    <w:pPr>
      <w:numPr>
        <w:ilvl w:val="1"/>
        <w:numId w:val="7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,Š 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,Š List bullet 2"/>
    <w:basedOn w:val="Normal"/>
    <w:uiPriority w:val="14"/>
    <w:qFormat/>
    <w:rsid w:val="00F740FA"/>
    <w:pPr>
      <w:numPr>
        <w:ilvl w:val="1"/>
        <w:numId w:val="6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,ŠList 1 Number"/>
    <w:basedOn w:val="Normal"/>
    <w:uiPriority w:val="13"/>
    <w:qFormat/>
    <w:rsid w:val="00F740FA"/>
    <w:pPr>
      <w:numPr>
        <w:numId w:val="5"/>
      </w:numPr>
      <w:adjustRightInd w:val="0"/>
      <w:snapToGrid w:val="0"/>
      <w:spacing w:before="80"/>
    </w:pPr>
  </w:style>
  <w:style w:type="character" w:styleId="Strong">
    <w:name w:val="Strong"/>
    <w:aliases w:val="ŠStrong bold,ŠStrong emphasis"/>
    <w:basedOn w:val="DefaultParagraphFont"/>
    <w:uiPriority w:val="28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,ŠList 1 Bullet"/>
    <w:basedOn w:val="ListNumber"/>
    <w:uiPriority w:val="12"/>
    <w:qFormat/>
    <w:rsid w:val="00F740FA"/>
    <w:pPr>
      <w:numPr>
        <w:numId w:val="4"/>
      </w:numPr>
    </w:pPr>
  </w:style>
  <w:style w:type="character" w:customStyle="1" w:styleId="QuoteChar">
    <w:name w:val="Quote Char"/>
    <w:aliases w:val="ŠQuote block Char,Š 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,Š scientific or language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,ŠTable List 1"/>
    <w:basedOn w:val="Normal"/>
    <w:uiPriority w:val="16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7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Tabletext">
    <w:name w:val="ŠTable text"/>
    <w:basedOn w:val="Normal"/>
    <w:uiPriority w:val="23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 w:val="22"/>
      <w:szCs w:val="20"/>
      <w:lang w:eastAsia="zh-CN"/>
    </w:rPr>
  </w:style>
  <w:style w:type="paragraph" w:customStyle="1" w:styleId="Tableheading">
    <w:name w:val="ŠTable heading"/>
    <w:basedOn w:val="Normal"/>
    <w:uiPriority w:val="20"/>
    <w:qFormat/>
    <w:rsid w:val="00BC0C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b/>
      <w:sz w:val="22"/>
      <w:szCs w:val="20"/>
      <w:lang w:eastAsia="zh-CN"/>
    </w:rPr>
  </w:style>
  <w:style w:type="character" w:styleId="PageNumber">
    <w:name w:val="page number"/>
    <w:basedOn w:val="DefaultParagraphFont"/>
    <w:uiPriority w:val="99"/>
    <w:semiHidden/>
    <w:rsid w:val="00BC0CD9"/>
  </w:style>
  <w:style w:type="character" w:styleId="FollowedHyperlink">
    <w:name w:val="FollowedHyperlink"/>
    <w:basedOn w:val="DefaultParagraphFont"/>
    <w:uiPriority w:val="99"/>
    <w:semiHidden/>
    <w:rsid w:val="00BC0CD9"/>
    <w:rPr>
      <w:color w:val="954F72" w:themeColor="followedHyperlink"/>
      <w:u w:val="single"/>
    </w:rPr>
  </w:style>
  <w:style w:type="paragraph" w:styleId="Bibliography">
    <w:name w:val="Bibliography"/>
    <w:aliases w:val="ŠAcknowledgements"/>
    <w:basedOn w:val="Normal"/>
    <w:uiPriority w:val="1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312" w:lineRule="auto"/>
      <w:contextualSpacing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BC0CD9"/>
    <w:pPr>
      <w:keepNext/>
      <w:keepLines/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BC0CD9"/>
    <w:pPr>
      <w:tabs>
        <w:tab w:val="right" w:leader="dot" w:pos="9622"/>
      </w:tabs>
      <w:spacing w:before="100" w:after="100" w:line="300" w:lineRule="atLeast"/>
      <w:ind w:left="720"/>
    </w:pPr>
    <w:rPr>
      <w:sz w:val="22"/>
    </w:rPr>
  </w:style>
  <w:style w:type="table" w:styleId="PlainTable1">
    <w:name w:val="Plain Table 1"/>
    <w:basedOn w:val="TableNormal"/>
    <w:uiPriority w:val="41"/>
    <w:rsid w:val="00BC0CD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C0CD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C0CD9"/>
    <w:rPr>
      <w:color w:val="808080"/>
    </w:rPr>
  </w:style>
  <w:style w:type="paragraph" w:customStyle="1" w:styleId="DoEbodytext2018">
    <w:name w:val="DoE body text 2018"/>
    <w:basedOn w:val="Normal"/>
    <w:qFormat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DoEheading32018">
    <w:name w:val="DoE heading 3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2"/>
    </w:pPr>
    <w:rPr>
      <w:rFonts w:ascii="Helvetica" w:eastAsia="SimSun" w:hAnsi="Helvetica" w:cs="Times New Roman"/>
      <w:sz w:val="40"/>
      <w:szCs w:val="40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BC0CD9"/>
    <w:pPr>
      <w:spacing w:before="80" w:line="280" w:lineRule="atLeast"/>
      <w:ind w:left="1077" w:hanging="357"/>
    </w:pPr>
    <w:rPr>
      <w:rFonts w:eastAsia="SimSun" w:cs="Times New Roman"/>
      <w:lang w:eastAsia="zh-CN"/>
    </w:rPr>
  </w:style>
  <w:style w:type="paragraph" w:customStyle="1" w:styleId="DoElist1bullet2018">
    <w:name w:val="DoE list 1 bullet 2018"/>
    <w:basedOn w:val="Normal"/>
    <w:qFormat/>
    <w:locked/>
    <w:rsid w:val="00BC0CD9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DoEreference2018">
    <w:name w:val="DoE reference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oEheading22018">
    <w:name w:val="DoE heading 2 2018"/>
    <w:basedOn w:val="Normal"/>
    <w:next w:val="DoEbodytext2018"/>
    <w:qFormat/>
    <w:locked/>
    <w:rsid w:val="00BC0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character" w:customStyle="1" w:styleId="DoElist2bullet2018Char">
    <w:name w:val="DoE list 2 bullet 2018 Char"/>
    <w:basedOn w:val="DefaultParagraphFont"/>
    <w:link w:val="DoElist2bullet2018"/>
    <w:rsid w:val="00BC0CD9"/>
    <w:rPr>
      <w:rFonts w:ascii="Arial" w:eastAsia="SimSun" w:hAnsi="Arial" w:cs="Times New Roman"/>
      <w:lang w:val="en-AU" w:eastAsia="zh-CN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C0CD9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BC0CD9"/>
    <w:pPr>
      <w:spacing w:before="280"/>
      <w:outlineLvl w:val="4"/>
    </w:pPr>
    <w:rPr>
      <w:sz w:val="28"/>
      <w:szCs w:val="24"/>
    </w:rPr>
  </w:style>
  <w:style w:type="paragraph" w:styleId="ListParagraph">
    <w:name w:val="List Paragraph"/>
    <w:basedOn w:val="Normal"/>
    <w:uiPriority w:val="99"/>
    <w:unhideWhenUsed/>
    <w:qFormat/>
    <w:rsid w:val="00BC0CD9"/>
    <w:pPr>
      <w:spacing w:line="31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C0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0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CD9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CD9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C0CD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D9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BC0CD9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0CD9"/>
    <w:rPr>
      <w:color w:val="605E5C"/>
      <w:shd w:val="clear" w:color="auto" w:fill="E1DFDD"/>
    </w:rPr>
  </w:style>
  <w:style w:type="paragraph" w:customStyle="1" w:styleId="IOSbodytext">
    <w:name w:val="IOS body text"/>
    <w:basedOn w:val="Normal"/>
    <w:link w:val="IOSbodytextChar"/>
    <w:qFormat/>
    <w:rsid w:val="008861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8861B4"/>
    <w:rPr>
      <w:rFonts w:ascii="Arial" w:eastAsia="SimSun" w:hAnsi="Arial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h.gov.au/about_parliament/parliamentary_departments/parliamentary_library/pubs/rp/rp1516/quick_guides/data" TargetMode="External"/><Relationship Id="rId18" Type="http://schemas.openxmlformats.org/officeDocument/2006/relationships/hyperlink" Target="https://www.rba.gov.au/publications/confs/2015/nicholls-orsmond.html" TargetMode="External"/><Relationship Id="rId26" Type="http://schemas.openxmlformats.org/officeDocument/2006/relationships/hyperlink" Target="https://www.asbfeo.gov.au/resources/small-business-counts" TargetMode="External"/><Relationship Id="rId39" Type="http://schemas.openxmlformats.org/officeDocument/2006/relationships/hyperlink" Target="https://www.apec.org/About-Us/About-APEC/Fact-Sheets/Small-and-Medium-Enterpris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c.net.au/news/2019-07-26/business-conditions-worsen-for-small-and-medium-enterprises/11346742?nw=0" TargetMode="External"/><Relationship Id="rId34" Type="http://schemas.openxmlformats.org/officeDocument/2006/relationships/hyperlink" Target="https://www.sbs.com.au/news/small-business-secrets/article/2020/01/21/indigenous-fashion-designer-making-swimwear-recycled-plastic" TargetMode="External"/><Relationship Id="rId42" Type="http://schemas.openxmlformats.org/officeDocument/2006/relationships/hyperlink" Target="http://www.rcsthinkfromthemiddle.com/misconception-check.htm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education.nsw.gov.au/digital-learning-selector/LearningActivity/Card/605?clearCache=cb8c3d79-df2d-cfa0-59d0-47c5fb9d1ee6" TargetMode="External"/><Relationship Id="rId17" Type="http://schemas.openxmlformats.org/officeDocument/2006/relationships/hyperlink" Target="https://www.sbs.com.au/news/small-business-secrets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www.asbfeo.gov.au/sites/default/files/documents/ASBFEO-small-business-counts2019.pdf" TargetMode="External"/><Relationship Id="rId38" Type="http://schemas.openxmlformats.org/officeDocument/2006/relationships/hyperlink" Target="https://www.worldbank.org/en/topic/smefinance" TargetMode="External"/><Relationship Id="rId46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bs.com.au/news/sbs-small-business-secrets/article/2020/01/15/how-former-power-station-worker-turned-his-skills-new-direction" TargetMode="External"/><Relationship Id="rId20" Type="http://schemas.openxmlformats.org/officeDocument/2006/relationships/hyperlink" Target="https://www.apec.org/About-Us/About-APEC/Fact-Sheets/Small-and-Medium-Enterprises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www.abs.gov.au/ausstats/abs@.nsf/mf/8165.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standards.nsw.edu.au/wps/portal/nesa/11-12/stage-6-learning-areas/hsie/business-studies" TargetMode="External"/><Relationship Id="rId24" Type="http://schemas.openxmlformats.org/officeDocument/2006/relationships/hyperlink" Target="http://www.rcsthinkfromthemiddle.com/misconception-check.html" TargetMode="External"/><Relationship Id="rId32" Type="http://schemas.openxmlformats.org/officeDocument/2006/relationships/hyperlink" Target="https://www.aph.gov.au/about_parliament/parliamentary_departments/parliamentary_library/pubs/rp/rp1516/quick_guides/data" TargetMode="External"/><Relationship Id="rId37" Type="http://schemas.openxmlformats.org/officeDocument/2006/relationships/hyperlink" Target="https://www.rba.gov.au/publications/confs/2015/nicholls-orsmond.html" TargetMode="External"/><Relationship Id="rId40" Type="http://schemas.openxmlformats.org/officeDocument/2006/relationships/hyperlink" Target="https://www.abc.net.au/news/2019-07-26/business-conditions-worsen-for-small-and-medium-enterprises/11346742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bs.com.au/news/small-business-secrets/article/2020/01/21/indigenous-fashion-designer-making-swimwear-recycled-plastic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3.png"/><Relationship Id="rId36" Type="http://schemas.openxmlformats.org/officeDocument/2006/relationships/hyperlink" Target="https://www.sbs.com.au/news/small-business-secrets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worldbank.org/en/topic/smefinance" TargetMode="External"/><Relationship Id="rId31" Type="http://schemas.openxmlformats.org/officeDocument/2006/relationships/hyperlink" Target="https://app.education.nsw.gov.au/digital-learning-selector/LearningActivity/Card/605?clearCache=cb8c3d79-df2d-cfa0-59d0-47c5fb9d1ee6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sbfeo.gov.au/resources/small-business-counts" TargetMode="External"/><Relationship Id="rId22" Type="http://schemas.openxmlformats.org/officeDocument/2006/relationships/hyperlink" Target="https://www.abs.gov.au/AUSSTATS/abs@.nsf/Latestproducts/8165.0Main%20Features1June%202015%20to%20June%202019?opendocument&amp;tabname=Summary&amp;prodno=8165.0&amp;issue=June%202015%20to%20June%202019&amp;num=&amp;view=" TargetMode="External"/><Relationship Id="rId27" Type="http://schemas.openxmlformats.org/officeDocument/2006/relationships/hyperlink" Target="https://www.asbfeo.gov.au/resources/small-business-counts" TargetMode="External"/><Relationship Id="rId30" Type="http://schemas.openxmlformats.org/officeDocument/2006/relationships/hyperlink" Target="https://www.asbfeo.gov.au/resources/small-business-counts" TargetMode="External"/><Relationship Id="rId35" Type="http://schemas.openxmlformats.org/officeDocument/2006/relationships/hyperlink" Target="https://www.sbs.com.au/news/sbs-small-business-secrets/article/2020/01/15/how-former-power-station-worker-turned-his-skills-new-direction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B57D06BEA83488E102467783CB60D" ma:contentTypeVersion="13" ma:contentTypeDescription="Create a new document." ma:contentTypeScope="" ma:versionID="84eca34ef204cb9cf9287e2e048d1066">
  <xsd:schema xmlns:xsd="http://www.w3.org/2001/XMLSchema" xmlns:xs="http://www.w3.org/2001/XMLSchema" xmlns:p="http://schemas.microsoft.com/office/2006/metadata/properties" xmlns:ns3="02777ac0-bca4-49b9-b304-d2b7eff515d1" xmlns:ns4="33c16299-9e76-4446-b84b-eefe81b91f72" targetNamespace="http://schemas.microsoft.com/office/2006/metadata/properties" ma:root="true" ma:fieldsID="f8d85e542eeb9bafddc4e5c50f779c86" ns3:_="" ns4:_="">
    <xsd:import namespace="02777ac0-bca4-49b9-b304-d2b7eff515d1"/>
    <xsd:import namespace="33c16299-9e76-4446-b84b-eefe81b91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ac0-bca4-49b9-b304-d2b7eff51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6299-9e76-4446-b84b-eefe81b91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FD790-F134-4760-9C99-3694A7FE3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ac0-bca4-49b9-b304-d2b7eff515d1"/>
    <ds:schemaRef ds:uri="33c16299-9e76-4446-b84b-eefe81b9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CE358-5DDC-4C6E-9610-B08A30804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30E1-2949-40B2-8C50-F1936B51E5CF}">
  <ds:schemaRefs>
    <ds:schemaRef ds:uri="http://purl.org/dc/terms/"/>
    <ds:schemaRef ds:uri="http://schemas.microsoft.com/office/infopath/2007/PartnerControls"/>
    <ds:schemaRef ds:uri="02777ac0-bca4-49b9-b304-d2b7eff515d1"/>
    <ds:schemaRef ds:uri="http://schemas.microsoft.com/office/2006/documentManagement/types"/>
    <ds:schemaRef ds:uri="33c16299-9e76-4446-b84b-eefe81b91f7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8E1AFE-EA06-4F31-8F28-97314680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2020-05-20T23:04:00Z</dcterms:created>
  <dcterms:modified xsi:type="dcterms:W3CDTF">2020-05-20T23:04:00Z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0x010100CEDB57D06BEA83488E102467783CB60D</vt:lpwstr>
  </property>
</Properties>
</file>