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FA13" w14:textId="300D9B13" w:rsidR="000B414C" w:rsidRPr="0084745C" w:rsidRDefault="00BF72C2" w:rsidP="00147F57">
      <w:pPr>
        <w:pStyle w:val="DoEheading12018"/>
      </w:pPr>
      <w:bookmarkStart w:id="0" w:name="_GoBack"/>
      <w:bookmarkEnd w:id="0"/>
      <w:r>
        <w:rPr>
          <w:noProof/>
          <w:lang w:eastAsia="en-AU"/>
        </w:rPr>
        <w:drawing>
          <wp:inline distT="0" distB="0" distL="0" distR="0" wp14:anchorId="1E3054E2" wp14:editId="3F351C3F">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7F26E7" w:rsidRPr="00075D29">
        <w:rPr>
          <w:rFonts w:ascii="Arial" w:hAnsi="Arial" w:cs="Arial"/>
        </w:rPr>
        <w:t>Stage</w:t>
      </w:r>
      <w:r w:rsidR="0015701D" w:rsidRPr="00075D29">
        <w:rPr>
          <w:rFonts w:ascii="Arial" w:hAnsi="Arial" w:cs="Arial"/>
        </w:rPr>
        <w:t xml:space="preserve"> 2</w:t>
      </w:r>
      <w:r w:rsidR="007F26E7" w:rsidRPr="00075D29">
        <w:rPr>
          <w:rFonts w:ascii="Arial" w:hAnsi="Arial" w:cs="Arial"/>
        </w:rPr>
        <w:t xml:space="preserve"> </w:t>
      </w:r>
      <w:r w:rsidR="002219E7" w:rsidRPr="00075D29">
        <w:rPr>
          <w:rFonts w:ascii="Arial" w:hAnsi="Arial" w:cs="Arial"/>
        </w:rPr>
        <w:t>l</w:t>
      </w:r>
      <w:r w:rsidR="0015701D" w:rsidRPr="00075D29">
        <w:rPr>
          <w:rFonts w:ascii="Arial" w:hAnsi="Arial" w:cs="Arial"/>
        </w:rPr>
        <w:t>anguages</w:t>
      </w:r>
      <w:r w:rsidR="003A2C6B" w:rsidRPr="00075D29">
        <w:rPr>
          <w:rFonts w:ascii="Arial" w:hAnsi="Arial" w:cs="Arial"/>
        </w:rPr>
        <w:t xml:space="preserve"> </w:t>
      </w:r>
      <w:r w:rsidR="0015701D" w:rsidRPr="00075D29">
        <w:rPr>
          <w:rFonts w:ascii="Arial" w:hAnsi="Arial" w:cs="Arial"/>
        </w:rPr>
        <w:t>– Australian animals</w:t>
      </w:r>
    </w:p>
    <w:p w14:paraId="7B77B225" w14:textId="34ACDAE5" w:rsidR="00A13DCC" w:rsidRPr="00075D29" w:rsidRDefault="00075D29" w:rsidP="00075D29">
      <w:pPr>
        <w:pStyle w:val="DoEheading22018"/>
      </w:pPr>
      <w:r>
        <w:t>Overview</w:t>
      </w:r>
    </w:p>
    <w:p w14:paraId="3908B02C" w14:textId="77777777" w:rsidR="002219E7" w:rsidRPr="00075D29" w:rsidRDefault="0019199A" w:rsidP="0015701D">
      <w:pPr>
        <w:rPr>
          <w:rFonts w:cs="Arial"/>
          <w:szCs w:val="24"/>
        </w:rPr>
      </w:pPr>
      <w:r w:rsidRPr="00075D29">
        <w:rPr>
          <w:rFonts w:cs="Arial"/>
          <w:szCs w:val="24"/>
        </w:rPr>
        <w:t xml:space="preserve">This program </w:t>
      </w:r>
      <w:r w:rsidR="00D3647E" w:rsidRPr="00075D29">
        <w:rPr>
          <w:rFonts w:cs="Arial"/>
          <w:szCs w:val="24"/>
        </w:rPr>
        <w:t xml:space="preserve">is based </w:t>
      </w:r>
      <w:r w:rsidR="003326FD" w:rsidRPr="00075D29">
        <w:rPr>
          <w:rFonts w:cs="Arial"/>
          <w:szCs w:val="24"/>
        </w:rPr>
        <w:t>o</w:t>
      </w:r>
      <w:r w:rsidR="002219E7" w:rsidRPr="00075D29">
        <w:rPr>
          <w:rFonts w:cs="Arial"/>
          <w:szCs w:val="24"/>
        </w:rPr>
        <w:t>n the l</w:t>
      </w:r>
      <w:r w:rsidRPr="00075D29">
        <w:rPr>
          <w:rFonts w:cs="Arial"/>
          <w:szCs w:val="24"/>
        </w:rPr>
        <w:t xml:space="preserve">anguages K-10 framework. It can be applied to syllabuses in individual languages. </w:t>
      </w:r>
      <w:r w:rsidR="0015701D" w:rsidRPr="00075D29">
        <w:rPr>
          <w:rFonts w:cs="Arial"/>
          <w:szCs w:val="24"/>
        </w:rPr>
        <w:t>Students</w:t>
      </w:r>
      <w:r w:rsidR="002219E7" w:rsidRPr="00075D29">
        <w:rPr>
          <w:rFonts w:cs="Arial"/>
          <w:szCs w:val="24"/>
        </w:rPr>
        <w:t>:</w:t>
      </w:r>
    </w:p>
    <w:p w14:paraId="24C4D83A" w14:textId="77777777" w:rsidR="00075D29" w:rsidRPr="00075D29" w:rsidRDefault="0015701D" w:rsidP="00075D29">
      <w:pPr>
        <w:pStyle w:val="DoEtablelist1bullet2018"/>
        <w:rPr>
          <w:rFonts w:ascii="Arial" w:hAnsi="Arial" w:cs="Arial"/>
          <w:sz w:val="24"/>
          <w:szCs w:val="24"/>
        </w:rPr>
      </w:pPr>
      <w:r w:rsidRPr="00075D29">
        <w:rPr>
          <w:rFonts w:ascii="Arial" w:hAnsi="Arial" w:cs="Arial"/>
          <w:sz w:val="24"/>
          <w:szCs w:val="24"/>
        </w:rPr>
        <w:t xml:space="preserve">locate information about native and non-native Australian animals and compile </w:t>
      </w:r>
      <w:r w:rsidR="002219E7" w:rsidRPr="00075D29">
        <w:rPr>
          <w:rFonts w:ascii="Arial" w:hAnsi="Arial" w:cs="Arial"/>
          <w:sz w:val="24"/>
          <w:szCs w:val="24"/>
        </w:rPr>
        <w:t>a profile in a modelled format</w:t>
      </w:r>
    </w:p>
    <w:p w14:paraId="39FA3066" w14:textId="05AEFA4C" w:rsidR="0015701D" w:rsidRPr="00075D29" w:rsidRDefault="002219E7" w:rsidP="00075D29">
      <w:pPr>
        <w:pStyle w:val="DoEtablelist1bullet2018"/>
        <w:rPr>
          <w:rFonts w:ascii="Arial" w:hAnsi="Arial" w:cs="Arial"/>
          <w:sz w:val="24"/>
          <w:szCs w:val="24"/>
        </w:rPr>
      </w:pPr>
      <w:r w:rsidRPr="00075D29">
        <w:rPr>
          <w:rFonts w:ascii="Arial" w:hAnsi="Arial" w:cs="Arial"/>
          <w:sz w:val="24"/>
          <w:szCs w:val="24"/>
        </w:rPr>
        <w:t xml:space="preserve">create a fact sheet and </w:t>
      </w:r>
      <w:r w:rsidR="0015701D" w:rsidRPr="00075D29">
        <w:rPr>
          <w:rFonts w:ascii="Arial" w:hAnsi="Arial" w:cs="Arial"/>
          <w:sz w:val="24"/>
          <w:szCs w:val="24"/>
        </w:rPr>
        <w:t>present their findings to the class in simple modelled statements.</w:t>
      </w:r>
    </w:p>
    <w:p w14:paraId="0FD2976B" w14:textId="77777777" w:rsidR="004D2483" w:rsidRPr="00075D29" w:rsidRDefault="004D2483" w:rsidP="00C65D78">
      <w:pPr>
        <w:pStyle w:val="DoEheading22018"/>
        <w:rPr>
          <w:rFonts w:ascii="Arial" w:hAnsi="Arial" w:cs="Arial"/>
        </w:rPr>
      </w:pPr>
      <w:r w:rsidRPr="00075D29">
        <w:rPr>
          <w:rFonts w:ascii="Arial" w:hAnsi="Arial" w:cs="Arial"/>
        </w:rPr>
        <w:t>Students with prior learning and/or experience</w:t>
      </w:r>
    </w:p>
    <w:p w14:paraId="109C9FEC" w14:textId="77777777" w:rsidR="002219E7" w:rsidRPr="00075D29" w:rsidRDefault="004D2483" w:rsidP="004D2483">
      <w:pPr>
        <w:rPr>
          <w:rFonts w:cs="Arial"/>
          <w:szCs w:val="24"/>
        </w:rPr>
      </w:pPr>
      <w:r w:rsidRPr="00075D29">
        <w:rPr>
          <w:rFonts w:cs="Arial"/>
          <w:szCs w:val="24"/>
        </w:rPr>
        <w:t>Students</w:t>
      </w:r>
      <w:r w:rsidR="002219E7" w:rsidRPr="00075D29">
        <w:rPr>
          <w:rFonts w:cs="Arial"/>
          <w:szCs w:val="24"/>
        </w:rPr>
        <w:t>:</w:t>
      </w:r>
    </w:p>
    <w:p w14:paraId="2C25C0B4" w14:textId="1A5C1EF1" w:rsidR="002219E7" w:rsidRPr="00075D29" w:rsidRDefault="004D2483" w:rsidP="00075D29">
      <w:pPr>
        <w:pStyle w:val="DoElist1bullet2018"/>
      </w:pPr>
      <w:r w:rsidRPr="00075D29">
        <w:t>locate information about native and non-native</w:t>
      </w:r>
      <w:r w:rsidR="002219E7" w:rsidRPr="00075D29">
        <w:t xml:space="preserve"> Australian animals</w:t>
      </w:r>
    </w:p>
    <w:p w14:paraId="1594D98E" w14:textId="04C3AAC5" w:rsidR="004D2483" w:rsidRPr="00075D29" w:rsidRDefault="004D2483" w:rsidP="002219E7">
      <w:pPr>
        <w:pStyle w:val="DoElist1bullet2018"/>
        <w:rPr>
          <w:rFonts w:cs="Arial"/>
        </w:rPr>
      </w:pPr>
      <w:r w:rsidRPr="00075D29">
        <w:rPr>
          <w:rFonts w:cs="Arial"/>
        </w:rPr>
        <w:t>create an informative fact sheet for speakers of the language</w:t>
      </w:r>
      <w:r w:rsidR="002219E7" w:rsidRPr="00075D29">
        <w:rPr>
          <w:rFonts w:cs="Arial"/>
        </w:rPr>
        <w:t xml:space="preserve"> to share </w:t>
      </w:r>
      <w:r w:rsidRPr="00075D29">
        <w:rPr>
          <w:rFonts w:cs="Arial"/>
        </w:rPr>
        <w:t>with the class.</w:t>
      </w:r>
    </w:p>
    <w:p w14:paraId="4E1F95BE" w14:textId="773691C3" w:rsidR="0015701D" w:rsidRPr="00075D29" w:rsidRDefault="004D2483" w:rsidP="00C65D78">
      <w:pPr>
        <w:pStyle w:val="DoEheading22018"/>
        <w:rPr>
          <w:rFonts w:ascii="Arial" w:hAnsi="Arial" w:cs="Arial"/>
        </w:rPr>
      </w:pPr>
      <w:r w:rsidRPr="00075D29">
        <w:rPr>
          <w:rFonts w:ascii="Arial" w:hAnsi="Arial" w:cs="Arial"/>
        </w:rPr>
        <w:t>Cross curricular links</w:t>
      </w:r>
      <w:r w:rsidR="002219E7" w:rsidRPr="00075D29">
        <w:rPr>
          <w:rFonts w:ascii="Arial" w:hAnsi="Arial" w:cs="Arial"/>
        </w:rPr>
        <w:t xml:space="preserve"> – science and t</w:t>
      </w:r>
      <w:r w:rsidR="00582998" w:rsidRPr="00075D29">
        <w:rPr>
          <w:rFonts w:ascii="Arial" w:hAnsi="Arial" w:cs="Arial"/>
        </w:rPr>
        <w:t xml:space="preserve">echnology – Stage 2 Living World </w:t>
      </w:r>
    </w:p>
    <w:p w14:paraId="14005AF6" w14:textId="77777777" w:rsidR="002219E7" w:rsidRPr="00075D29" w:rsidRDefault="002219E7" w:rsidP="002219E7">
      <w:pPr>
        <w:rPr>
          <w:rFonts w:cs="Arial"/>
        </w:rPr>
      </w:pPr>
      <w:r w:rsidRPr="00075D29">
        <w:rPr>
          <w:rFonts w:cs="Arial"/>
          <w:lang w:eastAsia="en-AU"/>
        </w:rPr>
        <w:t xml:space="preserve">This </w:t>
      </w:r>
      <w:r w:rsidR="00582998" w:rsidRPr="00075D29">
        <w:rPr>
          <w:rFonts w:cs="Arial"/>
        </w:rPr>
        <w:t>program</w:t>
      </w:r>
      <w:r w:rsidRPr="00075D29">
        <w:rPr>
          <w:rFonts w:cs="Arial"/>
        </w:rPr>
        <w:t>:</w:t>
      </w:r>
    </w:p>
    <w:p w14:paraId="735F2FC5" w14:textId="2B48EABF" w:rsidR="002219E7" w:rsidRPr="00075D29" w:rsidRDefault="00582998" w:rsidP="00075D29">
      <w:pPr>
        <w:pStyle w:val="DoElist1bullet2018"/>
        <w:rPr>
          <w:lang w:eastAsia="en-AU"/>
        </w:rPr>
      </w:pPr>
      <w:r w:rsidRPr="00075D29">
        <w:rPr>
          <w:lang w:eastAsia="en-AU"/>
        </w:rPr>
        <w:t>support</w:t>
      </w:r>
      <w:r w:rsidR="002219E7" w:rsidRPr="00075D29">
        <w:rPr>
          <w:lang w:eastAsia="en-AU"/>
        </w:rPr>
        <w:t>s</w:t>
      </w:r>
      <w:r w:rsidRPr="00075D29">
        <w:rPr>
          <w:lang w:eastAsia="en-AU"/>
        </w:rPr>
        <w:t>, not replace</w:t>
      </w:r>
      <w:r w:rsidR="002219E7" w:rsidRPr="00075D29">
        <w:rPr>
          <w:lang w:eastAsia="en-AU"/>
        </w:rPr>
        <w:t>s, the learning in science and technology</w:t>
      </w:r>
    </w:p>
    <w:p w14:paraId="5D67A07B" w14:textId="20659057" w:rsidR="00582998" w:rsidRPr="00075D29" w:rsidRDefault="00582998" w:rsidP="002219E7">
      <w:pPr>
        <w:pStyle w:val="DoElist1bullet2018"/>
        <w:rPr>
          <w:rFonts w:cs="Arial"/>
          <w:lang w:eastAsia="en-AU"/>
        </w:rPr>
      </w:pPr>
      <w:r w:rsidRPr="00075D29">
        <w:rPr>
          <w:rFonts w:cs="Arial"/>
          <w:lang w:eastAsia="en-AU"/>
        </w:rPr>
        <w:t>allows students to compare features and characteristics of living and non-living things but does not address working scientifically outcomes in full.</w:t>
      </w:r>
    </w:p>
    <w:p w14:paraId="6B8488BD" w14:textId="7C1B16B6" w:rsidR="00582998" w:rsidRPr="00075D29" w:rsidRDefault="00582998" w:rsidP="00582998">
      <w:pPr>
        <w:shd w:val="clear" w:color="auto" w:fill="FFFFFF"/>
        <w:spacing w:before="0" w:line="259" w:lineRule="auto"/>
        <w:rPr>
          <w:rFonts w:cs="Arial"/>
          <w:szCs w:val="24"/>
        </w:rPr>
      </w:pPr>
      <w:r w:rsidRPr="00075D29">
        <w:rPr>
          <w:rFonts w:eastAsia="Times New Roman" w:cs="Arial"/>
          <w:b/>
          <w:bCs/>
          <w:color w:val="000000"/>
          <w:szCs w:val="24"/>
          <w:lang w:eastAsia="en-AU"/>
        </w:rPr>
        <w:t xml:space="preserve">ST2-4LW-S </w:t>
      </w:r>
      <w:r w:rsidRPr="00075D29">
        <w:rPr>
          <w:rFonts w:eastAsia="Times New Roman" w:cs="Arial"/>
          <w:color w:val="000000"/>
          <w:szCs w:val="24"/>
          <w:lang w:eastAsia="en-AU"/>
        </w:rPr>
        <w:t>compares features and characteristics of living and non-living things</w:t>
      </w:r>
    </w:p>
    <w:p w14:paraId="6B5FB58A" w14:textId="151048E4" w:rsidR="00C65D78" w:rsidRPr="00075D29" w:rsidRDefault="00582998" w:rsidP="002D3B49">
      <w:pPr>
        <w:pStyle w:val="DoEbodytext2018"/>
        <w:spacing w:before="0" w:after="240"/>
        <w:rPr>
          <w:rFonts w:cs="Arial"/>
          <w:color w:val="000000"/>
          <w:szCs w:val="24"/>
          <w:shd w:val="clear" w:color="auto" w:fill="FFFFFF"/>
        </w:rPr>
      </w:pPr>
      <w:r w:rsidRPr="00075D29">
        <w:rPr>
          <w:rFonts w:cs="Arial"/>
          <w:b/>
          <w:color w:val="000000"/>
          <w:szCs w:val="24"/>
          <w:shd w:val="clear" w:color="auto" w:fill="FFFFFF"/>
        </w:rPr>
        <w:t xml:space="preserve">ST2-1WS-S </w:t>
      </w:r>
      <w:r w:rsidRPr="00075D29">
        <w:rPr>
          <w:rFonts w:cs="Arial"/>
          <w:color w:val="000000"/>
          <w:szCs w:val="24"/>
          <w:shd w:val="clear" w:color="auto" w:fill="FFFFFF"/>
        </w:rPr>
        <w:t>questions, plans and conducts scientific investigations, collects and summarises data and communicates using scientific representations</w:t>
      </w:r>
      <w:r w:rsidR="002219E7" w:rsidRPr="00075D29">
        <w:rPr>
          <w:rFonts w:cs="Arial"/>
          <w:color w:val="000000"/>
          <w:szCs w:val="24"/>
          <w:shd w:val="clear" w:color="auto" w:fill="FFFFFF"/>
        </w:rPr>
        <w:t>.</w:t>
      </w:r>
    </w:p>
    <w:p w14:paraId="2CC067F3" w14:textId="2F934A62" w:rsidR="00EF45E2" w:rsidRPr="00075D29" w:rsidRDefault="00E037E9" w:rsidP="002D3B49">
      <w:pPr>
        <w:pStyle w:val="DoEheading22018"/>
        <w:spacing w:before="0"/>
        <w:rPr>
          <w:rFonts w:ascii="Arial" w:hAnsi="Arial" w:cs="Arial"/>
        </w:rPr>
      </w:pPr>
      <w:r w:rsidRPr="00075D29">
        <w:rPr>
          <w:rFonts w:ascii="Arial" w:hAnsi="Arial" w:cs="Arial"/>
        </w:rPr>
        <w:lastRenderedPageBreak/>
        <w:t>F</w:t>
      </w:r>
      <w:r w:rsidR="001A7D21" w:rsidRPr="00075D29">
        <w:rPr>
          <w:rFonts w:ascii="Arial" w:hAnsi="Arial" w:cs="Arial"/>
        </w:rPr>
        <w:t>ocus area</w:t>
      </w:r>
      <w:r w:rsidR="004A3030" w:rsidRPr="00075D29">
        <w:rPr>
          <w:rFonts w:ascii="Arial" w:hAnsi="Arial" w:cs="Arial"/>
        </w:rPr>
        <w:t>s</w:t>
      </w:r>
    </w:p>
    <w:p w14:paraId="6EAC9A6E" w14:textId="77777777" w:rsidR="001C38F1" w:rsidRPr="00075D29" w:rsidRDefault="0019199A" w:rsidP="00681D34">
      <w:pPr>
        <w:pStyle w:val="DoElist1bullet2018"/>
      </w:pPr>
      <w:r w:rsidRPr="00075D29">
        <w:t>Learning vocabulary</w:t>
      </w:r>
      <w:r w:rsidR="001C38F1" w:rsidRPr="00075D29">
        <w:t xml:space="preserve"> related to animals, their characteristics and features.</w:t>
      </w:r>
    </w:p>
    <w:p w14:paraId="14CEA407" w14:textId="29BB4046" w:rsidR="0019199A" w:rsidRPr="00075D29" w:rsidRDefault="001C38F1" w:rsidP="00681D34">
      <w:pPr>
        <w:pStyle w:val="DoElist1bullet2018"/>
        <w:rPr>
          <w:rFonts w:cs="Arial"/>
        </w:rPr>
      </w:pPr>
      <w:r w:rsidRPr="00075D29">
        <w:rPr>
          <w:rFonts w:cs="Arial"/>
        </w:rPr>
        <w:t>Using scientific</w:t>
      </w:r>
      <w:r w:rsidR="000B4A35" w:rsidRPr="00075D29">
        <w:rPr>
          <w:rFonts w:cs="Arial"/>
        </w:rPr>
        <w:t xml:space="preserve"> thinking and rep</w:t>
      </w:r>
      <w:r w:rsidR="005A43E0" w:rsidRPr="00075D29">
        <w:rPr>
          <w:rFonts w:cs="Arial"/>
        </w:rPr>
        <w:t>resentations to communicate in [Lan</w:t>
      </w:r>
      <w:r w:rsidR="000B4A35" w:rsidRPr="00075D29">
        <w:rPr>
          <w:rFonts w:cs="Arial"/>
        </w:rPr>
        <w:t>guage</w:t>
      </w:r>
      <w:r w:rsidR="005A43E0" w:rsidRPr="00075D29">
        <w:rPr>
          <w:rFonts w:cs="Arial"/>
        </w:rPr>
        <w:t>]</w:t>
      </w:r>
      <w:r w:rsidR="000B4A35" w:rsidRPr="00075D29">
        <w:rPr>
          <w:rFonts w:cs="Arial"/>
        </w:rPr>
        <w:t xml:space="preserve">. </w:t>
      </w:r>
    </w:p>
    <w:p w14:paraId="704CC4BB" w14:textId="54928A40" w:rsidR="0019199A" w:rsidRPr="00075D29" w:rsidRDefault="0019199A" w:rsidP="00681D34">
      <w:pPr>
        <w:pStyle w:val="DoElist1bullet2018"/>
        <w:rPr>
          <w:rFonts w:cs="Arial"/>
        </w:rPr>
      </w:pPr>
      <w:r w:rsidRPr="00075D29">
        <w:rPr>
          <w:rFonts w:cs="Arial"/>
        </w:rPr>
        <w:t>How can we group living things?</w:t>
      </w:r>
    </w:p>
    <w:p w14:paraId="4C24218F" w14:textId="77777777" w:rsidR="0019199A" w:rsidRPr="00075D29" w:rsidRDefault="0019199A" w:rsidP="00681D34">
      <w:pPr>
        <w:pStyle w:val="DoElist1bullet2018"/>
        <w:rPr>
          <w:rFonts w:cs="Arial"/>
        </w:rPr>
      </w:pPr>
      <w:r w:rsidRPr="00075D29">
        <w:rPr>
          <w:rFonts w:cs="Arial"/>
        </w:rPr>
        <w:t>What are the similarities and differences between the life cycles of living things?</w:t>
      </w:r>
    </w:p>
    <w:p w14:paraId="53A0E9C7" w14:textId="77777777" w:rsidR="00F14CC4" w:rsidRPr="00075D29" w:rsidRDefault="006642F1" w:rsidP="00BA4DBA">
      <w:pPr>
        <w:pStyle w:val="DoEheading22018"/>
        <w:rPr>
          <w:rFonts w:ascii="Arial" w:hAnsi="Arial" w:cs="Arial"/>
        </w:rPr>
      </w:pPr>
      <w:r w:rsidRPr="00075D29">
        <w:rPr>
          <w:rFonts w:ascii="Arial" w:hAnsi="Arial" w:cs="Arial"/>
        </w:rPr>
        <w:t>Outcomes</w:t>
      </w:r>
    </w:p>
    <w:p w14:paraId="6BAE1FAD" w14:textId="77777777" w:rsidR="0019199A" w:rsidRPr="00075D29" w:rsidRDefault="0019199A" w:rsidP="00681D34">
      <w:pPr>
        <w:pStyle w:val="DoElist1bullet2018"/>
        <w:rPr>
          <w:rFonts w:cs="Arial"/>
        </w:rPr>
      </w:pPr>
      <w:r w:rsidRPr="00075D29">
        <w:rPr>
          <w:rFonts w:cs="Arial"/>
        </w:rPr>
        <w:t>interacts with others to share information and participate in classroom activities in [Language] LXX2-1C</w:t>
      </w:r>
    </w:p>
    <w:p w14:paraId="12021B73" w14:textId="2E534E6D" w:rsidR="0019199A" w:rsidRPr="00075D29" w:rsidRDefault="0019199A" w:rsidP="00681D34">
      <w:pPr>
        <w:pStyle w:val="DoElist1bullet2018"/>
        <w:rPr>
          <w:rFonts w:cs="Arial"/>
        </w:rPr>
      </w:pPr>
      <w:r w:rsidRPr="00075D29">
        <w:rPr>
          <w:rFonts w:cs="Arial"/>
        </w:rPr>
        <w:t>locates and classifies informa</w:t>
      </w:r>
      <w:r w:rsidR="00075D29">
        <w:rPr>
          <w:rFonts w:cs="Arial"/>
        </w:rPr>
        <w:t>tion in texts LXX2-2C</w:t>
      </w:r>
    </w:p>
    <w:p w14:paraId="75E3B7F5" w14:textId="77777777" w:rsidR="0019199A" w:rsidRPr="00075D29" w:rsidRDefault="0019199A" w:rsidP="00681D34">
      <w:pPr>
        <w:pStyle w:val="DoElist1bullet2018"/>
        <w:rPr>
          <w:rFonts w:cs="Arial"/>
        </w:rPr>
      </w:pPr>
      <w:r w:rsidRPr="00075D29">
        <w:rPr>
          <w:rFonts w:cs="Arial"/>
        </w:rPr>
        <w:t>composes texts in [Language] using modelled language LXX2-4C</w:t>
      </w:r>
    </w:p>
    <w:p w14:paraId="3C152026" w14:textId="6A27A701" w:rsidR="0019199A" w:rsidRPr="00075D29" w:rsidRDefault="0019199A" w:rsidP="00681D34">
      <w:pPr>
        <w:pStyle w:val="DoElist1bullet2018"/>
        <w:rPr>
          <w:rFonts w:cs="Arial"/>
        </w:rPr>
      </w:pPr>
      <w:r w:rsidRPr="00075D29">
        <w:rPr>
          <w:rFonts w:cs="Arial"/>
        </w:rPr>
        <w:t>recognises pronunciation and intonation</w:t>
      </w:r>
      <w:r w:rsidR="00075D29">
        <w:rPr>
          <w:rFonts w:cs="Arial"/>
        </w:rPr>
        <w:t xml:space="preserve"> patterns of [Language] LXX2-5U</w:t>
      </w:r>
    </w:p>
    <w:p w14:paraId="117F2C3F" w14:textId="513601F3" w:rsidR="0019199A" w:rsidRPr="00075D29" w:rsidRDefault="0019199A" w:rsidP="00681D34">
      <w:pPr>
        <w:pStyle w:val="DoElist1bullet2018"/>
        <w:rPr>
          <w:rFonts w:cs="Arial"/>
        </w:rPr>
      </w:pPr>
      <w:r w:rsidRPr="00075D29">
        <w:rPr>
          <w:rFonts w:cs="Arial"/>
        </w:rPr>
        <w:t>demonstrates understanding of basic [Langua</w:t>
      </w:r>
      <w:r w:rsidR="00075D29">
        <w:rPr>
          <w:rFonts w:cs="Arial"/>
        </w:rPr>
        <w:t>ge] writing conventions LXX2-6U</w:t>
      </w:r>
    </w:p>
    <w:p w14:paraId="5F3556D3" w14:textId="0907D21B" w:rsidR="006642F1" w:rsidRPr="00075D29" w:rsidRDefault="0019199A" w:rsidP="00681D34">
      <w:pPr>
        <w:pStyle w:val="DoElist1bullet2018"/>
        <w:rPr>
          <w:rFonts w:cs="Arial"/>
        </w:rPr>
      </w:pPr>
      <w:r w:rsidRPr="00075D29">
        <w:rPr>
          <w:rFonts w:cs="Arial"/>
        </w:rPr>
        <w:t>demonstrates understanding of elements of [Language] grammar in fam</w:t>
      </w:r>
      <w:r w:rsidR="00075D29">
        <w:rPr>
          <w:rFonts w:cs="Arial"/>
        </w:rPr>
        <w:t>iliar language patterns LXX2-7U</w:t>
      </w:r>
    </w:p>
    <w:p w14:paraId="62DCCA42" w14:textId="3A889C1F" w:rsidR="006A55ED" w:rsidRDefault="00603E4E" w:rsidP="00EE3BEB">
      <w:pPr>
        <w:pStyle w:val="DoEreference2018"/>
        <w:rPr>
          <w:sz w:val="20"/>
          <w:lang w:eastAsia="en-US"/>
        </w:rPr>
      </w:pPr>
      <w:r w:rsidRPr="00075D29">
        <w:rPr>
          <w:rFonts w:ascii="Arial" w:hAnsi="Arial" w:cs="Arial"/>
          <w:lang w:eastAsia="en-US"/>
        </w:rPr>
        <w:t xml:space="preserve">All outcomes referred to in this unit come from </w:t>
      </w:r>
      <w:hyperlink r:id="rId9" w:history="1">
        <w:r w:rsidR="00DC7DC1" w:rsidRPr="00075D29">
          <w:rPr>
            <w:rStyle w:val="Hyperlink"/>
            <w:rFonts w:ascii="Arial" w:hAnsi="Arial" w:cs="Arial"/>
          </w:rPr>
          <w:t>Languages K-10 Framework</w:t>
        </w:r>
      </w:hyperlink>
      <w:r w:rsidRPr="00075D29">
        <w:rPr>
          <w:rFonts w:ascii="Arial" w:hAnsi="Arial" w:cs="Arial"/>
        </w:rPr>
        <w:t xml:space="preserve"> </w:t>
      </w:r>
      <w:r w:rsidR="00B37D00" w:rsidRPr="00075D29">
        <w:rPr>
          <w:rFonts w:ascii="Arial" w:hAnsi="Arial" w:cs="Arial"/>
          <w:lang w:eastAsia="en-US"/>
        </w:rPr>
        <w:t xml:space="preserve">© NSW Education Standards Authority (NESA) for and on behalf of the Crown in right of the State of New South </w:t>
      </w:r>
      <w:r w:rsidR="00B37D00" w:rsidRPr="00B37D00">
        <w:rPr>
          <w:rFonts w:ascii="Arial" w:hAnsi="Arial" w:cs="Arial"/>
          <w:lang w:eastAsia="en-US"/>
        </w:rPr>
        <w:t>Wales, 2018</w:t>
      </w:r>
      <w:r w:rsidR="00B37D00">
        <w:rPr>
          <w:rFonts w:ascii="Arial" w:hAnsi="Arial" w:cs="Arial"/>
          <w:lang w:eastAsia="en-US"/>
        </w:rPr>
        <w:t xml:space="preserve"> </w:t>
      </w:r>
      <w:r w:rsidR="00DC7DC1" w:rsidRPr="00075D29">
        <w:rPr>
          <w:rFonts w:ascii="Arial" w:hAnsi="Arial" w:cs="Arial"/>
        </w:rPr>
        <w:t xml:space="preserve">and </w:t>
      </w:r>
      <w:hyperlink r:id="rId10" w:history="1">
        <w:r w:rsidR="00DC7DC1" w:rsidRPr="00075D29">
          <w:rPr>
            <w:rStyle w:val="Hyperlink"/>
            <w:rFonts w:ascii="Arial" w:hAnsi="Arial" w:cs="Arial"/>
          </w:rPr>
          <w:t xml:space="preserve">Science and Technology K-6 </w:t>
        </w:r>
        <w:r w:rsidRPr="00075D29">
          <w:rPr>
            <w:rStyle w:val="Hyperlink"/>
            <w:rFonts w:ascii="Arial" w:hAnsi="Arial" w:cs="Arial"/>
          </w:rPr>
          <w:t>Syllabus</w:t>
        </w:r>
      </w:hyperlink>
      <w:r w:rsidRPr="00075D29">
        <w:rPr>
          <w:rFonts w:ascii="Arial" w:hAnsi="Arial" w:cs="Arial"/>
        </w:rPr>
        <w:t xml:space="preserve"> </w:t>
      </w:r>
      <w:r w:rsidRPr="00075D29">
        <w:rPr>
          <w:rFonts w:ascii="Arial" w:hAnsi="Arial" w:cs="Arial"/>
          <w:lang w:eastAsia="en-US"/>
        </w:rPr>
        <w:t xml:space="preserve">© NSW Education Standards Authority (NESA) for and on behalf of the Crown in </w:t>
      </w:r>
      <w:r w:rsidRPr="00B37D00">
        <w:rPr>
          <w:rFonts w:ascii="Arial" w:hAnsi="Arial" w:cs="Arial"/>
          <w:lang w:eastAsia="en-US"/>
        </w:rPr>
        <w:t xml:space="preserve">right of the State of New South Wales, </w:t>
      </w:r>
      <w:r w:rsidR="002D3B49" w:rsidRPr="00B37D00">
        <w:rPr>
          <w:rFonts w:ascii="Arial" w:hAnsi="Arial" w:cs="Arial"/>
          <w:lang w:eastAsia="en-US"/>
        </w:rPr>
        <w:t>201</w:t>
      </w:r>
      <w:r w:rsidR="00B37D00" w:rsidRPr="00B37D00">
        <w:rPr>
          <w:rFonts w:ascii="Arial" w:hAnsi="Arial" w:cs="Arial"/>
          <w:lang w:eastAsia="en-US"/>
        </w:rPr>
        <w:t>7</w:t>
      </w:r>
      <w:r w:rsidR="00B37D00">
        <w:rPr>
          <w:rFonts w:ascii="Arial" w:hAnsi="Arial" w:cs="Arial"/>
          <w:lang w:eastAsia="en-US"/>
        </w:rPr>
        <w:t>.</w:t>
      </w:r>
      <w:r w:rsidR="006A55ED">
        <w:rPr>
          <w:lang w:eastAsia="en-US"/>
        </w:rPr>
        <w:br w:type="page"/>
      </w:r>
    </w:p>
    <w:p w14:paraId="14C40B7B" w14:textId="1A009CCA" w:rsidR="002A2B26" w:rsidRPr="00075D29" w:rsidRDefault="00C65D78" w:rsidP="00C65D78">
      <w:pPr>
        <w:pStyle w:val="DoEheading22018"/>
        <w:rPr>
          <w:rFonts w:ascii="Arial" w:hAnsi="Arial" w:cs="Arial"/>
        </w:rPr>
      </w:pPr>
      <w:r w:rsidRPr="00075D29">
        <w:rPr>
          <w:rFonts w:ascii="Arial" w:hAnsi="Arial" w:cs="Arial"/>
        </w:rPr>
        <w:lastRenderedPageBreak/>
        <w:t>Week 1</w:t>
      </w:r>
    </w:p>
    <w:p w14:paraId="3437D565" w14:textId="77777777" w:rsidR="00075D29" w:rsidRPr="00075D29" w:rsidRDefault="00075D29" w:rsidP="00075D29">
      <w:pPr>
        <w:spacing w:before="0"/>
        <w:rPr>
          <w:rFonts w:cs="Arial"/>
          <w:sz w:val="20"/>
          <w:szCs w:val="20"/>
        </w:rPr>
      </w:pPr>
      <w:r w:rsidRPr="00075D29">
        <w:rPr>
          <w:rStyle w:val="DoEstrongemphasis2018"/>
          <w:rFonts w:cs="Arial"/>
        </w:rPr>
        <w:t>Learning intention</w:t>
      </w:r>
      <w:r w:rsidRPr="00075D29">
        <w:rPr>
          <w:rFonts w:cs="Arial"/>
          <w:b/>
          <w:sz w:val="20"/>
          <w:szCs w:val="20"/>
        </w:rPr>
        <w:t xml:space="preserve"> – </w:t>
      </w:r>
      <w:r w:rsidRPr="00075D29">
        <w:rPr>
          <w:rFonts w:cs="Arial"/>
          <w:sz w:val="20"/>
          <w:szCs w:val="20"/>
        </w:rPr>
        <w:t>use and identify new vocabulary related to native and non-native Australian animals</w:t>
      </w:r>
    </w:p>
    <w:p w14:paraId="248BC1DC" w14:textId="5D0241E1" w:rsidR="00075D29" w:rsidRPr="00075D29" w:rsidRDefault="00075D29" w:rsidP="00075D29">
      <w:pPr>
        <w:pStyle w:val="DoEbodytext2018"/>
        <w:rPr>
          <w:rFonts w:cs="Arial"/>
          <w:lang w:eastAsia="en-US"/>
        </w:rPr>
      </w:pPr>
      <w:r w:rsidRPr="00075D29">
        <w:rPr>
          <w:rStyle w:val="DoEstrongemphasis2018"/>
          <w:rFonts w:cs="Arial"/>
        </w:rPr>
        <w:t>Success criteria</w:t>
      </w:r>
      <w:r w:rsidRPr="00075D29">
        <w:rPr>
          <w:rFonts w:cs="Arial"/>
          <w:b/>
          <w:sz w:val="20"/>
          <w:szCs w:val="20"/>
        </w:rPr>
        <w:t xml:space="preserve"> –</w:t>
      </w:r>
      <w:r w:rsidRPr="00075D29">
        <w:rPr>
          <w:rFonts w:cs="Arial"/>
          <w:sz w:val="20"/>
          <w:szCs w:val="20"/>
        </w:rPr>
        <w:t xml:space="preserve"> correctly spell and pronounce new vocabulary</w:t>
      </w: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5240"/>
        <w:gridCol w:w="5245"/>
        <w:gridCol w:w="3923"/>
      </w:tblGrid>
      <w:tr w:rsidR="00C65D78" w14:paraId="6900A96C" w14:textId="77777777" w:rsidTr="00075D29">
        <w:trPr>
          <w:tblHeader/>
        </w:trPr>
        <w:tc>
          <w:tcPr>
            <w:tcW w:w="5240" w:type="dxa"/>
            <w:tcBorders>
              <w:bottom w:val="single" w:sz="4" w:space="0" w:color="auto"/>
            </w:tcBorders>
          </w:tcPr>
          <w:p w14:paraId="2B802980" w14:textId="77777777" w:rsidR="00C65D78" w:rsidRPr="00075D29" w:rsidRDefault="00C65D78" w:rsidP="00803367">
            <w:pPr>
              <w:pStyle w:val="DoEtableheading2018"/>
              <w:rPr>
                <w:rFonts w:ascii="Arial" w:hAnsi="Arial" w:cs="Arial"/>
              </w:rPr>
            </w:pPr>
            <w:r w:rsidRPr="00075D29">
              <w:rPr>
                <w:rFonts w:ascii="Arial" w:hAnsi="Arial" w:cs="Arial"/>
              </w:rPr>
              <w:t>Content</w:t>
            </w:r>
          </w:p>
        </w:tc>
        <w:tc>
          <w:tcPr>
            <w:tcW w:w="5245" w:type="dxa"/>
            <w:tcBorders>
              <w:bottom w:val="single" w:sz="4" w:space="0" w:color="auto"/>
            </w:tcBorders>
          </w:tcPr>
          <w:p w14:paraId="6EC4E65E" w14:textId="77777777" w:rsidR="00C65D78" w:rsidRPr="00075D29" w:rsidRDefault="00C65D78" w:rsidP="00803367">
            <w:pPr>
              <w:pStyle w:val="DoEtableheading2018"/>
              <w:rPr>
                <w:rFonts w:ascii="Arial" w:hAnsi="Arial" w:cs="Arial"/>
              </w:rPr>
            </w:pPr>
            <w:r w:rsidRPr="00075D29">
              <w:rPr>
                <w:rFonts w:ascii="Arial" w:hAnsi="Arial" w:cs="Arial"/>
              </w:rPr>
              <w:t>Suggested strategies and assessment</w:t>
            </w:r>
          </w:p>
        </w:tc>
        <w:tc>
          <w:tcPr>
            <w:tcW w:w="3923" w:type="dxa"/>
            <w:tcBorders>
              <w:bottom w:val="single" w:sz="4" w:space="0" w:color="auto"/>
            </w:tcBorders>
          </w:tcPr>
          <w:p w14:paraId="12C6A04F" w14:textId="77777777" w:rsidR="00C65D78" w:rsidRPr="00075D29" w:rsidRDefault="00C65D78" w:rsidP="00803367">
            <w:pPr>
              <w:pStyle w:val="DoEtableheading2018"/>
              <w:rPr>
                <w:rFonts w:ascii="Arial" w:hAnsi="Arial" w:cs="Arial"/>
              </w:rPr>
            </w:pPr>
            <w:r w:rsidRPr="00075D29">
              <w:rPr>
                <w:rFonts w:ascii="Arial" w:hAnsi="Arial" w:cs="Arial"/>
              </w:rPr>
              <w:t>Resources</w:t>
            </w:r>
          </w:p>
        </w:tc>
      </w:tr>
      <w:tr w:rsidR="00C65D78" w14:paraId="5389EF99" w14:textId="77777777" w:rsidTr="00075D29">
        <w:tc>
          <w:tcPr>
            <w:tcW w:w="5240" w:type="dxa"/>
            <w:tcBorders>
              <w:top w:val="single" w:sz="4" w:space="0" w:color="auto"/>
            </w:tcBorders>
          </w:tcPr>
          <w:p w14:paraId="01D60656" w14:textId="634BABDD" w:rsidR="00C65D78" w:rsidRPr="00075D29" w:rsidRDefault="00C65D78" w:rsidP="003A1AFB">
            <w:pPr>
              <w:spacing w:before="0"/>
              <w:rPr>
                <w:rFonts w:cs="Arial"/>
                <w:sz w:val="20"/>
                <w:szCs w:val="20"/>
              </w:rPr>
            </w:pPr>
            <w:r w:rsidRPr="00075D29">
              <w:rPr>
                <w:rFonts w:cs="Arial"/>
                <w:sz w:val="20"/>
                <w:szCs w:val="20"/>
              </w:rPr>
              <w:t>Introduce new vocabulary</w:t>
            </w:r>
          </w:p>
          <w:p w14:paraId="0ABDD043" w14:textId="0C7BBB86" w:rsidR="00C65D78" w:rsidRPr="00075D29" w:rsidRDefault="00C65D78" w:rsidP="003A332B">
            <w:pPr>
              <w:pStyle w:val="ListParagraph"/>
              <w:numPr>
                <w:ilvl w:val="0"/>
                <w:numId w:val="23"/>
              </w:numPr>
              <w:spacing w:line="240" w:lineRule="auto"/>
              <w:rPr>
                <w:rFonts w:ascii="Arial" w:hAnsi="Arial" w:cs="Arial"/>
                <w:sz w:val="20"/>
                <w:szCs w:val="20"/>
              </w:rPr>
            </w:pPr>
            <w:r w:rsidRPr="00075D29">
              <w:rPr>
                <w:rFonts w:ascii="Arial" w:hAnsi="Arial" w:cs="Arial"/>
                <w:sz w:val="20"/>
                <w:szCs w:val="20"/>
              </w:rPr>
              <w:t>Ma</w:t>
            </w:r>
            <w:r w:rsidR="00075D29" w:rsidRPr="00075D29">
              <w:rPr>
                <w:rFonts w:ascii="Arial" w:hAnsi="Arial" w:cs="Arial"/>
                <w:sz w:val="20"/>
                <w:szCs w:val="20"/>
              </w:rPr>
              <w:t>tch pictures with words of 15-</w:t>
            </w:r>
            <w:r w:rsidRPr="00075D29">
              <w:rPr>
                <w:rFonts w:ascii="Arial" w:hAnsi="Arial" w:cs="Arial"/>
                <w:sz w:val="20"/>
                <w:szCs w:val="20"/>
              </w:rPr>
              <w:t>20 native and non-native Australian animals, for example: kangaroo, koala, ant, bee, whale, dolphin, fish, octopus, crab, tuna, dog, cat, cow, sheep, horse, bird, eagle, magpie, frog, turtle, butterfly, kookaburra</w:t>
            </w:r>
          </w:p>
          <w:p w14:paraId="4ED0404C" w14:textId="23613ACA" w:rsidR="00C65D78" w:rsidRPr="00075D29" w:rsidRDefault="00C65D78" w:rsidP="00EE3BEB">
            <w:pPr>
              <w:pStyle w:val="DoEtabletext2018"/>
              <w:numPr>
                <w:ilvl w:val="0"/>
                <w:numId w:val="23"/>
              </w:numPr>
              <w:spacing w:before="0"/>
              <w:rPr>
                <w:rFonts w:ascii="Arial" w:hAnsi="Arial" w:cs="Arial"/>
              </w:rPr>
            </w:pPr>
            <w:r w:rsidRPr="00075D29">
              <w:rPr>
                <w:rFonts w:ascii="Arial" w:hAnsi="Arial" w:cs="Arial"/>
              </w:rPr>
              <w:t xml:space="preserve">  Students with prior learning and/or experience would learn all of these words and expand on the list.</w:t>
            </w:r>
          </w:p>
        </w:tc>
        <w:tc>
          <w:tcPr>
            <w:tcW w:w="5245" w:type="dxa"/>
            <w:tcBorders>
              <w:top w:val="single" w:sz="4" w:space="0" w:color="auto"/>
            </w:tcBorders>
          </w:tcPr>
          <w:p w14:paraId="252367EC" w14:textId="52DDAEB4" w:rsidR="00075D29" w:rsidRDefault="00C65D78" w:rsidP="00075D29">
            <w:pPr>
              <w:pStyle w:val="DoEtablelist1bullet2018"/>
            </w:pPr>
            <w:r w:rsidRPr="00075D29">
              <w:t xml:space="preserve">Self-assessment - </w:t>
            </w:r>
            <w:r w:rsidR="00075D29" w:rsidRPr="00075D29">
              <w:t>students</w:t>
            </w:r>
            <w:r w:rsidRPr="00075D29">
              <w:t xml:space="preserve"> look at the pictures of animals and cards with animal names, displayed digitally or physically. First, they are asked to identify how many they think they know by answering the questions below through thumbs up at their chests.</w:t>
            </w:r>
          </w:p>
          <w:p w14:paraId="1201473A" w14:textId="77777777" w:rsidR="00075D29" w:rsidRDefault="00C65D78" w:rsidP="00075D29">
            <w:pPr>
              <w:pStyle w:val="DoEtablelist1bullet2018"/>
            </w:pPr>
            <w:r w:rsidRPr="00075D29">
              <w:t xml:space="preserve">Do you know all of the words? Most of them? Some of them? None of them? </w:t>
            </w:r>
          </w:p>
          <w:p w14:paraId="3D74104E" w14:textId="77777777" w:rsidR="00075D29" w:rsidRPr="00075D29" w:rsidRDefault="00075D29" w:rsidP="00075D29">
            <w:pPr>
              <w:pStyle w:val="DoEtablelist1bullet2018"/>
            </w:pPr>
            <w:r w:rsidRPr="00075D29">
              <w:rPr>
                <w:rFonts w:ascii="Arial" w:hAnsi="Arial" w:cs="Arial"/>
              </w:rPr>
              <w:t>Think, pair, s</w:t>
            </w:r>
            <w:r w:rsidR="00C65D78" w:rsidRPr="00075D29">
              <w:rPr>
                <w:rFonts w:ascii="Arial" w:hAnsi="Arial" w:cs="Arial"/>
              </w:rPr>
              <w:t>hare – children tell their partners the words they know and report back to class.</w:t>
            </w:r>
          </w:p>
          <w:p w14:paraId="263F9474" w14:textId="4FE5C99B" w:rsidR="00C65D78" w:rsidRPr="00075D29" w:rsidRDefault="00C65D78" w:rsidP="00075D29">
            <w:pPr>
              <w:pStyle w:val="DoEtablelist1bullet2018"/>
            </w:pPr>
            <w:r w:rsidRPr="00075D29">
              <w:rPr>
                <w:rFonts w:ascii="Arial" w:hAnsi="Arial" w:cs="Arial"/>
              </w:rPr>
              <w:t>Whole class – teacher asks children to match words to picture one at a time. After each match, the teacher models and drills the correct pronunciation of vocabulary.</w:t>
            </w:r>
          </w:p>
        </w:tc>
        <w:tc>
          <w:tcPr>
            <w:tcW w:w="3923" w:type="dxa"/>
            <w:tcBorders>
              <w:top w:val="single" w:sz="4" w:space="0" w:color="auto"/>
            </w:tcBorders>
          </w:tcPr>
          <w:p w14:paraId="3B388045" w14:textId="77777777" w:rsidR="00C65D78" w:rsidRPr="00075D29" w:rsidRDefault="00C65D78" w:rsidP="00417B78">
            <w:pPr>
              <w:pStyle w:val="ListParagraph"/>
              <w:numPr>
                <w:ilvl w:val="0"/>
                <w:numId w:val="25"/>
              </w:numPr>
              <w:rPr>
                <w:rFonts w:ascii="Arial" w:hAnsi="Arial" w:cs="Arial"/>
                <w:sz w:val="20"/>
                <w:szCs w:val="20"/>
              </w:rPr>
            </w:pPr>
            <w:r w:rsidRPr="00075D29">
              <w:rPr>
                <w:rFonts w:ascii="Arial" w:hAnsi="Arial" w:cs="Arial"/>
                <w:sz w:val="20"/>
                <w:szCs w:val="20"/>
              </w:rPr>
              <w:t>Vocabulary posters and words</w:t>
            </w:r>
          </w:p>
          <w:p w14:paraId="5BA34C41" w14:textId="77777777" w:rsidR="00C65D78" w:rsidRPr="00075D29" w:rsidRDefault="00C65D78" w:rsidP="00417B78">
            <w:pPr>
              <w:pStyle w:val="ListParagraph"/>
              <w:numPr>
                <w:ilvl w:val="0"/>
                <w:numId w:val="25"/>
              </w:numPr>
              <w:rPr>
                <w:rFonts w:ascii="Arial" w:hAnsi="Arial" w:cs="Arial"/>
                <w:sz w:val="20"/>
                <w:szCs w:val="20"/>
              </w:rPr>
            </w:pPr>
            <w:r w:rsidRPr="00075D29">
              <w:rPr>
                <w:rFonts w:ascii="Arial" w:hAnsi="Arial" w:cs="Arial"/>
                <w:sz w:val="20"/>
                <w:szCs w:val="20"/>
              </w:rPr>
              <w:t>Word wall</w:t>
            </w:r>
          </w:p>
          <w:p w14:paraId="3A729213" w14:textId="77777777" w:rsidR="00C65D78" w:rsidRPr="00075D29" w:rsidRDefault="00C65D78" w:rsidP="00417B78">
            <w:pPr>
              <w:pStyle w:val="ListParagraph"/>
              <w:numPr>
                <w:ilvl w:val="0"/>
                <w:numId w:val="25"/>
              </w:numPr>
              <w:rPr>
                <w:rFonts w:ascii="Arial" w:hAnsi="Arial" w:cs="Arial"/>
                <w:sz w:val="20"/>
                <w:szCs w:val="20"/>
              </w:rPr>
            </w:pPr>
            <w:r w:rsidRPr="00075D29">
              <w:rPr>
                <w:rFonts w:ascii="Arial" w:hAnsi="Arial" w:cs="Arial"/>
                <w:sz w:val="20"/>
                <w:szCs w:val="20"/>
              </w:rPr>
              <w:t>Student language notebooks</w:t>
            </w:r>
          </w:p>
          <w:p w14:paraId="702EEEBE" w14:textId="6A4A61A3" w:rsidR="00C65D78" w:rsidRPr="00075D29" w:rsidRDefault="00C65D78" w:rsidP="00EE3BEB">
            <w:pPr>
              <w:pStyle w:val="ListParagraph"/>
              <w:numPr>
                <w:ilvl w:val="0"/>
                <w:numId w:val="25"/>
              </w:numPr>
              <w:rPr>
                <w:rFonts w:ascii="Arial" w:hAnsi="Arial" w:cs="Arial"/>
              </w:rPr>
            </w:pPr>
            <w:r w:rsidRPr="00075D29">
              <w:rPr>
                <w:rFonts w:ascii="Arial" w:hAnsi="Arial" w:cs="Arial"/>
                <w:sz w:val="20"/>
                <w:szCs w:val="20"/>
              </w:rPr>
              <w:t>IWB</w:t>
            </w:r>
          </w:p>
        </w:tc>
      </w:tr>
      <w:tr w:rsidR="00C65D78" w14:paraId="2E374939" w14:textId="77777777" w:rsidTr="00075D29">
        <w:tc>
          <w:tcPr>
            <w:tcW w:w="5240" w:type="dxa"/>
            <w:tcBorders>
              <w:top w:val="single" w:sz="4" w:space="0" w:color="auto"/>
            </w:tcBorders>
          </w:tcPr>
          <w:p w14:paraId="3EA05498" w14:textId="77777777" w:rsidR="00C65D78" w:rsidRPr="00075D29" w:rsidRDefault="00C65D78" w:rsidP="00EA09B5">
            <w:pPr>
              <w:spacing w:before="0"/>
              <w:rPr>
                <w:rFonts w:cs="Arial"/>
                <w:sz w:val="20"/>
                <w:szCs w:val="20"/>
              </w:rPr>
            </w:pPr>
            <w:r w:rsidRPr="00075D29">
              <w:rPr>
                <w:rFonts w:cs="Arial"/>
                <w:sz w:val="20"/>
                <w:szCs w:val="20"/>
              </w:rPr>
              <w:t>Students write new vocabulary in both languages in their languages book</w:t>
            </w:r>
          </w:p>
          <w:p w14:paraId="366532BA" w14:textId="7413BBD8" w:rsidR="00C65D78" w:rsidRPr="00EA09B5" w:rsidRDefault="00C65D78" w:rsidP="00EA09B5">
            <w:pPr>
              <w:spacing w:before="0"/>
              <w:rPr>
                <w:rFonts w:ascii="Helvetica" w:hAnsi="Helvetica" w:cs="Helvetica"/>
                <w:b/>
                <w:sz w:val="22"/>
              </w:rPr>
            </w:pPr>
            <w:r w:rsidRPr="00075D29">
              <w:rPr>
                <w:rFonts w:cs="Arial"/>
                <w:sz w:val="20"/>
                <w:szCs w:val="20"/>
              </w:rPr>
              <w:t>New vocab</w:t>
            </w:r>
            <w:r w:rsidR="00075D29" w:rsidRPr="00075D29">
              <w:rPr>
                <w:rFonts w:cs="Arial"/>
                <w:sz w:val="20"/>
                <w:szCs w:val="20"/>
              </w:rPr>
              <w:t>ulary is used to create a word w</w:t>
            </w:r>
            <w:r w:rsidRPr="00075D29">
              <w:rPr>
                <w:rFonts w:cs="Arial"/>
                <w:sz w:val="20"/>
                <w:szCs w:val="20"/>
              </w:rPr>
              <w:t>all.</w:t>
            </w:r>
          </w:p>
        </w:tc>
        <w:tc>
          <w:tcPr>
            <w:tcW w:w="5245" w:type="dxa"/>
            <w:tcBorders>
              <w:top w:val="single" w:sz="4" w:space="0" w:color="auto"/>
            </w:tcBorders>
          </w:tcPr>
          <w:p w14:paraId="6357DF5D" w14:textId="5929A89F" w:rsidR="00C65D78" w:rsidRPr="00EA09B5" w:rsidRDefault="00C65D78" w:rsidP="00EA09B5">
            <w:pPr>
              <w:pStyle w:val="DoEtabletext2018"/>
              <w:spacing w:after="0"/>
              <w:rPr>
                <w:b/>
              </w:rPr>
            </w:pPr>
          </w:p>
        </w:tc>
        <w:tc>
          <w:tcPr>
            <w:tcW w:w="3923" w:type="dxa"/>
            <w:tcBorders>
              <w:top w:val="single" w:sz="4" w:space="0" w:color="auto"/>
            </w:tcBorders>
          </w:tcPr>
          <w:p w14:paraId="3D20CBCD" w14:textId="66BEF2A0" w:rsidR="00C65D78" w:rsidRPr="0059484D" w:rsidRDefault="00C65D78" w:rsidP="00075D29">
            <w:pPr>
              <w:rPr>
                <w:rFonts w:ascii="Helvetica" w:hAnsi="Helvetica" w:cs="Helvetica"/>
                <w:sz w:val="20"/>
                <w:szCs w:val="20"/>
              </w:rPr>
            </w:pPr>
          </w:p>
        </w:tc>
      </w:tr>
    </w:tbl>
    <w:p w14:paraId="187DE589" w14:textId="2A75E5CA" w:rsidR="00927EC7" w:rsidRDefault="00927EC7" w:rsidP="00927EC7">
      <w:pPr>
        <w:pStyle w:val="DoEheading22018"/>
      </w:pPr>
      <w:r>
        <w:br w:type="page"/>
      </w:r>
    </w:p>
    <w:p w14:paraId="3666BB68" w14:textId="3AECB1F9" w:rsidR="006A55ED" w:rsidRDefault="00927EC7" w:rsidP="00927EC7">
      <w:pPr>
        <w:pStyle w:val="DoEheading22018"/>
      </w:pPr>
      <w:r>
        <w:lastRenderedPageBreak/>
        <w:t>Week 2</w:t>
      </w:r>
    </w:p>
    <w:p w14:paraId="34B5C0DD" w14:textId="77777777" w:rsidR="00075D29" w:rsidRDefault="00075D29" w:rsidP="00075D29">
      <w:pPr>
        <w:pStyle w:val="DoEbodytext2018"/>
        <w:rPr>
          <w:lang w:eastAsia="en-US"/>
        </w:rPr>
      </w:pPr>
      <w:r w:rsidRPr="00075D29">
        <w:rPr>
          <w:rStyle w:val="Strong"/>
          <w:lang w:eastAsia="en-US"/>
        </w:rPr>
        <w:t>Learning intention</w:t>
      </w:r>
      <w:r>
        <w:rPr>
          <w:lang w:eastAsia="en-US"/>
        </w:rPr>
        <w:t xml:space="preserve"> – students speak and write sentences using new vocabulary.</w:t>
      </w:r>
    </w:p>
    <w:p w14:paraId="25746F48" w14:textId="3BB4B786" w:rsidR="00075D29" w:rsidRPr="00075D29" w:rsidRDefault="00075D29" w:rsidP="00075D29">
      <w:pPr>
        <w:pStyle w:val="DoEbodytext2018"/>
        <w:rPr>
          <w:lang w:eastAsia="en-US"/>
        </w:rPr>
      </w:pPr>
      <w:r w:rsidRPr="00075D29">
        <w:rPr>
          <w:rStyle w:val="DoEstrongemphasis2018"/>
          <w:lang w:eastAsia="en-US"/>
        </w:rPr>
        <w:t>Success criteria</w:t>
      </w:r>
      <w:r>
        <w:rPr>
          <w:lang w:eastAsia="en-US"/>
        </w:rPr>
        <w:t xml:space="preserve"> – communicate with peers using new vocabulary</w:t>
      </w: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87"/>
        <w:gridCol w:w="3781"/>
      </w:tblGrid>
      <w:tr w:rsidR="00927EC7" w:rsidRPr="00075D29" w14:paraId="0CF2A026" w14:textId="77777777" w:rsidTr="00075D29">
        <w:trPr>
          <w:tblHeader/>
        </w:trPr>
        <w:tc>
          <w:tcPr>
            <w:tcW w:w="5240" w:type="dxa"/>
            <w:tcBorders>
              <w:bottom w:val="single" w:sz="4" w:space="0" w:color="auto"/>
            </w:tcBorders>
          </w:tcPr>
          <w:p w14:paraId="017D8E19" w14:textId="63863136" w:rsidR="00927EC7" w:rsidRPr="00075D29" w:rsidRDefault="00927EC7" w:rsidP="00927EC7">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rPr>
              <w:t>Content</w:t>
            </w:r>
          </w:p>
        </w:tc>
        <w:tc>
          <w:tcPr>
            <w:tcW w:w="5387" w:type="dxa"/>
            <w:tcBorders>
              <w:bottom w:val="single" w:sz="4" w:space="0" w:color="auto"/>
            </w:tcBorders>
          </w:tcPr>
          <w:p w14:paraId="48C102B7" w14:textId="4E0F740D" w:rsidR="00927EC7" w:rsidRPr="00075D29" w:rsidRDefault="00927EC7" w:rsidP="00927EC7">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rPr>
              <w:t>Suggested strategies and assessment</w:t>
            </w:r>
          </w:p>
        </w:tc>
        <w:tc>
          <w:tcPr>
            <w:tcW w:w="3781" w:type="dxa"/>
            <w:tcBorders>
              <w:bottom w:val="single" w:sz="4" w:space="0" w:color="auto"/>
            </w:tcBorders>
          </w:tcPr>
          <w:p w14:paraId="2F91F1B6" w14:textId="48A7AC34" w:rsidR="00927EC7" w:rsidRPr="00075D29" w:rsidRDefault="00927EC7" w:rsidP="00927EC7">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rPr>
              <w:t>Resources</w:t>
            </w:r>
          </w:p>
        </w:tc>
      </w:tr>
      <w:tr w:rsidR="00927EC7" w:rsidRPr="00075D29" w14:paraId="0D0114A4" w14:textId="77777777" w:rsidTr="00075D29">
        <w:tc>
          <w:tcPr>
            <w:tcW w:w="5240" w:type="dxa"/>
            <w:tcBorders>
              <w:top w:val="single" w:sz="4" w:space="0" w:color="auto"/>
            </w:tcBorders>
          </w:tcPr>
          <w:p w14:paraId="2BAA54F7" w14:textId="77777777" w:rsidR="00927EC7" w:rsidRPr="00075D29" w:rsidRDefault="00927EC7" w:rsidP="007938B3">
            <w:pPr>
              <w:spacing w:before="0" w:line="240" w:lineRule="auto"/>
              <w:rPr>
                <w:rFonts w:cs="Arial"/>
                <w:sz w:val="20"/>
                <w:szCs w:val="20"/>
              </w:rPr>
            </w:pPr>
            <w:r w:rsidRPr="00075D29">
              <w:rPr>
                <w:rFonts w:cs="Arial"/>
                <w:sz w:val="20"/>
                <w:szCs w:val="20"/>
              </w:rPr>
              <w:t>Communicative game – bingo</w:t>
            </w:r>
          </w:p>
          <w:p w14:paraId="119C0D95" w14:textId="7F97B5C7" w:rsidR="00927EC7" w:rsidRPr="00075D29" w:rsidRDefault="00927EC7" w:rsidP="00C65D78">
            <w:pPr>
              <w:spacing w:before="0" w:line="240" w:lineRule="auto"/>
              <w:rPr>
                <w:rFonts w:cs="Arial"/>
                <w:sz w:val="20"/>
                <w:szCs w:val="20"/>
              </w:rPr>
            </w:pPr>
            <w:r w:rsidRPr="00075D29">
              <w:rPr>
                <w:rFonts w:cs="Arial"/>
                <w:sz w:val="20"/>
                <w:szCs w:val="20"/>
              </w:rPr>
              <w:t>Consolidate and assess animal vocabulary</w:t>
            </w:r>
          </w:p>
        </w:tc>
        <w:tc>
          <w:tcPr>
            <w:tcW w:w="5387" w:type="dxa"/>
            <w:tcBorders>
              <w:top w:val="single" w:sz="4" w:space="0" w:color="auto"/>
            </w:tcBorders>
          </w:tcPr>
          <w:p w14:paraId="1A860BF8" w14:textId="77777777" w:rsidR="00927EC7" w:rsidRPr="00075D29" w:rsidRDefault="00927EC7" w:rsidP="007938B3">
            <w:pPr>
              <w:pStyle w:val="ListParagraph"/>
              <w:numPr>
                <w:ilvl w:val="0"/>
                <w:numId w:val="31"/>
              </w:numPr>
              <w:rPr>
                <w:rFonts w:ascii="Arial" w:hAnsi="Arial" w:cs="Arial"/>
                <w:sz w:val="20"/>
                <w:szCs w:val="20"/>
              </w:rPr>
            </w:pPr>
            <w:r w:rsidRPr="00075D29">
              <w:rPr>
                <w:rFonts w:ascii="Arial" w:hAnsi="Arial" w:cs="Arial"/>
                <w:sz w:val="20"/>
                <w:szCs w:val="20"/>
              </w:rPr>
              <w:t xml:space="preserve">Teacher enters all of the previously taught vocabulary into a digital random word generator or on pieces of paper to be drawn from a hat.  </w:t>
            </w:r>
          </w:p>
          <w:p w14:paraId="718497DC" w14:textId="77777777" w:rsidR="00075D29" w:rsidRPr="00075D29" w:rsidRDefault="00927EC7" w:rsidP="00075D29">
            <w:pPr>
              <w:pStyle w:val="ListParagraph"/>
              <w:numPr>
                <w:ilvl w:val="0"/>
                <w:numId w:val="31"/>
              </w:numPr>
              <w:spacing w:after="0"/>
              <w:rPr>
                <w:rFonts w:ascii="Arial" w:hAnsi="Arial" w:cs="Arial"/>
                <w:sz w:val="20"/>
                <w:szCs w:val="20"/>
              </w:rPr>
            </w:pPr>
            <w:r w:rsidRPr="00075D29">
              <w:rPr>
                <w:rFonts w:ascii="Arial" w:hAnsi="Arial" w:cs="Arial"/>
                <w:sz w:val="20"/>
                <w:szCs w:val="20"/>
              </w:rPr>
              <w:t xml:space="preserve">Students choose 9 words from the word wall and insert them into a 3 X 3 table.  Children are randomly selected (in pairs) to run bingo games. Game leaders call out new vocabulary. </w:t>
            </w:r>
          </w:p>
          <w:p w14:paraId="554593DA" w14:textId="63BD5577" w:rsidR="00927EC7" w:rsidRPr="00075D29" w:rsidRDefault="00927EC7" w:rsidP="00075D29">
            <w:pPr>
              <w:pStyle w:val="ListParagraph"/>
              <w:numPr>
                <w:ilvl w:val="0"/>
                <w:numId w:val="31"/>
              </w:numPr>
              <w:spacing w:after="0"/>
              <w:rPr>
                <w:rFonts w:ascii="Arial" w:hAnsi="Arial" w:cs="Arial"/>
                <w:sz w:val="20"/>
                <w:szCs w:val="20"/>
              </w:rPr>
            </w:pPr>
            <w:r w:rsidRPr="00075D29">
              <w:rPr>
                <w:rFonts w:ascii="Arial" w:hAnsi="Arial" w:cs="Arial"/>
              </w:rPr>
              <w:t>Winners are the first to complete a row of three, then game leaders change. With smaller groups, the winner may be first to complete all nine.</w:t>
            </w:r>
          </w:p>
        </w:tc>
        <w:tc>
          <w:tcPr>
            <w:tcW w:w="3781" w:type="dxa"/>
            <w:tcBorders>
              <w:top w:val="single" w:sz="4" w:space="0" w:color="auto"/>
            </w:tcBorders>
          </w:tcPr>
          <w:p w14:paraId="6945FFD0" w14:textId="77777777" w:rsidR="00927EC7" w:rsidRPr="00075D29" w:rsidRDefault="00927EC7" w:rsidP="006A55ED">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Vocabulary posters and words</w:t>
            </w:r>
          </w:p>
          <w:p w14:paraId="3D73C4CD" w14:textId="77777777" w:rsidR="00927EC7" w:rsidRPr="00075D29" w:rsidRDefault="00927EC7" w:rsidP="006A55ED">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Word wall</w:t>
            </w:r>
          </w:p>
          <w:p w14:paraId="1D51B814" w14:textId="6C9E92DB" w:rsidR="00927EC7" w:rsidRPr="00075D29" w:rsidRDefault="00927EC7" w:rsidP="007938B3">
            <w:pPr>
              <w:numPr>
                <w:ilvl w:val="0"/>
                <w:numId w:val="25"/>
              </w:numPr>
              <w:spacing w:before="0" w:line="259" w:lineRule="auto"/>
              <w:contextualSpacing/>
              <w:rPr>
                <w:rFonts w:eastAsiaTheme="minorHAnsi" w:cs="Arial"/>
                <w:sz w:val="20"/>
                <w:szCs w:val="20"/>
                <w:lang w:eastAsia="en-US"/>
              </w:rPr>
            </w:pPr>
            <w:r w:rsidRPr="00075D29">
              <w:rPr>
                <w:rFonts w:eastAsiaTheme="minorHAnsi" w:cs="Arial"/>
                <w:sz w:val="20"/>
                <w:szCs w:val="20"/>
                <w:lang w:eastAsia="en-US"/>
              </w:rPr>
              <w:t>Student language notebooks</w:t>
            </w:r>
          </w:p>
          <w:p w14:paraId="180969E8" w14:textId="4968A1CE" w:rsidR="00927EC7" w:rsidRPr="00075D29" w:rsidRDefault="00927EC7" w:rsidP="007938B3">
            <w:pPr>
              <w:pStyle w:val="ListParagraph"/>
              <w:numPr>
                <w:ilvl w:val="0"/>
                <w:numId w:val="25"/>
              </w:numPr>
              <w:spacing w:after="0"/>
              <w:rPr>
                <w:rFonts w:ascii="Arial" w:hAnsi="Arial" w:cs="Arial"/>
                <w:sz w:val="20"/>
                <w:szCs w:val="20"/>
              </w:rPr>
            </w:pPr>
            <w:r w:rsidRPr="00075D29">
              <w:rPr>
                <w:rFonts w:ascii="Arial" w:hAnsi="Arial" w:cs="Arial"/>
                <w:sz w:val="20"/>
                <w:szCs w:val="20"/>
              </w:rPr>
              <w:t>Paper for bingo cards</w:t>
            </w:r>
          </w:p>
          <w:p w14:paraId="67DFBA75" w14:textId="02B97C07" w:rsidR="00927EC7" w:rsidRPr="00075D29" w:rsidRDefault="00927EC7" w:rsidP="00C65D78">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IWB</w:t>
            </w:r>
          </w:p>
        </w:tc>
      </w:tr>
      <w:tr w:rsidR="00927EC7" w:rsidRPr="00075D29" w14:paraId="6F60514C" w14:textId="77777777" w:rsidTr="00075D29">
        <w:tc>
          <w:tcPr>
            <w:tcW w:w="5240" w:type="dxa"/>
            <w:tcBorders>
              <w:top w:val="single" w:sz="4" w:space="0" w:color="auto"/>
              <w:bottom w:val="single" w:sz="4" w:space="0" w:color="auto"/>
            </w:tcBorders>
          </w:tcPr>
          <w:p w14:paraId="7FC11B54" w14:textId="77777777" w:rsidR="00927EC7" w:rsidRPr="00075D29" w:rsidRDefault="00927EC7" w:rsidP="007938B3">
            <w:pPr>
              <w:spacing w:before="0"/>
              <w:rPr>
                <w:rStyle w:val="DoEstrongemphasis2018"/>
                <w:rFonts w:cs="Arial"/>
              </w:rPr>
            </w:pPr>
            <w:r w:rsidRPr="00075D29">
              <w:rPr>
                <w:rStyle w:val="DoEstrongemphasis2018"/>
                <w:rFonts w:cs="Arial"/>
              </w:rPr>
              <w:t>Introduce features and characteristics of animals</w:t>
            </w:r>
          </w:p>
          <w:p w14:paraId="2E42529D" w14:textId="615FB2F6" w:rsidR="00927EC7" w:rsidRPr="00075D29" w:rsidRDefault="00075D29" w:rsidP="007938B3">
            <w:pPr>
              <w:pStyle w:val="DoEtabletext2018"/>
              <w:rPr>
                <w:rFonts w:ascii="Arial" w:hAnsi="Arial" w:cs="Arial"/>
              </w:rPr>
            </w:pPr>
            <w:r w:rsidRPr="00075D29">
              <w:rPr>
                <w:rFonts w:ascii="Arial" w:hAnsi="Arial" w:cs="Arial"/>
              </w:rPr>
              <w:t>For example: beak, wings, tail, fin, gills, feathers, fur, paws, claws, hooves, pouch, shell, a</w:t>
            </w:r>
            <w:r w:rsidR="00927EC7" w:rsidRPr="00075D29">
              <w:rPr>
                <w:rFonts w:ascii="Arial" w:hAnsi="Arial" w:cs="Arial"/>
              </w:rPr>
              <w:t>ntennae.</w:t>
            </w:r>
          </w:p>
          <w:p w14:paraId="6819C8B6" w14:textId="0AFE1CEE" w:rsidR="00927EC7" w:rsidRPr="00075D29" w:rsidRDefault="00927EC7" w:rsidP="00C65D78">
            <w:pPr>
              <w:pStyle w:val="DoEtabletext2018"/>
              <w:rPr>
                <w:rFonts w:ascii="Arial" w:hAnsi="Arial" w:cs="Arial"/>
                <w:b/>
                <w:sz w:val="22"/>
              </w:rPr>
            </w:pPr>
            <w:r w:rsidRPr="00075D29">
              <w:rPr>
                <w:rFonts w:ascii="Arial" w:hAnsi="Arial" w:cs="Arial"/>
              </w:rPr>
              <w:t xml:space="preserve">Students with prior learning and/or experience would learn all of these words and add to the list. </w:t>
            </w:r>
          </w:p>
        </w:tc>
        <w:tc>
          <w:tcPr>
            <w:tcW w:w="5387" w:type="dxa"/>
            <w:tcBorders>
              <w:top w:val="single" w:sz="4" w:space="0" w:color="auto"/>
              <w:bottom w:val="single" w:sz="4" w:space="0" w:color="auto"/>
            </w:tcBorders>
          </w:tcPr>
          <w:p w14:paraId="5618B03F" w14:textId="77777777" w:rsidR="00927EC7" w:rsidRPr="00075D29" w:rsidRDefault="00927EC7" w:rsidP="007938B3">
            <w:pPr>
              <w:pStyle w:val="ListParagraph"/>
              <w:numPr>
                <w:ilvl w:val="0"/>
                <w:numId w:val="30"/>
              </w:numPr>
              <w:rPr>
                <w:rFonts w:ascii="Arial" w:hAnsi="Arial" w:cs="Arial"/>
                <w:sz w:val="20"/>
                <w:szCs w:val="20"/>
              </w:rPr>
            </w:pPr>
            <w:r w:rsidRPr="00075D29">
              <w:rPr>
                <w:rFonts w:ascii="Arial" w:hAnsi="Arial" w:cs="Arial"/>
                <w:sz w:val="20"/>
                <w:szCs w:val="20"/>
              </w:rPr>
              <w:t xml:space="preserve">Following a similar procedure to week 1, the teacher introduces vocabulary related to animal features and characteristics. </w:t>
            </w:r>
          </w:p>
          <w:p w14:paraId="4035CAA7" w14:textId="0C90C2D8" w:rsidR="00927EC7" w:rsidRPr="00075D29" w:rsidRDefault="00927EC7" w:rsidP="00C65D78">
            <w:pPr>
              <w:pStyle w:val="ListParagraph"/>
              <w:numPr>
                <w:ilvl w:val="0"/>
                <w:numId w:val="30"/>
              </w:numPr>
              <w:rPr>
                <w:rFonts w:ascii="Arial" w:hAnsi="Arial" w:cs="Arial"/>
                <w:b/>
                <w:sz w:val="20"/>
                <w:szCs w:val="20"/>
              </w:rPr>
            </w:pPr>
            <w:r w:rsidRPr="00075D29">
              <w:rPr>
                <w:rFonts w:ascii="Arial" w:hAnsi="Arial" w:cs="Arial"/>
                <w:sz w:val="20"/>
                <w:szCs w:val="20"/>
              </w:rPr>
              <w:t xml:space="preserve">Teacher assesses students pronunciation and fluency using the new language </w:t>
            </w:r>
          </w:p>
        </w:tc>
        <w:tc>
          <w:tcPr>
            <w:tcW w:w="3781" w:type="dxa"/>
            <w:tcBorders>
              <w:top w:val="single" w:sz="4" w:space="0" w:color="auto"/>
              <w:bottom w:val="single" w:sz="4" w:space="0" w:color="auto"/>
            </w:tcBorders>
          </w:tcPr>
          <w:p w14:paraId="6AAC4F05" w14:textId="0063C4CB" w:rsidR="00927EC7" w:rsidRPr="00075D29" w:rsidRDefault="00927EC7" w:rsidP="006A55ED">
            <w:pPr>
              <w:rPr>
                <w:rFonts w:cs="Arial"/>
                <w:sz w:val="20"/>
                <w:szCs w:val="20"/>
              </w:rPr>
            </w:pPr>
          </w:p>
        </w:tc>
      </w:tr>
      <w:tr w:rsidR="00927EC7" w:rsidRPr="00075D29" w14:paraId="3F64281D" w14:textId="77777777" w:rsidTr="00075D29">
        <w:tc>
          <w:tcPr>
            <w:tcW w:w="5240" w:type="dxa"/>
            <w:tcBorders>
              <w:top w:val="single" w:sz="4" w:space="0" w:color="auto"/>
            </w:tcBorders>
          </w:tcPr>
          <w:p w14:paraId="4A7EB218" w14:textId="3E97EFE7" w:rsidR="00927EC7" w:rsidRPr="00075D29" w:rsidRDefault="00927EC7" w:rsidP="00C65D78">
            <w:pPr>
              <w:spacing w:before="0"/>
              <w:rPr>
                <w:rFonts w:cs="Arial"/>
                <w:b/>
                <w:sz w:val="20"/>
                <w:szCs w:val="20"/>
              </w:rPr>
            </w:pPr>
            <w:r w:rsidRPr="00075D29">
              <w:rPr>
                <w:rStyle w:val="DoEstrongemphasis2018"/>
                <w:rFonts w:cs="Arial"/>
              </w:rPr>
              <w:t>Sentence structure</w:t>
            </w:r>
            <w:r w:rsidRPr="00075D29">
              <w:rPr>
                <w:rFonts w:cs="Arial"/>
                <w:b/>
                <w:sz w:val="20"/>
                <w:szCs w:val="20"/>
              </w:rPr>
              <w:t>:</w:t>
            </w:r>
            <w:r w:rsidRPr="00075D29">
              <w:rPr>
                <w:rFonts w:cs="Arial"/>
                <w:sz w:val="20"/>
                <w:szCs w:val="20"/>
              </w:rPr>
              <w:t xml:space="preserve"> ‘I am ...’ (an eagle), ‘I have...’ (wings) </w:t>
            </w:r>
          </w:p>
        </w:tc>
        <w:tc>
          <w:tcPr>
            <w:tcW w:w="5387" w:type="dxa"/>
            <w:tcBorders>
              <w:top w:val="single" w:sz="4" w:space="0" w:color="auto"/>
            </w:tcBorders>
          </w:tcPr>
          <w:p w14:paraId="5DAFE01E" w14:textId="77777777" w:rsidR="00927EC7" w:rsidRPr="00075D29" w:rsidRDefault="00927EC7" w:rsidP="007938B3">
            <w:pPr>
              <w:pStyle w:val="ListParagraph"/>
              <w:numPr>
                <w:ilvl w:val="0"/>
                <w:numId w:val="29"/>
              </w:numPr>
              <w:rPr>
                <w:rFonts w:ascii="Arial" w:hAnsi="Arial" w:cs="Arial"/>
                <w:sz w:val="20"/>
                <w:szCs w:val="20"/>
              </w:rPr>
            </w:pPr>
            <w:r w:rsidRPr="00075D29">
              <w:rPr>
                <w:rFonts w:ascii="Arial" w:hAnsi="Arial" w:cs="Arial"/>
                <w:sz w:val="20"/>
                <w:szCs w:val="20"/>
              </w:rPr>
              <w:t>The teacher reviews/introduces the above structure by saying for example, ‘I am a teacher, I have hands’, ‘I am a bird, I have wings.’</w:t>
            </w:r>
          </w:p>
          <w:p w14:paraId="7983119D" w14:textId="5DC0B195" w:rsidR="00927EC7" w:rsidRPr="00075D29" w:rsidRDefault="00927EC7" w:rsidP="00C65D78">
            <w:pPr>
              <w:pStyle w:val="ListParagraph"/>
              <w:numPr>
                <w:ilvl w:val="0"/>
                <w:numId w:val="29"/>
              </w:numPr>
              <w:spacing w:after="0"/>
              <w:rPr>
                <w:rFonts w:ascii="Arial" w:hAnsi="Arial" w:cs="Arial"/>
                <w:b/>
                <w:sz w:val="20"/>
                <w:szCs w:val="20"/>
              </w:rPr>
            </w:pPr>
            <w:r w:rsidRPr="00075D29">
              <w:rPr>
                <w:rFonts w:ascii="Arial" w:hAnsi="Arial" w:cs="Arial"/>
                <w:sz w:val="20"/>
                <w:szCs w:val="20"/>
              </w:rPr>
              <w:t>Children use their new vocabulary to create their own verbal and written sentences.</w:t>
            </w:r>
          </w:p>
        </w:tc>
        <w:tc>
          <w:tcPr>
            <w:tcW w:w="3781" w:type="dxa"/>
            <w:tcBorders>
              <w:top w:val="single" w:sz="4" w:space="0" w:color="auto"/>
            </w:tcBorders>
          </w:tcPr>
          <w:p w14:paraId="3447BE81" w14:textId="77777777" w:rsidR="00927EC7" w:rsidRPr="00075D29" w:rsidRDefault="00927EC7" w:rsidP="006A55ED">
            <w:pPr>
              <w:rPr>
                <w:rFonts w:cs="Arial"/>
                <w:sz w:val="20"/>
                <w:szCs w:val="20"/>
              </w:rPr>
            </w:pPr>
          </w:p>
        </w:tc>
      </w:tr>
    </w:tbl>
    <w:p w14:paraId="6DB0BE8E" w14:textId="5673F536" w:rsidR="00C65D78" w:rsidRPr="00075D29" w:rsidRDefault="00C65D78" w:rsidP="00927EC7">
      <w:pPr>
        <w:rPr>
          <w:rFonts w:cs="Arial"/>
        </w:rPr>
      </w:pPr>
      <w:r w:rsidRPr="00075D29">
        <w:rPr>
          <w:rFonts w:cs="Arial"/>
        </w:rPr>
        <w:br w:type="page"/>
      </w:r>
    </w:p>
    <w:p w14:paraId="77042B4F" w14:textId="7A00A63F" w:rsidR="00927EC7" w:rsidRPr="00075D29" w:rsidRDefault="00927EC7" w:rsidP="00927EC7">
      <w:pPr>
        <w:pStyle w:val="DoEheading22018"/>
        <w:rPr>
          <w:rFonts w:ascii="Arial" w:hAnsi="Arial" w:cs="Arial"/>
        </w:rPr>
      </w:pPr>
      <w:r w:rsidRPr="00075D29">
        <w:rPr>
          <w:rFonts w:ascii="Arial" w:hAnsi="Arial" w:cs="Arial"/>
        </w:rPr>
        <w:lastRenderedPageBreak/>
        <w:t>Week 3</w:t>
      </w:r>
    </w:p>
    <w:p w14:paraId="4E3DE03A" w14:textId="77777777" w:rsidR="00075D29" w:rsidRPr="00075D29" w:rsidRDefault="00075D29" w:rsidP="00075D29">
      <w:pPr>
        <w:rPr>
          <w:rFonts w:cs="Arial"/>
        </w:rPr>
      </w:pPr>
      <w:r w:rsidRPr="00075D29">
        <w:rPr>
          <w:rStyle w:val="DoEstrongemphasis2018"/>
          <w:rFonts w:cs="Arial"/>
        </w:rPr>
        <w:t>Learning intention</w:t>
      </w:r>
      <w:r w:rsidRPr="00075D29">
        <w:rPr>
          <w:rFonts w:cs="Arial"/>
        </w:rPr>
        <w:t xml:space="preserve"> – students use new vocabulary in questions.</w:t>
      </w:r>
    </w:p>
    <w:p w14:paraId="6126B342" w14:textId="36CFFEB1" w:rsidR="006A55ED" w:rsidRPr="00075D29" w:rsidRDefault="00075D29" w:rsidP="00075D29">
      <w:pPr>
        <w:rPr>
          <w:rFonts w:cs="Arial"/>
        </w:rPr>
      </w:pPr>
      <w:r w:rsidRPr="00075D29">
        <w:rPr>
          <w:rStyle w:val="DoEstrongemphasis2018"/>
          <w:rFonts w:cs="Arial"/>
        </w:rPr>
        <w:t>Success criteria</w:t>
      </w:r>
      <w:r w:rsidRPr="00075D29">
        <w:rPr>
          <w:rFonts w:cs="Arial"/>
        </w:rPr>
        <w:t xml:space="preserve"> – students ask and answer questions during game.</w:t>
      </w: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87"/>
        <w:gridCol w:w="3781"/>
      </w:tblGrid>
      <w:tr w:rsidR="00927EC7" w:rsidRPr="00075D29" w14:paraId="13F0BE72" w14:textId="77777777" w:rsidTr="00075D29">
        <w:trPr>
          <w:tblHeader/>
        </w:trPr>
        <w:tc>
          <w:tcPr>
            <w:tcW w:w="5240" w:type="dxa"/>
            <w:tcBorders>
              <w:bottom w:val="single" w:sz="4" w:space="0" w:color="auto"/>
            </w:tcBorders>
          </w:tcPr>
          <w:p w14:paraId="48D73D5E" w14:textId="77777777" w:rsidR="00927EC7" w:rsidRPr="00075D29" w:rsidRDefault="00927EC7" w:rsidP="00927EC7">
            <w:pPr>
              <w:pStyle w:val="DoEtableheading2018"/>
              <w:rPr>
                <w:rFonts w:ascii="Arial" w:hAnsi="Arial" w:cs="Arial"/>
              </w:rPr>
            </w:pPr>
            <w:r w:rsidRPr="00075D29">
              <w:rPr>
                <w:rFonts w:ascii="Arial" w:hAnsi="Arial" w:cs="Arial"/>
              </w:rPr>
              <w:t>Content</w:t>
            </w:r>
          </w:p>
        </w:tc>
        <w:tc>
          <w:tcPr>
            <w:tcW w:w="5387" w:type="dxa"/>
            <w:tcBorders>
              <w:bottom w:val="single" w:sz="4" w:space="0" w:color="auto"/>
            </w:tcBorders>
          </w:tcPr>
          <w:p w14:paraId="045A0CDB" w14:textId="77777777" w:rsidR="00927EC7" w:rsidRPr="00075D29" w:rsidRDefault="00927EC7" w:rsidP="00927EC7">
            <w:pPr>
              <w:pStyle w:val="DoEtableheading2018"/>
              <w:rPr>
                <w:rFonts w:ascii="Arial" w:hAnsi="Arial" w:cs="Arial"/>
              </w:rPr>
            </w:pPr>
            <w:r w:rsidRPr="00075D29">
              <w:rPr>
                <w:rFonts w:ascii="Arial" w:hAnsi="Arial" w:cs="Arial"/>
              </w:rPr>
              <w:t>Suggested strategies and assessment</w:t>
            </w:r>
          </w:p>
        </w:tc>
        <w:tc>
          <w:tcPr>
            <w:tcW w:w="3781" w:type="dxa"/>
            <w:tcBorders>
              <w:bottom w:val="single" w:sz="4" w:space="0" w:color="auto"/>
            </w:tcBorders>
          </w:tcPr>
          <w:p w14:paraId="0DABD400" w14:textId="77777777" w:rsidR="00927EC7" w:rsidRPr="00075D29" w:rsidRDefault="00927EC7" w:rsidP="00927EC7">
            <w:pPr>
              <w:pStyle w:val="DoEtableheading2018"/>
              <w:rPr>
                <w:rFonts w:ascii="Arial" w:hAnsi="Arial" w:cs="Arial"/>
              </w:rPr>
            </w:pPr>
            <w:r w:rsidRPr="00075D29">
              <w:rPr>
                <w:rFonts w:ascii="Arial" w:hAnsi="Arial" w:cs="Arial"/>
              </w:rPr>
              <w:t>Resources</w:t>
            </w:r>
          </w:p>
        </w:tc>
      </w:tr>
      <w:tr w:rsidR="00927EC7" w:rsidRPr="00075D29" w14:paraId="4A5C47A7" w14:textId="77777777" w:rsidTr="00075D29">
        <w:tc>
          <w:tcPr>
            <w:tcW w:w="5240" w:type="dxa"/>
            <w:tcBorders>
              <w:top w:val="single" w:sz="4" w:space="0" w:color="auto"/>
              <w:bottom w:val="single" w:sz="4" w:space="0" w:color="auto"/>
            </w:tcBorders>
          </w:tcPr>
          <w:p w14:paraId="22CD6B0F" w14:textId="77777777" w:rsidR="00927EC7" w:rsidRPr="00075D29" w:rsidRDefault="00927EC7" w:rsidP="00D46063">
            <w:pPr>
              <w:spacing w:before="0"/>
              <w:rPr>
                <w:rFonts w:cs="Arial"/>
                <w:sz w:val="20"/>
                <w:szCs w:val="20"/>
              </w:rPr>
            </w:pPr>
            <w:r w:rsidRPr="00075D29">
              <w:rPr>
                <w:rFonts w:cs="Arial"/>
                <w:sz w:val="20"/>
                <w:szCs w:val="20"/>
              </w:rPr>
              <w:t xml:space="preserve">Animal classifications </w:t>
            </w:r>
          </w:p>
          <w:p w14:paraId="492A7D94" w14:textId="37F77EA5" w:rsidR="00927EC7" w:rsidRPr="00075D29" w:rsidRDefault="00927EC7" w:rsidP="00075D29">
            <w:pPr>
              <w:spacing w:before="0"/>
              <w:rPr>
                <w:rFonts w:cs="Arial"/>
                <w:sz w:val="20"/>
                <w:szCs w:val="20"/>
              </w:rPr>
            </w:pPr>
            <w:r w:rsidRPr="00075D29">
              <w:rPr>
                <w:rFonts w:cs="Arial"/>
                <w:sz w:val="20"/>
                <w:szCs w:val="20"/>
              </w:rPr>
              <w:t xml:space="preserve">Elicit – mammal, bird, insect, reptile, fish, (marsupial, amphibian) </w:t>
            </w:r>
          </w:p>
        </w:tc>
        <w:tc>
          <w:tcPr>
            <w:tcW w:w="5387" w:type="dxa"/>
            <w:tcBorders>
              <w:top w:val="single" w:sz="4" w:space="0" w:color="auto"/>
              <w:bottom w:val="single" w:sz="4" w:space="0" w:color="auto"/>
            </w:tcBorders>
          </w:tcPr>
          <w:p w14:paraId="258DF5DB" w14:textId="010F97DD" w:rsidR="00927EC7" w:rsidRPr="00075D29" w:rsidRDefault="00927EC7" w:rsidP="00075D29">
            <w:pPr>
              <w:pStyle w:val="DoEtablelist1bullet2018"/>
              <w:rPr>
                <w:rFonts w:ascii="Arial" w:hAnsi="Arial" w:cs="Arial"/>
              </w:rPr>
            </w:pPr>
            <w:r w:rsidRPr="00075D29">
              <w:rPr>
                <w:rFonts w:ascii="Arial" w:hAnsi="Arial" w:cs="Arial"/>
              </w:rPr>
              <w:t>Teacher speaks only in the language to elicit classification vocabulary by using students’ prior knowledge of previously taught animal vocabulary</w:t>
            </w:r>
            <w:r w:rsidR="00075D29" w:rsidRPr="00075D29">
              <w:rPr>
                <w:rFonts w:ascii="Arial" w:hAnsi="Arial" w:cs="Arial"/>
              </w:rPr>
              <w:t>,</w:t>
            </w:r>
            <w:r w:rsidRPr="00075D29">
              <w:rPr>
                <w:rFonts w:ascii="Arial" w:hAnsi="Arial" w:cs="Arial"/>
              </w:rPr>
              <w:t xml:space="preserve"> </w:t>
            </w:r>
            <w:r w:rsidR="00075D29" w:rsidRPr="00075D29">
              <w:rPr>
                <w:rFonts w:ascii="Arial" w:hAnsi="Arial" w:cs="Arial"/>
              </w:rPr>
              <w:t>for example</w:t>
            </w:r>
            <w:r w:rsidRPr="00075D29">
              <w:rPr>
                <w:rFonts w:ascii="Arial" w:hAnsi="Arial" w:cs="Arial"/>
              </w:rPr>
              <w:t xml:space="preserve"> ‘A dog is a mammal’. Teacher drills and models the correct pronunciation, then adds new vocabulary to the word wall.</w:t>
            </w:r>
          </w:p>
        </w:tc>
        <w:tc>
          <w:tcPr>
            <w:tcW w:w="3781" w:type="dxa"/>
            <w:tcBorders>
              <w:top w:val="single" w:sz="4" w:space="0" w:color="auto"/>
              <w:bottom w:val="single" w:sz="4" w:space="0" w:color="auto"/>
            </w:tcBorders>
          </w:tcPr>
          <w:p w14:paraId="54C6A5A2" w14:textId="77777777" w:rsidR="00075D29" w:rsidRPr="00075D29" w:rsidRDefault="00927EC7" w:rsidP="00075D29">
            <w:pPr>
              <w:pStyle w:val="DoEtablelist1bullet2018"/>
              <w:rPr>
                <w:rFonts w:ascii="Arial" w:hAnsi="Arial" w:cs="Arial"/>
                <w:lang w:eastAsia="en-US"/>
              </w:rPr>
            </w:pPr>
            <w:r w:rsidRPr="00075D29">
              <w:rPr>
                <w:rFonts w:ascii="Arial" w:hAnsi="Arial" w:cs="Arial"/>
                <w:lang w:eastAsia="en-US"/>
              </w:rPr>
              <w:t>Vocabulary posters and words</w:t>
            </w:r>
          </w:p>
          <w:p w14:paraId="48817EA4" w14:textId="77777777" w:rsidR="00075D29" w:rsidRPr="00075D29" w:rsidRDefault="00927EC7" w:rsidP="00075D29">
            <w:pPr>
              <w:pStyle w:val="DoEtablelist1bullet2018"/>
              <w:rPr>
                <w:rFonts w:ascii="Arial" w:hAnsi="Arial" w:cs="Arial"/>
                <w:lang w:eastAsia="en-US"/>
              </w:rPr>
            </w:pPr>
            <w:r w:rsidRPr="00075D29">
              <w:rPr>
                <w:rFonts w:ascii="Arial" w:eastAsiaTheme="minorHAnsi" w:hAnsi="Arial" w:cs="Arial"/>
                <w:lang w:eastAsia="en-US"/>
              </w:rPr>
              <w:t>Word wall</w:t>
            </w:r>
          </w:p>
          <w:p w14:paraId="33E2A164" w14:textId="77777777" w:rsidR="00075D29" w:rsidRPr="00075D29" w:rsidRDefault="00927EC7" w:rsidP="00075D29">
            <w:pPr>
              <w:pStyle w:val="DoEtablelist1bullet2018"/>
              <w:rPr>
                <w:rFonts w:ascii="Arial" w:hAnsi="Arial" w:cs="Arial"/>
                <w:lang w:eastAsia="en-US"/>
              </w:rPr>
            </w:pPr>
            <w:r w:rsidRPr="00075D29">
              <w:rPr>
                <w:rFonts w:ascii="Arial" w:eastAsiaTheme="minorHAnsi" w:hAnsi="Arial" w:cs="Arial"/>
                <w:lang w:eastAsia="en-US"/>
              </w:rPr>
              <w:t>Student language notebooks</w:t>
            </w:r>
          </w:p>
          <w:p w14:paraId="361E7ADD" w14:textId="62483BD2" w:rsidR="00927EC7" w:rsidRPr="00075D29" w:rsidRDefault="00927EC7" w:rsidP="00075D29">
            <w:pPr>
              <w:pStyle w:val="DoEtablelist1bullet2018"/>
              <w:rPr>
                <w:rFonts w:ascii="Arial" w:hAnsi="Arial" w:cs="Arial"/>
                <w:lang w:eastAsia="en-US"/>
              </w:rPr>
            </w:pPr>
            <w:r w:rsidRPr="00075D29">
              <w:rPr>
                <w:rFonts w:ascii="Arial" w:eastAsiaTheme="minorHAnsi" w:hAnsi="Arial" w:cs="Arial"/>
                <w:lang w:eastAsia="en-US"/>
              </w:rPr>
              <w:t>IWB</w:t>
            </w:r>
          </w:p>
        </w:tc>
      </w:tr>
      <w:tr w:rsidR="00927EC7" w:rsidRPr="00075D29" w14:paraId="3B6286D2" w14:textId="77777777" w:rsidTr="00075D29">
        <w:tc>
          <w:tcPr>
            <w:tcW w:w="5240" w:type="dxa"/>
            <w:tcBorders>
              <w:top w:val="single" w:sz="4" w:space="0" w:color="auto"/>
              <w:bottom w:val="single" w:sz="4" w:space="0" w:color="auto"/>
            </w:tcBorders>
          </w:tcPr>
          <w:p w14:paraId="6D5F2A8C" w14:textId="1EE6D8DB" w:rsidR="00927EC7" w:rsidRPr="00075D29" w:rsidRDefault="00927EC7" w:rsidP="00075D29">
            <w:pPr>
              <w:tabs>
                <w:tab w:val="left" w:pos="567"/>
                <w:tab w:val="left" w:pos="1134"/>
                <w:tab w:val="left" w:pos="1701"/>
                <w:tab w:val="left" w:pos="2268"/>
                <w:tab w:val="left" w:pos="2835"/>
                <w:tab w:val="left" w:pos="3402"/>
              </w:tabs>
              <w:spacing w:before="0" w:line="260" w:lineRule="atLeast"/>
              <w:rPr>
                <w:rFonts w:cs="Arial"/>
                <w:sz w:val="20"/>
                <w:szCs w:val="20"/>
              </w:rPr>
            </w:pPr>
            <w:r w:rsidRPr="00075D29">
              <w:rPr>
                <w:rFonts w:cs="Arial"/>
                <w:sz w:val="20"/>
                <w:szCs w:val="20"/>
              </w:rPr>
              <w:t>Review question structures e.g. ‘Are you..?’ ‘Can you…?’</w:t>
            </w:r>
          </w:p>
        </w:tc>
        <w:tc>
          <w:tcPr>
            <w:tcW w:w="5387" w:type="dxa"/>
            <w:tcBorders>
              <w:top w:val="single" w:sz="4" w:space="0" w:color="auto"/>
              <w:bottom w:val="single" w:sz="4" w:space="0" w:color="auto"/>
            </w:tcBorders>
          </w:tcPr>
          <w:p w14:paraId="73C5678D" w14:textId="56D63868" w:rsidR="00075D29" w:rsidRPr="00075D29" w:rsidRDefault="00927EC7" w:rsidP="00075D29">
            <w:pPr>
              <w:pStyle w:val="DoEtablelist1bullet2018"/>
              <w:rPr>
                <w:rFonts w:ascii="Arial" w:hAnsi="Arial" w:cs="Arial"/>
              </w:rPr>
            </w:pPr>
            <w:r w:rsidRPr="00075D29">
              <w:rPr>
                <w:rFonts w:ascii="Arial" w:hAnsi="Arial" w:cs="Arial"/>
              </w:rPr>
              <w:t>Teacher reviews the question structures, ‘Are you..(small)?’ ‘Can you..(fly)</w:t>
            </w:r>
            <w:r w:rsidR="00075D29">
              <w:rPr>
                <w:rFonts w:ascii="Arial" w:hAnsi="Arial" w:cs="Arial"/>
              </w:rPr>
              <w:t>?’</w:t>
            </w:r>
          </w:p>
          <w:p w14:paraId="7EEE5C52" w14:textId="77777777" w:rsidR="00075D29" w:rsidRPr="00075D29" w:rsidRDefault="00927EC7" w:rsidP="00075D29">
            <w:pPr>
              <w:pStyle w:val="DoEtablelist1bullet2018"/>
              <w:rPr>
                <w:rFonts w:ascii="Arial" w:hAnsi="Arial" w:cs="Arial"/>
              </w:rPr>
            </w:pPr>
            <w:r w:rsidRPr="00075D29">
              <w:rPr>
                <w:rFonts w:ascii="Arial" w:hAnsi="Arial" w:cs="Arial"/>
              </w:rPr>
              <w:t>Teacher asks these questions and children answer.</w:t>
            </w:r>
          </w:p>
          <w:p w14:paraId="76F03CC2" w14:textId="5F669EFE" w:rsidR="00927EC7" w:rsidRPr="00075D29" w:rsidRDefault="00927EC7" w:rsidP="00075D29">
            <w:pPr>
              <w:pStyle w:val="DoEtablelist1bullet2018"/>
              <w:rPr>
                <w:rFonts w:ascii="Arial" w:hAnsi="Arial" w:cs="Arial"/>
              </w:rPr>
            </w:pPr>
            <w:r w:rsidRPr="00075D29">
              <w:rPr>
                <w:rFonts w:ascii="Arial" w:hAnsi="Arial" w:cs="Arial"/>
              </w:rPr>
              <w:t>Children practise asking and answering questions in small groups.</w:t>
            </w:r>
          </w:p>
        </w:tc>
        <w:tc>
          <w:tcPr>
            <w:tcW w:w="3781" w:type="dxa"/>
            <w:tcBorders>
              <w:top w:val="single" w:sz="4" w:space="0" w:color="auto"/>
              <w:bottom w:val="single" w:sz="4" w:space="0" w:color="auto"/>
            </w:tcBorders>
          </w:tcPr>
          <w:p w14:paraId="41562334" w14:textId="77777777" w:rsidR="00075D29" w:rsidRPr="00075D29" w:rsidRDefault="00927EC7" w:rsidP="00075D29">
            <w:pPr>
              <w:pStyle w:val="DoEtablelist1bullet2018"/>
              <w:rPr>
                <w:rFonts w:ascii="Arial" w:hAnsi="Arial" w:cs="Arial"/>
                <w:lang w:eastAsia="en-US"/>
              </w:rPr>
            </w:pPr>
            <w:r w:rsidRPr="00075D29">
              <w:rPr>
                <w:rFonts w:ascii="Arial" w:hAnsi="Arial" w:cs="Arial"/>
                <w:lang w:eastAsia="en-US"/>
              </w:rPr>
              <w:t>Vocabulary posters and words</w:t>
            </w:r>
          </w:p>
          <w:p w14:paraId="213789CA" w14:textId="77777777" w:rsidR="00075D29" w:rsidRPr="00075D29" w:rsidRDefault="00927EC7" w:rsidP="00075D29">
            <w:pPr>
              <w:pStyle w:val="DoEtablelist1bullet2018"/>
              <w:rPr>
                <w:rFonts w:ascii="Arial" w:hAnsi="Arial" w:cs="Arial"/>
                <w:lang w:eastAsia="en-US"/>
              </w:rPr>
            </w:pPr>
            <w:r w:rsidRPr="00075D29">
              <w:rPr>
                <w:rFonts w:ascii="Arial" w:eastAsiaTheme="minorHAnsi" w:hAnsi="Arial" w:cs="Arial"/>
                <w:lang w:eastAsia="en-US"/>
              </w:rPr>
              <w:t>Word wall</w:t>
            </w:r>
          </w:p>
          <w:p w14:paraId="094AEB17" w14:textId="77777777" w:rsidR="00075D29" w:rsidRPr="00075D29" w:rsidRDefault="00927EC7" w:rsidP="00075D29">
            <w:pPr>
              <w:pStyle w:val="DoEtablelist1bullet2018"/>
              <w:rPr>
                <w:rFonts w:ascii="Arial" w:hAnsi="Arial" w:cs="Arial"/>
                <w:lang w:eastAsia="en-US"/>
              </w:rPr>
            </w:pPr>
            <w:r w:rsidRPr="00075D29">
              <w:rPr>
                <w:rFonts w:ascii="Arial" w:eastAsiaTheme="minorHAnsi" w:hAnsi="Arial" w:cs="Arial"/>
                <w:lang w:eastAsia="en-US"/>
              </w:rPr>
              <w:t>Student language notebooks</w:t>
            </w:r>
          </w:p>
          <w:p w14:paraId="7957E113" w14:textId="59C22D26" w:rsidR="00927EC7" w:rsidRPr="00075D29" w:rsidRDefault="00927EC7" w:rsidP="00075D29">
            <w:pPr>
              <w:pStyle w:val="DoEtablelist1bullet2018"/>
              <w:rPr>
                <w:rFonts w:ascii="Arial" w:hAnsi="Arial" w:cs="Arial"/>
                <w:lang w:eastAsia="en-US"/>
              </w:rPr>
            </w:pPr>
            <w:r w:rsidRPr="00075D29">
              <w:rPr>
                <w:rFonts w:ascii="Arial" w:eastAsiaTheme="minorHAnsi" w:hAnsi="Arial" w:cs="Arial"/>
                <w:lang w:eastAsia="en-US"/>
              </w:rPr>
              <w:t>IWB</w:t>
            </w:r>
          </w:p>
        </w:tc>
      </w:tr>
      <w:tr w:rsidR="00927EC7" w:rsidRPr="00075D29" w14:paraId="07FA653A" w14:textId="77777777" w:rsidTr="00075D29">
        <w:tc>
          <w:tcPr>
            <w:tcW w:w="5240" w:type="dxa"/>
            <w:tcBorders>
              <w:top w:val="single" w:sz="4" w:space="0" w:color="auto"/>
            </w:tcBorders>
          </w:tcPr>
          <w:p w14:paraId="6FF656CF" w14:textId="36AA2769" w:rsidR="00927EC7" w:rsidRPr="00075D29" w:rsidRDefault="00927EC7" w:rsidP="00D46063">
            <w:pPr>
              <w:spacing w:before="0"/>
              <w:rPr>
                <w:rFonts w:cs="Arial"/>
                <w:sz w:val="20"/>
                <w:szCs w:val="20"/>
              </w:rPr>
            </w:pPr>
            <w:r w:rsidRPr="00075D29">
              <w:rPr>
                <w:rFonts w:cs="Arial"/>
                <w:sz w:val="20"/>
                <w:szCs w:val="20"/>
              </w:rPr>
              <w:t>Communicative game - 20 questions</w:t>
            </w:r>
          </w:p>
        </w:tc>
        <w:tc>
          <w:tcPr>
            <w:tcW w:w="5387" w:type="dxa"/>
            <w:tcBorders>
              <w:top w:val="single" w:sz="4" w:space="0" w:color="auto"/>
            </w:tcBorders>
          </w:tcPr>
          <w:p w14:paraId="0ED21711" w14:textId="2E598B44" w:rsidR="00075D29" w:rsidRPr="00075D29" w:rsidRDefault="00927EC7" w:rsidP="00075D29">
            <w:pPr>
              <w:pStyle w:val="DoEtablelist1bullet2018"/>
              <w:rPr>
                <w:rFonts w:ascii="Arial" w:hAnsi="Arial" w:cs="Arial"/>
              </w:rPr>
            </w:pPr>
            <w:r w:rsidRPr="00075D29">
              <w:rPr>
                <w:rFonts w:ascii="Arial" w:hAnsi="Arial" w:cs="Arial"/>
              </w:rPr>
              <w:t>In small groups, children take turns at ‘being’ an animal. Others in the group ask yes/no questions such as, ‘Are you a mammal?’,</w:t>
            </w:r>
            <w:r w:rsidR="00075D29" w:rsidRPr="00075D29">
              <w:rPr>
                <w:rFonts w:ascii="Arial" w:hAnsi="Arial" w:cs="Arial"/>
              </w:rPr>
              <w:t xml:space="preserve"> ‘Are you big?’, ‘Can you swim?</w:t>
            </w:r>
          </w:p>
          <w:p w14:paraId="586D4653" w14:textId="7A5AF767" w:rsidR="00927EC7" w:rsidRPr="00075D29" w:rsidRDefault="00927EC7" w:rsidP="00075D29">
            <w:pPr>
              <w:pStyle w:val="DoEtablelist1bullet2018"/>
              <w:rPr>
                <w:rFonts w:ascii="Arial" w:hAnsi="Arial" w:cs="Arial"/>
              </w:rPr>
            </w:pPr>
            <w:r w:rsidRPr="00075D29">
              <w:rPr>
                <w:rFonts w:ascii="Arial" w:hAnsi="Arial" w:cs="Arial"/>
              </w:rPr>
              <w:t>Teacher</w:t>
            </w:r>
            <w:r w:rsidR="00075D29" w:rsidRPr="00075D29">
              <w:rPr>
                <w:rFonts w:ascii="Arial" w:hAnsi="Arial" w:cs="Arial"/>
              </w:rPr>
              <w:t xml:space="preserve"> assesses fluency, accuracy and </w:t>
            </w:r>
            <w:r w:rsidRPr="00075D29">
              <w:rPr>
                <w:rFonts w:ascii="Arial" w:hAnsi="Arial" w:cs="Arial"/>
              </w:rPr>
              <w:t>pronunciation with observation checklists.</w:t>
            </w:r>
          </w:p>
        </w:tc>
        <w:tc>
          <w:tcPr>
            <w:tcW w:w="3781" w:type="dxa"/>
            <w:tcBorders>
              <w:top w:val="single" w:sz="4" w:space="0" w:color="auto"/>
            </w:tcBorders>
          </w:tcPr>
          <w:p w14:paraId="732FB331" w14:textId="77777777" w:rsidR="00927EC7" w:rsidRPr="00075D29" w:rsidRDefault="00927EC7" w:rsidP="00C65D78">
            <w:pPr>
              <w:spacing w:before="0" w:after="160" w:line="259" w:lineRule="auto"/>
              <w:contextualSpacing/>
              <w:rPr>
                <w:rFonts w:eastAsiaTheme="minorHAnsi" w:cs="Arial"/>
                <w:sz w:val="20"/>
                <w:szCs w:val="20"/>
                <w:lang w:eastAsia="en-US"/>
              </w:rPr>
            </w:pPr>
          </w:p>
        </w:tc>
      </w:tr>
    </w:tbl>
    <w:p w14:paraId="34087816" w14:textId="736BE904" w:rsidR="006A55ED" w:rsidRPr="00075D29" w:rsidRDefault="006A55ED">
      <w:pPr>
        <w:rPr>
          <w:rFonts w:cs="Arial"/>
        </w:rPr>
      </w:pPr>
      <w:r w:rsidRPr="00075D29">
        <w:rPr>
          <w:rFonts w:cs="Arial"/>
        </w:rPr>
        <w:br w:type="page"/>
      </w:r>
    </w:p>
    <w:p w14:paraId="0DD74148" w14:textId="2AAF5E3C" w:rsidR="00927EC7" w:rsidRPr="00075D29" w:rsidRDefault="00927EC7" w:rsidP="00927EC7">
      <w:pPr>
        <w:pStyle w:val="DoEheading22018"/>
        <w:rPr>
          <w:rFonts w:ascii="Arial" w:hAnsi="Arial" w:cs="Arial"/>
        </w:rPr>
      </w:pPr>
      <w:r w:rsidRPr="00075D29">
        <w:rPr>
          <w:rFonts w:ascii="Arial" w:hAnsi="Arial" w:cs="Arial"/>
        </w:rPr>
        <w:lastRenderedPageBreak/>
        <w:t>Week 4</w:t>
      </w:r>
    </w:p>
    <w:p w14:paraId="3D170BBA" w14:textId="77777777" w:rsidR="00075D29" w:rsidRPr="00075D29" w:rsidRDefault="00075D29" w:rsidP="00075D29">
      <w:pPr>
        <w:pStyle w:val="DoEbodytext2018"/>
        <w:rPr>
          <w:rFonts w:cs="Arial"/>
          <w:lang w:eastAsia="en-US"/>
        </w:rPr>
      </w:pPr>
      <w:r w:rsidRPr="00075D29">
        <w:rPr>
          <w:rStyle w:val="DoEstrongemphasis2018"/>
          <w:rFonts w:cs="Arial"/>
          <w:lang w:eastAsia="en-US"/>
        </w:rPr>
        <w:t>Learning intention</w:t>
      </w:r>
      <w:r w:rsidRPr="00075D29">
        <w:rPr>
          <w:rFonts w:cs="Arial"/>
          <w:lang w:eastAsia="en-US"/>
        </w:rPr>
        <w:t xml:space="preserve"> – students write texts using modelled language.</w:t>
      </w:r>
    </w:p>
    <w:p w14:paraId="24BEE8A8" w14:textId="3829A78D" w:rsidR="00075D29" w:rsidRPr="00075D29" w:rsidRDefault="00075D29" w:rsidP="00075D29">
      <w:pPr>
        <w:pStyle w:val="DoEbodytext2018"/>
        <w:rPr>
          <w:rFonts w:cs="Arial"/>
          <w:lang w:eastAsia="en-US"/>
        </w:rPr>
      </w:pPr>
      <w:r w:rsidRPr="00075D29">
        <w:rPr>
          <w:rStyle w:val="DoEstrongemphasis2018"/>
          <w:rFonts w:cs="Arial"/>
          <w:lang w:eastAsia="en-US"/>
        </w:rPr>
        <w:t>Success criteria</w:t>
      </w:r>
      <w:r w:rsidRPr="00075D29">
        <w:rPr>
          <w:rFonts w:cs="Arial"/>
          <w:lang w:eastAsia="en-US"/>
        </w:rPr>
        <w:t xml:space="preserve"> – independently write a life cycle of an animal in the language.</w:t>
      </w: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87"/>
        <w:gridCol w:w="3781"/>
      </w:tblGrid>
      <w:tr w:rsidR="00927EC7" w:rsidRPr="00075D29" w14:paraId="365DF91B" w14:textId="77777777" w:rsidTr="00075D29">
        <w:trPr>
          <w:tblHeader/>
        </w:trPr>
        <w:tc>
          <w:tcPr>
            <w:tcW w:w="5240" w:type="dxa"/>
            <w:tcBorders>
              <w:bottom w:val="single" w:sz="4" w:space="0" w:color="auto"/>
            </w:tcBorders>
          </w:tcPr>
          <w:p w14:paraId="56034288" w14:textId="77777777" w:rsidR="00927EC7" w:rsidRPr="00075D29" w:rsidRDefault="00927EC7" w:rsidP="00826E0C">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b/>
                <w:sz w:val="22"/>
                <w:szCs w:val="20"/>
              </w:rPr>
              <w:t>Content</w:t>
            </w:r>
          </w:p>
        </w:tc>
        <w:tc>
          <w:tcPr>
            <w:tcW w:w="5387" w:type="dxa"/>
            <w:tcBorders>
              <w:bottom w:val="single" w:sz="4" w:space="0" w:color="auto"/>
            </w:tcBorders>
          </w:tcPr>
          <w:p w14:paraId="561C34B8" w14:textId="77777777" w:rsidR="00927EC7" w:rsidRPr="00075D29" w:rsidRDefault="00927EC7" w:rsidP="00826E0C">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b/>
                <w:sz w:val="22"/>
                <w:szCs w:val="20"/>
              </w:rPr>
              <w:t>Suggested strategies and assessment</w:t>
            </w:r>
          </w:p>
        </w:tc>
        <w:tc>
          <w:tcPr>
            <w:tcW w:w="3781" w:type="dxa"/>
            <w:tcBorders>
              <w:bottom w:val="single" w:sz="4" w:space="0" w:color="auto"/>
            </w:tcBorders>
          </w:tcPr>
          <w:p w14:paraId="131F6478" w14:textId="77777777" w:rsidR="00927EC7" w:rsidRPr="00075D29" w:rsidRDefault="00927EC7" w:rsidP="00826E0C">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b/>
                <w:sz w:val="22"/>
                <w:szCs w:val="20"/>
              </w:rPr>
              <w:t>Resources</w:t>
            </w:r>
          </w:p>
        </w:tc>
      </w:tr>
      <w:tr w:rsidR="00927EC7" w:rsidRPr="00075D29" w14:paraId="244314AB" w14:textId="77777777" w:rsidTr="00075D29">
        <w:tc>
          <w:tcPr>
            <w:tcW w:w="5240" w:type="dxa"/>
            <w:tcBorders>
              <w:top w:val="single" w:sz="4" w:space="0" w:color="auto"/>
              <w:bottom w:val="single" w:sz="4" w:space="0" w:color="auto"/>
            </w:tcBorders>
          </w:tcPr>
          <w:p w14:paraId="1116A286" w14:textId="20BC94B6" w:rsidR="00927EC7" w:rsidRPr="00075D29" w:rsidRDefault="00927EC7" w:rsidP="0034378F">
            <w:pPr>
              <w:spacing w:before="0"/>
              <w:rPr>
                <w:rFonts w:cs="Arial"/>
                <w:sz w:val="20"/>
                <w:szCs w:val="20"/>
              </w:rPr>
            </w:pPr>
            <w:r w:rsidRPr="00075D29">
              <w:rPr>
                <w:rFonts w:cs="Arial"/>
                <w:sz w:val="20"/>
                <w:szCs w:val="20"/>
              </w:rPr>
              <w:t xml:space="preserve">Life cycle of an animal – modelled life cycle </w:t>
            </w:r>
          </w:p>
          <w:p w14:paraId="151F5CE2" w14:textId="77777777" w:rsidR="00927EC7" w:rsidRPr="00075D29" w:rsidRDefault="00927EC7" w:rsidP="00826E0C">
            <w:pPr>
              <w:tabs>
                <w:tab w:val="left" w:pos="567"/>
                <w:tab w:val="left" w:pos="1134"/>
                <w:tab w:val="left" w:pos="1701"/>
                <w:tab w:val="left" w:pos="2268"/>
                <w:tab w:val="left" w:pos="2835"/>
                <w:tab w:val="left" w:pos="3402"/>
              </w:tabs>
              <w:spacing w:before="80" w:after="80" w:line="260" w:lineRule="atLeast"/>
              <w:rPr>
                <w:rFonts w:cs="Arial"/>
                <w:sz w:val="20"/>
                <w:szCs w:val="20"/>
              </w:rPr>
            </w:pPr>
          </w:p>
        </w:tc>
        <w:tc>
          <w:tcPr>
            <w:tcW w:w="5387" w:type="dxa"/>
            <w:tcBorders>
              <w:top w:val="single" w:sz="4" w:space="0" w:color="auto"/>
              <w:bottom w:val="single" w:sz="4" w:space="0" w:color="auto"/>
            </w:tcBorders>
          </w:tcPr>
          <w:p w14:paraId="702444C3" w14:textId="71E92A64" w:rsidR="00927EC7" w:rsidRPr="00075D29" w:rsidRDefault="00927EC7" w:rsidP="00075D29">
            <w:pPr>
              <w:pStyle w:val="ListParagraph"/>
              <w:numPr>
                <w:ilvl w:val="0"/>
                <w:numId w:val="25"/>
              </w:numPr>
              <w:rPr>
                <w:rFonts w:ascii="Arial" w:hAnsi="Arial" w:cs="Arial"/>
                <w:sz w:val="20"/>
                <w:szCs w:val="20"/>
              </w:rPr>
            </w:pPr>
            <w:r w:rsidRPr="00075D29">
              <w:rPr>
                <w:rFonts w:ascii="Arial" w:hAnsi="Arial" w:cs="Arial"/>
                <w:sz w:val="20"/>
                <w:szCs w:val="20"/>
              </w:rPr>
              <w:t>The teacher writes/shows a modelled text in the language on th</w:t>
            </w:r>
            <w:r w:rsidR="00075D29" w:rsidRPr="00075D29">
              <w:rPr>
                <w:rFonts w:ascii="Arial" w:hAnsi="Arial" w:cs="Arial"/>
                <w:sz w:val="20"/>
                <w:szCs w:val="20"/>
              </w:rPr>
              <w:t xml:space="preserve">e life cycle of one the animals, for example, </w:t>
            </w:r>
            <w:r w:rsidRPr="00075D29">
              <w:rPr>
                <w:rFonts w:ascii="Arial" w:hAnsi="Arial" w:cs="Arial"/>
                <w:sz w:val="20"/>
                <w:szCs w:val="20"/>
              </w:rPr>
              <w:t>frog.</w:t>
            </w:r>
          </w:p>
        </w:tc>
        <w:tc>
          <w:tcPr>
            <w:tcW w:w="3781" w:type="dxa"/>
            <w:tcBorders>
              <w:top w:val="single" w:sz="4" w:space="0" w:color="auto"/>
              <w:bottom w:val="single" w:sz="4" w:space="0" w:color="auto"/>
            </w:tcBorders>
          </w:tcPr>
          <w:p w14:paraId="3A6ECDB9" w14:textId="77777777" w:rsidR="00927EC7" w:rsidRPr="00075D29" w:rsidRDefault="00927EC7" w:rsidP="00826E0C">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Vocabulary posters and words</w:t>
            </w:r>
          </w:p>
          <w:p w14:paraId="47D706CD" w14:textId="77777777" w:rsidR="00927EC7" w:rsidRPr="00075D29" w:rsidRDefault="00927EC7" w:rsidP="00826E0C">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Word wall</w:t>
            </w:r>
          </w:p>
          <w:p w14:paraId="1F2CC316" w14:textId="77777777" w:rsidR="00927EC7" w:rsidRPr="00075D29" w:rsidRDefault="00927EC7" w:rsidP="00826E0C">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Student language notebooks</w:t>
            </w:r>
          </w:p>
          <w:p w14:paraId="55CFE9A4" w14:textId="4B9128C5" w:rsidR="00927EC7" w:rsidRPr="00075D29" w:rsidRDefault="00927EC7" w:rsidP="00096355">
            <w:pPr>
              <w:numPr>
                <w:ilvl w:val="0"/>
                <w:numId w:val="25"/>
              </w:numPr>
              <w:spacing w:before="0" w:after="160" w:line="259" w:lineRule="auto"/>
              <w:contextualSpacing/>
              <w:rPr>
                <w:rFonts w:cs="Arial"/>
                <w:sz w:val="20"/>
                <w:szCs w:val="20"/>
              </w:rPr>
            </w:pPr>
            <w:r w:rsidRPr="00075D29">
              <w:rPr>
                <w:rFonts w:eastAsiaTheme="minorHAnsi" w:cs="Arial"/>
                <w:sz w:val="20"/>
                <w:szCs w:val="20"/>
                <w:lang w:eastAsia="en-US"/>
              </w:rPr>
              <w:t>IWB</w:t>
            </w:r>
          </w:p>
        </w:tc>
      </w:tr>
      <w:tr w:rsidR="00927EC7" w:rsidRPr="00075D29" w14:paraId="09324FC2" w14:textId="77777777" w:rsidTr="00075D29">
        <w:tc>
          <w:tcPr>
            <w:tcW w:w="5240" w:type="dxa"/>
            <w:tcBorders>
              <w:top w:val="single" w:sz="4" w:space="0" w:color="auto"/>
              <w:bottom w:val="single" w:sz="4" w:space="0" w:color="auto"/>
            </w:tcBorders>
          </w:tcPr>
          <w:p w14:paraId="5A7FB313" w14:textId="4A9DCDF9" w:rsidR="00927EC7" w:rsidRPr="00075D29" w:rsidRDefault="00927EC7" w:rsidP="0034378F">
            <w:pPr>
              <w:spacing w:before="0"/>
              <w:rPr>
                <w:rFonts w:cs="Arial"/>
                <w:sz w:val="20"/>
                <w:szCs w:val="20"/>
              </w:rPr>
            </w:pPr>
            <w:r w:rsidRPr="00075D29">
              <w:rPr>
                <w:rFonts w:cs="Arial"/>
                <w:sz w:val="20"/>
                <w:szCs w:val="20"/>
              </w:rPr>
              <w:t>Life cycle of an animal – joint construction of a life cycle</w:t>
            </w:r>
          </w:p>
          <w:p w14:paraId="76DC6C5D" w14:textId="77777777" w:rsidR="00927EC7" w:rsidRPr="00075D29" w:rsidRDefault="00927EC7" w:rsidP="00D46063">
            <w:pPr>
              <w:spacing w:before="0"/>
              <w:rPr>
                <w:rFonts w:cs="Arial"/>
                <w:sz w:val="20"/>
                <w:szCs w:val="20"/>
              </w:rPr>
            </w:pPr>
          </w:p>
        </w:tc>
        <w:tc>
          <w:tcPr>
            <w:tcW w:w="5387" w:type="dxa"/>
            <w:tcBorders>
              <w:top w:val="single" w:sz="4" w:space="0" w:color="auto"/>
              <w:bottom w:val="single" w:sz="4" w:space="0" w:color="auto"/>
            </w:tcBorders>
          </w:tcPr>
          <w:p w14:paraId="013615D0" w14:textId="379D5E86" w:rsidR="00927EC7" w:rsidRPr="00075D29" w:rsidRDefault="00927EC7" w:rsidP="00075D29">
            <w:pPr>
              <w:pStyle w:val="ListParagraph"/>
              <w:numPr>
                <w:ilvl w:val="0"/>
                <w:numId w:val="27"/>
              </w:numPr>
              <w:rPr>
                <w:rFonts w:ascii="Arial" w:hAnsi="Arial" w:cs="Arial"/>
                <w:sz w:val="20"/>
                <w:szCs w:val="20"/>
              </w:rPr>
            </w:pPr>
            <w:r w:rsidRPr="00075D29">
              <w:rPr>
                <w:rFonts w:ascii="Arial" w:hAnsi="Arial" w:cs="Arial"/>
                <w:sz w:val="20"/>
                <w:szCs w:val="20"/>
              </w:rPr>
              <w:t>The teacher guides the class in writing a life cycle of</w:t>
            </w:r>
            <w:r w:rsidR="00075D29" w:rsidRPr="00075D29">
              <w:rPr>
                <w:rFonts w:ascii="Arial" w:hAnsi="Arial" w:cs="Arial"/>
                <w:sz w:val="20"/>
                <w:szCs w:val="20"/>
              </w:rPr>
              <w:t xml:space="preserve"> another animal in the language, for example </w:t>
            </w:r>
            <w:r w:rsidRPr="00075D29">
              <w:rPr>
                <w:rFonts w:ascii="Arial" w:hAnsi="Arial" w:cs="Arial"/>
                <w:sz w:val="20"/>
                <w:szCs w:val="20"/>
              </w:rPr>
              <w:t>butterfly.</w:t>
            </w:r>
          </w:p>
        </w:tc>
        <w:tc>
          <w:tcPr>
            <w:tcW w:w="3781" w:type="dxa"/>
            <w:tcBorders>
              <w:top w:val="single" w:sz="4" w:space="0" w:color="auto"/>
              <w:bottom w:val="single" w:sz="4" w:space="0" w:color="auto"/>
            </w:tcBorders>
          </w:tcPr>
          <w:p w14:paraId="76E4B99C" w14:textId="77777777"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Vocabulary posters and words</w:t>
            </w:r>
          </w:p>
          <w:p w14:paraId="3FB185D7" w14:textId="77777777"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Word wall</w:t>
            </w:r>
          </w:p>
          <w:p w14:paraId="18685FCD" w14:textId="77777777"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Student language notebooks</w:t>
            </w:r>
          </w:p>
          <w:p w14:paraId="12EF80F1" w14:textId="772FF504"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IWB</w:t>
            </w:r>
          </w:p>
        </w:tc>
      </w:tr>
      <w:tr w:rsidR="00927EC7" w:rsidRPr="00075D29" w14:paraId="013854C5" w14:textId="77777777" w:rsidTr="00075D29">
        <w:tc>
          <w:tcPr>
            <w:tcW w:w="5240" w:type="dxa"/>
            <w:tcBorders>
              <w:top w:val="single" w:sz="4" w:space="0" w:color="auto"/>
            </w:tcBorders>
          </w:tcPr>
          <w:p w14:paraId="02E18296" w14:textId="4D84AEE0" w:rsidR="00927EC7" w:rsidRPr="00075D29" w:rsidRDefault="00927EC7" w:rsidP="00096355">
            <w:pPr>
              <w:spacing w:before="0"/>
              <w:rPr>
                <w:rFonts w:cs="Arial"/>
                <w:sz w:val="20"/>
                <w:szCs w:val="20"/>
              </w:rPr>
            </w:pPr>
            <w:r w:rsidRPr="00075D29">
              <w:rPr>
                <w:rFonts w:cs="Arial"/>
                <w:sz w:val="20"/>
                <w:szCs w:val="20"/>
              </w:rPr>
              <w:t xml:space="preserve">Life cycle of an animal – independent life cycle </w:t>
            </w:r>
          </w:p>
          <w:p w14:paraId="28BB9FBE" w14:textId="77777777" w:rsidR="00927EC7" w:rsidRPr="00075D29" w:rsidRDefault="00927EC7" w:rsidP="00D46063">
            <w:pPr>
              <w:spacing w:before="0"/>
              <w:rPr>
                <w:rFonts w:cs="Arial"/>
                <w:sz w:val="20"/>
                <w:szCs w:val="20"/>
              </w:rPr>
            </w:pPr>
          </w:p>
        </w:tc>
        <w:tc>
          <w:tcPr>
            <w:tcW w:w="5387" w:type="dxa"/>
            <w:tcBorders>
              <w:top w:val="single" w:sz="4" w:space="0" w:color="auto"/>
            </w:tcBorders>
          </w:tcPr>
          <w:p w14:paraId="40EC12DE" w14:textId="6E7765E4" w:rsidR="00927EC7" w:rsidRPr="00075D29" w:rsidRDefault="00927EC7" w:rsidP="00826E0C">
            <w:pPr>
              <w:numPr>
                <w:ilvl w:val="0"/>
                <w:numId w:val="24"/>
              </w:numPr>
              <w:spacing w:before="0" w:after="160" w:line="259" w:lineRule="auto"/>
              <w:contextualSpacing/>
              <w:rPr>
                <w:rFonts w:eastAsiaTheme="minorHAnsi" w:cs="Arial"/>
                <w:sz w:val="20"/>
                <w:szCs w:val="20"/>
                <w:lang w:eastAsia="en-US"/>
              </w:rPr>
            </w:pPr>
            <w:r w:rsidRPr="00075D29">
              <w:rPr>
                <w:rFonts w:cs="Arial"/>
                <w:sz w:val="20"/>
                <w:szCs w:val="20"/>
              </w:rPr>
              <w:t>Children choose a third animal and write an independent life cycle in languages notebooks.</w:t>
            </w:r>
          </w:p>
        </w:tc>
        <w:tc>
          <w:tcPr>
            <w:tcW w:w="3781" w:type="dxa"/>
            <w:tcBorders>
              <w:top w:val="single" w:sz="4" w:space="0" w:color="auto"/>
            </w:tcBorders>
          </w:tcPr>
          <w:p w14:paraId="25B6FF9C" w14:textId="77777777"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Vocabulary posters and words</w:t>
            </w:r>
          </w:p>
          <w:p w14:paraId="7878D291" w14:textId="77777777"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Word wall</w:t>
            </w:r>
          </w:p>
          <w:p w14:paraId="4E330F25" w14:textId="77777777"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Student language notebooks</w:t>
            </w:r>
          </w:p>
          <w:p w14:paraId="3B9C9621" w14:textId="17D8CBB2" w:rsidR="00927EC7" w:rsidRPr="00075D29" w:rsidRDefault="00927EC7" w:rsidP="00096355">
            <w:pPr>
              <w:numPr>
                <w:ilvl w:val="0"/>
                <w:numId w:val="25"/>
              </w:numPr>
              <w:spacing w:before="0" w:after="160" w:line="259" w:lineRule="auto"/>
              <w:contextualSpacing/>
              <w:rPr>
                <w:rFonts w:eastAsiaTheme="minorHAnsi" w:cs="Arial"/>
                <w:sz w:val="20"/>
                <w:szCs w:val="20"/>
                <w:lang w:eastAsia="en-US"/>
              </w:rPr>
            </w:pPr>
            <w:r w:rsidRPr="00075D29">
              <w:rPr>
                <w:rFonts w:eastAsiaTheme="minorHAnsi" w:cs="Arial"/>
                <w:sz w:val="20"/>
                <w:szCs w:val="20"/>
                <w:lang w:eastAsia="en-US"/>
              </w:rPr>
              <w:t>IWB</w:t>
            </w:r>
          </w:p>
        </w:tc>
      </w:tr>
    </w:tbl>
    <w:p w14:paraId="2EB75824" w14:textId="52547D55" w:rsidR="006A55ED" w:rsidRPr="00075D29" w:rsidRDefault="006A55ED">
      <w:pPr>
        <w:rPr>
          <w:rFonts w:cs="Arial"/>
        </w:rPr>
      </w:pPr>
      <w:r w:rsidRPr="00075D29">
        <w:rPr>
          <w:rFonts w:cs="Arial"/>
        </w:rPr>
        <w:br w:type="page"/>
      </w:r>
    </w:p>
    <w:p w14:paraId="0E59123B" w14:textId="4383AF4E" w:rsidR="00927EC7" w:rsidRPr="00075D29" w:rsidRDefault="00927EC7" w:rsidP="00927EC7">
      <w:pPr>
        <w:pStyle w:val="DoEheading22018"/>
        <w:rPr>
          <w:rFonts w:ascii="Arial" w:hAnsi="Arial" w:cs="Arial"/>
        </w:rPr>
      </w:pPr>
      <w:r w:rsidRPr="00075D29">
        <w:rPr>
          <w:rFonts w:ascii="Arial" w:hAnsi="Arial" w:cs="Arial"/>
        </w:rPr>
        <w:lastRenderedPageBreak/>
        <w:t>Week 5</w:t>
      </w:r>
    </w:p>
    <w:p w14:paraId="69152354" w14:textId="77777777" w:rsidR="00075D29" w:rsidRPr="00075D29" w:rsidRDefault="00075D29" w:rsidP="00075D29">
      <w:pPr>
        <w:pStyle w:val="DoEbodytext2018"/>
        <w:rPr>
          <w:rFonts w:cs="Arial"/>
          <w:lang w:eastAsia="en-US"/>
        </w:rPr>
      </w:pPr>
      <w:r w:rsidRPr="00075D29">
        <w:rPr>
          <w:rStyle w:val="DoEstrongemphasis2018"/>
          <w:rFonts w:cs="Arial"/>
          <w:lang w:eastAsia="en-US"/>
        </w:rPr>
        <w:t>Learning intention</w:t>
      </w:r>
      <w:r w:rsidRPr="00075D29">
        <w:rPr>
          <w:rFonts w:cs="Arial"/>
          <w:lang w:eastAsia="en-US"/>
        </w:rPr>
        <w:t xml:space="preserve"> – combine language knowledge and scientific understanding to create a document.</w:t>
      </w:r>
    </w:p>
    <w:p w14:paraId="2DE9092C" w14:textId="6AF92C73" w:rsidR="00075D29" w:rsidRPr="00075D29" w:rsidRDefault="00075D29" w:rsidP="00075D29">
      <w:pPr>
        <w:pStyle w:val="DoEbodytext2018"/>
        <w:rPr>
          <w:rFonts w:cs="Arial"/>
          <w:lang w:eastAsia="en-US"/>
        </w:rPr>
      </w:pPr>
      <w:r w:rsidRPr="00075D29">
        <w:rPr>
          <w:rStyle w:val="DoEstrongemphasis2018"/>
          <w:rFonts w:cs="Arial"/>
          <w:lang w:eastAsia="en-US"/>
        </w:rPr>
        <w:t>Success criteria</w:t>
      </w:r>
      <w:r w:rsidRPr="00075D29">
        <w:rPr>
          <w:rFonts w:cs="Arial"/>
          <w:lang w:eastAsia="en-US"/>
        </w:rPr>
        <w:t xml:space="preserve"> – students create a scientific fact sheet about an animal in the language.</w:t>
      </w: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387"/>
        <w:gridCol w:w="5037"/>
      </w:tblGrid>
      <w:tr w:rsidR="00075D29" w:rsidRPr="00075D29" w14:paraId="14880940" w14:textId="77777777" w:rsidTr="00075D29">
        <w:trPr>
          <w:tblHeader/>
        </w:trPr>
        <w:tc>
          <w:tcPr>
            <w:tcW w:w="3984" w:type="dxa"/>
            <w:tcBorders>
              <w:bottom w:val="single" w:sz="4" w:space="0" w:color="auto"/>
            </w:tcBorders>
          </w:tcPr>
          <w:p w14:paraId="4314D62C" w14:textId="77777777" w:rsidR="00075D29" w:rsidRPr="00075D29" w:rsidRDefault="00075D29" w:rsidP="00826E0C">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b/>
                <w:sz w:val="22"/>
                <w:szCs w:val="20"/>
              </w:rPr>
              <w:t>Content</w:t>
            </w:r>
          </w:p>
        </w:tc>
        <w:tc>
          <w:tcPr>
            <w:tcW w:w="5387" w:type="dxa"/>
            <w:tcBorders>
              <w:bottom w:val="single" w:sz="4" w:space="0" w:color="auto"/>
            </w:tcBorders>
          </w:tcPr>
          <w:p w14:paraId="11693632" w14:textId="77777777" w:rsidR="00075D29" w:rsidRPr="00075D29" w:rsidRDefault="00075D29" w:rsidP="00826E0C">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b/>
                <w:sz w:val="22"/>
                <w:szCs w:val="20"/>
              </w:rPr>
              <w:t>Suggested strategies and assessment</w:t>
            </w:r>
          </w:p>
        </w:tc>
        <w:tc>
          <w:tcPr>
            <w:tcW w:w="5037" w:type="dxa"/>
            <w:tcBorders>
              <w:bottom w:val="single" w:sz="4" w:space="0" w:color="auto"/>
            </w:tcBorders>
          </w:tcPr>
          <w:p w14:paraId="0C50D856" w14:textId="77777777" w:rsidR="00075D29" w:rsidRPr="00075D29" w:rsidRDefault="00075D29" w:rsidP="00826E0C">
            <w:pPr>
              <w:keepNext/>
              <w:keepLines/>
              <w:tabs>
                <w:tab w:val="left" w:pos="567"/>
                <w:tab w:val="left" w:pos="1134"/>
                <w:tab w:val="left" w:pos="1701"/>
                <w:tab w:val="left" w:pos="2268"/>
                <w:tab w:val="left" w:pos="2835"/>
                <w:tab w:val="left" w:pos="3402"/>
              </w:tabs>
              <w:spacing w:before="80" w:after="80" w:line="260" w:lineRule="atLeast"/>
              <w:rPr>
                <w:rFonts w:cs="Arial"/>
                <w:b/>
                <w:sz w:val="22"/>
                <w:szCs w:val="20"/>
              </w:rPr>
            </w:pPr>
            <w:r w:rsidRPr="00075D29">
              <w:rPr>
                <w:rFonts w:cs="Arial"/>
                <w:b/>
                <w:sz w:val="22"/>
                <w:szCs w:val="20"/>
              </w:rPr>
              <w:t>Resources</w:t>
            </w:r>
          </w:p>
        </w:tc>
      </w:tr>
      <w:tr w:rsidR="00075D29" w:rsidRPr="00075D29" w14:paraId="1CF340CF" w14:textId="77777777" w:rsidTr="00075D29">
        <w:tc>
          <w:tcPr>
            <w:tcW w:w="3984" w:type="dxa"/>
            <w:tcBorders>
              <w:top w:val="single" w:sz="4" w:space="0" w:color="auto"/>
              <w:bottom w:val="single" w:sz="4" w:space="0" w:color="auto"/>
            </w:tcBorders>
          </w:tcPr>
          <w:p w14:paraId="025B6B62" w14:textId="757B3888" w:rsidR="00075D29" w:rsidRPr="00075D29" w:rsidRDefault="00075D29" w:rsidP="00075D29">
            <w:pPr>
              <w:spacing w:before="0"/>
              <w:rPr>
                <w:rFonts w:cs="Arial"/>
                <w:sz w:val="20"/>
                <w:szCs w:val="20"/>
              </w:rPr>
            </w:pPr>
            <w:r w:rsidRPr="00075D29">
              <w:rPr>
                <w:rFonts w:cs="Arial"/>
                <w:sz w:val="20"/>
                <w:szCs w:val="20"/>
              </w:rPr>
              <w:t>Students create a fact sheet on one animal of their choosing.</w:t>
            </w:r>
          </w:p>
        </w:tc>
        <w:tc>
          <w:tcPr>
            <w:tcW w:w="5387" w:type="dxa"/>
            <w:tcBorders>
              <w:top w:val="single" w:sz="4" w:space="0" w:color="auto"/>
              <w:bottom w:val="single" w:sz="4" w:space="0" w:color="auto"/>
            </w:tcBorders>
          </w:tcPr>
          <w:p w14:paraId="5943898A" w14:textId="04547E5F" w:rsidR="00075D29" w:rsidRPr="00075D29" w:rsidRDefault="00075D29" w:rsidP="00075D29">
            <w:pPr>
              <w:pStyle w:val="DoEtabletext2018"/>
              <w:rPr>
                <w:rFonts w:ascii="Arial" w:hAnsi="Arial" w:cs="Arial"/>
              </w:rPr>
            </w:pPr>
            <w:r w:rsidRPr="00075D29">
              <w:rPr>
                <w:rFonts w:ascii="Arial" w:hAnsi="Arial" w:cs="Arial"/>
              </w:rPr>
              <w:t>Include the following: detailed diagrams, classification, life cycle, characteristics and features</w:t>
            </w:r>
            <w:r>
              <w:rPr>
                <w:rFonts w:ascii="Arial" w:hAnsi="Arial" w:cs="Arial"/>
              </w:rPr>
              <w:t>.</w:t>
            </w:r>
          </w:p>
        </w:tc>
        <w:tc>
          <w:tcPr>
            <w:tcW w:w="5037" w:type="dxa"/>
            <w:tcBorders>
              <w:top w:val="single" w:sz="4" w:space="0" w:color="auto"/>
              <w:bottom w:val="single" w:sz="4" w:space="0" w:color="auto"/>
            </w:tcBorders>
          </w:tcPr>
          <w:p w14:paraId="0F0048E4" w14:textId="77777777" w:rsidR="00075D29" w:rsidRPr="00075D29" w:rsidRDefault="00075D29" w:rsidP="00075D29">
            <w:pPr>
              <w:pStyle w:val="DoEtablelist1bullet2018"/>
              <w:rPr>
                <w:lang w:eastAsia="en-US"/>
              </w:rPr>
            </w:pPr>
            <w:r w:rsidRPr="00075D29">
              <w:rPr>
                <w:lang w:eastAsia="en-US"/>
              </w:rPr>
              <w:t>Vocabulary posters and words</w:t>
            </w:r>
          </w:p>
          <w:p w14:paraId="18F91538" w14:textId="77777777" w:rsidR="00075D29" w:rsidRPr="00075D29" w:rsidRDefault="00075D29" w:rsidP="00075D29">
            <w:pPr>
              <w:pStyle w:val="DoEtablelist1bullet2018"/>
              <w:rPr>
                <w:lang w:eastAsia="en-US"/>
              </w:rPr>
            </w:pPr>
            <w:r w:rsidRPr="00075D29">
              <w:rPr>
                <w:lang w:eastAsia="en-US"/>
              </w:rPr>
              <w:t>Word wall</w:t>
            </w:r>
          </w:p>
          <w:p w14:paraId="26AFB646" w14:textId="77777777" w:rsidR="00075D29" w:rsidRPr="00075D29" w:rsidRDefault="00075D29" w:rsidP="00075D29">
            <w:pPr>
              <w:pStyle w:val="DoEtablelist1bullet2018"/>
              <w:rPr>
                <w:lang w:eastAsia="en-US"/>
              </w:rPr>
            </w:pPr>
            <w:r w:rsidRPr="00075D29">
              <w:rPr>
                <w:lang w:eastAsia="en-US"/>
              </w:rPr>
              <w:t>Student language notebooks</w:t>
            </w:r>
          </w:p>
          <w:p w14:paraId="3DF0665C" w14:textId="6F5A63B5" w:rsidR="00075D29" w:rsidRPr="00075D29" w:rsidRDefault="00075D29" w:rsidP="00075D29">
            <w:pPr>
              <w:pStyle w:val="DoEtablelist1bullet2018"/>
              <w:rPr>
                <w:lang w:eastAsia="en-US"/>
              </w:rPr>
            </w:pPr>
            <w:r w:rsidRPr="00075D29">
              <w:rPr>
                <w:lang w:eastAsia="en-US"/>
              </w:rPr>
              <w:t>IWB</w:t>
            </w:r>
          </w:p>
          <w:p w14:paraId="79B018FA" w14:textId="71FB7FFC" w:rsidR="00075D29" w:rsidRPr="00075D29" w:rsidRDefault="00075D29" w:rsidP="00075D29">
            <w:pPr>
              <w:pStyle w:val="DoEtablelist1bullet2018"/>
              <w:rPr>
                <w:lang w:eastAsia="en-US"/>
              </w:rPr>
            </w:pPr>
            <w:r w:rsidRPr="00075D29">
              <w:rPr>
                <w:lang w:eastAsia="en-US"/>
              </w:rPr>
              <w:t>Posters paper</w:t>
            </w:r>
          </w:p>
          <w:p w14:paraId="4A93A379" w14:textId="356FD7E0" w:rsidR="00075D29" w:rsidRPr="00075D29" w:rsidRDefault="00075D29" w:rsidP="00075D29">
            <w:pPr>
              <w:pStyle w:val="DoEtablelist1bullet2018"/>
              <w:rPr>
                <w:lang w:eastAsia="en-US"/>
              </w:rPr>
            </w:pPr>
            <w:r w:rsidRPr="00075D29">
              <w:rPr>
                <w:lang w:eastAsia="en-US"/>
              </w:rPr>
              <w:t>Coloured pencils</w:t>
            </w:r>
          </w:p>
        </w:tc>
      </w:tr>
      <w:tr w:rsidR="00075D29" w:rsidRPr="00075D29" w14:paraId="3A448A96" w14:textId="77777777" w:rsidTr="00075D29">
        <w:tc>
          <w:tcPr>
            <w:tcW w:w="3984" w:type="dxa"/>
            <w:tcBorders>
              <w:top w:val="single" w:sz="4" w:space="0" w:color="auto"/>
            </w:tcBorders>
          </w:tcPr>
          <w:p w14:paraId="3807844D" w14:textId="3457B2C9" w:rsidR="00075D29" w:rsidRPr="00075D29" w:rsidRDefault="00075D29" w:rsidP="0034378F">
            <w:pPr>
              <w:spacing w:before="0"/>
              <w:rPr>
                <w:rFonts w:cs="Arial"/>
                <w:b/>
                <w:sz w:val="20"/>
                <w:szCs w:val="20"/>
              </w:rPr>
            </w:pPr>
            <w:r w:rsidRPr="00075D29">
              <w:rPr>
                <w:rFonts w:cs="Arial"/>
                <w:sz w:val="20"/>
                <w:szCs w:val="20"/>
              </w:rPr>
              <w:t>All students present the details of their fact sheet to their group. Selected students present to the class.</w:t>
            </w:r>
          </w:p>
        </w:tc>
        <w:tc>
          <w:tcPr>
            <w:tcW w:w="5387" w:type="dxa"/>
            <w:tcBorders>
              <w:top w:val="single" w:sz="4" w:space="0" w:color="auto"/>
            </w:tcBorders>
          </w:tcPr>
          <w:p w14:paraId="136B47C8" w14:textId="46294AB2" w:rsidR="00075D29" w:rsidRPr="00075D29" w:rsidRDefault="00075D29" w:rsidP="0034378F">
            <w:pPr>
              <w:spacing w:before="0" w:after="160" w:line="259" w:lineRule="auto"/>
              <w:contextualSpacing/>
              <w:rPr>
                <w:rFonts w:eastAsiaTheme="minorHAnsi" w:cs="Arial"/>
                <w:sz w:val="20"/>
                <w:szCs w:val="20"/>
                <w:lang w:eastAsia="en-US"/>
              </w:rPr>
            </w:pPr>
            <w:r w:rsidRPr="00075D29">
              <w:rPr>
                <w:rFonts w:cs="Arial"/>
                <w:sz w:val="20"/>
                <w:szCs w:val="20"/>
              </w:rPr>
              <w:t>Teacher assesses writing for vocabulary and grammar. Assesses speaking for pronunciation, fluency and accuracy.</w:t>
            </w:r>
          </w:p>
        </w:tc>
        <w:tc>
          <w:tcPr>
            <w:tcW w:w="5037" w:type="dxa"/>
            <w:tcBorders>
              <w:top w:val="single" w:sz="4" w:space="0" w:color="auto"/>
            </w:tcBorders>
          </w:tcPr>
          <w:p w14:paraId="15AD73EA" w14:textId="77777777" w:rsidR="00075D29" w:rsidRPr="00075D29" w:rsidRDefault="00075D29" w:rsidP="00075D29">
            <w:pPr>
              <w:spacing w:before="0" w:after="160" w:line="259" w:lineRule="auto"/>
              <w:contextualSpacing/>
              <w:rPr>
                <w:rFonts w:eastAsiaTheme="minorHAnsi" w:cs="Arial"/>
                <w:sz w:val="20"/>
                <w:szCs w:val="20"/>
                <w:lang w:eastAsia="en-US"/>
              </w:rPr>
            </w:pPr>
          </w:p>
        </w:tc>
      </w:tr>
    </w:tbl>
    <w:p w14:paraId="6E1ADEAA" w14:textId="77777777" w:rsidR="00826E0C" w:rsidRPr="00075D29" w:rsidRDefault="00826E0C" w:rsidP="00DC7DC1">
      <w:pPr>
        <w:pStyle w:val="DoEbodytext2018"/>
        <w:rPr>
          <w:rFonts w:cs="Arial"/>
          <w:lang w:eastAsia="en-US"/>
        </w:rPr>
      </w:pPr>
    </w:p>
    <w:sectPr w:rsidR="00826E0C" w:rsidRPr="00075D29" w:rsidSect="00A13DCC">
      <w:footerReference w:type="even" r:id="rId11"/>
      <w:footerReference w:type="default" r:id="rId12"/>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72EE" w14:textId="77777777" w:rsidR="00417B78" w:rsidRDefault="00417B78" w:rsidP="00F247F6">
      <w:r>
        <w:separator/>
      </w:r>
    </w:p>
    <w:p w14:paraId="594FDBA4" w14:textId="77777777" w:rsidR="00417B78" w:rsidRDefault="00417B78"/>
    <w:p w14:paraId="67AA11D8" w14:textId="77777777" w:rsidR="00417B78" w:rsidRDefault="00417B78"/>
    <w:p w14:paraId="027B818F" w14:textId="77777777" w:rsidR="00417B78" w:rsidRDefault="00417B78"/>
  </w:endnote>
  <w:endnote w:type="continuationSeparator" w:id="0">
    <w:p w14:paraId="69255BAE" w14:textId="77777777" w:rsidR="00417B78" w:rsidRDefault="00417B78" w:rsidP="00F247F6">
      <w:r>
        <w:continuationSeparator/>
      </w:r>
    </w:p>
    <w:p w14:paraId="593B2196" w14:textId="77777777" w:rsidR="00417B78" w:rsidRDefault="00417B78"/>
    <w:p w14:paraId="4C846F9A" w14:textId="77777777" w:rsidR="00417B78" w:rsidRDefault="00417B78"/>
    <w:p w14:paraId="0FBA474E" w14:textId="77777777" w:rsidR="00417B78" w:rsidRDefault="00417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AF9B" w14:textId="7692638A"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5C72E6">
      <w:rPr>
        <w:noProof/>
      </w:rPr>
      <w:t>6</w:t>
    </w:r>
    <w:r w:rsidRPr="004E338C">
      <w:fldChar w:fldCharType="end"/>
    </w:r>
    <w:r>
      <w:tab/>
    </w:r>
    <w:r>
      <w:tab/>
    </w:r>
    <w:r w:rsidR="002D3B49">
      <w:t>Stage 2, Languages – Australian animals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CD1D" w14:textId="3B1A1D6D" w:rsidR="00BB366E" w:rsidRPr="00182340" w:rsidRDefault="00BB366E" w:rsidP="00803367">
    <w:pPr>
      <w:pStyle w:val="DoEfooterlandscape2018"/>
    </w:pPr>
    <w:r w:rsidRPr="00233AD0">
      <w:t xml:space="preserve">© </w:t>
    </w:r>
    <w:r w:rsidRPr="00603E4E">
      <w:t>NSW Department of Education</w:t>
    </w:r>
    <w:r>
      <w:t xml:space="preserve">, </w:t>
    </w:r>
    <w:r w:rsidR="002D3B49">
      <w:t>February</w:t>
    </w:r>
    <w:r>
      <w:t xml:space="preserve"> </w:t>
    </w:r>
    <w:r w:rsidR="0081055C">
      <w:t>20</w:t>
    </w:r>
    <w:r w:rsidR="002D3B49">
      <w:t>19</w:t>
    </w:r>
    <w:r w:rsidRPr="004E338C">
      <w:tab/>
    </w:r>
    <w:r>
      <w:tab/>
    </w:r>
    <w:r w:rsidRPr="004E338C">
      <w:fldChar w:fldCharType="begin"/>
    </w:r>
    <w:r w:rsidRPr="004E338C">
      <w:instrText xml:space="preserve"> PAGE </w:instrText>
    </w:r>
    <w:r w:rsidRPr="004E338C">
      <w:fldChar w:fldCharType="separate"/>
    </w:r>
    <w:r w:rsidR="005C72E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82A5" w14:textId="77777777" w:rsidR="00417B78" w:rsidRDefault="00417B78" w:rsidP="00F247F6">
      <w:r>
        <w:separator/>
      </w:r>
    </w:p>
    <w:p w14:paraId="10EEE0F7" w14:textId="77777777" w:rsidR="00417B78" w:rsidRDefault="00417B78"/>
    <w:p w14:paraId="37392239" w14:textId="77777777" w:rsidR="00417B78" w:rsidRDefault="00417B78"/>
    <w:p w14:paraId="25E2AAEB" w14:textId="77777777" w:rsidR="00417B78" w:rsidRDefault="00417B78"/>
  </w:footnote>
  <w:footnote w:type="continuationSeparator" w:id="0">
    <w:p w14:paraId="05ED2572" w14:textId="77777777" w:rsidR="00417B78" w:rsidRDefault="00417B78" w:rsidP="00F247F6">
      <w:r>
        <w:continuationSeparator/>
      </w:r>
    </w:p>
    <w:p w14:paraId="75C23F35" w14:textId="77777777" w:rsidR="00417B78" w:rsidRDefault="00417B78"/>
    <w:p w14:paraId="37FFC852" w14:textId="77777777" w:rsidR="00417B78" w:rsidRDefault="00417B78"/>
    <w:p w14:paraId="6AB4B333" w14:textId="77777777" w:rsidR="00417B78" w:rsidRDefault="00417B7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1018"/>
    <w:multiLevelType w:val="hybridMultilevel"/>
    <w:tmpl w:val="2B58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20B6C"/>
    <w:multiLevelType w:val="hybridMultilevel"/>
    <w:tmpl w:val="ADC2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09F352B5"/>
    <w:multiLevelType w:val="hybridMultilevel"/>
    <w:tmpl w:val="6FEA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8321A"/>
    <w:multiLevelType w:val="hybridMultilevel"/>
    <w:tmpl w:val="AE80C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C2588"/>
    <w:multiLevelType w:val="multilevel"/>
    <w:tmpl w:val="2C04F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F5A74"/>
    <w:multiLevelType w:val="hybridMultilevel"/>
    <w:tmpl w:val="1E22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D6EB6"/>
    <w:multiLevelType w:val="multilevel"/>
    <w:tmpl w:val="198A2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D01C1"/>
    <w:multiLevelType w:val="multilevel"/>
    <w:tmpl w:val="F3023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2568F"/>
    <w:multiLevelType w:val="hybridMultilevel"/>
    <w:tmpl w:val="E9A2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C1798"/>
    <w:multiLevelType w:val="hybridMultilevel"/>
    <w:tmpl w:val="AE3CD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4" w15:restartNumberingAfterBreak="0">
    <w:nsid w:val="481A5DCF"/>
    <w:multiLevelType w:val="hybridMultilevel"/>
    <w:tmpl w:val="2F66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815224"/>
    <w:multiLevelType w:val="hybridMultilevel"/>
    <w:tmpl w:val="E000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21" w15:restartNumberingAfterBreak="0">
    <w:nsid w:val="712E42B2"/>
    <w:multiLevelType w:val="hybridMultilevel"/>
    <w:tmpl w:val="B7C46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904553"/>
    <w:multiLevelType w:val="hybridMultilevel"/>
    <w:tmpl w:val="14F8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A407D4"/>
    <w:multiLevelType w:val="hybridMultilevel"/>
    <w:tmpl w:val="061C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0"/>
  </w:num>
  <w:num w:numId="5">
    <w:abstractNumId w:val="11"/>
  </w:num>
  <w:num w:numId="6">
    <w:abstractNumId w:val="3"/>
  </w:num>
  <w:num w:numId="7">
    <w:abstractNumId w:val="18"/>
  </w:num>
  <w:num w:numId="8">
    <w:abstractNumId w:val="19"/>
  </w:num>
  <w:num w:numId="9">
    <w:abstractNumId w:val="18"/>
  </w:num>
  <w:num w:numId="10">
    <w:abstractNumId w:val="17"/>
  </w:num>
  <w:num w:numId="11">
    <w:abstractNumId w:val="11"/>
  </w:num>
  <w:num w:numId="12">
    <w:abstractNumId w:val="0"/>
  </w:num>
  <w:num w:numId="13">
    <w:abstractNumId w:val="11"/>
  </w:num>
  <w:num w:numId="14">
    <w:abstractNumId w:val="3"/>
  </w:num>
  <w:num w:numId="15">
    <w:abstractNumId w:val="15"/>
  </w:num>
  <w:num w:numId="16">
    <w:abstractNumId w:val="20"/>
  </w:num>
  <w:num w:numId="17">
    <w:abstractNumId w:val="13"/>
  </w:num>
  <w:num w:numId="18">
    <w:abstractNumId w:val="6"/>
  </w:num>
  <w:num w:numId="19">
    <w:abstractNumId w:val="10"/>
  </w:num>
  <w:num w:numId="20">
    <w:abstractNumId w:val="9"/>
  </w:num>
  <w:num w:numId="21">
    <w:abstractNumId w:val="8"/>
  </w:num>
  <w:num w:numId="22">
    <w:abstractNumId w:val="1"/>
  </w:num>
  <w:num w:numId="23">
    <w:abstractNumId w:val="22"/>
  </w:num>
  <w:num w:numId="24">
    <w:abstractNumId w:val="21"/>
  </w:num>
  <w:num w:numId="25">
    <w:abstractNumId w:val="5"/>
  </w:num>
  <w:num w:numId="26">
    <w:abstractNumId w:val="12"/>
  </w:num>
  <w:num w:numId="27">
    <w:abstractNumId w:val="4"/>
  </w:num>
  <w:num w:numId="28">
    <w:abstractNumId w:val="14"/>
  </w:num>
  <w:num w:numId="29">
    <w:abstractNumId w:val="2"/>
  </w:num>
  <w:num w:numId="30">
    <w:abstractNumId w:val="23"/>
  </w:num>
  <w:num w:numId="31">
    <w:abstractNumId w:val="7"/>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1D"/>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75D29"/>
    <w:rsid w:val="000806C4"/>
    <w:rsid w:val="00080B5D"/>
    <w:rsid w:val="00081795"/>
    <w:rsid w:val="000817AC"/>
    <w:rsid w:val="000819DC"/>
    <w:rsid w:val="000845FD"/>
    <w:rsid w:val="000873F3"/>
    <w:rsid w:val="0009315F"/>
    <w:rsid w:val="00094C91"/>
    <w:rsid w:val="00096355"/>
    <w:rsid w:val="00096490"/>
    <w:rsid w:val="00097B4E"/>
    <w:rsid w:val="000A33E4"/>
    <w:rsid w:val="000A3A55"/>
    <w:rsid w:val="000A42DB"/>
    <w:rsid w:val="000B10B4"/>
    <w:rsid w:val="000B1F25"/>
    <w:rsid w:val="000B27B2"/>
    <w:rsid w:val="000B414C"/>
    <w:rsid w:val="000B463F"/>
    <w:rsid w:val="000B4A35"/>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0E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5FB1"/>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5701D"/>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199A"/>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C38F1"/>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19E7"/>
    <w:rsid w:val="00226257"/>
    <w:rsid w:val="00227BC4"/>
    <w:rsid w:val="0023070F"/>
    <w:rsid w:val="00230F5C"/>
    <w:rsid w:val="00231AB4"/>
    <w:rsid w:val="00233AD0"/>
    <w:rsid w:val="00234CB6"/>
    <w:rsid w:val="00244134"/>
    <w:rsid w:val="00245507"/>
    <w:rsid w:val="00246D9F"/>
    <w:rsid w:val="002476D0"/>
    <w:rsid w:val="00247701"/>
    <w:rsid w:val="00251487"/>
    <w:rsid w:val="002528CC"/>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3B49"/>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579F"/>
    <w:rsid w:val="00326486"/>
    <w:rsid w:val="00326BD4"/>
    <w:rsid w:val="00327DF8"/>
    <w:rsid w:val="00330076"/>
    <w:rsid w:val="003326FD"/>
    <w:rsid w:val="00333513"/>
    <w:rsid w:val="00333589"/>
    <w:rsid w:val="003348D8"/>
    <w:rsid w:val="00334C4F"/>
    <w:rsid w:val="0033679A"/>
    <w:rsid w:val="00336C3A"/>
    <w:rsid w:val="003375C5"/>
    <w:rsid w:val="003403C1"/>
    <w:rsid w:val="00341955"/>
    <w:rsid w:val="00342074"/>
    <w:rsid w:val="00343704"/>
    <w:rsid w:val="0034378F"/>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25B"/>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97706"/>
    <w:rsid w:val="003A0513"/>
    <w:rsid w:val="003A1AFB"/>
    <w:rsid w:val="003A1D67"/>
    <w:rsid w:val="003A230D"/>
    <w:rsid w:val="003A2C6B"/>
    <w:rsid w:val="003A332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17B78"/>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76438"/>
    <w:rsid w:val="004874BE"/>
    <w:rsid w:val="00491402"/>
    <w:rsid w:val="00491C7F"/>
    <w:rsid w:val="00491ED3"/>
    <w:rsid w:val="004921DF"/>
    <w:rsid w:val="00492F55"/>
    <w:rsid w:val="004939D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2483"/>
    <w:rsid w:val="004D4C42"/>
    <w:rsid w:val="004D57A9"/>
    <w:rsid w:val="004E1D7D"/>
    <w:rsid w:val="004E1FA2"/>
    <w:rsid w:val="004E2AAE"/>
    <w:rsid w:val="004E4544"/>
    <w:rsid w:val="004E5440"/>
    <w:rsid w:val="004E562D"/>
    <w:rsid w:val="004E7707"/>
    <w:rsid w:val="004E7B6F"/>
    <w:rsid w:val="004F2772"/>
    <w:rsid w:val="004F3F99"/>
    <w:rsid w:val="004F4180"/>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2998"/>
    <w:rsid w:val="00583C0E"/>
    <w:rsid w:val="005844B9"/>
    <w:rsid w:val="00592DC8"/>
    <w:rsid w:val="0059484D"/>
    <w:rsid w:val="0059578E"/>
    <w:rsid w:val="005A2BE8"/>
    <w:rsid w:val="005A3B09"/>
    <w:rsid w:val="005A4056"/>
    <w:rsid w:val="005A41F8"/>
    <w:rsid w:val="005A43E0"/>
    <w:rsid w:val="005A4981"/>
    <w:rsid w:val="005A5460"/>
    <w:rsid w:val="005A5D89"/>
    <w:rsid w:val="005B386C"/>
    <w:rsid w:val="005B50AD"/>
    <w:rsid w:val="005C2064"/>
    <w:rsid w:val="005C29EB"/>
    <w:rsid w:val="005C3FAD"/>
    <w:rsid w:val="005C6593"/>
    <w:rsid w:val="005C6B9B"/>
    <w:rsid w:val="005C714A"/>
    <w:rsid w:val="005C7171"/>
    <w:rsid w:val="005C72E6"/>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1D34"/>
    <w:rsid w:val="00682344"/>
    <w:rsid w:val="00682C6B"/>
    <w:rsid w:val="00684405"/>
    <w:rsid w:val="00686B5B"/>
    <w:rsid w:val="00691235"/>
    <w:rsid w:val="00691279"/>
    <w:rsid w:val="00693224"/>
    <w:rsid w:val="00693A28"/>
    <w:rsid w:val="006A30D2"/>
    <w:rsid w:val="006A4683"/>
    <w:rsid w:val="006A55ED"/>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8B3"/>
    <w:rsid w:val="00793D53"/>
    <w:rsid w:val="00797098"/>
    <w:rsid w:val="007A16CD"/>
    <w:rsid w:val="007A1C04"/>
    <w:rsid w:val="007A4D88"/>
    <w:rsid w:val="007A6A83"/>
    <w:rsid w:val="007B2759"/>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26E0C"/>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D6C32"/>
    <w:rsid w:val="008E127D"/>
    <w:rsid w:val="008E4334"/>
    <w:rsid w:val="008F0FAD"/>
    <w:rsid w:val="008F208C"/>
    <w:rsid w:val="008F534A"/>
    <w:rsid w:val="00900329"/>
    <w:rsid w:val="00901353"/>
    <w:rsid w:val="00903227"/>
    <w:rsid w:val="009036E8"/>
    <w:rsid w:val="00906424"/>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27EC7"/>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E6065"/>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37D00"/>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19AE"/>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31B0"/>
    <w:rsid w:val="00C65D78"/>
    <w:rsid w:val="00C66F9C"/>
    <w:rsid w:val="00C70824"/>
    <w:rsid w:val="00C70EFB"/>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47E"/>
    <w:rsid w:val="00D3676A"/>
    <w:rsid w:val="00D433E7"/>
    <w:rsid w:val="00D46063"/>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1533"/>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C7DC1"/>
    <w:rsid w:val="00DD0FD9"/>
    <w:rsid w:val="00DD2DBD"/>
    <w:rsid w:val="00DD4FA8"/>
    <w:rsid w:val="00DE0EC7"/>
    <w:rsid w:val="00DE0F46"/>
    <w:rsid w:val="00DE16C6"/>
    <w:rsid w:val="00DE42C0"/>
    <w:rsid w:val="00DE4564"/>
    <w:rsid w:val="00DE61EF"/>
    <w:rsid w:val="00DE6594"/>
    <w:rsid w:val="00DE7C34"/>
    <w:rsid w:val="00DF0F3B"/>
    <w:rsid w:val="00DF10F6"/>
    <w:rsid w:val="00DF1341"/>
    <w:rsid w:val="00DF2FBC"/>
    <w:rsid w:val="00DF5924"/>
    <w:rsid w:val="00DF7DA8"/>
    <w:rsid w:val="00E03265"/>
    <w:rsid w:val="00E0344E"/>
    <w:rsid w:val="00E037E9"/>
    <w:rsid w:val="00E077BB"/>
    <w:rsid w:val="00E107F2"/>
    <w:rsid w:val="00E13834"/>
    <w:rsid w:val="00E2212F"/>
    <w:rsid w:val="00E2286D"/>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75A"/>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09B5"/>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6A79"/>
    <w:rsid w:val="00EC74C7"/>
    <w:rsid w:val="00ED5D2F"/>
    <w:rsid w:val="00ED7791"/>
    <w:rsid w:val="00ED7AFF"/>
    <w:rsid w:val="00EE1334"/>
    <w:rsid w:val="00EE178D"/>
    <w:rsid w:val="00EE2058"/>
    <w:rsid w:val="00EE3BEB"/>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02A02"/>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5B27"/>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2A17"/>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EF0090C"/>
  <w15:docId w15:val="{B826B8C3-05BF-460A-9892-FFF183EE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ED"/>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paragraph" w:styleId="ListParagraph">
    <w:name w:val="List Paragraph"/>
    <w:basedOn w:val="Normal"/>
    <w:uiPriority w:val="34"/>
    <w:qFormat/>
    <w:rsid w:val="0019199A"/>
    <w:pPr>
      <w:spacing w:before="0" w:after="160" w:line="259" w:lineRule="auto"/>
      <w:ind w:left="720"/>
      <w:contextualSpacing/>
    </w:pPr>
    <w:rPr>
      <w:rFonts w:asciiTheme="minorHAnsi" w:eastAsiaTheme="minorHAnsi" w:hAnsiTheme="minorHAnsi" w:cstheme="minorBidi"/>
      <w:sz w:val="22"/>
      <w:lang w:eastAsia="en-US"/>
    </w:rPr>
  </w:style>
  <w:style w:type="paragraph" w:styleId="NormalWeb">
    <w:name w:val="Normal (Web)"/>
    <w:basedOn w:val="Normal"/>
    <w:uiPriority w:val="99"/>
    <w:unhideWhenUsed/>
    <w:rsid w:val="0019199A"/>
    <w:pPr>
      <w:spacing w:before="100" w:beforeAutospacing="1" w:after="100" w:afterAutospacing="1" w:line="240" w:lineRule="auto"/>
    </w:pPr>
    <w:rPr>
      <w:rFonts w:ascii="Times New Roman" w:eastAsia="Times New Roman" w:hAnsi="Times New Roman"/>
      <w:szCs w:val="24"/>
      <w:lang w:eastAsia="en-AU"/>
    </w:rPr>
  </w:style>
  <w:style w:type="paragraph" w:styleId="Header">
    <w:name w:val="header"/>
    <w:basedOn w:val="Normal"/>
    <w:link w:val="HeaderChar"/>
    <w:uiPriority w:val="99"/>
    <w:unhideWhenUsed/>
    <w:rsid w:val="002D3B4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3B49"/>
    <w:rPr>
      <w:rFonts w:ascii="Arial" w:hAnsi="Arial"/>
      <w:szCs w:val="22"/>
      <w:lang w:eastAsia="zh-CN"/>
    </w:rPr>
  </w:style>
  <w:style w:type="paragraph" w:styleId="Footer">
    <w:name w:val="footer"/>
    <w:basedOn w:val="Normal"/>
    <w:link w:val="FooterChar"/>
    <w:uiPriority w:val="99"/>
    <w:unhideWhenUsed/>
    <w:rsid w:val="002D3B4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3B49"/>
    <w:rPr>
      <w:rFonts w:ascii="Arial" w:hAnsi="Arial"/>
      <w:szCs w:val="22"/>
      <w:lang w:eastAsia="zh-CN"/>
    </w:rPr>
  </w:style>
  <w:style w:type="paragraph" w:styleId="BalloonText">
    <w:name w:val="Balloon Text"/>
    <w:basedOn w:val="Normal"/>
    <w:link w:val="BalloonTextChar"/>
    <w:uiPriority w:val="99"/>
    <w:semiHidden/>
    <w:unhideWhenUsed/>
    <w:rsid w:val="00FC2A1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17"/>
    <w:rPr>
      <w:rFonts w:ascii="Segoe UI" w:hAnsi="Segoe UI" w:cs="Segoe UI"/>
      <w:sz w:val="18"/>
      <w:szCs w:val="18"/>
      <w:lang w:eastAsia="zh-CN"/>
    </w:rPr>
  </w:style>
  <w:style w:type="character" w:styleId="Strong">
    <w:name w:val="Strong"/>
    <w:basedOn w:val="DefaultParagraphFont"/>
    <w:uiPriority w:val="22"/>
    <w:qFormat/>
    <w:rsid w:val="00075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868880459">
      <w:bodyDiv w:val="1"/>
      <w:marLeft w:val="0"/>
      <w:marRight w:val="0"/>
      <w:marTop w:val="0"/>
      <w:marBottom w:val="0"/>
      <w:divBdr>
        <w:top w:val="none" w:sz="0" w:space="0" w:color="auto"/>
        <w:left w:val="none" w:sz="0" w:space="0" w:color="auto"/>
        <w:bottom w:val="none" w:sz="0" w:space="0" w:color="auto"/>
        <w:right w:val="none" w:sz="0" w:space="0" w:color="auto"/>
      </w:divBdr>
    </w:div>
    <w:div w:id="9936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ationstandards.nsw.edu.au/wps/portal/nesa/k-10/learning-areas/science/science-and-technology-k-6-new-syllabus/content/2777" TargetMode="External"/><Relationship Id="rId4" Type="http://schemas.openxmlformats.org/officeDocument/2006/relationships/settings" Target="settings.xml"/><Relationship Id="rId9" Type="http://schemas.openxmlformats.org/officeDocument/2006/relationships/hyperlink" Target="https://educationstandards.nsw.edu.au/wps/wcm/connect/d4d35a4b-3647-4bb2-bcfa-ac2b5c0818fc/languages-k-10-framework-2017.PDF?MOD=AJPERES&amp;CVI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ogher\Downloads\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D218-5443-4033-8DCD-2725F856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0</TotalTime>
  <Pages>7</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Nogher</dc:creator>
  <cp:keywords/>
  <dc:description/>
  <cp:lastModifiedBy>Andrew, Jill</cp:lastModifiedBy>
  <cp:revision>2</cp:revision>
  <cp:lastPrinted>2019-02-21T02:00:00Z</cp:lastPrinted>
  <dcterms:created xsi:type="dcterms:W3CDTF">2019-04-11T02:40:00Z</dcterms:created>
  <dcterms:modified xsi:type="dcterms:W3CDTF">2019-04-11T02:40:00Z</dcterms:modified>
  <cp:category/>
</cp:coreProperties>
</file>