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42CC" w14:textId="66785E96" w:rsidR="00DE10F3" w:rsidRDefault="00DE10F3" w:rsidP="4099150D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65F3836" wp14:editId="51E99B78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99150D">
        <w:t xml:space="preserve"> </w:t>
      </w:r>
      <w:r w:rsidR="00534E6D">
        <w:t>Mathematics Stage 5</w:t>
      </w:r>
    </w:p>
    <w:p w14:paraId="2311961C" w14:textId="5BCDAE27" w:rsidR="00277540" w:rsidRDefault="00277540" w:rsidP="00277540">
      <w:pPr>
        <w:pStyle w:val="DoEheading22018"/>
      </w:pPr>
      <w:r>
        <w:t>Designing a greenhouse</w:t>
      </w:r>
    </w:p>
    <w:p w14:paraId="5F901ACA" w14:textId="6E0DD0D6" w:rsidR="00CB4719" w:rsidRDefault="00CB4719" w:rsidP="00CB4719">
      <w:pPr>
        <w:pStyle w:val="DoEbodytext2018"/>
      </w:pPr>
      <w:r w:rsidRPr="005141C9">
        <w:t xml:space="preserve">This document references the </w:t>
      </w:r>
      <w:hyperlink r:id="rId12" w:history="1">
        <w:r w:rsidRPr="00B260BF">
          <w:rPr>
            <w:rStyle w:val="Hyperlink"/>
          </w:rPr>
          <w:t>Mathematics K-10</w:t>
        </w:r>
      </w:hyperlink>
      <w:r w:rsidRPr="00B260BF">
        <w:t xml:space="preserve"> Syllabus</w:t>
      </w:r>
      <w:r w:rsidRPr="005141C9">
        <w:t xml:space="preserve">© </w:t>
      </w:r>
      <w:r>
        <w:t>NSW Education Standards Authority (NESA) for and on behalf of the Crown in the right of the State of New South Wales, 2012</w:t>
      </w:r>
    </w:p>
    <w:p w14:paraId="3660A574" w14:textId="77777777" w:rsidR="00CB4719" w:rsidRDefault="00CB4719" w:rsidP="00CB4719">
      <w:pPr>
        <w:pStyle w:val="DoEheading22018"/>
      </w:pPr>
      <w:r>
        <w:t>Assess</w:t>
      </w:r>
      <w:bookmarkStart w:id="0" w:name="_GoBack"/>
      <w:bookmarkEnd w:id="0"/>
      <w:r>
        <w:t>ment task</w:t>
      </w:r>
    </w:p>
    <w:p w14:paraId="34B82676" w14:textId="63F77ABC" w:rsidR="00CB4719" w:rsidRDefault="00CB4719" w:rsidP="00CB4719">
      <w:pPr>
        <w:pStyle w:val="DoEbodytext2018"/>
        <w:rPr>
          <w:lang w:eastAsia="en-US"/>
        </w:rPr>
      </w:pPr>
      <w:r>
        <w:rPr>
          <w:lang w:eastAsia="en-US"/>
        </w:rPr>
        <w:t xml:space="preserve">Area and </w:t>
      </w:r>
      <w:r w:rsidR="00534E6D">
        <w:rPr>
          <w:lang w:eastAsia="en-US"/>
        </w:rPr>
        <w:t>Surface area; V</w:t>
      </w:r>
      <w:r>
        <w:rPr>
          <w:lang w:eastAsia="en-US"/>
        </w:rPr>
        <w:t>olume</w:t>
      </w:r>
      <w:r w:rsidR="00534E6D">
        <w:rPr>
          <w:lang w:eastAsia="en-US"/>
        </w:rPr>
        <w:t>; Trigonometry and Pythagoras’ Theorem; Properties of Geometrical Figures</w:t>
      </w:r>
    </w:p>
    <w:p w14:paraId="17A8561C" w14:textId="77777777" w:rsidR="00CB4719" w:rsidRDefault="00CB4719" w:rsidP="00CB4719">
      <w:pPr>
        <w:pStyle w:val="DoEheading22018"/>
      </w:pPr>
      <w:r>
        <w:t>Driving questions</w:t>
      </w:r>
    </w:p>
    <w:p w14:paraId="2FFC3076" w14:textId="4E6DB17B" w:rsidR="00CB4719" w:rsidRDefault="00CB4719" w:rsidP="00CB4719">
      <w:pPr>
        <w:pStyle w:val="DoEbodytext2018"/>
      </w:pPr>
      <w:r>
        <w:t>Designing a greenhouse</w:t>
      </w:r>
    </w:p>
    <w:p w14:paraId="037DB196" w14:textId="77777777" w:rsidR="00CB4719" w:rsidRDefault="00CB4719" w:rsidP="00CB4719">
      <w:pPr>
        <w:pStyle w:val="DoEheading22018"/>
      </w:pPr>
      <w:r>
        <w:t>Outcomes</w:t>
      </w:r>
    </w:p>
    <w:p w14:paraId="08128191" w14:textId="77777777" w:rsidR="00CB4719" w:rsidRDefault="00CB4719" w:rsidP="00CB4719">
      <w:pPr>
        <w:pStyle w:val="DoElist1bullet2018"/>
      </w:pPr>
      <w:r>
        <w:t xml:space="preserve">MA4-7NA operates with ratios and rates, and explores their graphical representation </w:t>
      </w:r>
    </w:p>
    <w:p w14:paraId="49014262" w14:textId="77777777" w:rsidR="00CB4719" w:rsidRDefault="00CB4719" w:rsidP="00CB4719">
      <w:pPr>
        <w:pStyle w:val="DoElist1bullet2018"/>
      </w:pPr>
      <w:r w:rsidRPr="00FB2DA7">
        <w:t xml:space="preserve">MA4-13MG uses formulas to calculate the areas of quadrilaterals and circles, and converts between units of area </w:t>
      </w:r>
    </w:p>
    <w:p w14:paraId="505C97F8" w14:textId="77777777" w:rsidR="00CB4719" w:rsidRDefault="00CB4719" w:rsidP="00CB4719">
      <w:pPr>
        <w:pStyle w:val="DoElist1bullet2018"/>
      </w:pPr>
      <w:r w:rsidRPr="00F4486E">
        <w:t xml:space="preserve">MA5.1-11MG describes and applies the properties of similar figures and scale drawings </w:t>
      </w:r>
    </w:p>
    <w:p w14:paraId="0B3EF44A" w14:textId="77777777" w:rsidR="00CB4719" w:rsidRDefault="00CB4719" w:rsidP="00CB4719">
      <w:pPr>
        <w:pStyle w:val="DoElist1bullet2018"/>
      </w:pPr>
      <w:r>
        <w:t xml:space="preserve">MA5.2-11MG calculates the surface areas of right prisms, cylinders and related composite solids </w:t>
      </w:r>
    </w:p>
    <w:p w14:paraId="092E83A4" w14:textId="77777777" w:rsidR="00CB4719" w:rsidRDefault="00CB4719" w:rsidP="00CB4719">
      <w:pPr>
        <w:pStyle w:val="DoElist1bullet2018"/>
      </w:pPr>
      <w:r>
        <w:t xml:space="preserve">MA5.2-12MG applies formulas to calculate the volumes of composite solids composed of right prisms and cylinders </w:t>
      </w:r>
    </w:p>
    <w:p w14:paraId="587CEC5D" w14:textId="77777777" w:rsidR="00CB4719" w:rsidRDefault="00CB4719" w:rsidP="00CB4719">
      <w:pPr>
        <w:pStyle w:val="DoElist1bullet2018"/>
      </w:pPr>
      <w:r>
        <w:t xml:space="preserve">MA5.3-13MG applies formulas to find the surface areas of right pyramids, right cones, spheres and related composite solids </w:t>
      </w:r>
    </w:p>
    <w:p w14:paraId="4B84980E" w14:textId="77777777" w:rsidR="00CB4719" w:rsidRDefault="00CB4719" w:rsidP="00CB4719">
      <w:pPr>
        <w:pStyle w:val="DoElist1bullet2018"/>
      </w:pPr>
      <w:r>
        <w:t xml:space="preserve">MA5.3-14MG applies formulas to find the volumes of right pyramids, right cones, spheres and related composite solids </w:t>
      </w:r>
    </w:p>
    <w:p w14:paraId="38CA3CFC" w14:textId="77777777" w:rsidR="00CB4719" w:rsidRDefault="00CB4719" w:rsidP="00CB4719">
      <w:pPr>
        <w:pStyle w:val="DoElist1bullet2018"/>
      </w:pPr>
      <w:r>
        <w:t xml:space="preserve">MA5.3-15MG applies Pythagoras’ theorem, trigonometric relationships, the sine rule, the cosine rule and the area rule to solve problems, including problems involving three dimensions </w:t>
      </w:r>
    </w:p>
    <w:p w14:paraId="4192589A" w14:textId="77777777" w:rsidR="00CB4719" w:rsidRDefault="00CB4719" w:rsidP="00CB4719">
      <w:pPr>
        <w:pStyle w:val="DoElist1bullet2018"/>
      </w:pPr>
      <w:r>
        <w:t xml:space="preserve">MA5.3-1WM uses and interprets formal definitions and generalisations when explaining solutions and/or conjectures </w:t>
      </w:r>
    </w:p>
    <w:p w14:paraId="265DE99C" w14:textId="77777777" w:rsidR="00CB4719" w:rsidRDefault="00CB4719" w:rsidP="00CB4719">
      <w:pPr>
        <w:pStyle w:val="DoElist1bullet2018"/>
      </w:pPr>
      <w:r>
        <w:t xml:space="preserve">MA5.3-2WM generalises mathematical ideas and techniques to analyse and solve problems efficiently </w:t>
      </w:r>
    </w:p>
    <w:p w14:paraId="7BD7BB18" w14:textId="77777777" w:rsidR="00CB4719" w:rsidRDefault="00CB4719" w:rsidP="00CB4719">
      <w:pPr>
        <w:pStyle w:val="DoElist1bullet2018"/>
      </w:pPr>
      <w:r>
        <w:t xml:space="preserve">MA5.3-3WM uses deductive reasoning in presenting arguments and formal proofs </w:t>
      </w:r>
    </w:p>
    <w:p w14:paraId="7DECF7BB" w14:textId="77777777" w:rsidR="00CB4719" w:rsidRDefault="00CB4719" w:rsidP="4099150D">
      <w:pPr>
        <w:pStyle w:val="DoEheading22018"/>
      </w:pPr>
    </w:p>
    <w:p w14:paraId="73143EB7" w14:textId="77777777" w:rsidR="00CB4719" w:rsidRDefault="00CB4719" w:rsidP="001D5B63">
      <w:pPr>
        <w:pStyle w:val="DoEheading32018"/>
      </w:pPr>
      <w:r>
        <w:t xml:space="preserve">Learning across the </w:t>
      </w:r>
      <w:r w:rsidRPr="001D5B63">
        <w:t>curriculum</w:t>
      </w:r>
    </w:p>
    <w:p w14:paraId="6AB6F228" w14:textId="77777777" w:rsidR="00CB4719" w:rsidRDefault="00CB4719" w:rsidP="00CB4719">
      <w:pPr>
        <w:pStyle w:val="DoEheading42018"/>
      </w:pPr>
      <w:r w:rsidRPr="00D3411C">
        <w:t>Cross-curriculum priorities</w:t>
      </w:r>
    </w:p>
    <w:p w14:paraId="0774D628" w14:textId="77777777" w:rsidR="00CB4719" w:rsidRPr="00D3411C" w:rsidRDefault="00CB4719" w:rsidP="00CB4719">
      <w:pPr>
        <w:pStyle w:val="DoElist1bullet2018"/>
        <w:rPr>
          <w:lang w:eastAsia="en-US"/>
        </w:rPr>
      </w:pPr>
      <w:r w:rsidRPr="00D3411C">
        <w:rPr>
          <w:lang w:eastAsia="en-US"/>
        </w:rPr>
        <w:t xml:space="preserve">Sustainability </w:t>
      </w:r>
      <w:r w:rsidRPr="00D3411C">
        <w:rPr>
          <w:noProof/>
          <w:lang w:eastAsia="en-AU"/>
        </w:rPr>
        <w:drawing>
          <wp:inline distT="0" distB="0" distL="0" distR="0" wp14:anchorId="72EDFAFF" wp14:editId="2EC302B2">
            <wp:extent cx="152400" cy="152400"/>
            <wp:effectExtent l="0" t="0" r="0" b="0"/>
            <wp:docPr id="4" name="image13.gif" descr="Sustainabil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gif" descr="Sustainability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8660B" w14:textId="77777777" w:rsidR="00CB4719" w:rsidRPr="00D3411C" w:rsidRDefault="00CB4719" w:rsidP="00CB4719">
      <w:pPr>
        <w:pStyle w:val="DoEheading42018"/>
      </w:pPr>
      <w:r w:rsidRPr="00D3411C">
        <w:t xml:space="preserve">General capabilities </w:t>
      </w:r>
    </w:p>
    <w:p w14:paraId="7C7F7F98" w14:textId="77777777" w:rsidR="00CB4719" w:rsidRPr="00D3411C" w:rsidRDefault="00CB4719" w:rsidP="00CB4719">
      <w:pPr>
        <w:pStyle w:val="DoElist1bullet2018"/>
        <w:rPr>
          <w:lang w:eastAsia="en-US"/>
        </w:rPr>
      </w:pPr>
      <w:r w:rsidRPr="00D3411C">
        <w:rPr>
          <w:lang w:eastAsia="en-US"/>
        </w:rPr>
        <w:t xml:space="preserve">Critical and creative thinking </w:t>
      </w:r>
      <w:r w:rsidRPr="00D3411C">
        <w:rPr>
          <w:noProof/>
          <w:lang w:eastAsia="en-AU"/>
        </w:rPr>
        <w:drawing>
          <wp:inline distT="0" distB="0" distL="0" distR="0" wp14:anchorId="0A4B3C76" wp14:editId="035B2D86">
            <wp:extent cx="152400" cy="152400"/>
            <wp:effectExtent l="0" t="0" r="0" b="0"/>
            <wp:docPr id="5" name="image16.gif" descr="Critical and creative thin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gif" descr="Critical and creative thinki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4EF4FC" w14:textId="77777777" w:rsidR="00CB4719" w:rsidRPr="00D3411C" w:rsidRDefault="00CB4719" w:rsidP="00CB4719">
      <w:pPr>
        <w:pStyle w:val="DoElist1bullet2018"/>
        <w:rPr>
          <w:lang w:eastAsia="en-US"/>
        </w:rPr>
      </w:pPr>
      <w:r w:rsidRPr="00D3411C">
        <w:rPr>
          <w:lang w:eastAsia="en-US"/>
        </w:rPr>
        <w:t xml:space="preserve">Ethical understanding </w:t>
      </w:r>
      <w:r w:rsidRPr="00D3411C">
        <w:rPr>
          <w:noProof/>
          <w:lang w:eastAsia="en-AU"/>
        </w:rPr>
        <w:drawing>
          <wp:inline distT="0" distB="0" distL="0" distR="0" wp14:anchorId="5BEE1910" wp14:editId="58445B2B">
            <wp:extent cx="152400" cy="152400"/>
            <wp:effectExtent l="0" t="0" r="0" b="0"/>
            <wp:docPr id="6" name="image15.gif" descr="Ethical understan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gif" descr="Ethical understandi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1950AB" w14:textId="77777777" w:rsidR="00CB4719" w:rsidRPr="00D3411C" w:rsidRDefault="00CB4719" w:rsidP="00CB4719">
      <w:pPr>
        <w:pStyle w:val="DoElist1bullet2018"/>
        <w:rPr>
          <w:lang w:eastAsia="en-US"/>
        </w:rPr>
      </w:pPr>
      <w:r w:rsidRPr="00D3411C">
        <w:rPr>
          <w:lang w:eastAsia="en-US"/>
        </w:rPr>
        <w:t xml:space="preserve">Information and communication technology capability </w:t>
      </w:r>
      <w:r w:rsidRPr="00D3411C">
        <w:rPr>
          <w:noProof/>
          <w:lang w:eastAsia="en-AU"/>
        </w:rPr>
        <w:drawing>
          <wp:inline distT="0" distB="0" distL="0" distR="0" wp14:anchorId="516A7116" wp14:editId="7B814B7B">
            <wp:extent cx="152400" cy="152400"/>
            <wp:effectExtent l="0" t="0" r="0" b="0"/>
            <wp:docPr id="7" name="image18.gif" descr="Information and communication technology capabil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gif" descr="Information and communication technology capability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38AA41" w14:textId="77777777" w:rsidR="00CB4719" w:rsidRPr="00D3411C" w:rsidRDefault="00CB4719" w:rsidP="00CB4719">
      <w:pPr>
        <w:pStyle w:val="DoElist1bullet2018"/>
        <w:rPr>
          <w:lang w:eastAsia="en-US"/>
        </w:rPr>
      </w:pPr>
      <w:r w:rsidRPr="00D3411C">
        <w:rPr>
          <w:lang w:eastAsia="en-US"/>
        </w:rPr>
        <w:t xml:space="preserve">Intercultural understanding </w:t>
      </w:r>
      <w:r w:rsidRPr="00D3411C">
        <w:rPr>
          <w:noProof/>
          <w:lang w:eastAsia="en-AU"/>
        </w:rPr>
        <w:drawing>
          <wp:inline distT="0" distB="0" distL="0" distR="0" wp14:anchorId="2A399C81" wp14:editId="7F35CD36">
            <wp:extent cx="152400" cy="152400"/>
            <wp:effectExtent l="0" t="0" r="0" b="0"/>
            <wp:docPr id="8" name="image17.gif" descr="Intercultural understan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gif" descr="Intercultural understandi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E85C4C" w14:textId="77777777" w:rsidR="00CB4719" w:rsidRPr="00D3411C" w:rsidRDefault="00CB4719" w:rsidP="00CB4719">
      <w:pPr>
        <w:pStyle w:val="DoElist1bullet2018"/>
        <w:rPr>
          <w:lang w:eastAsia="en-US"/>
        </w:rPr>
      </w:pPr>
      <w:r w:rsidRPr="00D3411C">
        <w:rPr>
          <w:lang w:eastAsia="en-US"/>
        </w:rPr>
        <w:t xml:space="preserve">Literacy </w:t>
      </w:r>
      <w:r w:rsidRPr="00D3411C">
        <w:rPr>
          <w:noProof/>
          <w:lang w:eastAsia="en-AU"/>
        </w:rPr>
        <w:drawing>
          <wp:inline distT="0" distB="0" distL="0" distR="0" wp14:anchorId="4E0E9457" wp14:editId="205DB409">
            <wp:extent cx="152400" cy="152400"/>
            <wp:effectExtent l="0" t="0" r="0" b="0"/>
            <wp:docPr id="9" name="image20.gif" descr="Literac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gif" descr="Literacy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29C3E6" w14:textId="77777777" w:rsidR="00CB4719" w:rsidRPr="00D3411C" w:rsidRDefault="00CB4719" w:rsidP="00CB4719">
      <w:pPr>
        <w:pStyle w:val="DoElist1bullet2018"/>
        <w:rPr>
          <w:lang w:eastAsia="en-US"/>
        </w:rPr>
      </w:pPr>
      <w:r w:rsidRPr="00D3411C">
        <w:rPr>
          <w:lang w:eastAsia="en-US"/>
        </w:rPr>
        <w:t xml:space="preserve">Numeracy </w:t>
      </w:r>
      <w:r w:rsidRPr="00D3411C">
        <w:rPr>
          <w:noProof/>
          <w:lang w:eastAsia="en-AU"/>
        </w:rPr>
        <w:drawing>
          <wp:inline distT="0" distB="0" distL="0" distR="0" wp14:anchorId="45D07C5C" wp14:editId="6A3FAD03">
            <wp:extent cx="152400" cy="152400"/>
            <wp:effectExtent l="0" t="0" r="0" b="0"/>
            <wp:docPr id="10" name="image19.gif" descr="Numerac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gif" descr="Numeracy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4D24CC" w14:textId="77777777" w:rsidR="00CB4719" w:rsidRPr="00D3411C" w:rsidRDefault="00CB4719" w:rsidP="00CB4719">
      <w:pPr>
        <w:pStyle w:val="DoElist1bullet2018"/>
        <w:rPr>
          <w:lang w:eastAsia="en-US"/>
        </w:rPr>
      </w:pPr>
      <w:r w:rsidRPr="00D3411C">
        <w:rPr>
          <w:lang w:eastAsia="en-US"/>
        </w:rPr>
        <w:t xml:space="preserve">Personal and social capability </w:t>
      </w:r>
      <w:r w:rsidRPr="00D3411C">
        <w:rPr>
          <w:noProof/>
          <w:lang w:eastAsia="en-AU"/>
        </w:rPr>
        <w:drawing>
          <wp:inline distT="0" distB="0" distL="0" distR="0" wp14:anchorId="27DD32E5" wp14:editId="6BF636C2">
            <wp:extent cx="152400" cy="152400"/>
            <wp:effectExtent l="0" t="0" r="0" b="0"/>
            <wp:docPr id="12" name="image25.gif" descr="Personal and socail capabil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gif" descr="Personal and socail capability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898292" w14:textId="77777777" w:rsidR="00CB4719" w:rsidRPr="00D3411C" w:rsidRDefault="00CB4719" w:rsidP="00CB4719">
      <w:pPr>
        <w:pStyle w:val="DoEheading42018"/>
      </w:pPr>
      <w:r w:rsidRPr="00D3411C">
        <w:t>Other areas of learning</w:t>
      </w:r>
    </w:p>
    <w:p w14:paraId="7E62FA6B" w14:textId="77777777" w:rsidR="00CB4719" w:rsidRPr="00D3411C" w:rsidRDefault="00CB4719" w:rsidP="00CB4719">
      <w:pPr>
        <w:pStyle w:val="DoElist1bullet2018"/>
        <w:rPr>
          <w:lang w:eastAsia="en-US"/>
        </w:rPr>
      </w:pPr>
      <w:r w:rsidRPr="00D3411C">
        <w:rPr>
          <w:lang w:eastAsia="en-US"/>
        </w:rPr>
        <w:t xml:space="preserve">Civics and citizenship </w:t>
      </w:r>
      <w:r w:rsidRPr="00D3411C">
        <w:rPr>
          <w:noProof/>
          <w:lang w:eastAsia="en-AU"/>
        </w:rPr>
        <w:drawing>
          <wp:inline distT="0" distB="0" distL="0" distR="0" wp14:anchorId="5F9F99D3" wp14:editId="08DD1C7B">
            <wp:extent cx="152400" cy="152400"/>
            <wp:effectExtent l="0" t="0" r="0" b="0"/>
            <wp:docPr id="11" name="image21.gif" descr="Civics and citizenshi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gif" descr="Civics and citizenship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2DE3D7" w14:textId="77777777" w:rsidR="00CB4719" w:rsidRPr="00D3411C" w:rsidRDefault="00CB4719" w:rsidP="00CB4719">
      <w:pPr>
        <w:pStyle w:val="DoElist1bullet2018"/>
        <w:rPr>
          <w:lang w:eastAsia="en-US"/>
        </w:rPr>
      </w:pPr>
      <w:r w:rsidRPr="00D3411C">
        <w:rPr>
          <w:lang w:eastAsia="en-US"/>
        </w:rPr>
        <w:t xml:space="preserve">Difference and diversity </w:t>
      </w:r>
      <w:r w:rsidRPr="00D3411C">
        <w:rPr>
          <w:noProof/>
          <w:lang w:eastAsia="en-AU"/>
        </w:rPr>
        <w:drawing>
          <wp:inline distT="0" distB="0" distL="0" distR="0" wp14:anchorId="259A5295" wp14:editId="2C5EE4F0">
            <wp:extent cx="152400" cy="152400"/>
            <wp:effectExtent l="0" t="0" r="0" b="0"/>
            <wp:docPr id="13" name="image22.gif" descr="Difference and d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gif" descr="Difference and diversity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8A8A72" w14:textId="77777777" w:rsidR="00CB4719" w:rsidRPr="00D3411C" w:rsidRDefault="00CB4719" w:rsidP="00CB4719">
      <w:pPr>
        <w:pStyle w:val="DoElist1bullet2018"/>
        <w:rPr>
          <w:lang w:eastAsia="en-US"/>
        </w:rPr>
      </w:pPr>
      <w:r w:rsidRPr="00D3411C">
        <w:rPr>
          <w:lang w:eastAsia="en-US"/>
        </w:rPr>
        <w:t xml:space="preserve">Work and enterprise </w:t>
      </w:r>
      <w:r w:rsidRPr="00D3411C">
        <w:rPr>
          <w:noProof/>
          <w:lang w:eastAsia="en-AU"/>
        </w:rPr>
        <w:drawing>
          <wp:inline distT="0" distB="0" distL="0" distR="0" wp14:anchorId="4F81979D" wp14:editId="39A2465D">
            <wp:extent cx="152400" cy="152400"/>
            <wp:effectExtent l="0" t="0" r="0" b="0"/>
            <wp:docPr id="14" name="image26.gif" descr="Work and enterpri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gif" descr="Work and enterprise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4502A8" w14:textId="266F7478" w:rsidR="00DE10F3" w:rsidRDefault="00CB4719" w:rsidP="00EB019D">
      <w:pPr>
        <w:pStyle w:val="DoEheading22018"/>
      </w:pPr>
      <w:r>
        <w:t>Task</w:t>
      </w:r>
    </w:p>
    <w:p w14:paraId="6A62B2D7" w14:textId="45441099" w:rsidR="0040505C" w:rsidRDefault="0040505C" w:rsidP="0040505C">
      <w:pPr>
        <w:rPr>
          <w:lang w:eastAsia="en-US"/>
        </w:rPr>
      </w:pPr>
      <w:r>
        <w:rPr>
          <w:lang w:eastAsia="en-US"/>
        </w:rPr>
        <w:t>To</w:t>
      </w:r>
      <w:r w:rsidR="0007528A">
        <w:rPr>
          <w:lang w:eastAsia="en-US"/>
        </w:rPr>
        <w:t xml:space="preserve"> avoid </w:t>
      </w:r>
      <w:r>
        <w:rPr>
          <w:lang w:eastAsia="en-US"/>
        </w:rPr>
        <w:t xml:space="preserve">contact </w:t>
      </w:r>
      <w:r w:rsidR="0007528A">
        <w:rPr>
          <w:lang w:eastAsia="en-US"/>
        </w:rPr>
        <w:t>with the supermarket</w:t>
      </w:r>
      <w:r>
        <w:rPr>
          <w:lang w:eastAsia="en-US"/>
        </w:rPr>
        <w:t>, your family has decide</w:t>
      </w:r>
      <w:r w:rsidR="0007528A">
        <w:rPr>
          <w:lang w:eastAsia="en-US"/>
        </w:rPr>
        <w:t>d to build a greenhou</w:t>
      </w:r>
      <w:r>
        <w:rPr>
          <w:lang w:eastAsia="en-US"/>
        </w:rPr>
        <w:t>se in your backyard to grow as much of your own food as possible.</w:t>
      </w:r>
    </w:p>
    <w:p w14:paraId="28FBEEF7" w14:textId="1BF58FF5" w:rsidR="0040505C" w:rsidRDefault="0040505C" w:rsidP="0007528A">
      <w:r>
        <w:t>A green house (also called a glasshouse) is a structure with walls and roof made chiefly of transparent material, such as glass, in which plants requiring regulated climatic conditions are grown. The interior of a greenhouse</w:t>
      </w:r>
      <w:r w:rsidR="0007528A">
        <w:t>,</w:t>
      </w:r>
      <w:r>
        <w:t xml:space="preserve"> exposed to sunlight</w:t>
      </w:r>
      <w:r w:rsidR="0007528A">
        <w:t>,</w:t>
      </w:r>
      <w:r>
        <w:t xml:space="preserve"> becomes significantly warmer than the external temperature, protecting its contents in cold weather.</w:t>
      </w:r>
    </w:p>
    <w:p w14:paraId="36A064D3" w14:textId="46963C1E" w:rsidR="0007528A" w:rsidRPr="0040505C" w:rsidRDefault="0007528A" w:rsidP="0007528A">
      <w:r>
        <w:t>You</w:t>
      </w:r>
      <w:r w:rsidR="00534E6D">
        <w:t>r task will be to design a green</w:t>
      </w:r>
      <w:r>
        <w:t>house suitable for your family and backyard.</w:t>
      </w:r>
    </w:p>
    <w:p w14:paraId="05E65C33" w14:textId="77777777" w:rsidR="00CB4719" w:rsidRDefault="00CB4719" w:rsidP="00CB4719">
      <w:pPr>
        <w:pStyle w:val="DoEheading32018"/>
      </w:pPr>
    </w:p>
    <w:p w14:paraId="504DB4E3" w14:textId="77777777" w:rsidR="00CB4719" w:rsidRPr="00534E6D" w:rsidRDefault="00CB4719" w:rsidP="00534E6D">
      <w:pPr>
        <w:pStyle w:val="DoEbodytext2018"/>
      </w:pPr>
      <w:r>
        <w:br w:type="page"/>
      </w:r>
    </w:p>
    <w:p w14:paraId="1FED96AC" w14:textId="716BD16A" w:rsidR="4099150D" w:rsidRDefault="00CB4719" w:rsidP="00534E6D">
      <w:pPr>
        <w:pStyle w:val="DoEheading42018"/>
      </w:pPr>
      <w:r>
        <w:lastRenderedPageBreak/>
        <w:t xml:space="preserve">Part 1 - </w:t>
      </w:r>
      <w:r w:rsidR="4099150D">
        <w:t>Your investigation</w:t>
      </w:r>
    </w:p>
    <w:p w14:paraId="74909FD8" w14:textId="77777777" w:rsidR="0007528A" w:rsidRDefault="0007528A" w:rsidP="00534E6D">
      <w:pPr>
        <w:pStyle w:val="DoEbodytext2018"/>
      </w:pPr>
      <w:r>
        <w:rPr>
          <w:lang w:eastAsia="en-US"/>
        </w:rPr>
        <w:t xml:space="preserve">Before you start your own </w:t>
      </w:r>
      <w:proofErr w:type="gramStart"/>
      <w:r>
        <w:rPr>
          <w:lang w:eastAsia="en-US"/>
        </w:rPr>
        <w:t>design</w:t>
      </w:r>
      <w:proofErr w:type="gramEnd"/>
      <w:r>
        <w:rPr>
          <w:lang w:eastAsia="en-US"/>
        </w:rPr>
        <w:t xml:space="preserve"> you decide to investigate one of the most famous glass structures of all times, the Louvre Pyramid. </w:t>
      </w:r>
      <w:r>
        <w:t>The Louvre Pyramid is a large glass and metal pyramid designed by Chinese-American architect I. M. Pei. The large pyramid serves as the main entrance to the Louvre Museum. It was completed in 1989 and has become a landmark of the city of Paris.</w:t>
      </w:r>
    </w:p>
    <w:p w14:paraId="5B1090D3" w14:textId="358997CA" w:rsidR="0007528A" w:rsidRDefault="0007528A" w:rsidP="0007528A">
      <w:pPr>
        <w:jc w:val="center"/>
      </w:pPr>
      <w:r>
        <w:rPr>
          <w:noProof/>
          <w:lang w:eastAsia="en-AU"/>
        </w:rPr>
        <w:drawing>
          <wp:inline distT="0" distB="0" distL="0" distR="0" wp14:anchorId="7A90FDBD" wp14:editId="099D4410">
            <wp:extent cx="5273643" cy="3515594"/>
            <wp:effectExtent l="0" t="0" r="3810" b="8890"/>
            <wp:docPr id="1" name="Picture 1" descr="Photo of the Louvre glass pyramid taken from the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uvre-530058_960_720[1]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522" cy="353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11455" w14:textId="72436491" w:rsidR="0007528A" w:rsidRDefault="0007528A" w:rsidP="00534E6D">
      <w:pPr>
        <w:pStyle w:val="DoEbodytext2018"/>
      </w:pPr>
      <w:r>
        <w:t>The pyramid is 21.6 m high (from apex to ground) with a 34m square base. There are 603 rhombus shapes and 70 triangular shapes.</w:t>
      </w:r>
    </w:p>
    <w:p w14:paraId="2CA12CC6" w14:textId="66EF07B8" w:rsidR="0007528A" w:rsidRPr="0007528A" w:rsidRDefault="0007528A" w:rsidP="0007528A">
      <w:pPr>
        <w:pStyle w:val="DoEbodytext2018"/>
        <w:rPr>
          <w:lang w:eastAsia="en-US"/>
        </w:rPr>
      </w:pPr>
    </w:p>
    <w:p w14:paraId="7FA29857" w14:textId="671AD49C" w:rsidR="0007528A" w:rsidRPr="00534E6D" w:rsidRDefault="0007528A" w:rsidP="00534E6D">
      <w:pPr>
        <w:pStyle w:val="DoElist1numbered2018"/>
      </w:pPr>
      <w:r w:rsidRPr="00534E6D">
        <w:t>What are the dimensions (height and base) of each triangular face?</w:t>
      </w:r>
      <w:r w:rsidR="00B05FC0" w:rsidRPr="00534E6D">
        <w:t xml:space="preserve"> </w:t>
      </w:r>
      <w:r w:rsidR="00B05FC0" w:rsidRPr="00534E6D">
        <w:br/>
        <w:t>Hint: The height is not 21.6m!</w:t>
      </w:r>
    </w:p>
    <w:p w14:paraId="1BBB4422" w14:textId="1F86A614" w:rsidR="0007528A" w:rsidRPr="00534E6D" w:rsidRDefault="0007528A" w:rsidP="00534E6D">
      <w:pPr>
        <w:pStyle w:val="DoElist1numbered2018"/>
      </w:pPr>
      <w:r w:rsidRPr="00534E6D">
        <w:t>What is the area of each triangular face of the pyramid?</w:t>
      </w:r>
    </w:p>
    <w:p w14:paraId="0B9E0730" w14:textId="2AF0AB91" w:rsidR="000E20ED" w:rsidRPr="00534E6D" w:rsidRDefault="000E20ED" w:rsidP="00534E6D">
      <w:pPr>
        <w:pStyle w:val="DoElist1numbered2018"/>
      </w:pPr>
      <w:r w:rsidRPr="00534E6D">
        <w:t>Calculate the angle the triangular faces make with the ground.</w:t>
      </w:r>
    </w:p>
    <w:p w14:paraId="7A319002" w14:textId="77777777" w:rsidR="0007528A" w:rsidRPr="00534E6D" w:rsidRDefault="0007528A" w:rsidP="00534E6D">
      <w:pPr>
        <w:pStyle w:val="DoElist1numbered2018"/>
      </w:pPr>
      <w:r w:rsidRPr="00534E6D">
        <w:t>Find a method to determine the height and width of each rhombus. Explain your method.</w:t>
      </w:r>
    </w:p>
    <w:p w14:paraId="5A6E9DC0" w14:textId="77777777" w:rsidR="0007528A" w:rsidRPr="00534E6D" w:rsidRDefault="0007528A" w:rsidP="00534E6D">
      <w:pPr>
        <w:pStyle w:val="DoElist1numbered2018"/>
      </w:pPr>
      <w:r w:rsidRPr="00534E6D">
        <w:t>What is the area of each rhombus?</w:t>
      </w:r>
    </w:p>
    <w:p w14:paraId="60A6C6DC" w14:textId="77777777" w:rsidR="0007528A" w:rsidRPr="00534E6D" w:rsidRDefault="0007528A" w:rsidP="00534E6D">
      <w:pPr>
        <w:pStyle w:val="DoElist1numbered2018"/>
      </w:pPr>
      <w:r w:rsidRPr="00534E6D">
        <w:t>What is the area of each small triangle?</w:t>
      </w:r>
    </w:p>
    <w:p w14:paraId="7927C647" w14:textId="77777777" w:rsidR="0007528A" w:rsidRPr="00534E6D" w:rsidRDefault="0007528A" w:rsidP="00534E6D">
      <w:pPr>
        <w:pStyle w:val="DoElist1numbered2018"/>
      </w:pPr>
      <w:r w:rsidRPr="00534E6D">
        <w:t>What are the dimensions of the door to the Louvre? What method did you use to work out your answer?</w:t>
      </w:r>
    </w:p>
    <w:p w14:paraId="05EE8244" w14:textId="48D84C0B" w:rsidR="0007528A" w:rsidRPr="00534E6D" w:rsidRDefault="0007528A" w:rsidP="00534E6D">
      <w:pPr>
        <w:pStyle w:val="DoElist1numbered2018"/>
      </w:pPr>
      <w:r w:rsidRPr="00534E6D">
        <w:t>What is the surface area of glass used in the Louvre pyramid?</w:t>
      </w:r>
    </w:p>
    <w:p w14:paraId="2CEA213B" w14:textId="17A603BF" w:rsidR="00A55E1F" w:rsidRPr="00534E6D" w:rsidRDefault="00A55E1F" w:rsidP="00534E6D">
      <w:pPr>
        <w:pStyle w:val="DoElist1numbered2018"/>
      </w:pPr>
      <w:r w:rsidRPr="00534E6D">
        <w:t>What is the volume of the Louvre?</w:t>
      </w:r>
    </w:p>
    <w:p w14:paraId="56EA79F9" w14:textId="7A8175B1" w:rsidR="00A55E1F" w:rsidRPr="00534E6D" w:rsidRDefault="00A55E1F" w:rsidP="00534E6D">
      <w:pPr>
        <w:pStyle w:val="DoElist1numbered2018"/>
      </w:pPr>
      <w:r w:rsidRPr="00534E6D">
        <w:t>Use a suitable method to determine how many visitors would fit in the Louvre Pyramid. Justify your answer by explaining the method you used.</w:t>
      </w:r>
    </w:p>
    <w:p w14:paraId="3377F526" w14:textId="55C714F0" w:rsidR="00307FC9" w:rsidRPr="00307FC9" w:rsidRDefault="0007528A" w:rsidP="00307FC9">
      <w:pPr>
        <w:pStyle w:val="DoEheading22018"/>
      </w:pPr>
      <w:r>
        <w:rPr>
          <w:noProof/>
          <w:lang w:eastAsia="en-AU"/>
        </w:rPr>
        <w:lastRenderedPageBreak/>
        <w:drawing>
          <wp:inline distT="0" distB="0" distL="0" distR="0" wp14:anchorId="15D4685D" wp14:editId="7588E6D1">
            <wp:extent cx="6645910" cy="4430395"/>
            <wp:effectExtent l="0" t="0" r="2540" b="8255"/>
            <wp:docPr id="2" name="Picture 2" descr="Photo of the Louvre glass pyramid taken from the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uvre_pyramid_after_sunset_by_digitalbrain-d5jqsqo[1]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CB10E" w14:textId="77777777" w:rsidR="00A46B6B" w:rsidRDefault="00A46B6B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r>
        <w:br w:type="page"/>
      </w:r>
    </w:p>
    <w:p w14:paraId="6487A195" w14:textId="319CB245" w:rsidR="00962FD8" w:rsidRDefault="00CB4719" w:rsidP="00307FC9">
      <w:pPr>
        <w:pStyle w:val="DoEheading32018"/>
      </w:pPr>
      <w:r>
        <w:lastRenderedPageBreak/>
        <w:t xml:space="preserve">Part 2 - </w:t>
      </w:r>
      <w:r w:rsidR="00534E6D">
        <w:t>Designing your own Greenhouse</w:t>
      </w:r>
    </w:p>
    <w:p w14:paraId="424ED0BB" w14:textId="1C1C460B" w:rsidR="00962FD8" w:rsidRDefault="00962FD8" w:rsidP="00962FD8">
      <w:r>
        <w:t>Using your knowledge of the size of the components used to build the Louvre, you ar</w:t>
      </w:r>
      <w:r w:rsidR="00534E6D">
        <w:t>e to design a greenhouse</w:t>
      </w:r>
      <w:r>
        <w:t xml:space="preserve"> for your family. </w:t>
      </w:r>
      <w:r w:rsidR="00B05FC0">
        <w:t xml:space="preserve">It does not need to look like a traditional greenhouse, be creative. </w:t>
      </w:r>
      <w:r>
        <w:t>It will need to fit in your backyard in a convenient location</w:t>
      </w:r>
      <w:r w:rsidR="00EB019D">
        <w:t xml:space="preserve"> and be large enough to provide enough vegetables for your family. You may like to visit the website </w:t>
      </w:r>
      <w:hyperlink r:id="rId26" w:history="1">
        <w:r w:rsidR="00EB019D" w:rsidRPr="00C82E40">
          <w:rPr>
            <w:rStyle w:val="Hyperlink"/>
          </w:rPr>
          <w:t>https://morningchores.com/vegetable-garden-size/</w:t>
        </w:r>
      </w:hyperlink>
      <w:r w:rsidR="00EB019D">
        <w:t xml:space="preserve"> to help determine how much space you will require</w:t>
      </w:r>
      <w:r>
        <w:t>.</w:t>
      </w:r>
    </w:p>
    <w:p w14:paraId="07527C70" w14:textId="30519EFE" w:rsidR="00962FD8" w:rsidRDefault="00962FD8" w:rsidP="00544B45">
      <w:pPr>
        <w:pStyle w:val="DoElist1numbered2018"/>
        <w:numPr>
          <w:ilvl w:val="0"/>
          <w:numId w:val="6"/>
        </w:numPr>
      </w:pPr>
      <w:r>
        <w:t>Draw a 3D sketch of your design.</w:t>
      </w:r>
      <w:r w:rsidR="00B05FC0">
        <w:t xml:space="preserve"> You may like to use software such as Google Sketchup, or you could draw a neat diagram by hand.</w:t>
      </w:r>
    </w:p>
    <w:p w14:paraId="01A057B9" w14:textId="7534B453" w:rsidR="00962FD8" w:rsidRDefault="00962FD8" w:rsidP="00A46B6B">
      <w:pPr>
        <w:pStyle w:val="DoElist1numbered2018"/>
      </w:pPr>
      <w:r>
        <w:t>Draw a scaled diagram of each side and the roof of your design. Make sure you include the dimensions of all components.</w:t>
      </w:r>
      <w:r w:rsidR="00B05FC0">
        <w:t xml:space="preserve"> Again, this could be done in Google Sketchup, or neatly by hand.</w:t>
      </w:r>
    </w:p>
    <w:p w14:paraId="5686B6E2" w14:textId="5A2A1850" w:rsidR="00962FD8" w:rsidRDefault="00962FD8" w:rsidP="00A46B6B">
      <w:pPr>
        <w:pStyle w:val="DoElist1numbered2018"/>
      </w:pPr>
      <w:r>
        <w:t>What is the overall surfa</w:t>
      </w:r>
      <w:r w:rsidR="00A46B6B">
        <w:t>ce area of glass you will need?</w:t>
      </w:r>
    </w:p>
    <w:p w14:paraId="1BF39B7E" w14:textId="350CAA57" w:rsidR="00A46B6B" w:rsidRDefault="00A46B6B" w:rsidP="00A46B6B">
      <w:pPr>
        <w:pStyle w:val="DoElist1numbered2018"/>
      </w:pPr>
      <w:r>
        <w:t>Laminated safety glass costs about $320 per m</w:t>
      </w:r>
      <w:r>
        <w:rPr>
          <w:vertAlign w:val="superscript"/>
        </w:rPr>
        <w:t>2</w:t>
      </w:r>
      <w:r>
        <w:t>. What will the glass cost for your glasshouse?</w:t>
      </w:r>
    </w:p>
    <w:p w14:paraId="41EFA5BF" w14:textId="1056F34D" w:rsidR="00B05FC0" w:rsidRDefault="00B05FC0" w:rsidP="00A46B6B">
      <w:pPr>
        <w:pStyle w:val="DoElist1numbered2018"/>
      </w:pPr>
      <w:r>
        <w:t>What other cost considerations will you need to consider?</w:t>
      </w:r>
    </w:p>
    <w:p w14:paraId="529A94DF" w14:textId="77777777" w:rsidR="00534E6D" w:rsidRDefault="00962FD8" w:rsidP="00A46B6B">
      <w:pPr>
        <w:pStyle w:val="DoElist1numbered2018"/>
      </w:pPr>
      <w:r>
        <w:t>What will th</w:t>
      </w:r>
      <w:r w:rsidR="00534E6D">
        <w:t>e volume of your greenhouse be?</w:t>
      </w:r>
    </w:p>
    <w:p w14:paraId="62796A9E" w14:textId="0C45A7E0" w:rsidR="006A3330" w:rsidRDefault="00962FD8" w:rsidP="00307FC9">
      <w:pPr>
        <w:pStyle w:val="DoElist1numbered2018"/>
      </w:pPr>
      <w:r>
        <w:t xml:space="preserve">Justify your design by </w:t>
      </w:r>
      <w:r w:rsidR="00B05FC0">
        <w:t>talking about the size, volume and cost to build.</w:t>
      </w:r>
    </w:p>
    <w:p w14:paraId="674BB149" w14:textId="77777777" w:rsidR="00CB4719" w:rsidRDefault="00CB4719" w:rsidP="00307FC9">
      <w:pPr>
        <w:pStyle w:val="DoEheading32018"/>
      </w:pPr>
      <w:r>
        <w:t>What to submit</w:t>
      </w:r>
    </w:p>
    <w:p w14:paraId="5DDD1C4D" w14:textId="77777777" w:rsidR="00CB4719" w:rsidRPr="00CC6387" w:rsidRDefault="00CB4719" w:rsidP="00CB4719">
      <w:pPr>
        <w:pStyle w:val="DoEbodytext2018"/>
        <w:rPr>
          <w:lang w:eastAsia="en-US"/>
        </w:rPr>
      </w:pPr>
      <w:r>
        <w:rPr>
          <w:lang w:eastAsia="en-US"/>
        </w:rPr>
        <w:t>Student should submit</w:t>
      </w:r>
    </w:p>
    <w:p w14:paraId="0693AD90" w14:textId="31227A61" w:rsidR="00CB4719" w:rsidRDefault="00CB4719" w:rsidP="00CB4719">
      <w:pPr>
        <w:pStyle w:val="DoElist1bullet2018"/>
        <w:rPr>
          <w:lang w:eastAsia="en-US"/>
        </w:rPr>
      </w:pPr>
      <w:r>
        <w:rPr>
          <w:lang w:eastAsia="en-US"/>
        </w:rPr>
        <w:t>a poster, portfolio or presentation demonstrating Parts 1 and 2 above.</w:t>
      </w:r>
    </w:p>
    <w:p w14:paraId="6A761CE4" w14:textId="2593E76A" w:rsidR="00CB4719" w:rsidRDefault="00CB4719" w:rsidP="00CB4719">
      <w:pPr>
        <w:pStyle w:val="DoElist1bullet2018"/>
        <w:rPr>
          <w:lang w:eastAsia="en-US"/>
        </w:rPr>
      </w:pPr>
      <w:r>
        <w:rPr>
          <w:lang w:eastAsia="en-US"/>
        </w:rPr>
        <w:t>photographs or image from Google Maps (or similar) showing the backyard location where the greenhouse will be built with annotations, such as measurements taken.</w:t>
      </w:r>
    </w:p>
    <w:p w14:paraId="0E43B820" w14:textId="3B681537" w:rsidR="00CB4719" w:rsidRDefault="00CB4719" w:rsidP="00CB4719">
      <w:pPr>
        <w:pStyle w:val="DoElist1bullet2018"/>
        <w:rPr>
          <w:lang w:eastAsia="en-US"/>
        </w:rPr>
      </w:pPr>
      <w:r>
        <w:rPr>
          <w:lang w:eastAsia="en-US"/>
        </w:rPr>
        <w:t>3D and 2D drawings of greenhouse design</w:t>
      </w:r>
    </w:p>
    <w:p w14:paraId="4136E472" w14:textId="545845BE" w:rsidR="00CB4719" w:rsidRPr="00307FC9" w:rsidRDefault="00CB4719" w:rsidP="00FB2DA7">
      <w:pPr>
        <w:pStyle w:val="DoElist1bullet2018"/>
        <w:rPr>
          <w:sz w:val="20"/>
          <w:szCs w:val="20"/>
        </w:rPr>
      </w:pPr>
      <w:r>
        <w:t>all calculations and reasoning fully communicated</w:t>
      </w:r>
    </w:p>
    <w:p w14:paraId="3ABE1EBA" w14:textId="77777777" w:rsidR="00CB4719" w:rsidRDefault="00CB4719" w:rsidP="00CB4719">
      <w:pPr>
        <w:pStyle w:val="DoEbodytext2018"/>
        <w:rPr>
          <w:rFonts w:ascii="Helvetica" w:hAnsi="Helvetica"/>
          <w:lang w:eastAsia="en-US"/>
        </w:rPr>
      </w:pPr>
      <w:r>
        <w:br w:type="page"/>
      </w:r>
    </w:p>
    <w:p w14:paraId="5324F623" w14:textId="71E6B517" w:rsidR="00B05FC0" w:rsidRDefault="006A3330" w:rsidP="00FB2DA7">
      <w:pPr>
        <w:pStyle w:val="DoEheading22018"/>
      </w:pPr>
      <w:r>
        <w:lastRenderedPageBreak/>
        <w:t>Success Criteria</w:t>
      </w:r>
    </w:p>
    <w:tbl>
      <w:tblPr>
        <w:tblStyle w:val="TableGrid3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Success criteria"/>
      </w:tblPr>
      <w:tblGrid>
        <w:gridCol w:w="1843"/>
        <w:gridCol w:w="1645"/>
        <w:gridCol w:w="1746"/>
        <w:gridCol w:w="1746"/>
        <w:gridCol w:w="1746"/>
        <w:gridCol w:w="1764"/>
      </w:tblGrid>
      <w:tr w:rsidR="006A3330" w14:paraId="30EF3CD9" w14:textId="77777777" w:rsidTr="00706BEA">
        <w:trPr>
          <w:trHeight w:val="796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54E1" w14:textId="77777777" w:rsidR="006A3330" w:rsidRDefault="006A3330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Criteria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1030" w14:textId="77777777" w:rsidR="006A3330" w:rsidRDefault="006A3330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Working towards developing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B540" w14:textId="77777777" w:rsidR="006A3330" w:rsidRDefault="006A3330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Developing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361A" w14:textId="77777777" w:rsidR="006A3330" w:rsidRDefault="006A3330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Developed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3725" w14:textId="77777777" w:rsidR="006A3330" w:rsidRDefault="006A3330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Well developed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6D06" w14:textId="77777777" w:rsidR="006A3330" w:rsidRDefault="006A3330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Highly developed</w:t>
            </w:r>
          </w:p>
        </w:tc>
      </w:tr>
      <w:tr w:rsidR="006A3330" w14:paraId="44ADDAA9" w14:textId="77777777" w:rsidTr="00706BEA">
        <w:trPr>
          <w:trHeight w:val="2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F188" w14:textId="77777777" w:rsidR="006A3330" w:rsidRDefault="006A3330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szCs w:val="20"/>
                <w:lang w:eastAsia="en-US"/>
              </w:rPr>
              <w:t>Part 1 - Your investigation</w:t>
            </w:r>
          </w:p>
          <w:p w14:paraId="200AF446" w14:textId="77777777" w:rsidR="006A3330" w:rsidRDefault="006A3330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A3330">
              <w:rPr>
                <w:rFonts w:ascii="Helvetica" w:hAnsi="Helvetica"/>
                <w:sz w:val="20"/>
                <w:szCs w:val="20"/>
                <w:lang w:eastAsia="en-US"/>
              </w:rPr>
              <w:t>Question 1</w:t>
            </w:r>
          </w:p>
          <w:p w14:paraId="64FE171D" w14:textId="741EC0BA" w:rsidR="00FB2DA7" w:rsidRPr="006A3330" w:rsidRDefault="00FB2DA7" w:rsidP="00FB2DA7">
            <w:pPr>
              <w:pStyle w:val="DoEtablelist1bullet2018"/>
              <w:ind w:left="402" w:hanging="204"/>
              <w:rPr>
                <w:lang w:eastAsia="en-US"/>
              </w:rPr>
            </w:pPr>
            <w:r>
              <w:t>MA5.3-15MG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5F9" w14:textId="4C80780B" w:rsidR="006A3330" w:rsidRDefault="006A3330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Students identifies the </w:t>
            </w:r>
            <w:proofErr w:type="gramStart"/>
            <w:r>
              <w:rPr>
                <w:rFonts w:ascii="Helvetica" w:hAnsi="Helvetica"/>
                <w:sz w:val="20"/>
                <w:szCs w:val="20"/>
                <w:lang w:eastAsia="en-US"/>
              </w:rPr>
              <w:t>right angled</w:t>
            </w:r>
            <w:proofErr w:type="gramEnd"/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 triangle needed to find the height and base of the triangular face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AD1" w14:textId="47CA1F5F" w:rsidR="006A3330" w:rsidRDefault="006A3330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calculates the height of the triangular face using an incorrect measurement.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FFD" w14:textId="75E83AFA" w:rsidR="006A3330" w:rsidRDefault="006A3330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correctly calculates the height of the triangular face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006" w14:textId="32BA4A4F" w:rsidR="006A3330" w:rsidRDefault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F5" w14:textId="77777777" w:rsidR="006A3330" w:rsidRDefault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</w:tr>
      <w:tr w:rsidR="006A3330" w14:paraId="32949A61" w14:textId="77777777" w:rsidTr="00706BEA">
        <w:trPr>
          <w:trHeight w:val="18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EAA" w14:textId="77777777" w:rsidR="006A3330" w:rsidRDefault="006A3330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szCs w:val="20"/>
                <w:lang w:eastAsia="en-US"/>
              </w:rPr>
              <w:t>Part 1 - Your investigation</w:t>
            </w:r>
          </w:p>
          <w:p w14:paraId="6680D7FC" w14:textId="77777777" w:rsidR="006A3330" w:rsidRDefault="006A3330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A3330">
              <w:rPr>
                <w:rFonts w:ascii="Helvetica" w:hAnsi="Helvetica"/>
                <w:sz w:val="20"/>
                <w:szCs w:val="20"/>
                <w:lang w:eastAsia="en-US"/>
              </w:rPr>
              <w:t xml:space="preserve">Question </w:t>
            </w:r>
            <w:r w:rsidR="00A55E1F">
              <w:rPr>
                <w:rFonts w:ascii="Helvetica" w:hAnsi="Helvetica"/>
                <w:sz w:val="20"/>
                <w:szCs w:val="20"/>
                <w:lang w:eastAsia="en-US"/>
              </w:rPr>
              <w:t>2, 5, 6</w:t>
            </w:r>
          </w:p>
          <w:p w14:paraId="10C5108D" w14:textId="14045ECB" w:rsidR="00FB2DA7" w:rsidRDefault="00FB2DA7" w:rsidP="00FB2DA7">
            <w:pPr>
              <w:pStyle w:val="DoEtablelist1bullet2018"/>
              <w:rPr>
                <w:b/>
                <w:lang w:eastAsia="en-US"/>
              </w:rPr>
            </w:pPr>
            <w:r w:rsidRPr="00FB2DA7">
              <w:t>MA4-13MG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54C" w14:textId="35F40969" w:rsidR="006A3330" w:rsidRDefault="00A55E1F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correctly calculates the area of the triangle faces and small triangles. Possibly from incorrect measurements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7AB" w14:textId="745A2A5D" w:rsidR="006A3330" w:rsidRDefault="00A55E1F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correctly calculates the area of the triangle faces, rhombuses and small triangles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3B1" w14:textId="77777777" w:rsidR="006A3330" w:rsidRDefault="006A3330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8C76" w14:textId="77777777" w:rsidR="006A3330" w:rsidRDefault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891" w14:textId="77777777" w:rsidR="006A3330" w:rsidRDefault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</w:tr>
      <w:tr w:rsidR="00A55E1F" w14:paraId="6C6780E2" w14:textId="77777777" w:rsidTr="00706BEA">
        <w:trPr>
          <w:trHeight w:val="18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3542" w14:textId="77777777" w:rsidR="00A55E1F" w:rsidRDefault="00A55E1F" w:rsidP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szCs w:val="20"/>
                <w:lang w:eastAsia="en-US"/>
              </w:rPr>
              <w:t>Part 1 - Your investigation</w:t>
            </w:r>
          </w:p>
          <w:p w14:paraId="1D0114E0" w14:textId="77777777" w:rsidR="00A55E1F" w:rsidRDefault="00A55E1F" w:rsidP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A3330">
              <w:rPr>
                <w:rFonts w:ascii="Helvetica" w:hAnsi="Helvetica"/>
                <w:sz w:val="20"/>
                <w:szCs w:val="20"/>
                <w:lang w:eastAsia="en-US"/>
              </w:rPr>
              <w:t xml:space="preserve">Question </w:t>
            </w:r>
            <w:r>
              <w:rPr>
                <w:rFonts w:ascii="Helvetica" w:hAnsi="Helvetica"/>
                <w:sz w:val="20"/>
                <w:szCs w:val="20"/>
                <w:lang w:eastAsia="en-US"/>
              </w:rPr>
              <w:t>3</w:t>
            </w:r>
          </w:p>
          <w:p w14:paraId="6A18CFA7" w14:textId="638558F9" w:rsidR="00FB2DA7" w:rsidRDefault="00FB2DA7" w:rsidP="00FB2DA7">
            <w:pPr>
              <w:pStyle w:val="DoEtablelist1bullet2018"/>
              <w:ind w:left="402" w:hanging="204"/>
              <w:rPr>
                <w:b/>
                <w:lang w:eastAsia="en-US"/>
              </w:rPr>
            </w:pPr>
            <w:r>
              <w:t>MA5.3-15MG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7EC" w14:textId="4AA95F27" w:rsidR="00A55E1F" w:rsidRDefault="00A55E1F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Student identifies the </w:t>
            </w:r>
            <w:proofErr w:type="gramStart"/>
            <w:r>
              <w:rPr>
                <w:rFonts w:ascii="Helvetica" w:hAnsi="Helvetica"/>
                <w:sz w:val="20"/>
                <w:szCs w:val="20"/>
                <w:lang w:eastAsia="en-US"/>
              </w:rPr>
              <w:t>right angled</w:t>
            </w:r>
            <w:proofErr w:type="gramEnd"/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 triangle necessary to find the angle of the face with the ground.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50C" w14:textId="51F45C55" w:rsidR="00A55E1F" w:rsidRDefault="00A55E1F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calculates the angle the triangular face makes with the ground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ECF" w14:textId="77777777" w:rsidR="00A55E1F" w:rsidRDefault="00A55E1F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FAF" w14:textId="77777777" w:rsidR="00A55E1F" w:rsidRDefault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72A" w14:textId="77777777" w:rsidR="00A55E1F" w:rsidRDefault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</w:tr>
      <w:tr w:rsidR="00A55E1F" w14:paraId="431D3C55" w14:textId="77777777" w:rsidTr="00706BEA">
        <w:trPr>
          <w:trHeight w:val="18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D3C5" w14:textId="77777777" w:rsidR="00A55E1F" w:rsidRDefault="00A55E1F" w:rsidP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szCs w:val="20"/>
                <w:lang w:eastAsia="en-US"/>
              </w:rPr>
              <w:t>Part 1 - Your investigation</w:t>
            </w:r>
          </w:p>
          <w:p w14:paraId="1000865D" w14:textId="77777777" w:rsidR="00A55E1F" w:rsidRDefault="00A55E1F" w:rsidP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A3330">
              <w:rPr>
                <w:rFonts w:ascii="Helvetica" w:hAnsi="Helvetica"/>
                <w:sz w:val="20"/>
                <w:szCs w:val="20"/>
                <w:lang w:eastAsia="en-US"/>
              </w:rPr>
              <w:t xml:space="preserve">Question </w:t>
            </w:r>
            <w:r w:rsidR="00CE2907">
              <w:rPr>
                <w:rFonts w:ascii="Helvetica" w:hAnsi="Helvetica"/>
                <w:sz w:val="20"/>
                <w:szCs w:val="20"/>
                <w:lang w:eastAsia="en-US"/>
              </w:rPr>
              <w:t>4, 7</w:t>
            </w:r>
          </w:p>
          <w:p w14:paraId="3E6509E0" w14:textId="34B0C5FC" w:rsidR="00FB2DA7" w:rsidRDefault="00FB2DA7" w:rsidP="00FB2DA7">
            <w:pPr>
              <w:pStyle w:val="DoEtablelist1bullet2018"/>
              <w:ind w:left="402" w:hanging="204"/>
              <w:rPr>
                <w:b/>
                <w:lang w:eastAsia="en-US"/>
              </w:rPr>
            </w:pPr>
            <w:r>
              <w:t>MA5.3-2WM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4AD" w14:textId="77777777" w:rsidR="00A55E1F" w:rsidRDefault="00A55E1F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5392" w14:textId="78911432" w:rsidR="00A55E1F" w:rsidRDefault="00A55E1F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estimates the dimensions of the rhombus and door to the Louvre using a valid method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CFE5" w14:textId="36F15309" w:rsidR="00A55E1F" w:rsidRDefault="00A55E1F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explains in detail a suitable method to determine the dimensions of the rhombus and door.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573" w14:textId="221DA259" w:rsidR="00A55E1F" w:rsidRDefault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BDC6" w14:textId="77777777" w:rsidR="00A55E1F" w:rsidRDefault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</w:tr>
      <w:tr w:rsidR="00A55E1F" w14:paraId="2A1EEFFD" w14:textId="77777777" w:rsidTr="00706BEA">
        <w:trPr>
          <w:trHeight w:val="18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89F" w14:textId="77777777" w:rsidR="00A55E1F" w:rsidRDefault="00A55E1F" w:rsidP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szCs w:val="20"/>
                <w:lang w:eastAsia="en-US"/>
              </w:rPr>
              <w:t>Part 1 - Your investigation</w:t>
            </w:r>
          </w:p>
          <w:p w14:paraId="4F5D55D2" w14:textId="77777777" w:rsidR="00A55E1F" w:rsidRDefault="00A55E1F" w:rsidP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A3330">
              <w:rPr>
                <w:rFonts w:ascii="Helvetica" w:hAnsi="Helvetica"/>
                <w:sz w:val="20"/>
                <w:szCs w:val="20"/>
                <w:lang w:eastAsia="en-US"/>
              </w:rPr>
              <w:t xml:space="preserve">Question </w:t>
            </w:r>
            <w:r w:rsidR="00CE2907">
              <w:rPr>
                <w:rFonts w:ascii="Helvetica" w:hAnsi="Helvetica"/>
                <w:sz w:val="20"/>
                <w:szCs w:val="20"/>
                <w:lang w:eastAsia="en-US"/>
              </w:rPr>
              <w:t>8, 9</w:t>
            </w:r>
          </w:p>
          <w:p w14:paraId="469DDC2A" w14:textId="15985F62" w:rsidR="00A95546" w:rsidRDefault="00A95546" w:rsidP="00FB2DA7">
            <w:pPr>
              <w:pStyle w:val="DoEtablelist1bullet2018"/>
              <w:ind w:left="402" w:hanging="204"/>
            </w:pPr>
            <w:r>
              <w:t>MA5.2-11MG</w:t>
            </w:r>
          </w:p>
          <w:p w14:paraId="118FEA20" w14:textId="7C4350B6" w:rsidR="00A95546" w:rsidRDefault="00A95546" w:rsidP="00FB2DA7">
            <w:pPr>
              <w:pStyle w:val="DoEtablelist1bullet2018"/>
              <w:ind w:left="402" w:hanging="204"/>
            </w:pPr>
            <w:r>
              <w:t>MA5.3-13MG</w:t>
            </w:r>
          </w:p>
          <w:p w14:paraId="681C012A" w14:textId="77777777" w:rsidR="00A95546" w:rsidRDefault="00A95546" w:rsidP="00FB2DA7">
            <w:pPr>
              <w:pStyle w:val="DoEtablelist1bullet2018"/>
              <w:ind w:left="402" w:hanging="204"/>
            </w:pPr>
            <w:r>
              <w:t>MA5.2-12MG</w:t>
            </w:r>
          </w:p>
          <w:p w14:paraId="34CD4C93" w14:textId="6FC32893" w:rsidR="00A95546" w:rsidRDefault="00A95546" w:rsidP="00FB2DA7">
            <w:pPr>
              <w:pStyle w:val="DoEtablelist1bullet2018"/>
              <w:ind w:left="402" w:hanging="204"/>
              <w:rPr>
                <w:b/>
                <w:lang w:eastAsia="en-US"/>
              </w:rPr>
            </w:pPr>
            <w:r>
              <w:t>MA5.3-14MG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CC2" w14:textId="6DE42145" w:rsidR="00A55E1F" w:rsidRDefault="00CE2907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attempts to calculate the surface area and volume of the pyramid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1A5" w14:textId="4D28F8CD" w:rsidR="00A55E1F" w:rsidRDefault="00CE2907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correctly calculates the surface area and volume of the pyramid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A89B" w14:textId="77777777" w:rsidR="00A55E1F" w:rsidRDefault="00A55E1F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135" w14:textId="77777777" w:rsidR="00A55E1F" w:rsidRDefault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B24" w14:textId="77777777" w:rsidR="00A55E1F" w:rsidRDefault="00A55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</w:tr>
      <w:tr w:rsidR="00CE2907" w14:paraId="6F05068C" w14:textId="77777777" w:rsidTr="00706BEA">
        <w:trPr>
          <w:trHeight w:val="18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498A" w14:textId="77777777" w:rsidR="00CE2907" w:rsidRDefault="00CE2907" w:rsidP="00CE29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szCs w:val="20"/>
                <w:lang w:eastAsia="en-US"/>
              </w:rPr>
              <w:t>Part 1 - Your investigation</w:t>
            </w:r>
          </w:p>
          <w:p w14:paraId="5598BA5A" w14:textId="77777777" w:rsidR="00CE2907" w:rsidRDefault="00CE2907" w:rsidP="00CE29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A3330">
              <w:rPr>
                <w:rFonts w:ascii="Helvetica" w:hAnsi="Helvetica"/>
                <w:sz w:val="20"/>
                <w:szCs w:val="20"/>
                <w:lang w:eastAsia="en-US"/>
              </w:rPr>
              <w:t xml:space="preserve">Question </w:t>
            </w:r>
            <w:r w:rsidR="00A95546">
              <w:rPr>
                <w:rFonts w:ascii="Helvetica" w:hAnsi="Helvetica"/>
                <w:sz w:val="20"/>
                <w:szCs w:val="20"/>
                <w:lang w:eastAsia="en-US"/>
              </w:rPr>
              <w:t>10</w:t>
            </w:r>
          </w:p>
          <w:p w14:paraId="1CFD7E5E" w14:textId="77777777" w:rsidR="00FB2DA7" w:rsidRDefault="00FB2DA7" w:rsidP="00FB2DA7">
            <w:pPr>
              <w:pStyle w:val="DoEtablelist1bullet2018"/>
            </w:pPr>
            <w:r>
              <w:t>MA5.3-1WM</w:t>
            </w:r>
          </w:p>
          <w:p w14:paraId="2F159AD3" w14:textId="27FA99DE" w:rsidR="00FB2DA7" w:rsidRDefault="00FB2DA7" w:rsidP="00FB2DA7">
            <w:pPr>
              <w:pStyle w:val="DoEtablelist1bullet2018"/>
            </w:pPr>
            <w:r>
              <w:t>MA5.3-2WM</w:t>
            </w:r>
          </w:p>
          <w:p w14:paraId="7D4BC250" w14:textId="27A4BE13" w:rsidR="00FB2DA7" w:rsidRDefault="00FB2DA7" w:rsidP="00FB2DA7">
            <w:pPr>
              <w:pStyle w:val="DoEtablelist1bullet2018"/>
              <w:rPr>
                <w:b/>
                <w:lang w:eastAsia="en-US"/>
              </w:rPr>
            </w:pPr>
            <w:r>
              <w:t>MA5.3-3WM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7B7" w14:textId="77777777" w:rsidR="00CE2907" w:rsidRDefault="00CE2907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39A" w14:textId="77777777" w:rsidR="00CE2907" w:rsidRDefault="00CE2907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58E7" w14:textId="5C97FFC8" w:rsidR="00CE2907" w:rsidRDefault="00CE2907" w:rsidP="006A33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provides a reasonable estimate of the number of visitors who would fit inside the Pyramid.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8D95" w14:textId="7C21C7C9" w:rsidR="00CE2907" w:rsidRDefault="00706BEA" w:rsidP="00706B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explains in detail an appropriate method to determine the number of visitors that would fit inside the Pyramid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3C1" w14:textId="2D66C178" w:rsidR="00CE2907" w:rsidRDefault="00CE2907" w:rsidP="00706B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Student </w:t>
            </w:r>
            <w:r w:rsidR="00706BEA">
              <w:rPr>
                <w:rFonts w:ascii="Helvetica" w:hAnsi="Helvetica"/>
                <w:sz w:val="20"/>
                <w:szCs w:val="20"/>
                <w:lang w:eastAsia="en-US"/>
              </w:rPr>
              <w:t>justifies the</w:t>
            </w: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 number of visitors that would fit inside the Louvre, </w:t>
            </w:r>
            <w:r w:rsidR="00706BEA">
              <w:rPr>
                <w:rFonts w:ascii="Helvetica" w:hAnsi="Helvetica"/>
                <w:sz w:val="20"/>
                <w:szCs w:val="20"/>
                <w:lang w:eastAsia="en-US"/>
              </w:rPr>
              <w:t xml:space="preserve">by </w:t>
            </w: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outlining </w:t>
            </w:r>
            <w:r w:rsidR="00706BEA">
              <w:rPr>
                <w:rFonts w:ascii="Helvetica" w:hAnsi="Helvetica"/>
                <w:sz w:val="20"/>
                <w:szCs w:val="20"/>
                <w:lang w:eastAsia="en-US"/>
              </w:rPr>
              <w:t xml:space="preserve">in detail an appropriate method with </w:t>
            </w: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all necessary considerations. </w:t>
            </w:r>
          </w:p>
        </w:tc>
      </w:tr>
      <w:tr w:rsidR="00706BEA" w14:paraId="10A17931" w14:textId="77777777" w:rsidTr="00DD2A04">
        <w:trPr>
          <w:trHeight w:val="2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04FA" w14:textId="0DDD0E73" w:rsidR="00706BEA" w:rsidRDefault="00706BEA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szCs w:val="20"/>
                <w:lang w:eastAsia="en-US"/>
              </w:rPr>
              <w:t>Part 2 – Designing your own Greenhouse</w:t>
            </w:r>
          </w:p>
          <w:p w14:paraId="7951F20C" w14:textId="77777777" w:rsidR="00706BEA" w:rsidRDefault="00706BEA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A3330">
              <w:rPr>
                <w:rFonts w:ascii="Helvetica" w:hAnsi="Helvetica"/>
                <w:sz w:val="20"/>
                <w:szCs w:val="20"/>
                <w:lang w:eastAsia="en-US"/>
              </w:rPr>
              <w:t>Question 1</w:t>
            </w:r>
            <w:r w:rsidR="00F4486E">
              <w:rPr>
                <w:rFonts w:ascii="Helvetica" w:hAnsi="Helvetica"/>
                <w:sz w:val="20"/>
                <w:szCs w:val="20"/>
                <w:lang w:eastAsia="en-US"/>
              </w:rPr>
              <w:t>, 2</w:t>
            </w:r>
          </w:p>
          <w:p w14:paraId="3BD79C20" w14:textId="7BCBB2FD" w:rsidR="00A95546" w:rsidRPr="006A3330" w:rsidRDefault="00A95546" w:rsidP="00FB2DA7">
            <w:pPr>
              <w:pStyle w:val="DoEtablelist1bullet2018"/>
              <w:ind w:left="402" w:hanging="204"/>
              <w:rPr>
                <w:lang w:eastAsia="en-US"/>
              </w:rPr>
            </w:pPr>
            <w:r w:rsidRPr="00F4486E">
              <w:t>MA5.1-11MG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F08" w14:textId="12CBBE93" w:rsidR="00706BEA" w:rsidRDefault="00F4486E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attempts to draw a sketch of their greenhouse showing views from different vantage points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3B8" w14:textId="40B4283A" w:rsidR="00706BEA" w:rsidRDefault="00F4486E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attempts to draw a scaled diagram but not all sides are shown or some measurements are inaccurate.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9D35" w14:textId="289F5381" w:rsidR="00706BEA" w:rsidRDefault="00F4486E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Students draws a detailed 3D sketch of their design and accurate scale diagrams of each side of their greenhouse.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90C" w14:textId="77777777" w:rsidR="00706BEA" w:rsidRDefault="00706BEA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D14" w14:textId="0A06A45F" w:rsidR="00F4486E" w:rsidRDefault="00F4486E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  <w:p w14:paraId="3BDC7920" w14:textId="77777777" w:rsidR="00706BEA" w:rsidRPr="00F4486E" w:rsidRDefault="00706BEA" w:rsidP="00F4486E">
            <w:pPr>
              <w:pStyle w:val="DoEbodytext2018"/>
              <w:rPr>
                <w:lang w:eastAsia="en-US"/>
              </w:rPr>
            </w:pPr>
          </w:p>
        </w:tc>
      </w:tr>
      <w:tr w:rsidR="00F4486E" w14:paraId="5A9D3C7E" w14:textId="77777777" w:rsidTr="00DD2A04">
        <w:trPr>
          <w:trHeight w:val="2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9CA" w14:textId="77777777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szCs w:val="20"/>
                <w:lang w:eastAsia="en-US"/>
              </w:rPr>
              <w:t>Part 2 – Designing your own Greenhouse</w:t>
            </w:r>
          </w:p>
          <w:p w14:paraId="78B38971" w14:textId="77777777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A3330">
              <w:rPr>
                <w:rFonts w:ascii="Helvetica" w:hAnsi="Helvetica"/>
                <w:sz w:val="20"/>
                <w:szCs w:val="20"/>
                <w:lang w:eastAsia="en-US"/>
              </w:rPr>
              <w:t xml:space="preserve">Question </w:t>
            </w:r>
            <w:r>
              <w:rPr>
                <w:rFonts w:ascii="Helvetica" w:hAnsi="Helvetica"/>
                <w:sz w:val="20"/>
                <w:szCs w:val="20"/>
                <w:lang w:eastAsia="en-US"/>
              </w:rPr>
              <w:t>3, 4, 6</w:t>
            </w:r>
          </w:p>
          <w:p w14:paraId="7FAF3C43" w14:textId="77777777" w:rsidR="00A95546" w:rsidRDefault="00A95546" w:rsidP="00FB2DA7">
            <w:pPr>
              <w:pStyle w:val="DoEtablelist1bullet2018"/>
              <w:ind w:left="402" w:hanging="204"/>
            </w:pPr>
            <w:r>
              <w:t>MA4-7NA</w:t>
            </w:r>
          </w:p>
          <w:p w14:paraId="26610021" w14:textId="77777777" w:rsidR="00A95546" w:rsidRDefault="00A95546" w:rsidP="00FB2DA7">
            <w:pPr>
              <w:pStyle w:val="DoEtablelist1bullet2018"/>
              <w:ind w:left="402" w:hanging="204"/>
            </w:pPr>
            <w:r>
              <w:t>MA5.2-12MG</w:t>
            </w:r>
          </w:p>
          <w:p w14:paraId="17B00389" w14:textId="77777777" w:rsidR="00A95546" w:rsidRDefault="00A95546" w:rsidP="00FB2DA7">
            <w:pPr>
              <w:pStyle w:val="DoEtablelist1bullet2018"/>
              <w:ind w:left="402" w:hanging="204"/>
            </w:pPr>
            <w:r>
              <w:t>MA5.3-13MG</w:t>
            </w:r>
          </w:p>
          <w:p w14:paraId="441BE63B" w14:textId="4B4AC9B5" w:rsidR="00A95546" w:rsidRDefault="00A95546" w:rsidP="00FB2DA7">
            <w:pPr>
              <w:pStyle w:val="DoEtablelist1bullet2018"/>
              <w:ind w:left="402" w:hanging="204"/>
              <w:rPr>
                <w:b/>
                <w:lang w:eastAsia="en-US"/>
              </w:rPr>
            </w:pPr>
            <w:r>
              <w:t>MA5.3-14MG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DEC" w14:textId="389CBCB8" w:rsidR="00F4486E" w:rsidRDefault="00F4486E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attempts to calculate surface area, volume and cost of their greenhouse.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46E" w14:textId="4C91BD94" w:rsidR="00F4486E" w:rsidRDefault="00F4486E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correctly calculates the surface area, volume and cost to build the greenhouse.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6CE" w14:textId="77777777" w:rsidR="00F4486E" w:rsidRDefault="00F4486E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452" w14:textId="77777777" w:rsidR="00F4486E" w:rsidRDefault="00F4486E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C34" w14:textId="77777777" w:rsidR="00F4486E" w:rsidRDefault="00F4486E" w:rsidP="00DD2A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</w:tr>
      <w:tr w:rsidR="00F4486E" w14:paraId="7111D534" w14:textId="77777777" w:rsidTr="00DD2A04">
        <w:trPr>
          <w:trHeight w:val="2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ABE" w14:textId="25ED7B6B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b/>
                <w:sz w:val="20"/>
                <w:szCs w:val="20"/>
                <w:lang w:eastAsia="en-US"/>
              </w:rPr>
              <w:t>Part 2 – Designing your own Greenhouse</w:t>
            </w:r>
          </w:p>
          <w:p w14:paraId="3E0B96BE" w14:textId="77777777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A3330">
              <w:rPr>
                <w:rFonts w:ascii="Helvetica" w:hAnsi="Helvetica"/>
                <w:sz w:val="20"/>
                <w:szCs w:val="20"/>
                <w:lang w:eastAsia="en-US"/>
              </w:rPr>
              <w:t xml:space="preserve">Question </w:t>
            </w:r>
            <w:r>
              <w:rPr>
                <w:rFonts w:ascii="Helvetica" w:hAnsi="Helvetica"/>
                <w:sz w:val="20"/>
                <w:szCs w:val="20"/>
                <w:lang w:eastAsia="en-US"/>
              </w:rPr>
              <w:t>5, 7</w:t>
            </w:r>
          </w:p>
          <w:p w14:paraId="00F1CF14" w14:textId="77777777" w:rsidR="00FB2DA7" w:rsidRDefault="00FB2DA7" w:rsidP="00FB2DA7">
            <w:pPr>
              <w:pStyle w:val="DoEtablelist1bullet2018"/>
              <w:ind w:left="402" w:hanging="204"/>
            </w:pPr>
            <w:r>
              <w:t>MA5.3-1WM</w:t>
            </w:r>
          </w:p>
          <w:p w14:paraId="05BF8C6C" w14:textId="774CA8EC" w:rsidR="00FB2DA7" w:rsidRDefault="00FB2DA7" w:rsidP="00FB2DA7">
            <w:pPr>
              <w:pStyle w:val="DoEtablelist1bullet2018"/>
              <w:ind w:left="402" w:hanging="204"/>
            </w:pPr>
            <w:r>
              <w:t>MA5.3-2WM</w:t>
            </w:r>
          </w:p>
          <w:p w14:paraId="2C8AD8C1" w14:textId="7756AA0A" w:rsidR="00FB2DA7" w:rsidRDefault="00FB2DA7" w:rsidP="00FB2DA7">
            <w:pPr>
              <w:pStyle w:val="DoEtablelist1bullet2018"/>
              <w:ind w:left="402" w:hanging="204"/>
              <w:rPr>
                <w:b/>
                <w:lang w:eastAsia="en-US"/>
              </w:rPr>
            </w:pPr>
            <w:r>
              <w:t>MA5.3-3WM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766" w14:textId="77777777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B99" w14:textId="4B8F3995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Student attempts a </w:t>
            </w:r>
            <w:r w:rsidRPr="009034A4">
              <w:rPr>
                <w:rFonts w:ascii="Helvetica" w:hAnsi="Helvetica"/>
                <w:b/>
                <w:i/>
                <w:sz w:val="20"/>
                <w:szCs w:val="20"/>
                <w:lang w:eastAsia="en-US"/>
              </w:rPr>
              <w:t>simple</w:t>
            </w: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 design for a greenhouse with dimensions that would fit into an average backyard.</w:t>
            </w:r>
          </w:p>
          <w:p w14:paraId="6362A7A7" w14:textId="77777777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Not all calculations are accurate or not all reasoning is communicated.</w:t>
            </w:r>
          </w:p>
          <w:p w14:paraId="4BB6523D" w14:textId="1E7E8C91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FBE" w14:textId="2984A6FA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Student creates a </w:t>
            </w:r>
            <w:r w:rsidRPr="009034A4">
              <w:rPr>
                <w:rFonts w:ascii="Helvetica" w:hAnsi="Helvetica"/>
                <w:b/>
                <w:i/>
                <w:sz w:val="20"/>
                <w:szCs w:val="20"/>
                <w:lang w:eastAsia="en-US"/>
              </w:rPr>
              <w:t>simple</w:t>
            </w: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 design for a greenhouse with dimensions that would fit into an average backyard.</w:t>
            </w:r>
          </w:p>
          <w:p w14:paraId="7B60A378" w14:textId="77777777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communicates with full reasoning.</w:t>
            </w:r>
          </w:p>
          <w:p w14:paraId="2C7DD45D" w14:textId="633B4BD7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3B7" w14:textId="66018402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Student attempts a </w:t>
            </w:r>
            <w:r w:rsidRPr="009034A4">
              <w:rPr>
                <w:rFonts w:ascii="Helvetica" w:hAnsi="Helvetica"/>
                <w:b/>
                <w:i/>
                <w:sz w:val="20"/>
                <w:szCs w:val="20"/>
                <w:lang w:eastAsia="en-US"/>
              </w:rPr>
              <w:t>sophisticated</w:t>
            </w: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 design for a </w:t>
            </w:r>
            <w:r w:rsidR="00A95546">
              <w:rPr>
                <w:rFonts w:ascii="Helvetica" w:hAnsi="Helvetica"/>
                <w:sz w:val="20"/>
                <w:szCs w:val="20"/>
                <w:lang w:eastAsia="en-US"/>
              </w:rPr>
              <w:t>greenhouse.</w:t>
            </w:r>
          </w:p>
          <w:p w14:paraId="37F606A5" w14:textId="77777777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A sophisticated design incorporates composite solids but meets the intended purpose.</w:t>
            </w:r>
          </w:p>
          <w:p w14:paraId="7469C8BF" w14:textId="77777777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Not all calculations are accurate or not all reasoning is communicated.</w:t>
            </w:r>
          </w:p>
          <w:p w14:paraId="7248C455" w14:textId="2E033C51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BCD" w14:textId="2A23D8B4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Student creates a </w:t>
            </w:r>
            <w:r w:rsidRPr="009034A4">
              <w:rPr>
                <w:rFonts w:ascii="Helvetica" w:hAnsi="Helvetica"/>
                <w:b/>
                <w:i/>
                <w:sz w:val="20"/>
                <w:szCs w:val="20"/>
                <w:lang w:eastAsia="en-US"/>
              </w:rPr>
              <w:t>sophisticated</w:t>
            </w:r>
            <w:r>
              <w:rPr>
                <w:rFonts w:ascii="Helvetica" w:hAnsi="Helvetica"/>
                <w:sz w:val="20"/>
                <w:szCs w:val="20"/>
                <w:lang w:eastAsia="en-US"/>
              </w:rPr>
              <w:t xml:space="preserve"> design for a </w:t>
            </w:r>
            <w:r w:rsidR="00A95546">
              <w:rPr>
                <w:rFonts w:ascii="Helvetica" w:hAnsi="Helvetica"/>
                <w:sz w:val="20"/>
                <w:szCs w:val="20"/>
                <w:lang w:eastAsia="en-US"/>
              </w:rPr>
              <w:t>greenhouse</w:t>
            </w:r>
            <w:r>
              <w:rPr>
                <w:rFonts w:ascii="Helvetica" w:hAnsi="Helvetica"/>
                <w:sz w:val="20"/>
                <w:szCs w:val="20"/>
                <w:lang w:eastAsia="en-US"/>
              </w:rPr>
              <w:t>.</w:t>
            </w:r>
          </w:p>
          <w:p w14:paraId="3BD2B535" w14:textId="77777777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A sophisticated design incorporates composite solids but meets the intended purpose.</w:t>
            </w:r>
          </w:p>
          <w:p w14:paraId="1D7E9503" w14:textId="77777777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20"/>
                <w:szCs w:val="20"/>
                <w:lang w:eastAsia="en-US"/>
              </w:rPr>
              <w:t>Student communicates with full reasoning.</w:t>
            </w:r>
          </w:p>
          <w:p w14:paraId="6CA0D4D5" w14:textId="0FED83FF" w:rsidR="00F4486E" w:rsidRDefault="00F4486E" w:rsidP="00F448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before="80" w:after="80" w:line="260" w:lineRule="atLeast"/>
              <w:rPr>
                <w:rFonts w:ascii="Helvetica" w:hAnsi="Helvetica"/>
                <w:sz w:val="20"/>
                <w:szCs w:val="20"/>
                <w:lang w:eastAsia="en-US"/>
              </w:rPr>
            </w:pPr>
          </w:p>
        </w:tc>
      </w:tr>
    </w:tbl>
    <w:p w14:paraId="7E7D7BAD" w14:textId="0801B17D" w:rsidR="007A51BF" w:rsidRDefault="007A51BF">
      <w:pPr>
        <w:spacing w:before="0" w:line="240" w:lineRule="auto"/>
        <w:rPr>
          <w:b/>
        </w:rPr>
      </w:pPr>
    </w:p>
    <w:p w14:paraId="10B576B9" w14:textId="77777777" w:rsidR="00CB4719" w:rsidRPr="00E865C0" w:rsidRDefault="00CB4719" w:rsidP="00CB4719">
      <w:pPr>
        <w:pStyle w:val="DoEbodytext2018"/>
        <w:rPr>
          <w:lang w:eastAsia="en-US"/>
        </w:rPr>
      </w:pPr>
      <w:r w:rsidRPr="00E865C0">
        <w:rPr>
          <w:rStyle w:val="DoEstrongemphasis2018"/>
        </w:rPr>
        <w:t>Note</w:t>
      </w:r>
      <w:r>
        <w:rPr>
          <w:lang w:eastAsia="en-US"/>
        </w:rPr>
        <w:t xml:space="preserve"> – </w:t>
      </w:r>
      <w:r w:rsidRPr="00E865C0">
        <w:rPr>
          <w:lang w:eastAsia="en-US"/>
        </w:rPr>
        <w:t>Any non-attempt in a section will be deemed zero. Marks can only be attributed to attempted responses.</w:t>
      </w:r>
    </w:p>
    <w:p w14:paraId="202576BC" w14:textId="7CE3C003" w:rsidR="00CB4719" w:rsidRDefault="00EB019D" w:rsidP="00307FC9">
      <w:pPr>
        <w:pStyle w:val="DoEheading32018"/>
      </w:pPr>
      <w:r>
        <w:t>Notes to teacher:</w:t>
      </w:r>
    </w:p>
    <w:p w14:paraId="484A3DC8" w14:textId="1AD517E8" w:rsidR="00EB019D" w:rsidRPr="00EB019D" w:rsidRDefault="00EB019D" w:rsidP="00EB019D">
      <w:pPr>
        <w:pStyle w:val="DoEbodytext2018"/>
      </w:pPr>
      <w:r>
        <w:t>If students do not have access to technology, the teacher could provide students with a table of common vegetables and their required space from the website given.</w:t>
      </w:r>
    </w:p>
    <w:p w14:paraId="299984B9" w14:textId="77777777" w:rsidR="007A51BF" w:rsidRDefault="007A51BF" w:rsidP="008E54C7">
      <w:pPr>
        <w:rPr>
          <w:b/>
        </w:rPr>
      </w:pPr>
    </w:p>
    <w:p w14:paraId="3EF941F6" w14:textId="5DE90FCE" w:rsidR="008E54C7" w:rsidRDefault="008E54C7" w:rsidP="00EB019D">
      <w:pPr>
        <w:pStyle w:val="DoEheading42018"/>
      </w:pPr>
      <w:r>
        <w:t>Links to Science and TAS</w:t>
      </w:r>
    </w:p>
    <w:p w14:paraId="5110320B" w14:textId="05A8B92E" w:rsidR="00CB4719" w:rsidRDefault="00CB4719" w:rsidP="008E54C7">
      <w:r>
        <w:t>This assessment would be suitable as a cross KLA or STEM project</w:t>
      </w:r>
      <w:r w:rsidR="00DF6264">
        <w:t>. Extension activities could include:</w:t>
      </w:r>
    </w:p>
    <w:p w14:paraId="3E134139" w14:textId="77777777" w:rsidR="007A51BF" w:rsidRDefault="008E54C7" w:rsidP="00544B45">
      <w:pPr>
        <w:pStyle w:val="DoElist1numbered2018"/>
        <w:numPr>
          <w:ilvl w:val="0"/>
          <w:numId w:val="7"/>
        </w:numPr>
      </w:pPr>
      <w:r>
        <w:t>Students could build a model</w:t>
      </w:r>
      <w:r w:rsidR="007A51BF">
        <w:t xml:space="preserve"> (to scale)</w:t>
      </w:r>
      <w:r>
        <w:t xml:space="preserve"> of their glasshouse in TAS</w:t>
      </w:r>
    </w:p>
    <w:p w14:paraId="7F5B2F56" w14:textId="77777777" w:rsidR="007A51BF" w:rsidRDefault="007A51BF" w:rsidP="00544B45">
      <w:pPr>
        <w:pStyle w:val="DoElist1numbered2018"/>
        <w:numPr>
          <w:ilvl w:val="0"/>
          <w:numId w:val="7"/>
        </w:numPr>
      </w:pPr>
      <w:r>
        <w:t>Students could</w:t>
      </w:r>
      <w:r w:rsidR="008E54C7">
        <w:t xml:space="preserve"> study the greenhouse effect in science, including heat transfer. </w:t>
      </w:r>
    </w:p>
    <w:p w14:paraId="07CA229C" w14:textId="77777777" w:rsidR="007A51BF" w:rsidRDefault="007A51BF" w:rsidP="00544B45">
      <w:pPr>
        <w:pStyle w:val="DoElist1numbered2018"/>
        <w:numPr>
          <w:ilvl w:val="0"/>
          <w:numId w:val="7"/>
        </w:numPr>
      </w:pPr>
      <w:r>
        <w:t xml:space="preserve">Students could </w:t>
      </w:r>
      <w:r w:rsidR="008E54C7">
        <w:t>record and graph measurements of plants</w:t>
      </w:r>
      <w:r>
        <w:t xml:space="preserve"> grown in the greenhouse, compared to plants that grow in the normal environment (Agriculture)</w:t>
      </w:r>
    </w:p>
    <w:p w14:paraId="510B1D6D" w14:textId="6B310960" w:rsidR="008E54C7" w:rsidRDefault="007A51BF" w:rsidP="00544B45">
      <w:pPr>
        <w:pStyle w:val="DoElist1numbered2018"/>
        <w:numPr>
          <w:ilvl w:val="0"/>
          <w:numId w:val="7"/>
        </w:numPr>
      </w:pPr>
      <w:r>
        <w:t xml:space="preserve">Students could graph and compare the </w:t>
      </w:r>
      <w:r w:rsidR="008E54C7">
        <w:t xml:space="preserve">temperatures </w:t>
      </w:r>
      <w:r>
        <w:t xml:space="preserve">inside the greenhouse with outside, </w:t>
      </w:r>
      <w:r w:rsidR="008E54C7">
        <w:t xml:space="preserve">over time. </w:t>
      </w:r>
    </w:p>
    <w:p w14:paraId="534191D3" w14:textId="4E7569BC" w:rsidR="000A2328" w:rsidRPr="000C4A1A" w:rsidRDefault="000A2328" w:rsidP="00544B45">
      <w:pPr>
        <w:pStyle w:val="DoElist1numbered2018"/>
        <w:numPr>
          <w:ilvl w:val="0"/>
          <w:numId w:val="7"/>
        </w:numPr>
      </w:pPr>
      <w:r>
        <w:t>Students use statistics to analyse the data they have collected.</w:t>
      </w:r>
    </w:p>
    <w:p w14:paraId="17BA19B1" w14:textId="7AB14000" w:rsidR="4099150D" w:rsidRDefault="4099150D" w:rsidP="4099150D">
      <w:pPr>
        <w:pStyle w:val="DoElist2bullet2018"/>
        <w:numPr>
          <w:ilvl w:val="1"/>
          <w:numId w:val="0"/>
        </w:numPr>
        <w:ind w:left="720"/>
      </w:pPr>
    </w:p>
    <w:sectPr w:rsidR="4099150D" w:rsidSect="004F1EDB">
      <w:footerReference w:type="even" r:id="rId27"/>
      <w:footerReference w:type="default" r:id="rId28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6191" w14:textId="77777777" w:rsidR="00E9734B" w:rsidRDefault="00E9734B">
      <w:r>
        <w:separator/>
      </w:r>
    </w:p>
    <w:p w14:paraId="3A21C740" w14:textId="77777777" w:rsidR="00E9734B" w:rsidRDefault="00E9734B"/>
  </w:endnote>
  <w:endnote w:type="continuationSeparator" w:id="0">
    <w:p w14:paraId="53DDD67E" w14:textId="77777777" w:rsidR="00E9734B" w:rsidRDefault="00E9734B">
      <w:r>
        <w:continuationSeparator/>
      </w:r>
    </w:p>
    <w:p w14:paraId="007A8767" w14:textId="77777777" w:rsidR="00E9734B" w:rsidRDefault="00E97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00C6C4EB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B019D">
      <w:rPr>
        <w:noProof/>
      </w:rPr>
      <w:t>2</w:t>
    </w:r>
    <w:r w:rsidRPr="004E338C">
      <w:fldChar w:fldCharType="end"/>
    </w:r>
    <w:r>
      <w:tab/>
    </w:r>
    <w:r>
      <w:tab/>
    </w:r>
    <w:r w:rsidR="00A46B6B">
      <w:t>Designing a greenhouse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300C7162" w:rsidR="00BB366E" w:rsidRPr="00182340" w:rsidRDefault="00BB366E" w:rsidP="00667FEF">
    <w:pPr>
      <w:pStyle w:val="DoEfooter2018"/>
    </w:pPr>
    <w:r w:rsidRPr="0007528A">
      <w:t xml:space="preserve">© NSW Department of Education, </w:t>
    </w:r>
    <w:r w:rsidR="0007528A">
      <w:t>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B019D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C2E8" w14:textId="77777777" w:rsidR="00E9734B" w:rsidRDefault="00E9734B">
      <w:r>
        <w:separator/>
      </w:r>
    </w:p>
    <w:p w14:paraId="6A282A1A" w14:textId="77777777" w:rsidR="00E9734B" w:rsidRDefault="00E9734B"/>
  </w:footnote>
  <w:footnote w:type="continuationSeparator" w:id="0">
    <w:p w14:paraId="4542A5F9" w14:textId="77777777" w:rsidR="00E9734B" w:rsidRDefault="00E9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3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5BE53912"/>
    <w:multiLevelType w:val="hybridMultilevel"/>
    <w:tmpl w:val="5658CF04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05532"/>
    <w:multiLevelType w:val="hybridMultilevel"/>
    <w:tmpl w:val="00C870EA"/>
    <w:lvl w:ilvl="0" w:tplc="83CA618E">
      <w:start w:val="1"/>
      <w:numFmt w:val="decimal"/>
      <w:pStyle w:val="DoElist1numbered2018"/>
      <w:lvlText w:val="%1."/>
      <w:lvlJc w:val="left"/>
      <w:pPr>
        <w:ind w:left="720" w:hanging="360"/>
      </w:pPr>
      <w:rPr>
        <w:rFonts w:hint="default"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7528A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2328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0ED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D5B63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0E6E"/>
    <w:rsid w:val="002726CD"/>
    <w:rsid w:val="00273693"/>
    <w:rsid w:val="0027549C"/>
    <w:rsid w:val="00276E86"/>
    <w:rsid w:val="00277540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07FC9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05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AA5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4E6D"/>
    <w:rsid w:val="00535B10"/>
    <w:rsid w:val="00536AE8"/>
    <w:rsid w:val="005428B0"/>
    <w:rsid w:val="00542ED0"/>
    <w:rsid w:val="005438CC"/>
    <w:rsid w:val="0054443B"/>
    <w:rsid w:val="00544B45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330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06BEA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51BF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E54C7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2FD8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46B6B"/>
    <w:rsid w:val="00A5439E"/>
    <w:rsid w:val="00A547B2"/>
    <w:rsid w:val="00A55E1F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5546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05FC0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4719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2907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626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6DB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19D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486E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2DA7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409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4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4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2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5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07528A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efault">
    <w:name w:val="Default"/>
    <w:rsid w:val="00B05FC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leGrid3">
    <w:name w:val="Table Grid3"/>
    <w:basedOn w:val="TableNormal"/>
    <w:uiPriority w:val="59"/>
    <w:rsid w:val="006A33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71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1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18" Type="http://schemas.openxmlformats.org/officeDocument/2006/relationships/image" Target="media/image7.gif"/><Relationship Id="rId26" Type="http://schemas.openxmlformats.org/officeDocument/2006/relationships/hyperlink" Target="https://morningchores.com/vegetable-garden-size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gif"/><Relationship Id="rId7" Type="http://schemas.openxmlformats.org/officeDocument/2006/relationships/settings" Target="settings.xml"/><Relationship Id="rId12" Type="http://schemas.openxmlformats.org/officeDocument/2006/relationships/hyperlink" Target="https://www.educationstandards.nsw.edu.au/wps/portal/nesa/k-10/learning-areas/mathematics/mathematics-k-10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4.jpg"/><Relationship Id="rId2" Type="http://schemas.openxmlformats.org/officeDocument/2006/relationships/customXml" Target="../customXml/item2.xml"/><Relationship Id="rId16" Type="http://schemas.openxmlformats.org/officeDocument/2006/relationships/image" Target="media/image5.gif"/><Relationship Id="rId20" Type="http://schemas.openxmlformats.org/officeDocument/2006/relationships/image" Target="media/image9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jpg"/><Relationship Id="rId5" Type="http://schemas.openxmlformats.org/officeDocument/2006/relationships/numbering" Target="numbering.xml"/><Relationship Id="rId15" Type="http://schemas.openxmlformats.org/officeDocument/2006/relationships/image" Target="media/image4.gif"/><Relationship Id="rId23" Type="http://schemas.openxmlformats.org/officeDocument/2006/relationships/image" Target="media/image12.gif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gif"/><Relationship Id="rId22" Type="http://schemas.openxmlformats.org/officeDocument/2006/relationships/image" Target="media/image11.gi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3EBF-83B2-40CB-A36D-0A7B3EA3F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27EF3-4CBA-4612-9B8C-D95129341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4E0DD-D21A-49BC-AD20-504A57CD8134}">
  <ds:schemaRefs>
    <ds:schemaRef ds:uri="http://purl.org/dc/elements/1.1/"/>
    <ds:schemaRef ds:uri="946db038-1dcd-4d2d-acc3-074dba562d2c"/>
    <ds:schemaRef ds:uri="http://schemas.microsoft.com/office/2006/documentManagement/types"/>
    <ds:schemaRef ds:uri="a3893891-f0a0-41d0-9ee8-6d125d8ab872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7FD879-4A0D-41E3-95C7-64DB4C6E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Designing a greenhouse</vt:lpstr>
    </vt:vector>
  </TitlesOfParts>
  <Manager/>
  <Company/>
  <LinksUpToDate>false</LinksUpToDate>
  <CharactersWithSpaces>9695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a greenhouse</dc:title>
  <dc:subject/>
  <dc:creator>NSW Department of Education</dc:creator>
  <cp:keywords>Stage 5</cp:keywords>
  <dc:description/>
  <cp:lastModifiedBy>Nikki Papas</cp:lastModifiedBy>
  <cp:revision>3</cp:revision>
  <dcterms:created xsi:type="dcterms:W3CDTF">2021-07-07T23:24:00Z</dcterms:created>
  <dcterms:modified xsi:type="dcterms:W3CDTF">2021-07-07T23:24:00Z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