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77E6" w14:textId="16255603" w:rsidR="00086656" w:rsidRPr="00861899" w:rsidRDefault="00F206D6" w:rsidP="004007AA">
      <w:pPr>
        <w:pStyle w:val="Heading1"/>
        <w:rPr>
          <w:sz w:val="48"/>
          <w:szCs w:val="48"/>
        </w:rPr>
      </w:pPr>
      <w:r>
        <w:rPr>
          <w:sz w:val="48"/>
          <w:szCs w:val="48"/>
        </w:rPr>
        <w:t xml:space="preserve">Moving </w:t>
      </w:r>
      <w:r w:rsidR="00727040">
        <w:rPr>
          <w:sz w:val="48"/>
          <w:szCs w:val="48"/>
        </w:rPr>
        <w:t>through</w:t>
      </w:r>
      <w:r>
        <w:rPr>
          <w:sz w:val="48"/>
          <w:szCs w:val="48"/>
        </w:rPr>
        <w:t xml:space="preserve"> food – Stage 4 and Life Skills</w:t>
      </w:r>
    </w:p>
    <w:p w14:paraId="164DCC21" w14:textId="769D1F4C" w:rsidR="00FE4068" w:rsidRDefault="004007AA" w:rsidP="60692A05">
      <w:pPr>
        <w:rPr>
          <w:rFonts w:eastAsia="Times New Roman" w:cs="Arial"/>
          <w:color w:val="000000" w:themeColor="text1"/>
          <w:lang w:eastAsia="en-AU"/>
        </w:rPr>
      </w:pPr>
      <w:r w:rsidRPr="00096489">
        <w:rPr>
          <w:rFonts w:eastAsia="Times New Roman" w:cs="Arial"/>
          <w:color w:val="000000" w:themeColor="text1"/>
          <w:lang w:eastAsia="en-AU"/>
        </w:rPr>
        <w:t>D</w:t>
      </w:r>
      <w:r w:rsidR="00151927" w:rsidRPr="00096489">
        <w:rPr>
          <w:rFonts w:eastAsia="Times New Roman" w:cs="Arial"/>
          <w:color w:val="000000" w:themeColor="text1"/>
          <w:lang w:eastAsia="en-AU"/>
        </w:rPr>
        <w:t>uration: 5</w:t>
      </w:r>
      <w:r w:rsidR="1C4105E6" w:rsidRPr="00096489">
        <w:rPr>
          <w:rFonts w:eastAsia="Times New Roman" w:cs="Arial"/>
          <w:color w:val="000000" w:themeColor="text1"/>
          <w:lang w:eastAsia="en-AU"/>
        </w:rPr>
        <w:t xml:space="preserve"> lesson</w:t>
      </w:r>
      <w:r w:rsidR="00225B20" w:rsidRPr="00096489">
        <w:rPr>
          <w:rFonts w:eastAsia="Times New Roman" w:cs="Arial"/>
          <w:color w:val="000000" w:themeColor="text1"/>
          <w:lang w:eastAsia="en-AU"/>
        </w:rPr>
        <w:t>s</w:t>
      </w:r>
      <w:r w:rsidR="1C4105E6" w:rsidRPr="00096489">
        <w:rPr>
          <w:rFonts w:eastAsia="Times New Roman" w:cs="Arial"/>
          <w:color w:val="000000" w:themeColor="text1"/>
          <w:lang w:eastAsia="en-AU"/>
        </w:rPr>
        <w:t xml:space="preserve"> (50-60 minutes in length)</w:t>
      </w:r>
      <w:r w:rsidR="1C4105E6" w:rsidRPr="60692A05">
        <w:rPr>
          <w:rFonts w:eastAsia="Times New Roman" w:cs="Arial"/>
          <w:color w:val="000000" w:themeColor="text1"/>
          <w:lang w:eastAsia="en-AU"/>
        </w:rPr>
        <w:t xml:space="preserve"> </w:t>
      </w:r>
    </w:p>
    <w:p w14:paraId="38DE5E7A" w14:textId="5F053622" w:rsidR="00FE4068" w:rsidRPr="00861899" w:rsidRDefault="1C4105E6" w:rsidP="00C15B1C">
      <w:pPr>
        <w:pStyle w:val="Heading2"/>
        <w:numPr>
          <w:ilvl w:val="0"/>
          <w:numId w:val="0"/>
        </w:numPr>
        <w:rPr>
          <w:sz w:val="44"/>
          <w:szCs w:val="44"/>
        </w:rPr>
      </w:pPr>
      <w:r w:rsidRPr="00861899">
        <w:rPr>
          <w:sz w:val="44"/>
          <w:szCs w:val="44"/>
        </w:rPr>
        <w:t>Educative purpose</w:t>
      </w:r>
    </w:p>
    <w:p w14:paraId="7810D2BF" w14:textId="2C10582E" w:rsidR="00E77EF5" w:rsidRDefault="00112876" w:rsidP="00C15B1C">
      <w:pPr>
        <w:rPr>
          <w:lang w:eastAsia="en-AU"/>
        </w:rPr>
      </w:pPr>
      <w:r>
        <w:rPr>
          <w:lang w:eastAsia="en-AU"/>
        </w:rPr>
        <w:t xml:space="preserve">Developing healthy eating habits from an early age is crucial for good health. </w:t>
      </w:r>
      <w:r w:rsidR="00116492">
        <w:rPr>
          <w:lang w:eastAsia="en-AU"/>
        </w:rPr>
        <w:t xml:space="preserve">The use of </w:t>
      </w:r>
      <w:r w:rsidR="006D0784">
        <w:rPr>
          <w:lang w:eastAsia="en-AU"/>
        </w:rPr>
        <w:t>self-management</w:t>
      </w:r>
      <w:r w:rsidR="00116492">
        <w:rPr>
          <w:lang w:eastAsia="en-AU"/>
        </w:rPr>
        <w:t xml:space="preserve"> skills such as </w:t>
      </w:r>
      <w:r w:rsidR="00116492" w:rsidRPr="008C60B7">
        <w:rPr>
          <w:lang w:eastAsia="en-AU"/>
        </w:rPr>
        <w:t>self</w:t>
      </w:r>
      <w:r w:rsidR="00116492">
        <w:rPr>
          <w:lang w:eastAsia="en-AU"/>
        </w:rPr>
        <w:t>-</w:t>
      </w:r>
      <w:r w:rsidR="00116492" w:rsidRPr="008C60B7">
        <w:rPr>
          <w:lang w:eastAsia="en-AU"/>
        </w:rPr>
        <w:t xml:space="preserve">reflection </w:t>
      </w:r>
      <w:r w:rsidR="00116492">
        <w:rPr>
          <w:lang w:eastAsia="en-AU"/>
        </w:rPr>
        <w:t>e</w:t>
      </w:r>
      <w:r w:rsidR="0070315D">
        <w:rPr>
          <w:lang w:eastAsia="en-AU"/>
        </w:rPr>
        <w:t>ncourage</w:t>
      </w:r>
      <w:r w:rsidR="00116492">
        <w:rPr>
          <w:lang w:eastAsia="en-AU"/>
        </w:rPr>
        <w:t>s</w:t>
      </w:r>
      <w:r w:rsidR="0070315D">
        <w:rPr>
          <w:lang w:eastAsia="en-AU"/>
        </w:rPr>
        <w:t xml:space="preserve"> </w:t>
      </w:r>
      <w:r w:rsidR="00F206D6">
        <w:rPr>
          <w:lang w:eastAsia="en-AU"/>
        </w:rPr>
        <w:t xml:space="preserve">students to </w:t>
      </w:r>
      <w:r w:rsidR="00E77EF5" w:rsidRPr="008C60B7">
        <w:rPr>
          <w:lang w:eastAsia="en-AU"/>
        </w:rPr>
        <w:t xml:space="preserve">plan and </w:t>
      </w:r>
      <w:r w:rsidR="00EF6774">
        <w:rPr>
          <w:lang w:eastAsia="en-AU"/>
        </w:rPr>
        <w:t>implement</w:t>
      </w:r>
      <w:r w:rsidR="00E77EF5" w:rsidRPr="008C60B7">
        <w:rPr>
          <w:lang w:eastAsia="en-AU"/>
        </w:rPr>
        <w:t xml:space="preserve"> strategies to improve the health and wellbeing of themselves and others.</w:t>
      </w:r>
      <w:r w:rsidR="00E77EF5">
        <w:rPr>
          <w:lang w:eastAsia="en-AU"/>
        </w:rPr>
        <w:t xml:space="preserve"> </w:t>
      </w:r>
    </w:p>
    <w:p w14:paraId="69874590" w14:textId="63D50752" w:rsidR="00EA2991" w:rsidRDefault="009A23B6" w:rsidP="00C15B1C">
      <w:pPr>
        <w:rPr>
          <w:lang w:eastAsia="en-AU"/>
        </w:rPr>
      </w:pPr>
      <w:r>
        <w:rPr>
          <w:lang w:eastAsia="en-AU"/>
        </w:rPr>
        <w:t xml:space="preserve">Students </w:t>
      </w:r>
      <w:r w:rsidR="00E77EF5">
        <w:rPr>
          <w:lang w:eastAsia="en-AU"/>
        </w:rPr>
        <w:t xml:space="preserve">will </w:t>
      </w:r>
      <w:r w:rsidR="00E16CB0">
        <w:rPr>
          <w:lang w:eastAsia="en-AU"/>
        </w:rPr>
        <w:t>critical</w:t>
      </w:r>
      <w:r w:rsidR="009C1B85">
        <w:rPr>
          <w:lang w:eastAsia="en-AU"/>
        </w:rPr>
        <w:t xml:space="preserve">ly </w:t>
      </w:r>
      <w:r w:rsidR="00E16CB0">
        <w:rPr>
          <w:lang w:eastAsia="en-AU"/>
        </w:rPr>
        <w:t>inquir</w:t>
      </w:r>
      <w:r w:rsidR="009C1B85">
        <w:rPr>
          <w:lang w:eastAsia="en-AU"/>
        </w:rPr>
        <w:t>e</w:t>
      </w:r>
      <w:r w:rsidR="00E16CB0">
        <w:rPr>
          <w:lang w:eastAsia="en-AU"/>
        </w:rPr>
        <w:t xml:space="preserve"> </w:t>
      </w:r>
      <w:r w:rsidR="009C1B85">
        <w:rPr>
          <w:lang w:eastAsia="en-AU"/>
        </w:rPr>
        <w:t xml:space="preserve">into healthy food choices </w:t>
      </w:r>
      <w:r w:rsidR="00E16CB0">
        <w:rPr>
          <w:lang w:eastAsia="en-AU"/>
        </w:rPr>
        <w:t xml:space="preserve">by </w:t>
      </w:r>
      <w:r w:rsidR="00E77EF5">
        <w:rPr>
          <w:lang w:eastAsia="en-AU"/>
        </w:rPr>
        <w:t>participat</w:t>
      </w:r>
      <w:r w:rsidR="00E16CB0">
        <w:rPr>
          <w:lang w:eastAsia="en-AU"/>
        </w:rPr>
        <w:t>ing</w:t>
      </w:r>
      <w:r w:rsidR="00E77EF5">
        <w:rPr>
          <w:lang w:eastAsia="en-AU"/>
        </w:rPr>
        <w:t xml:space="preserve"> in a number of kinaesthetic learning</w:t>
      </w:r>
      <w:r w:rsidR="00EA3108">
        <w:rPr>
          <w:lang w:eastAsia="en-AU"/>
        </w:rPr>
        <w:t xml:space="preserve"> </w:t>
      </w:r>
      <w:r w:rsidR="00E77EF5">
        <w:rPr>
          <w:lang w:eastAsia="en-AU"/>
        </w:rPr>
        <w:t xml:space="preserve">activities. </w:t>
      </w:r>
      <w:r w:rsidR="009C1B85">
        <w:rPr>
          <w:lang w:eastAsia="en-AU"/>
        </w:rPr>
        <w:t>K</w:t>
      </w:r>
      <w:r w:rsidR="00EA3108">
        <w:rPr>
          <w:lang w:eastAsia="en-AU"/>
        </w:rPr>
        <w:t>inaesthetic learning assist</w:t>
      </w:r>
      <w:r w:rsidR="009C1B85">
        <w:rPr>
          <w:lang w:eastAsia="en-AU"/>
        </w:rPr>
        <w:t>s</w:t>
      </w:r>
      <w:r w:rsidR="00EA3108">
        <w:rPr>
          <w:lang w:eastAsia="en-AU"/>
        </w:rPr>
        <w:t xml:space="preserve"> students </w:t>
      </w:r>
      <w:r w:rsidR="009C1B85">
        <w:rPr>
          <w:lang w:eastAsia="en-AU"/>
        </w:rPr>
        <w:t>to</w:t>
      </w:r>
      <w:r w:rsidR="00EA3108">
        <w:rPr>
          <w:lang w:eastAsia="en-AU"/>
        </w:rPr>
        <w:t xml:space="preserve"> mak</w:t>
      </w:r>
      <w:r w:rsidR="009C1B85">
        <w:rPr>
          <w:lang w:eastAsia="en-AU"/>
        </w:rPr>
        <w:t xml:space="preserve">e </w:t>
      </w:r>
      <w:r w:rsidR="00EA3108">
        <w:rPr>
          <w:lang w:eastAsia="en-AU"/>
        </w:rPr>
        <w:t xml:space="preserve">connections between body </w:t>
      </w:r>
      <w:r w:rsidR="006D0784">
        <w:rPr>
          <w:lang w:eastAsia="en-AU"/>
        </w:rPr>
        <w:t>movements</w:t>
      </w:r>
      <w:r w:rsidR="00EA3108">
        <w:rPr>
          <w:lang w:eastAsia="en-AU"/>
        </w:rPr>
        <w:t xml:space="preserve"> (learn through doing) and the concept</w:t>
      </w:r>
      <w:r w:rsidR="005155D3">
        <w:rPr>
          <w:lang w:eastAsia="en-AU"/>
        </w:rPr>
        <w:t xml:space="preserve"> of healthy eating</w:t>
      </w:r>
      <w:r w:rsidR="00EA3108">
        <w:rPr>
          <w:lang w:eastAsia="en-AU"/>
        </w:rPr>
        <w:t xml:space="preserve"> to </w:t>
      </w:r>
      <w:r w:rsidR="00EA2991">
        <w:rPr>
          <w:lang w:eastAsia="en-AU"/>
        </w:rPr>
        <w:t>improve</w:t>
      </w:r>
      <w:r w:rsidR="00EA3108">
        <w:rPr>
          <w:lang w:eastAsia="en-AU"/>
        </w:rPr>
        <w:t xml:space="preserve"> their ability to</w:t>
      </w:r>
      <w:r w:rsidR="005155D3">
        <w:rPr>
          <w:lang w:eastAsia="en-AU"/>
        </w:rPr>
        <w:t xml:space="preserve"> </w:t>
      </w:r>
      <w:r w:rsidR="00EA2991">
        <w:rPr>
          <w:lang w:eastAsia="en-AU"/>
        </w:rPr>
        <w:t xml:space="preserve">retain, </w:t>
      </w:r>
      <w:r w:rsidR="005155D3">
        <w:rPr>
          <w:lang w:eastAsia="en-AU"/>
        </w:rPr>
        <w:t>understand</w:t>
      </w:r>
      <w:r w:rsidR="00EA2991">
        <w:rPr>
          <w:lang w:eastAsia="en-AU"/>
        </w:rPr>
        <w:t xml:space="preserve"> </w:t>
      </w:r>
      <w:r w:rsidR="00EA3108">
        <w:rPr>
          <w:lang w:eastAsia="en-AU"/>
        </w:rPr>
        <w:t xml:space="preserve">and recall information. </w:t>
      </w:r>
    </w:p>
    <w:p w14:paraId="2D2FBCA7" w14:textId="5C03E242" w:rsidR="004410E8" w:rsidRDefault="00493D5A" w:rsidP="00C15B1C">
      <w:pPr>
        <w:rPr>
          <w:lang w:eastAsia="en-AU"/>
        </w:rPr>
      </w:pPr>
      <w:r>
        <w:rPr>
          <w:lang w:eastAsia="en-AU"/>
        </w:rPr>
        <w:t>S</w:t>
      </w:r>
      <w:r w:rsidR="00717E5B">
        <w:rPr>
          <w:lang w:eastAsia="en-AU"/>
        </w:rPr>
        <w:t xml:space="preserve">tudents will explore the Australian dietary guidelines and reflect </w:t>
      </w:r>
      <w:r>
        <w:rPr>
          <w:lang w:eastAsia="en-AU"/>
        </w:rPr>
        <w:t xml:space="preserve">on </w:t>
      </w:r>
      <w:r w:rsidR="00717E5B">
        <w:rPr>
          <w:lang w:eastAsia="en-AU"/>
        </w:rPr>
        <w:t xml:space="preserve">how they can make healthier food choices that will benefit their long term health. </w:t>
      </w:r>
      <w:r w:rsidR="0081313D">
        <w:rPr>
          <w:lang w:eastAsia="en-AU"/>
        </w:rPr>
        <w:t xml:space="preserve">Students </w:t>
      </w:r>
      <w:r w:rsidR="00717E5B">
        <w:rPr>
          <w:lang w:eastAsia="en-AU"/>
        </w:rPr>
        <w:t xml:space="preserve">will examine the contextual factors that influence food choices, proposing appropriate and realistic ways to improve eating </w:t>
      </w:r>
      <w:r w:rsidR="004410E8">
        <w:rPr>
          <w:lang w:eastAsia="en-AU"/>
        </w:rPr>
        <w:t xml:space="preserve">and overall health. </w:t>
      </w:r>
    </w:p>
    <w:p w14:paraId="4523370A" w14:textId="594BBA1C" w:rsidR="00FE4068" w:rsidRPr="00861899" w:rsidRDefault="00FF1833" w:rsidP="00C15B1C">
      <w:pPr>
        <w:pStyle w:val="Heading2"/>
        <w:numPr>
          <w:ilvl w:val="0"/>
          <w:numId w:val="0"/>
        </w:numPr>
        <w:rPr>
          <w:sz w:val="44"/>
          <w:szCs w:val="44"/>
        </w:rPr>
      </w:pPr>
      <w:r w:rsidRPr="00861899">
        <w:rPr>
          <w:sz w:val="44"/>
          <w:szCs w:val="44"/>
        </w:rPr>
        <w:t xml:space="preserve">Syllabus </w:t>
      </w:r>
      <w:r w:rsidR="009E3D97">
        <w:rPr>
          <w:sz w:val="44"/>
          <w:szCs w:val="44"/>
        </w:rPr>
        <w:t xml:space="preserve">outcomes </w:t>
      </w:r>
    </w:p>
    <w:p w14:paraId="19CB36EB" w14:textId="6509559A" w:rsidR="00BB6093" w:rsidRDefault="00BB6093" w:rsidP="00C15B1C">
      <w:pPr>
        <w:rPr>
          <w:lang w:eastAsia="zh-CN"/>
        </w:rPr>
      </w:pPr>
      <w:r>
        <w:rPr>
          <w:lang w:eastAsia="zh-CN"/>
        </w:rPr>
        <w:t>A student:</w:t>
      </w:r>
    </w:p>
    <w:p w14:paraId="07449A53" w14:textId="36468E03" w:rsidR="004410E8" w:rsidRDefault="004410E8" w:rsidP="00C15B1C">
      <w:pPr>
        <w:rPr>
          <w:lang w:eastAsia="zh-CN"/>
        </w:rPr>
      </w:pPr>
      <w:r>
        <w:rPr>
          <w:lang w:eastAsia="zh-CN"/>
        </w:rPr>
        <w:t xml:space="preserve">PD4-6 Recognises how contextual factors influence attitudes and behaviours and </w:t>
      </w:r>
      <w:r w:rsidR="00271C3C">
        <w:rPr>
          <w:lang w:eastAsia="zh-CN"/>
        </w:rPr>
        <w:t>propose</w:t>
      </w:r>
      <w:r>
        <w:rPr>
          <w:lang w:eastAsia="zh-CN"/>
        </w:rPr>
        <w:t xml:space="preserve"> strategies to </w:t>
      </w:r>
      <w:r w:rsidRPr="008C60B7">
        <w:rPr>
          <w:lang w:eastAsia="zh-CN"/>
        </w:rPr>
        <w:t>enhance, health, safety and wellbeing and</w:t>
      </w:r>
      <w:r>
        <w:rPr>
          <w:lang w:eastAsia="zh-CN"/>
        </w:rPr>
        <w:t xml:space="preserve"> participation in physical activity</w:t>
      </w:r>
    </w:p>
    <w:p w14:paraId="34E72F5F" w14:textId="64F69148" w:rsidR="004410E8" w:rsidRDefault="004410E8" w:rsidP="00C15B1C">
      <w:pPr>
        <w:rPr>
          <w:lang w:eastAsia="zh-CN"/>
        </w:rPr>
      </w:pPr>
      <w:r>
        <w:rPr>
          <w:lang w:eastAsia="zh-CN"/>
        </w:rPr>
        <w:t>PD4-7 Investigate</w:t>
      </w:r>
      <w:r w:rsidR="00C00877">
        <w:rPr>
          <w:lang w:eastAsia="zh-CN"/>
        </w:rPr>
        <w:t>s</w:t>
      </w:r>
      <w:r>
        <w:rPr>
          <w:lang w:eastAsia="zh-CN"/>
        </w:rPr>
        <w:t xml:space="preserve"> health practices, behaviours and resources to promote health, safety, wellbeing and physical activity communities</w:t>
      </w:r>
    </w:p>
    <w:p w14:paraId="092D3506" w14:textId="4A926B64" w:rsidR="006F5F3C" w:rsidRDefault="006F5F3C" w:rsidP="00CA14B3">
      <w:pPr>
        <w:pStyle w:val="Heading3"/>
        <w:numPr>
          <w:ilvl w:val="0"/>
          <w:numId w:val="0"/>
        </w:numPr>
      </w:pPr>
      <w:r>
        <w:t xml:space="preserve">Life Skills </w:t>
      </w:r>
      <w:r w:rsidR="00C15B1C">
        <w:t>o</w:t>
      </w:r>
      <w:r>
        <w:t>utcomes</w:t>
      </w:r>
    </w:p>
    <w:p w14:paraId="3899E6D8" w14:textId="77777777" w:rsidR="002B2FEF" w:rsidRDefault="002B2FEF" w:rsidP="00CA14B3">
      <w:pPr>
        <w:rPr>
          <w:lang w:eastAsia="zh-CN"/>
        </w:rPr>
      </w:pPr>
      <w:r>
        <w:rPr>
          <w:lang w:eastAsia="zh-CN"/>
        </w:rPr>
        <w:t>A student:</w:t>
      </w:r>
    </w:p>
    <w:p w14:paraId="3149167F" w14:textId="2C8D0231" w:rsidR="004410E8" w:rsidRDefault="004410E8" w:rsidP="00CA14B3">
      <w:pPr>
        <w:rPr>
          <w:lang w:eastAsia="zh-CN"/>
        </w:rPr>
      </w:pPr>
      <w:r>
        <w:rPr>
          <w:lang w:eastAsia="zh-CN"/>
        </w:rPr>
        <w:t>PDLS-</w:t>
      </w:r>
      <w:r w:rsidR="00BB6093">
        <w:rPr>
          <w:lang w:eastAsia="zh-CN"/>
        </w:rPr>
        <w:t>7 Explores factors that enhance health, safety, wellbeing and participation in physical activity</w:t>
      </w:r>
      <w:r>
        <w:rPr>
          <w:lang w:eastAsia="zh-CN"/>
        </w:rPr>
        <w:t xml:space="preserve"> </w:t>
      </w:r>
    </w:p>
    <w:p w14:paraId="784C3EB5" w14:textId="0CF65BCE" w:rsidR="00BB6093" w:rsidRDefault="00BB6093" w:rsidP="00CA14B3">
      <w:pPr>
        <w:rPr>
          <w:lang w:eastAsia="zh-CN"/>
        </w:rPr>
      </w:pPr>
      <w:r>
        <w:rPr>
          <w:lang w:eastAsia="zh-CN"/>
        </w:rPr>
        <w:t xml:space="preserve">PDLS-9 </w:t>
      </w:r>
      <w:r w:rsidR="00C00877">
        <w:rPr>
          <w:lang w:eastAsia="zh-CN"/>
        </w:rPr>
        <w:t>E</w:t>
      </w:r>
      <w:r>
        <w:rPr>
          <w:lang w:eastAsia="zh-CN"/>
        </w:rPr>
        <w:t>ngages with components of a health</w:t>
      </w:r>
      <w:r w:rsidR="00323DA5">
        <w:rPr>
          <w:lang w:eastAsia="zh-CN"/>
        </w:rPr>
        <w:t>y</w:t>
      </w:r>
      <w:r>
        <w:rPr>
          <w:lang w:eastAsia="zh-CN"/>
        </w:rPr>
        <w:t xml:space="preserve">, </w:t>
      </w:r>
      <w:r w:rsidR="00323DA5">
        <w:rPr>
          <w:lang w:eastAsia="zh-CN"/>
        </w:rPr>
        <w:t>s</w:t>
      </w:r>
      <w:r>
        <w:rPr>
          <w:lang w:eastAsia="zh-CN"/>
        </w:rPr>
        <w:t>afe and balanced lifestyle</w:t>
      </w:r>
    </w:p>
    <w:p w14:paraId="1FAEF93D" w14:textId="58BD7393" w:rsidR="00FF05CF" w:rsidRDefault="00FF05CF" w:rsidP="00BA5AFB">
      <w:pPr>
        <w:spacing w:after="240"/>
        <w:rPr>
          <w:rStyle w:val="SubtleReference"/>
          <w:lang w:eastAsia="zh-CN"/>
        </w:rPr>
      </w:pPr>
      <w:r w:rsidRPr="00FF05CF">
        <w:rPr>
          <w:rStyle w:val="SubtleReference"/>
          <w:lang w:eastAsia="zh-CN"/>
        </w:rPr>
        <w:lastRenderedPageBreak/>
        <w:t xml:space="preserve">All outcomes referred to in this unit come from </w:t>
      </w:r>
      <w:hyperlink r:id="rId11" w:history="1">
        <w:r w:rsidRPr="00BA5AFB">
          <w:rPr>
            <w:rStyle w:val="Hyperlink"/>
            <w:sz w:val="22"/>
            <w:lang w:eastAsia="zh-CN"/>
          </w:rPr>
          <w:t xml:space="preserve">PDHPE </w:t>
        </w:r>
        <w:r w:rsidR="004007AA" w:rsidRPr="00BA5AFB">
          <w:rPr>
            <w:rStyle w:val="Hyperlink"/>
            <w:sz w:val="22"/>
            <w:lang w:eastAsia="zh-CN"/>
          </w:rPr>
          <w:t>K-10 s</w:t>
        </w:r>
        <w:r w:rsidRPr="00BA5AFB">
          <w:rPr>
            <w:rStyle w:val="Hyperlink"/>
            <w:sz w:val="22"/>
            <w:lang w:eastAsia="zh-CN"/>
          </w:rPr>
          <w:t>yllabus</w:t>
        </w:r>
      </w:hyperlink>
      <w:r w:rsidRPr="00FF05CF">
        <w:rPr>
          <w:rStyle w:val="SubtleReference"/>
        </w:rPr>
        <w:t xml:space="preserve"> </w:t>
      </w:r>
      <w:r w:rsidRPr="00FF05CF">
        <w:rPr>
          <w:rStyle w:val="SubtleReference"/>
          <w:lang w:eastAsia="zh-CN"/>
        </w:rPr>
        <w:t>© NSW Education Standards Authority (NESA) for and on behalf of the Crown in right of the State of New South Wales, 2018</w:t>
      </w:r>
      <w:r w:rsidR="004007AA">
        <w:rPr>
          <w:rStyle w:val="SubtleReference"/>
          <w:lang w:eastAsia="zh-CN"/>
        </w:rPr>
        <w:t>.</w:t>
      </w:r>
    </w:p>
    <w:p w14:paraId="7707ABD6" w14:textId="65294141" w:rsidR="00803769" w:rsidRPr="00803769" w:rsidRDefault="00803769" w:rsidP="00CA14B3">
      <w:pPr>
        <w:pStyle w:val="Heading2"/>
        <w:numPr>
          <w:ilvl w:val="0"/>
          <w:numId w:val="0"/>
        </w:numPr>
        <w:rPr>
          <w:rStyle w:val="SubtleReference"/>
          <w:sz w:val="40"/>
        </w:rPr>
      </w:pPr>
      <w:r w:rsidRPr="00803769">
        <w:rPr>
          <w:rStyle w:val="SubtleReference"/>
          <w:sz w:val="40"/>
        </w:rPr>
        <w:t>Syllabus content</w:t>
      </w:r>
    </w:p>
    <w:tbl>
      <w:tblPr>
        <w:tblStyle w:val="Tableheader"/>
        <w:tblW w:w="5005" w:type="pct"/>
        <w:tblInd w:w="-5" w:type="dxa"/>
        <w:tblLook w:val="04A0" w:firstRow="1" w:lastRow="0" w:firstColumn="1" w:lastColumn="0" w:noHBand="0" w:noVBand="1"/>
      </w:tblPr>
      <w:tblGrid>
        <w:gridCol w:w="2544"/>
        <w:gridCol w:w="7098"/>
      </w:tblGrid>
      <w:tr w:rsidR="00727040" w:rsidRPr="00F5467A" w14:paraId="03081E4B" w14:textId="77777777" w:rsidTr="007270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9" w:type="pct"/>
          </w:tcPr>
          <w:p w14:paraId="063F946C" w14:textId="4C89355F" w:rsidR="00727040" w:rsidRDefault="00727040" w:rsidP="00727040">
            <w:pPr>
              <w:spacing w:before="192" w:after="192"/>
            </w:pPr>
            <w:r>
              <w:t>Key inquiry question</w:t>
            </w:r>
          </w:p>
        </w:tc>
        <w:tc>
          <w:tcPr>
            <w:tcW w:w="3681" w:type="pct"/>
            <w:vAlign w:val="top"/>
          </w:tcPr>
          <w:p w14:paraId="502DAB0E" w14:textId="2EB12E4A" w:rsidR="00727040" w:rsidRDefault="00727040" w:rsidP="00727040">
            <w:pPr>
              <w:spacing w:beforeLines="80" w:before="192" w:afterLines="80" w:after="192"/>
              <w:cnfStyle w:val="100000000000" w:firstRow="1" w:lastRow="0" w:firstColumn="0" w:lastColumn="0" w:oddVBand="0" w:evenVBand="0" w:oddHBand="0" w:evenHBand="0" w:firstRowFirstColumn="0" w:firstRowLastColumn="0" w:lastRowFirstColumn="0" w:lastRowLastColumn="0"/>
            </w:pPr>
            <w:r>
              <w:t>Syllabus content</w:t>
            </w:r>
          </w:p>
        </w:tc>
      </w:tr>
      <w:tr w:rsidR="009E3D97" w:rsidRPr="00F5467A" w14:paraId="2E2F524C" w14:textId="77777777" w:rsidTr="0072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pct"/>
          </w:tcPr>
          <w:p w14:paraId="728BCB79" w14:textId="26A28056" w:rsidR="009E3D97" w:rsidRDefault="009E3D97" w:rsidP="00BB6093">
            <w:pPr>
              <w:spacing w:before="40" w:after="40"/>
              <w:rPr>
                <w:b w:val="0"/>
              </w:rPr>
            </w:pPr>
            <w:r>
              <w:rPr>
                <w:b w:val="0"/>
              </w:rPr>
              <w:t>How can I effectively manage my own and support others’ health, safety, wellbeing and participation in physical activity?</w:t>
            </w:r>
          </w:p>
        </w:tc>
        <w:tc>
          <w:tcPr>
            <w:tcW w:w="3681" w:type="pct"/>
            <w:vAlign w:val="top"/>
          </w:tcPr>
          <w:p w14:paraId="67EC2D02" w14:textId="77777777" w:rsidR="009E3D97" w:rsidRDefault="009E3D97" w:rsidP="009E3D97">
            <w:pPr>
              <w:pStyle w:val="ListBullet"/>
              <w:numPr>
                <w:ilvl w:val="0"/>
                <w:numId w:val="0"/>
              </w:numPr>
              <w:ind w:left="368" w:hanging="368"/>
              <w:cnfStyle w:val="000000100000" w:firstRow="0" w:lastRow="0" w:firstColumn="0" w:lastColumn="0" w:oddVBand="0" w:evenVBand="0" w:oddHBand="1" w:evenHBand="0" w:firstRowFirstColumn="0" w:firstRowLastColumn="0" w:lastRowFirstColumn="0" w:lastRowLastColumn="0"/>
            </w:pPr>
            <w:r>
              <w:t>Students:</w:t>
            </w:r>
          </w:p>
          <w:p w14:paraId="063B02B2" w14:textId="6000570B" w:rsidR="009E3D97" w:rsidRDefault="00CA14B3" w:rsidP="009E3D97">
            <w:pPr>
              <w:pStyle w:val="ListBullet"/>
              <w:cnfStyle w:val="000000100000" w:firstRow="0" w:lastRow="0" w:firstColumn="0" w:lastColumn="0" w:oddVBand="0" w:evenVBand="0" w:oddHBand="1" w:evenHBand="0" w:firstRowFirstColumn="0" w:firstRowLastColumn="0" w:lastRowFirstColumn="0" w:lastRowLastColumn="0"/>
            </w:pPr>
            <w:r>
              <w:t>plan and use health practices, behaviours and resources to enhance the health, safety, wellbeing and physical activity participation of their communities (ACPPS077)</w:t>
            </w:r>
          </w:p>
          <w:p w14:paraId="20E32605" w14:textId="246F72B7" w:rsidR="009E3D97" w:rsidRDefault="00CA14B3" w:rsidP="00520A17">
            <w:pPr>
              <w:pStyle w:val="ListBullet2"/>
              <w:spacing w:line="276" w:lineRule="auto"/>
              <w:cnfStyle w:val="000000100000" w:firstRow="0" w:lastRow="0" w:firstColumn="0" w:lastColumn="0" w:oddVBand="0" w:evenVBand="0" w:oddHBand="1" w:evenHBand="0" w:firstRowFirstColumn="0" w:firstRowLastColumn="0" w:lastRowFirstColumn="0" w:lastRowLastColumn="0"/>
            </w:pPr>
            <w:r>
              <w:t>investigate different approaches and develop personal plans for promoting their own positive wellbeing, e.g. healthy eating</w:t>
            </w:r>
          </w:p>
          <w:p w14:paraId="7809E1FB" w14:textId="5699250E" w:rsidR="009E3D97" w:rsidRDefault="009E3D97" w:rsidP="007A2FF0">
            <w:pPr>
              <w:pStyle w:val="ListBullet2"/>
              <w:numPr>
                <w:ilvl w:val="0"/>
                <w:numId w:val="0"/>
              </w:numPr>
              <w:ind w:left="652"/>
              <w:cnfStyle w:val="000000100000" w:firstRow="0" w:lastRow="0" w:firstColumn="0" w:lastColumn="0" w:oddVBand="0" w:evenVBand="0" w:oddHBand="1" w:evenHBand="0" w:firstRowFirstColumn="0" w:firstRowLastColumn="0" w:lastRowFirstColumn="0" w:lastRowLastColumn="0"/>
            </w:pPr>
          </w:p>
        </w:tc>
      </w:tr>
      <w:tr w:rsidR="009E3D97" w:rsidRPr="00F5467A" w14:paraId="2434031D" w14:textId="77777777" w:rsidTr="0072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pct"/>
          </w:tcPr>
          <w:p w14:paraId="65FC2DDD" w14:textId="458F7B07" w:rsidR="009E3D97" w:rsidRDefault="009E3D97" w:rsidP="00BB6093">
            <w:pPr>
              <w:spacing w:before="40" w:after="40"/>
              <w:rPr>
                <w:b w:val="0"/>
              </w:rPr>
            </w:pPr>
            <w:r>
              <w:rPr>
                <w:b w:val="0"/>
              </w:rPr>
              <w:t xml:space="preserve">Why are connection, inclusion and empowerment important for the health, safety, wellbeing and physical activity levels of the wider community? </w:t>
            </w:r>
          </w:p>
        </w:tc>
        <w:tc>
          <w:tcPr>
            <w:tcW w:w="3681" w:type="pct"/>
            <w:vAlign w:val="top"/>
          </w:tcPr>
          <w:p w14:paraId="44856D7C" w14:textId="353B42E5" w:rsidR="009E3D97" w:rsidRDefault="009E3D97" w:rsidP="009E3D97">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Students:</w:t>
            </w:r>
          </w:p>
          <w:p w14:paraId="44C37C3C" w14:textId="20E128DF" w:rsidR="009E3D97" w:rsidRDefault="00CA14B3" w:rsidP="009E3D97">
            <w:pPr>
              <w:pStyle w:val="ListBullet"/>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examine </w:t>
            </w:r>
            <w:r w:rsidR="009E3D97">
              <w:rPr>
                <w:lang w:eastAsia="en-AU"/>
              </w:rPr>
              <w:t>influences on people’s behaviours, decisions and action</w:t>
            </w:r>
            <w:r w:rsidR="00A517F4">
              <w:rPr>
                <w:lang w:eastAsia="en-AU"/>
              </w:rPr>
              <w:t>s</w:t>
            </w:r>
            <w:r w:rsidR="009E3D97">
              <w:rPr>
                <w:lang w:eastAsia="en-AU"/>
              </w:rPr>
              <w:t xml:space="preserve"> (ACPPS074)</w:t>
            </w:r>
          </w:p>
          <w:p w14:paraId="167867D5" w14:textId="11982EEC" w:rsidR="009E3D97" w:rsidRPr="00A517F4" w:rsidRDefault="00CA14B3" w:rsidP="00520A17">
            <w:pPr>
              <w:pStyle w:val="ListBullet2"/>
              <w:spacing w:line="276" w:lineRule="auto"/>
              <w:cnfStyle w:val="000000010000" w:firstRow="0" w:lastRow="0" w:firstColumn="0" w:lastColumn="0" w:oddVBand="0" w:evenVBand="0" w:oddHBand="0" w:evenHBand="1" w:firstRowFirstColumn="0" w:firstRowLastColumn="0" w:lastRowFirstColumn="0" w:lastRowLastColumn="0"/>
              <w:rPr>
                <w:lang w:eastAsia="en-AU"/>
              </w:rPr>
            </w:pPr>
            <w:r w:rsidRPr="002F5726">
              <w:rPr>
                <w:lang w:eastAsia="en-AU"/>
              </w:rPr>
              <w:t xml:space="preserve">review </w:t>
            </w:r>
            <w:r w:rsidR="009E3D97" w:rsidRPr="002F5726">
              <w:rPr>
                <w:lang w:eastAsia="en-AU"/>
              </w:rPr>
              <w:t xml:space="preserve">the dietary patterns of young people in relation to the Australian Government dietary guidelines and advice for young people and discuss how contextual factors influence </w:t>
            </w:r>
            <w:r w:rsidR="00A517F4">
              <w:rPr>
                <w:lang w:eastAsia="en-AU"/>
              </w:rPr>
              <w:t>food choices and eating habits</w:t>
            </w:r>
          </w:p>
        </w:tc>
      </w:tr>
    </w:tbl>
    <w:p w14:paraId="31920DDC" w14:textId="5151AB48" w:rsidR="009E3D97" w:rsidRDefault="00803769" w:rsidP="00113E32">
      <w:pPr>
        <w:pStyle w:val="Heading3"/>
        <w:numPr>
          <w:ilvl w:val="0"/>
          <w:numId w:val="0"/>
        </w:numPr>
      </w:pPr>
      <w:r>
        <w:t>Life Skills</w:t>
      </w:r>
      <w:r w:rsidR="000E4D55">
        <w:t xml:space="preserve"> </w:t>
      </w:r>
      <w:r>
        <w:t>content</w:t>
      </w:r>
    </w:p>
    <w:tbl>
      <w:tblPr>
        <w:tblStyle w:val="Tableheader"/>
        <w:tblW w:w="5005" w:type="pct"/>
        <w:tblInd w:w="-5" w:type="dxa"/>
        <w:tblLook w:val="04A0" w:firstRow="1" w:lastRow="0" w:firstColumn="1" w:lastColumn="0" w:noHBand="0" w:noVBand="1"/>
      </w:tblPr>
      <w:tblGrid>
        <w:gridCol w:w="2528"/>
        <w:gridCol w:w="7054"/>
      </w:tblGrid>
      <w:tr w:rsidR="009E3D97" w:rsidRPr="00F5467A" w14:paraId="147551CE" w14:textId="77777777" w:rsidTr="00A517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9" w:type="pct"/>
          </w:tcPr>
          <w:p w14:paraId="7D1905D6" w14:textId="5A7DA27B" w:rsidR="009E3D97" w:rsidRDefault="00727040" w:rsidP="00727040">
            <w:pPr>
              <w:spacing w:before="192" w:after="192"/>
            </w:pPr>
            <w:r>
              <w:t>Life skills key inquiry question</w:t>
            </w:r>
          </w:p>
        </w:tc>
        <w:tc>
          <w:tcPr>
            <w:tcW w:w="3681" w:type="pct"/>
            <w:vAlign w:val="top"/>
          </w:tcPr>
          <w:p w14:paraId="4401CF2A" w14:textId="576FF0F6" w:rsidR="009E3D97" w:rsidRDefault="00727040" w:rsidP="00727040">
            <w:pPr>
              <w:spacing w:beforeLines="80" w:before="192" w:afterLines="80" w:after="192"/>
              <w:cnfStyle w:val="100000000000" w:firstRow="1" w:lastRow="0" w:firstColumn="0" w:lastColumn="0" w:oddVBand="0" w:evenVBand="0" w:oddHBand="0" w:evenHBand="0" w:firstRowFirstColumn="0" w:firstRowLastColumn="0" w:lastRowFirstColumn="0" w:lastRowLastColumn="0"/>
            </w:pPr>
            <w:r>
              <w:t>Life skills syllabus content</w:t>
            </w:r>
          </w:p>
        </w:tc>
      </w:tr>
      <w:tr w:rsidR="004007AA" w:rsidRPr="00F5467A" w14:paraId="2D8563CD" w14:textId="77777777" w:rsidTr="00A5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pct"/>
          </w:tcPr>
          <w:p w14:paraId="38D42F16" w14:textId="1E4CF0EA" w:rsidR="004007AA" w:rsidRPr="00F5467A" w:rsidRDefault="00371A78" w:rsidP="00BB6093">
            <w:pPr>
              <w:spacing w:before="40" w:after="40"/>
              <w:rPr>
                <w:rFonts w:asciiTheme="minorHAnsi" w:hAnsiTheme="minorHAnsi"/>
                <w:b w:val="0"/>
              </w:rPr>
            </w:pPr>
            <w:r>
              <w:rPr>
                <w:b w:val="0"/>
              </w:rPr>
              <w:t xml:space="preserve">How can </w:t>
            </w:r>
            <w:r w:rsidR="00BB6093">
              <w:rPr>
                <w:b w:val="0"/>
              </w:rPr>
              <w:t>we improve our overall health and wellbeing?</w:t>
            </w:r>
            <w:r>
              <w:rPr>
                <w:b w:val="0"/>
              </w:rPr>
              <w:t xml:space="preserve"> </w:t>
            </w:r>
          </w:p>
        </w:tc>
        <w:tc>
          <w:tcPr>
            <w:tcW w:w="3681" w:type="pct"/>
            <w:vAlign w:val="top"/>
          </w:tcPr>
          <w:p w14:paraId="075CB21A" w14:textId="11FFC946" w:rsidR="009E3D97" w:rsidRDefault="009E3D97" w:rsidP="009E3D97">
            <w:pPr>
              <w:cnfStyle w:val="000000100000" w:firstRow="0" w:lastRow="0" w:firstColumn="0" w:lastColumn="0" w:oddVBand="0" w:evenVBand="0" w:oddHBand="1" w:evenHBand="0" w:firstRowFirstColumn="0" w:firstRowLastColumn="0" w:lastRowFirstColumn="0" w:lastRowLastColumn="0"/>
            </w:pPr>
            <w:r>
              <w:t>Students:</w:t>
            </w:r>
          </w:p>
          <w:p w14:paraId="0563E9B6" w14:textId="0B0985BF" w:rsidR="00BB6093" w:rsidRPr="00601B04" w:rsidRDefault="00BB6093" w:rsidP="00BB6093">
            <w:pPr>
              <w:pStyle w:val="ListBullet"/>
              <w:cnfStyle w:val="000000100000" w:firstRow="0" w:lastRow="0" w:firstColumn="0" w:lastColumn="0" w:oddVBand="0" w:evenVBand="0" w:oddHBand="1" w:evenHBand="0" w:firstRowFirstColumn="0" w:firstRowLastColumn="0" w:lastRowFirstColumn="0" w:lastRowLastColumn="0"/>
            </w:pPr>
            <w:r w:rsidRPr="00601B04">
              <w:t>recognise the relationship between die</w:t>
            </w:r>
            <w:r>
              <w:t>t, physical activity and health</w:t>
            </w:r>
          </w:p>
          <w:p w14:paraId="6509B106" w14:textId="77777777" w:rsidR="00BB6093" w:rsidRPr="00AB5881" w:rsidRDefault="00BB6093" w:rsidP="00520A17">
            <w:pPr>
              <w:pStyle w:val="ListBullet2"/>
              <w:spacing w:line="276" w:lineRule="auto"/>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AB5881">
              <w:rPr>
                <w:color w:val="000000" w:themeColor="text1"/>
                <w:lang w:eastAsia="en-AU"/>
              </w:rPr>
              <w:t>recognise foods in the different food groups that they should eat most, moderately and least in the context of their lifestyle</w:t>
            </w:r>
          </w:p>
          <w:p w14:paraId="3FD91F14" w14:textId="77777777" w:rsidR="00BB6093" w:rsidRPr="00AB5881" w:rsidRDefault="00BB6093" w:rsidP="00520A17">
            <w:pPr>
              <w:pStyle w:val="ListBullet2"/>
              <w:spacing w:line="276" w:lineRule="auto"/>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AB5881">
              <w:rPr>
                <w:color w:val="000000" w:themeColor="text1"/>
                <w:lang w:eastAsia="en-AU"/>
              </w:rPr>
              <w:t>select food from the diffe</w:t>
            </w:r>
            <w:bookmarkStart w:id="0" w:name="_GoBack"/>
            <w:bookmarkEnd w:id="0"/>
            <w:r w:rsidRPr="00AB5881">
              <w:rPr>
                <w:color w:val="000000" w:themeColor="text1"/>
                <w:lang w:eastAsia="en-AU"/>
              </w:rPr>
              <w:t>rent food groups to provide a balanced diet</w:t>
            </w:r>
          </w:p>
          <w:p w14:paraId="078A0B53" w14:textId="7FF45CD4" w:rsidR="00BB6093" w:rsidRPr="00AB5881" w:rsidRDefault="00BB6093" w:rsidP="00520A17">
            <w:pPr>
              <w:pStyle w:val="ListBullet2"/>
              <w:spacing w:line="276" w:lineRule="auto"/>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AB5881">
              <w:rPr>
                <w:color w:val="000000" w:themeColor="text1"/>
                <w:lang w:eastAsia="en-AU"/>
              </w:rPr>
              <w:t xml:space="preserve">identify the properties of foods that contribute to personal health </w:t>
            </w:r>
          </w:p>
          <w:p w14:paraId="6D4FB2B5" w14:textId="126E7D9D" w:rsidR="00BB6093" w:rsidRPr="00AB5881" w:rsidRDefault="00BB6093" w:rsidP="009E3D97">
            <w:pPr>
              <w:pStyle w:val="ListBullet"/>
              <w:cnfStyle w:val="000000100000" w:firstRow="0" w:lastRow="0" w:firstColumn="0" w:lastColumn="0" w:oddVBand="0" w:evenVBand="0" w:oddHBand="1" w:evenHBand="0" w:firstRowFirstColumn="0" w:firstRowLastColumn="0" w:lastRowFirstColumn="0" w:lastRowLastColumn="0"/>
            </w:pPr>
            <w:r w:rsidRPr="00AB5881">
              <w:t>examine the elements of a nutritious and balanced diet</w:t>
            </w:r>
          </w:p>
          <w:p w14:paraId="2587AB16" w14:textId="77777777" w:rsidR="00BB6093" w:rsidRPr="00AB5881" w:rsidRDefault="00BB6093" w:rsidP="00520A17">
            <w:pPr>
              <w:pStyle w:val="ListBullet2"/>
              <w:spacing w:line="276" w:lineRule="auto"/>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AB5881">
              <w:rPr>
                <w:color w:val="000000" w:themeColor="text1"/>
                <w:lang w:eastAsia="en-AU"/>
              </w:rPr>
              <w:t>make healthy choices when selecting foods in a range of situations</w:t>
            </w:r>
          </w:p>
          <w:p w14:paraId="3F1F39BB" w14:textId="21AF9A7A" w:rsidR="00BB6093" w:rsidRPr="009E3D97" w:rsidRDefault="00BB6093" w:rsidP="00520A17">
            <w:pPr>
              <w:pStyle w:val="ListBullet2"/>
              <w:spacing w:line="276" w:lineRule="auto"/>
              <w:cnfStyle w:val="000000100000" w:firstRow="0" w:lastRow="0" w:firstColumn="0" w:lastColumn="0" w:oddVBand="0" w:evenVBand="0" w:oddHBand="1" w:evenHBand="0" w:firstRowFirstColumn="0" w:firstRowLastColumn="0" w:lastRowFirstColumn="0" w:lastRowLastColumn="0"/>
              <w:rPr>
                <w:rFonts w:eastAsiaTheme="minorHAnsi" w:cstheme="minorBidi"/>
              </w:rPr>
            </w:pPr>
            <w:r w:rsidRPr="00520A17">
              <w:rPr>
                <w:color w:val="000000" w:themeColor="text1"/>
                <w:lang w:eastAsia="en-AU"/>
              </w:rPr>
              <w:t>identify factors that influence food choices, eg advertisements, peer pressure, culture</w:t>
            </w:r>
          </w:p>
        </w:tc>
      </w:tr>
    </w:tbl>
    <w:p w14:paraId="540C7952" w14:textId="203A495A" w:rsidR="00CE3CA6" w:rsidRDefault="00F7178B" w:rsidP="00113E32">
      <w:pPr>
        <w:pStyle w:val="Heading2"/>
        <w:numPr>
          <w:ilvl w:val="0"/>
          <w:numId w:val="0"/>
        </w:numPr>
      </w:pPr>
      <w:r>
        <w:lastRenderedPageBreak/>
        <w:t>PDHPE s</w:t>
      </w:r>
      <w:r w:rsidR="00CE3CA6" w:rsidRPr="00861899">
        <w:t>kills</w:t>
      </w:r>
      <w:r w:rsidR="00727040">
        <w:t xml:space="preserve"> </w:t>
      </w:r>
    </w:p>
    <w:tbl>
      <w:tblPr>
        <w:tblStyle w:val="Tableheader"/>
        <w:tblW w:w="960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65"/>
        <w:gridCol w:w="3001"/>
        <w:gridCol w:w="5036"/>
      </w:tblGrid>
      <w:tr w:rsidR="00A517F4" w14:paraId="6A9DF9EA" w14:textId="77777777" w:rsidTr="00E53574">
        <w:trPr>
          <w:cnfStyle w:val="100000000000" w:firstRow="1" w:lastRow="0" w:firstColumn="0" w:lastColumn="0" w:oddVBand="0" w:evenVBand="0" w:oddHBand="0" w:evenHBand="0" w:firstRowFirstColumn="0" w:firstRowLastColumn="0" w:lastRowFirstColumn="0" w:lastRowLastColumn="0"/>
        </w:trPr>
        <w:tc>
          <w:tcPr>
            <w:tcW w:w="1565" w:type="dxa"/>
          </w:tcPr>
          <w:p w14:paraId="3E438FEF" w14:textId="2CE49CFB" w:rsidR="00A517F4" w:rsidRDefault="00A517F4" w:rsidP="00A517F4">
            <w:pPr>
              <w:spacing w:beforeLines="80" w:before="192" w:afterLines="80" w:after="192"/>
            </w:pPr>
            <w:r>
              <w:t>Skill domain</w:t>
            </w:r>
          </w:p>
        </w:tc>
        <w:tc>
          <w:tcPr>
            <w:tcW w:w="3001" w:type="dxa"/>
          </w:tcPr>
          <w:p w14:paraId="40F5A2C2" w14:textId="0B181793" w:rsidR="00A517F4" w:rsidRPr="00A517F4" w:rsidRDefault="00A517F4" w:rsidP="00A517F4">
            <w:pPr>
              <w:spacing w:beforeLines="80" w:before="192" w:afterLines="80" w:after="192"/>
            </w:pPr>
            <w:r>
              <w:t>Skills</w:t>
            </w:r>
          </w:p>
        </w:tc>
        <w:tc>
          <w:tcPr>
            <w:tcW w:w="5036" w:type="dxa"/>
          </w:tcPr>
          <w:p w14:paraId="2A71CBA3" w14:textId="1BB167D9" w:rsidR="00A517F4" w:rsidRPr="00A517F4" w:rsidRDefault="00A517F4" w:rsidP="00A517F4">
            <w:pPr>
              <w:spacing w:beforeLines="80" w:before="192" w:afterLines="80" w:after="192"/>
            </w:pPr>
            <w:r>
              <w:t xml:space="preserve">Evidence </w:t>
            </w:r>
            <w:r w:rsidR="00797C3D">
              <w:t xml:space="preserve">of </w:t>
            </w:r>
            <w:r>
              <w:t>learning</w:t>
            </w:r>
          </w:p>
        </w:tc>
      </w:tr>
      <w:tr w:rsidR="00A517F4" w14:paraId="2CF625FC" w14:textId="77777777" w:rsidTr="00E53574">
        <w:trPr>
          <w:cnfStyle w:val="000000100000" w:firstRow="0" w:lastRow="0" w:firstColumn="0" w:lastColumn="0" w:oddVBand="0" w:evenVBand="0" w:oddHBand="1" w:evenHBand="0" w:firstRowFirstColumn="0" w:firstRowLastColumn="0" w:lastRowFirstColumn="0" w:lastRowLastColumn="0"/>
        </w:trPr>
        <w:tc>
          <w:tcPr>
            <w:tcW w:w="1565" w:type="dxa"/>
          </w:tcPr>
          <w:p w14:paraId="2B9CB8E0" w14:textId="4D565CA5" w:rsidR="00A517F4" w:rsidRDefault="00A517F4" w:rsidP="00A517F4">
            <w:pPr>
              <w:pStyle w:val="ListBullet"/>
              <w:numPr>
                <w:ilvl w:val="0"/>
                <w:numId w:val="0"/>
              </w:numPr>
            </w:pPr>
            <w:r>
              <w:t>Self-management (S)</w:t>
            </w:r>
          </w:p>
        </w:tc>
        <w:tc>
          <w:tcPr>
            <w:tcW w:w="3001" w:type="dxa"/>
          </w:tcPr>
          <w:p w14:paraId="56B50D2E" w14:textId="5B16F2FA" w:rsidR="00A517F4" w:rsidRPr="002500C7" w:rsidRDefault="00A517F4" w:rsidP="00A517F4">
            <w:pPr>
              <w:pStyle w:val="ListBullet"/>
            </w:pPr>
            <w:r>
              <w:t xml:space="preserve">self awareness </w:t>
            </w:r>
          </w:p>
          <w:p w14:paraId="46A6B552" w14:textId="77777777" w:rsidR="00A517F4" w:rsidRDefault="00A517F4" w:rsidP="00A517F4">
            <w:pPr>
              <w:pStyle w:val="ListBullet2"/>
              <w:rPr>
                <w:lang w:val="en-US" w:eastAsia="zh-CN"/>
              </w:rPr>
            </w:pPr>
            <w:r>
              <w:rPr>
                <w:lang w:val="en-US" w:eastAsia="zh-CN"/>
              </w:rPr>
              <w:t>reflective practice</w:t>
            </w:r>
          </w:p>
          <w:p w14:paraId="366D2D56" w14:textId="29CDC2C8" w:rsidR="00A517F4" w:rsidRPr="00A517F4" w:rsidRDefault="00A517F4" w:rsidP="00FE3B78">
            <w:pPr>
              <w:pStyle w:val="ListBullet2"/>
              <w:rPr>
                <w:lang w:val="en-US" w:eastAsia="zh-CN"/>
              </w:rPr>
            </w:pPr>
            <w:r w:rsidRPr="00137C4C">
              <w:rPr>
                <w:lang w:val="en-US" w:eastAsia="zh-CN"/>
              </w:rPr>
              <w:t>developing greater control and responsibility for our actions, feelin</w:t>
            </w:r>
            <w:r w:rsidR="00137C4C" w:rsidRPr="00137C4C">
              <w:rPr>
                <w:lang w:val="en-US" w:eastAsia="zh-CN"/>
              </w:rPr>
              <w:t>g</w:t>
            </w:r>
            <w:r w:rsidRPr="00137C4C">
              <w:rPr>
                <w:lang w:val="en-US" w:eastAsia="zh-CN"/>
              </w:rPr>
              <w:t>s and behaviours</w:t>
            </w:r>
          </w:p>
        </w:tc>
        <w:tc>
          <w:tcPr>
            <w:tcW w:w="5036" w:type="dxa"/>
          </w:tcPr>
          <w:p w14:paraId="6932172D" w14:textId="3510EEAD" w:rsidR="00FE3B78" w:rsidRPr="002B2FEF" w:rsidRDefault="00FE3B78" w:rsidP="00A517F4">
            <w:pPr>
              <w:pStyle w:val="ListBullet"/>
              <w:rPr>
                <w:shd w:val="clear" w:color="auto" w:fill="FFFFFF"/>
              </w:rPr>
            </w:pPr>
            <w:r w:rsidRPr="002B2FEF">
              <w:t>Recognise that reflective practice plays an important role in being able to self-evaluate behaviours.</w:t>
            </w:r>
          </w:p>
          <w:p w14:paraId="0E8B5DA0" w14:textId="72F58456" w:rsidR="00FE3B78" w:rsidRPr="002B2FEF" w:rsidRDefault="00C31E27" w:rsidP="00137C4C">
            <w:pPr>
              <w:pStyle w:val="ListBullet"/>
              <w:rPr>
                <w:shd w:val="clear" w:color="auto" w:fill="FFFFFF"/>
              </w:rPr>
            </w:pPr>
            <w:r w:rsidRPr="002B2FEF">
              <w:t>Use data as a stimulus to r</w:t>
            </w:r>
            <w:r w:rsidR="00FE3B78" w:rsidRPr="002B2FEF">
              <w:t>eflect on</w:t>
            </w:r>
            <w:r w:rsidR="00137C4C" w:rsidRPr="002B2FEF">
              <w:t xml:space="preserve"> their</w:t>
            </w:r>
            <w:r w:rsidR="00FE3B78" w:rsidRPr="002B2FEF">
              <w:t xml:space="preserve"> </w:t>
            </w:r>
            <w:r w:rsidRPr="002B2FEF">
              <w:t xml:space="preserve">own </w:t>
            </w:r>
            <w:r w:rsidR="00FE3B78" w:rsidRPr="002B2FEF">
              <w:t>eating habits</w:t>
            </w:r>
            <w:r w:rsidR="00137C4C" w:rsidRPr="002B2FEF">
              <w:t xml:space="preserve"> and propose </w:t>
            </w:r>
            <w:r w:rsidR="00FE3B78" w:rsidRPr="002B2FEF">
              <w:t xml:space="preserve">appropriate and realistic ways to improve </w:t>
            </w:r>
            <w:r w:rsidR="00137C4C" w:rsidRPr="002B2FEF">
              <w:t>them</w:t>
            </w:r>
            <w:r w:rsidR="00113E32">
              <w:t>.</w:t>
            </w:r>
            <w:r w:rsidR="00FE3B78" w:rsidRPr="002B2FEF">
              <w:t xml:space="preserve"> </w:t>
            </w:r>
          </w:p>
          <w:p w14:paraId="15710C6B" w14:textId="4FE2D1F9" w:rsidR="00A517F4" w:rsidRPr="00113E32" w:rsidRDefault="00C56FD7" w:rsidP="00113E32">
            <w:pPr>
              <w:pStyle w:val="ListBullet"/>
              <w:rPr>
                <w:shd w:val="clear" w:color="auto" w:fill="FFFFFF"/>
              </w:rPr>
            </w:pPr>
            <w:r w:rsidRPr="002B2FEF">
              <w:t>Create</w:t>
            </w:r>
            <w:r w:rsidR="005E2FFD" w:rsidRPr="002B2FEF">
              <w:t>s</w:t>
            </w:r>
            <w:r w:rsidRPr="002B2FEF">
              <w:t xml:space="preserve"> and </w:t>
            </w:r>
            <w:r w:rsidR="005E2FFD" w:rsidRPr="002B2FEF">
              <w:t>modifies</w:t>
            </w:r>
            <w:r w:rsidRPr="002B2FEF">
              <w:t xml:space="preserve"> their food plate based on their knowledge of the Australian dietary guidelines</w:t>
            </w:r>
            <w:r w:rsidR="00113E32">
              <w:t>.</w:t>
            </w:r>
          </w:p>
        </w:tc>
      </w:tr>
    </w:tbl>
    <w:p w14:paraId="0F5D93A7" w14:textId="0CF23A06" w:rsidR="00727040" w:rsidRDefault="006448BE" w:rsidP="00C21878">
      <w:pPr>
        <w:pStyle w:val="Heading2"/>
        <w:numPr>
          <w:ilvl w:val="0"/>
          <w:numId w:val="0"/>
        </w:numPr>
      </w:pPr>
      <w:r>
        <w:t xml:space="preserve">Learning across the curriculum </w:t>
      </w:r>
    </w:p>
    <w:tbl>
      <w:tblPr>
        <w:tblStyle w:val="Tableheader"/>
        <w:tblW w:w="96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31"/>
        <w:gridCol w:w="2835"/>
        <w:gridCol w:w="5036"/>
      </w:tblGrid>
      <w:tr w:rsidR="00727040" w14:paraId="1E89AADE" w14:textId="77777777" w:rsidTr="00D673A2">
        <w:trPr>
          <w:cnfStyle w:val="100000000000" w:firstRow="1" w:lastRow="0" w:firstColumn="0" w:lastColumn="0" w:oddVBand="0" w:evenVBand="0" w:oddHBand="0" w:evenHBand="0" w:firstRowFirstColumn="0" w:firstRowLastColumn="0" w:lastRowFirstColumn="0" w:lastRowLastColumn="0"/>
        </w:trPr>
        <w:tc>
          <w:tcPr>
            <w:tcW w:w="1731" w:type="dxa"/>
          </w:tcPr>
          <w:p w14:paraId="46606E41" w14:textId="086B1320" w:rsidR="00727040" w:rsidRDefault="00727040" w:rsidP="00995473">
            <w:pPr>
              <w:pStyle w:val="ListBullet"/>
              <w:numPr>
                <w:ilvl w:val="0"/>
                <w:numId w:val="0"/>
              </w:numPr>
            </w:pPr>
            <w:r>
              <w:t>General capability</w:t>
            </w:r>
          </w:p>
        </w:tc>
        <w:tc>
          <w:tcPr>
            <w:tcW w:w="2835" w:type="dxa"/>
          </w:tcPr>
          <w:p w14:paraId="7C729E02" w14:textId="640DB8A9" w:rsidR="00727040" w:rsidRPr="002500C7" w:rsidRDefault="00A517F4" w:rsidP="00A517F4">
            <w:pPr>
              <w:pStyle w:val="ListBullet"/>
              <w:numPr>
                <w:ilvl w:val="0"/>
                <w:numId w:val="0"/>
              </w:numPr>
              <w:ind w:left="368" w:hanging="368"/>
            </w:pPr>
            <w:r>
              <w:t>Sub-element</w:t>
            </w:r>
          </w:p>
        </w:tc>
        <w:tc>
          <w:tcPr>
            <w:tcW w:w="5036" w:type="dxa"/>
          </w:tcPr>
          <w:p w14:paraId="5424B03B" w14:textId="05845C0E" w:rsidR="00727040" w:rsidRPr="00F47533" w:rsidRDefault="00A517F4" w:rsidP="00A517F4">
            <w:pPr>
              <w:pStyle w:val="ListBullet"/>
              <w:numPr>
                <w:ilvl w:val="0"/>
                <w:numId w:val="0"/>
              </w:numPr>
              <w:ind w:left="368" w:hanging="368"/>
            </w:pPr>
            <w:r>
              <w:t>Evidence of learning</w:t>
            </w:r>
          </w:p>
        </w:tc>
      </w:tr>
      <w:tr w:rsidR="00995473" w14:paraId="36FFC49A" w14:textId="77777777" w:rsidTr="00D673A2">
        <w:trPr>
          <w:cnfStyle w:val="000000100000" w:firstRow="0" w:lastRow="0" w:firstColumn="0" w:lastColumn="0" w:oddVBand="0" w:evenVBand="0" w:oddHBand="1" w:evenHBand="0" w:firstRowFirstColumn="0" w:firstRowLastColumn="0" w:lastRowFirstColumn="0" w:lastRowLastColumn="0"/>
        </w:trPr>
        <w:tc>
          <w:tcPr>
            <w:tcW w:w="1731" w:type="dxa"/>
            <w:tcBorders>
              <w:top w:val="none" w:sz="0" w:space="0" w:color="auto"/>
              <w:left w:val="none" w:sz="0" w:space="0" w:color="auto"/>
              <w:bottom w:val="none" w:sz="0" w:space="0" w:color="auto"/>
              <w:right w:val="none" w:sz="0" w:space="0" w:color="auto"/>
            </w:tcBorders>
          </w:tcPr>
          <w:p w14:paraId="549E7F49" w14:textId="22F0B284" w:rsidR="00995473" w:rsidRDefault="00FE3B78" w:rsidP="00FE3B78">
            <w:pPr>
              <w:pStyle w:val="ListBullet"/>
              <w:numPr>
                <w:ilvl w:val="0"/>
                <w:numId w:val="0"/>
              </w:numPr>
            </w:pPr>
            <w:r>
              <w:t>Personal and social capability</w:t>
            </w:r>
          </w:p>
        </w:tc>
        <w:tc>
          <w:tcPr>
            <w:tcW w:w="2835" w:type="dxa"/>
            <w:tcBorders>
              <w:top w:val="none" w:sz="0" w:space="0" w:color="auto"/>
              <w:left w:val="none" w:sz="0" w:space="0" w:color="auto"/>
              <w:bottom w:val="none" w:sz="0" w:space="0" w:color="auto"/>
              <w:right w:val="none" w:sz="0" w:space="0" w:color="auto"/>
            </w:tcBorders>
          </w:tcPr>
          <w:p w14:paraId="5C23B31C" w14:textId="681C420D" w:rsidR="00995473" w:rsidRPr="00F47533" w:rsidRDefault="00FE3B78" w:rsidP="00FE3B78">
            <w:pPr>
              <w:pStyle w:val="ListBullet"/>
            </w:pPr>
            <w:r>
              <w:t>Develop reflective practice</w:t>
            </w:r>
          </w:p>
          <w:p w14:paraId="5F85FD77" w14:textId="77777777" w:rsidR="00995473" w:rsidRPr="002500C7" w:rsidRDefault="00995473" w:rsidP="00F47533">
            <w:pPr>
              <w:pStyle w:val="ListBullet"/>
              <w:numPr>
                <w:ilvl w:val="0"/>
                <w:numId w:val="0"/>
              </w:numPr>
              <w:ind w:left="368"/>
            </w:pPr>
          </w:p>
        </w:tc>
        <w:tc>
          <w:tcPr>
            <w:tcW w:w="5036" w:type="dxa"/>
            <w:tcBorders>
              <w:top w:val="none" w:sz="0" w:space="0" w:color="auto"/>
              <w:left w:val="none" w:sz="0" w:space="0" w:color="auto"/>
              <w:bottom w:val="none" w:sz="0" w:space="0" w:color="auto"/>
              <w:right w:val="none" w:sz="0" w:space="0" w:color="auto"/>
            </w:tcBorders>
          </w:tcPr>
          <w:p w14:paraId="3259B84A" w14:textId="4B98603F" w:rsidR="00995473" w:rsidRPr="00F47533" w:rsidRDefault="00FE3B78" w:rsidP="0085068B">
            <w:pPr>
              <w:pStyle w:val="ListBullet"/>
            </w:pPr>
            <w:r w:rsidRPr="00EF5923">
              <w:t xml:space="preserve">Predict the outcomes of personal and </w:t>
            </w:r>
            <w:r w:rsidRPr="002B2FEF">
              <w:t>academic challenges by drawin</w:t>
            </w:r>
            <w:r w:rsidR="00CB49D8" w:rsidRPr="002B2FEF">
              <w:t>g</w:t>
            </w:r>
            <w:r w:rsidRPr="002B2FEF">
              <w:t xml:space="preserve"> on previous problem-solving and decision making strategies and feedback from peers and</w:t>
            </w:r>
            <w:r w:rsidR="0085068B">
              <w:t xml:space="preserve"> teachers </w:t>
            </w:r>
            <w:r w:rsidR="0085068B" w:rsidRPr="0085068B">
              <w:rPr>
                <w:b/>
              </w:rPr>
              <w:t>(reflection time</w:t>
            </w:r>
            <w:r w:rsidR="006448BE">
              <w:rPr>
                <w:b/>
              </w:rPr>
              <w:t xml:space="preserve"> activity</w:t>
            </w:r>
            <w:r w:rsidR="0085068B" w:rsidRPr="0085068B">
              <w:rPr>
                <w:b/>
              </w:rPr>
              <w:t xml:space="preserve"> page 14)</w:t>
            </w:r>
          </w:p>
        </w:tc>
      </w:tr>
    </w:tbl>
    <w:p w14:paraId="603388D2" w14:textId="4B8CBF54" w:rsidR="00D155A2" w:rsidRDefault="00D155A2" w:rsidP="00A30B52">
      <w:pPr>
        <w:pStyle w:val="Heading2"/>
        <w:numPr>
          <w:ilvl w:val="0"/>
          <w:numId w:val="0"/>
        </w:numPr>
      </w:pPr>
      <w:r>
        <w:t xml:space="preserve">Literacy </w:t>
      </w:r>
      <w:r w:rsidR="009A43B6">
        <w:t>opportunities</w:t>
      </w:r>
    </w:p>
    <w:p w14:paraId="7F78BBBB" w14:textId="35146B24" w:rsidR="00082353" w:rsidRPr="00A001C0" w:rsidRDefault="00082353" w:rsidP="00797C3D">
      <w:pPr>
        <w:pStyle w:val="Heading3"/>
        <w:numPr>
          <w:ilvl w:val="0"/>
          <w:numId w:val="0"/>
        </w:numPr>
        <w:rPr>
          <w:sz w:val="28"/>
          <w:szCs w:val="28"/>
        </w:rPr>
      </w:pPr>
      <w:r w:rsidRPr="00A001C0">
        <w:rPr>
          <w:sz w:val="28"/>
          <w:szCs w:val="28"/>
        </w:rPr>
        <w:t xml:space="preserve">National Literacy Learning Progressions </w:t>
      </w:r>
      <w:r w:rsidR="001F7C3F" w:rsidRPr="00A001C0">
        <w:rPr>
          <w:sz w:val="28"/>
          <w:szCs w:val="28"/>
        </w:rPr>
        <w:t>(NLLP)</w:t>
      </w:r>
      <w:r w:rsidR="00A001C0">
        <w:rPr>
          <w:sz w:val="28"/>
          <w:szCs w:val="28"/>
        </w:rPr>
        <w:t xml:space="preserve"> </w:t>
      </w:r>
    </w:p>
    <w:tbl>
      <w:tblPr>
        <w:tblStyle w:val="Tableheader"/>
        <w:tblW w:w="96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56"/>
        <w:gridCol w:w="1985"/>
        <w:gridCol w:w="5861"/>
      </w:tblGrid>
      <w:tr w:rsidR="00D155A2" w14:paraId="5D3A8797" w14:textId="77777777" w:rsidTr="00743C89">
        <w:trPr>
          <w:cnfStyle w:val="100000000000" w:firstRow="1" w:lastRow="0" w:firstColumn="0" w:lastColumn="0" w:oddVBand="0" w:evenVBand="0" w:oddHBand="0" w:evenHBand="0" w:firstRowFirstColumn="0" w:firstRowLastColumn="0" w:lastRowFirstColumn="0" w:lastRowLastColumn="0"/>
        </w:trPr>
        <w:tc>
          <w:tcPr>
            <w:tcW w:w="1756" w:type="dxa"/>
          </w:tcPr>
          <w:p w14:paraId="73157AC0" w14:textId="2AA6C92D" w:rsidR="00D155A2" w:rsidRDefault="00082353" w:rsidP="00082353">
            <w:pPr>
              <w:pStyle w:val="ListBullet"/>
              <w:numPr>
                <w:ilvl w:val="0"/>
                <w:numId w:val="0"/>
              </w:numPr>
            </w:pPr>
            <w:r>
              <w:t>Sub-e</w:t>
            </w:r>
            <w:r w:rsidR="00D155A2">
              <w:t>lement</w:t>
            </w:r>
          </w:p>
        </w:tc>
        <w:tc>
          <w:tcPr>
            <w:tcW w:w="1985" w:type="dxa"/>
          </w:tcPr>
          <w:p w14:paraId="1A13193B" w14:textId="4252E210" w:rsidR="00D155A2" w:rsidRPr="002500C7" w:rsidRDefault="00D155A2" w:rsidP="00D155A2">
            <w:pPr>
              <w:pStyle w:val="ListBullet"/>
              <w:numPr>
                <w:ilvl w:val="0"/>
                <w:numId w:val="0"/>
              </w:numPr>
              <w:ind w:left="368" w:hanging="368"/>
            </w:pPr>
            <w:r>
              <w:t>Progression level</w:t>
            </w:r>
          </w:p>
        </w:tc>
        <w:tc>
          <w:tcPr>
            <w:tcW w:w="5861" w:type="dxa"/>
          </w:tcPr>
          <w:p w14:paraId="69BB9B1D" w14:textId="03F89E44" w:rsidR="00D155A2" w:rsidRPr="00F47533" w:rsidRDefault="00D155A2" w:rsidP="00D155A2">
            <w:pPr>
              <w:pStyle w:val="ListBullet"/>
              <w:numPr>
                <w:ilvl w:val="0"/>
                <w:numId w:val="0"/>
              </w:numPr>
              <w:ind w:left="368" w:hanging="368"/>
            </w:pPr>
            <w:r>
              <w:t>Progression indicators for a level</w:t>
            </w:r>
          </w:p>
        </w:tc>
      </w:tr>
      <w:tr w:rsidR="00082353" w14:paraId="3705F8E5" w14:textId="77777777" w:rsidTr="00743C89">
        <w:trPr>
          <w:cnfStyle w:val="000000100000" w:firstRow="0" w:lastRow="0" w:firstColumn="0" w:lastColumn="0" w:oddVBand="0" w:evenVBand="0" w:oddHBand="1" w:evenHBand="0" w:firstRowFirstColumn="0" w:firstRowLastColumn="0" w:lastRowFirstColumn="0" w:lastRowLastColumn="0"/>
        </w:trPr>
        <w:tc>
          <w:tcPr>
            <w:tcW w:w="1756" w:type="dxa"/>
          </w:tcPr>
          <w:p w14:paraId="5672EC06" w14:textId="77777777" w:rsidR="00082353" w:rsidRDefault="00082353" w:rsidP="00082353">
            <w:pPr>
              <w:pStyle w:val="ListBullet"/>
              <w:numPr>
                <w:ilvl w:val="0"/>
                <w:numId w:val="0"/>
              </w:numPr>
            </w:pPr>
            <w:r>
              <w:t>Understanding texts</w:t>
            </w:r>
          </w:p>
          <w:p w14:paraId="2EA760D3" w14:textId="722FD65F" w:rsidR="001F7C3F" w:rsidRPr="001F7C3F" w:rsidRDefault="001F7C3F" w:rsidP="002B2FEF">
            <w:pPr>
              <w:pStyle w:val="ListBullet"/>
              <w:numPr>
                <w:ilvl w:val="0"/>
                <w:numId w:val="0"/>
              </w:numPr>
              <w:ind w:left="368" w:hanging="368"/>
            </w:pPr>
          </w:p>
        </w:tc>
        <w:tc>
          <w:tcPr>
            <w:tcW w:w="1985" w:type="dxa"/>
          </w:tcPr>
          <w:p w14:paraId="663A4E26" w14:textId="286D578E" w:rsidR="00082353" w:rsidRDefault="00082353" w:rsidP="00D155A2">
            <w:pPr>
              <w:pStyle w:val="ListBullet"/>
              <w:numPr>
                <w:ilvl w:val="0"/>
                <w:numId w:val="0"/>
              </w:numPr>
              <w:ind w:left="368" w:hanging="368"/>
            </w:pPr>
            <w:r>
              <w:t>UnT7</w:t>
            </w:r>
          </w:p>
        </w:tc>
        <w:tc>
          <w:tcPr>
            <w:tcW w:w="5861" w:type="dxa"/>
          </w:tcPr>
          <w:p w14:paraId="46748F8D" w14:textId="79503E66" w:rsidR="00D047DE" w:rsidRPr="00151927" w:rsidRDefault="00D047DE" w:rsidP="002B2FEF">
            <w:r w:rsidRPr="00151927">
              <w:t>Comprehension</w:t>
            </w:r>
          </w:p>
          <w:p w14:paraId="5B663A3E" w14:textId="7A366FD0" w:rsidR="00D047DE" w:rsidRPr="00151927" w:rsidRDefault="00610803" w:rsidP="00D047DE">
            <w:pPr>
              <w:pStyle w:val="ListBullet"/>
            </w:pPr>
            <w:r w:rsidRPr="00151927">
              <w:t>answers inferential questions</w:t>
            </w:r>
          </w:p>
          <w:p w14:paraId="65D4FD4A" w14:textId="22E1DD04" w:rsidR="001F7C3F" w:rsidRPr="00151927" w:rsidRDefault="00634A8B" w:rsidP="00151927">
            <w:pPr>
              <w:pStyle w:val="ListBullet"/>
            </w:pPr>
            <w:r w:rsidRPr="00151927">
              <w:t>identifies the main idea in a predictive text</w:t>
            </w:r>
          </w:p>
        </w:tc>
      </w:tr>
      <w:tr w:rsidR="00D155A2" w14:paraId="6BEFEC1D" w14:textId="77777777" w:rsidTr="00743C89">
        <w:trPr>
          <w:cnfStyle w:val="000000010000" w:firstRow="0" w:lastRow="0" w:firstColumn="0" w:lastColumn="0" w:oddVBand="0" w:evenVBand="0" w:oddHBand="0" w:evenHBand="1" w:firstRowFirstColumn="0" w:firstRowLastColumn="0" w:lastRowFirstColumn="0" w:lastRowLastColumn="0"/>
        </w:trPr>
        <w:tc>
          <w:tcPr>
            <w:tcW w:w="1756" w:type="dxa"/>
            <w:tcBorders>
              <w:top w:val="none" w:sz="0" w:space="0" w:color="auto"/>
              <w:left w:val="none" w:sz="0" w:space="0" w:color="auto"/>
              <w:bottom w:val="none" w:sz="0" w:space="0" w:color="auto"/>
              <w:right w:val="none" w:sz="0" w:space="0" w:color="auto"/>
            </w:tcBorders>
          </w:tcPr>
          <w:p w14:paraId="32C77A8B" w14:textId="77777777" w:rsidR="00D155A2" w:rsidRDefault="00D155A2" w:rsidP="00082353">
            <w:pPr>
              <w:pStyle w:val="ListBullet"/>
              <w:numPr>
                <w:ilvl w:val="0"/>
                <w:numId w:val="0"/>
              </w:numPr>
            </w:pPr>
            <w:r w:rsidRPr="00D155A2">
              <w:t>U</w:t>
            </w:r>
            <w:r w:rsidR="00082353">
              <w:t xml:space="preserve">nderstanding </w:t>
            </w:r>
            <w:r w:rsidRPr="00D155A2">
              <w:t>texts</w:t>
            </w:r>
          </w:p>
          <w:p w14:paraId="2970A6D1" w14:textId="5BA575E7" w:rsidR="00082353" w:rsidRPr="00D155A2" w:rsidRDefault="00082353" w:rsidP="002B2FEF">
            <w:pPr>
              <w:pStyle w:val="ListBullet"/>
              <w:numPr>
                <w:ilvl w:val="0"/>
                <w:numId w:val="0"/>
              </w:numPr>
              <w:ind w:left="368" w:hanging="368"/>
            </w:pPr>
          </w:p>
        </w:tc>
        <w:tc>
          <w:tcPr>
            <w:tcW w:w="1985" w:type="dxa"/>
            <w:tcBorders>
              <w:top w:val="none" w:sz="0" w:space="0" w:color="auto"/>
              <w:left w:val="none" w:sz="0" w:space="0" w:color="auto"/>
              <w:bottom w:val="none" w:sz="0" w:space="0" w:color="auto"/>
              <w:right w:val="none" w:sz="0" w:space="0" w:color="auto"/>
            </w:tcBorders>
          </w:tcPr>
          <w:p w14:paraId="1142C34F" w14:textId="2672FB42" w:rsidR="00D155A2" w:rsidRPr="002500C7" w:rsidRDefault="00D155A2" w:rsidP="00D155A2">
            <w:pPr>
              <w:pStyle w:val="ListBullet"/>
              <w:numPr>
                <w:ilvl w:val="0"/>
                <w:numId w:val="0"/>
              </w:numPr>
              <w:ind w:left="368" w:hanging="368"/>
            </w:pPr>
            <w:r>
              <w:t>UnT8</w:t>
            </w:r>
          </w:p>
        </w:tc>
        <w:tc>
          <w:tcPr>
            <w:tcW w:w="5861" w:type="dxa"/>
            <w:tcBorders>
              <w:top w:val="none" w:sz="0" w:space="0" w:color="auto"/>
              <w:left w:val="none" w:sz="0" w:space="0" w:color="auto"/>
              <w:bottom w:val="none" w:sz="0" w:space="0" w:color="auto"/>
              <w:right w:val="none" w:sz="0" w:space="0" w:color="auto"/>
            </w:tcBorders>
          </w:tcPr>
          <w:p w14:paraId="65F53966" w14:textId="02A0A344" w:rsidR="00CD367B" w:rsidRPr="00151927" w:rsidRDefault="00CD367B" w:rsidP="002B2FEF">
            <w:r w:rsidRPr="00151927">
              <w:t>Comprehension</w:t>
            </w:r>
          </w:p>
          <w:p w14:paraId="494B61B3" w14:textId="11B1F9AD" w:rsidR="00634A8B" w:rsidRPr="00151927" w:rsidRDefault="00634A8B" w:rsidP="00D155A2">
            <w:pPr>
              <w:pStyle w:val="ListBullet"/>
            </w:pPr>
            <w:r w:rsidRPr="00151927">
              <w:t>identifies author’s perspective</w:t>
            </w:r>
          </w:p>
        </w:tc>
      </w:tr>
      <w:tr w:rsidR="00D155A2" w14:paraId="0AD6147A" w14:textId="77777777" w:rsidTr="00743C89">
        <w:trPr>
          <w:cnfStyle w:val="000000100000" w:firstRow="0" w:lastRow="0" w:firstColumn="0" w:lastColumn="0" w:oddVBand="0" w:evenVBand="0" w:oddHBand="1" w:evenHBand="0" w:firstRowFirstColumn="0" w:firstRowLastColumn="0" w:lastRowFirstColumn="0" w:lastRowLastColumn="0"/>
        </w:trPr>
        <w:tc>
          <w:tcPr>
            <w:tcW w:w="1756" w:type="dxa"/>
          </w:tcPr>
          <w:p w14:paraId="21B8649B" w14:textId="77777777" w:rsidR="00D155A2" w:rsidRDefault="00082353" w:rsidP="00D155A2">
            <w:pPr>
              <w:pStyle w:val="ListBullet"/>
              <w:numPr>
                <w:ilvl w:val="0"/>
                <w:numId w:val="0"/>
              </w:numPr>
            </w:pPr>
            <w:r w:rsidRPr="00D155A2">
              <w:t>U</w:t>
            </w:r>
            <w:r>
              <w:t xml:space="preserve">nderstanding </w:t>
            </w:r>
            <w:r w:rsidRPr="00D155A2">
              <w:t>texts</w:t>
            </w:r>
          </w:p>
          <w:p w14:paraId="67E0E935" w14:textId="7E4FB267" w:rsidR="00082353" w:rsidRDefault="00082353" w:rsidP="002B2FEF">
            <w:pPr>
              <w:pStyle w:val="ListBullet"/>
              <w:numPr>
                <w:ilvl w:val="0"/>
                <w:numId w:val="0"/>
              </w:numPr>
            </w:pPr>
          </w:p>
        </w:tc>
        <w:tc>
          <w:tcPr>
            <w:tcW w:w="1985" w:type="dxa"/>
          </w:tcPr>
          <w:p w14:paraId="3A5F7D48" w14:textId="6404EA68" w:rsidR="00D155A2" w:rsidRDefault="00D155A2" w:rsidP="00D155A2">
            <w:pPr>
              <w:pStyle w:val="ListBullet"/>
              <w:numPr>
                <w:ilvl w:val="0"/>
                <w:numId w:val="0"/>
              </w:numPr>
              <w:ind w:left="368" w:hanging="368"/>
            </w:pPr>
            <w:r>
              <w:t>UnT9</w:t>
            </w:r>
          </w:p>
        </w:tc>
        <w:tc>
          <w:tcPr>
            <w:tcW w:w="5861" w:type="dxa"/>
          </w:tcPr>
          <w:p w14:paraId="1A3E38FA" w14:textId="007C21A0" w:rsidR="00CD367B" w:rsidRPr="00151927" w:rsidRDefault="00CD367B" w:rsidP="002B2FEF">
            <w:r w:rsidRPr="00151927">
              <w:t>Comprehension</w:t>
            </w:r>
          </w:p>
          <w:p w14:paraId="4E396E5C" w14:textId="46789022" w:rsidR="00D155A2" w:rsidRPr="00151927" w:rsidRDefault="00610803" w:rsidP="00D155A2">
            <w:pPr>
              <w:pStyle w:val="ListBullet"/>
            </w:pPr>
            <w:r w:rsidRPr="00151927">
              <w:t>builds meaning by actively linking ideas from a number of texts or a range of digital sources</w:t>
            </w:r>
          </w:p>
          <w:p w14:paraId="7C5603A0" w14:textId="7F2975F8" w:rsidR="00D155A2" w:rsidRPr="00151927" w:rsidRDefault="00610803" w:rsidP="00082353">
            <w:pPr>
              <w:pStyle w:val="ListBullet"/>
              <w:rPr>
                <w:color w:val="000000" w:themeColor="text1"/>
              </w:rPr>
            </w:pPr>
            <w:r w:rsidRPr="00151927">
              <w:t>classifies ideas or information for a set task or purpose</w:t>
            </w:r>
          </w:p>
        </w:tc>
      </w:tr>
      <w:tr w:rsidR="00D155A2" w14:paraId="72D9C8AF" w14:textId="77777777" w:rsidTr="00743C89">
        <w:trPr>
          <w:cnfStyle w:val="000000010000" w:firstRow="0" w:lastRow="0" w:firstColumn="0" w:lastColumn="0" w:oddVBand="0" w:evenVBand="0" w:oddHBand="0" w:evenHBand="1" w:firstRowFirstColumn="0" w:firstRowLastColumn="0" w:lastRowFirstColumn="0" w:lastRowLastColumn="0"/>
          <w:trHeight w:val="396"/>
        </w:trPr>
        <w:tc>
          <w:tcPr>
            <w:tcW w:w="1756" w:type="dxa"/>
          </w:tcPr>
          <w:p w14:paraId="0392E064" w14:textId="77777777" w:rsidR="00D155A2" w:rsidRDefault="00082353" w:rsidP="00D155A2">
            <w:pPr>
              <w:pStyle w:val="ListBullet"/>
              <w:numPr>
                <w:ilvl w:val="0"/>
                <w:numId w:val="0"/>
              </w:numPr>
            </w:pPr>
            <w:r>
              <w:lastRenderedPageBreak/>
              <w:t>Understanding texts</w:t>
            </w:r>
          </w:p>
          <w:p w14:paraId="4D6FE4F4" w14:textId="28DC39DA" w:rsidR="00082353" w:rsidRDefault="00082353" w:rsidP="002B2FEF">
            <w:pPr>
              <w:pStyle w:val="ListBullet"/>
              <w:numPr>
                <w:ilvl w:val="0"/>
                <w:numId w:val="0"/>
              </w:numPr>
              <w:ind w:left="368" w:hanging="368"/>
            </w:pPr>
          </w:p>
        </w:tc>
        <w:tc>
          <w:tcPr>
            <w:tcW w:w="1985" w:type="dxa"/>
          </w:tcPr>
          <w:p w14:paraId="58AF43CC" w14:textId="5CE21956" w:rsidR="00D155A2" w:rsidRDefault="00082353" w:rsidP="00D155A2">
            <w:pPr>
              <w:pStyle w:val="ListBullet"/>
              <w:numPr>
                <w:ilvl w:val="0"/>
                <w:numId w:val="0"/>
              </w:numPr>
              <w:ind w:left="368" w:hanging="368"/>
            </w:pPr>
            <w:r>
              <w:t>UnT10</w:t>
            </w:r>
          </w:p>
        </w:tc>
        <w:tc>
          <w:tcPr>
            <w:tcW w:w="5861" w:type="dxa"/>
          </w:tcPr>
          <w:p w14:paraId="6913A953" w14:textId="339C4E5C" w:rsidR="00CD367B" w:rsidRPr="00151927" w:rsidRDefault="00CD367B" w:rsidP="002B2FEF">
            <w:r w:rsidRPr="00151927">
              <w:t>Comprehension</w:t>
            </w:r>
          </w:p>
          <w:p w14:paraId="56C8DD2C" w14:textId="06D00143" w:rsidR="00D155A2" w:rsidRPr="00151927" w:rsidRDefault="005F2B0A" w:rsidP="00D155A2">
            <w:pPr>
              <w:pStyle w:val="ListBullet"/>
            </w:pPr>
            <w:r w:rsidRPr="00151927">
              <w:t xml:space="preserve">analyses </w:t>
            </w:r>
            <w:r w:rsidR="007A4641" w:rsidRPr="00151927">
              <w:t>visual text to identify point of view</w:t>
            </w:r>
          </w:p>
        </w:tc>
      </w:tr>
    </w:tbl>
    <w:p w14:paraId="19C46D73" w14:textId="669464D6" w:rsidR="004F5E27" w:rsidRDefault="004F5E27" w:rsidP="00A30B52">
      <w:pPr>
        <w:pStyle w:val="Heading2"/>
        <w:numPr>
          <w:ilvl w:val="0"/>
          <w:numId w:val="0"/>
        </w:numPr>
      </w:pPr>
      <w:r>
        <w:t>Numeracy opportunities</w:t>
      </w:r>
    </w:p>
    <w:p w14:paraId="65ED58E8" w14:textId="7DD24ED1" w:rsidR="004F5E27" w:rsidRPr="004F5E27" w:rsidRDefault="004F5E27" w:rsidP="004F5E27">
      <w:pPr>
        <w:pStyle w:val="Heading3"/>
        <w:numPr>
          <w:ilvl w:val="0"/>
          <w:numId w:val="0"/>
        </w:numPr>
        <w:rPr>
          <w:sz w:val="28"/>
          <w:szCs w:val="28"/>
        </w:rPr>
      </w:pPr>
      <w:r w:rsidRPr="004F5E27">
        <w:rPr>
          <w:sz w:val="28"/>
          <w:szCs w:val="28"/>
        </w:rPr>
        <w:t>National Numeracy Learning Progressions</w:t>
      </w:r>
      <w:r w:rsidR="00C56FD7">
        <w:rPr>
          <w:sz w:val="28"/>
          <w:szCs w:val="28"/>
        </w:rPr>
        <w:t xml:space="preserve"> (NNLP)</w:t>
      </w:r>
    </w:p>
    <w:tbl>
      <w:tblPr>
        <w:tblStyle w:val="Tableheade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31"/>
        <w:gridCol w:w="1985"/>
        <w:gridCol w:w="5886"/>
      </w:tblGrid>
      <w:tr w:rsidR="00033977" w14:paraId="65CE0C8A" w14:textId="77777777" w:rsidTr="0058797A">
        <w:trPr>
          <w:cnfStyle w:val="100000000000" w:firstRow="1" w:lastRow="0" w:firstColumn="0" w:lastColumn="0" w:oddVBand="0" w:evenVBand="0" w:oddHBand="0" w:evenHBand="0" w:firstRowFirstColumn="0" w:firstRowLastColumn="0" w:lastRowFirstColumn="0" w:lastRowLastColumn="0"/>
        </w:trPr>
        <w:tc>
          <w:tcPr>
            <w:tcW w:w="1731" w:type="dxa"/>
          </w:tcPr>
          <w:p w14:paraId="56F62765" w14:textId="77777777" w:rsidR="004F5E27" w:rsidRDefault="004F5E27" w:rsidP="00F14F79">
            <w:pPr>
              <w:pStyle w:val="ListBullet"/>
              <w:numPr>
                <w:ilvl w:val="0"/>
                <w:numId w:val="0"/>
              </w:numPr>
            </w:pPr>
            <w:r>
              <w:t>Sub-element</w:t>
            </w:r>
          </w:p>
        </w:tc>
        <w:tc>
          <w:tcPr>
            <w:tcW w:w="1985" w:type="dxa"/>
          </w:tcPr>
          <w:p w14:paraId="3C523EE9" w14:textId="77777777" w:rsidR="004F5E27" w:rsidRPr="002500C7" w:rsidRDefault="004F5E27" w:rsidP="00F14F79">
            <w:pPr>
              <w:pStyle w:val="ListBullet"/>
              <w:numPr>
                <w:ilvl w:val="0"/>
                <w:numId w:val="0"/>
              </w:numPr>
              <w:ind w:left="368" w:hanging="368"/>
            </w:pPr>
            <w:r>
              <w:t>Progression level</w:t>
            </w:r>
          </w:p>
        </w:tc>
        <w:tc>
          <w:tcPr>
            <w:tcW w:w="5886" w:type="dxa"/>
          </w:tcPr>
          <w:p w14:paraId="3A4435BB" w14:textId="77777777" w:rsidR="004F5E27" w:rsidRPr="00F47533" w:rsidRDefault="004F5E27" w:rsidP="00F14F79">
            <w:pPr>
              <w:pStyle w:val="ListBullet"/>
              <w:numPr>
                <w:ilvl w:val="0"/>
                <w:numId w:val="0"/>
              </w:numPr>
              <w:ind w:left="368" w:hanging="368"/>
            </w:pPr>
            <w:r>
              <w:t>Progression indicators for a level</w:t>
            </w:r>
          </w:p>
        </w:tc>
      </w:tr>
      <w:tr w:rsidR="00033977" w14:paraId="450636D1" w14:textId="77777777" w:rsidTr="0058797A">
        <w:trPr>
          <w:cnfStyle w:val="000000100000" w:firstRow="0" w:lastRow="0" w:firstColumn="0" w:lastColumn="0" w:oddVBand="0" w:evenVBand="0" w:oddHBand="1" w:evenHBand="0" w:firstRowFirstColumn="0" w:firstRowLastColumn="0" w:lastRowFirstColumn="0" w:lastRowLastColumn="0"/>
        </w:trPr>
        <w:tc>
          <w:tcPr>
            <w:tcW w:w="1731" w:type="dxa"/>
          </w:tcPr>
          <w:p w14:paraId="2D83F8B9" w14:textId="6ACB3D1E" w:rsidR="004F5E27" w:rsidRPr="00033977" w:rsidRDefault="004608A9" w:rsidP="002B2FEF">
            <w:pPr>
              <w:pStyle w:val="ListBullet"/>
              <w:numPr>
                <w:ilvl w:val="0"/>
                <w:numId w:val="0"/>
              </w:numPr>
            </w:pPr>
            <w:r w:rsidRPr="00033977">
              <w:t>Operating with percentages</w:t>
            </w:r>
          </w:p>
        </w:tc>
        <w:tc>
          <w:tcPr>
            <w:tcW w:w="1985" w:type="dxa"/>
          </w:tcPr>
          <w:p w14:paraId="3AE994DE" w14:textId="2977BACB" w:rsidR="004F5E27" w:rsidRPr="00033977" w:rsidRDefault="004608A9" w:rsidP="00F14F79">
            <w:pPr>
              <w:pStyle w:val="ListBullet"/>
              <w:numPr>
                <w:ilvl w:val="0"/>
                <w:numId w:val="0"/>
              </w:numPr>
              <w:ind w:left="368" w:hanging="368"/>
            </w:pPr>
            <w:r w:rsidRPr="00033977">
              <w:t>OwP</w:t>
            </w:r>
            <w:r w:rsidR="005E2FFD" w:rsidRPr="00033977">
              <w:t>2</w:t>
            </w:r>
          </w:p>
        </w:tc>
        <w:tc>
          <w:tcPr>
            <w:tcW w:w="5886" w:type="dxa"/>
          </w:tcPr>
          <w:p w14:paraId="36C14360" w14:textId="77777777" w:rsidR="005E2FFD" w:rsidRPr="00033977" w:rsidRDefault="005E2FFD" w:rsidP="002666B3">
            <w:pPr>
              <w:pStyle w:val="ListBullet"/>
              <w:numPr>
                <w:ilvl w:val="0"/>
                <w:numId w:val="0"/>
              </w:numPr>
              <w:ind w:left="368" w:hanging="368"/>
            </w:pPr>
            <w:r w:rsidRPr="00033977">
              <w:t>Finding percentage as a part of a whole</w:t>
            </w:r>
          </w:p>
          <w:p w14:paraId="731D45A8" w14:textId="22BE33CC" w:rsidR="005E2FFD" w:rsidRPr="00E67B01" w:rsidRDefault="005E2FFD" w:rsidP="00033977">
            <w:pPr>
              <w:pStyle w:val="ListBullet"/>
            </w:pPr>
            <w:r w:rsidRPr="00E67B01">
              <w:t>multipl</w:t>
            </w:r>
            <w:r w:rsidR="00081AA7" w:rsidRPr="00E67B01">
              <w:t>i</w:t>
            </w:r>
            <w:r w:rsidRPr="00E67B01">
              <w:t>es to calculate a percentage of an amount (finds 13% of 160)</w:t>
            </w:r>
          </w:p>
        </w:tc>
      </w:tr>
      <w:tr w:rsidR="00033977" w14:paraId="188B9699" w14:textId="77777777" w:rsidTr="0058797A">
        <w:trPr>
          <w:cnfStyle w:val="000000010000" w:firstRow="0" w:lastRow="0" w:firstColumn="0" w:lastColumn="0" w:oddVBand="0" w:evenVBand="0" w:oddHBand="0" w:evenHBand="1" w:firstRowFirstColumn="0" w:firstRowLastColumn="0" w:lastRowFirstColumn="0" w:lastRowLastColumn="0"/>
        </w:trPr>
        <w:tc>
          <w:tcPr>
            <w:tcW w:w="1731" w:type="dxa"/>
          </w:tcPr>
          <w:p w14:paraId="239ACCD0" w14:textId="11A1B450" w:rsidR="004F5E27" w:rsidRPr="002666B3" w:rsidRDefault="00033977" w:rsidP="002B2FEF">
            <w:pPr>
              <w:pStyle w:val="ListBullet"/>
              <w:numPr>
                <w:ilvl w:val="0"/>
                <w:numId w:val="0"/>
              </w:numPr>
            </w:pPr>
            <w:r w:rsidRPr="002666B3">
              <w:t>Interpreting and representing data</w:t>
            </w:r>
          </w:p>
        </w:tc>
        <w:tc>
          <w:tcPr>
            <w:tcW w:w="1985" w:type="dxa"/>
          </w:tcPr>
          <w:p w14:paraId="04B01411" w14:textId="1A067DC7" w:rsidR="004F5E27" w:rsidRPr="002666B3" w:rsidRDefault="00033977" w:rsidP="00F14F79">
            <w:pPr>
              <w:pStyle w:val="ListBullet"/>
              <w:numPr>
                <w:ilvl w:val="0"/>
                <w:numId w:val="0"/>
              </w:numPr>
              <w:ind w:left="368" w:hanging="368"/>
            </w:pPr>
            <w:r w:rsidRPr="002666B3">
              <w:t>IRD3</w:t>
            </w:r>
          </w:p>
        </w:tc>
        <w:tc>
          <w:tcPr>
            <w:tcW w:w="5886" w:type="dxa"/>
          </w:tcPr>
          <w:p w14:paraId="35C21444" w14:textId="42CB0B36" w:rsidR="002666B3" w:rsidRPr="00E67B01" w:rsidRDefault="002666B3" w:rsidP="002666B3">
            <w:pPr>
              <w:pStyle w:val="ListBullet"/>
              <w:numPr>
                <w:ilvl w:val="0"/>
                <w:numId w:val="0"/>
              </w:numPr>
              <w:ind w:left="368" w:hanging="368"/>
              <w:rPr>
                <w:color w:val="auto"/>
              </w:rPr>
            </w:pPr>
            <w:r w:rsidRPr="00E67B01">
              <w:rPr>
                <w:color w:val="auto"/>
              </w:rPr>
              <w:t>Interpreting data scales</w:t>
            </w:r>
          </w:p>
          <w:p w14:paraId="4EAB3135" w14:textId="40ED0DB2" w:rsidR="004F5E27" w:rsidRPr="00E67B01" w:rsidRDefault="005F2B0A" w:rsidP="00F14F79">
            <w:pPr>
              <w:pStyle w:val="ListBullet"/>
              <w:rPr>
                <w:color w:val="auto"/>
              </w:rPr>
            </w:pPr>
            <w:r w:rsidRPr="00E67B01">
              <w:rPr>
                <w:color w:val="auto"/>
              </w:rPr>
              <w:t>interprets data displayed using a multi-unit scale, reading values between the marked units</w:t>
            </w:r>
          </w:p>
        </w:tc>
      </w:tr>
      <w:tr w:rsidR="00033977" w14:paraId="6A9C2918" w14:textId="77777777" w:rsidTr="0058797A">
        <w:trPr>
          <w:cnfStyle w:val="000000100000" w:firstRow="0" w:lastRow="0" w:firstColumn="0" w:lastColumn="0" w:oddVBand="0" w:evenVBand="0" w:oddHBand="1" w:evenHBand="0" w:firstRowFirstColumn="0" w:firstRowLastColumn="0" w:lastRowFirstColumn="0" w:lastRowLastColumn="0"/>
        </w:trPr>
        <w:tc>
          <w:tcPr>
            <w:tcW w:w="1731" w:type="dxa"/>
          </w:tcPr>
          <w:p w14:paraId="7F2069E7" w14:textId="07762C9C" w:rsidR="004F5E27" w:rsidRPr="002666B3" w:rsidRDefault="00033977" w:rsidP="002B2FEF">
            <w:pPr>
              <w:pStyle w:val="ListBullet"/>
              <w:numPr>
                <w:ilvl w:val="0"/>
                <w:numId w:val="0"/>
              </w:numPr>
            </w:pPr>
            <w:r w:rsidRPr="002B2FEF">
              <w:t>Interpreting and representing data</w:t>
            </w:r>
          </w:p>
        </w:tc>
        <w:tc>
          <w:tcPr>
            <w:tcW w:w="1985" w:type="dxa"/>
          </w:tcPr>
          <w:p w14:paraId="198BB004" w14:textId="7DE5A802" w:rsidR="004F5E27" w:rsidRPr="002666B3" w:rsidRDefault="00033977" w:rsidP="00F14F79">
            <w:pPr>
              <w:pStyle w:val="ListBullet"/>
              <w:numPr>
                <w:ilvl w:val="0"/>
                <w:numId w:val="0"/>
              </w:numPr>
              <w:ind w:left="368" w:hanging="368"/>
            </w:pPr>
            <w:r w:rsidRPr="002666B3">
              <w:t>IRD4</w:t>
            </w:r>
          </w:p>
        </w:tc>
        <w:tc>
          <w:tcPr>
            <w:tcW w:w="5886" w:type="dxa"/>
          </w:tcPr>
          <w:p w14:paraId="3E028CF8" w14:textId="151BAD88" w:rsidR="00033977" w:rsidRPr="002666B3" w:rsidRDefault="00033977" w:rsidP="00033977">
            <w:pPr>
              <w:pStyle w:val="ListBullet"/>
              <w:numPr>
                <w:ilvl w:val="0"/>
                <w:numId w:val="0"/>
              </w:numPr>
              <w:ind w:left="368" w:hanging="368"/>
            </w:pPr>
            <w:r w:rsidRPr="002666B3">
              <w:t>Shape of data displays</w:t>
            </w:r>
          </w:p>
          <w:p w14:paraId="176A96EC" w14:textId="3B381860" w:rsidR="00033977" w:rsidRPr="00E67B01" w:rsidRDefault="005F2B0A" w:rsidP="00F14F79">
            <w:pPr>
              <w:pStyle w:val="ListBullet"/>
            </w:pPr>
            <w:r w:rsidRPr="00E67B01">
              <w:t>determines and calculates the most appropriate statistic to describe the data</w:t>
            </w:r>
          </w:p>
          <w:p w14:paraId="64B06C69" w14:textId="6DE81F56" w:rsidR="00033977" w:rsidRPr="002666B3" w:rsidRDefault="005F2B0A" w:rsidP="00F14F79">
            <w:pPr>
              <w:pStyle w:val="ListBullet"/>
            </w:pPr>
            <w:r w:rsidRPr="002666B3">
              <w:t>uses simple descriptive statistics (arithmetic mean or median) as measures to represent typical values of a distribution</w:t>
            </w:r>
          </w:p>
          <w:p w14:paraId="1EEC4EEA" w14:textId="15CAFBA1" w:rsidR="004F5E27" w:rsidRPr="00E67B01" w:rsidRDefault="005F2B0A" w:rsidP="00F14F79">
            <w:pPr>
              <w:pStyle w:val="ListBullet"/>
            </w:pPr>
            <w:r w:rsidRPr="00E67B01">
              <w:t>compares the usefulness of different representations of the same data</w:t>
            </w:r>
          </w:p>
        </w:tc>
      </w:tr>
    </w:tbl>
    <w:p w14:paraId="72780559" w14:textId="1D987584" w:rsidR="006765AB" w:rsidRPr="006765AB" w:rsidRDefault="006765AB" w:rsidP="14F63E0F">
      <w:pPr>
        <w:pStyle w:val="Heading3"/>
        <w:numPr>
          <w:ilvl w:val="2"/>
          <w:numId w:val="0"/>
        </w:numPr>
        <w:rPr>
          <w:b/>
          <w:bCs/>
          <w:sz w:val="48"/>
          <w:szCs w:val="48"/>
        </w:rPr>
      </w:pPr>
      <w:r>
        <w:t xml:space="preserve">Assumed knowledge and </w:t>
      </w:r>
      <w:r w:rsidR="38BAAFD0">
        <w:t>understanding.</w:t>
      </w:r>
    </w:p>
    <w:p w14:paraId="602A9400" w14:textId="77777777" w:rsidR="006765AB" w:rsidRDefault="006765AB" w:rsidP="006765AB">
      <w:r>
        <w:t>This learning sequence assumes that students have some understanding of:</w:t>
      </w:r>
    </w:p>
    <w:p w14:paraId="516CC281" w14:textId="2EA9229C" w:rsidR="006765AB" w:rsidRPr="00B51FEE" w:rsidRDefault="00155C18" w:rsidP="00B51FEE">
      <w:pPr>
        <w:pStyle w:val="ListBullet"/>
      </w:pPr>
      <w:r w:rsidRPr="00B51FEE">
        <w:t>five food groups</w:t>
      </w:r>
    </w:p>
    <w:p w14:paraId="2A660B38" w14:textId="32280CAD" w:rsidR="006765AB" w:rsidRPr="00B51FEE" w:rsidRDefault="00155C18" w:rsidP="00B51FEE">
      <w:pPr>
        <w:pStyle w:val="ListBullet"/>
      </w:pPr>
      <w:r w:rsidRPr="00B51FEE">
        <w:t xml:space="preserve">recommended daily servings </w:t>
      </w:r>
    </w:p>
    <w:p w14:paraId="30594F9F" w14:textId="1C37166B" w:rsidR="006765AB" w:rsidRPr="00B51FEE" w:rsidRDefault="00155C18" w:rsidP="00B51FEE">
      <w:pPr>
        <w:pStyle w:val="ListBullet"/>
      </w:pPr>
      <w:r w:rsidRPr="00B51FEE">
        <w:t>essential nutrients</w:t>
      </w:r>
    </w:p>
    <w:p w14:paraId="6A23C779" w14:textId="7812B5EB" w:rsidR="006765AB" w:rsidRPr="00B51FEE" w:rsidRDefault="00155C18" w:rsidP="00B51FEE">
      <w:pPr>
        <w:pStyle w:val="ListBullet"/>
      </w:pPr>
      <w:r w:rsidRPr="00B51FEE">
        <w:t xml:space="preserve">the </w:t>
      </w:r>
      <w:r w:rsidR="006765AB" w:rsidRPr="00B51FEE">
        <w:t>Australian guidelines for healthy eating</w:t>
      </w:r>
    </w:p>
    <w:p w14:paraId="2C93389C" w14:textId="3A2B2FA4" w:rsidR="00E37866" w:rsidRDefault="00155C18" w:rsidP="00155C18">
      <w:pPr>
        <w:pStyle w:val="ListBullet"/>
      </w:pPr>
      <w:r w:rsidRPr="00B51FEE">
        <w:t>dimensions of health and interrelatedness</w:t>
      </w:r>
      <w:r w:rsidR="004B52DA">
        <w:t>.</w:t>
      </w:r>
    </w:p>
    <w:p w14:paraId="3F74D351" w14:textId="77777777" w:rsidR="0063292C" w:rsidRDefault="0063292C">
      <w:pPr>
        <w:rPr>
          <w:rFonts w:eastAsia="SimSun" w:cs="Arial"/>
          <w:b/>
          <w:color w:val="1C438B"/>
          <w:sz w:val="48"/>
          <w:szCs w:val="36"/>
          <w:lang w:eastAsia="zh-CN"/>
        </w:rPr>
      </w:pPr>
      <w:r>
        <w:rPr>
          <w:rFonts w:eastAsia="SimSun" w:cs="Arial"/>
          <w:b/>
          <w:color w:val="1C438B"/>
          <w:sz w:val="48"/>
          <w:szCs w:val="36"/>
          <w:lang w:eastAsia="zh-CN"/>
        </w:rPr>
        <w:br w:type="page"/>
      </w:r>
    </w:p>
    <w:p w14:paraId="51A1072A" w14:textId="7E73E714" w:rsidR="0063292C" w:rsidRPr="00C70B28" w:rsidRDefault="0063292C" w:rsidP="0063292C">
      <w:pPr>
        <w:keepNext/>
        <w:keepLines/>
        <w:numPr>
          <w:ilvl w:val="1"/>
          <w:numId w:val="1"/>
        </w:numPr>
        <w:tabs>
          <w:tab w:val="left" w:pos="567"/>
          <w:tab w:val="left" w:pos="1134"/>
          <w:tab w:val="left" w:pos="1701"/>
          <w:tab w:val="left" w:pos="2268"/>
          <w:tab w:val="left" w:pos="2835"/>
          <w:tab w:val="left" w:pos="3402"/>
        </w:tabs>
        <w:spacing w:after="280"/>
        <w:ind w:left="0"/>
        <w:outlineLvl w:val="1"/>
        <w:rPr>
          <w:rFonts w:eastAsia="SimSun" w:cs="Arial"/>
          <w:b/>
          <w:color w:val="1C438B"/>
          <w:sz w:val="48"/>
          <w:szCs w:val="36"/>
          <w:lang w:eastAsia="zh-CN"/>
        </w:rPr>
      </w:pPr>
      <w:r>
        <w:rPr>
          <w:rFonts w:eastAsia="SimSun" w:cs="Arial"/>
          <w:b/>
          <w:color w:val="1C438B"/>
          <w:sz w:val="48"/>
          <w:szCs w:val="36"/>
          <w:lang w:eastAsia="zh-CN"/>
        </w:rPr>
        <w:lastRenderedPageBreak/>
        <w:t>Differentiation or adjustments</w:t>
      </w:r>
    </w:p>
    <w:p w14:paraId="299CC5E7" w14:textId="77777777" w:rsidR="0063292C" w:rsidRDefault="0063292C" w:rsidP="0063292C">
      <w:pPr>
        <w:rPr>
          <w:lang w:eastAsia="zh-CN"/>
        </w:rPr>
      </w:pPr>
      <w:r>
        <w:rPr>
          <w:lang w:eastAsia="zh-CN"/>
        </w:rPr>
        <w:t>Many of the activities throughout this learning sequence are suitable or can be easily adjusted to accommodate for students completing the Life Skills outcomes. The questioning throughout all activities can be modified to meet students’ specific learning needs. It is important to note that s</w:t>
      </w:r>
      <w:r w:rsidRPr="00C70B28">
        <w:rPr>
          <w:lang w:eastAsia="zh-CN"/>
        </w:rPr>
        <w:t xml:space="preserve">tudent need, strengths, goals, interests, prior learning </w:t>
      </w:r>
      <w:r>
        <w:rPr>
          <w:lang w:eastAsia="zh-CN"/>
        </w:rPr>
        <w:t xml:space="preserve">and personal experiences should also </w:t>
      </w:r>
      <w:r w:rsidRPr="00C70B28">
        <w:rPr>
          <w:lang w:eastAsia="zh-CN"/>
        </w:rPr>
        <w:t xml:space="preserve">be considered when programming. </w:t>
      </w:r>
    </w:p>
    <w:p w14:paraId="7E60FB1E" w14:textId="77777777" w:rsidR="0063292C" w:rsidRPr="00BC119C" w:rsidRDefault="0063292C" w:rsidP="0063292C">
      <w:pPr>
        <w:rPr>
          <w:rStyle w:val="Hyperlink"/>
        </w:rPr>
      </w:pPr>
      <w:r w:rsidRPr="00C70B28">
        <w:rPr>
          <w:lang w:eastAsia="zh-CN"/>
        </w:rPr>
        <w:t xml:space="preserve">Support with adjustments and how to individualise student learning can be found on the Disability, learning and support page – </w:t>
      </w:r>
      <w:hyperlink r:id="rId12" w:history="1">
        <w:r w:rsidRPr="00BC119C">
          <w:rPr>
            <w:rStyle w:val="Hyperlink"/>
          </w:rPr>
          <w:t>Adjustments to teaching and learning.</w:t>
        </w:r>
      </w:hyperlink>
      <w:r w:rsidRPr="00BC119C">
        <w:rPr>
          <w:rStyle w:val="Hyperlink"/>
        </w:rPr>
        <w:t xml:space="preserve"> </w:t>
      </w:r>
    </w:p>
    <w:p w14:paraId="698EA3AF" w14:textId="77777777" w:rsidR="0063292C" w:rsidRDefault="0063292C" w:rsidP="0063292C">
      <w:pPr>
        <w:rPr>
          <w:lang w:eastAsia="zh-CN"/>
        </w:rPr>
      </w:pPr>
      <w:r w:rsidRPr="00C70B28">
        <w:rPr>
          <w:lang w:eastAsia="zh-CN"/>
        </w:rPr>
        <w:t>Considerations can be given to provide differentiation by accessing</w:t>
      </w:r>
      <w:r>
        <w:rPr>
          <w:lang w:eastAsia="zh-CN"/>
        </w:rPr>
        <w:t>:</w:t>
      </w:r>
    </w:p>
    <w:p w14:paraId="202A5F19" w14:textId="77777777" w:rsidR="0063292C" w:rsidRDefault="00AB5881" w:rsidP="0063292C">
      <w:pPr>
        <w:pStyle w:val="ListBullet"/>
        <w:rPr>
          <w:lang w:eastAsia="zh-CN"/>
        </w:rPr>
      </w:pPr>
      <w:hyperlink r:id="rId13" w:history="1">
        <w:r w:rsidR="0063292C" w:rsidRPr="00C70B28">
          <w:rPr>
            <w:color w:val="2F5496" w:themeColor="accent1" w:themeShade="BF"/>
            <w:u w:val="single"/>
            <w:lang w:eastAsia="zh-CN"/>
          </w:rPr>
          <w:t>strategies for differentiation</w:t>
        </w:r>
      </w:hyperlink>
      <w:r w:rsidR="0063292C" w:rsidRPr="00C70B28">
        <w:rPr>
          <w:lang w:eastAsia="zh-CN"/>
        </w:rPr>
        <w:t xml:space="preserve"> on the teacher quality and accreditat</w:t>
      </w:r>
      <w:r w:rsidR="0063292C">
        <w:rPr>
          <w:lang w:eastAsia="zh-CN"/>
        </w:rPr>
        <w:t>ion web page</w:t>
      </w:r>
    </w:p>
    <w:p w14:paraId="148EF27D" w14:textId="77777777" w:rsidR="0063292C" w:rsidRDefault="00AB5881" w:rsidP="0063292C">
      <w:pPr>
        <w:pStyle w:val="ListBullet"/>
        <w:rPr>
          <w:lang w:eastAsia="zh-CN"/>
        </w:rPr>
      </w:pPr>
      <w:hyperlink r:id="rId14" w:history="1">
        <w:r w:rsidR="0063292C" w:rsidRPr="00C70B28">
          <w:rPr>
            <w:color w:val="2F5496" w:themeColor="accent1" w:themeShade="BF"/>
            <w:u w:val="single"/>
            <w:lang w:eastAsia="zh-CN"/>
          </w:rPr>
          <w:t>HSC minimum standards resource - classroom ready teaching and learning activities</w:t>
        </w:r>
      </w:hyperlink>
      <w:r w:rsidR="0063292C" w:rsidRPr="00C70B28">
        <w:rPr>
          <w:lang w:eastAsia="zh-CN"/>
        </w:rPr>
        <w:t xml:space="preserve"> res</w:t>
      </w:r>
      <w:r w:rsidR="0063292C">
        <w:rPr>
          <w:lang w:eastAsia="zh-CN"/>
        </w:rPr>
        <w:t>ource</w:t>
      </w:r>
      <w:r w:rsidR="0063292C" w:rsidRPr="00C70B28">
        <w:rPr>
          <w:lang w:eastAsia="zh-CN"/>
        </w:rPr>
        <w:t xml:space="preserve"> </w:t>
      </w:r>
    </w:p>
    <w:p w14:paraId="2DA397A2" w14:textId="77777777" w:rsidR="00743C89" w:rsidRDefault="00AB5881" w:rsidP="0063292C">
      <w:pPr>
        <w:pStyle w:val="ListBullet"/>
        <w:rPr>
          <w:lang w:eastAsia="zh-CN"/>
        </w:rPr>
      </w:pPr>
      <w:hyperlink r:id="rId15" w:history="1">
        <w:r w:rsidR="0063292C" w:rsidRPr="00BC119C">
          <w:rPr>
            <w:rStyle w:val="Hyperlink"/>
            <w:lang w:eastAsia="zh-CN"/>
          </w:rPr>
          <w:t>differentiation adjustment tool</w:t>
        </w:r>
      </w:hyperlink>
      <w:r w:rsidR="0063292C" w:rsidRPr="00C70B28">
        <w:rPr>
          <w:lang w:eastAsia="zh-CN"/>
        </w:rPr>
        <w:t xml:space="preserve"> strategies </w:t>
      </w:r>
      <w:r w:rsidR="0063292C" w:rsidRPr="00BC119C">
        <w:t>on the high potential and gifted education web</w:t>
      </w:r>
      <w:r w:rsidR="0063292C" w:rsidRPr="00C70B28">
        <w:rPr>
          <w:lang w:eastAsia="zh-CN"/>
        </w:rPr>
        <w:t xml:space="preserve"> page</w:t>
      </w:r>
    </w:p>
    <w:p w14:paraId="5F275190" w14:textId="7B880E90" w:rsidR="00F37218" w:rsidRPr="00743C89" w:rsidRDefault="00AB5881" w:rsidP="0063292C">
      <w:pPr>
        <w:pStyle w:val="ListBullet"/>
        <w:rPr>
          <w:lang w:eastAsia="zh-CN"/>
        </w:rPr>
      </w:pPr>
      <w:hyperlink r:id="rId16" w:history="1">
        <w:r w:rsidR="0063292C" w:rsidRPr="00743C89">
          <w:rPr>
            <w:color w:val="2F5496" w:themeColor="accent1" w:themeShade="BF"/>
            <w:u w:val="single"/>
            <w:lang w:eastAsia="zh-CN"/>
          </w:rPr>
          <w:t>innovative differentiation</w:t>
        </w:r>
      </w:hyperlink>
      <w:r w:rsidR="0063292C" w:rsidRPr="00C70B28">
        <w:rPr>
          <w:lang w:eastAsia="zh-CN"/>
        </w:rPr>
        <w:t xml:space="preserve"> which can be accessed on the School learning environments and change web page. </w:t>
      </w:r>
      <w:r w:rsidR="00F37218">
        <w:br w:type="page"/>
      </w:r>
    </w:p>
    <w:p w14:paraId="7C508D22" w14:textId="4381A1C1" w:rsidR="00FF1833" w:rsidRPr="00861899" w:rsidRDefault="00FF1833" w:rsidP="00D8201C">
      <w:pPr>
        <w:pStyle w:val="Heading2"/>
        <w:numPr>
          <w:ilvl w:val="0"/>
          <w:numId w:val="0"/>
        </w:numPr>
      </w:pPr>
      <w:r w:rsidRPr="00861899">
        <w:lastRenderedPageBreak/>
        <w:t>Learning activity description</w:t>
      </w:r>
    </w:p>
    <w:p w14:paraId="5E224A5F" w14:textId="0DB99FCB" w:rsidR="00AE6632" w:rsidRDefault="003312CF" w:rsidP="003312CF">
      <w:pPr>
        <w:rPr>
          <w:lang w:eastAsia="zh-CN"/>
        </w:rPr>
      </w:pPr>
      <w:r>
        <w:rPr>
          <w:lang w:eastAsia="zh-CN"/>
        </w:rPr>
        <w:t xml:space="preserve">Developing </w:t>
      </w:r>
      <w:r w:rsidR="00FA50B1">
        <w:rPr>
          <w:lang w:eastAsia="zh-CN"/>
        </w:rPr>
        <w:t xml:space="preserve">healthy </w:t>
      </w:r>
      <w:r>
        <w:rPr>
          <w:lang w:eastAsia="zh-CN"/>
        </w:rPr>
        <w:t>eating habits from an early age</w:t>
      </w:r>
      <w:r w:rsidR="00055516">
        <w:rPr>
          <w:lang w:eastAsia="zh-CN"/>
        </w:rPr>
        <w:t xml:space="preserve"> is a necessary ingredient for good health</w:t>
      </w:r>
      <w:r w:rsidR="00AE6632">
        <w:rPr>
          <w:lang w:eastAsia="zh-CN"/>
        </w:rPr>
        <w:t xml:space="preserve"> and the prevention of illness and disease. As young people, being able to </w:t>
      </w:r>
      <w:r w:rsidR="00981F43">
        <w:rPr>
          <w:lang w:eastAsia="zh-CN"/>
        </w:rPr>
        <w:t xml:space="preserve">understand what healthy foods </w:t>
      </w:r>
      <w:r w:rsidR="002C14A8">
        <w:rPr>
          <w:lang w:eastAsia="zh-CN"/>
        </w:rPr>
        <w:t xml:space="preserve">are </w:t>
      </w:r>
      <w:r w:rsidR="00981F43">
        <w:rPr>
          <w:lang w:eastAsia="zh-CN"/>
        </w:rPr>
        <w:t>to eat and why</w:t>
      </w:r>
      <w:r w:rsidR="00061CFC">
        <w:rPr>
          <w:lang w:eastAsia="zh-CN"/>
        </w:rPr>
        <w:t xml:space="preserve"> we should eat them</w:t>
      </w:r>
      <w:r w:rsidR="00AE6632">
        <w:rPr>
          <w:lang w:eastAsia="zh-CN"/>
        </w:rPr>
        <w:t xml:space="preserve">, is important knowledge and understanding to have. However, </w:t>
      </w:r>
      <w:r w:rsidR="00271C3C">
        <w:rPr>
          <w:lang w:eastAsia="zh-CN"/>
        </w:rPr>
        <w:t xml:space="preserve">being </w:t>
      </w:r>
      <w:r w:rsidR="00E53574">
        <w:rPr>
          <w:lang w:eastAsia="zh-CN"/>
        </w:rPr>
        <w:t>aware</w:t>
      </w:r>
      <w:r w:rsidR="00AE6632">
        <w:rPr>
          <w:lang w:eastAsia="zh-CN"/>
        </w:rPr>
        <w:t xml:space="preserve"> of your eating habits and the strategies to improve them allows you to make </w:t>
      </w:r>
      <w:r w:rsidR="00883E24">
        <w:rPr>
          <w:lang w:eastAsia="zh-CN"/>
        </w:rPr>
        <w:t xml:space="preserve">real change </w:t>
      </w:r>
      <w:r w:rsidR="00AE6632">
        <w:rPr>
          <w:lang w:eastAsia="zh-CN"/>
        </w:rPr>
        <w:t>to ensure you maintain a healthy and active lifestyle. This then allows you to support others</w:t>
      </w:r>
      <w:r w:rsidR="000D58F9">
        <w:rPr>
          <w:lang w:eastAsia="zh-CN"/>
        </w:rPr>
        <w:t xml:space="preserve"> in their quest to be healthy and make good choices.</w:t>
      </w:r>
    </w:p>
    <w:p w14:paraId="342C09E1" w14:textId="381F3C79" w:rsidR="00FB241B" w:rsidRDefault="00981F43" w:rsidP="003312CF">
      <w:pPr>
        <w:rPr>
          <w:lang w:eastAsia="zh-CN"/>
        </w:rPr>
      </w:pPr>
      <w:r>
        <w:rPr>
          <w:lang w:eastAsia="zh-CN"/>
        </w:rPr>
        <w:t>Self-refle</w:t>
      </w:r>
      <w:r w:rsidR="000D58F9">
        <w:rPr>
          <w:lang w:eastAsia="zh-CN"/>
        </w:rPr>
        <w:t>c</w:t>
      </w:r>
      <w:r>
        <w:rPr>
          <w:lang w:eastAsia="zh-CN"/>
        </w:rPr>
        <w:t>tion i</w:t>
      </w:r>
      <w:r w:rsidR="00FB241B">
        <w:rPr>
          <w:lang w:eastAsia="zh-CN"/>
        </w:rPr>
        <w:t xml:space="preserve">s key to </w:t>
      </w:r>
      <w:r w:rsidR="00271C3C">
        <w:rPr>
          <w:lang w:eastAsia="zh-CN"/>
        </w:rPr>
        <w:t>self-awareness</w:t>
      </w:r>
      <w:r w:rsidR="00AE6632">
        <w:rPr>
          <w:lang w:eastAsia="zh-CN"/>
        </w:rPr>
        <w:t xml:space="preserve"> and a skill for </w:t>
      </w:r>
      <w:r w:rsidR="00271C3C">
        <w:rPr>
          <w:lang w:eastAsia="zh-CN"/>
        </w:rPr>
        <w:t>life. Through</w:t>
      </w:r>
      <w:r w:rsidR="00061CFC">
        <w:rPr>
          <w:lang w:eastAsia="zh-CN"/>
        </w:rPr>
        <w:t xml:space="preserve"> </w:t>
      </w:r>
      <w:r w:rsidR="00271C3C">
        <w:rPr>
          <w:lang w:eastAsia="zh-CN"/>
        </w:rPr>
        <w:t>self-reflection</w:t>
      </w:r>
      <w:r w:rsidR="00061CFC">
        <w:rPr>
          <w:lang w:eastAsia="zh-CN"/>
        </w:rPr>
        <w:t xml:space="preserve"> we are ab</w:t>
      </w:r>
      <w:r w:rsidR="00883E24">
        <w:rPr>
          <w:lang w:eastAsia="zh-CN"/>
        </w:rPr>
        <w:t>l</w:t>
      </w:r>
      <w:r w:rsidR="00FB241B">
        <w:rPr>
          <w:lang w:eastAsia="zh-CN"/>
        </w:rPr>
        <w:t xml:space="preserve">e to think about our </w:t>
      </w:r>
      <w:r w:rsidR="00061CFC">
        <w:rPr>
          <w:lang w:eastAsia="zh-CN"/>
        </w:rPr>
        <w:t>behaviours</w:t>
      </w:r>
      <w:r w:rsidR="00FB241B">
        <w:rPr>
          <w:lang w:eastAsia="zh-CN"/>
        </w:rPr>
        <w:t>, the thoughts we have</w:t>
      </w:r>
      <w:r w:rsidR="00061CFC">
        <w:rPr>
          <w:lang w:eastAsia="zh-CN"/>
        </w:rPr>
        <w:t xml:space="preserve"> that contribute </w:t>
      </w:r>
      <w:r w:rsidR="000D58F9">
        <w:rPr>
          <w:lang w:eastAsia="zh-CN"/>
        </w:rPr>
        <w:t>to those</w:t>
      </w:r>
      <w:r w:rsidR="00061CFC">
        <w:rPr>
          <w:lang w:eastAsia="zh-CN"/>
        </w:rPr>
        <w:t xml:space="preserve"> behaviours</w:t>
      </w:r>
      <w:r w:rsidR="00FB241B">
        <w:rPr>
          <w:lang w:eastAsia="zh-CN"/>
        </w:rPr>
        <w:t xml:space="preserve"> and</w:t>
      </w:r>
      <w:r w:rsidR="00061CFC">
        <w:rPr>
          <w:lang w:eastAsia="zh-CN"/>
        </w:rPr>
        <w:t xml:space="preserve"> understand the</w:t>
      </w:r>
      <w:r w:rsidR="00FB241B">
        <w:rPr>
          <w:lang w:eastAsia="zh-CN"/>
        </w:rPr>
        <w:t xml:space="preserve"> feelings that were created. It allows us to think about the reasons that may lie behind what we do.</w:t>
      </w:r>
    </w:p>
    <w:p w14:paraId="43F9FC3D" w14:textId="64563636" w:rsidR="00983A9E" w:rsidRPr="00981EBD" w:rsidRDefault="00FB241B" w:rsidP="00981EBD">
      <w:pPr>
        <w:rPr>
          <w:lang w:eastAsia="zh-CN"/>
        </w:rPr>
      </w:pPr>
      <w:r>
        <w:rPr>
          <w:lang w:eastAsia="zh-CN"/>
        </w:rPr>
        <w:t xml:space="preserve">When focusing on food we often make decisions about what we eat to satisfy hunger, but rarely </w:t>
      </w:r>
      <w:r w:rsidR="00061CFC">
        <w:rPr>
          <w:lang w:eastAsia="zh-CN"/>
        </w:rPr>
        <w:t>reflect</w:t>
      </w:r>
      <w:r>
        <w:rPr>
          <w:lang w:eastAsia="zh-CN"/>
        </w:rPr>
        <w:t xml:space="preserve"> about why we eat what we eat</w:t>
      </w:r>
      <w:r w:rsidR="00061CFC">
        <w:rPr>
          <w:lang w:eastAsia="zh-CN"/>
        </w:rPr>
        <w:t>,</w:t>
      </w:r>
      <w:r>
        <w:rPr>
          <w:lang w:eastAsia="zh-CN"/>
        </w:rPr>
        <w:t xml:space="preserve"> and how that makes us feel.</w:t>
      </w:r>
      <w:r w:rsidR="00061CFC">
        <w:rPr>
          <w:lang w:eastAsia="zh-CN"/>
        </w:rPr>
        <w:t xml:space="preserve"> There are factors that </w:t>
      </w:r>
      <w:r w:rsidR="001B7EE0">
        <w:rPr>
          <w:lang w:eastAsia="zh-CN"/>
        </w:rPr>
        <w:t>influence our decisions around</w:t>
      </w:r>
      <w:r w:rsidR="00061CFC">
        <w:rPr>
          <w:lang w:eastAsia="zh-CN"/>
        </w:rPr>
        <w:t xml:space="preserve"> food. If we can acknowledge and highlight </w:t>
      </w:r>
      <w:r w:rsidR="000D58F9">
        <w:rPr>
          <w:lang w:eastAsia="zh-CN"/>
        </w:rPr>
        <w:t xml:space="preserve">these contextual factors and </w:t>
      </w:r>
      <w:r w:rsidR="00061CFC">
        <w:rPr>
          <w:lang w:eastAsia="zh-CN"/>
        </w:rPr>
        <w:t>self reflect, we can make</w:t>
      </w:r>
      <w:r w:rsidR="00883E24">
        <w:rPr>
          <w:lang w:eastAsia="zh-CN"/>
        </w:rPr>
        <w:t xml:space="preserve"> changes and</w:t>
      </w:r>
      <w:r w:rsidR="00061CFC">
        <w:rPr>
          <w:lang w:eastAsia="zh-CN"/>
        </w:rPr>
        <w:t xml:space="preserve"> positive ste</w:t>
      </w:r>
      <w:r w:rsidR="00AE6632">
        <w:rPr>
          <w:lang w:eastAsia="zh-CN"/>
        </w:rPr>
        <w:t xml:space="preserve">ps to improve our choices and habits around food. </w:t>
      </w:r>
    </w:p>
    <w:p w14:paraId="4740EF9E" w14:textId="635B6336" w:rsidR="00883E24" w:rsidRPr="00AF44F3" w:rsidRDefault="00883E24" w:rsidP="00497DF3">
      <w:pPr>
        <w:pStyle w:val="Heading3"/>
        <w:numPr>
          <w:ilvl w:val="0"/>
          <w:numId w:val="0"/>
        </w:numPr>
      </w:pPr>
      <w:r w:rsidRPr="00AF44F3">
        <w:t xml:space="preserve">Activity: Moving healthy food plate </w:t>
      </w:r>
    </w:p>
    <w:p w14:paraId="3AB1450A" w14:textId="256304C6" w:rsidR="004E303C" w:rsidRDefault="002C40CF" w:rsidP="00B8290F">
      <w:pPr>
        <w:pStyle w:val="FeatureBox2"/>
      </w:pPr>
      <w:r>
        <w:rPr>
          <w:rStyle w:val="Strong"/>
        </w:rPr>
        <w:t>Purpose</w:t>
      </w:r>
      <w:r w:rsidR="00883E24" w:rsidRPr="00B81585">
        <w:rPr>
          <w:rStyle w:val="Strong"/>
        </w:rPr>
        <w:t>:</w:t>
      </w:r>
      <w:r w:rsidR="00883E24" w:rsidRPr="00883E24">
        <w:t xml:space="preserve"> </w:t>
      </w:r>
      <w:r>
        <w:t xml:space="preserve">This </w:t>
      </w:r>
      <w:r w:rsidR="00883E24" w:rsidRPr="00883E24">
        <w:t xml:space="preserve">activity </w:t>
      </w:r>
      <w:r>
        <w:t>is designed to</w:t>
      </w:r>
      <w:r w:rsidR="00883E24" w:rsidRPr="00883E24">
        <w:t xml:space="preserve"> gauge </w:t>
      </w:r>
      <w:r w:rsidR="00983A9E">
        <w:t>students’ prior knowledge.</w:t>
      </w:r>
      <w:r w:rsidR="00883E24" w:rsidRPr="00883E24">
        <w:t xml:space="preserve"> </w:t>
      </w:r>
      <w:r w:rsidR="009E525A">
        <w:t>However, this</w:t>
      </w:r>
      <w:r w:rsidR="00883E24" w:rsidRPr="00883E24">
        <w:t xml:space="preserve"> activity can be repeated </w:t>
      </w:r>
      <w:r w:rsidR="009E525A">
        <w:t>during</w:t>
      </w:r>
      <w:r w:rsidR="00446D34">
        <w:t>,</w:t>
      </w:r>
      <w:r w:rsidR="009E525A">
        <w:t xml:space="preserve"> or at the</w:t>
      </w:r>
      <w:r w:rsidR="00883E24" w:rsidRPr="00883E24">
        <w:t xml:space="preserve"> end</w:t>
      </w:r>
      <w:r w:rsidR="00337F7F">
        <w:t xml:space="preserve"> of a sequence of learning</w:t>
      </w:r>
      <w:r w:rsidR="00883E24" w:rsidRPr="00883E24">
        <w:t xml:space="preserve"> as a formative assessment strategy</w:t>
      </w:r>
      <w:r w:rsidR="00491FEF">
        <w:t xml:space="preserve"> to determine student understanding</w:t>
      </w:r>
      <w:r w:rsidR="00883E24" w:rsidRPr="00883E24">
        <w:t>.</w:t>
      </w:r>
      <w:r w:rsidR="003438AE">
        <w:t xml:space="preserve"> Picture card</w:t>
      </w:r>
      <w:r w:rsidR="004E303C">
        <w:t>s of different foods or ingredie</w:t>
      </w:r>
      <w:r w:rsidR="003438AE">
        <w:t xml:space="preserve">nts, </w:t>
      </w:r>
      <w:hyperlink r:id="rId17" w:history="1">
        <w:r w:rsidR="003438AE" w:rsidRPr="00F1753B">
          <w:rPr>
            <w:rStyle w:val="Hyperlink"/>
          </w:rPr>
          <w:t>props/play food</w:t>
        </w:r>
      </w:hyperlink>
      <w:r w:rsidR="003438AE">
        <w:t xml:space="preserve"> or even real foods</w:t>
      </w:r>
      <w:r w:rsidR="00392E35">
        <w:t xml:space="preserve"> from student lunch boxes</w:t>
      </w:r>
      <w:r w:rsidR="003438AE">
        <w:t xml:space="preserve"> can be used to further enhance the</w:t>
      </w:r>
      <w:r w:rsidR="00981EBD">
        <w:t xml:space="preserve"> kinaesthetic</w:t>
      </w:r>
      <w:r w:rsidR="003438AE">
        <w:t xml:space="preserve"> learning experience. </w:t>
      </w:r>
      <w:r w:rsidR="0025221B">
        <w:t>Be aware of food allergies within the classroom before conducting this type of activity with real or</w:t>
      </w:r>
      <w:r w:rsidR="009C230A">
        <w:t xml:space="preserve"> </w:t>
      </w:r>
      <w:r w:rsidR="0025221B">
        <w:t xml:space="preserve">play food. </w:t>
      </w:r>
      <w:r w:rsidR="003438AE">
        <w:t xml:space="preserve"> </w:t>
      </w:r>
    </w:p>
    <w:p w14:paraId="7B02F921" w14:textId="77777777" w:rsidR="008B4074" w:rsidRDefault="00625B91" w:rsidP="000D12FE">
      <w:pPr>
        <w:pStyle w:val="ListBullet"/>
        <w:numPr>
          <w:ilvl w:val="0"/>
          <w:numId w:val="0"/>
        </w:numPr>
        <w:rPr>
          <w:lang w:eastAsia="zh-CN"/>
        </w:rPr>
      </w:pPr>
      <w:r>
        <w:rPr>
          <w:lang w:eastAsia="zh-CN"/>
        </w:rPr>
        <w:t>Student</w:t>
      </w:r>
      <w:r w:rsidR="00BE21FB">
        <w:rPr>
          <w:lang w:eastAsia="zh-CN"/>
        </w:rPr>
        <w:t>s</w:t>
      </w:r>
      <w:r>
        <w:rPr>
          <w:lang w:eastAsia="zh-CN"/>
        </w:rPr>
        <w:t xml:space="preserve"> </w:t>
      </w:r>
      <w:r w:rsidR="008B4074">
        <w:rPr>
          <w:lang w:eastAsia="zh-CN"/>
        </w:rPr>
        <w:t xml:space="preserve">will </w:t>
      </w:r>
      <w:r>
        <w:rPr>
          <w:lang w:eastAsia="zh-CN"/>
        </w:rPr>
        <w:t>create</w:t>
      </w:r>
      <w:r w:rsidR="00942A79">
        <w:rPr>
          <w:lang w:eastAsia="zh-CN"/>
        </w:rPr>
        <w:t xml:space="preserve"> a </w:t>
      </w:r>
      <w:r w:rsidR="001B7EE0">
        <w:rPr>
          <w:lang w:eastAsia="zh-CN"/>
        </w:rPr>
        <w:t>p</w:t>
      </w:r>
      <w:r w:rsidR="00883E24">
        <w:rPr>
          <w:lang w:eastAsia="zh-CN"/>
        </w:rPr>
        <w:t>late of food</w:t>
      </w:r>
      <w:r w:rsidR="003438AE">
        <w:rPr>
          <w:lang w:eastAsia="zh-CN"/>
        </w:rPr>
        <w:t xml:space="preserve"> for a meal</w:t>
      </w:r>
      <w:r w:rsidR="00983A9E">
        <w:rPr>
          <w:lang w:eastAsia="zh-CN"/>
        </w:rPr>
        <w:t xml:space="preserve"> of their choice</w:t>
      </w:r>
      <w:r w:rsidR="00883E24">
        <w:rPr>
          <w:lang w:eastAsia="zh-CN"/>
        </w:rPr>
        <w:t xml:space="preserve"> with other students in the class.</w:t>
      </w:r>
      <w:r w:rsidR="00942A79">
        <w:rPr>
          <w:lang w:eastAsia="zh-CN"/>
        </w:rPr>
        <w:t xml:space="preserve"> </w:t>
      </w:r>
    </w:p>
    <w:p w14:paraId="44AE0D66" w14:textId="77777777" w:rsidR="00751901" w:rsidRDefault="00942A79" w:rsidP="008B4074">
      <w:pPr>
        <w:pStyle w:val="ListBullet"/>
        <w:rPr>
          <w:lang w:eastAsia="zh-CN"/>
        </w:rPr>
      </w:pPr>
      <w:r>
        <w:rPr>
          <w:lang w:eastAsia="zh-CN"/>
        </w:rPr>
        <w:t xml:space="preserve">Allocate each student a number of foods. </w:t>
      </w:r>
    </w:p>
    <w:p w14:paraId="26FC8087" w14:textId="78CC43CC" w:rsidR="00751901" w:rsidRDefault="009C230A" w:rsidP="008B4074">
      <w:pPr>
        <w:pStyle w:val="ListBullet"/>
        <w:rPr>
          <w:lang w:eastAsia="zh-CN"/>
        </w:rPr>
      </w:pPr>
      <w:r>
        <w:rPr>
          <w:lang w:eastAsia="zh-CN"/>
        </w:rPr>
        <w:t xml:space="preserve">Students </w:t>
      </w:r>
      <w:r w:rsidR="00942A79">
        <w:rPr>
          <w:lang w:eastAsia="zh-CN"/>
        </w:rPr>
        <w:t xml:space="preserve">walk around the classroom and attempt to join with other students to create a complete </w:t>
      </w:r>
      <w:r w:rsidR="003438AE">
        <w:rPr>
          <w:lang w:eastAsia="zh-CN"/>
        </w:rPr>
        <w:t>meal.</w:t>
      </w:r>
      <w:r w:rsidR="00942A79">
        <w:rPr>
          <w:lang w:eastAsia="zh-CN"/>
        </w:rPr>
        <w:t xml:space="preserve"> </w:t>
      </w:r>
      <w:r w:rsidR="00983A9E">
        <w:rPr>
          <w:lang w:eastAsia="zh-CN"/>
        </w:rPr>
        <w:t xml:space="preserve">For example </w:t>
      </w:r>
      <w:r w:rsidR="00356526">
        <w:rPr>
          <w:lang w:eastAsia="zh-CN"/>
        </w:rPr>
        <w:t>–</w:t>
      </w:r>
      <w:r w:rsidR="00983A9E">
        <w:rPr>
          <w:lang w:eastAsia="zh-CN"/>
        </w:rPr>
        <w:t xml:space="preserve"> </w:t>
      </w:r>
      <w:r w:rsidR="00751901">
        <w:rPr>
          <w:lang w:eastAsia="zh-CN"/>
        </w:rPr>
        <w:t xml:space="preserve">muesli </w:t>
      </w:r>
      <w:r w:rsidR="00356526">
        <w:rPr>
          <w:lang w:eastAsia="zh-CN"/>
        </w:rPr>
        <w:t xml:space="preserve">with </w:t>
      </w:r>
      <w:r w:rsidR="00337F7F">
        <w:rPr>
          <w:lang w:eastAsia="zh-CN"/>
        </w:rPr>
        <w:t xml:space="preserve">fresh </w:t>
      </w:r>
      <w:r w:rsidR="00356526">
        <w:rPr>
          <w:lang w:eastAsia="zh-CN"/>
        </w:rPr>
        <w:t xml:space="preserve">fruit and </w:t>
      </w:r>
      <w:r w:rsidR="00337F7F">
        <w:rPr>
          <w:lang w:eastAsia="zh-CN"/>
        </w:rPr>
        <w:t>y</w:t>
      </w:r>
      <w:r w:rsidR="00981EBD">
        <w:rPr>
          <w:lang w:eastAsia="zh-CN"/>
        </w:rPr>
        <w:t>oghurt for breakfast.</w:t>
      </w:r>
      <w:r w:rsidR="00983A9E">
        <w:rPr>
          <w:lang w:eastAsia="zh-CN"/>
        </w:rPr>
        <w:t xml:space="preserve"> </w:t>
      </w:r>
    </w:p>
    <w:p w14:paraId="1D255DEF" w14:textId="4F51CFE9" w:rsidR="0098199D" w:rsidRDefault="009C230A" w:rsidP="008B4074">
      <w:pPr>
        <w:pStyle w:val="ListBullet"/>
        <w:rPr>
          <w:lang w:eastAsia="zh-CN"/>
        </w:rPr>
      </w:pPr>
      <w:r>
        <w:rPr>
          <w:lang w:eastAsia="zh-CN"/>
        </w:rPr>
        <w:t>Students</w:t>
      </w:r>
      <w:r w:rsidR="00983A9E">
        <w:rPr>
          <w:lang w:eastAsia="zh-CN"/>
        </w:rPr>
        <w:t xml:space="preserve"> communicate and negotiate</w:t>
      </w:r>
      <w:r w:rsidR="00981EBD">
        <w:rPr>
          <w:lang w:eastAsia="zh-CN"/>
        </w:rPr>
        <w:t xml:space="preserve"> inclusions of food</w:t>
      </w:r>
      <w:r w:rsidR="00983A9E">
        <w:rPr>
          <w:lang w:eastAsia="zh-CN"/>
        </w:rPr>
        <w:t xml:space="preserve"> with peers </w:t>
      </w:r>
      <w:r w:rsidR="00337F7F">
        <w:rPr>
          <w:lang w:eastAsia="zh-CN"/>
        </w:rPr>
        <w:t xml:space="preserve">to create their </w:t>
      </w:r>
      <w:r w:rsidR="00981EBD">
        <w:rPr>
          <w:lang w:eastAsia="zh-CN"/>
        </w:rPr>
        <w:t xml:space="preserve">collective </w:t>
      </w:r>
      <w:r w:rsidR="00337F7F">
        <w:rPr>
          <w:lang w:eastAsia="zh-CN"/>
        </w:rPr>
        <w:t>meal.</w:t>
      </w:r>
      <w:r w:rsidR="00607879">
        <w:rPr>
          <w:lang w:eastAsia="zh-CN"/>
        </w:rPr>
        <w:t xml:space="preserve"> </w:t>
      </w:r>
    </w:p>
    <w:p w14:paraId="141110C0" w14:textId="5F327198" w:rsidR="006765AB" w:rsidRDefault="009C230A" w:rsidP="004D270A">
      <w:pPr>
        <w:pStyle w:val="ListBullet"/>
        <w:rPr>
          <w:lang w:eastAsia="zh-CN"/>
        </w:rPr>
      </w:pPr>
      <w:r>
        <w:rPr>
          <w:lang w:eastAsia="zh-CN"/>
        </w:rPr>
        <w:t xml:space="preserve">Groups </w:t>
      </w:r>
      <w:r w:rsidR="00607879">
        <w:rPr>
          <w:lang w:eastAsia="zh-CN"/>
        </w:rPr>
        <w:t xml:space="preserve">are to have consensus on </w:t>
      </w:r>
      <w:r w:rsidR="00607879" w:rsidRPr="00B2115F">
        <w:rPr>
          <w:lang w:eastAsia="zh-CN"/>
        </w:rPr>
        <w:t>proportions of the foods included.</w:t>
      </w:r>
      <w:r w:rsidR="00337F7F" w:rsidRPr="00B2115F">
        <w:rPr>
          <w:lang w:eastAsia="zh-CN"/>
        </w:rPr>
        <w:t xml:space="preserve"> </w:t>
      </w:r>
    </w:p>
    <w:p w14:paraId="19CB4E05" w14:textId="407558D2" w:rsidR="00983A9E" w:rsidRPr="00B2115F" w:rsidRDefault="00942A79" w:rsidP="00CF1D5B">
      <w:pPr>
        <w:pStyle w:val="ListBullet"/>
        <w:numPr>
          <w:ilvl w:val="0"/>
          <w:numId w:val="0"/>
        </w:numPr>
        <w:spacing w:before="240"/>
        <w:rPr>
          <w:lang w:eastAsia="zh-CN"/>
        </w:rPr>
      </w:pPr>
      <w:r w:rsidRPr="00B2115F">
        <w:rPr>
          <w:lang w:eastAsia="zh-CN"/>
        </w:rPr>
        <w:t xml:space="preserve">Once their </w:t>
      </w:r>
      <w:r w:rsidR="00983A9E" w:rsidRPr="00B2115F">
        <w:rPr>
          <w:lang w:eastAsia="zh-CN"/>
        </w:rPr>
        <w:t xml:space="preserve">meal </w:t>
      </w:r>
      <w:r w:rsidRPr="00B2115F">
        <w:rPr>
          <w:lang w:eastAsia="zh-CN"/>
        </w:rPr>
        <w:t>is formed</w:t>
      </w:r>
      <w:r w:rsidR="00443075" w:rsidRPr="00B2115F">
        <w:rPr>
          <w:lang w:eastAsia="zh-CN"/>
        </w:rPr>
        <w:t>, students work in this</w:t>
      </w:r>
      <w:r w:rsidRPr="00B2115F">
        <w:rPr>
          <w:lang w:eastAsia="zh-CN"/>
        </w:rPr>
        <w:t xml:space="preserve"> </w:t>
      </w:r>
      <w:r w:rsidR="00443075" w:rsidRPr="00B2115F">
        <w:rPr>
          <w:lang w:eastAsia="zh-CN"/>
        </w:rPr>
        <w:t>group</w:t>
      </w:r>
      <w:r w:rsidR="00471A36" w:rsidRPr="00B2115F">
        <w:rPr>
          <w:lang w:eastAsia="zh-CN"/>
        </w:rPr>
        <w:t>,</w:t>
      </w:r>
      <w:r w:rsidR="00443075" w:rsidRPr="00B2115F">
        <w:rPr>
          <w:lang w:eastAsia="zh-CN"/>
        </w:rPr>
        <w:t xml:space="preserve"> </w:t>
      </w:r>
      <w:r w:rsidR="00BD0102" w:rsidRPr="00B2115F">
        <w:rPr>
          <w:lang w:eastAsia="zh-CN"/>
        </w:rPr>
        <w:t xml:space="preserve">using </w:t>
      </w:r>
      <w:r w:rsidR="00EF5923" w:rsidRPr="00B2115F">
        <w:rPr>
          <w:lang w:eastAsia="zh-CN"/>
        </w:rPr>
        <w:t xml:space="preserve">the </w:t>
      </w:r>
      <w:r w:rsidR="00BD0102" w:rsidRPr="00B2115F">
        <w:rPr>
          <w:lang w:eastAsia="zh-CN"/>
        </w:rPr>
        <w:t xml:space="preserve">group meal reflection </w:t>
      </w:r>
      <w:r w:rsidR="00EF5923" w:rsidRPr="00B2115F">
        <w:rPr>
          <w:lang w:eastAsia="zh-CN"/>
        </w:rPr>
        <w:t>worksheet</w:t>
      </w:r>
      <w:r w:rsidR="00B12FC4" w:rsidRPr="00B2115F">
        <w:rPr>
          <w:lang w:eastAsia="zh-CN"/>
        </w:rPr>
        <w:t>. Groups</w:t>
      </w:r>
      <w:r w:rsidR="00EF5923" w:rsidRPr="00B2115F">
        <w:rPr>
          <w:lang w:eastAsia="zh-CN"/>
        </w:rPr>
        <w:t xml:space="preserve"> </w:t>
      </w:r>
      <w:r w:rsidRPr="00B2115F">
        <w:rPr>
          <w:lang w:eastAsia="zh-CN"/>
        </w:rPr>
        <w:t>discuss</w:t>
      </w:r>
      <w:r w:rsidR="00C6055F" w:rsidRPr="00B2115F">
        <w:rPr>
          <w:lang w:eastAsia="zh-CN"/>
        </w:rPr>
        <w:t xml:space="preserve"> and reflect on</w:t>
      </w:r>
      <w:r w:rsidR="004E303C" w:rsidRPr="00B2115F">
        <w:rPr>
          <w:lang w:eastAsia="zh-CN"/>
        </w:rPr>
        <w:t xml:space="preserve"> </w:t>
      </w:r>
      <w:r w:rsidR="00983A9E" w:rsidRPr="00B2115F">
        <w:rPr>
          <w:lang w:eastAsia="zh-CN"/>
        </w:rPr>
        <w:t>the following:</w:t>
      </w:r>
    </w:p>
    <w:p w14:paraId="06ECD625" w14:textId="581E76D3" w:rsidR="001B7EE0" w:rsidRPr="00B2115F" w:rsidRDefault="001B7EE0" w:rsidP="00337F7F">
      <w:pPr>
        <w:pStyle w:val="ListBullet"/>
      </w:pPr>
      <w:r w:rsidRPr="00B2115F">
        <w:t xml:space="preserve">Is </w:t>
      </w:r>
      <w:r w:rsidR="00BD0102" w:rsidRPr="00B2115F">
        <w:t>our</w:t>
      </w:r>
      <w:r w:rsidRPr="00B2115F">
        <w:t xml:space="preserve"> </w:t>
      </w:r>
      <w:r w:rsidR="00BE21FB" w:rsidRPr="00B2115F">
        <w:t>meal</w:t>
      </w:r>
      <w:r w:rsidRPr="00B2115F">
        <w:t xml:space="preserve"> healthy?</w:t>
      </w:r>
      <w:r w:rsidR="006765AB" w:rsidRPr="00B2115F">
        <w:t xml:space="preserve"> Why/why not?</w:t>
      </w:r>
    </w:p>
    <w:p w14:paraId="1E77163C" w14:textId="637F35E9" w:rsidR="00BE21FB" w:rsidRDefault="00BE21FB" w:rsidP="00337F7F">
      <w:pPr>
        <w:pStyle w:val="ListBullet"/>
      </w:pPr>
      <w:r w:rsidRPr="00337F7F">
        <w:lastRenderedPageBreak/>
        <w:t xml:space="preserve">How do </w:t>
      </w:r>
      <w:r w:rsidR="00BD0102">
        <w:t>we</w:t>
      </w:r>
      <w:r w:rsidRPr="00337F7F">
        <w:t xml:space="preserve"> know?</w:t>
      </w:r>
    </w:p>
    <w:p w14:paraId="705EA80B" w14:textId="2344D986" w:rsidR="00981EBD" w:rsidRPr="00337F7F" w:rsidRDefault="00981EBD" w:rsidP="00337F7F">
      <w:pPr>
        <w:pStyle w:val="ListBullet"/>
      </w:pPr>
      <w:r>
        <w:t>Wh</w:t>
      </w:r>
      <w:r w:rsidR="009E525A">
        <w:t>at food groups are included/</w:t>
      </w:r>
      <w:r>
        <w:t xml:space="preserve">should </w:t>
      </w:r>
      <w:r w:rsidR="009E525A">
        <w:t>be included?</w:t>
      </w:r>
    </w:p>
    <w:p w14:paraId="2E45AF96" w14:textId="0F7FAA83" w:rsidR="00983A9E" w:rsidRPr="00337F7F" w:rsidRDefault="00983A9E" w:rsidP="00337F7F">
      <w:pPr>
        <w:pStyle w:val="ListBullet"/>
      </w:pPr>
      <w:r w:rsidRPr="00337F7F">
        <w:t xml:space="preserve">Does it comply with the </w:t>
      </w:r>
      <w:hyperlink r:id="rId18" w:history="1">
        <w:r w:rsidRPr="00DB34C6">
          <w:rPr>
            <w:rStyle w:val="Hyperlink"/>
          </w:rPr>
          <w:t>Aus</w:t>
        </w:r>
        <w:r w:rsidR="009E525A" w:rsidRPr="00DB34C6">
          <w:rPr>
            <w:rStyle w:val="Hyperlink"/>
          </w:rPr>
          <w:t>tralian guide to healthy eating</w:t>
        </w:r>
      </w:hyperlink>
      <w:r w:rsidR="009E525A">
        <w:t xml:space="preserve"> and recommended daily servings?</w:t>
      </w:r>
    </w:p>
    <w:p w14:paraId="42FF4462" w14:textId="769E2A93" w:rsidR="001B7EE0" w:rsidRDefault="00BE21FB" w:rsidP="009E525A">
      <w:pPr>
        <w:pStyle w:val="ListBullet"/>
      </w:pPr>
      <w:r w:rsidRPr="00337F7F">
        <w:t xml:space="preserve">What is </w:t>
      </w:r>
      <w:r w:rsidR="004D270A">
        <w:t>positive</w:t>
      </w:r>
      <w:r w:rsidR="004D270A" w:rsidRPr="00337F7F">
        <w:t xml:space="preserve"> </w:t>
      </w:r>
      <w:r w:rsidRPr="00337F7F">
        <w:t>about the foods you have chosen and what advice would you give to some</w:t>
      </w:r>
      <w:r w:rsidR="00337F7F" w:rsidRPr="00337F7F">
        <w:t>one</w:t>
      </w:r>
      <w:r w:rsidRPr="00337F7F">
        <w:t xml:space="preserve"> about why they should eat this?</w:t>
      </w:r>
    </w:p>
    <w:p w14:paraId="4D40DA6A" w14:textId="4613C7E6" w:rsidR="00300113" w:rsidRDefault="00BD0102" w:rsidP="00300113">
      <w:pPr>
        <w:pStyle w:val="ListBullet"/>
      </w:pPr>
      <w:r>
        <w:t>What other foods would you like to include and why?</w:t>
      </w:r>
    </w:p>
    <w:p w14:paraId="7FE8AE99" w14:textId="66EDBE3E" w:rsidR="00300113" w:rsidRPr="00337F7F" w:rsidRDefault="00300113" w:rsidP="00300113">
      <w:r>
        <w:rPr>
          <w:rStyle w:val="Strong"/>
        </w:rPr>
        <w:t xml:space="preserve">Life skills adjustments: </w:t>
      </w:r>
      <w:r w:rsidRPr="00386FBB">
        <w:rPr>
          <w:lang w:eastAsia="zh-CN"/>
        </w:rPr>
        <w:t>This</w:t>
      </w:r>
      <w:r w:rsidR="00386FBB" w:rsidRPr="00386FBB">
        <w:rPr>
          <w:lang w:eastAsia="zh-CN"/>
        </w:rPr>
        <w:t xml:space="preserve"> activity </w:t>
      </w:r>
      <w:r w:rsidRPr="00386FBB">
        <w:rPr>
          <w:lang w:eastAsia="zh-CN"/>
        </w:rPr>
        <w:t>support</w:t>
      </w:r>
      <w:r w:rsidR="00386FBB" w:rsidRPr="00386FBB">
        <w:rPr>
          <w:lang w:eastAsia="zh-CN"/>
        </w:rPr>
        <w:t>s</w:t>
      </w:r>
      <w:r w:rsidRPr="00386FBB">
        <w:rPr>
          <w:lang w:eastAsia="zh-CN"/>
        </w:rPr>
        <w:t xml:space="preserve"> students completing life skills content.</w:t>
      </w:r>
      <w:r w:rsidR="00386FBB" w:rsidRPr="00386FBB">
        <w:rPr>
          <w:lang w:eastAsia="zh-CN"/>
        </w:rPr>
        <w:t xml:space="preserve"> Students will </w:t>
      </w:r>
      <w:r w:rsidRPr="00386FBB">
        <w:rPr>
          <w:lang w:eastAsia="zh-CN"/>
        </w:rPr>
        <w:t>work collaboratively to select foods from the different food groups to provide a balanced diet. This assists with understanding, retention and recall due to a whole body experience (brain and body connection) to understand concepts. Depending</w:t>
      </w:r>
      <w:r>
        <w:rPr>
          <w:lang w:eastAsia="zh-CN"/>
        </w:rPr>
        <w:t xml:space="preserve"> on student need, adjustments to the group meal reflection worksheet </w:t>
      </w:r>
      <w:r w:rsidR="00386FBB">
        <w:rPr>
          <w:lang w:eastAsia="zh-CN"/>
        </w:rPr>
        <w:t>may need to</w:t>
      </w:r>
      <w:r>
        <w:rPr>
          <w:lang w:eastAsia="zh-CN"/>
        </w:rPr>
        <w:t xml:space="preserve"> </w:t>
      </w:r>
      <w:r w:rsidR="00386FBB">
        <w:rPr>
          <w:lang w:eastAsia="zh-CN"/>
        </w:rPr>
        <w:t>be made</w:t>
      </w:r>
      <w:r>
        <w:rPr>
          <w:lang w:eastAsia="zh-CN"/>
        </w:rPr>
        <w:t>.</w:t>
      </w:r>
    </w:p>
    <w:p w14:paraId="2CC8A6DF" w14:textId="3651BD34" w:rsidR="00BE21FB" w:rsidRDefault="00981EBD" w:rsidP="00981EBD">
      <w:pPr>
        <w:pStyle w:val="FeatureBox2"/>
      </w:pPr>
      <w:r w:rsidRPr="00981EBD">
        <w:rPr>
          <w:rStyle w:val="Strong"/>
        </w:rPr>
        <w:t>Teacher note:</w:t>
      </w:r>
      <w:r>
        <w:t xml:space="preserve"> </w:t>
      </w:r>
      <w:r w:rsidR="00D65D0E">
        <w:t xml:space="preserve">This </w:t>
      </w:r>
      <w:r w:rsidR="00D65D0E" w:rsidRPr="00883E24">
        <w:t xml:space="preserve">activity </w:t>
      </w:r>
      <w:r w:rsidR="00D65D0E">
        <w:t>is designed to</w:t>
      </w:r>
      <w:r w:rsidR="00D65D0E" w:rsidRPr="00883E24">
        <w:t xml:space="preserve"> gauge </w:t>
      </w:r>
      <w:r w:rsidR="00D65D0E">
        <w:t>students’ prior knowledge</w:t>
      </w:r>
      <w:r w:rsidR="0030153B">
        <w:t xml:space="preserve"> </w:t>
      </w:r>
      <w:r w:rsidR="0051458B">
        <w:t>of</w:t>
      </w:r>
      <w:r w:rsidR="00BE21FB">
        <w:t xml:space="preserve"> </w:t>
      </w:r>
      <w:r w:rsidR="008C5626">
        <w:t xml:space="preserve">the Australian dietary guidelines for young people </w:t>
      </w:r>
      <w:r w:rsidR="0051458B">
        <w:t xml:space="preserve">and </w:t>
      </w:r>
      <w:r w:rsidR="00BD0102">
        <w:t xml:space="preserve">concepts related to </w:t>
      </w:r>
      <w:r w:rsidR="00DB34C6">
        <w:t xml:space="preserve">healthy </w:t>
      </w:r>
      <w:r w:rsidR="00BD0102">
        <w:t>eating</w:t>
      </w:r>
      <w:r w:rsidR="00DB34C6">
        <w:t>,</w:t>
      </w:r>
      <w:r w:rsidR="00BD0102">
        <w:t xml:space="preserve"> i</w:t>
      </w:r>
      <w:r w:rsidR="00230C6A">
        <w:t>ncluding</w:t>
      </w:r>
      <w:r w:rsidR="00BE21FB">
        <w:t xml:space="preserve"> the different food groups,</w:t>
      </w:r>
      <w:r w:rsidR="00376C7C">
        <w:t xml:space="preserve"> recommended</w:t>
      </w:r>
      <w:r w:rsidR="00BE21FB">
        <w:t xml:space="preserve"> </w:t>
      </w:r>
      <w:r w:rsidR="00376C7C">
        <w:t>servings per day</w:t>
      </w:r>
      <w:r w:rsidR="00607879">
        <w:t>,</w:t>
      </w:r>
      <w:r w:rsidR="00376C7C">
        <w:t xml:space="preserve"> </w:t>
      </w:r>
      <w:r w:rsidR="00DB34C6">
        <w:t xml:space="preserve">essential </w:t>
      </w:r>
      <w:r w:rsidR="00BE21FB">
        <w:t xml:space="preserve">nutrients </w:t>
      </w:r>
      <w:r w:rsidR="00376C7C">
        <w:t xml:space="preserve">and </w:t>
      </w:r>
      <w:r w:rsidR="00BE21FB">
        <w:t xml:space="preserve">their </w:t>
      </w:r>
      <w:r>
        <w:t xml:space="preserve">role. </w:t>
      </w:r>
      <w:r w:rsidR="009E525A">
        <w:t>Depending on student</w:t>
      </w:r>
      <w:r w:rsidR="003E1B66">
        <w:t>s’</w:t>
      </w:r>
      <w:r w:rsidR="009E525A">
        <w:t xml:space="preserve"> prior knowledge, </w:t>
      </w:r>
      <w:r w:rsidR="00271C3C">
        <w:t>revisiting</w:t>
      </w:r>
      <w:r w:rsidR="009E525A">
        <w:t xml:space="preserve"> these areas will provide great</w:t>
      </w:r>
      <w:r w:rsidR="00D11EBB">
        <w:t>er</w:t>
      </w:r>
      <w:r w:rsidR="009E525A">
        <w:t xml:space="preserve"> clarity for</w:t>
      </w:r>
      <w:r>
        <w:t xml:space="preserve"> future learning </w:t>
      </w:r>
      <w:r w:rsidR="00607879">
        <w:t>within this sequence</w:t>
      </w:r>
      <w:r w:rsidR="009E525A">
        <w:t xml:space="preserve">. </w:t>
      </w:r>
    </w:p>
    <w:p w14:paraId="0262D16B" w14:textId="32D8A7C7" w:rsidR="00B347D3" w:rsidRPr="004F5E27" w:rsidRDefault="00E53574" w:rsidP="00DC03A0">
      <w:pPr>
        <w:pStyle w:val="Heading3"/>
        <w:numPr>
          <w:ilvl w:val="0"/>
          <w:numId w:val="0"/>
        </w:numPr>
      </w:pPr>
      <w:r>
        <w:t>Activity</w:t>
      </w:r>
      <w:r w:rsidR="0058797A">
        <w:t>: D</w:t>
      </w:r>
      <w:r w:rsidR="00B347D3" w:rsidRPr="004F5E27">
        <w:t>ietary patterns and h</w:t>
      </w:r>
      <w:r w:rsidR="00AF44F3" w:rsidRPr="004F5E27">
        <w:t>ealthy guidelines numeracy task and reflection</w:t>
      </w:r>
    </w:p>
    <w:p w14:paraId="0B284E4C" w14:textId="674D651D" w:rsidR="0062727D" w:rsidRPr="006B0C38" w:rsidRDefault="0051458B" w:rsidP="00B81585">
      <w:pPr>
        <w:pStyle w:val="FeatureBox2"/>
        <w:rPr>
          <w:rStyle w:val="Hyperlink"/>
        </w:rPr>
      </w:pPr>
      <w:r>
        <w:rPr>
          <w:rStyle w:val="Strong"/>
        </w:rPr>
        <w:t>Purpose</w:t>
      </w:r>
      <w:r w:rsidR="0062727D" w:rsidRPr="00B81585">
        <w:rPr>
          <w:rStyle w:val="Strong"/>
        </w:rPr>
        <w:t>:</w:t>
      </w:r>
      <w:r w:rsidR="0062727D" w:rsidRPr="00A10564">
        <w:t xml:space="preserve"> </w:t>
      </w:r>
      <w:r w:rsidR="0062727D" w:rsidRPr="00710E38">
        <w:rPr>
          <w:rStyle w:val="Hyperlink"/>
        </w:rPr>
        <w:t xml:space="preserve">The </w:t>
      </w:r>
      <w:hyperlink r:id="rId19" w:history="1">
        <w:r w:rsidR="0062727D" w:rsidRPr="00710E38">
          <w:rPr>
            <w:rStyle w:val="Hyperlink"/>
          </w:rPr>
          <w:t xml:space="preserve">Australian </w:t>
        </w:r>
        <w:r w:rsidR="00DC03A0" w:rsidRPr="00710E38">
          <w:rPr>
            <w:rStyle w:val="Hyperlink"/>
          </w:rPr>
          <w:t>guide to health</w:t>
        </w:r>
        <w:r w:rsidR="00DC03A0">
          <w:rPr>
            <w:rStyle w:val="Hyperlink"/>
          </w:rPr>
          <w:t>y</w:t>
        </w:r>
        <w:r w:rsidR="00DC03A0" w:rsidRPr="00710E38">
          <w:rPr>
            <w:rStyle w:val="Hyperlink"/>
          </w:rPr>
          <w:t xml:space="preserve"> eating</w:t>
        </w:r>
      </w:hyperlink>
      <w:r w:rsidR="0062727D" w:rsidRPr="00A10564">
        <w:t xml:space="preserve"> is a food selection guide in the form of a plate, which visually represents the proportion of the five food groups, recommended for consumption each day. There are specific guidelines known as the </w:t>
      </w:r>
      <w:hyperlink r:id="rId20" w:history="1">
        <w:r w:rsidR="00DC03A0">
          <w:rPr>
            <w:rStyle w:val="Hyperlink"/>
          </w:rPr>
          <w:t>A</w:t>
        </w:r>
        <w:r w:rsidR="00DC03A0" w:rsidRPr="00344A5C">
          <w:rPr>
            <w:rStyle w:val="Hyperlink"/>
          </w:rPr>
          <w:t>ustralian dietary guidelines</w:t>
        </w:r>
      </w:hyperlink>
      <w:r w:rsidR="00DC03A0" w:rsidRPr="00A10564">
        <w:t xml:space="preserve"> which </w:t>
      </w:r>
      <w:r w:rsidR="0062727D" w:rsidRPr="00A10564">
        <w:t xml:space="preserve">provide up to date advice about the amount and kinds of foods we should be eating for good health and wellbeing. There are </w:t>
      </w:r>
      <w:hyperlink r:id="rId21" w:history="1">
        <w:r w:rsidR="0062727D" w:rsidRPr="006B0C38">
          <w:rPr>
            <w:rStyle w:val="Hyperlink"/>
          </w:rPr>
          <w:t>specific guidelines for healthy eating for children</w:t>
        </w:r>
      </w:hyperlink>
      <w:r w:rsidR="0062727D" w:rsidRPr="006B0C38">
        <w:rPr>
          <w:rStyle w:val="Hyperlink"/>
        </w:rPr>
        <w:t xml:space="preserve">.  </w:t>
      </w:r>
    </w:p>
    <w:p w14:paraId="3B5363BA" w14:textId="23B52128" w:rsidR="0062727D" w:rsidRPr="00A10564" w:rsidRDefault="00AB7018" w:rsidP="00B730E5">
      <w:pPr>
        <w:pStyle w:val="Heading4"/>
        <w:numPr>
          <w:ilvl w:val="0"/>
          <w:numId w:val="0"/>
        </w:numPr>
      </w:pPr>
      <w:r>
        <w:t xml:space="preserve">Recap of the Australian </w:t>
      </w:r>
      <w:r w:rsidR="003C57EF">
        <w:t>dietary guidelines</w:t>
      </w:r>
    </w:p>
    <w:p w14:paraId="5081317C" w14:textId="4049433A" w:rsidR="00E50ED4" w:rsidRDefault="0062727D" w:rsidP="00B730E5">
      <w:pPr>
        <w:rPr>
          <w:lang w:eastAsia="zh-CN"/>
        </w:rPr>
      </w:pPr>
      <w:r w:rsidRPr="00A10564">
        <w:rPr>
          <w:lang w:eastAsia="zh-CN"/>
        </w:rPr>
        <w:t>Brainstorm the</w:t>
      </w:r>
      <w:r w:rsidR="0005472E">
        <w:rPr>
          <w:lang w:eastAsia="zh-CN"/>
        </w:rPr>
        <w:t xml:space="preserve"> specific</w:t>
      </w:r>
      <w:r w:rsidRPr="00A10564">
        <w:rPr>
          <w:lang w:eastAsia="zh-CN"/>
        </w:rPr>
        <w:t xml:space="preserve"> guidelines </w:t>
      </w:r>
      <w:r w:rsidR="00E50ED4">
        <w:rPr>
          <w:lang w:eastAsia="zh-CN"/>
        </w:rPr>
        <w:t>for</w:t>
      </w:r>
      <w:r w:rsidR="00E50ED4" w:rsidRPr="00A10564">
        <w:rPr>
          <w:lang w:eastAsia="zh-CN"/>
        </w:rPr>
        <w:t xml:space="preserve"> </w:t>
      </w:r>
      <w:r w:rsidRPr="00A10564">
        <w:rPr>
          <w:lang w:eastAsia="zh-CN"/>
        </w:rPr>
        <w:t>health</w:t>
      </w:r>
      <w:r w:rsidR="00BF1AB7">
        <w:rPr>
          <w:lang w:eastAsia="zh-CN"/>
        </w:rPr>
        <w:t>y</w:t>
      </w:r>
      <w:r w:rsidRPr="00A10564">
        <w:rPr>
          <w:lang w:eastAsia="zh-CN"/>
        </w:rPr>
        <w:t xml:space="preserve"> eating for children</w:t>
      </w:r>
      <w:r w:rsidR="00016184">
        <w:rPr>
          <w:lang w:eastAsia="zh-CN"/>
        </w:rPr>
        <w:t xml:space="preserve">. </w:t>
      </w:r>
      <w:r w:rsidR="00E50ED4">
        <w:rPr>
          <w:lang w:eastAsia="zh-CN"/>
        </w:rPr>
        <w:t xml:space="preserve">What would be a </w:t>
      </w:r>
      <w:r w:rsidR="00B00CD1">
        <w:rPr>
          <w:lang w:eastAsia="zh-CN"/>
        </w:rPr>
        <w:t xml:space="preserve">government </w:t>
      </w:r>
      <w:r w:rsidR="00E50ED4">
        <w:rPr>
          <w:lang w:eastAsia="zh-CN"/>
        </w:rPr>
        <w:t>recommendation</w:t>
      </w:r>
      <w:r w:rsidR="00C50D45">
        <w:rPr>
          <w:lang w:eastAsia="zh-CN"/>
        </w:rPr>
        <w:t xml:space="preserve"> in relation to food, drinks and nutrients</w:t>
      </w:r>
      <w:r w:rsidR="00E50ED4">
        <w:rPr>
          <w:lang w:eastAsia="zh-CN"/>
        </w:rPr>
        <w:t xml:space="preserve"> for to </w:t>
      </w:r>
      <w:r w:rsidR="00C50D45">
        <w:rPr>
          <w:lang w:eastAsia="zh-CN"/>
        </w:rPr>
        <w:t>achieve and maintain good health?</w:t>
      </w:r>
    </w:p>
    <w:p w14:paraId="0519498F" w14:textId="0BA12A0C" w:rsidR="00664D3C" w:rsidRDefault="009E7765" w:rsidP="00B730E5">
      <w:pPr>
        <w:rPr>
          <w:lang w:eastAsia="zh-CN"/>
        </w:rPr>
      </w:pPr>
      <w:r>
        <w:rPr>
          <w:lang w:eastAsia="zh-CN"/>
        </w:rPr>
        <w:t>As a class</w:t>
      </w:r>
      <w:r w:rsidR="006A02BA">
        <w:rPr>
          <w:lang w:eastAsia="zh-CN"/>
        </w:rPr>
        <w:t>,</w:t>
      </w:r>
      <w:r>
        <w:rPr>
          <w:lang w:eastAsia="zh-CN"/>
        </w:rPr>
        <w:t xml:space="preserve"> read through the </w:t>
      </w:r>
      <w:r w:rsidR="00664D3C">
        <w:rPr>
          <w:lang w:eastAsia="zh-CN"/>
        </w:rPr>
        <w:t xml:space="preserve">specific </w:t>
      </w:r>
      <w:hyperlink r:id="rId22" w:history="1">
        <w:r w:rsidR="00664D3C" w:rsidRPr="007358F9">
          <w:rPr>
            <w:rStyle w:val="Hyperlink"/>
            <w:lang w:eastAsia="zh-CN"/>
          </w:rPr>
          <w:t>guidelines for healthy eating</w:t>
        </w:r>
      </w:hyperlink>
      <w:r w:rsidR="00664D3C">
        <w:rPr>
          <w:lang w:eastAsia="zh-CN"/>
        </w:rPr>
        <w:t xml:space="preserve"> for children and d</w:t>
      </w:r>
      <w:r w:rsidR="00016184">
        <w:rPr>
          <w:lang w:eastAsia="zh-CN"/>
        </w:rPr>
        <w:t>iscuss their importance</w:t>
      </w:r>
      <w:r w:rsidR="00664D3C">
        <w:rPr>
          <w:lang w:eastAsia="zh-CN"/>
        </w:rPr>
        <w:t>.</w:t>
      </w:r>
      <w:r w:rsidR="006A02BA">
        <w:rPr>
          <w:lang w:eastAsia="zh-CN"/>
        </w:rPr>
        <w:t xml:space="preserve"> Were there any guidelines which the class did not come up with on their own? Why would these be a government focus? Discuss.</w:t>
      </w:r>
    </w:p>
    <w:p w14:paraId="69309E77" w14:textId="55A4DCBD" w:rsidR="00361B4A" w:rsidRDefault="00361B4A" w:rsidP="00361B4A">
      <w:pPr>
        <w:rPr>
          <w:lang w:eastAsia="zh-CN"/>
        </w:rPr>
      </w:pPr>
      <w:r>
        <w:rPr>
          <w:lang w:eastAsia="zh-CN"/>
        </w:rPr>
        <w:lastRenderedPageBreak/>
        <w:t xml:space="preserve">Students complete a </w:t>
      </w:r>
      <w:hyperlink r:id="rId23" w:history="1">
        <w:r w:rsidRPr="00361B4A">
          <w:rPr>
            <w:rStyle w:val="Hyperlink"/>
            <w:lang w:eastAsia="zh-CN"/>
          </w:rPr>
          <w:t>think pair share activity</w:t>
        </w:r>
      </w:hyperlink>
      <w:r>
        <w:rPr>
          <w:lang w:eastAsia="zh-CN"/>
        </w:rPr>
        <w:t xml:space="preserve"> using the following questions to initiate discussion</w:t>
      </w:r>
      <w:r w:rsidR="00B00CD1">
        <w:rPr>
          <w:lang w:eastAsia="zh-CN"/>
        </w:rPr>
        <w:t>.</w:t>
      </w:r>
    </w:p>
    <w:p w14:paraId="6723F634" w14:textId="061C8B09" w:rsidR="00361B4A" w:rsidRPr="00A10564" w:rsidRDefault="00E94234" w:rsidP="00361B4A">
      <w:pPr>
        <w:pStyle w:val="ListBullet"/>
        <w:rPr>
          <w:lang w:eastAsia="zh-CN"/>
        </w:rPr>
      </w:pPr>
      <w:r>
        <w:rPr>
          <w:lang w:eastAsia="zh-CN"/>
        </w:rPr>
        <w:t>Why do you think the government has these suggested guidelines in place?</w:t>
      </w:r>
      <w:r w:rsidR="005B7A1E">
        <w:rPr>
          <w:lang w:eastAsia="zh-CN"/>
        </w:rPr>
        <w:t xml:space="preserve"> What role does the government play in keeping people health, safe, well and active? Why would they focus on food choices?</w:t>
      </w:r>
    </w:p>
    <w:p w14:paraId="69A922F2" w14:textId="30F26B13" w:rsidR="00361B4A" w:rsidRDefault="00361B4A" w:rsidP="00361B4A">
      <w:pPr>
        <w:pStyle w:val="ListBullet"/>
        <w:rPr>
          <w:lang w:eastAsia="zh-CN"/>
        </w:rPr>
      </w:pPr>
      <w:r>
        <w:rPr>
          <w:lang w:eastAsia="zh-CN"/>
        </w:rPr>
        <w:t>Am I currently adhering to most of the recommended guidelines? Which ones and why?</w:t>
      </w:r>
    </w:p>
    <w:p w14:paraId="5A5D602E" w14:textId="5B9629DE" w:rsidR="004D15F3" w:rsidRDefault="00361B4A" w:rsidP="004D15F3">
      <w:pPr>
        <w:pStyle w:val="ListBullet"/>
        <w:rPr>
          <w:lang w:eastAsia="zh-CN"/>
        </w:rPr>
      </w:pPr>
      <w:r>
        <w:rPr>
          <w:lang w:eastAsia="zh-CN"/>
        </w:rPr>
        <w:t>Which guidelines could I improve on</w:t>
      </w:r>
      <w:r w:rsidR="00CF55F2">
        <w:rPr>
          <w:lang w:eastAsia="zh-CN"/>
        </w:rPr>
        <w:t>?</w:t>
      </w:r>
      <w:r>
        <w:rPr>
          <w:lang w:eastAsia="zh-CN"/>
        </w:rPr>
        <w:t xml:space="preserve"> </w:t>
      </w:r>
      <w:r w:rsidR="00CF55F2">
        <w:rPr>
          <w:lang w:eastAsia="zh-CN"/>
        </w:rPr>
        <w:t>W</w:t>
      </w:r>
      <w:r>
        <w:rPr>
          <w:lang w:eastAsia="zh-CN"/>
        </w:rPr>
        <w:t>hy</w:t>
      </w:r>
      <w:r w:rsidR="00CF55F2">
        <w:rPr>
          <w:lang w:eastAsia="zh-CN"/>
        </w:rPr>
        <w:t xml:space="preserve"> do improvements need to be made</w:t>
      </w:r>
      <w:r>
        <w:rPr>
          <w:lang w:eastAsia="zh-CN"/>
        </w:rPr>
        <w:t>?</w:t>
      </w:r>
      <w:r w:rsidR="00CF55F2">
        <w:rPr>
          <w:lang w:eastAsia="zh-CN"/>
        </w:rPr>
        <w:t xml:space="preserve"> How can improvements be mad</w:t>
      </w:r>
      <w:r w:rsidR="00B8290F">
        <w:rPr>
          <w:lang w:eastAsia="zh-CN"/>
        </w:rPr>
        <w:t>e? W</w:t>
      </w:r>
      <w:r w:rsidR="00CF55F2">
        <w:rPr>
          <w:lang w:eastAsia="zh-CN"/>
        </w:rPr>
        <w:t>hat do I need to do?</w:t>
      </w:r>
    </w:p>
    <w:p w14:paraId="2AD11493" w14:textId="74497873" w:rsidR="004D15F3" w:rsidRDefault="004D15F3" w:rsidP="00B76A37">
      <w:pPr>
        <w:pStyle w:val="Heading4"/>
        <w:numPr>
          <w:ilvl w:val="0"/>
          <w:numId w:val="0"/>
        </w:numPr>
      </w:pPr>
      <w:r>
        <w:t>Using data to investigate and improve my own and others health</w:t>
      </w:r>
    </w:p>
    <w:p w14:paraId="7EC8CBE1" w14:textId="1170C2DB" w:rsidR="00523433" w:rsidRDefault="008A2E25" w:rsidP="004D15F3">
      <w:r>
        <w:t>Explain to students that using data to gain an understanding of young people’s food choices is important. It allows us to measure and highlight habits, provide snapshots of current situations and have positive influence</w:t>
      </w:r>
      <w:r w:rsidR="00F14F79">
        <w:t xml:space="preserve"> in</w:t>
      </w:r>
      <w:r>
        <w:t xml:space="preserve"> setting goals and on our future decisions. It can be a starting point to self-reflection to hopefully make improvements in the way we eat. </w:t>
      </w:r>
    </w:p>
    <w:p w14:paraId="527DC171" w14:textId="0368DB37" w:rsidR="00523433" w:rsidRDefault="00523433" w:rsidP="00582425">
      <w:pPr>
        <w:pStyle w:val="FeatureBox2"/>
      </w:pPr>
      <w:r w:rsidRPr="00C4677E">
        <w:rPr>
          <w:rStyle w:val="Strong"/>
        </w:rPr>
        <w:t>Teacher note:</w:t>
      </w:r>
      <w:r>
        <w:t xml:space="preserve"> The graphs for this activity have been taken from the </w:t>
      </w:r>
      <w:hyperlink r:id="rId24" w:history="1">
        <w:r w:rsidRPr="007E56D3">
          <w:rPr>
            <w:rStyle w:val="Hyperlink"/>
          </w:rPr>
          <w:t>Australian Institute of Health and Welfare (AIHW) - Nutrition across the life stages 2018 report</w:t>
        </w:r>
      </w:hyperlink>
      <w:r>
        <w:t>. You may wish to use data that corresponds with the age of your students to ensure the activity is more authentic</w:t>
      </w:r>
      <w:r w:rsidR="00782FEE">
        <w:t xml:space="preserve"> (such as the latest </w:t>
      </w:r>
      <w:hyperlink r:id="rId25" w:history="1">
        <w:r w:rsidR="00782FEE" w:rsidRPr="00F04195">
          <w:rPr>
            <w:rStyle w:val="Hyperlink"/>
          </w:rPr>
          <w:t>School Physical Activity and Nutrition Survey (SPANS)</w:t>
        </w:r>
      </w:hyperlink>
      <w:r w:rsidRPr="004D15F3">
        <w:rPr>
          <w:rStyle w:val="Hyperlink"/>
        </w:rPr>
        <w:t>.</w:t>
      </w:r>
      <w:r w:rsidR="00F309AE">
        <w:t xml:space="preserve"> See within </w:t>
      </w:r>
      <w:r w:rsidR="00AB2507">
        <w:t xml:space="preserve">the AIHW </w:t>
      </w:r>
      <w:r w:rsidR="00F309AE">
        <w:t xml:space="preserve">document </w:t>
      </w:r>
      <w:r>
        <w:t>page 40 for 9-13 year olds and page 50 for 14-18 year olds.</w:t>
      </w:r>
    </w:p>
    <w:p w14:paraId="6CEAD49E" w14:textId="0B9C7B37" w:rsidR="00582425" w:rsidRPr="00F309AE" w:rsidRDefault="00582425" w:rsidP="00582425">
      <w:pPr>
        <w:pStyle w:val="FeatureBox2"/>
      </w:pPr>
      <w:r>
        <w:t>A number of questions have been provided to assist</w:t>
      </w:r>
      <w:r w:rsidR="00733BE8">
        <w:t xml:space="preserve"> in critical thinking and</w:t>
      </w:r>
      <w:r>
        <w:t xml:space="preserve"> discussion. Depending on student ability, these can be modified and adjusted to suit the learning needs of </w:t>
      </w:r>
      <w:r w:rsidR="00733BE8">
        <w:t xml:space="preserve">your </w:t>
      </w:r>
      <w:r>
        <w:t xml:space="preserve">students. </w:t>
      </w:r>
    </w:p>
    <w:p w14:paraId="610E076F" w14:textId="22C7581E" w:rsidR="00F309AE" w:rsidRDefault="00F309AE" w:rsidP="00956AC0">
      <w:pPr>
        <w:pStyle w:val="Heading4"/>
        <w:numPr>
          <w:ilvl w:val="0"/>
          <w:numId w:val="0"/>
        </w:numPr>
      </w:pPr>
      <w:r>
        <w:t>Graphs</w:t>
      </w:r>
    </w:p>
    <w:p w14:paraId="61C11B03" w14:textId="77777777" w:rsidR="00426A04" w:rsidRDefault="00F309AE">
      <w:r w:rsidRPr="00F309AE">
        <w:t xml:space="preserve">The following numeracy activity can be done as a kinaesthetic learning activity or done using </w:t>
      </w:r>
      <w:r w:rsidRPr="00B2115F">
        <w:t>the Dietary patterns of young people vs Australian dietary guidelines worksheet</w:t>
      </w:r>
      <w:r w:rsidR="00582425" w:rsidRPr="00B2115F">
        <w:t>.</w:t>
      </w:r>
    </w:p>
    <w:p w14:paraId="532BBBDD" w14:textId="13CD4A2B" w:rsidR="00151927" w:rsidRDefault="002574CD" w:rsidP="00426A04">
      <w:pPr>
        <w:pStyle w:val="FeatureBox2"/>
      </w:pPr>
      <w:r w:rsidRPr="00426A04">
        <w:rPr>
          <w:rStyle w:val="Strong"/>
        </w:rPr>
        <w:t>Teacher note</w:t>
      </w:r>
      <w:r w:rsidRPr="002574CD">
        <w:t xml:space="preserve">: </w:t>
      </w:r>
      <w:r w:rsidR="00426A04">
        <w:t>When interpreting graphs i</w:t>
      </w:r>
      <w:r w:rsidRPr="002574CD">
        <w:t xml:space="preserve">t is important to look at the title of the graph, title of each axis, scale of </w:t>
      </w:r>
      <w:r w:rsidR="00F42F4B">
        <w:t>each axis and their increments/</w:t>
      </w:r>
      <w:r w:rsidRPr="002574CD">
        <w:t xml:space="preserve">units and what they are representing. </w:t>
      </w:r>
      <w:r w:rsidR="00426A04">
        <w:t>With your students be sure to u</w:t>
      </w:r>
      <w:r w:rsidRPr="002574CD">
        <w:t>npac</w:t>
      </w:r>
      <w:r w:rsidR="00F42F4B">
        <w:t>k new words such as median/</w:t>
      </w:r>
      <w:r w:rsidRPr="002574CD">
        <w:t xml:space="preserve">mean so they gain an understanding of the graph to be able to relate to their world. For example: Mean is the sum of the values </w:t>
      </w:r>
      <w:r w:rsidR="00426A04" w:rsidRPr="002574CD">
        <w:t>divided</w:t>
      </w:r>
      <w:r w:rsidRPr="002574CD">
        <w:t xml:space="preserve"> by the number of values (average)</w:t>
      </w:r>
      <w:r w:rsidR="00426A04">
        <w:t xml:space="preserve">. This will support students in being able to reach the </w:t>
      </w:r>
      <w:r w:rsidR="00386FBB">
        <w:t xml:space="preserve">NNLP </w:t>
      </w:r>
      <w:r w:rsidR="00426A04">
        <w:t>in particular</w:t>
      </w:r>
      <w:r w:rsidR="00426A04" w:rsidRPr="00426A04">
        <w:rPr>
          <w:b/>
        </w:rPr>
        <w:t xml:space="preserve"> </w:t>
      </w:r>
      <w:r w:rsidR="00426A04" w:rsidRPr="00426A04">
        <w:rPr>
          <w:rStyle w:val="Strong"/>
        </w:rPr>
        <w:t>IRD3</w:t>
      </w:r>
      <w:r w:rsidR="00426A04">
        <w:rPr>
          <w:b/>
        </w:rPr>
        <w:t xml:space="preserve"> - </w:t>
      </w:r>
      <w:r w:rsidR="00426A04">
        <w:t xml:space="preserve">Interprets data displayed using a multi-unit scale, reading values between the marked units. </w:t>
      </w:r>
    </w:p>
    <w:p w14:paraId="2192F834" w14:textId="090B0627" w:rsidR="00F309AE" w:rsidRPr="00F309AE" w:rsidRDefault="00F309AE" w:rsidP="006146CD">
      <w:pPr>
        <w:pStyle w:val="Header"/>
        <w:spacing w:before="240"/>
      </w:pPr>
      <w:r w:rsidRPr="00F309AE">
        <w:lastRenderedPageBreak/>
        <w:t>Graph 1</w:t>
      </w:r>
      <w:r w:rsidR="00A21E6C">
        <w:t xml:space="preserve"> Mean intake of food groups compared with the Australian dietary guidelines target, by sex, aged 12-13 years, 2011-2012.</w:t>
      </w:r>
    </w:p>
    <w:p w14:paraId="48E5AC59" w14:textId="083C3AA2" w:rsidR="00426A04" w:rsidRDefault="00F309AE" w:rsidP="00151927">
      <w:pPr>
        <w:rPr>
          <w:lang w:eastAsia="zh-CN"/>
        </w:rPr>
      </w:pPr>
      <w:r>
        <w:rPr>
          <w:noProof/>
          <w:lang w:eastAsia="en-AU"/>
        </w:rPr>
        <w:drawing>
          <wp:inline distT="0" distB="0" distL="0" distR="0" wp14:anchorId="557F72C7" wp14:editId="2854387B">
            <wp:extent cx="5384152" cy="3541594"/>
            <wp:effectExtent l="0" t="0" r="7620" b="1905"/>
            <wp:docPr id="5" name="Picture 5" descr="Mean Intake of food groups compared with the Australian dietary guidelines target, by sex aged 12-13 years, 2011-2012.&#10;Refer to your teach for more information. " title="Grap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5384152" cy="3541594"/>
                    </a:xfrm>
                    <a:prstGeom prst="rect">
                      <a:avLst/>
                    </a:prstGeom>
                  </pic:spPr>
                </pic:pic>
              </a:graphicData>
            </a:graphic>
          </wp:inline>
        </w:drawing>
      </w:r>
    </w:p>
    <w:p w14:paraId="29FB2147" w14:textId="19B60FB9" w:rsidR="00F309AE" w:rsidRPr="00F309AE" w:rsidRDefault="00F309AE" w:rsidP="00426A04">
      <w:pPr>
        <w:pStyle w:val="Header"/>
        <w:spacing w:before="240"/>
        <w:rPr>
          <w:lang w:eastAsia="zh-CN"/>
        </w:rPr>
      </w:pPr>
      <w:r w:rsidRPr="56418B33">
        <w:rPr>
          <w:lang w:eastAsia="zh-CN"/>
        </w:rPr>
        <w:t>Graph 2</w:t>
      </w:r>
      <w:r w:rsidR="00AD7A47" w:rsidRPr="56418B33">
        <w:rPr>
          <w:lang w:eastAsia="zh-CN"/>
        </w:rPr>
        <w:t xml:space="preserve"> Proportion of the population with food group intakes below the recommended serves by sex, aged 12-13 years, 2011-2012</w:t>
      </w:r>
      <w:r>
        <w:rPr>
          <w:noProof/>
          <w:lang w:eastAsia="en-AU"/>
        </w:rPr>
        <w:drawing>
          <wp:inline distT="0" distB="0" distL="0" distR="0" wp14:anchorId="70CE78D4" wp14:editId="208B5C12">
            <wp:extent cx="5523068" cy="3889612"/>
            <wp:effectExtent l="0" t="0" r="1905" b="0"/>
            <wp:docPr id="6" name="Picture 6" descr="Proportion of the population with food group intakes below the recommended serves by sex, aged 12-13 years, in 2011-2012.&#10;Refer to your teacher for more information." title="Grap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7">
                      <a:extLst>
                        <a:ext uri="{28A0092B-C50C-407E-A947-70E740481C1C}">
                          <a14:useLocalDpi xmlns:a14="http://schemas.microsoft.com/office/drawing/2010/main" val="0"/>
                        </a:ext>
                      </a:extLst>
                    </a:blip>
                    <a:stretch>
                      <a:fillRect/>
                    </a:stretch>
                  </pic:blipFill>
                  <pic:spPr>
                    <a:xfrm>
                      <a:off x="0" y="0"/>
                      <a:ext cx="5523068" cy="3889612"/>
                    </a:xfrm>
                    <a:prstGeom prst="rect">
                      <a:avLst/>
                    </a:prstGeom>
                  </pic:spPr>
                </pic:pic>
              </a:graphicData>
            </a:graphic>
          </wp:inline>
        </w:drawing>
      </w:r>
    </w:p>
    <w:p w14:paraId="281D5E8A" w14:textId="7F4D8536" w:rsidR="00523433" w:rsidRDefault="00E771EC">
      <w:pPr>
        <w:pStyle w:val="Heading4"/>
        <w:numPr>
          <w:ilvl w:val="0"/>
          <w:numId w:val="0"/>
        </w:numPr>
        <w:rPr>
          <w:lang w:eastAsia="zh-CN"/>
        </w:rPr>
      </w:pPr>
      <w:r>
        <w:rPr>
          <w:lang w:eastAsia="zh-CN"/>
        </w:rPr>
        <w:lastRenderedPageBreak/>
        <w:t>Task o</w:t>
      </w:r>
      <w:r w:rsidR="00523433">
        <w:rPr>
          <w:lang w:eastAsia="zh-CN"/>
        </w:rPr>
        <w:t xml:space="preserve">ption 1: </w:t>
      </w:r>
      <w:r w:rsidR="004F5E27" w:rsidRPr="00523433">
        <w:rPr>
          <w:lang w:eastAsia="zh-CN"/>
        </w:rPr>
        <w:t>Kinaesthetic</w:t>
      </w:r>
      <w:r w:rsidR="00523433" w:rsidRPr="00523433">
        <w:rPr>
          <w:lang w:eastAsia="zh-CN"/>
        </w:rPr>
        <w:t xml:space="preserve"> numeracy</w:t>
      </w:r>
      <w:r w:rsidR="004F5E27" w:rsidRPr="00523433">
        <w:rPr>
          <w:lang w:eastAsia="zh-CN"/>
        </w:rPr>
        <w:t xml:space="preserve"> activity</w:t>
      </w:r>
    </w:p>
    <w:p w14:paraId="12C5B4D2" w14:textId="5EBA2A11" w:rsidR="006448BE" w:rsidRDefault="004F5E27" w:rsidP="00E352B1">
      <w:pPr>
        <w:pStyle w:val="ListBullet"/>
        <w:numPr>
          <w:ilvl w:val="0"/>
          <w:numId w:val="0"/>
        </w:numPr>
        <w:rPr>
          <w:lang w:eastAsia="zh-CN"/>
        </w:rPr>
      </w:pPr>
      <w:r w:rsidRPr="00523433">
        <w:rPr>
          <w:lang w:eastAsia="zh-CN"/>
        </w:rPr>
        <w:t xml:space="preserve">Set up a graph scenario by having students </w:t>
      </w:r>
      <w:r w:rsidR="008E481E" w:rsidRPr="00523433">
        <w:rPr>
          <w:lang w:eastAsia="zh-CN"/>
        </w:rPr>
        <w:t xml:space="preserve">physically </w:t>
      </w:r>
      <w:r w:rsidRPr="00523433">
        <w:rPr>
          <w:lang w:eastAsia="zh-CN"/>
        </w:rPr>
        <w:t xml:space="preserve">represent </w:t>
      </w:r>
      <w:r w:rsidR="00523433">
        <w:rPr>
          <w:lang w:eastAsia="zh-CN"/>
        </w:rPr>
        <w:t xml:space="preserve">aspects and </w:t>
      </w:r>
      <w:r w:rsidR="008E481E" w:rsidRPr="00523433">
        <w:rPr>
          <w:lang w:eastAsia="zh-CN"/>
        </w:rPr>
        <w:t xml:space="preserve">numbers on </w:t>
      </w:r>
      <w:r w:rsidR="00E352B1">
        <w:rPr>
          <w:lang w:eastAsia="zh-CN"/>
        </w:rPr>
        <w:t xml:space="preserve">the graphs. Picture cards of different foods or ingredients, </w:t>
      </w:r>
      <w:r w:rsidR="00E352B1" w:rsidRPr="00743C89">
        <w:rPr>
          <w:lang w:eastAsia="zh-CN"/>
        </w:rPr>
        <w:t>props/play food</w:t>
      </w:r>
      <w:r w:rsidR="00E352B1">
        <w:rPr>
          <w:lang w:eastAsia="zh-CN"/>
        </w:rPr>
        <w:t xml:space="preserve"> or even real foods can be used to further enhance the kinaesthetic learning experience.  </w:t>
      </w:r>
    </w:p>
    <w:p w14:paraId="2B7EE8A5" w14:textId="147F1633" w:rsidR="00E352B1" w:rsidRDefault="006448BE" w:rsidP="56418B33">
      <w:pPr>
        <w:pStyle w:val="ListBullet"/>
        <w:numPr>
          <w:ilvl w:val="0"/>
          <w:numId w:val="0"/>
        </w:numPr>
        <w:rPr>
          <w:lang w:eastAsia="zh-CN"/>
        </w:rPr>
      </w:pPr>
      <w:r w:rsidRPr="56418B33">
        <w:rPr>
          <w:rStyle w:val="Strong"/>
        </w:rPr>
        <w:t xml:space="preserve">Life skills adjustments: </w:t>
      </w:r>
      <w:r w:rsidR="004A06DA" w:rsidRPr="56418B33">
        <w:rPr>
          <w:lang w:eastAsia="zh-CN"/>
        </w:rPr>
        <w:t xml:space="preserve">The movement </w:t>
      </w:r>
      <w:r w:rsidR="000C0664" w:rsidRPr="56418B33">
        <w:rPr>
          <w:lang w:eastAsia="zh-CN"/>
        </w:rPr>
        <w:t>in</w:t>
      </w:r>
      <w:r w:rsidR="004A06DA" w:rsidRPr="56418B33">
        <w:rPr>
          <w:lang w:eastAsia="zh-CN"/>
        </w:rPr>
        <w:t xml:space="preserve"> this activity can support</w:t>
      </w:r>
      <w:r w:rsidRPr="56418B33">
        <w:rPr>
          <w:lang w:eastAsia="zh-CN"/>
        </w:rPr>
        <w:t xml:space="preserve"> students completing life skills content.</w:t>
      </w:r>
      <w:r w:rsidR="005155D3" w:rsidRPr="56418B33">
        <w:rPr>
          <w:lang w:eastAsia="zh-CN"/>
        </w:rPr>
        <w:t xml:space="preserve"> </w:t>
      </w:r>
      <w:r w:rsidR="000C0664" w:rsidRPr="56418B33">
        <w:rPr>
          <w:lang w:eastAsia="zh-CN"/>
        </w:rPr>
        <w:t>They</w:t>
      </w:r>
      <w:r w:rsidR="005155D3" w:rsidRPr="56418B33">
        <w:rPr>
          <w:lang w:eastAsia="zh-CN"/>
        </w:rPr>
        <w:t xml:space="preserve"> are</w:t>
      </w:r>
      <w:r w:rsidR="00386FBB" w:rsidRPr="56418B33">
        <w:rPr>
          <w:lang w:eastAsia="zh-CN"/>
        </w:rPr>
        <w:t xml:space="preserve"> </w:t>
      </w:r>
      <w:r w:rsidR="00386FBB" w:rsidRPr="56418B33">
        <w:rPr>
          <w:color w:val="000000" w:themeColor="text1"/>
          <w:lang w:eastAsia="en-AU"/>
        </w:rPr>
        <w:t>making connections between body movement (learn through doing) and the</w:t>
      </w:r>
      <w:r w:rsidR="000C0664" w:rsidRPr="56418B33">
        <w:rPr>
          <w:color w:val="000000" w:themeColor="text1"/>
          <w:lang w:eastAsia="en-AU"/>
        </w:rPr>
        <w:t xml:space="preserve"> </w:t>
      </w:r>
      <w:r w:rsidR="00386FBB" w:rsidRPr="56418B33">
        <w:rPr>
          <w:lang w:eastAsia="zh-CN"/>
        </w:rPr>
        <w:t>representation of the numbers within the gra</w:t>
      </w:r>
      <w:r w:rsidR="000C0664" w:rsidRPr="56418B33">
        <w:rPr>
          <w:lang w:eastAsia="zh-CN"/>
        </w:rPr>
        <w:t>ph in relation to their peers</w:t>
      </w:r>
      <w:r w:rsidR="017A082C" w:rsidRPr="56418B33">
        <w:rPr>
          <w:lang w:eastAsia="zh-CN"/>
        </w:rPr>
        <w:t>. This</w:t>
      </w:r>
      <w:r w:rsidR="000C0664" w:rsidRPr="56418B33">
        <w:rPr>
          <w:lang w:eastAsia="zh-CN"/>
        </w:rPr>
        <w:t xml:space="preserve"> </w:t>
      </w:r>
      <w:r w:rsidR="00386FBB" w:rsidRPr="56418B33">
        <w:rPr>
          <w:lang w:eastAsia="zh-CN"/>
        </w:rPr>
        <w:t>mak</w:t>
      </w:r>
      <w:r w:rsidR="38126007" w:rsidRPr="56418B33">
        <w:rPr>
          <w:lang w:eastAsia="zh-CN"/>
        </w:rPr>
        <w:t>es</w:t>
      </w:r>
      <w:r w:rsidR="00386FBB" w:rsidRPr="56418B33">
        <w:rPr>
          <w:lang w:eastAsia="zh-CN"/>
        </w:rPr>
        <w:t xml:space="preserve"> </w:t>
      </w:r>
      <w:r w:rsidR="000C0664" w:rsidRPr="56418B33">
        <w:rPr>
          <w:lang w:eastAsia="zh-CN"/>
        </w:rPr>
        <w:t>the numbers</w:t>
      </w:r>
      <w:r w:rsidR="2C333043" w:rsidRPr="56418B33">
        <w:rPr>
          <w:lang w:eastAsia="zh-CN"/>
        </w:rPr>
        <w:t xml:space="preserve"> more relatable and</w:t>
      </w:r>
      <w:r w:rsidR="00386FBB" w:rsidRPr="56418B33">
        <w:rPr>
          <w:lang w:eastAsia="zh-CN"/>
        </w:rPr>
        <w:t xml:space="preserve"> relevant</w:t>
      </w:r>
      <w:r w:rsidR="000C0664" w:rsidRPr="56418B33">
        <w:rPr>
          <w:lang w:eastAsia="zh-CN"/>
        </w:rPr>
        <w:t xml:space="preserve"> to them</w:t>
      </w:r>
      <w:r w:rsidR="44996F0B" w:rsidRPr="56418B33">
        <w:rPr>
          <w:lang w:eastAsia="zh-CN"/>
        </w:rPr>
        <w:t>.</w:t>
      </w:r>
    </w:p>
    <w:p w14:paraId="6E9064A4" w14:textId="780CEF2A" w:rsidR="00F309AE" w:rsidRDefault="00E352B1" w:rsidP="00F309AE">
      <w:pPr>
        <w:pStyle w:val="Heading5"/>
      </w:pPr>
      <w:r w:rsidRPr="00F309AE">
        <w:rPr>
          <w:rStyle w:val="Heading5Char"/>
        </w:rPr>
        <w:t>Graph 1</w:t>
      </w:r>
    </w:p>
    <w:p w14:paraId="70F409CF" w14:textId="2E3A19B6" w:rsidR="00F309AE" w:rsidRDefault="00E352B1" w:rsidP="0091064F">
      <w:pPr>
        <w:rPr>
          <w:lang w:eastAsia="zh-CN"/>
        </w:rPr>
      </w:pPr>
      <w:r>
        <w:rPr>
          <w:lang w:eastAsia="zh-CN"/>
        </w:rPr>
        <w:t xml:space="preserve">Nominate a food group and select the respective number of students that correlate to the </w:t>
      </w:r>
      <w:r w:rsidR="00F14F79">
        <w:rPr>
          <w:lang w:eastAsia="zh-CN"/>
        </w:rPr>
        <w:t xml:space="preserve">recommended </w:t>
      </w:r>
      <w:r>
        <w:rPr>
          <w:lang w:eastAsia="zh-CN"/>
        </w:rPr>
        <w:t>serves per day. For example</w:t>
      </w:r>
      <w:r w:rsidR="00533ED0">
        <w:rPr>
          <w:lang w:eastAsia="zh-CN"/>
        </w:rPr>
        <w:t>,</w:t>
      </w:r>
      <w:r>
        <w:rPr>
          <w:lang w:eastAsia="zh-CN"/>
        </w:rPr>
        <w:t xml:space="preserve"> if choosing vegetables, six people should stand as this is the Australian </w:t>
      </w:r>
      <w:r w:rsidR="00533ED0">
        <w:rPr>
          <w:lang w:eastAsia="zh-CN"/>
        </w:rPr>
        <w:t xml:space="preserve">dietary guidelines </w:t>
      </w:r>
      <w:r>
        <w:rPr>
          <w:lang w:eastAsia="zh-CN"/>
        </w:rPr>
        <w:t>recommended serves per day</w:t>
      </w:r>
      <w:r w:rsidR="00F309AE">
        <w:rPr>
          <w:lang w:eastAsia="zh-CN"/>
        </w:rPr>
        <w:t xml:space="preserve"> for young people</w:t>
      </w:r>
      <w:r>
        <w:rPr>
          <w:lang w:eastAsia="zh-CN"/>
        </w:rPr>
        <w:t xml:space="preserve">. </w:t>
      </w:r>
    </w:p>
    <w:p w14:paraId="76F42FBA" w14:textId="77777777" w:rsidR="00AC1A22" w:rsidRDefault="00E352B1" w:rsidP="0091064F">
      <w:pPr>
        <w:rPr>
          <w:lang w:eastAsia="zh-CN"/>
        </w:rPr>
      </w:pPr>
      <w:r>
        <w:rPr>
          <w:lang w:eastAsia="zh-CN"/>
        </w:rPr>
        <w:t xml:space="preserve">To represent </w:t>
      </w:r>
      <w:r w:rsidR="00B969D8">
        <w:rPr>
          <w:lang w:eastAsia="zh-CN"/>
        </w:rPr>
        <w:t>vegetables in the graph</w:t>
      </w:r>
      <w:r>
        <w:rPr>
          <w:lang w:eastAsia="zh-CN"/>
        </w:rPr>
        <w:t>, have two people remain standing and the</w:t>
      </w:r>
      <w:r w:rsidR="00F309AE">
        <w:rPr>
          <w:lang w:eastAsia="zh-CN"/>
        </w:rPr>
        <w:t xml:space="preserve"> remaining four </w:t>
      </w:r>
      <w:r>
        <w:rPr>
          <w:lang w:eastAsia="zh-CN"/>
        </w:rPr>
        <w:t>sit. This shows that young people</w:t>
      </w:r>
      <w:r w:rsidR="00F14F79">
        <w:rPr>
          <w:lang w:eastAsia="zh-CN"/>
        </w:rPr>
        <w:t xml:space="preserve"> on average are </w:t>
      </w:r>
      <w:r>
        <w:rPr>
          <w:lang w:eastAsia="zh-CN"/>
        </w:rPr>
        <w:t xml:space="preserve">eating two out of the six recommended daily serves of vegetables. </w:t>
      </w:r>
    </w:p>
    <w:p w14:paraId="273EBEF4" w14:textId="061D267E" w:rsidR="00F309AE" w:rsidRDefault="00E352B1" w:rsidP="0091064F">
      <w:pPr>
        <w:rPr>
          <w:lang w:eastAsia="zh-CN"/>
        </w:rPr>
      </w:pPr>
      <w:r>
        <w:rPr>
          <w:lang w:eastAsia="zh-CN"/>
        </w:rPr>
        <w:t xml:space="preserve">Complete for all the food groups in the graph. </w:t>
      </w:r>
      <w:r w:rsidR="00B969D8">
        <w:rPr>
          <w:lang w:eastAsia="zh-CN"/>
        </w:rPr>
        <w:t xml:space="preserve">Use the questions on the </w:t>
      </w:r>
      <w:r w:rsidR="00B969D8" w:rsidRPr="00B2115F">
        <w:t>Dietary patterns of young people vs Australian dietary guidelines worksheet</w:t>
      </w:r>
      <w:r w:rsidR="00B969D8" w:rsidRPr="00B2115F">
        <w:rPr>
          <w:lang w:eastAsia="zh-CN"/>
        </w:rPr>
        <w:t xml:space="preserve"> </w:t>
      </w:r>
      <w:r w:rsidRPr="00B2115F">
        <w:rPr>
          <w:lang w:eastAsia="zh-CN"/>
        </w:rPr>
        <w:t>to spark</w:t>
      </w:r>
      <w:r>
        <w:rPr>
          <w:lang w:eastAsia="zh-CN"/>
        </w:rPr>
        <w:t xml:space="preserve"> discussion.</w:t>
      </w:r>
      <w:r w:rsidR="002666B3">
        <w:rPr>
          <w:lang w:eastAsia="zh-CN"/>
        </w:rPr>
        <w:t xml:space="preserve"> </w:t>
      </w:r>
      <w:r w:rsidR="00426A04">
        <w:rPr>
          <w:rStyle w:val="Strong"/>
        </w:rPr>
        <w:t>(NNL</w:t>
      </w:r>
      <w:r w:rsidR="00E53574">
        <w:rPr>
          <w:rStyle w:val="Strong"/>
        </w:rPr>
        <w:t>P – IRD3 and IRD4)</w:t>
      </w:r>
    </w:p>
    <w:p w14:paraId="1FD30678" w14:textId="4CDF3FAE" w:rsidR="00E352B1" w:rsidRDefault="00F309AE" w:rsidP="00F309AE">
      <w:pPr>
        <w:pStyle w:val="Heading5"/>
      </w:pPr>
      <w:r>
        <w:t>Graph 2</w:t>
      </w:r>
    </w:p>
    <w:p w14:paraId="23DF4CCB" w14:textId="3C10EDCB" w:rsidR="00B969D8" w:rsidRDefault="008E481E" w:rsidP="0091064F">
      <w:pPr>
        <w:rPr>
          <w:lang w:eastAsia="zh-CN"/>
        </w:rPr>
      </w:pPr>
      <w:r w:rsidRPr="00523433">
        <w:rPr>
          <w:lang w:eastAsia="zh-CN"/>
        </w:rPr>
        <w:t>This could be done in groups of 10 for simplicity or as a whole class.</w:t>
      </w:r>
      <w:r w:rsidR="004F5E27" w:rsidRPr="00523433">
        <w:rPr>
          <w:lang w:eastAsia="zh-CN"/>
        </w:rPr>
        <w:t xml:space="preserve"> </w:t>
      </w:r>
    </w:p>
    <w:p w14:paraId="78A1E061" w14:textId="659CA887" w:rsidR="00B969D8" w:rsidRDefault="00B969D8" w:rsidP="0091064F">
      <w:pPr>
        <w:rPr>
          <w:lang w:eastAsia="zh-CN"/>
        </w:rPr>
      </w:pPr>
      <w:r>
        <w:rPr>
          <w:lang w:eastAsia="zh-CN"/>
        </w:rPr>
        <w:t xml:space="preserve">Nominate 10 </w:t>
      </w:r>
      <w:r w:rsidR="008E481E" w:rsidRPr="00523433">
        <w:rPr>
          <w:lang w:eastAsia="zh-CN"/>
        </w:rPr>
        <w:t>students</w:t>
      </w:r>
      <w:r w:rsidR="003319D6">
        <w:rPr>
          <w:lang w:eastAsia="zh-CN"/>
        </w:rPr>
        <w:t xml:space="preserve"> </w:t>
      </w:r>
      <w:r w:rsidR="00E352B1">
        <w:rPr>
          <w:lang w:eastAsia="zh-CN"/>
        </w:rPr>
        <w:t xml:space="preserve">in the class </w:t>
      </w:r>
      <w:r>
        <w:rPr>
          <w:lang w:eastAsia="zh-CN"/>
        </w:rPr>
        <w:t xml:space="preserve">to </w:t>
      </w:r>
      <w:r w:rsidR="004F5E27" w:rsidRPr="00523433">
        <w:rPr>
          <w:lang w:eastAsia="zh-CN"/>
        </w:rPr>
        <w:t>represent all of young people aged 12-13 who are featured in this study.</w:t>
      </w:r>
      <w:r w:rsidR="008E481E" w:rsidRPr="00523433">
        <w:rPr>
          <w:lang w:eastAsia="zh-CN"/>
        </w:rPr>
        <w:t xml:space="preserve"> </w:t>
      </w:r>
      <w:r w:rsidR="003319D6">
        <w:rPr>
          <w:lang w:eastAsia="zh-CN"/>
        </w:rPr>
        <w:t>Have all 10 students stand as this represents 100% (10% per student)</w:t>
      </w:r>
    </w:p>
    <w:p w14:paraId="24B75669" w14:textId="712FF144" w:rsidR="003319D6" w:rsidRPr="00B2115F" w:rsidRDefault="00B969D8" w:rsidP="0091064F">
      <w:pPr>
        <w:rPr>
          <w:lang w:eastAsia="zh-CN"/>
        </w:rPr>
      </w:pPr>
      <w:r>
        <w:rPr>
          <w:lang w:eastAsia="zh-CN"/>
        </w:rPr>
        <w:t xml:space="preserve">To represent </w:t>
      </w:r>
      <w:r w:rsidR="003319D6">
        <w:rPr>
          <w:lang w:eastAsia="zh-CN"/>
        </w:rPr>
        <w:t xml:space="preserve">a food group in the graph, for example fruit (60%) begin with all 10 students standing. Then </w:t>
      </w:r>
      <w:r w:rsidR="00F14F79">
        <w:rPr>
          <w:lang w:eastAsia="zh-CN"/>
        </w:rPr>
        <w:t xml:space="preserve">have </w:t>
      </w:r>
      <w:r w:rsidR="003319D6">
        <w:rPr>
          <w:lang w:eastAsia="zh-CN"/>
        </w:rPr>
        <w:t>six</w:t>
      </w:r>
      <w:r w:rsidR="008E481E" w:rsidRPr="00523433">
        <w:rPr>
          <w:lang w:eastAsia="zh-CN"/>
        </w:rPr>
        <w:t xml:space="preserve"> student</w:t>
      </w:r>
      <w:r w:rsidR="003319D6">
        <w:rPr>
          <w:lang w:eastAsia="zh-CN"/>
        </w:rPr>
        <w:t>s</w:t>
      </w:r>
      <w:r w:rsidR="008E481E" w:rsidRPr="00523433">
        <w:rPr>
          <w:lang w:eastAsia="zh-CN"/>
        </w:rPr>
        <w:t xml:space="preserve"> remain standing and the re</w:t>
      </w:r>
      <w:r w:rsidR="003319D6">
        <w:rPr>
          <w:lang w:eastAsia="zh-CN"/>
        </w:rPr>
        <w:t>maining four</w:t>
      </w:r>
      <w:r w:rsidR="008E481E" w:rsidRPr="00523433">
        <w:rPr>
          <w:lang w:eastAsia="zh-CN"/>
        </w:rPr>
        <w:t xml:space="preserve"> sit. This gives students a visual </w:t>
      </w:r>
      <w:r w:rsidR="00523433" w:rsidRPr="00523433">
        <w:rPr>
          <w:lang w:eastAsia="zh-CN"/>
        </w:rPr>
        <w:t xml:space="preserve">and feel </w:t>
      </w:r>
      <w:r w:rsidR="008E481E" w:rsidRPr="00523433">
        <w:rPr>
          <w:lang w:eastAsia="zh-CN"/>
        </w:rPr>
        <w:t>as to how many are</w:t>
      </w:r>
      <w:r w:rsidR="00F14F79">
        <w:rPr>
          <w:lang w:eastAsia="zh-CN"/>
        </w:rPr>
        <w:t xml:space="preserve"> actually</w:t>
      </w:r>
      <w:r w:rsidR="008E481E" w:rsidRPr="00523433">
        <w:rPr>
          <w:lang w:eastAsia="zh-CN"/>
        </w:rPr>
        <w:t xml:space="preserve"> meeting </w:t>
      </w:r>
      <w:r w:rsidR="00523433" w:rsidRPr="00523433">
        <w:rPr>
          <w:lang w:eastAsia="zh-CN"/>
        </w:rPr>
        <w:t xml:space="preserve">the recommended serves </w:t>
      </w:r>
      <w:r w:rsidR="008E481E" w:rsidRPr="00523433">
        <w:rPr>
          <w:lang w:eastAsia="zh-CN"/>
        </w:rPr>
        <w:t xml:space="preserve">and how many </w:t>
      </w:r>
      <w:r w:rsidR="008E481E" w:rsidRPr="00B2115F">
        <w:rPr>
          <w:lang w:eastAsia="zh-CN"/>
        </w:rPr>
        <w:t xml:space="preserve">are not. </w:t>
      </w:r>
    </w:p>
    <w:p w14:paraId="56C1BBCD" w14:textId="1605F2DE" w:rsidR="007368C6" w:rsidRPr="00B2115F" w:rsidRDefault="007368C6" w:rsidP="0091064F">
      <w:pPr>
        <w:rPr>
          <w:lang w:eastAsia="zh-CN"/>
        </w:rPr>
      </w:pPr>
      <w:r w:rsidRPr="00B2115F">
        <w:rPr>
          <w:lang w:eastAsia="zh-CN"/>
        </w:rPr>
        <w:t xml:space="preserve">Repeat for each food group and use the questions on the </w:t>
      </w:r>
      <w:r w:rsidRPr="00B2115F">
        <w:t>Dietary patterns of young people vs Australian dietary guidelines worksheet</w:t>
      </w:r>
      <w:r w:rsidRPr="00B2115F">
        <w:rPr>
          <w:lang w:eastAsia="zh-CN"/>
        </w:rPr>
        <w:t xml:space="preserve"> to spark discussion. </w:t>
      </w:r>
      <w:r w:rsidR="00426A04" w:rsidRPr="00B2115F">
        <w:rPr>
          <w:rStyle w:val="Strong"/>
        </w:rPr>
        <w:t>(NNL</w:t>
      </w:r>
      <w:r w:rsidRPr="00B2115F">
        <w:rPr>
          <w:rStyle w:val="Strong"/>
        </w:rPr>
        <w:t>P - IRD3 and IRD4)</w:t>
      </w:r>
    </w:p>
    <w:p w14:paraId="008DD773" w14:textId="087F0637" w:rsidR="007B0F61" w:rsidRDefault="003319D6" w:rsidP="003319D6">
      <w:pPr>
        <w:rPr>
          <w:lang w:eastAsia="zh-CN"/>
        </w:rPr>
      </w:pPr>
      <w:r w:rsidRPr="00B2115F">
        <w:rPr>
          <w:rStyle w:val="Strong"/>
        </w:rPr>
        <w:t>Extension:</w:t>
      </w:r>
      <w:r w:rsidRPr="00B2115F">
        <w:rPr>
          <w:lang w:eastAsia="zh-CN"/>
        </w:rPr>
        <w:t xml:space="preserve"> Depending on your classes’ ability,</w:t>
      </w:r>
      <w:r>
        <w:rPr>
          <w:lang w:eastAsia="zh-CN"/>
        </w:rPr>
        <w:t xml:space="preserve"> students may wish to </w:t>
      </w:r>
      <w:r w:rsidRPr="00523433">
        <w:rPr>
          <w:lang w:eastAsia="zh-CN"/>
        </w:rPr>
        <w:t>convert the percentage of young people meeting the recommended serves</w:t>
      </w:r>
      <w:r>
        <w:rPr>
          <w:lang w:eastAsia="zh-CN"/>
        </w:rPr>
        <w:t xml:space="preserve"> in the graph</w:t>
      </w:r>
      <w:r w:rsidRPr="00523433">
        <w:rPr>
          <w:lang w:eastAsia="zh-CN"/>
        </w:rPr>
        <w:t xml:space="preserve"> to represent </w:t>
      </w:r>
      <w:r>
        <w:rPr>
          <w:lang w:eastAsia="zh-CN"/>
        </w:rPr>
        <w:t xml:space="preserve">the proportional </w:t>
      </w:r>
      <w:r w:rsidRPr="00523433">
        <w:rPr>
          <w:lang w:eastAsia="zh-CN"/>
        </w:rPr>
        <w:t>number of students</w:t>
      </w:r>
      <w:r>
        <w:rPr>
          <w:lang w:eastAsia="zh-CN"/>
        </w:rPr>
        <w:t xml:space="preserve"> in the class. This would require a number of mathematical calculations.</w:t>
      </w:r>
      <w:r w:rsidR="000C0664">
        <w:rPr>
          <w:lang w:eastAsia="zh-CN"/>
        </w:rPr>
        <w:t xml:space="preserve"> </w:t>
      </w:r>
    </w:p>
    <w:p w14:paraId="7090B9B3" w14:textId="08957013" w:rsidR="00490085" w:rsidRDefault="007B0F61" w:rsidP="003319D6">
      <w:pPr>
        <w:rPr>
          <w:lang w:eastAsia="zh-CN"/>
        </w:rPr>
      </w:pPr>
      <w:r>
        <w:rPr>
          <w:lang w:eastAsia="zh-CN"/>
        </w:rPr>
        <w:lastRenderedPageBreak/>
        <w:t xml:space="preserve">For example, pose the following question - </w:t>
      </w:r>
      <w:r w:rsidR="00595257">
        <w:rPr>
          <w:lang w:eastAsia="zh-CN"/>
        </w:rPr>
        <w:t>If our c</w:t>
      </w:r>
      <w:r>
        <w:rPr>
          <w:lang w:eastAsia="zh-CN"/>
        </w:rPr>
        <w:t>lass represented the population</w:t>
      </w:r>
      <w:r w:rsidR="00595257">
        <w:rPr>
          <w:lang w:eastAsia="zh-CN"/>
        </w:rPr>
        <w:t xml:space="preserve">, how many students in this class would be </w:t>
      </w:r>
      <w:r>
        <w:rPr>
          <w:lang w:eastAsia="zh-CN"/>
        </w:rPr>
        <w:t>meeting</w:t>
      </w:r>
      <w:r w:rsidR="00595257">
        <w:rPr>
          <w:lang w:eastAsia="zh-CN"/>
        </w:rPr>
        <w:t xml:space="preserve"> the recommended serves of </w:t>
      </w:r>
      <w:r>
        <w:rPr>
          <w:lang w:eastAsia="zh-CN"/>
        </w:rPr>
        <w:t>fruit</w:t>
      </w:r>
      <w:r w:rsidR="00096489">
        <w:rPr>
          <w:lang w:eastAsia="zh-CN"/>
        </w:rPr>
        <w:t xml:space="preserve"> (60%). </w:t>
      </w:r>
      <w:r w:rsidR="00490085">
        <w:rPr>
          <w:lang w:eastAsia="zh-CN"/>
        </w:rPr>
        <w:t xml:space="preserve">This would be 60% x number of students in your class. </w:t>
      </w:r>
    </w:p>
    <w:p w14:paraId="6FE00494" w14:textId="5222697E" w:rsidR="00595257" w:rsidRDefault="007B0F61" w:rsidP="00151927">
      <w:pPr>
        <w:pStyle w:val="FeatureBox"/>
      </w:pPr>
      <w:r w:rsidRPr="007B0F61">
        <w:rPr>
          <w:rStyle w:val="Strong"/>
        </w:rPr>
        <w:t>Calculation example:</w:t>
      </w:r>
      <w:r>
        <w:t xml:space="preserve"> From the graph we can see that 60% of students are below the recommended serves of fruit intake. </w:t>
      </w:r>
      <w:r w:rsidR="00595257">
        <w:t xml:space="preserve"> </w:t>
      </w:r>
      <w:r>
        <w:t>If calculating based off 30 students in the class:</w:t>
      </w:r>
    </w:p>
    <w:p w14:paraId="3B31B569" w14:textId="5CB94152" w:rsidR="00595257" w:rsidRDefault="003319D6" w:rsidP="00151927">
      <w:pPr>
        <w:pStyle w:val="FeatureBox"/>
      </w:pPr>
      <w:r>
        <w:t>60%</w:t>
      </w:r>
      <w:r w:rsidR="00595257">
        <w:t xml:space="preserve"> of 30 students </w:t>
      </w:r>
    </w:p>
    <w:p w14:paraId="436C0A6C" w14:textId="48035F5A" w:rsidR="00595257" w:rsidRDefault="00595257" w:rsidP="00151927">
      <w:pPr>
        <w:pStyle w:val="FeatureBox"/>
      </w:pPr>
      <w:r>
        <w:t xml:space="preserve">10% of 30 students = 3 students </w:t>
      </w:r>
    </w:p>
    <w:p w14:paraId="362561E8" w14:textId="40E5BE81" w:rsidR="003319D6" w:rsidRDefault="003319D6" w:rsidP="00151927">
      <w:pPr>
        <w:pStyle w:val="FeatureBox"/>
      </w:pPr>
      <w:r>
        <w:t>60%</w:t>
      </w:r>
      <w:r w:rsidR="00595257">
        <w:t xml:space="preserve"> of 30 students</w:t>
      </w:r>
      <w:r>
        <w:t xml:space="preserve"> = 3</w:t>
      </w:r>
      <w:r w:rsidR="007B0F61">
        <w:t xml:space="preserve"> students </w:t>
      </w:r>
      <w:r>
        <w:t>x</w:t>
      </w:r>
      <w:r w:rsidR="00595257">
        <w:t xml:space="preserve"> </w:t>
      </w:r>
      <w:r>
        <w:t>6</w:t>
      </w:r>
    </w:p>
    <w:p w14:paraId="6F485199" w14:textId="60C7EF51" w:rsidR="003319D6" w:rsidRDefault="007B0F61" w:rsidP="00151927">
      <w:pPr>
        <w:pStyle w:val="FeatureBox"/>
      </w:pPr>
      <w:r>
        <w:t xml:space="preserve">= </w:t>
      </w:r>
      <w:r w:rsidR="00595257">
        <w:t>18 students out of the 30 students are below the recommended serves.</w:t>
      </w:r>
    </w:p>
    <w:p w14:paraId="4726A499" w14:textId="3D2305DC" w:rsidR="00595257" w:rsidRDefault="00595257" w:rsidP="00151927">
      <w:pPr>
        <w:pStyle w:val="FeatureBox"/>
      </w:pPr>
      <w:r>
        <w:t xml:space="preserve">Have 18 students stand </w:t>
      </w:r>
      <w:r w:rsidR="007B0F61">
        <w:t>in the class and the remaining sit. This shows the number below. To represent a more strength</w:t>
      </w:r>
      <w:r w:rsidR="00853B6D">
        <w:t>s</w:t>
      </w:r>
      <w:r w:rsidR="007B0F61">
        <w:t xml:space="preserve"> based approach, </w:t>
      </w:r>
      <w:r w:rsidR="007368C6">
        <w:t>f</w:t>
      </w:r>
      <w:r w:rsidR="007B0F61">
        <w:t>lip the numbers</w:t>
      </w:r>
      <w:r w:rsidR="007368C6">
        <w:t xml:space="preserve"> and have</w:t>
      </w:r>
      <w:r w:rsidR="007B0F61">
        <w:t xml:space="preserve"> 12 students stand and 18 sit. This then shows the proportion of students in the class meeting the recommended serves. </w:t>
      </w:r>
    </w:p>
    <w:p w14:paraId="141A73B9" w14:textId="03A494FA" w:rsidR="002574CD" w:rsidRDefault="007368C6" w:rsidP="00B81585">
      <w:pPr>
        <w:pStyle w:val="FeatureBox2"/>
      </w:pPr>
      <w:r w:rsidRPr="007368C6">
        <w:rPr>
          <w:rStyle w:val="Strong"/>
        </w:rPr>
        <w:t>Teacher note</w:t>
      </w:r>
      <w:r>
        <w:t>: By doing these calculations, students see a visual representation in their classroom, which assists in understanding</w:t>
      </w:r>
      <w:r w:rsidR="002574CD">
        <w:t xml:space="preserve"> of the graph</w:t>
      </w:r>
      <w:r>
        <w:t>, engagement and learning. This also meets progression indicator from the National Numeracy Learning Progressions</w:t>
      </w:r>
      <w:r w:rsidR="002574CD">
        <w:t>:</w:t>
      </w:r>
    </w:p>
    <w:p w14:paraId="6D4EB595" w14:textId="12DBF1A1" w:rsidR="002574CD" w:rsidRDefault="007368C6" w:rsidP="00B81585">
      <w:pPr>
        <w:pStyle w:val="FeatureBox2"/>
      </w:pPr>
      <w:r w:rsidRPr="007368C6">
        <w:rPr>
          <w:rStyle w:val="Strong"/>
        </w:rPr>
        <w:t>OwP2</w:t>
      </w:r>
      <w:r w:rsidR="002574CD">
        <w:rPr>
          <w:rStyle w:val="Strong"/>
        </w:rPr>
        <w:t xml:space="preserve"> - </w:t>
      </w:r>
      <w:r w:rsidR="002574CD">
        <w:t>students</w:t>
      </w:r>
      <w:r>
        <w:t xml:space="preserve"> can multiply to calculate a percentage of an amount</w:t>
      </w:r>
      <w:r w:rsidR="002574CD">
        <w:t xml:space="preserve"> as well as </w:t>
      </w:r>
    </w:p>
    <w:p w14:paraId="5CC51447" w14:textId="32EF0017" w:rsidR="003319D6" w:rsidRPr="002574CD" w:rsidRDefault="002574CD" w:rsidP="00B81585">
      <w:pPr>
        <w:pStyle w:val="FeatureBox2"/>
        <w:rPr>
          <w:b/>
        </w:rPr>
      </w:pPr>
      <w:r>
        <w:rPr>
          <w:b/>
        </w:rPr>
        <w:t>IRD4 -</w:t>
      </w:r>
      <w:r w:rsidRPr="002574CD">
        <w:t xml:space="preserve"> students determine and calculate the most appropriate statistic to describe the data.</w:t>
      </w:r>
      <w:r>
        <w:rPr>
          <w:b/>
        </w:rPr>
        <w:t xml:space="preserve"> </w:t>
      </w:r>
    </w:p>
    <w:p w14:paraId="572EC9EC" w14:textId="4D5A84B0" w:rsidR="004F5E27" w:rsidRDefault="00E771EC">
      <w:pPr>
        <w:pStyle w:val="Heading4"/>
        <w:numPr>
          <w:ilvl w:val="0"/>
          <w:numId w:val="0"/>
        </w:numPr>
        <w:rPr>
          <w:lang w:eastAsia="zh-CN"/>
        </w:rPr>
      </w:pPr>
      <w:r>
        <w:rPr>
          <w:lang w:eastAsia="zh-CN"/>
        </w:rPr>
        <w:t>Task o</w:t>
      </w:r>
      <w:r w:rsidR="00B969D8">
        <w:rPr>
          <w:lang w:eastAsia="zh-CN"/>
        </w:rPr>
        <w:t xml:space="preserve">ption 2: </w:t>
      </w:r>
      <w:r w:rsidR="00B969D8" w:rsidRPr="00B969D8">
        <w:rPr>
          <w:lang w:eastAsia="zh-CN"/>
        </w:rPr>
        <w:t>Dietary patterns of young people vs Australian dietary guidelines worksheet</w:t>
      </w:r>
    </w:p>
    <w:p w14:paraId="553A4D45" w14:textId="44AB7117" w:rsidR="0019492B" w:rsidRPr="00B2115F" w:rsidRDefault="0019492B" w:rsidP="0062727D">
      <w:pPr>
        <w:tabs>
          <w:tab w:val="center" w:pos="4500"/>
        </w:tabs>
        <w:spacing w:before="0"/>
        <w:rPr>
          <w:lang w:eastAsia="zh-CN"/>
        </w:rPr>
      </w:pPr>
      <w:r w:rsidRPr="00582425">
        <w:rPr>
          <w:lang w:eastAsia="zh-CN"/>
        </w:rPr>
        <w:t>Students are to</w:t>
      </w:r>
      <w:r w:rsidR="00B969D8" w:rsidRPr="00582425">
        <w:rPr>
          <w:lang w:eastAsia="zh-CN"/>
        </w:rPr>
        <w:t xml:space="preserve"> work in pairs and </w:t>
      </w:r>
      <w:r w:rsidR="00B969D8" w:rsidRPr="00B2115F">
        <w:rPr>
          <w:lang w:eastAsia="zh-CN"/>
        </w:rPr>
        <w:t xml:space="preserve">complete the </w:t>
      </w:r>
      <w:r w:rsidRPr="00B2115F">
        <w:rPr>
          <w:lang w:eastAsia="zh-CN"/>
        </w:rPr>
        <w:t>Dietary patterns of young people vs Australian dietary guidelines</w:t>
      </w:r>
      <w:r w:rsidR="002C67A2" w:rsidRPr="00B2115F">
        <w:rPr>
          <w:lang w:eastAsia="zh-CN"/>
        </w:rPr>
        <w:t xml:space="preserve"> worksheet to review the graphs around young people and their eating habits. </w:t>
      </w:r>
    </w:p>
    <w:p w14:paraId="0526FC90" w14:textId="6717AD32" w:rsidR="000900C8" w:rsidRPr="00B2115F" w:rsidRDefault="006A6888" w:rsidP="00582425">
      <w:pPr>
        <w:pStyle w:val="Heading5"/>
      </w:pPr>
      <w:r w:rsidRPr="00B2115F">
        <w:t>Graph 1 Questions</w:t>
      </w:r>
    </w:p>
    <w:p w14:paraId="44C633E4" w14:textId="655E3FE3" w:rsidR="003000D9" w:rsidRDefault="003000D9" w:rsidP="0091064F">
      <w:pPr>
        <w:rPr>
          <w:lang w:eastAsia="zh-CN"/>
        </w:rPr>
      </w:pPr>
      <w:r>
        <w:rPr>
          <w:lang w:eastAsia="zh-CN"/>
        </w:rPr>
        <w:t xml:space="preserve">Look at the title of the graph, what does this mean and predict what you think it will show us? </w:t>
      </w:r>
    </w:p>
    <w:p w14:paraId="74D8D982" w14:textId="07E50725" w:rsidR="00205AF5" w:rsidRDefault="003000D9" w:rsidP="0091064F">
      <w:pPr>
        <w:rPr>
          <w:lang w:eastAsia="zh-CN"/>
        </w:rPr>
      </w:pPr>
      <w:r>
        <w:rPr>
          <w:lang w:eastAsia="zh-CN"/>
        </w:rPr>
        <w:t>Now looking at the entire graph, w</w:t>
      </w:r>
      <w:r w:rsidR="00F44120">
        <w:rPr>
          <w:lang w:eastAsia="zh-CN"/>
        </w:rPr>
        <w:t>hat does this graph tell us?</w:t>
      </w:r>
      <w:r w:rsidR="00E53574">
        <w:rPr>
          <w:lang w:eastAsia="zh-CN"/>
        </w:rPr>
        <w:t xml:space="preserve"> (</w:t>
      </w:r>
      <w:r w:rsidR="00426A04">
        <w:rPr>
          <w:rStyle w:val="Strong"/>
        </w:rPr>
        <w:t>(N</w:t>
      </w:r>
      <w:r w:rsidR="00E53574">
        <w:rPr>
          <w:rStyle w:val="Strong"/>
        </w:rPr>
        <w:t>N</w:t>
      </w:r>
      <w:r w:rsidR="00426A04">
        <w:rPr>
          <w:rStyle w:val="Strong"/>
        </w:rPr>
        <w:t>L</w:t>
      </w:r>
      <w:r w:rsidR="00E53574">
        <w:rPr>
          <w:rStyle w:val="Strong"/>
        </w:rPr>
        <w:t>P – IRD3)</w:t>
      </w:r>
      <w:r w:rsidR="00205AF5">
        <w:rPr>
          <w:rStyle w:val="Strong"/>
        </w:rPr>
        <w:t xml:space="preserve"> </w:t>
      </w:r>
    </w:p>
    <w:p w14:paraId="66D04F8E" w14:textId="02E6D6CE" w:rsidR="009A2241" w:rsidRPr="003000D9" w:rsidRDefault="00F44120" w:rsidP="00371AC6">
      <w:pPr>
        <w:pStyle w:val="ListBullet"/>
        <w:rPr>
          <w:rStyle w:val="Strong"/>
          <w:b w:val="0"/>
          <w:bCs w:val="0"/>
          <w:lang w:eastAsia="zh-CN"/>
        </w:rPr>
      </w:pPr>
      <w:r>
        <w:rPr>
          <w:lang w:eastAsia="zh-CN"/>
        </w:rPr>
        <w:t>What is the</w:t>
      </w:r>
      <w:r w:rsidR="00A75CB2">
        <w:rPr>
          <w:lang w:eastAsia="zh-CN"/>
        </w:rPr>
        <w:t xml:space="preserve"> same or </w:t>
      </w:r>
      <w:r>
        <w:rPr>
          <w:lang w:eastAsia="zh-CN"/>
        </w:rPr>
        <w:t>differen</w:t>
      </w:r>
      <w:r w:rsidR="00A75CB2">
        <w:rPr>
          <w:lang w:eastAsia="zh-CN"/>
        </w:rPr>
        <w:t>t</w:t>
      </w:r>
      <w:r>
        <w:rPr>
          <w:lang w:eastAsia="zh-CN"/>
        </w:rPr>
        <w:t xml:space="preserve"> between boys and girls? Why do you think that is?</w:t>
      </w:r>
      <w:r w:rsidR="004A34C3">
        <w:rPr>
          <w:lang w:eastAsia="zh-CN"/>
        </w:rPr>
        <w:t xml:space="preserve"> </w:t>
      </w:r>
      <w:r w:rsidR="004A34C3">
        <w:rPr>
          <w:rStyle w:val="Strong"/>
        </w:rPr>
        <w:t>(NNLP – IRD4)</w:t>
      </w:r>
    </w:p>
    <w:p w14:paraId="37F56366" w14:textId="2D518EFF" w:rsidR="00F44120" w:rsidRDefault="00F44120" w:rsidP="00371AC6">
      <w:pPr>
        <w:pStyle w:val="ListBullet"/>
        <w:rPr>
          <w:lang w:eastAsia="zh-CN"/>
        </w:rPr>
      </w:pPr>
      <w:r>
        <w:rPr>
          <w:lang w:eastAsia="zh-CN"/>
        </w:rPr>
        <w:lastRenderedPageBreak/>
        <w:t>What do you think contributes to young people consuming less than the average daily serves for certain foods?</w:t>
      </w:r>
      <w:r w:rsidR="00CE7927">
        <w:rPr>
          <w:lang w:eastAsia="zh-CN"/>
        </w:rPr>
        <w:t xml:space="preserve"> How can this be changed or modified for self and other young people?</w:t>
      </w:r>
    </w:p>
    <w:p w14:paraId="125C4636" w14:textId="1D5AF0C0" w:rsidR="00F44120" w:rsidRPr="00F44120" w:rsidRDefault="00F44120" w:rsidP="00371AC6">
      <w:pPr>
        <w:pStyle w:val="ListBullet"/>
        <w:rPr>
          <w:lang w:eastAsia="zh-CN"/>
        </w:rPr>
      </w:pPr>
      <w:r>
        <w:rPr>
          <w:lang w:eastAsia="zh-CN"/>
        </w:rPr>
        <w:t xml:space="preserve">How can this information support us in helping young people to make </w:t>
      </w:r>
      <w:r w:rsidR="00956D7E">
        <w:rPr>
          <w:lang w:eastAsia="zh-CN"/>
        </w:rPr>
        <w:t xml:space="preserve">healthy </w:t>
      </w:r>
      <w:r>
        <w:rPr>
          <w:lang w:eastAsia="zh-CN"/>
        </w:rPr>
        <w:t xml:space="preserve">food choices?  </w:t>
      </w:r>
      <w:r w:rsidR="00956D7E">
        <w:rPr>
          <w:lang w:eastAsia="zh-CN"/>
        </w:rPr>
        <w:t>For example, h</w:t>
      </w:r>
      <w:r>
        <w:rPr>
          <w:lang w:eastAsia="zh-CN"/>
        </w:rPr>
        <w:t xml:space="preserve">ow much we spend on health, tell us what diseases are </w:t>
      </w:r>
      <w:r w:rsidR="00956D7E">
        <w:rPr>
          <w:lang w:eastAsia="zh-CN"/>
        </w:rPr>
        <w:t xml:space="preserve">affecting </w:t>
      </w:r>
      <w:r>
        <w:rPr>
          <w:lang w:eastAsia="zh-CN"/>
        </w:rPr>
        <w:t xml:space="preserve">more and are these disease </w:t>
      </w:r>
      <w:r w:rsidR="00582425">
        <w:rPr>
          <w:lang w:eastAsia="zh-CN"/>
        </w:rPr>
        <w:t>preventable</w:t>
      </w:r>
      <w:r>
        <w:rPr>
          <w:lang w:eastAsia="zh-CN"/>
        </w:rPr>
        <w:t xml:space="preserve"> through healthy eating</w:t>
      </w:r>
      <w:r w:rsidR="00956D7E">
        <w:rPr>
          <w:lang w:eastAsia="zh-CN"/>
        </w:rPr>
        <w:t>,</w:t>
      </w:r>
      <w:r>
        <w:rPr>
          <w:lang w:eastAsia="zh-CN"/>
        </w:rPr>
        <w:t xml:space="preserve"> e.g. diabetes?</w:t>
      </w:r>
    </w:p>
    <w:p w14:paraId="0343E946" w14:textId="0AA7ED07" w:rsidR="006A6888" w:rsidRDefault="006A6888" w:rsidP="00582425">
      <w:pPr>
        <w:pStyle w:val="Heading5"/>
      </w:pPr>
      <w:r w:rsidRPr="00AB7018">
        <w:t>Graph 2 Questions</w:t>
      </w:r>
    </w:p>
    <w:p w14:paraId="42452432" w14:textId="77777777" w:rsidR="00E67B01" w:rsidRDefault="00E67B01" w:rsidP="00371AC6">
      <w:pPr>
        <w:rPr>
          <w:lang w:eastAsia="zh-CN"/>
        </w:rPr>
      </w:pPr>
      <w:r>
        <w:rPr>
          <w:lang w:eastAsia="zh-CN"/>
        </w:rPr>
        <w:t xml:space="preserve">Look at the title of the graph, what does this mean and predict what you think it will show us? </w:t>
      </w:r>
    </w:p>
    <w:p w14:paraId="18B5D6E5" w14:textId="72CCF1EF" w:rsidR="00F44120" w:rsidRDefault="00E67B01" w:rsidP="00371AC6">
      <w:pPr>
        <w:rPr>
          <w:lang w:eastAsia="zh-CN"/>
        </w:rPr>
      </w:pPr>
      <w:r>
        <w:rPr>
          <w:lang w:eastAsia="zh-CN"/>
        </w:rPr>
        <w:t>Now looking at the entire graph, w</w:t>
      </w:r>
      <w:r w:rsidR="00F44120">
        <w:rPr>
          <w:lang w:eastAsia="zh-CN"/>
        </w:rPr>
        <w:t xml:space="preserve">hat does this graph tell us? </w:t>
      </w:r>
      <w:r w:rsidR="003000D9">
        <w:rPr>
          <w:rStyle w:val="Strong"/>
        </w:rPr>
        <w:t>(N</w:t>
      </w:r>
      <w:r w:rsidR="00E53574">
        <w:rPr>
          <w:rStyle w:val="Strong"/>
        </w:rPr>
        <w:t>N</w:t>
      </w:r>
      <w:r w:rsidR="003000D9">
        <w:rPr>
          <w:rStyle w:val="Strong"/>
        </w:rPr>
        <w:t>L</w:t>
      </w:r>
      <w:r w:rsidR="00E53574">
        <w:rPr>
          <w:rStyle w:val="Strong"/>
        </w:rPr>
        <w:t>P – IRD3)</w:t>
      </w:r>
    </w:p>
    <w:p w14:paraId="1301C3B8" w14:textId="34415248" w:rsidR="00F44120" w:rsidRPr="00371AC6" w:rsidRDefault="00F44120" w:rsidP="00371AC6">
      <w:pPr>
        <w:pStyle w:val="ListBullet"/>
      </w:pPr>
      <w:r>
        <w:rPr>
          <w:lang w:eastAsia="zh-CN"/>
        </w:rPr>
        <w:t xml:space="preserve">What is </w:t>
      </w:r>
      <w:r w:rsidRPr="00371AC6">
        <w:t>the</w:t>
      </w:r>
      <w:r w:rsidR="00096489" w:rsidRPr="00371AC6">
        <w:t xml:space="preserve"> same or</w:t>
      </w:r>
      <w:r w:rsidRPr="00371AC6">
        <w:t xml:space="preserve"> differen</w:t>
      </w:r>
      <w:r w:rsidR="00096489" w:rsidRPr="00371AC6">
        <w:t>t</w:t>
      </w:r>
      <w:r w:rsidRPr="00371AC6">
        <w:t xml:space="preserve"> between boys and girls? Why do you think that is?</w:t>
      </w:r>
      <w:r w:rsidR="00E53574" w:rsidRPr="00371AC6">
        <w:t xml:space="preserve"> </w:t>
      </w:r>
      <w:r w:rsidR="003000D9" w:rsidRPr="00371AC6">
        <w:rPr>
          <w:rStyle w:val="Strong"/>
          <w:b w:val="0"/>
          <w:bCs w:val="0"/>
        </w:rPr>
        <w:t>(N</w:t>
      </w:r>
      <w:r w:rsidR="00E53574" w:rsidRPr="00371AC6">
        <w:rPr>
          <w:rStyle w:val="Strong"/>
          <w:b w:val="0"/>
          <w:bCs w:val="0"/>
        </w:rPr>
        <w:t>N</w:t>
      </w:r>
      <w:r w:rsidR="003000D9" w:rsidRPr="00371AC6">
        <w:rPr>
          <w:rStyle w:val="Strong"/>
          <w:b w:val="0"/>
          <w:bCs w:val="0"/>
        </w:rPr>
        <w:t>L</w:t>
      </w:r>
      <w:r w:rsidR="00E53574" w:rsidRPr="00371AC6">
        <w:rPr>
          <w:rStyle w:val="Strong"/>
          <w:b w:val="0"/>
          <w:bCs w:val="0"/>
        </w:rPr>
        <w:t>P – IRD4)</w:t>
      </w:r>
    </w:p>
    <w:p w14:paraId="45BE29FB" w14:textId="77777777" w:rsidR="00F44120" w:rsidRPr="00371AC6" w:rsidRDefault="00F44120" w:rsidP="00371AC6">
      <w:pPr>
        <w:pStyle w:val="ListBullet"/>
      </w:pPr>
      <w:r w:rsidRPr="00371AC6">
        <w:t>Why do you think a large percentage of young people are below the recommended serves? What contributes to this?</w:t>
      </w:r>
    </w:p>
    <w:p w14:paraId="2B5D6E9B" w14:textId="0D46BC0E" w:rsidR="00F44120" w:rsidRPr="00371AC6" w:rsidRDefault="00F44120" w:rsidP="00371AC6">
      <w:pPr>
        <w:pStyle w:val="ListBullet"/>
      </w:pPr>
      <w:r w:rsidRPr="00371AC6">
        <w:t xml:space="preserve">How can this data </w:t>
      </w:r>
      <w:r w:rsidR="00E67B01" w:rsidRPr="00371AC6">
        <w:t xml:space="preserve">and other data </w:t>
      </w:r>
      <w:r w:rsidRPr="00371AC6">
        <w:t xml:space="preserve">support us in helping young people make </w:t>
      </w:r>
      <w:r w:rsidR="0016032F" w:rsidRPr="00371AC6">
        <w:t xml:space="preserve">healthy </w:t>
      </w:r>
      <w:r w:rsidRPr="00371AC6">
        <w:t xml:space="preserve">food choices? </w:t>
      </w:r>
    </w:p>
    <w:p w14:paraId="05E07F76" w14:textId="0FA7241E" w:rsidR="00F44120" w:rsidRPr="00E473EF" w:rsidRDefault="00F44120" w:rsidP="00371AC6">
      <w:pPr>
        <w:pStyle w:val="ListBullet"/>
        <w:rPr>
          <w:lang w:eastAsia="zh-CN"/>
        </w:rPr>
      </w:pPr>
      <w:r w:rsidRPr="00371AC6">
        <w:t xml:space="preserve">How can the messages in this graph empower you as an individual to change </w:t>
      </w:r>
      <w:r w:rsidR="0016032F" w:rsidRPr="00371AC6">
        <w:t>your food habits and behaviours to be more positive</w:t>
      </w:r>
      <w:r w:rsidRPr="00E473EF">
        <w:rPr>
          <w:lang w:eastAsia="zh-CN"/>
        </w:rPr>
        <w:t>?</w:t>
      </w:r>
    </w:p>
    <w:p w14:paraId="2EF7D40E" w14:textId="1A353DC2" w:rsidR="00C31E27" w:rsidRDefault="00C31E27" w:rsidP="00371AC6">
      <w:r w:rsidRPr="00E473EF">
        <w:rPr>
          <w:lang w:eastAsia="zh-CN"/>
        </w:rPr>
        <w:t xml:space="preserve">Students </w:t>
      </w:r>
      <w:r w:rsidRPr="00B2115F">
        <w:rPr>
          <w:lang w:eastAsia="zh-CN"/>
        </w:rPr>
        <w:t>complete the graph self-reflection activity worksheet to reflect on their eating habits and formulate appropriate and realistic ways to improve</w:t>
      </w:r>
      <w:r w:rsidRPr="00E473EF">
        <w:rPr>
          <w:lang w:eastAsia="zh-CN"/>
        </w:rPr>
        <w:t xml:space="preserve"> them. </w:t>
      </w:r>
      <w:r w:rsidR="004A34C3">
        <w:rPr>
          <w:rStyle w:val="Strong"/>
        </w:rPr>
        <w:t>(NLLP – UnT7)</w:t>
      </w:r>
    </w:p>
    <w:p w14:paraId="6008583F" w14:textId="2C1E9DFE" w:rsidR="00392E35" w:rsidRDefault="00E473EF" w:rsidP="00392E35">
      <w:pPr>
        <w:rPr>
          <w:lang w:eastAsia="zh-CN"/>
        </w:rPr>
      </w:pPr>
      <w:r>
        <w:rPr>
          <w:lang w:eastAsia="zh-CN"/>
        </w:rPr>
        <w:t xml:space="preserve">Having </w:t>
      </w:r>
      <w:r w:rsidR="00392E35">
        <w:rPr>
          <w:lang w:eastAsia="zh-CN"/>
        </w:rPr>
        <w:t>completed these activities</w:t>
      </w:r>
      <w:r w:rsidR="00930E83">
        <w:rPr>
          <w:lang w:eastAsia="zh-CN"/>
        </w:rPr>
        <w:t>,</w:t>
      </w:r>
      <w:r w:rsidR="00392E35">
        <w:rPr>
          <w:lang w:eastAsia="zh-CN"/>
        </w:rPr>
        <w:t xml:space="preserve"> and students develop an understanding of the dietary patterns of young people and Australian dietary guidelines, repeat the </w:t>
      </w:r>
      <w:r w:rsidR="00930E83">
        <w:rPr>
          <w:lang w:eastAsia="zh-CN"/>
        </w:rPr>
        <w:t xml:space="preserve">moving </w:t>
      </w:r>
      <w:r w:rsidR="00392E35">
        <w:rPr>
          <w:lang w:eastAsia="zh-CN"/>
        </w:rPr>
        <w:t>healthy food plate activity. Once</w:t>
      </w:r>
      <w:r w:rsidR="00C30EBF">
        <w:rPr>
          <w:lang w:eastAsia="zh-CN"/>
        </w:rPr>
        <w:t xml:space="preserve"> their plate is created, </w:t>
      </w:r>
      <w:r w:rsidR="00392E35">
        <w:rPr>
          <w:lang w:eastAsia="zh-CN"/>
        </w:rPr>
        <w:t>combine with other healthy food plates in the class to create a suggested days’ worth of food</w:t>
      </w:r>
      <w:r w:rsidR="00C30EBF">
        <w:rPr>
          <w:lang w:eastAsia="zh-CN"/>
        </w:rPr>
        <w:t xml:space="preserve"> for a young person</w:t>
      </w:r>
      <w:r w:rsidR="00392E35">
        <w:rPr>
          <w:lang w:eastAsia="zh-CN"/>
        </w:rPr>
        <w:t>. Include the three meals of the day and snacks.</w:t>
      </w:r>
    </w:p>
    <w:p w14:paraId="0B486BD0" w14:textId="77777777" w:rsidR="00F338AD" w:rsidRDefault="00E473EF" w:rsidP="00F338AD">
      <w:pPr>
        <w:pStyle w:val="ListBullet"/>
      </w:pPr>
      <w:r w:rsidRPr="00392E35">
        <w:t>Would this combination meet the A</w:t>
      </w:r>
      <w:r w:rsidR="00C30EBF">
        <w:t>ustralian dietary guidelines for the recommended daily servings? How and why?</w:t>
      </w:r>
    </w:p>
    <w:p w14:paraId="524E13E2" w14:textId="61780EE9" w:rsidR="00E473EF" w:rsidRDefault="00E473EF" w:rsidP="00F04195">
      <w:pPr>
        <w:pStyle w:val="Heading4"/>
        <w:numPr>
          <w:ilvl w:val="0"/>
          <w:numId w:val="0"/>
        </w:numPr>
        <w:rPr>
          <w:lang w:eastAsia="zh-CN"/>
        </w:rPr>
      </w:pPr>
      <w:r>
        <w:rPr>
          <w:lang w:eastAsia="zh-CN"/>
        </w:rPr>
        <w:t>Assessment opportunity</w:t>
      </w:r>
    </w:p>
    <w:p w14:paraId="4761EB1C" w14:textId="716BF3E1" w:rsidR="00733BE8" w:rsidRDefault="00733BE8" w:rsidP="00C30EBF">
      <w:pPr>
        <w:rPr>
          <w:lang w:eastAsia="zh-CN"/>
        </w:rPr>
      </w:pPr>
      <w:r>
        <w:rPr>
          <w:lang w:eastAsia="zh-CN"/>
        </w:rPr>
        <w:t xml:space="preserve">Students </w:t>
      </w:r>
      <w:r w:rsidR="003624B0">
        <w:rPr>
          <w:lang w:eastAsia="zh-CN"/>
        </w:rPr>
        <w:t xml:space="preserve">create </w:t>
      </w:r>
      <w:r>
        <w:rPr>
          <w:lang w:eastAsia="zh-CN"/>
        </w:rPr>
        <w:t xml:space="preserve">a </w:t>
      </w:r>
      <w:r w:rsidR="00BE520C">
        <w:rPr>
          <w:lang w:eastAsia="zh-CN"/>
        </w:rPr>
        <w:t>journal</w:t>
      </w:r>
      <w:r>
        <w:rPr>
          <w:lang w:eastAsia="zh-CN"/>
        </w:rPr>
        <w:t xml:space="preserve"> on their current eating habits. Students will compare their diet to the Australian dietary guidelines and assess how accurately their eating habits follow these guidelines. Students will:</w:t>
      </w:r>
    </w:p>
    <w:p w14:paraId="1386BF7A" w14:textId="76A49EEB" w:rsidR="00C31E27" w:rsidRDefault="009E5AFD" w:rsidP="00733BE8">
      <w:pPr>
        <w:pStyle w:val="ListNumber"/>
        <w:rPr>
          <w:lang w:eastAsia="zh-CN"/>
        </w:rPr>
      </w:pPr>
      <w:r>
        <w:rPr>
          <w:lang w:eastAsia="zh-CN"/>
        </w:rPr>
        <w:t>k</w:t>
      </w:r>
      <w:r w:rsidR="00733BE8">
        <w:rPr>
          <w:lang w:eastAsia="zh-CN"/>
        </w:rPr>
        <w:t>eep a food diary</w:t>
      </w:r>
      <w:r w:rsidR="00F41C47">
        <w:rPr>
          <w:lang w:eastAsia="zh-CN"/>
        </w:rPr>
        <w:t>/ journal</w:t>
      </w:r>
      <w:r w:rsidR="00733BE8">
        <w:rPr>
          <w:lang w:eastAsia="zh-CN"/>
        </w:rPr>
        <w:t xml:space="preserve"> for a week listing everything they ate, drank and how much. </w:t>
      </w:r>
      <w:r w:rsidR="003624B0">
        <w:rPr>
          <w:lang w:eastAsia="zh-CN"/>
        </w:rPr>
        <w:t>This can be a written diary</w:t>
      </w:r>
      <w:r w:rsidR="006104E5">
        <w:rPr>
          <w:lang w:eastAsia="zh-CN"/>
        </w:rPr>
        <w:t>/ journal</w:t>
      </w:r>
      <w:r>
        <w:rPr>
          <w:lang w:eastAsia="zh-CN"/>
        </w:rPr>
        <w:t xml:space="preserve"> or using an online or mobile app to document food and drink choices.</w:t>
      </w:r>
    </w:p>
    <w:p w14:paraId="0D59AEB6" w14:textId="24719F4C" w:rsidR="00733BE8" w:rsidRDefault="009E5AFD" w:rsidP="00733BE8">
      <w:pPr>
        <w:pStyle w:val="ListNumber"/>
        <w:rPr>
          <w:lang w:eastAsia="zh-CN"/>
        </w:rPr>
      </w:pPr>
      <w:r>
        <w:rPr>
          <w:lang w:eastAsia="zh-CN"/>
        </w:rPr>
        <w:t xml:space="preserve">evaluate </w:t>
      </w:r>
      <w:r w:rsidR="00733BE8">
        <w:rPr>
          <w:lang w:eastAsia="zh-CN"/>
        </w:rPr>
        <w:t>their eating habits by:</w:t>
      </w:r>
    </w:p>
    <w:p w14:paraId="59B3D96A" w14:textId="35F8FF40" w:rsidR="00733BE8" w:rsidRPr="00F04195" w:rsidRDefault="009E5AFD" w:rsidP="006146CD">
      <w:pPr>
        <w:pStyle w:val="ListNumber2"/>
        <w:numPr>
          <w:ilvl w:val="0"/>
          <w:numId w:val="0"/>
        </w:numPr>
        <w:ind w:left="652"/>
      </w:pPr>
      <w:r w:rsidRPr="00F04195">
        <w:lastRenderedPageBreak/>
        <w:t xml:space="preserve">tallying </w:t>
      </w:r>
      <w:r w:rsidR="00733BE8" w:rsidRPr="00F04195">
        <w:t>up how many serves of each good group they consumed each day</w:t>
      </w:r>
    </w:p>
    <w:p w14:paraId="18811157" w14:textId="2C650F85" w:rsidR="00733BE8" w:rsidRPr="00F04195" w:rsidRDefault="009E5AFD" w:rsidP="00F04195">
      <w:pPr>
        <w:pStyle w:val="ListNumber2"/>
      </w:pPr>
      <w:r w:rsidRPr="00F04195">
        <w:t xml:space="preserve">comparing </w:t>
      </w:r>
      <w:r w:rsidR="00733BE8" w:rsidRPr="00F04195">
        <w:t>to the number of serves of each food group they should consume each day</w:t>
      </w:r>
    </w:p>
    <w:p w14:paraId="3E92EF7D" w14:textId="3C112FEB" w:rsidR="00733BE8" w:rsidRDefault="009E5AFD" w:rsidP="00733BE8">
      <w:pPr>
        <w:pStyle w:val="ListNumber2"/>
        <w:rPr>
          <w:lang w:eastAsia="zh-CN"/>
        </w:rPr>
      </w:pPr>
      <w:r>
        <w:rPr>
          <w:lang w:eastAsia="zh-CN"/>
        </w:rPr>
        <w:t xml:space="preserve">identifying </w:t>
      </w:r>
      <w:r w:rsidR="00733BE8">
        <w:rPr>
          <w:lang w:eastAsia="zh-CN"/>
        </w:rPr>
        <w:t>which groups they ate more serves than the recommended dietary intake and which they ate less</w:t>
      </w:r>
      <w:r>
        <w:rPr>
          <w:lang w:eastAsia="zh-CN"/>
        </w:rPr>
        <w:t>.</w:t>
      </w:r>
    </w:p>
    <w:p w14:paraId="3EF7BD2B" w14:textId="6FF760DF" w:rsidR="00733BE8" w:rsidRDefault="00D90F13" w:rsidP="00733BE8">
      <w:pPr>
        <w:pStyle w:val="ListNumber"/>
        <w:rPr>
          <w:lang w:eastAsia="zh-CN"/>
        </w:rPr>
      </w:pPr>
      <w:r>
        <w:rPr>
          <w:lang w:eastAsia="zh-CN"/>
        </w:rPr>
        <w:t>c</w:t>
      </w:r>
      <w:r w:rsidR="009E5AFD">
        <w:rPr>
          <w:lang w:eastAsia="zh-CN"/>
        </w:rPr>
        <w:t xml:space="preserve">reate </w:t>
      </w:r>
      <w:r w:rsidR="00733BE8">
        <w:rPr>
          <w:lang w:eastAsia="zh-CN"/>
        </w:rPr>
        <w:t xml:space="preserve">a report </w:t>
      </w:r>
      <w:r w:rsidR="009E5AFD">
        <w:rPr>
          <w:lang w:eastAsia="zh-CN"/>
        </w:rPr>
        <w:t>to represent</w:t>
      </w:r>
      <w:r w:rsidR="00733BE8">
        <w:rPr>
          <w:lang w:eastAsia="zh-CN"/>
        </w:rPr>
        <w:t xml:space="preserve"> the findings of their evaluation in step 2. The</w:t>
      </w:r>
      <w:r w:rsidR="00E473EF">
        <w:rPr>
          <w:lang w:eastAsia="zh-CN"/>
        </w:rPr>
        <w:t xml:space="preserve"> report </w:t>
      </w:r>
      <w:r w:rsidR="009E5AFD">
        <w:rPr>
          <w:lang w:eastAsia="zh-CN"/>
        </w:rPr>
        <w:t xml:space="preserve">can be written, visual or verbal and </w:t>
      </w:r>
      <w:r w:rsidR="00E473EF">
        <w:rPr>
          <w:lang w:eastAsia="zh-CN"/>
        </w:rPr>
        <w:t>should</w:t>
      </w:r>
      <w:r w:rsidR="00733BE8">
        <w:rPr>
          <w:lang w:eastAsia="zh-CN"/>
        </w:rPr>
        <w:t>:</w:t>
      </w:r>
      <w:r w:rsidR="004578D3">
        <w:rPr>
          <w:lang w:eastAsia="zh-CN"/>
        </w:rPr>
        <w:t xml:space="preserve"> </w:t>
      </w:r>
    </w:p>
    <w:p w14:paraId="77E15F3B" w14:textId="004C4EF7" w:rsidR="00733BE8" w:rsidRDefault="000F624D" w:rsidP="00D90F13">
      <w:pPr>
        <w:pStyle w:val="ListNumber2"/>
        <w:rPr>
          <w:lang w:eastAsia="zh-CN"/>
        </w:rPr>
      </w:pPr>
      <w:r>
        <w:rPr>
          <w:lang w:eastAsia="zh-CN"/>
        </w:rPr>
        <w:t>demonstrate</w:t>
      </w:r>
      <w:r w:rsidDel="009E5AFD">
        <w:rPr>
          <w:lang w:eastAsia="zh-CN"/>
        </w:rPr>
        <w:t xml:space="preserve"> </w:t>
      </w:r>
      <w:r w:rsidR="009E5AFD">
        <w:rPr>
          <w:lang w:eastAsia="zh-CN"/>
        </w:rPr>
        <w:t xml:space="preserve">how </w:t>
      </w:r>
      <w:r w:rsidR="00733BE8">
        <w:rPr>
          <w:lang w:eastAsia="zh-CN"/>
        </w:rPr>
        <w:t>well they are currently following the recommendations of the Australian dietary guidelines with examples</w:t>
      </w:r>
    </w:p>
    <w:p w14:paraId="798C955E" w14:textId="0A7E0844" w:rsidR="00E473EF" w:rsidRPr="006146CD" w:rsidRDefault="000F624D" w:rsidP="006146CD">
      <w:pPr>
        <w:pStyle w:val="ListNumber2"/>
      </w:pPr>
      <w:r w:rsidRPr="006146CD">
        <w:t xml:space="preserve">discuss </w:t>
      </w:r>
      <w:r w:rsidR="00E473EF" w:rsidRPr="006146CD">
        <w:t>the differences noticed in their eating habits on weekdays compared to the weekends and reason for these differences</w:t>
      </w:r>
    </w:p>
    <w:p w14:paraId="78953F14" w14:textId="200FC477" w:rsidR="00E473EF" w:rsidRPr="006146CD" w:rsidRDefault="000F624D" w:rsidP="006146CD">
      <w:pPr>
        <w:pStyle w:val="ListNumber2"/>
      </w:pPr>
      <w:r w:rsidRPr="006146CD">
        <w:t xml:space="preserve">suggest </w:t>
      </w:r>
      <w:r w:rsidR="00E473EF" w:rsidRPr="006146CD">
        <w:t>changes they can make to their current eating habits and how they would make these changes.</w:t>
      </w:r>
    </w:p>
    <w:p w14:paraId="098DFD4C" w14:textId="0C1EC373" w:rsidR="00E473EF" w:rsidRPr="006146CD" w:rsidRDefault="00DA758F" w:rsidP="006146CD">
      <w:pPr>
        <w:pStyle w:val="ListNumber2"/>
      </w:pPr>
      <w:r w:rsidRPr="006146CD">
        <w:t xml:space="preserve">provide an </w:t>
      </w:r>
      <w:r w:rsidR="00E473EF" w:rsidRPr="006146CD">
        <w:t>explanation as to what extent the suggested changes in their own eating habits could assist others</w:t>
      </w:r>
      <w:r w:rsidRPr="006146CD">
        <w:t>.</w:t>
      </w:r>
      <w:r w:rsidR="00E473EF" w:rsidRPr="006146CD">
        <w:t xml:space="preserve"> </w:t>
      </w:r>
    </w:p>
    <w:p w14:paraId="46292E0E" w14:textId="3EB4E5C5" w:rsidR="002715F7" w:rsidRPr="009E525A" w:rsidRDefault="00955A08" w:rsidP="00E67B01">
      <w:pPr>
        <w:pStyle w:val="Heading3"/>
        <w:numPr>
          <w:ilvl w:val="0"/>
          <w:numId w:val="0"/>
        </w:numPr>
      </w:pPr>
      <w:r>
        <w:t>Activity: Contextual factors</w:t>
      </w:r>
    </w:p>
    <w:p w14:paraId="52F34C7D" w14:textId="094CAA3E" w:rsidR="00E37866" w:rsidRDefault="00082BFC" w:rsidP="00E67B01">
      <w:pPr>
        <w:pStyle w:val="FeatureBox2"/>
      </w:pPr>
      <w:r>
        <w:rPr>
          <w:rStyle w:val="Strong"/>
        </w:rPr>
        <w:t>Purpose</w:t>
      </w:r>
      <w:r w:rsidR="000538B3" w:rsidRPr="00B81585">
        <w:rPr>
          <w:rStyle w:val="Strong"/>
        </w:rPr>
        <w:t>:</w:t>
      </w:r>
      <w:r w:rsidR="000538B3">
        <w:t xml:space="preserve"> Through this activity</w:t>
      </w:r>
      <w:r w:rsidR="00205013">
        <w:t>,</w:t>
      </w:r>
      <w:r w:rsidR="000538B3">
        <w:t xml:space="preserve"> students will unpack some of the contextual factors that influence food choices. </w:t>
      </w:r>
      <w:r w:rsidR="00E37866">
        <w:t>This is a literacy activity whereby student will build meaning around contextual factors to understand how they can influence food choices.</w:t>
      </w:r>
      <w:r w:rsidR="00891293">
        <w:t xml:space="preserve"> They will then reflect on their own habits and contextual factors that influence them and pose strategies to assist in making positive decisions regarding their eating. </w:t>
      </w:r>
    </w:p>
    <w:p w14:paraId="230810EB" w14:textId="66472E78" w:rsidR="00696BFC" w:rsidRPr="00082BFC" w:rsidRDefault="00696BFC" w:rsidP="00696BFC">
      <w:pPr>
        <w:pStyle w:val="FeatureBox"/>
        <w:rPr>
          <w:b/>
          <w:bCs/>
        </w:rPr>
      </w:pPr>
      <w:r w:rsidRPr="00082BFC">
        <w:rPr>
          <w:b/>
          <w:bCs/>
        </w:rPr>
        <w:t xml:space="preserve">Contextual </w:t>
      </w:r>
      <w:r w:rsidR="00205013" w:rsidRPr="00082BFC">
        <w:rPr>
          <w:b/>
          <w:bCs/>
        </w:rPr>
        <w:t>factors</w:t>
      </w:r>
    </w:p>
    <w:p w14:paraId="077DC078" w14:textId="77777777" w:rsidR="00696BFC" w:rsidRDefault="00696BFC" w:rsidP="00696BFC">
      <w:pPr>
        <w:pStyle w:val="FeatureBox"/>
      </w:pPr>
      <w:r>
        <w:t>A range of factors existing in differing ways, with varying impacts on individual, group and community health, safety, wellbeing and participation in physical activity. Factors include, but are not limited to:</w:t>
      </w:r>
    </w:p>
    <w:p w14:paraId="7E4D7ECD" w14:textId="77777777" w:rsidR="00696BFC" w:rsidRDefault="00696BFC" w:rsidP="00A75CB2">
      <w:pPr>
        <w:pStyle w:val="FeatureBox"/>
        <w:numPr>
          <w:ilvl w:val="0"/>
          <w:numId w:val="40"/>
        </w:numPr>
      </w:pPr>
      <w:r>
        <w:t xml:space="preserve">individual – knowledge, skills, attitudes, beliefs, ability, sex, gender </w:t>
      </w:r>
    </w:p>
    <w:p w14:paraId="7E067C0D" w14:textId="77777777" w:rsidR="00696BFC" w:rsidRDefault="00696BFC" w:rsidP="00A75CB2">
      <w:pPr>
        <w:pStyle w:val="FeatureBox"/>
        <w:numPr>
          <w:ilvl w:val="0"/>
          <w:numId w:val="40"/>
        </w:numPr>
      </w:pPr>
      <w:r>
        <w:t xml:space="preserve">sociocultural – religion, parents/carers, family, media, culture, peers, language, politics </w:t>
      </w:r>
    </w:p>
    <w:p w14:paraId="59D1E90B" w14:textId="77777777" w:rsidR="00696BFC" w:rsidRDefault="00696BFC" w:rsidP="00A75CB2">
      <w:pPr>
        <w:pStyle w:val="FeatureBox"/>
        <w:numPr>
          <w:ilvl w:val="0"/>
          <w:numId w:val="40"/>
        </w:numPr>
      </w:pPr>
      <w:r>
        <w:t xml:space="preserve">socioeconomic – education, income, employment </w:t>
      </w:r>
    </w:p>
    <w:p w14:paraId="64E6419B" w14:textId="77777777" w:rsidR="00696BFC" w:rsidRDefault="00696BFC" w:rsidP="00A75CB2">
      <w:pPr>
        <w:pStyle w:val="FeatureBox"/>
        <w:numPr>
          <w:ilvl w:val="0"/>
          <w:numId w:val="40"/>
        </w:numPr>
      </w:pPr>
      <w:r>
        <w:t>environmental – geographical location, access to health services.</w:t>
      </w:r>
    </w:p>
    <w:p w14:paraId="0A560E35" w14:textId="190DDE51" w:rsidR="004F01D1" w:rsidRDefault="004F01D1" w:rsidP="004F01D1">
      <w:r>
        <w:t xml:space="preserve">Explain to students that there are a number </w:t>
      </w:r>
      <w:r w:rsidR="00C44DC6">
        <w:t xml:space="preserve">of </w:t>
      </w:r>
      <w:r>
        <w:t>young peo</w:t>
      </w:r>
      <w:r w:rsidR="00C30EBF">
        <w:t xml:space="preserve">ple who regularly eat </w:t>
      </w:r>
      <w:r w:rsidR="00034A5F">
        <w:t xml:space="preserve">healthy </w:t>
      </w:r>
      <w:r w:rsidR="00C30EBF">
        <w:t>food and who often meet the Australian dietary guidelines to healthy eating. There</w:t>
      </w:r>
      <w:r>
        <w:t xml:space="preserve"> are </w:t>
      </w:r>
      <w:r>
        <w:lastRenderedPageBreak/>
        <w:t xml:space="preserve">several </w:t>
      </w:r>
      <w:r w:rsidR="00C30EBF">
        <w:t>reasons</w:t>
      </w:r>
      <w:r>
        <w:t xml:space="preserve"> </w:t>
      </w:r>
      <w:r w:rsidR="00C30EBF">
        <w:t>as</w:t>
      </w:r>
      <w:r>
        <w:t xml:space="preserve"> to why young </w:t>
      </w:r>
      <w:r w:rsidR="00271C3C">
        <w:t>people</w:t>
      </w:r>
      <w:r w:rsidR="00C30EBF">
        <w:t xml:space="preserve"> </w:t>
      </w:r>
      <w:r w:rsidR="0040196C">
        <w:t>eat well and meet the guidelines</w:t>
      </w:r>
      <w:r>
        <w:t xml:space="preserve">. Contextual factors play a big part in impacting healthy food habits. </w:t>
      </w:r>
    </w:p>
    <w:p w14:paraId="0A940A24" w14:textId="1F713B68" w:rsidR="00891293" w:rsidRDefault="00BE74C5" w:rsidP="00696BFC">
      <w:pPr>
        <w:pStyle w:val="ListBullet"/>
      </w:pPr>
      <w:r>
        <w:t>Brainstorm all the things that influence our food choice</w:t>
      </w:r>
      <w:r w:rsidR="00696BFC">
        <w:t>s</w:t>
      </w:r>
      <w:r>
        <w:t>.</w:t>
      </w:r>
      <w:r w:rsidR="00696BFC">
        <w:t xml:space="preserve"> </w:t>
      </w:r>
    </w:p>
    <w:p w14:paraId="4BF4BD5E" w14:textId="2EC0CB51" w:rsidR="00326806" w:rsidRPr="00096489" w:rsidRDefault="00891293" w:rsidP="00326806">
      <w:pPr>
        <w:pStyle w:val="ListBullet"/>
      </w:pPr>
      <w:r>
        <w:t xml:space="preserve">Students watch the video </w:t>
      </w:r>
      <w:hyperlink r:id="rId28" w:history="1">
        <w:r w:rsidR="00634A8B" w:rsidRPr="00634A8B">
          <w:rPr>
            <w:rStyle w:val="Hyperlink"/>
          </w:rPr>
          <w:t>R</w:t>
        </w:r>
        <w:r w:rsidR="00305143" w:rsidRPr="00634A8B">
          <w:rPr>
            <w:rStyle w:val="Hyperlink"/>
          </w:rPr>
          <w:t xml:space="preserve">aising children network: nutrition and eating well for </w:t>
        </w:r>
        <w:r w:rsidR="00A75CB2" w:rsidRPr="00634A8B">
          <w:rPr>
            <w:rStyle w:val="Hyperlink"/>
          </w:rPr>
          <w:t>teenagers</w:t>
        </w:r>
      </w:hyperlink>
      <w:r w:rsidR="00305143">
        <w:t xml:space="preserve"> (duration 2:21</w:t>
      </w:r>
      <w:r w:rsidR="00634A8B">
        <w:t xml:space="preserve">) </w:t>
      </w:r>
      <w:r w:rsidR="00BE74C5">
        <w:t xml:space="preserve">or use </w:t>
      </w:r>
      <w:r w:rsidR="00BE74C5" w:rsidRPr="00B2115F">
        <w:t xml:space="preserve">the </w:t>
      </w:r>
      <w:r w:rsidR="005A4B4E" w:rsidRPr="00B2115F">
        <w:t>F</w:t>
      </w:r>
      <w:r w:rsidR="00326806" w:rsidRPr="00B2115F">
        <w:t>ood scenario</w:t>
      </w:r>
      <w:r w:rsidR="00EF5923" w:rsidRPr="00B2115F">
        <w:t xml:space="preserve"> worksheet</w:t>
      </w:r>
      <w:r w:rsidR="00326806" w:rsidRPr="00B2115F">
        <w:t xml:space="preserve"> </w:t>
      </w:r>
      <w:r w:rsidR="00BE74C5" w:rsidRPr="00B2115F">
        <w:t>provided</w:t>
      </w:r>
      <w:r w:rsidR="004F01D1">
        <w:t xml:space="preserve">. As they </w:t>
      </w:r>
      <w:r w:rsidR="00BE74C5">
        <w:t xml:space="preserve">explore the text, students are to </w:t>
      </w:r>
      <w:r w:rsidR="004F01D1">
        <w:t xml:space="preserve">write down some of the factors that </w:t>
      </w:r>
      <w:r w:rsidR="00BE74C5">
        <w:t>may</w:t>
      </w:r>
      <w:r w:rsidR="009A3E7B">
        <w:t xml:space="preserve"> have</w:t>
      </w:r>
      <w:r w:rsidR="00BE74C5">
        <w:t xml:space="preserve"> </w:t>
      </w:r>
      <w:r w:rsidR="004F01D1">
        <w:t>influence</w:t>
      </w:r>
      <w:r w:rsidR="009A3E7B">
        <w:t>d</w:t>
      </w:r>
      <w:r w:rsidR="00326806">
        <w:t xml:space="preserve"> young people to be healthy and make </w:t>
      </w:r>
      <w:r w:rsidR="004E3774">
        <w:t xml:space="preserve">positive </w:t>
      </w:r>
      <w:r w:rsidR="00326806">
        <w:t>food choices</w:t>
      </w:r>
      <w:r w:rsidR="00326806" w:rsidRPr="00096489">
        <w:t xml:space="preserve">. </w:t>
      </w:r>
      <w:r w:rsidR="005F0A96" w:rsidRPr="00096489">
        <w:rPr>
          <w:rStyle w:val="Strong"/>
        </w:rPr>
        <w:t xml:space="preserve">(NLLP – UnT7, </w:t>
      </w:r>
      <w:r w:rsidR="00BB5C00" w:rsidRPr="00096489">
        <w:rPr>
          <w:rStyle w:val="Strong"/>
        </w:rPr>
        <w:t>UnT8</w:t>
      </w:r>
      <w:r w:rsidR="0058797A" w:rsidRPr="00096489">
        <w:rPr>
          <w:rStyle w:val="Strong"/>
        </w:rPr>
        <w:t xml:space="preserve"> and</w:t>
      </w:r>
      <w:r w:rsidR="007A4641" w:rsidRPr="00096489">
        <w:rPr>
          <w:rStyle w:val="Strong"/>
        </w:rPr>
        <w:t xml:space="preserve"> UnT10</w:t>
      </w:r>
      <w:r w:rsidR="00BB5C00" w:rsidRPr="00096489">
        <w:rPr>
          <w:rStyle w:val="Strong"/>
        </w:rPr>
        <w:t>)</w:t>
      </w:r>
    </w:p>
    <w:p w14:paraId="474C8DEC" w14:textId="5973A3C9" w:rsidR="004F01D1" w:rsidRDefault="00BE74C5" w:rsidP="00696BFC">
      <w:r>
        <w:t>Suggested answers:</w:t>
      </w:r>
    </w:p>
    <w:p w14:paraId="56AB7B29" w14:textId="7F4B63F7" w:rsidR="000E73E0" w:rsidRDefault="00BE74C5" w:rsidP="000E73E0">
      <w:pPr>
        <w:pStyle w:val="ListBullet2"/>
      </w:pPr>
      <w:r>
        <w:t xml:space="preserve">Nutrition for teens - </w:t>
      </w:r>
      <w:r w:rsidR="0095670B">
        <w:t>e</w:t>
      </w:r>
      <w:r w:rsidR="004F01D1">
        <w:t xml:space="preserve">xpectations of parents, boundaries around discretionary choices, what parents provide, education and prior experience impacting </w:t>
      </w:r>
      <w:r w:rsidR="0095670B">
        <w:t>food choices</w:t>
      </w:r>
      <w:r w:rsidR="004F01D1">
        <w:t>, if parents are healthy then kids are healthy,</w:t>
      </w:r>
      <w:r w:rsidR="0095670B">
        <w:t xml:space="preserve"> developing knowledge and skills around cooking to understand good food, cultu</w:t>
      </w:r>
      <w:r w:rsidR="000E73E0">
        <w:t xml:space="preserve">re influences what people eat, for example </w:t>
      </w:r>
      <w:r w:rsidR="0095670B">
        <w:t xml:space="preserve">vegetarian, knowledge of balanced lifestyle, environment access to garden to encourage healthy eating, </w:t>
      </w:r>
      <w:r w:rsidR="000E73E0">
        <w:t xml:space="preserve">social environment where certain foods are consumed. </w:t>
      </w:r>
    </w:p>
    <w:p w14:paraId="13AA1172" w14:textId="4A0EE5C7" w:rsidR="0095670B" w:rsidRDefault="00BE74C5" w:rsidP="00955A08">
      <w:pPr>
        <w:pStyle w:val="ListBullet2"/>
      </w:pPr>
      <w:r>
        <w:t xml:space="preserve">Scenario - peer influence – normal to congregate after school, price of food, peer engagement and influence, location of shop is convenient, knowledge of impact of eating on health and ability to participate in physical activity. </w:t>
      </w:r>
    </w:p>
    <w:p w14:paraId="1CEC54C7" w14:textId="3891E380" w:rsidR="00BF7396" w:rsidRDefault="00BF7396" w:rsidP="00BF7396">
      <w:pPr>
        <w:pStyle w:val="ListBullet"/>
      </w:pPr>
      <w:r w:rsidRPr="00BF7396">
        <w:t>As</w:t>
      </w:r>
      <w:r>
        <w:t xml:space="preserve"> a class, using the food scenario student and teacher copy</w:t>
      </w:r>
      <w:r w:rsidR="00794D07">
        <w:t>. R</w:t>
      </w:r>
      <w:r>
        <w:t xml:space="preserve">eflect on and highlight the contextual factors that may have influence within this scenario. Consider </w:t>
      </w:r>
      <w:r w:rsidRPr="009F1033">
        <w:t xml:space="preserve">which </w:t>
      </w:r>
      <w:r>
        <w:t xml:space="preserve">contextual factors John and Sarah have control of and </w:t>
      </w:r>
      <w:r w:rsidRPr="009F1033">
        <w:t xml:space="preserve">which </w:t>
      </w:r>
      <w:r>
        <w:t xml:space="preserve">they do </w:t>
      </w:r>
      <w:r w:rsidRPr="009F1033">
        <w:t xml:space="preserve">not </w:t>
      </w:r>
      <w:r>
        <w:t xml:space="preserve">have </w:t>
      </w:r>
      <w:r w:rsidRPr="009F1033">
        <w:t>control</w:t>
      </w:r>
      <w:r>
        <w:t xml:space="preserve"> </w:t>
      </w:r>
      <w:r w:rsidR="00794D07">
        <w:t xml:space="preserve">of </w:t>
      </w:r>
      <w:r>
        <w:t>(barriers) for each situation. W</w:t>
      </w:r>
      <w:r w:rsidRPr="009F1033">
        <w:t xml:space="preserve">hat can enable </w:t>
      </w:r>
      <w:r>
        <w:t xml:space="preserve">them to have better control around their habits? </w:t>
      </w:r>
    </w:p>
    <w:p w14:paraId="7C0814BC" w14:textId="217A6F22" w:rsidR="00BE74C5" w:rsidRDefault="0095670B" w:rsidP="00696BFC">
      <w:pPr>
        <w:pStyle w:val="ListBullet"/>
      </w:pPr>
      <w:r>
        <w:t xml:space="preserve">Students form pairs </w:t>
      </w:r>
      <w:r w:rsidR="00BE74C5">
        <w:t>(student selected, or teacher directed) to share their thoughts around some of the factors that may influence young people</w:t>
      </w:r>
      <w:r w:rsidR="00BF7396">
        <w:t>’s food choices</w:t>
      </w:r>
      <w:r w:rsidR="00BE74C5">
        <w:t xml:space="preserve"> throu</w:t>
      </w:r>
      <w:r w:rsidR="00BF7396">
        <w:t>gh the</w:t>
      </w:r>
      <w:r w:rsidR="00634A8B">
        <w:t xml:space="preserve"> </w:t>
      </w:r>
      <w:hyperlink r:id="rId29" w:history="1">
        <w:r w:rsidR="00634A8B" w:rsidRPr="00634A8B">
          <w:rPr>
            <w:rStyle w:val="Hyperlink"/>
          </w:rPr>
          <w:t>Raising children network: nutrition and eating well for teenagers</w:t>
        </w:r>
      </w:hyperlink>
      <w:r w:rsidR="00634A8B">
        <w:t xml:space="preserve"> </w:t>
      </w:r>
      <w:r w:rsidR="00BF7396">
        <w:t>clip and</w:t>
      </w:r>
      <w:r w:rsidR="009A3E7B">
        <w:t xml:space="preserve"> </w:t>
      </w:r>
      <w:r w:rsidR="00BF7396">
        <w:t xml:space="preserve">food </w:t>
      </w:r>
      <w:r w:rsidR="009A3E7B">
        <w:t>scenario. Have each pair categorise these</w:t>
      </w:r>
      <w:r w:rsidR="00BF7396">
        <w:t xml:space="preserve"> thoughts</w:t>
      </w:r>
      <w:r w:rsidR="009A3E7B">
        <w:t xml:space="preserve"> </w:t>
      </w:r>
      <w:r w:rsidR="00BE74C5">
        <w:t xml:space="preserve">using </w:t>
      </w:r>
      <w:r w:rsidR="00BE74C5" w:rsidRPr="00B2115F">
        <w:t xml:space="preserve">the </w:t>
      </w:r>
      <w:r w:rsidR="005A4B4E" w:rsidRPr="00B2115F">
        <w:t>C</w:t>
      </w:r>
      <w:r w:rsidR="00BE74C5" w:rsidRPr="00B2115F">
        <w:t>ontextual factors table</w:t>
      </w:r>
      <w:r w:rsidR="00EF5923" w:rsidRPr="00B2115F">
        <w:t xml:space="preserve"> worksheet</w:t>
      </w:r>
      <w:r w:rsidR="00BE74C5">
        <w:t xml:space="preserve"> into either </w:t>
      </w:r>
      <w:r w:rsidR="009A3E7B">
        <w:t>individual, sociocultural, socioeconomic or envi</w:t>
      </w:r>
      <w:r w:rsidR="00BB5C00">
        <w:t xml:space="preserve">ronmental </w:t>
      </w:r>
      <w:r w:rsidR="007965D1">
        <w:t xml:space="preserve">factors </w:t>
      </w:r>
      <w:r w:rsidR="00BB5C00">
        <w:rPr>
          <w:rStyle w:val="Strong"/>
        </w:rPr>
        <w:t>(NLLP - UnT9)</w:t>
      </w:r>
      <w:r w:rsidR="007965D1">
        <w:rPr>
          <w:rStyle w:val="Strong"/>
        </w:rPr>
        <w:t>.</w:t>
      </w:r>
    </w:p>
    <w:p w14:paraId="4B32204D" w14:textId="43A3F6D5" w:rsidR="009A3E7B" w:rsidRDefault="0040196C" w:rsidP="00696BFC">
      <w:pPr>
        <w:pStyle w:val="ListBullet"/>
      </w:pPr>
      <w:r>
        <w:t>I</w:t>
      </w:r>
      <w:r w:rsidR="009A3E7B">
        <w:t xml:space="preserve">n </w:t>
      </w:r>
      <w:r w:rsidR="00050080">
        <w:t>pairs</w:t>
      </w:r>
      <w:r w:rsidR="009A3E7B">
        <w:t xml:space="preserve"> </w:t>
      </w:r>
      <w:r>
        <w:t xml:space="preserve">students </w:t>
      </w:r>
      <w:r w:rsidR="00050080">
        <w:t xml:space="preserve">use the contextual factors table </w:t>
      </w:r>
      <w:r>
        <w:t xml:space="preserve">and </w:t>
      </w:r>
      <w:r w:rsidR="009A3E7B">
        <w:t>pick two contextual factors from each category. For each they:</w:t>
      </w:r>
    </w:p>
    <w:p w14:paraId="77BEB371" w14:textId="508C7D0D" w:rsidR="009A3E7B" w:rsidRPr="00696BFC" w:rsidRDefault="00FD3B18" w:rsidP="00490085">
      <w:pPr>
        <w:pStyle w:val="ListNumber"/>
        <w:numPr>
          <w:ilvl w:val="0"/>
          <w:numId w:val="52"/>
        </w:numPr>
      </w:pPr>
      <w:r>
        <w:t>g</w:t>
      </w:r>
      <w:r w:rsidRPr="00696BFC">
        <w:t xml:space="preserve">ive </w:t>
      </w:r>
      <w:r w:rsidR="009A3E7B" w:rsidRPr="00696BFC">
        <w:t xml:space="preserve">one example </w:t>
      </w:r>
      <w:r>
        <w:t xml:space="preserve">of </w:t>
      </w:r>
      <w:r w:rsidR="009A3E7B" w:rsidRPr="00696BFC">
        <w:t>how this factor can positively influence young people’s attitudes, values and behaviours around food choices.</w:t>
      </w:r>
      <w:r w:rsidR="00696BFC">
        <w:t xml:space="preserve"> For example, </w:t>
      </w:r>
      <w:r w:rsidR="009A3E7B" w:rsidRPr="00696BFC">
        <w:t xml:space="preserve">peers/friends – </w:t>
      </w:r>
      <w:r>
        <w:t>p</w:t>
      </w:r>
      <w:r w:rsidRPr="00696BFC">
        <w:t xml:space="preserve">eers </w:t>
      </w:r>
      <w:r w:rsidR="009A3E7B" w:rsidRPr="00696BFC">
        <w:t xml:space="preserve">can have a positive influence on our food choices. If </w:t>
      </w:r>
      <w:r w:rsidR="00E2596C" w:rsidRPr="00696BFC">
        <w:t>deciding on lunch in a food court and</w:t>
      </w:r>
      <w:r w:rsidR="009A3E7B" w:rsidRPr="00696BFC">
        <w:t xml:space="preserve"> peers are taking the healthy option, this often influences our decision to make a similar choice. </w:t>
      </w:r>
    </w:p>
    <w:p w14:paraId="45898C1C" w14:textId="38A64167" w:rsidR="00050080" w:rsidRDefault="00FD3B18" w:rsidP="00490085">
      <w:pPr>
        <w:pStyle w:val="ListNumber"/>
        <w:numPr>
          <w:ilvl w:val="0"/>
          <w:numId w:val="52"/>
        </w:numPr>
      </w:pPr>
      <w:r>
        <w:t xml:space="preserve">give </w:t>
      </w:r>
      <w:r w:rsidR="009A3E7B">
        <w:t xml:space="preserve">one example </w:t>
      </w:r>
      <w:r>
        <w:t xml:space="preserve">of </w:t>
      </w:r>
      <w:r w:rsidR="009A3E7B">
        <w:t xml:space="preserve">how this factor can negatively influence young people’s attitudes, values and behaviours around food choices. </w:t>
      </w:r>
      <w:r w:rsidR="00696BFC">
        <w:t>For example,</w:t>
      </w:r>
      <w:r w:rsidR="00E2596C">
        <w:t xml:space="preserve"> peers/friends – if friends regularly congre</w:t>
      </w:r>
      <w:r w:rsidR="00271C3C">
        <w:t xml:space="preserve">gate </w:t>
      </w:r>
      <w:r w:rsidR="00E2596C">
        <w:t xml:space="preserve">at the local fast food restaurant which is opposite the </w:t>
      </w:r>
      <w:r w:rsidR="00E2596C">
        <w:lastRenderedPageBreak/>
        <w:t xml:space="preserve">school and buy chips every afternoon, you potentially may join them due to fear of missing out. </w:t>
      </w:r>
    </w:p>
    <w:p w14:paraId="5418954F" w14:textId="30F5F634" w:rsidR="0095670B" w:rsidRDefault="00050080" w:rsidP="00696BFC">
      <w:pPr>
        <w:pStyle w:val="ListBullet"/>
      </w:pPr>
      <w:r>
        <w:t xml:space="preserve">Pairs join to make a group of four. Within their group, students discuss the following questions to help </w:t>
      </w:r>
      <w:r w:rsidR="0095670B">
        <w:t>guide discussion.</w:t>
      </w:r>
    </w:p>
    <w:p w14:paraId="037B0D53" w14:textId="122EC57C" w:rsidR="00495082" w:rsidRDefault="00495082" w:rsidP="00326806">
      <w:pPr>
        <w:pStyle w:val="ListBullet2"/>
      </w:pPr>
      <w:r>
        <w:t xml:space="preserve">How do contextual factors influence decisions? </w:t>
      </w:r>
    </w:p>
    <w:p w14:paraId="1733EDD7" w14:textId="0F7E832D" w:rsidR="0095670B" w:rsidRDefault="00E2596C" w:rsidP="00326806">
      <w:pPr>
        <w:pStyle w:val="ListBullet2"/>
      </w:pPr>
      <w:r>
        <w:t xml:space="preserve">Which </w:t>
      </w:r>
      <w:r w:rsidR="00495082">
        <w:t xml:space="preserve">contextual factor </w:t>
      </w:r>
      <w:r>
        <w:t>do you think has the greatest influence on young people? Why?</w:t>
      </w:r>
    </w:p>
    <w:p w14:paraId="2F4DF657" w14:textId="7B0F5338" w:rsidR="00696BFC" w:rsidRDefault="00696BFC" w:rsidP="00326806">
      <w:pPr>
        <w:pStyle w:val="ListBullet2"/>
      </w:pPr>
      <w:r>
        <w:t xml:space="preserve">To what extent do young people have the power to make </w:t>
      </w:r>
      <w:r w:rsidR="001B0335">
        <w:t xml:space="preserve">healthy </w:t>
      </w:r>
      <w:r>
        <w:t>food choices?</w:t>
      </w:r>
    </w:p>
    <w:p w14:paraId="5658A4D0" w14:textId="4E5BC71C" w:rsidR="00E2596C" w:rsidRDefault="00E2596C" w:rsidP="00326806">
      <w:pPr>
        <w:pStyle w:val="ListBullet2"/>
      </w:pPr>
      <w:r>
        <w:t xml:space="preserve">Do young people have control of all these contextual factors? Which </w:t>
      </w:r>
      <w:r w:rsidR="00696BFC">
        <w:t>ones if any do you believe young people can control? Why?</w:t>
      </w:r>
    </w:p>
    <w:p w14:paraId="4327C7DE" w14:textId="05B86065" w:rsidR="00696BFC" w:rsidRDefault="00696BFC" w:rsidP="00326806">
      <w:pPr>
        <w:pStyle w:val="ListBullet2"/>
      </w:pPr>
      <w:r>
        <w:t xml:space="preserve">What are some of the more challenging influences and how can we take control of these? </w:t>
      </w:r>
      <w:r w:rsidR="00271C3C">
        <w:t>For example,</w:t>
      </w:r>
      <w:r>
        <w:t xml:space="preserve"> enough income to buy healthy food. </w:t>
      </w:r>
    </w:p>
    <w:p w14:paraId="743AFBB7" w14:textId="7CD751B4" w:rsidR="00696BFC" w:rsidRDefault="00696BFC" w:rsidP="00326806">
      <w:pPr>
        <w:pStyle w:val="ListBullet2"/>
      </w:pPr>
      <w:r>
        <w:t xml:space="preserve">What strategies could young people employ to gain greater control of some of these factors </w:t>
      </w:r>
      <w:r w:rsidR="006D3D78">
        <w:t xml:space="preserve">which </w:t>
      </w:r>
      <w:r>
        <w:t xml:space="preserve">influence their food choices? </w:t>
      </w:r>
      <w:r w:rsidR="006D3D78">
        <w:t xml:space="preserve">For example, </w:t>
      </w:r>
      <w:r>
        <w:t xml:space="preserve">providing healthier options at social events, choosing the healthier option on the menu. </w:t>
      </w:r>
    </w:p>
    <w:p w14:paraId="4EA137BA" w14:textId="2F82F463" w:rsidR="00696BFC" w:rsidRPr="00050080" w:rsidRDefault="00050080" w:rsidP="00050080">
      <w:pPr>
        <w:pStyle w:val="ListBullet"/>
      </w:pPr>
      <w:r w:rsidRPr="00050080">
        <w:t>Invite group</w:t>
      </w:r>
      <w:r w:rsidR="006D3D78">
        <w:t>s</w:t>
      </w:r>
      <w:r w:rsidRPr="00050080">
        <w:t xml:space="preserve"> to share their responses with the class. This can be done in a variety of ways</w:t>
      </w:r>
      <w:r w:rsidR="006D3D78">
        <w:t>,</w:t>
      </w:r>
      <w:r w:rsidRPr="00050080">
        <w:t xml:space="preserve"> for example live discuss</w:t>
      </w:r>
      <w:r w:rsidR="006D3D78">
        <w:t>ion</w:t>
      </w:r>
      <w:r w:rsidRPr="00050080">
        <w:t xml:space="preserve">, presentation, infographic, podcast style interview with an “expert” from the group. </w:t>
      </w:r>
    </w:p>
    <w:p w14:paraId="67725A0E" w14:textId="16B76EE3" w:rsidR="00696BFC" w:rsidRDefault="00696BFC" w:rsidP="007A4641">
      <w:pPr>
        <w:pStyle w:val="Heading4"/>
        <w:numPr>
          <w:ilvl w:val="0"/>
          <w:numId w:val="0"/>
        </w:numPr>
      </w:pPr>
      <w:r>
        <w:t>Reflection time</w:t>
      </w:r>
    </w:p>
    <w:p w14:paraId="794E9014" w14:textId="76AB7A4D" w:rsidR="00FA0111" w:rsidRPr="00FA0111" w:rsidRDefault="00FA0111" w:rsidP="00FA0111">
      <w:pPr>
        <w:pStyle w:val="FeatureBox2"/>
      </w:pPr>
      <w:r w:rsidRPr="00FA0111">
        <w:rPr>
          <w:b/>
          <w:bCs/>
        </w:rPr>
        <w:t>Purpose</w:t>
      </w:r>
      <w:r w:rsidRPr="00FA0111">
        <w:t xml:space="preserve">: </w:t>
      </w:r>
      <w:r w:rsidR="00B07FE9" w:rsidRPr="00FA0111">
        <w:t xml:space="preserve">To support students in their </w:t>
      </w:r>
      <w:r w:rsidR="000C0664" w:rsidRPr="00FA0111">
        <w:t xml:space="preserve">ability to address the </w:t>
      </w:r>
      <w:r w:rsidR="007C0620" w:rsidRPr="00FA0111">
        <w:t xml:space="preserve">Personal and social capability </w:t>
      </w:r>
      <w:r w:rsidR="000C0664" w:rsidRPr="00FA0111">
        <w:t xml:space="preserve">sub-element </w:t>
      </w:r>
      <w:r>
        <w:t xml:space="preserve">and </w:t>
      </w:r>
      <w:r w:rsidR="000C0664" w:rsidRPr="00FA0111">
        <w:t>develop reflective practice (learning across the curriculum content)</w:t>
      </w:r>
      <w:r w:rsidR="00B07FE9" w:rsidRPr="00FA0111">
        <w:t xml:space="preserve">, students will now reflect on the food choices they make. </w:t>
      </w:r>
    </w:p>
    <w:p w14:paraId="0FE77347" w14:textId="1003B54A" w:rsidR="00326806" w:rsidRDefault="00CB49D8" w:rsidP="000C0664">
      <w:r>
        <w:t>Students may wish to think about regular eating habits throughout the day or events they often attend. Students are to</w:t>
      </w:r>
      <w:r w:rsidR="00326806">
        <w:t xml:space="preserve"> write down a particular aspect of </w:t>
      </w:r>
      <w:r>
        <w:t>their</w:t>
      </w:r>
      <w:r w:rsidR="00326806">
        <w:t xml:space="preserve"> diet, providing detail of the following:</w:t>
      </w:r>
    </w:p>
    <w:p w14:paraId="0A84437D" w14:textId="003E31B5" w:rsidR="00326806" w:rsidRDefault="009A7C2A" w:rsidP="00050080">
      <w:pPr>
        <w:pStyle w:val="ListBullet2"/>
      </w:pPr>
      <w:r>
        <w:t xml:space="preserve">what </w:t>
      </w:r>
      <w:r w:rsidR="00326806">
        <w:t>part of the day</w:t>
      </w:r>
      <w:r w:rsidR="00CB49D8">
        <w:t>/event does this take place? For</w:t>
      </w:r>
      <w:r w:rsidR="00326806">
        <w:t xml:space="preserve"> example, breakfast, lunch, dinner, morning tea, a snack. </w:t>
      </w:r>
    </w:p>
    <w:p w14:paraId="0AD23320" w14:textId="6D058F38" w:rsidR="00326806" w:rsidRDefault="009A7C2A" w:rsidP="00050080">
      <w:pPr>
        <w:pStyle w:val="ListBullet2"/>
      </w:pPr>
      <w:r>
        <w:t xml:space="preserve">what </w:t>
      </w:r>
      <w:r w:rsidR="00326806">
        <w:t xml:space="preserve">are you doing when you eat it? </w:t>
      </w:r>
      <w:r w:rsidR="00CB49D8">
        <w:t xml:space="preserve">For example, </w:t>
      </w:r>
      <w:r w:rsidR="00326806">
        <w:t xml:space="preserve">socialising with friends, </w:t>
      </w:r>
    </w:p>
    <w:p w14:paraId="1EE142BB" w14:textId="09544678" w:rsidR="00326806" w:rsidRDefault="00884C14" w:rsidP="00050080">
      <w:pPr>
        <w:pStyle w:val="ListBullet2"/>
      </w:pPr>
      <w:r>
        <w:t xml:space="preserve">who </w:t>
      </w:r>
      <w:r w:rsidR="00326806">
        <w:t>if any are you eating it with?</w:t>
      </w:r>
    </w:p>
    <w:p w14:paraId="1C79892C" w14:textId="0120137C" w:rsidR="00326806" w:rsidRDefault="00884C14" w:rsidP="00050080">
      <w:pPr>
        <w:pStyle w:val="ListBullet2"/>
      </w:pPr>
      <w:r>
        <w:t xml:space="preserve">why </w:t>
      </w:r>
      <w:r w:rsidR="00326806">
        <w:t>d</w:t>
      </w:r>
      <w:r w:rsidR="00CB49D8">
        <w:t xml:space="preserve">id </w:t>
      </w:r>
      <w:r w:rsidR="00326806">
        <w:t>you decide to eat this option?</w:t>
      </w:r>
    </w:p>
    <w:p w14:paraId="0107316A" w14:textId="46981DC4" w:rsidR="00326806" w:rsidRDefault="00884C14" w:rsidP="00050080">
      <w:pPr>
        <w:pStyle w:val="ListBullet2"/>
      </w:pPr>
      <w:r>
        <w:t xml:space="preserve">what </w:t>
      </w:r>
      <w:r w:rsidR="00326806">
        <w:t xml:space="preserve">influenced your decision to eat that? </w:t>
      </w:r>
      <w:r w:rsidR="00CB49D8">
        <w:t xml:space="preserve">Consider the </w:t>
      </w:r>
      <w:r w:rsidR="00E564E8">
        <w:t>influencing</w:t>
      </w:r>
      <w:r w:rsidR="00326806">
        <w:t xml:space="preserve"> contextual factors</w:t>
      </w:r>
      <w:r>
        <w:t>.</w:t>
      </w:r>
    </w:p>
    <w:p w14:paraId="37DEC2ED" w14:textId="3FE4F105" w:rsidR="00657DE3" w:rsidRDefault="00C06EC6" w:rsidP="003F222D">
      <w:pPr>
        <w:pStyle w:val="ListBullet"/>
      </w:pPr>
      <w:r>
        <w:t>Students f</w:t>
      </w:r>
      <w:r w:rsidR="00657DE3" w:rsidRPr="00657DE3">
        <w:t>orm</w:t>
      </w:r>
      <w:r w:rsidR="00657DE3">
        <w:t xml:space="preserve"> pairs and discuss </w:t>
      </w:r>
      <w:r>
        <w:t xml:space="preserve">their </w:t>
      </w:r>
      <w:r w:rsidR="00657DE3">
        <w:t>food choices and the contextual factors that influenced the</w:t>
      </w:r>
      <w:r>
        <w:t>ir</w:t>
      </w:r>
      <w:r w:rsidR="00657DE3">
        <w:t xml:space="preserve"> situation (provide opportunity for both to discuss). </w:t>
      </w:r>
      <w:r>
        <w:t xml:space="preserve">Students work </w:t>
      </w:r>
      <w:r w:rsidR="00657DE3">
        <w:t xml:space="preserve">together to reflect on </w:t>
      </w:r>
      <w:r w:rsidR="00271C3C">
        <w:t xml:space="preserve">their </w:t>
      </w:r>
      <w:r w:rsidR="00657DE3">
        <w:t xml:space="preserve">situations and </w:t>
      </w:r>
      <w:r w:rsidR="00495082">
        <w:t xml:space="preserve">develop </w:t>
      </w:r>
      <w:r w:rsidR="00657DE3">
        <w:t xml:space="preserve">enablers to improve </w:t>
      </w:r>
      <w:r w:rsidR="00495082">
        <w:t xml:space="preserve">food choices and </w:t>
      </w:r>
      <w:r w:rsidR="00BB5C00">
        <w:t>eating habits</w:t>
      </w:r>
      <w:r w:rsidR="00910AA3">
        <w:t xml:space="preserve">. </w:t>
      </w:r>
    </w:p>
    <w:p w14:paraId="13BE5503" w14:textId="4F9A1483" w:rsidR="00657DE3" w:rsidRDefault="00495082" w:rsidP="00271C3C">
      <w:pPr>
        <w:pStyle w:val="ListBullet"/>
      </w:pPr>
      <w:r>
        <w:lastRenderedPageBreak/>
        <w:t>Students c</w:t>
      </w:r>
      <w:r w:rsidR="00E564E8" w:rsidRPr="00495082">
        <w:t>reate</w:t>
      </w:r>
      <w:r w:rsidR="00E564E8">
        <w:t xml:space="preserve"> a small scenario </w:t>
      </w:r>
      <w:r>
        <w:t>for their</w:t>
      </w:r>
      <w:r w:rsidR="00E564E8">
        <w:t xml:space="preserve"> situation including some added details.</w:t>
      </w:r>
      <w:r>
        <w:t xml:space="preserve"> Students are to w</w:t>
      </w:r>
      <w:r w:rsidR="00E564E8">
        <w:t xml:space="preserve">rite </w:t>
      </w:r>
      <w:r>
        <w:t>their</w:t>
      </w:r>
      <w:r w:rsidR="00E564E8">
        <w:t xml:space="preserve"> scenario in the third person to ensure </w:t>
      </w:r>
      <w:r w:rsidR="00271C3C">
        <w:t>anonymity</w:t>
      </w:r>
      <w:r w:rsidR="00E564E8">
        <w:t xml:space="preserve"> as this wi</w:t>
      </w:r>
      <w:r w:rsidR="00657DE3">
        <w:t>ll be used for a continuum task to determine what the contextual factors are</w:t>
      </w:r>
      <w:r w:rsidR="00AC0051">
        <w:t>,</w:t>
      </w:r>
      <w:r w:rsidR="00657DE3">
        <w:t xml:space="preserve"> and which </w:t>
      </w:r>
      <w:r w:rsidR="003F222D">
        <w:t>factors students have control over and which ones they don’t</w:t>
      </w:r>
      <w:r w:rsidR="00657DE3">
        <w:t xml:space="preserve">. </w:t>
      </w:r>
    </w:p>
    <w:p w14:paraId="0F6BAC6D" w14:textId="13F94431" w:rsidR="00E564E8" w:rsidRDefault="00E564E8" w:rsidP="00495082">
      <w:pPr>
        <w:pStyle w:val="ListBullet2"/>
        <w:rPr>
          <w:lang w:eastAsia="zh-CN"/>
        </w:rPr>
      </w:pPr>
      <w:r>
        <w:t xml:space="preserve">For example - </w:t>
      </w:r>
      <w:r w:rsidR="00BF7396">
        <w:rPr>
          <w:lang w:eastAsia="zh-CN"/>
        </w:rPr>
        <w:t>A Year 8 student who</w:t>
      </w:r>
      <w:r>
        <w:rPr>
          <w:lang w:eastAsia="zh-CN"/>
        </w:rPr>
        <w:t xml:space="preserve"> live</w:t>
      </w:r>
      <w:r w:rsidR="00BF7396">
        <w:rPr>
          <w:lang w:eastAsia="zh-CN"/>
        </w:rPr>
        <w:t>s</w:t>
      </w:r>
      <w:r>
        <w:rPr>
          <w:lang w:eastAsia="zh-CN"/>
        </w:rPr>
        <w:t xml:space="preserve"> with their sister and mum. As their mum is working</w:t>
      </w:r>
      <w:r w:rsidR="00AC0051">
        <w:rPr>
          <w:lang w:eastAsia="zh-CN"/>
        </w:rPr>
        <w:t>,</w:t>
      </w:r>
      <w:r>
        <w:rPr>
          <w:lang w:eastAsia="zh-CN"/>
        </w:rPr>
        <w:t xml:space="preserve"> they prepare their own lunch each day. They often include snack</w:t>
      </w:r>
      <w:r w:rsidR="00AC0051">
        <w:rPr>
          <w:lang w:eastAsia="zh-CN"/>
        </w:rPr>
        <w:t>s</w:t>
      </w:r>
      <w:r>
        <w:rPr>
          <w:lang w:eastAsia="zh-CN"/>
        </w:rPr>
        <w:t xml:space="preserve"> and package</w:t>
      </w:r>
      <w:r w:rsidR="00AC0051">
        <w:rPr>
          <w:lang w:eastAsia="zh-CN"/>
        </w:rPr>
        <w:t>d</w:t>
      </w:r>
      <w:r>
        <w:rPr>
          <w:lang w:eastAsia="zh-CN"/>
        </w:rPr>
        <w:t xml:space="preserve"> food</w:t>
      </w:r>
      <w:r w:rsidR="00AC0051">
        <w:rPr>
          <w:lang w:eastAsia="zh-CN"/>
        </w:rPr>
        <w:t>s</w:t>
      </w:r>
      <w:r>
        <w:rPr>
          <w:lang w:eastAsia="zh-CN"/>
        </w:rPr>
        <w:t xml:space="preserve"> such as rice crackers and rollups as it is convenient and easier to pack. </w:t>
      </w:r>
    </w:p>
    <w:p w14:paraId="33561DA7" w14:textId="1378D31C" w:rsidR="00692912" w:rsidRDefault="00692912" w:rsidP="00692912">
      <w:pPr>
        <w:pStyle w:val="ListBullet"/>
        <w:rPr>
          <w:lang w:eastAsia="zh-CN"/>
        </w:rPr>
      </w:pPr>
      <w:r>
        <w:rPr>
          <w:lang w:eastAsia="zh-CN"/>
        </w:rPr>
        <w:t>Collect these scenarios to be distributed for the next continuum task.</w:t>
      </w:r>
    </w:p>
    <w:p w14:paraId="4FE86C6E" w14:textId="384B5CA5" w:rsidR="00872A54" w:rsidRDefault="00495082" w:rsidP="00872A54">
      <w:pPr>
        <w:pStyle w:val="FeatureBox2"/>
      </w:pPr>
      <w:r w:rsidRPr="00657DE3">
        <w:rPr>
          <w:rStyle w:val="Strong"/>
        </w:rPr>
        <w:t>Teacher note:</w:t>
      </w:r>
      <w:r>
        <w:rPr>
          <w:b/>
        </w:rPr>
        <w:t xml:space="preserve"> </w:t>
      </w:r>
      <w:r>
        <w:t xml:space="preserve">For this task it is advised to create a number of additional scenarios to be added to the class. This again assures anonymity. </w:t>
      </w:r>
      <w:r w:rsidR="00872A54">
        <w:t xml:space="preserve">Be sure to revisit class expectations around </w:t>
      </w:r>
      <w:r w:rsidR="00872A54" w:rsidRPr="00872A54">
        <w:t>always support</w:t>
      </w:r>
      <w:r w:rsidR="00872A54">
        <w:t>ing</w:t>
      </w:r>
      <w:r w:rsidR="00872A54" w:rsidRPr="00872A54">
        <w:t xml:space="preserve"> each other, respect</w:t>
      </w:r>
      <w:r w:rsidR="00872A54">
        <w:t>ing</w:t>
      </w:r>
      <w:r w:rsidR="00872A54" w:rsidRPr="00872A54">
        <w:t xml:space="preserve"> other’s cultural traditions, beliefs, values and languages, everyone has the right to offer an opinion. </w:t>
      </w:r>
    </w:p>
    <w:p w14:paraId="4C794F34" w14:textId="53A10B4F" w:rsidR="00495082" w:rsidRDefault="00495082" w:rsidP="00955A08">
      <w:pPr>
        <w:pStyle w:val="FeatureBox2"/>
      </w:pPr>
      <w:r>
        <w:t xml:space="preserve">You may wish for students to </w:t>
      </w:r>
      <w:r w:rsidRPr="00495082">
        <w:t xml:space="preserve">access a critical friend to peer review </w:t>
      </w:r>
      <w:r>
        <w:t xml:space="preserve">the </w:t>
      </w:r>
      <w:r w:rsidRPr="00495082">
        <w:t>scenario to ensure enough detail is provided and</w:t>
      </w:r>
      <w:r>
        <w:t xml:space="preserve"> the scenario is</w:t>
      </w:r>
      <w:r w:rsidRPr="00495082">
        <w:t xml:space="preserve"> appropriate. </w:t>
      </w:r>
    </w:p>
    <w:p w14:paraId="50973564" w14:textId="28F283A2" w:rsidR="00657DE3" w:rsidRDefault="00271C3C" w:rsidP="00955A08">
      <w:pPr>
        <w:pStyle w:val="Heading4"/>
        <w:rPr>
          <w:lang w:eastAsia="zh-CN"/>
        </w:rPr>
      </w:pPr>
      <w:r>
        <w:rPr>
          <w:lang w:eastAsia="zh-CN"/>
        </w:rPr>
        <w:t>Continuum</w:t>
      </w:r>
      <w:r w:rsidR="00495082">
        <w:rPr>
          <w:lang w:eastAsia="zh-CN"/>
        </w:rPr>
        <w:t xml:space="preserve"> </w:t>
      </w:r>
      <w:r w:rsidR="00FF1338">
        <w:rPr>
          <w:lang w:eastAsia="zh-CN"/>
        </w:rPr>
        <w:t>task</w:t>
      </w:r>
    </w:p>
    <w:p w14:paraId="44140E8F" w14:textId="6E5A163A" w:rsidR="00657DE3" w:rsidRDefault="00657DE3" w:rsidP="00657DE3">
      <w:pPr>
        <w:pStyle w:val="ListBullet"/>
        <w:rPr>
          <w:lang w:eastAsia="zh-CN"/>
        </w:rPr>
      </w:pPr>
      <w:r>
        <w:rPr>
          <w:lang w:eastAsia="zh-CN"/>
        </w:rPr>
        <w:t xml:space="preserve">Explain to students that the continuum is based on the ability to be able to control the contextual factors that influence food choices. </w:t>
      </w:r>
    </w:p>
    <w:p w14:paraId="11139427" w14:textId="132590A2" w:rsidR="00692912" w:rsidRDefault="00692912" w:rsidP="00692912">
      <w:pPr>
        <w:pStyle w:val="ListBullet"/>
        <w:rPr>
          <w:lang w:eastAsia="zh-CN"/>
        </w:rPr>
      </w:pPr>
      <w:r>
        <w:rPr>
          <w:lang w:eastAsia="zh-CN"/>
        </w:rPr>
        <w:t xml:space="preserve">Using </w:t>
      </w:r>
      <w:r w:rsidRPr="00B2115F">
        <w:rPr>
          <w:lang w:eastAsia="zh-CN"/>
        </w:rPr>
        <w:t>the continuum headings worksheet, place</w:t>
      </w:r>
      <w:r>
        <w:rPr>
          <w:lang w:eastAsia="zh-CN"/>
        </w:rPr>
        <w:t xml:space="preserve"> control and no control across the classroom to create a continuum. </w:t>
      </w:r>
    </w:p>
    <w:p w14:paraId="20035772" w14:textId="77777777" w:rsidR="00657DE3" w:rsidRDefault="00657DE3" w:rsidP="00657DE3">
      <w:pPr>
        <w:pStyle w:val="ListBullet"/>
        <w:rPr>
          <w:lang w:eastAsia="zh-CN"/>
        </w:rPr>
      </w:pPr>
      <w:r>
        <w:rPr>
          <w:lang w:eastAsia="zh-CN"/>
        </w:rPr>
        <w:t>Give each student a scenario. For each they are to think about:</w:t>
      </w:r>
    </w:p>
    <w:p w14:paraId="04D43F46" w14:textId="1CEA2199" w:rsidR="00657DE3" w:rsidRPr="00657DE3" w:rsidRDefault="00FF1338" w:rsidP="00657DE3">
      <w:pPr>
        <w:pStyle w:val="ListBullet2"/>
      </w:pPr>
      <w:r>
        <w:t>w</w:t>
      </w:r>
      <w:r w:rsidRPr="00657DE3">
        <w:t xml:space="preserve">hat </w:t>
      </w:r>
      <w:r w:rsidR="00657DE3" w:rsidRPr="00657DE3">
        <w:t>are the contextual factors influencing this scenario?</w:t>
      </w:r>
    </w:p>
    <w:p w14:paraId="0D3B035E" w14:textId="5D17AE51" w:rsidR="00657DE3" w:rsidRPr="00657DE3" w:rsidRDefault="00FF1338" w:rsidP="00657DE3">
      <w:pPr>
        <w:pStyle w:val="ListBullet2"/>
      </w:pPr>
      <w:r>
        <w:t>d</w:t>
      </w:r>
      <w:r w:rsidRPr="00657DE3">
        <w:t xml:space="preserve">o </w:t>
      </w:r>
      <w:r w:rsidR="00657DE3" w:rsidRPr="00657DE3">
        <w:t>they have control over the contextual factors?</w:t>
      </w:r>
    </w:p>
    <w:p w14:paraId="24F73E1F" w14:textId="70873B0E" w:rsidR="00657DE3" w:rsidRPr="00657DE3" w:rsidRDefault="00FF1338" w:rsidP="00657DE3">
      <w:pPr>
        <w:pStyle w:val="ListBullet2"/>
      </w:pPr>
      <w:r>
        <w:t>w</w:t>
      </w:r>
      <w:r w:rsidRPr="00657DE3">
        <w:t xml:space="preserve">here </w:t>
      </w:r>
      <w:r w:rsidR="00657DE3" w:rsidRPr="00657DE3">
        <w:t>would they stand on the continuum of control to no control and why?</w:t>
      </w:r>
    </w:p>
    <w:p w14:paraId="532270C4" w14:textId="003DD2AA" w:rsidR="00657DE3" w:rsidRDefault="00657DE3" w:rsidP="00692912">
      <w:pPr>
        <w:pStyle w:val="ListBullet"/>
        <w:rPr>
          <w:lang w:eastAsia="zh-CN"/>
        </w:rPr>
      </w:pPr>
      <w:r>
        <w:rPr>
          <w:lang w:eastAsia="zh-CN"/>
        </w:rPr>
        <w:t>To stimulate discuss</w:t>
      </w:r>
      <w:r w:rsidR="00495082">
        <w:rPr>
          <w:lang w:eastAsia="zh-CN"/>
        </w:rPr>
        <w:t>ion</w:t>
      </w:r>
      <w:r>
        <w:rPr>
          <w:lang w:eastAsia="zh-CN"/>
        </w:rPr>
        <w:t>, choose someone on the continuum to read their scenario, highlight the contextual factors and justify wh</w:t>
      </w:r>
      <w:r w:rsidR="00495082">
        <w:rPr>
          <w:lang w:eastAsia="zh-CN"/>
        </w:rPr>
        <w:t>y they have placed</w:t>
      </w:r>
      <w:r w:rsidR="000E73E0">
        <w:rPr>
          <w:lang w:eastAsia="zh-CN"/>
        </w:rPr>
        <w:t xml:space="preserve"> </w:t>
      </w:r>
      <w:r w:rsidR="004220C9">
        <w:rPr>
          <w:lang w:eastAsia="zh-CN"/>
        </w:rPr>
        <w:t xml:space="preserve">it </w:t>
      </w:r>
      <w:r w:rsidR="000E73E0">
        <w:rPr>
          <w:lang w:eastAsia="zh-CN"/>
        </w:rPr>
        <w:t>there</w:t>
      </w:r>
      <w:r w:rsidR="00495082">
        <w:rPr>
          <w:lang w:eastAsia="zh-CN"/>
        </w:rPr>
        <w:t>. Pose to the class to suggest some potential enablers to allow students to gain more control</w:t>
      </w:r>
      <w:r w:rsidR="00872A54">
        <w:rPr>
          <w:lang w:eastAsia="zh-CN"/>
        </w:rPr>
        <w:t xml:space="preserve"> and move up the continuum to control their </w:t>
      </w:r>
      <w:r w:rsidR="00495082">
        <w:rPr>
          <w:lang w:eastAsia="zh-CN"/>
        </w:rPr>
        <w:t xml:space="preserve">eating habits. </w:t>
      </w:r>
    </w:p>
    <w:p w14:paraId="65913CB6" w14:textId="755D57E0" w:rsidR="00E564E8" w:rsidRDefault="009A0C78" w:rsidP="000E4D55">
      <w:pPr>
        <w:pStyle w:val="Heading3"/>
        <w:numPr>
          <w:ilvl w:val="0"/>
          <w:numId w:val="0"/>
        </w:numPr>
      </w:pPr>
      <w:r>
        <w:t xml:space="preserve">Activity: </w:t>
      </w:r>
      <w:r w:rsidR="00271C3C">
        <w:t>Self-reflection</w:t>
      </w:r>
      <w:r>
        <w:t xml:space="preserve"> and </w:t>
      </w:r>
      <w:r w:rsidR="007A2FF0">
        <w:t>personal p</w:t>
      </w:r>
      <w:r w:rsidR="004C4B46">
        <w:t>lanning to create change</w:t>
      </w:r>
    </w:p>
    <w:p w14:paraId="010B318A" w14:textId="5B24A2A8" w:rsidR="0012408D" w:rsidRDefault="00AD4FAB" w:rsidP="0012408D">
      <w:pPr>
        <w:rPr>
          <w:lang w:eastAsia="en-AU"/>
        </w:rPr>
      </w:pPr>
      <w:r>
        <w:rPr>
          <w:lang w:eastAsia="en-AU"/>
        </w:rPr>
        <w:t>To allow students to gain greater control and responsibility for their actions and behaviours around food</w:t>
      </w:r>
      <w:r w:rsidR="0012408D">
        <w:rPr>
          <w:lang w:eastAsia="en-AU"/>
        </w:rPr>
        <w:t xml:space="preserve"> habits, </w:t>
      </w:r>
      <w:r w:rsidR="004220C9">
        <w:rPr>
          <w:lang w:eastAsia="en-AU"/>
        </w:rPr>
        <w:t>they will</w:t>
      </w:r>
      <w:r w:rsidR="0012408D">
        <w:rPr>
          <w:lang w:eastAsia="en-AU"/>
        </w:rPr>
        <w:t xml:space="preserve"> complete a number of </w:t>
      </w:r>
      <w:r w:rsidR="00271C3C">
        <w:rPr>
          <w:lang w:eastAsia="en-AU"/>
        </w:rPr>
        <w:t>self-reflection</w:t>
      </w:r>
      <w:r w:rsidR="0012408D">
        <w:rPr>
          <w:lang w:eastAsia="en-AU"/>
        </w:rPr>
        <w:t xml:space="preserve"> questions</w:t>
      </w:r>
      <w:r w:rsidR="008C60B7">
        <w:rPr>
          <w:lang w:eastAsia="en-AU"/>
        </w:rPr>
        <w:t xml:space="preserve"> to assist in reflective practice</w:t>
      </w:r>
      <w:r w:rsidR="0012408D">
        <w:rPr>
          <w:lang w:eastAsia="en-AU"/>
        </w:rPr>
        <w:t>.</w:t>
      </w:r>
    </w:p>
    <w:p w14:paraId="389B2A59" w14:textId="219B8342" w:rsidR="0012408D" w:rsidRDefault="008C60B7" w:rsidP="0012408D">
      <w:pPr>
        <w:rPr>
          <w:lang w:eastAsia="zh-CN"/>
        </w:rPr>
      </w:pPr>
      <w:r>
        <w:rPr>
          <w:lang w:eastAsia="zh-CN"/>
        </w:rPr>
        <w:t>A</w:t>
      </w:r>
      <w:r w:rsidR="0012408D">
        <w:rPr>
          <w:lang w:eastAsia="zh-CN"/>
        </w:rPr>
        <w:t>sk students to self reflect</w:t>
      </w:r>
      <w:r>
        <w:rPr>
          <w:lang w:eastAsia="zh-CN"/>
        </w:rPr>
        <w:t>, by posing a number of questions</w:t>
      </w:r>
      <w:r w:rsidR="00701AA0">
        <w:rPr>
          <w:lang w:eastAsia="zh-CN"/>
        </w:rPr>
        <w:t>.</w:t>
      </w:r>
      <w:r>
        <w:rPr>
          <w:lang w:eastAsia="zh-CN"/>
        </w:rPr>
        <w:t xml:space="preserve"> </w:t>
      </w:r>
    </w:p>
    <w:p w14:paraId="57C6D514" w14:textId="7D6B0F62" w:rsidR="0012408D" w:rsidRDefault="0012408D" w:rsidP="008E477A">
      <w:pPr>
        <w:pStyle w:val="ListBullet2"/>
        <w:rPr>
          <w:lang w:eastAsia="zh-CN"/>
        </w:rPr>
      </w:pPr>
      <w:r>
        <w:rPr>
          <w:lang w:eastAsia="zh-CN"/>
        </w:rPr>
        <w:lastRenderedPageBreak/>
        <w:t xml:space="preserve">What are some of the </w:t>
      </w:r>
      <w:r w:rsidR="00701AA0">
        <w:rPr>
          <w:lang w:eastAsia="zh-CN"/>
        </w:rPr>
        <w:t xml:space="preserve">positive </w:t>
      </w:r>
      <w:r>
        <w:rPr>
          <w:lang w:eastAsia="zh-CN"/>
        </w:rPr>
        <w:t>nutritional habits you have? For example</w:t>
      </w:r>
      <w:r w:rsidR="00701AA0">
        <w:rPr>
          <w:lang w:eastAsia="zh-CN"/>
        </w:rPr>
        <w:t>,</w:t>
      </w:r>
      <w:r>
        <w:rPr>
          <w:lang w:eastAsia="zh-CN"/>
        </w:rPr>
        <w:t xml:space="preserve"> drink lots of water, eat from the five food groups in most meals, take the healthier option when given a choice</w:t>
      </w:r>
      <w:r w:rsidR="00271C3C">
        <w:rPr>
          <w:lang w:eastAsia="zh-CN"/>
        </w:rPr>
        <w:t xml:space="preserve"> and being more mindful</w:t>
      </w:r>
      <w:r>
        <w:rPr>
          <w:lang w:eastAsia="zh-CN"/>
        </w:rPr>
        <w:t xml:space="preserve"> when I eat. </w:t>
      </w:r>
    </w:p>
    <w:p w14:paraId="33B45E17" w14:textId="5A0A12BC" w:rsidR="0012408D" w:rsidRDefault="0012408D" w:rsidP="008E477A">
      <w:pPr>
        <w:pStyle w:val="ListBullet2"/>
        <w:rPr>
          <w:lang w:eastAsia="zh-CN"/>
        </w:rPr>
      </w:pPr>
      <w:r>
        <w:rPr>
          <w:lang w:eastAsia="zh-CN"/>
        </w:rPr>
        <w:t xml:space="preserve">When do you find you eat </w:t>
      </w:r>
      <w:r w:rsidR="00701AA0">
        <w:rPr>
          <w:lang w:eastAsia="zh-CN"/>
        </w:rPr>
        <w:t xml:space="preserve">less </w:t>
      </w:r>
      <w:r>
        <w:rPr>
          <w:lang w:eastAsia="zh-CN"/>
        </w:rPr>
        <w:t>health</w:t>
      </w:r>
      <w:r w:rsidR="00701AA0">
        <w:rPr>
          <w:lang w:eastAsia="zh-CN"/>
        </w:rPr>
        <w:t>y</w:t>
      </w:r>
      <w:r>
        <w:rPr>
          <w:lang w:eastAsia="zh-CN"/>
        </w:rPr>
        <w:t>? For example</w:t>
      </w:r>
      <w:r w:rsidR="00701AA0">
        <w:rPr>
          <w:lang w:eastAsia="zh-CN"/>
        </w:rPr>
        <w:t>,</w:t>
      </w:r>
      <w:r>
        <w:rPr>
          <w:lang w:eastAsia="zh-CN"/>
        </w:rPr>
        <w:t xml:space="preserve"> around friends, at parties, when others are, when I’m in a rush</w:t>
      </w:r>
      <w:r w:rsidR="00701AA0">
        <w:rPr>
          <w:lang w:eastAsia="zh-CN"/>
        </w:rPr>
        <w:t>.</w:t>
      </w:r>
    </w:p>
    <w:p w14:paraId="787D31F0" w14:textId="638F43EA" w:rsidR="008E477A" w:rsidRDefault="008E477A" w:rsidP="008E477A">
      <w:pPr>
        <w:pStyle w:val="ListBullet2"/>
        <w:rPr>
          <w:lang w:eastAsia="zh-CN"/>
        </w:rPr>
      </w:pPr>
      <w:r>
        <w:rPr>
          <w:lang w:eastAsia="zh-CN"/>
        </w:rPr>
        <w:t>Why do you think that is?</w:t>
      </w:r>
    </w:p>
    <w:p w14:paraId="298A7651" w14:textId="703C48F0" w:rsidR="0012408D" w:rsidRDefault="0012408D" w:rsidP="008E477A">
      <w:pPr>
        <w:pStyle w:val="ListBullet2"/>
        <w:rPr>
          <w:lang w:eastAsia="zh-CN"/>
        </w:rPr>
      </w:pPr>
      <w:r>
        <w:rPr>
          <w:lang w:eastAsia="zh-CN"/>
        </w:rPr>
        <w:t xml:space="preserve">Can the strategies you apply when you make </w:t>
      </w:r>
      <w:r w:rsidR="00701AA0">
        <w:rPr>
          <w:lang w:eastAsia="zh-CN"/>
        </w:rPr>
        <w:t xml:space="preserve">healthy food </w:t>
      </w:r>
      <w:r>
        <w:rPr>
          <w:lang w:eastAsia="zh-CN"/>
        </w:rPr>
        <w:t>choices be applied</w:t>
      </w:r>
      <w:r w:rsidR="008E477A">
        <w:rPr>
          <w:lang w:eastAsia="zh-CN"/>
        </w:rPr>
        <w:t xml:space="preserve"> to adjust some </w:t>
      </w:r>
      <w:r w:rsidR="00271C3C">
        <w:rPr>
          <w:lang w:eastAsia="zh-CN"/>
        </w:rPr>
        <w:t>of</w:t>
      </w:r>
      <w:r w:rsidR="008E477A">
        <w:rPr>
          <w:lang w:eastAsia="zh-CN"/>
        </w:rPr>
        <w:t xml:space="preserve"> the poorer choices you make around eating?</w:t>
      </w:r>
      <w:r>
        <w:rPr>
          <w:lang w:eastAsia="zh-CN"/>
        </w:rPr>
        <w:t xml:space="preserve"> </w:t>
      </w:r>
    </w:p>
    <w:p w14:paraId="3FE9D2B9" w14:textId="5FA1D84C" w:rsidR="0012408D" w:rsidRDefault="0012408D" w:rsidP="008E477A">
      <w:pPr>
        <w:pStyle w:val="ListBullet2"/>
        <w:rPr>
          <w:lang w:eastAsia="zh-CN"/>
        </w:rPr>
      </w:pPr>
      <w:r>
        <w:rPr>
          <w:lang w:eastAsia="zh-CN"/>
        </w:rPr>
        <w:t xml:space="preserve">What </w:t>
      </w:r>
      <w:r w:rsidR="00271C3C">
        <w:rPr>
          <w:lang w:eastAsia="zh-CN"/>
        </w:rPr>
        <w:t>modifications</w:t>
      </w:r>
      <w:r>
        <w:rPr>
          <w:lang w:eastAsia="zh-CN"/>
        </w:rPr>
        <w:t xml:space="preserve"> can be made by you to change </w:t>
      </w:r>
      <w:r w:rsidR="008F5A46">
        <w:rPr>
          <w:lang w:eastAsia="zh-CN"/>
        </w:rPr>
        <w:t xml:space="preserve">any </w:t>
      </w:r>
      <w:r w:rsidR="008E477A">
        <w:rPr>
          <w:lang w:eastAsia="zh-CN"/>
        </w:rPr>
        <w:t>poor choices</w:t>
      </w:r>
      <w:r>
        <w:rPr>
          <w:lang w:eastAsia="zh-CN"/>
        </w:rPr>
        <w:t xml:space="preserve">? </w:t>
      </w:r>
    </w:p>
    <w:p w14:paraId="0845E01F" w14:textId="77777777" w:rsidR="0012408D" w:rsidRDefault="0012408D" w:rsidP="008E477A">
      <w:pPr>
        <w:pStyle w:val="ListBullet2"/>
        <w:rPr>
          <w:lang w:eastAsia="zh-CN"/>
        </w:rPr>
      </w:pPr>
      <w:r>
        <w:rPr>
          <w:lang w:eastAsia="zh-CN"/>
        </w:rPr>
        <w:t xml:space="preserve">What are you going to plan? </w:t>
      </w:r>
    </w:p>
    <w:p w14:paraId="7BB3C1BA" w14:textId="48D385FB" w:rsidR="0012408D" w:rsidRDefault="0012408D" w:rsidP="008E477A">
      <w:pPr>
        <w:pStyle w:val="ListBullet2"/>
        <w:rPr>
          <w:lang w:eastAsia="zh-CN"/>
        </w:rPr>
      </w:pPr>
      <w:r>
        <w:rPr>
          <w:lang w:eastAsia="zh-CN"/>
        </w:rPr>
        <w:t>What will be the challenges? For example</w:t>
      </w:r>
      <w:r w:rsidR="008F5A46">
        <w:rPr>
          <w:lang w:eastAsia="zh-CN"/>
        </w:rPr>
        <w:t>,</w:t>
      </w:r>
      <w:r>
        <w:rPr>
          <w:lang w:eastAsia="zh-CN"/>
        </w:rPr>
        <w:t xml:space="preserve"> some of the contextual factors</w:t>
      </w:r>
      <w:r w:rsidR="008F5A46">
        <w:rPr>
          <w:lang w:eastAsia="zh-CN"/>
        </w:rPr>
        <w:t>.</w:t>
      </w:r>
    </w:p>
    <w:p w14:paraId="3A1BECD0" w14:textId="77777777" w:rsidR="0012408D" w:rsidRDefault="0012408D" w:rsidP="008E477A">
      <w:pPr>
        <w:pStyle w:val="ListBullet2"/>
        <w:rPr>
          <w:lang w:eastAsia="zh-CN"/>
        </w:rPr>
      </w:pPr>
      <w:r>
        <w:rPr>
          <w:lang w:eastAsia="zh-CN"/>
        </w:rPr>
        <w:t>What are some of the enablers to allow a better choice to be made?</w:t>
      </w:r>
    </w:p>
    <w:p w14:paraId="5383FC99" w14:textId="6942A5BB" w:rsidR="0012408D" w:rsidRDefault="0012408D" w:rsidP="008E477A">
      <w:pPr>
        <w:pStyle w:val="ListBullet"/>
      </w:pPr>
      <w:r>
        <w:rPr>
          <w:lang w:eastAsia="zh-CN"/>
        </w:rPr>
        <w:t xml:space="preserve">Students complete the </w:t>
      </w:r>
      <w:r w:rsidR="00235CBD" w:rsidRPr="00B2115F">
        <w:rPr>
          <w:lang w:eastAsia="zh-CN"/>
        </w:rPr>
        <w:t>P</w:t>
      </w:r>
      <w:r w:rsidRPr="00B2115F">
        <w:rPr>
          <w:lang w:eastAsia="zh-CN"/>
        </w:rPr>
        <w:t>lanning to create change table</w:t>
      </w:r>
      <w:r w:rsidR="00EF5923" w:rsidRPr="00B2115F">
        <w:rPr>
          <w:lang w:eastAsia="zh-CN"/>
        </w:rPr>
        <w:t xml:space="preserve"> worksheet</w:t>
      </w:r>
      <w:r w:rsidRPr="00B2115F">
        <w:rPr>
          <w:lang w:eastAsia="zh-CN"/>
        </w:rPr>
        <w:t xml:space="preserve"> by identify three areas that they want to improve around their nutritional choices.</w:t>
      </w:r>
      <w:r>
        <w:rPr>
          <w:lang w:eastAsia="zh-CN"/>
        </w:rPr>
        <w:t xml:space="preserve"> For </w:t>
      </w:r>
      <w:r>
        <w:t>exa</w:t>
      </w:r>
      <w:r w:rsidRPr="0012408D">
        <w:t>m</w:t>
      </w:r>
      <w:r>
        <w:t>ple</w:t>
      </w:r>
      <w:r w:rsidR="00933545">
        <w:t>,</w:t>
      </w:r>
      <w:r>
        <w:t xml:space="preserve"> </w:t>
      </w:r>
      <w:r w:rsidRPr="0012408D">
        <w:t>increase their daily water intake, eat more vegetables, ensure they have enough calcium in their diet</w:t>
      </w:r>
      <w:r w:rsidR="00271C3C">
        <w:t xml:space="preserve"> and eat</w:t>
      </w:r>
      <w:r>
        <w:t xml:space="preserve"> less discretionary choices</w:t>
      </w:r>
      <w:r w:rsidR="008E477A">
        <w:t>.</w:t>
      </w:r>
    </w:p>
    <w:p w14:paraId="380D2652" w14:textId="49CD295C" w:rsidR="008E477A" w:rsidRDefault="008E477A" w:rsidP="008E477A">
      <w:pPr>
        <w:pStyle w:val="ListBullet"/>
      </w:pPr>
      <w:r>
        <w:t>For each of the three areas students are to:</w:t>
      </w:r>
    </w:p>
    <w:p w14:paraId="5EB89659" w14:textId="648D2993" w:rsidR="008E477A" w:rsidRDefault="00933545" w:rsidP="008E477A">
      <w:pPr>
        <w:pStyle w:val="ListBullet2"/>
      </w:pPr>
      <w:r>
        <w:t xml:space="preserve">suggest </w:t>
      </w:r>
      <w:r w:rsidR="008E477A">
        <w:t>the improvements that need to be made</w:t>
      </w:r>
    </w:p>
    <w:p w14:paraId="7382ED6A" w14:textId="69C1465C" w:rsidR="008E477A" w:rsidRDefault="00933545" w:rsidP="008E477A">
      <w:pPr>
        <w:pStyle w:val="ListBullet2"/>
        <w:rPr>
          <w:lang w:eastAsia="zh-CN"/>
        </w:rPr>
      </w:pPr>
      <w:r>
        <w:t xml:space="preserve">highlight </w:t>
      </w:r>
      <w:r w:rsidR="008E477A">
        <w:t>what they can do to create change</w:t>
      </w:r>
      <w:r>
        <w:t>.</w:t>
      </w:r>
    </w:p>
    <w:p w14:paraId="1EE61FCD" w14:textId="3813B522" w:rsidR="0012377A" w:rsidRPr="0012377A" w:rsidRDefault="008E477A" w:rsidP="00743C89">
      <w:pPr>
        <w:pStyle w:val="ListBullet"/>
        <w:rPr>
          <w:lang w:eastAsia="zh-CN"/>
        </w:rPr>
      </w:pPr>
      <w:r>
        <w:rPr>
          <w:lang w:eastAsia="zh-CN"/>
        </w:rPr>
        <w:t xml:space="preserve">Students set a realistic goal to improve each of the identified nutritional changes to be made, highlighting time frames and evidence of success. </w:t>
      </w:r>
    </w:p>
    <w:p w14:paraId="3C28D8FB" w14:textId="77777777" w:rsidR="00103092" w:rsidRDefault="00103092" w:rsidP="00103092">
      <w:pPr>
        <w:pStyle w:val="Heading1"/>
      </w:pPr>
      <w:r w:rsidRPr="00103092">
        <w:t>Resources</w:t>
      </w:r>
    </w:p>
    <w:p w14:paraId="496E7677" w14:textId="77777777" w:rsidR="00743C89" w:rsidRDefault="00743C89">
      <w:pPr>
        <w:rPr>
          <w:rFonts w:eastAsia="SimSun" w:cs="Arial"/>
          <w:b/>
          <w:color w:val="1C438B"/>
          <w:sz w:val="48"/>
          <w:szCs w:val="36"/>
          <w:lang w:eastAsia="zh-CN"/>
        </w:rPr>
      </w:pPr>
      <w:r>
        <w:br w:type="page"/>
      </w:r>
    </w:p>
    <w:p w14:paraId="0BAF2E2B" w14:textId="05C3F3D9" w:rsidR="00491FEF" w:rsidRDefault="00C6055F" w:rsidP="00BB2A68">
      <w:pPr>
        <w:pStyle w:val="Heading2"/>
        <w:numPr>
          <w:ilvl w:val="0"/>
          <w:numId w:val="0"/>
        </w:numPr>
      </w:pPr>
      <w:r>
        <w:lastRenderedPageBreak/>
        <w:t xml:space="preserve">Group meal </w:t>
      </w:r>
      <w:r w:rsidR="00981EBD" w:rsidRPr="00981EBD">
        <w:t xml:space="preserve">reflection </w:t>
      </w:r>
    </w:p>
    <w:p w14:paraId="43BCF9C3" w14:textId="21EC4CF5" w:rsidR="00C6055F" w:rsidRPr="00981EBD" w:rsidRDefault="00B76E86" w:rsidP="00981EBD">
      <w:pPr>
        <w:pStyle w:val="ListBullet"/>
        <w:numPr>
          <w:ilvl w:val="0"/>
          <w:numId w:val="0"/>
        </w:numPr>
        <w:rPr>
          <w:lang w:eastAsia="zh-CN"/>
        </w:rPr>
      </w:pPr>
      <w:r>
        <w:rPr>
          <w:lang w:eastAsia="zh-CN"/>
        </w:rPr>
        <w:t xml:space="preserve">Compete the table </w:t>
      </w:r>
      <w:r w:rsidR="00485882">
        <w:rPr>
          <w:lang w:eastAsia="zh-CN"/>
        </w:rPr>
        <w:t xml:space="preserve">of </w:t>
      </w:r>
      <w:r>
        <w:rPr>
          <w:lang w:eastAsia="zh-CN"/>
        </w:rPr>
        <w:t>questions</w:t>
      </w:r>
      <w:r w:rsidR="00491FEF">
        <w:rPr>
          <w:lang w:eastAsia="zh-CN"/>
        </w:rPr>
        <w:t xml:space="preserve"> below</w:t>
      </w:r>
      <w:r>
        <w:rPr>
          <w:lang w:eastAsia="zh-CN"/>
        </w:rPr>
        <w:t xml:space="preserve"> </w:t>
      </w:r>
      <w:r w:rsidR="00491FEF">
        <w:rPr>
          <w:lang w:eastAsia="zh-CN"/>
        </w:rPr>
        <w:t xml:space="preserve">by </w:t>
      </w:r>
      <w:r>
        <w:rPr>
          <w:lang w:eastAsia="zh-CN"/>
        </w:rPr>
        <w:t>mark</w:t>
      </w:r>
      <w:r w:rsidR="00491FEF">
        <w:rPr>
          <w:lang w:eastAsia="zh-CN"/>
        </w:rPr>
        <w:t>ing</w:t>
      </w:r>
      <w:r>
        <w:rPr>
          <w:lang w:eastAsia="zh-CN"/>
        </w:rPr>
        <w:t xml:space="preserve"> whether the areas </w:t>
      </w:r>
      <w:r w:rsidR="00485882">
        <w:rPr>
          <w:lang w:eastAsia="zh-CN"/>
        </w:rPr>
        <w:t xml:space="preserve">mentioned </w:t>
      </w:r>
      <w:r>
        <w:rPr>
          <w:lang w:eastAsia="zh-CN"/>
        </w:rPr>
        <w:t xml:space="preserve">were </w:t>
      </w:r>
      <w:r w:rsidR="00271C3C">
        <w:rPr>
          <w:lang w:eastAsia="zh-CN"/>
        </w:rPr>
        <w:t xml:space="preserve">highly </w:t>
      </w:r>
      <w:r>
        <w:rPr>
          <w:lang w:eastAsia="zh-CN"/>
        </w:rPr>
        <w:t xml:space="preserve">considered, considered or not considered in </w:t>
      </w:r>
      <w:r w:rsidR="00491FEF">
        <w:rPr>
          <w:lang w:eastAsia="zh-CN"/>
        </w:rPr>
        <w:t xml:space="preserve">your group discussion in the </w:t>
      </w:r>
      <w:r w:rsidR="00446D34">
        <w:rPr>
          <w:lang w:eastAsia="zh-CN"/>
        </w:rPr>
        <w:t>creation</w:t>
      </w:r>
      <w:r w:rsidR="000D12FE">
        <w:rPr>
          <w:lang w:eastAsia="zh-CN"/>
        </w:rPr>
        <w:t xml:space="preserve"> of your group’s</w:t>
      </w:r>
      <w:r>
        <w:rPr>
          <w:lang w:eastAsia="zh-CN"/>
        </w:rPr>
        <w:t xml:space="preserve"> meal. </w:t>
      </w:r>
    </w:p>
    <w:p w14:paraId="5CA98049" w14:textId="441A6232" w:rsidR="00981EBD" w:rsidRPr="00981EBD" w:rsidRDefault="00981EBD" w:rsidP="00981EBD">
      <w:pPr>
        <w:tabs>
          <w:tab w:val="num" w:pos="652"/>
        </w:tabs>
        <w:adjustRightInd w:val="0"/>
        <w:snapToGrid w:val="0"/>
        <w:spacing w:before="80"/>
        <w:ind w:left="652" w:hanging="368"/>
        <w:rPr>
          <w:lang w:eastAsia="zh-CN"/>
        </w:rPr>
      </w:pPr>
      <w:r w:rsidRPr="00981EBD">
        <w:rPr>
          <w:lang w:eastAsia="zh-CN"/>
        </w:rPr>
        <w:t xml:space="preserve">A: </w:t>
      </w:r>
      <w:r w:rsidR="00C6055F">
        <w:rPr>
          <w:lang w:eastAsia="zh-CN"/>
        </w:rPr>
        <w:t>highly considered</w:t>
      </w:r>
    </w:p>
    <w:p w14:paraId="637CA63D" w14:textId="224B94EE" w:rsidR="00C6055F" w:rsidRPr="00981EBD" w:rsidRDefault="00981EBD" w:rsidP="00C6055F">
      <w:pPr>
        <w:tabs>
          <w:tab w:val="num" w:pos="652"/>
        </w:tabs>
        <w:adjustRightInd w:val="0"/>
        <w:snapToGrid w:val="0"/>
        <w:spacing w:before="80"/>
        <w:ind w:left="652" w:hanging="368"/>
        <w:rPr>
          <w:lang w:eastAsia="zh-CN"/>
        </w:rPr>
      </w:pPr>
      <w:r w:rsidRPr="00981EBD">
        <w:rPr>
          <w:lang w:eastAsia="zh-CN"/>
        </w:rPr>
        <w:t xml:space="preserve">B: </w:t>
      </w:r>
      <w:r w:rsidR="00C6055F">
        <w:rPr>
          <w:lang w:eastAsia="zh-CN"/>
        </w:rPr>
        <w:t>considered</w:t>
      </w:r>
    </w:p>
    <w:p w14:paraId="05DB9007" w14:textId="40D6B440" w:rsidR="00981EBD" w:rsidRPr="00981EBD" w:rsidRDefault="00981EBD" w:rsidP="00BB2A68">
      <w:pPr>
        <w:tabs>
          <w:tab w:val="num" w:pos="652"/>
        </w:tabs>
        <w:adjustRightInd w:val="0"/>
        <w:snapToGrid w:val="0"/>
        <w:spacing w:before="80" w:after="240"/>
        <w:ind w:left="652" w:hanging="368"/>
        <w:rPr>
          <w:lang w:eastAsia="zh-CN"/>
        </w:rPr>
      </w:pPr>
      <w:r w:rsidRPr="00981EBD">
        <w:rPr>
          <w:lang w:eastAsia="zh-CN"/>
        </w:rPr>
        <w:t xml:space="preserve">C: </w:t>
      </w:r>
      <w:r w:rsidR="00C6055F">
        <w:rPr>
          <w:lang w:eastAsia="zh-CN"/>
        </w:rPr>
        <w:t xml:space="preserve">not </w:t>
      </w:r>
      <w:r w:rsidR="00271C3C">
        <w:rPr>
          <w:lang w:eastAsia="zh-CN"/>
        </w:rPr>
        <w:t>considered</w:t>
      </w:r>
    </w:p>
    <w:tbl>
      <w:tblPr>
        <w:tblStyle w:val="Tableheader"/>
        <w:tblW w:w="9632" w:type="dxa"/>
        <w:tblInd w:w="-30" w:type="dxa"/>
        <w:tblLayout w:type="fixed"/>
        <w:tblLook w:val="0420" w:firstRow="1" w:lastRow="0" w:firstColumn="0" w:lastColumn="0" w:noHBand="0" w:noVBand="1"/>
        <w:tblCaption w:val="Group Self Assessment of discussion"/>
        <w:tblDescription w:val="Table to determine whether certain areas of the group meal discussions were highly considered, considered or not considered. "/>
      </w:tblPr>
      <w:tblGrid>
        <w:gridCol w:w="6305"/>
        <w:gridCol w:w="1109"/>
        <w:gridCol w:w="1109"/>
        <w:gridCol w:w="1109"/>
      </w:tblGrid>
      <w:tr w:rsidR="00B76E86" w:rsidRPr="00981EBD" w14:paraId="0B034323" w14:textId="77777777" w:rsidTr="00446D34">
        <w:trPr>
          <w:cnfStyle w:val="100000000000" w:firstRow="1" w:lastRow="0" w:firstColumn="0" w:lastColumn="0" w:oddVBand="0" w:evenVBand="0" w:oddHBand="0" w:evenHBand="0" w:firstRowFirstColumn="0" w:firstRowLastColumn="0" w:lastRowFirstColumn="0" w:lastRowLastColumn="0"/>
        </w:trPr>
        <w:tc>
          <w:tcPr>
            <w:tcW w:w="6305" w:type="dxa"/>
          </w:tcPr>
          <w:p w14:paraId="533111AB" w14:textId="61B93C74" w:rsidR="00B76E86" w:rsidRPr="00981EBD" w:rsidRDefault="00B76E86" w:rsidP="00C6055F">
            <w:pPr>
              <w:widowControl/>
              <w:snapToGrid/>
              <w:spacing w:before="240" w:after="0" w:line="276" w:lineRule="auto"/>
              <w:mirrorIndents w:val="0"/>
              <w:textboxTightWrap w:val="none"/>
              <w:rPr>
                <w:b w:val="0"/>
                <w:color w:val="auto"/>
                <w:sz w:val="24"/>
                <w:lang w:eastAsia="zh-CN"/>
              </w:rPr>
            </w:pPr>
            <w:r>
              <w:rPr>
                <w:b w:val="0"/>
                <w:color w:val="auto"/>
                <w:sz w:val="24"/>
                <w:lang w:eastAsia="zh-CN"/>
              </w:rPr>
              <w:t>Group s</w:t>
            </w:r>
            <w:r w:rsidRPr="00981EBD">
              <w:rPr>
                <w:b w:val="0"/>
                <w:color w:val="auto"/>
                <w:sz w:val="24"/>
                <w:lang w:eastAsia="zh-CN"/>
              </w:rPr>
              <w:t>elf-assessment criteria</w:t>
            </w:r>
          </w:p>
        </w:tc>
        <w:tc>
          <w:tcPr>
            <w:tcW w:w="1109" w:type="dxa"/>
          </w:tcPr>
          <w:p w14:paraId="1C7F9EA5" w14:textId="77777777" w:rsidR="00B76E86" w:rsidRPr="00981EBD" w:rsidRDefault="00B76E86" w:rsidP="00B76E86">
            <w:pPr>
              <w:widowControl/>
              <w:snapToGrid/>
              <w:spacing w:before="240" w:after="0" w:line="276" w:lineRule="auto"/>
              <w:mirrorIndents w:val="0"/>
              <w:jc w:val="center"/>
              <w:textboxTightWrap w:val="none"/>
              <w:rPr>
                <w:b w:val="0"/>
                <w:color w:val="auto"/>
                <w:sz w:val="24"/>
              </w:rPr>
            </w:pPr>
            <w:r w:rsidRPr="00981EBD">
              <w:rPr>
                <w:b w:val="0"/>
                <w:color w:val="auto"/>
                <w:sz w:val="24"/>
              </w:rPr>
              <w:t>A</w:t>
            </w:r>
          </w:p>
        </w:tc>
        <w:tc>
          <w:tcPr>
            <w:tcW w:w="1109" w:type="dxa"/>
          </w:tcPr>
          <w:p w14:paraId="66F5EB64" w14:textId="77777777" w:rsidR="00B76E86" w:rsidRPr="00981EBD" w:rsidRDefault="00B76E86" w:rsidP="00B76E86">
            <w:pPr>
              <w:widowControl/>
              <w:snapToGrid/>
              <w:spacing w:before="240" w:after="0" w:line="276" w:lineRule="auto"/>
              <w:mirrorIndents w:val="0"/>
              <w:jc w:val="center"/>
              <w:textboxTightWrap w:val="none"/>
              <w:rPr>
                <w:b w:val="0"/>
                <w:color w:val="auto"/>
                <w:sz w:val="24"/>
                <w:lang w:eastAsia="zh-CN"/>
              </w:rPr>
            </w:pPr>
            <w:r w:rsidRPr="00981EBD">
              <w:rPr>
                <w:b w:val="0"/>
                <w:color w:val="auto"/>
                <w:sz w:val="24"/>
                <w:lang w:eastAsia="zh-CN"/>
              </w:rPr>
              <w:t>B</w:t>
            </w:r>
          </w:p>
        </w:tc>
        <w:tc>
          <w:tcPr>
            <w:tcW w:w="1109" w:type="dxa"/>
          </w:tcPr>
          <w:p w14:paraId="0354582A" w14:textId="77777777" w:rsidR="00B76E86" w:rsidRPr="00981EBD" w:rsidRDefault="00B76E86" w:rsidP="00B76E86">
            <w:pPr>
              <w:widowControl/>
              <w:snapToGrid/>
              <w:spacing w:before="240" w:after="0" w:line="276" w:lineRule="auto"/>
              <w:mirrorIndents w:val="0"/>
              <w:jc w:val="center"/>
              <w:textboxTightWrap w:val="none"/>
              <w:rPr>
                <w:b w:val="0"/>
                <w:color w:val="auto"/>
                <w:sz w:val="24"/>
                <w:lang w:eastAsia="zh-CN"/>
              </w:rPr>
            </w:pPr>
            <w:r w:rsidRPr="00981EBD">
              <w:rPr>
                <w:b w:val="0"/>
                <w:color w:val="auto"/>
                <w:sz w:val="24"/>
                <w:lang w:eastAsia="zh-CN"/>
              </w:rPr>
              <w:t>C</w:t>
            </w:r>
          </w:p>
        </w:tc>
      </w:tr>
      <w:tr w:rsidR="00B76E86" w:rsidRPr="00981EBD" w14:paraId="7DA7879A" w14:textId="77777777" w:rsidTr="00446D34">
        <w:trPr>
          <w:cnfStyle w:val="000000100000" w:firstRow="0" w:lastRow="0" w:firstColumn="0" w:lastColumn="0" w:oddVBand="0" w:evenVBand="0" w:oddHBand="1" w:evenHBand="0" w:firstRowFirstColumn="0" w:firstRowLastColumn="0" w:lastRowFirstColumn="0" w:lastRowLastColumn="0"/>
        </w:trPr>
        <w:tc>
          <w:tcPr>
            <w:tcW w:w="6305" w:type="dxa"/>
          </w:tcPr>
          <w:p w14:paraId="17335D6D" w14:textId="322B1B2C" w:rsidR="00B76E86" w:rsidRPr="00981EBD" w:rsidRDefault="00B76E86" w:rsidP="00C6055F">
            <w:pPr>
              <w:widowControl/>
              <w:adjustRightInd w:val="0"/>
              <w:spacing w:after="0" w:line="276" w:lineRule="auto"/>
              <w:ind w:left="284"/>
              <w:mirrorIndents w:val="0"/>
              <w:rPr>
                <w:sz w:val="24"/>
                <w:lang w:eastAsia="zh-CN"/>
              </w:rPr>
            </w:pPr>
            <w:r>
              <w:rPr>
                <w:sz w:val="24"/>
                <w:lang w:eastAsia="zh-CN"/>
              </w:rPr>
              <w:t>Consideration of the five food groups</w:t>
            </w:r>
          </w:p>
        </w:tc>
        <w:tc>
          <w:tcPr>
            <w:tcW w:w="1109" w:type="dxa"/>
          </w:tcPr>
          <w:p w14:paraId="2893CB8E" w14:textId="77777777" w:rsidR="00B76E86" w:rsidRPr="00981EBD" w:rsidRDefault="00B76E86" w:rsidP="00B76E86">
            <w:pPr>
              <w:widowControl/>
              <w:adjustRightInd w:val="0"/>
              <w:spacing w:before="0" w:after="0" w:line="276" w:lineRule="auto"/>
              <w:ind w:left="1372"/>
              <w:mirrorIndents w:val="0"/>
              <w:jc w:val="center"/>
              <w:rPr>
                <w:sz w:val="24"/>
              </w:rPr>
            </w:pPr>
          </w:p>
        </w:tc>
        <w:tc>
          <w:tcPr>
            <w:tcW w:w="1109" w:type="dxa"/>
          </w:tcPr>
          <w:p w14:paraId="48F4DFD3" w14:textId="77777777" w:rsidR="00B76E86" w:rsidRPr="00981EBD" w:rsidRDefault="00B76E86" w:rsidP="00B76E86">
            <w:pPr>
              <w:widowControl/>
              <w:adjustRightInd w:val="0"/>
              <w:spacing w:before="0" w:after="0" w:line="276" w:lineRule="auto"/>
              <w:ind w:left="652"/>
              <w:mirrorIndents w:val="0"/>
              <w:jc w:val="center"/>
              <w:rPr>
                <w:sz w:val="24"/>
                <w:lang w:eastAsia="zh-CN"/>
              </w:rPr>
            </w:pPr>
          </w:p>
        </w:tc>
        <w:tc>
          <w:tcPr>
            <w:tcW w:w="1109" w:type="dxa"/>
          </w:tcPr>
          <w:p w14:paraId="753B884D" w14:textId="77777777" w:rsidR="00B76E86" w:rsidRPr="00981EBD" w:rsidRDefault="00B76E86" w:rsidP="00B76E86">
            <w:pPr>
              <w:widowControl/>
              <w:adjustRightInd w:val="0"/>
              <w:spacing w:before="0" w:after="0" w:line="276" w:lineRule="auto"/>
              <w:ind w:left="652"/>
              <w:mirrorIndents w:val="0"/>
              <w:jc w:val="center"/>
              <w:rPr>
                <w:sz w:val="24"/>
                <w:lang w:eastAsia="zh-CN"/>
              </w:rPr>
            </w:pPr>
          </w:p>
        </w:tc>
      </w:tr>
      <w:tr w:rsidR="00B76E86" w:rsidRPr="00981EBD" w14:paraId="5D212845" w14:textId="77777777" w:rsidTr="00446D34">
        <w:trPr>
          <w:cnfStyle w:val="000000010000" w:firstRow="0" w:lastRow="0" w:firstColumn="0" w:lastColumn="0" w:oddVBand="0" w:evenVBand="0" w:oddHBand="0" w:evenHBand="1" w:firstRowFirstColumn="0" w:firstRowLastColumn="0" w:lastRowFirstColumn="0" w:lastRowLastColumn="0"/>
        </w:trPr>
        <w:tc>
          <w:tcPr>
            <w:tcW w:w="6305" w:type="dxa"/>
          </w:tcPr>
          <w:p w14:paraId="1F0A188E" w14:textId="69E923EA" w:rsidR="00B76E86" w:rsidRPr="00981EBD" w:rsidRDefault="00446D34" w:rsidP="00485882">
            <w:pPr>
              <w:widowControl/>
              <w:adjustRightInd w:val="0"/>
              <w:spacing w:after="0" w:line="276" w:lineRule="auto"/>
              <w:ind w:left="284"/>
              <w:mirrorIndents w:val="0"/>
              <w:rPr>
                <w:color w:val="auto"/>
                <w:sz w:val="24"/>
                <w:lang w:eastAsia="zh-CN"/>
              </w:rPr>
            </w:pPr>
            <w:r>
              <w:rPr>
                <w:color w:val="auto"/>
                <w:sz w:val="24"/>
                <w:lang w:eastAsia="zh-CN"/>
              </w:rPr>
              <w:t>Consideration to limiting discretionary choices</w:t>
            </w:r>
          </w:p>
        </w:tc>
        <w:tc>
          <w:tcPr>
            <w:tcW w:w="1109" w:type="dxa"/>
          </w:tcPr>
          <w:p w14:paraId="615CD1EE" w14:textId="77777777" w:rsidR="00B76E86" w:rsidRPr="00981EBD" w:rsidRDefault="00B76E86" w:rsidP="00981EBD">
            <w:pPr>
              <w:widowControl/>
              <w:adjustRightInd w:val="0"/>
              <w:spacing w:before="0" w:after="0" w:line="276" w:lineRule="auto"/>
              <w:ind w:left="1372"/>
              <w:mirrorIndents w:val="0"/>
              <w:rPr>
                <w:color w:val="auto"/>
                <w:sz w:val="24"/>
              </w:rPr>
            </w:pPr>
          </w:p>
        </w:tc>
        <w:tc>
          <w:tcPr>
            <w:tcW w:w="1109" w:type="dxa"/>
          </w:tcPr>
          <w:p w14:paraId="40EE8934" w14:textId="77777777" w:rsidR="00B76E86" w:rsidRPr="00981EBD" w:rsidRDefault="00B76E86" w:rsidP="00981EBD">
            <w:pPr>
              <w:widowControl/>
              <w:adjustRightInd w:val="0"/>
              <w:spacing w:before="0" w:after="0" w:line="276" w:lineRule="auto"/>
              <w:ind w:left="652"/>
              <w:mirrorIndents w:val="0"/>
              <w:rPr>
                <w:color w:val="auto"/>
                <w:sz w:val="24"/>
                <w:lang w:eastAsia="zh-CN"/>
              </w:rPr>
            </w:pPr>
          </w:p>
        </w:tc>
        <w:tc>
          <w:tcPr>
            <w:tcW w:w="1109" w:type="dxa"/>
          </w:tcPr>
          <w:p w14:paraId="1A125F64" w14:textId="77777777" w:rsidR="00B76E86" w:rsidRPr="00981EBD" w:rsidRDefault="00B76E86" w:rsidP="00981EBD">
            <w:pPr>
              <w:widowControl/>
              <w:adjustRightInd w:val="0"/>
              <w:spacing w:before="0" w:after="0" w:line="276" w:lineRule="auto"/>
              <w:ind w:left="652"/>
              <w:mirrorIndents w:val="0"/>
              <w:rPr>
                <w:color w:val="auto"/>
                <w:sz w:val="24"/>
                <w:lang w:eastAsia="zh-CN"/>
              </w:rPr>
            </w:pPr>
          </w:p>
        </w:tc>
      </w:tr>
      <w:tr w:rsidR="00B76E86" w:rsidRPr="00981EBD" w14:paraId="5110AEFF" w14:textId="77777777" w:rsidTr="00446D34">
        <w:trPr>
          <w:cnfStyle w:val="000000100000" w:firstRow="0" w:lastRow="0" w:firstColumn="0" w:lastColumn="0" w:oddVBand="0" w:evenVBand="0" w:oddHBand="1" w:evenHBand="0" w:firstRowFirstColumn="0" w:firstRowLastColumn="0" w:lastRowFirstColumn="0" w:lastRowLastColumn="0"/>
        </w:trPr>
        <w:tc>
          <w:tcPr>
            <w:tcW w:w="6305" w:type="dxa"/>
          </w:tcPr>
          <w:p w14:paraId="5C12C498" w14:textId="3E4D0233" w:rsidR="00B76E86" w:rsidRPr="00981EBD" w:rsidRDefault="00446D34" w:rsidP="00446D34">
            <w:pPr>
              <w:widowControl/>
              <w:adjustRightInd w:val="0"/>
              <w:spacing w:after="0" w:line="276" w:lineRule="auto"/>
              <w:ind w:left="284"/>
              <w:mirrorIndents w:val="0"/>
              <w:rPr>
                <w:sz w:val="24"/>
              </w:rPr>
            </w:pPr>
            <w:r>
              <w:rPr>
                <w:sz w:val="24"/>
                <w:lang w:eastAsia="zh-CN"/>
              </w:rPr>
              <w:t>Consideration of the recommended daily serves</w:t>
            </w:r>
          </w:p>
        </w:tc>
        <w:tc>
          <w:tcPr>
            <w:tcW w:w="1109" w:type="dxa"/>
          </w:tcPr>
          <w:p w14:paraId="570CD9C7" w14:textId="77777777" w:rsidR="00B76E86" w:rsidRPr="00981EBD" w:rsidRDefault="00B76E86" w:rsidP="00981EBD">
            <w:pPr>
              <w:widowControl/>
              <w:adjustRightInd w:val="0"/>
              <w:spacing w:before="0" w:after="0" w:line="276" w:lineRule="auto"/>
              <w:ind w:left="1372"/>
              <w:mirrorIndents w:val="0"/>
              <w:rPr>
                <w:sz w:val="24"/>
              </w:rPr>
            </w:pPr>
          </w:p>
        </w:tc>
        <w:tc>
          <w:tcPr>
            <w:tcW w:w="1109" w:type="dxa"/>
          </w:tcPr>
          <w:p w14:paraId="230B89FA" w14:textId="77777777" w:rsidR="00B76E86" w:rsidRPr="00981EBD" w:rsidRDefault="00B76E86" w:rsidP="00981EBD">
            <w:pPr>
              <w:widowControl/>
              <w:adjustRightInd w:val="0"/>
              <w:spacing w:before="0" w:after="0" w:line="276" w:lineRule="auto"/>
              <w:ind w:left="652"/>
              <w:mirrorIndents w:val="0"/>
              <w:rPr>
                <w:sz w:val="24"/>
                <w:lang w:eastAsia="zh-CN"/>
              </w:rPr>
            </w:pPr>
          </w:p>
        </w:tc>
        <w:tc>
          <w:tcPr>
            <w:tcW w:w="1109" w:type="dxa"/>
          </w:tcPr>
          <w:p w14:paraId="0CB8F7C4" w14:textId="77777777" w:rsidR="00B76E86" w:rsidRPr="00981EBD" w:rsidRDefault="00B76E86" w:rsidP="00981EBD">
            <w:pPr>
              <w:widowControl/>
              <w:adjustRightInd w:val="0"/>
              <w:spacing w:before="0" w:after="0" w:line="276" w:lineRule="auto"/>
              <w:ind w:left="652"/>
              <w:mirrorIndents w:val="0"/>
              <w:rPr>
                <w:sz w:val="24"/>
                <w:lang w:eastAsia="zh-CN"/>
              </w:rPr>
            </w:pPr>
          </w:p>
        </w:tc>
      </w:tr>
      <w:tr w:rsidR="00B76E86" w:rsidRPr="00981EBD" w14:paraId="566CDEB4" w14:textId="77777777" w:rsidTr="00446D34">
        <w:trPr>
          <w:cnfStyle w:val="000000010000" w:firstRow="0" w:lastRow="0" w:firstColumn="0" w:lastColumn="0" w:oddVBand="0" w:evenVBand="0" w:oddHBand="0" w:evenHBand="1" w:firstRowFirstColumn="0" w:firstRowLastColumn="0" w:lastRowFirstColumn="0" w:lastRowLastColumn="0"/>
        </w:trPr>
        <w:tc>
          <w:tcPr>
            <w:tcW w:w="6305" w:type="dxa"/>
          </w:tcPr>
          <w:p w14:paraId="08165072" w14:textId="43AF81EA" w:rsidR="00B76E86" w:rsidRPr="00981EBD" w:rsidRDefault="00446D34" w:rsidP="00B347D3">
            <w:pPr>
              <w:widowControl/>
              <w:adjustRightInd w:val="0"/>
              <w:spacing w:after="0" w:line="276" w:lineRule="auto"/>
              <w:ind w:left="284"/>
              <w:mirrorIndents w:val="0"/>
              <w:rPr>
                <w:color w:val="auto"/>
                <w:sz w:val="24"/>
              </w:rPr>
            </w:pPr>
            <w:r>
              <w:rPr>
                <w:color w:val="auto"/>
                <w:sz w:val="24"/>
              </w:rPr>
              <w:t xml:space="preserve">Consideration of the nutrients found </w:t>
            </w:r>
            <w:r w:rsidR="00B347D3">
              <w:rPr>
                <w:color w:val="auto"/>
                <w:sz w:val="24"/>
              </w:rPr>
              <w:t>within the</w:t>
            </w:r>
            <w:r>
              <w:rPr>
                <w:color w:val="auto"/>
                <w:sz w:val="24"/>
              </w:rPr>
              <w:t xml:space="preserve"> food</w:t>
            </w:r>
          </w:p>
        </w:tc>
        <w:tc>
          <w:tcPr>
            <w:tcW w:w="1109" w:type="dxa"/>
          </w:tcPr>
          <w:p w14:paraId="5B18D6CA" w14:textId="77777777" w:rsidR="00B76E86" w:rsidRPr="00981EBD" w:rsidRDefault="00B76E86" w:rsidP="00981EBD">
            <w:pPr>
              <w:widowControl/>
              <w:adjustRightInd w:val="0"/>
              <w:spacing w:before="0" w:after="0" w:line="276" w:lineRule="auto"/>
              <w:ind w:left="1372"/>
              <w:mirrorIndents w:val="0"/>
              <w:rPr>
                <w:color w:val="auto"/>
                <w:sz w:val="24"/>
              </w:rPr>
            </w:pPr>
          </w:p>
        </w:tc>
        <w:tc>
          <w:tcPr>
            <w:tcW w:w="1109" w:type="dxa"/>
          </w:tcPr>
          <w:p w14:paraId="62F4F81F" w14:textId="77777777" w:rsidR="00B76E86" w:rsidRPr="00981EBD" w:rsidRDefault="00B76E86" w:rsidP="00981EBD">
            <w:pPr>
              <w:widowControl/>
              <w:adjustRightInd w:val="0"/>
              <w:spacing w:before="0" w:after="0" w:line="276" w:lineRule="auto"/>
              <w:ind w:left="652"/>
              <w:mirrorIndents w:val="0"/>
              <w:rPr>
                <w:color w:val="auto"/>
                <w:sz w:val="24"/>
                <w:lang w:eastAsia="zh-CN"/>
              </w:rPr>
            </w:pPr>
          </w:p>
        </w:tc>
        <w:tc>
          <w:tcPr>
            <w:tcW w:w="1109" w:type="dxa"/>
          </w:tcPr>
          <w:p w14:paraId="6ADF96F3" w14:textId="77777777" w:rsidR="00B76E86" w:rsidRPr="00981EBD" w:rsidRDefault="00B76E86" w:rsidP="00981EBD">
            <w:pPr>
              <w:widowControl/>
              <w:adjustRightInd w:val="0"/>
              <w:spacing w:before="0" w:after="0" w:line="276" w:lineRule="auto"/>
              <w:ind w:left="652"/>
              <w:mirrorIndents w:val="0"/>
              <w:rPr>
                <w:color w:val="auto"/>
                <w:sz w:val="24"/>
                <w:lang w:eastAsia="zh-CN"/>
              </w:rPr>
            </w:pPr>
          </w:p>
        </w:tc>
      </w:tr>
      <w:tr w:rsidR="00B76E86" w:rsidRPr="00981EBD" w14:paraId="6DCF407C" w14:textId="77777777" w:rsidTr="00446D34">
        <w:trPr>
          <w:cnfStyle w:val="000000100000" w:firstRow="0" w:lastRow="0" w:firstColumn="0" w:lastColumn="0" w:oddVBand="0" w:evenVBand="0" w:oddHBand="1" w:evenHBand="0" w:firstRowFirstColumn="0" w:firstRowLastColumn="0" w:lastRowFirstColumn="0" w:lastRowLastColumn="0"/>
        </w:trPr>
        <w:tc>
          <w:tcPr>
            <w:tcW w:w="6305" w:type="dxa"/>
          </w:tcPr>
          <w:p w14:paraId="29A87230" w14:textId="1DA3D36C" w:rsidR="00B76E86" w:rsidRPr="00981EBD" w:rsidRDefault="00271C3C" w:rsidP="00446D34">
            <w:pPr>
              <w:widowControl/>
              <w:adjustRightInd w:val="0"/>
              <w:spacing w:after="0" w:line="276" w:lineRule="auto"/>
              <w:ind w:left="284"/>
              <w:mirrorIndents w:val="0"/>
              <w:rPr>
                <w:sz w:val="24"/>
              </w:rPr>
            </w:pPr>
            <w:r>
              <w:rPr>
                <w:sz w:val="24"/>
              </w:rPr>
              <w:t>Alignment</w:t>
            </w:r>
            <w:r w:rsidR="00446D34">
              <w:rPr>
                <w:sz w:val="24"/>
              </w:rPr>
              <w:t xml:space="preserve"> to the dietary guidelines</w:t>
            </w:r>
          </w:p>
        </w:tc>
        <w:tc>
          <w:tcPr>
            <w:tcW w:w="1109" w:type="dxa"/>
          </w:tcPr>
          <w:p w14:paraId="3E316A43" w14:textId="77777777" w:rsidR="00B76E86" w:rsidRPr="00981EBD" w:rsidRDefault="00B76E86" w:rsidP="00981EBD">
            <w:pPr>
              <w:widowControl/>
              <w:adjustRightInd w:val="0"/>
              <w:spacing w:before="0" w:after="0" w:line="276" w:lineRule="auto"/>
              <w:ind w:left="1372"/>
              <w:mirrorIndents w:val="0"/>
              <w:rPr>
                <w:sz w:val="24"/>
              </w:rPr>
            </w:pPr>
          </w:p>
        </w:tc>
        <w:tc>
          <w:tcPr>
            <w:tcW w:w="1109" w:type="dxa"/>
          </w:tcPr>
          <w:p w14:paraId="08C6697B" w14:textId="77777777" w:rsidR="00B76E86" w:rsidRPr="00981EBD" w:rsidRDefault="00B76E86" w:rsidP="00981EBD">
            <w:pPr>
              <w:widowControl/>
              <w:adjustRightInd w:val="0"/>
              <w:spacing w:before="0" w:after="0" w:line="276" w:lineRule="auto"/>
              <w:ind w:left="652"/>
              <w:mirrorIndents w:val="0"/>
              <w:rPr>
                <w:sz w:val="24"/>
                <w:lang w:eastAsia="zh-CN"/>
              </w:rPr>
            </w:pPr>
          </w:p>
        </w:tc>
        <w:tc>
          <w:tcPr>
            <w:tcW w:w="1109" w:type="dxa"/>
          </w:tcPr>
          <w:p w14:paraId="3EC93EB1" w14:textId="77777777" w:rsidR="00B76E86" w:rsidRPr="00981EBD" w:rsidRDefault="00B76E86" w:rsidP="00981EBD">
            <w:pPr>
              <w:widowControl/>
              <w:adjustRightInd w:val="0"/>
              <w:spacing w:before="0" w:after="0" w:line="276" w:lineRule="auto"/>
              <w:ind w:left="652"/>
              <w:mirrorIndents w:val="0"/>
              <w:rPr>
                <w:sz w:val="24"/>
                <w:lang w:eastAsia="zh-CN"/>
              </w:rPr>
            </w:pPr>
          </w:p>
        </w:tc>
      </w:tr>
    </w:tbl>
    <w:p w14:paraId="1C1F151A" w14:textId="17A066BC" w:rsidR="00981EBD" w:rsidRPr="00981EBD" w:rsidRDefault="00491FEF" w:rsidP="00491FEF">
      <w:pPr>
        <w:keepNext/>
        <w:keepLines/>
        <w:numPr>
          <w:ilvl w:val="4"/>
          <w:numId w:val="1"/>
        </w:numPr>
        <w:tabs>
          <w:tab w:val="left" w:pos="567"/>
          <w:tab w:val="left" w:pos="1134"/>
          <w:tab w:val="left" w:pos="1701"/>
          <w:tab w:val="left" w:pos="2268"/>
          <w:tab w:val="left" w:pos="2835"/>
          <w:tab w:val="left" w:pos="3402"/>
        </w:tabs>
        <w:spacing w:before="200"/>
        <w:ind w:left="0"/>
        <w:outlineLvl w:val="4"/>
        <w:rPr>
          <w:rStyle w:val="Strong"/>
          <w:lang w:eastAsia="zh-CN"/>
        </w:rPr>
      </w:pPr>
      <w:r>
        <w:rPr>
          <w:rStyle w:val="Strong"/>
          <w:lang w:eastAsia="zh-CN"/>
        </w:rPr>
        <w:t xml:space="preserve">As a group, reflect on the following: </w:t>
      </w:r>
    </w:p>
    <w:p w14:paraId="78BB1C43" w14:textId="77777777" w:rsidR="00BD0102" w:rsidRPr="00337F7F" w:rsidRDefault="00BD0102" w:rsidP="00B347D3">
      <w:pPr>
        <w:pStyle w:val="ListBullet"/>
        <w:spacing w:before="0" w:after="1000"/>
        <w:ind w:left="369" w:hanging="369"/>
      </w:pPr>
      <w:r w:rsidRPr="00337F7F">
        <w:t xml:space="preserve">Is </w:t>
      </w:r>
      <w:r>
        <w:t>our</w:t>
      </w:r>
      <w:r w:rsidRPr="00337F7F">
        <w:t xml:space="preserve"> meal healthy?</w:t>
      </w:r>
    </w:p>
    <w:p w14:paraId="3D381C8B" w14:textId="77777777" w:rsidR="00BD0102" w:rsidRDefault="00BD0102" w:rsidP="00B347D3">
      <w:pPr>
        <w:pStyle w:val="ListBullet"/>
        <w:spacing w:before="0" w:after="1000"/>
        <w:ind w:left="369" w:hanging="369"/>
      </w:pPr>
      <w:r w:rsidRPr="00337F7F">
        <w:t xml:space="preserve">How do </w:t>
      </w:r>
      <w:r>
        <w:t>we</w:t>
      </w:r>
      <w:r w:rsidRPr="00337F7F">
        <w:t xml:space="preserve"> know?</w:t>
      </w:r>
    </w:p>
    <w:p w14:paraId="2CABD10C" w14:textId="77777777" w:rsidR="00BD0102" w:rsidRPr="00337F7F" w:rsidRDefault="00BD0102" w:rsidP="00B347D3">
      <w:pPr>
        <w:pStyle w:val="ListBullet"/>
        <w:spacing w:before="0" w:after="1000"/>
        <w:ind w:left="369" w:hanging="369"/>
      </w:pPr>
      <w:r>
        <w:t>What food groups are included/should be included?</w:t>
      </w:r>
    </w:p>
    <w:p w14:paraId="567F76F3" w14:textId="77777777" w:rsidR="00BD0102" w:rsidRPr="00337F7F" w:rsidRDefault="00BD0102" w:rsidP="00B347D3">
      <w:pPr>
        <w:pStyle w:val="ListBullet"/>
        <w:spacing w:before="0" w:after="1000"/>
        <w:ind w:left="369" w:hanging="369"/>
      </w:pPr>
      <w:r w:rsidRPr="00337F7F">
        <w:t>Does it comply with the Aus</w:t>
      </w:r>
      <w:r>
        <w:t>tralian guide to healthy eating and recommended daily servings?</w:t>
      </w:r>
    </w:p>
    <w:p w14:paraId="73032DF4" w14:textId="7CB297C8" w:rsidR="00BD0102" w:rsidRDefault="00BD0102" w:rsidP="00B347D3">
      <w:pPr>
        <w:pStyle w:val="ListBullet"/>
        <w:spacing w:before="0" w:after="1000"/>
        <w:ind w:left="369" w:hanging="369"/>
      </w:pPr>
      <w:r w:rsidRPr="00337F7F">
        <w:t xml:space="preserve">What is </w:t>
      </w:r>
      <w:r w:rsidR="002D1386">
        <w:t>positive</w:t>
      </w:r>
      <w:r w:rsidR="002D1386" w:rsidRPr="00337F7F">
        <w:t xml:space="preserve"> </w:t>
      </w:r>
      <w:r w:rsidRPr="00337F7F">
        <w:t>about the foods you have chosen and what advice would you give to someone about why they should eat this?</w:t>
      </w:r>
    </w:p>
    <w:p w14:paraId="7CFD46D8" w14:textId="160FDE35" w:rsidR="00BD0102" w:rsidRDefault="00BD0102" w:rsidP="00B347D3">
      <w:pPr>
        <w:pStyle w:val="ListBullet"/>
        <w:spacing w:before="0" w:after="1000"/>
        <w:ind w:left="369" w:hanging="369"/>
      </w:pPr>
      <w:r>
        <w:t>What other foods would you like to include and why?</w:t>
      </w:r>
    </w:p>
    <w:p w14:paraId="7BD527A2" w14:textId="743786B6" w:rsidR="00C6055F" w:rsidRDefault="00F25F97" w:rsidP="00853EEA">
      <w:pPr>
        <w:pStyle w:val="Heading2"/>
        <w:rPr>
          <w:highlight w:val="yellow"/>
        </w:rPr>
      </w:pPr>
      <w:r>
        <w:rPr>
          <w:highlight w:val="yellow"/>
        </w:rPr>
        <w:br w:type="page"/>
      </w:r>
      <w:r w:rsidR="004B21D3" w:rsidRPr="00C30EBF">
        <w:lastRenderedPageBreak/>
        <w:t>Dietary patterns of young people vs Australian dietary guidelines</w:t>
      </w:r>
    </w:p>
    <w:p w14:paraId="62EB9F3B" w14:textId="4555D13F" w:rsidR="002C46E8" w:rsidRDefault="00C5578C" w:rsidP="00A2418B">
      <w:pPr>
        <w:rPr>
          <w:lang w:eastAsia="zh-CN"/>
        </w:rPr>
      </w:pPr>
      <w:r>
        <w:rPr>
          <w:lang w:eastAsia="zh-CN"/>
        </w:rPr>
        <w:t>Interpret the graph</w:t>
      </w:r>
      <w:r w:rsidR="00A2418B">
        <w:rPr>
          <w:lang w:eastAsia="zh-CN"/>
        </w:rPr>
        <w:t>s</w:t>
      </w:r>
      <w:r>
        <w:rPr>
          <w:lang w:eastAsia="zh-CN"/>
        </w:rPr>
        <w:t xml:space="preserve"> below and a</w:t>
      </w:r>
      <w:r w:rsidR="00A2418B">
        <w:rPr>
          <w:lang w:eastAsia="zh-CN"/>
        </w:rPr>
        <w:t>nswer the questions that follow.</w:t>
      </w:r>
    </w:p>
    <w:p w14:paraId="05B4D5C5" w14:textId="77777777" w:rsidR="00E67B01" w:rsidRPr="00F309AE" w:rsidRDefault="00E67B01" w:rsidP="00E67B01">
      <w:pPr>
        <w:pStyle w:val="Header"/>
        <w:spacing w:before="240"/>
      </w:pPr>
      <w:r w:rsidRPr="00F309AE">
        <w:t>Graph 1</w:t>
      </w:r>
      <w:r>
        <w:t xml:space="preserve"> Mean intake of food groups compared with the Australian dietary guidelines target, by sex, aged 12-13 years, 2011-2012.</w:t>
      </w:r>
    </w:p>
    <w:p w14:paraId="497C522B" w14:textId="77777777" w:rsidR="00C5578C" w:rsidRDefault="002C46E8" w:rsidP="00981EBD">
      <w:pPr>
        <w:rPr>
          <w:lang w:eastAsia="zh-CN"/>
        </w:rPr>
      </w:pPr>
      <w:r>
        <w:rPr>
          <w:noProof/>
          <w:lang w:eastAsia="en-AU"/>
        </w:rPr>
        <w:drawing>
          <wp:inline distT="0" distB="0" distL="0" distR="0" wp14:anchorId="730717D1" wp14:editId="27F4E0D4">
            <wp:extent cx="5142864" cy="3387090"/>
            <wp:effectExtent l="0" t="0" r="635" b="3810"/>
            <wp:docPr id="2" name="Picture 2" descr="The average intake of food groups compated with the recommended Australian Dietary Guidelines target of vegetables, fruit, grain foods, meat and alternatives and dairy and alternatives. This is graph ny sex and aged 12-13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5142864" cy="3387090"/>
                    </a:xfrm>
                    <a:prstGeom prst="rect">
                      <a:avLst/>
                    </a:prstGeom>
                  </pic:spPr>
                </pic:pic>
              </a:graphicData>
            </a:graphic>
          </wp:inline>
        </w:drawing>
      </w:r>
    </w:p>
    <w:p w14:paraId="0E77D7BD" w14:textId="77777777" w:rsidR="004A34C3" w:rsidRDefault="004A34C3" w:rsidP="004A34C3">
      <w:pPr>
        <w:pStyle w:val="ListBullet"/>
        <w:spacing w:after="400"/>
        <w:ind w:left="369" w:hanging="369"/>
        <w:rPr>
          <w:lang w:eastAsia="zh-CN"/>
        </w:rPr>
      </w:pPr>
      <w:r>
        <w:rPr>
          <w:lang w:eastAsia="zh-CN"/>
        </w:rPr>
        <w:t xml:space="preserve">Look at the title of the graph, what does this mean and predict what you think it will show us? </w:t>
      </w:r>
    </w:p>
    <w:p w14:paraId="3AB565DE" w14:textId="57AE45C9" w:rsidR="00361B4A" w:rsidRDefault="004A34C3" w:rsidP="004A34C3">
      <w:pPr>
        <w:pStyle w:val="ListBullet"/>
        <w:spacing w:after="400"/>
        <w:ind w:left="369" w:hanging="369"/>
        <w:rPr>
          <w:lang w:eastAsia="zh-CN"/>
        </w:rPr>
      </w:pPr>
      <w:r>
        <w:rPr>
          <w:lang w:eastAsia="zh-CN"/>
        </w:rPr>
        <w:t xml:space="preserve">Now looking at the entire graph, what does this graph tell us? </w:t>
      </w:r>
    </w:p>
    <w:p w14:paraId="28BF98B0" w14:textId="79522AF6" w:rsidR="006A6888" w:rsidRDefault="004F0597" w:rsidP="004A34C3">
      <w:pPr>
        <w:pStyle w:val="ListBullet"/>
        <w:spacing w:after="400"/>
        <w:ind w:left="369" w:hanging="369"/>
        <w:rPr>
          <w:lang w:eastAsia="zh-CN"/>
        </w:rPr>
      </w:pPr>
      <w:r>
        <w:rPr>
          <w:lang w:eastAsia="zh-CN"/>
        </w:rPr>
        <w:t xml:space="preserve">What is same or different </w:t>
      </w:r>
      <w:r w:rsidR="006A6888">
        <w:rPr>
          <w:lang w:eastAsia="zh-CN"/>
        </w:rPr>
        <w:t>between boys and girls? Why do you think that is?</w:t>
      </w:r>
    </w:p>
    <w:p w14:paraId="10111D59" w14:textId="77777777" w:rsidR="004F0597" w:rsidRDefault="002621CC" w:rsidP="004A34C3">
      <w:pPr>
        <w:pStyle w:val="ListBullet"/>
        <w:spacing w:after="400"/>
        <w:ind w:left="369" w:hanging="369"/>
        <w:rPr>
          <w:lang w:eastAsia="zh-CN"/>
        </w:rPr>
      </w:pPr>
      <w:r>
        <w:rPr>
          <w:lang w:eastAsia="zh-CN"/>
        </w:rPr>
        <w:t>What do you think contributes to young people consuming less than the average daily serves for certain foods?</w:t>
      </w:r>
      <w:r w:rsidR="004F0597">
        <w:rPr>
          <w:lang w:eastAsia="zh-CN"/>
        </w:rPr>
        <w:t xml:space="preserve"> How can this be changed or modified for ourselves and other young people?</w:t>
      </w:r>
    </w:p>
    <w:p w14:paraId="11BF36D0" w14:textId="12344CD8" w:rsidR="00A123D7" w:rsidRDefault="00A123D7" w:rsidP="004A34C3">
      <w:pPr>
        <w:pStyle w:val="ListBullet"/>
        <w:spacing w:after="400"/>
        <w:ind w:left="369" w:hanging="369"/>
      </w:pPr>
      <w:r>
        <w:rPr>
          <w:lang w:eastAsia="zh-CN"/>
        </w:rPr>
        <w:t>How can this information support us</w:t>
      </w:r>
      <w:r w:rsidR="006A6888">
        <w:rPr>
          <w:lang w:eastAsia="zh-CN"/>
        </w:rPr>
        <w:t xml:space="preserve"> in helping young people </w:t>
      </w:r>
      <w:r w:rsidR="002B1768">
        <w:rPr>
          <w:lang w:eastAsia="zh-CN"/>
        </w:rPr>
        <w:t xml:space="preserve">to </w:t>
      </w:r>
      <w:r w:rsidR="006A6888">
        <w:rPr>
          <w:lang w:eastAsia="zh-CN"/>
        </w:rPr>
        <w:t xml:space="preserve">make </w:t>
      </w:r>
      <w:r w:rsidR="007544F9">
        <w:rPr>
          <w:lang w:eastAsia="zh-CN"/>
        </w:rPr>
        <w:t xml:space="preserve">positive </w:t>
      </w:r>
      <w:r w:rsidR="00361B4A">
        <w:rPr>
          <w:lang w:eastAsia="zh-CN"/>
        </w:rPr>
        <w:t xml:space="preserve">food choices? </w:t>
      </w:r>
      <w:r w:rsidR="004F0597">
        <w:rPr>
          <w:lang w:eastAsia="zh-CN"/>
        </w:rPr>
        <w:t>For example, h</w:t>
      </w:r>
      <w:r w:rsidR="002B1768">
        <w:rPr>
          <w:lang w:eastAsia="zh-CN"/>
        </w:rPr>
        <w:t xml:space="preserve">ow much we spend on health, tell us what diseases are </w:t>
      </w:r>
      <w:r w:rsidR="007544F9">
        <w:rPr>
          <w:lang w:eastAsia="zh-CN"/>
        </w:rPr>
        <w:t xml:space="preserve">affecting </w:t>
      </w:r>
      <w:r w:rsidR="002B1768">
        <w:rPr>
          <w:lang w:eastAsia="zh-CN"/>
        </w:rPr>
        <w:t xml:space="preserve">more and are these disease </w:t>
      </w:r>
      <w:r w:rsidR="00C30EBF">
        <w:rPr>
          <w:lang w:eastAsia="zh-CN"/>
        </w:rPr>
        <w:t>preventable</w:t>
      </w:r>
      <w:r w:rsidR="002B1768">
        <w:rPr>
          <w:lang w:eastAsia="zh-CN"/>
        </w:rPr>
        <w:t xml:space="preserve"> through healthy eating</w:t>
      </w:r>
      <w:r w:rsidR="007544F9">
        <w:rPr>
          <w:lang w:eastAsia="zh-CN"/>
        </w:rPr>
        <w:t>,</w:t>
      </w:r>
      <w:r w:rsidR="004F0597">
        <w:rPr>
          <w:lang w:eastAsia="zh-CN"/>
        </w:rPr>
        <w:t xml:space="preserve"> for example </w:t>
      </w:r>
      <w:r w:rsidR="002B1768">
        <w:rPr>
          <w:lang w:eastAsia="zh-CN"/>
        </w:rPr>
        <w:t>diabetes?</w:t>
      </w:r>
    </w:p>
    <w:p w14:paraId="227B48F7" w14:textId="5E42FD77" w:rsidR="006527D0" w:rsidRDefault="00E67B01" w:rsidP="00E67B01">
      <w:pPr>
        <w:pStyle w:val="Header"/>
        <w:spacing w:before="240"/>
      </w:pPr>
      <w:r>
        <w:lastRenderedPageBreak/>
        <w:t>Graph 2 Proportion of the population with food group intakes below the recommended serves by sex, aged 12-13 years, 2011-2012</w:t>
      </w:r>
      <w:r w:rsidR="002621CC">
        <w:t>Interpret the graphs below and answer the questions that follow.</w:t>
      </w:r>
      <w:r w:rsidR="00A2418B">
        <w:rPr>
          <w:noProof/>
          <w:lang w:eastAsia="en-AU"/>
        </w:rPr>
        <w:drawing>
          <wp:inline distT="0" distB="0" distL="0" distR="0" wp14:anchorId="71778A93" wp14:editId="0C78297D">
            <wp:extent cx="5094607" cy="3592195"/>
            <wp:effectExtent l="0" t="0" r="0" b="8255"/>
            <wp:docPr id="1" name="Picture 1" descr="Proportion of the population with food group intakes below the recommended serves, by sex, aged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5094607" cy="3592195"/>
                    </a:xfrm>
                    <a:prstGeom prst="rect">
                      <a:avLst/>
                    </a:prstGeom>
                  </pic:spPr>
                </pic:pic>
              </a:graphicData>
            </a:graphic>
          </wp:inline>
        </w:drawing>
      </w:r>
    </w:p>
    <w:p w14:paraId="2E9FEC21" w14:textId="77777777" w:rsidR="004A34C3" w:rsidRDefault="004A34C3" w:rsidP="004A34C3">
      <w:pPr>
        <w:pStyle w:val="ListBullet"/>
        <w:spacing w:after="600"/>
        <w:ind w:left="369" w:hanging="369"/>
        <w:rPr>
          <w:lang w:eastAsia="zh-CN"/>
        </w:rPr>
      </w:pPr>
      <w:r>
        <w:rPr>
          <w:lang w:eastAsia="zh-CN"/>
        </w:rPr>
        <w:t xml:space="preserve">Look at the title of the graph, what does this mean and predict what you think it will show us? </w:t>
      </w:r>
    </w:p>
    <w:p w14:paraId="32A36993" w14:textId="28B4BF93" w:rsidR="002621CC" w:rsidRDefault="004A34C3" w:rsidP="004A34C3">
      <w:pPr>
        <w:pStyle w:val="ListBullet"/>
        <w:spacing w:after="600"/>
        <w:ind w:left="369" w:hanging="369"/>
        <w:rPr>
          <w:lang w:eastAsia="zh-CN"/>
        </w:rPr>
      </w:pPr>
      <w:r>
        <w:rPr>
          <w:lang w:eastAsia="zh-CN"/>
        </w:rPr>
        <w:t xml:space="preserve">Now looking at the entire graph, what </w:t>
      </w:r>
      <w:r w:rsidR="002621CC">
        <w:rPr>
          <w:lang w:eastAsia="zh-CN"/>
        </w:rPr>
        <w:t xml:space="preserve">does this graph tell us? </w:t>
      </w:r>
    </w:p>
    <w:p w14:paraId="421606FE" w14:textId="77777777" w:rsidR="002621CC" w:rsidRDefault="002621CC" w:rsidP="004A34C3">
      <w:pPr>
        <w:pStyle w:val="ListBullet"/>
        <w:spacing w:after="600"/>
        <w:ind w:left="369" w:hanging="369"/>
        <w:rPr>
          <w:lang w:eastAsia="zh-CN"/>
        </w:rPr>
      </w:pPr>
      <w:r>
        <w:rPr>
          <w:lang w:eastAsia="zh-CN"/>
        </w:rPr>
        <w:t>What is the difference between boys and girls? Why do you think that is?</w:t>
      </w:r>
    </w:p>
    <w:p w14:paraId="7661D8AD" w14:textId="5F1A9B2E" w:rsidR="002621CC" w:rsidRDefault="002621CC" w:rsidP="004A34C3">
      <w:pPr>
        <w:pStyle w:val="ListBullet"/>
        <w:spacing w:after="600"/>
        <w:ind w:left="369" w:hanging="369"/>
        <w:rPr>
          <w:lang w:eastAsia="zh-CN"/>
        </w:rPr>
      </w:pPr>
      <w:r>
        <w:rPr>
          <w:lang w:eastAsia="zh-CN"/>
        </w:rPr>
        <w:t>Why do you think a large percentage of young people are below the recommended serves? What contributes to this?</w:t>
      </w:r>
    </w:p>
    <w:p w14:paraId="7E28A27B" w14:textId="77777777" w:rsidR="00BB2A68" w:rsidRDefault="002621CC" w:rsidP="00BB2A68">
      <w:pPr>
        <w:pStyle w:val="ListBullet"/>
        <w:spacing w:after="600"/>
        <w:ind w:left="369" w:hanging="369"/>
        <w:rPr>
          <w:lang w:eastAsia="zh-CN"/>
        </w:rPr>
      </w:pPr>
      <w:r>
        <w:rPr>
          <w:lang w:eastAsia="zh-CN"/>
        </w:rPr>
        <w:t xml:space="preserve">How can this </w:t>
      </w:r>
      <w:r w:rsidR="002B1768">
        <w:rPr>
          <w:lang w:eastAsia="zh-CN"/>
        </w:rPr>
        <w:t>data</w:t>
      </w:r>
      <w:r w:rsidR="004A34C3">
        <w:rPr>
          <w:lang w:eastAsia="zh-CN"/>
        </w:rPr>
        <w:t xml:space="preserve"> and other data</w:t>
      </w:r>
      <w:r>
        <w:rPr>
          <w:lang w:eastAsia="zh-CN"/>
        </w:rPr>
        <w:t xml:space="preserve"> support us in helping young people make good food choices? </w:t>
      </w:r>
    </w:p>
    <w:p w14:paraId="3F993C5F" w14:textId="3FCEDE08" w:rsidR="00BB2A68" w:rsidRDefault="002621CC" w:rsidP="00BB2A68">
      <w:pPr>
        <w:pStyle w:val="ListBullet"/>
        <w:spacing w:after="600"/>
        <w:ind w:left="369" w:hanging="369"/>
        <w:rPr>
          <w:lang w:eastAsia="zh-CN"/>
        </w:rPr>
      </w:pPr>
      <w:r w:rsidRPr="00BB2A68">
        <w:rPr>
          <w:lang w:eastAsia="zh-CN"/>
        </w:rPr>
        <w:t xml:space="preserve">How can the messages in this graph empower you as an individual to change </w:t>
      </w:r>
      <w:r w:rsidR="004A34C3" w:rsidRPr="00BB2A68">
        <w:rPr>
          <w:lang w:eastAsia="zh-CN"/>
        </w:rPr>
        <w:t>your food habits and behaviours to be more positive?</w:t>
      </w:r>
      <w:r w:rsidR="004A34C3">
        <w:rPr>
          <w:lang w:eastAsia="zh-CN"/>
        </w:rPr>
        <w:t xml:space="preserve"> </w:t>
      </w:r>
      <w:r>
        <w:rPr>
          <w:lang w:eastAsia="zh-CN"/>
        </w:rPr>
        <w:t xml:space="preserve"> </w:t>
      </w:r>
    </w:p>
    <w:p w14:paraId="15221820" w14:textId="39C7C339" w:rsidR="006A6888" w:rsidRPr="00C30EBF" w:rsidRDefault="006A6888" w:rsidP="004A34C3">
      <w:pPr>
        <w:pStyle w:val="Heading2"/>
        <w:numPr>
          <w:ilvl w:val="0"/>
          <w:numId w:val="0"/>
        </w:numPr>
      </w:pPr>
      <w:r w:rsidRPr="00C30EBF">
        <w:lastRenderedPageBreak/>
        <w:t>Graph self-reflection activity</w:t>
      </w:r>
    </w:p>
    <w:p w14:paraId="4A118CB7" w14:textId="015F02E1" w:rsidR="0097161B" w:rsidRPr="00F44120" w:rsidRDefault="00F44120" w:rsidP="006A6888">
      <w:r w:rsidRPr="00F44120">
        <w:t xml:space="preserve">From the graphs and the questions just answered, </w:t>
      </w:r>
      <w:r w:rsidR="006527D0" w:rsidRPr="00F44120">
        <w:t xml:space="preserve">self-reflect on your </w:t>
      </w:r>
      <w:r w:rsidRPr="00F44120">
        <w:t xml:space="preserve">own </w:t>
      </w:r>
      <w:r w:rsidR="006527D0" w:rsidRPr="00F44120">
        <w:t>eating habits</w:t>
      </w:r>
      <w:r w:rsidR="00485756">
        <w:t>.</w:t>
      </w:r>
    </w:p>
    <w:p w14:paraId="7EF38525" w14:textId="7E867C27" w:rsidR="0097161B" w:rsidRDefault="0097161B" w:rsidP="002B1768">
      <w:pPr>
        <w:pStyle w:val="ListBullet"/>
        <w:spacing w:after="1200"/>
        <w:ind w:left="369" w:hanging="369"/>
      </w:pPr>
      <w:r w:rsidRPr="00F44120">
        <w:t>D</w:t>
      </w:r>
      <w:r w:rsidR="006527D0" w:rsidRPr="00F44120">
        <w:t>o</w:t>
      </w:r>
      <w:r w:rsidRPr="00F44120">
        <w:t xml:space="preserve"> the graph</w:t>
      </w:r>
      <w:r w:rsidR="006527D0" w:rsidRPr="00F44120">
        <w:t>s</w:t>
      </w:r>
      <w:r w:rsidRPr="00F44120">
        <w:t xml:space="preserve"> represent what you expected for young people and their eating habits for this age? </w:t>
      </w:r>
      <w:r>
        <w:t>Why or why not? Is there anything that was surprising?</w:t>
      </w:r>
    </w:p>
    <w:p w14:paraId="64849E24" w14:textId="03FBB9F8" w:rsidR="0097161B" w:rsidRDefault="0097161B" w:rsidP="002B1768">
      <w:pPr>
        <w:pStyle w:val="ListBullet"/>
        <w:spacing w:after="1200"/>
        <w:ind w:left="369" w:hanging="369"/>
      </w:pPr>
      <w:r>
        <w:t xml:space="preserve">Do you feel these are a </w:t>
      </w:r>
      <w:r w:rsidR="00A123D7">
        <w:t xml:space="preserve">reflection of your eating habits? </w:t>
      </w:r>
    </w:p>
    <w:p w14:paraId="29BBBB0C" w14:textId="77777777" w:rsidR="00265556" w:rsidRDefault="00265556" w:rsidP="002B1768">
      <w:pPr>
        <w:pStyle w:val="ListBullet"/>
        <w:spacing w:after="1200"/>
        <w:ind w:left="369" w:hanging="369"/>
      </w:pPr>
      <w:r>
        <w:t>What things impact on your eating?</w:t>
      </w:r>
    </w:p>
    <w:p w14:paraId="22037D13" w14:textId="77777777" w:rsidR="00265556" w:rsidRDefault="00265556" w:rsidP="002B1768">
      <w:pPr>
        <w:pStyle w:val="ListBullet"/>
        <w:spacing w:after="1200"/>
        <w:ind w:left="369" w:hanging="369"/>
      </w:pPr>
      <w:r>
        <w:t xml:space="preserve">What adjustments if any need to be made to your own eating habits or attitudes towards eating? Are these in your control? </w:t>
      </w:r>
    </w:p>
    <w:p w14:paraId="5D61EB79" w14:textId="216E60FE" w:rsidR="006527D0" w:rsidRDefault="006527D0" w:rsidP="002B1768">
      <w:pPr>
        <w:pStyle w:val="ListBullet"/>
        <w:spacing w:after="1200"/>
        <w:ind w:left="369" w:hanging="369"/>
      </w:pPr>
      <w:r>
        <w:t xml:space="preserve">Many </w:t>
      </w:r>
      <w:r w:rsidR="000353AE">
        <w:t xml:space="preserve">young people </w:t>
      </w:r>
      <w:r>
        <w:t xml:space="preserve">know they are </w:t>
      </w:r>
      <w:r w:rsidR="000353AE">
        <w:t>not meeting the recommendations for healthy eating, but</w:t>
      </w:r>
      <w:r>
        <w:t xml:space="preserve"> </w:t>
      </w:r>
      <w:r w:rsidR="002621CC">
        <w:t xml:space="preserve">still </w:t>
      </w:r>
      <w:r>
        <w:t xml:space="preserve">continue with the habits they have? How can we support young people </w:t>
      </w:r>
      <w:r w:rsidR="00453185">
        <w:t xml:space="preserve">to </w:t>
      </w:r>
      <w:r>
        <w:t>improv</w:t>
      </w:r>
      <w:r w:rsidR="00453185">
        <w:t>e their</w:t>
      </w:r>
      <w:r>
        <w:t xml:space="preserve"> eating habits?</w:t>
      </w:r>
    </w:p>
    <w:p w14:paraId="2F0C3BD6" w14:textId="1DF51B37" w:rsidR="006527D0" w:rsidRDefault="002B1768" w:rsidP="00F44120">
      <w:pPr>
        <w:pStyle w:val="ListBullet"/>
        <w:spacing w:after="1200"/>
        <w:ind w:left="369" w:hanging="369"/>
      </w:pPr>
      <w:r>
        <w:t>What things would help improve your eating habits</w:t>
      </w:r>
      <w:r w:rsidR="00F44120">
        <w:t xml:space="preserve">? To what extent </w:t>
      </w:r>
      <w:r>
        <w:t>do you</w:t>
      </w:r>
      <w:r w:rsidR="00F44120">
        <w:t xml:space="preserve"> think your suggestions would improve the eating habits other young people in the population?</w:t>
      </w:r>
    </w:p>
    <w:p w14:paraId="164F5AD3" w14:textId="77777777" w:rsidR="006527D0" w:rsidRDefault="006527D0" w:rsidP="006A6888"/>
    <w:p w14:paraId="18AD8153" w14:textId="3F5EA6BE" w:rsidR="006527D0" w:rsidRDefault="006527D0">
      <w:pPr>
        <w:rPr>
          <w:lang w:eastAsia="zh-CN"/>
        </w:rPr>
      </w:pPr>
    </w:p>
    <w:p w14:paraId="5DC41279" w14:textId="7D70D5A7" w:rsidR="00955A08" w:rsidRDefault="00955A08" w:rsidP="00096489">
      <w:pPr>
        <w:pStyle w:val="Heading2"/>
        <w:numPr>
          <w:ilvl w:val="0"/>
          <w:numId w:val="0"/>
        </w:numPr>
      </w:pPr>
      <w:r>
        <w:lastRenderedPageBreak/>
        <w:t>Food scenario</w:t>
      </w:r>
      <w:r w:rsidR="009A259B">
        <w:t xml:space="preserve"> – teacher copy</w:t>
      </w:r>
    </w:p>
    <w:p w14:paraId="30DE385A" w14:textId="763F7E7D" w:rsidR="00955A08" w:rsidRPr="004F736D" w:rsidRDefault="00955A08" w:rsidP="00955A08">
      <w:pPr>
        <w:rPr>
          <w:sz w:val="48"/>
          <w:szCs w:val="36"/>
        </w:rPr>
      </w:pPr>
      <w:r w:rsidRPr="004F736D">
        <w:t xml:space="preserve">John (14 </w:t>
      </w:r>
      <w:r w:rsidR="00271C3C" w:rsidRPr="004F736D">
        <w:t>years</w:t>
      </w:r>
      <w:r w:rsidRPr="004F736D">
        <w:t xml:space="preserve"> old) and his </w:t>
      </w:r>
      <w:r w:rsidRPr="00096489">
        <w:t>sister Sarah (13 years old) always go to the Fish ‘n’ Chips shop</w:t>
      </w:r>
      <w:r w:rsidR="00053B00" w:rsidRPr="00096489">
        <w:t xml:space="preserve"> in the food court</w:t>
      </w:r>
      <w:r w:rsidRPr="00096489">
        <w:t xml:space="preserve"> after school. It’s just down the road from the school and all John and Sarah’s friends hang out for a while. Some of the kids are older and many of them are popular. Most of them buy </w:t>
      </w:r>
      <w:r w:rsidR="00053B00" w:rsidRPr="00096489">
        <w:t>$4</w:t>
      </w:r>
      <w:r w:rsidRPr="00096489">
        <w:t xml:space="preserve"> worth of hot chips and</w:t>
      </w:r>
      <w:r w:rsidR="00053B00" w:rsidRPr="00096489">
        <w:t xml:space="preserve"> a soft drink</w:t>
      </w:r>
      <w:r w:rsidRPr="00096489">
        <w:t xml:space="preserve"> while they talk about the school day and what is happening on the weekend.</w:t>
      </w:r>
      <w:r w:rsidRPr="004F736D">
        <w:t xml:space="preserve"> </w:t>
      </w:r>
    </w:p>
    <w:p w14:paraId="2D564959" w14:textId="2046D8FF" w:rsidR="00955A08" w:rsidRPr="00096489" w:rsidRDefault="00053B00" w:rsidP="00955A08">
      <w:pPr>
        <w:rPr>
          <w:sz w:val="48"/>
          <w:szCs w:val="36"/>
        </w:rPr>
      </w:pPr>
      <w:r>
        <w:t>John usually buys $4</w:t>
      </w:r>
      <w:r w:rsidR="00955A08" w:rsidRPr="004F736D">
        <w:t xml:space="preserve"> worth of chips for him and Sarah to share before they catch the four o’clock bus home which leaves just outside the Fish ‘n’ Chips shop.</w:t>
      </w:r>
      <w:r w:rsidR="009A259B">
        <w:t xml:space="preserve"> John and Sarah don’t usually</w:t>
      </w:r>
      <w:r w:rsidR="00955A08" w:rsidRPr="004F736D">
        <w:t xml:space="preserve"> </w:t>
      </w:r>
      <w:r w:rsidR="009A259B">
        <w:t xml:space="preserve">go </w:t>
      </w:r>
      <w:r w:rsidR="00955A08" w:rsidRPr="004F736D">
        <w:t>on Tuesdays because they have</w:t>
      </w:r>
      <w:r>
        <w:t xml:space="preserve"> squad swi</w:t>
      </w:r>
      <w:r w:rsidR="009A259B">
        <w:t xml:space="preserve">mming training for 2 hours. </w:t>
      </w:r>
      <w:r w:rsidR="00955A08" w:rsidRPr="004F736D">
        <w:t>All other trainings are morning sessions.</w:t>
      </w:r>
    </w:p>
    <w:p w14:paraId="6D64F1CB" w14:textId="0FCF6A78" w:rsidR="00955A08" w:rsidRDefault="009A259B" w:rsidP="00BF7396">
      <w:pPr>
        <w:pStyle w:val="FeatureBox2"/>
        <w:rPr>
          <w:rStyle w:val="Strong"/>
        </w:rPr>
      </w:pPr>
      <w:r>
        <w:rPr>
          <w:rStyle w:val="Strong"/>
        </w:rPr>
        <w:t xml:space="preserve">Teacher </w:t>
      </w:r>
      <w:r w:rsidR="00BF7396">
        <w:rPr>
          <w:rStyle w:val="Strong"/>
        </w:rPr>
        <w:t>suggested points of discussion</w:t>
      </w:r>
      <w:r>
        <w:rPr>
          <w:rStyle w:val="Strong"/>
        </w:rPr>
        <w:t>:</w:t>
      </w:r>
    </w:p>
    <w:p w14:paraId="4BA6C5C4" w14:textId="4CB8D8F7" w:rsidR="009A259B" w:rsidRDefault="009A259B" w:rsidP="00101A9E">
      <w:pPr>
        <w:pStyle w:val="FeatureBox2"/>
        <w:numPr>
          <w:ilvl w:val="0"/>
          <w:numId w:val="41"/>
        </w:numPr>
      </w:pPr>
      <w:r>
        <w:t>Sociocultural –</w:t>
      </w:r>
      <w:r w:rsidR="00AE37A8">
        <w:t xml:space="preserve"> </w:t>
      </w:r>
      <w:r>
        <w:t>normal after school hang out</w:t>
      </w:r>
      <w:r w:rsidR="00AE37A8">
        <w:t>, p</w:t>
      </w:r>
      <w:r>
        <w:t>eer engagement and influence</w:t>
      </w:r>
    </w:p>
    <w:p w14:paraId="585EBE75" w14:textId="0CE70D32" w:rsidR="009A259B" w:rsidRDefault="009A259B" w:rsidP="00101A9E">
      <w:pPr>
        <w:pStyle w:val="FeatureBox2"/>
        <w:numPr>
          <w:ilvl w:val="0"/>
          <w:numId w:val="41"/>
        </w:numPr>
      </w:pPr>
      <w:r>
        <w:t>Socioeconomic – relatively cheap snack</w:t>
      </w:r>
    </w:p>
    <w:p w14:paraId="16F1E001" w14:textId="6992E060" w:rsidR="009A259B" w:rsidRDefault="009A259B" w:rsidP="00101A9E">
      <w:pPr>
        <w:pStyle w:val="FeatureBox2"/>
        <w:numPr>
          <w:ilvl w:val="0"/>
          <w:numId w:val="41"/>
        </w:numPr>
      </w:pPr>
      <w:r>
        <w:t>Environmental – location of shops is convenient</w:t>
      </w:r>
    </w:p>
    <w:p w14:paraId="42B6B331" w14:textId="6EA4D9D6" w:rsidR="009A259B" w:rsidRDefault="009A259B" w:rsidP="00101A9E">
      <w:pPr>
        <w:pStyle w:val="FeatureBox2"/>
        <w:numPr>
          <w:ilvl w:val="0"/>
          <w:numId w:val="41"/>
        </w:numPr>
      </w:pPr>
      <w:r>
        <w:t xml:space="preserve">Individual - </w:t>
      </w:r>
      <w:r w:rsidR="00AE37A8">
        <w:t>k</w:t>
      </w:r>
      <w:r>
        <w:t>nowledge of the impact of nutrition on performance</w:t>
      </w:r>
      <w:r w:rsidR="00BF7396">
        <w:t xml:space="preserve">, attitude to health eating. </w:t>
      </w:r>
    </w:p>
    <w:p w14:paraId="08F07DA5" w14:textId="5BF8A748" w:rsidR="00B1407F" w:rsidRDefault="00B1407F" w:rsidP="00096489">
      <w:r>
        <w:rPr>
          <w:rStyle w:val="Strong"/>
          <w:b w:val="0"/>
        </w:rPr>
        <w:t xml:space="preserve">Annotate the </w:t>
      </w:r>
      <w:r w:rsidR="00271C3C">
        <w:rPr>
          <w:rStyle w:val="Strong"/>
          <w:b w:val="0"/>
        </w:rPr>
        <w:t>scenario</w:t>
      </w:r>
      <w:r>
        <w:rPr>
          <w:rStyle w:val="Strong"/>
          <w:b w:val="0"/>
        </w:rPr>
        <w:t xml:space="preserve"> by highlighting some of the contextual factors that may have influence on the characters.  </w:t>
      </w:r>
    </w:p>
    <w:p w14:paraId="72133321" w14:textId="6E3ECC77" w:rsidR="00053B00" w:rsidRDefault="00B1407F" w:rsidP="00096489">
      <w:pPr>
        <w:pStyle w:val="ListBullet"/>
        <w:spacing w:before="0" w:after="1200"/>
        <w:ind w:left="369" w:hanging="369"/>
      </w:pPr>
      <w:r>
        <w:t>What contextual factors do</w:t>
      </w:r>
      <w:r w:rsidR="00053B00">
        <w:t xml:space="preserve"> John and Sarah have control of?</w:t>
      </w:r>
    </w:p>
    <w:p w14:paraId="7A36F075" w14:textId="66F07C7F" w:rsidR="00053B00" w:rsidRDefault="00053B00" w:rsidP="00096489">
      <w:pPr>
        <w:pStyle w:val="ListBullet"/>
        <w:spacing w:before="0" w:after="1200"/>
        <w:ind w:left="369" w:hanging="369"/>
      </w:pPr>
      <w:r>
        <w:t>Which do they not have control of (barriers) and why?</w:t>
      </w:r>
    </w:p>
    <w:p w14:paraId="02C49CA3" w14:textId="17146681" w:rsidR="00632F12" w:rsidRDefault="00053B00" w:rsidP="00096489">
      <w:pPr>
        <w:pStyle w:val="ListBullet"/>
        <w:spacing w:before="0" w:after="1200"/>
        <w:ind w:left="369" w:hanging="369"/>
      </w:pPr>
      <w:r>
        <w:t>What can enable them to have better control over their habits?</w:t>
      </w:r>
    </w:p>
    <w:p w14:paraId="04AD2CBF" w14:textId="0F2C509C" w:rsidR="009A259B" w:rsidRDefault="009A259B" w:rsidP="00096489">
      <w:pPr>
        <w:pStyle w:val="ListBullet"/>
        <w:spacing w:before="0" w:after="1200"/>
        <w:ind w:left="369" w:hanging="369"/>
      </w:pPr>
      <w:r>
        <w:t>What changes in behaviour can take place to ensure healthier food choices are made?</w:t>
      </w:r>
    </w:p>
    <w:p w14:paraId="00E9B317" w14:textId="5B997C9C" w:rsidR="00BF7396" w:rsidRDefault="00BF7396" w:rsidP="004A34C3">
      <w:pPr>
        <w:pStyle w:val="Heading2"/>
        <w:numPr>
          <w:ilvl w:val="0"/>
          <w:numId w:val="0"/>
        </w:numPr>
      </w:pPr>
      <w:r>
        <w:lastRenderedPageBreak/>
        <w:t>Food scenario – student copy</w:t>
      </w:r>
    </w:p>
    <w:p w14:paraId="20883CB8" w14:textId="24CF7F08" w:rsidR="00BF7396" w:rsidRPr="004F736D" w:rsidRDefault="00BF7396" w:rsidP="00BF7396">
      <w:pPr>
        <w:rPr>
          <w:sz w:val="48"/>
          <w:szCs w:val="36"/>
        </w:rPr>
      </w:pPr>
      <w:r w:rsidRPr="004F736D">
        <w:t xml:space="preserve">John (14 </w:t>
      </w:r>
      <w:r w:rsidR="00271C3C" w:rsidRPr="004F736D">
        <w:t>years</w:t>
      </w:r>
      <w:r w:rsidRPr="004F736D">
        <w:t xml:space="preserve"> old) </w:t>
      </w:r>
      <w:r w:rsidRPr="00BF7396">
        <w:t xml:space="preserve">and his sister Sarah (13 years old) always go to the </w:t>
      </w:r>
      <w:r w:rsidR="007B7C2C" w:rsidRPr="00BF7396">
        <w:t xml:space="preserve">fish ‘n’ chips </w:t>
      </w:r>
      <w:r w:rsidRPr="00BF7396">
        <w:t>shop in the food court after school. It’s just down the road from the school and all John and Sarah’s friends hang out for a while. Some of the kids are older and many of them are popular. Most of them buy $4 worth of hot chips and a soft drink while they talk about the school day and what is happening on the weekend.</w:t>
      </w:r>
      <w:r w:rsidRPr="004F736D">
        <w:t xml:space="preserve"> </w:t>
      </w:r>
    </w:p>
    <w:p w14:paraId="258E1DA3" w14:textId="475F9947" w:rsidR="00BF7396" w:rsidRDefault="00BF7396" w:rsidP="00BF7396">
      <w:pPr>
        <w:spacing w:after="400"/>
        <w:rPr>
          <w:sz w:val="48"/>
          <w:szCs w:val="36"/>
        </w:rPr>
      </w:pPr>
      <w:r>
        <w:t>John usually buys $4</w:t>
      </w:r>
      <w:r w:rsidRPr="004F736D">
        <w:t xml:space="preserve"> worth of chips for him and Sarah to share before they catch the four o’clock bus home which leaves just outside the </w:t>
      </w:r>
      <w:r w:rsidR="007B7C2C" w:rsidRPr="004F736D">
        <w:t xml:space="preserve">fish ‘n’ chips </w:t>
      </w:r>
      <w:r w:rsidRPr="004F736D">
        <w:t>shop.</w:t>
      </w:r>
      <w:r>
        <w:t xml:space="preserve"> John and Sarah don’t usually</w:t>
      </w:r>
      <w:r w:rsidRPr="004F736D">
        <w:t xml:space="preserve"> </w:t>
      </w:r>
      <w:r>
        <w:t xml:space="preserve">go </w:t>
      </w:r>
      <w:r w:rsidRPr="004F736D">
        <w:t>on Tuesdays because they have</w:t>
      </w:r>
      <w:r>
        <w:t xml:space="preserve"> squad swimming training for 2 hours. </w:t>
      </w:r>
      <w:r w:rsidRPr="004F736D">
        <w:t>All other trainings are morning sessions.</w:t>
      </w:r>
    </w:p>
    <w:p w14:paraId="702B12FC" w14:textId="77777777" w:rsidR="00BF7396" w:rsidRPr="00BF7396" w:rsidRDefault="00BF7396" w:rsidP="00BF7396">
      <w:pPr>
        <w:pStyle w:val="ListBullet"/>
        <w:numPr>
          <w:ilvl w:val="0"/>
          <w:numId w:val="0"/>
        </w:numPr>
        <w:rPr>
          <w:rStyle w:val="Strong"/>
        </w:rPr>
      </w:pPr>
      <w:r w:rsidRPr="00BF7396">
        <w:rPr>
          <w:rStyle w:val="Strong"/>
        </w:rPr>
        <w:t>Task</w:t>
      </w:r>
    </w:p>
    <w:p w14:paraId="34DA13B6" w14:textId="45851315" w:rsidR="00BF7396" w:rsidRDefault="00BF7396" w:rsidP="00BF7396">
      <w:pPr>
        <w:pStyle w:val="ListBullet"/>
        <w:numPr>
          <w:ilvl w:val="0"/>
          <w:numId w:val="0"/>
        </w:numPr>
      </w:pPr>
      <w:r>
        <w:rPr>
          <w:rStyle w:val="Strong"/>
          <w:b w:val="0"/>
        </w:rPr>
        <w:t xml:space="preserve">Annotate the </w:t>
      </w:r>
      <w:r w:rsidR="00271C3C">
        <w:rPr>
          <w:rStyle w:val="Strong"/>
          <w:b w:val="0"/>
        </w:rPr>
        <w:t>scenario</w:t>
      </w:r>
      <w:r>
        <w:rPr>
          <w:rStyle w:val="Strong"/>
          <w:b w:val="0"/>
        </w:rPr>
        <w:t xml:space="preserve"> by highlighting some of the contextual factors that may have influence on the characters.  </w:t>
      </w:r>
    </w:p>
    <w:p w14:paraId="2D32FC65" w14:textId="77777777" w:rsidR="00BF7396" w:rsidRDefault="00BF7396" w:rsidP="00096489">
      <w:pPr>
        <w:pStyle w:val="ListBullet"/>
        <w:spacing w:before="0" w:after="1400"/>
        <w:ind w:left="369" w:hanging="369"/>
      </w:pPr>
      <w:r>
        <w:t>What contextual factors do John and Sarah have control of?</w:t>
      </w:r>
    </w:p>
    <w:p w14:paraId="180968EA" w14:textId="77777777" w:rsidR="00BF7396" w:rsidRDefault="00BF7396" w:rsidP="00096489">
      <w:pPr>
        <w:pStyle w:val="ListBullet"/>
        <w:spacing w:before="0" w:after="1400"/>
        <w:ind w:left="369" w:hanging="369"/>
      </w:pPr>
      <w:r>
        <w:t>Which do they not have control of (barriers) and why?</w:t>
      </w:r>
    </w:p>
    <w:p w14:paraId="3C0A91A7" w14:textId="77777777" w:rsidR="00BF7396" w:rsidRDefault="00BF7396" w:rsidP="00096489">
      <w:pPr>
        <w:pStyle w:val="ListBullet"/>
        <w:spacing w:before="0" w:after="1400"/>
        <w:ind w:left="369" w:hanging="369"/>
      </w:pPr>
      <w:r>
        <w:t>What can enable them to have better control over their habits?</w:t>
      </w:r>
    </w:p>
    <w:p w14:paraId="7C8299CB" w14:textId="77777777" w:rsidR="00BF7396" w:rsidRDefault="00BF7396" w:rsidP="00096489">
      <w:pPr>
        <w:pStyle w:val="ListBullet"/>
        <w:spacing w:before="0" w:after="1400"/>
        <w:ind w:left="369" w:hanging="369"/>
      </w:pPr>
      <w:r>
        <w:t>What changes in behaviour can take place to ensure healthier food choices are made?</w:t>
      </w:r>
    </w:p>
    <w:p w14:paraId="61B33DB0" w14:textId="37A447D1" w:rsidR="00955A08" w:rsidRDefault="00955A08" w:rsidP="00632F12">
      <w:pPr>
        <w:rPr>
          <w:rFonts w:eastAsia="SimSun" w:cs="Arial"/>
          <w:color w:val="1C438B"/>
          <w:sz w:val="48"/>
          <w:szCs w:val="36"/>
          <w:lang w:eastAsia="zh-CN"/>
        </w:rPr>
      </w:pPr>
    </w:p>
    <w:p w14:paraId="1E60653C" w14:textId="77777777" w:rsidR="00053B00" w:rsidRDefault="00053B00">
      <w:pPr>
        <w:rPr>
          <w:rFonts w:eastAsia="SimSun" w:cs="Arial"/>
          <w:b/>
          <w:color w:val="1C438B"/>
          <w:sz w:val="48"/>
          <w:szCs w:val="36"/>
          <w:lang w:eastAsia="zh-CN"/>
        </w:rPr>
      </w:pPr>
      <w:r>
        <w:br w:type="page"/>
      </w:r>
    </w:p>
    <w:p w14:paraId="716E6FF4" w14:textId="7282C8DB" w:rsidR="00337E22" w:rsidRDefault="00451685" w:rsidP="004A34C3">
      <w:pPr>
        <w:pStyle w:val="Heading2"/>
        <w:numPr>
          <w:ilvl w:val="0"/>
          <w:numId w:val="0"/>
        </w:numPr>
      </w:pPr>
      <w:r>
        <w:lastRenderedPageBreak/>
        <w:t xml:space="preserve">Contextual </w:t>
      </w:r>
      <w:r w:rsidR="00337E22">
        <w:t>factors table</w:t>
      </w:r>
    </w:p>
    <w:p w14:paraId="7F27A02F" w14:textId="37C4DC9D" w:rsidR="00337E22" w:rsidRPr="00337E22" w:rsidRDefault="00337E22" w:rsidP="00337E22">
      <w:r w:rsidRPr="00337E22">
        <w:t xml:space="preserve">Contextual factors are factors that exists which have varying impacts on people’s health and ability to make healthy decisions. </w:t>
      </w:r>
    </w:p>
    <w:p w14:paraId="2E393159" w14:textId="20DD3DA3" w:rsidR="00337E22" w:rsidRPr="00337E22" w:rsidRDefault="00337E22" w:rsidP="00337E22">
      <w:r w:rsidRPr="00337E22">
        <w:t>Factors include, but are not limited to:</w:t>
      </w:r>
    </w:p>
    <w:p w14:paraId="6326E9FD" w14:textId="77777777" w:rsidR="00337E22" w:rsidRDefault="00337E22" w:rsidP="00337E22">
      <w:pPr>
        <w:pStyle w:val="ListBullet"/>
      </w:pPr>
      <w:r>
        <w:t xml:space="preserve">individual – knowledge, skills, attitudes, beliefs, ability, sex, gender </w:t>
      </w:r>
    </w:p>
    <w:p w14:paraId="66EB73C3" w14:textId="77777777" w:rsidR="00337E22" w:rsidRDefault="00337E22" w:rsidP="00337E22">
      <w:pPr>
        <w:pStyle w:val="ListBullet"/>
      </w:pPr>
      <w:r>
        <w:t xml:space="preserve">sociocultural – religion, parents/carers, family, media, culture, peers, language, politics </w:t>
      </w:r>
    </w:p>
    <w:p w14:paraId="71C4EC69" w14:textId="77777777" w:rsidR="00337E22" w:rsidRDefault="00337E22" w:rsidP="00337E22">
      <w:pPr>
        <w:pStyle w:val="ListBullet"/>
      </w:pPr>
      <w:r>
        <w:t xml:space="preserve">socioeconomic – education, income, employment </w:t>
      </w:r>
    </w:p>
    <w:p w14:paraId="2AAE598E" w14:textId="77777777" w:rsidR="00337E22" w:rsidRDefault="00337E22" w:rsidP="00337E22">
      <w:pPr>
        <w:pStyle w:val="ListBullet"/>
      </w:pPr>
      <w:r>
        <w:t>environmental – geographical location, access to health services.</w:t>
      </w:r>
    </w:p>
    <w:p w14:paraId="48CB4791" w14:textId="77777777" w:rsidR="003F222D" w:rsidRDefault="003F222D" w:rsidP="003F222D">
      <w:pPr>
        <w:pStyle w:val="ListNumber"/>
        <w:numPr>
          <w:ilvl w:val="0"/>
          <w:numId w:val="0"/>
        </w:numPr>
      </w:pPr>
    </w:p>
    <w:p w14:paraId="2418A3CE" w14:textId="261D1C4C" w:rsidR="003F222D" w:rsidRDefault="003F222D" w:rsidP="003F222D">
      <w:pPr>
        <w:pStyle w:val="ListNumber"/>
        <w:numPr>
          <w:ilvl w:val="0"/>
          <w:numId w:val="0"/>
        </w:numPr>
        <w:rPr>
          <w:rStyle w:val="Strong"/>
        </w:rPr>
      </w:pPr>
      <w:r>
        <w:rPr>
          <w:rStyle w:val="Strong"/>
        </w:rPr>
        <w:t xml:space="preserve">Activity – </w:t>
      </w:r>
    </w:p>
    <w:p w14:paraId="55A9116C" w14:textId="5C9FFDEB" w:rsidR="00337E22" w:rsidRPr="003F222D" w:rsidRDefault="003F222D" w:rsidP="003F222D">
      <w:pPr>
        <w:pStyle w:val="ListNumber"/>
        <w:numPr>
          <w:ilvl w:val="0"/>
          <w:numId w:val="24"/>
        </w:numPr>
        <w:rPr>
          <w:rStyle w:val="Strong"/>
          <w:b w:val="0"/>
          <w:bCs w:val="0"/>
        </w:rPr>
      </w:pPr>
      <w:r>
        <w:t>Categorise the factors identified</w:t>
      </w:r>
      <w:r w:rsidR="003B7E8B">
        <w:t xml:space="preserve"> from the </w:t>
      </w:r>
      <w:r w:rsidR="003B7E8B" w:rsidRPr="003B7E8B">
        <w:t>Raising children network: nutrition and eating well for teenagers</w:t>
      </w:r>
      <w:r w:rsidR="003B7E8B">
        <w:t xml:space="preserve"> clip and food scenario, </w:t>
      </w:r>
      <w:r>
        <w:t xml:space="preserve">using the table below. </w:t>
      </w:r>
    </w:p>
    <w:tbl>
      <w:tblPr>
        <w:tblStyle w:val="Tableheade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Contextual factors table"/>
        <w:tblDescription w:val="Table with empy squares for students to complete and categorise the contextual factors identified under the headings of individual, sociocultural, socioeconomic, environment. "/>
      </w:tblPr>
      <w:tblGrid>
        <w:gridCol w:w="2408"/>
        <w:gridCol w:w="2408"/>
        <w:gridCol w:w="2408"/>
        <w:gridCol w:w="2408"/>
      </w:tblGrid>
      <w:tr w:rsidR="00337E22" w14:paraId="0B7708EF" w14:textId="77777777" w:rsidTr="00337E22">
        <w:trPr>
          <w:cnfStyle w:val="100000000000" w:firstRow="1" w:lastRow="0" w:firstColumn="0" w:lastColumn="0" w:oddVBand="0" w:evenVBand="0" w:oddHBand="0" w:evenHBand="0" w:firstRowFirstColumn="0" w:firstRowLastColumn="0" w:lastRowFirstColumn="0" w:lastRowLastColumn="0"/>
        </w:trPr>
        <w:tc>
          <w:tcPr>
            <w:tcW w:w="2408" w:type="dxa"/>
          </w:tcPr>
          <w:p w14:paraId="3ECFA558" w14:textId="7110A5A6" w:rsidR="00337E22" w:rsidRDefault="00337E22" w:rsidP="007D1F1B">
            <w:pPr>
              <w:pStyle w:val="ListBullet"/>
              <w:numPr>
                <w:ilvl w:val="0"/>
                <w:numId w:val="0"/>
              </w:numPr>
            </w:pPr>
            <w:r>
              <w:t>Individual</w:t>
            </w:r>
          </w:p>
        </w:tc>
        <w:tc>
          <w:tcPr>
            <w:tcW w:w="2408" w:type="dxa"/>
          </w:tcPr>
          <w:p w14:paraId="6FA94CA4" w14:textId="62B178FD" w:rsidR="00337E22" w:rsidRDefault="00337E22" w:rsidP="007D1F1B">
            <w:pPr>
              <w:pStyle w:val="ListBullet"/>
              <w:numPr>
                <w:ilvl w:val="0"/>
                <w:numId w:val="0"/>
              </w:numPr>
              <w:ind w:left="368" w:hanging="368"/>
            </w:pPr>
            <w:r>
              <w:t>Sociocultural</w:t>
            </w:r>
          </w:p>
        </w:tc>
        <w:tc>
          <w:tcPr>
            <w:tcW w:w="2408" w:type="dxa"/>
          </w:tcPr>
          <w:p w14:paraId="3F06F4F7" w14:textId="6E8CEB46" w:rsidR="00337E22" w:rsidRPr="002500C7" w:rsidRDefault="00337E22" w:rsidP="007D1F1B">
            <w:pPr>
              <w:pStyle w:val="ListBullet"/>
              <w:numPr>
                <w:ilvl w:val="0"/>
                <w:numId w:val="0"/>
              </w:numPr>
              <w:ind w:left="368" w:hanging="368"/>
            </w:pPr>
            <w:r>
              <w:t>Socioeconomic</w:t>
            </w:r>
          </w:p>
        </w:tc>
        <w:tc>
          <w:tcPr>
            <w:tcW w:w="2408" w:type="dxa"/>
          </w:tcPr>
          <w:p w14:paraId="08F072F6" w14:textId="070F28AC" w:rsidR="00337E22" w:rsidRPr="00F47533" w:rsidRDefault="00337E22" w:rsidP="007D1F1B">
            <w:pPr>
              <w:pStyle w:val="ListBullet"/>
              <w:numPr>
                <w:ilvl w:val="0"/>
                <w:numId w:val="0"/>
              </w:numPr>
              <w:ind w:left="368" w:hanging="368"/>
            </w:pPr>
            <w:r>
              <w:t>Environment</w:t>
            </w:r>
          </w:p>
        </w:tc>
      </w:tr>
      <w:tr w:rsidR="00337E22" w14:paraId="4AE85B46" w14:textId="77777777" w:rsidTr="00337E22">
        <w:trPr>
          <w:cnfStyle w:val="000000100000" w:firstRow="0" w:lastRow="0" w:firstColumn="0" w:lastColumn="0" w:oddVBand="0" w:evenVBand="0" w:oddHBand="1" w:evenHBand="0" w:firstRowFirstColumn="0" w:firstRowLastColumn="0" w:lastRowFirstColumn="0" w:lastRowLastColumn="0"/>
        </w:trPr>
        <w:tc>
          <w:tcPr>
            <w:tcW w:w="2408" w:type="dxa"/>
          </w:tcPr>
          <w:p w14:paraId="709E69D3" w14:textId="58006A1A" w:rsidR="00337E22" w:rsidRDefault="00337E22" w:rsidP="003F222D">
            <w:pPr>
              <w:pStyle w:val="ListBullet"/>
              <w:numPr>
                <w:ilvl w:val="0"/>
                <w:numId w:val="0"/>
              </w:numPr>
              <w:spacing w:before="200" w:after="200"/>
            </w:pPr>
          </w:p>
        </w:tc>
        <w:tc>
          <w:tcPr>
            <w:tcW w:w="2408" w:type="dxa"/>
          </w:tcPr>
          <w:p w14:paraId="6650388F" w14:textId="77777777" w:rsidR="00337E22" w:rsidRDefault="00337E22" w:rsidP="00337E22">
            <w:pPr>
              <w:pStyle w:val="ListBullet"/>
              <w:numPr>
                <w:ilvl w:val="0"/>
                <w:numId w:val="0"/>
              </w:numPr>
              <w:ind w:left="368"/>
            </w:pPr>
          </w:p>
        </w:tc>
        <w:tc>
          <w:tcPr>
            <w:tcW w:w="2408" w:type="dxa"/>
          </w:tcPr>
          <w:p w14:paraId="4F8BC803" w14:textId="77777777" w:rsidR="00337E22" w:rsidRPr="002500C7" w:rsidRDefault="00337E22" w:rsidP="007D1F1B">
            <w:pPr>
              <w:pStyle w:val="ListBullet"/>
              <w:numPr>
                <w:ilvl w:val="0"/>
                <w:numId w:val="0"/>
              </w:numPr>
              <w:ind w:left="368"/>
            </w:pPr>
          </w:p>
        </w:tc>
        <w:tc>
          <w:tcPr>
            <w:tcW w:w="2408" w:type="dxa"/>
          </w:tcPr>
          <w:p w14:paraId="40850A49" w14:textId="74BED50E" w:rsidR="00337E22" w:rsidRPr="00F47533" w:rsidRDefault="00337E22" w:rsidP="00337E22">
            <w:pPr>
              <w:pStyle w:val="ListBullet"/>
              <w:numPr>
                <w:ilvl w:val="0"/>
                <w:numId w:val="0"/>
              </w:numPr>
              <w:ind w:left="368"/>
            </w:pPr>
          </w:p>
        </w:tc>
      </w:tr>
      <w:tr w:rsidR="00337E22" w14:paraId="3BC863EC" w14:textId="77777777" w:rsidTr="00337E22">
        <w:trPr>
          <w:cnfStyle w:val="000000010000" w:firstRow="0" w:lastRow="0" w:firstColumn="0" w:lastColumn="0" w:oddVBand="0" w:evenVBand="0" w:oddHBand="0" w:evenHBand="1" w:firstRowFirstColumn="0" w:firstRowLastColumn="0" w:lastRowFirstColumn="0" w:lastRowLastColumn="0"/>
        </w:trPr>
        <w:tc>
          <w:tcPr>
            <w:tcW w:w="2408" w:type="dxa"/>
          </w:tcPr>
          <w:p w14:paraId="758EB9E0" w14:textId="77777777" w:rsidR="00337E22" w:rsidRDefault="00337E22" w:rsidP="003F222D">
            <w:pPr>
              <w:pStyle w:val="ListBullet"/>
              <w:numPr>
                <w:ilvl w:val="0"/>
                <w:numId w:val="0"/>
              </w:numPr>
              <w:spacing w:before="200" w:after="200"/>
            </w:pPr>
          </w:p>
        </w:tc>
        <w:tc>
          <w:tcPr>
            <w:tcW w:w="2408" w:type="dxa"/>
          </w:tcPr>
          <w:p w14:paraId="7F7DB052" w14:textId="77777777" w:rsidR="00337E22" w:rsidRDefault="00337E22" w:rsidP="00337E22">
            <w:pPr>
              <w:pStyle w:val="ListBullet"/>
              <w:numPr>
                <w:ilvl w:val="0"/>
                <w:numId w:val="0"/>
              </w:numPr>
              <w:ind w:left="368"/>
            </w:pPr>
          </w:p>
        </w:tc>
        <w:tc>
          <w:tcPr>
            <w:tcW w:w="2408" w:type="dxa"/>
          </w:tcPr>
          <w:p w14:paraId="13E23400" w14:textId="77777777" w:rsidR="00337E22" w:rsidRPr="002500C7" w:rsidRDefault="00337E22" w:rsidP="007D1F1B">
            <w:pPr>
              <w:pStyle w:val="ListBullet"/>
              <w:numPr>
                <w:ilvl w:val="0"/>
                <w:numId w:val="0"/>
              </w:numPr>
              <w:ind w:left="368"/>
            </w:pPr>
          </w:p>
        </w:tc>
        <w:tc>
          <w:tcPr>
            <w:tcW w:w="2408" w:type="dxa"/>
          </w:tcPr>
          <w:p w14:paraId="67F1A15D" w14:textId="77777777" w:rsidR="00337E22" w:rsidRPr="00F47533" w:rsidRDefault="00337E22" w:rsidP="00337E22">
            <w:pPr>
              <w:pStyle w:val="ListBullet"/>
              <w:numPr>
                <w:ilvl w:val="0"/>
                <w:numId w:val="0"/>
              </w:numPr>
              <w:ind w:left="368"/>
            </w:pPr>
          </w:p>
        </w:tc>
      </w:tr>
      <w:tr w:rsidR="00337E22" w14:paraId="2E86DC78" w14:textId="77777777" w:rsidTr="00337E22">
        <w:trPr>
          <w:cnfStyle w:val="000000100000" w:firstRow="0" w:lastRow="0" w:firstColumn="0" w:lastColumn="0" w:oddVBand="0" w:evenVBand="0" w:oddHBand="1" w:evenHBand="0" w:firstRowFirstColumn="0" w:firstRowLastColumn="0" w:lastRowFirstColumn="0" w:lastRowLastColumn="0"/>
        </w:trPr>
        <w:tc>
          <w:tcPr>
            <w:tcW w:w="2408" w:type="dxa"/>
          </w:tcPr>
          <w:p w14:paraId="55488EA2" w14:textId="77777777" w:rsidR="00337E22" w:rsidRDefault="00337E22" w:rsidP="003F222D">
            <w:pPr>
              <w:pStyle w:val="ListBullet"/>
              <w:numPr>
                <w:ilvl w:val="0"/>
                <w:numId w:val="0"/>
              </w:numPr>
              <w:spacing w:before="200" w:after="200"/>
            </w:pPr>
          </w:p>
        </w:tc>
        <w:tc>
          <w:tcPr>
            <w:tcW w:w="2408" w:type="dxa"/>
          </w:tcPr>
          <w:p w14:paraId="5B94C53A" w14:textId="77777777" w:rsidR="00337E22" w:rsidRDefault="00337E22" w:rsidP="00337E22">
            <w:pPr>
              <w:pStyle w:val="ListBullet"/>
              <w:numPr>
                <w:ilvl w:val="0"/>
                <w:numId w:val="0"/>
              </w:numPr>
              <w:ind w:left="368"/>
            </w:pPr>
          </w:p>
        </w:tc>
        <w:tc>
          <w:tcPr>
            <w:tcW w:w="2408" w:type="dxa"/>
          </w:tcPr>
          <w:p w14:paraId="755F1CE1" w14:textId="77777777" w:rsidR="00337E22" w:rsidRPr="002500C7" w:rsidRDefault="00337E22" w:rsidP="007D1F1B">
            <w:pPr>
              <w:pStyle w:val="ListBullet"/>
              <w:numPr>
                <w:ilvl w:val="0"/>
                <w:numId w:val="0"/>
              </w:numPr>
              <w:ind w:left="368"/>
            </w:pPr>
          </w:p>
        </w:tc>
        <w:tc>
          <w:tcPr>
            <w:tcW w:w="2408" w:type="dxa"/>
          </w:tcPr>
          <w:p w14:paraId="5CE3E9A2" w14:textId="77777777" w:rsidR="00337E22" w:rsidRPr="00F47533" w:rsidRDefault="00337E22" w:rsidP="00337E22">
            <w:pPr>
              <w:pStyle w:val="ListBullet"/>
              <w:numPr>
                <w:ilvl w:val="0"/>
                <w:numId w:val="0"/>
              </w:numPr>
              <w:ind w:left="368"/>
            </w:pPr>
          </w:p>
        </w:tc>
      </w:tr>
      <w:tr w:rsidR="00337E22" w14:paraId="71C9EE40" w14:textId="77777777" w:rsidTr="00337E22">
        <w:trPr>
          <w:cnfStyle w:val="000000010000" w:firstRow="0" w:lastRow="0" w:firstColumn="0" w:lastColumn="0" w:oddVBand="0" w:evenVBand="0" w:oddHBand="0" w:evenHBand="1" w:firstRowFirstColumn="0" w:firstRowLastColumn="0" w:lastRowFirstColumn="0" w:lastRowLastColumn="0"/>
        </w:trPr>
        <w:tc>
          <w:tcPr>
            <w:tcW w:w="2408" w:type="dxa"/>
          </w:tcPr>
          <w:p w14:paraId="5FEE59BE" w14:textId="77777777" w:rsidR="00337E22" w:rsidRDefault="00337E22" w:rsidP="003F222D">
            <w:pPr>
              <w:pStyle w:val="ListBullet"/>
              <w:numPr>
                <w:ilvl w:val="0"/>
                <w:numId w:val="0"/>
              </w:numPr>
              <w:spacing w:before="200" w:after="200"/>
            </w:pPr>
          </w:p>
        </w:tc>
        <w:tc>
          <w:tcPr>
            <w:tcW w:w="2408" w:type="dxa"/>
          </w:tcPr>
          <w:p w14:paraId="55F5C6A8" w14:textId="77777777" w:rsidR="00337E22" w:rsidRDefault="00337E22" w:rsidP="00337E22">
            <w:pPr>
              <w:pStyle w:val="ListBullet"/>
              <w:numPr>
                <w:ilvl w:val="0"/>
                <w:numId w:val="0"/>
              </w:numPr>
              <w:ind w:left="368"/>
            </w:pPr>
          </w:p>
        </w:tc>
        <w:tc>
          <w:tcPr>
            <w:tcW w:w="2408" w:type="dxa"/>
          </w:tcPr>
          <w:p w14:paraId="50D305CE" w14:textId="77777777" w:rsidR="00337E22" w:rsidRPr="002500C7" w:rsidRDefault="00337E22" w:rsidP="007D1F1B">
            <w:pPr>
              <w:pStyle w:val="ListBullet"/>
              <w:numPr>
                <w:ilvl w:val="0"/>
                <w:numId w:val="0"/>
              </w:numPr>
              <w:ind w:left="368"/>
            </w:pPr>
          </w:p>
        </w:tc>
        <w:tc>
          <w:tcPr>
            <w:tcW w:w="2408" w:type="dxa"/>
          </w:tcPr>
          <w:p w14:paraId="4A928375" w14:textId="77777777" w:rsidR="00337E22" w:rsidRPr="00F47533" w:rsidRDefault="00337E22" w:rsidP="00337E22">
            <w:pPr>
              <w:pStyle w:val="ListBullet"/>
              <w:numPr>
                <w:ilvl w:val="0"/>
                <w:numId w:val="0"/>
              </w:numPr>
              <w:ind w:left="368"/>
            </w:pPr>
          </w:p>
        </w:tc>
      </w:tr>
      <w:tr w:rsidR="00337E22" w14:paraId="46C0E2DF" w14:textId="77777777" w:rsidTr="00337E22">
        <w:trPr>
          <w:cnfStyle w:val="000000100000" w:firstRow="0" w:lastRow="0" w:firstColumn="0" w:lastColumn="0" w:oddVBand="0" w:evenVBand="0" w:oddHBand="1" w:evenHBand="0" w:firstRowFirstColumn="0" w:firstRowLastColumn="0" w:lastRowFirstColumn="0" w:lastRowLastColumn="0"/>
        </w:trPr>
        <w:tc>
          <w:tcPr>
            <w:tcW w:w="2408" w:type="dxa"/>
          </w:tcPr>
          <w:p w14:paraId="6602DD67" w14:textId="77777777" w:rsidR="00337E22" w:rsidRDefault="00337E22" w:rsidP="003F222D">
            <w:pPr>
              <w:pStyle w:val="ListBullet"/>
              <w:numPr>
                <w:ilvl w:val="0"/>
                <w:numId w:val="0"/>
              </w:numPr>
              <w:spacing w:before="200" w:after="200"/>
            </w:pPr>
          </w:p>
        </w:tc>
        <w:tc>
          <w:tcPr>
            <w:tcW w:w="2408" w:type="dxa"/>
          </w:tcPr>
          <w:p w14:paraId="16F49C9A" w14:textId="77777777" w:rsidR="00337E22" w:rsidRDefault="00337E22" w:rsidP="00337E22">
            <w:pPr>
              <w:pStyle w:val="ListBullet"/>
              <w:numPr>
                <w:ilvl w:val="0"/>
                <w:numId w:val="0"/>
              </w:numPr>
              <w:ind w:left="368"/>
            </w:pPr>
          </w:p>
        </w:tc>
        <w:tc>
          <w:tcPr>
            <w:tcW w:w="2408" w:type="dxa"/>
          </w:tcPr>
          <w:p w14:paraId="41286DCD" w14:textId="77777777" w:rsidR="00337E22" w:rsidRPr="002500C7" w:rsidRDefault="00337E22" w:rsidP="007D1F1B">
            <w:pPr>
              <w:pStyle w:val="ListBullet"/>
              <w:numPr>
                <w:ilvl w:val="0"/>
                <w:numId w:val="0"/>
              </w:numPr>
              <w:ind w:left="368"/>
            </w:pPr>
          </w:p>
        </w:tc>
        <w:tc>
          <w:tcPr>
            <w:tcW w:w="2408" w:type="dxa"/>
          </w:tcPr>
          <w:p w14:paraId="4709319B" w14:textId="77777777" w:rsidR="00337E22" w:rsidRPr="00F47533" w:rsidRDefault="00337E22" w:rsidP="00337E22">
            <w:pPr>
              <w:pStyle w:val="ListBullet"/>
              <w:numPr>
                <w:ilvl w:val="0"/>
                <w:numId w:val="0"/>
              </w:numPr>
              <w:ind w:left="368"/>
            </w:pPr>
          </w:p>
        </w:tc>
      </w:tr>
      <w:tr w:rsidR="00337E22" w14:paraId="793DE3BE" w14:textId="77777777" w:rsidTr="00337E22">
        <w:trPr>
          <w:cnfStyle w:val="000000010000" w:firstRow="0" w:lastRow="0" w:firstColumn="0" w:lastColumn="0" w:oddVBand="0" w:evenVBand="0" w:oddHBand="0" w:evenHBand="1" w:firstRowFirstColumn="0" w:firstRowLastColumn="0" w:lastRowFirstColumn="0" w:lastRowLastColumn="0"/>
        </w:trPr>
        <w:tc>
          <w:tcPr>
            <w:tcW w:w="2408" w:type="dxa"/>
          </w:tcPr>
          <w:p w14:paraId="2CFF4959" w14:textId="77777777" w:rsidR="00337E22" w:rsidRDefault="00337E22" w:rsidP="003F222D">
            <w:pPr>
              <w:pStyle w:val="ListBullet"/>
              <w:numPr>
                <w:ilvl w:val="0"/>
                <w:numId w:val="0"/>
              </w:numPr>
              <w:spacing w:before="200" w:after="200"/>
            </w:pPr>
          </w:p>
        </w:tc>
        <w:tc>
          <w:tcPr>
            <w:tcW w:w="2408" w:type="dxa"/>
          </w:tcPr>
          <w:p w14:paraId="58AD96F9" w14:textId="77777777" w:rsidR="00337E22" w:rsidRDefault="00337E22" w:rsidP="00337E22">
            <w:pPr>
              <w:pStyle w:val="ListBullet"/>
              <w:numPr>
                <w:ilvl w:val="0"/>
                <w:numId w:val="0"/>
              </w:numPr>
              <w:ind w:left="368"/>
            </w:pPr>
          </w:p>
        </w:tc>
        <w:tc>
          <w:tcPr>
            <w:tcW w:w="2408" w:type="dxa"/>
          </w:tcPr>
          <w:p w14:paraId="1685BEC7" w14:textId="77777777" w:rsidR="00337E22" w:rsidRPr="002500C7" w:rsidRDefault="00337E22" w:rsidP="007D1F1B">
            <w:pPr>
              <w:pStyle w:val="ListBullet"/>
              <w:numPr>
                <w:ilvl w:val="0"/>
                <w:numId w:val="0"/>
              </w:numPr>
              <w:ind w:left="368"/>
            </w:pPr>
          </w:p>
        </w:tc>
        <w:tc>
          <w:tcPr>
            <w:tcW w:w="2408" w:type="dxa"/>
          </w:tcPr>
          <w:p w14:paraId="23F4967C" w14:textId="77777777" w:rsidR="00337E22" w:rsidRPr="00F47533" w:rsidRDefault="00337E22" w:rsidP="00337E22">
            <w:pPr>
              <w:pStyle w:val="ListBullet"/>
              <w:numPr>
                <w:ilvl w:val="0"/>
                <w:numId w:val="0"/>
              </w:numPr>
              <w:ind w:left="368"/>
            </w:pPr>
          </w:p>
        </w:tc>
      </w:tr>
      <w:tr w:rsidR="00337E22" w14:paraId="542AC49E" w14:textId="77777777" w:rsidTr="00337E22">
        <w:trPr>
          <w:cnfStyle w:val="000000100000" w:firstRow="0" w:lastRow="0" w:firstColumn="0" w:lastColumn="0" w:oddVBand="0" w:evenVBand="0" w:oddHBand="1" w:evenHBand="0" w:firstRowFirstColumn="0" w:firstRowLastColumn="0" w:lastRowFirstColumn="0" w:lastRowLastColumn="0"/>
        </w:trPr>
        <w:tc>
          <w:tcPr>
            <w:tcW w:w="2408" w:type="dxa"/>
          </w:tcPr>
          <w:p w14:paraId="4BCC79C8" w14:textId="77777777" w:rsidR="00337E22" w:rsidRDefault="00337E22" w:rsidP="003F222D">
            <w:pPr>
              <w:pStyle w:val="ListBullet"/>
              <w:numPr>
                <w:ilvl w:val="0"/>
                <w:numId w:val="0"/>
              </w:numPr>
              <w:spacing w:before="200" w:after="200"/>
            </w:pPr>
          </w:p>
        </w:tc>
        <w:tc>
          <w:tcPr>
            <w:tcW w:w="2408" w:type="dxa"/>
          </w:tcPr>
          <w:p w14:paraId="7E68D7AD" w14:textId="77777777" w:rsidR="00337E22" w:rsidRDefault="00337E22" w:rsidP="00337E22">
            <w:pPr>
              <w:pStyle w:val="ListBullet"/>
              <w:numPr>
                <w:ilvl w:val="0"/>
                <w:numId w:val="0"/>
              </w:numPr>
              <w:ind w:left="368"/>
            </w:pPr>
          </w:p>
        </w:tc>
        <w:tc>
          <w:tcPr>
            <w:tcW w:w="2408" w:type="dxa"/>
          </w:tcPr>
          <w:p w14:paraId="172708E1" w14:textId="77777777" w:rsidR="00337E22" w:rsidRPr="002500C7" w:rsidRDefault="00337E22" w:rsidP="007D1F1B">
            <w:pPr>
              <w:pStyle w:val="ListBullet"/>
              <w:numPr>
                <w:ilvl w:val="0"/>
                <w:numId w:val="0"/>
              </w:numPr>
              <w:ind w:left="368"/>
            </w:pPr>
          </w:p>
        </w:tc>
        <w:tc>
          <w:tcPr>
            <w:tcW w:w="2408" w:type="dxa"/>
          </w:tcPr>
          <w:p w14:paraId="4F8C4B1F" w14:textId="77777777" w:rsidR="00337E22" w:rsidRPr="00F47533" w:rsidRDefault="00337E22" w:rsidP="00337E22">
            <w:pPr>
              <w:pStyle w:val="ListBullet"/>
              <w:numPr>
                <w:ilvl w:val="0"/>
                <w:numId w:val="0"/>
              </w:numPr>
              <w:ind w:left="368"/>
            </w:pPr>
          </w:p>
        </w:tc>
      </w:tr>
      <w:tr w:rsidR="00337E22" w14:paraId="7719C9E1" w14:textId="77777777" w:rsidTr="00337E22">
        <w:trPr>
          <w:cnfStyle w:val="000000010000" w:firstRow="0" w:lastRow="0" w:firstColumn="0" w:lastColumn="0" w:oddVBand="0" w:evenVBand="0" w:oddHBand="0" w:evenHBand="1" w:firstRowFirstColumn="0" w:firstRowLastColumn="0" w:lastRowFirstColumn="0" w:lastRowLastColumn="0"/>
        </w:trPr>
        <w:tc>
          <w:tcPr>
            <w:tcW w:w="2408" w:type="dxa"/>
          </w:tcPr>
          <w:p w14:paraId="177DDAB3" w14:textId="77777777" w:rsidR="00337E22" w:rsidRDefault="00337E22" w:rsidP="003F222D">
            <w:pPr>
              <w:pStyle w:val="ListBullet"/>
              <w:numPr>
                <w:ilvl w:val="0"/>
                <w:numId w:val="0"/>
              </w:numPr>
              <w:spacing w:before="200" w:after="200"/>
            </w:pPr>
          </w:p>
        </w:tc>
        <w:tc>
          <w:tcPr>
            <w:tcW w:w="2408" w:type="dxa"/>
          </w:tcPr>
          <w:p w14:paraId="523BBCD9" w14:textId="77777777" w:rsidR="00337E22" w:rsidRDefault="00337E22" w:rsidP="00337E22">
            <w:pPr>
              <w:pStyle w:val="ListBullet"/>
              <w:numPr>
                <w:ilvl w:val="0"/>
                <w:numId w:val="0"/>
              </w:numPr>
              <w:ind w:left="368"/>
            </w:pPr>
          </w:p>
        </w:tc>
        <w:tc>
          <w:tcPr>
            <w:tcW w:w="2408" w:type="dxa"/>
          </w:tcPr>
          <w:p w14:paraId="58C8B708" w14:textId="77777777" w:rsidR="00337E22" w:rsidRPr="002500C7" w:rsidRDefault="00337E22" w:rsidP="007D1F1B">
            <w:pPr>
              <w:pStyle w:val="ListBullet"/>
              <w:numPr>
                <w:ilvl w:val="0"/>
                <w:numId w:val="0"/>
              </w:numPr>
              <w:ind w:left="368"/>
            </w:pPr>
          </w:p>
        </w:tc>
        <w:tc>
          <w:tcPr>
            <w:tcW w:w="2408" w:type="dxa"/>
          </w:tcPr>
          <w:p w14:paraId="2722A4D2" w14:textId="77777777" w:rsidR="00337E22" w:rsidRPr="00F47533" w:rsidRDefault="00337E22" w:rsidP="00337E22">
            <w:pPr>
              <w:pStyle w:val="ListBullet"/>
              <w:numPr>
                <w:ilvl w:val="0"/>
                <w:numId w:val="0"/>
              </w:numPr>
              <w:ind w:left="368"/>
            </w:pPr>
          </w:p>
        </w:tc>
      </w:tr>
    </w:tbl>
    <w:p w14:paraId="4956BCBF" w14:textId="37AE03D2" w:rsidR="003F222D" w:rsidRDefault="003F222D" w:rsidP="004A34C3">
      <w:pPr>
        <w:pStyle w:val="ListNumber"/>
        <w:spacing w:before="240"/>
      </w:pPr>
      <w:r>
        <w:t>Choose two contextual factors from each column above. For each you are to:</w:t>
      </w:r>
    </w:p>
    <w:p w14:paraId="1F93BDE3" w14:textId="74F98977" w:rsidR="003F222D" w:rsidRDefault="003F222D" w:rsidP="003F222D">
      <w:pPr>
        <w:pStyle w:val="ListBullet"/>
        <w:spacing w:before="0" w:after="1000"/>
        <w:ind w:left="369" w:hanging="369"/>
      </w:pPr>
      <w:r w:rsidRPr="00696BFC">
        <w:t>Give one example how this factor can positively influence young people’s attitudes, values and behaviours around food choices.</w:t>
      </w:r>
      <w:r>
        <w:t xml:space="preserve"> </w:t>
      </w:r>
    </w:p>
    <w:p w14:paraId="330BAA2A" w14:textId="5F382CC7" w:rsidR="00337E22" w:rsidRDefault="003F222D" w:rsidP="003F222D">
      <w:pPr>
        <w:pStyle w:val="ListBullet"/>
        <w:spacing w:before="0" w:after="1000"/>
        <w:ind w:left="369" w:hanging="369"/>
      </w:pPr>
      <w:r>
        <w:t xml:space="preserve">Give one example how this factor can negatively influence young people’s attitudes, values and behaviours around food choices. </w:t>
      </w:r>
    </w:p>
    <w:p w14:paraId="6877E707" w14:textId="1AD33FF7" w:rsidR="007D1F1B" w:rsidRPr="007D1F1B" w:rsidRDefault="00337E22" w:rsidP="007D1F1B">
      <w:pPr>
        <w:pStyle w:val="Heading2"/>
      </w:pPr>
      <w:r>
        <w:br w:type="page"/>
      </w:r>
      <w:r w:rsidR="007D1F1B">
        <w:lastRenderedPageBreak/>
        <w:t xml:space="preserve">Continuum </w:t>
      </w:r>
      <w:r w:rsidR="008C7450">
        <w:t>headings</w:t>
      </w:r>
      <w:r w:rsidR="008C7450" w:rsidRPr="007D1F1B">
        <w:t xml:space="preserve"> </w:t>
      </w:r>
    </w:p>
    <w:tbl>
      <w:tblPr>
        <w:tblStyle w:val="TableGrid"/>
        <w:tblW w:w="0" w:type="auto"/>
        <w:tblLook w:val="04A0" w:firstRow="1" w:lastRow="0" w:firstColumn="1" w:lastColumn="0" w:noHBand="0" w:noVBand="1"/>
      </w:tblPr>
      <w:tblGrid>
        <w:gridCol w:w="9622"/>
      </w:tblGrid>
      <w:tr w:rsidR="007D1F1B" w14:paraId="3B473E47" w14:textId="77777777" w:rsidTr="007D1F1B">
        <w:tc>
          <w:tcPr>
            <w:tcW w:w="9622" w:type="dxa"/>
          </w:tcPr>
          <w:p w14:paraId="45877129" w14:textId="77777777" w:rsidR="007D1F1B" w:rsidRPr="007D1F1B" w:rsidRDefault="007D1F1B" w:rsidP="007D1F1B">
            <w:pPr>
              <w:rPr>
                <w:sz w:val="200"/>
                <w:szCs w:val="200"/>
              </w:rPr>
            </w:pPr>
            <w:r w:rsidRPr="007D1F1B">
              <w:rPr>
                <w:sz w:val="200"/>
                <w:szCs w:val="200"/>
              </w:rPr>
              <w:t>Control</w:t>
            </w:r>
          </w:p>
          <w:p w14:paraId="3C2D9203" w14:textId="77777777" w:rsidR="007D1F1B" w:rsidRPr="007D1F1B" w:rsidRDefault="007D1F1B" w:rsidP="00451685">
            <w:pPr>
              <w:pStyle w:val="Heading2"/>
              <w:outlineLvl w:val="1"/>
              <w:rPr>
                <w:sz w:val="200"/>
                <w:szCs w:val="200"/>
              </w:rPr>
            </w:pPr>
          </w:p>
        </w:tc>
      </w:tr>
      <w:tr w:rsidR="007D1F1B" w14:paraId="55196DB6" w14:textId="77777777" w:rsidTr="007D1F1B">
        <w:tc>
          <w:tcPr>
            <w:tcW w:w="9622" w:type="dxa"/>
          </w:tcPr>
          <w:p w14:paraId="6A5944B1" w14:textId="77777777" w:rsidR="007D1F1B" w:rsidRPr="007D1F1B" w:rsidRDefault="007D1F1B" w:rsidP="007D1F1B">
            <w:pPr>
              <w:rPr>
                <w:sz w:val="200"/>
                <w:szCs w:val="200"/>
              </w:rPr>
            </w:pPr>
            <w:r w:rsidRPr="007D1F1B">
              <w:rPr>
                <w:sz w:val="200"/>
                <w:szCs w:val="200"/>
              </w:rPr>
              <w:t xml:space="preserve">No control </w:t>
            </w:r>
          </w:p>
          <w:p w14:paraId="372D04AF" w14:textId="77777777" w:rsidR="007D1F1B" w:rsidRPr="007D1F1B" w:rsidRDefault="007D1F1B" w:rsidP="003B7E8B">
            <w:pPr>
              <w:pStyle w:val="Heading2"/>
              <w:numPr>
                <w:ilvl w:val="0"/>
                <w:numId w:val="0"/>
              </w:numPr>
              <w:ind w:left="284"/>
              <w:outlineLvl w:val="1"/>
              <w:rPr>
                <w:sz w:val="200"/>
                <w:szCs w:val="200"/>
              </w:rPr>
            </w:pPr>
          </w:p>
        </w:tc>
      </w:tr>
    </w:tbl>
    <w:p w14:paraId="32E074A1" w14:textId="77777777" w:rsidR="007D1F1B" w:rsidRDefault="007D1F1B" w:rsidP="00451685">
      <w:pPr>
        <w:pStyle w:val="Heading2"/>
      </w:pPr>
    </w:p>
    <w:p w14:paraId="2419AC84" w14:textId="77777777" w:rsidR="007D1F1B" w:rsidRDefault="007D1F1B" w:rsidP="007D1F1B">
      <w:pPr>
        <w:rPr>
          <w:rFonts w:eastAsia="SimSun" w:cs="Arial"/>
          <w:color w:val="1C438B"/>
          <w:sz w:val="48"/>
          <w:szCs w:val="36"/>
          <w:lang w:eastAsia="zh-CN"/>
        </w:rPr>
      </w:pPr>
      <w:r>
        <w:br w:type="page"/>
      </w:r>
    </w:p>
    <w:p w14:paraId="615B1317" w14:textId="77777777" w:rsidR="00AD4FAB" w:rsidRDefault="00AD4FAB" w:rsidP="00AD4FAB">
      <w:pPr>
        <w:pStyle w:val="Heading2"/>
      </w:pPr>
      <w:r>
        <w:lastRenderedPageBreak/>
        <w:t>Planning to create change</w:t>
      </w:r>
    </w:p>
    <w:tbl>
      <w:tblPr>
        <w:tblStyle w:val="Tableheader"/>
        <w:tblW w:w="968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Planning to create change"/>
        <w:tblDescription w:val="Empy table for responses to be added under the table headings of current eating habit or nutritional choice, improvements to be made and what can i do to create change?"/>
      </w:tblPr>
      <w:tblGrid>
        <w:gridCol w:w="3229"/>
        <w:gridCol w:w="3229"/>
        <w:gridCol w:w="3229"/>
      </w:tblGrid>
      <w:tr w:rsidR="00AD4FAB" w14:paraId="59B7BB93" w14:textId="77777777" w:rsidTr="00490085">
        <w:trPr>
          <w:cnfStyle w:val="100000000000" w:firstRow="1" w:lastRow="0" w:firstColumn="0" w:lastColumn="0" w:oddVBand="0" w:evenVBand="0" w:oddHBand="0" w:evenHBand="0" w:firstRowFirstColumn="0" w:firstRowLastColumn="0" w:lastRowFirstColumn="0" w:lastRowLastColumn="0"/>
          <w:trHeight w:val="654"/>
        </w:trPr>
        <w:tc>
          <w:tcPr>
            <w:tcW w:w="3229" w:type="dxa"/>
          </w:tcPr>
          <w:p w14:paraId="633801B7" w14:textId="4E757761" w:rsidR="00AD4FAB" w:rsidRDefault="0012408D" w:rsidP="0012408D">
            <w:pPr>
              <w:pStyle w:val="ListBullet"/>
              <w:numPr>
                <w:ilvl w:val="0"/>
                <w:numId w:val="0"/>
              </w:numPr>
            </w:pPr>
            <w:r>
              <w:t xml:space="preserve">Current eating habit </w:t>
            </w:r>
            <w:r w:rsidR="008E477A">
              <w:t>or nutritional choice</w:t>
            </w:r>
          </w:p>
        </w:tc>
        <w:tc>
          <w:tcPr>
            <w:tcW w:w="3229" w:type="dxa"/>
          </w:tcPr>
          <w:p w14:paraId="76A6C688" w14:textId="6CB9AE7A" w:rsidR="00AD4FAB" w:rsidRDefault="00AD4FAB" w:rsidP="00AD4FAB">
            <w:pPr>
              <w:pStyle w:val="ListBullet"/>
              <w:numPr>
                <w:ilvl w:val="0"/>
                <w:numId w:val="0"/>
              </w:numPr>
            </w:pPr>
            <w:r>
              <w:t>Improvements to be made</w:t>
            </w:r>
          </w:p>
        </w:tc>
        <w:tc>
          <w:tcPr>
            <w:tcW w:w="3229" w:type="dxa"/>
          </w:tcPr>
          <w:p w14:paraId="771B55AD" w14:textId="78F45C7A" w:rsidR="00AD4FAB" w:rsidRPr="002500C7" w:rsidRDefault="008E477A" w:rsidP="008E477A">
            <w:pPr>
              <w:pStyle w:val="ListBullet"/>
              <w:numPr>
                <w:ilvl w:val="0"/>
                <w:numId w:val="0"/>
              </w:numPr>
            </w:pPr>
            <w:r>
              <w:t xml:space="preserve">What can I do to create a change? </w:t>
            </w:r>
          </w:p>
        </w:tc>
      </w:tr>
      <w:tr w:rsidR="00AD4FAB" w14:paraId="42487E08" w14:textId="77777777" w:rsidTr="00490085">
        <w:trPr>
          <w:cnfStyle w:val="000000100000" w:firstRow="0" w:lastRow="0" w:firstColumn="0" w:lastColumn="0" w:oddVBand="0" w:evenVBand="0" w:oddHBand="1" w:evenHBand="0" w:firstRowFirstColumn="0" w:firstRowLastColumn="0" w:lastRowFirstColumn="0" w:lastRowLastColumn="0"/>
          <w:trHeight w:val="640"/>
        </w:trPr>
        <w:tc>
          <w:tcPr>
            <w:tcW w:w="3229" w:type="dxa"/>
          </w:tcPr>
          <w:p w14:paraId="78A3EA03" w14:textId="77777777" w:rsidR="00AD4FAB" w:rsidRDefault="00AD4FAB" w:rsidP="00AD4FAB">
            <w:pPr>
              <w:pStyle w:val="ListBullet"/>
              <w:numPr>
                <w:ilvl w:val="0"/>
                <w:numId w:val="0"/>
              </w:numPr>
              <w:spacing w:before="800" w:after="800"/>
            </w:pPr>
          </w:p>
        </w:tc>
        <w:tc>
          <w:tcPr>
            <w:tcW w:w="3229" w:type="dxa"/>
          </w:tcPr>
          <w:p w14:paraId="43557FB5" w14:textId="77777777" w:rsidR="00AD4FAB" w:rsidRDefault="00AD4FAB" w:rsidP="00271C3C">
            <w:pPr>
              <w:pStyle w:val="ListBullet"/>
              <w:numPr>
                <w:ilvl w:val="0"/>
                <w:numId w:val="0"/>
              </w:numPr>
              <w:ind w:left="368"/>
            </w:pPr>
          </w:p>
        </w:tc>
        <w:tc>
          <w:tcPr>
            <w:tcW w:w="3229" w:type="dxa"/>
          </w:tcPr>
          <w:p w14:paraId="42111E17" w14:textId="77777777" w:rsidR="00AD4FAB" w:rsidRPr="002500C7" w:rsidRDefault="00AD4FAB" w:rsidP="00271C3C">
            <w:pPr>
              <w:pStyle w:val="ListBullet"/>
              <w:numPr>
                <w:ilvl w:val="0"/>
                <w:numId w:val="0"/>
              </w:numPr>
              <w:ind w:left="368"/>
            </w:pPr>
          </w:p>
        </w:tc>
      </w:tr>
      <w:tr w:rsidR="00AD4FAB" w14:paraId="7CAA5A39" w14:textId="77777777" w:rsidTr="00490085">
        <w:trPr>
          <w:cnfStyle w:val="000000010000" w:firstRow="0" w:lastRow="0" w:firstColumn="0" w:lastColumn="0" w:oddVBand="0" w:evenVBand="0" w:oddHBand="0" w:evenHBand="1" w:firstRowFirstColumn="0" w:firstRowLastColumn="0" w:lastRowFirstColumn="0" w:lastRowLastColumn="0"/>
          <w:trHeight w:val="640"/>
        </w:trPr>
        <w:tc>
          <w:tcPr>
            <w:tcW w:w="3229" w:type="dxa"/>
          </w:tcPr>
          <w:p w14:paraId="7217CE9F" w14:textId="77777777" w:rsidR="00AD4FAB" w:rsidRPr="00AD4FAB" w:rsidRDefault="00AD4FAB" w:rsidP="00AD4FAB">
            <w:pPr>
              <w:pStyle w:val="ListBullet"/>
              <w:numPr>
                <w:ilvl w:val="0"/>
                <w:numId w:val="0"/>
              </w:numPr>
              <w:spacing w:before="800" w:after="800"/>
              <w:rPr>
                <w:color w:val="auto"/>
              </w:rPr>
            </w:pPr>
          </w:p>
        </w:tc>
        <w:tc>
          <w:tcPr>
            <w:tcW w:w="3229" w:type="dxa"/>
          </w:tcPr>
          <w:p w14:paraId="165EA22D" w14:textId="77777777" w:rsidR="00AD4FAB" w:rsidRPr="00AD4FAB" w:rsidRDefault="00AD4FAB" w:rsidP="00AD4FAB">
            <w:pPr>
              <w:pStyle w:val="ListBullet"/>
              <w:numPr>
                <w:ilvl w:val="0"/>
                <w:numId w:val="0"/>
              </w:numPr>
              <w:spacing w:before="800" w:after="800"/>
              <w:ind w:left="368"/>
              <w:rPr>
                <w:color w:val="auto"/>
              </w:rPr>
            </w:pPr>
          </w:p>
        </w:tc>
        <w:tc>
          <w:tcPr>
            <w:tcW w:w="3229" w:type="dxa"/>
          </w:tcPr>
          <w:p w14:paraId="478047ED" w14:textId="77777777" w:rsidR="00AD4FAB" w:rsidRPr="00AD4FAB" w:rsidRDefault="00AD4FAB" w:rsidP="00AD4FAB">
            <w:pPr>
              <w:pStyle w:val="ListBullet"/>
              <w:numPr>
                <w:ilvl w:val="0"/>
                <w:numId w:val="0"/>
              </w:numPr>
              <w:spacing w:before="800" w:after="800"/>
              <w:ind w:left="368"/>
              <w:rPr>
                <w:color w:val="auto"/>
              </w:rPr>
            </w:pPr>
          </w:p>
        </w:tc>
      </w:tr>
      <w:tr w:rsidR="00AD4FAB" w14:paraId="44332274" w14:textId="77777777" w:rsidTr="00490085">
        <w:trPr>
          <w:cnfStyle w:val="000000100000" w:firstRow="0" w:lastRow="0" w:firstColumn="0" w:lastColumn="0" w:oddVBand="0" w:evenVBand="0" w:oddHBand="1" w:evenHBand="0" w:firstRowFirstColumn="0" w:firstRowLastColumn="0" w:lastRowFirstColumn="0" w:lastRowLastColumn="0"/>
          <w:trHeight w:val="647"/>
        </w:trPr>
        <w:tc>
          <w:tcPr>
            <w:tcW w:w="3229" w:type="dxa"/>
          </w:tcPr>
          <w:p w14:paraId="2E54442E" w14:textId="77777777" w:rsidR="00AD4FAB" w:rsidRDefault="00AD4FAB" w:rsidP="00AD4FAB">
            <w:pPr>
              <w:pStyle w:val="ListBullet"/>
              <w:numPr>
                <w:ilvl w:val="0"/>
                <w:numId w:val="0"/>
              </w:numPr>
              <w:spacing w:before="800" w:after="800"/>
            </w:pPr>
          </w:p>
        </w:tc>
        <w:tc>
          <w:tcPr>
            <w:tcW w:w="3229" w:type="dxa"/>
          </w:tcPr>
          <w:p w14:paraId="71C85BC5" w14:textId="77777777" w:rsidR="00AD4FAB" w:rsidRDefault="00AD4FAB" w:rsidP="00AD4FAB">
            <w:pPr>
              <w:pStyle w:val="ListBullet"/>
              <w:numPr>
                <w:ilvl w:val="0"/>
                <w:numId w:val="0"/>
              </w:numPr>
              <w:spacing w:before="800" w:after="800"/>
              <w:ind w:left="368"/>
            </w:pPr>
          </w:p>
        </w:tc>
        <w:tc>
          <w:tcPr>
            <w:tcW w:w="3229" w:type="dxa"/>
          </w:tcPr>
          <w:p w14:paraId="2E758436" w14:textId="77777777" w:rsidR="00AD4FAB" w:rsidRPr="002500C7" w:rsidRDefault="00AD4FAB" w:rsidP="00AD4FAB">
            <w:pPr>
              <w:pStyle w:val="ListBullet"/>
              <w:numPr>
                <w:ilvl w:val="0"/>
                <w:numId w:val="0"/>
              </w:numPr>
              <w:spacing w:before="800" w:after="800"/>
              <w:ind w:left="368"/>
            </w:pPr>
          </w:p>
        </w:tc>
      </w:tr>
    </w:tbl>
    <w:p w14:paraId="0DC0EA3D" w14:textId="137BD322" w:rsidR="008E477A" w:rsidRDefault="008E477A" w:rsidP="004A34C3">
      <w:pPr>
        <w:pStyle w:val="Heading3"/>
        <w:numPr>
          <w:ilvl w:val="0"/>
          <w:numId w:val="0"/>
        </w:numPr>
      </w:pPr>
      <w:r>
        <w:t>Goal and timeframe</w:t>
      </w:r>
    </w:p>
    <w:p w14:paraId="105F8B1B" w14:textId="3B6AD736" w:rsidR="008C60B7" w:rsidRPr="008C60B7" w:rsidRDefault="008C60B7" w:rsidP="001244AD">
      <w:pPr>
        <w:rPr>
          <w:lang w:eastAsia="zh-CN"/>
        </w:rPr>
      </w:pPr>
      <w:r>
        <w:rPr>
          <w:lang w:eastAsia="zh-CN"/>
        </w:rPr>
        <w:t xml:space="preserve">Set a realistic goal to improve each of the identified nutritional changes to be made in column one of the above table. Highlight the time frames and evidence of success. The more detail the better to ensure greater success. </w:t>
      </w:r>
    </w:p>
    <w:tbl>
      <w:tblPr>
        <w:tblStyle w:val="Tableheader"/>
        <w:tblW w:w="95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Goal and timefram"/>
        <w:tblDescription w:val="Empy table with blank cells for a response to each column heading - goal to meet, time frame and evidence of change/success"/>
      </w:tblPr>
      <w:tblGrid>
        <w:gridCol w:w="3543"/>
        <w:gridCol w:w="3543"/>
        <w:gridCol w:w="2492"/>
      </w:tblGrid>
      <w:tr w:rsidR="008C60B7" w14:paraId="1AC9E3E7" w14:textId="77777777" w:rsidTr="00490085">
        <w:trPr>
          <w:cnfStyle w:val="100000000000" w:firstRow="1" w:lastRow="0" w:firstColumn="0" w:lastColumn="0" w:oddVBand="0" w:evenVBand="0" w:oddHBand="0" w:evenHBand="0" w:firstRowFirstColumn="0" w:firstRowLastColumn="0" w:lastRowFirstColumn="0" w:lastRowLastColumn="0"/>
          <w:trHeight w:val="635"/>
        </w:trPr>
        <w:tc>
          <w:tcPr>
            <w:tcW w:w="3543" w:type="dxa"/>
          </w:tcPr>
          <w:p w14:paraId="197DF390" w14:textId="147F4F09" w:rsidR="008C60B7" w:rsidRDefault="008C60B7" w:rsidP="00271C3C">
            <w:pPr>
              <w:pStyle w:val="ListBullet"/>
              <w:numPr>
                <w:ilvl w:val="0"/>
                <w:numId w:val="0"/>
              </w:numPr>
            </w:pPr>
            <w:r>
              <w:t>Goal to meet</w:t>
            </w:r>
          </w:p>
        </w:tc>
        <w:tc>
          <w:tcPr>
            <w:tcW w:w="3543" w:type="dxa"/>
          </w:tcPr>
          <w:p w14:paraId="0FF5929D" w14:textId="44E43326" w:rsidR="008C60B7" w:rsidRDefault="008C60B7" w:rsidP="00271C3C">
            <w:pPr>
              <w:pStyle w:val="ListBullet"/>
              <w:numPr>
                <w:ilvl w:val="0"/>
                <w:numId w:val="0"/>
              </w:numPr>
            </w:pPr>
            <w:r>
              <w:t>Time frame</w:t>
            </w:r>
          </w:p>
        </w:tc>
        <w:tc>
          <w:tcPr>
            <w:tcW w:w="2492" w:type="dxa"/>
          </w:tcPr>
          <w:p w14:paraId="5B064675" w14:textId="4CBEC973" w:rsidR="008C60B7" w:rsidRPr="002500C7" w:rsidRDefault="008C60B7" w:rsidP="00271C3C">
            <w:pPr>
              <w:pStyle w:val="ListBullet"/>
              <w:numPr>
                <w:ilvl w:val="0"/>
                <w:numId w:val="0"/>
              </w:numPr>
            </w:pPr>
            <w:r>
              <w:t xml:space="preserve">Evidence of change/success </w:t>
            </w:r>
          </w:p>
        </w:tc>
      </w:tr>
      <w:tr w:rsidR="008C60B7" w14:paraId="6AE661EC" w14:textId="77777777" w:rsidTr="00490085">
        <w:trPr>
          <w:cnfStyle w:val="000000100000" w:firstRow="0" w:lastRow="0" w:firstColumn="0" w:lastColumn="0" w:oddVBand="0" w:evenVBand="0" w:oddHBand="1" w:evenHBand="0" w:firstRowFirstColumn="0" w:firstRowLastColumn="0" w:lastRowFirstColumn="0" w:lastRowLastColumn="0"/>
          <w:trHeight w:val="621"/>
        </w:trPr>
        <w:tc>
          <w:tcPr>
            <w:tcW w:w="3543" w:type="dxa"/>
          </w:tcPr>
          <w:p w14:paraId="4E38CFE3" w14:textId="77777777" w:rsidR="008C60B7" w:rsidRDefault="008C60B7" w:rsidP="008C60B7">
            <w:pPr>
              <w:pStyle w:val="ListBullet"/>
              <w:numPr>
                <w:ilvl w:val="0"/>
                <w:numId w:val="0"/>
              </w:numPr>
              <w:spacing w:before="400" w:after="400"/>
            </w:pPr>
          </w:p>
        </w:tc>
        <w:tc>
          <w:tcPr>
            <w:tcW w:w="3543" w:type="dxa"/>
          </w:tcPr>
          <w:p w14:paraId="748C0F6E" w14:textId="77777777" w:rsidR="008C60B7" w:rsidRDefault="008C60B7" w:rsidP="00271C3C">
            <w:pPr>
              <w:pStyle w:val="ListBullet"/>
              <w:numPr>
                <w:ilvl w:val="0"/>
                <w:numId w:val="0"/>
              </w:numPr>
              <w:ind w:left="368"/>
            </w:pPr>
          </w:p>
        </w:tc>
        <w:tc>
          <w:tcPr>
            <w:tcW w:w="2492" w:type="dxa"/>
          </w:tcPr>
          <w:p w14:paraId="3C38D23E" w14:textId="77777777" w:rsidR="008C60B7" w:rsidRPr="002500C7" w:rsidRDefault="008C60B7" w:rsidP="00271C3C">
            <w:pPr>
              <w:pStyle w:val="ListBullet"/>
              <w:numPr>
                <w:ilvl w:val="0"/>
                <w:numId w:val="0"/>
              </w:numPr>
              <w:ind w:left="368"/>
            </w:pPr>
          </w:p>
        </w:tc>
      </w:tr>
      <w:tr w:rsidR="008C60B7" w14:paraId="02B02C60" w14:textId="77777777" w:rsidTr="00490085">
        <w:trPr>
          <w:cnfStyle w:val="000000010000" w:firstRow="0" w:lastRow="0" w:firstColumn="0" w:lastColumn="0" w:oddVBand="0" w:evenVBand="0" w:oddHBand="0" w:evenHBand="1" w:firstRowFirstColumn="0" w:firstRowLastColumn="0" w:lastRowFirstColumn="0" w:lastRowLastColumn="0"/>
          <w:trHeight w:val="621"/>
        </w:trPr>
        <w:tc>
          <w:tcPr>
            <w:tcW w:w="3543" w:type="dxa"/>
          </w:tcPr>
          <w:p w14:paraId="23478CED" w14:textId="77777777" w:rsidR="008C60B7" w:rsidRPr="00AD4FAB" w:rsidRDefault="008C60B7" w:rsidP="008C60B7">
            <w:pPr>
              <w:pStyle w:val="ListBullet"/>
              <w:numPr>
                <w:ilvl w:val="0"/>
                <w:numId w:val="0"/>
              </w:numPr>
              <w:spacing w:before="400" w:after="400"/>
              <w:rPr>
                <w:color w:val="auto"/>
              </w:rPr>
            </w:pPr>
          </w:p>
        </w:tc>
        <w:tc>
          <w:tcPr>
            <w:tcW w:w="3543" w:type="dxa"/>
          </w:tcPr>
          <w:p w14:paraId="0AF6330C" w14:textId="77777777" w:rsidR="008C60B7" w:rsidRPr="00AD4FAB" w:rsidRDefault="008C60B7" w:rsidP="008C60B7">
            <w:pPr>
              <w:pStyle w:val="ListBullet"/>
              <w:numPr>
                <w:ilvl w:val="0"/>
                <w:numId w:val="0"/>
              </w:numPr>
              <w:spacing w:before="200" w:after="200"/>
              <w:ind w:left="368"/>
              <w:rPr>
                <w:color w:val="auto"/>
              </w:rPr>
            </w:pPr>
          </w:p>
        </w:tc>
        <w:tc>
          <w:tcPr>
            <w:tcW w:w="2492" w:type="dxa"/>
          </w:tcPr>
          <w:p w14:paraId="221109C2" w14:textId="77777777" w:rsidR="008C60B7" w:rsidRPr="00AD4FAB" w:rsidRDefault="008C60B7" w:rsidP="008C60B7">
            <w:pPr>
              <w:pStyle w:val="ListBullet"/>
              <w:numPr>
                <w:ilvl w:val="0"/>
                <w:numId w:val="0"/>
              </w:numPr>
              <w:spacing w:before="200" w:after="200"/>
              <w:ind w:left="368"/>
              <w:rPr>
                <w:color w:val="auto"/>
              </w:rPr>
            </w:pPr>
          </w:p>
        </w:tc>
      </w:tr>
      <w:tr w:rsidR="008C60B7" w14:paraId="6E9F1AD8" w14:textId="77777777" w:rsidTr="00490085">
        <w:trPr>
          <w:cnfStyle w:val="000000100000" w:firstRow="0" w:lastRow="0" w:firstColumn="0" w:lastColumn="0" w:oddVBand="0" w:evenVBand="0" w:oddHBand="1" w:evenHBand="0" w:firstRowFirstColumn="0" w:firstRowLastColumn="0" w:lastRowFirstColumn="0" w:lastRowLastColumn="0"/>
          <w:trHeight w:val="628"/>
        </w:trPr>
        <w:tc>
          <w:tcPr>
            <w:tcW w:w="3543" w:type="dxa"/>
          </w:tcPr>
          <w:p w14:paraId="3BA30AA2" w14:textId="77777777" w:rsidR="008C60B7" w:rsidRDefault="008C60B7" w:rsidP="008C60B7">
            <w:pPr>
              <w:pStyle w:val="ListBullet"/>
              <w:numPr>
                <w:ilvl w:val="0"/>
                <w:numId w:val="0"/>
              </w:numPr>
              <w:spacing w:before="400" w:after="400"/>
            </w:pPr>
          </w:p>
        </w:tc>
        <w:tc>
          <w:tcPr>
            <w:tcW w:w="3543" w:type="dxa"/>
          </w:tcPr>
          <w:p w14:paraId="78DBC5B0" w14:textId="77777777" w:rsidR="008C60B7" w:rsidRDefault="008C60B7" w:rsidP="008C60B7">
            <w:pPr>
              <w:pStyle w:val="ListBullet"/>
              <w:numPr>
                <w:ilvl w:val="0"/>
                <w:numId w:val="0"/>
              </w:numPr>
              <w:spacing w:before="200" w:after="200"/>
              <w:ind w:left="368"/>
            </w:pPr>
          </w:p>
        </w:tc>
        <w:tc>
          <w:tcPr>
            <w:tcW w:w="2492" w:type="dxa"/>
          </w:tcPr>
          <w:p w14:paraId="223BE3CE" w14:textId="77777777" w:rsidR="008C60B7" w:rsidRPr="002500C7" w:rsidRDefault="008C60B7" w:rsidP="008C60B7">
            <w:pPr>
              <w:pStyle w:val="ListBullet"/>
              <w:numPr>
                <w:ilvl w:val="0"/>
                <w:numId w:val="0"/>
              </w:numPr>
              <w:spacing w:before="200" w:after="200"/>
              <w:ind w:left="368"/>
            </w:pPr>
          </w:p>
        </w:tc>
      </w:tr>
    </w:tbl>
    <w:p w14:paraId="7FB4477F" w14:textId="4A47ED00" w:rsidR="008D4BC6" w:rsidRPr="008D4BC6" w:rsidRDefault="008D4BC6" w:rsidP="008D4BC6">
      <w:pPr>
        <w:rPr>
          <w:lang w:eastAsia="zh-CN"/>
        </w:rPr>
      </w:pPr>
    </w:p>
    <w:sectPr w:rsidR="008D4BC6" w:rsidRPr="008D4BC6" w:rsidSect="00FF1833">
      <w:footerReference w:type="even" r:id="rId30"/>
      <w:footerReference w:type="default" r:id="rId31"/>
      <w:headerReference w:type="first" r:id="rId32"/>
      <w:footerReference w:type="first" r:id="rId33"/>
      <w:pgSz w:w="11900" w:h="16840"/>
      <w:pgMar w:top="1134" w:right="1134"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52E4C" w16cex:dateUtc="2021-04-29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F3D03D" w16cid:durableId="2435270D"/>
  <w16cid:commentId w16cid:paraId="56C18353" w16cid:durableId="2435270E"/>
  <w16cid:commentId w16cid:paraId="59EE62EE" w16cid:durableId="24352E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DE8B" w14:textId="77777777" w:rsidR="00F338AD" w:rsidRDefault="00F338AD" w:rsidP="00191F45">
      <w:r>
        <w:separator/>
      </w:r>
    </w:p>
    <w:p w14:paraId="024A5CE2" w14:textId="77777777" w:rsidR="00F338AD" w:rsidRDefault="00F338AD"/>
    <w:p w14:paraId="79D9EA2B" w14:textId="77777777" w:rsidR="00F338AD" w:rsidRDefault="00F338AD"/>
    <w:p w14:paraId="37F969F0" w14:textId="77777777" w:rsidR="00F338AD" w:rsidRDefault="00F338AD"/>
  </w:endnote>
  <w:endnote w:type="continuationSeparator" w:id="0">
    <w:p w14:paraId="23C42346" w14:textId="77777777" w:rsidR="00F338AD" w:rsidRDefault="00F338AD" w:rsidP="00191F45">
      <w:r>
        <w:continuationSeparator/>
      </w:r>
    </w:p>
    <w:p w14:paraId="3689F864" w14:textId="77777777" w:rsidR="00F338AD" w:rsidRDefault="00F338AD"/>
    <w:p w14:paraId="660AE480" w14:textId="77777777" w:rsidR="00F338AD" w:rsidRDefault="00F338AD"/>
    <w:p w14:paraId="4AECE9FA" w14:textId="77777777" w:rsidR="00F338AD" w:rsidRDefault="00F338AD"/>
  </w:endnote>
  <w:endnote w:type="continuationNotice" w:id="1">
    <w:p w14:paraId="06721049" w14:textId="77777777" w:rsidR="00F338AD" w:rsidRDefault="00F338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2621" w14:textId="6315F726" w:rsidR="00F338AD" w:rsidRPr="004D333E" w:rsidRDefault="00F338AD" w:rsidP="00921E03">
    <w:pPr>
      <w:pStyle w:val="Footer"/>
      <w:ind w:left="0" w:right="-7"/>
    </w:pPr>
    <w:r w:rsidRPr="002810D3">
      <w:fldChar w:fldCharType="begin"/>
    </w:r>
    <w:r w:rsidRPr="002810D3">
      <w:instrText xml:space="preserve"> PAGE </w:instrText>
    </w:r>
    <w:r w:rsidRPr="002810D3">
      <w:fldChar w:fldCharType="separate"/>
    </w:r>
    <w:r w:rsidR="00AB5881">
      <w:rPr>
        <w:noProof/>
      </w:rPr>
      <w:t>2</w:t>
    </w:r>
    <w:r w:rsidRPr="002810D3">
      <w:fldChar w:fldCharType="end"/>
    </w:r>
    <w:r w:rsidRPr="002810D3">
      <w:tab/>
    </w:r>
    <w:r>
      <w:t>Moving through food – Stage 4 &amp; Life Skills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3F8E" w14:textId="65690C73" w:rsidR="00F338AD" w:rsidRPr="004D333E" w:rsidRDefault="00F338AD" w:rsidP="00921E03">
    <w:pPr>
      <w:pStyle w:val="Footer"/>
      <w:ind w:left="0" w:right="-7"/>
    </w:pPr>
    <w:r w:rsidRPr="002810D3">
      <w:t xml:space="preserve">© NSW Department of Education, </w:t>
    </w:r>
    <w:r w:rsidRPr="002810D3">
      <w:fldChar w:fldCharType="begin"/>
    </w:r>
    <w:r w:rsidRPr="002810D3">
      <w:instrText xml:space="preserve"> DATE \@ "MMM-yy" </w:instrText>
    </w:r>
    <w:r w:rsidRPr="002810D3">
      <w:fldChar w:fldCharType="separate"/>
    </w:r>
    <w:r w:rsidR="00AB5881">
      <w:rPr>
        <w:noProof/>
      </w:rPr>
      <w:t>May-21</w:t>
    </w:r>
    <w:r w:rsidRPr="002810D3">
      <w:fldChar w:fldCharType="end"/>
    </w:r>
    <w:r>
      <w:t>20</w:t>
    </w:r>
    <w:r w:rsidRPr="002810D3">
      <w:tab/>
    </w:r>
    <w:r w:rsidRPr="002810D3">
      <w:fldChar w:fldCharType="begin"/>
    </w:r>
    <w:r w:rsidRPr="002810D3">
      <w:instrText xml:space="preserve"> PAGE </w:instrText>
    </w:r>
    <w:r w:rsidRPr="002810D3">
      <w:fldChar w:fldCharType="separate"/>
    </w:r>
    <w:r w:rsidR="00AB5881">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E152" w14:textId="77777777" w:rsidR="00F338AD" w:rsidRDefault="00F338AD" w:rsidP="00493120">
    <w:pPr>
      <w:pStyle w:val="Logo"/>
    </w:pPr>
    <w:r w:rsidRPr="56418B33">
      <w:rPr>
        <w:sz w:val="24"/>
        <w:szCs w:val="24"/>
      </w:rPr>
      <w:t>education.nsw.gov.au</w:t>
    </w:r>
    <w:r>
      <w:tab/>
    </w:r>
    <w:r>
      <w:rPr>
        <w:noProof/>
        <w:lang w:eastAsia="en-AU"/>
      </w:rPr>
      <w:drawing>
        <wp:inline distT="0" distB="0" distL="0" distR="0" wp14:anchorId="551A7FAB" wp14:editId="695B96EA">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527F5" w14:textId="77777777" w:rsidR="00F338AD" w:rsidRDefault="00F338AD" w:rsidP="00191F45">
      <w:r>
        <w:separator/>
      </w:r>
    </w:p>
    <w:p w14:paraId="245AAA50" w14:textId="77777777" w:rsidR="00F338AD" w:rsidRDefault="00F338AD"/>
    <w:p w14:paraId="45447D67" w14:textId="77777777" w:rsidR="00F338AD" w:rsidRDefault="00F338AD"/>
    <w:p w14:paraId="6F8BB70D" w14:textId="77777777" w:rsidR="00F338AD" w:rsidRDefault="00F338AD"/>
  </w:footnote>
  <w:footnote w:type="continuationSeparator" w:id="0">
    <w:p w14:paraId="67F6B5D8" w14:textId="77777777" w:rsidR="00F338AD" w:rsidRDefault="00F338AD" w:rsidP="00191F45">
      <w:r>
        <w:continuationSeparator/>
      </w:r>
    </w:p>
    <w:p w14:paraId="7EAB139B" w14:textId="77777777" w:rsidR="00F338AD" w:rsidRDefault="00F338AD"/>
    <w:p w14:paraId="041C0FFB" w14:textId="77777777" w:rsidR="00F338AD" w:rsidRDefault="00F338AD"/>
    <w:p w14:paraId="439DCE99" w14:textId="77777777" w:rsidR="00F338AD" w:rsidRDefault="00F338AD"/>
  </w:footnote>
  <w:footnote w:type="continuationNotice" w:id="1">
    <w:p w14:paraId="1266559B" w14:textId="77777777" w:rsidR="00F338AD" w:rsidRDefault="00F338A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53A8" w14:textId="77777777" w:rsidR="00F338AD" w:rsidRDefault="00F338A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2C511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hybridMultilevel"/>
    <w:tmpl w:val="48D6BD36"/>
    <w:lvl w:ilvl="0" w:tplc="B5F27986">
      <w:start w:val="1"/>
      <w:numFmt w:val="decimal"/>
      <w:lvlText w:val="%1."/>
      <w:lvlJc w:val="left"/>
      <w:pPr>
        <w:tabs>
          <w:tab w:val="num" w:pos="360"/>
        </w:tabs>
        <w:ind w:left="360" w:hanging="360"/>
      </w:pPr>
    </w:lvl>
    <w:lvl w:ilvl="1" w:tplc="A23081A4">
      <w:numFmt w:val="decimal"/>
      <w:lvlText w:val=""/>
      <w:lvlJc w:val="left"/>
    </w:lvl>
    <w:lvl w:ilvl="2" w:tplc="E2CE9604">
      <w:numFmt w:val="decimal"/>
      <w:lvlText w:val=""/>
      <w:lvlJc w:val="left"/>
    </w:lvl>
    <w:lvl w:ilvl="3" w:tplc="9CE2F3BA">
      <w:numFmt w:val="decimal"/>
      <w:lvlText w:val=""/>
      <w:lvlJc w:val="left"/>
    </w:lvl>
    <w:lvl w:ilvl="4" w:tplc="B8865AF8">
      <w:numFmt w:val="decimal"/>
      <w:lvlText w:val=""/>
      <w:lvlJc w:val="left"/>
    </w:lvl>
    <w:lvl w:ilvl="5" w:tplc="6472F80E">
      <w:numFmt w:val="decimal"/>
      <w:lvlText w:val=""/>
      <w:lvlJc w:val="left"/>
    </w:lvl>
    <w:lvl w:ilvl="6" w:tplc="EAEE515C">
      <w:numFmt w:val="decimal"/>
      <w:lvlText w:val=""/>
      <w:lvlJc w:val="left"/>
    </w:lvl>
    <w:lvl w:ilvl="7" w:tplc="A8E4C42E">
      <w:numFmt w:val="decimal"/>
      <w:lvlText w:val=""/>
      <w:lvlJc w:val="left"/>
    </w:lvl>
    <w:lvl w:ilvl="8" w:tplc="B21A08FA">
      <w:numFmt w:val="decimal"/>
      <w:lvlText w:val=""/>
      <w:lvlJc w:val="left"/>
    </w:lvl>
  </w:abstractNum>
  <w:abstractNum w:abstractNumId="2" w15:restartNumberingAfterBreak="0">
    <w:nsid w:val="FFFFFF89"/>
    <w:multiLevelType w:val="hybridMultilevel"/>
    <w:tmpl w:val="260888FA"/>
    <w:lvl w:ilvl="0" w:tplc="4E80EF94">
      <w:start w:val="1"/>
      <w:numFmt w:val="bullet"/>
      <w:lvlText w:val=""/>
      <w:lvlJc w:val="left"/>
      <w:pPr>
        <w:tabs>
          <w:tab w:val="num" w:pos="360"/>
        </w:tabs>
        <w:ind w:left="360" w:hanging="360"/>
      </w:pPr>
      <w:rPr>
        <w:rFonts w:ascii="Symbol" w:hAnsi="Symbol" w:hint="default"/>
      </w:rPr>
    </w:lvl>
    <w:lvl w:ilvl="1" w:tplc="ADE6CDAC">
      <w:numFmt w:val="decimal"/>
      <w:lvlText w:val=""/>
      <w:lvlJc w:val="left"/>
    </w:lvl>
    <w:lvl w:ilvl="2" w:tplc="DF28A624">
      <w:numFmt w:val="decimal"/>
      <w:lvlText w:val=""/>
      <w:lvlJc w:val="left"/>
    </w:lvl>
    <w:lvl w:ilvl="3" w:tplc="2C788594">
      <w:numFmt w:val="decimal"/>
      <w:lvlText w:val=""/>
      <w:lvlJc w:val="left"/>
    </w:lvl>
    <w:lvl w:ilvl="4" w:tplc="1F5C8556">
      <w:numFmt w:val="decimal"/>
      <w:lvlText w:val=""/>
      <w:lvlJc w:val="left"/>
    </w:lvl>
    <w:lvl w:ilvl="5" w:tplc="95E4D230">
      <w:numFmt w:val="decimal"/>
      <w:lvlText w:val=""/>
      <w:lvlJc w:val="left"/>
    </w:lvl>
    <w:lvl w:ilvl="6" w:tplc="19D45C36">
      <w:numFmt w:val="decimal"/>
      <w:lvlText w:val=""/>
      <w:lvlJc w:val="left"/>
    </w:lvl>
    <w:lvl w:ilvl="7" w:tplc="E6F256BA">
      <w:numFmt w:val="decimal"/>
      <w:lvlText w:val=""/>
      <w:lvlJc w:val="left"/>
    </w:lvl>
    <w:lvl w:ilvl="8" w:tplc="91725438">
      <w:numFmt w:val="decimal"/>
      <w:lvlText w:val=""/>
      <w:lvlJc w:val="left"/>
    </w:lvl>
  </w:abstractNum>
  <w:abstractNum w:abstractNumId="3" w15:restartNumberingAfterBreak="0">
    <w:nsid w:val="02E94117"/>
    <w:multiLevelType w:val="hybridMultilevel"/>
    <w:tmpl w:val="4E36F600"/>
    <w:lvl w:ilvl="0" w:tplc="83B8BA28">
      <w:start w:val="1"/>
      <w:numFmt w:val="bullet"/>
      <w:lvlText w:val=""/>
      <w:lvlJc w:val="left"/>
      <w:pPr>
        <w:ind w:left="783" w:hanging="360"/>
      </w:pPr>
      <w:rPr>
        <w:rFonts w:ascii="Symbol" w:hAnsi="Symbol" w:cs="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3634DB36">
      <w:start w:val="1"/>
      <w:numFmt w:val="bullet"/>
      <w:lvlText w:val=""/>
      <w:lvlJc w:val="left"/>
      <w:pPr>
        <w:ind w:left="1080" w:hanging="360"/>
      </w:pPr>
      <w:rPr>
        <w:rFonts w:ascii="Symbol" w:hAnsi="Symbol" w:cs="Symbol" w:hint="default"/>
      </w:rPr>
    </w:lvl>
    <w:lvl w:ilvl="2" w:tplc="5EAC7FFC">
      <w:start w:val="1"/>
      <w:numFmt w:val="bullet"/>
      <w:lvlText w:val="o"/>
      <w:lvlJc w:val="left"/>
      <w:pPr>
        <w:ind w:left="1080" w:hanging="360"/>
      </w:pPr>
      <w:rPr>
        <w:rFonts w:ascii="Courier New" w:hAnsi="Courier New" w:cs="Courier New" w:hint="default"/>
      </w:rPr>
    </w:lvl>
    <w:lvl w:ilvl="3" w:tplc="8A72B02A">
      <w:start w:val="1"/>
      <w:numFmt w:val="none"/>
      <w:suff w:val="nothing"/>
      <w:lvlText w:val=""/>
      <w:lvlJc w:val="left"/>
      <w:pPr>
        <w:ind w:left="720" w:firstLine="0"/>
      </w:pPr>
      <w:rPr>
        <w:rFonts w:hint="default"/>
      </w:rPr>
    </w:lvl>
    <w:lvl w:ilvl="4" w:tplc="EC2014CE">
      <w:start w:val="1"/>
      <w:numFmt w:val="none"/>
      <w:suff w:val="nothing"/>
      <w:lvlText w:val=""/>
      <w:lvlJc w:val="left"/>
      <w:pPr>
        <w:ind w:left="720" w:firstLine="0"/>
      </w:pPr>
      <w:rPr>
        <w:rFonts w:hint="default"/>
      </w:rPr>
    </w:lvl>
    <w:lvl w:ilvl="5" w:tplc="9198EEF6">
      <w:start w:val="1"/>
      <w:numFmt w:val="none"/>
      <w:suff w:val="nothing"/>
      <w:lvlText w:val=""/>
      <w:lvlJc w:val="left"/>
      <w:pPr>
        <w:ind w:left="720" w:firstLine="0"/>
      </w:pPr>
      <w:rPr>
        <w:rFonts w:hint="default"/>
      </w:rPr>
    </w:lvl>
    <w:lvl w:ilvl="6" w:tplc="E1BC9E8A">
      <w:start w:val="1"/>
      <w:numFmt w:val="none"/>
      <w:suff w:val="nothing"/>
      <w:lvlText w:val=""/>
      <w:lvlJc w:val="left"/>
      <w:pPr>
        <w:ind w:left="720" w:firstLine="0"/>
      </w:pPr>
      <w:rPr>
        <w:rFonts w:hint="default"/>
      </w:rPr>
    </w:lvl>
    <w:lvl w:ilvl="7" w:tplc="A6E64310">
      <w:start w:val="1"/>
      <w:numFmt w:val="none"/>
      <w:suff w:val="nothing"/>
      <w:lvlText w:val=""/>
      <w:lvlJc w:val="left"/>
      <w:pPr>
        <w:ind w:left="720" w:firstLine="0"/>
      </w:pPr>
      <w:rPr>
        <w:rFonts w:hint="default"/>
      </w:rPr>
    </w:lvl>
    <w:lvl w:ilvl="8" w:tplc="2A9C300E">
      <w:start w:val="1"/>
      <w:numFmt w:val="none"/>
      <w:suff w:val="nothing"/>
      <w:lvlText w:val=""/>
      <w:lvlJc w:val="left"/>
      <w:pPr>
        <w:ind w:left="720" w:firstLine="0"/>
      </w:pPr>
      <w:rPr>
        <w:rFonts w:hint="default"/>
      </w:rPr>
    </w:lvl>
  </w:abstractNum>
  <w:abstractNum w:abstractNumId="4" w15:restartNumberingAfterBreak="0">
    <w:nsid w:val="02F80247"/>
    <w:multiLevelType w:val="hybridMultilevel"/>
    <w:tmpl w:val="9B30F926"/>
    <w:lvl w:ilvl="0" w:tplc="08090001">
      <w:start w:val="1"/>
      <w:numFmt w:val="bullet"/>
      <w:lvlText w:val=""/>
      <w:lvlJc w:val="left"/>
      <w:pPr>
        <w:ind w:left="783" w:hanging="360"/>
      </w:pPr>
      <w:rPr>
        <w:rFonts w:ascii="Symbol" w:hAnsi="Symbol" w:cs="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cs="Wingdings" w:hint="default"/>
      </w:rPr>
    </w:lvl>
    <w:lvl w:ilvl="3" w:tplc="08090001" w:tentative="1">
      <w:start w:val="1"/>
      <w:numFmt w:val="bullet"/>
      <w:lvlText w:val=""/>
      <w:lvlJc w:val="left"/>
      <w:pPr>
        <w:ind w:left="2943" w:hanging="360"/>
      </w:pPr>
      <w:rPr>
        <w:rFonts w:ascii="Symbol" w:hAnsi="Symbol" w:cs="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cs="Wingdings" w:hint="default"/>
      </w:rPr>
    </w:lvl>
    <w:lvl w:ilvl="6" w:tplc="08090001" w:tentative="1">
      <w:start w:val="1"/>
      <w:numFmt w:val="bullet"/>
      <w:lvlText w:val=""/>
      <w:lvlJc w:val="left"/>
      <w:pPr>
        <w:ind w:left="5103" w:hanging="360"/>
      </w:pPr>
      <w:rPr>
        <w:rFonts w:ascii="Symbol" w:hAnsi="Symbol" w:cs="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cs="Wingdings" w:hint="default"/>
      </w:rPr>
    </w:lvl>
  </w:abstractNum>
  <w:abstractNum w:abstractNumId="5" w15:restartNumberingAfterBreak="0">
    <w:nsid w:val="114C4437"/>
    <w:multiLevelType w:val="hybridMultilevel"/>
    <w:tmpl w:val="8486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91CB6"/>
    <w:multiLevelType w:val="hybridMultilevel"/>
    <w:tmpl w:val="2DA0BC4E"/>
    <w:lvl w:ilvl="0" w:tplc="8CA28D0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212BB1"/>
    <w:multiLevelType w:val="hybridMultilevel"/>
    <w:tmpl w:val="B0AC349C"/>
    <w:lvl w:ilvl="0" w:tplc="6910E43C">
      <w:start w:val="1"/>
      <w:numFmt w:val="bullet"/>
      <w:lvlText w:val="o"/>
      <w:lvlJc w:val="left"/>
      <w:pPr>
        <w:ind w:left="644" w:hanging="360"/>
      </w:pPr>
      <w:rPr>
        <w:rFonts w:ascii="Courier New" w:hAnsi="Courier New" w:cs="Courier New"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8BEC8936">
      <w:start w:val="1"/>
      <w:numFmt w:val="none"/>
      <w:suff w:val="nothing"/>
      <w:lvlText w:val=""/>
      <w:lvlJc w:val="left"/>
      <w:pPr>
        <w:ind w:left="284" w:firstLine="0"/>
      </w:pPr>
      <w:rPr>
        <w:rFonts w:hint="default"/>
      </w:rPr>
    </w:lvl>
    <w:lvl w:ilvl="2" w:tplc="41282132">
      <w:start w:val="1"/>
      <w:numFmt w:val="none"/>
      <w:suff w:val="nothing"/>
      <w:lvlText w:val=""/>
      <w:lvlJc w:val="left"/>
      <w:pPr>
        <w:ind w:left="284" w:firstLine="0"/>
      </w:pPr>
      <w:rPr>
        <w:rFonts w:hint="default"/>
      </w:rPr>
    </w:lvl>
    <w:lvl w:ilvl="3" w:tplc="F4EA3C06">
      <w:start w:val="1"/>
      <w:numFmt w:val="none"/>
      <w:suff w:val="nothing"/>
      <w:lvlText w:val=""/>
      <w:lvlJc w:val="left"/>
      <w:pPr>
        <w:ind w:left="284" w:firstLine="0"/>
      </w:pPr>
      <w:rPr>
        <w:rFonts w:hint="default"/>
      </w:rPr>
    </w:lvl>
    <w:lvl w:ilvl="4" w:tplc="107E272C">
      <w:start w:val="1"/>
      <w:numFmt w:val="none"/>
      <w:suff w:val="nothing"/>
      <w:lvlText w:val=""/>
      <w:lvlJc w:val="left"/>
      <w:pPr>
        <w:ind w:left="284" w:firstLine="0"/>
      </w:pPr>
      <w:rPr>
        <w:rFonts w:hint="default"/>
      </w:rPr>
    </w:lvl>
    <w:lvl w:ilvl="5" w:tplc="0B948DA8">
      <w:start w:val="1"/>
      <w:numFmt w:val="none"/>
      <w:suff w:val="nothing"/>
      <w:lvlText w:val=""/>
      <w:lvlJc w:val="left"/>
      <w:pPr>
        <w:ind w:left="284" w:firstLine="0"/>
      </w:pPr>
      <w:rPr>
        <w:rFonts w:hint="default"/>
      </w:rPr>
    </w:lvl>
    <w:lvl w:ilvl="6" w:tplc="D35037C4">
      <w:start w:val="1"/>
      <w:numFmt w:val="none"/>
      <w:suff w:val="nothing"/>
      <w:lvlText w:val=""/>
      <w:lvlJc w:val="left"/>
      <w:pPr>
        <w:ind w:left="284" w:firstLine="0"/>
      </w:pPr>
      <w:rPr>
        <w:rFonts w:hint="default"/>
      </w:rPr>
    </w:lvl>
    <w:lvl w:ilvl="7" w:tplc="E1064E0C">
      <w:start w:val="1"/>
      <w:numFmt w:val="none"/>
      <w:suff w:val="nothing"/>
      <w:lvlText w:val=""/>
      <w:lvlJc w:val="left"/>
      <w:pPr>
        <w:ind w:left="284" w:firstLine="0"/>
      </w:pPr>
      <w:rPr>
        <w:rFonts w:hint="default"/>
      </w:rPr>
    </w:lvl>
    <w:lvl w:ilvl="8" w:tplc="A55E7944">
      <w:start w:val="1"/>
      <w:numFmt w:val="none"/>
      <w:suff w:val="nothing"/>
      <w:lvlText w:val=""/>
      <w:lvlJc w:val="left"/>
      <w:pPr>
        <w:ind w:left="284" w:firstLine="0"/>
      </w:pPr>
      <w:rPr>
        <w:rFonts w:hint="default"/>
      </w:rPr>
    </w:lvl>
  </w:abstractNum>
  <w:abstractNum w:abstractNumId="8" w15:restartNumberingAfterBreak="0">
    <w:nsid w:val="1C3316F7"/>
    <w:multiLevelType w:val="hybridMultilevel"/>
    <w:tmpl w:val="691CDCEA"/>
    <w:lvl w:ilvl="0" w:tplc="53A2D660">
      <w:start w:val="1"/>
      <w:numFmt w:val="decimal"/>
      <w:lvlText w:val="%1."/>
      <w:lvlJc w:val="left"/>
      <w:pPr>
        <w:tabs>
          <w:tab w:val="num" w:pos="720"/>
        </w:tabs>
        <w:ind w:left="720" w:hanging="360"/>
      </w:pPr>
    </w:lvl>
    <w:lvl w:ilvl="1" w:tplc="AB9626B8" w:tentative="1">
      <w:start w:val="1"/>
      <w:numFmt w:val="decimal"/>
      <w:lvlText w:val="%2."/>
      <w:lvlJc w:val="left"/>
      <w:pPr>
        <w:tabs>
          <w:tab w:val="num" w:pos="1440"/>
        </w:tabs>
        <w:ind w:left="1440" w:hanging="360"/>
      </w:pPr>
    </w:lvl>
    <w:lvl w:ilvl="2" w:tplc="D06A1D3C" w:tentative="1">
      <w:start w:val="1"/>
      <w:numFmt w:val="decimal"/>
      <w:lvlText w:val="%3."/>
      <w:lvlJc w:val="left"/>
      <w:pPr>
        <w:tabs>
          <w:tab w:val="num" w:pos="2160"/>
        </w:tabs>
        <w:ind w:left="2160" w:hanging="360"/>
      </w:pPr>
    </w:lvl>
    <w:lvl w:ilvl="3" w:tplc="F20AED28" w:tentative="1">
      <w:start w:val="1"/>
      <w:numFmt w:val="decimal"/>
      <w:lvlText w:val="%4."/>
      <w:lvlJc w:val="left"/>
      <w:pPr>
        <w:tabs>
          <w:tab w:val="num" w:pos="2880"/>
        </w:tabs>
        <w:ind w:left="2880" w:hanging="360"/>
      </w:pPr>
    </w:lvl>
    <w:lvl w:ilvl="4" w:tplc="C2B2C590" w:tentative="1">
      <w:start w:val="1"/>
      <w:numFmt w:val="decimal"/>
      <w:lvlText w:val="%5."/>
      <w:lvlJc w:val="left"/>
      <w:pPr>
        <w:tabs>
          <w:tab w:val="num" w:pos="3600"/>
        </w:tabs>
        <w:ind w:left="3600" w:hanging="360"/>
      </w:pPr>
    </w:lvl>
    <w:lvl w:ilvl="5" w:tplc="CA04AE1A" w:tentative="1">
      <w:start w:val="1"/>
      <w:numFmt w:val="decimal"/>
      <w:lvlText w:val="%6."/>
      <w:lvlJc w:val="left"/>
      <w:pPr>
        <w:tabs>
          <w:tab w:val="num" w:pos="4320"/>
        </w:tabs>
        <w:ind w:left="4320" w:hanging="360"/>
      </w:pPr>
    </w:lvl>
    <w:lvl w:ilvl="6" w:tplc="C62E4F86" w:tentative="1">
      <w:start w:val="1"/>
      <w:numFmt w:val="decimal"/>
      <w:lvlText w:val="%7."/>
      <w:lvlJc w:val="left"/>
      <w:pPr>
        <w:tabs>
          <w:tab w:val="num" w:pos="5040"/>
        </w:tabs>
        <w:ind w:left="5040" w:hanging="360"/>
      </w:pPr>
    </w:lvl>
    <w:lvl w:ilvl="7" w:tplc="4B80C0D2" w:tentative="1">
      <w:start w:val="1"/>
      <w:numFmt w:val="decimal"/>
      <w:lvlText w:val="%8."/>
      <w:lvlJc w:val="left"/>
      <w:pPr>
        <w:tabs>
          <w:tab w:val="num" w:pos="5760"/>
        </w:tabs>
        <w:ind w:left="5760" w:hanging="360"/>
      </w:pPr>
    </w:lvl>
    <w:lvl w:ilvl="8" w:tplc="B1D49E4A" w:tentative="1">
      <w:start w:val="1"/>
      <w:numFmt w:val="decimal"/>
      <w:lvlText w:val="%9."/>
      <w:lvlJc w:val="left"/>
      <w:pPr>
        <w:tabs>
          <w:tab w:val="num" w:pos="6480"/>
        </w:tabs>
        <w:ind w:left="6480" w:hanging="360"/>
      </w:pPr>
    </w:lvl>
  </w:abstractNum>
  <w:abstractNum w:abstractNumId="9" w15:restartNumberingAfterBreak="0">
    <w:nsid w:val="305F5E2F"/>
    <w:multiLevelType w:val="hybridMultilevel"/>
    <w:tmpl w:val="05CA9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8166F8"/>
    <w:multiLevelType w:val="hybridMultilevel"/>
    <w:tmpl w:val="04AEE1DE"/>
    <w:lvl w:ilvl="0" w:tplc="3452BA0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942EEA0">
      <w:start w:val="1"/>
      <w:numFmt w:val="none"/>
      <w:pStyle w:val="Heading2"/>
      <w:suff w:val="nothing"/>
      <w:lvlText w:val=""/>
      <w:lvlJc w:val="left"/>
      <w:pPr>
        <w:ind w:left="284" w:firstLine="0"/>
      </w:pPr>
      <w:rPr>
        <w:rFonts w:hint="default"/>
      </w:rPr>
    </w:lvl>
    <w:lvl w:ilvl="2" w:tplc="1CA8D170">
      <w:start w:val="1"/>
      <w:numFmt w:val="none"/>
      <w:pStyle w:val="Heading3"/>
      <w:suff w:val="nothing"/>
      <w:lvlText w:val=""/>
      <w:lvlJc w:val="left"/>
      <w:pPr>
        <w:ind w:left="284" w:firstLine="0"/>
      </w:pPr>
      <w:rPr>
        <w:rFonts w:hint="default"/>
      </w:rPr>
    </w:lvl>
    <w:lvl w:ilvl="3" w:tplc="55F2B744">
      <w:start w:val="1"/>
      <w:numFmt w:val="none"/>
      <w:pStyle w:val="Heading4"/>
      <w:suff w:val="nothing"/>
      <w:lvlText w:val=""/>
      <w:lvlJc w:val="left"/>
      <w:pPr>
        <w:ind w:left="284" w:firstLine="0"/>
      </w:pPr>
      <w:rPr>
        <w:rFonts w:hint="default"/>
      </w:rPr>
    </w:lvl>
    <w:lvl w:ilvl="4" w:tplc="221C0486">
      <w:start w:val="1"/>
      <w:numFmt w:val="none"/>
      <w:pStyle w:val="Heading5"/>
      <w:suff w:val="nothing"/>
      <w:lvlText w:val=""/>
      <w:lvlJc w:val="left"/>
      <w:pPr>
        <w:ind w:left="284" w:firstLine="0"/>
      </w:pPr>
      <w:rPr>
        <w:rFonts w:hint="default"/>
      </w:rPr>
    </w:lvl>
    <w:lvl w:ilvl="5" w:tplc="D818C1CC">
      <w:start w:val="1"/>
      <w:numFmt w:val="none"/>
      <w:pStyle w:val="Heading6"/>
      <w:suff w:val="nothing"/>
      <w:lvlText w:val=""/>
      <w:lvlJc w:val="left"/>
      <w:pPr>
        <w:ind w:left="284" w:firstLine="0"/>
      </w:pPr>
      <w:rPr>
        <w:rFonts w:hint="default"/>
      </w:rPr>
    </w:lvl>
    <w:lvl w:ilvl="6" w:tplc="44D867F4">
      <w:start w:val="1"/>
      <w:numFmt w:val="none"/>
      <w:pStyle w:val="Heading7"/>
      <w:suff w:val="nothing"/>
      <w:lvlText w:val=""/>
      <w:lvlJc w:val="left"/>
      <w:pPr>
        <w:ind w:left="284" w:firstLine="0"/>
      </w:pPr>
      <w:rPr>
        <w:rFonts w:hint="default"/>
      </w:rPr>
    </w:lvl>
    <w:lvl w:ilvl="7" w:tplc="7E50549E">
      <w:start w:val="1"/>
      <w:numFmt w:val="none"/>
      <w:pStyle w:val="Heading8"/>
      <w:suff w:val="nothing"/>
      <w:lvlText w:val=""/>
      <w:lvlJc w:val="left"/>
      <w:pPr>
        <w:ind w:left="284" w:firstLine="0"/>
      </w:pPr>
      <w:rPr>
        <w:rFonts w:hint="default"/>
      </w:rPr>
    </w:lvl>
    <w:lvl w:ilvl="8" w:tplc="A6D24DE0">
      <w:start w:val="1"/>
      <w:numFmt w:val="none"/>
      <w:pStyle w:val="Heading9"/>
      <w:suff w:val="nothing"/>
      <w:lvlText w:val=""/>
      <w:lvlJc w:val="left"/>
      <w:pPr>
        <w:ind w:left="284" w:firstLine="0"/>
      </w:pPr>
      <w:rPr>
        <w:rFonts w:hint="default"/>
      </w:rPr>
    </w:lvl>
  </w:abstractNum>
  <w:abstractNum w:abstractNumId="11" w15:restartNumberingAfterBreak="0">
    <w:nsid w:val="503004E0"/>
    <w:multiLevelType w:val="hybridMultilevel"/>
    <w:tmpl w:val="7FF6968E"/>
    <w:lvl w:ilvl="0" w:tplc="85C66718">
      <w:start w:val="1"/>
      <w:numFmt w:val="bullet"/>
      <w:lvlText w:val=""/>
      <w:lvlJc w:val="left"/>
      <w:pPr>
        <w:tabs>
          <w:tab w:val="num" w:pos="720"/>
        </w:tabs>
        <w:ind w:left="720" w:hanging="360"/>
      </w:pPr>
      <w:rPr>
        <w:rFonts w:ascii="Symbol" w:hAnsi="Symbol" w:hint="default"/>
        <w:sz w:val="20"/>
      </w:rPr>
    </w:lvl>
    <w:lvl w:ilvl="1" w:tplc="967ED8A4" w:tentative="1">
      <w:start w:val="1"/>
      <w:numFmt w:val="bullet"/>
      <w:lvlText w:val=""/>
      <w:lvlJc w:val="left"/>
      <w:pPr>
        <w:tabs>
          <w:tab w:val="num" w:pos="1440"/>
        </w:tabs>
        <w:ind w:left="1440" w:hanging="360"/>
      </w:pPr>
      <w:rPr>
        <w:rFonts w:ascii="Symbol" w:hAnsi="Symbol" w:hint="default"/>
        <w:sz w:val="20"/>
      </w:rPr>
    </w:lvl>
    <w:lvl w:ilvl="2" w:tplc="833AC3C6" w:tentative="1">
      <w:start w:val="1"/>
      <w:numFmt w:val="bullet"/>
      <w:lvlText w:val=""/>
      <w:lvlJc w:val="left"/>
      <w:pPr>
        <w:tabs>
          <w:tab w:val="num" w:pos="2160"/>
        </w:tabs>
        <w:ind w:left="2160" w:hanging="360"/>
      </w:pPr>
      <w:rPr>
        <w:rFonts w:ascii="Symbol" w:hAnsi="Symbol" w:hint="default"/>
        <w:sz w:val="20"/>
      </w:rPr>
    </w:lvl>
    <w:lvl w:ilvl="3" w:tplc="14D6AAF0" w:tentative="1">
      <w:start w:val="1"/>
      <w:numFmt w:val="bullet"/>
      <w:lvlText w:val=""/>
      <w:lvlJc w:val="left"/>
      <w:pPr>
        <w:tabs>
          <w:tab w:val="num" w:pos="2880"/>
        </w:tabs>
        <w:ind w:left="2880" w:hanging="360"/>
      </w:pPr>
      <w:rPr>
        <w:rFonts w:ascii="Symbol" w:hAnsi="Symbol" w:hint="default"/>
        <w:sz w:val="20"/>
      </w:rPr>
    </w:lvl>
    <w:lvl w:ilvl="4" w:tplc="4502CB4E" w:tentative="1">
      <w:start w:val="1"/>
      <w:numFmt w:val="bullet"/>
      <w:lvlText w:val=""/>
      <w:lvlJc w:val="left"/>
      <w:pPr>
        <w:tabs>
          <w:tab w:val="num" w:pos="3600"/>
        </w:tabs>
        <w:ind w:left="3600" w:hanging="360"/>
      </w:pPr>
      <w:rPr>
        <w:rFonts w:ascii="Symbol" w:hAnsi="Symbol" w:hint="default"/>
        <w:sz w:val="20"/>
      </w:rPr>
    </w:lvl>
    <w:lvl w:ilvl="5" w:tplc="E81E4F16" w:tentative="1">
      <w:start w:val="1"/>
      <w:numFmt w:val="bullet"/>
      <w:lvlText w:val=""/>
      <w:lvlJc w:val="left"/>
      <w:pPr>
        <w:tabs>
          <w:tab w:val="num" w:pos="4320"/>
        </w:tabs>
        <w:ind w:left="4320" w:hanging="360"/>
      </w:pPr>
      <w:rPr>
        <w:rFonts w:ascii="Symbol" w:hAnsi="Symbol" w:hint="default"/>
        <w:sz w:val="20"/>
      </w:rPr>
    </w:lvl>
    <w:lvl w:ilvl="6" w:tplc="969C7F26" w:tentative="1">
      <w:start w:val="1"/>
      <w:numFmt w:val="bullet"/>
      <w:lvlText w:val=""/>
      <w:lvlJc w:val="left"/>
      <w:pPr>
        <w:tabs>
          <w:tab w:val="num" w:pos="5040"/>
        </w:tabs>
        <w:ind w:left="5040" w:hanging="360"/>
      </w:pPr>
      <w:rPr>
        <w:rFonts w:ascii="Symbol" w:hAnsi="Symbol" w:hint="default"/>
        <w:sz w:val="20"/>
      </w:rPr>
    </w:lvl>
    <w:lvl w:ilvl="7" w:tplc="4BD4906E" w:tentative="1">
      <w:start w:val="1"/>
      <w:numFmt w:val="bullet"/>
      <w:lvlText w:val=""/>
      <w:lvlJc w:val="left"/>
      <w:pPr>
        <w:tabs>
          <w:tab w:val="num" w:pos="5760"/>
        </w:tabs>
        <w:ind w:left="5760" w:hanging="360"/>
      </w:pPr>
      <w:rPr>
        <w:rFonts w:ascii="Symbol" w:hAnsi="Symbol" w:hint="default"/>
        <w:sz w:val="20"/>
      </w:rPr>
    </w:lvl>
    <w:lvl w:ilvl="8" w:tplc="471C8A9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01009"/>
    <w:multiLevelType w:val="hybridMultilevel"/>
    <w:tmpl w:val="C8F2A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3912"/>
    <w:multiLevelType w:val="hybridMultilevel"/>
    <w:tmpl w:val="27FC7202"/>
    <w:lvl w:ilvl="0" w:tplc="4DDEA0D8">
      <w:start w:val="1"/>
      <w:numFmt w:val="bullet"/>
      <w:pStyle w:val="ListBullet"/>
      <w:lvlText w:val=""/>
      <w:lvlJc w:val="left"/>
      <w:pPr>
        <w:tabs>
          <w:tab w:val="num" w:pos="368"/>
        </w:tabs>
        <w:ind w:left="368" w:hanging="368"/>
      </w:pPr>
      <w:rPr>
        <w:rFonts w:ascii="Symbol" w:hAnsi="Symbol" w:hint="default"/>
      </w:rPr>
    </w:lvl>
    <w:lvl w:ilvl="1" w:tplc="F670B7C8">
      <w:start w:val="1"/>
      <w:numFmt w:val="lowerLetter"/>
      <w:lvlText w:val="%2)"/>
      <w:lvlJc w:val="left"/>
      <w:pPr>
        <w:ind w:left="720" w:hanging="360"/>
      </w:pPr>
      <w:rPr>
        <w:rFonts w:hint="default"/>
      </w:rPr>
    </w:lvl>
    <w:lvl w:ilvl="2" w:tplc="E8FE1668">
      <w:start w:val="1"/>
      <w:numFmt w:val="lowerRoman"/>
      <w:lvlText w:val="%3)"/>
      <w:lvlJc w:val="left"/>
      <w:pPr>
        <w:ind w:left="1080" w:hanging="360"/>
      </w:pPr>
      <w:rPr>
        <w:rFonts w:hint="default"/>
      </w:rPr>
    </w:lvl>
    <w:lvl w:ilvl="3" w:tplc="D14AC35C">
      <w:start w:val="1"/>
      <w:numFmt w:val="decimal"/>
      <w:lvlText w:val="(%4)"/>
      <w:lvlJc w:val="left"/>
      <w:pPr>
        <w:ind w:left="1440" w:hanging="360"/>
      </w:pPr>
      <w:rPr>
        <w:rFonts w:hint="default"/>
      </w:rPr>
    </w:lvl>
    <w:lvl w:ilvl="4" w:tplc="1248AFFE">
      <w:start w:val="1"/>
      <w:numFmt w:val="lowerLetter"/>
      <w:lvlText w:val="(%5)"/>
      <w:lvlJc w:val="left"/>
      <w:pPr>
        <w:ind w:left="1800" w:hanging="360"/>
      </w:pPr>
      <w:rPr>
        <w:rFonts w:hint="default"/>
      </w:rPr>
    </w:lvl>
    <w:lvl w:ilvl="5" w:tplc="1C901690">
      <w:start w:val="1"/>
      <w:numFmt w:val="lowerRoman"/>
      <w:lvlText w:val="(%6)"/>
      <w:lvlJc w:val="left"/>
      <w:pPr>
        <w:ind w:left="2160" w:hanging="360"/>
      </w:pPr>
      <w:rPr>
        <w:rFonts w:hint="default"/>
      </w:rPr>
    </w:lvl>
    <w:lvl w:ilvl="6" w:tplc="E1B8E1D4">
      <w:start w:val="1"/>
      <w:numFmt w:val="decimal"/>
      <w:lvlText w:val="%7."/>
      <w:lvlJc w:val="left"/>
      <w:pPr>
        <w:ind w:left="2520" w:hanging="360"/>
      </w:pPr>
      <w:rPr>
        <w:rFonts w:hint="default"/>
      </w:rPr>
    </w:lvl>
    <w:lvl w:ilvl="7" w:tplc="41FA6CE0">
      <w:start w:val="1"/>
      <w:numFmt w:val="lowerLetter"/>
      <w:lvlText w:val="%8."/>
      <w:lvlJc w:val="left"/>
      <w:pPr>
        <w:ind w:left="2880" w:hanging="360"/>
      </w:pPr>
      <w:rPr>
        <w:rFonts w:hint="default"/>
      </w:rPr>
    </w:lvl>
    <w:lvl w:ilvl="8" w:tplc="6FE89F82">
      <w:start w:val="1"/>
      <w:numFmt w:val="lowerRoman"/>
      <w:lvlText w:val="%9."/>
      <w:lvlJc w:val="left"/>
      <w:pPr>
        <w:ind w:left="3240" w:hanging="360"/>
      </w:pPr>
      <w:rPr>
        <w:rFonts w:hint="default"/>
      </w:rPr>
    </w:lvl>
  </w:abstractNum>
  <w:abstractNum w:abstractNumId="14" w15:restartNumberingAfterBreak="0">
    <w:nsid w:val="5FC269FD"/>
    <w:multiLevelType w:val="hybridMultilevel"/>
    <w:tmpl w:val="C2EC5C7A"/>
    <w:lvl w:ilvl="0" w:tplc="525A997A">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5D227D2A">
      <w:start w:val="1"/>
      <w:numFmt w:val="bullet"/>
      <w:pStyle w:val="ListBullet2"/>
      <w:lvlText w:val=""/>
      <w:lvlJc w:val="left"/>
      <w:pPr>
        <w:ind w:left="652" w:firstLine="0"/>
      </w:pPr>
      <w:rPr>
        <w:rFonts w:ascii="Symbol" w:hAnsi="Symbol" w:hint="default"/>
      </w:rPr>
    </w:lvl>
    <w:lvl w:ilvl="2" w:tplc="1ED429F4">
      <w:start w:val="1"/>
      <w:numFmt w:val="none"/>
      <w:suff w:val="nothing"/>
      <w:lvlText w:val=""/>
      <w:lvlJc w:val="left"/>
      <w:pPr>
        <w:ind w:left="652" w:firstLine="0"/>
      </w:pPr>
      <w:rPr>
        <w:rFonts w:hint="default"/>
      </w:rPr>
    </w:lvl>
    <w:lvl w:ilvl="3" w:tplc="FD6CB3AC">
      <w:start w:val="1"/>
      <w:numFmt w:val="none"/>
      <w:suff w:val="nothing"/>
      <w:lvlText w:val=""/>
      <w:lvlJc w:val="left"/>
      <w:pPr>
        <w:ind w:left="652" w:firstLine="0"/>
      </w:pPr>
      <w:rPr>
        <w:rFonts w:hint="default"/>
      </w:rPr>
    </w:lvl>
    <w:lvl w:ilvl="4" w:tplc="8440EE1C">
      <w:start w:val="1"/>
      <w:numFmt w:val="none"/>
      <w:suff w:val="nothing"/>
      <w:lvlText w:val=""/>
      <w:lvlJc w:val="left"/>
      <w:pPr>
        <w:ind w:left="652" w:firstLine="0"/>
      </w:pPr>
      <w:rPr>
        <w:rFonts w:hint="default"/>
      </w:rPr>
    </w:lvl>
    <w:lvl w:ilvl="5" w:tplc="4CACD434">
      <w:start w:val="1"/>
      <w:numFmt w:val="none"/>
      <w:suff w:val="nothing"/>
      <w:lvlText w:val=""/>
      <w:lvlJc w:val="left"/>
      <w:pPr>
        <w:ind w:left="652" w:firstLine="0"/>
      </w:pPr>
      <w:rPr>
        <w:rFonts w:hint="default"/>
      </w:rPr>
    </w:lvl>
    <w:lvl w:ilvl="6" w:tplc="63843B58">
      <w:start w:val="1"/>
      <w:numFmt w:val="none"/>
      <w:suff w:val="nothing"/>
      <w:lvlText w:val=""/>
      <w:lvlJc w:val="left"/>
      <w:pPr>
        <w:ind w:left="652" w:firstLine="0"/>
      </w:pPr>
      <w:rPr>
        <w:rFonts w:hint="default"/>
      </w:rPr>
    </w:lvl>
    <w:lvl w:ilvl="7" w:tplc="EF1814B4">
      <w:start w:val="1"/>
      <w:numFmt w:val="none"/>
      <w:suff w:val="nothing"/>
      <w:lvlText w:val=""/>
      <w:lvlJc w:val="left"/>
      <w:pPr>
        <w:ind w:left="652" w:firstLine="0"/>
      </w:pPr>
      <w:rPr>
        <w:rFonts w:hint="default"/>
      </w:rPr>
    </w:lvl>
    <w:lvl w:ilvl="8" w:tplc="A28661B0">
      <w:start w:val="1"/>
      <w:numFmt w:val="none"/>
      <w:suff w:val="nothing"/>
      <w:lvlText w:val=""/>
      <w:lvlJc w:val="left"/>
      <w:pPr>
        <w:ind w:left="652" w:firstLine="0"/>
      </w:pPr>
      <w:rPr>
        <w:rFonts w:hint="default"/>
      </w:rPr>
    </w:lvl>
  </w:abstractNum>
  <w:abstractNum w:abstractNumId="15" w15:restartNumberingAfterBreak="0">
    <w:nsid w:val="627029AD"/>
    <w:multiLevelType w:val="hybridMultilevel"/>
    <w:tmpl w:val="49CEC7D4"/>
    <w:lvl w:ilvl="0" w:tplc="93165346">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ADEAD42">
      <w:start w:val="1"/>
      <w:numFmt w:val="lowerLetter"/>
      <w:pStyle w:val="ListNumber2"/>
      <w:lvlText w:val="%2"/>
      <w:lvlJc w:val="left"/>
      <w:pPr>
        <w:ind w:left="652" w:firstLine="0"/>
      </w:pPr>
      <w:rPr>
        <w:rFonts w:hint="default"/>
      </w:rPr>
    </w:lvl>
    <w:lvl w:ilvl="2" w:tplc="436AA628">
      <w:start w:val="1"/>
      <w:numFmt w:val="none"/>
      <w:suff w:val="nothing"/>
      <w:lvlText w:val=""/>
      <w:lvlJc w:val="left"/>
      <w:pPr>
        <w:ind w:left="652" w:firstLine="0"/>
      </w:pPr>
      <w:rPr>
        <w:rFonts w:hint="default"/>
      </w:rPr>
    </w:lvl>
    <w:lvl w:ilvl="3" w:tplc="CD7E0FCC">
      <w:start w:val="1"/>
      <w:numFmt w:val="none"/>
      <w:suff w:val="nothing"/>
      <w:lvlText w:val=""/>
      <w:lvlJc w:val="left"/>
      <w:pPr>
        <w:ind w:left="652" w:firstLine="0"/>
      </w:pPr>
      <w:rPr>
        <w:rFonts w:hint="default"/>
      </w:rPr>
    </w:lvl>
    <w:lvl w:ilvl="4" w:tplc="89805FD2">
      <w:start w:val="1"/>
      <w:numFmt w:val="none"/>
      <w:suff w:val="nothing"/>
      <w:lvlText w:val=""/>
      <w:lvlJc w:val="left"/>
      <w:pPr>
        <w:ind w:left="652" w:firstLine="0"/>
      </w:pPr>
      <w:rPr>
        <w:rFonts w:hint="default"/>
      </w:rPr>
    </w:lvl>
    <w:lvl w:ilvl="5" w:tplc="66A2E1D6">
      <w:start w:val="1"/>
      <w:numFmt w:val="none"/>
      <w:suff w:val="nothing"/>
      <w:lvlText w:val=""/>
      <w:lvlJc w:val="left"/>
      <w:pPr>
        <w:ind w:left="652" w:firstLine="0"/>
      </w:pPr>
      <w:rPr>
        <w:rFonts w:hint="default"/>
      </w:rPr>
    </w:lvl>
    <w:lvl w:ilvl="6" w:tplc="64C2C5B6">
      <w:start w:val="1"/>
      <w:numFmt w:val="none"/>
      <w:suff w:val="nothing"/>
      <w:lvlText w:val=""/>
      <w:lvlJc w:val="left"/>
      <w:pPr>
        <w:ind w:left="652" w:firstLine="0"/>
      </w:pPr>
      <w:rPr>
        <w:rFonts w:hint="default"/>
      </w:rPr>
    </w:lvl>
    <w:lvl w:ilvl="7" w:tplc="8B48C530">
      <w:start w:val="1"/>
      <w:numFmt w:val="none"/>
      <w:suff w:val="nothing"/>
      <w:lvlText w:val=""/>
      <w:lvlJc w:val="left"/>
      <w:pPr>
        <w:ind w:left="652" w:firstLine="0"/>
      </w:pPr>
      <w:rPr>
        <w:rFonts w:hint="default"/>
      </w:rPr>
    </w:lvl>
    <w:lvl w:ilvl="8" w:tplc="6BF05002">
      <w:start w:val="1"/>
      <w:numFmt w:val="none"/>
      <w:suff w:val="nothing"/>
      <w:lvlText w:val=""/>
      <w:lvlJc w:val="left"/>
      <w:pPr>
        <w:ind w:left="652" w:firstLine="0"/>
      </w:pPr>
      <w:rPr>
        <w:rFonts w:hint="default"/>
      </w:rPr>
    </w:lvl>
  </w:abstractNum>
  <w:abstractNum w:abstractNumId="16" w15:restartNumberingAfterBreak="0">
    <w:nsid w:val="629F2BB8"/>
    <w:multiLevelType w:val="hybridMultilevel"/>
    <w:tmpl w:val="83B07C5C"/>
    <w:lvl w:ilvl="0" w:tplc="957076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BD2645"/>
    <w:multiLevelType w:val="hybridMultilevel"/>
    <w:tmpl w:val="A28A3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71770B"/>
    <w:multiLevelType w:val="hybridMultilevel"/>
    <w:tmpl w:val="7D3C06C4"/>
    <w:lvl w:ilvl="0" w:tplc="0C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9CB5FC2"/>
    <w:multiLevelType w:val="hybridMultilevel"/>
    <w:tmpl w:val="A5F09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0368BF"/>
    <w:multiLevelType w:val="hybridMultilevel"/>
    <w:tmpl w:val="81D09B94"/>
    <w:lvl w:ilvl="0" w:tplc="F27C2BD8">
      <w:start w:val="1"/>
      <w:numFmt w:val="bullet"/>
      <w:lvlText w:val="o"/>
      <w:lvlJc w:val="left"/>
      <w:pPr>
        <w:ind w:left="1080" w:hanging="360"/>
      </w:pPr>
      <w:rPr>
        <w:rFonts w:ascii="Courier New" w:hAnsi="Courier New" w:cs="Courier New"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882C7C22">
      <w:start w:val="1"/>
      <w:numFmt w:val="none"/>
      <w:suff w:val="nothing"/>
      <w:lvlText w:val=""/>
      <w:lvlJc w:val="left"/>
      <w:pPr>
        <w:ind w:left="720" w:firstLine="0"/>
      </w:pPr>
      <w:rPr>
        <w:rFonts w:hint="default"/>
      </w:rPr>
    </w:lvl>
    <w:lvl w:ilvl="2" w:tplc="A5ECD2C8">
      <w:start w:val="1"/>
      <w:numFmt w:val="none"/>
      <w:suff w:val="nothing"/>
      <w:lvlText w:val=""/>
      <w:lvlJc w:val="left"/>
      <w:pPr>
        <w:ind w:left="720" w:firstLine="0"/>
      </w:pPr>
      <w:rPr>
        <w:rFonts w:hint="default"/>
      </w:rPr>
    </w:lvl>
    <w:lvl w:ilvl="3" w:tplc="D83C124C">
      <w:start w:val="1"/>
      <w:numFmt w:val="none"/>
      <w:suff w:val="nothing"/>
      <w:lvlText w:val=""/>
      <w:lvlJc w:val="left"/>
      <w:pPr>
        <w:ind w:left="720" w:firstLine="0"/>
      </w:pPr>
      <w:rPr>
        <w:rFonts w:hint="default"/>
      </w:rPr>
    </w:lvl>
    <w:lvl w:ilvl="4" w:tplc="30CC6428">
      <w:start w:val="1"/>
      <w:numFmt w:val="none"/>
      <w:suff w:val="nothing"/>
      <w:lvlText w:val=""/>
      <w:lvlJc w:val="left"/>
      <w:pPr>
        <w:ind w:left="720" w:firstLine="0"/>
      </w:pPr>
      <w:rPr>
        <w:rFonts w:hint="default"/>
      </w:rPr>
    </w:lvl>
    <w:lvl w:ilvl="5" w:tplc="B5483514">
      <w:start w:val="1"/>
      <w:numFmt w:val="none"/>
      <w:suff w:val="nothing"/>
      <w:lvlText w:val=""/>
      <w:lvlJc w:val="left"/>
      <w:pPr>
        <w:ind w:left="720" w:firstLine="0"/>
      </w:pPr>
      <w:rPr>
        <w:rFonts w:hint="default"/>
      </w:rPr>
    </w:lvl>
    <w:lvl w:ilvl="6" w:tplc="AB9E4842">
      <w:start w:val="1"/>
      <w:numFmt w:val="none"/>
      <w:suff w:val="nothing"/>
      <w:lvlText w:val=""/>
      <w:lvlJc w:val="left"/>
      <w:pPr>
        <w:ind w:left="720" w:firstLine="0"/>
      </w:pPr>
      <w:rPr>
        <w:rFonts w:hint="default"/>
      </w:rPr>
    </w:lvl>
    <w:lvl w:ilvl="7" w:tplc="9B06D0E8">
      <w:start w:val="1"/>
      <w:numFmt w:val="none"/>
      <w:suff w:val="nothing"/>
      <w:lvlText w:val=""/>
      <w:lvlJc w:val="left"/>
      <w:pPr>
        <w:ind w:left="720" w:firstLine="0"/>
      </w:pPr>
      <w:rPr>
        <w:rFonts w:hint="default"/>
      </w:rPr>
    </w:lvl>
    <w:lvl w:ilvl="8" w:tplc="E04C846A">
      <w:start w:val="1"/>
      <w:numFmt w:val="none"/>
      <w:suff w:val="nothing"/>
      <w:lvlText w:val=""/>
      <w:lvlJc w:val="left"/>
      <w:pPr>
        <w:ind w:left="720" w:firstLine="0"/>
      </w:pPr>
      <w:rPr>
        <w:rFonts w:hint="default"/>
      </w:rPr>
    </w:lvl>
  </w:abstractNum>
  <w:abstractNum w:abstractNumId="21" w15:restartNumberingAfterBreak="0">
    <w:nsid w:val="75BD3086"/>
    <w:multiLevelType w:val="hybridMultilevel"/>
    <w:tmpl w:val="8FCE53A0"/>
    <w:lvl w:ilvl="0" w:tplc="954E71CE">
      <w:start w:val="1"/>
      <w:numFmt w:val="bullet"/>
      <w:lvlText w:val=""/>
      <w:lvlJc w:val="left"/>
      <w:pPr>
        <w:tabs>
          <w:tab w:val="num" w:pos="720"/>
        </w:tabs>
        <w:ind w:left="720" w:hanging="360"/>
      </w:pPr>
      <w:rPr>
        <w:rFonts w:ascii="Symbol" w:hAnsi="Symbol" w:hint="default"/>
        <w:sz w:val="20"/>
      </w:rPr>
    </w:lvl>
    <w:lvl w:ilvl="1" w:tplc="54E8C492" w:tentative="1">
      <w:start w:val="1"/>
      <w:numFmt w:val="bullet"/>
      <w:lvlText w:val=""/>
      <w:lvlJc w:val="left"/>
      <w:pPr>
        <w:tabs>
          <w:tab w:val="num" w:pos="1440"/>
        </w:tabs>
        <w:ind w:left="1440" w:hanging="360"/>
      </w:pPr>
      <w:rPr>
        <w:rFonts w:ascii="Symbol" w:hAnsi="Symbol" w:hint="default"/>
        <w:sz w:val="20"/>
      </w:rPr>
    </w:lvl>
    <w:lvl w:ilvl="2" w:tplc="C8FCF358" w:tentative="1">
      <w:start w:val="1"/>
      <w:numFmt w:val="bullet"/>
      <w:lvlText w:val=""/>
      <w:lvlJc w:val="left"/>
      <w:pPr>
        <w:tabs>
          <w:tab w:val="num" w:pos="2160"/>
        </w:tabs>
        <w:ind w:left="2160" w:hanging="360"/>
      </w:pPr>
      <w:rPr>
        <w:rFonts w:ascii="Symbol" w:hAnsi="Symbol" w:hint="default"/>
        <w:sz w:val="20"/>
      </w:rPr>
    </w:lvl>
    <w:lvl w:ilvl="3" w:tplc="088E74C8" w:tentative="1">
      <w:start w:val="1"/>
      <w:numFmt w:val="bullet"/>
      <w:lvlText w:val=""/>
      <w:lvlJc w:val="left"/>
      <w:pPr>
        <w:tabs>
          <w:tab w:val="num" w:pos="2880"/>
        </w:tabs>
        <w:ind w:left="2880" w:hanging="360"/>
      </w:pPr>
      <w:rPr>
        <w:rFonts w:ascii="Symbol" w:hAnsi="Symbol" w:hint="default"/>
        <w:sz w:val="20"/>
      </w:rPr>
    </w:lvl>
    <w:lvl w:ilvl="4" w:tplc="BBBA819A" w:tentative="1">
      <w:start w:val="1"/>
      <w:numFmt w:val="bullet"/>
      <w:lvlText w:val=""/>
      <w:lvlJc w:val="left"/>
      <w:pPr>
        <w:tabs>
          <w:tab w:val="num" w:pos="3600"/>
        </w:tabs>
        <w:ind w:left="3600" w:hanging="360"/>
      </w:pPr>
      <w:rPr>
        <w:rFonts w:ascii="Symbol" w:hAnsi="Symbol" w:hint="default"/>
        <w:sz w:val="20"/>
      </w:rPr>
    </w:lvl>
    <w:lvl w:ilvl="5" w:tplc="70422FB6" w:tentative="1">
      <w:start w:val="1"/>
      <w:numFmt w:val="bullet"/>
      <w:lvlText w:val=""/>
      <w:lvlJc w:val="left"/>
      <w:pPr>
        <w:tabs>
          <w:tab w:val="num" w:pos="4320"/>
        </w:tabs>
        <w:ind w:left="4320" w:hanging="360"/>
      </w:pPr>
      <w:rPr>
        <w:rFonts w:ascii="Symbol" w:hAnsi="Symbol" w:hint="default"/>
        <w:sz w:val="20"/>
      </w:rPr>
    </w:lvl>
    <w:lvl w:ilvl="6" w:tplc="ADDC4FF0" w:tentative="1">
      <w:start w:val="1"/>
      <w:numFmt w:val="bullet"/>
      <w:lvlText w:val=""/>
      <w:lvlJc w:val="left"/>
      <w:pPr>
        <w:tabs>
          <w:tab w:val="num" w:pos="5040"/>
        </w:tabs>
        <w:ind w:left="5040" w:hanging="360"/>
      </w:pPr>
      <w:rPr>
        <w:rFonts w:ascii="Symbol" w:hAnsi="Symbol" w:hint="default"/>
        <w:sz w:val="20"/>
      </w:rPr>
    </w:lvl>
    <w:lvl w:ilvl="7" w:tplc="195C56DC" w:tentative="1">
      <w:start w:val="1"/>
      <w:numFmt w:val="bullet"/>
      <w:lvlText w:val=""/>
      <w:lvlJc w:val="left"/>
      <w:pPr>
        <w:tabs>
          <w:tab w:val="num" w:pos="5760"/>
        </w:tabs>
        <w:ind w:left="5760" w:hanging="360"/>
      </w:pPr>
      <w:rPr>
        <w:rFonts w:ascii="Symbol" w:hAnsi="Symbol" w:hint="default"/>
        <w:sz w:val="20"/>
      </w:rPr>
    </w:lvl>
    <w:lvl w:ilvl="8" w:tplc="9A08B35A"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E73AE6"/>
    <w:multiLevelType w:val="hybridMultilevel"/>
    <w:tmpl w:val="59C8D89E"/>
    <w:lvl w:ilvl="0" w:tplc="E252E2DA">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4C7A34A8">
      <w:start w:val="1"/>
      <w:numFmt w:val="none"/>
      <w:suff w:val="nothing"/>
      <w:lvlText w:val=""/>
      <w:lvlJc w:val="left"/>
      <w:pPr>
        <w:ind w:left="284" w:firstLine="0"/>
      </w:pPr>
      <w:rPr>
        <w:rFonts w:hint="default"/>
      </w:rPr>
    </w:lvl>
    <w:lvl w:ilvl="2" w:tplc="7D44F65E">
      <w:start w:val="1"/>
      <w:numFmt w:val="none"/>
      <w:suff w:val="nothing"/>
      <w:lvlText w:val=""/>
      <w:lvlJc w:val="left"/>
      <w:pPr>
        <w:ind w:left="284" w:firstLine="0"/>
      </w:pPr>
      <w:rPr>
        <w:rFonts w:hint="default"/>
      </w:rPr>
    </w:lvl>
    <w:lvl w:ilvl="3" w:tplc="3FC00434">
      <w:start w:val="1"/>
      <w:numFmt w:val="none"/>
      <w:suff w:val="nothing"/>
      <w:lvlText w:val=""/>
      <w:lvlJc w:val="left"/>
      <w:pPr>
        <w:ind w:left="284" w:firstLine="0"/>
      </w:pPr>
      <w:rPr>
        <w:rFonts w:hint="default"/>
      </w:rPr>
    </w:lvl>
    <w:lvl w:ilvl="4" w:tplc="9B70AEC8">
      <w:start w:val="1"/>
      <w:numFmt w:val="none"/>
      <w:suff w:val="nothing"/>
      <w:lvlText w:val=""/>
      <w:lvlJc w:val="left"/>
      <w:pPr>
        <w:ind w:left="284" w:firstLine="0"/>
      </w:pPr>
      <w:rPr>
        <w:rFonts w:hint="default"/>
      </w:rPr>
    </w:lvl>
    <w:lvl w:ilvl="5" w:tplc="AC549DD4">
      <w:start w:val="1"/>
      <w:numFmt w:val="none"/>
      <w:suff w:val="nothing"/>
      <w:lvlText w:val=""/>
      <w:lvlJc w:val="left"/>
      <w:pPr>
        <w:ind w:left="284" w:firstLine="0"/>
      </w:pPr>
      <w:rPr>
        <w:rFonts w:hint="default"/>
      </w:rPr>
    </w:lvl>
    <w:lvl w:ilvl="6" w:tplc="6BE6D73E">
      <w:start w:val="1"/>
      <w:numFmt w:val="none"/>
      <w:suff w:val="nothing"/>
      <w:lvlText w:val=""/>
      <w:lvlJc w:val="left"/>
      <w:pPr>
        <w:ind w:left="284" w:firstLine="0"/>
      </w:pPr>
      <w:rPr>
        <w:rFonts w:hint="default"/>
      </w:rPr>
    </w:lvl>
    <w:lvl w:ilvl="7" w:tplc="ED2EACB4">
      <w:start w:val="1"/>
      <w:numFmt w:val="none"/>
      <w:suff w:val="nothing"/>
      <w:lvlText w:val=""/>
      <w:lvlJc w:val="left"/>
      <w:pPr>
        <w:ind w:left="284" w:firstLine="0"/>
      </w:pPr>
      <w:rPr>
        <w:rFonts w:hint="default"/>
      </w:rPr>
    </w:lvl>
    <w:lvl w:ilvl="8" w:tplc="09BCEFA0">
      <w:start w:val="1"/>
      <w:numFmt w:val="none"/>
      <w:suff w:val="nothing"/>
      <w:lvlText w:val=""/>
      <w:lvlJc w:val="left"/>
      <w:pPr>
        <w:ind w:left="284" w:firstLine="0"/>
      </w:pPr>
      <w:rPr>
        <w:rFonts w:hint="default"/>
      </w:rPr>
    </w:lvl>
  </w:abstractNum>
  <w:num w:numId="1">
    <w:abstractNumId w:val="10"/>
  </w:num>
  <w:num w:numId="2">
    <w:abstractNumId w:val="13"/>
  </w:num>
  <w:num w:numId="3">
    <w:abstractNumId w:val="22"/>
  </w:num>
  <w:num w:numId="4">
    <w:abstractNumId w:val="14"/>
  </w:num>
  <w:num w:numId="5">
    <w:abstractNumId w:val="15"/>
  </w:num>
  <w:num w:numId="6">
    <w:abstractNumId w:val="4"/>
  </w:num>
  <w:num w:numId="7">
    <w:abstractNumId w:val="20"/>
  </w:num>
  <w:num w:numId="8">
    <w:abstractNumId w:val="3"/>
  </w:num>
  <w:num w:numId="9">
    <w:abstractNumId w:val="7"/>
  </w:num>
  <w:num w:numId="10">
    <w:abstractNumId w:val="1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21"/>
  </w:num>
  <w:num w:numId="15">
    <w:abstractNumId w:val="19"/>
  </w:num>
  <w:num w:numId="16">
    <w:abstractNumId w:val="9"/>
  </w:num>
  <w:num w:numId="17">
    <w:abstractNumId w:val="5"/>
  </w:num>
  <w:num w:numId="18">
    <w:abstractNumId w:val="2"/>
  </w:num>
  <w:num w:numId="19">
    <w:abstractNumId w:val="8"/>
  </w:num>
  <w:num w:numId="20">
    <w:abstractNumId w:val="6"/>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 w:numId="27">
    <w:abstractNumId w:val="13"/>
  </w:num>
  <w:num w:numId="28">
    <w:abstractNumId w:val="13"/>
  </w:num>
  <w:num w:numId="29">
    <w:abstractNumId w:val="13"/>
  </w:num>
  <w:num w:numId="30">
    <w:abstractNumId w:val="13"/>
  </w:num>
  <w:num w:numId="31">
    <w:abstractNumId w:val="13"/>
  </w:num>
  <w:num w:numId="32">
    <w:abstractNumId w:val="14"/>
  </w:num>
  <w:num w:numId="33">
    <w:abstractNumId w:val="14"/>
  </w:num>
  <w:num w:numId="34">
    <w:abstractNumId w:val="13"/>
  </w:num>
  <w:num w:numId="35">
    <w:abstractNumId w:val="10"/>
  </w:num>
  <w:num w:numId="36">
    <w:abstractNumId w:val="10"/>
  </w:num>
  <w:num w:numId="37">
    <w:abstractNumId w:val="13"/>
  </w:num>
  <w:num w:numId="38">
    <w:abstractNumId w:val="13"/>
  </w:num>
  <w:num w:numId="39">
    <w:abstractNumId w:val="15"/>
    <w:lvlOverride w:ilvl="0">
      <w:startOverride w:val="1"/>
    </w:lvlOverride>
  </w:num>
  <w:num w:numId="40">
    <w:abstractNumId w:val="12"/>
  </w:num>
  <w:num w:numId="41">
    <w:abstractNumId w:val="17"/>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3"/>
  </w:num>
  <w:num w:numId="46">
    <w:abstractNumId w:val="13"/>
  </w:num>
  <w:num w:numId="47">
    <w:abstractNumId w:val="13"/>
  </w:num>
  <w:num w:numId="48">
    <w:abstractNumId w:val="16"/>
  </w:num>
  <w:num w:numId="49">
    <w:abstractNumId w:val="0"/>
  </w:num>
  <w:num w:numId="50">
    <w:abstractNumId w:val="13"/>
  </w:num>
  <w:num w:numId="51">
    <w:abstractNumId w:val="13"/>
  </w:num>
  <w:num w:numId="52">
    <w:abstractNumId w:val="22"/>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33"/>
    <w:rsid w:val="0000031A"/>
    <w:rsid w:val="00001C08"/>
    <w:rsid w:val="00002BF1"/>
    <w:rsid w:val="00005AD6"/>
    <w:rsid w:val="00006220"/>
    <w:rsid w:val="00006CD7"/>
    <w:rsid w:val="000103FC"/>
    <w:rsid w:val="00010746"/>
    <w:rsid w:val="000143DF"/>
    <w:rsid w:val="000151F8"/>
    <w:rsid w:val="00015D43"/>
    <w:rsid w:val="00016184"/>
    <w:rsid w:val="00016801"/>
    <w:rsid w:val="000208C3"/>
    <w:rsid w:val="00021171"/>
    <w:rsid w:val="00023790"/>
    <w:rsid w:val="00024602"/>
    <w:rsid w:val="00024B89"/>
    <w:rsid w:val="000252FF"/>
    <w:rsid w:val="000253AE"/>
    <w:rsid w:val="00026E99"/>
    <w:rsid w:val="00030EBC"/>
    <w:rsid w:val="0003163E"/>
    <w:rsid w:val="00032B97"/>
    <w:rsid w:val="000331B6"/>
    <w:rsid w:val="00033421"/>
    <w:rsid w:val="00033977"/>
    <w:rsid w:val="00034A5F"/>
    <w:rsid w:val="00034F5E"/>
    <w:rsid w:val="000353AE"/>
    <w:rsid w:val="0003541F"/>
    <w:rsid w:val="00040BF3"/>
    <w:rsid w:val="00041178"/>
    <w:rsid w:val="00041869"/>
    <w:rsid w:val="000423E3"/>
    <w:rsid w:val="0004292D"/>
    <w:rsid w:val="00042D30"/>
    <w:rsid w:val="00043FA0"/>
    <w:rsid w:val="00044C5D"/>
    <w:rsid w:val="00044D23"/>
    <w:rsid w:val="00045AD4"/>
    <w:rsid w:val="00046473"/>
    <w:rsid w:val="00050080"/>
    <w:rsid w:val="000507E6"/>
    <w:rsid w:val="0005163D"/>
    <w:rsid w:val="00053189"/>
    <w:rsid w:val="000534F4"/>
    <w:rsid w:val="000535B7"/>
    <w:rsid w:val="00053726"/>
    <w:rsid w:val="000538B3"/>
    <w:rsid w:val="00053B00"/>
    <w:rsid w:val="0005472E"/>
    <w:rsid w:val="00055516"/>
    <w:rsid w:val="000562A7"/>
    <w:rsid w:val="000564F8"/>
    <w:rsid w:val="00057BC8"/>
    <w:rsid w:val="000604B9"/>
    <w:rsid w:val="00061232"/>
    <w:rsid w:val="000613C4"/>
    <w:rsid w:val="00061CFC"/>
    <w:rsid w:val="000620E8"/>
    <w:rsid w:val="00062708"/>
    <w:rsid w:val="00065A16"/>
    <w:rsid w:val="00071D06"/>
    <w:rsid w:val="0007214A"/>
    <w:rsid w:val="00072B6E"/>
    <w:rsid w:val="00072DFB"/>
    <w:rsid w:val="00075B4E"/>
    <w:rsid w:val="00077A7C"/>
    <w:rsid w:val="00080CA8"/>
    <w:rsid w:val="00081AA7"/>
    <w:rsid w:val="00082353"/>
    <w:rsid w:val="000823B8"/>
    <w:rsid w:val="00082BFC"/>
    <w:rsid w:val="00082E53"/>
    <w:rsid w:val="00082FE4"/>
    <w:rsid w:val="000844F9"/>
    <w:rsid w:val="00084830"/>
    <w:rsid w:val="0008606A"/>
    <w:rsid w:val="00086656"/>
    <w:rsid w:val="00086D87"/>
    <w:rsid w:val="000872D6"/>
    <w:rsid w:val="000900C8"/>
    <w:rsid w:val="00090628"/>
    <w:rsid w:val="00092982"/>
    <w:rsid w:val="00092F8D"/>
    <w:rsid w:val="00093C0D"/>
    <w:rsid w:val="0009452F"/>
    <w:rsid w:val="00096489"/>
    <w:rsid w:val="00096701"/>
    <w:rsid w:val="000A041A"/>
    <w:rsid w:val="000A0A81"/>
    <w:rsid w:val="000A0C05"/>
    <w:rsid w:val="000A33D4"/>
    <w:rsid w:val="000A41E7"/>
    <w:rsid w:val="000A451E"/>
    <w:rsid w:val="000A6191"/>
    <w:rsid w:val="000A796C"/>
    <w:rsid w:val="000A7A61"/>
    <w:rsid w:val="000B09C8"/>
    <w:rsid w:val="000B1FC2"/>
    <w:rsid w:val="000B23FC"/>
    <w:rsid w:val="000B2886"/>
    <w:rsid w:val="000B30E1"/>
    <w:rsid w:val="000B3DD7"/>
    <w:rsid w:val="000B4F65"/>
    <w:rsid w:val="000B5B30"/>
    <w:rsid w:val="000B75CB"/>
    <w:rsid w:val="000B7D49"/>
    <w:rsid w:val="000C0664"/>
    <w:rsid w:val="000C0FB5"/>
    <w:rsid w:val="000C1078"/>
    <w:rsid w:val="000C146E"/>
    <w:rsid w:val="000C16A7"/>
    <w:rsid w:val="000C1BCD"/>
    <w:rsid w:val="000C1EA6"/>
    <w:rsid w:val="000C250C"/>
    <w:rsid w:val="000C43DF"/>
    <w:rsid w:val="000C575E"/>
    <w:rsid w:val="000C61FB"/>
    <w:rsid w:val="000C6DE1"/>
    <w:rsid w:val="000C6F89"/>
    <w:rsid w:val="000C7D4F"/>
    <w:rsid w:val="000D04EC"/>
    <w:rsid w:val="000D12FE"/>
    <w:rsid w:val="000D1337"/>
    <w:rsid w:val="000D2063"/>
    <w:rsid w:val="000D24EC"/>
    <w:rsid w:val="000D2C3A"/>
    <w:rsid w:val="000D2DB5"/>
    <w:rsid w:val="000D2ECE"/>
    <w:rsid w:val="000D48A8"/>
    <w:rsid w:val="000D4B5A"/>
    <w:rsid w:val="000D4F3C"/>
    <w:rsid w:val="000D55B1"/>
    <w:rsid w:val="000D58F9"/>
    <w:rsid w:val="000D64D8"/>
    <w:rsid w:val="000D6FD7"/>
    <w:rsid w:val="000E1D8F"/>
    <w:rsid w:val="000E3C1C"/>
    <w:rsid w:val="000E41B7"/>
    <w:rsid w:val="000E41FF"/>
    <w:rsid w:val="000E4D55"/>
    <w:rsid w:val="000E6BA0"/>
    <w:rsid w:val="000E73E0"/>
    <w:rsid w:val="000E770B"/>
    <w:rsid w:val="000F174A"/>
    <w:rsid w:val="000F2A0B"/>
    <w:rsid w:val="000F624D"/>
    <w:rsid w:val="000F7960"/>
    <w:rsid w:val="00100B59"/>
    <w:rsid w:val="00100DC5"/>
    <w:rsid w:val="00100E27"/>
    <w:rsid w:val="00100E5A"/>
    <w:rsid w:val="00101135"/>
    <w:rsid w:val="00101A9E"/>
    <w:rsid w:val="0010259B"/>
    <w:rsid w:val="00103092"/>
    <w:rsid w:val="001035B4"/>
    <w:rsid w:val="00103D80"/>
    <w:rsid w:val="00104A05"/>
    <w:rsid w:val="00106009"/>
    <w:rsid w:val="001061F9"/>
    <w:rsid w:val="001068B3"/>
    <w:rsid w:val="00106A3B"/>
    <w:rsid w:val="001113CC"/>
    <w:rsid w:val="00112876"/>
    <w:rsid w:val="00113763"/>
    <w:rsid w:val="00113E32"/>
    <w:rsid w:val="00114B7D"/>
    <w:rsid w:val="00116492"/>
    <w:rsid w:val="001177C4"/>
    <w:rsid w:val="00117B7D"/>
    <w:rsid w:val="00117FF3"/>
    <w:rsid w:val="0012093E"/>
    <w:rsid w:val="00120BD8"/>
    <w:rsid w:val="00122B20"/>
    <w:rsid w:val="0012377A"/>
    <w:rsid w:val="0012408D"/>
    <w:rsid w:val="001244AD"/>
    <w:rsid w:val="00125C6C"/>
    <w:rsid w:val="00127648"/>
    <w:rsid w:val="0013032B"/>
    <w:rsid w:val="001305EA"/>
    <w:rsid w:val="001328FA"/>
    <w:rsid w:val="00133D47"/>
    <w:rsid w:val="0013419A"/>
    <w:rsid w:val="00134700"/>
    <w:rsid w:val="00134E23"/>
    <w:rsid w:val="00135E80"/>
    <w:rsid w:val="00137C4C"/>
    <w:rsid w:val="00140753"/>
    <w:rsid w:val="0014239C"/>
    <w:rsid w:val="00143921"/>
    <w:rsid w:val="001449AC"/>
    <w:rsid w:val="00146F04"/>
    <w:rsid w:val="00150EBC"/>
    <w:rsid w:val="00151927"/>
    <w:rsid w:val="001520B0"/>
    <w:rsid w:val="001532D7"/>
    <w:rsid w:val="0015446A"/>
    <w:rsid w:val="0015487C"/>
    <w:rsid w:val="00155144"/>
    <w:rsid w:val="00155C18"/>
    <w:rsid w:val="00156A61"/>
    <w:rsid w:val="0015712E"/>
    <w:rsid w:val="0016032F"/>
    <w:rsid w:val="00162C3A"/>
    <w:rsid w:val="00164E2F"/>
    <w:rsid w:val="00165FF0"/>
    <w:rsid w:val="00167CAA"/>
    <w:rsid w:val="0017075C"/>
    <w:rsid w:val="00170B1C"/>
    <w:rsid w:val="00170CB5"/>
    <w:rsid w:val="00171601"/>
    <w:rsid w:val="0017323D"/>
    <w:rsid w:val="00174183"/>
    <w:rsid w:val="00176C65"/>
    <w:rsid w:val="00180A15"/>
    <w:rsid w:val="001810F4"/>
    <w:rsid w:val="00181128"/>
    <w:rsid w:val="0018179E"/>
    <w:rsid w:val="00182B46"/>
    <w:rsid w:val="001839C3"/>
    <w:rsid w:val="00183B80"/>
    <w:rsid w:val="00183DB2"/>
    <w:rsid w:val="00183E9C"/>
    <w:rsid w:val="001841F1"/>
    <w:rsid w:val="00184C21"/>
    <w:rsid w:val="00185133"/>
    <w:rsid w:val="0018571A"/>
    <w:rsid w:val="001859B6"/>
    <w:rsid w:val="00187FFC"/>
    <w:rsid w:val="00191D2F"/>
    <w:rsid w:val="00191F45"/>
    <w:rsid w:val="00193503"/>
    <w:rsid w:val="00193974"/>
    <w:rsid w:val="001939CA"/>
    <w:rsid w:val="00193B82"/>
    <w:rsid w:val="0019492B"/>
    <w:rsid w:val="0019600C"/>
    <w:rsid w:val="00196CF1"/>
    <w:rsid w:val="00197B41"/>
    <w:rsid w:val="001A03EA"/>
    <w:rsid w:val="001A05F4"/>
    <w:rsid w:val="001A3627"/>
    <w:rsid w:val="001B0335"/>
    <w:rsid w:val="001B3065"/>
    <w:rsid w:val="001B33C0"/>
    <w:rsid w:val="001B4A46"/>
    <w:rsid w:val="001B5E34"/>
    <w:rsid w:val="001B6C22"/>
    <w:rsid w:val="001B7EE0"/>
    <w:rsid w:val="001C0562"/>
    <w:rsid w:val="001C2997"/>
    <w:rsid w:val="001C3070"/>
    <w:rsid w:val="001C4DB7"/>
    <w:rsid w:val="001C6C9B"/>
    <w:rsid w:val="001D10B2"/>
    <w:rsid w:val="001D3092"/>
    <w:rsid w:val="001D4CD1"/>
    <w:rsid w:val="001D66C2"/>
    <w:rsid w:val="001E0FFC"/>
    <w:rsid w:val="001E1F93"/>
    <w:rsid w:val="001E24CF"/>
    <w:rsid w:val="001E3097"/>
    <w:rsid w:val="001E4B06"/>
    <w:rsid w:val="001E5F98"/>
    <w:rsid w:val="001F01F4"/>
    <w:rsid w:val="001F034F"/>
    <w:rsid w:val="001F0F26"/>
    <w:rsid w:val="001F2232"/>
    <w:rsid w:val="001F3251"/>
    <w:rsid w:val="001F64BE"/>
    <w:rsid w:val="001F6D7B"/>
    <w:rsid w:val="001F7070"/>
    <w:rsid w:val="001F7807"/>
    <w:rsid w:val="001F7C3F"/>
    <w:rsid w:val="002007C8"/>
    <w:rsid w:val="00200AD3"/>
    <w:rsid w:val="00200EF2"/>
    <w:rsid w:val="002016B9"/>
    <w:rsid w:val="00201825"/>
    <w:rsid w:val="00201CB2"/>
    <w:rsid w:val="00202266"/>
    <w:rsid w:val="002046F7"/>
    <w:rsid w:val="0020478D"/>
    <w:rsid w:val="00205013"/>
    <w:rsid w:val="002054D0"/>
    <w:rsid w:val="00205AF5"/>
    <w:rsid w:val="00206EFD"/>
    <w:rsid w:val="0020756A"/>
    <w:rsid w:val="00210D95"/>
    <w:rsid w:val="002119B1"/>
    <w:rsid w:val="002136B3"/>
    <w:rsid w:val="00213BA0"/>
    <w:rsid w:val="00215666"/>
    <w:rsid w:val="00216957"/>
    <w:rsid w:val="00217731"/>
    <w:rsid w:val="00217AE6"/>
    <w:rsid w:val="00221777"/>
    <w:rsid w:val="00221998"/>
    <w:rsid w:val="00221E1A"/>
    <w:rsid w:val="002228E3"/>
    <w:rsid w:val="00224261"/>
    <w:rsid w:val="00224B16"/>
    <w:rsid w:val="00224D61"/>
    <w:rsid w:val="00225B20"/>
    <w:rsid w:val="002265BD"/>
    <w:rsid w:val="002270CC"/>
    <w:rsid w:val="00227421"/>
    <w:rsid w:val="00227894"/>
    <w:rsid w:val="0022791F"/>
    <w:rsid w:val="00230C6A"/>
    <w:rsid w:val="00231E53"/>
    <w:rsid w:val="00234830"/>
    <w:rsid w:val="00235CBD"/>
    <w:rsid w:val="002365DB"/>
    <w:rsid w:val="002368C7"/>
    <w:rsid w:val="0023726F"/>
    <w:rsid w:val="0024041A"/>
    <w:rsid w:val="002410C8"/>
    <w:rsid w:val="00241C93"/>
    <w:rsid w:val="0024214A"/>
    <w:rsid w:val="00242484"/>
    <w:rsid w:val="002441F2"/>
    <w:rsid w:val="0024438F"/>
    <w:rsid w:val="0024451A"/>
    <w:rsid w:val="002447C2"/>
    <w:rsid w:val="002458D0"/>
    <w:rsid w:val="00245EC0"/>
    <w:rsid w:val="002462B7"/>
    <w:rsid w:val="00247FF0"/>
    <w:rsid w:val="002500C7"/>
    <w:rsid w:val="00250267"/>
    <w:rsid w:val="00250C2E"/>
    <w:rsid w:val="00250F4A"/>
    <w:rsid w:val="00251349"/>
    <w:rsid w:val="0025221B"/>
    <w:rsid w:val="00253532"/>
    <w:rsid w:val="002540D3"/>
    <w:rsid w:val="00254B2A"/>
    <w:rsid w:val="002556DB"/>
    <w:rsid w:val="00256D0A"/>
    <w:rsid w:val="00256D4F"/>
    <w:rsid w:val="002574CD"/>
    <w:rsid w:val="00260EE8"/>
    <w:rsid w:val="00260F28"/>
    <w:rsid w:val="0026131D"/>
    <w:rsid w:val="002621CC"/>
    <w:rsid w:val="00263542"/>
    <w:rsid w:val="0026356C"/>
    <w:rsid w:val="00265556"/>
    <w:rsid w:val="002666B3"/>
    <w:rsid w:val="00266738"/>
    <w:rsid w:val="00266D0C"/>
    <w:rsid w:val="002715F7"/>
    <w:rsid w:val="00271C3C"/>
    <w:rsid w:val="00273F94"/>
    <w:rsid w:val="002741FB"/>
    <w:rsid w:val="002760B7"/>
    <w:rsid w:val="00280352"/>
    <w:rsid w:val="002810D3"/>
    <w:rsid w:val="002847AE"/>
    <w:rsid w:val="00286BB6"/>
    <w:rsid w:val="00286DCE"/>
    <w:rsid w:val="002870F2"/>
    <w:rsid w:val="00287602"/>
    <w:rsid w:val="00287650"/>
    <w:rsid w:val="00287EFE"/>
    <w:rsid w:val="0029008E"/>
    <w:rsid w:val="00290154"/>
    <w:rsid w:val="00291BBC"/>
    <w:rsid w:val="00294F88"/>
    <w:rsid w:val="00294FCC"/>
    <w:rsid w:val="00295516"/>
    <w:rsid w:val="002A10A1"/>
    <w:rsid w:val="002A3161"/>
    <w:rsid w:val="002A3410"/>
    <w:rsid w:val="002A44D1"/>
    <w:rsid w:val="002A4631"/>
    <w:rsid w:val="002A5BA6"/>
    <w:rsid w:val="002A6EA6"/>
    <w:rsid w:val="002A7E04"/>
    <w:rsid w:val="002B108B"/>
    <w:rsid w:val="002B12DE"/>
    <w:rsid w:val="002B1667"/>
    <w:rsid w:val="002B1768"/>
    <w:rsid w:val="002B270D"/>
    <w:rsid w:val="002B276E"/>
    <w:rsid w:val="002B2FEF"/>
    <w:rsid w:val="002B3375"/>
    <w:rsid w:val="002B4745"/>
    <w:rsid w:val="002B480D"/>
    <w:rsid w:val="002B4845"/>
    <w:rsid w:val="002B4AC3"/>
    <w:rsid w:val="002B6EE8"/>
    <w:rsid w:val="002B7744"/>
    <w:rsid w:val="002C05AC"/>
    <w:rsid w:val="002C14A8"/>
    <w:rsid w:val="002C3953"/>
    <w:rsid w:val="002C40CF"/>
    <w:rsid w:val="002C46E8"/>
    <w:rsid w:val="002C56A0"/>
    <w:rsid w:val="002C67A2"/>
    <w:rsid w:val="002C7496"/>
    <w:rsid w:val="002C7DE1"/>
    <w:rsid w:val="002D12FF"/>
    <w:rsid w:val="002D1386"/>
    <w:rsid w:val="002D21A5"/>
    <w:rsid w:val="002D421F"/>
    <w:rsid w:val="002D4413"/>
    <w:rsid w:val="002D7247"/>
    <w:rsid w:val="002E23E3"/>
    <w:rsid w:val="002E26F3"/>
    <w:rsid w:val="002E2945"/>
    <w:rsid w:val="002E34CB"/>
    <w:rsid w:val="002E4059"/>
    <w:rsid w:val="002E4D5B"/>
    <w:rsid w:val="002E5474"/>
    <w:rsid w:val="002E5699"/>
    <w:rsid w:val="002E5832"/>
    <w:rsid w:val="002E5E3D"/>
    <w:rsid w:val="002E633F"/>
    <w:rsid w:val="002F0BF7"/>
    <w:rsid w:val="002F0D60"/>
    <w:rsid w:val="002F104E"/>
    <w:rsid w:val="002F1BD9"/>
    <w:rsid w:val="002F3A6D"/>
    <w:rsid w:val="002F749C"/>
    <w:rsid w:val="003000D9"/>
    <w:rsid w:val="00300113"/>
    <w:rsid w:val="00300AD6"/>
    <w:rsid w:val="0030153B"/>
    <w:rsid w:val="00303813"/>
    <w:rsid w:val="00305143"/>
    <w:rsid w:val="003076C7"/>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1A5"/>
    <w:rsid w:val="00320752"/>
    <w:rsid w:val="003209E8"/>
    <w:rsid w:val="003211F4"/>
    <w:rsid w:val="0032193F"/>
    <w:rsid w:val="00322186"/>
    <w:rsid w:val="00322962"/>
    <w:rsid w:val="00323DA5"/>
    <w:rsid w:val="0032403E"/>
    <w:rsid w:val="003244D8"/>
    <w:rsid w:val="00324D73"/>
    <w:rsid w:val="00325B7B"/>
    <w:rsid w:val="00326806"/>
    <w:rsid w:val="003312CF"/>
    <w:rsid w:val="0033147A"/>
    <w:rsid w:val="0033193C"/>
    <w:rsid w:val="003319D6"/>
    <w:rsid w:val="00332B30"/>
    <w:rsid w:val="003338CF"/>
    <w:rsid w:val="0033532B"/>
    <w:rsid w:val="00336799"/>
    <w:rsid w:val="00337929"/>
    <w:rsid w:val="00337E22"/>
    <w:rsid w:val="00337F7F"/>
    <w:rsid w:val="00340003"/>
    <w:rsid w:val="00340531"/>
    <w:rsid w:val="003429B7"/>
    <w:rsid w:val="00342B92"/>
    <w:rsid w:val="003438AE"/>
    <w:rsid w:val="00343B23"/>
    <w:rsid w:val="003444A9"/>
    <w:rsid w:val="003445F2"/>
    <w:rsid w:val="00344A5C"/>
    <w:rsid w:val="00345EB0"/>
    <w:rsid w:val="003474D2"/>
    <w:rsid w:val="0034764B"/>
    <w:rsid w:val="0034780A"/>
    <w:rsid w:val="00347CBE"/>
    <w:rsid w:val="003503AC"/>
    <w:rsid w:val="00352686"/>
    <w:rsid w:val="003534AD"/>
    <w:rsid w:val="00355F21"/>
    <w:rsid w:val="00356526"/>
    <w:rsid w:val="00356C72"/>
    <w:rsid w:val="00357136"/>
    <w:rsid w:val="003576EB"/>
    <w:rsid w:val="00360781"/>
    <w:rsid w:val="00360C67"/>
    <w:rsid w:val="00360E65"/>
    <w:rsid w:val="00361B4A"/>
    <w:rsid w:val="003624B0"/>
    <w:rsid w:val="00362DCB"/>
    <w:rsid w:val="0036308C"/>
    <w:rsid w:val="00363E8F"/>
    <w:rsid w:val="00365118"/>
    <w:rsid w:val="00366467"/>
    <w:rsid w:val="00367331"/>
    <w:rsid w:val="00367526"/>
    <w:rsid w:val="00370563"/>
    <w:rsid w:val="003713D2"/>
    <w:rsid w:val="00371A78"/>
    <w:rsid w:val="00371AC6"/>
    <w:rsid w:val="00371AF4"/>
    <w:rsid w:val="00372A4F"/>
    <w:rsid w:val="00372B9F"/>
    <w:rsid w:val="00373265"/>
    <w:rsid w:val="0037384B"/>
    <w:rsid w:val="00373892"/>
    <w:rsid w:val="003743CE"/>
    <w:rsid w:val="00376C7C"/>
    <w:rsid w:val="003807AF"/>
    <w:rsid w:val="00380856"/>
    <w:rsid w:val="00380E60"/>
    <w:rsid w:val="00380EAE"/>
    <w:rsid w:val="00382A6F"/>
    <w:rsid w:val="00382C57"/>
    <w:rsid w:val="00383B5F"/>
    <w:rsid w:val="00384483"/>
    <w:rsid w:val="0038499A"/>
    <w:rsid w:val="00384B43"/>
    <w:rsid w:val="00384CEE"/>
    <w:rsid w:val="00384F53"/>
    <w:rsid w:val="00386D58"/>
    <w:rsid w:val="00386FBB"/>
    <w:rsid w:val="00387053"/>
    <w:rsid w:val="00392E35"/>
    <w:rsid w:val="00395451"/>
    <w:rsid w:val="00395716"/>
    <w:rsid w:val="00396B0E"/>
    <w:rsid w:val="0039766F"/>
    <w:rsid w:val="003A01C8"/>
    <w:rsid w:val="003A1238"/>
    <w:rsid w:val="003A17F9"/>
    <w:rsid w:val="003A1937"/>
    <w:rsid w:val="003A43B0"/>
    <w:rsid w:val="003A4F65"/>
    <w:rsid w:val="003A5101"/>
    <w:rsid w:val="003A5964"/>
    <w:rsid w:val="003A5E30"/>
    <w:rsid w:val="003A625F"/>
    <w:rsid w:val="003A6344"/>
    <w:rsid w:val="003A6624"/>
    <w:rsid w:val="003A695D"/>
    <w:rsid w:val="003A6A25"/>
    <w:rsid w:val="003A6F6B"/>
    <w:rsid w:val="003A72D4"/>
    <w:rsid w:val="003B2122"/>
    <w:rsid w:val="003B225F"/>
    <w:rsid w:val="003B264F"/>
    <w:rsid w:val="003B33C5"/>
    <w:rsid w:val="003B3B19"/>
    <w:rsid w:val="003B3CB0"/>
    <w:rsid w:val="003B4431"/>
    <w:rsid w:val="003B4745"/>
    <w:rsid w:val="003B7BBB"/>
    <w:rsid w:val="003B7E8B"/>
    <w:rsid w:val="003C0FB3"/>
    <w:rsid w:val="003C3990"/>
    <w:rsid w:val="003C434B"/>
    <w:rsid w:val="003C489D"/>
    <w:rsid w:val="003C54B8"/>
    <w:rsid w:val="003C57EF"/>
    <w:rsid w:val="003C687F"/>
    <w:rsid w:val="003C723C"/>
    <w:rsid w:val="003C7BAC"/>
    <w:rsid w:val="003D0F7F"/>
    <w:rsid w:val="003D22E3"/>
    <w:rsid w:val="003D2849"/>
    <w:rsid w:val="003D3CF0"/>
    <w:rsid w:val="003D53BF"/>
    <w:rsid w:val="003D6797"/>
    <w:rsid w:val="003D779D"/>
    <w:rsid w:val="003D7846"/>
    <w:rsid w:val="003D78A2"/>
    <w:rsid w:val="003E03FD"/>
    <w:rsid w:val="003E15EE"/>
    <w:rsid w:val="003E1B66"/>
    <w:rsid w:val="003E6AE0"/>
    <w:rsid w:val="003F02A0"/>
    <w:rsid w:val="003F0971"/>
    <w:rsid w:val="003F222D"/>
    <w:rsid w:val="003F28DA"/>
    <w:rsid w:val="003F2C2F"/>
    <w:rsid w:val="003F35B8"/>
    <w:rsid w:val="003F3F97"/>
    <w:rsid w:val="003F42CF"/>
    <w:rsid w:val="003F42DF"/>
    <w:rsid w:val="003F4EA0"/>
    <w:rsid w:val="003F69BE"/>
    <w:rsid w:val="003F7D20"/>
    <w:rsid w:val="004007AA"/>
    <w:rsid w:val="00400EB0"/>
    <w:rsid w:val="004013F6"/>
    <w:rsid w:val="0040196C"/>
    <w:rsid w:val="004049BC"/>
    <w:rsid w:val="00405801"/>
    <w:rsid w:val="00407474"/>
    <w:rsid w:val="00407ED4"/>
    <w:rsid w:val="004128F0"/>
    <w:rsid w:val="00413342"/>
    <w:rsid w:val="00413D61"/>
    <w:rsid w:val="00414D5B"/>
    <w:rsid w:val="00415B19"/>
    <w:rsid w:val="004163AD"/>
    <w:rsid w:val="0041645A"/>
    <w:rsid w:val="004173A0"/>
    <w:rsid w:val="00417BB8"/>
    <w:rsid w:val="00420300"/>
    <w:rsid w:val="00421CC4"/>
    <w:rsid w:val="004220C9"/>
    <w:rsid w:val="0042354D"/>
    <w:rsid w:val="004259A6"/>
    <w:rsid w:val="00425CCF"/>
    <w:rsid w:val="00426A04"/>
    <w:rsid w:val="00430D80"/>
    <w:rsid w:val="004317B5"/>
    <w:rsid w:val="00431E3D"/>
    <w:rsid w:val="00435259"/>
    <w:rsid w:val="00436B23"/>
    <w:rsid w:val="00436E88"/>
    <w:rsid w:val="00437864"/>
    <w:rsid w:val="00440977"/>
    <w:rsid w:val="004410E8"/>
    <w:rsid w:val="0044175B"/>
    <w:rsid w:val="00441C88"/>
    <w:rsid w:val="00442026"/>
    <w:rsid w:val="00442448"/>
    <w:rsid w:val="00443075"/>
    <w:rsid w:val="00443CD4"/>
    <w:rsid w:val="004440BB"/>
    <w:rsid w:val="004450B6"/>
    <w:rsid w:val="00445612"/>
    <w:rsid w:val="00446891"/>
    <w:rsid w:val="00446D34"/>
    <w:rsid w:val="004479D8"/>
    <w:rsid w:val="00447C97"/>
    <w:rsid w:val="00451168"/>
    <w:rsid w:val="00451506"/>
    <w:rsid w:val="00451685"/>
    <w:rsid w:val="00452D84"/>
    <w:rsid w:val="00453185"/>
    <w:rsid w:val="00453739"/>
    <w:rsid w:val="00456093"/>
    <w:rsid w:val="0045627B"/>
    <w:rsid w:val="00456C90"/>
    <w:rsid w:val="00457160"/>
    <w:rsid w:val="004578CC"/>
    <w:rsid w:val="004578D3"/>
    <w:rsid w:val="004608A9"/>
    <w:rsid w:val="00463BFC"/>
    <w:rsid w:val="004645A3"/>
    <w:rsid w:val="004657D6"/>
    <w:rsid w:val="00467F37"/>
    <w:rsid w:val="00471A36"/>
    <w:rsid w:val="004728AA"/>
    <w:rsid w:val="00473346"/>
    <w:rsid w:val="00473C9E"/>
    <w:rsid w:val="00476168"/>
    <w:rsid w:val="00476284"/>
    <w:rsid w:val="0048084F"/>
    <w:rsid w:val="004810BD"/>
    <w:rsid w:val="0048175E"/>
    <w:rsid w:val="00483A33"/>
    <w:rsid w:val="00483B44"/>
    <w:rsid w:val="00483CA9"/>
    <w:rsid w:val="004850B9"/>
    <w:rsid w:val="0048525B"/>
    <w:rsid w:val="00485756"/>
    <w:rsid w:val="00485882"/>
    <w:rsid w:val="00485CCD"/>
    <w:rsid w:val="00485DB5"/>
    <w:rsid w:val="004860C5"/>
    <w:rsid w:val="00486D2B"/>
    <w:rsid w:val="00490085"/>
    <w:rsid w:val="00490D60"/>
    <w:rsid w:val="00491FEF"/>
    <w:rsid w:val="00493120"/>
    <w:rsid w:val="00493D5A"/>
    <w:rsid w:val="004949C7"/>
    <w:rsid w:val="00494FDC"/>
    <w:rsid w:val="00495082"/>
    <w:rsid w:val="004969D5"/>
    <w:rsid w:val="00497DF3"/>
    <w:rsid w:val="004A0489"/>
    <w:rsid w:val="004A06DA"/>
    <w:rsid w:val="004A08F4"/>
    <w:rsid w:val="004A161B"/>
    <w:rsid w:val="004A34C3"/>
    <w:rsid w:val="004A3F15"/>
    <w:rsid w:val="004A4146"/>
    <w:rsid w:val="004A47DB"/>
    <w:rsid w:val="004A5AAE"/>
    <w:rsid w:val="004A6AB7"/>
    <w:rsid w:val="004A7284"/>
    <w:rsid w:val="004A7ADA"/>
    <w:rsid w:val="004A7E1A"/>
    <w:rsid w:val="004B0073"/>
    <w:rsid w:val="004B1541"/>
    <w:rsid w:val="004B21D3"/>
    <w:rsid w:val="004B2295"/>
    <w:rsid w:val="004B240E"/>
    <w:rsid w:val="004B29F4"/>
    <w:rsid w:val="004B4C27"/>
    <w:rsid w:val="004B52DA"/>
    <w:rsid w:val="004B6407"/>
    <w:rsid w:val="004B6923"/>
    <w:rsid w:val="004B7240"/>
    <w:rsid w:val="004B7495"/>
    <w:rsid w:val="004B780F"/>
    <w:rsid w:val="004B7B56"/>
    <w:rsid w:val="004C098E"/>
    <w:rsid w:val="004C20CF"/>
    <w:rsid w:val="004C299C"/>
    <w:rsid w:val="004C2E2E"/>
    <w:rsid w:val="004C4B46"/>
    <w:rsid w:val="004C4D54"/>
    <w:rsid w:val="004C7023"/>
    <w:rsid w:val="004C7513"/>
    <w:rsid w:val="004C7E7B"/>
    <w:rsid w:val="004D02AC"/>
    <w:rsid w:val="004D0383"/>
    <w:rsid w:val="004D15F3"/>
    <w:rsid w:val="004D1F3F"/>
    <w:rsid w:val="004D270A"/>
    <w:rsid w:val="004D333E"/>
    <w:rsid w:val="004D35BA"/>
    <w:rsid w:val="004D35BE"/>
    <w:rsid w:val="004D3A72"/>
    <w:rsid w:val="004D3EE2"/>
    <w:rsid w:val="004D5BBA"/>
    <w:rsid w:val="004D6540"/>
    <w:rsid w:val="004E1C2A"/>
    <w:rsid w:val="004E2ACB"/>
    <w:rsid w:val="004E303C"/>
    <w:rsid w:val="004E3774"/>
    <w:rsid w:val="004E38B0"/>
    <w:rsid w:val="004E3C28"/>
    <w:rsid w:val="004E4332"/>
    <w:rsid w:val="004E4E0B"/>
    <w:rsid w:val="004E6856"/>
    <w:rsid w:val="004E6F6A"/>
    <w:rsid w:val="004E6FB4"/>
    <w:rsid w:val="004F01D1"/>
    <w:rsid w:val="004F03DD"/>
    <w:rsid w:val="004F0597"/>
    <w:rsid w:val="004F0977"/>
    <w:rsid w:val="004F1408"/>
    <w:rsid w:val="004F3A7A"/>
    <w:rsid w:val="004F43C6"/>
    <w:rsid w:val="004F4E1D"/>
    <w:rsid w:val="004F5E27"/>
    <w:rsid w:val="004F6257"/>
    <w:rsid w:val="004F6A25"/>
    <w:rsid w:val="004F6AB0"/>
    <w:rsid w:val="004F6B4D"/>
    <w:rsid w:val="004F6F40"/>
    <w:rsid w:val="004F736D"/>
    <w:rsid w:val="005000BD"/>
    <w:rsid w:val="005000DD"/>
    <w:rsid w:val="00503948"/>
    <w:rsid w:val="00503B09"/>
    <w:rsid w:val="00504F5C"/>
    <w:rsid w:val="00505262"/>
    <w:rsid w:val="0050597B"/>
    <w:rsid w:val="00506DF8"/>
    <w:rsid w:val="00507451"/>
    <w:rsid w:val="005109D3"/>
    <w:rsid w:val="00511F4D"/>
    <w:rsid w:val="0051458B"/>
    <w:rsid w:val="0051480C"/>
    <w:rsid w:val="00514D6B"/>
    <w:rsid w:val="005155D3"/>
    <w:rsid w:val="0051574E"/>
    <w:rsid w:val="00516AB7"/>
    <w:rsid w:val="0051725F"/>
    <w:rsid w:val="00520095"/>
    <w:rsid w:val="00520645"/>
    <w:rsid w:val="00520809"/>
    <w:rsid w:val="00520A17"/>
    <w:rsid w:val="0052168D"/>
    <w:rsid w:val="00521D0D"/>
    <w:rsid w:val="00523433"/>
    <w:rsid w:val="0052396A"/>
    <w:rsid w:val="00523A29"/>
    <w:rsid w:val="0052433A"/>
    <w:rsid w:val="00526146"/>
    <w:rsid w:val="0052782C"/>
    <w:rsid w:val="00527A41"/>
    <w:rsid w:val="00530E46"/>
    <w:rsid w:val="005324EF"/>
    <w:rsid w:val="0053286B"/>
    <w:rsid w:val="00533ED0"/>
    <w:rsid w:val="00536369"/>
    <w:rsid w:val="005400FF"/>
    <w:rsid w:val="00540E99"/>
    <w:rsid w:val="00541130"/>
    <w:rsid w:val="00546A8B"/>
    <w:rsid w:val="00546D5E"/>
    <w:rsid w:val="00546F02"/>
    <w:rsid w:val="0054770B"/>
    <w:rsid w:val="005501A5"/>
    <w:rsid w:val="00551073"/>
    <w:rsid w:val="00551DA4"/>
    <w:rsid w:val="0055213A"/>
    <w:rsid w:val="00554956"/>
    <w:rsid w:val="00554DA3"/>
    <w:rsid w:val="00557BE6"/>
    <w:rsid w:val="005600BC"/>
    <w:rsid w:val="005604B3"/>
    <w:rsid w:val="00563104"/>
    <w:rsid w:val="005646C1"/>
    <w:rsid w:val="005646CC"/>
    <w:rsid w:val="005652E4"/>
    <w:rsid w:val="00565730"/>
    <w:rsid w:val="00566671"/>
    <w:rsid w:val="00567B22"/>
    <w:rsid w:val="005710D4"/>
    <w:rsid w:val="0057134C"/>
    <w:rsid w:val="0057331C"/>
    <w:rsid w:val="00573328"/>
    <w:rsid w:val="00573F07"/>
    <w:rsid w:val="005747FF"/>
    <w:rsid w:val="00576033"/>
    <w:rsid w:val="00576415"/>
    <w:rsid w:val="00580D0F"/>
    <w:rsid w:val="00582425"/>
    <w:rsid w:val="005824C0"/>
    <w:rsid w:val="00582560"/>
    <w:rsid w:val="00582FD7"/>
    <w:rsid w:val="005830C6"/>
    <w:rsid w:val="005832ED"/>
    <w:rsid w:val="00583524"/>
    <w:rsid w:val="005835A2"/>
    <w:rsid w:val="00583853"/>
    <w:rsid w:val="005857A8"/>
    <w:rsid w:val="0058713B"/>
    <w:rsid w:val="00587575"/>
    <w:rsid w:val="005876D2"/>
    <w:rsid w:val="0058797A"/>
    <w:rsid w:val="0059056C"/>
    <w:rsid w:val="0059130B"/>
    <w:rsid w:val="00595257"/>
    <w:rsid w:val="00596689"/>
    <w:rsid w:val="0059713C"/>
    <w:rsid w:val="005A16FB"/>
    <w:rsid w:val="005A1A68"/>
    <w:rsid w:val="005A2A5A"/>
    <w:rsid w:val="005A3076"/>
    <w:rsid w:val="005A39FC"/>
    <w:rsid w:val="005A3B66"/>
    <w:rsid w:val="005A42E3"/>
    <w:rsid w:val="005A4B4E"/>
    <w:rsid w:val="005A5F04"/>
    <w:rsid w:val="005A6DC2"/>
    <w:rsid w:val="005B0870"/>
    <w:rsid w:val="005B1762"/>
    <w:rsid w:val="005B19F2"/>
    <w:rsid w:val="005B2D9B"/>
    <w:rsid w:val="005B301B"/>
    <w:rsid w:val="005B330B"/>
    <w:rsid w:val="005B3E34"/>
    <w:rsid w:val="005B4421"/>
    <w:rsid w:val="005B4B88"/>
    <w:rsid w:val="005B5540"/>
    <w:rsid w:val="005B5605"/>
    <w:rsid w:val="005B5D60"/>
    <w:rsid w:val="005B5E31"/>
    <w:rsid w:val="005B64AE"/>
    <w:rsid w:val="005B6E3D"/>
    <w:rsid w:val="005B7298"/>
    <w:rsid w:val="005B7A1E"/>
    <w:rsid w:val="005C1BFC"/>
    <w:rsid w:val="005C7B55"/>
    <w:rsid w:val="005D0175"/>
    <w:rsid w:val="005D1CC4"/>
    <w:rsid w:val="005D2D62"/>
    <w:rsid w:val="005D587B"/>
    <w:rsid w:val="005D5A78"/>
    <w:rsid w:val="005D5DB0"/>
    <w:rsid w:val="005E0B43"/>
    <w:rsid w:val="005E1F82"/>
    <w:rsid w:val="005E2FFD"/>
    <w:rsid w:val="005E4742"/>
    <w:rsid w:val="005E6829"/>
    <w:rsid w:val="005E69A1"/>
    <w:rsid w:val="005E72F9"/>
    <w:rsid w:val="005F0A96"/>
    <w:rsid w:val="005F10D4"/>
    <w:rsid w:val="005F26E8"/>
    <w:rsid w:val="005F275A"/>
    <w:rsid w:val="005F2B0A"/>
    <w:rsid w:val="005F2E08"/>
    <w:rsid w:val="005F78DD"/>
    <w:rsid w:val="005F7A4D"/>
    <w:rsid w:val="00601B68"/>
    <w:rsid w:val="0060359B"/>
    <w:rsid w:val="00603F69"/>
    <w:rsid w:val="006040DA"/>
    <w:rsid w:val="006047BD"/>
    <w:rsid w:val="00607139"/>
    <w:rsid w:val="0060717A"/>
    <w:rsid w:val="00607675"/>
    <w:rsid w:val="00607879"/>
    <w:rsid w:val="00607DD4"/>
    <w:rsid w:val="00608155"/>
    <w:rsid w:val="006104E5"/>
    <w:rsid w:val="00610803"/>
    <w:rsid w:val="00610F53"/>
    <w:rsid w:val="00612E3F"/>
    <w:rsid w:val="00613208"/>
    <w:rsid w:val="00613FDA"/>
    <w:rsid w:val="006146CD"/>
    <w:rsid w:val="006157D7"/>
    <w:rsid w:val="00616767"/>
    <w:rsid w:val="0061698B"/>
    <w:rsid w:val="00616F61"/>
    <w:rsid w:val="00617584"/>
    <w:rsid w:val="00620917"/>
    <w:rsid w:val="00620A50"/>
    <w:rsid w:val="0062163D"/>
    <w:rsid w:val="00623A9E"/>
    <w:rsid w:val="00624A20"/>
    <w:rsid w:val="00624C9B"/>
    <w:rsid w:val="00625B91"/>
    <w:rsid w:val="00626079"/>
    <w:rsid w:val="0062727D"/>
    <w:rsid w:val="006276D9"/>
    <w:rsid w:val="00627C1F"/>
    <w:rsid w:val="00630BB3"/>
    <w:rsid w:val="00632182"/>
    <w:rsid w:val="0063292C"/>
    <w:rsid w:val="00632CF8"/>
    <w:rsid w:val="00632F12"/>
    <w:rsid w:val="006335DF"/>
    <w:rsid w:val="00634717"/>
    <w:rsid w:val="00634A8B"/>
    <w:rsid w:val="006351CC"/>
    <w:rsid w:val="0063670E"/>
    <w:rsid w:val="00637181"/>
    <w:rsid w:val="00637AF8"/>
    <w:rsid w:val="00640EA7"/>
    <w:rsid w:val="006412BE"/>
    <w:rsid w:val="0064144D"/>
    <w:rsid w:val="00641609"/>
    <w:rsid w:val="0064160E"/>
    <w:rsid w:val="00642389"/>
    <w:rsid w:val="006439ED"/>
    <w:rsid w:val="00643EAB"/>
    <w:rsid w:val="00644008"/>
    <w:rsid w:val="00644306"/>
    <w:rsid w:val="006448BE"/>
    <w:rsid w:val="006450E2"/>
    <w:rsid w:val="006453D8"/>
    <w:rsid w:val="00650503"/>
    <w:rsid w:val="00651A1C"/>
    <w:rsid w:val="00651E73"/>
    <w:rsid w:val="006522FD"/>
    <w:rsid w:val="006527D0"/>
    <w:rsid w:val="00652800"/>
    <w:rsid w:val="00653AB0"/>
    <w:rsid w:val="00653C5D"/>
    <w:rsid w:val="006544A7"/>
    <w:rsid w:val="006552BE"/>
    <w:rsid w:val="00657017"/>
    <w:rsid w:val="00657DE3"/>
    <w:rsid w:val="006618E3"/>
    <w:rsid w:val="00661D06"/>
    <w:rsid w:val="006638B4"/>
    <w:rsid w:val="0066400D"/>
    <w:rsid w:val="006644C4"/>
    <w:rsid w:val="00664D3C"/>
    <w:rsid w:val="0066665B"/>
    <w:rsid w:val="00670EE3"/>
    <w:rsid w:val="0067331F"/>
    <w:rsid w:val="006742E8"/>
    <w:rsid w:val="0067482E"/>
    <w:rsid w:val="00675260"/>
    <w:rsid w:val="006765AB"/>
    <w:rsid w:val="00677DDB"/>
    <w:rsid w:val="00677EF0"/>
    <w:rsid w:val="006814BF"/>
    <w:rsid w:val="00681F32"/>
    <w:rsid w:val="00683AEC"/>
    <w:rsid w:val="00684672"/>
    <w:rsid w:val="0068481E"/>
    <w:rsid w:val="006850D8"/>
    <w:rsid w:val="0068666F"/>
    <w:rsid w:val="0068780A"/>
    <w:rsid w:val="00690267"/>
    <w:rsid w:val="006906E7"/>
    <w:rsid w:val="00691EC5"/>
    <w:rsid w:val="00692912"/>
    <w:rsid w:val="006954D4"/>
    <w:rsid w:val="0069598B"/>
    <w:rsid w:val="00695AF0"/>
    <w:rsid w:val="00696BFC"/>
    <w:rsid w:val="006A02BA"/>
    <w:rsid w:val="006A1A8E"/>
    <w:rsid w:val="006A1CF6"/>
    <w:rsid w:val="006A2D9E"/>
    <w:rsid w:val="006A36DB"/>
    <w:rsid w:val="006A3EF2"/>
    <w:rsid w:val="006A44D0"/>
    <w:rsid w:val="006A48C1"/>
    <w:rsid w:val="006A510D"/>
    <w:rsid w:val="006A51A4"/>
    <w:rsid w:val="006A53C3"/>
    <w:rsid w:val="006A6888"/>
    <w:rsid w:val="006B05F3"/>
    <w:rsid w:val="006B06B2"/>
    <w:rsid w:val="006B0C38"/>
    <w:rsid w:val="006B1FFA"/>
    <w:rsid w:val="006B30D7"/>
    <w:rsid w:val="006B3564"/>
    <w:rsid w:val="006B37E6"/>
    <w:rsid w:val="006B3D8F"/>
    <w:rsid w:val="006B42E3"/>
    <w:rsid w:val="006B44E9"/>
    <w:rsid w:val="006B73E5"/>
    <w:rsid w:val="006C00A3"/>
    <w:rsid w:val="006C71A7"/>
    <w:rsid w:val="006C7AB5"/>
    <w:rsid w:val="006D062E"/>
    <w:rsid w:val="006D0784"/>
    <w:rsid w:val="006D0817"/>
    <w:rsid w:val="006D0996"/>
    <w:rsid w:val="006D2405"/>
    <w:rsid w:val="006D3A0E"/>
    <w:rsid w:val="006D3D78"/>
    <w:rsid w:val="006D4A39"/>
    <w:rsid w:val="006D53A4"/>
    <w:rsid w:val="006D6748"/>
    <w:rsid w:val="006E08A7"/>
    <w:rsid w:val="006E08C4"/>
    <w:rsid w:val="006E091B"/>
    <w:rsid w:val="006E2552"/>
    <w:rsid w:val="006E42C8"/>
    <w:rsid w:val="006E4800"/>
    <w:rsid w:val="006E560F"/>
    <w:rsid w:val="006E5B90"/>
    <w:rsid w:val="006E60D3"/>
    <w:rsid w:val="006E6EA6"/>
    <w:rsid w:val="006E79B6"/>
    <w:rsid w:val="006F054E"/>
    <w:rsid w:val="006F13B2"/>
    <w:rsid w:val="006F15D8"/>
    <w:rsid w:val="006F1B19"/>
    <w:rsid w:val="006F3221"/>
    <w:rsid w:val="006F3613"/>
    <w:rsid w:val="006F3839"/>
    <w:rsid w:val="006F4503"/>
    <w:rsid w:val="006F4B7C"/>
    <w:rsid w:val="006F5C76"/>
    <w:rsid w:val="006F5F3C"/>
    <w:rsid w:val="00700DD9"/>
    <w:rsid w:val="00701AA0"/>
    <w:rsid w:val="00701DAC"/>
    <w:rsid w:val="0070315D"/>
    <w:rsid w:val="00704694"/>
    <w:rsid w:val="007058CD"/>
    <w:rsid w:val="00705D75"/>
    <w:rsid w:val="0070723B"/>
    <w:rsid w:val="00710E38"/>
    <w:rsid w:val="00712DA7"/>
    <w:rsid w:val="007132CC"/>
    <w:rsid w:val="00714956"/>
    <w:rsid w:val="00715F89"/>
    <w:rsid w:val="00716FB7"/>
    <w:rsid w:val="00717C66"/>
    <w:rsid w:val="00717E5B"/>
    <w:rsid w:val="0072144B"/>
    <w:rsid w:val="00722D6B"/>
    <w:rsid w:val="00723956"/>
    <w:rsid w:val="00724203"/>
    <w:rsid w:val="00725C3B"/>
    <w:rsid w:val="00725D14"/>
    <w:rsid w:val="007266FB"/>
    <w:rsid w:val="00727040"/>
    <w:rsid w:val="0073032A"/>
    <w:rsid w:val="0073212B"/>
    <w:rsid w:val="00733733"/>
    <w:rsid w:val="007337EB"/>
    <w:rsid w:val="00733BE8"/>
    <w:rsid w:val="00733D6A"/>
    <w:rsid w:val="00734065"/>
    <w:rsid w:val="00734894"/>
    <w:rsid w:val="00735327"/>
    <w:rsid w:val="00735451"/>
    <w:rsid w:val="007358BD"/>
    <w:rsid w:val="007358F9"/>
    <w:rsid w:val="007368C6"/>
    <w:rsid w:val="007403FC"/>
    <w:rsid w:val="00740573"/>
    <w:rsid w:val="00741479"/>
    <w:rsid w:val="007414DA"/>
    <w:rsid w:val="00743C89"/>
    <w:rsid w:val="007448D2"/>
    <w:rsid w:val="00744A73"/>
    <w:rsid w:val="00744DB8"/>
    <w:rsid w:val="00745C28"/>
    <w:rsid w:val="007460FF"/>
    <w:rsid w:val="00746C98"/>
    <w:rsid w:val="007474D4"/>
    <w:rsid w:val="00751901"/>
    <w:rsid w:val="0075322D"/>
    <w:rsid w:val="00753D56"/>
    <w:rsid w:val="007544F9"/>
    <w:rsid w:val="00754811"/>
    <w:rsid w:val="007549EC"/>
    <w:rsid w:val="007564AE"/>
    <w:rsid w:val="00757591"/>
    <w:rsid w:val="00757633"/>
    <w:rsid w:val="0075784B"/>
    <w:rsid w:val="00757A59"/>
    <w:rsid w:val="00757DD5"/>
    <w:rsid w:val="0076152D"/>
    <w:rsid w:val="007617A7"/>
    <w:rsid w:val="00762125"/>
    <w:rsid w:val="0076274A"/>
    <w:rsid w:val="007635C3"/>
    <w:rsid w:val="00765E06"/>
    <w:rsid w:val="00765F79"/>
    <w:rsid w:val="007706FF"/>
    <w:rsid w:val="00770891"/>
    <w:rsid w:val="00770C61"/>
    <w:rsid w:val="00772A81"/>
    <w:rsid w:val="00772BA3"/>
    <w:rsid w:val="007763FE"/>
    <w:rsid w:val="00776998"/>
    <w:rsid w:val="00777221"/>
    <w:rsid w:val="007772E6"/>
    <w:rsid w:val="007776A2"/>
    <w:rsid w:val="00777849"/>
    <w:rsid w:val="00780A99"/>
    <w:rsid w:val="00781C4F"/>
    <w:rsid w:val="00782487"/>
    <w:rsid w:val="00782A2E"/>
    <w:rsid w:val="00782AFB"/>
    <w:rsid w:val="00782B11"/>
    <w:rsid w:val="00782FEE"/>
    <w:rsid w:val="007836C0"/>
    <w:rsid w:val="00783FA4"/>
    <w:rsid w:val="007845FE"/>
    <w:rsid w:val="0078667E"/>
    <w:rsid w:val="007919DC"/>
    <w:rsid w:val="00791B72"/>
    <w:rsid w:val="00791C7F"/>
    <w:rsid w:val="0079310D"/>
    <w:rsid w:val="00794D07"/>
    <w:rsid w:val="007965D1"/>
    <w:rsid w:val="00796888"/>
    <w:rsid w:val="00797AD8"/>
    <w:rsid w:val="00797C3D"/>
    <w:rsid w:val="007A1326"/>
    <w:rsid w:val="007A26CE"/>
    <w:rsid w:val="007A2B7B"/>
    <w:rsid w:val="007A2E9C"/>
    <w:rsid w:val="007A2FF0"/>
    <w:rsid w:val="007A3356"/>
    <w:rsid w:val="007A36F3"/>
    <w:rsid w:val="007A4641"/>
    <w:rsid w:val="007A4CEF"/>
    <w:rsid w:val="007A55A8"/>
    <w:rsid w:val="007B0F61"/>
    <w:rsid w:val="007B24C4"/>
    <w:rsid w:val="007B415F"/>
    <w:rsid w:val="007B50E4"/>
    <w:rsid w:val="007B5236"/>
    <w:rsid w:val="007B6B2F"/>
    <w:rsid w:val="007B7C2C"/>
    <w:rsid w:val="007C057B"/>
    <w:rsid w:val="007C0620"/>
    <w:rsid w:val="007C0BF8"/>
    <w:rsid w:val="007C1235"/>
    <w:rsid w:val="007C1661"/>
    <w:rsid w:val="007C1A9E"/>
    <w:rsid w:val="007C59C7"/>
    <w:rsid w:val="007C67A8"/>
    <w:rsid w:val="007C6E38"/>
    <w:rsid w:val="007D1F1B"/>
    <w:rsid w:val="007D212E"/>
    <w:rsid w:val="007D458F"/>
    <w:rsid w:val="007D5655"/>
    <w:rsid w:val="007D5A52"/>
    <w:rsid w:val="007D7CF5"/>
    <w:rsid w:val="007D7E58"/>
    <w:rsid w:val="007E41AD"/>
    <w:rsid w:val="007E56D3"/>
    <w:rsid w:val="007E5E9E"/>
    <w:rsid w:val="007E7511"/>
    <w:rsid w:val="007E7A5B"/>
    <w:rsid w:val="007F1493"/>
    <w:rsid w:val="007F15BC"/>
    <w:rsid w:val="007F29D9"/>
    <w:rsid w:val="007F3524"/>
    <w:rsid w:val="007F37E1"/>
    <w:rsid w:val="007F576D"/>
    <w:rsid w:val="007F637A"/>
    <w:rsid w:val="007F66A6"/>
    <w:rsid w:val="007F76BF"/>
    <w:rsid w:val="008000BD"/>
    <w:rsid w:val="008003CD"/>
    <w:rsid w:val="00800512"/>
    <w:rsid w:val="00801687"/>
    <w:rsid w:val="008019EE"/>
    <w:rsid w:val="00802022"/>
    <w:rsid w:val="0080207C"/>
    <w:rsid w:val="00802413"/>
    <w:rsid w:val="008028A3"/>
    <w:rsid w:val="00803769"/>
    <w:rsid w:val="008059C1"/>
    <w:rsid w:val="0080662F"/>
    <w:rsid w:val="00806C91"/>
    <w:rsid w:val="0081065F"/>
    <w:rsid w:val="00810E72"/>
    <w:rsid w:val="0081179B"/>
    <w:rsid w:val="00811848"/>
    <w:rsid w:val="00811FE9"/>
    <w:rsid w:val="00812DCB"/>
    <w:rsid w:val="0081313D"/>
    <w:rsid w:val="00813FA5"/>
    <w:rsid w:val="0081523F"/>
    <w:rsid w:val="00816151"/>
    <w:rsid w:val="00817268"/>
    <w:rsid w:val="008203B7"/>
    <w:rsid w:val="00820BB7"/>
    <w:rsid w:val="008212BE"/>
    <w:rsid w:val="008218CF"/>
    <w:rsid w:val="008237B2"/>
    <w:rsid w:val="008248E7"/>
    <w:rsid w:val="00824E34"/>
    <w:rsid w:val="00824F02"/>
    <w:rsid w:val="00825595"/>
    <w:rsid w:val="00826BD1"/>
    <w:rsid w:val="00826C4F"/>
    <w:rsid w:val="00830A48"/>
    <w:rsid w:val="0083171E"/>
    <w:rsid w:val="00831C89"/>
    <w:rsid w:val="008327FE"/>
    <w:rsid w:val="00832924"/>
    <w:rsid w:val="00832DA5"/>
    <w:rsid w:val="00832F4B"/>
    <w:rsid w:val="00833A2E"/>
    <w:rsid w:val="00833EDF"/>
    <w:rsid w:val="00834038"/>
    <w:rsid w:val="00835D74"/>
    <w:rsid w:val="008377AF"/>
    <w:rsid w:val="008404C4"/>
    <w:rsid w:val="0084056D"/>
    <w:rsid w:val="00841080"/>
    <w:rsid w:val="008412F7"/>
    <w:rsid w:val="008414BB"/>
    <w:rsid w:val="00841B54"/>
    <w:rsid w:val="008434A7"/>
    <w:rsid w:val="00843ED1"/>
    <w:rsid w:val="008455DA"/>
    <w:rsid w:val="00845E0B"/>
    <w:rsid w:val="008467D0"/>
    <w:rsid w:val="00846F02"/>
    <w:rsid w:val="00847014"/>
    <w:rsid w:val="008470D0"/>
    <w:rsid w:val="008505DC"/>
    <w:rsid w:val="0085068B"/>
    <w:rsid w:val="008509F0"/>
    <w:rsid w:val="00851875"/>
    <w:rsid w:val="00852357"/>
    <w:rsid w:val="00852B7B"/>
    <w:rsid w:val="00853B6D"/>
    <w:rsid w:val="00853EEA"/>
    <w:rsid w:val="00853FEE"/>
    <w:rsid w:val="0085448C"/>
    <w:rsid w:val="00854CBC"/>
    <w:rsid w:val="00855048"/>
    <w:rsid w:val="008563D3"/>
    <w:rsid w:val="00856E64"/>
    <w:rsid w:val="00860A52"/>
    <w:rsid w:val="00861899"/>
    <w:rsid w:val="00862960"/>
    <w:rsid w:val="00863532"/>
    <w:rsid w:val="008641E8"/>
    <w:rsid w:val="00865EC3"/>
    <w:rsid w:val="0086629C"/>
    <w:rsid w:val="00866415"/>
    <w:rsid w:val="0086672A"/>
    <w:rsid w:val="00867469"/>
    <w:rsid w:val="00870838"/>
    <w:rsid w:val="00870A3D"/>
    <w:rsid w:val="0087150B"/>
    <w:rsid w:val="00872A54"/>
    <w:rsid w:val="0087348F"/>
    <w:rsid w:val="008736AC"/>
    <w:rsid w:val="00874609"/>
    <w:rsid w:val="00874C1F"/>
    <w:rsid w:val="00875C2F"/>
    <w:rsid w:val="00880A08"/>
    <w:rsid w:val="008813A0"/>
    <w:rsid w:val="00882E98"/>
    <w:rsid w:val="00883242"/>
    <w:rsid w:val="008837C4"/>
    <w:rsid w:val="00883A53"/>
    <w:rsid w:val="00883BED"/>
    <w:rsid w:val="00883E24"/>
    <w:rsid w:val="00884880"/>
    <w:rsid w:val="00884C14"/>
    <w:rsid w:val="0088569A"/>
    <w:rsid w:val="00885C59"/>
    <w:rsid w:val="00890C47"/>
    <w:rsid w:val="00891293"/>
    <w:rsid w:val="00892413"/>
    <w:rsid w:val="0089256F"/>
    <w:rsid w:val="00893CDB"/>
    <w:rsid w:val="00893D12"/>
    <w:rsid w:val="0089468F"/>
    <w:rsid w:val="00895105"/>
    <w:rsid w:val="00895316"/>
    <w:rsid w:val="00895861"/>
    <w:rsid w:val="008977F8"/>
    <w:rsid w:val="00897B91"/>
    <w:rsid w:val="008A00A0"/>
    <w:rsid w:val="008A04F5"/>
    <w:rsid w:val="008A0836"/>
    <w:rsid w:val="008A21F0"/>
    <w:rsid w:val="008A299D"/>
    <w:rsid w:val="008A2D52"/>
    <w:rsid w:val="008A2E25"/>
    <w:rsid w:val="008A5DE5"/>
    <w:rsid w:val="008A6E79"/>
    <w:rsid w:val="008B1FDB"/>
    <w:rsid w:val="008B2A5B"/>
    <w:rsid w:val="008B367A"/>
    <w:rsid w:val="008B4074"/>
    <w:rsid w:val="008B430F"/>
    <w:rsid w:val="008B44C9"/>
    <w:rsid w:val="008B4DA3"/>
    <w:rsid w:val="008B4FF4"/>
    <w:rsid w:val="008B6729"/>
    <w:rsid w:val="008B7F83"/>
    <w:rsid w:val="008C085A"/>
    <w:rsid w:val="008C1A20"/>
    <w:rsid w:val="008C242D"/>
    <w:rsid w:val="008C2FB5"/>
    <w:rsid w:val="008C302C"/>
    <w:rsid w:val="008C3A7E"/>
    <w:rsid w:val="008C4CAB"/>
    <w:rsid w:val="008C5626"/>
    <w:rsid w:val="008C60B7"/>
    <w:rsid w:val="008C6461"/>
    <w:rsid w:val="008C6BA4"/>
    <w:rsid w:val="008C6F82"/>
    <w:rsid w:val="008C7450"/>
    <w:rsid w:val="008C7CBC"/>
    <w:rsid w:val="008C7E61"/>
    <w:rsid w:val="008D0067"/>
    <w:rsid w:val="008D125E"/>
    <w:rsid w:val="008D4BC6"/>
    <w:rsid w:val="008D5308"/>
    <w:rsid w:val="008D55BF"/>
    <w:rsid w:val="008D5FF8"/>
    <w:rsid w:val="008D61E0"/>
    <w:rsid w:val="008D6722"/>
    <w:rsid w:val="008D6E1D"/>
    <w:rsid w:val="008D7AB2"/>
    <w:rsid w:val="008E0259"/>
    <w:rsid w:val="008E43E0"/>
    <w:rsid w:val="008E477A"/>
    <w:rsid w:val="008E481E"/>
    <w:rsid w:val="008E4A0E"/>
    <w:rsid w:val="008E4E59"/>
    <w:rsid w:val="008E7D05"/>
    <w:rsid w:val="008F0115"/>
    <w:rsid w:val="008F0383"/>
    <w:rsid w:val="008F1A96"/>
    <w:rsid w:val="008F1F6A"/>
    <w:rsid w:val="008F28E7"/>
    <w:rsid w:val="008F3EDF"/>
    <w:rsid w:val="008F412B"/>
    <w:rsid w:val="008F4CB5"/>
    <w:rsid w:val="008F56DB"/>
    <w:rsid w:val="008F5A46"/>
    <w:rsid w:val="008F685A"/>
    <w:rsid w:val="008F7AE8"/>
    <w:rsid w:val="0090053B"/>
    <w:rsid w:val="00900E59"/>
    <w:rsid w:val="00900FCF"/>
    <w:rsid w:val="00901298"/>
    <w:rsid w:val="009019BB"/>
    <w:rsid w:val="00902919"/>
    <w:rsid w:val="0090315B"/>
    <w:rsid w:val="009033B0"/>
    <w:rsid w:val="00904350"/>
    <w:rsid w:val="00905926"/>
    <w:rsid w:val="0090604A"/>
    <w:rsid w:val="009078AB"/>
    <w:rsid w:val="0091055E"/>
    <w:rsid w:val="0091064F"/>
    <w:rsid w:val="00910AA3"/>
    <w:rsid w:val="00912C5D"/>
    <w:rsid w:val="00912EC7"/>
    <w:rsid w:val="0091384A"/>
    <w:rsid w:val="00913D40"/>
    <w:rsid w:val="009153A2"/>
    <w:rsid w:val="0091571A"/>
    <w:rsid w:val="00915AC4"/>
    <w:rsid w:val="00920A1E"/>
    <w:rsid w:val="00920C71"/>
    <w:rsid w:val="00921E03"/>
    <w:rsid w:val="009227DD"/>
    <w:rsid w:val="00923015"/>
    <w:rsid w:val="009234D0"/>
    <w:rsid w:val="00925013"/>
    <w:rsid w:val="00925024"/>
    <w:rsid w:val="00925655"/>
    <w:rsid w:val="00925733"/>
    <w:rsid w:val="009257A8"/>
    <w:rsid w:val="009261C8"/>
    <w:rsid w:val="00926D03"/>
    <w:rsid w:val="00926F76"/>
    <w:rsid w:val="00927DB3"/>
    <w:rsid w:val="00927E08"/>
    <w:rsid w:val="009307E5"/>
    <w:rsid w:val="00930D17"/>
    <w:rsid w:val="00930E83"/>
    <w:rsid w:val="00930ED6"/>
    <w:rsid w:val="00931206"/>
    <w:rsid w:val="00932077"/>
    <w:rsid w:val="00932A03"/>
    <w:rsid w:val="0093313E"/>
    <w:rsid w:val="009331F9"/>
    <w:rsid w:val="00933545"/>
    <w:rsid w:val="00934012"/>
    <w:rsid w:val="0093530F"/>
    <w:rsid w:val="0093592F"/>
    <w:rsid w:val="009363F0"/>
    <w:rsid w:val="0093688D"/>
    <w:rsid w:val="00937967"/>
    <w:rsid w:val="0094165A"/>
    <w:rsid w:val="00942056"/>
    <w:rsid w:val="009429D1"/>
    <w:rsid w:val="00942A79"/>
    <w:rsid w:val="00942E67"/>
    <w:rsid w:val="00943299"/>
    <w:rsid w:val="009438A7"/>
    <w:rsid w:val="009458AF"/>
    <w:rsid w:val="00946555"/>
    <w:rsid w:val="00947126"/>
    <w:rsid w:val="009520A1"/>
    <w:rsid w:val="009522E2"/>
    <w:rsid w:val="00952350"/>
    <w:rsid w:val="0095259D"/>
    <w:rsid w:val="009528C1"/>
    <w:rsid w:val="009532C7"/>
    <w:rsid w:val="00953595"/>
    <w:rsid w:val="00953891"/>
    <w:rsid w:val="00953E82"/>
    <w:rsid w:val="00955A08"/>
    <w:rsid w:val="00955D6C"/>
    <w:rsid w:val="0095670B"/>
    <w:rsid w:val="00956AC0"/>
    <w:rsid w:val="00956D7E"/>
    <w:rsid w:val="00960547"/>
    <w:rsid w:val="00960CCA"/>
    <w:rsid w:val="00960E03"/>
    <w:rsid w:val="009624AB"/>
    <w:rsid w:val="009634F6"/>
    <w:rsid w:val="00963579"/>
    <w:rsid w:val="0096422F"/>
    <w:rsid w:val="00964AE3"/>
    <w:rsid w:val="00965F05"/>
    <w:rsid w:val="0096720F"/>
    <w:rsid w:val="0097036E"/>
    <w:rsid w:val="0097161B"/>
    <w:rsid w:val="009718BF"/>
    <w:rsid w:val="00973DB2"/>
    <w:rsid w:val="00975BF7"/>
    <w:rsid w:val="00981475"/>
    <w:rsid w:val="00981668"/>
    <w:rsid w:val="0098199D"/>
    <w:rsid w:val="00981EBD"/>
    <w:rsid w:val="00981F43"/>
    <w:rsid w:val="009830AC"/>
    <w:rsid w:val="00983A9E"/>
    <w:rsid w:val="00984331"/>
    <w:rsid w:val="00984C07"/>
    <w:rsid w:val="00985F69"/>
    <w:rsid w:val="00986867"/>
    <w:rsid w:val="00987813"/>
    <w:rsid w:val="00990C18"/>
    <w:rsid w:val="00990C46"/>
    <w:rsid w:val="00991DEF"/>
    <w:rsid w:val="00992659"/>
    <w:rsid w:val="0099359F"/>
    <w:rsid w:val="00993B98"/>
    <w:rsid w:val="00993F37"/>
    <w:rsid w:val="0099432F"/>
    <w:rsid w:val="009944F9"/>
    <w:rsid w:val="00994EB0"/>
    <w:rsid w:val="00995473"/>
    <w:rsid w:val="00995954"/>
    <w:rsid w:val="00995E81"/>
    <w:rsid w:val="00996470"/>
    <w:rsid w:val="009964AC"/>
    <w:rsid w:val="00996603"/>
    <w:rsid w:val="00997331"/>
    <w:rsid w:val="009974B3"/>
    <w:rsid w:val="00997531"/>
    <w:rsid w:val="00997F5D"/>
    <w:rsid w:val="009A09AC"/>
    <w:rsid w:val="009A0C78"/>
    <w:rsid w:val="009A1BBC"/>
    <w:rsid w:val="009A2241"/>
    <w:rsid w:val="009A23B6"/>
    <w:rsid w:val="009A259B"/>
    <w:rsid w:val="009A2864"/>
    <w:rsid w:val="009A313E"/>
    <w:rsid w:val="009A3E7B"/>
    <w:rsid w:val="009A3EAC"/>
    <w:rsid w:val="009A40D9"/>
    <w:rsid w:val="009A43B6"/>
    <w:rsid w:val="009A7C2A"/>
    <w:rsid w:val="009B08F7"/>
    <w:rsid w:val="009B165F"/>
    <w:rsid w:val="009B1B64"/>
    <w:rsid w:val="009B1D62"/>
    <w:rsid w:val="009B284A"/>
    <w:rsid w:val="009B2E67"/>
    <w:rsid w:val="009B417F"/>
    <w:rsid w:val="009B4483"/>
    <w:rsid w:val="009B5879"/>
    <w:rsid w:val="009B5A96"/>
    <w:rsid w:val="009B5D90"/>
    <w:rsid w:val="009B6030"/>
    <w:rsid w:val="009B7C16"/>
    <w:rsid w:val="009C0698"/>
    <w:rsid w:val="009C098A"/>
    <w:rsid w:val="009C0DA0"/>
    <w:rsid w:val="009C1693"/>
    <w:rsid w:val="009C1AD9"/>
    <w:rsid w:val="009C1B85"/>
    <w:rsid w:val="009C1FCA"/>
    <w:rsid w:val="009C230A"/>
    <w:rsid w:val="009C3001"/>
    <w:rsid w:val="009C44C9"/>
    <w:rsid w:val="009C575A"/>
    <w:rsid w:val="009C65D7"/>
    <w:rsid w:val="009C69B7"/>
    <w:rsid w:val="009C72FE"/>
    <w:rsid w:val="009C7379"/>
    <w:rsid w:val="009C7A4C"/>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1E74"/>
    <w:rsid w:val="009E34B3"/>
    <w:rsid w:val="009E3D97"/>
    <w:rsid w:val="009E525A"/>
    <w:rsid w:val="009E56EB"/>
    <w:rsid w:val="009E5AFD"/>
    <w:rsid w:val="009E6AB6"/>
    <w:rsid w:val="009E6B21"/>
    <w:rsid w:val="009E7765"/>
    <w:rsid w:val="009E7F27"/>
    <w:rsid w:val="009F1033"/>
    <w:rsid w:val="009F1A7D"/>
    <w:rsid w:val="009F3431"/>
    <w:rsid w:val="009F3838"/>
    <w:rsid w:val="009F3ECD"/>
    <w:rsid w:val="009F4B19"/>
    <w:rsid w:val="009F4DC4"/>
    <w:rsid w:val="009F5F05"/>
    <w:rsid w:val="009F7315"/>
    <w:rsid w:val="009F73D1"/>
    <w:rsid w:val="00A001C0"/>
    <w:rsid w:val="00A00D40"/>
    <w:rsid w:val="00A03FB0"/>
    <w:rsid w:val="00A04A93"/>
    <w:rsid w:val="00A0551F"/>
    <w:rsid w:val="00A07569"/>
    <w:rsid w:val="00A07749"/>
    <w:rsid w:val="00A078FB"/>
    <w:rsid w:val="00A10564"/>
    <w:rsid w:val="00A109EE"/>
    <w:rsid w:val="00A10CE1"/>
    <w:rsid w:val="00A10CED"/>
    <w:rsid w:val="00A1117D"/>
    <w:rsid w:val="00A123D7"/>
    <w:rsid w:val="00A128C6"/>
    <w:rsid w:val="00A143CE"/>
    <w:rsid w:val="00A15947"/>
    <w:rsid w:val="00A16D9B"/>
    <w:rsid w:val="00A21A49"/>
    <w:rsid w:val="00A21E6C"/>
    <w:rsid w:val="00A231E9"/>
    <w:rsid w:val="00A2418B"/>
    <w:rsid w:val="00A248DD"/>
    <w:rsid w:val="00A27007"/>
    <w:rsid w:val="00A307AE"/>
    <w:rsid w:val="00A30B52"/>
    <w:rsid w:val="00A35E8B"/>
    <w:rsid w:val="00A3669F"/>
    <w:rsid w:val="00A37D5C"/>
    <w:rsid w:val="00A41364"/>
    <w:rsid w:val="00A41A01"/>
    <w:rsid w:val="00A429A9"/>
    <w:rsid w:val="00A42C56"/>
    <w:rsid w:val="00A43CFF"/>
    <w:rsid w:val="00A47719"/>
    <w:rsid w:val="00A47EAB"/>
    <w:rsid w:val="00A5068D"/>
    <w:rsid w:val="00A509B4"/>
    <w:rsid w:val="00A517F4"/>
    <w:rsid w:val="00A5427A"/>
    <w:rsid w:val="00A54C7B"/>
    <w:rsid w:val="00A54CFD"/>
    <w:rsid w:val="00A5639F"/>
    <w:rsid w:val="00A57040"/>
    <w:rsid w:val="00A60064"/>
    <w:rsid w:val="00A60108"/>
    <w:rsid w:val="00A64F90"/>
    <w:rsid w:val="00A65A2B"/>
    <w:rsid w:val="00A70170"/>
    <w:rsid w:val="00A726A2"/>
    <w:rsid w:val="00A726C7"/>
    <w:rsid w:val="00A7409C"/>
    <w:rsid w:val="00A752B5"/>
    <w:rsid w:val="00A75CB2"/>
    <w:rsid w:val="00A774B4"/>
    <w:rsid w:val="00A77927"/>
    <w:rsid w:val="00A80144"/>
    <w:rsid w:val="00A81734"/>
    <w:rsid w:val="00A81791"/>
    <w:rsid w:val="00A8195D"/>
    <w:rsid w:val="00A81DC9"/>
    <w:rsid w:val="00A82923"/>
    <w:rsid w:val="00A82D67"/>
    <w:rsid w:val="00A8372C"/>
    <w:rsid w:val="00A83A8F"/>
    <w:rsid w:val="00A855FA"/>
    <w:rsid w:val="00A905C6"/>
    <w:rsid w:val="00A90A0B"/>
    <w:rsid w:val="00A91418"/>
    <w:rsid w:val="00A91A18"/>
    <w:rsid w:val="00A9244B"/>
    <w:rsid w:val="00A932DF"/>
    <w:rsid w:val="00A93A3E"/>
    <w:rsid w:val="00A947CF"/>
    <w:rsid w:val="00A95F5B"/>
    <w:rsid w:val="00A96D9C"/>
    <w:rsid w:val="00A97222"/>
    <w:rsid w:val="00A9772A"/>
    <w:rsid w:val="00AA0749"/>
    <w:rsid w:val="00AA18E2"/>
    <w:rsid w:val="00AA22B0"/>
    <w:rsid w:val="00AA2B19"/>
    <w:rsid w:val="00AA3B89"/>
    <w:rsid w:val="00AA5E50"/>
    <w:rsid w:val="00AA642B"/>
    <w:rsid w:val="00AB0677"/>
    <w:rsid w:val="00AB1983"/>
    <w:rsid w:val="00AB23C3"/>
    <w:rsid w:val="00AB24DB"/>
    <w:rsid w:val="00AB2507"/>
    <w:rsid w:val="00AB35CE"/>
    <w:rsid w:val="00AB35D0"/>
    <w:rsid w:val="00AB4C0A"/>
    <w:rsid w:val="00AB5881"/>
    <w:rsid w:val="00AB7018"/>
    <w:rsid w:val="00AB77E7"/>
    <w:rsid w:val="00AC0051"/>
    <w:rsid w:val="00AC04FB"/>
    <w:rsid w:val="00AC08A1"/>
    <w:rsid w:val="00AC1A22"/>
    <w:rsid w:val="00AC1DCF"/>
    <w:rsid w:val="00AC23B1"/>
    <w:rsid w:val="00AC260E"/>
    <w:rsid w:val="00AC2AF9"/>
    <w:rsid w:val="00AC2F71"/>
    <w:rsid w:val="00AC47A6"/>
    <w:rsid w:val="00AC592A"/>
    <w:rsid w:val="00AC60C5"/>
    <w:rsid w:val="00AC682B"/>
    <w:rsid w:val="00AC78ED"/>
    <w:rsid w:val="00AD02D3"/>
    <w:rsid w:val="00AD1175"/>
    <w:rsid w:val="00AD3675"/>
    <w:rsid w:val="00AD3AC3"/>
    <w:rsid w:val="00AD4FAB"/>
    <w:rsid w:val="00AD56A9"/>
    <w:rsid w:val="00AD69C4"/>
    <w:rsid w:val="00AD6F0C"/>
    <w:rsid w:val="00AD7A47"/>
    <w:rsid w:val="00AE1C5F"/>
    <w:rsid w:val="00AE23DD"/>
    <w:rsid w:val="00AE290D"/>
    <w:rsid w:val="00AE360F"/>
    <w:rsid w:val="00AE37A8"/>
    <w:rsid w:val="00AE3899"/>
    <w:rsid w:val="00AE6632"/>
    <w:rsid w:val="00AE6AEB"/>
    <w:rsid w:val="00AE6CD2"/>
    <w:rsid w:val="00AE6E4F"/>
    <w:rsid w:val="00AE776A"/>
    <w:rsid w:val="00AF1F68"/>
    <w:rsid w:val="00AF27B7"/>
    <w:rsid w:val="00AF2BB2"/>
    <w:rsid w:val="00AF2DBE"/>
    <w:rsid w:val="00AF3C5D"/>
    <w:rsid w:val="00AF44F3"/>
    <w:rsid w:val="00AF726A"/>
    <w:rsid w:val="00AF7AB4"/>
    <w:rsid w:val="00AF7B91"/>
    <w:rsid w:val="00B00015"/>
    <w:rsid w:val="00B00CD1"/>
    <w:rsid w:val="00B043A6"/>
    <w:rsid w:val="00B06DE8"/>
    <w:rsid w:val="00B07AE1"/>
    <w:rsid w:val="00B07D23"/>
    <w:rsid w:val="00B07FE9"/>
    <w:rsid w:val="00B12968"/>
    <w:rsid w:val="00B12FC4"/>
    <w:rsid w:val="00B131FF"/>
    <w:rsid w:val="00B13498"/>
    <w:rsid w:val="00B137D7"/>
    <w:rsid w:val="00B13DA2"/>
    <w:rsid w:val="00B1407F"/>
    <w:rsid w:val="00B1672A"/>
    <w:rsid w:val="00B16E71"/>
    <w:rsid w:val="00B174BD"/>
    <w:rsid w:val="00B20690"/>
    <w:rsid w:val="00B20B2A"/>
    <w:rsid w:val="00B2115F"/>
    <w:rsid w:val="00B2129B"/>
    <w:rsid w:val="00B22FA7"/>
    <w:rsid w:val="00B24845"/>
    <w:rsid w:val="00B26370"/>
    <w:rsid w:val="00B27039"/>
    <w:rsid w:val="00B2718F"/>
    <w:rsid w:val="00B27D18"/>
    <w:rsid w:val="00B300DB"/>
    <w:rsid w:val="00B317A3"/>
    <w:rsid w:val="00B32BEC"/>
    <w:rsid w:val="00B347D3"/>
    <w:rsid w:val="00B35B87"/>
    <w:rsid w:val="00B370B2"/>
    <w:rsid w:val="00B40556"/>
    <w:rsid w:val="00B43107"/>
    <w:rsid w:val="00B45AC4"/>
    <w:rsid w:val="00B45E0A"/>
    <w:rsid w:val="00B47A18"/>
    <w:rsid w:val="00B50128"/>
    <w:rsid w:val="00B51A4A"/>
    <w:rsid w:val="00B51CD5"/>
    <w:rsid w:val="00B51FEE"/>
    <w:rsid w:val="00B5229D"/>
    <w:rsid w:val="00B52CE6"/>
    <w:rsid w:val="00B53824"/>
    <w:rsid w:val="00B53857"/>
    <w:rsid w:val="00B54009"/>
    <w:rsid w:val="00B54B6C"/>
    <w:rsid w:val="00B56FB1"/>
    <w:rsid w:val="00B6083F"/>
    <w:rsid w:val="00B61504"/>
    <w:rsid w:val="00B62249"/>
    <w:rsid w:val="00B62E95"/>
    <w:rsid w:val="00B63ABC"/>
    <w:rsid w:val="00B64792"/>
    <w:rsid w:val="00B64D3D"/>
    <w:rsid w:val="00B64F0A"/>
    <w:rsid w:val="00B6562C"/>
    <w:rsid w:val="00B6729E"/>
    <w:rsid w:val="00B720C9"/>
    <w:rsid w:val="00B730E5"/>
    <w:rsid w:val="00B7391B"/>
    <w:rsid w:val="00B73ACC"/>
    <w:rsid w:val="00B743E7"/>
    <w:rsid w:val="00B74B80"/>
    <w:rsid w:val="00B768A9"/>
    <w:rsid w:val="00B76A37"/>
    <w:rsid w:val="00B76E86"/>
    <w:rsid w:val="00B76E90"/>
    <w:rsid w:val="00B8005C"/>
    <w:rsid w:val="00B81585"/>
    <w:rsid w:val="00B81FE8"/>
    <w:rsid w:val="00B8290F"/>
    <w:rsid w:val="00B82E5F"/>
    <w:rsid w:val="00B8380D"/>
    <w:rsid w:val="00B8666B"/>
    <w:rsid w:val="00B904F4"/>
    <w:rsid w:val="00B90BD1"/>
    <w:rsid w:val="00B92536"/>
    <w:rsid w:val="00B9274D"/>
    <w:rsid w:val="00B94207"/>
    <w:rsid w:val="00B945D4"/>
    <w:rsid w:val="00B9506C"/>
    <w:rsid w:val="00B964C2"/>
    <w:rsid w:val="00B969D8"/>
    <w:rsid w:val="00B97B50"/>
    <w:rsid w:val="00BA3959"/>
    <w:rsid w:val="00BA563D"/>
    <w:rsid w:val="00BA5AFB"/>
    <w:rsid w:val="00BB1855"/>
    <w:rsid w:val="00BB1B95"/>
    <w:rsid w:val="00BB2332"/>
    <w:rsid w:val="00BB239F"/>
    <w:rsid w:val="00BB2494"/>
    <w:rsid w:val="00BB2522"/>
    <w:rsid w:val="00BB28A3"/>
    <w:rsid w:val="00BB2A68"/>
    <w:rsid w:val="00BB5218"/>
    <w:rsid w:val="00BB5C00"/>
    <w:rsid w:val="00BB6093"/>
    <w:rsid w:val="00BB72C0"/>
    <w:rsid w:val="00BB7DD3"/>
    <w:rsid w:val="00BB7FF3"/>
    <w:rsid w:val="00BC0AF1"/>
    <w:rsid w:val="00BC119C"/>
    <w:rsid w:val="00BC27BE"/>
    <w:rsid w:val="00BC3779"/>
    <w:rsid w:val="00BC41A0"/>
    <w:rsid w:val="00BC43D8"/>
    <w:rsid w:val="00BD005B"/>
    <w:rsid w:val="00BD0102"/>
    <w:rsid w:val="00BD0186"/>
    <w:rsid w:val="00BD1661"/>
    <w:rsid w:val="00BD6178"/>
    <w:rsid w:val="00BD6348"/>
    <w:rsid w:val="00BE147F"/>
    <w:rsid w:val="00BE1BBC"/>
    <w:rsid w:val="00BE1E84"/>
    <w:rsid w:val="00BE21FB"/>
    <w:rsid w:val="00BE46B5"/>
    <w:rsid w:val="00BE520C"/>
    <w:rsid w:val="00BE6663"/>
    <w:rsid w:val="00BE6E4A"/>
    <w:rsid w:val="00BE74C5"/>
    <w:rsid w:val="00BF0917"/>
    <w:rsid w:val="00BF0CD7"/>
    <w:rsid w:val="00BF143E"/>
    <w:rsid w:val="00BF15CE"/>
    <w:rsid w:val="00BF1AB7"/>
    <w:rsid w:val="00BF2157"/>
    <w:rsid w:val="00BF2FC3"/>
    <w:rsid w:val="00BF3551"/>
    <w:rsid w:val="00BF37C3"/>
    <w:rsid w:val="00BF4F07"/>
    <w:rsid w:val="00BF59D6"/>
    <w:rsid w:val="00BF695B"/>
    <w:rsid w:val="00BF6A14"/>
    <w:rsid w:val="00BF71B0"/>
    <w:rsid w:val="00BF7396"/>
    <w:rsid w:val="00C00877"/>
    <w:rsid w:val="00C00A7C"/>
    <w:rsid w:val="00C0161F"/>
    <w:rsid w:val="00C030BD"/>
    <w:rsid w:val="00C036C3"/>
    <w:rsid w:val="00C03CCA"/>
    <w:rsid w:val="00C040E8"/>
    <w:rsid w:val="00C0499E"/>
    <w:rsid w:val="00C04F4A"/>
    <w:rsid w:val="00C06484"/>
    <w:rsid w:val="00C06EC6"/>
    <w:rsid w:val="00C07776"/>
    <w:rsid w:val="00C07C0D"/>
    <w:rsid w:val="00C10210"/>
    <w:rsid w:val="00C1035C"/>
    <w:rsid w:val="00C1140E"/>
    <w:rsid w:val="00C1358F"/>
    <w:rsid w:val="00C13C2A"/>
    <w:rsid w:val="00C13CE8"/>
    <w:rsid w:val="00C14187"/>
    <w:rsid w:val="00C15151"/>
    <w:rsid w:val="00C15B1C"/>
    <w:rsid w:val="00C1602D"/>
    <w:rsid w:val="00C179BC"/>
    <w:rsid w:val="00C17F8C"/>
    <w:rsid w:val="00C211E6"/>
    <w:rsid w:val="00C21878"/>
    <w:rsid w:val="00C21EAA"/>
    <w:rsid w:val="00C22446"/>
    <w:rsid w:val="00C22681"/>
    <w:rsid w:val="00C22FB5"/>
    <w:rsid w:val="00C24236"/>
    <w:rsid w:val="00C24CBF"/>
    <w:rsid w:val="00C25C66"/>
    <w:rsid w:val="00C26A23"/>
    <w:rsid w:val="00C2710B"/>
    <w:rsid w:val="00C279C2"/>
    <w:rsid w:val="00C27D5F"/>
    <w:rsid w:val="00C30EBF"/>
    <w:rsid w:val="00C3183E"/>
    <w:rsid w:val="00C31E27"/>
    <w:rsid w:val="00C33531"/>
    <w:rsid w:val="00C33B9E"/>
    <w:rsid w:val="00C34194"/>
    <w:rsid w:val="00C35EF7"/>
    <w:rsid w:val="00C371F4"/>
    <w:rsid w:val="00C37BAE"/>
    <w:rsid w:val="00C37E75"/>
    <w:rsid w:val="00C4043D"/>
    <w:rsid w:val="00C40DAA"/>
    <w:rsid w:val="00C419CA"/>
    <w:rsid w:val="00C41F7E"/>
    <w:rsid w:val="00C42A1B"/>
    <w:rsid w:val="00C42B41"/>
    <w:rsid w:val="00C42C1F"/>
    <w:rsid w:val="00C44A8D"/>
    <w:rsid w:val="00C44CF8"/>
    <w:rsid w:val="00C44DC6"/>
    <w:rsid w:val="00C45B91"/>
    <w:rsid w:val="00C460A1"/>
    <w:rsid w:val="00C4677E"/>
    <w:rsid w:val="00C4789C"/>
    <w:rsid w:val="00C50200"/>
    <w:rsid w:val="00C50C53"/>
    <w:rsid w:val="00C50D45"/>
    <w:rsid w:val="00C52C02"/>
    <w:rsid w:val="00C52DCB"/>
    <w:rsid w:val="00C5578C"/>
    <w:rsid w:val="00C56FD7"/>
    <w:rsid w:val="00C57EE8"/>
    <w:rsid w:val="00C6055F"/>
    <w:rsid w:val="00C61072"/>
    <w:rsid w:val="00C6243C"/>
    <w:rsid w:val="00C62F54"/>
    <w:rsid w:val="00C63AEA"/>
    <w:rsid w:val="00C67BBF"/>
    <w:rsid w:val="00C70168"/>
    <w:rsid w:val="00C70B28"/>
    <w:rsid w:val="00C71459"/>
    <w:rsid w:val="00C718DD"/>
    <w:rsid w:val="00C71AFB"/>
    <w:rsid w:val="00C73E41"/>
    <w:rsid w:val="00C742E7"/>
    <w:rsid w:val="00C74707"/>
    <w:rsid w:val="00C74A57"/>
    <w:rsid w:val="00C74D7E"/>
    <w:rsid w:val="00C767C7"/>
    <w:rsid w:val="00C779FD"/>
    <w:rsid w:val="00C77D84"/>
    <w:rsid w:val="00C80B9E"/>
    <w:rsid w:val="00C83F7E"/>
    <w:rsid w:val="00C841B7"/>
    <w:rsid w:val="00C84A6C"/>
    <w:rsid w:val="00C8667D"/>
    <w:rsid w:val="00C86967"/>
    <w:rsid w:val="00C928A8"/>
    <w:rsid w:val="00C93044"/>
    <w:rsid w:val="00C933E3"/>
    <w:rsid w:val="00C94483"/>
    <w:rsid w:val="00C95246"/>
    <w:rsid w:val="00C969D5"/>
    <w:rsid w:val="00C96FED"/>
    <w:rsid w:val="00CA103E"/>
    <w:rsid w:val="00CA14B3"/>
    <w:rsid w:val="00CA3DCB"/>
    <w:rsid w:val="00CA6C45"/>
    <w:rsid w:val="00CA74F6"/>
    <w:rsid w:val="00CA7603"/>
    <w:rsid w:val="00CB364E"/>
    <w:rsid w:val="00CB37B8"/>
    <w:rsid w:val="00CB3962"/>
    <w:rsid w:val="00CB49D8"/>
    <w:rsid w:val="00CB4F1A"/>
    <w:rsid w:val="00CB58B4"/>
    <w:rsid w:val="00CB6577"/>
    <w:rsid w:val="00CB6768"/>
    <w:rsid w:val="00CB74C7"/>
    <w:rsid w:val="00CC06A0"/>
    <w:rsid w:val="00CC0912"/>
    <w:rsid w:val="00CC1FE9"/>
    <w:rsid w:val="00CC3B49"/>
    <w:rsid w:val="00CC3D04"/>
    <w:rsid w:val="00CC4AF7"/>
    <w:rsid w:val="00CC54E5"/>
    <w:rsid w:val="00CC6B96"/>
    <w:rsid w:val="00CC6F04"/>
    <w:rsid w:val="00CC7B94"/>
    <w:rsid w:val="00CD0F75"/>
    <w:rsid w:val="00CD2644"/>
    <w:rsid w:val="00CD367B"/>
    <w:rsid w:val="00CD511F"/>
    <w:rsid w:val="00CD6E8E"/>
    <w:rsid w:val="00CD75E3"/>
    <w:rsid w:val="00CE161F"/>
    <w:rsid w:val="00CE2CC6"/>
    <w:rsid w:val="00CE2E18"/>
    <w:rsid w:val="00CE3529"/>
    <w:rsid w:val="00CE3CA6"/>
    <w:rsid w:val="00CE4320"/>
    <w:rsid w:val="00CE4CF7"/>
    <w:rsid w:val="00CE5D9A"/>
    <w:rsid w:val="00CE76CD"/>
    <w:rsid w:val="00CE7927"/>
    <w:rsid w:val="00CF0B65"/>
    <w:rsid w:val="00CF11C4"/>
    <w:rsid w:val="00CF1C1F"/>
    <w:rsid w:val="00CF1D5B"/>
    <w:rsid w:val="00CF3B5E"/>
    <w:rsid w:val="00CF3BA6"/>
    <w:rsid w:val="00CF4E8C"/>
    <w:rsid w:val="00CF55F2"/>
    <w:rsid w:val="00CF6913"/>
    <w:rsid w:val="00CF7702"/>
    <w:rsid w:val="00CF77EB"/>
    <w:rsid w:val="00CF7AA7"/>
    <w:rsid w:val="00D006CF"/>
    <w:rsid w:val="00D007DF"/>
    <w:rsid w:val="00D008A6"/>
    <w:rsid w:val="00D00960"/>
    <w:rsid w:val="00D00B74"/>
    <w:rsid w:val="00D00E26"/>
    <w:rsid w:val="00D015F0"/>
    <w:rsid w:val="00D0447B"/>
    <w:rsid w:val="00D047DE"/>
    <w:rsid w:val="00D04894"/>
    <w:rsid w:val="00D048A2"/>
    <w:rsid w:val="00D053CE"/>
    <w:rsid w:val="00D055EB"/>
    <w:rsid w:val="00D056FE"/>
    <w:rsid w:val="00D05B56"/>
    <w:rsid w:val="00D05D60"/>
    <w:rsid w:val="00D114B2"/>
    <w:rsid w:val="00D11EBB"/>
    <w:rsid w:val="00D121C4"/>
    <w:rsid w:val="00D14274"/>
    <w:rsid w:val="00D155A2"/>
    <w:rsid w:val="00D15E5B"/>
    <w:rsid w:val="00D17C62"/>
    <w:rsid w:val="00D17D43"/>
    <w:rsid w:val="00D21586"/>
    <w:rsid w:val="00D21EA5"/>
    <w:rsid w:val="00D236D4"/>
    <w:rsid w:val="00D23A38"/>
    <w:rsid w:val="00D2574C"/>
    <w:rsid w:val="00D26D79"/>
    <w:rsid w:val="00D27C2B"/>
    <w:rsid w:val="00D303CE"/>
    <w:rsid w:val="00D322BF"/>
    <w:rsid w:val="00D3276E"/>
    <w:rsid w:val="00D33363"/>
    <w:rsid w:val="00D34943"/>
    <w:rsid w:val="00D34A2B"/>
    <w:rsid w:val="00D35409"/>
    <w:rsid w:val="00D359D4"/>
    <w:rsid w:val="00D36A4F"/>
    <w:rsid w:val="00D36B64"/>
    <w:rsid w:val="00D41B88"/>
    <w:rsid w:val="00D41E23"/>
    <w:rsid w:val="00D425FC"/>
    <w:rsid w:val="00D429EC"/>
    <w:rsid w:val="00D43D44"/>
    <w:rsid w:val="00D43EBB"/>
    <w:rsid w:val="00D44E4E"/>
    <w:rsid w:val="00D46D26"/>
    <w:rsid w:val="00D51254"/>
    <w:rsid w:val="00D51627"/>
    <w:rsid w:val="00D51B3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5D0E"/>
    <w:rsid w:val="00D660A0"/>
    <w:rsid w:val="00D669C4"/>
    <w:rsid w:val="00D670A2"/>
    <w:rsid w:val="00D673A2"/>
    <w:rsid w:val="00D70087"/>
    <w:rsid w:val="00D7079E"/>
    <w:rsid w:val="00D70823"/>
    <w:rsid w:val="00D70AB1"/>
    <w:rsid w:val="00D70F23"/>
    <w:rsid w:val="00D73DD6"/>
    <w:rsid w:val="00D745F5"/>
    <w:rsid w:val="00D75392"/>
    <w:rsid w:val="00D7585E"/>
    <w:rsid w:val="00D759A3"/>
    <w:rsid w:val="00D8201C"/>
    <w:rsid w:val="00D82E32"/>
    <w:rsid w:val="00D835DA"/>
    <w:rsid w:val="00D83974"/>
    <w:rsid w:val="00D84133"/>
    <w:rsid w:val="00D8431C"/>
    <w:rsid w:val="00D85133"/>
    <w:rsid w:val="00D86F43"/>
    <w:rsid w:val="00D90F13"/>
    <w:rsid w:val="00D91607"/>
    <w:rsid w:val="00D92C82"/>
    <w:rsid w:val="00D92CFB"/>
    <w:rsid w:val="00D93336"/>
    <w:rsid w:val="00D94314"/>
    <w:rsid w:val="00D95BC7"/>
    <w:rsid w:val="00D95C17"/>
    <w:rsid w:val="00D96043"/>
    <w:rsid w:val="00D97779"/>
    <w:rsid w:val="00D97AFC"/>
    <w:rsid w:val="00DA52F5"/>
    <w:rsid w:val="00DA6E5F"/>
    <w:rsid w:val="00DA73A3"/>
    <w:rsid w:val="00DA758F"/>
    <w:rsid w:val="00DB3080"/>
    <w:rsid w:val="00DB34C6"/>
    <w:rsid w:val="00DB4E12"/>
    <w:rsid w:val="00DB5298"/>
    <w:rsid w:val="00DB5771"/>
    <w:rsid w:val="00DB62CE"/>
    <w:rsid w:val="00DC03A0"/>
    <w:rsid w:val="00DC0AB6"/>
    <w:rsid w:val="00DC21CF"/>
    <w:rsid w:val="00DC2BEF"/>
    <w:rsid w:val="00DC3395"/>
    <w:rsid w:val="00DC3664"/>
    <w:rsid w:val="00DC4B9B"/>
    <w:rsid w:val="00DC5BB8"/>
    <w:rsid w:val="00DC5DB5"/>
    <w:rsid w:val="00DC6EFC"/>
    <w:rsid w:val="00DC7CDE"/>
    <w:rsid w:val="00DD195B"/>
    <w:rsid w:val="00DD21D0"/>
    <w:rsid w:val="00DD243F"/>
    <w:rsid w:val="00DD46E9"/>
    <w:rsid w:val="00DD4711"/>
    <w:rsid w:val="00DD4812"/>
    <w:rsid w:val="00DD4CA7"/>
    <w:rsid w:val="00DD60D5"/>
    <w:rsid w:val="00DE0097"/>
    <w:rsid w:val="00DE05AE"/>
    <w:rsid w:val="00DE0979"/>
    <w:rsid w:val="00DE12E9"/>
    <w:rsid w:val="00DE301D"/>
    <w:rsid w:val="00DE33EC"/>
    <w:rsid w:val="00DE43F4"/>
    <w:rsid w:val="00DE53F8"/>
    <w:rsid w:val="00DE60E6"/>
    <w:rsid w:val="00DE6C9B"/>
    <w:rsid w:val="00DE74DC"/>
    <w:rsid w:val="00DE7D5A"/>
    <w:rsid w:val="00DF0695"/>
    <w:rsid w:val="00DF0A94"/>
    <w:rsid w:val="00DF0BE2"/>
    <w:rsid w:val="00DF1EC4"/>
    <w:rsid w:val="00DF247C"/>
    <w:rsid w:val="00DF3F4F"/>
    <w:rsid w:val="00DF47BD"/>
    <w:rsid w:val="00DF707E"/>
    <w:rsid w:val="00DF70A1"/>
    <w:rsid w:val="00DF759D"/>
    <w:rsid w:val="00E003AF"/>
    <w:rsid w:val="00E00482"/>
    <w:rsid w:val="00E018C3"/>
    <w:rsid w:val="00E01C15"/>
    <w:rsid w:val="00E052B1"/>
    <w:rsid w:val="00E05886"/>
    <w:rsid w:val="00E07CF3"/>
    <w:rsid w:val="00E104C6"/>
    <w:rsid w:val="00E1057D"/>
    <w:rsid w:val="00E10C02"/>
    <w:rsid w:val="00E137F4"/>
    <w:rsid w:val="00E164F2"/>
    <w:rsid w:val="00E16CB0"/>
    <w:rsid w:val="00E16F61"/>
    <w:rsid w:val="00E178A7"/>
    <w:rsid w:val="00E20F6A"/>
    <w:rsid w:val="00E21A25"/>
    <w:rsid w:val="00E22D33"/>
    <w:rsid w:val="00E23303"/>
    <w:rsid w:val="00E253CA"/>
    <w:rsid w:val="00E2596C"/>
    <w:rsid w:val="00E25C87"/>
    <w:rsid w:val="00E25F2C"/>
    <w:rsid w:val="00E2771C"/>
    <w:rsid w:val="00E31D50"/>
    <w:rsid w:val="00E324D9"/>
    <w:rsid w:val="00E331FB"/>
    <w:rsid w:val="00E33DF4"/>
    <w:rsid w:val="00E34064"/>
    <w:rsid w:val="00E352B1"/>
    <w:rsid w:val="00E35EDE"/>
    <w:rsid w:val="00E36528"/>
    <w:rsid w:val="00E37866"/>
    <w:rsid w:val="00E400A4"/>
    <w:rsid w:val="00E409B4"/>
    <w:rsid w:val="00E40CF7"/>
    <w:rsid w:val="00E413B8"/>
    <w:rsid w:val="00E434EB"/>
    <w:rsid w:val="00E440C0"/>
    <w:rsid w:val="00E4683D"/>
    <w:rsid w:val="00E46CA0"/>
    <w:rsid w:val="00E473EF"/>
    <w:rsid w:val="00E504A1"/>
    <w:rsid w:val="00E50ED4"/>
    <w:rsid w:val="00E51231"/>
    <w:rsid w:val="00E52A67"/>
    <w:rsid w:val="00E53574"/>
    <w:rsid w:val="00E564E8"/>
    <w:rsid w:val="00E602A7"/>
    <w:rsid w:val="00E619E1"/>
    <w:rsid w:val="00E62FBE"/>
    <w:rsid w:val="00E63389"/>
    <w:rsid w:val="00E64597"/>
    <w:rsid w:val="00E65780"/>
    <w:rsid w:val="00E66AA1"/>
    <w:rsid w:val="00E66B6A"/>
    <w:rsid w:val="00E676AB"/>
    <w:rsid w:val="00E67B01"/>
    <w:rsid w:val="00E67D6C"/>
    <w:rsid w:val="00E71243"/>
    <w:rsid w:val="00E71362"/>
    <w:rsid w:val="00E714D8"/>
    <w:rsid w:val="00E7168A"/>
    <w:rsid w:val="00E71D25"/>
    <w:rsid w:val="00E7295C"/>
    <w:rsid w:val="00E73306"/>
    <w:rsid w:val="00E74817"/>
    <w:rsid w:val="00E74FE4"/>
    <w:rsid w:val="00E752B4"/>
    <w:rsid w:val="00E771EC"/>
    <w:rsid w:val="00E7738D"/>
    <w:rsid w:val="00E77D29"/>
    <w:rsid w:val="00E77EF5"/>
    <w:rsid w:val="00E81633"/>
    <w:rsid w:val="00E82AED"/>
    <w:rsid w:val="00E82FCC"/>
    <w:rsid w:val="00E831A3"/>
    <w:rsid w:val="00E83900"/>
    <w:rsid w:val="00E85DBB"/>
    <w:rsid w:val="00E862B5"/>
    <w:rsid w:val="00E86733"/>
    <w:rsid w:val="00E86927"/>
    <w:rsid w:val="00E8700D"/>
    <w:rsid w:val="00E87094"/>
    <w:rsid w:val="00E9108A"/>
    <w:rsid w:val="00E94234"/>
    <w:rsid w:val="00E94803"/>
    <w:rsid w:val="00E94B69"/>
    <w:rsid w:val="00E9588E"/>
    <w:rsid w:val="00E96813"/>
    <w:rsid w:val="00EA17B9"/>
    <w:rsid w:val="00EA1C99"/>
    <w:rsid w:val="00EA279E"/>
    <w:rsid w:val="00EA2991"/>
    <w:rsid w:val="00EA2BA6"/>
    <w:rsid w:val="00EA3108"/>
    <w:rsid w:val="00EA33B1"/>
    <w:rsid w:val="00EA735F"/>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2E2"/>
    <w:rsid w:val="00EC78F8"/>
    <w:rsid w:val="00ED1008"/>
    <w:rsid w:val="00ED1338"/>
    <w:rsid w:val="00ED1475"/>
    <w:rsid w:val="00ED1AB4"/>
    <w:rsid w:val="00ED288C"/>
    <w:rsid w:val="00ED2C23"/>
    <w:rsid w:val="00ED2CF0"/>
    <w:rsid w:val="00ED4EEC"/>
    <w:rsid w:val="00ED6D87"/>
    <w:rsid w:val="00EE0EF3"/>
    <w:rsid w:val="00EE1058"/>
    <w:rsid w:val="00EE1089"/>
    <w:rsid w:val="00EE3260"/>
    <w:rsid w:val="00EE3CF3"/>
    <w:rsid w:val="00EE50F0"/>
    <w:rsid w:val="00EE586E"/>
    <w:rsid w:val="00EE5BEB"/>
    <w:rsid w:val="00EE6524"/>
    <w:rsid w:val="00EE74DE"/>
    <w:rsid w:val="00EE788B"/>
    <w:rsid w:val="00EF00ED"/>
    <w:rsid w:val="00EF0192"/>
    <w:rsid w:val="00EF0196"/>
    <w:rsid w:val="00EF06A8"/>
    <w:rsid w:val="00EF0943"/>
    <w:rsid w:val="00EF0EAD"/>
    <w:rsid w:val="00EF2A5C"/>
    <w:rsid w:val="00EF4CB1"/>
    <w:rsid w:val="00EF5798"/>
    <w:rsid w:val="00EF5923"/>
    <w:rsid w:val="00EF60A5"/>
    <w:rsid w:val="00EF60E5"/>
    <w:rsid w:val="00EF6774"/>
    <w:rsid w:val="00EF6A0C"/>
    <w:rsid w:val="00EF6E7F"/>
    <w:rsid w:val="00F01D8F"/>
    <w:rsid w:val="00F01D93"/>
    <w:rsid w:val="00F0316E"/>
    <w:rsid w:val="00F04195"/>
    <w:rsid w:val="00F04BC3"/>
    <w:rsid w:val="00F04E47"/>
    <w:rsid w:val="00F05A4D"/>
    <w:rsid w:val="00F06BB9"/>
    <w:rsid w:val="00F121C4"/>
    <w:rsid w:val="00F13777"/>
    <w:rsid w:val="00F14F79"/>
    <w:rsid w:val="00F157DB"/>
    <w:rsid w:val="00F16434"/>
    <w:rsid w:val="00F17235"/>
    <w:rsid w:val="00F1753B"/>
    <w:rsid w:val="00F206D6"/>
    <w:rsid w:val="00F20B40"/>
    <w:rsid w:val="00F2269A"/>
    <w:rsid w:val="00F22775"/>
    <w:rsid w:val="00F228A5"/>
    <w:rsid w:val="00F246D4"/>
    <w:rsid w:val="00F25F97"/>
    <w:rsid w:val="00F269DC"/>
    <w:rsid w:val="00F309AE"/>
    <w:rsid w:val="00F309E2"/>
    <w:rsid w:val="00F30C2D"/>
    <w:rsid w:val="00F318BD"/>
    <w:rsid w:val="00F32557"/>
    <w:rsid w:val="00F32CE9"/>
    <w:rsid w:val="00F332EF"/>
    <w:rsid w:val="00F336B9"/>
    <w:rsid w:val="00F338AD"/>
    <w:rsid w:val="00F33A6A"/>
    <w:rsid w:val="00F34491"/>
    <w:rsid w:val="00F34D8E"/>
    <w:rsid w:val="00F3515A"/>
    <w:rsid w:val="00F3674D"/>
    <w:rsid w:val="00F37218"/>
    <w:rsid w:val="00F37587"/>
    <w:rsid w:val="00F4079E"/>
    <w:rsid w:val="00F40B14"/>
    <w:rsid w:val="00F41C47"/>
    <w:rsid w:val="00F42101"/>
    <w:rsid w:val="00F42EAA"/>
    <w:rsid w:val="00F42EE0"/>
    <w:rsid w:val="00F42F4B"/>
    <w:rsid w:val="00F434A9"/>
    <w:rsid w:val="00F437C4"/>
    <w:rsid w:val="00F44120"/>
    <w:rsid w:val="00F446A0"/>
    <w:rsid w:val="00F47533"/>
    <w:rsid w:val="00F47A0A"/>
    <w:rsid w:val="00F47A79"/>
    <w:rsid w:val="00F47F5C"/>
    <w:rsid w:val="00F51928"/>
    <w:rsid w:val="00F543B3"/>
    <w:rsid w:val="00F5467A"/>
    <w:rsid w:val="00F5643A"/>
    <w:rsid w:val="00F56596"/>
    <w:rsid w:val="00F578A5"/>
    <w:rsid w:val="00F62236"/>
    <w:rsid w:val="00F6317B"/>
    <w:rsid w:val="00F642AF"/>
    <w:rsid w:val="00F650B4"/>
    <w:rsid w:val="00F65901"/>
    <w:rsid w:val="00F66B95"/>
    <w:rsid w:val="00F706AA"/>
    <w:rsid w:val="00F715D0"/>
    <w:rsid w:val="00F7178B"/>
    <w:rsid w:val="00F717E7"/>
    <w:rsid w:val="00F71C69"/>
    <w:rsid w:val="00F724A1"/>
    <w:rsid w:val="00F7288E"/>
    <w:rsid w:val="00F729AC"/>
    <w:rsid w:val="00F73954"/>
    <w:rsid w:val="00F740FA"/>
    <w:rsid w:val="00F7632C"/>
    <w:rsid w:val="00F76FDC"/>
    <w:rsid w:val="00F771C6"/>
    <w:rsid w:val="00F776A3"/>
    <w:rsid w:val="00F77ED7"/>
    <w:rsid w:val="00F80F5D"/>
    <w:rsid w:val="00F83143"/>
    <w:rsid w:val="00F84564"/>
    <w:rsid w:val="00F853F3"/>
    <w:rsid w:val="00F85864"/>
    <w:rsid w:val="00F8591B"/>
    <w:rsid w:val="00F85C0F"/>
    <w:rsid w:val="00F8655C"/>
    <w:rsid w:val="00F87B8B"/>
    <w:rsid w:val="00F90BCA"/>
    <w:rsid w:val="00F90E1A"/>
    <w:rsid w:val="00F91B79"/>
    <w:rsid w:val="00F94B27"/>
    <w:rsid w:val="00F96392"/>
    <w:rsid w:val="00F96626"/>
    <w:rsid w:val="00F96946"/>
    <w:rsid w:val="00F97131"/>
    <w:rsid w:val="00F9720F"/>
    <w:rsid w:val="00F9757B"/>
    <w:rsid w:val="00F97B4B"/>
    <w:rsid w:val="00F97C84"/>
    <w:rsid w:val="00FA0111"/>
    <w:rsid w:val="00FA0156"/>
    <w:rsid w:val="00FA166A"/>
    <w:rsid w:val="00FA2CF6"/>
    <w:rsid w:val="00FA3065"/>
    <w:rsid w:val="00FA3EBB"/>
    <w:rsid w:val="00FA50B1"/>
    <w:rsid w:val="00FA52F9"/>
    <w:rsid w:val="00FB0346"/>
    <w:rsid w:val="00FB08F6"/>
    <w:rsid w:val="00FB0E61"/>
    <w:rsid w:val="00FB10FF"/>
    <w:rsid w:val="00FB1AF9"/>
    <w:rsid w:val="00FB1D69"/>
    <w:rsid w:val="00FB241B"/>
    <w:rsid w:val="00FB2812"/>
    <w:rsid w:val="00FB3570"/>
    <w:rsid w:val="00FB391B"/>
    <w:rsid w:val="00FB5AFD"/>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3B18"/>
    <w:rsid w:val="00FD40E9"/>
    <w:rsid w:val="00FD479F"/>
    <w:rsid w:val="00FD495B"/>
    <w:rsid w:val="00FD791F"/>
    <w:rsid w:val="00FD7D31"/>
    <w:rsid w:val="00FD7EC3"/>
    <w:rsid w:val="00FE075C"/>
    <w:rsid w:val="00FE093C"/>
    <w:rsid w:val="00FE0C73"/>
    <w:rsid w:val="00FE0F38"/>
    <w:rsid w:val="00FE108E"/>
    <w:rsid w:val="00FE10F9"/>
    <w:rsid w:val="00FE126B"/>
    <w:rsid w:val="00FE1D04"/>
    <w:rsid w:val="00FE2356"/>
    <w:rsid w:val="00FE2629"/>
    <w:rsid w:val="00FE3B78"/>
    <w:rsid w:val="00FE4068"/>
    <w:rsid w:val="00FE40B5"/>
    <w:rsid w:val="00FE660C"/>
    <w:rsid w:val="00FE7DAD"/>
    <w:rsid w:val="00FF05CF"/>
    <w:rsid w:val="00FF0F2A"/>
    <w:rsid w:val="00FF1338"/>
    <w:rsid w:val="00FF1833"/>
    <w:rsid w:val="00FF363A"/>
    <w:rsid w:val="00FF43E5"/>
    <w:rsid w:val="00FF492B"/>
    <w:rsid w:val="00FF5EC7"/>
    <w:rsid w:val="00FF7815"/>
    <w:rsid w:val="00FF7892"/>
    <w:rsid w:val="017A082C"/>
    <w:rsid w:val="01B0A441"/>
    <w:rsid w:val="0394AC11"/>
    <w:rsid w:val="03FECFA2"/>
    <w:rsid w:val="076895BE"/>
    <w:rsid w:val="08E345A9"/>
    <w:rsid w:val="09A2C163"/>
    <w:rsid w:val="0A0C21DE"/>
    <w:rsid w:val="0C98F73D"/>
    <w:rsid w:val="0FB84FF5"/>
    <w:rsid w:val="128DEF12"/>
    <w:rsid w:val="1321EB60"/>
    <w:rsid w:val="143B5B50"/>
    <w:rsid w:val="14F63E0F"/>
    <w:rsid w:val="16CF3488"/>
    <w:rsid w:val="192C3E59"/>
    <w:rsid w:val="1BFD27D5"/>
    <w:rsid w:val="1C4105E6"/>
    <w:rsid w:val="1CD27110"/>
    <w:rsid w:val="1DC836DE"/>
    <w:rsid w:val="1EA56A73"/>
    <w:rsid w:val="219D27DD"/>
    <w:rsid w:val="23296CF0"/>
    <w:rsid w:val="24B560A2"/>
    <w:rsid w:val="26062616"/>
    <w:rsid w:val="2676584B"/>
    <w:rsid w:val="2697C121"/>
    <w:rsid w:val="26FC7AF9"/>
    <w:rsid w:val="296B2E34"/>
    <w:rsid w:val="2A51AC73"/>
    <w:rsid w:val="2B0918DD"/>
    <w:rsid w:val="2B6C39AB"/>
    <w:rsid w:val="2C333043"/>
    <w:rsid w:val="2FE6CBBC"/>
    <w:rsid w:val="3121435E"/>
    <w:rsid w:val="317D8F59"/>
    <w:rsid w:val="344727C9"/>
    <w:rsid w:val="38126007"/>
    <w:rsid w:val="38BAAFD0"/>
    <w:rsid w:val="395ACDE5"/>
    <w:rsid w:val="3A53F93B"/>
    <w:rsid w:val="3B12C396"/>
    <w:rsid w:val="3D03B0D2"/>
    <w:rsid w:val="3DDEA495"/>
    <w:rsid w:val="3E65EF76"/>
    <w:rsid w:val="3FCE8939"/>
    <w:rsid w:val="4033BE3B"/>
    <w:rsid w:val="42A31E7C"/>
    <w:rsid w:val="43967E19"/>
    <w:rsid w:val="44996F0B"/>
    <w:rsid w:val="4628BD48"/>
    <w:rsid w:val="4664D7D8"/>
    <w:rsid w:val="4820C3BF"/>
    <w:rsid w:val="4829B110"/>
    <w:rsid w:val="48F482BC"/>
    <w:rsid w:val="4AD6FB69"/>
    <w:rsid w:val="4B70F181"/>
    <w:rsid w:val="4BD799B6"/>
    <w:rsid w:val="4E57EA71"/>
    <w:rsid w:val="53978E89"/>
    <w:rsid w:val="56418B33"/>
    <w:rsid w:val="5872A261"/>
    <w:rsid w:val="5AF5D4A2"/>
    <w:rsid w:val="5D4DB368"/>
    <w:rsid w:val="5E2A78F4"/>
    <w:rsid w:val="5EBC680F"/>
    <w:rsid w:val="5EDEE642"/>
    <w:rsid w:val="5F75D09F"/>
    <w:rsid w:val="60692A05"/>
    <w:rsid w:val="61EDC364"/>
    <w:rsid w:val="630319BE"/>
    <w:rsid w:val="6449E903"/>
    <w:rsid w:val="657AF68E"/>
    <w:rsid w:val="65AA3184"/>
    <w:rsid w:val="69116496"/>
    <w:rsid w:val="6AAB151F"/>
    <w:rsid w:val="6ABF40D1"/>
    <w:rsid w:val="6C225B1C"/>
    <w:rsid w:val="6D341729"/>
    <w:rsid w:val="6F9514A8"/>
    <w:rsid w:val="73B3A2C6"/>
    <w:rsid w:val="75CDAFC1"/>
    <w:rsid w:val="7660A57A"/>
    <w:rsid w:val="7822EA57"/>
    <w:rsid w:val="7AB1244D"/>
    <w:rsid w:val="7AC96152"/>
    <w:rsid w:val="7CE2A380"/>
    <w:rsid w:val="7D0F97CE"/>
    <w:rsid w:val="7DB5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24A7C"/>
  <w14:defaultImageDpi w14:val="330"/>
  <w15:chartTrackingRefBased/>
  <w15:docId w15:val="{EDB17481-7DD7-43D4-B486-C33C2599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semiHidden/>
    <w:unhideWhenUsed/>
    <w:rsid w:val="00FE406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2">
    <w:name w:val="Unresolved Mention2"/>
    <w:basedOn w:val="DefaultParagraphFont"/>
    <w:uiPriority w:val="99"/>
    <w:semiHidden/>
    <w:unhideWhenUsed/>
    <w:rsid w:val="00937967"/>
    <w:rPr>
      <w:color w:val="605E5C"/>
      <w:shd w:val="clear" w:color="auto" w:fill="E1DFDD"/>
    </w:rPr>
  </w:style>
  <w:style w:type="paragraph" w:styleId="ListParagraph">
    <w:name w:val="List Paragraph"/>
    <w:basedOn w:val="Normal"/>
    <w:uiPriority w:val="34"/>
    <w:unhideWhenUsed/>
    <w:qFormat/>
    <w:rsid w:val="00C96FED"/>
    <w:pPr>
      <w:ind w:left="720"/>
      <w:contextualSpacing/>
    </w:pPr>
  </w:style>
  <w:style w:type="character" w:styleId="FollowedHyperlink">
    <w:name w:val="FollowedHyperlink"/>
    <w:basedOn w:val="DefaultParagraphFont"/>
    <w:uiPriority w:val="99"/>
    <w:semiHidden/>
    <w:unhideWhenUsed/>
    <w:rsid w:val="00772A81"/>
    <w:rPr>
      <w:color w:val="954F72" w:themeColor="followedHyperlink"/>
      <w:u w:val="single"/>
    </w:rPr>
  </w:style>
  <w:style w:type="character" w:customStyle="1" w:styleId="normaltextrun">
    <w:name w:val="normaltextrun"/>
    <w:basedOn w:val="DefaultParagraphFont"/>
    <w:rsid w:val="00A0551F"/>
  </w:style>
  <w:style w:type="character" w:customStyle="1" w:styleId="eop">
    <w:name w:val="eop"/>
    <w:basedOn w:val="DefaultParagraphFont"/>
    <w:rsid w:val="00A0551F"/>
  </w:style>
  <w:style w:type="character" w:customStyle="1" w:styleId="f">
    <w:name w:val="f"/>
    <w:basedOn w:val="DefaultParagraphFont"/>
    <w:rsid w:val="00C74D7E"/>
  </w:style>
  <w:style w:type="paragraph" w:styleId="BalloonText">
    <w:name w:val="Balloon Text"/>
    <w:basedOn w:val="Normal"/>
    <w:link w:val="BalloonTextChar"/>
    <w:uiPriority w:val="99"/>
    <w:semiHidden/>
    <w:unhideWhenUsed/>
    <w:rsid w:val="002500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C7"/>
    <w:rPr>
      <w:rFonts w:ascii="Segoe UI" w:hAnsi="Segoe UI" w:cs="Segoe UI"/>
      <w:sz w:val="18"/>
      <w:szCs w:val="18"/>
      <w:lang w:val="en-AU"/>
    </w:rPr>
  </w:style>
  <w:style w:type="character" w:styleId="CommentReference">
    <w:name w:val="annotation reference"/>
    <w:basedOn w:val="DefaultParagraphFont"/>
    <w:uiPriority w:val="99"/>
    <w:semiHidden/>
    <w:rsid w:val="0052433A"/>
    <w:rPr>
      <w:sz w:val="16"/>
      <w:szCs w:val="16"/>
    </w:rPr>
  </w:style>
  <w:style w:type="paragraph" w:styleId="CommentText">
    <w:name w:val="annotation text"/>
    <w:basedOn w:val="Normal"/>
    <w:link w:val="CommentTextChar"/>
    <w:uiPriority w:val="99"/>
    <w:semiHidden/>
    <w:rsid w:val="0052433A"/>
    <w:pPr>
      <w:spacing w:line="240" w:lineRule="auto"/>
    </w:pPr>
    <w:rPr>
      <w:sz w:val="20"/>
      <w:szCs w:val="20"/>
    </w:rPr>
  </w:style>
  <w:style w:type="character" w:customStyle="1" w:styleId="CommentTextChar">
    <w:name w:val="Comment Text Char"/>
    <w:basedOn w:val="DefaultParagraphFont"/>
    <w:link w:val="CommentText"/>
    <w:uiPriority w:val="99"/>
    <w:semiHidden/>
    <w:rsid w:val="0052433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52433A"/>
    <w:rPr>
      <w:b/>
      <w:bCs/>
    </w:rPr>
  </w:style>
  <w:style w:type="character" w:customStyle="1" w:styleId="CommentSubjectChar">
    <w:name w:val="Comment Subject Char"/>
    <w:basedOn w:val="CommentTextChar"/>
    <w:link w:val="CommentSubject"/>
    <w:uiPriority w:val="99"/>
    <w:semiHidden/>
    <w:rsid w:val="0052433A"/>
    <w:rPr>
      <w:rFonts w:ascii="Arial" w:hAnsi="Arial"/>
      <w:b/>
      <w:bCs/>
      <w:sz w:val="20"/>
      <w:szCs w:val="20"/>
      <w:lang w:val="en-AU"/>
    </w:rPr>
  </w:style>
  <w:style w:type="paragraph" w:customStyle="1" w:styleId="DoEheading32018">
    <w:name w:val="DoE heading 3 2018"/>
    <w:basedOn w:val="Normal"/>
    <w:next w:val="Normal"/>
    <w:qFormat/>
    <w:locked/>
    <w:rsid w:val="00981EBD"/>
    <w:pPr>
      <w:tabs>
        <w:tab w:val="left" w:pos="567"/>
        <w:tab w:val="left" w:pos="1134"/>
        <w:tab w:val="left" w:pos="1701"/>
        <w:tab w:val="left" w:pos="2268"/>
        <w:tab w:val="left" w:pos="2835"/>
        <w:tab w:val="left" w:pos="3402"/>
      </w:tabs>
      <w:spacing w:before="360" w:after="240" w:line="240" w:lineRule="auto"/>
      <w:outlineLvl w:val="2"/>
    </w:pPr>
    <w:rPr>
      <w:rFonts w:ascii="Helvetica" w:eastAsia="SimSun" w:hAnsi="Helvetica" w:cs="Times New Roman"/>
      <w:sz w:val="40"/>
      <w:szCs w:val="40"/>
    </w:rPr>
  </w:style>
  <w:style w:type="paragraph" w:customStyle="1" w:styleId="paragraph">
    <w:name w:val="paragraph"/>
    <w:basedOn w:val="Normal"/>
    <w:rsid w:val="00B347D3"/>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3">
    <w:name w:val="Unresolved Mention3"/>
    <w:basedOn w:val="DefaultParagraphFont"/>
    <w:uiPriority w:val="99"/>
    <w:semiHidden/>
    <w:unhideWhenUsed/>
    <w:rsid w:val="00DB34C6"/>
    <w:rPr>
      <w:color w:val="605E5C"/>
      <w:shd w:val="clear" w:color="auto" w:fill="E1DFDD"/>
    </w:rPr>
  </w:style>
  <w:style w:type="table" w:customStyle="1" w:styleId="Tableheader1">
    <w:name w:val="ŠTable header1"/>
    <w:basedOn w:val="TableNormal"/>
    <w:uiPriority w:val="99"/>
    <w:rsid w:val="00C70B28"/>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Grid10">
    <w:name w:val="Table Grid1"/>
    <w:basedOn w:val="TableNormal"/>
    <w:next w:val="TableGrid"/>
    <w:uiPriority w:val="39"/>
    <w:rsid w:val="000C1EA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11">
    <w:name w:val="ŠTable header11"/>
    <w:basedOn w:val="TableNormal"/>
    <w:uiPriority w:val="99"/>
    <w:rsid w:val="000C1EA6"/>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257">
      <w:bodyDiv w:val="1"/>
      <w:marLeft w:val="0"/>
      <w:marRight w:val="0"/>
      <w:marTop w:val="0"/>
      <w:marBottom w:val="0"/>
      <w:divBdr>
        <w:top w:val="none" w:sz="0" w:space="0" w:color="auto"/>
        <w:left w:val="none" w:sz="0" w:space="0" w:color="auto"/>
        <w:bottom w:val="none" w:sz="0" w:space="0" w:color="auto"/>
        <w:right w:val="none" w:sz="0" w:space="0" w:color="auto"/>
      </w:divBdr>
    </w:div>
    <w:div w:id="23944826">
      <w:bodyDiv w:val="1"/>
      <w:marLeft w:val="0"/>
      <w:marRight w:val="0"/>
      <w:marTop w:val="0"/>
      <w:marBottom w:val="0"/>
      <w:divBdr>
        <w:top w:val="none" w:sz="0" w:space="0" w:color="auto"/>
        <w:left w:val="none" w:sz="0" w:space="0" w:color="auto"/>
        <w:bottom w:val="none" w:sz="0" w:space="0" w:color="auto"/>
        <w:right w:val="none" w:sz="0" w:space="0" w:color="auto"/>
      </w:divBdr>
      <w:divsChild>
        <w:div w:id="1499417609">
          <w:marLeft w:val="0"/>
          <w:marRight w:val="0"/>
          <w:marTop w:val="0"/>
          <w:marBottom w:val="0"/>
          <w:divBdr>
            <w:top w:val="none" w:sz="0" w:space="0" w:color="auto"/>
            <w:left w:val="none" w:sz="0" w:space="0" w:color="auto"/>
            <w:bottom w:val="none" w:sz="0" w:space="0" w:color="auto"/>
            <w:right w:val="none" w:sz="0" w:space="0" w:color="auto"/>
          </w:divBdr>
          <w:divsChild>
            <w:div w:id="287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677">
      <w:bodyDiv w:val="1"/>
      <w:marLeft w:val="0"/>
      <w:marRight w:val="0"/>
      <w:marTop w:val="0"/>
      <w:marBottom w:val="0"/>
      <w:divBdr>
        <w:top w:val="none" w:sz="0" w:space="0" w:color="auto"/>
        <w:left w:val="none" w:sz="0" w:space="0" w:color="auto"/>
        <w:bottom w:val="none" w:sz="0" w:space="0" w:color="auto"/>
        <w:right w:val="none" w:sz="0" w:space="0" w:color="auto"/>
      </w:divBdr>
      <w:divsChild>
        <w:div w:id="237442523">
          <w:marLeft w:val="-108"/>
          <w:marRight w:val="0"/>
          <w:marTop w:val="0"/>
          <w:marBottom w:val="0"/>
          <w:divBdr>
            <w:top w:val="none" w:sz="0" w:space="0" w:color="auto"/>
            <w:left w:val="none" w:sz="0" w:space="0" w:color="auto"/>
            <w:bottom w:val="none" w:sz="0" w:space="0" w:color="auto"/>
            <w:right w:val="none" w:sz="0" w:space="0" w:color="auto"/>
          </w:divBdr>
        </w:div>
      </w:divsChild>
    </w:div>
    <w:div w:id="216014669">
      <w:bodyDiv w:val="1"/>
      <w:marLeft w:val="0"/>
      <w:marRight w:val="0"/>
      <w:marTop w:val="0"/>
      <w:marBottom w:val="0"/>
      <w:divBdr>
        <w:top w:val="none" w:sz="0" w:space="0" w:color="auto"/>
        <w:left w:val="none" w:sz="0" w:space="0" w:color="auto"/>
        <w:bottom w:val="none" w:sz="0" w:space="0" w:color="auto"/>
        <w:right w:val="none" w:sz="0" w:space="0" w:color="auto"/>
      </w:divBdr>
      <w:divsChild>
        <w:div w:id="1116831149">
          <w:marLeft w:val="0"/>
          <w:marRight w:val="0"/>
          <w:marTop w:val="0"/>
          <w:marBottom w:val="0"/>
          <w:divBdr>
            <w:top w:val="none" w:sz="0" w:space="0" w:color="auto"/>
            <w:left w:val="none" w:sz="0" w:space="0" w:color="auto"/>
            <w:bottom w:val="none" w:sz="0" w:space="0" w:color="auto"/>
            <w:right w:val="none" w:sz="0" w:space="0" w:color="auto"/>
          </w:divBdr>
          <w:divsChild>
            <w:div w:id="264969850">
              <w:marLeft w:val="0"/>
              <w:marRight w:val="0"/>
              <w:marTop w:val="0"/>
              <w:marBottom w:val="0"/>
              <w:divBdr>
                <w:top w:val="none" w:sz="0" w:space="0" w:color="auto"/>
                <w:left w:val="none" w:sz="0" w:space="0" w:color="auto"/>
                <w:bottom w:val="none" w:sz="0" w:space="0" w:color="auto"/>
                <w:right w:val="none" w:sz="0" w:space="0" w:color="auto"/>
              </w:divBdr>
              <w:divsChild>
                <w:div w:id="1226184582">
                  <w:marLeft w:val="0"/>
                  <w:marRight w:val="0"/>
                  <w:marTop w:val="0"/>
                  <w:marBottom w:val="0"/>
                  <w:divBdr>
                    <w:top w:val="none" w:sz="0" w:space="0" w:color="auto"/>
                    <w:left w:val="none" w:sz="0" w:space="0" w:color="auto"/>
                    <w:bottom w:val="none" w:sz="0" w:space="0" w:color="auto"/>
                    <w:right w:val="none" w:sz="0" w:space="0" w:color="auto"/>
                  </w:divBdr>
                  <w:divsChild>
                    <w:div w:id="18354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977">
      <w:bodyDiv w:val="1"/>
      <w:marLeft w:val="0"/>
      <w:marRight w:val="0"/>
      <w:marTop w:val="0"/>
      <w:marBottom w:val="0"/>
      <w:divBdr>
        <w:top w:val="none" w:sz="0" w:space="0" w:color="auto"/>
        <w:left w:val="none" w:sz="0" w:space="0" w:color="auto"/>
        <w:bottom w:val="none" w:sz="0" w:space="0" w:color="auto"/>
        <w:right w:val="none" w:sz="0" w:space="0" w:color="auto"/>
      </w:divBdr>
    </w:div>
    <w:div w:id="457384041">
      <w:bodyDiv w:val="1"/>
      <w:marLeft w:val="0"/>
      <w:marRight w:val="0"/>
      <w:marTop w:val="0"/>
      <w:marBottom w:val="0"/>
      <w:divBdr>
        <w:top w:val="none" w:sz="0" w:space="0" w:color="auto"/>
        <w:left w:val="none" w:sz="0" w:space="0" w:color="auto"/>
        <w:bottom w:val="none" w:sz="0" w:space="0" w:color="auto"/>
        <w:right w:val="none" w:sz="0" w:space="0" w:color="auto"/>
      </w:divBdr>
      <w:divsChild>
        <w:div w:id="1166483822">
          <w:marLeft w:val="0"/>
          <w:marRight w:val="0"/>
          <w:marTop w:val="0"/>
          <w:marBottom w:val="0"/>
          <w:divBdr>
            <w:top w:val="none" w:sz="0" w:space="0" w:color="auto"/>
            <w:left w:val="none" w:sz="0" w:space="0" w:color="auto"/>
            <w:bottom w:val="none" w:sz="0" w:space="0" w:color="auto"/>
            <w:right w:val="none" w:sz="0" w:space="0" w:color="auto"/>
          </w:divBdr>
        </w:div>
      </w:divsChild>
    </w:div>
    <w:div w:id="486015012">
      <w:bodyDiv w:val="1"/>
      <w:marLeft w:val="0"/>
      <w:marRight w:val="0"/>
      <w:marTop w:val="0"/>
      <w:marBottom w:val="0"/>
      <w:divBdr>
        <w:top w:val="none" w:sz="0" w:space="0" w:color="auto"/>
        <w:left w:val="none" w:sz="0" w:space="0" w:color="auto"/>
        <w:bottom w:val="none" w:sz="0" w:space="0" w:color="auto"/>
        <w:right w:val="none" w:sz="0" w:space="0" w:color="auto"/>
      </w:divBdr>
    </w:div>
    <w:div w:id="555623947">
      <w:bodyDiv w:val="1"/>
      <w:marLeft w:val="0"/>
      <w:marRight w:val="0"/>
      <w:marTop w:val="0"/>
      <w:marBottom w:val="0"/>
      <w:divBdr>
        <w:top w:val="none" w:sz="0" w:space="0" w:color="auto"/>
        <w:left w:val="none" w:sz="0" w:space="0" w:color="auto"/>
        <w:bottom w:val="none" w:sz="0" w:space="0" w:color="auto"/>
        <w:right w:val="none" w:sz="0" w:space="0" w:color="auto"/>
      </w:divBdr>
    </w:div>
    <w:div w:id="633295817">
      <w:bodyDiv w:val="1"/>
      <w:marLeft w:val="0"/>
      <w:marRight w:val="0"/>
      <w:marTop w:val="0"/>
      <w:marBottom w:val="0"/>
      <w:divBdr>
        <w:top w:val="none" w:sz="0" w:space="0" w:color="auto"/>
        <w:left w:val="none" w:sz="0" w:space="0" w:color="auto"/>
        <w:bottom w:val="none" w:sz="0" w:space="0" w:color="auto"/>
        <w:right w:val="none" w:sz="0" w:space="0" w:color="auto"/>
      </w:divBdr>
    </w:div>
    <w:div w:id="678890888">
      <w:bodyDiv w:val="1"/>
      <w:marLeft w:val="0"/>
      <w:marRight w:val="0"/>
      <w:marTop w:val="0"/>
      <w:marBottom w:val="0"/>
      <w:divBdr>
        <w:top w:val="none" w:sz="0" w:space="0" w:color="auto"/>
        <w:left w:val="none" w:sz="0" w:space="0" w:color="auto"/>
        <w:bottom w:val="none" w:sz="0" w:space="0" w:color="auto"/>
        <w:right w:val="none" w:sz="0" w:space="0" w:color="auto"/>
      </w:divBdr>
    </w:div>
    <w:div w:id="988485009">
      <w:bodyDiv w:val="1"/>
      <w:marLeft w:val="0"/>
      <w:marRight w:val="0"/>
      <w:marTop w:val="0"/>
      <w:marBottom w:val="0"/>
      <w:divBdr>
        <w:top w:val="none" w:sz="0" w:space="0" w:color="auto"/>
        <w:left w:val="none" w:sz="0" w:space="0" w:color="auto"/>
        <w:bottom w:val="none" w:sz="0" w:space="0" w:color="auto"/>
        <w:right w:val="none" w:sz="0" w:space="0" w:color="auto"/>
      </w:divBdr>
    </w:div>
    <w:div w:id="1004355174">
      <w:bodyDiv w:val="1"/>
      <w:marLeft w:val="0"/>
      <w:marRight w:val="0"/>
      <w:marTop w:val="0"/>
      <w:marBottom w:val="0"/>
      <w:divBdr>
        <w:top w:val="none" w:sz="0" w:space="0" w:color="auto"/>
        <w:left w:val="none" w:sz="0" w:space="0" w:color="auto"/>
        <w:bottom w:val="none" w:sz="0" w:space="0" w:color="auto"/>
        <w:right w:val="none" w:sz="0" w:space="0" w:color="auto"/>
      </w:divBdr>
    </w:div>
    <w:div w:id="1015576595">
      <w:bodyDiv w:val="1"/>
      <w:marLeft w:val="0"/>
      <w:marRight w:val="0"/>
      <w:marTop w:val="0"/>
      <w:marBottom w:val="0"/>
      <w:divBdr>
        <w:top w:val="none" w:sz="0" w:space="0" w:color="auto"/>
        <w:left w:val="none" w:sz="0" w:space="0" w:color="auto"/>
        <w:bottom w:val="none" w:sz="0" w:space="0" w:color="auto"/>
        <w:right w:val="none" w:sz="0" w:space="0" w:color="auto"/>
      </w:divBdr>
    </w:div>
    <w:div w:id="1042753113">
      <w:bodyDiv w:val="1"/>
      <w:marLeft w:val="0"/>
      <w:marRight w:val="0"/>
      <w:marTop w:val="0"/>
      <w:marBottom w:val="0"/>
      <w:divBdr>
        <w:top w:val="none" w:sz="0" w:space="0" w:color="auto"/>
        <w:left w:val="none" w:sz="0" w:space="0" w:color="auto"/>
        <w:bottom w:val="none" w:sz="0" w:space="0" w:color="auto"/>
        <w:right w:val="none" w:sz="0" w:space="0" w:color="auto"/>
      </w:divBdr>
    </w:div>
    <w:div w:id="1122385959">
      <w:bodyDiv w:val="1"/>
      <w:marLeft w:val="0"/>
      <w:marRight w:val="0"/>
      <w:marTop w:val="0"/>
      <w:marBottom w:val="0"/>
      <w:divBdr>
        <w:top w:val="none" w:sz="0" w:space="0" w:color="auto"/>
        <w:left w:val="none" w:sz="0" w:space="0" w:color="auto"/>
        <w:bottom w:val="none" w:sz="0" w:space="0" w:color="auto"/>
        <w:right w:val="none" w:sz="0" w:space="0" w:color="auto"/>
      </w:divBdr>
    </w:div>
    <w:div w:id="1127504956">
      <w:bodyDiv w:val="1"/>
      <w:marLeft w:val="0"/>
      <w:marRight w:val="0"/>
      <w:marTop w:val="0"/>
      <w:marBottom w:val="0"/>
      <w:divBdr>
        <w:top w:val="none" w:sz="0" w:space="0" w:color="auto"/>
        <w:left w:val="none" w:sz="0" w:space="0" w:color="auto"/>
        <w:bottom w:val="none" w:sz="0" w:space="0" w:color="auto"/>
        <w:right w:val="none" w:sz="0" w:space="0" w:color="auto"/>
      </w:divBdr>
      <w:divsChild>
        <w:div w:id="1413820738">
          <w:marLeft w:val="-108"/>
          <w:marRight w:val="0"/>
          <w:marTop w:val="0"/>
          <w:marBottom w:val="0"/>
          <w:divBdr>
            <w:top w:val="none" w:sz="0" w:space="0" w:color="auto"/>
            <w:left w:val="none" w:sz="0" w:space="0" w:color="auto"/>
            <w:bottom w:val="none" w:sz="0" w:space="0" w:color="auto"/>
            <w:right w:val="none" w:sz="0" w:space="0" w:color="auto"/>
          </w:divBdr>
        </w:div>
      </w:divsChild>
    </w:div>
    <w:div w:id="1390883833">
      <w:bodyDiv w:val="1"/>
      <w:marLeft w:val="0"/>
      <w:marRight w:val="0"/>
      <w:marTop w:val="0"/>
      <w:marBottom w:val="0"/>
      <w:divBdr>
        <w:top w:val="none" w:sz="0" w:space="0" w:color="auto"/>
        <w:left w:val="none" w:sz="0" w:space="0" w:color="auto"/>
        <w:bottom w:val="none" w:sz="0" w:space="0" w:color="auto"/>
        <w:right w:val="none" w:sz="0" w:space="0" w:color="auto"/>
      </w:divBdr>
    </w:div>
    <w:div w:id="1413312860">
      <w:bodyDiv w:val="1"/>
      <w:marLeft w:val="0"/>
      <w:marRight w:val="0"/>
      <w:marTop w:val="0"/>
      <w:marBottom w:val="0"/>
      <w:divBdr>
        <w:top w:val="none" w:sz="0" w:space="0" w:color="auto"/>
        <w:left w:val="none" w:sz="0" w:space="0" w:color="auto"/>
        <w:bottom w:val="none" w:sz="0" w:space="0" w:color="auto"/>
        <w:right w:val="none" w:sz="0" w:space="0" w:color="auto"/>
      </w:divBdr>
    </w:div>
    <w:div w:id="1425299142">
      <w:bodyDiv w:val="1"/>
      <w:marLeft w:val="0"/>
      <w:marRight w:val="0"/>
      <w:marTop w:val="0"/>
      <w:marBottom w:val="0"/>
      <w:divBdr>
        <w:top w:val="none" w:sz="0" w:space="0" w:color="auto"/>
        <w:left w:val="none" w:sz="0" w:space="0" w:color="auto"/>
        <w:bottom w:val="none" w:sz="0" w:space="0" w:color="auto"/>
        <w:right w:val="none" w:sz="0" w:space="0" w:color="auto"/>
      </w:divBdr>
    </w:div>
    <w:div w:id="1532766416">
      <w:bodyDiv w:val="1"/>
      <w:marLeft w:val="0"/>
      <w:marRight w:val="0"/>
      <w:marTop w:val="0"/>
      <w:marBottom w:val="0"/>
      <w:divBdr>
        <w:top w:val="none" w:sz="0" w:space="0" w:color="auto"/>
        <w:left w:val="none" w:sz="0" w:space="0" w:color="auto"/>
        <w:bottom w:val="none" w:sz="0" w:space="0" w:color="auto"/>
        <w:right w:val="none" w:sz="0" w:space="0" w:color="auto"/>
      </w:divBdr>
    </w:div>
    <w:div w:id="1701976319">
      <w:bodyDiv w:val="1"/>
      <w:marLeft w:val="0"/>
      <w:marRight w:val="0"/>
      <w:marTop w:val="0"/>
      <w:marBottom w:val="0"/>
      <w:divBdr>
        <w:top w:val="none" w:sz="0" w:space="0" w:color="auto"/>
        <w:left w:val="none" w:sz="0" w:space="0" w:color="auto"/>
        <w:bottom w:val="none" w:sz="0" w:space="0" w:color="auto"/>
        <w:right w:val="none" w:sz="0" w:space="0" w:color="auto"/>
      </w:divBdr>
    </w:div>
    <w:div w:id="1751349029">
      <w:bodyDiv w:val="1"/>
      <w:marLeft w:val="0"/>
      <w:marRight w:val="0"/>
      <w:marTop w:val="0"/>
      <w:marBottom w:val="0"/>
      <w:divBdr>
        <w:top w:val="none" w:sz="0" w:space="0" w:color="auto"/>
        <w:left w:val="none" w:sz="0" w:space="0" w:color="auto"/>
        <w:bottom w:val="none" w:sz="0" w:space="0" w:color="auto"/>
        <w:right w:val="none" w:sz="0" w:space="0" w:color="auto"/>
      </w:divBdr>
    </w:div>
    <w:div w:id="1819179283">
      <w:bodyDiv w:val="1"/>
      <w:marLeft w:val="0"/>
      <w:marRight w:val="0"/>
      <w:marTop w:val="0"/>
      <w:marBottom w:val="0"/>
      <w:divBdr>
        <w:top w:val="none" w:sz="0" w:space="0" w:color="auto"/>
        <w:left w:val="none" w:sz="0" w:space="0" w:color="auto"/>
        <w:bottom w:val="none" w:sz="0" w:space="0" w:color="auto"/>
        <w:right w:val="none" w:sz="0" w:space="0" w:color="auto"/>
      </w:divBdr>
    </w:div>
    <w:div w:id="1847137047">
      <w:bodyDiv w:val="1"/>
      <w:marLeft w:val="0"/>
      <w:marRight w:val="0"/>
      <w:marTop w:val="0"/>
      <w:marBottom w:val="0"/>
      <w:divBdr>
        <w:top w:val="none" w:sz="0" w:space="0" w:color="auto"/>
        <w:left w:val="none" w:sz="0" w:space="0" w:color="auto"/>
        <w:bottom w:val="none" w:sz="0" w:space="0" w:color="auto"/>
        <w:right w:val="none" w:sz="0" w:space="0" w:color="auto"/>
      </w:divBdr>
    </w:div>
    <w:div w:id="1852135996">
      <w:bodyDiv w:val="1"/>
      <w:marLeft w:val="0"/>
      <w:marRight w:val="0"/>
      <w:marTop w:val="0"/>
      <w:marBottom w:val="0"/>
      <w:divBdr>
        <w:top w:val="none" w:sz="0" w:space="0" w:color="auto"/>
        <w:left w:val="none" w:sz="0" w:space="0" w:color="auto"/>
        <w:bottom w:val="none" w:sz="0" w:space="0" w:color="auto"/>
        <w:right w:val="none" w:sz="0" w:space="0" w:color="auto"/>
      </w:divBdr>
      <w:divsChild>
        <w:div w:id="1434782904">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18" Type="http://schemas.openxmlformats.org/officeDocument/2006/relationships/hyperlink" Target="https://www.eatforhealth.gov.au/guidelines/australian-guide-healthy-eating"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eatforhealth.gov.au/sites/default/files/content/The%20Guidelines/n55f_children_brochur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nsw.gov.au/teaching-and-learning/disability-learning-and-support/personalised-support-for-learning/adjustments-to-teaching-and-learning" TargetMode="External"/><Relationship Id="rId17" Type="http://schemas.openxmlformats.org/officeDocument/2006/relationships/hyperlink" Target="https://www.kmart.com.au/product/wooden-vegetables-cutting-set/2068323" TargetMode="External"/><Relationship Id="rId25" Type="http://schemas.openxmlformats.org/officeDocument/2006/relationships/hyperlink" Target="https://www.health.nsw.gov.au/heal/Publications/spans-2015-summary-report.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cation.nsw.gov.au/teaching-and-learning/school-learning-environments-and-change/school-journeys/innovative-differentiation" TargetMode="External"/><Relationship Id="rId20" Type="http://schemas.openxmlformats.org/officeDocument/2006/relationships/hyperlink" Target="https://www.eatforhealth.gov.au/guidelines/australian-dietary-guidelines-1-5" TargetMode="External"/><Relationship Id="rId29" Type="http://schemas.openxmlformats.org/officeDocument/2006/relationships/hyperlink" Target="https://raisingchildren.net.au/teens/videos/nutrition-for-te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pdhpe/pdhpe-k-10-2018" TargetMode="External"/><Relationship Id="rId24" Type="http://schemas.openxmlformats.org/officeDocument/2006/relationships/hyperlink" Target="https://www.aihw.gov.au/getmedia/fc5ad42e-08f5-4f9a-9ca4-723cacaa510d/aihw-phe-227.pdf.aspx?inline=true" TargetMode="External"/><Relationship Id="rId32"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education.nsw.gov.au/teaching-and-learning/high-potential-and-gifted-education/supporting-educators/implement/differentiation-adjustment-strategies" TargetMode="External"/><Relationship Id="rId23" Type="http://schemas.openxmlformats.org/officeDocument/2006/relationships/hyperlink" Target="https://app.education.nsw.gov.au/digital-learning-selector/LearningActivity/Card/645" TargetMode="External"/><Relationship Id="rId28" Type="http://schemas.openxmlformats.org/officeDocument/2006/relationships/hyperlink" Target="https://raisingchildren.net.au/teens/videos/nutrition-for-teens"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atforhealth.gov.au/guidelines/australian-guide-healthy-eatin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view/hsc-minimum-standard/home" TargetMode="External"/><Relationship Id="rId22" Type="http://schemas.openxmlformats.org/officeDocument/2006/relationships/hyperlink" Target="https://www.eatforhealth.gov.au/sites/default/files/content/The%20Guidelines/n55f_children_brochure.pdf" TargetMode="Externa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3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9d17d1-33f7-48a9-910c-2d0362ea3916">
      <UserInfo>
        <DisplayName>NSW PDHPE Curriculum Secondary Team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54A4EE700FF54E9B4F463A62CB9170" ma:contentTypeVersion="13" ma:contentTypeDescription="Create a new document." ma:contentTypeScope="" ma:versionID="886886ee059ac89aa939c65c39ec30a4">
  <xsd:schema xmlns:xsd="http://www.w3.org/2001/XMLSchema" xmlns:xs="http://www.w3.org/2001/XMLSchema" xmlns:p="http://schemas.microsoft.com/office/2006/metadata/properties" xmlns:ns2="dc8e8e5b-739f-45b7-ac3b-35c761c30811" xmlns:ns3="a29d17d1-33f7-48a9-910c-2d0362ea3916" targetNamespace="http://schemas.microsoft.com/office/2006/metadata/properties" ma:root="true" ma:fieldsID="b9814d5a0cd8a7d5504f361d29e4c376" ns2:_="" ns3:_="">
    <xsd:import namespace="dc8e8e5b-739f-45b7-ac3b-35c761c30811"/>
    <xsd:import namespace="a29d17d1-33f7-48a9-910c-2d0362ea3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e8e5b-739f-45b7-ac3b-35c761c30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d17d1-33f7-48a9-910c-2d0362ea39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a29d17d1-33f7-48a9-910c-2d0362ea39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8e8e5b-739f-45b7-ac3b-35c761c30811"/>
    <ds:schemaRef ds:uri="http://www.w3.org/XML/1998/namespace"/>
    <ds:schemaRef ds:uri="http://purl.org/dc/dcmitype/"/>
  </ds:schemaRefs>
</ds:datastoreItem>
</file>

<file path=customXml/itemProps3.xml><?xml version="1.0" encoding="utf-8"?>
<ds:datastoreItem xmlns:ds="http://schemas.openxmlformats.org/officeDocument/2006/customXml" ds:itemID="{3643FF2D-310D-4B01-80E3-12922837AC1B}"/>
</file>

<file path=customXml/itemProps4.xml><?xml version="1.0" encoding="utf-8"?>
<ds:datastoreItem xmlns:ds="http://schemas.openxmlformats.org/officeDocument/2006/customXml" ds:itemID="{DC9D7820-3384-42F5-A48C-799DF9D4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279</TotalTime>
  <Pages>26</Pages>
  <Words>6069</Words>
  <Characters>34596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PDHPE-modified physical activity – Stage 4</vt:lpstr>
    </vt:vector>
  </TitlesOfParts>
  <Manager/>
  <Company>NSW Department of Education</Company>
  <LinksUpToDate>false</LinksUpToDate>
  <CharactersWithSpaces>40584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PDHPE-modified physical activity – Stage 4</dc:title>
  <dc:subject/>
  <dc:creator>Rowena Martin</dc:creator>
  <cp:keywords/>
  <dc:description/>
  <cp:lastModifiedBy>Jessica Stojkovski</cp:lastModifiedBy>
  <cp:revision>251</cp:revision>
  <cp:lastPrinted>2021-02-12T01:59:00Z</cp:lastPrinted>
  <dcterms:created xsi:type="dcterms:W3CDTF">2021-02-09T03:42:00Z</dcterms:created>
  <dcterms:modified xsi:type="dcterms:W3CDTF">2021-05-25T12:06:00Z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0x010100BE54A4EE700FF54E9B4F463A62CB9170</vt:lpwstr>
  </property>
</Properties>
</file>