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04B1CDE6" w:rsidR="004125FD" w:rsidRPr="00847DDE" w:rsidRDefault="009369C2" w:rsidP="00847DDE">
      <w:pPr>
        <w:pStyle w:val="Heading1"/>
      </w:pPr>
      <w:r w:rsidRPr="00847DDE">
        <w:t>Sector</w:t>
      </w:r>
      <w:r w:rsidR="00C802C5" w:rsidRPr="00847DDE">
        <w:t xml:space="preserve"> graphs</w:t>
      </w:r>
    </w:p>
    <w:p w14:paraId="32D01AE4" w14:textId="3DB3081F" w:rsidR="00962DF8" w:rsidRPr="00847DDE" w:rsidRDefault="00EB391F" w:rsidP="00847DDE">
      <w:r w:rsidRPr="00847DDE">
        <w:t xml:space="preserve">Students </w:t>
      </w:r>
      <w:r w:rsidR="008258A5" w:rsidRPr="00847DDE">
        <w:t>collect simple data without a definite end and examine the advantages of a sector graph over other representations.</w:t>
      </w:r>
    </w:p>
    <w:p w14:paraId="5BF7F918" w14:textId="117A1B56" w:rsidR="00A51D10" w:rsidRDefault="004125FD" w:rsidP="004125FD">
      <w:pPr>
        <w:pStyle w:val="Heading2"/>
      </w:pPr>
      <w:r>
        <w:t>Visible learning</w:t>
      </w:r>
    </w:p>
    <w:p w14:paraId="531BF1E6" w14:textId="71400AA8" w:rsidR="00A51D10" w:rsidRPr="00CE6CDC" w:rsidRDefault="00A51D10" w:rsidP="00A51D10">
      <w:pPr>
        <w:pStyle w:val="Heading3"/>
        <w:numPr>
          <w:ilvl w:val="2"/>
          <w:numId w:val="2"/>
        </w:numPr>
        <w:ind w:left="0"/>
      </w:pPr>
      <w:r>
        <w:t>Learning intention</w:t>
      </w:r>
    </w:p>
    <w:p w14:paraId="721BD8C5" w14:textId="67001C9A" w:rsidR="00A51D10" w:rsidRPr="00847DDE" w:rsidRDefault="006E0E2A" w:rsidP="00847DDE">
      <w:pPr>
        <w:pStyle w:val="ListBullet"/>
      </w:pPr>
      <w:r w:rsidRPr="00847DDE">
        <w:t xml:space="preserve">To </w:t>
      </w:r>
      <w:r w:rsidR="00435A87" w:rsidRPr="00847DDE">
        <w:t xml:space="preserve">understand </w:t>
      </w:r>
      <w:r w:rsidR="00287A09" w:rsidRPr="00847DDE">
        <w:t xml:space="preserve">scenarios where a sector graph is a useful representation of </w:t>
      </w:r>
      <w:r w:rsidR="00501510" w:rsidRPr="00847DDE">
        <w:t>data.</w:t>
      </w:r>
    </w:p>
    <w:p w14:paraId="31580410" w14:textId="77777777" w:rsidR="00A51D10" w:rsidRPr="00383C33" w:rsidRDefault="00A51D10" w:rsidP="00A51D10">
      <w:pPr>
        <w:pStyle w:val="Heading3"/>
        <w:numPr>
          <w:ilvl w:val="2"/>
          <w:numId w:val="2"/>
        </w:numPr>
        <w:ind w:left="0"/>
      </w:pPr>
      <w:r w:rsidRPr="00383C33">
        <w:t>Success criteria</w:t>
      </w:r>
    </w:p>
    <w:p w14:paraId="0755CFA1" w14:textId="6F246881" w:rsidR="00D057DD" w:rsidRPr="00847DDE" w:rsidRDefault="006E0E2A" w:rsidP="00847DDE">
      <w:pPr>
        <w:pStyle w:val="ListBullet"/>
      </w:pPr>
      <w:r w:rsidRPr="00847DDE">
        <w:t xml:space="preserve">I can </w:t>
      </w:r>
      <w:r w:rsidR="00287A09" w:rsidRPr="00847DDE">
        <w:t xml:space="preserve">draw a sector graph using </w:t>
      </w:r>
      <w:r w:rsidR="00501510" w:rsidRPr="00847DDE">
        <w:t>technology.</w:t>
      </w:r>
    </w:p>
    <w:p w14:paraId="41748554" w14:textId="14BE1E3E" w:rsidR="00287A09" w:rsidRPr="00847DDE" w:rsidRDefault="00287A09" w:rsidP="00847DDE">
      <w:pPr>
        <w:pStyle w:val="ListBullet"/>
      </w:pPr>
      <w:r w:rsidRPr="00847DDE">
        <w:t xml:space="preserve">I can interpret data presented in a sector </w:t>
      </w:r>
      <w:r w:rsidR="00501510" w:rsidRPr="00847DDE">
        <w:t>graph.</w:t>
      </w:r>
    </w:p>
    <w:p w14:paraId="34FC412C" w14:textId="541541B2" w:rsidR="00287A09" w:rsidRPr="00847DDE" w:rsidRDefault="00287A09" w:rsidP="00847DDE">
      <w:pPr>
        <w:pStyle w:val="ListBullet"/>
      </w:pPr>
      <w:r w:rsidRPr="00847DDE">
        <w:t xml:space="preserve">I can explain scenarios where a sector graph would be an appropriate choice to represent a data </w:t>
      </w:r>
      <w:r w:rsidR="00501510" w:rsidRPr="00847DDE">
        <w:t>set.</w:t>
      </w:r>
    </w:p>
    <w:p w14:paraId="73D6D35E" w14:textId="328DDCA1" w:rsidR="00A51D10" w:rsidRDefault="00A51D10" w:rsidP="00D057DD">
      <w:pPr>
        <w:pStyle w:val="Heading3"/>
      </w:pPr>
      <w:r>
        <w:t>Syllabus outcomes</w:t>
      </w:r>
    </w:p>
    <w:p w14:paraId="27FF359F" w14:textId="0E89D70A" w:rsidR="000A30BD" w:rsidRPr="000A30BD" w:rsidRDefault="000A30BD" w:rsidP="00F5230E">
      <w:pPr>
        <w:spacing w:before="0"/>
        <w:rPr>
          <w:lang w:eastAsia="zh-CN"/>
        </w:rPr>
      </w:pPr>
      <w:r w:rsidRPr="000A30BD">
        <w:t>A student:</w:t>
      </w:r>
    </w:p>
    <w:p w14:paraId="16989686" w14:textId="11DB6004" w:rsidR="00DF2740" w:rsidRPr="002429A5" w:rsidRDefault="00260393" w:rsidP="00F5230E">
      <w:pPr>
        <w:pStyle w:val="ListBullet"/>
        <w:spacing w:before="120"/>
        <w:rPr>
          <w:bCs/>
          <w:lang w:eastAsia="zh-CN"/>
        </w:rPr>
      </w:pPr>
      <w:r w:rsidRPr="00F0725A">
        <w:rPr>
          <w:lang w:val="en-US"/>
        </w:rPr>
        <w:t xml:space="preserve">develops understanding and fluency in mathematics through exploring and </w:t>
      </w:r>
      <w:r w:rsidRPr="00F6726B">
        <w:rPr>
          <w:lang w:val="en-US"/>
        </w:rPr>
        <w:t xml:space="preserve">connecting mathematical concepts, </w:t>
      </w:r>
      <w:r w:rsidR="00CE64CD" w:rsidRPr="00F6726B">
        <w:rPr>
          <w:lang w:val="en-US"/>
        </w:rPr>
        <w:t>choosing,</w:t>
      </w:r>
      <w:r w:rsidRPr="00F6726B">
        <w:rPr>
          <w:lang w:val="en-US"/>
        </w:rPr>
        <w:t xml:space="preserve"> and applying mathematical techniques to solve problems, and communicating their thinking and reasoning coherently and clearly </w:t>
      </w:r>
      <w:r w:rsidRPr="00383C33">
        <w:rPr>
          <w:b/>
          <w:bCs/>
          <w:lang w:val="en-US"/>
        </w:rPr>
        <w:t>MAO-WM-01</w:t>
      </w:r>
      <w:r w:rsidRPr="00F6726B">
        <w:rPr>
          <w:lang w:val="en-US"/>
        </w:rPr>
        <w:t xml:space="preserve"> </w:t>
      </w:r>
    </w:p>
    <w:p w14:paraId="168FA0C8" w14:textId="77777777" w:rsidR="00D704C1" w:rsidRPr="00F6726B" w:rsidRDefault="00D704C1" w:rsidP="00D704C1">
      <w:pPr>
        <w:pStyle w:val="ListBullet"/>
        <w:rPr>
          <w:bCs/>
          <w:lang w:eastAsia="zh-CN"/>
        </w:rPr>
      </w:pPr>
      <w:r w:rsidRPr="00F6726B">
        <w:rPr>
          <w:lang w:eastAsia="zh-CN"/>
        </w:rPr>
        <w:t xml:space="preserve">solves problems involving the probabilities of simple chance experiments </w:t>
      </w:r>
      <w:r w:rsidRPr="00F6726B">
        <w:rPr>
          <w:lang w:eastAsia="zh-CN"/>
        </w:rPr>
        <w:br/>
      </w:r>
      <w:r w:rsidRPr="00D704C1">
        <w:rPr>
          <w:b/>
          <w:bCs/>
          <w:lang w:eastAsia="zh-CN"/>
        </w:rPr>
        <w:t>MA4-PRO-C-01</w:t>
      </w:r>
    </w:p>
    <w:p w14:paraId="6FD9CAE3" w14:textId="217B523F" w:rsidR="006E07E4" w:rsidRPr="00A34D30" w:rsidRDefault="002429A5" w:rsidP="00D704C1">
      <w:pPr>
        <w:pStyle w:val="ListBullet"/>
        <w:rPr>
          <w:bCs/>
          <w:lang w:eastAsia="zh-CN"/>
        </w:rPr>
      </w:pPr>
      <w:r w:rsidRPr="6EE02751">
        <w:rPr>
          <w:lang w:val="en-US"/>
        </w:rPr>
        <w:t xml:space="preserve">classifies and displays data using a variety of graphical representations </w:t>
      </w:r>
      <w:r>
        <w:rPr>
          <w:lang w:val="en-US"/>
        </w:rPr>
        <w:br/>
      </w:r>
      <w:r w:rsidRPr="6EE02751">
        <w:rPr>
          <w:b/>
          <w:bCs/>
          <w:lang w:val="en-US"/>
        </w:rPr>
        <w:t>MA4-DAT-C-01</w:t>
      </w:r>
    </w:p>
    <w:p w14:paraId="3FCCAC98" w14:textId="77777777" w:rsidR="00A34D30" w:rsidRPr="00A34D30" w:rsidRDefault="00000000" w:rsidP="00A34D30">
      <w:pPr>
        <w:pStyle w:val="Imageattributioncaption"/>
        <w:spacing w:before="240"/>
      </w:pPr>
      <w:hyperlink r:id="rId7" w:tgtFrame="_blank" w:tooltip="https://curriculum.nsw.edu.au/learning-areas/mathematics/mathematics-k-10-2022" w:history="1">
        <w:r w:rsidR="00A34D30" w:rsidRPr="00A34D30">
          <w:rPr>
            <w:rStyle w:val="Hyperlink"/>
          </w:rPr>
          <w:t>Mathematics K–10 Syllabus</w:t>
        </w:r>
      </w:hyperlink>
      <w:r w:rsidR="00A34D30" w:rsidRPr="00A34D30">
        <w:t xml:space="preserve"> © NSW Education Standards Authority (NESA) for and on behalf of the Crown in right of the State of New South Wales, 2022.</w:t>
      </w:r>
    </w:p>
    <w:p w14:paraId="73435BE4" w14:textId="093F24CF" w:rsidR="00A51D10" w:rsidRDefault="00A51D10" w:rsidP="00A51D10">
      <w:pPr>
        <w:pStyle w:val="Heading2"/>
        <w:numPr>
          <w:ilvl w:val="1"/>
          <w:numId w:val="2"/>
        </w:numPr>
        <w:ind w:left="0"/>
      </w:pPr>
      <w:r>
        <w:lastRenderedPageBreak/>
        <w:t>Activity structure</w:t>
      </w:r>
    </w:p>
    <w:p w14:paraId="2C632B3D" w14:textId="5A5FE523" w:rsidR="009E29A0" w:rsidRDefault="00A51D10" w:rsidP="009E29A0">
      <w:pPr>
        <w:pStyle w:val="Heading3"/>
        <w:numPr>
          <w:ilvl w:val="2"/>
          <w:numId w:val="2"/>
        </w:numPr>
        <w:ind w:left="0"/>
      </w:pPr>
      <w:r>
        <w:t>Launch</w:t>
      </w:r>
    </w:p>
    <w:p w14:paraId="2BE647C2" w14:textId="7B913A83" w:rsidR="008258A5" w:rsidRDefault="008258A5" w:rsidP="008258A5">
      <w:pPr>
        <w:pStyle w:val="ListNumber"/>
        <w:rPr>
          <w:lang w:eastAsia="zh-CN"/>
        </w:rPr>
      </w:pPr>
      <w:r>
        <w:rPr>
          <w:lang w:eastAsia="zh-CN"/>
        </w:rPr>
        <w:t>Open the website</w:t>
      </w:r>
      <w:r w:rsidR="00EE3A94">
        <w:rPr>
          <w:lang w:eastAsia="zh-CN"/>
        </w:rPr>
        <w:t xml:space="preserve"> (</w:t>
      </w:r>
      <w:hyperlink r:id="rId8" w:history="1">
        <w:r w:rsidRPr="00364FDA">
          <w:rPr>
            <w:rStyle w:val="Hyperlink"/>
            <w:lang w:eastAsia="zh-CN"/>
          </w:rPr>
          <w:t>bouncingdvdlogo.com/</w:t>
        </w:r>
      </w:hyperlink>
      <w:r w:rsidR="00CE64CD">
        <w:rPr>
          <w:lang w:eastAsia="zh-CN"/>
        </w:rPr>
        <w:t>) and</w:t>
      </w:r>
      <w:r>
        <w:rPr>
          <w:lang w:eastAsia="zh-CN"/>
        </w:rPr>
        <w:t xml:space="preserve"> leave the image on the screen. Allow</w:t>
      </w:r>
      <w:r w:rsidR="00766935">
        <w:rPr>
          <w:lang w:eastAsia="zh-CN"/>
        </w:rPr>
        <w:t xml:space="preserve"> a few minutes for</w:t>
      </w:r>
      <w:r>
        <w:rPr>
          <w:lang w:eastAsia="zh-CN"/>
        </w:rPr>
        <w:t xml:space="preserve"> students to view what </w:t>
      </w:r>
      <w:r w:rsidR="00766935">
        <w:rPr>
          <w:lang w:eastAsia="zh-CN"/>
        </w:rPr>
        <w:t>the clip</w:t>
      </w:r>
      <w:r>
        <w:rPr>
          <w:lang w:eastAsia="zh-CN"/>
        </w:rPr>
        <w:t>.</w:t>
      </w:r>
    </w:p>
    <w:p w14:paraId="3926349F" w14:textId="5FC50E9E" w:rsidR="008258A5" w:rsidRDefault="008258A5" w:rsidP="008258A5">
      <w:pPr>
        <w:pStyle w:val="ListNumber"/>
        <w:rPr>
          <w:lang w:eastAsia="zh-CN"/>
        </w:rPr>
      </w:pPr>
      <w:r>
        <w:rPr>
          <w:lang w:eastAsia="zh-CN"/>
        </w:rPr>
        <w:t xml:space="preserve">Have students construct a </w:t>
      </w:r>
      <w:r w:rsidR="008A4C94">
        <w:rPr>
          <w:lang w:eastAsia="zh-CN"/>
        </w:rPr>
        <w:t xml:space="preserve"> </w:t>
      </w:r>
      <w:hyperlink r:id="rId9" w:history="1">
        <w:r w:rsidR="008A4C94" w:rsidRPr="008A4C94">
          <w:rPr>
            <w:rStyle w:val="Hyperlink"/>
            <w:lang w:eastAsia="zh-CN"/>
          </w:rPr>
          <w:t>Notice and Wonder</w:t>
        </w:r>
      </w:hyperlink>
      <w:r>
        <w:rPr>
          <w:lang w:eastAsia="zh-CN"/>
        </w:rPr>
        <w:t xml:space="preserve"> list (</w:t>
      </w:r>
      <w:hyperlink r:id="rId10" w:tgtFrame="_blank" w:history="1">
        <w:r>
          <w:rPr>
            <w:color w:val="2F5496"/>
            <w:u w:val="single"/>
            <w:shd w:val="clear" w:color="auto" w:fill="FFFFFF"/>
          </w:rPr>
          <w:t>bit.ly/noticewonderstrategy</w:t>
        </w:r>
      </w:hyperlink>
      <w:r>
        <w:rPr>
          <w:color w:val="000000"/>
          <w:sz w:val="22"/>
          <w:szCs w:val="22"/>
          <w:shd w:val="clear" w:color="auto" w:fill="FFFFFF"/>
        </w:rPr>
        <w:t>)</w:t>
      </w:r>
      <w:r>
        <w:rPr>
          <w:lang w:eastAsia="zh-CN"/>
        </w:rPr>
        <w:t xml:space="preserve"> for this </w:t>
      </w:r>
      <w:r w:rsidR="00E879F4">
        <w:rPr>
          <w:lang w:eastAsia="zh-CN"/>
        </w:rPr>
        <w:t>clip</w:t>
      </w:r>
      <w:r>
        <w:rPr>
          <w:lang w:eastAsia="zh-CN"/>
        </w:rPr>
        <w:t>.</w:t>
      </w:r>
      <w:r w:rsidR="00707351">
        <w:rPr>
          <w:lang w:eastAsia="zh-CN"/>
        </w:rPr>
        <w:t xml:space="preserve"> Students may then like to share some of these with a partner.</w:t>
      </w:r>
    </w:p>
    <w:p w14:paraId="618BB3D9" w14:textId="26C76A91" w:rsidR="007932C7" w:rsidRDefault="007932C7" w:rsidP="008258A5">
      <w:pPr>
        <w:pStyle w:val="ListNumber"/>
        <w:rPr>
          <w:lang w:eastAsia="zh-CN"/>
        </w:rPr>
      </w:pPr>
      <w:r>
        <w:rPr>
          <w:lang w:eastAsia="zh-CN"/>
        </w:rPr>
        <w:t xml:space="preserve">Students are then to make a prediction, what are the chances of the logo hitting the corner? Results </w:t>
      </w:r>
      <w:r w:rsidR="007627C0">
        <w:rPr>
          <w:lang w:eastAsia="zh-CN"/>
        </w:rPr>
        <w:t xml:space="preserve">from the class </w:t>
      </w:r>
      <w:r>
        <w:rPr>
          <w:lang w:eastAsia="zh-CN"/>
        </w:rPr>
        <w:t>can be collected as</w:t>
      </w:r>
      <w:r w:rsidR="007627C0">
        <w:rPr>
          <w:lang w:eastAsia="zh-CN"/>
        </w:rPr>
        <w:t xml:space="preserve"> a </w:t>
      </w:r>
      <w:hyperlink r:id="rId11" w:history="1">
        <w:r w:rsidR="007627C0" w:rsidRPr="0010049E">
          <w:rPr>
            <w:rStyle w:val="Hyperlink"/>
            <w:lang w:eastAsia="zh-CN"/>
          </w:rPr>
          <w:t>Mentimeter</w:t>
        </w:r>
      </w:hyperlink>
      <w:r w:rsidR="007627C0">
        <w:rPr>
          <w:lang w:eastAsia="zh-CN"/>
        </w:rPr>
        <w:t xml:space="preserve"> (</w:t>
      </w:r>
      <w:hyperlink r:id="rId12" w:history="1">
        <w:r w:rsidR="007627C0" w:rsidRPr="00183649">
          <w:rPr>
            <w:rStyle w:val="Hyperlink"/>
          </w:rPr>
          <w:t>mentimeter.com/</w:t>
        </w:r>
      </w:hyperlink>
      <w:r w:rsidR="007627C0">
        <w:rPr>
          <w:lang w:eastAsia="zh-CN"/>
        </w:rPr>
        <w:t>)</w:t>
      </w:r>
      <w:r w:rsidR="0006772D">
        <w:rPr>
          <w:lang w:eastAsia="zh-CN"/>
        </w:rPr>
        <w:t>.</w:t>
      </w:r>
      <w:r w:rsidR="004D2979">
        <w:rPr>
          <w:lang w:eastAsia="zh-CN"/>
        </w:rPr>
        <w:t xml:space="preserve"> </w:t>
      </w:r>
      <w:r w:rsidR="0006772D">
        <w:rPr>
          <w:lang w:eastAsia="zh-CN"/>
        </w:rPr>
        <w:t>S</w:t>
      </w:r>
      <w:r w:rsidR="004D2979">
        <w:rPr>
          <w:lang w:eastAsia="zh-CN"/>
        </w:rPr>
        <w:t>tudent answers may be represented as a fraction</w:t>
      </w:r>
      <w:r w:rsidR="000C7B2C">
        <w:rPr>
          <w:lang w:eastAsia="zh-CN"/>
        </w:rPr>
        <w:t xml:space="preserve">, </w:t>
      </w:r>
      <w:r w:rsidR="004D2979">
        <w:rPr>
          <w:lang w:eastAsia="zh-CN"/>
        </w:rPr>
        <w:t>using probability words</w:t>
      </w:r>
      <w:r w:rsidR="000C7B2C">
        <w:rPr>
          <w:lang w:eastAsia="zh-CN"/>
        </w:rPr>
        <w:t xml:space="preserve"> or any other format</w:t>
      </w:r>
      <w:r w:rsidR="00714AE3">
        <w:rPr>
          <w:lang w:eastAsia="zh-CN"/>
        </w:rPr>
        <w:t>, although allow students to submit answers before suggesting this</w:t>
      </w:r>
      <w:r w:rsidR="007627C0">
        <w:rPr>
          <w:lang w:eastAsia="zh-CN"/>
        </w:rPr>
        <w:t>.</w:t>
      </w:r>
    </w:p>
    <w:p w14:paraId="37D1BFF4" w14:textId="0C4BF61F" w:rsidR="008258A5" w:rsidRPr="008258A5" w:rsidRDefault="008258A5" w:rsidP="008258A5">
      <w:pPr>
        <w:pStyle w:val="ListNumber"/>
        <w:rPr>
          <w:lang w:eastAsia="zh-CN"/>
        </w:rPr>
      </w:pPr>
      <w:r>
        <w:rPr>
          <w:lang w:eastAsia="zh-CN"/>
        </w:rPr>
        <w:t xml:space="preserve">Show the clip from </w:t>
      </w:r>
      <w:hyperlink r:id="rId13" w:history="1">
        <w:r w:rsidRPr="00C728EF">
          <w:rPr>
            <w:rStyle w:val="Hyperlink"/>
            <w:lang w:eastAsia="zh-CN"/>
          </w:rPr>
          <w:t>The Office</w:t>
        </w:r>
      </w:hyperlink>
      <w:r>
        <w:rPr>
          <w:lang w:eastAsia="zh-CN"/>
        </w:rPr>
        <w:t xml:space="preserve"> (</w:t>
      </w:r>
      <w:hyperlink r:id="rId14" w:history="1">
        <w:r w:rsidR="00590A7A" w:rsidRPr="005C752B">
          <w:rPr>
            <w:rStyle w:val="Hyperlink"/>
          </w:rPr>
          <w:t>bit.ly/TheOfficeDVDlogo</w:t>
        </w:r>
      </w:hyperlink>
      <w:r>
        <w:t>)</w:t>
      </w:r>
      <w:r>
        <w:rPr>
          <w:lang w:eastAsia="zh-CN"/>
        </w:rPr>
        <w:t>, where staff are fixated on the image, waiting for the DVD logo to hit the corner.</w:t>
      </w:r>
    </w:p>
    <w:p w14:paraId="2F468947" w14:textId="054EB784" w:rsidR="00A51D10" w:rsidRDefault="00A51D10" w:rsidP="00A51D10">
      <w:pPr>
        <w:pStyle w:val="Heading3"/>
      </w:pPr>
      <w:r>
        <w:t>Explore</w:t>
      </w:r>
    </w:p>
    <w:p w14:paraId="44923E9D" w14:textId="6CA37A8B" w:rsidR="008258A5" w:rsidRPr="00D05F15" w:rsidRDefault="008258A5">
      <w:pPr>
        <w:pStyle w:val="ListNumber"/>
        <w:numPr>
          <w:ilvl w:val="0"/>
          <w:numId w:val="8"/>
        </w:numPr>
      </w:pPr>
      <w:r w:rsidRPr="00D05F15">
        <w:t xml:space="preserve">Open </w:t>
      </w:r>
      <w:r w:rsidR="00130BAB" w:rsidRPr="00D05F15">
        <w:t xml:space="preserve">and display </w:t>
      </w:r>
      <w:r w:rsidRPr="00D05F15">
        <w:t xml:space="preserve">the </w:t>
      </w:r>
      <w:hyperlink r:id="rId15" w:history="1">
        <w:r w:rsidRPr="00E06D05">
          <w:rPr>
            <w:rStyle w:val="Hyperlink"/>
          </w:rPr>
          <w:t>Desmos graph</w:t>
        </w:r>
      </w:hyperlink>
      <w:r w:rsidR="00130BAB" w:rsidRPr="00D05F15">
        <w:t xml:space="preserve"> (</w:t>
      </w:r>
      <w:hyperlink r:id="rId16" w:history="1">
        <w:r w:rsidR="00CE64CD" w:rsidRPr="00D05F15">
          <w:rPr>
            <w:rStyle w:val="Hyperlink"/>
          </w:rPr>
          <w:t>bit.ly/desmoscolumngraphDVD</w:t>
        </w:r>
      </w:hyperlink>
      <w:r w:rsidR="00130BAB" w:rsidRPr="00D05F15">
        <w:t>)</w:t>
      </w:r>
      <w:r w:rsidRPr="00D05F15">
        <w:t xml:space="preserve"> </w:t>
      </w:r>
      <w:r w:rsidR="00130BAB" w:rsidRPr="00D05F15">
        <w:t>for students.</w:t>
      </w:r>
      <w:r w:rsidR="002C164F" w:rsidRPr="00D05F15">
        <w:t xml:space="preserve"> </w:t>
      </w:r>
      <w:r w:rsidRPr="00D05F15">
        <w:t>Demonstrate to students how to use the graph</w:t>
      </w:r>
      <w:r w:rsidR="00130BAB" w:rsidRPr="00D05F15">
        <w:t xml:space="preserve">, </w:t>
      </w:r>
      <w:r w:rsidR="00CE64CD" w:rsidRPr="00D05F15">
        <w:t>for instance,</w:t>
      </w:r>
      <w:r w:rsidRPr="00D05F15">
        <w:t xml:space="preserve"> </w:t>
      </w:r>
      <w:r w:rsidR="00130BAB" w:rsidRPr="00D05F15">
        <w:t>e</w:t>
      </w:r>
      <w:r w:rsidRPr="00D05F15">
        <w:t xml:space="preserve">very time the logo hits an edge, </w:t>
      </w:r>
      <w:r w:rsidR="00A03E26">
        <w:t>select</w:t>
      </w:r>
      <w:r w:rsidRPr="00D05F15">
        <w:t xml:space="preserve"> the button titled </w:t>
      </w:r>
      <w:r w:rsidRPr="00F5230E">
        <w:rPr>
          <w:rStyle w:val="Emphasis"/>
        </w:rPr>
        <w:t>Walls</w:t>
      </w:r>
      <w:r w:rsidRPr="00D05F15">
        <w:t xml:space="preserve">. If the logo hits the corner, click on the button titled </w:t>
      </w:r>
      <w:r w:rsidRPr="00F5230E">
        <w:rPr>
          <w:rStyle w:val="Emphasis"/>
        </w:rPr>
        <w:t>Corners</w:t>
      </w:r>
      <w:r w:rsidRPr="00D05F15">
        <w:t>.</w:t>
      </w:r>
    </w:p>
    <w:p w14:paraId="5E2860CB" w14:textId="6D4E2357" w:rsidR="008258A5" w:rsidRPr="00D05F15" w:rsidRDefault="00C22C04">
      <w:pPr>
        <w:pStyle w:val="ListNumber"/>
        <w:numPr>
          <w:ilvl w:val="0"/>
          <w:numId w:val="8"/>
        </w:numPr>
      </w:pPr>
      <w:r w:rsidRPr="00D05F15">
        <w:t>Issue the above link to students and h</w:t>
      </w:r>
      <w:r w:rsidR="008258A5" w:rsidRPr="00D05F15">
        <w:t xml:space="preserve">ave </w:t>
      </w:r>
      <w:r w:rsidRPr="00D05F15">
        <w:t xml:space="preserve">them </w:t>
      </w:r>
      <w:r w:rsidR="008258A5" w:rsidRPr="00D05F15">
        <w:t xml:space="preserve">open the Desmos graph on their own </w:t>
      </w:r>
      <w:r w:rsidR="1E4DF0F4" w:rsidRPr="00D05F15">
        <w:t>devices and</w:t>
      </w:r>
      <w:r w:rsidR="008258A5" w:rsidRPr="00D05F15">
        <w:t xml:space="preserve"> play the bouncing DVD logo website on the main screen</w:t>
      </w:r>
      <w:r w:rsidR="00130BAB" w:rsidRPr="00D05F15">
        <w:t xml:space="preserve"> for the whole class to view</w:t>
      </w:r>
      <w:r w:rsidR="008258A5" w:rsidRPr="00D05F15">
        <w:t xml:space="preserve"> </w:t>
      </w:r>
      <w:r w:rsidR="002C164F" w:rsidRPr="00D05F15">
        <w:t>(</w:t>
      </w:r>
      <w:hyperlink r:id="rId17">
        <w:r w:rsidR="002C164F" w:rsidRPr="00D05F15">
          <w:rPr>
            <w:rStyle w:val="Hyperlink"/>
          </w:rPr>
          <w:t>bouncingdvdlogo.com/</w:t>
        </w:r>
      </w:hyperlink>
      <w:r w:rsidR="002C164F" w:rsidRPr="00D05F15">
        <w:t>)</w:t>
      </w:r>
      <w:r w:rsidR="00130BAB" w:rsidRPr="00D05F15">
        <w:t>.</w:t>
      </w:r>
    </w:p>
    <w:p w14:paraId="681E5B6A" w14:textId="7C5656A6" w:rsidR="008258A5" w:rsidRPr="00D05F15" w:rsidRDefault="00C0007D">
      <w:pPr>
        <w:pStyle w:val="ListNumber"/>
        <w:numPr>
          <w:ilvl w:val="0"/>
          <w:numId w:val="8"/>
        </w:numPr>
      </w:pPr>
      <w:r w:rsidRPr="00D05F15">
        <w:t>Whilst watching the DVD logo on the main screen, s</w:t>
      </w:r>
      <w:r w:rsidR="008258A5" w:rsidRPr="00D05F15">
        <w:t xml:space="preserve">tudents </w:t>
      </w:r>
      <w:r w:rsidR="005F20DF" w:rsidRPr="00D05F15">
        <w:t xml:space="preserve">should </w:t>
      </w:r>
      <w:r w:rsidR="008258A5" w:rsidRPr="00D05F15">
        <w:t xml:space="preserve">collect data </w:t>
      </w:r>
      <w:r w:rsidR="002C164F" w:rsidRPr="00D05F15">
        <w:t>on their own</w:t>
      </w:r>
      <w:r w:rsidR="005F20DF" w:rsidRPr="00D05F15">
        <w:t xml:space="preserve"> devices </w:t>
      </w:r>
      <w:r w:rsidRPr="00D05F15">
        <w:t>using the Desmos graph</w:t>
      </w:r>
      <w:r w:rsidR="002C164F" w:rsidRPr="00D05F15">
        <w:t>.</w:t>
      </w:r>
    </w:p>
    <w:p w14:paraId="006B92AE" w14:textId="54C2DDAF" w:rsidR="00BA21EC" w:rsidRPr="00D05F15" w:rsidRDefault="002C164F">
      <w:pPr>
        <w:pStyle w:val="ListNumber"/>
        <w:numPr>
          <w:ilvl w:val="0"/>
          <w:numId w:val="8"/>
        </w:numPr>
      </w:pPr>
      <w:r w:rsidRPr="00D05F15">
        <w:t xml:space="preserve">Wait for </w:t>
      </w:r>
      <w:r w:rsidR="005F20DF" w:rsidRPr="00D05F15">
        <w:t>approximately</w:t>
      </w:r>
      <w:r w:rsidRPr="00D05F15">
        <w:t xml:space="preserve"> 50 bounces</w:t>
      </w:r>
      <w:r w:rsidR="005F20DF" w:rsidRPr="00D05F15">
        <w:t xml:space="preserve"> before stopping students</w:t>
      </w:r>
      <w:r w:rsidR="00BA21EC" w:rsidRPr="00D05F15">
        <w:t xml:space="preserve">. Ask students to </w:t>
      </w:r>
      <w:proofErr w:type="gramStart"/>
      <w:r w:rsidR="00BA21EC" w:rsidRPr="00D05F15">
        <w:t>reflect back</w:t>
      </w:r>
      <w:proofErr w:type="gramEnd"/>
      <w:r w:rsidR="00BA21EC" w:rsidRPr="00D05F15">
        <w:t xml:space="preserve"> to their initial prediction on the chances of the logo hitting the corner. Would they change their prediction after this analysis?</w:t>
      </w:r>
    </w:p>
    <w:p w14:paraId="020F033F" w14:textId="56A10EDF" w:rsidR="00804BC7" w:rsidRPr="00D05F15" w:rsidRDefault="00A912ED">
      <w:pPr>
        <w:pStyle w:val="ListNumber"/>
        <w:numPr>
          <w:ilvl w:val="0"/>
          <w:numId w:val="8"/>
        </w:numPr>
      </w:pPr>
      <w:r w:rsidRPr="00D05F15">
        <w:t xml:space="preserve">Have a </w:t>
      </w:r>
      <w:r w:rsidR="005F20DF" w:rsidRPr="00D05F15">
        <w:t xml:space="preserve">class discussion on </w:t>
      </w:r>
      <w:r w:rsidR="00837184" w:rsidRPr="00D05F15">
        <w:t xml:space="preserve">potential limitations of </w:t>
      </w:r>
      <w:r w:rsidR="005F20DF" w:rsidRPr="00D05F15">
        <w:t xml:space="preserve">this </w:t>
      </w:r>
      <w:proofErr w:type="gramStart"/>
      <w:r w:rsidR="00804BC7" w:rsidRPr="00D05F15">
        <w:t xml:space="preserve">particular </w:t>
      </w:r>
      <w:r w:rsidR="005F20DF" w:rsidRPr="00D05F15">
        <w:t>graph</w:t>
      </w:r>
      <w:proofErr w:type="gramEnd"/>
      <w:r w:rsidR="005F20DF" w:rsidRPr="00D05F15">
        <w:t xml:space="preserve"> moving forward. </w:t>
      </w:r>
      <w:r w:rsidR="00EB22E9" w:rsidRPr="00D05F15">
        <w:t xml:space="preserve">This could be done </w:t>
      </w:r>
      <w:r w:rsidRPr="00D05F15">
        <w:t xml:space="preserve">firstly </w:t>
      </w:r>
      <w:r w:rsidR="00EB22E9" w:rsidRPr="00D05F15">
        <w:t xml:space="preserve">as a </w:t>
      </w:r>
      <w:r w:rsidR="00A03EB9">
        <w:t xml:space="preserve"> </w:t>
      </w:r>
      <w:hyperlink r:id="rId18" w:history="1">
        <w:r w:rsidR="00A03EB9" w:rsidRPr="00A03EB9">
          <w:rPr>
            <w:rStyle w:val="Hyperlink"/>
          </w:rPr>
          <w:t>Notice and Wonder</w:t>
        </w:r>
      </w:hyperlink>
      <w:r w:rsidR="00837184" w:rsidRPr="00D05F15">
        <w:t xml:space="preserve"> strategy with students (</w:t>
      </w:r>
      <w:hyperlink r:id="rId19">
        <w:r w:rsidR="003A42C6" w:rsidRPr="00D05F15">
          <w:rPr>
            <w:rStyle w:val="Hyperlink"/>
          </w:rPr>
          <w:t>bit.ly/noticewonderstrategy</w:t>
        </w:r>
      </w:hyperlink>
      <w:r w:rsidR="00837184" w:rsidRPr="00D05F15">
        <w:t>).</w:t>
      </w:r>
    </w:p>
    <w:p w14:paraId="03B4BCB0" w14:textId="03A4A312" w:rsidR="002C164F" w:rsidRDefault="00202C7F" w:rsidP="00804BC7">
      <w:pPr>
        <w:pStyle w:val="FeatureBox"/>
        <w:ind w:left="851"/>
      </w:pPr>
      <w:r>
        <w:lastRenderedPageBreak/>
        <w:t>S</w:t>
      </w:r>
      <w:r w:rsidR="00804BC7">
        <w:t xml:space="preserve">tudents </w:t>
      </w:r>
      <w:r>
        <w:t>should</w:t>
      </w:r>
      <w:r w:rsidR="00804BC7">
        <w:t xml:space="preserve"> conclude that when collecting an </w:t>
      </w:r>
      <w:r w:rsidR="002F5789">
        <w:t>infinite</w:t>
      </w:r>
      <w:r w:rsidR="00804BC7">
        <w:t xml:space="preserve"> amount of data, a </w:t>
      </w:r>
      <w:r>
        <w:t>column graph</w:t>
      </w:r>
      <w:r w:rsidR="00804BC7">
        <w:t xml:space="preserve"> may not be the most effective graph to use. In this </w:t>
      </w:r>
      <w:proofErr w:type="gramStart"/>
      <w:r w:rsidR="00804BC7">
        <w:t>particular example</w:t>
      </w:r>
      <w:proofErr w:type="gramEnd"/>
      <w:r w:rsidR="00804BC7">
        <w:t xml:space="preserve">, </w:t>
      </w:r>
      <w:r w:rsidR="005F20DF">
        <w:t xml:space="preserve">the </w:t>
      </w:r>
      <w:r w:rsidR="00906F67">
        <w:t>“walls” column will continue to get bigger and bigger whilst the “corner” column will remain extremely small</w:t>
      </w:r>
      <w:r w:rsidR="00927249">
        <w:t xml:space="preserve"> or non-</w:t>
      </w:r>
      <w:r w:rsidR="009C7C5A">
        <w:t>existent</w:t>
      </w:r>
      <w:r w:rsidR="00906F67">
        <w:t>, making the graph more difficult to draw and read</w:t>
      </w:r>
      <w:r w:rsidR="00727425">
        <w:t xml:space="preserve"> as time goes on</w:t>
      </w:r>
      <w:r w:rsidR="002C164F">
        <w:t>.</w:t>
      </w:r>
    </w:p>
    <w:p w14:paraId="3B11E6B2" w14:textId="413BF7D7" w:rsidR="005F46C6" w:rsidRPr="00826F35" w:rsidRDefault="005F46C6">
      <w:pPr>
        <w:pStyle w:val="ListNumber"/>
        <w:numPr>
          <w:ilvl w:val="0"/>
          <w:numId w:val="8"/>
        </w:numPr>
      </w:pPr>
      <w:r w:rsidRPr="00826F35">
        <w:t xml:space="preserve">Once students have concluded that the </w:t>
      </w:r>
      <w:r w:rsidR="00D34B08" w:rsidRPr="00826F35">
        <w:t>column graph</w:t>
      </w:r>
      <w:r w:rsidRPr="00826F35">
        <w:t xml:space="preserve"> may not be the best graph to use in this situation, ask them what other types of graphs they </w:t>
      </w:r>
      <w:r w:rsidR="00E02A1B" w:rsidRPr="00826F35">
        <w:t>think</w:t>
      </w:r>
      <w:r w:rsidRPr="00826F35">
        <w:t xml:space="preserve"> could be more effective with this data set.</w:t>
      </w:r>
      <w:r w:rsidR="00BD704E" w:rsidRPr="00826F35">
        <w:t xml:space="preserve"> This could be conducted as a </w:t>
      </w:r>
      <w:hyperlink r:id="rId20" w:history="1">
        <w:r w:rsidR="00345656" w:rsidRPr="00BF5789">
          <w:rPr>
            <w:rStyle w:val="Hyperlink"/>
          </w:rPr>
          <w:t>Think</w:t>
        </w:r>
        <w:r w:rsidR="00BF5789" w:rsidRPr="00BF5789">
          <w:rPr>
            <w:rStyle w:val="Hyperlink"/>
          </w:rPr>
          <w:t>-Pair-Share</w:t>
        </w:r>
      </w:hyperlink>
      <w:r w:rsidR="00BF5789">
        <w:t xml:space="preserve"> </w:t>
      </w:r>
      <w:r w:rsidR="00BD704E" w:rsidRPr="00826F35">
        <w:t>activity (</w:t>
      </w:r>
      <w:hyperlink r:id="rId21">
        <w:r w:rsidR="0017355A" w:rsidRPr="00826F35">
          <w:rPr>
            <w:rStyle w:val="Hyperlink"/>
          </w:rPr>
          <w:t>bit.ly/thinkpairsharestrategy</w:t>
        </w:r>
      </w:hyperlink>
      <w:r w:rsidR="00BD704E" w:rsidRPr="00826F35">
        <w:t>).</w:t>
      </w:r>
    </w:p>
    <w:p w14:paraId="04D05119" w14:textId="3BB671FF" w:rsidR="002C164F" w:rsidRPr="00826F35" w:rsidRDefault="00A30FCE">
      <w:pPr>
        <w:pStyle w:val="ListNumber"/>
        <w:numPr>
          <w:ilvl w:val="0"/>
          <w:numId w:val="8"/>
        </w:numPr>
      </w:pPr>
      <w:r w:rsidRPr="00826F35">
        <w:t>Distribute to students the link for the Desmos graph, Sector graphs DVD screen saver (</w:t>
      </w:r>
      <w:hyperlink r:id="rId22" w:history="1">
        <w:r w:rsidR="001073C1" w:rsidRPr="00826F35">
          <w:rPr>
            <w:rStyle w:val="Hyperlink"/>
          </w:rPr>
          <w:t>bit.ly/desmossectorgraphDVD</w:t>
        </w:r>
      </w:hyperlink>
      <w:r w:rsidRPr="00826F35">
        <w:t>), explaining that it works in a similar way to the previous graph.</w:t>
      </w:r>
    </w:p>
    <w:p w14:paraId="3EA302C4" w14:textId="455AB8F9" w:rsidR="00230C88" w:rsidRPr="00826F35" w:rsidRDefault="002C164F">
      <w:pPr>
        <w:pStyle w:val="ListNumber"/>
        <w:numPr>
          <w:ilvl w:val="0"/>
          <w:numId w:val="8"/>
        </w:numPr>
      </w:pPr>
      <w:r w:rsidRPr="00826F35">
        <w:t xml:space="preserve">Students </w:t>
      </w:r>
      <w:r w:rsidR="00A33884" w:rsidRPr="00826F35">
        <w:t xml:space="preserve">are then to </w:t>
      </w:r>
      <w:r w:rsidRPr="00826F35">
        <w:t>watch the DVD logo</w:t>
      </w:r>
      <w:r w:rsidR="005D6DE4" w:rsidRPr="00826F35">
        <w:t xml:space="preserve"> again</w:t>
      </w:r>
      <w:r w:rsidR="00A33884" w:rsidRPr="00826F35">
        <w:t xml:space="preserve"> (display on the main screen for all students to view)</w:t>
      </w:r>
      <w:r w:rsidRPr="00826F35">
        <w:t xml:space="preserve">, recording their results in this new graph. </w:t>
      </w:r>
      <w:r w:rsidR="00927249" w:rsidRPr="00826F35">
        <w:t>After a few minutes, e</w:t>
      </w:r>
      <w:r w:rsidR="00B3165B" w:rsidRPr="00826F35">
        <w:t xml:space="preserve">ncourage students to eventually be generous on what they call a </w:t>
      </w:r>
      <w:r w:rsidR="00B3165B" w:rsidRPr="00F5230E">
        <w:rPr>
          <w:rStyle w:val="Emphasis"/>
        </w:rPr>
        <w:t>corner</w:t>
      </w:r>
      <w:r w:rsidR="00B3165B" w:rsidRPr="00826F35">
        <w:t xml:space="preserve"> to ensure </w:t>
      </w:r>
      <w:r w:rsidR="00536F86" w:rsidRPr="00826F35">
        <w:t xml:space="preserve">their graph displays at least one </w:t>
      </w:r>
      <w:r w:rsidR="00536F86" w:rsidRPr="00F5230E">
        <w:rPr>
          <w:rStyle w:val="Emphasis"/>
        </w:rPr>
        <w:t>corner</w:t>
      </w:r>
      <w:r w:rsidR="00536F86" w:rsidRPr="00826F35">
        <w:t>.</w:t>
      </w:r>
    </w:p>
    <w:p w14:paraId="0B609690" w14:textId="7C4FACFA" w:rsidR="005F306D" w:rsidRPr="00826F35" w:rsidRDefault="00B60462">
      <w:pPr>
        <w:pStyle w:val="ListNumber"/>
        <w:numPr>
          <w:ilvl w:val="0"/>
          <w:numId w:val="8"/>
        </w:numPr>
      </w:pPr>
      <w:r w:rsidRPr="00826F35">
        <w:t xml:space="preserve">Students are to reflect on their initial prediction and consider if it </w:t>
      </w:r>
      <w:r w:rsidR="0037209B" w:rsidRPr="00826F35">
        <w:t xml:space="preserve">is </w:t>
      </w:r>
      <w:r w:rsidRPr="00826F35">
        <w:t>easier to confirm or prove their prediction from this graph.</w:t>
      </w:r>
    </w:p>
    <w:p w14:paraId="60B86725" w14:textId="17ABFA85" w:rsidR="00B60462" w:rsidRPr="00826F35" w:rsidRDefault="00173020">
      <w:pPr>
        <w:pStyle w:val="ListNumber"/>
        <w:numPr>
          <w:ilvl w:val="0"/>
          <w:numId w:val="8"/>
        </w:numPr>
      </w:pPr>
      <w:r w:rsidRPr="00826F35">
        <w:t>Using this graph</w:t>
      </w:r>
      <w:r w:rsidR="00F35650" w:rsidRPr="00826F35">
        <w:t xml:space="preserve">, ask students to make a </w:t>
      </w:r>
      <w:r w:rsidR="00B53360" w:rsidRPr="00826F35">
        <w:t>predictio</w:t>
      </w:r>
      <w:r w:rsidR="00F35650" w:rsidRPr="00826F35">
        <w:t xml:space="preserve">n </w:t>
      </w:r>
      <w:r w:rsidR="00B53360" w:rsidRPr="00826F35">
        <w:t xml:space="preserve">of </w:t>
      </w:r>
      <w:r w:rsidR="00F35650" w:rsidRPr="00826F35">
        <w:t>how often</w:t>
      </w:r>
      <w:r w:rsidR="001073C1" w:rsidRPr="00826F35">
        <w:t xml:space="preserve"> they think</w:t>
      </w:r>
      <w:r w:rsidR="00F35650" w:rsidRPr="00826F35">
        <w:t xml:space="preserve"> the DVD logo will reach the corner</w:t>
      </w:r>
      <w:r w:rsidR="00E52440" w:rsidRPr="00826F35">
        <w:t xml:space="preserve"> </w:t>
      </w:r>
      <w:r w:rsidR="005F306D" w:rsidRPr="00826F35">
        <w:t>in</w:t>
      </w:r>
      <w:r w:rsidR="00E52440" w:rsidRPr="00826F35">
        <w:t xml:space="preserve"> 100 bounces</w:t>
      </w:r>
      <w:r w:rsidR="00F35650" w:rsidRPr="00826F35">
        <w:t>.</w:t>
      </w:r>
    </w:p>
    <w:p w14:paraId="315670BD" w14:textId="14AB3965" w:rsidR="00A51D10" w:rsidRDefault="00A51D10" w:rsidP="008258A5">
      <w:pPr>
        <w:pStyle w:val="Heading3"/>
      </w:pPr>
      <w:r>
        <w:t>Summarise</w:t>
      </w:r>
    </w:p>
    <w:p w14:paraId="0D9B21BD" w14:textId="44770717" w:rsidR="00F11519" w:rsidRPr="00826F35" w:rsidRDefault="004F5660">
      <w:pPr>
        <w:pStyle w:val="ListNumber"/>
        <w:numPr>
          <w:ilvl w:val="0"/>
          <w:numId w:val="9"/>
        </w:numPr>
      </w:pPr>
      <w:r w:rsidRPr="00826F35">
        <w:t xml:space="preserve">Students are to </w:t>
      </w:r>
      <w:r w:rsidR="00F11519" w:rsidRPr="00826F35">
        <w:t xml:space="preserve">consider </w:t>
      </w:r>
      <w:r w:rsidRPr="00826F35">
        <w:t xml:space="preserve">the </w:t>
      </w:r>
      <w:r w:rsidR="00B3165B" w:rsidRPr="00826F35">
        <w:t>advantages and disadvantages of th</w:t>
      </w:r>
      <w:r w:rsidR="00F11519" w:rsidRPr="00826F35">
        <w:t xml:space="preserve">e sector graph compared to the initial </w:t>
      </w:r>
      <w:r w:rsidR="00603F36" w:rsidRPr="00826F35">
        <w:t>column graph</w:t>
      </w:r>
      <w:r w:rsidR="00F651B4" w:rsidRPr="00826F35">
        <w:t xml:space="preserve"> and other graphs that they know</w:t>
      </w:r>
      <w:r w:rsidR="00F11519" w:rsidRPr="00826F35">
        <w:t xml:space="preserve">, by </w:t>
      </w:r>
      <w:r w:rsidR="00E7309C" w:rsidRPr="00826F35">
        <w:t xml:space="preserve">the </w:t>
      </w:r>
      <w:hyperlink r:id="rId23" w:history="1">
        <w:r w:rsidR="007F7743" w:rsidRPr="007F7743">
          <w:rPr>
            <w:rStyle w:val="Hyperlink"/>
          </w:rPr>
          <w:t>Think-Pair-Share</w:t>
        </w:r>
      </w:hyperlink>
      <w:r w:rsidR="007F7743">
        <w:t xml:space="preserve"> </w:t>
      </w:r>
      <w:r w:rsidR="00E7309C" w:rsidRPr="00826F35">
        <w:t xml:space="preserve">strategy </w:t>
      </w:r>
      <w:r w:rsidR="00F11519" w:rsidRPr="00826F35">
        <w:t>(</w:t>
      </w:r>
      <w:hyperlink r:id="rId24">
        <w:r w:rsidR="0023120B" w:rsidRPr="00826F35">
          <w:rPr>
            <w:rStyle w:val="Hyperlink"/>
          </w:rPr>
          <w:t>bit.ly/thinkpairsharestrategy</w:t>
        </w:r>
      </w:hyperlink>
      <w:r w:rsidR="00F11519" w:rsidRPr="00826F35">
        <w:t>).</w:t>
      </w:r>
    </w:p>
    <w:p w14:paraId="3DE8EE50" w14:textId="751B14DF" w:rsidR="00F11519" w:rsidRPr="00826F35" w:rsidRDefault="00F11519">
      <w:pPr>
        <w:pStyle w:val="ListNumber"/>
        <w:numPr>
          <w:ilvl w:val="0"/>
          <w:numId w:val="9"/>
        </w:numPr>
      </w:pPr>
      <w:r w:rsidRPr="00826F35">
        <w:t xml:space="preserve">Student answers can then be shared </w:t>
      </w:r>
      <w:r w:rsidR="00B273C1" w:rsidRPr="00826F35">
        <w:t>through a</w:t>
      </w:r>
      <w:r w:rsidRPr="00826F35">
        <w:t xml:space="preserve"> </w:t>
      </w:r>
      <w:hyperlink r:id="rId25" w:history="1">
        <w:r w:rsidRPr="006A7A61">
          <w:rPr>
            <w:rStyle w:val="Hyperlink"/>
          </w:rPr>
          <w:t>Mentimeter</w:t>
        </w:r>
      </w:hyperlink>
      <w:r w:rsidRPr="00826F35">
        <w:t xml:space="preserve"> Word cloud (</w:t>
      </w:r>
      <w:hyperlink r:id="rId26" w:history="1">
        <w:r w:rsidR="00C552E3" w:rsidRPr="00826F35">
          <w:rPr>
            <w:rStyle w:val="Hyperlink"/>
          </w:rPr>
          <w:t>mentimeter.com/</w:t>
        </w:r>
      </w:hyperlink>
      <w:r w:rsidRPr="00826F35">
        <w:t>) for all students to view.</w:t>
      </w:r>
    </w:p>
    <w:p w14:paraId="07B5F707" w14:textId="2DBB32B9" w:rsidR="004832C7" w:rsidRPr="00826F35" w:rsidRDefault="00F11519">
      <w:pPr>
        <w:pStyle w:val="ListNumber"/>
        <w:numPr>
          <w:ilvl w:val="0"/>
          <w:numId w:val="9"/>
        </w:numPr>
      </w:pPr>
      <w:r w:rsidRPr="00826F35">
        <w:t>Lead a class discussion on the main advantages and disadvantages of the sector graph, relating each one back to the context of the data collected in this lesson.</w:t>
      </w:r>
    </w:p>
    <w:p w14:paraId="0174D32E" w14:textId="04515D95" w:rsidR="002F478B" w:rsidRDefault="002B6038" w:rsidP="00E523B1">
      <w:pPr>
        <w:pStyle w:val="FeatureBox"/>
      </w:pPr>
      <w:r>
        <w:lastRenderedPageBreak/>
        <w:t>Students should conclude that unlike a column graph where the size of the columns becomes unmanageable</w:t>
      </w:r>
      <w:r w:rsidR="00E523B1">
        <w:t>, the size of each sect</w:t>
      </w:r>
      <w:r w:rsidR="004B2E34">
        <w:t>or</w:t>
      </w:r>
      <w:r w:rsidR="00E523B1">
        <w:t xml:space="preserve"> in the sector graph remain</w:t>
      </w:r>
      <w:r w:rsidR="004B2E34">
        <w:t>s</w:t>
      </w:r>
      <w:r w:rsidR="00E523B1">
        <w:t xml:space="preserve"> relatively unchanged. This is due to each sector representing </w:t>
      </w:r>
      <w:r w:rsidR="00324A32">
        <w:t>a</w:t>
      </w:r>
      <w:r w:rsidR="00E523B1">
        <w:t xml:space="preserve"> proportion of responses, not a count of the responses.</w:t>
      </w:r>
    </w:p>
    <w:p w14:paraId="07C5834E" w14:textId="39E2E0B1" w:rsidR="00B3165B" w:rsidRPr="00A621AA" w:rsidRDefault="00287CF8" w:rsidP="00A621AA">
      <w:pPr>
        <w:pStyle w:val="ListNumber"/>
      </w:pPr>
      <w:r w:rsidRPr="00A621AA">
        <w:t xml:space="preserve">Students should then record </w:t>
      </w:r>
      <w:r w:rsidR="004832C7" w:rsidRPr="00A621AA">
        <w:t>notes to their future self (</w:t>
      </w:r>
      <w:hyperlink r:id="rId27">
        <w:r w:rsidR="004832C7" w:rsidRPr="00A621AA">
          <w:rPr>
            <w:rStyle w:val="Hyperlink"/>
          </w:rPr>
          <w:t>bit.ly/notesstrategy</w:t>
        </w:r>
      </w:hyperlink>
      <w:r w:rsidR="004832C7" w:rsidRPr="00A621AA">
        <w:t>)</w:t>
      </w:r>
      <w:r w:rsidR="00497A43" w:rsidRPr="00A621AA">
        <w:t xml:space="preserve"> on the advantages and disadvantages of a sector graph.</w:t>
      </w:r>
    </w:p>
    <w:p w14:paraId="663E78C9" w14:textId="2921628D" w:rsidR="00A51D10" w:rsidRDefault="00A51D10" w:rsidP="00A51D10">
      <w:pPr>
        <w:pStyle w:val="Heading3"/>
      </w:pPr>
      <w:r>
        <w:t>Apply</w:t>
      </w:r>
    </w:p>
    <w:p w14:paraId="3A817DA1" w14:textId="584F16C3" w:rsidR="008A3EB3" w:rsidRDefault="00FB74A0" w:rsidP="008A3EB3">
      <w:pPr>
        <w:rPr>
          <w:lang w:eastAsia="zh-CN"/>
        </w:rPr>
      </w:pPr>
      <w:r>
        <w:rPr>
          <w:lang w:eastAsia="zh-CN"/>
        </w:rPr>
        <w:t>Students will explore the DVD logo pattern of movement in more detail by recording whether the logo hits the top, bottom, left or right sides and corners.</w:t>
      </w:r>
    </w:p>
    <w:p w14:paraId="11A25F9D" w14:textId="4EA4087A" w:rsidR="00882F6B" w:rsidRPr="00A621AA" w:rsidRDefault="00882F6B">
      <w:pPr>
        <w:pStyle w:val="ListNumber"/>
        <w:numPr>
          <w:ilvl w:val="0"/>
          <w:numId w:val="10"/>
        </w:numPr>
      </w:pPr>
      <w:r w:rsidRPr="00A621AA">
        <w:t>Ask students to predict which side</w:t>
      </w:r>
      <w:r w:rsidR="00B658D3" w:rsidRPr="00A621AA">
        <w:t xml:space="preserve"> (or corner)</w:t>
      </w:r>
      <w:r w:rsidRPr="00A621AA">
        <w:t xml:space="preserve"> the logo hits the most</w:t>
      </w:r>
      <w:r w:rsidR="00B658D3" w:rsidRPr="00A621AA">
        <w:t>. They should provide a reason for their choice.</w:t>
      </w:r>
    </w:p>
    <w:p w14:paraId="566E9EC5" w14:textId="3845EF8D" w:rsidR="003E445A" w:rsidRPr="00A621AA" w:rsidRDefault="008A3EB3">
      <w:pPr>
        <w:pStyle w:val="ListNumber"/>
        <w:numPr>
          <w:ilvl w:val="0"/>
          <w:numId w:val="10"/>
        </w:numPr>
      </w:pPr>
      <w:r w:rsidRPr="00A621AA">
        <w:t>I</w:t>
      </w:r>
      <w:r w:rsidR="00D120DB" w:rsidRPr="00A621AA">
        <w:t>ssu</w:t>
      </w:r>
      <w:r w:rsidRPr="00A621AA">
        <w:t>e</w:t>
      </w:r>
      <w:r w:rsidR="00D120DB" w:rsidRPr="00A621AA">
        <w:t xml:space="preserve"> students with the Desmos graph, </w:t>
      </w:r>
      <w:hyperlink r:id="rId28" w:history="1">
        <w:r w:rsidR="00D120DB" w:rsidRPr="00EB5B61">
          <w:rPr>
            <w:rStyle w:val="Hyperlink"/>
          </w:rPr>
          <w:t>Sector Graphs 2</w:t>
        </w:r>
      </w:hyperlink>
      <w:r w:rsidR="00E829BD" w:rsidRPr="00A621AA">
        <w:t xml:space="preserve"> link</w:t>
      </w:r>
      <w:r w:rsidR="00D120DB" w:rsidRPr="00A621AA">
        <w:t xml:space="preserve"> (</w:t>
      </w:r>
      <w:hyperlink r:id="rId29" w:history="1">
        <w:r w:rsidR="00D120DB" w:rsidRPr="00A621AA">
          <w:rPr>
            <w:rStyle w:val="Hyperlink"/>
          </w:rPr>
          <w:t>bit.ly/desmossectorgraphDVD2</w:t>
        </w:r>
      </w:hyperlink>
      <w:r w:rsidR="00D120DB" w:rsidRPr="00A621AA">
        <w:t>).</w:t>
      </w:r>
    </w:p>
    <w:p w14:paraId="293617E3" w14:textId="65D1E671" w:rsidR="002D04CE" w:rsidRPr="00A621AA" w:rsidRDefault="00D120DB">
      <w:pPr>
        <w:pStyle w:val="ListNumber"/>
        <w:numPr>
          <w:ilvl w:val="0"/>
          <w:numId w:val="10"/>
        </w:numPr>
      </w:pPr>
      <w:r w:rsidRPr="00A621AA">
        <w:t>Display the DVD logo clip on the main screen for students to view and record their results in the Desmos graph.</w:t>
      </w:r>
    </w:p>
    <w:p w14:paraId="272034DC" w14:textId="77C8019B" w:rsidR="00FF5691" w:rsidRPr="00A621AA" w:rsidRDefault="00714A73">
      <w:pPr>
        <w:pStyle w:val="ListNumber"/>
        <w:numPr>
          <w:ilvl w:val="0"/>
          <w:numId w:val="10"/>
        </w:numPr>
      </w:pPr>
      <w:r w:rsidRPr="00A621AA">
        <w:t>Students are to d</w:t>
      </w:r>
      <w:r w:rsidR="00B3165B" w:rsidRPr="00A621AA">
        <w:t xml:space="preserve">iscuss </w:t>
      </w:r>
      <w:r w:rsidRPr="00A621AA">
        <w:t>in pairs what they notice and what they wonder (</w:t>
      </w:r>
      <w:hyperlink r:id="rId30">
        <w:r w:rsidR="002508C1" w:rsidRPr="00A621AA">
          <w:rPr>
            <w:rStyle w:val="Hyperlink"/>
          </w:rPr>
          <w:t>bit.ly/noticewonderstrategy</w:t>
        </w:r>
      </w:hyperlink>
      <w:r w:rsidRPr="00A621AA">
        <w:t xml:space="preserve">) </w:t>
      </w:r>
      <w:proofErr w:type="gramStart"/>
      <w:r w:rsidR="00B658D3" w:rsidRPr="00A621AA">
        <w:t>in regard to</w:t>
      </w:r>
      <w:proofErr w:type="gramEnd"/>
      <w:r w:rsidRPr="00A621AA">
        <w:t xml:space="preserve"> the distribution of each category</w:t>
      </w:r>
      <w:r w:rsidR="00997E9B" w:rsidRPr="00A621AA">
        <w:t>.</w:t>
      </w:r>
      <w:r w:rsidRPr="00A621AA">
        <w:t xml:space="preserve"> </w:t>
      </w:r>
      <w:r w:rsidR="00B658D3" w:rsidRPr="00A621AA">
        <w:t>Was their prediction correct?</w:t>
      </w:r>
    </w:p>
    <w:p w14:paraId="2DD5D510" w14:textId="53FC5CA3" w:rsidR="00C552E3" w:rsidRPr="00A621AA" w:rsidRDefault="00C552E3">
      <w:pPr>
        <w:pStyle w:val="ListNumber"/>
        <w:numPr>
          <w:ilvl w:val="0"/>
          <w:numId w:val="10"/>
        </w:numPr>
      </w:pPr>
      <w:r w:rsidRPr="00A621AA">
        <w:t xml:space="preserve">Students should be challenged </w:t>
      </w:r>
      <w:r w:rsidR="00821EF0" w:rsidRPr="00A621AA">
        <w:t xml:space="preserve">through a class discussion to consider </w:t>
      </w:r>
      <w:r w:rsidRPr="00A621AA">
        <w:t>questions</w:t>
      </w:r>
      <w:r w:rsidR="00FF5691" w:rsidRPr="00A621AA">
        <w:t xml:space="preserve"> </w:t>
      </w:r>
      <w:r w:rsidR="00F40170" w:rsidRPr="00A621AA">
        <w:t>such as</w:t>
      </w:r>
      <w:r w:rsidRPr="00A621AA">
        <w:t>:</w:t>
      </w:r>
    </w:p>
    <w:p w14:paraId="1C0278DF" w14:textId="7D97D5CF" w:rsidR="00C552E3" w:rsidRDefault="00FF5691" w:rsidP="00EB5B61">
      <w:pPr>
        <w:pStyle w:val="ListNumber2"/>
        <w:rPr>
          <w:lang w:eastAsia="zh-CN"/>
        </w:rPr>
      </w:pPr>
      <w:r>
        <w:rPr>
          <w:lang w:eastAsia="zh-CN"/>
        </w:rPr>
        <w:t>If 100 bounces were recorded, make a prediction on how many corners, top, bottom, left and right would be recorded.</w:t>
      </w:r>
    </w:p>
    <w:p w14:paraId="3A18165B" w14:textId="44F26E45" w:rsidR="00943951" w:rsidRDefault="007F59F3" w:rsidP="00EB5B61">
      <w:pPr>
        <w:pStyle w:val="ListNumber2"/>
        <w:rPr>
          <w:lang w:eastAsia="zh-CN"/>
        </w:rPr>
      </w:pPr>
      <w:r>
        <w:rPr>
          <w:lang w:eastAsia="zh-CN"/>
        </w:rPr>
        <w:t>Is there an option that came up the most?</w:t>
      </w:r>
    </w:p>
    <w:p w14:paraId="7DC1B9AA" w14:textId="237D2183" w:rsidR="007F59F3" w:rsidRDefault="00943951" w:rsidP="00EB5B61">
      <w:pPr>
        <w:pStyle w:val="ListNumber2"/>
        <w:rPr>
          <w:lang w:eastAsia="zh-CN"/>
        </w:rPr>
      </w:pPr>
      <w:r>
        <w:rPr>
          <w:lang w:eastAsia="zh-CN"/>
        </w:rPr>
        <w:t>Why might an option come up more than others?</w:t>
      </w:r>
    </w:p>
    <w:p w14:paraId="7708D6B2" w14:textId="77777777" w:rsidR="00E829BD" w:rsidRPr="00A621AA" w:rsidRDefault="00E829BD" w:rsidP="00A621AA">
      <w:r w:rsidRPr="00A621AA">
        <w:br w:type="page"/>
      </w:r>
    </w:p>
    <w:p w14:paraId="7DCCE0CC" w14:textId="691DCA8E" w:rsidR="002D04CE" w:rsidRDefault="002D04CE" w:rsidP="00F76499">
      <w:pPr>
        <w:pStyle w:val="Heading2"/>
      </w:pPr>
      <w:r w:rsidRPr="002D04CE">
        <w:lastRenderedPageBreak/>
        <w:t>Assessment and Differentiation</w:t>
      </w:r>
    </w:p>
    <w:p w14:paraId="36F0885F" w14:textId="0B72299A" w:rsidR="00F76499" w:rsidRDefault="006B41E6" w:rsidP="00F76499">
      <w:pPr>
        <w:pStyle w:val="Heading3"/>
      </w:pPr>
      <w:r>
        <w:t>Suggested o</w:t>
      </w:r>
      <w:r w:rsidR="00F76499">
        <w:t>pportunities for differentiation</w:t>
      </w:r>
    </w:p>
    <w:p w14:paraId="384E4203" w14:textId="77777777" w:rsidR="00F76499" w:rsidRPr="00F76499" w:rsidRDefault="00F76499" w:rsidP="00F76499">
      <w:pPr>
        <w:rPr>
          <w:rStyle w:val="Strong"/>
        </w:rPr>
      </w:pPr>
      <w:r w:rsidRPr="00F76499">
        <w:rPr>
          <w:rStyle w:val="Strong"/>
        </w:rPr>
        <w:t>Explore</w:t>
      </w:r>
    </w:p>
    <w:p w14:paraId="2D47353F" w14:textId="77777777" w:rsidR="00F76499" w:rsidRPr="00752DBF" w:rsidRDefault="00F76499" w:rsidP="00752DBF">
      <w:pPr>
        <w:pStyle w:val="ListBullet"/>
      </w:pPr>
      <w:r w:rsidRPr="00752DBF">
        <w:t>The Desmos activity allows an exploration for students that does not depend on their skills with constructing graphs.</w:t>
      </w:r>
    </w:p>
    <w:p w14:paraId="1FD288A8" w14:textId="77777777" w:rsidR="00F76499" w:rsidRPr="00752DBF" w:rsidRDefault="00F76499" w:rsidP="00752DBF">
      <w:pPr>
        <w:pStyle w:val="ListBullet"/>
      </w:pPr>
      <w:r w:rsidRPr="00752DBF">
        <w:t>Ask students to find the relative frequency of the logo hitting the corner after 50 trials.</w:t>
      </w:r>
    </w:p>
    <w:p w14:paraId="6AD1558B" w14:textId="10CFB08B" w:rsidR="00F76499" w:rsidRPr="00752DBF" w:rsidRDefault="00F76499" w:rsidP="00752DBF">
      <w:pPr>
        <w:pStyle w:val="ListBullet"/>
      </w:pPr>
      <w:r w:rsidRPr="00752DBF">
        <w:t>Some graphs may need to be developed as a whole class to suit the needs of the students.</w:t>
      </w:r>
    </w:p>
    <w:p w14:paraId="7BCB9E64" w14:textId="77777777" w:rsidR="00F76499" w:rsidRPr="00F76499" w:rsidRDefault="00F76499" w:rsidP="00F76499">
      <w:pPr>
        <w:rPr>
          <w:rStyle w:val="Strong"/>
        </w:rPr>
      </w:pPr>
      <w:r w:rsidRPr="00F76499">
        <w:rPr>
          <w:rStyle w:val="Strong"/>
        </w:rPr>
        <w:t>Summarise</w:t>
      </w:r>
    </w:p>
    <w:p w14:paraId="7C63EC1A" w14:textId="65D77375" w:rsidR="00F76499" w:rsidRPr="0017389B" w:rsidRDefault="00F76499" w:rsidP="0017389B">
      <w:pPr>
        <w:pStyle w:val="ListBullet"/>
      </w:pPr>
      <w:r w:rsidRPr="0017389B">
        <w:t>Students could be challenged to display the data collected in another type of graph of their choosing. Does this make the results easier to read?</w:t>
      </w:r>
    </w:p>
    <w:p w14:paraId="15754FB6" w14:textId="76C5559C" w:rsidR="0017389B" w:rsidRDefault="006B41E6" w:rsidP="0017389B">
      <w:pPr>
        <w:pStyle w:val="Heading3"/>
      </w:pPr>
      <w:r>
        <w:t>Suggested o</w:t>
      </w:r>
      <w:r w:rsidR="0017389B">
        <w:t>pportunities for assessment</w:t>
      </w:r>
    </w:p>
    <w:p w14:paraId="1C1EC7D7" w14:textId="59C402AD" w:rsidR="0017389B" w:rsidRPr="0017389B" w:rsidRDefault="0017389B" w:rsidP="0017389B">
      <w:pPr>
        <w:pStyle w:val="ListBullet"/>
      </w:pPr>
      <w:r w:rsidRPr="0017389B">
        <w:t>Review students’ notes to future selves.</w:t>
      </w:r>
    </w:p>
    <w:p w14:paraId="357D7AF3" w14:textId="203D3A11" w:rsidR="0017389B" w:rsidRPr="0017389B" w:rsidRDefault="0017389B" w:rsidP="0017389B">
      <w:pPr>
        <w:pStyle w:val="ListBullet"/>
      </w:pPr>
      <w:r w:rsidRPr="0017389B">
        <w:t>Monitor students’ predictions throughout the lesson to assess their understanding</w:t>
      </w:r>
      <w:r>
        <w:t>.</w:t>
      </w:r>
    </w:p>
    <w:p w14:paraId="09DAA526" w14:textId="77777777" w:rsidR="002D04CE" w:rsidRDefault="002D04CE" w:rsidP="002D04CE"/>
    <w:p w14:paraId="5D574455" w14:textId="77777777" w:rsidR="00B20DD2" w:rsidRDefault="00B20DD2" w:rsidP="00787182">
      <w:pPr>
        <w:sectPr w:rsidR="00B20DD2" w:rsidSect="00BB4DF2">
          <w:headerReference w:type="default" r:id="rId31"/>
          <w:footerReference w:type="even" r:id="rId32"/>
          <w:footerReference w:type="default" r:id="rId33"/>
          <w:headerReference w:type="first" r:id="rId34"/>
          <w:footerReference w:type="first" r:id="rId35"/>
          <w:pgSz w:w="11900" w:h="16840"/>
          <w:pgMar w:top="1134" w:right="1134" w:bottom="1134" w:left="1134" w:header="709" w:footer="525" w:gutter="0"/>
          <w:pgNumType w:start="1"/>
          <w:cols w:space="708"/>
          <w:titlePg/>
          <w:docGrid w:linePitch="360"/>
        </w:sectPr>
      </w:pPr>
    </w:p>
    <w:p w14:paraId="3B1F15CE" w14:textId="77777777" w:rsidR="0013530F" w:rsidRPr="00EF7698" w:rsidRDefault="0013530F" w:rsidP="0013530F">
      <w:pPr>
        <w:rPr>
          <w:rStyle w:val="Strong"/>
        </w:rPr>
      </w:pPr>
      <w:r w:rsidRPr="00EF7698">
        <w:rPr>
          <w:rStyle w:val="Strong"/>
          <w:sz w:val="28"/>
          <w:szCs w:val="28"/>
        </w:rPr>
        <w:lastRenderedPageBreak/>
        <w:t>© State of New South Wales (Department of Education), 2023</w:t>
      </w:r>
    </w:p>
    <w:p w14:paraId="32944F1C" w14:textId="77777777" w:rsidR="0013530F" w:rsidRPr="00C504EA" w:rsidRDefault="0013530F" w:rsidP="0013530F">
      <w:r w:rsidRPr="00C504EA">
        <w:t xml:space="preserve">The copyright material published in this resource is subject to the </w:t>
      </w:r>
      <w:r w:rsidRPr="0074071B">
        <w:rPr>
          <w:i/>
          <w:iCs/>
        </w:rPr>
        <w:t>Copyright Act 1968</w:t>
      </w:r>
      <w:r w:rsidRPr="00C504EA">
        <w:t xml:space="preserve"> (Cth) and is owned by the NSW Department of Education or, where indicated, by a party other than the NSW Department of Education (third-party material).</w:t>
      </w:r>
    </w:p>
    <w:p w14:paraId="7EABC5C0" w14:textId="77777777" w:rsidR="0013530F" w:rsidRDefault="0013530F" w:rsidP="0013530F">
      <w:pPr>
        <w:rPr>
          <w:lang w:eastAsia="en-AU"/>
        </w:rPr>
      </w:pPr>
      <w:r w:rsidRPr="00C504EA">
        <w:t xml:space="preserve">Copyright material available in this resource and owned by the NSW Department of Education is licensed under a </w:t>
      </w:r>
      <w:hyperlink r:id="rId36" w:history="1">
        <w:r w:rsidRPr="00C504EA">
          <w:rPr>
            <w:rStyle w:val="Hyperlink"/>
          </w:rPr>
          <w:t>Creative Commons Attribution 4.0 International (CC BY 4.0) licence</w:t>
        </w:r>
      </w:hyperlink>
      <w:r w:rsidRPr="005F2331">
        <w:t>.</w:t>
      </w:r>
    </w:p>
    <w:p w14:paraId="1ECE5C20" w14:textId="77777777" w:rsidR="0013530F" w:rsidRPr="000F46D1" w:rsidRDefault="0013530F" w:rsidP="0013530F">
      <w:pPr>
        <w:spacing w:line="300" w:lineRule="auto"/>
        <w:rPr>
          <w:lang w:eastAsia="en-AU"/>
        </w:rPr>
      </w:pPr>
      <w:r>
        <w:rPr>
          <w:noProof/>
        </w:rPr>
        <w:drawing>
          <wp:inline distT="0" distB="0" distL="0" distR="0" wp14:anchorId="246346EE" wp14:editId="0FA4E830">
            <wp:extent cx="1228725" cy="428625"/>
            <wp:effectExtent l="0" t="0" r="9525" b="9525"/>
            <wp:docPr id="32" name="Picture 32" descr="Creative Commons Attribution licence log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DB0F763" w14:textId="77777777" w:rsidR="0013530F" w:rsidRPr="00C504EA" w:rsidRDefault="0013530F" w:rsidP="0013530F">
      <w:r w:rsidRPr="00C504EA">
        <w:t xml:space="preserve">This </w:t>
      </w:r>
      <w:r w:rsidRPr="00496162">
        <w:t>licence</w:t>
      </w:r>
      <w:r w:rsidRPr="00C504EA">
        <w:t xml:space="preserve"> allows you to share and adapt the material for any purpose, even commercially.</w:t>
      </w:r>
    </w:p>
    <w:p w14:paraId="390F80E9" w14:textId="77777777" w:rsidR="0013530F" w:rsidRPr="00C504EA" w:rsidRDefault="0013530F" w:rsidP="0013530F">
      <w:r w:rsidRPr="00C504EA">
        <w:t>Attribution should be given to © State of New South Wales (Department of Education), 2023.</w:t>
      </w:r>
    </w:p>
    <w:p w14:paraId="22D12C82" w14:textId="77777777" w:rsidR="0013530F" w:rsidRPr="00C504EA" w:rsidRDefault="0013530F" w:rsidP="0013530F">
      <w:r w:rsidRPr="00C504EA">
        <w:t>Material in this resource not available under a Creative Commons licence:</w:t>
      </w:r>
    </w:p>
    <w:p w14:paraId="4DA5441A" w14:textId="77777777" w:rsidR="0013530F" w:rsidRPr="000F46D1" w:rsidRDefault="0013530F">
      <w:pPr>
        <w:pStyle w:val="ListBullet"/>
        <w:numPr>
          <w:ilvl w:val="0"/>
          <w:numId w:val="1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8328138" w14:textId="77777777" w:rsidR="0013530F" w:rsidRDefault="0013530F">
      <w:pPr>
        <w:pStyle w:val="ListBullet"/>
        <w:numPr>
          <w:ilvl w:val="0"/>
          <w:numId w:val="11"/>
        </w:numPr>
        <w:rPr>
          <w:lang w:eastAsia="en-AU"/>
        </w:rPr>
      </w:pPr>
      <w:r w:rsidRPr="000F46D1">
        <w:rPr>
          <w:lang w:eastAsia="en-AU"/>
        </w:rPr>
        <w:t>material owned by a third party that has been reproduced with permission. You will need to obtain permission from the third party to reuse its material.</w:t>
      </w:r>
    </w:p>
    <w:p w14:paraId="24943124" w14:textId="77777777" w:rsidR="0013530F" w:rsidRPr="00571DF7" w:rsidRDefault="0013530F" w:rsidP="0013530F">
      <w:pPr>
        <w:pStyle w:val="FeatureBox2"/>
        <w:spacing w:line="300" w:lineRule="auto"/>
        <w:rPr>
          <w:rStyle w:val="Strong"/>
        </w:rPr>
      </w:pPr>
      <w:r w:rsidRPr="00571DF7">
        <w:rPr>
          <w:rStyle w:val="Strong"/>
        </w:rPr>
        <w:t>Links to third-party material and websites</w:t>
      </w:r>
    </w:p>
    <w:p w14:paraId="642DE5DA" w14:textId="77777777" w:rsidR="0013530F" w:rsidRDefault="0013530F" w:rsidP="0013530F">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FD7C9BD" w14:textId="77777777" w:rsidR="0013530F" w:rsidRPr="00B51957" w:rsidRDefault="0013530F" w:rsidP="0013530F">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13530F" w:rsidRPr="00B51957" w:rsidSect="0010716A">
      <w:headerReference w:type="first" r:id="rId38"/>
      <w:footerReference w:type="first" r:id="rId39"/>
      <w:pgSz w:w="11900" w:h="16840"/>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C72A" w14:textId="77777777" w:rsidR="00CA4441" w:rsidRDefault="00CA4441" w:rsidP="00191F45">
      <w:r>
        <w:separator/>
      </w:r>
    </w:p>
    <w:p w14:paraId="36036130" w14:textId="77777777" w:rsidR="00CA4441" w:rsidRDefault="00CA4441"/>
    <w:p w14:paraId="3AB43A7E" w14:textId="77777777" w:rsidR="00CA4441" w:rsidRDefault="00CA4441"/>
    <w:p w14:paraId="2F34B543" w14:textId="77777777" w:rsidR="00CA4441" w:rsidRDefault="00CA4441"/>
  </w:endnote>
  <w:endnote w:type="continuationSeparator" w:id="0">
    <w:p w14:paraId="5BD577AD" w14:textId="77777777" w:rsidR="00CA4441" w:rsidRDefault="00CA4441" w:rsidP="00191F45">
      <w:r>
        <w:continuationSeparator/>
      </w:r>
    </w:p>
    <w:p w14:paraId="275D15C5" w14:textId="77777777" w:rsidR="00CA4441" w:rsidRDefault="00CA4441"/>
    <w:p w14:paraId="3918EBF3" w14:textId="77777777" w:rsidR="00CA4441" w:rsidRDefault="00CA4441"/>
    <w:p w14:paraId="0C20AAC3" w14:textId="77777777" w:rsidR="00CA4441" w:rsidRDefault="00CA4441"/>
  </w:endnote>
  <w:endnote w:type="continuationNotice" w:id="1">
    <w:p w14:paraId="2D51F647" w14:textId="77777777" w:rsidR="00CA4441" w:rsidRDefault="00CA444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3EB9881D" w:rsidR="007A3356" w:rsidRPr="004D333E" w:rsidRDefault="004D333E" w:rsidP="004D333E">
    <w:pPr>
      <w:pStyle w:val="Footer"/>
    </w:pPr>
    <w:r w:rsidRPr="00875A23">
      <w:fldChar w:fldCharType="begin"/>
    </w:r>
    <w:r w:rsidRPr="00875A23">
      <w:instrText xml:space="preserve"> PAGE </w:instrText>
    </w:r>
    <w:r w:rsidRPr="00875A23">
      <w:fldChar w:fldCharType="separate"/>
    </w:r>
    <w:r w:rsidR="0024041A" w:rsidRPr="00875A23">
      <w:rPr>
        <w:noProof/>
      </w:rPr>
      <w:t>2</w:t>
    </w:r>
    <w:r w:rsidRPr="00875A23">
      <w:fldChar w:fldCharType="end"/>
    </w:r>
    <w:r w:rsidRPr="00875A23">
      <w:tab/>
    </w:r>
    <w:r w:rsidR="00F847CC">
      <w:t xml:space="preserve">Sector </w:t>
    </w:r>
    <w:r w:rsidR="00875A23">
      <w:t>graphs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CF32" w14:textId="75AB82EE" w:rsidR="000A30BD" w:rsidRPr="007C3B7A" w:rsidRDefault="000A30BD" w:rsidP="000A30BD">
    <w:pPr>
      <w:pStyle w:val="Footer"/>
    </w:pPr>
    <w:r w:rsidRPr="007C3B7A">
      <w:t xml:space="preserve">© NSW Department of Education, </w:t>
    </w:r>
    <w:r w:rsidRPr="007C3B7A">
      <w:fldChar w:fldCharType="begin"/>
    </w:r>
    <w:r w:rsidRPr="007C3B7A">
      <w:instrText xml:space="preserve"> DATE  \@ "MMM-yy"  \* MERGEFORMAT </w:instrText>
    </w:r>
    <w:r w:rsidRPr="007C3B7A">
      <w:fldChar w:fldCharType="separate"/>
    </w:r>
    <w:r w:rsidR="00736E37">
      <w:rPr>
        <w:noProof/>
      </w:rPr>
      <w:t>Apr-23</w:t>
    </w:r>
    <w:r w:rsidRPr="007C3B7A">
      <w:fldChar w:fldCharType="end"/>
    </w:r>
    <w:r w:rsidRPr="007C3B7A">
      <w:ptab w:relativeTo="margin" w:alignment="right" w:leader="none"/>
    </w:r>
    <w:r w:rsidRPr="007C3B7A">
      <w:rPr>
        <w:noProof/>
      </w:rPr>
      <w:drawing>
        <wp:inline distT="0" distB="0" distL="0" distR="0" wp14:anchorId="7E4D80A9" wp14:editId="7E4DC8E1">
          <wp:extent cx="561975" cy="196038"/>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A34D30">
    <w:pPr>
      <w:pStyle w:val="Logo"/>
      <w:tabs>
        <w:tab w:val="clear" w:pos="10200"/>
        <w:tab w:val="right" w:pos="9498"/>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D3BC" w14:textId="77777777" w:rsidR="00844696" w:rsidRPr="0004135C" w:rsidRDefault="00000000" w:rsidP="0004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2862" w14:textId="77777777" w:rsidR="00CA4441" w:rsidRDefault="00CA4441" w:rsidP="00191F45">
      <w:r>
        <w:separator/>
      </w:r>
    </w:p>
    <w:p w14:paraId="1207072E" w14:textId="77777777" w:rsidR="00CA4441" w:rsidRDefault="00CA4441"/>
    <w:p w14:paraId="32AB1F71" w14:textId="77777777" w:rsidR="00CA4441" w:rsidRDefault="00CA4441"/>
    <w:p w14:paraId="69E20093" w14:textId="77777777" w:rsidR="00CA4441" w:rsidRDefault="00CA4441"/>
  </w:footnote>
  <w:footnote w:type="continuationSeparator" w:id="0">
    <w:p w14:paraId="22AAC167" w14:textId="77777777" w:rsidR="00CA4441" w:rsidRDefault="00CA4441" w:rsidP="00191F45">
      <w:r>
        <w:continuationSeparator/>
      </w:r>
    </w:p>
    <w:p w14:paraId="0BCA4870" w14:textId="77777777" w:rsidR="00CA4441" w:rsidRDefault="00CA4441"/>
    <w:p w14:paraId="6A49B71E" w14:textId="77777777" w:rsidR="00CA4441" w:rsidRDefault="00CA4441"/>
    <w:p w14:paraId="2902F036" w14:textId="77777777" w:rsidR="00CA4441" w:rsidRDefault="00CA4441"/>
  </w:footnote>
  <w:footnote w:type="continuationNotice" w:id="1">
    <w:p w14:paraId="7AE783B8" w14:textId="77777777" w:rsidR="00CA4441" w:rsidRDefault="00CA444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2D4E" w14:textId="094E2E8D" w:rsidR="00AB6615" w:rsidRDefault="00AB6615" w:rsidP="00AB6615">
    <w:pPr>
      <w:pStyle w:val="Documentname"/>
      <w:tabs>
        <w:tab w:val="clear" w:pos="4513"/>
        <w:tab w:val="clear" w:pos="9026"/>
        <w:tab w:val="right" w:pos="9632"/>
      </w:tabs>
    </w:pPr>
    <w:r>
      <w:tab/>
      <w:t>Mathematics Stage 4 –</w:t>
    </w:r>
    <w:r w:rsidR="0081536B">
      <w:t xml:space="preserve"> </w:t>
    </w:r>
    <w:r>
      <w:t xml:space="preserve">sector graphs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371B" w14:textId="77777777" w:rsidR="00844696" w:rsidRPr="0013530F" w:rsidRDefault="00000000" w:rsidP="001353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1067213">
    <w:abstractNumId w:val="5"/>
  </w:num>
  <w:num w:numId="2" w16cid:durableId="87164291">
    <w:abstractNumId w:val="2"/>
  </w:num>
  <w:num w:numId="3" w16cid:durableId="558904751">
    <w:abstractNumId w:val="2"/>
  </w:num>
  <w:num w:numId="4" w16cid:durableId="183248473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2003580447">
    <w:abstractNumId w:val="6"/>
  </w:num>
  <w:num w:numId="6" w16cid:durableId="205139463">
    <w:abstractNumId w:val="1"/>
  </w:num>
  <w:num w:numId="7" w16cid:durableId="1890798357">
    <w:abstractNumId w:val="0"/>
  </w:num>
  <w:num w:numId="8" w16cid:durableId="2056808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8876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8661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175413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43DF"/>
    <w:rsid w:val="000151F8"/>
    <w:rsid w:val="00015D43"/>
    <w:rsid w:val="00016801"/>
    <w:rsid w:val="000178F6"/>
    <w:rsid w:val="00021171"/>
    <w:rsid w:val="00022D2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516"/>
    <w:rsid w:val="000534F4"/>
    <w:rsid w:val="000535B7"/>
    <w:rsid w:val="00053726"/>
    <w:rsid w:val="000562A7"/>
    <w:rsid w:val="000564F8"/>
    <w:rsid w:val="00057BC8"/>
    <w:rsid w:val="000604B9"/>
    <w:rsid w:val="00061232"/>
    <w:rsid w:val="000613C4"/>
    <w:rsid w:val="000620E8"/>
    <w:rsid w:val="00062708"/>
    <w:rsid w:val="00064346"/>
    <w:rsid w:val="00065A16"/>
    <w:rsid w:val="0006772D"/>
    <w:rsid w:val="00071D06"/>
    <w:rsid w:val="0007214A"/>
    <w:rsid w:val="00072B6E"/>
    <w:rsid w:val="00072DFB"/>
    <w:rsid w:val="000730BD"/>
    <w:rsid w:val="00075B4E"/>
    <w:rsid w:val="000779F1"/>
    <w:rsid w:val="00077A7C"/>
    <w:rsid w:val="00082E53"/>
    <w:rsid w:val="000844F9"/>
    <w:rsid w:val="00084830"/>
    <w:rsid w:val="0008606A"/>
    <w:rsid w:val="00086656"/>
    <w:rsid w:val="00086D87"/>
    <w:rsid w:val="000872D6"/>
    <w:rsid w:val="0008766E"/>
    <w:rsid w:val="00090628"/>
    <w:rsid w:val="000919BC"/>
    <w:rsid w:val="00091DCF"/>
    <w:rsid w:val="0009452F"/>
    <w:rsid w:val="000952C3"/>
    <w:rsid w:val="00096701"/>
    <w:rsid w:val="000A0C05"/>
    <w:rsid w:val="000A30BD"/>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B2C"/>
    <w:rsid w:val="000C7D4F"/>
    <w:rsid w:val="000D2063"/>
    <w:rsid w:val="000D24EC"/>
    <w:rsid w:val="000D2C3A"/>
    <w:rsid w:val="000D48A8"/>
    <w:rsid w:val="000D4B5A"/>
    <w:rsid w:val="000D55B1"/>
    <w:rsid w:val="000D64D8"/>
    <w:rsid w:val="000D7C14"/>
    <w:rsid w:val="000E3C1C"/>
    <w:rsid w:val="000E41B7"/>
    <w:rsid w:val="000E6BA0"/>
    <w:rsid w:val="000F174A"/>
    <w:rsid w:val="000F7960"/>
    <w:rsid w:val="0010049E"/>
    <w:rsid w:val="00100B59"/>
    <w:rsid w:val="00100DC5"/>
    <w:rsid w:val="00100E27"/>
    <w:rsid w:val="00100E5A"/>
    <w:rsid w:val="00101135"/>
    <w:rsid w:val="0010259B"/>
    <w:rsid w:val="00103D80"/>
    <w:rsid w:val="00104A05"/>
    <w:rsid w:val="00106009"/>
    <w:rsid w:val="001061F9"/>
    <w:rsid w:val="001068B3"/>
    <w:rsid w:val="00106A3B"/>
    <w:rsid w:val="001073C1"/>
    <w:rsid w:val="001113CC"/>
    <w:rsid w:val="001134AC"/>
    <w:rsid w:val="00113763"/>
    <w:rsid w:val="00114B7D"/>
    <w:rsid w:val="001177C4"/>
    <w:rsid w:val="00117B7D"/>
    <w:rsid w:val="00117FF3"/>
    <w:rsid w:val="0012093E"/>
    <w:rsid w:val="00125C6C"/>
    <w:rsid w:val="00127648"/>
    <w:rsid w:val="0013032B"/>
    <w:rsid w:val="001305EA"/>
    <w:rsid w:val="00130BAB"/>
    <w:rsid w:val="00132539"/>
    <w:rsid w:val="001328FA"/>
    <w:rsid w:val="00133A18"/>
    <w:rsid w:val="0013419A"/>
    <w:rsid w:val="00134700"/>
    <w:rsid w:val="00134E23"/>
    <w:rsid w:val="0013530F"/>
    <w:rsid w:val="00135E80"/>
    <w:rsid w:val="00137B31"/>
    <w:rsid w:val="00140753"/>
    <w:rsid w:val="0014239C"/>
    <w:rsid w:val="00143921"/>
    <w:rsid w:val="001445C1"/>
    <w:rsid w:val="00145F11"/>
    <w:rsid w:val="00146F04"/>
    <w:rsid w:val="00150EBC"/>
    <w:rsid w:val="001520B0"/>
    <w:rsid w:val="0015446A"/>
    <w:rsid w:val="0015487C"/>
    <w:rsid w:val="00155144"/>
    <w:rsid w:val="001558BE"/>
    <w:rsid w:val="0015712E"/>
    <w:rsid w:val="00162C3A"/>
    <w:rsid w:val="00165FF0"/>
    <w:rsid w:val="00170416"/>
    <w:rsid w:val="0017075C"/>
    <w:rsid w:val="00170CB5"/>
    <w:rsid w:val="00171601"/>
    <w:rsid w:val="00173020"/>
    <w:rsid w:val="0017355A"/>
    <w:rsid w:val="0017389B"/>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AC5"/>
    <w:rsid w:val="001C6C9B"/>
    <w:rsid w:val="001D10B2"/>
    <w:rsid w:val="001D3092"/>
    <w:rsid w:val="001D4CD1"/>
    <w:rsid w:val="001D66C2"/>
    <w:rsid w:val="001E0FFC"/>
    <w:rsid w:val="001E1F93"/>
    <w:rsid w:val="001E24CF"/>
    <w:rsid w:val="001E3097"/>
    <w:rsid w:val="001E4B06"/>
    <w:rsid w:val="001E51FD"/>
    <w:rsid w:val="001E5F98"/>
    <w:rsid w:val="001F01F4"/>
    <w:rsid w:val="001F0F26"/>
    <w:rsid w:val="001F2232"/>
    <w:rsid w:val="001F64BE"/>
    <w:rsid w:val="001F6D7B"/>
    <w:rsid w:val="001F7070"/>
    <w:rsid w:val="001F7807"/>
    <w:rsid w:val="002007C8"/>
    <w:rsid w:val="00200AD3"/>
    <w:rsid w:val="00200EF2"/>
    <w:rsid w:val="0020120D"/>
    <w:rsid w:val="002016B9"/>
    <w:rsid w:val="00201825"/>
    <w:rsid w:val="00201CB2"/>
    <w:rsid w:val="00202266"/>
    <w:rsid w:val="00202C7F"/>
    <w:rsid w:val="002046F7"/>
    <w:rsid w:val="0020478D"/>
    <w:rsid w:val="002054D0"/>
    <w:rsid w:val="00206EFD"/>
    <w:rsid w:val="0020756A"/>
    <w:rsid w:val="00210D95"/>
    <w:rsid w:val="002136B3"/>
    <w:rsid w:val="00214D68"/>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C88"/>
    <w:rsid w:val="0023120B"/>
    <w:rsid w:val="00231E53"/>
    <w:rsid w:val="00234830"/>
    <w:rsid w:val="002368C7"/>
    <w:rsid w:val="0023726F"/>
    <w:rsid w:val="0024041A"/>
    <w:rsid w:val="002410C8"/>
    <w:rsid w:val="00241C93"/>
    <w:rsid w:val="0024214A"/>
    <w:rsid w:val="002429A5"/>
    <w:rsid w:val="002441F2"/>
    <w:rsid w:val="0024438F"/>
    <w:rsid w:val="002447C2"/>
    <w:rsid w:val="002458D0"/>
    <w:rsid w:val="00245EC0"/>
    <w:rsid w:val="002462B7"/>
    <w:rsid w:val="00247FF0"/>
    <w:rsid w:val="002508C1"/>
    <w:rsid w:val="00250C2E"/>
    <w:rsid w:val="00250F4A"/>
    <w:rsid w:val="00251349"/>
    <w:rsid w:val="00253532"/>
    <w:rsid w:val="002540D3"/>
    <w:rsid w:val="00254B2A"/>
    <w:rsid w:val="002556DB"/>
    <w:rsid w:val="00256D4F"/>
    <w:rsid w:val="00260393"/>
    <w:rsid w:val="00260EE8"/>
    <w:rsid w:val="00260F28"/>
    <w:rsid w:val="0026131D"/>
    <w:rsid w:val="00263542"/>
    <w:rsid w:val="00266738"/>
    <w:rsid w:val="00266D0C"/>
    <w:rsid w:val="00273F94"/>
    <w:rsid w:val="002760B7"/>
    <w:rsid w:val="002810D3"/>
    <w:rsid w:val="002847AE"/>
    <w:rsid w:val="002870F2"/>
    <w:rsid w:val="00287650"/>
    <w:rsid w:val="00287A09"/>
    <w:rsid w:val="00287CF8"/>
    <w:rsid w:val="0029008E"/>
    <w:rsid w:val="00290154"/>
    <w:rsid w:val="002919AB"/>
    <w:rsid w:val="00294F88"/>
    <w:rsid w:val="00294FCC"/>
    <w:rsid w:val="00295516"/>
    <w:rsid w:val="002A10A1"/>
    <w:rsid w:val="002A3161"/>
    <w:rsid w:val="002A3410"/>
    <w:rsid w:val="002A44D1"/>
    <w:rsid w:val="002A4631"/>
    <w:rsid w:val="002A53B5"/>
    <w:rsid w:val="002A5BA6"/>
    <w:rsid w:val="002A6EA6"/>
    <w:rsid w:val="002B108B"/>
    <w:rsid w:val="002B12DE"/>
    <w:rsid w:val="002B270D"/>
    <w:rsid w:val="002B3375"/>
    <w:rsid w:val="002B4745"/>
    <w:rsid w:val="002B480D"/>
    <w:rsid w:val="002B4845"/>
    <w:rsid w:val="002B4AC3"/>
    <w:rsid w:val="002B6038"/>
    <w:rsid w:val="002B7744"/>
    <w:rsid w:val="002C03A6"/>
    <w:rsid w:val="002C05AC"/>
    <w:rsid w:val="002C164F"/>
    <w:rsid w:val="002C3953"/>
    <w:rsid w:val="002C56A0"/>
    <w:rsid w:val="002C7496"/>
    <w:rsid w:val="002D04CE"/>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78B"/>
    <w:rsid w:val="002F5789"/>
    <w:rsid w:val="002F749C"/>
    <w:rsid w:val="00303813"/>
    <w:rsid w:val="00310348"/>
    <w:rsid w:val="00310EE6"/>
    <w:rsid w:val="00311628"/>
    <w:rsid w:val="00311E73"/>
    <w:rsid w:val="0031221D"/>
    <w:rsid w:val="003123F7"/>
    <w:rsid w:val="00312E75"/>
    <w:rsid w:val="00314A01"/>
    <w:rsid w:val="00314B9D"/>
    <w:rsid w:val="00314DD8"/>
    <w:rsid w:val="003155A3"/>
    <w:rsid w:val="00315B35"/>
    <w:rsid w:val="00316A7F"/>
    <w:rsid w:val="00317B24"/>
    <w:rsid w:val="00317D8E"/>
    <w:rsid w:val="00317E8F"/>
    <w:rsid w:val="003202EC"/>
    <w:rsid w:val="00320752"/>
    <w:rsid w:val="003209E8"/>
    <w:rsid w:val="003211F4"/>
    <w:rsid w:val="0032193F"/>
    <w:rsid w:val="00322186"/>
    <w:rsid w:val="00322962"/>
    <w:rsid w:val="0032403E"/>
    <w:rsid w:val="00324A32"/>
    <w:rsid w:val="00324D73"/>
    <w:rsid w:val="00325B7B"/>
    <w:rsid w:val="0033193C"/>
    <w:rsid w:val="00332B30"/>
    <w:rsid w:val="0033532B"/>
    <w:rsid w:val="00336799"/>
    <w:rsid w:val="00337929"/>
    <w:rsid w:val="00340003"/>
    <w:rsid w:val="0034054F"/>
    <w:rsid w:val="003429B7"/>
    <w:rsid w:val="00342B92"/>
    <w:rsid w:val="00343B23"/>
    <w:rsid w:val="003444A9"/>
    <w:rsid w:val="003445F2"/>
    <w:rsid w:val="00345656"/>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B6B"/>
    <w:rsid w:val="00365118"/>
    <w:rsid w:val="00366467"/>
    <w:rsid w:val="00367331"/>
    <w:rsid w:val="00370563"/>
    <w:rsid w:val="003707BB"/>
    <w:rsid w:val="003713D2"/>
    <w:rsid w:val="00371AF4"/>
    <w:rsid w:val="0037209B"/>
    <w:rsid w:val="00372A4F"/>
    <w:rsid w:val="00372B9F"/>
    <w:rsid w:val="00373265"/>
    <w:rsid w:val="0037384B"/>
    <w:rsid w:val="00373892"/>
    <w:rsid w:val="003743CE"/>
    <w:rsid w:val="003807AF"/>
    <w:rsid w:val="00380856"/>
    <w:rsid w:val="00380E60"/>
    <w:rsid w:val="00380EAE"/>
    <w:rsid w:val="00382A6F"/>
    <w:rsid w:val="00382C57"/>
    <w:rsid w:val="0038353B"/>
    <w:rsid w:val="00383B5F"/>
    <w:rsid w:val="00383C33"/>
    <w:rsid w:val="00384483"/>
    <w:rsid w:val="0038499A"/>
    <w:rsid w:val="00384F53"/>
    <w:rsid w:val="00386D58"/>
    <w:rsid w:val="00387053"/>
    <w:rsid w:val="00395451"/>
    <w:rsid w:val="00395716"/>
    <w:rsid w:val="00396B0E"/>
    <w:rsid w:val="0039766F"/>
    <w:rsid w:val="003A01C8"/>
    <w:rsid w:val="003A1238"/>
    <w:rsid w:val="003A1937"/>
    <w:rsid w:val="003A3488"/>
    <w:rsid w:val="003A42C6"/>
    <w:rsid w:val="003A43B0"/>
    <w:rsid w:val="003A4F65"/>
    <w:rsid w:val="003A5964"/>
    <w:rsid w:val="003A5E30"/>
    <w:rsid w:val="003A6344"/>
    <w:rsid w:val="003A6624"/>
    <w:rsid w:val="003A695D"/>
    <w:rsid w:val="003A6A25"/>
    <w:rsid w:val="003A6F6B"/>
    <w:rsid w:val="003B209A"/>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445A"/>
    <w:rsid w:val="003E6AE0"/>
    <w:rsid w:val="003E70B4"/>
    <w:rsid w:val="003F0971"/>
    <w:rsid w:val="003F28DA"/>
    <w:rsid w:val="003F2C2F"/>
    <w:rsid w:val="003F35B8"/>
    <w:rsid w:val="003F3F97"/>
    <w:rsid w:val="003F42CF"/>
    <w:rsid w:val="003F4EA0"/>
    <w:rsid w:val="003F69BE"/>
    <w:rsid w:val="003F7D20"/>
    <w:rsid w:val="00400EB0"/>
    <w:rsid w:val="004013F6"/>
    <w:rsid w:val="00403A64"/>
    <w:rsid w:val="004042F8"/>
    <w:rsid w:val="00405801"/>
    <w:rsid w:val="00407474"/>
    <w:rsid w:val="00407ED4"/>
    <w:rsid w:val="004125FD"/>
    <w:rsid w:val="004128F0"/>
    <w:rsid w:val="0041327D"/>
    <w:rsid w:val="00414D5B"/>
    <w:rsid w:val="004163AD"/>
    <w:rsid w:val="0041645A"/>
    <w:rsid w:val="00417BB8"/>
    <w:rsid w:val="00420300"/>
    <w:rsid w:val="00421CC4"/>
    <w:rsid w:val="0042354D"/>
    <w:rsid w:val="00423C1D"/>
    <w:rsid w:val="004259A6"/>
    <w:rsid w:val="00425CCF"/>
    <w:rsid w:val="00430D80"/>
    <w:rsid w:val="004317B5"/>
    <w:rsid w:val="00431E3D"/>
    <w:rsid w:val="00435259"/>
    <w:rsid w:val="00435A87"/>
    <w:rsid w:val="004361AB"/>
    <w:rsid w:val="00436B23"/>
    <w:rsid w:val="00436E88"/>
    <w:rsid w:val="00440977"/>
    <w:rsid w:val="004411FC"/>
    <w:rsid w:val="0044175B"/>
    <w:rsid w:val="00441C88"/>
    <w:rsid w:val="00442026"/>
    <w:rsid w:val="00442448"/>
    <w:rsid w:val="00443CD4"/>
    <w:rsid w:val="004440BB"/>
    <w:rsid w:val="004450B6"/>
    <w:rsid w:val="00445612"/>
    <w:rsid w:val="004479D8"/>
    <w:rsid w:val="00447C97"/>
    <w:rsid w:val="00451168"/>
    <w:rsid w:val="004511E3"/>
    <w:rsid w:val="00451506"/>
    <w:rsid w:val="00452D84"/>
    <w:rsid w:val="00453739"/>
    <w:rsid w:val="0045627B"/>
    <w:rsid w:val="00456C90"/>
    <w:rsid w:val="00457160"/>
    <w:rsid w:val="004578CC"/>
    <w:rsid w:val="00463BFC"/>
    <w:rsid w:val="004657D6"/>
    <w:rsid w:val="004728AA"/>
    <w:rsid w:val="00473346"/>
    <w:rsid w:val="00476168"/>
    <w:rsid w:val="00476284"/>
    <w:rsid w:val="00476B60"/>
    <w:rsid w:val="0048084F"/>
    <w:rsid w:val="004810BD"/>
    <w:rsid w:val="0048175E"/>
    <w:rsid w:val="004832C7"/>
    <w:rsid w:val="00483B44"/>
    <w:rsid w:val="00483CA9"/>
    <w:rsid w:val="004850B9"/>
    <w:rsid w:val="0048525B"/>
    <w:rsid w:val="00485CCD"/>
    <w:rsid w:val="00485DB5"/>
    <w:rsid w:val="004860C5"/>
    <w:rsid w:val="00486A8C"/>
    <w:rsid w:val="00486D2B"/>
    <w:rsid w:val="00490D60"/>
    <w:rsid w:val="00493120"/>
    <w:rsid w:val="00494647"/>
    <w:rsid w:val="004949C7"/>
    <w:rsid w:val="00494FDC"/>
    <w:rsid w:val="00497A43"/>
    <w:rsid w:val="004A0489"/>
    <w:rsid w:val="004A161B"/>
    <w:rsid w:val="004A2663"/>
    <w:rsid w:val="004A4146"/>
    <w:rsid w:val="004A47DB"/>
    <w:rsid w:val="004A5AAE"/>
    <w:rsid w:val="004A6AB7"/>
    <w:rsid w:val="004A6C11"/>
    <w:rsid w:val="004A7284"/>
    <w:rsid w:val="004A7E1A"/>
    <w:rsid w:val="004B0073"/>
    <w:rsid w:val="004B1541"/>
    <w:rsid w:val="004B1835"/>
    <w:rsid w:val="004B240E"/>
    <w:rsid w:val="004B29F4"/>
    <w:rsid w:val="004B2E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979"/>
    <w:rsid w:val="004D333E"/>
    <w:rsid w:val="004D3A72"/>
    <w:rsid w:val="004D3EE2"/>
    <w:rsid w:val="004D5BBA"/>
    <w:rsid w:val="004D6540"/>
    <w:rsid w:val="004E1C2A"/>
    <w:rsid w:val="004E2ACB"/>
    <w:rsid w:val="004E38B0"/>
    <w:rsid w:val="004E3C28"/>
    <w:rsid w:val="004E4332"/>
    <w:rsid w:val="004E4E0B"/>
    <w:rsid w:val="004E6137"/>
    <w:rsid w:val="004E6856"/>
    <w:rsid w:val="004E6FB4"/>
    <w:rsid w:val="004E7B26"/>
    <w:rsid w:val="004F0977"/>
    <w:rsid w:val="004F1408"/>
    <w:rsid w:val="004F4E1D"/>
    <w:rsid w:val="004F5660"/>
    <w:rsid w:val="004F6257"/>
    <w:rsid w:val="004F6A25"/>
    <w:rsid w:val="004F6AB0"/>
    <w:rsid w:val="004F6B4D"/>
    <w:rsid w:val="004F6F40"/>
    <w:rsid w:val="005000BD"/>
    <w:rsid w:val="005000DD"/>
    <w:rsid w:val="00501510"/>
    <w:rsid w:val="00503948"/>
    <w:rsid w:val="00503B09"/>
    <w:rsid w:val="00504F5C"/>
    <w:rsid w:val="00505262"/>
    <w:rsid w:val="0050597B"/>
    <w:rsid w:val="00506008"/>
    <w:rsid w:val="00506DF8"/>
    <w:rsid w:val="00507451"/>
    <w:rsid w:val="00511F4D"/>
    <w:rsid w:val="00514D6B"/>
    <w:rsid w:val="0051574E"/>
    <w:rsid w:val="0051725F"/>
    <w:rsid w:val="00520095"/>
    <w:rsid w:val="00520645"/>
    <w:rsid w:val="00520B0B"/>
    <w:rsid w:val="0052168D"/>
    <w:rsid w:val="0052396A"/>
    <w:rsid w:val="00524499"/>
    <w:rsid w:val="0052782C"/>
    <w:rsid w:val="00527A41"/>
    <w:rsid w:val="00530E46"/>
    <w:rsid w:val="005324EF"/>
    <w:rsid w:val="0053286B"/>
    <w:rsid w:val="00536369"/>
    <w:rsid w:val="00536F86"/>
    <w:rsid w:val="005400FF"/>
    <w:rsid w:val="005402AC"/>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521"/>
    <w:rsid w:val="00567B22"/>
    <w:rsid w:val="0057134C"/>
    <w:rsid w:val="0057331C"/>
    <w:rsid w:val="00573328"/>
    <w:rsid w:val="00573A5A"/>
    <w:rsid w:val="00573F07"/>
    <w:rsid w:val="005747FF"/>
    <w:rsid w:val="00576415"/>
    <w:rsid w:val="00580D0F"/>
    <w:rsid w:val="005824C0"/>
    <w:rsid w:val="00582560"/>
    <w:rsid w:val="00582FD7"/>
    <w:rsid w:val="005832ED"/>
    <w:rsid w:val="00583524"/>
    <w:rsid w:val="005835A2"/>
    <w:rsid w:val="00583853"/>
    <w:rsid w:val="005841A4"/>
    <w:rsid w:val="005857A8"/>
    <w:rsid w:val="0058713B"/>
    <w:rsid w:val="005876D2"/>
    <w:rsid w:val="0059056C"/>
    <w:rsid w:val="00590A7A"/>
    <w:rsid w:val="0059130B"/>
    <w:rsid w:val="00594EFE"/>
    <w:rsid w:val="00596689"/>
    <w:rsid w:val="005A16FB"/>
    <w:rsid w:val="005A1A68"/>
    <w:rsid w:val="005A1A7A"/>
    <w:rsid w:val="005A2A5A"/>
    <w:rsid w:val="005A3076"/>
    <w:rsid w:val="005A3831"/>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9A0"/>
    <w:rsid w:val="005C7439"/>
    <w:rsid w:val="005C75B3"/>
    <w:rsid w:val="005C7B55"/>
    <w:rsid w:val="005D0175"/>
    <w:rsid w:val="005D1CC4"/>
    <w:rsid w:val="005D2499"/>
    <w:rsid w:val="005D2D62"/>
    <w:rsid w:val="005D5A78"/>
    <w:rsid w:val="005D5DB0"/>
    <w:rsid w:val="005D6DE4"/>
    <w:rsid w:val="005E0B43"/>
    <w:rsid w:val="005E4742"/>
    <w:rsid w:val="005E6829"/>
    <w:rsid w:val="005F10D4"/>
    <w:rsid w:val="005F20DF"/>
    <w:rsid w:val="005F26E8"/>
    <w:rsid w:val="005F275A"/>
    <w:rsid w:val="005F2E08"/>
    <w:rsid w:val="005F306D"/>
    <w:rsid w:val="005F46C6"/>
    <w:rsid w:val="005F78DD"/>
    <w:rsid w:val="005F7A4D"/>
    <w:rsid w:val="00601B68"/>
    <w:rsid w:val="0060359B"/>
    <w:rsid w:val="00603F36"/>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7A97"/>
    <w:rsid w:val="00630BB3"/>
    <w:rsid w:val="00632182"/>
    <w:rsid w:val="006335DF"/>
    <w:rsid w:val="00634717"/>
    <w:rsid w:val="0063670E"/>
    <w:rsid w:val="00637181"/>
    <w:rsid w:val="00637AF8"/>
    <w:rsid w:val="006412BE"/>
    <w:rsid w:val="0064144D"/>
    <w:rsid w:val="00641609"/>
    <w:rsid w:val="0064160E"/>
    <w:rsid w:val="00642389"/>
    <w:rsid w:val="006439ED"/>
    <w:rsid w:val="00643C3C"/>
    <w:rsid w:val="00644306"/>
    <w:rsid w:val="006450E2"/>
    <w:rsid w:val="006453D8"/>
    <w:rsid w:val="00645FBE"/>
    <w:rsid w:val="00650503"/>
    <w:rsid w:val="00651A1C"/>
    <w:rsid w:val="00651E73"/>
    <w:rsid w:val="00652190"/>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A77"/>
    <w:rsid w:val="006A1A8E"/>
    <w:rsid w:val="006A1CF6"/>
    <w:rsid w:val="006A1FE8"/>
    <w:rsid w:val="006A2D9E"/>
    <w:rsid w:val="006A36DB"/>
    <w:rsid w:val="006A3EF2"/>
    <w:rsid w:val="006A44D0"/>
    <w:rsid w:val="006A48C1"/>
    <w:rsid w:val="006A4C66"/>
    <w:rsid w:val="006A510D"/>
    <w:rsid w:val="006A51A4"/>
    <w:rsid w:val="006A7A61"/>
    <w:rsid w:val="006B003C"/>
    <w:rsid w:val="006B06B2"/>
    <w:rsid w:val="006B1FFA"/>
    <w:rsid w:val="006B3564"/>
    <w:rsid w:val="006B37E6"/>
    <w:rsid w:val="006B3D8F"/>
    <w:rsid w:val="006B41E6"/>
    <w:rsid w:val="006B42E3"/>
    <w:rsid w:val="006B44E9"/>
    <w:rsid w:val="006B5556"/>
    <w:rsid w:val="006B73E5"/>
    <w:rsid w:val="006C00A3"/>
    <w:rsid w:val="006C10FC"/>
    <w:rsid w:val="006C4B47"/>
    <w:rsid w:val="006C7AB5"/>
    <w:rsid w:val="006D062E"/>
    <w:rsid w:val="006D0817"/>
    <w:rsid w:val="006D0996"/>
    <w:rsid w:val="006D2405"/>
    <w:rsid w:val="006D3A0E"/>
    <w:rsid w:val="006D4A39"/>
    <w:rsid w:val="006D53A4"/>
    <w:rsid w:val="006D6748"/>
    <w:rsid w:val="006E07E4"/>
    <w:rsid w:val="006E08A7"/>
    <w:rsid w:val="006E08C4"/>
    <w:rsid w:val="006E091B"/>
    <w:rsid w:val="006E0E2A"/>
    <w:rsid w:val="006E2552"/>
    <w:rsid w:val="006E42C8"/>
    <w:rsid w:val="006E4800"/>
    <w:rsid w:val="006E560F"/>
    <w:rsid w:val="006E5B90"/>
    <w:rsid w:val="006E60D3"/>
    <w:rsid w:val="006E79B6"/>
    <w:rsid w:val="006F054E"/>
    <w:rsid w:val="006F15D8"/>
    <w:rsid w:val="006F1B19"/>
    <w:rsid w:val="006F2FC5"/>
    <w:rsid w:val="006F3613"/>
    <w:rsid w:val="006F3839"/>
    <w:rsid w:val="006F4503"/>
    <w:rsid w:val="00701DAC"/>
    <w:rsid w:val="00704694"/>
    <w:rsid w:val="007058CD"/>
    <w:rsid w:val="00705BB9"/>
    <w:rsid w:val="00705D75"/>
    <w:rsid w:val="0070723B"/>
    <w:rsid w:val="00707351"/>
    <w:rsid w:val="0071061D"/>
    <w:rsid w:val="00712DA7"/>
    <w:rsid w:val="00714956"/>
    <w:rsid w:val="00714A73"/>
    <w:rsid w:val="00714AE3"/>
    <w:rsid w:val="00715F89"/>
    <w:rsid w:val="00716FB7"/>
    <w:rsid w:val="00717C66"/>
    <w:rsid w:val="0072144B"/>
    <w:rsid w:val="00722D6B"/>
    <w:rsid w:val="00723956"/>
    <w:rsid w:val="00724203"/>
    <w:rsid w:val="00725C3B"/>
    <w:rsid w:val="00725D14"/>
    <w:rsid w:val="007266FB"/>
    <w:rsid w:val="00727425"/>
    <w:rsid w:val="0073212B"/>
    <w:rsid w:val="00732381"/>
    <w:rsid w:val="00733D6A"/>
    <w:rsid w:val="00734065"/>
    <w:rsid w:val="007344AB"/>
    <w:rsid w:val="00734894"/>
    <w:rsid w:val="00735327"/>
    <w:rsid w:val="00735451"/>
    <w:rsid w:val="007367EB"/>
    <w:rsid w:val="00736BCA"/>
    <w:rsid w:val="00736E37"/>
    <w:rsid w:val="00740573"/>
    <w:rsid w:val="00741479"/>
    <w:rsid w:val="007414DA"/>
    <w:rsid w:val="00742423"/>
    <w:rsid w:val="007448D2"/>
    <w:rsid w:val="00744A73"/>
    <w:rsid w:val="00744DB8"/>
    <w:rsid w:val="00745C28"/>
    <w:rsid w:val="007460FF"/>
    <w:rsid w:val="007474D4"/>
    <w:rsid w:val="00752DBF"/>
    <w:rsid w:val="0075322D"/>
    <w:rsid w:val="00753D56"/>
    <w:rsid w:val="007564AE"/>
    <w:rsid w:val="00757591"/>
    <w:rsid w:val="00757633"/>
    <w:rsid w:val="00757A59"/>
    <w:rsid w:val="00757DD5"/>
    <w:rsid w:val="007617A7"/>
    <w:rsid w:val="00762125"/>
    <w:rsid w:val="007627C0"/>
    <w:rsid w:val="007635C3"/>
    <w:rsid w:val="007636DC"/>
    <w:rsid w:val="00765E06"/>
    <w:rsid w:val="00765F79"/>
    <w:rsid w:val="00766935"/>
    <w:rsid w:val="007706FF"/>
    <w:rsid w:val="00770891"/>
    <w:rsid w:val="00770C61"/>
    <w:rsid w:val="00772BA3"/>
    <w:rsid w:val="007763FE"/>
    <w:rsid w:val="00776998"/>
    <w:rsid w:val="007776A2"/>
    <w:rsid w:val="00777849"/>
    <w:rsid w:val="00780A99"/>
    <w:rsid w:val="0078188C"/>
    <w:rsid w:val="00781C4F"/>
    <w:rsid w:val="00782487"/>
    <w:rsid w:val="00782A2E"/>
    <w:rsid w:val="00782B11"/>
    <w:rsid w:val="007836C0"/>
    <w:rsid w:val="00785933"/>
    <w:rsid w:val="0078667E"/>
    <w:rsid w:val="00787182"/>
    <w:rsid w:val="007919DC"/>
    <w:rsid w:val="00791B72"/>
    <w:rsid w:val="00791C7F"/>
    <w:rsid w:val="007932C7"/>
    <w:rsid w:val="00796888"/>
    <w:rsid w:val="007A1326"/>
    <w:rsid w:val="007A2B7B"/>
    <w:rsid w:val="007A3356"/>
    <w:rsid w:val="007A36F3"/>
    <w:rsid w:val="007A3B1E"/>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59F3"/>
    <w:rsid w:val="007F637A"/>
    <w:rsid w:val="007F66A6"/>
    <w:rsid w:val="007F76BF"/>
    <w:rsid w:val="007F7743"/>
    <w:rsid w:val="008002D5"/>
    <w:rsid w:val="008003CD"/>
    <w:rsid w:val="00800512"/>
    <w:rsid w:val="00801687"/>
    <w:rsid w:val="008019EE"/>
    <w:rsid w:val="00802022"/>
    <w:rsid w:val="0080207C"/>
    <w:rsid w:val="008028A3"/>
    <w:rsid w:val="00804BC7"/>
    <w:rsid w:val="008059C1"/>
    <w:rsid w:val="0080662F"/>
    <w:rsid w:val="00806C91"/>
    <w:rsid w:val="0081065F"/>
    <w:rsid w:val="00810E72"/>
    <w:rsid w:val="0081179B"/>
    <w:rsid w:val="00812DCB"/>
    <w:rsid w:val="00813FA5"/>
    <w:rsid w:val="0081523F"/>
    <w:rsid w:val="0081536B"/>
    <w:rsid w:val="00816151"/>
    <w:rsid w:val="00817268"/>
    <w:rsid w:val="008203B7"/>
    <w:rsid w:val="00820BB7"/>
    <w:rsid w:val="008212BE"/>
    <w:rsid w:val="008218CF"/>
    <w:rsid w:val="00821EF0"/>
    <w:rsid w:val="008248E7"/>
    <w:rsid w:val="00824F02"/>
    <w:rsid w:val="00825595"/>
    <w:rsid w:val="008258A5"/>
    <w:rsid w:val="00826BD1"/>
    <w:rsid w:val="00826C4F"/>
    <w:rsid w:val="00826F35"/>
    <w:rsid w:val="00830A48"/>
    <w:rsid w:val="00831C89"/>
    <w:rsid w:val="00832DA5"/>
    <w:rsid w:val="00832F4B"/>
    <w:rsid w:val="00833A2E"/>
    <w:rsid w:val="00833EDF"/>
    <w:rsid w:val="00834038"/>
    <w:rsid w:val="0083592E"/>
    <w:rsid w:val="00837184"/>
    <w:rsid w:val="008377AF"/>
    <w:rsid w:val="008404C4"/>
    <w:rsid w:val="0084056D"/>
    <w:rsid w:val="00841080"/>
    <w:rsid w:val="008412F7"/>
    <w:rsid w:val="008414BB"/>
    <w:rsid w:val="00841B54"/>
    <w:rsid w:val="008434A7"/>
    <w:rsid w:val="00843ED1"/>
    <w:rsid w:val="008455DA"/>
    <w:rsid w:val="008467D0"/>
    <w:rsid w:val="008470D0"/>
    <w:rsid w:val="00847A74"/>
    <w:rsid w:val="00847DDE"/>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A23"/>
    <w:rsid w:val="00880A08"/>
    <w:rsid w:val="008813A0"/>
    <w:rsid w:val="00882E98"/>
    <w:rsid w:val="00882F6B"/>
    <w:rsid w:val="00883242"/>
    <w:rsid w:val="00883A53"/>
    <w:rsid w:val="00885C59"/>
    <w:rsid w:val="00885F34"/>
    <w:rsid w:val="00890C47"/>
    <w:rsid w:val="0089242A"/>
    <w:rsid w:val="0089256F"/>
    <w:rsid w:val="00893CDB"/>
    <w:rsid w:val="00893D12"/>
    <w:rsid w:val="0089468F"/>
    <w:rsid w:val="00895105"/>
    <w:rsid w:val="00895316"/>
    <w:rsid w:val="00895861"/>
    <w:rsid w:val="00897B91"/>
    <w:rsid w:val="008A00A0"/>
    <w:rsid w:val="008A0836"/>
    <w:rsid w:val="008A21F0"/>
    <w:rsid w:val="008A333E"/>
    <w:rsid w:val="008A3EB3"/>
    <w:rsid w:val="008A4C94"/>
    <w:rsid w:val="008A5DE5"/>
    <w:rsid w:val="008A6E7D"/>
    <w:rsid w:val="008B1FDB"/>
    <w:rsid w:val="008B2A5B"/>
    <w:rsid w:val="008B367A"/>
    <w:rsid w:val="008B430F"/>
    <w:rsid w:val="008B44C9"/>
    <w:rsid w:val="008B4DA3"/>
    <w:rsid w:val="008B4FF4"/>
    <w:rsid w:val="008B59FA"/>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1AA"/>
    <w:rsid w:val="0090053B"/>
    <w:rsid w:val="00900E59"/>
    <w:rsid w:val="00900FCF"/>
    <w:rsid w:val="00901298"/>
    <w:rsid w:val="009019BB"/>
    <w:rsid w:val="00902919"/>
    <w:rsid w:val="0090315B"/>
    <w:rsid w:val="009033B0"/>
    <w:rsid w:val="00904350"/>
    <w:rsid w:val="00905926"/>
    <w:rsid w:val="0090604A"/>
    <w:rsid w:val="00906F67"/>
    <w:rsid w:val="009078AB"/>
    <w:rsid w:val="00907D2A"/>
    <w:rsid w:val="0091055E"/>
    <w:rsid w:val="00912C5D"/>
    <w:rsid w:val="00912EC7"/>
    <w:rsid w:val="00913D40"/>
    <w:rsid w:val="009153A2"/>
    <w:rsid w:val="0091571A"/>
    <w:rsid w:val="00915AC4"/>
    <w:rsid w:val="00920A1E"/>
    <w:rsid w:val="00920A58"/>
    <w:rsid w:val="00920C71"/>
    <w:rsid w:val="0092160A"/>
    <w:rsid w:val="009227DD"/>
    <w:rsid w:val="00923015"/>
    <w:rsid w:val="009234D0"/>
    <w:rsid w:val="00925013"/>
    <w:rsid w:val="00925024"/>
    <w:rsid w:val="00925655"/>
    <w:rsid w:val="00925733"/>
    <w:rsid w:val="009257A8"/>
    <w:rsid w:val="009261C8"/>
    <w:rsid w:val="00926D03"/>
    <w:rsid w:val="00926F76"/>
    <w:rsid w:val="00927249"/>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9C2"/>
    <w:rsid w:val="0094165A"/>
    <w:rsid w:val="00942056"/>
    <w:rsid w:val="009429D1"/>
    <w:rsid w:val="00942E67"/>
    <w:rsid w:val="00943299"/>
    <w:rsid w:val="009438A7"/>
    <w:rsid w:val="00943951"/>
    <w:rsid w:val="009458AF"/>
    <w:rsid w:val="00946555"/>
    <w:rsid w:val="0094793D"/>
    <w:rsid w:val="009520A1"/>
    <w:rsid w:val="009522E2"/>
    <w:rsid w:val="0095259D"/>
    <w:rsid w:val="009528C1"/>
    <w:rsid w:val="009532C7"/>
    <w:rsid w:val="00953891"/>
    <w:rsid w:val="00953E82"/>
    <w:rsid w:val="00955D6C"/>
    <w:rsid w:val="00960547"/>
    <w:rsid w:val="00960CCA"/>
    <w:rsid w:val="00960E03"/>
    <w:rsid w:val="009624AB"/>
    <w:rsid w:val="00962DF8"/>
    <w:rsid w:val="00963144"/>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CB4"/>
    <w:rsid w:val="00993F37"/>
    <w:rsid w:val="009944F9"/>
    <w:rsid w:val="00995954"/>
    <w:rsid w:val="00995E81"/>
    <w:rsid w:val="00996470"/>
    <w:rsid w:val="00996603"/>
    <w:rsid w:val="009974B3"/>
    <w:rsid w:val="00997E9B"/>
    <w:rsid w:val="00997F5D"/>
    <w:rsid w:val="009A00DC"/>
    <w:rsid w:val="009A09AC"/>
    <w:rsid w:val="009A17C3"/>
    <w:rsid w:val="009A1BBC"/>
    <w:rsid w:val="009A2864"/>
    <w:rsid w:val="009A313E"/>
    <w:rsid w:val="009A3EAC"/>
    <w:rsid w:val="009A40D9"/>
    <w:rsid w:val="009B08F7"/>
    <w:rsid w:val="009B165F"/>
    <w:rsid w:val="009B2E67"/>
    <w:rsid w:val="009B417F"/>
    <w:rsid w:val="009B4483"/>
    <w:rsid w:val="009B5879"/>
    <w:rsid w:val="009B5A96"/>
    <w:rsid w:val="009B5F6B"/>
    <w:rsid w:val="009B6030"/>
    <w:rsid w:val="009C0698"/>
    <w:rsid w:val="009C098A"/>
    <w:rsid w:val="009C0DA0"/>
    <w:rsid w:val="009C1693"/>
    <w:rsid w:val="009C1AD9"/>
    <w:rsid w:val="009C1FCA"/>
    <w:rsid w:val="009C3001"/>
    <w:rsid w:val="009C44C9"/>
    <w:rsid w:val="009C478B"/>
    <w:rsid w:val="009C575A"/>
    <w:rsid w:val="009C65D7"/>
    <w:rsid w:val="009C69B7"/>
    <w:rsid w:val="009C72FE"/>
    <w:rsid w:val="009C7379"/>
    <w:rsid w:val="009C7C5A"/>
    <w:rsid w:val="009D081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9A0"/>
    <w:rsid w:val="009E56EB"/>
    <w:rsid w:val="009E6AB6"/>
    <w:rsid w:val="009E6B21"/>
    <w:rsid w:val="009E7F27"/>
    <w:rsid w:val="009F1A7D"/>
    <w:rsid w:val="009F3431"/>
    <w:rsid w:val="009F3838"/>
    <w:rsid w:val="009F3ECD"/>
    <w:rsid w:val="009F4B19"/>
    <w:rsid w:val="009F5F05"/>
    <w:rsid w:val="009F7315"/>
    <w:rsid w:val="009F73D1"/>
    <w:rsid w:val="00A00D40"/>
    <w:rsid w:val="00A03E13"/>
    <w:rsid w:val="00A03E26"/>
    <w:rsid w:val="00A03EB9"/>
    <w:rsid w:val="00A04A93"/>
    <w:rsid w:val="00A07569"/>
    <w:rsid w:val="00A07749"/>
    <w:rsid w:val="00A078FB"/>
    <w:rsid w:val="00A10CE1"/>
    <w:rsid w:val="00A10CED"/>
    <w:rsid w:val="00A128C6"/>
    <w:rsid w:val="00A139A7"/>
    <w:rsid w:val="00A143CE"/>
    <w:rsid w:val="00A16D9B"/>
    <w:rsid w:val="00A21A49"/>
    <w:rsid w:val="00A231E9"/>
    <w:rsid w:val="00A307AE"/>
    <w:rsid w:val="00A30FCE"/>
    <w:rsid w:val="00A33884"/>
    <w:rsid w:val="00A34D30"/>
    <w:rsid w:val="00A35E8B"/>
    <w:rsid w:val="00A3669F"/>
    <w:rsid w:val="00A41A01"/>
    <w:rsid w:val="00A429A9"/>
    <w:rsid w:val="00A43CFF"/>
    <w:rsid w:val="00A47719"/>
    <w:rsid w:val="00A47EAB"/>
    <w:rsid w:val="00A5068D"/>
    <w:rsid w:val="00A509B4"/>
    <w:rsid w:val="00A51D10"/>
    <w:rsid w:val="00A5427A"/>
    <w:rsid w:val="00A54C7B"/>
    <w:rsid w:val="00A54CFD"/>
    <w:rsid w:val="00A54FFB"/>
    <w:rsid w:val="00A55CC5"/>
    <w:rsid w:val="00A5639F"/>
    <w:rsid w:val="00A57040"/>
    <w:rsid w:val="00A60064"/>
    <w:rsid w:val="00A60249"/>
    <w:rsid w:val="00A621AA"/>
    <w:rsid w:val="00A6298F"/>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0BF3"/>
    <w:rsid w:val="00A912ED"/>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6615"/>
    <w:rsid w:val="00AB77E7"/>
    <w:rsid w:val="00AC1DCF"/>
    <w:rsid w:val="00AC23B1"/>
    <w:rsid w:val="00AC260E"/>
    <w:rsid w:val="00AC2AF9"/>
    <w:rsid w:val="00AC2F71"/>
    <w:rsid w:val="00AC3676"/>
    <w:rsid w:val="00AC47A6"/>
    <w:rsid w:val="00AC60C5"/>
    <w:rsid w:val="00AC78ED"/>
    <w:rsid w:val="00AD02D3"/>
    <w:rsid w:val="00AD3675"/>
    <w:rsid w:val="00AD56A9"/>
    <w:rsid w:val="00AD69C4"/>
    <w:rsid w:val="00AD6F0C"/>
    <w:rsid w:val="00AE1C5F"/>
    <w:rsid w:val="00AE23DD"/>
    <w:rsid w:val="00AE3899"/>
    <w:rsid w:val="00AE6CD2"/>
    <w:rsid w:val="00AE776A"/>
    <w:rsid w:val="00AE7E56"/>
    <w:rsid w:val="00AF1F68"/>
    <w:rsid w:val="00AF27B7"/>
    <w:rsid w:val="00AF2BB2"/>
    <w:rsid w:val="00AF3C5D"/>
    <w:rsid w:val="00AF6AE3"/>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0DD2"/>
    <w:rsid w:val="00B2129B"/>
    <w:rsid w:val="00B22FA7"/>
    <w:rsid w:val="00B23D6D"/>
    <w:rsid w:val="00B24845"/>
    <w:rsid w:val="00B26370"/>
    <w:rsid w:val="00B27039"/>
    <w:rsid w:val="00B273C1"/>
    <w:rsid w:val="00B27D18"/>
    <w:rsid w:val="00B300DB"/>
    <w:rsid w:val="00B3165B"/>
    <w:rsid w:val="00B32BEC"/>
    <w:rsid w:val="00B35B87"/>
    <w:rsid w:val="00B40556"/>
    <w:rsid w:val="00B43107"/>
    <w:rsid w:val="00B45AC4"/>
    <w:rsid w:val="00B45E0A"/>
    <w:rsid w:val="00B47A18"/>
    <w:rsid w:val="00B50090"/>
    <w:rsid w:val="00B51CD5"/>
    <w:rsid w:val="00B51E43"/>
    <w:rsid w:val="00B53360"/>
    <w:rsid w:val="00B53824"/>
    <w:rsid w:val="00B53857"/>
    <w:rsid w:val="00B54009"/>
    <w:rsid w:val="00B54B6C"/>
    <w:rsid w:val="00B56FB1"/>
    <w:rsid w:val="00B60462"/>
    <w:rsid w:val="00B6083F"/>
    <w:rsid w:val="00B61504"/>
    <w:rsid w:val="00B62E95"/>
    <w:rsid w:val="00B63A7C"/>
    <w:rsid w:val="00B63ABC"/>
    <w:rsid w:val="00B64D3D"/>
    <w:rsid w:val="00B64F0A"/>
    <w:rsid w:val="00B6562C"/>
    <w:rsid w:val="00B658D3"/>
    <w:rsid w:val="00B66031"/>
    <w:rsid w:val="00B6729E"/>
    <w:rsid w:val="00B720C9"/>
    <w:rsid w:val="00B7391B"/>
    <w:rsid w:val="00B73ACC"/>
    <w:rsid w:val="00B743E7"/>
    <w:rsid w:val="00B74B80"/>
    <w:rsid w:val="00B74E2C"/>
    <w:rsid w:val="00B768A9"/>
    <w:rsid w:val="00B76E90"/>
    <w:rsid w:val="00B8005C"/>
    <w:rsid w:val="00B82E5F"/>
    <w:rsid w:val="00B8666B"/>
    <w:rsid w:val="00B904F4"/>
    <w:rsid w:val="00B90BD1"/>
    <w:rsid w:val="00B90F3C"/>
    <w:rsid w:val="00B92536"/>
    <w:rsid w:val="00B9274D"/>
    <w:rsid w:val="00B94207"/>
    <w:rsid w:val="00B945D4"/>
    <w:rsid w:val="00B9506C"/>
    <w:rsid w:val="00B96F70"/>
    <w:rsid w:val="00B97B50"/>
    <w:rsid w:val="00BA21EC"/>
    <w:rsid w:val="00BA3959"/>
    <w:rsid w:val="00BA563D"/>
    <w:rsid w:val="00BB1855"/>
    <w:rsid w:val="00BB2332"/>
    <w:rsid w:val="00BB239F"/>
    <w:rsid w:val="00BB2494"/>
    <w:rsid w:val="00BB2522"/>
    <w:rsid w:val="00BB28A3"/>
    <w:rsid w:val="00BB4DF2"/>
    <w:rsid w:val="00BB5218"/>
    <w:rsid w:val="00BB66D7"/>
    <w:rsid w:val="00BB72C0"/>
    <w:rsid w:val="00BB7FF3"/>
    <w:rsid w:val="00BC0AF1"/>
    <w:rsid w:val="00BC27BE"/>
    <w:rsid w:val="00BC3779"/>
    <w:rsid w:val="00BC41A0"/>
    <w:rsid w:val="00BC43D8"/>
    <w:rsid w:val="00BD0186"/>
    <w:rsid w:val="00BD077D"/>
    <w:rsid w:val="00BD1661"/>
    <w:rsid w:val="00BD6178"/>
    <w:rsid w:val="00BD6348"/>
    <w:rsid w:val="00BD704E"/>
    <w:rsid w:val="00BE147F"/>
    <w:rsid w:val="00BE1BBC"/>
    <w:rsid w:val="00BE2647"/>
    <w:rsid w:val="00BE46B5"/>
    <w:rsid w:val="00BE6663"/>
    <w:rsid w:val="00BE6E4A"/>
    <w:rsid w:val="00BF0917"/>
    <w:rsid w:val="00BF0CD7"/>
    <w:rsid w:val="00BF143E"/>
    <w:rsid w:val="00BF15CE"/>
    <w:rsid w:val="00BF1A24"/>
    <w:rsid w:val="00BF2157"/>
    <w:rsid w:val="00BF2FC3"/>
    <w:rsid w:val="00BF3551"/>
    <w:rsid w:val="00BF37C3"/>
    <w:rsid w:val="00BF4F07"/>
    <w:rsid w:val="00BF521F"/>
    <w:rsid w:val="00BF5789"/>
    <w:rsid w:val="00BF695B"/>
    <w:rsid w:val="00BF6A14"/>
    <w:rsid w:val="00BF71B0"/>
    <w:rsid w:val="00C0007D"/>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04"/>
    <w:rsid w:val="00C22FB5"/>
    <w:rsid w:val="00C24236"/>
    <w:rsid w:val="00C24CBF"/>
    <w:rsid w:val="00C25C66"/>
    <w:rsid w:val="00C2710B"/>
    <w:rsid w:val="00C279C2"/>
    <w:rsid w:val="00C3052F"/>
    <w:rsid w:val="00C3183E"/>
    <w:rsid w:val="00C33531"/>
    <w:rsid w:val="00C33B9E"/>
    <w:rsid w:val="00C34194"/>
    <w:rsid w:val="00C34BC6"/>
    <w:rsid w:val="00C35EF7"/>
    <w:rsid w:val="00C37BAE"/>
    <w:rsid w:val="00C4043D"/>
    <w:rsid w:val="00C40DAA"/>
    <w:rsid w:val="00C41F7E"/>
    <w:rsid w:val="00C42A1B"/>
    <w:rsid w:val="00C42B41"/>
    <w:rsid w:val="00C42C1F"/>
    <w:rsid w:val="00C44A8D"/>
    <w:rsid w:val="00C44CF8"/>
    <w:rsid w:val="00C45B91"/>
    <w:rsid w:val="00C460A1"/>
    <w:rsid w:val="00C4789C"/>
    <w:rsid w:val="00C47B9B"/>
    <w:rsid w:val="00C52C02"/>
    <w:rsid w:val="00C52DCB"/>
    <w:rsid w:val="00C552E3"/>
    <w:rsid w:val="00C57EE8"/>
    <w:rsid w:val="00C61072"/>
    <w:rsid w:val="00C6166A"/>
    <w:rsid w:val="00C61B0B"/>
    <w:rsid w:val="00C6243C"/>
    <w:rsid w:val="00C62F54"/>
    <w:rsid w:val="00C63AEA"/>
    <w:rsid w:val="00C67BBF"/>
    <w:rsid w:val="00C70168"/>
    <w:rsid w:val="00C718DD"/>
    <w:rsid w:val="00C71AFB"/>
    <w:rsid w:val="00C728EF"/>
    <w:rsid w:val="00C74707"/>
    <w:rsid w:val="00C767C7"/>
    <w:rsid w:val="00C779FD"/>
    <w:rsid w:val="00C77D84"/>
    <w:rsid w:val="00C802C5"/>
    <w:rsid w:val="00C80B9E"/>
    <w:rsid w:val="00C841B7"/>
    <w:rsid w:val="00C84A6C"/>
    <w:rsid w:val="00C8667D"/>
    <w:rsid w:val="00C86967"/>
    <w:rsid w:val="00C928A8"/>
    <w:rsid w:val="00C93044"/>
    <w:rsid w:val="00C95246"/>
    <w:rsid w:val="00CA103E"/>
    <w:rsid w:val="00CA15E8"/>
    <w:rsid w:val="00CA4441"/>
    <w:rsid w:val="00CA6C45"/>
    <w:rsid w:val="00CA74F6"/>
    <w:rsid w:val="00CA7603"/>
    <w:rsid w:val="00CA7A22"/>
    <w:rsid w:val="00CB364E"/>
    <w:rsid w:val="00CB37B8"/>
    <w:rsid w:val="00CB4F1A"/>
    <w:rsid w:val="00CB58B4"/>
    <w:rsid w:val="00CB6577"/>
    <w:rsid w:val="00CB6768"/>
    <w:rsid w:val="00CB74C7"/>
    <w:rsid w:val="00CC1FE9"/>
    <w:rsid w:val="00CC3B49"/>
    <w:rsid w:val="00CC3D04"/>
    <w:rsid w:val="00CC4AF7"/>
    <w:rsid w:val="00CC54E5"/>
    <w:rsid w:val="00CC6858"/>
    <w:rsid w:val="00CC6B96"/>
    <w:rsid w:val="00CC6F04"/>
    <w:rsid w:val="00CC7B94"/>
    <w:rsid w:val="00CD5A94"/>
    <w:rsid w:val="00CD6E8E"/>
    <w:rsid w:val="00CE161F"/>
    <w:rsid w:val="00CE2CC6"/>
    <w:rsid w:val="00CE34BE"/>
    <w:rsid w:val="00CE3529"/>
    <w:rsid w:val="00CE4320"/>
    <w:rsid w:val="00CE5D9A"/>
    <w:rsid w:val="00CE64CD"/>
    <w:rsid w:val="00CE76CD"/>
    <w:rsid w:val="00CF0B65"/>
    <w:rsid w:val="00CF1C1F"/>
    <w:rsid w:val="00CF20B4"/>
    <w:rsid w:val="00CF33E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7DD"/>
    <w:rsid w:val="00D05B56"/>
    <w:rsid w:val="00D05D60"/>
    <w:rsid w:val="00D05F15"/>
    <w:rsid w:val="00D114B2"/>
    <w:rsid w:val="00D120DB"/>
    <w:rsid w:val="00D121C4"/>
    <w:rsid w:val="00D14274"/>
    <w:rsid w:val="00D14A12"/>
    <w:rsid w:val="00D15E5B"/>
    <w:rsid w:val="00D17C62"/>
    <w:rsid w:val="00D21586"/>
    <w:rsid w:val="00D21EA5"/>
    <w:rsid w:val="00D23A38"/>
    <w:rsid w:val="00D2574C"/>
    <w:rsid w:val="00D26D79"/>
    <w:rsid w:val="00D27C2B"/>
    <w:rsid w:val="00D33363"/>
    <w:rsid w:val="00D34529"/>
    <w:rsid w:val="00D34943"/>
    <w:rsid w:val="00D34A2B"/>
    <w:rsid w:val="00D34B08"/>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4CDC"/>
    <w:rsid w:val="00D55DF0"/>
    <w:rsid w:val="00D563E1"/>
    <w:rsid w:val="00D56BB6"/>
    <w:rsid w:val="00D6022B"/>
    <w:rsid w:val="00D60C40"/>
    <w:rsid w:val="00D6138D"/>
    <w:rsid w:val="00D6166E"/>
    <w:rsid w:val="00D63126"/>
    <w:rsid w:val="00D63A67"/>
    <w:rsid w:val="00D646C9"/>
    <w:rsid w:val="00D6492E"/>
    <w:rsid w:val="00D65845"/>
    <w:rsid w:val="00D70087"/>
    <w:rsid w:val="00D704C1"/>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EFB"/>
    <w:rsid w:val="00D91607"/>
    <w:rsid w:val="00D92C82"/>
    <w:rsid w:val="00D93336"/>
    <w:rsid w:val="00D94314"/>
    <w:rsid w:val="00D95BC7"/>
    <w:rsid w:val="00D95C17"/>
    <w:rsid w:val="00D96043"/>
    <w:rsid w:val="00D97779"/>
    <w:rsid w:val="00DA52F5"/>
    <w:rsid w:val="00DA73A3"/>
    <w:rsid w:val="00DB1864"/>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256"/>
    <w:rsid w:val="00DF1EC4"/>
    <w:rsid w:val="00DF247C"/>
    <w:rsid w:val="00DF2740"/>
    <w:rsid w:val="00DF39A1"/>
    <w:rsid w:val="00DF3F4F"/>
    <w:rsid w:val="00DF707E"/>
    <w:rsid w:val="00DF70A1"/>
    <w:rsid w:val="00DF759D"/>
    <w:rsid w:val="00E002C5"/>
    <w:rsid w:val="00E003AF"/>
    <w:rsid w:val="00E00482"/>
    <w:rsid w:val="00E018C3"/>
    <w:rsid w:val="00E01C15"/>
    <w:rsid w:val="00E02A1B"/>
    <w:rsid w:val="00E03B5B"/>
    <w:rsid w:val="00E052B1"/>
    <w:rsid w:val="00E05886"/>
    <w:rsid w:val="00E06D05"/>
    <w:rsid w:val="00E104C6"/>
    <w:rsid w:val="00E10C02"/>
    <w:rsid w:val="00E137F4"/>
    <w:rsid w:val="00E164F2"/>
    <w:rsid w:val="00E16F61"/>
    <w:rsid w:val="00E178A7"/>
    <w:rsid w:val="00E20F6A"/>
    <w:rsid w:val="00E21A25"/>
    <w:rsid w:val="00E23303"/>
    <w:rsid w:val="00E239E0"/>
    <w:rsid w:val="00E253CA"/>
    <w:rsid w:val="00E25C89"/>
    <w:rsid w:val="00E2771C"/>
    <w:rsid w:val="00E31D50"/>
    <w:rsid w:val="00E324D9"/>
    <w:rsid w:val="00E331FB"/>
    <w:rsid w:val="00E33DF4"/>
    <w:rsid w:val="00E346F2"/>
    <w:rsid w:val="00E35EDE"/>
    <w:rsid w:val="00E36528"/>
    <w:rsid w:val="00E409B4"/>
    <w:rsid w:val="00E40CF7"/>
    <w:rsid w:val="00E413B8"/>
    <w:rsid w:val="00E434EB"/>
    <w:rsid w:val="00E440C0"/>
    <w:rsid w:val="00E4683D"/>
    <w:rsid w:val="00E46CA0"/>
    <w:rsid w:val="00E504A1"/>
    <w:rsid w:val="00E51231"/>
    <w:rsid w:val="00E523B1"/>
    <w:rsid w:val="00E52440"/>
    <w:rsid w:val="00E52A67"/>
    <w:rsid w:val="00E60106"/>
    <w:rsid w:val="00E602A7"/>
    <w:rsid w:val="00E619E1"/>
    <w:rsid w:val="00E62FBE"/>
    <w:rsid w:val="00E63389"/>
    <w:rsid w:val="00E64597"/>
    <w:rsid w:val="00E65780"/>
    <w:rsid w:val="00E66AA1"/>
    <w:rsid w:val="00E66B6A"/>
    <w:rsid w:val="00E70679"/>
    <w:rsid w:val="00E71243"/>
    <w:rsid w:val="00E71362"/>
    <w:rsid w:val="00E714D8"/>
    <w:rsid w:val="00E7168A"/>
    <w:rsid w:val="00E71D25"/>
    <w:rsid w:val="00E7246F"/>
    <w:rsid w:val="00E7295C"/>
    <w:rsid w:val="00E7309C"/>
    <w:rsid w:val="00E73306"/>
    <w:rsid w:val="00E74817"/>
    <w:rsid w:val="00E74FE4"/>
    <w:rsid w:val="00E7738D"/>
    <w:rsid w:val="00E81633"/>
    <w:rsid w:val="00E829BD"/>
    <w:rsid w:val="00E82AED"/>
    <w:rsid w:val="00E82FCC"/>
    <w:rsid w:val="00E831A3"/>
    <w:rsid w:val="00E83CB2"/>
    <w:rsid w:val="00E862B5"/>
    <w:rsid w:val="00E86733"/>
    <w:rsid w:val="00E86927"/>
    <w:rsid w:val="00E8700D"/>
    <w:rsid w:val="00E87094"/>
    <w:rsid w:val="00E879F4"/>
    <w:rsid w:val="00E9108A"/>
    <w:rsid w:val="00E94803"/>
    <w:rsid w:val="00E94B69"/>
    <w:rsid w:val="00E9588E"/>
    <w:rsid w:val="00E96813"/>
    <w:rsid w:val="00EA17B9"/>
    <w:rsid w:val="00EA279E"/>
    <w:rsid w:val="00EA2BA6"/>
    <w:rsid w:val="00EA33B1"/>
    <w:rsid w:val="00EA71EA"/>
    <w:rsid w:val="00EA74F2"/>
    <w:rsid w:val="00EA7552"/>
    <w:rsid w:val="00EA7F5C"/>
    <w:rsid w:val="00EB193D"/>
    <w:rsid w:val="00EB22E9"/>
    <w:rsid w:val="00EB2A71"/>
    <w:rsid w:val="00EB32CF"/>
    <w:rsid w:val="00EB391F"/>
    <w:rsid w:val="00EB4DDA"/>
    <w:rsid w:val="00EB5B61"/>
    <w:rsid w:val="00EB6566"/>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A94"/>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151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650"/>
    <w:rsid w:val="00F35875"/>
    <w:rsid w:val="00F3674D"/>
    <w:rsid w:val="00F37587"/>
    <w:rsid w:val="00F40170"/>
    <w:rsid w:val="00F4079E"/>
    <w:rsid w:val="00F40B14"/>
    <w:rsid w:val="00F42101"/>
    <w:rsid w:val="00F42EAA"/>
    <w:rsid w:val="00F42EE0"/>
    <w:rsid w:val="00F434A9"/>
    <w:rsid w:val="00F437C4"/>
    <w:rsid w:val="00F446A0"/>
    <w:rsid w:val="00F47A0A"/>
    <w:rsid w:val="00F47A79"/>
    <w:rsid w:val="00F47F5C"/>
    <w:rsid w:val="00F50462"/>
    <w:rsid w:val="00F51928"/>
    <w:rsid w:val="00F5230E"/>
    <w:rsid w:val="00F543B3"/>
    <w:rsid w:val="00F5467A"/>
    <w:rsid w:val="00F5643A"/>
    <w:rsid w:val="00F56596"/>
    <w:rsid w:val="00F62236"/>
    <w:rsid w:val="00F642AF"/>
    <w:rsid w:val="00F650B4"/>
    <w:rsid w:val="00F651B4"/>
    <w:rsid w:val="00F65901"/>
    <w:rsid w:val="00F66B95"/>
    <w:rsid w:val="00F6726B"/>
    <w:rsid w:val="00F706AA"/>
    <w:rsid w:val="00F715D0"/>
    <w:rsid w:val="00F717E7"/>
    <w:rsid w:val="00F724A1"/>
    <w:rsid w:val="00F7288E"/>
    <w:rsid w:val="00F740FA"/>
    <w:rsid w:val="00F7632C"/>
    <w:rsid w:val="00F76499"/>
    <w:rsid w:val="00F76FDC"/>
    <w:rsid w:val="00F771C6"/>
    <w:rsid w:val="00F77ED7"/>
    <w:rsid w:val="00F80F5D"/>
    <w:rsid w:val="00F82D53"/>
    <w:rsid w:val="00F83143"/>
    <w:rsid w:val="00F84564"/>
    <w:rsid w:val="00F847CC"/>
    <w:rsid w:val="00F853F3"/>
    <w:rsid w:val="00F8591B"/>
    <w:rsid w:val="00F8655C"/>
    <w:rsid w:val="00F904D0"/>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C55"/>
    <w:rsid w:val="00FB0E61"/>
    <w:rsid w:val="00FB10FF"/>
    <w:rsid w:val="00FB1AF9"/>
    <w:rsid w:val="00FB1D69"/>
    <w:rsid w:val="00FB2812"/>
    <w:rsid w:val="00FB3570"/>
    <w:rsid w:val="00FB7100"/>
    <w:rsid w:val="00FB74A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691"/>
    <w:rsid w:val="00FF5EC7"/>
    <w:rsid w:val="00FF7815"/>
    <w:rsid w:val="00FF7892"/>
    <w:rsid w:val="17E1AEF1"/>
    <w:rsid w:val="1BB52D62"/>
    <w:rsid w:val="1E4DF0F4"/>
    <w:rsid w:val="4B978ECB"/>
    <w:rsid w:val="5DA55A00"/>
    <w:rsid w:val="6E84B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2EA8103-9DBF-4F1E-AF52-32B2438F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97A77"/>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97A7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97A7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97A7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697A7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697A7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97A77"/>
    <w:pPr>
      <w:tabs>
        <w:tab w:val="right" w:leader="dot" w:pos="14570"/>
      </w:tabs>
      <w:spacing w:before="0"/>
    </w:pPr>
    <w:rPr>
      <w:b/>
      <w:noProof/>
    </w:rPr>
  </w:style>
  <w:style w:type="paragraph" w:styleId="TOC2">
    <w:name w:val="toc 2"/>
    <w:aliases w:val="ŠTOC 2"/>
    <w:basedOn w:val="TOC1"/>
    <w:next w:val="Normal"/>
    <w:uiPriority w:val="39"/>
    <w:unhideWhenUsed/>
    <w:rsid w:val="00697A77"/>
    <w:rPr>
      <w:b w:val="0"/>
      <w:bCs/>
    </w:rPr>
  </w:style>
  <w:style w:type="paragraph" w:styleId="Header">
    <w:name w:val="header"/>
    <w:aliases w:val="ŠHeader - Cover Page"/>
    <w:basedOn w:val="Normal"/>
    <w:link w:val="HeaderChar"/>
    <w:uiPriority w:val="24"/>
    <w:unhideWhenUsed/>
    <w:rsid w:val="00697A7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697A77"/>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697A77"/>
    <w:rPr>
      <w:rFonts w:ascii="Arial" w:hAnsi="Arial" w:cs="Arial"/>
      <w:b/>
      <w:bCs/>
      <w:color w:val="002664"/>
      <w:lang w:val="en-AU"/>
    </w:rPr>
  </w:style>
  <w:style w:type="paragraph" w:styleId="Footer">
    <w:name w:val="footer"/>
    <w:aliases w:val="ŠFooter"/>
    <w:basedOn w:val="Normal"/>
    <w:link w:val="FooterChar"/>
    <w:uiPriority w:val="99"/>
    <w:rsid w:val="00697A7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97A77"/>
    <w:rPr>
      <w:rFonts w:ascii="Arial" w:hAnsi="Arial" w:cs="Arial"/>
      <w:sz w:val="18"/>
      <w:szCs w:val="18"/>
      <w:lang w:val="en-AU"/>
    </w:rPr>
  </w:style>
  <w:style w:type="paragraph" w:styleId="Caption">
    <w:name w:val="caption"/>
    <w:aliases w:val="ŠCaption"/>
    <w:basedOn w:val="Normal"/>
    <w:next w:val="Normal"/>
    <w:uiPriority w:val="35"/>
    <w:qFormat/>
    <w:rsid w:val="00697A77"/>
    <w:pPr>
      <w:keepNext/>
      <w:spacing w:after="200" w:line="240" w:lineRule="auto"/>
    </w:pPr>
    <w:rPr>
      <w:b/>
      <w:iCs/>
      <w:szCs w:val="18"/>
    </w:rPr>
  </w:style>
  <w:style w:type="paragraph" w:customStyle="1" w:styleId="Logo">
    <w:name w:val="ŠLogo"/>
    <w:basedOn w:val="Normal"/>
    <w:uiPriority w:val="22"/>
    <w:qFormat/>
    <w:rsid w:val="00697A7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97A7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697A77"/>
    <w:rPr>
      <w:color w:val="2F5496" w:themeColor="accent1" w:themeShade="BF"/>
      <w:u w:val="single"/>
    </w:rPr>
  </w:style>
  <w:style w:type="character" w:styleId="SubtleReference">
    <w:name w:val="Subtle Reference"/>
    <w:aliases w:val="ŠSubtle Reference"/>
    <w:uiPriority w:val="31"/>
    <w:qFormat/>
    <w:rsid w:val="00697A7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97A7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697A7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697A77"/>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697A77"/>
    <w:rPr>
      <w:rFonts w:ascii="Arial" w:hAnsi="Arial" w:cs="Arial"/>
      <w:b/>
      <w:bCs/>
      <w:color w:val="002664"/>
      <w:sz w:val="36"/>
      <w:szCs w:val="36"/>
      <w:lang w:val="en-AU"/>
    </w:rPr>
  </w:style>
  <w:style w:type="table" w:customStyle="1" w:styleId="Tableheader">
    <w:name w:val="ŠTable header"/>
    <w:basedOn w:val="TableNormal"/>
    <w:uiPriority w:val="99"/>
    <w:rsid w:val="00697A7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97A77"/>
    <w:pPr>
      <w:numPr>
        <w:numId w:val="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97A77"/>
    <w:pPr>
      <w:keepNext/>
      <w:spacing w:before="200" w:after="200" w:line="240" w:lineRule="atLeast"/>
      <w:ind w:left="567" w:right="567"/>
    </w:pPr>
  </w:style>
  <w:style w:type="paragraph" w:styleId="ListBullet2">
    <w:name w:val="List Bullet 2"/>
    <w:aliases w:val="ŠList Bullet 2"/>
    <w:basedOn w:val="Normal"/>
    <w:uiPriority w:val="11"/>
    <w:qFormat/>
    <w:rsid w:val="00697A77"/>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97A77"/>
    <w:pPr>
      <w:numPr>
        <w:numId w:val="6"/>
      </w:numPr>
      <w:contextualSpacing/>
    </w:pPr>
  </w:style>
  <w:style w:type="character" w:styleId="Strong">
    <w:name w:val="Strong"/>
    <w:aliases w:val="ŠStrong"/>
    <w:uiPriority w:val="1"/>
    <w:qFormat/>
    <w:rsid w:val="00697A77"/>
    <w:rPr>
      <w:b/>
    </w:rPr>
  </w:style>
  <w:style w:type="paragraph" w:styleId="ListBullet">
    <w:name w:val="List Bullet"/>
    <w:aliases w:val="ŠList Bullet"/>
    <w:basedOn w:val="Normal"/>
    <w:uiPriority w:val="10"/>
    <w:qFormat/>
    <w:rsid w:val="00697A77"/>
    <w:pPr>
      <w:numPr>
        <w:numId w:val="7"/>
      </w:numPr>
      <w:contextualSpacing/>
    </w:pPr>
  </w:style>
  <w:style w:type="character" w:customStyle="1" w:styleId="QuoteChar">
    <w:name w:val="Quote Char"/>
    <w:aliases w:val="ŠQuote Char"/>
    <w:basedOn w:val="DefaultParagraphFont"/>
    <w:link w:val="Quote"/>
    <w:uiPriority w:val="29"/>
    <w:rsid w:val="00697A77"/>
    <w:rPr>
      <w:rFonts w:ascii="Arial" w:hAnsi="Arial" w:cs="Arial"/>
      <w:lang w:val="en-AU"/>
    </w:rPr>
  </w:style>
  <w:style w:type="character" w:styleId="Emphasis">
    <w:name w:val="Emphasis"/>
    <w:aliases w:val="ŠLanguage or scientific"/>
    <w:uiPriority w:val="20"/>
    <w:qFormat/>
    <w:rsid w:val="00697A77"/>
    <w:rPr>
      <w:i/>
      <w:iCs/>
    </w:rPr>
  </w:style>
  <w:style w:type="paragraph" w:styleId="Title">
    <w:name w:val="Title"/>
    <w:aliases w:val="ŠTitle"/>
    <w:basedOn w:val="Normal"/>
    <w:next w:val="Normal"/>
    <w:link w:val="TitleChar"/>
    <w:uiPriority w:val="2"/>
    <w:qFormat/>
    <w:rsid w:val="00697A7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97A7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97A77"/>
    <w:pPr>
      <w:spacing w:before="0" w:line="720" w:lineRule="atLeast"/>
    </w:pPr>
  </w:style>
  <w:style w:type="character" w:customStyle="1" w:styleId="DateChar">
    <w:name w:val="Date Char"/>
    <w:aliases w:val="ŠDate Char"/>
    <w:basedOn w:val="DefaultParagraphFont"/>
    <w:link w:val="Date"/>
    <w:uiPriority w:val="99"/>
    <w:rsid w:val="00697A77"/>
    <w:rPr>
      <w:rFonts w:ascii="Arial" w:hAnsi="Arial" w:cs="Arial"/>
      <w:lang w:val="en-AU"/>
    </w:rPr>
  </w:style>
  <w:style w:type="paragraph" w:styleId="Signature">
    <w:name w:val="Signature"/>
    <w:aliases w:val="ŠSignature"/>
    <w:basedOn w:val="Normal"/>
    <w:link w:val="SignatureChar"/>
    <w:uiPriority w:val="99"/>
    <w:rsid w:val="00697A77"/>
    <w:pPr>
      <w:spacing w:before="0" w:line="720" w:lineRule="atLeast"/>
    </w:pPr>
  </w:style>
  <w:style w:type="character" w:customStyle="1" w:styleId="SignatureChar">
    <w:name w:val="Signature Char"/>
    <w:aliases w:val="ŠSignature Char"/>
    <w:basedOn w:val="DefaultParagraphFont"/>
    <w:link w:val="Signature"/>
    <w:uiPriority w:val="99"/>
    <w:rsid w:val="00697A77"/>
    <w:rPr>
      <w:rFonts w:ascii="Arial" w:hAnsi="Arial" w:cs="Arial"/>
      <w:lang w:val="en-AU"/>
    </w:rPr>
  </w:style>
  <w:style w:type="paragraph" w:styleId="TableofFigures">
    <w:name w:val="table of figures"/>
    <w:basedOn w:val="Normal"/>
    <w:next w:val="Normal"/>
    <w:uiPriority w:val="99"/>
    <w:unhideWhenUsed/>
    <w:rsid w:val="00697A77"/>
  </w:style>
  <w:style w:type="table" w:styleId="TableGrid">
    <w:name w:val="Table Grid"/>
    <w:basedOn w:val="TableNormal"/>
    <w:uiPriority w:val="39"/>
    <w:rsid w:val="00697A7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97A7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97A7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627A97"/>
    <w:rPr>
      <w:color w:val="808080"/>
    </w:rPr>
  </w:style>
  <w:style w:type="character" w:styleId="FollowedHyperlink">
    <w:name w:val="FollowedHyperlink"/>
    <w:basedOn w:val="DefaultParagraphFont"/>
    <w:uiPriority w:val="99"/>
    <w:semiHidden/>
    <w:unhideWhenUsed/>
    <w:rsid w:val="00697A77"/>
    <w:rPr>
      <w:color w:val="954F72" w:themeColor="followedHyperlink"/>
      <w:u w:val="single"/>
    </w:rPr>
  </w:style>
  <w:style w:type="character" w:styleId="UnresolvedMention">
    <w:name w:val="Unresolved Mention"/>
    <w:basedOn w:val="DefaultParagraphFont"/>
    <w:uiPriority w:val="99"/>
    <w:semiHidden/>
    <w:unhideWhenUsed/>
    <w:rsid w:val="00697A77"/>
    <w:rPr>
      <w:color w:val="605E5C"/>
      <w:shd w:val="clear" w:color="auto" w:fill="E1DFDD"/>
    </w:rPr>
  </w:style>
  <w:style w:type="paragraph" w:styleId="NormalWeb">
    <w:name w:val="Normal (Web)"/>
    <w:basedOn w:val="Normal"/>
    <w:uiPriority w:val="99"/>
    <w:semiHidden/>
    <w:unhideWhenUsed/>
    <w:rsid w:val="00383C33"/>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697A77"/>
    <w:rPr>
      <w:sz w:val="16"/>
      <w:szCs w:val="16"/>
    </w:rPr>
  </w:style>
  <w:style w:type="paragraph" w:styleId="CommentText">
    <w:name w:val="annotation text"/>
    <w:basedOn w:val="Normal"/>
    <w:link w:val="CommentTextChar"/>
    <w:uiPriority w:val="99"/>
    <w:unhideWhenUsed/>
    <w:rsid w:val="00697A77"/>
    <w:pPr>
      <w:spacing w:line="240" w:lineRule="auto"/>
    </w:pPr>
    <w:rPr>
      <w:sz w:val="20"/>
      <w:szCs w:val="20"/>
    </w:rPr>
  </w:style>
  <w:style w:type="character" w:customStyle="1" w:styleId="CommentTextChar">
    <w:name w:val="Comment Text Char"/>
    <w:basedOn w:val="DefaultParagraphFont"/>
    <w:link w:val="CommentText"/>
    <w:uiPriority w:val="99"/>
    <w:rsid w:val="00697A7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97A77"/>
    <w:rPr>
      <w:b/>
      <w:bCs/>
    </w:rPr>
  </w:style>
  <w:style w:type="character" w:customStyle="1" w:styleId="CommentSubjectChar">
    <w:name w:val="Comment Subject Char"/>
    <w:basedOn w:val="CommentTextChar"/>
    <w:link w:val="CommentSubject"/>
    <w:uiPriority w:val="99"/>
    <w:semiHidden/>
    <w:rsid w:val="00697A77"/>
    <w:rPr>
      <w:rFonts w:ascii="Arial" w:hAnsi="Arial" w:cs="Arial"/>
      <w:b/>
      <w:bCs/>
      <w:sz w:val="20"/>
      <w:szCs w:val="20"/>
      <w:lang w:val="en-AU"/>
    </w:rPr>
  </w:style>
  <w:style w:type="paragraph" w:styleId="BalloonText">
    <w:name w:val="Balloon Text"/>
    <w:basedOn w:val="Normal"/>
    <w:link w:val="BalloonTextChar"/>
    <w:uiPriority w:val="99"/>
    <w:semiHidden/>
    <w:unhideWhenUsed/>
    <w:rsid w:val="003E70B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0B4"/>
    <w:rPr>
      <w:rFonts w:ascii="Segoe UI" w:hAnsi="Segoe UI" w:cs="Segoe UI"/>
      <w:sz w:val="18"/>
      <w:szCs w:val="18"/>
      <w:lang w:val="en-AU"/>
    </w:rPr>
  </w:style>
  <w:style w:type="character" w:styleId="FootnoteReference">
    <w:name w:val="footnote reference"/>
    <w:basedOn w:val="DefaultParagraphFont"/>
    <w:uiPriority w:val="99"/>
    <w:semiHidden/>
    <w:unhideWhenUsed/>
    <w:rsid w:val="00697A77"/>
    <w:rPr>
      <w:vertAlign w:val="superscript"/>
    </w:rPr>
  </w:style>
  <w:style w:type="paragraph" w:styleId="FootnoteText">
    <w:name w:val="footnote text"/>
    <w:basedOn w:val="Normal"/>
    <w:link w:val="FootnoteTextChar"/>
    <w:uiPriority w:val="99"/>
    <w:semiHidden/>
    <w:unhideWhenUsed/>
    <w:rsid w:val="00697A7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97A77"/>
    <w:rPr>
      <w:rFonts w:ascii="Arial" w:hAnsi="Arial" w:cs="Arial"/>
      <w:sz w:val="20"/>
      <w:szCs w:val="20"/>
      <w:lang w:val="en-AU"/>
    </w:rPr>
  </w:style>
  <w:style w:type="paragraph" w:styleId="ListParagraph">
    <w:name w:val="List Paragraph"/>
    <w:basedOn w:val="Normal"/>
    <w:uiPriority w:val="34"/>
    <w:unhideWhenUsed/>
    <w:qFormat/>
    <w:rsid w:val="00697A77"/>
    <w:pPr>
      <w:ind w:left="720"/>
      <w:contextualSpacing/>
    </w:pPr>
  </w:style>
  <w:style w:type="paragraph" w:customStyle="1" w:styleId="Documentname">
    <w:name w:val="ŠDocument name"/>
    <w:basedOn w:val="Header"/>
    <w:qFormat/>
    <w:rsid w:val="00697A77"/>
    <w:pPr>
      <w:spacing w:before="0"/>
    </w:pPr>
    <w:rPr>
      <w:b w:val="0"/>
      <w:color w:val="auto"/>
      <w:sz w:val="18"/>
    </w:rPr>
  </w:style>
  <w:style w:type="paragraph" w:customStyle="1" w:styleId="Featurebox2Bullets">
    <w:name w:val="ŠFeature box 2: Bullets"/>
    <w:basedOn w:val="ListBullet"/>
    <w:link w:val="Featurebox2BulletsChar"/>
    <w:uiPriority w:val="14"/>
    <w:qFormat/>
    <w:rsid w:val="00697A7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97A77"/>
    <w:rPr>
      <w:rFonts w:ascii="Arial" w:hAnsi="Arial" w:cs="Arial"/>
      <w:shd w:val="clear" w:color="auto" w:fill="CCEDFC"/>
      <w:lang w:val="en-AU"/>
    </w:rPr>
  </w:style>
  <w:style w:type="paragraph" w:customStyle="1" w:styleId="FeatureBoxPink">
    <w:name w:val="ŠFeature Box Pink"/>
    <w:basedOn w:val="Normal"/>
    <w:next w:val="Normal"/>
    <w:uiPriority w:val="13"/>
    <w:qFormat/>
    <w:rsid w:val="00697A7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697A7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97A77"/>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697A7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97A7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97A77"/>
    <w:rPr>
      <w:i/>
      <w:iCs/>
      <w:color w:val="404040" w:themeColor="text1" w:themeTint="BF"/>
    </w:rPr>
  </w:style>
  <w:style w:type="paragraph" w:styleId="TOCHeading">
    <w:name w:val="TOC Heading"/>
    <w:aliases w:val="ŠTOC Heading"/>
    <w:basedOn w:val="Heading1"/>
    <w:next w:val="Normal"/>
    <w:uiPriority w:val="2"/>
    <w:unhideWhenUsed/>
    <w:qFormat/>
    <w:rsid w:val="00697A77"/>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472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eOfficeDVDlogo" TargetMode="External"/><Relationship Id="rId18" Type="http://schemas.openxmlformats.org/officeDocument/2006/relationships/hyperlink" Target="https://bit.ly/noticewonderstrategy" TargetMode="External"/><Relationship Id="rId26" Type="http://schemas.openxmlformats.org/officeDocument/2006/relationships/hyperlink" Target="https://www.mentimeter.com/" TargetMode="External"/><Relationship Id="rId39" Type="http://schemas.openxmlformats.org/officeDocument/2006/relationships/footer" Target="footer4.xml"/><Relationship Id="rId21" Type="http://schemas.openxmlformats.org/officeDocument/2006/relationships/hyperlink" Target="https://bit.ly/thinkpairsharestrategy" TargetMode="External"/><Relationship Id="rId34" Type="http://schemas.openxmlformats.org/officeDocument/2006/relationships/header" Target="header2.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bit.ly/desmoscolumngraphDVD" TargetMode="External"/><Relationship Id="rId20" Type="http://schemas.openxmlformats.org/officeDocument/2006/relationships/hyperlink" Target="https://bit.ly/thinkpairsharestrategy" TargetMode="External"/><Relationship Id="rId29" Type="http://schemas.openxmlformats.org/officeDocument/2006/relationships/hyperlink" Target="https://bit.ly/desmossectorgraphDVD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imeter.com/" TargetMode="External"/><Relationship Id="rId24" Type="http://schemas.openxmlformats.org/officeDocument/2006/relationships/hyperlink" Target="https://bit.ly/thinkpairsharestrategy" TargetMode="External"/><Relationship Id="rId32" Type="http://schemas.openxmlformats.org/officeDocument/2006/relationships/footer" Target="footer1.xm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t.ly/desmoscolumngraphDVD" TargetMode="External"/><Relationship Id="rId23" Type="http://schemas.openxmlformats.org/officeDocument/2006/relationships/hyperlink" Target="bit.ly/thinkpairsharestrategy" TargetMode="External"/><Relationship Id="rId28" Type="http://schemas.openxmlformats.org/officeDocument/2006/relationships/hyperlink" Target="https://bit.ly/desmossectorgraphDVD2" TargetMode="External"/><Relationship Id="rId36" Type="http://schemas.openxmlformats.org/officeDocument/2006/relationships/hyperlink" Target="https://creativecommons.org/licenses/by/4.0/" TargetMode="External"/><Relationship Id="rId10" Type="http://schemas.openxmlformats.org/officeDocument/2006/relationships/hyperlink" Target="https://bit.ly/noticewonderstrategy" TargetMode="External"/><Relationship Id="rId19" Type="http://schemas.openxmlformats.org/officeDocument/2006/relationships/hyperlink" Target="https://bit.ly/noticewonderstrateg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noticewonderstrategy" TargetMode="External"/><Relationship Id="rId14" Type="http://schemas.openxmlformats.org/officeDocument/2006/relationships/hyperlink" Target="https://bit.ly/TheOfficeDVDlogo" TargetMode="External"/><Relationship Id="rId22" Type="http://schemas.openxmlformats.org/officeDocument/2006/relationships/hyperlink" Target="https://bit.ly/desmossectorgraphDVD" TargetMode="External"/><Relationship Id="rId27" Type="http://schemas.openxmlformats.org/officeDocument/2006/relationships/hyperlink" Target="https://bit.ly/notesstrategy" TargetMode="External"/><Relationship Id="rId30" Type="http://schemas.openxmlformats.org/officeDocument/2006/relationships/hyperlink" Target="https://bit.ly/noticewonderstrategy" TargetMode="External"/><Relationship Id="rId35" Type="http://schemas.openxmlformats.org/officeDocument/2006/relationships/footer" Target="footer3.xml"/><Relationship Id="rId8" Type="http://schemas.openxmlformats.org/officeDocument/2006/relationships/hyperlink" Target="https://bouncingdvdlogo.com/" TargetMode="External"/><Relationship Id="rId3" Type="http://schemas.openxmlformats.org/officeDocument/2006/relationships/settings" Target="settings.xml"/><Relationship Id="rId12" Type="http://schemas.openxmlformats.org/officeDocument/2006/relationships/hyperlink" Target="https://www.mentimeter.com/" TargetMode="External"/><Relationship Id="rId17" Type="http://schemas.openxmlformats.org/officeDocument/2006/relationships/hyperlink" Target="https://bouncingdvdlogo.com/" TargetMode="External"/><Relationship Id="rId25" Type="http://schemas.openxmlformats.org/officeDocument/2006/relationships/hyperlink" Target="https://www.mentimeter.com/" TargetMode="External"/><Relationship Id="rId33" Type="http://schemas.openxmlformats.org/officeDocument/2006/relationships/footer" Target="footer2.xm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U2 – L6 – sector graphs</dc:title>
  <dc:subject/>
  <dc:creator>NSW Department of Education</dc:creator>
  <cp:keywords/>
  <dc:description/>
  <dcterms:created xsi:type="dcterms:W3CDTF">2023-04-05T01:42:00Z</dcterms:created>
  <dcterms:modified xsi:type="dcterms:W3CDTF">2023-04-05T01:42:00Z</dcterms:modified>
  <cp:category/>
</cp:coreProperties>
</file>