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B980" w14:textId="71D5543A" w:rsidR="003D22E3" w:rsidRDefault="00A07C2A" w:rsidP="005528AD">
      <w:pPr>
        <w:pStyle w:val="Heading1"/>
      </w:pPr>
      <w:r>
        <w:t>Learning Plan –</w:t>
      </w:r>
      <w:r w:rsidR="00550DCD">
        <w:t xml:space="preserve"> </w:t>
      </w:r>
      <w:r w:rsidR="00282CCE">
        <w:t>Community Liaison Officer (CLO)</w:t>
      </w:r>
    </w:p>
    <w:p w14:paraId="237EC8B5" w14:textId="77777777" w:rsidR="00A07C2A" w:rsidRPr="00695756" w:rsidRDefault="00A07C2A" w:rsidP="00A07C2A">
      <w:pPr>
        <w:pStyle w:val="NoSpacing"/>
        <w:spacing w:after="240" w:line="312" w:lineRule="auto"/>
        <w:rPr>
          <w:lang w:eastAsia="zh-CN"/>
        </w:rPr>
      </w:pPr>
      <w:r w:rsidRPr="00695756">
        <w:rPr>
          <w:lang w:eastAsia="zh-CN"/>
        </w:rPr>
        <w:t xml:space="preserve">Refer to </w:t>
      </w:r>
      <w:hyperlink r:id="rId11" w:history="1">
        <w:r w:rsidRPr="0098682D">
          <w:rPr>
            <w:color w:val="002664" w:themeColor="accent1"/>
            <w:u w:val="single"/>
            <w:lang w:eastAsia="zh-CN"/>
          </w:rPr>
          <w:t xml:space="preserve">Professional learning for </w:t>
        </w:r>
        <w:proofErr w:type="spellStart"/>
        <w:r w:rsidRPr="0098682D">
          <w:rPr>
            <w:color w:val="002664" w:themeColor="accent1"/>
            <w:u w:val="single"/>
            <w:lang w:eastAsia="zh-CN"/>
          </w:rPr>
          <w:t>non-teaching</w:t>
        </w:r>
        <w:proofErr w:type="spellEnd"/>
        <w:r w:rsidRPr="0098682D">
          <w:rPr>
            <w:color w:val="002664" w:themeColor="accent1"/>
            <w:u w:val="single"/>
            <w:lang w:eastAsia="zh-CN"/>
          </w:rPr>
          <w:t xml:space="preserve"> staff</w:t>
        </w:r>
      </w:hyperlink>
      <w:r w:rsidRPr="0098682D">
        <w:rPr>
          <w:color w:val="002664" w:themeColor="accent1"/>
          <w:lang w:eastAsia="zh-CN"/>
        </w:rPr>
        <w:t xml:space="preserve"> </w:t>
      </w:r>
      <w:r w:rsidRPr="00695756">
        <w:rPr>
          <w:lang w:eastAsia="zh-CN"/>
        </w:rPr>
        <w:t xml:space="preserve">for all classifications of </w:t>
      </w:r>
      <w:proofErr w:type="spellStart"/>
      <w:r w:rsidRPr="00695756">
        <w:rPr>
          <w:lang w:eastAsia="zh-CN"/>
        </w:rPr>
        <w:t>non-teaching</w:t>
      </w:r>
      <w:proofErr w:type="spellEnd"/>
      <w:r w:rsidRPr="00695756">
        <w:rPr>
          <w:lang w:eastAsia="zh-CN"/>
        </w:rPr>
        <w:t xml:space="preserve"> staff professional learning options.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9"/>
        <w:gridCol w:w="2410"/>
        <w:gridCol w:w="3310"/>
      </w:tblGrid>
      <w:tr w:rsidR="00A07C2A" w14:paraId="26929FA1" w14:textId="77777777" w:rsidTr="00A07C2A">
        <w:trPr>
          <w:trHeight w:val="459"/>
        </w:trPr>
        <w:tc>
          <w:tcPr>
            <w:tcW w:w="1701" w:type="dxa"/>
            <w:vAlign w:val="center"/>
          </w:tcPr>
          <w:p w14:paraId="51E68C3D" w14:textId="77777777" w:rsidR="00A07C2A" w:rsidRPr="00A07C2A" w:rsidRDefault="00A07C2A" w:rsidP="00D27120">
            <w:pPr>
              <w:pStyle w:val="NoSpacing"/>
              <w:rPr>
                <w:b/>
                <w:sz w:val="22"/>
                <w:szCs w:val="22"/>
                <w:lang w:eastAsia="zh-CN"/>
              </w:rPr>
            </w:pPr>
            <w:r w:rsidRPr="00A07C2A">
              <w:rPr>
                <w:b/>
                <w:sz w:val="22"/>
                <w:szCs w:val="22"/>
                <w:lang w:eastAsia="zh-CN"/>
              </w:rPr>
              <w:t>First Name:</w:t>
            </w:r>
          </w:p>
        </w:tc>
        <w:sdt>
          <w:sdtPr>
            <w:rPr>
              <w:b/>
              <w:sz w:val="22"/>
              <w:szCs w:val="22"/>
              <w:lang w:eastAsia="zh-CN"/>
            </w:rPr>
            <w:id w:val="-1392957597"/>
            <w:placeholder>
              <w:docPart w:val="E8A45572C29A4F289A1087828664A938"/>
            </w:placeholder>
            <w:showingPlcHdr/>
            <w:text/>
          </w:sdtPr>
          <w:sdtEndPr/>
          <w:sdtContent>
            <w:tc>
              <w:tcPr>
                <w:tcW w:w="3119" w:type="dxa"/>
                <w:tcBorders>
                  <w:bottom w:val="single" w:sz="4" w:space="0" w:color="auto"/>
                </w:tcBorders>
                <w:vAlign w:val="center"/>
              </w:tcPr>
              <w:p w14:paraId="149EDAC0" w14:textId="77777777" w:rsidR="00A07C2A" w:rsidRPr="00A07C2A" w:rsidRDefault="00A07C2A" w:rsidP="00D27120">
                <w:pPr>
                  <w:pStyle w:val="NoSpacing"/>
                  <w:rPr>
                    <w:b/>
                    <w:sz w:val="22"/>
                    <w:szCs w:val="22"/>
                    <w:lang w:eastAsia="zh-CN"/>
                  </w:rPr>
                </w:pPr>
                <w:r w:rsidRPr="00006141">
                  <w:rPr>
                    <w:rStyle w:val="PlaceholderText"/>
                    <w:color w:val="000000" w:themeColor="text1"/>
                    <w:sz w:val="22"/>
                    <w:szCs w:val="22"/>
                  </w:rPr>
                  <w:t>Click or tap here to enter text.</w:t>
                </w:r>
              </w:p>
            </w:tc>
          </w:sdtContent>
        </w:sdt>
        <w:tc>
          <w:tcPr>
            <w:tcW w:w="2410" w:type="dxa"/>
            <w:shd w:val="clear" w:color="auto" w:fill="auto"/>
            <w:vAlign w:val="center"/>
          </w:tcPr>
          <w:p w14:paraId="2D3AC261" w14:textId="77777777" w:rsidR="00A07C2A" w:rsidRPr="00A07C2A" w:rsidRDefault="00A07C2A" w:rsidP="00D27120">
            <w:pPr>
              <w:pStyle w:val="NoSpacing"/>
              <w:rPr>
                <w:b/>
                <w:sz w:val="22"/>
                <w:szCs w:val="22"/>
                <w:lang w:eastAsia="zh-CN"/>
              </w:rPr>
            </w:pPr>
            <w:r w:rsidRPr="00A07C2A">
              <w:rPr>
                <w:b/>
                <w:sz w:val="22"/>
                <w:szCs w:val="22"/>
                <w:lang w:eastAsia="zh-CN"/>
              </w:rPr>
              <w:t>Last Name:</w:t>
            </w:r>
          </w:p>
        </w:tc>
        <w:sdt>
          <w:sdtPr>
            <w:rPr>
              <w:b/>
              <w:sz w:val="22"/>
              <w:szCs w:val="22"/>
              <w:lang w:eastAsia="zh-CN"/>
            </w:rPr>
            <w:id w:val="43025825"/>
            <w:placeholder>
              <w:docPart w:val="118E9DECFB19410391202037F2040845"/>
            </w:placeholder>
            <w:showingPlcHdr/>
            <w:text/>
          </w:sdtPr>
          <w:sdtEndPr/>
          <w:sdtContent>
            <w:tc>
              <w:tcPr>
                <w:tcW w:w="3310" w:type="dxa"/>
                <w:tcBorders>
                  <w:bottom w:val="single" w:sz="4" w:space="0" w:color="auto"/>
                </w:tcBorders>
                <w:vAlign w:val="center"/>
              </w:tcPr>
              <w:p w14:paraId="423FD9C8" w14:textId="77777777" w:rsidR="00A07C2A" w:rsidRPr="00A07C2A" w:rsidRDefault="00A07C2A" w:rsidP="00D27120">
                <w:pPr>
                  <w:pStyle w:val="NoSpacing"/>
                  <w:rPr>
                    <w:sz w:val="22"/>
                    <w:szCs w:val="22"/>
                    <w:lang w:eastAsia="zh-CN"/>
                  </w:rPr>
                </w:pPr>
                <w:r w:rsidRPr="00006141">
                  <w:rPr>
                    <w:rStyle w:val="PlaceholderText"/>
                    <w:color w:val="000000" w:themeColor="text1"/>
                    <w:sz w:val="22"/>
                    <w:szCs w:val="22"/>
                  </w:rPr>
                  <w:t>Click or tap here to enter text.</w:t>
                </w:r>
              </w:p>
            </w:tc>
          </w:sdtContent>
        </w:sdt>
      </w:tr>
      <w:tr w:rsidR="00A07C2A" w14:paraId="2B82D867" w14:textId="77777777" w:rsidTr="00A07C2A">
        <w:trPr>
          <w:trHeight w:val="551"/>
        </w:trPr>
        <w:tc>
          <w:tcPr>
            <w:tcW w:w="1701" w:type="dxa"/>
            <w:vAlign w:val="center"/>
          </w:tcPr>
          <w:p w14:paraId="6202B263" w14:textId="77777777" w:rsidR="00A07C2A" w:rsidRPr="00A07C2A" w:rsidRDefault="00A07C2A" w:rsidP="00D27120">
            <w:pPr>
              <w:pStyle w:val="NoSpacing"/>
              <w:rPr>
                <w:b/>
                <w:sz w:val="22"/>
                <w:szCs w:val="22"/>
                <w:lang w:eastAsia="zh-CN"/>
              </w:rPr>
            </w:pPr>
            <w:r w:rsidRPr="00A07C2A">
              <w:rPr>
                <w:b/>
                <w:sz w:val="22"/>
                <w:szCs w:val="22"/>
                <w:lang w:eastAsia="zh-CN"/>
              </w:rPr>
              <w:t>School Name:</w:t>
            </w:r>
          </w:p>
        </w:tc>
        <w:sdt>
          <w:sdtPr>
            <w:rPr>
              <w:b/>
              <w:sz w:val="22"/>
              <w:szCs w:val="22"/>
              <w:lang w:eastAsia="zh-CN"/>
            </w:rPr>
            <w:id w:val="-1119765297"/>
            <w:placeholder>
              <w:docPart w:val="6E3B9B1A1519460FA4C08F2E0ACB8D3F"/>
            </w:placeholder>
            <w:showingPlcHdr/>
            <w:text/>
          </w:sdtPr>
          <w:sdtEndPr/>
          <w:sdtContent>
            <w:tc>
              <w:tcPr>
                <w:tcW w:w="3119" w:type="dxa"/>
                <w:tcBorders>
                  <w:top w:val="single" w:sz="4" w:space="0" w:color="auto"/>
                  <w:bottom w:val="single" w:sz="4" w:space="0" w:color="auto"/>
                </w:tcBorders>
                <w:vAlign w:val="center"/>
              </w:tcPr>
              <w:p w14:paraId="1C826412" w14:textId="77777777" w:rsidR="00A07C2A" w:rsidRPr="00A07C2A" w:rsidRDefault="00A07C2A" w:rsidP="00D27120">
                <w:pPr>
                  <w:pStyle w:val="NoSpacing"/>
                  <w:rPr>
                    <w:b/>
                    <w:sz w:val="22"/>
                    <w:szCs w:val="22"/>
                    <w:lang w:eastAsia="zh-CN"/>
                  </w:rPr>
                </w:pPr>
                <w:r w:rsidRPr="00006141">
                  <w:rPr>
                    <w:rStyle w:val="PlaceholderText"/>
                    <w:color w:val="000000" w:themeColor="text1"/>
                    <w:sz w:val="22"/>
                    <w:szCs w:val="22"/>
                  </w:rPr>
                  <w:t>Click or tap here to enter text.</w:t>
                </w:r>
              </w:p>
            </w:tc>
          </w:sdtContent>
        </w:sdt>
        <w:tc>
          <w:tcPr>
            <w:tcW w:w="2410" w:type="dxa"/>
            <w:vAlign w:val="center"/>
          </w:tcPr>
          <w:p w14:paraId="5145D3CA" w14:textId="77777777" w:rsidR="00A07C2A" w:rsidRPr="00A07C2A" w:rsidRDefault="00A07C2A" w:rsidP="00D27120">
            <w:pPr>
              <w:pStyle w:val="NoSpacing"/>
              <w:rPr>
                <w:b/>
                <w:sz w:val="22"/>
                <w:szCs w:val="22"/>
                <w:lang w:eastAsia="zh-CN"/>
              </w:rPr>
            </w:pPr>
            <w:r w:rsidRPr="00A07C2A">
              <w:rPr>
                <w:b/>
                <w:sz w:val="22"/>
                <w:szCs w:val="22"/>
                <w:lang w:eastAsia="zh-CN"/>
              </w:rPr>
              <w:t>Learning Plan Year:</w:t>
            </w:r>
          </w:p>
        </w:tc>
        <w:sdt>
          <w:sdtPr>
            <w:rPr>
              <w:b/>
              <w:sz w:val="22"/>
              <w:szCs w:val="22"/>
              <w:lang w:eastAsia="zh-CN"/>
            </w:rPr>
            <w:id w:val="1293557853"/>
            <w:placeholder>
              <w:docPart w:val="EA8DDAE7EDE74D2398DB466875A97575"/>
            </w:placeholder>
            <w:showingPlcHdr/>
            <w:text/>
          </w:sdtPr>
          <w:sdtEndPr/>
          <w:sdtContent>
            <w:tc>
              <w:tcPr>
                <w:tcW w:w="3310" w:type="dxa"/>
                <w:tcBorders>
                  <w:top w:val="single" w:sz="4" w:space="0" w:color="auto"/>
                  <w:bottom w:val="single" w:sz="4" w:space="0" w:color="auto"/>
                </w:tcBorders>
                <w:vAlign w:val="center"/>
              </w:tcPr>
              <w:p w14:paraId="7EDAD0A2" w14:textId="77777777" w:rsidR="00A07C2A" w:rsidRPr="00A07C2A" w:rsidRDefault="00A07C2A" w:rsidP="00D27120">
                <w:pPr>
                  <w:pStyle w:val="NoSpacing"/>
                  <w:rPr>
                    <w:sz w:val="22"/>
                    <w:szCs w:val="22"/>
                    <w:lang w:eastAsia="zh-CN"/>
                  </w:rPr>
                </w:pPr>
                <w:r w:rsidRPr="00006141">
                  <w:rPr>
                    <w:rStyle w:val="PlaceholderText"/>
                    <w:color w:val="000000" w:themeColor="text1"/>
                    <w:sz w:val="22"/>
                    <w:szCs w:val="22"/>
                  </w:rPr>
                  <w:t>Click or tap here to enter text.</w:t>
                </w:r>
              </w:p>
            </w:tc>
          </w:sdtContent>
        </w:sdt>
      </w:tr>
    </w:tbl>
    <w:p w14:paraId="55B4C381" w14:textId="01951204" w:rsidR="00A07C2A" w:rsidRPr="00A07C2A" w:rsidRDefault="00A07C2A" w:rsidP="00A07C2A">
      <w:pPr>
        <w:pStyle w:val="Heading2"/>
        <w:rPr>
          <w:rStyle w:val="UnresolvedMention1"/>
          <w:color w:val="1C438B"/>
          <w:shd w:val="clear" w:color="auto" w:fill="auto"/>
        </w:rPr>
      </w:pPr>
      <w:r w:rsidRPr="00A07C2A">
        <w:t>Relevant links</w:t>
      </w:r>
    </w:p>
    <w:p w14:paraId="12BD0EC6" w14:textId="77777777" w:rsidR="00A07C2A" w:rsidRPr="0098682D" w:rsidRDefault="00ED1323" w:rsidP="00A07C2A">
      <w:pPr>
        <w:spacing w:before="0"/>
        <w:rPr>
          <w:rFonts w:eastAsia="Calibri" w:cs="Arial"/>
          <w:color w:val="002664" w:themeColor="accent1"/>
        </w:rPr>
      </w:pPr>
      <w:hyperlink r:id="rId12">
        <w:r w:rsidR="00A07C2A" w:rsidRPr="0098682D">
          <w:rPr>
            <w:rStyle w:val="Hyperlink"/>
            <w:rFonts w:eastAsia="Arial" w:cs="Arial"/>
            <w:color w:val="002664" w:themeColor="accent1"/>
          </w:rPr>
          <w:t>Mandatory Induction Training</w:t>
        </w:r>
      </w:hyperlink>
    </w:p>
    <w:p w14:paraId="79EC6C69" w14:textId="77777777" w:rsidR="00A07C2A" w:rsidRPr="0098682D" w:rsidRDefault="00ED1323" w:rsidP="00A07C2A">
      <w:pPr>
        <w:spacing w:before="0"/>
        <w:rPr>
          <w:rFonts w:eastAsia="Calibri" w:cs="Arial"/>
          <w:color w:val="002664" w:themeColor="accent1"/>
        </w:rPr>
      </w:pPr>
      <w:hyperlink r:id="rId13">
        <w:r w:rsidR="00A07C2A" w:rsidRPr="0098682D">
          <w:rPr>
            <w:rStyle w:val="Hyperlink"/>
            <w:rFonts w:eastAsia="Arial" w:cs="Arial"/>
            <w:color w:val="002664" w:themeColor="accent1"/>
          </w:rPr>
          <w:t>MyPL</w:t>
        </w:r>
      </w:hyperlink>
    </w:p>
    <w:p w14:paraId="7E07F7F8" w14:textId="77777777" w:rsidR="00A07C2A" w:rsidRPr="0098682D" w:rsidRDefault="00ED1323" w:rsidP="00A07C2A">
      <w:pPr>
        <w:spacing w:before="0"/>
        <w:rPr>
          <w:rFonts w:eastAsia="Calibri" w:cs="Arial"/>
          <w:color w:val="002664" w:themeColor="accent1"/>
        </w:rPr>
      </w:pPr>
      <w:hyperlink r:id="rId14">
        <w:r w:rsidR="00A07C2A" w:rsidRPr="0098682D">
          <w:rPr>
            <w:rStyle w:val="Hyperlink"/>
            <w:rFonts w:eastAsia="Arial" w:cs="Arial"/>
            <w:color w:val="002664" w:themeColor="accent1"/>
          </w:rPr>
          <w:t xml:space="preserve">Performance and development for </w:t>
        </w:r>
        <w:proofErr w:type="spellStart"/>
        <w:r w:rsidR="00A07C2A" w:rsidRPr="0098682D">
          <w:rPr>
            <w:rStyle w:val="Hyperlink"/>
            <w:rFonts w:eastAsia="Arial" w:cs="Arial"/>
            <w:color w:val="002664" w:themeColor="accent1"/>
          </w:rPr>
          <w:t>non-teaching</w:t>
        </w:r>
        <w:proofErr w:type="spellEnd"/>
        <w:r w:rsidR="00A07C2A" w:rsidRPr="0098682D">
          <w:rPr>
            <w:rStyle w:val="Hyperlink"/>
            <w:rFonts w:eastAsia="Arial" w:cs="Arial"/>
            <w:color w:val="002664" w:themeColor="accent1"/>
          </w:rPr>
          <w:t xml:space="preserve"> staff in schools</w:t>
        </w:r>
      </w:hyperlink>
    </w:p>
    <w:p w14:paraId="12C0E0CE" w14:textId="54A8C7C1" w:rsidR="00A07C2A" w:rsidRPr="00922DEB" w:rsidRDefault="00ED1323" w:rsidP="00A07C2A">
      <w:pPr>
        <w:spacing w:before="0" w:after="120"/>
        <w:rPr>
          <w:rFonts w:eastAsia="Calibri" w:cs="Arial"/>
          <w:color w:val="000000" w:themeColor="text1"/>
        </w:rPr>
      </w:pPr>
      <w:hyperlink r:id="rId15" w:anchor="Excellence3">
        <w:r w:rsidR="00A51378" w:rsidRPr="00211DED">
          <w:rPr>
            <w:rStyle w:val="Hyperlink"/>
            <w:rFonts w:eastAsia="Arial" w:cs="Arial"/>
            <w:color w:val="002664" w:themeColor="accent1"/>
          </w:rPr>
          <w:t>Excellence in School Administration – eLearning modules</w:t>
        </w:r>
      </w:hyperlink>
    </w:p>
    <w:p w14:paraId="6757763B" w14:textId="77777777" w:rsidR="00A07C2A" w:rsidRDefault="00A07C2A" w:rsidP="00A07C2A">
      <w:pPr>
        <w:sectPr w:rsidR="00A07C2A" w:rsidSect="00A07C2A">
          <w:footerReference w:type="even" r:id="rId16"/>
          <w:footerReference w:type="default" r:id="rId17"/>
          <w:headerReference w:type="first" r:id="rId18"/>
          <w:footerReference w:type="first" r:id="rId19"/>
          <w:pgSz w:w="11900" w:h="16840"/>
          <w:pgMar w:top="1134" w:right="680" w:bottom="1134" w:left="680" w:header="709" w:footer="709" w:gutter="0"/>
          <w:pgNumType w:start="0"/>
          <w:cols w:space="708"/>
          <w:titlePg/>
          <w:docGrid w:linePitch="360"/>
        </w:sectPr>
      </w:pPr>
    </w:p>
    <w:p w14:paraId="1E904233" w14:textId="5DC6DC64" w:rsidR="00A07C2A" w:rsidRPr="00A07C2A" w:rsidRDefault="00A07C2A" w:rsidP="00A07C2A">
      <w:pPr>
        <w:pStyle w:val="Heading3"/>
        <w:numPr>
          <w:ilvl w:val="0"/>
          <w:numId w:val="0"/>
        </w:numPr>
        <w:tabs>
          <w:tab w:val="clear" w:pos="567"/>
        </w:tabs>
        <w:spacing w:before="0" w:after="120"/>
        <w:ind w:left="426"/>
        <w:rPr>
          <w:b/>
          <w:sz w:val="24"/>
        </w:rPr>
      </w:pPr>
      <w:r w:rsidRPr="00A07C2A">
        <w:rPr>
          <w:b/>
          <w:sz w:val="24"/>
        </w:rPr>
        <w:t xml:space="preserve">Relationships (5 modules) </w:t>
      </w:r>
    </w:p>
    <w:p w14:paraId="1F4863FD" w14:textId="77777777" w:rsidR="00A07C2A" w:rsidRPr="00A07C2A" w:rsidRDefault="00A07C2A" w:rsidP="00A07C2A">
      <w:pPr>
        <w:pStyle w:val="ListBullet2"/>
        <w:tabs>
          <w:tab w:val="clear" w:pos="567"/>
          <w:tab w:val="left" w:pos="993"/>
        </w:tabs>
        <w:ind w:left="993"/>
      </w:pPr>
      <w:r w:rsidRPr="00A07C2A">
        <w:t>Oral communication</w:t>
      </w:r>
    </w:p>
    <w:p w14:paraId="3730A2FF" w14:textId="77777777" w:rsidR="00A07C2A" w:rsidRPr="00A07C2A" w:rsidRDefault="00A07C2A" w:rsidP="00A07C2A">
      <w:pPr>
        <w:pStyle w:val="ListBullet2"/>
        <w:tabs>
          <w:tab w:val="clear" w:pos="567"/>
          <w:tab w:val="left" w:pos="993"/>
        </w:tabs>
        <w:ind w:left="993"/>
      </w:pPr>
      <w:r w:rsidRPr="00A07C2A">
        <w:t>Written communication</w:t>
      </w:r>
    </w:p>
    <w:p w14:paraId="5FE9F26B" w14:textId="77777777" w:rsidR="00A07C2A" w:rsidRPr="00A07C2A" w:rsidRDefault="00A07C2A" w:rsidP="00A07C2A">
      <w:pPr>
        <w:pStyle w:val="ListBullet2"/>
        <w:tabs>
          <w:tab w:val="clear" w:pos="567"/>
          <w:tab w:val="left" w:pos="993"/>
        </w:tabs>
        <w:ind w:left="993"/>
      </w:pPr>
      <w:r w:rsidRPr="00A07C2A">
        <w:t>Building relationships</w:t>
      </w:r>
    </w:p>
    <w:p w14:paraId="2D05CE49" w14:textId="77777777" w:rsidR="00A07C2A" w:rsidRPr="00A07C2A" w:rsidRDefault="00A07C2A" w:rsidP="00A07C2A">
      <w:pPr>
        <w:pStyle w:val="ListBullet2"/>
        <w:tabs>
          <w:tab w:val="clear" w:pos="567"/>
          <w:tab w:val="left" w:pos="993"/>
        </w:tabs>
        <w:ind w:left="993"/>
      </w:pPr>
      <w:r w:rsidRPr="00A07C2A">
        <w:t>Teamwork</w:t>
      </w:r>
    </w:p>
    <w:p w14:paraId="52C79113" w14:textId="77777777" w:rsidR="00A07C2A" w:rsidRPr="00A07C2A" w:rsidRDefault="00A07C2A" w:rsidP="00A07C2A">
      <w:pPr>
        <w:pStyle w:val="ListBullet2"/>
        <w:tabs>
          <w:tab w:val="clear" w:pos="567"/>
          <w:tab w:val="left" w:pos="993"/>
        </w:tabs>
        <w:ind w:left="993"/>
      </w:pPr>
      <w:r w:rsidRPr="00A07C2A">
        <w:t>Promoting the school and its vision</w:t>
      </w:r>
    </w:p>
    <w:p w14:paraId="4D15557A" w14:textId="35706CBE" w:rsidR="00A07C2A" w:rsidRPr="00A07C2A" w:rsidRDefault="00A07C2A" w:rsidP="00A07C2A">
      <w:pPr>
        <w:pStyle w:val="Heading3"/>
        <w:spacing w:before="0" w:after="120"/>
        <w:ind w:left="0"/>
        <w:rPr>
          <w:b/>
          <w:sz w:val="24"/>
        </w:rPr>
      </w:pPr>
      <w:r w:rsidRPr="00A07C2A">
        <w:rPr>
          <w:b/>
          <w:sz w:val="24"/>
        </w:rPr>
        <w:t>Administrative Practices (4 modules)</w:t>
      </w:r>
    </w:p>
    <w:p w14:paraId="467CFF6A" w14:textId="77777777" w:rsidR="00A07C2A" w:rsidRPr="00A07C2A" w:rsidRDefault="00A07C2A" w:rsidP="00A07C2A">
      <w:pPr>
        <w:pStyle w:val="ListBullet2"/>
      </w:pPr>
      <w:r w:rsidRPr="00A07C2A">
        <w:t>Applying DoE policies and processes</w:t>
      </w:r>
    </w:p>
    <w:p w14:paraId="445F5408" w14:textId="77777777" w:rsidR="00A07C2A" w:rsidRPr="00A07C2A" w:rsidRDefault="00A07C2A" w:rsidP="00A07C2A">
      <w:pPr>
        <w:pStyle w:val="ListBullet2"/>
      </w:pPr>
      <w:r w:rsidRPr="00A07C2A">
        <w:t>Achieving team objectives</w:t>
      </w:r>
    </w:p>
    <w:p w14:paraId="18279E89" w14:textId="77777777" w:rsidR="00A07C2A" w:rsidRPr="00A07C2A" w:rsidRDefault="00A07C2A" w:rsidP="00A07C2A">
      <w:pPr>
        <w:pStyle w:val="ListBullet2"/>
      </w:pPr>
      <w:r w:rsidRPr="00A07C2A">
        <w:t>Supporting change</w:t>
      </w:r>
    </w:p>
    <w:p w14:paraId="1D9FBD5F" w14:textId="77777777" w:rsidR="00A07C2A" w:rsidRPr="00A07C2A" w:rsidRDefault="00A07C2A" w:rsidP="00A07C2A">
      <w:pPr>
        <w:pStyle w:val="ListBullet2"/>
        <w:sectPr w:rsidR="00A07C2A" w:rsidRPr="00A07C2A" w:rsidSect="00A07C2A">
          <w:type w:val="continuous"/>
          <w:pgSz w:w="11900" w:h="16840"/>
          <w:pgMar w:top="1134" w:right="680" w:bottom="1134" w:left="680" w:header="709" w:footer="709" w:gutter="0"/>
          <w:pgNumType w:start="0"/>
          <w:cols w:num="2" w:sep="1" w:space="709"/>
          <w:titlePg/>
          <w:docGrid w:linePitch="360"/>
        </w:sectPr>
      </w:pPr>
      <w:r w:rsidRPr="00A07C2A">
        <w:t xml:space="preserve">Technology and systems </w:t>
      </w:r>
    </w:p>
    <w:p w14:paraId="5C380F0B" w14:textId="50865C9C" w:rsidR="00A07C2A" w:rsidRDefault="00A07C2A" w:rsidP="00A07C2A">
      <w:pPr>
        <w:pStyle w:val="Heading2"/>
        <w:numPr>
          <w:ilvl w:val="0"/>
          <w:numId w:val="0"/>
        </w:numPr>
      </w:pPr>
      <w:r w:rsidRPr="00A07C2A">
        <w:t>Professional learning – prerequisite course</w:t>
      </w:r>
    </w:p>
    <w:tbl>
      <w:tblPr>
        <w:tblStyle w:val="Tableheader"/>
        <w:tblW w:w="5000" w:type="pct"/>
        <w:tblInd w:w="-25" w:type="dxa"/>
        <w:tblLook w:val="04A0" w:firstRow="1" w:lastRow="0" w:firstColumn="1" w:lastColumn="0" w:noHBand="0" w:noVBand="1"/>
      </w:tblPr>
      <w:tblGrid>
        <w:gridCol w:w="2133"/>
        <w:gridCol w:w="1411"/>
        <w:gridCol w:w="1703"/>
        <w:gridCol w:w="3957"/>
        <w:gridCol w:w="1326"/>
      </w:tblGrid>
      <w:tr w:rsidR="0003733D" w14:paraId="1B2DDF21" w14:textId="77777777" w:rsidTr="005D65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3" w:type="dxa"/>
            <w:tcBorders>
              <w:left w:val="single" w:sz="4" w:space="0" w:color="000000"/>
            </w:tcBorders>
            <w:hideMark/>
          </w:tcPr>
          <w:p w14:paraId="4B6BFE02" w14:textId="77777777" w:rsidR="0003733D" w:rsidRDefault="0003733D">
            <w:pPr>
              <w:spacing w:before="192" w:after="192"/>
              <w:rPr>
                <w:lang w:val="en-US" w:eastAsia="zh-CN"/>
              </w:rPr>
            </w:pPr>
            <w:r>
              <w:rPr>
                <w:lang w:val="en-US" w:eastAsia="zh-CN"/>
              </w:rPr>
              <w:t>Course</w:t>
            </w:r>
          </w:p>
        </w:tc>
        <w:tc>
          <w:tcPr>
            <w:tcW w:w="1404" w:type="dxa"/>
            <w:hideMark/>
          </w:tcPr>
          <w:p w14:paraId="08FC79FB" w14:textId="77777777" w:rsidR="0003733D" w:rsidRDefault="0003733D">
            <w:pPr>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MyPL code</w:t>
            </w:r>
          </w:p>
        </w:tc>
        <w:tc>
          <w:tcPr>
            <w:tcW w:w="1695" w:type="dxa"/>
            <w:hideMark/>
          </w:tcPr>
          <w:p w14:paraId="58E05132" w14:textId="77777777" w:rsidR="0003733D" w:rsidRDefault="0003733D">
            <w:pPr>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Delivery</w:t>
            </w:r>
          </w:p>
        </w:tc>
        <w:tc>
          <w:tcPr>
            <w:tcW w:w="3938" w:type="dxa"/>
            <w:hideMark/>
          </w:tcPr>
          <w:p w14:paraId="3097E227" w14:textId="77777777" w:rsidR="0003733D" w:rsidRDefault="0003733D">
            <w:pPr>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Learning outcomes</w:t>
            </w:r>
          </w:p>
        </w:tc>
        <w:tc>
          <w:tcPr>
            <w:tcW w:w="1320" w:type="dxa"/>
            <w:tcBorders>
              <w:right w:val="single" w:sz="4" w:space="0" w:color="000000"/>
            </w:tcBorders>
            <w:hideMark/>
          </w:tcPr>
          <w:p w14:paraId="4DCBB6BA" w14:textId="77777777" w:rsidR="0003733D" w:rsidRDefault="0003733D">
            <w:pPr>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Complete</w:t>
            </w:r>
          </w:p>
        </w:tc>
      </w:tr>
      <w:tr w:rsidR="00A07C2A" w:rsidRPr="00A07C2A" w14:paraId="3BF82E5C" w14:textId="60FA9DA9" w:rsidTr="0003733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vAlign w:val="top"/>
          </w:tcPr>
          <w:p w14:paraId="104D5E82" w14:textId="20FCA49F" w:rsidR="00A07C2A" w:rsidRPr="00C52610" w:rsidRDefault="00A07C2A" w:rsidP="00A07C2A">
            <w:pPr>
              <w:widowControl/>
              <w:rPr>
                <w:rFonts w:cs="Arial"/>
                <w:sz w:val="20"/>
                <w:szCs w:val="20"/>
              </w:rPr>
            </w:pPr>
            <w:r w:rsidRPr="00C52610">
              <w:rPr>
                <w:rFonts w:cs="Arial"/>
                <w:b w:val="0"/>
                <w:sz w:val="20"/>
                <w:szCs w:val="20"/>
                <w:lang w:eastAsia="zh-CN"/>
              </w:rPr>
              <w:t xml:space="preserve">PLNTS </w:t>
            </w:r>
            <w:r w:rsidRPr="00C52610">
              <w:rPr>
                <w:rFonts w:cs="Arial"/>
                <w:b w:val="0"/>
                <w:bCs/>
                <w:sz w:val="20"/>
                <w:szCs w:val="20"/>
                <w:lang w:eastAsia="zh-CN"/>
              </w:rPr>
              <w:t>–</w:t>
            </w:r>
            <w:r w:rsidRPr="00C52610">
              <w:rPr>
                <w:rFonts w:cs="Arial"/>
                <w:b w:val="0"/>
                <w:sz w:val="20"/>
                <w:szCs w:val="20"/>
                <w:lang w:eastAsia="zh-CN"/>
              </w:rPr>
              <w:t xml:space="preserve"> professional learning strategic alignments</w:t>
            </w:r>
          </w:p>
        </w:tc>
        <w:tc>
          <w:tcPr>
            <w:tcW w:w="1404" w:type="dxa"/>
            <w:vAlign w:val="top"/>
          </w:tcPr>
          <w:p w14:paraId="6D1A45C1" w14:textId="17441D43" w:rsidR="00A07C2A" w:rsidRPr="00C52610" w:rsidRDefault="00ED1323" w:rsidP="00A07C2A">
            <w:pPr>
              <w:widowControl/>
              <w:cnfStyle w:val="000000100000" w:firstRow="0" w:lastRow="0" w:firstColumn="0" w:lastColumn="0" w:oddVBand="0" w:evenVBand="0" w:oddHBand="1" w:evenHBand="0" w:firstRowFirstColumn="0" w:firstRowLastColumn="0" w:lastRowFirstColumn="0" w:lastRowLastColumn="0"/>
              <w:rPr>
                <w:rFonts w:cs="Arial"/>
                <w:sz w:val="20"/>
                <w:szCs w:val="20"/>
              </w:rPr>
            </w:pPr>
            <w:hyperlink r:id="rId20" w:history="1">
              <w:r w:rsidR="00A07C2A" w:rsidRPr="00C52610">
                <w:rPr>
                  <w:rStyle w:val="Hyperlink"/>
                  <w:rFonts w:cs="Arial"/>
                  <w:color w:val="002664" w:themeColor="accent1"/>
                  <w:sz w:val="20"/>
                  <w:szCs w:val="20"/>
                  <w:lang w:eastAsia="zh-CN"/>
                </w:rPr>
                <w:t>NT01295</w:t>
              </w:r>
            </w:hyperlink>
          </w:p>
        </w:tc>
        <w:tc>
          <w:tcPr>
            <w:tcW w:w="1695" w:type="dxa"/>
            <w:vAlign w:val="top"/>
          </w:tcPr>
          <w:p w14:paraId="2B236157" w14:textId="77777777" w:rsidR="00A07C2A" w:rsidRPr="00C52610" w:rsidRDefault="00A07C2A" w:rsidP="00A07C2A">
            <w:pPr>
              <w:widowControl/>
              <w:cnfStyle w:val="000000100000" w:firstRow="0" w:lastRow="0" w:firstColumn="0" w:lastColumn="0" w:oddVBand="0" w:evenVBand="0" w:oddHBand="1" w:evenHBand="0" w:firstRowFirstColumn="0" w:firstRowLastColumn="0" w:lastRowFirstColumn="0" w:lastRowLastColumn="0"/>
              <w:rPr>
                <w:rFonts w:cs="Arial"/>
                <w:sz w:val="20"/>
                <w:szCs w:val="20"/>
                <w:lang w:eastAsia="zh-CN"/>
              </w:rPr>
            </w:pPr>
            <w:r w:rsidRPr="00C52610">
              <w:rPr>
                <w:rFonts w:cs="Arial"/>
                <w:sz w:val="20"/>
                <w:szCs w:val="20"/>
                <w:lang w:eastAsia="zh-CN"/>
              </w:rPr>
              <w:t>Recorded</w:t>
            </w:r>
          </w:p>
          <w:p w14:paraId="002C3BA1" w14:textId="608C4C4F" w:rsidR="00A07C2A" w:rsidRPr="00C52610" w:rsidRDefault="00A07C2A" w:rsidP="00A07C2A">
            <w:pPr>
              <w:widowControl/>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cs="Arial"/>
                <w:sz w:val="20"/>
                <w:szCs w:val="20"/>
                <w:lang w:eastAsia="zh-CN"/>
              </w:rPr>
              <w:t>MyPL (5 min)</w:t>
            </w:r>
          </w:p>
        </w:tc>
        <w:tc>
          <w:tcPr>
            <w:tcW w:w="3938" w:type="dxa"/>
            <w:vAlign w:val="top"/>
          </w:tcPr>
          <w:p w14:paraId="6A61A59F" w14:textId="281CE145" w:rsidR="00A07C2A" w:rsidRPr="00C52610" w:rsidRDefault="00A07C2A" w:rsidP="00A07C2A">
            <w:pPr>
              <w:widowControl/>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cs="Arial"/>
                <w:sz w:val="20"/>
                <w:szCs w:val="20"/>
              </w:rPr>
              <w:t xml:space="preserve">This once-only, prerequisite session enables you to complete any PLNTS course. It outlines how the PLNTS team strategically aligns all resources to key NSW Government and Department of Education priorities, </w:t>
            </w:r>
            <w:proofErr w:type="gramStart"/>
            <w:r w:rsidRPr="00C52610">
              <w:rPr>
                <w:rFonts w:cs="Arial"/>
                <w:sz w:val="20"/>
                <w:szCs w:val="20"/>
              </w:rPr>
              <w:t>strategies</w:t>
            </w:r>
            <w:proofErr w:type="gramEnd"/>
            <w:r w:rsidRPr="00C52610">
              <w:rPr>
                <w:rFonts w:cs="Arial"/>
                <w:sz w:val="20"/>
                <w:szCs w:val="20"/>
              </w:rPr>
              <w:t xml:space="preserve"> and frameworks.</w:t>
            </w:r>
          </w:p>
        </w:tc>
        <w:sdt>
          <w:sdtPr>
            <w:rPr>
              <w:rFonts w:cs="Arial"/>
              <w:sz w:val="20"/>
              <w:szCs w:val="20"/>
              <w:lang w:eastAsia="zh-CN"/>
            </w:rPr>
            <w:id w:val="1824929111"/>
            <w14:checkbox>
              <w14:checked w14:val="0"/>
              <w14:checkedState w14:val="2612" w14:font="MS Gothic"/>
              <w14:uncheckedState w14:val="2610" w14:font="MS Gothic"/>
            </w14:checkbox>
          </w:sdtPr>
          <w:sdtEndPr/>
          <w:sdtContent>
            <w:tc>
              <w:tcPr>
                <w:tcW w:w="1320" w:type="dxa"/>
              </w:tcPr>
              <w:p w14:paraId="097F42FA" w14:textId="76FACD75" w:rsidR="00A07C2A" w:rsidRPr="00C52610" w:rsidRDefault="00A07C2A" w:rsidP="00A07C2A">
                <w:pPr>
                  <w:widowControl/>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ascii="Segoe UI Symbol" w:eastAsia="MS Gothic" w:hAnsi="Segoe UI Symbol" w:cs="Segoe UI Symbol"/>
                    <w:sz w:val="20"/>
                    <w:szCs w:val="20"/>
                    <w:lang w:eastAsia="zh-CN"/>
                  </w:rPr>
                  <w:t>☐</w:t>
                </w:r>
              </w:p>
            </w:tc>
          </w:sdtContent>
        </w:sdt>
      </w:tr>
    </w:tbl>
    <w:p w14:paraId="12A40AF5" w14:textId="61485130" w:rsidR="00A07C2A" w:rsidRDefault="00A07C2A" w:rsidP="00A07C2A">
      <w:pPr>
        <w:pStyle w:val="Heading2"/>
        <w:numPr>
          <w:ilvl w:val="0"/>
          <w:numId w:val="0"/>
        </w:numPr>
      </w:pPr>
      <w:r w:rsidRPr="00A07C2A">
        <w:lastRenderedPageBreak/>
        <w:t xml:space="preserve">Professional learning – </w:t>
      </w:r>
      <w:r>
        <w:t>role-specific</w:t>
      </w:r>
    </w:p>
    <w:tbl>
      <w:tblPr>
        <w:tblStyle w:val="Tableheader"/>
        <w:tblW w:w="5000" w:type="pct"/>
        <w:tblInd w:w="-25" w:type="dxa"/>
        <w:tblLook w:val="04A0" w:firstRow="1" w:lastRow="0" w:firstColumn="1" w:lastColumn="0" w:noHBand="0" w:noVBand="1"/>
      </w:tblPr>
      <w:tblGrid>
        <w:gridCol w:w="2133"/>
        <w:gridCol w:w="1411"/>
        <w:gridCol w:w="1703"/>
        <w:gridCol w:w="3957"/>
        <w:gridCol w:w="1326"/>
      </w:tblGrid>
      <w:tr w:rsidR="0003733D" w14:paraId="59608D27" w14:textId="77777777" w:rsidTr="002D7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33" w:type="dxa"/>
            <w:tcBorders>
              <w:left w:val="single" w:sz="4" w:space="0" w:color="000000"/>
            </w:tcBorders>
            <w:hideMark/>
          </w:tcPr>
          <w:p w14:paraId="1801924C" w14:textId="77777777" w:rsidR="0003733D" w:rsidRDefault="0003733D">
            <w:pPr>
              <w:spacing w:before="192" w:after="192"/>
              <w:rPr>
                <w:lang w:val="en-US" w:eastAsia="zh-CN"/>
              </w:rPr>
            </w:pPr>
            <w:r>
              <w:rPr>
                <w:lang w:val="en-US" w:eastAsia="zh-CN"/>
              </w:rPr>
              <w:t>Course</w:t>
            </w:r>
          </w:p>
        </w:tc>
        <w:tc>
          <w:tcPr>
            <w:tcW w:w="1411" w:type="dxa"/>
            <w:hideMark/>
          </w:tcPr>
          <w:p w14:paraId="0F56194C" w14:textId="77777777" w:rsidR="0003733D" w:rsidRDefault="0003733D">
            <w:pPr>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MyPL code</w:t>
            </w:r>
          </w:p>
        </w:tc>
        <w:tc>
          <w:tcPr>
            <w:tcW w:w="1703" w:type="dxa"/>
            <w:hideMark/>
          </w:tcPr>
          <w:p w14:paraId="7515281C" w14:textId="77777777" w:rsidR="0003733D" w:rsidRDefault="0003733D">
            <w:pPr>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Delivery</w:t>
            </w:r>
          </w:p>
        </w:tc>
        <w:tc>
          <w:tcPr>
            <w:tcW w:w="3957" w:type="dxa"/>
            <w:hideMark/>
          </w:tcPr>
          <w:p w14:paraId="47B0C085" w14:textId="77777777" w:rsidR="0003733D" w:rsidRDefault="0003733D">
            <w:pPr>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Learning outcomes</w:t>
            </w:r>
          </w:p>
        </w:tc>
        <w:tc>
          <w:tcPr>
            <w:tcW w:w="1326" w:type="dxa"/>
            <w:tcBorders>
              <w:right w:val="single" w:sz="4" w:space="0" w:color="000000"/>
            </w:tcBorders>
            <w:hideMark/>
          </w:tcPr>
          <w:p w14:paraId="62D67C04" w14:textId="77777777" w:rsidR="0003733D" w:rsidRDefault="0003733D">
            <w:pPr>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Complete</w:t>
            </w:r>
          </w:p>
        </w:tc>
      </w:tr>
      <w:tr w:rsidR="00282CCE" w:rsidRPr="00C52610" w14:paraId="3E5F54B9" w14:textId="77777777" w:rsidTr="002D715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33" w:type="dxa"/>
            <w:vAlign w:val="top"/>
          </w:tcPr>
          <w:p w14:paraId="07ACBB8A" w14:textId="319ADC71" w:rsidR="00282CCE" w:rsidRPr="00C52610" w:rsidRDefault="00282CCE" w:rsidP="00C52610">
            <w:pPr>
              <w:rPr>
                <w:rFonts w:cs="Arial"/>
                <w:b w:val="0"/>
                <w:sz w:val="20"/>
                <w:szCs w:val="20"/>
              </w:rPr>
            </w:pPr>
            <w:r w:rsidRPr="00C52610">
              <w:rPr>
                <w:rFonts w:cs="Arial"/>
                <w:b w:val="0"/>
                <w:sz w:val="20"/>
                <w:szCs w:val="20"/>
                <w:lang w:eastAsia="zh-CN"/>
              </w:rPr>
              <w:t>PLNTS</w:t>
            </w:r>
            <w:r w:rsidR="00AA547B" w:rsidRPr="00C52610">
              <w:rPr>
                <w:rFonts w:cs="Arial"/>
                <w:b w:val="0"/>
                <w:sz w:val="20"/>
                <w:szCs w:val="20"/>
                <w:lang w:eastAsia="zh-CN"/>
              </w:rPr>
              <w:t xml:space="preserve"> – </w:t>
            </w:r>
            <w:r w:rsidRPr="00C52610">
              <w:rPr>
                <w:rFonts w:cs="Arial"/>
                <w:b w:val="0"/>
                <w:sz w:val="20"/>
                <w:szCs w:val="20"/>
                <w:lang w:eastAsia="zh-CN"/>
              </w:rPr>
              <w:t>Role Description</w:t>
            </w:r>
            <w:r w:rsidR="00AA547B" w:rsidRPr="00C52610">
              <w:rPr>
                <w:rFonts w:cs="Arial"/>
                <w:b w:val="0"/>
                <w:sz w:val="20"/>
                <w:szCs w:val="20"/>
                <w:lang w:eastAsia="zh-CN"/>
              </w:rPr>
              <w:t xml:space="preserve"> – </w:t>
            </w:r>
            <w:r w:rsidRPr="00C52610">
              <w:rPr>
                <w:rFonts w:cs="Arial"/>
                <w:b w:val="0"/>
                <w:sz w:val="20"/>
                <w:szCs w:val="20"/>
                <w:lang w:eastAsia="zh-CN"/>
              </w:rPr>
              <w:t xml:space="preserve">Community Liaison Officer </w:t>
            </w:r>
          </w:p>
        </w:tc>
        <w:tc>
          <w:tcPr>
            <w:tcW w:w="1411" w:type="dxa"/>
            <w:vAlign w:val="top"/>
          </w:tcPr>
          <w:p w14:paraId="08A35C4D" w14:textId="1E7384D7" w:rsidR="00282CCE" w:rsidRPr="00C52610" w:rsidRDefault="00ED1323" w:rsidP="00C52610">
            <w:pPr>
              <w:cnfStyle w:val="000000100000" w:firstRow="0" w:lastRow="0" w:firstColumn="0" w:lastColumn="0" w:oddVBand="0" w:evenVBand="0" w:oddHBand="1" w:evenHBand="0" w:firstRowFirstColumn="0" w:firstRowLastColumn="0" w:lastRowFirstColumn="0" w:lastRowLastColumn="0"/>
              <w:rPr>
                <w:rFonts w:cs="Arial"/>
                <w:color w:val="002664" w:themeColor="accent1"/>
                <w:sz w:val="20"/>
                <w:szCs w:val="20"/>
              </w:rPr>
            </w:pPr>
            <w:hyperlink r:id="rId21" w:history="1">
              <w:r w:rsidR="00282CCE" w:rsidRPr="00C52610">
                <w:rPr>
                  <w:rStyle w:val="Hyperlink"/>
                  <w:rFonts w:cs="Arial"/>
                  <w:color w:val="002664" w:themeColor="accent1"/>
                  <w:sz w:val="20"/>
                  <w:szCs w:val="20"/>
                </w:rPr>
                <w:t>NT01020</w:t>
              </w:r>
            </w:hyperlink>
          </w:p>
        </w:tc>
        <w:tc>
          <w:tcPr>
            <w:tcW w:w="1703" w:type="dxa"/>
            <w:vAlign w:val="top"/>
          </w:tcPr>
          <w:p w14:paraId="13DE8A4E" w14:textId="388D23D6" w:rsidR="00282CCE" w:rsidRPr="00C52610" w:rsidRDefault="005A3D00" w:rsidP="00C52610">
            <w:pPr>
              <w:cnfStyle w:val="000000100000" w:firstRow="0" w:lastRow="0" w:firstColumn="0" w:lastColumn="0" w:oddVBand="0" w:evenVBand="0" w:oddHBand="1" w:evenHBand="0" w:firstRowFirstColumn="0" w:firstRowLastColumn="0" w:lastRowFirstColumn="0" w:lastRowLastColumn="0"/>
              <w:rPr>
                <w:rFonts w:cs="Arial"/>
                <w:sz w:val="20"/>
                <w:szCs w:val="20"/>
                <w:lang w:eastAsia="zh-CN"/>
              </w:rPr>
            </w:pPr>
            <w:r w:rsidRPr="00C52610">
              <w:rPr>
                <w:rFonts w:cs="Arial"/>
                <w:sz w:val="20"/>
                <w:szCs w:val="20"/>
                <w:lang w:eastAsia="zh-CN"/>
              </w:rPr>
              <w:t>Recorded</w:t>
            </w:r>
            <w:r w:rsidR="00282CCE" w:rsidRPr="00C52610">
              <w:rPr>
                <w:rFonts w:cs="Arial"/>
                <w:sz w:val="20"/>
                <w:szCs w:val="20"/>
                <w:lang w:eastAsia="zh-CN"/>
              </w:rPr>
              <w:t>– MyPL (21 min)</w:t>
            </w:r>
          </w:p>
        </w:tc>
        <w:tc>
          <w:tcPr>
            <w:tcW w:w="3957" w:type="dxa"/>
            <w:vAlign w:val="top"/>
          </w:tcPr>
          <w:p w14:paraId="5B6C8E5A" w14:textId="563A5DBC" w:rsidR="00282CCE" w:rsidRPr="00C52610" w:rsidRDefault="00282CCE" w:rsidP="00C5261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cs="Arial"/>
                <w:sz w:val="20"/>
                <w:szCs w:val="20"/>
                <w:lang w:eastAsia="zh-CN"/>
              </w:rPr>
              <w:t xml:space="preserve">This recording </w:t>
            </w:r>
            <w:proofErr w:type="gramStart"/>
            <w:r w:rsidRPr="00C52610">
              <w:rPr>
                <w:rFonts w:cs="Arial"/>
                <w:sz w:val="20"/>
                <w:szCs w:val="20"/>
                <w:lang w:eastAsia="zh-CN"/>
              </w:rPr>
              <w:t>provides an introduction to</w:t>
            </w:r>
            <w:proofErr w:type="gramEnd"/>
            <w:r w:rsidRPr="00C52610">
              <w:rPr>
                <w:rFonts w:cs="Arial"/>
                <w:sz w:val="20"/>
                <w:szCs w:val="20"/>
                <w:lang w:eastAsia="zh-CN"/>
              </w:rPr>
              <w:t xml:space="preserve"> the Community Liaison Officer role, by exploring the role description and conditions of employment.</w:t>
            </w:r>
          </w:p>
        </w:tc>
        <w:sdt>
          <w:sdtPr>
            <w:rPr>
              <w:rFonts w:cs="Arial"/>
              <w:sz w:val="20"/>
              <w:szCs w:val="20"/>
              <w:lang w:eastAsia="zh-CN"/>
            </w:rPr>
            <w:id w:val="-1131556334"/>
            <w14:checkbox>
              <w14:checked w14:val="0"/>
              <w14:checkedState w14:val="2612" w14:font="MS Gothic"/>
              <w14:uncheckedState w14:val="2610" w14:font="MS Gothic"/>
            </w14:checkbox>
          </w:sdtPr>
          <w:sdtEndPr/>
          <w:sdtContent>
            <w:tc>
              <w:tcPr>
                <w:tcW w:w="1326" w:type="dxa"/>
              </w:tcPr>
              <w:p w14:paraId="6E9DFF7D" w14:textId="182AD775" w:rsidR="00282CCE" w:rsidRPr="00C52610" w:rsidRDefault="00282CCE" w:rsidP="00C5261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ascii="Segoe UI Symbol" w:hAnsi="Segoe UI Symbol" w:cs="Segoe UI Symbol"/>
                    <w:sz w:val="20"/>
                    <w:szCs w:val="20"/>
                    <w:lang w:eastAsia="zh-CN"/>
                  </w:rPr>
                  <w:t>☐</w:t>
                </w:r>
              </w:p>
            </w:tc>
          </w:sdtContent>
        </w:sdt>
      </w:tr>
      <w:tr w:rsidR="00282CCE" w:rsidRPr="00C52610" w14:paraId="03725931" w14:textId="77777777" w:rsidTr="00C526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33" w:type="dxa"/>
            <w:shd w:val="clear" w:color="auto" w:fill="auto"/>
            <w:vAlign w:val="top"/>
          </w:tcPr>
          <w:p w14:paraId="46CEA0A1" w14:textId="5D914EF7" w:rsidR="00282CCE" w:rsidRPr="00C52610" w:rsidRDefault="00282CCE" w:rsidP="00C52610">
            <w:pPr>
              <w:rPr>
                <w:rFonts w:cs="Arial"/>
                <w:b w:val="0"/>
                <w:sz w:val="20"/>
                <w:szCs w:val="20"/>
              </w:rPr>
            </w:pPr>
            <w:r w:rsidRPr="00C52610">
              <w:rPr>
                <w:rFonts w:cs="Arial"/>
                <w:b w:val="0"/>
                <w:sz w:val="20"/>
                <w:szCs w:val="20"/>
                <w:lang w:eastAsia="zh-CN"/>
              </w:rPr>
              <w:t>PLNTS</w:t>
            </w:r>
            <w:r w:rsidR="00AA547B" w:rsidRPr="00C52610">
              <w:rPr>
                <w:rFonts w:cs="Arial"/>
                <w:b w:val="0"/>
                <w:sz w:val="20"/>
                <w:szCs w:val="20"/>
                <w:lang w:eastAsia="zh-CN"/>
              </w:rPr>
              <w:t xml:space="preserve"> – </w:t>
            </w:r>
            <w:r w:rsidRPr="00C52610">
              <w:rPr>
                <w:rFonts w:cs="Arial"/>
                <w:b w:val="0"/>
                <w:sz w:val="20"/>
                <w:szCs w:val="20"/>
                <w:lang w:eastAsia="zh-CN"/>
              </w:rPr>
              <w:t xml:space="preserve">Introduction to Performance and Development for </w:t>
            </w:r>
            <w:proofErr w:type="spellStart"/>
            <w:r w:rsidRPr="00C52610">
              <w:rPr>
                <w:rFonts w:cs="Arial"/>
                <w:b w:val="0"/>
                <w:sz w:val="20"/>
                <w:szCs w:val="20"/>
                <w:lang w:eastAsia="zh-CN"/>
              </w:rPr>
              <w:t>non-teaching</w:t>
            </w:r>
            <w:proofErr w:type="spellEnd"/>
            <w:r w:rsidRPr="00C52610">
              <w:rPr>
                <w:rFonts w:cs="Arial"/>
                <w:b w:val="0"/>
                <w:sz w:val="20"/>
                <w:szCs w:val="20"/>
                <w:lang w:eastAsia="zh-CN"/>
              </w:rPr>
              <w:t xml:space="preserve"> staff </w:t>
            </w:r>
          </w:p>
        </w:tc>
        <w:tc>
          <w:tcPr>
            <w:tcW w:w="1411" w:type="dxa"/>
            <w:vAlign w:val="top"/>
          </w:tcPr>
          <w:p w14:paraId="7FF5203E" w14:textId="1C76B833" w:rsidR="00282CCE" w:rsidRPr="00C52610" w:rsidRDefault="00ED1323" w:rsidP="00C52610">
            <w:pPr>
              <w:cnfStyle w:val="000000010000" w:firstRow="0" w:lastRow="0" w:firstColumn="0" w:lastColumn="0" w:oddVBand="0" w:evenVBand="0" w:oddHBand="0" w:evenHBand="1" w:firstRowFirstColumn="0" w:firstRowLastColumn="0" w:lastRowFirstColumn="0" w:lastRowLastColumn="0"/>
              <w:rPr>
                <w:rFonts w:cs="Arial"/>
                <w:color w:val="002664" w:themeColor="accent1"/>
                <w:sz w:val="20"/>
                <w:szCs w:val="20"/>
              </w:rPr>
            </w:pPr>
            <w:hyperlink r:id="rId22" w:history="1">
              <w:r w:rsidR="00282CCE" w:rsidRPr="00C52610">
                <w:rPr>
                  <w:rStyle w:val="Hyperlink"/>
                  <w:rFonts w:cs="Arial"/>
                  <w:color w:val="002664" w:themeColor="accent1"/>
                  <w:sz w:val="20"/>
                  <w:szCs w:val="20"/>
                  <w:lang w:eastAsia="zh-CN"/>
                </w:rPr>
                <w:t>NT01156</w:t>
              </w:r>
            </w:hyperlink>
          </w:p>
        </w:tc>
        <w:tc>
          <w:tcPr>
            <w:tcW w:w="1703" w:type="dxa"/>
            <w:vAlign w:val="top"/>
          </w:tcPr>
          <w:p w14:paraId="79E2EFF8" w14:textId="6CC0F6AE" w:rsidR="00282CCE" w:rsidRPr="00C52610" w:rsidRDefault="00282CCE" w:rsidP="00C5261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C52610">
              <w:rPr>
                <w:rFonts w:cs="Arial"/>
                <w:sz w:val="20"/>
                <w:szCs w:val="20"/>
                <w:lang w:eastAsia="zh-CN"/>
              </w:rPr>
              <w:t>Online – Live MyPL (1 hour)</w:t>
            </w:r>
          </w:p>
        </w:tc>
        <w:tc>
          <w:tcPr>
            <w:tcW w:w="3957" w:type="dxa"/>
            <w:vAlign w:val="top"/>
          </w:tcPr>
          <w:p w14:paraId="121CEA44" w14:textId="4038A963" w:rsidR="00282CCE" w:rsidRPr="00C52610" w:rsidRDefault="00282CCE" w:rsidP="00C5261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C52610">
              <w:rPr>
                <w:rFonts w:cs="Arial"/>
                <w:sz w:val="20"/>
                <w:szCs w:val="20"/>
                <w:lang w:eastAsia="zh-CN"/>
              </w:rPr>
              <w:t xml:space="preserve">This session will provide </w:t>
            </w:r>
            <w:proofErr w:type="spellStart"/>
            <w:r w:rsidRPr="00C52610">
              <w:rPr>
                <w:rFonts w:cs="Arial"/>
                <w:sz w:val="20"/>
                <w:szCs w:val="20"/>
                <w:lang w:eastAsia="zh-CN"/>
              </w:rPr>
              <w:t>non-teaching</w:t>
            </w:r>
            <w:proofErr w:type="spellEnd"/>
            <w:r w:rsidRPr="00C52610">
              <w:rPr>
                <w:rFonts w:cs="Arial"/>
                <w:sz w:val="20"/>
                <w:szCs w:val="20"/>
                <w:lang w:eastAsia="zh-CN"/>
              </w:rPr>
              <w:t xml:space="preserve"> staff in schools with an overview of the performance and development process and benefits.</w:t>
            </w:r>
          </w:p>
        </w:tc>
        <w:sdt>
          <w:sdtPr>
            <w:rPr>
              <w:rFonts w:cs="Arial"/>
              <w:sz w:val="20"/>
              <w:szCs w:val="20"/>
              <w:lang w:eastAsia="zh-CN"/>
            </w:rPr>
            <w:id w:val="-767458547"/>
            <w14:checkbox>
              <w14:checked w14:val="0"/>
              <w14:checkedState w14:val="2612" w14:font="MS Gothic"/>
              <w14:uncheckedState w14:val="2610" w14:font="MS Gothic"/>
            </w14:checkbox>
          </w:sdtPr>
          <w:sdtEndPr/>
          <w:sdtContent>
            <w:tc>
              <w:tcPr>
                <w:tcW w:w="1326" w:type="dxa"/>
              </w:tcPr>
              <w:p w14:paraId="7A53FF34" w14:textId="58C702BF" w:rsidR="00282CCE" w:rsidRPr="00C52610" w:rsidRDefault="00282CCE" w:rsidP="00C52610">
                <w:pPr>
                  <w:cnfStyle w:val="000000010000" w:firstRow="0" w:lastRow="0" w:firstColumn="0" w:lastColumn="0" w:oddVBand="0" w:evenVBand="0" w:oddHBand="0" w:evenHBand="1" w:firstRowFirstColumn="0" w:firstRowLastColumn="0" w:lastRowFirstColumn="0" w:lastRowLastColumn="0"/>
                  <w:rPr>
                    <w:rFonts w:cs="Arial"/>
                    <w:sz w:val="20"/>
                    <w:szCs w:val="20"/>
                    <w:lang w:eastAsia="zh-CN"/>
                  </w:rPr>
                </w:pPr>
                <w:r w:rsidRPr="00C52610">
                  <w:rPr>
                    <w:rFonts w:ascii="Segoe UI Symbol" w:hAnsi="Segoe UI Symbol" w:cs="Segoe UI Symbol"/>
                    <w:sz w:val="20"/>
                    <w:szCs w:val="20"/>
                    <w:lang w:eastAsia="zh-CN"/>
                  </w:rPr>
                  <w:t>☐</w:t>
                </w:r>
              </w:p>
            </w:tc>
          </w:sdtContent>
        </w:sdt>
      </w:tr>
      <w:tr w:rsidR="00282CCE" w:rsidRPr="00C52610" w14:paraId="5E1A971C" w14:textId="77777777" w:rsidTr="00C526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33" w:type="dxa"/>
            <w:vAlign w:val="top"/>
          </w:tcPr>
          <w:p w14:paraId="40F04CB4" w14:textId="30A88B24" w:rsidR="00282CCE" w:rsidRPr="00C52610" w:rsidRDefault="00282CCE" w:rsidP="00C52610">
            <w:pPr>
              <w:rPr>
                <w:rFonts w:cs="Arial"/>
                <w:b w:val="0"/>
                <w:sz w:val="20"/>
                <w:szCs w:val="20"/>
              </w:rPr>
            </w:pPr>
            <w:r w:rsidRPr="00C52610">
              <w:rPr>
                <w:rFonts w:cs="Arial"/>
                <w:b w:val="0"/>
                <w:sz w:val="20"/>
                <w:szCs w:val="20"/>
                <w:lang w:eastAsia="zh-CN"/>
              </w:rPr>
              <w:t xml:space="preserve">PLNTS – SMART Goals for </w:t>
            </w:r>
            <w:proofErr w:type="spellStart"/>
            <w:r w:rsidRPr="00C52610">
              <w:rPr>
                <w:rFonts w:cs="Arial"/>
                <w:b w:val="0"/>
                <w:sz w:val="20"/>
                <w:szCs w:val="20"/>
                <w:lang w:eastAsia="zh-CN"/>
              </w:rPr>
              <w:t>Non-teaching</w:t>
            </w:r>
            <w:proofErr w:type="spellEnd"/>
            <w:r w:rsidRPr="00C52610">
              <w:rPr>
                <w:rFonts w:cs="Arial"/>
                <w:b w:val="0"/>
                <w:sz w:val="20"/>
                <w:szCs w:val="20"/>
                <w:lang w:eastAsia="zh-CN"/>
              </w:rPr>
              <w:t xml:space="preserve"> staff in schools</w:t>
            </w:r>
          </w:p>
        </w:tc>
        <w:tc>
          <w:tcPr>
            <w:tcW w:w="1411" w:type="dxa"/>
            <w:vAlign w:val="top"/>
          </w:tcPr>
          <w:p w14:paraId="5DBB7A18" w14:textId="5B3D1ED7" w:rsidR="00282CCE" w:rsidRPr="00C52610" w:rsidRDefault="00ED1323" w:rsidP="00C52610">
            <w:pPr>
              <w:cnfStyle w:val="000000100000" w:firstRow="0" w:lastRow="0" w:firstColumn="0" w:lastColumn="0" w:oddVBand="0" w:evenVBand="0" w:oddHBand="1" w:evenHBand="0" w:firstRowFirstColumn="0" w:firstRowLastColumn="0" w:lastRowFirstColumn="0" w:lastRowLastColumn="0"/>
              <w:rPr>
                <w:rFonts w:cs="Arial"/>
                <w:color w:val="002664" w:themeColor="accent1"/>
                <w:sz w:val="20"/>
                <w:szCs w:val="20"/>
              </w:rPr>
            </w:pPr>
            <w:hyperlink r:id="rId23" w:history="1">
              <w:r w:rsidR="00282CCE" w:rsidRPr="00C52610">
                <w:rPr>
                  <w:rStyle w:val="Hyperlink"/>
                  <w:rFonts w:cs="Arial"/>
                  <w:color w:val="002664" w:themeColor="accent1"/>
                  <w:sz w:val="20"/>
                  <w:szCs w:val="20"/>
                </w:rPr>
                <w:t>NT01665</w:t>
              </w:r>
            </w:hyperlink>
          </w:p>
        </w:tc>
        <w:tc>
          <w:tcPr>
            <w:tcW w:w="1703" w:type="dxa"/>
            <w:vAlign w:val="top"/>
          </w:tcPr>
          <w:p w14:paraId="7AF654B3" w14:textId="77777777" w:rsidR="00282CCE" w:rsidRPr="00C52610" w:rsidRDefault="00282CCE" w:rsidP="00C52610">
            <w:pPr>
              <w:cnfStyle w:val="000000100000" w:firstRow="0" w:lastRow="0" w:firstColumn="0" w:lastColumn="0" w:oddVBand="0" w:evenVBand="0" w:oddHBand="1" w:evenHBand="0" w:firstRowFirstColumn="0" w:firstRowLastColumn="0" w:lastRowFirstColumn="0" w:lastRowLastColumn="0"/>
              <w:rPr>
                <w:rFonts w:cs="Arial"/>
                <w:sz w:val="20"/>
                <w:szCs w:val="20"/>
                <w:lang w:val="en-US" w:eastAsia="zh-CN"/>
              </w:rPr>
            </w:pPr>
            <w:r w:rsidRPr="00C52610">
              <w:rPr>
                <w:rFonts w:cs="Arial"/>
                <w:sz w:val="20"/>
                <w:szCs w:val="20"/>
                <w:lang w:val="en-US" w:eastAsia="zh-CN"/>
              </w:rPr>
              <w:t>Recorded</w:t>
            </w:r>
          </w:p>
          <w:p w14:paraId="7C47C95A" w14:textId="3873A2A5" w:rsidR="00282CCE" w:rsidRPr="00C52610" w:rsidRDefault="00282CCE" w:rsidP="00C5261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cs="Arial"/>
                <w:sz w:val="20"/>
                <w:szCs w:val="20"/>
                <w:lang w:val="en-US" w:eastAsia="zh-CN"/>
              </w:rPr>
              <w:t>MyPL (25 min)</w:t>
            </w:r>
          </w:p>
        </w:tc>
        <w:tc>
          <w:tcPr>
            <w:tcW w:w="3957" w:type="dxa"/>
            <w:vAlign w:val="top"/>
          </w:tcPr>
          <w:p w14:paraId="69046B58" w14:textId="740392EC" w:rsidR="00282CCE" w:rsidRPr="00C52610" w:rsidRDefault="00282CCE" w:rsidP="00C5261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cs="Arial"/>
                <w:sz w:val="20"/>
                <w:szCs w:val="20"/>
                <w:lang w:eastAsia="zh-CN"/>
              </w:rPr>
              <w:t xml:space="preserve">Understand the meaning, </w:t>
            </w:r>
            <w:proofErr w:type="gramStart"/>
            <w:r w:rsidRPr="00C52610">
              <w:rPr>
                <w:rFonts w:cs="Arial"/>
                <w:sz w:val="20"/>
                <w:szCs w:val="20"/>
                <w:lang w:eastAsia="zh-CN"/>
              </w:rPr>
              <w:t>purpose</w:t>
            </w:r>
            <w:proofErr w:type="gramEnd"/>
            <w:r w:rsidRPr="00C52610">
              <w:rPr>
                <w:rFonts w:cs="Arial"/>
                <w:sz w:val="20"/>
                <w:szCs w:val="20"/>
                <w:lang w:eastAsia="zh-CN"/>
              </w:rPr>
              <w:t xml:space="preserve"> and structure of SMART goals and how it can be applied in individual and team goal setting.</w:t>
            </w:r>
          </w:p>
        </w:tc>
        <w:sdt>
          <w:sdtPr>
            <w:rPr>
              <w:rFonts w:cs="Arial"/>
              <w:sz w:val="20"/>
              <w:szCs w:val="20"/>
              <w:lang w:eastAsia="zh-CN"/>
            </w:rPr>
            <w:id w:val="524984851"/>
            <w14:checkbox>
              <w14:checked w14:val="0"/>
              <w14:checkedState w14:val="2612" w14:font="MS Gothic"/>
              <w14:uncheckedState w14:val="2610" w14:font="MS Gothic"/>
            </w14:checkbox>
          </w:sdtPr>
          <w:sdtEndPr/>
          <w:sdtContent>
            <w:tc>
              <w:tcPr>
                <w:tcW w:w="1326" w:type="dxa"/>
              </w:tcPr>
              <w:p w14:paraId="6996ED4D" w14:textId="48285188" w:rsidR="00282CCE" w:rsidRPr="00C52610" w:rsidRDefault="00282CCE" w:rsidP="00C52610">
                <w:pPr>
                  <w:cnfStyle w:val="000000100000" w:firstRow="0" w:lastRow="0" w:firstColumn="0" w:lastColumn="0" w:oddVBand="0" w:evenVBand="0" w:oddHBand="1" w:evenHBand="0" w:firstRowFirstColumn="0" w:firstRowLastColumn="0" w:lastRowFirstColumn="0" w:lastRowLastColumn="0"/>
                  <w:rPr>
                    <w:rFonts w:cs="Arial"/>
                    <w:sz w:val="20"/>
                    <w:szCs w:val="20"/>
                    <w:lang w:eastAsia="zh-CN"/>
                  </w:rPr>
                </w:pPr>
                <w:r w:rsidRPr="00C52610">
                  <w:rPr>
                    <w:rFonts w:ascii="Segoe UI Symbol" w:hAnsi="Segoe UI Symbol" w:cs="Segoe UI Symbol"/>
                    <w:sz w:val="20"/>
                    <w:szCs w:val="20"/>
                    <w:lang w:eastAsia="zh-CN"/>
                  </w:rPr>
                  <w:t>☐</w:t>
                </w:r>
              </w:p>
            </w:tc>
          </w:sdtContent>
        </w:sdt>
      </w:tr>
    </w:tbl>
    <w:p w14:paraId="4130FF16" w14:textId="2B20C840" w:rsidR="00A07C2A" w:rsidRPr="00C52610" w:rsidRDefault="00A07C2A" w:rsidP="00C52610">
      <w:pPr>
        <w:pStyle w:val="Heading2"/>
        <w:numPr>
          <w:ilvl w:val="0"/>
          <w:numId w:val="0"/>
        </w:numPr>
        <w:rPr>
          <w:sz w:val="20"/>
          <w:szCs w:val="20"/>
        </w:rPr>
      </w:pPr>
      <w:r w:rsidRPr="00C52610">
        <w:rPr>
          <w:sz w:val="20"/>
          <w:szCs w:val="20"/>
        </w:rPr>
        <w:t>Professional learning – recommended</w:t>
      </w:r>
    </w:p>
    <w:tbl>
      <w:tblPr>
        <w:tblStyle w:val="Tableheader"/>
        <w:tblW w:w="5000" w:type="pct"/>
        <w:tblInd w:w="-25" w:type="dxa"/>
        <w:tblLook w:val="04A0" w:firstRow="1" w:lastRow="0" w:firstColumn="1" w:lastColumn="0" w:noHBand="0" w:noVBand="1"/>
      </w:tblPr>
      <w:tblGrid>
        <w:gridCol w:w="2123"/>
        <w:gridCol w:w="1417"/>
        <w:gridCol w:w="1701"/>
        <w:gridCol w:w="3968"/>
        <w:gridCol w:w="1321"/>
      </w:tblGrid>
      <w:tr w:rsidR="0003733D" w:rsidRPr="00C52610" w14:paraId="276681F4" w14:textId="77777777" w:rsidTr="00C526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3" w:type="dxa"/>
            <w:tcBorders>
              <w:left w:val="single" w:sz="4" w:space="0" w:color="000000"/>
            </w:tcBorders>
            <w:shd w:val="clear" w:color="auto" w:fill="auto"/>
            <w:hideMark/>
          </w:tcPr>
          <w:p w14:paraId="4ACC1C7F" w14:textId="77777777" w:rsidR="0003733D" w:rsidRPr="00C52610" w:rsidRDefault="0003733D" w:rsidP="00C52610">
            <w:pPr>
              <w:spacing w:before="192" w:after="192"/>
              <w:rPr>
                <w:rFonts w:cs="Arial"/>
                <w:sz w:val="20"/>
                <w:szCs w:val="20"/>
                <w:lang w:val="en-US" w:eastAsia="zh-CN"/>
              </w:rPr>
            </w:pPr>
            <w:r w:rsidRPr="00C52610">
              <w:rPr>
                <w:rFonts w:cs="Arial"/>
                <w:sz w:val="20"/>
                <w:szCs w:val="20"/>
                <w:lang w:val="en-US" w:eastAsia="zh-CN"/>
              </w:rPr>
              <w:t>Course</w:t>
            </w:r>
          </w:p>
        </w:tc>
        <w:tc>
          <w:tcPr>
            <w:tcW w:w="1417" w:type="dxa"/>
            <w:hideMark/>
          </w:tcPr>
          <w:p w14:paraId="136E1B9E" w14:textId="77777777" w:rsidR="0003733D" w:rsidRPr="00C52610" w:rsidRDefault="0003733D" w:rsidP="00C52610">
            <w:pPr>
              <w:cnfStyle w:val="100000000000" w:firstRow="1" w:lastRow="0" w:firstColumn="0" w:lastColumn="0" w:oddVBand="0" w:evenVBand="0" w:oddHBand="0" w:evenHBand="0" w:firstRowFirstColumn="0" w:firstRowLastColumn="0" w:lastRowFirstColumn="0" w:lastRowLastColumn="0"/>
              <w:rPr>
                <w:rFonts w:cs="Arial"/>
                <w:sz w:val="20"/>
                <w:szCs w:val="20"/>
                <w:lang w:val="en-US" w:eastAsia="zh-CN"/>
              </w:rPr>
            </w:pPr>
            <w:r w:rsidRPr="00C52610">
              <w:rPr>
                <w:rFonts w:cs="Arial"/>
                <w:sz w:val="20"/>
                <w:szCs w:val="20"/>
                <w:lang w:val="en-US" w:eastAsia="zh-CN"/>
              </w:rPr>
              <w:t>MyPL code</w:t>
            </w:r>
          </w:p>
        </w:tc>
        <w:tc>
          <w:tcPr>
            <w:tcW w:w="1701" w:type="dxa"/>
            <w:hideMark/>
          </w:tcPr>
          <w:p w14:paraId="022629F5" w14:textId="77777777" w:rsidR="0003733D" w:rsidRPr="00C52610" w:rsidRDefault="0003733D" w:rsidP="00C52610">
            <w:pPr>
              <w:cnfStyle w:val="100000000000" w:firstRow="1" w:lastRow="0" w:firstColumn="0" w:lastColumn="0" w:oddVBand="0" w:evenVBand="0" w:oddHBand="0" w:evenHBand="0" w:firstRowFirstColumn="0" w:firstRowLastColumn="0" w:lastRowFirstColumn="0" w:lastRowLastColumn="0"/>
              <w:rPr>
                <w:rFonts w:cs="Arial"/>
                <w:sz w:val="20"/>
                <w:szCs w:val="20"/>
                <w:lang w:val="en-US" w:eastAsia="zh-CN"/>
              </w:rPr>
            </w:pPr>
            <w:r w:rsidRPr="00C52610">
              <w:rPr>
                <w:rFonts w:cs="Arial"/>
                <w:sz w:val="20"/>
                <w:szCs w:val="20"/>
                <w:lang w:val="en-US" w:eastAsia="zh-CN"/>
              </w:rPr>
              <w:t>Delivery</w:t>
            </w:r>
          </w:p>
        </w:tc>
        <w:tc>
          <w:tcPr>
            <w:tcW w:w="3968" w:type="dxa"/>
            <w:hideMark/>
          </w:tcPr>
          <w:p w14:paraId="0D246044" w14:textId="77777777" w:rsidR="0003733D" w:rsidRPr="00C52610" w:rsidRDefault="0003733D" w:rsidP="00C52610">
            <w:pPr>
              <w:cnfStyle w:val="100000000000" w:firstRow="1" w:lastRow="0" w:firstColumn="0" w:lastColumn="0" w:oddVBand="0" w:evenVBand="0" w:oddHBand="0" w:evenHBand="0" w:firstRowFirstColumn="0" w:firstRowLastColumn="0" w:lastRowFirstColumn="0" w:lastRowLastColumn="0"/>
              <w:rPr>
                <w:rFonts w:cs="Arial"/>
                <w:sz w:val="20"/>
                <w:szCs w:val="20"/>
                <w:lang w:val="en-US" w:eastAsia="zh-CN"/>
              </w:rPr>
            </w:pPr>
            <w:r w:rsidRPr="00C52610">
              <w:rPr>
                <w:rFonts w:cs="Arial"/>
                <w:sz w:val="20"/>
                <w:szCs w:val="20"/>
                <w:lang w:val="en-US" w:eastAsia="zh-CN"/>
              </w:rPr>
              <w:t>Learning outcomes</w:t>
            </w:r>
          </w:p>
        </w:tc>
        <w:tc>
          <w:tcPr>
            <w:tcW w:w="1321" w:type="dxa"/>
            <w:tcBorders>
              <w:right w:val="single" w:sz="4" w:space="0" w:color="000000"/>
            </w:tcBorders>
            <w:hideMark/>
          </w:tcPr>
          <w:p w14:paraId="478DD663" w14:textId="77777777" w:rsidR="0003733D" w:rsidRPr="00C52610" w:rsidRDefault="0003733D" w:rsidP="00C52610">
            <w:pPr>
              <w:cnfStyle w:val="100000000000" w:firstRow="1" w:lastRow="0" w:firstColumn="0" w:lastColumn="0" w:oddVBand="0" w:evenVBand="0" w:oddHBand="0" w:evenHBand="0" w:firstRowFirstColumn="0" w:firstRowLastColumn="0" w:lastRowFirstColumn="0" w:lastRowLastColumn="0"/>
              <w:rPr>
                <w:rFonts w:cs="Arial"/>
                <w:sz w:val="20"/>
                <w:szCs w:val="20"/>
                <w:lang w:val="en-US" w:eastAsia="zh-CN"/>
              </w:rPr>
            </w:pPr>
            <w:r w:rsidRPr="00C52610">
              <w:rPr>
                <w:rFonts w:cs="Arial"/>
                <w:sz w:val="20"/>
                <w:szCs w:val="20"/>
                <w:lang w:val="en-US" w:eastAsia="zh-CN"/>
              </w:rPr>
              <w:t>Complete</w:t>
            </w:r>
          </w:p>
        </w:tc>
      </w:tr>
      <w:tr w:rsidR="00282CCE" w:rsidRPr="00C52610" w14:paraId="6F80F4AA" w14:textId="77777777" w:rsidTr="00C526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vAlign w:val="top"/>
          </w:tcPr>
          <w:p w14:paraId="72748AF0" w14:textId="1406201C" w:rsidR="00282CCE" w:rsidRPr="00C52610" w:rsidRDefault="00282CCE" w:rsidP="00C52610">
            <w:pPr>
              <w:rPr>
                <w:rFonts w:cs="Arial"/>
                <w:b w:val="0"/>
                <w:sz w:val="20"/>
                <w:szCs w:val="20"/>
              </w:rPr>
            </w:pPr>
            <w:r w:rsidRPr="00C52610">
              <w:rPr>
                <w:rFonts w:cs="Arial"/>
                <w:b w:val="0"/>
                <w:sz w:val="20"/>
                <w:szCs w:val="20"/>
                <w:lang w:eastAsia="zh-CN"/>
              </w:rPr>
              <w:t>PLNTS</w:t>
            </w:r>
            <w:r w:rsidR="00AA547B" w:rsidRPr="00C52610">
              <w:rPr>
                <w:rFonts w:cs="Arial"/>
                <w:b w:val="0"/>
                <w:sz w:val="20"/>
                <w:szCs w:val="20"/>
                <w:lang w:eastAsia="zh-CN"/>
              </w:rPr>
              <w:t xml:space="preserve"> – </w:t>
            </w:r>
            <w:r w:rsidRPr="00C52610">
              <w:rPr>
                <w:rFonts w:cs="Arial"/>
                <w:b w:val="0"/>
                <w:sz w:val="20"/>
                <w:szCs w:val="20"/>
                <w:lang w:eastAsia="zh-CN"/>
              </w:rPr>
              <w:t>Commitment to Customer Service</w:t>
            </w:r>
          </w:p>
        </w:tc>
        <w:tc>
          <w:tcPr>
            <w:tcW w:w="1417" w:type="dxa"/>
            <w:vAlign w:val="top"/>
          </w:tcPr>
          <w:p w14:paraId="7C02FB57" w14:textId="5A12E021" w:rsidR="00282CCE" w:rsidRPr="00C52610" w:rsidRDefault="00ED1323" w:rsidP="00C52610">
            <w:pPr>
              <w:cnfStyle w:val="000000100000" w:firstRow="0" w:lastRow="0" w:firstColumn="0" w:lastColumn="0" w:oddVBand="0" w:evenVBand="0" w:oddHBand="1" w:evenHBand="0" w:firstRowFirstColumn="0" w:firstRowLastColumn="0" w:lastRowFirstColumn="0" w:lastRowLastColumn="0"/>
              <w:rPr>
                <w:rFonts w:cs="Arial"/>
                <w:color w:val="002664" w:themeColor="accent1"/>
                <w:sz w:val="20"/>
                <w:szCs w:val="20"/>
              </w:rPr>
            </w:pPr>
            <w:hyperlink r:id="rId24" w:history="1">
              <w:r w:rsidR="00282CCE" w:rsidRPr="00C52610">
                <w:rPr>
                  <w:rStyle w:val="Hyperlink"/>
                  <w:rFonts w:cs="Arial"/>
                  <w:color w:val="002664" w:themeColor="accent1"/>
                  <w:sz w:val="20"/>
                  <w:szCs w:val="20"/>
                  <w:lang w:eastAsia="zh-CN"/>
                </w:rPr>
                <w:t>NT00714</w:t>
              </w:r>
            </w:hyperlink>
          </w:p>
        </w:tc>
        <w:tc>
          <w:tcPr>
            <w:tcW w:w="1701" w:type="dxa"/>
            <w:vAlign w:val="top"/>
          </w:tcPr>
          <w:p w14:paraId="19713703" w14:textId="212D3FD6" w:rsidR="00282CCE" w:rsidRPr="00C52610" w:rsidRDefault="00282CCE" w:rsidP="00C5261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cs="Arial"/>
                <w:sz w:val="20"/>
                <w:szCs w:val="20"/>
                <w:lang w:eastAsia="zh-CN"/>
              </w:rPr>
              <w:t>Online – MyPL (1 hour)</w:t>
            </w:r>
          </w:p>
        </w:tc>
        <w:tc>
          <w:tcPr>
            <w:tcW w:w="3968" w:type="dxa"/>
            <w:vAlign w:val="top"/>
          </w:tcPr>
          <w:p w14:paraId="2758320D" w14:textId="5FF6B328" w:rsidR="00282CCE" w:rsidRPr="00C52610" w:rsidRDefault="00282CCE" w:rsidP="00C5261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cs="Arial"/>
                <w:sz w:val="20"/>
                <w:szCs w:val="20"/>
                <w:lang w:eastAsia="zh-CN"/>
              </w:rPr>
              <w:t>Understand customer service in a school environment and best practice in complaints handling and management</w:t>
            </w:r>
          </w:p>
        </w:tc>
        <w:sdt>
          <w:sdtPr>
            <w:rPr>
              <w:rFonts w:cs="Arial"/>
              <w:sz w:val="20"/>
              <w:szCs w:val="20"/>
              <w:lang w:eastAsia="zh-CN"/>
            </w:rPr>
            <w:id w:val="664049198"/>
            <w14:checkbox>
              <w14:checked w14:val="0"/>
              <w14:checkedState w14:val="2612" w14:font="MS Gothic"/>
              <w14:uncheckedState w14:val="2610" w14:font="MS Gothic"/>
            </w14:checkbox>
          </w:sdtPr>
          <w:sdtEndPr/>
          <w:sdtContent>
            <w:tc>
              <w:tcPr>
                <w:tcW w:w="1321" w:type="dxa"/>
                <w:vAlign w:val="top"/>
              </w:tcPr>
              <w:p w14:paraId="7D84ECE4" w14:textId="1643EB23" w:rsidR="00282CCE" w:rsidRPr="00C52610" w:rsidRDefault="00282CCE" w:rsidP="00C52610">
                <w:pPr>
                  <w:cnfStyle w:val="000000100000" w:firstRow="0" w:lastRow="0" w:firstColumn="0" w:lastColumn="0" w:oddVBand="0" w:evenVBand="0" w:oddHBand="1" w:evenHBand="0" w:firstRowFirstColumn="0" w:firstRowLastColumn="0" w:lastRowFirstColumn="0" w:lastRowLastColumn="0"/>
                  <w:rPr>
                    <w:rFonts w:cs="Arial"/>
                    <w:sz w:val="20"/>
                    <w:szCs w:val="20"/>
                    <w:lang w:eastAsia="zh-CN"/>
                  </w:rPr>
                </w:pPr>
                <w:r w:rsidRPr="00C52610">
                  <w:rPr>
                    <w:rFonts w:ascii="Segoe UI Symbol" w:hAnsi="Segoe UI Symbol" w:cs="Segoe UI Symbol"/>
                    <w:sz w:val="20"/>
                    <w:szCs w:val="20"/>
                    <w:lang w:eastAsia="zh-CN"/>
                  </w:rPr>
                  <w:t>☐</w:t>
                </w:r>
              </w:p>
            </w:tc>
          </w:sdtContent>
        </w:sdt>
      </w:tr>
      <w:tr w:rsidR="00804182" w:rsidRPr="00C52610" w14:paraId="782E89DE" w14:textId="77777777" w:rsidTr="00C526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shd w:val="clear" w:color="auto" w:fill="auto"/>
            <w:vAlign w:val="top"/>
          </w:tcPr>
          <w:p w14:paraId="0266C12B" w14:textId="11C9F690" w:rsidR="00804182" w:rsidRPr="00C52610" w:rsidRDefault="00804182" w:rsidP="00C52610">
            <w:pPr>
              <w:rPr>
                <w:rFonts w:cs="Arial"/>
                <w:b w:val="0"/>
                <w:sz w:val="20"/>
                <w:szCs w:val="20"/>
              </w:rPr>
            </w:pPr>
            <w:r w:rsidRPr="00C52610">
              <w:rPr>
                <w:rFonts w:cs="Arial"/>
                <w:b w:val="0"/>
                <w:sz w:val="20"/>
                <w:szCs w:val="20"/>
                <w:lang w:eastAsia="zh-CN"/>
              </w:rPr>
              <w:t>PLNTS – Communication</w:t>
            </w:r>
          </w:p>
        </w:tc>
        <w:tc>
          <w:tcPr>
            <w:tcW w:w="1417" w:type="dxa"/>
            <w:vAlign w:val="top"/>
          </w:tcPr>
          <w:p w14:paraId="2D1E3853" w14:textId="77777777" w:rsidR="00804182" w:rsidRPr="00C52610" w:rsidRDefault="00ED1323" w:rsidP="00C52610">
            <w:pPr>
              <w:cnfStyle w:val="000000010000" w:firstRow="0" w:lastRow="0" w:firstColumn="0" w:lastColumn="0" w:oddVBand="0" w:evenVBand="0" w:oddHBand="0" w:evenHBand="1" w:firstRowFirstColumn="0" w:firstRowLastColumn="0" w:lastRowFirstColumn="0" w:lastRowLastColumn="0"/>
              <w:rPr>
                <w:rStyle w:val="Hyperlink"/>
                <w:rFonts w:cs="Arial"/>
                <w:color w:val="002664" w:themeColor="accent1"/>
                <w:sz w:val="20"/>
                <w:szCs w:val="20"/>
                <w:lang w:eastAsia="zh-CN"/>
              </w:rPr>
            </w:pPr>
            <w:hyperlink r:id="rId25" w:history="1">
              <w:r w:rsidR="00804182" w:rsidRPr="00C52610">
                <w:rPr>
                  <w:rStyle w:val="Hyperlink"/>
                  <w:rFonts w:cs="Arial"/>
                  <w:color w:val="002664" w:themeColor="accent1"/>
                  <w:sz w:val="20"/>
                  <w:szCs w:val="20"/>
                  <w:lang w:eastAsia="zh-CN"/>
                </w:rPr>
                <w:t>NT00746</w:t>
              </w:r>
            </w:hyperlink>
          </w:p>
          <w:p w14:paraId="78262B39" w14:textId="77777777" w:rsidR="00ED1323" w:rsidRDefault="00ED1323" w:rsidP="00C52610">
            <w:pPr>
              <w:cnfStyle w:val="000000010000" w:firstRow="0" w:lastRow="0" w:firstColumn="0" w:lastColumn="0" w:oddVBand="0" w:evenVBand="0" w:oddHBand="0" w:evenHBand="1" w:firstRowFirstColumn="0" w:firstRowLastColumn="0" w:lastRowFirstColumn="0" w:lastRowLastColumn="0"/>
              <w:rPr>
                <w:rFonts w:cs="Arial"/>
                <w:sz w:val="20"/>
                <w:szCs w:val="20"/>
              </w:rPr>
            </w:pPr>
          </w:p>
          <w:p w14:paraId="3B0D4A7D" w14:textId="7C30D346" w:rsidR="00804182" w:rsidRPr="00C52610" w:rsidRDefault="00ED1323" w:rsidP="00C52610">
            <w:pPr>
              <w:cnfStyle w:val="000000010000" w:firstRow="0" w:lastRow="0" w:firstColumn="0" w:lastColumn="0" w:oddVBand="0" w:evenVBand="0" w:oddHBand="0" w:evenHBand="1" w:firstRowFirstColumn="0" w:firstRowLastColumn="0" w:lastRowFirstColumn="0" w:lastRowLastColumn="0"/>
              <w:rPr>
                <w:rFonts w:cs="Arial"/>
                <w:color w:val="002664" w:themeColor="accent1"/>
                <w:sz w:val="20"/>
                <w:szCs w:val="20"/>
              </w:rPr>
            </w:pPr>
            <w:hyperlink r:id="rId26" w:history="1">
              <w:r w:rsidR="00804182" w:rsidRPr="00C52610">
                <w:rPr>
                  <w:rStyle w:val="Hyperlink"/>
                  <w:rFonts w:cs="Arial"/>
                  <w:color w:val="002664" w:themeColor="accent1"/>
                  <w:sz w:val="20"/>
                  <w:szCs w:val="20"/>
                  <w:lang w:eastAsia="zh-CN"/>
                </w:rPr>
                <w:t>NT01103</w:t>
              </w:r>
            </w:hyperlink>
          </w:p>
        </w:tc>
        <w:tc>
          <w:tcPr>
            <w:tcW w:w="1701" w:type="dxa"/>
            <w:vAlign w:val="top"/>
          </w:tcPr>
          <w:p w14:paraId="1A4E6195" w14:textId="77777777" w:rsidR="00804182" w:rsidRPr="00C52610" w:rsidRDefault="00804182" w:rsidP="00C52610">
            <w:pPr>
              <w:cnfStyle w:val="000000010000" w:firstRow="0" w:lastRow="0" w:firstColumn="0" w:lastColumn="0" w:oddVBand="0" w:evenVBand="0" w:oddHBand="0" w:evenHBand="1" w:firstRowFirstColumn="0" w:firstRowLastColumn="0" w:lastRowFirstColumn="0" w:lastRowLastColumn="0"/>
              <w:rPr>
                <w:rFonts w:cs="Arial"/>
                <w:sz w:val="20"/>
                <w:szCs w:val="20"/>
                <w:lang w:eastAsia="zh-CN"/>
              </w:rPr>
            </w:pPr>
            <w:r w:rsidRPr="00C52610">
              <w:rPr>
                <w:rFonts w:cs="Arial"/>
                <w:sz w:val="20"/>
                <w:szCs w:val="20"/>
                <w:lang w:eastAsia="zh-CN"/>
              </w:rPr>
              <w:t>Live session</w:t>
            </w:r>
          </w:p>
          <w:p w14:paraId="07EF7C47" w14:textId="4C026280" w:rsidR="00804182" w:rsidRPr="00C52610" w:rsidRDefault="00804182" w:rsidP="00C5261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C52610">
              <w:rPr>
                <w:rFonts w:cs="Arial"/>
                <w:sz w:val="20"/>
                <w:szCs w:val="20"/>
                <w:lang w:eastAsia="zh-CN"/>
              </w:rPr>
              <w:t>Recorded MyPL (40 mins)</w:t>
            </w:r>
          </w:p>
        </w:tc>
        <w:tc>
          <w:tcPr>
            <w:tcW w:w="3968" w:type="dxa"/>
            <w:vAlign w:val="top"/>
          </w:tcPr>
          <w:p w14:paraId="097F5243" w14:textId="30A0F931" w:rsidR="00804182" w:rsidRPr="00C52610" w:rsidRDefault="00804182" w:rsidP="00C5261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C52610">
              <w:rPr>
                <w:rFonts w:cs="Arial"/>
                <w:sz w:val="20"/>
                <w:szCs w:val="20"/>
                <w:lang w:eastAsia="zh-CN"/>
              </w:rPr>
              <w:t xml:space="preserve">Communication in a school can take on many forms. This interactive session provides hints and tips for getting the most from your communication with students, families, </w:t>
            </w:r>
            <w:proofErr w:type="gramStart"/>
            <w:r w:rsidRPr="00C52610">
              <w:rPr>
                <w:rFonts w:cs="Arial"/>
                <w:sz w:val="20"/>
                <w:szCs w:val="20"/>
                <w:lang w:eastAsia="zh-CN"/>
              </w:rPr>
              <w:t>staff</w:t>
            </w:r>
            <w:proofErr w:type="gramEnd"/>
            <w:r w:rsidRPr="00C52610">
              <w:rPr>
                <w:rFonts w:cs="Arial"/>
                <w:sz w:val="20"/>
                <w:szCs w:val="20"/>
                <w:lang w:eastAsia="zh-CN"/>
              </w:rPr>
              <w:t xml:space="preserve"> and community</w:t>
            </w:r>
          </w:p>
        </w:tc>
        <w:sdt>
          <w:sdtPr>
            <w:rPr>
              <w:rFonts w:cs="Arial"/>
              <w:sz w:val="20"/>
              <w:szCs w:val="20"/>
              <w:lang w:eastAsia="zh-CN"/>
            </w:rPr>
            <w:id w:val="1705289038"/>
            <w14:checkbox>
              <w14:checked w14:val="0"/>
              <w14:checkedState w14:val="2612" w14:font="MS Gothic"/>
              <w14:uncheckedState w14:val="2610" w14:font="MS Gothic"/>
            </w14:checkbox>
          </w:sdtPr>
          <w:sdtEndPr/>
          <w:sdtContent>
            <w:tc>
              <w:tcPr>
                <w:tcW w:w="1321" w:type="dxa"/>
                <w:vAlign w:val="top"/>
              </w:tcPr>
              <w:p w14:paraId="74839D18" w14:textId="2A848C44" w:rsidR="00804182" w:rsidRPr="00C52610" w:rsidRDefault="00804182" w:rsidP="00C52610">
                <w:pPr>
                  <w:cnfStyle w:val="000000010000" w:firstRow="0" w:lastRow="0" w:firstColumn="0" w:lastColumn="0" w:oddVBand="0" w:evenVBand="0" w:oddHBand="0" w:evenHBand="1" w:firstRowFirstColumn="0" w:firstRowLastColumn="0" w:lastRowFirstColumn="0" w:lastRowLastColumn="0"/>
                  <w:rPr>
                    <w:rFonts w:cs="Arial"/>
                    <w:sz w:val="20"/>
                    <w:szCs w:val="20"/>
                    <w:lang w:eastAsia="zh-CN"/>
                  </w:rPr>
                </w:pPr>
                <w:r w:rsidRPr="00C52610">
                  <w:rPr>
                    <w:rFonts w:ascii="Segoe UI Symbol" w:hAnsi="Segoe UI Symbol" w:cs="Segoe UI Symbol"/>
                    <w:sz w:val="20"/>
                    <w:szCs w:val="20"/>
                    <w:lang w:eastAsia="zh-CN"/>
                  </w:rPr>
                  <w:t>☐</w:t>
                </w:r>
              </w:p>
            </w:tc>
          </w:sdtContent>
        </w:sdt>
      </w:tr>
      <w:tr w:rsidR="00282CCE" w:rsidRPr="00C52610" w14:paraId="730C5D49" w14:textId="77777777" w:rsidTr="00C526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vAlign w:val="top"/>
          </w:tcPr>
          <w:p w14:paraId="76EBAFFE" w14:textId="3A05E0C6" w:rsidR="00282CCE" w:rsidRPr="00C52610" w:rsidRDefault="00282CCE" w:rsidP="00C52610">
            <w:pPr>
              <w:rPr>
                <w:rFonts w:cs="Arial"/>
                <w:b w:val="0"/>
                <w:sz w:val="20"/>
                <w:szCs w:val="20"/>
              </w:rPr>
            </w:pPr>
            <w:r w:rsidRPr="00C52610">
              <w:rPr>
                <w:rFonts w:cs="Arial"/>
                <w:b w:val="0"/>
                <w:sz w:val="20"/>
                <w:szCs w:val="20"/>
                <w:lang w:eastAsia="zh-CN"/>
              </w:rPr>
              <w:t>PLNTS – Create a positive image</w:t>
            </w:r>
          </w:p>
        </w:tc>
        <w:tc>
          <w:tcPr>
            <w:tcW w:w="1417" w:type="dxa"/>
            <w:vAlign w:val="top"/>
          </w:tcPr>
          <w:p w14:paraId="4ACB9B62" w14:textId="0E8CDE21" w:rsidR="00282CCE" w:rsidRPr="00C52610" w:rsidRDefault="00ED1323" w:rsidP="00C52610">
            <w:pPr>
              <w:cnfStyle w:val="000000100000" w:firstRow="0" w:lastRow="0" w:firstColumn="0" w:lastColumn="0" w:oddVBand="0" w:evenVBand="0" w:oddHBand="1" w:evenHBand="0" w:firstRowFirstColumn="0" w:firstRowLastColumn="0" w:lastRowFirstColumn="0" w:lastRowLastColumn="0"/>
              <w:rPr>
                <w:rFonts w:cs="Arial"/>
                <w:color w:val="002664" w:themeColor="accent1"/>
                <w:sz w:val="20"/>
                <w:szCs w:val="20"/>
              </w:rPr>
            </w:pPr>
            <w:hyperlink r:id="rId27" w:history="1">
              <w:r w:rsidR="00282CCE" w:rsidRPr="00C52610">
                <w:rPr>
                  <w:rStyle w:val="Hyperlink"/>
                  <w:rFonts w:cs="Arial"/>
                  <w:color w:val="002664" w:themeColor="accent1"/>
                  <w:sz w:val="20"/>
                  <w:szCs w:val="20"/>
                  <w:lang w:eastAsia="zh-CN"/>
                </w:rPr>
                <w:t>NT00664</w:t>
              </w:r>
            </w:hyperlink>
          </w:p>
        </w:tc>
        <w:tc>
          <w:tcPr>
            <w:tcW w:w="1701" w:type="dxa"/>
            <w:vAlign w:val="top"/>
          </w:tcPr>
          <w:p w14:paraId="4D32556E" w14:textId="77777777" w:rsidR="00282CCE" w:rsidRPr="00C52610" w:rsidRDefault="00282CCE" w:rsidP="00C52610">
            <w:pPr>
              <w:cnfStyle w:val="000000100000" w:firstRow="0" w:lastRow="0" w:firstColumn="0" w:lastColumn="0" w:oddVBand="0" w:evenVBand="0" w:oddHBand="1" w:evenHBand="0" w:firstRowFirstColumn="0" w:firstRowLastColumn="0" w:lastRowFirstColumn="0" w:lastRowLastColumn="0"/>
              <w:rPr>
                <w:rFonts w:cs="Arial"/>
                <w:sz w:val="20"/>
                <w:szCs w:val="20"/>
                <w:lang w:val="en-US" w:eastAsia="zh-CN"/>
              </w:rPr>
            </w:pPr>
            <w:r w:rsidRPr="00C52610">
              <w:rPr>
                <w:rFonts w:cs="Arial"/>
                <w:sz w:val="20"/>
                <w:szCs w:val="20"/>
                <w:lang w:val="en-US" w:eastAsia="zh-CN"/>
              </w:rPr>
              <w:t>Recorded</w:t>
            </w:r>
          </w:p>
          <w:p w14:paraId="0014DF0A" w14:textId="29B1DA3E" w:rsidR="00282CCE" w:rsidRPr="00C52610" w:rsidRDefault="00282CCE" w:rsidP="00C5261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cs="Arial"/>
                <w:sz w:val="20"/>
                <w:szCs w:val="20"/>
                <w:lang w:val="en-US" w:eastAsia="zh-CN"/>
              </w:rPr>
              <w:t>MyPL (45 min)</w:t>
            </w:r>
          </w:p>
        </w:tc>
        <w:tc>
          <w:tcPr>
            <w:tcW w:w="3968" w:type="dxa"/>
            <w:vAlign w:val="top"/>
          </w:tcPr>
          <w:p w14:paraId="3BBD2D58" w14:textId="7F66ABC3" w:rsidR="00282CCE" w:rsidRPr="00C52610" w:rsidRDefault="00282CCE" w:rsidP="00C5261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cs="Arial"/>
                <w:sz w:val="20"/>
                <w:szCs w:val="20"/>
                <w:lang w:eastAsia="zh-CN"/>
              </w:rPr>
              <w:t>Learn how to develop skills to create a positive image of yourself and your school and understand how appearances impact on school image.</w:t>
            </w:r>
          </w:p>
        </w:tc>
        <w:sdt>
          <w:sdtPr>
            <w:rPr>
              <w:rFonts w:cs="Arial"/>
              <w:sz w:val="20"/>
              <w:szCs w:val="20"/>
              <w:lang w:eastAsia="zh-CN"/>
            </w:rPr>
            <w:id w:val="-615530536"/>
            <w14:checkbox>
              <w14:checked w14:val="0"/>
              <w14:checkedState w14:val="2612" w14:font="MS Gothic"/>
              <w14:uncheckedState w14:val="2610" w14:font="MS Gothic"/>
            </w14:checkbox>
          </w:sdtPr>
          <w:sdtEndPr/>
          <w:sdtContent>
            <w:tc>
              <w:tcPr>
                <w:tcW w:w="1321" w:type="dxa"/>
                <w:vAlign w:val="top"/>
              </w:tcPr>
              <w:p w14:paraId="638150F9" w14:textId="20D857E5" w:rsidR="00282CCE" w:rsidRPr="00C52610" w:rsidRDefault="00282CCE" w:rsidP="00C52610">
                <w:pPr>
                  <w:cnfStyle w:val="000000100000" w:firstRow="0" w:lastRow="0" w:firstColumn="0" w:lastColumn="0" w:oddVBand="0" w:evenVBand="0" w:oddHBand="1" w:evenHBand="0" w:firstRowFirstColumn="0" w:firstRowLastColumn="0" w:lastRowFirstColumn="0" w:lastRowLastColumn="0"/>
                  <w:rPr>
                    <w:rFonts w:cs="Arial"/>
                    <w:sz w:val="20"/>
                    <w:szCs w:val="20"/>
                    <w:lang w:eastAsia="zh-CN"/>
                  </w:rPr>
                </w:pPr>
                <w:r w:rsidRPr="00C52610">
                  <w:rPr>
                    <w:rFonts w:ascii="Segoe UI Symbol" w:hAnsi="Segoe UI Symbol" w:cs="Segoe UI Symbol"/>
                    <w:sz w:val="20"/>
                    <w:szCs w:val="20"/>
                    <w:lang w:eastAsia="zh-CN"/>
                  </w:rPr>
                  <w:t>☐</w:t>
                </w:r>
              </w:p>
            </w:tc>
          </w:sdtContent>
        </w:sdt>
      </w:tr>
      <w:tr w:rsidR="00282CCE" w:rsidRPr="00C52610" w14:paraId="1A2F98B5" w14:textId="77777777" w:rsidTr="00C526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shd w:val="clear" w:color="auto" w:fill="auto"/>
            <w:vAlign w:val="top"/>
          </w:tcPr>
          <w:p w14:paraId="626383B9" w14:textId="466CAEB4" w:rsidR="00282CCE" w:rsidRPr="00C52610" w:rsidRDefault="00282CCE" w:rsidP="00C52610">
            <w:pPr>
              <w:rPr>
                <w:rFonts w:cs="Arial"/>
                <w:b w:val="0"/>
                <w:sz w:val="20"/>
                <w:szCs w:val="20"/>
              </w:rPr>
            </w:pPr>
            <w:r w:rsidRPr="00C52610">
              <w:rPr>
                <w:rFonts w:cs="Arial"/>
                <w:b w:val="0"/>
                <w:sz w:val="20"/>
                <w:szCs w:val="20"/>
                <w:lang w:eastAsia="zh-CN"/>
              </w:rPr>
              <w:t>PLNTS</w:t>
            </w:r>
            <w:r w:rsidR="00AA547B" w:rsidRPr="00C52610">
              <w:rPr>
                <w:rFonts w:cs="Arial"/>
                <w:b w:val="0"/>
                <w:sz w:val="20"/>
                <w:szCs w:val="20"/>
                <w:lang w:eastAsia="zh-CN"/>
              </w:rPr>
              <w:t xml:space="preserve"> – </w:t>
            </w:r>
            <w:r w:rsidRPr="00C52610">
              <w:rPr>
                <w:rFonts w:cs="Arial"/>
                <w:b w:val="0"/>
                <w:sz w:val="20"/>
                <w:szCs w:val="20"/>
                <w:lang w:eastAsia="zh-CN"/>
              </w:rPr>
              <w:t>Customer complaints – role of SAS Staff</w:t>
            </w:r>
          </w:p>
        </w:tc>
        <w:tc>
          <w:tcPr>
            <w:tcW w:w="1417" w:type="dxa"/>
            <w:vAlign w:val="top"/>
          </w:tcPr>
          <w:p w14:paraId="1EC14925" w14:textId="33DCB970" w:rsidR="00282CCE" w:rsidRPr="00C52610" w:rsidRDefault="00ED1323" w:rsidP="00C52610">
            <w:pPr>
              <w:cnfStyle w:val="000000010000" w:firstRow="0" w:lastRow="0" w:firstColumn="0" w:lastColumn="0" w:oddVBand="0" w:evenVBand="0" w:oddHBand="0" w:evenHBand="1" w:firstRowFirstColumn="0" w:firstRowLastColumn="0" w:lastRowFirstColumn="0" w:lastRowLastColumn="0"/>
              <w:rPr>
                <w:rFonts w:cs="Arial"/>
                <w:color w:val="002664" w:themeColor="accent1"/>
                <w:sz w:val="20"/>
                <w:szCs w:val="20"/>
              </w:rPr>
            </w:pPr>
            <w:hyperlink r:id="rId28" w:history="1">
              <w:r w:rsidR="00282CCE" w:rsidRPr="00C52610">
                <w:rPr>
                  <w:rStyle w:val="Hyperlink"/>
                  <w:rFonts w:cs="Arial"/>
                  <w:color w:val="002664" w:themeColor="accent1"/>
                  <w:sz w:val="20"/>
                  <w:szCs w:val="20"/>
                  <w:lang w:eastAsia="zh-CN"/>
                </w:rPr>
                <w:t>NT00693</w:t>
              </w:r>
            </w:hyperlink>
          </w:p>
        </w:tc>
        <w:tc>
          <w:tcPr>
            <w:tcW w:w="1701" w:type="dxa"/>
            <w:vAlign w:val="top"/>
          </w:tcPr>
          <w:p w14:paraId="35C2DEA5" w14:textId="77777777" w:rsidR="00282CCE" w:rsidRPr="00C52610" w:rsidRDefault="00282CCE" w:rsidP="00C52610">
            <w:pPr>
              <w:cnfStyle w:val="000000010000" w:firstRow="0" w:lastRow="0" w:firstColumn="0" w:lastColumn="0" w:oddVBand="0" w:evenVBand="0" w:oddHBand="0" w:evenHBand="1" w:firstRowFirstColumn="0" w:firstRowLastColumn="0" w:lastRowFirstColumn="0" w:lastRowLastColumn="0"/>
              <w:rPr>
                <w:rFonts w:cs="Arial"/>
                <w:sz w:val="20"/>
                <w:szCs w:val="20"/>
                <w:lang w:val="en-US" w:eastAsia="zh-CN"/>
              </w:rPr>
            </w:pPr>
            <w:r w:rsidRPr="00C52610">
              <w:rPr>
                <w:rFonts w:cs="Arial"/>
                <w:sz w:val="20"/>
                <w:szCs w:val="20"/>
                <w:lang w:val="en-US" w:eastAsia="zh-CN"/>
              </w:rPr>
              <w:t>Recorded</w:t>
            </w:r>
          </w:p>
          <w:p w14:paraId="781FCA5C" w14:textId="270E4B33" w:rsidR="00282CCE" w:rsidRPr="00C52610" w:rsidRDefault="00282CCE" w:rsidP="00C5261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C52610">
              <w:rPr>
                <w:rFonts w:cs="Arial"/>
                <w:sz w:val="20"/>
                <w:szCs w:val="20"/>
                <w:lang w:val="en-US" w:eastAsia="zh-CN"/>
              </w:rPr>
              <w:t>MyPL (40 min)</w:t>
            </w:r>
          </w:p>
        </w:tc>
        <w:tc>
          <w:tcPr>
            <w:tcW w:w="3968" w:type="dxa"/>
            <w:vAlign w:val="top"/>
          </w:tcPr>
          <w:p w14:paraId="76A314EB" w14:textId="41C8BC7C" w:rsidR="00282CCE" w:rsidRPr="00C52610" w:rsidRDefault="00282CCE" w:rsidP="00C5261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C52610">
              <w:rPr>
                <w:rFonts w:cs="Arial"/>
                <w:sz w:val="20"/>
                <w:szCs w:val="20"/>
                <w:lang w:eastAsia="zh-CN"/>
              </w:rPr>
              <w:t>Gain a deeper understanding of the department’s complaints handling processes and learn how best to defuse customer tensions in difficult situations.</w:t>
            </w:r>
          </w:p>
        </w:tc>
        <w:tc>
          <w:tcPr>
            <w:tcW w:w="1321" w:type="dxa"/>
            <w:vAlign w:val="top"/>
          </w:tcPr>
          <w:p w14:paraId="696671FB" w14:textId="3B2D80F8" w:rsidR="00282CCE" w:rsidRPr="00C52610" w:rsidRDefault="00ED1323" w:rsidP="00C52610">
            <w:pPr>
              <w:cnfStyle w:val="000000010000" w:firstRow="0" w:lastRow="0" w:firstColumn="0" w:lastColumn="0" w:oddVBand="0" w:evenVBand="0" w:oddHBand="0" w:evenHBand="1" w:firstRowFirstColumn="0" w:firstRowLastColumn="0" w:lastRowFirstColumn="0" w:lastRowLastColumn="0"/>
              <w:rPr>
                <w:rFonts w:cs="Arial"/>
                <w:sz w:val="20"/>
                <w:szCs w:val="20"/>
                <w:lang w:eastAsia="zh-CN"/>
              </w:rPr>
            </w:pPr>
            <w:sdt>
              <w:sdtPr>
                <w:rPr>
                  <w:rFonts w:cs="Arial"/>
                  <w:sz w:val="20"/>
                  <w:szCs w:val="20"/>
                  <w:lang w:eastAsia="zh-CN"/>
                </w:rPr>
                <w:id w:val="-1316410680"/>
                <w14:checkbox>
                  <w14:checked w14:val="0"/>
                  <w14:checkedState w14:val="2612" w14:font="MS Gothic"/>
                  <w14:uncheckedState w14:val="2610" w14:font="MS Gothic"/>
                </w14:checkbox>
              </w:sdtPr>
              <w:sdtEndPr/>
              <w:sdtContent>
                <w:r w:rsidR="00282CCE" w:rsidRPr="00C52610">
                  <w:rPr>
                    <w:rFonts w:ascii="Segoe UI Symbol" w:hAnsi="Segoe UI Symbol" w:cs="Segoe UI Symbol"/>
                    <w:sz w:val="20"/>
                    <w:szCs w:val="20"/>
                    <w:lang w:eastAsia="zh-CN"/>
                  </w:rPr>
                  <w:t>☐</w:t>
                </w:r>
              </w:sdtContent>
            </w:sdt>
          </w:p>
        </w:tc>
      </w:tr>
      <w:tr w:rsidR="00282CCE" w:rsidRPr="00C52610" w14:paraId="57CF84B4" w14:textId="77777777" w:rsidTr="00C526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vAlign w:val="top"/>
          </w:tcPr>
          <w:p w14:paraId="69EA1314" w14:textId="3AEC36A4" w:rsidR="00282CCE" w:rsidRPr="00C52610" w:rsidRDefault="00282CCE" w:rsidP="00C52610">
            <w:pPr>
              <w:rPr>
                <w:rFonts w:cs="Arial"/>
                <w:b w:val="0"/>
                <w:sz w:val="20"/>
                <w:szCs w:val="20"/>
              </w:rPr>
            </w:pPr>
            <w:r w:rsidRPr="00C52610">
              <w:rPr>
                <w:rFonts w:cs="Arial"/>
                <w:b w:val="0"/>
                <w:sz w:val="20"/>
                <w:szCs w:val="20"/>
                <w:lang w:eastAsia="zh-CN"/>
              </w:rPr>
              <w:t>PLNTS</w:t>
            </w:r>
            <w:r w:rsidR="00AA547B" w:rsidRPr="00C52610">
              <w:rPr>
                <w:rFonts w:cs="Arial"/>
                <w:b w:val="0"/>
                <w:sz w:val="20"/>
                <w:szCs w:val="20"/>
                <w:lang w:eastAsia="zh-CN"/>
              </w:rPr>
              <w:t xml:space="preserve"> – </w:t>
            </w:r>
            <w:r w:rsidRPr="00C52610">
              <w:rPr>
                <w:rFonts w:cs="Arial"/>
                <w:b w:val="0"/>
                <w:sz w:val="20"/>
                <w:szCs w:val="20"/>
                <w:lang w:eastAsia="zh-CN"/>
              </w:rPr>
              <w:t>Department of Education intranet</w:t>
            </w:r>
          </w:p>
        </w:tc>
        <w:tc>
          <w:tcPr>
            <w:tcW w:w="1417" w:type="dxa"/>
            <w:vAlign w:val="top"/>
          </w:tcPr>
          <w:p w14:paraId="53EAC93F" w14:textId="30AABBE7" w:rsidR="00282CCE" w:rsidRPr="00C52610" w:rsidRDefault="00ED1323" w:rsidP="00C52610">
            <w:pPr>
              <w:cnfStyle w:val="000000100000" w:firstRow="0" w:lastRow="0" w:firstColumn="0" w:lastColumn="0" w:oddVBand="0" w:evenVBand="0" w:oddHBand="1" w:evenHBand="0" w:firstRowFirstColumn="0" w:firstRowLastColumn="0" w:lastRowFirstColumn="0" w:lastRowLastColumn="0"/>
              <w:rPr>
                <w:rFonts w:cs="Arial"/>
                <w:color w:val="002664" w:themeColor="accent1"/>
                <w:sz w:val="20"/>
                <w:szCs w:val="20"/>
              </w:rPr>
            </w:pPr>
            <w:hyperlink r:id="rId29" w:history="1">
              <w:r w:rsidR="00282CCE" w:rsidRPr="00C52610">
                <w:rPr>
                  <w:rStyle w:val="Hyperlink"/>
                  <w:rFonts w:cs="Arial"/>
                  <w:color w:val="002664" w:themeColor="accent1"/>
                  <w:sz w:val="20"/>
                  <w:szCs w:val="20"/>
                  <w:lang w:eastAsia="zh-CN"/>
                </w:rPr>
                <w:t>NT00741</w:t>
              </w:r>
            </w:hyperlink>
          </w:p>
        </w:tc>
        <w:tc>
          <w:tcPr>
            <w:tcW w:w="1701" w:type="dxa"/>
            <w:vAlign w:val="top"/>
          </w:tcPr>
          <w:p w14:paraId="71374DB3" w14:textId="20F7688F" w:rsidR="00282CCE" w:rsidRPr="00C52610" w:rsidRDefault="00282CCE" w:rsidP="00C5261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cs="Arial"/>
                <w:sz w:val="20"/>
                <w:szCs w:val="20"/>
                <w:lang w:eastAsia="zh-CN"/>
              </w:rPr>
              <w:t>Online – MyPL (1 hour)</w:t>
            </w:r>
          </w:p>
        </w:tc>
        <w:tc>
          <w:tcPr>
            <w:tcW w:w="3968" w:type="dxa"/>
            <w:vAlign w:val="top"/>
          </w:tcPr>
          <w:p w14:paraId="71ACC7BB" w14:textId="4E72EF0B" w:rsidR="00282CCE" w:rsidRPr="00C52610" w:rsidRDefault="00282CCE" w:rsidP="00C5261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cs="Arial"/>
                <w:sz w:val="20"/>
                <w:szCs w:val="20"/>
                <w:lang w:eastAsia="zh-CN"/>
              </w:rPr>
              <w:t xml:space="preserve">Learn where to locate key information and resources specific to SAS Staff </w:t>
            </w:r>
          </w:p>
        </w:tc>
        <w:sdt>
          <w:sdtPr>
            <w:rPr>
              <w:rFonts w:cs="Arial"/>
              <w:sz w:val="20"/>
              <w:szCs w:val="20"/>
              <w:lang w:eastAsia="zh-CN"/>
            </w:rPr>
            <w:id w:val="-1720045480"/>
            <w14:checkbox>
              <w14:checked w14:val="0"/>
              <w14:checkedState w14:val="2612" w14:font="MS Gothic"/>
              <w14:uncheckedState w14:val="2610" w14:font="MS Gothic"/>
            </w14:checkbox>
          </w:sdtPr>
          <w:sdtEndPr/>
          <w:sdtContent>
            <w:tc>
              <w:tcPr>
                <w:tcW w:w="1321" w:type="dxa"/>
                <w:vAlign w:val="top"/>
              </w:tcPr>
              <w:p w14:paraId="0C774CF2" w14:textId="2A496292" w:rsidR="00282CCE" w:rsidRPr="00C52610" w:rsidRDefault="00282CCE" w:rsidP="00C52610">
                <w:pPr>
                  <w:cnfStyle w:val="000000100000" w:firstRow="0" w:lastRow="0" w:firstColumn="0" w:lastColumn="0" w:oddVBand="0" w:evenVBand="0" w:oddHBand="1" w:evenHBand="0" w:firstRowFirstColumn="0" w:firstRowLastColumn="0" w:lastRowFirstColumn="0" w:lastRowLastColumn="0"/>
                  <w:rPr>
                    <w:rFonts w:cs="Arial"/>
                    <w:sz w:val="20"/>
                    <w:szCs w:val="20"/>
                    <w:lang w:eastAsia="zh-CN"/>
                  </w:rPr>
                </w:pPr>
                <w:r w:rsidRPr="00C52610">
                  <w:rPr>
                    <w:rFonts w:ascii="Segoe UI Symbol" w:hAnsi="Segoe UI Symbol" w:cs="Segoe UI Symbol"/>
                    <w:sz w:val="20"/>
                    <w:szCs w:val="20"/>
                    <w:lang w:eastAsia="zh-CN"/>
                  </w:rPr>
                  <w:t>☐</w:t>
                </w:r>
              </w:p>
            </w:tc>
          </w:sdtContent>
        </w:sdt>
      </w:tr>
      <w:tr w:rsidR="00282CCE" w:rsidRPr="00C52610" w14:paraId="0453303F" w14:textId="77777777" w:rsidTr="00C526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shd w:val="clear" w:color="auto" w:fill="auto"/>
            <w:vAlign w:val="top"/>
          </w:tcPr>
          <w:p w14:paraId="33A5F0AC" w14:textId="5C575241" w:rsidR="00282CCE" w:rsidRPr="00C52610" w:rsidRDefault="00282CCE" w:rsidP="00C52610">
            <w:pPr>
              <w:rPr>
                <w:rFonts w:cs="Arial"/>
                <w:b w:val="0"/>
                <w:sz w:val="20"/>
                <w:szCs w:val="20"/>
              </w:rPr>
            </w:pPr>
            <w:r w:rsidRPr="00C52610">
              <w:rPr>
                <w:rFonts w:cs="Arial"/>
                <w:b w:val="0"/>
                <w:sz w:val="20"/>
                <w:szCs w:val="20"/>
                <w:lang w:val="en-US" w:eastAsia="zh-CN"/>
              </w:rPr>
              <w:lastRenderedPageBreak/>
              <w:t>PLNTS – DoE Priorities and frameworks</w:t>
            </w:r>
          </w:p>
        </w:tc>
        <w:tc>
          <w:tcPr>
            <w:tcW w:w="1417" w:type="dxa"/>
            <w:vAlign w:val="top"/>
          </w:tcPr>
          <w:p w14:paraId="000EC2FE" w14:textId="1CFB71F0" w:rsidR="00282CCE" w:rsidRPr="00C52610" w:rsidRDefault="00ED1323" w:rsidP="00C52610">
            <w:pPr>
              <w:cnfStyle w:val="000000010000" w:firstRow="0" w:lastRow="0" w:firstColumn="0" w:lastColumn="0" w:oddVBand="0" w:evenVBand="0" w:oddHBand="0" w:evenHBand="1" w:firstRowFirstColumn="0" w:firstRowLastColumn="0" w:lastRowFirstColumn="0" w:lastRowLastColumn="0"/>
              <w:rPr>
                <w:rFonts w:cs="Arial"/>
                <w:color w:val="002664" w:themeColor="accent1"/>
                <w:sz w:val="20"/>
                <w:szCs w:val="20"/>
              </w:rPr>
            </w:pPr>
            <w:hyperlink r:id="rId30" w:history="1">
              <w:r w:rsidR="00282CCE" w:rsidRPr="00C52610">
                <w:rPr>
                  <w:rStyle w:val="Hyperlink"/>
                  <w:rFonts w:cs="Arial"/>
                  <w:color w:val="002664" w:themeColor="accent1"/>
                  <w:sz w:val="20"/>
                  <w:szCs w:val="20"/>
                  <w:lang w:val="en-US"/>
                </w:rPr>
                <w:t>NT01372</w:t>
              </w:r>
            </w:hyperlink>
          </w:p>
        </w:tc>
        <w:tc>
          <w:tcPr>
            <w:tcW w:w="1701" w:type="dxa"/>
            <w:vAlign w:val="top"/>
          </w:tcPr>
          <w:p w14:paraId="515B28D8" w14:textId="754ED45C" w:rsidR="00282CCE" w:rsidRPr="00C52610" w:rsidRDefault="00282CCE" w:rsidP="00C5261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C52610">
              <w:rPr>
                <w:rFonts w:cs="Arial"/>
                <w:sz w:val="20"/>
                <w:szCs w:val="20"/>
                <w:lang w:val="en-US" w:eastAsia="zh-CN"/>
              </w:rPr>
              <w:t>Online – Live MyPL (1 hour)</w:t>
            </w:r>
          </w:p>
        </w:tc>
        <w:tc>
          <w:tcPr>
            <w:tcW w:w="3968" w:type="dxa"/>
            <w:vAlign w:val="top"/>
          </w:tcPr>
          <w:p w14:paraId="313AC482" w14:textId="6C35B4E5" w:rsidR="00282CCE" w:rsidRPr="00C52610" w:rsidRDefault="00282CCE" w:rsidP="00C5261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C52610">
              <w:rPr>
                <w:rFonts w:cs="Arial"/>
                <w:sz w:val="20"/>
                <w:szCs w:val="20"/>
                <w:lang w:val="en-US" w:eastAsia="zh-CN"/>
              </w:rPr>
              <w:t xml:space="preserve">This program is designed to introduce best practice and role classification information for newly appointed or relieving school based </w:t>
            </w:r>
            <w:proofErr w:type="spellStart"/>
            <w:r w:rsidRPr="00C52610">
              <w:rPr>
                <w:rFonts w:cs="Arial"/>
                <w:sz w:val="20"/>
                <w:szCs w:val="20"/>
                <w:lang w:val="en-US" w:eastAsia="zh-CN"/>
              </w:rPr>
              <w:t>non-teaching</w:t>
            </w:r>
            <w:proofErr w:type="spellEnd"/>
            <w:r w:rsidRPr="00C52610">
              <w:rPr>
                <w:rFonts w:cs="Arial"/>
                <w:sz w:val="20"/>
                <w:szCs w:val="20"/>
                <w:lang w:val="en-US" w:eastAsia="zh-CN"/>
              </w:rPr>
              <w:t xml:space="preserve"> staff in the first twelve months of their role.</w:t>
            </w:r>
          </w:p>
        </w:tc>
        <w:tc>
          <w:tcPr>
            <w:tcW w:w="1321" w:type="dxa"/>
            <w:vAlign w:val="top"/>
          </w:tcPr>
          <w:p w14:paraId="36916EC4" w14:textId="6369AF8C" w:rsidR="00282CCE" w:rsidRPr="00C52610" w:rsidRDefault="00ED1323" w:rsidP="00C52610">
            <w:pPr>
              <w:cnfStyle w:val="000000010000" w:firstRow="0" w:lastRow="0" w:firstColumn="0" w:lastColumn="0" w:oddVBand="0" w:evenVBand="0" w:oddHBand="0" w:evenHBand="1" w:firstRowFirstColumn="0" w:firstRowLastColumn="0" w:lastRowFirstColumn="0" w:lastRowLastColumn="0"/>
              <w:rPr>
                <w:rFonts w:cs="Arial"/>
                <w:sz w:val="20"/>
                <w:szCs w:val="20"/>
                <w:lang w:eastAsia="zh-CN"/>
              </w:rPr>
            </w:pPr>
            <w:sdt>
              <w:sdtPr>
                <w:rPr>
                  <w:rFonts w:cs="Arial"/>
                  <w:sz w:val="20"/>
                  <w:szCs w:val="20"/>
                  <w:lang w:eastAsia="zh-CN"/>
                </w:rPr>
                <w:id w:val="1830478676"/>
                <w14:checkbox>
                  <w14:checked w14:val="0"/>
                  <w14:checkedState w14:val="2612" w14:font="MS Gothic"/>
                  <w14:uncheckedState w14:val="2610" w14:font="MS Gothic"/>
                </w14:checkbox>
              </w:sdtPr>
              <w:sdtEndPr/>
              <w:sdtContent>
                <w:r w:rsidR="00282CCE" w:rsidRPr="00C52610">
                  <w:rPr>
                    <w:rFonts w:ascii="Segoe UI Symbol" w:hAnsi="Segoe UI Symbol" w:cs="Segoe UI Symbol"/>
                    <w:sz w:val="20"/>
                    <w:szCs w:val="20"/>
                    <w:lang w:eastAsia="zh-CN"/>
                  </w:rPr>
                  <w:t>☐</w:t>
                </w:r>
              </w:sdtContent>
            </w:sdt>
          </w:p>
        </w:tc>
      </w:tr>
      <w:tr w:rsidR="00780C73" w:rsidRPr="00C52610" w14:paraId="1886A982" w14:textId="77777777" w:rsidTr="00C526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vAlign w:val="top"/>
          </w:tcPr>
          <w:p w14:paraId="0F595BD5" w14:textId="24A92693" w:rsidR="00780C73" w:rsidRPr="00C52610" w:rsidRDefault="00780C73" w:rsidP="00C52610">
            <w:pPr>
              <w:rPr>
                <w:rFonts w:cs="Arial"/>
                <w:b w:val="0"/>
                <w:sz w:val="20"/>
                <w:szCs w:val="20"/>
              </w:rPr>
            </w:pPr>
            <w:r w:rsidRPr="00C52610">
              <w:rPr>
                <w:rFonts w:cs="Arial"/>
                <w:b w:val="0"/>
                <w:sz w:val="20"/>
                <w:szCs w:val="20"/>
                <w:lang w:eastAsia="zh-CN"/>
              </w:rPr>
              <w:t>PLNTS – Establishing team values</w:t>
            </w:r>
          </w:p>
        </w:tc>
        <w:tc>
          <w:tcPr>
            <w:tcW w:w="1417" w:type="dxa"/>
            <w:vAlign w:val="top"/>
          </w:tcPr>
          <w:p w14:paraId="243AD2C5" w14:textId="77777777" w:rsidR="00780C73" w:rsidRPr="00C52610" w:rsidRDefault="00ED1323" w:rsidP="00C52610">
            <w:pPr>
              <w:cnfStyle w:val="000000100000" w:firstRow="0" w:lastRow="0" w:firstColumn="0" w:lastColumn="0" w:oddVBand="0" w:evenVBand="0" w:oddHBand="1" w:evenHBand="0" w:firstRowFirstColumn="0" w:firstRowLastColumn="0" w:lastRowFirstColumn="0" w:lastRowLastColumn="0"/>
              <w:rPr>
                <w:rStyle w:val="Hyperlink"/>
                <w:rFonts w:cs="Arial"/>
                <w:color w:val="002664" w:themeColor="accent1"/>
                <w:sz w:val="20"/>
                <w:szCs w:val="20"/>
                <w:lang w:eastAsia="zh-CN"/>
              </w:rPr>
            </w:pPr>
            <w:hyperlink r:id="rId31" w:history="1">
              <w:r w:rsidR="00780C73" w:rsidRPr="00C52610">
                <w:rPr>
                  <w:rStyle w:val="Hyperlink"/>
                  <w:rFonts w:cs="Arial"/>
                  <w:color w:val="002664" w:themeColor="accent1"/>
                  <w:sz w:val="20"/>
                  <w:szCs w:val="20"/>
                  <w:lang w:eastAsia="zh-CN"/>
                </w:rPr>
                <w:t>NT00749</w:t>
              </w:r>
            </w:hyperlink>
          </w:p>
          <w:p w14:paraId="7224BD4A" w14:textId="539CC347" w:rsidR="00780C73" w:rsidRPr="00C52610" w:rsidRDefault="00780C73" w:rsidP="00C52610">
            <w:pPr>
              <w:cnfStyle w:val="000000100000" w:firstRow="0" w:lastRow="0" w:firstColumn="0" w:lastColumn="0" w:oddVBand="0" w:evenVBand="0" w:oddHBand="1" w:evenHBand="0" w:firstRowFirstColumn="0" w:firstRowLastColumn="0" w:lastRowFirstColumn="0" w:lastRowLastColumn="0"/>
              <w:rPr>
                <w:rFonts w:cs="Arial"/>
                <w:color w:val="002664" w:themeColor="accent1"/>
                <w:sz w:val="20"/>
                <w:szCs w:val="20"/>
              </w:rPr>
            </w:pPr>
          </w:p>
        </w:tc>
        <w:tc>
          <w:tcPr>
            <w:tcW w:w="1701" w:type="dxa"/>
            <w:vAlign w:val="top"/>
          </w:tcPr>
          <w:p w14:paraId="067EA198" w14:textId="7FB49A7E" w:rsidR="00780C73" w:rsidRPr="00C52610" w:rsidRDefault="00780C73" w:rsidP="00C5261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cs="Arial"/>
                <w:sz w:val="20"/>
                <w:szCs w:val="20"/>
                <w:lang w:eastAsia="zh-CN"/>
              </w:rPr>
              <w:t xml:space="preserve">Live - MyPL (1 hour) </w:t>
            </w:r>
          </w:p>
        </w:tc>
        <w:tc>
          <w:tcPr>
            <w:tcW w:w="3968" w:type="dxa"/>
            <w:vAlign w:val="top"/>
          </w:tcPr>
          <w:p w14:paraId="4309F24D" w14:textId="461485F8" w:rsidR="00780C73" w:rsidRPr="00C52610" w:rsidRDefault="00780C73" w:rsidP="00C5261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cs="Arial"/>
                <w:sz w:val="20"/>
                <w:szCs w:val="20"/>
                <w:lang w:eastAsia="zh-CN"/>
              </w:rPr>
              <w:t>Explores the importance of establishing team values and how these values can contribute to a high function SAS Staff team</w:t>
            </w:r>
          </w:p>
        </w:tc>
        <w:sdt>
          <w:sdtPr>
            <w:rPr>
              <w:rFonts w:cs="Arial"/>
              <w:sz w:val="20"/>
              <w:szCs w:val="20"/>
              <w:lang w:eastAsia="zh-CN"/>
            </w:rPr>
            <w:id w:val="1290781336"/>
            <w14:checkbox>
              <w14:checked w14:val="0"/>
              <w14:checkedState w14:val="2612" w14:font="MS Gothic"/>
              <w14:uncheckedState w14:val="2610" w14:font="MS Gothic"/>
            </w14:checkbox>
          </w:sdtPr>
          <w:sdtEndPr/>
          <w:sdtContent>
            <w:tc>
              <w:tcPr>
                <w:tcW w:w="1321" w:type="dxa"/>
                <w:vAlign w:val="top"/>
              </w:tcPr>
              <w:p w14:paraId="6FA142A5" w14:textId="1C6449D9" w:rsidR="00780C73" w:rsidRPr="00C52610" w:rsidRDefault="00780C73" w:rsidP="00C52610">
                <w:pPr>
                  <w:cnfStyle w:val="000000100000" w:firstRow="0" w:lastRow="0" w:firstColumn="0" w:lastColumn="0" w:oddVBand="0" w:evenVBand="0" w:oddHBand="1" w:evenHBand="0" w:firstRowFirstColumn="0" w:firstRowLastColumn="0" w:lastRowFirstColumn="0" w:lastRowLastColumn="0"/>
                  <w:rPr>
                    <w:rFonts w:cs="Arial"/>
                    <w:sz w:val="20"/>
                    <w:szCs w:val="20"/>
                    <w:lang w:eastAsia="zh-CN"/>
                  </w:rPr>
                </w:pPr>
                <w:r w:rsidRPr="00C52610">
                  <w:rPr>
                    <w:rFonts w:ascii="Segoe UI Symbol" w:hAnsi="Segoe UI Symbol" w:cs="Segoe UI Symbol"/>
                    <w:sz w:val="20"/>
                    <w:szCs w:val="20"/>
                    <w:lang w:eastAsia="zh-CN"/>
                  </w:rPr>
                  <w:t>☐</w:t>
                </w:r>
              </w:p>
            </w:tc>
          </w:sdtContent>
        </w:sdt>
      </w:tr>
      <w:tr w:rsidR="00780C73" w:rsidRPr="00C52610" w14:paraId="4C9797B4" w14:textId="77777777" w:rsidTr="00C526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shd w:val="clear" w:color="auto" w:fill="auto"/>
            <w:vAlign w:val="top"/>
          </w:tcPr>
          <w:p w14:paraId="71FF3395" w14:textId="77AAD45E" w:rsidR="00780C73" w:rsidRPr="00C52610" w:rsidRDefault="00780C73" w:rsidP="00C52610">
            <w:pPr>
              <w:rPr>
                <w:rFonts w:cs="Arial"/>
                <w:b w:val="0"/>
                <w:sz w:val="20"/>
                <w:szCs w:val="20"/>
                <w:lang w:val="en-US"/>
              </w:rPr>
            </w:pPr>
            <w:r w:rsidRPr="00C52610">
              <w:rPr>
                <w:rFonts w:cs="Arial"/>
                <w:b w:val="0"/>
                <w:sz w:val="20"/>
                <w:szCs w:val="20"/>
                <w:lang w:eastAsia="zh-CN"/>
              </w:rPr>
              <w:t xml:space="preserve">PLNTS – Introduction to </w:t>
            </w:r>
            <w:r w:rsidRPr="00C52610">
              <w:rPr>
                <w:rFonts w:eastAsia="Calibri" w:cs="Arial"/>
                <w:b w:val="0"/>
                <w:sz w:val="20"/>
                <w:szCs w:val="20"/>
                <w:lang w:eastAsia="zh-CN"/>
              </w:rPr>
              <w:t>Growth mindset</w:t>
            </w:r>
          </w:p>
        </w:tc>
        <w:tc>
          <w:tcPr>
            <w:tcW w:w="1417" w:type="dxa"/>
            <w:vAlign w:val="top"/>
          </w:tcPr>
          <w:p w14:paraId="7BEB77B4" w14:textId="77777777" w:rsidR="00780C73" w:rsidRPr="00C52610" w:rsidRDefault="00ED1323" w:rsidP="00C52610">
            <w:pPr>
              <w:cnfStyle w:val="000000010000" w:firstRow="0" w:lastRow="0" w:firstColumn="0" w:lastColumn="0" w:oddVBand="0" w:evenVBand="0" w:oddHBand="0" w:evenHBand="1" w:firstRowFirstColumn="0" w:firstRowLastColumn="0" w:lastRowFirstColumn="0" w:lastRowLastColumn="0"/>
              <w:rPr>
                <w:rStyle w:val="Hyperlink"/>
                <w:rFonts w:cs="Arial"/>
                <w:color w:val="002664" w:themeColor="accent1"/>
                <w:sz w:val="20"/>
                <w:szCs w:val="20"/>
              </w:rPr>
            </w:pPr>
            <w:hyperlink r:id="rId32" w:history="1">
              <w:r w:rsidR="00780C73" w:rsidRPr="00C52610">
                <w:rPr>
                  <w:rStyle w:val="Hyperlink"/>
                  <w:rFonts w:cs="Arial"/>
                  <w:color w:val="002664" w:themeColor="accent1"/>
                  <w:sz w:val="20"/>
                  <w:szCs w:val="20"/>
                </w:rPr>
                <w:t>NT01151</w:t>
              </w:r>
            </w:hyperlink>
          </w:p>
          <w:p w14:paraId="366FABB8" w14:textId="77777777" w:rsidR="00934EED" w:rsidRPr="00C52610" w:rsidRDefault="00934EED" w:rsidP="00C52610">
            <w:pPr>
              <w:cnfStyle w:val="000000010000" w:firstRow="0" w:lastRow="0" w:firstColumn="0" w:lastColumn="0" w:oddVBand="0" w:evenVBand="0" w:oddHBand="0" w:evenHBand="1" w:firstRowFirstColumn="0" w:firstRowLastColumn="0" w:lastRowFirstColumn="0" w:lastRowLastColumn="0"/>
              <w:rPr>
                <w:rFonts w:cs="Arial"/>
                <w:color w:val="002664" w:themeColor="accent1"/>
                <w:sz w:val="20"/>
                <w:szCs w:val="20"/>
              </w:rPr>
            </w:pPr>
          </w:p>
          <w:p w14:paraId="666AD410" w14:textId="619077AB" w:rsidR="00934EED" w:rsidRPr="00C52610" w:rsidRDefault="00ED1323" w:rsidP="00C52610">
            <w:pPr>
              <w:cnfStyle w:val="000000010000" w:firstRow="0" w:lastRow="0" w:firstColumn="0" w:lastColumn="0" w:oddVBand="0" w:evenVBand="0" w:oddHBand="0" w:evenHBand="1" w:firstRowFirstColumn="0" w:firstRowLastColumn="0" w:lastRowFirstColumn="0" w:lastRowLastColumn="0"/>
              <w:rPr>
                <w:rFonts w:cs="Arial"/>
                <w:color w:val="002664" w:themeColor="accent1"/>
                <w:sz w:val="20"/>
                <w:szCs w:val="20"/>
              </w:rPr>
            </w:pPr>
            <w:hyperlink r:id="rId33" w:anchor="/list?page=1&amp;pageSize=10&amp;openSessionsOnly=false&amp;search=NT01736" w:history="1">
              <w:r w:rsidR="00934EED" w:rsidRPr="00C52610">
                <w:rPr>
                  <w:rStyle w:val="Hyperlink"/>
                  <w:rFonts w:cs="Arial"/>
                  <w:sz w:val="20"/>
                  <w:szCs w:val="20"/>
                </w:rPr>
                <w:t>NT</w:t>
              </w:r>
              <w:r w:rsidR="00C05330" w:rsidRPr="00C52610">
                <w:rPr>
                  <w:rStyle w:val="Hyperlink"/>
                  <w:rFonts w:cs="Arial"/>
                  <w:sz w:val="20"/>
                  <w:szCs w:val="20"/>
                </w:rPr>
                <w:t>01736</w:t>
              </w:r>
            </w:hyperlink>
          </w:p>
        </w:tc>
        <w:tc>
          <w:tcPr>
            <w:tcW w:w="1701" w:type="dxa"/>
            <w:vAlign w:val="top"/>
          </w:tcPr>
          <w:p w14:paraId="3FA594C4" w14:textId="77777777" w:rsidR="00C05330" w:rsidRPr="00C52610" w:rsidRDefault="00780C73" w:rsidP="00C52610">
            <w:pPr>
              <w:cnfStyle w:val="000000010000" w:firstRow="0" w:lastRow="0" w:firstColumn="0" w:lastColumn="0" w:oddVBand="0" w:evenVBand="0" w:oddHBand="0" w:evenHBand="1" w:firstRowFirstColumn="0" w:firstRowLastColumn="0" w:lastRowFirstColumn="0" w:lastRowLastColumn="0"/>
              <w:rPr>
                <w:rFonts w:cs="Arial"/>
                <w:sz w:val="20"/>
                <w:szCs w:val="20"/>
                <w:lang w:eastAsia="zh-CN"/>
              </w:rPr>
            </w:pPr>
            <w:r w:rsidRPr="00C52610">
              <w:rPr>
                <w:rFonts w:cs="Arial"/>
                <w:sz w:val="20"/>
                <w:szCs w:val="20"/>
                <w:lang w:eastAsia="zh-CN"/>
              </w:rPr>
              <w:t xml:space="preserve">Online – Live MyPL (1 hour) </w:t>
            </w:r>
          </w:p>
          <w:p w14:paraId="2B564A3F" w14:textId="60880785" w:rsidR="00780C73" w:rsidRPr="00C52610" w:rsidRDefault="00C05330" w:rsidP="00C5261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C52610">
              <w:rPr>
                <w:rFonts w:cs="Arial"/>
                <w:sz w:val="20"/>
                <w:szCs w:val="20"/>
                <w:lang w:eastAsia="zh-CN"/>
              </w:rPr>
              <w:t>R</w:t>
            </w:r>
            <w:r w:rsidR="00780C73" w:rsidRPr="00C52610">
              <w:rPr>
                <w:rFonts w:cs="Arial"/>
                <w:sz w:val="20"/>
                <w:szCs w:val="20"/>
                <w:lang w:eastAsia="zh-CN"/>
              </w:rPr>
              <w:t>ecorded</w:t>
            </w:r>
          </w:p>
        </w:tc>
        <w:tc>
          <w:tcPr>
            <w:tcW w:w="3968" w:type="dxa"/>
            <w:vAlign w:val="top"/>
          </w:tcPr>
          <w:p w14:paraId="286B23F6" w14:textId="62F16C1C" w:rsidR="00780C73" w:rsidRPr="00C52610" w:rsidRDefault="00780C73" w:rsidP="00C52610">
            <w:pPr>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C52610">
              <w:rPr>
                <w:rFonts w:cs="Arial"/>
                <w:sz w:val="20"/>
                <w:szCs w:val="20"/>
                <w:lang w:eastAsia="zh-CN"/>
              </w:rPr>
              <w:t>During this presentation we explore the difference between a fixed and a growth mindset. We learn how each of us can bring a positive change to our workplace and learn about how important it is to adopt an attitude which leads to life-long learning, job satisfaction and continuous improvement.</w:t>
            </w:r>
          </w:p>
        </w:tc>
        <w:sdt>
          <w:sdtPr>
            <w:rPr>
              <w:rFonts w:cs="Arial"/>
              <w:sz w:val="20"/>
              <w:szCs w:val="20"/>
              <w:lang w:eastAsia="zh-CN"/>
            </w:rPr>
            <w:id w:val="-26714552"/>
            <w14:checkbox>
              <w14:checked w14:val="0"/>
              <w14:checkedState w14:val="2612" w14:font="MS Gothic"/>
              <w14:uncheckedState w14:val="2610" w14:font="MS Gothic"/>
            </w14:checkbox>
          </w:sdtPr>
          <w:sdtEndPr/>
          <w:sdtContent>
            <w:tc>
              <w:tcPr>
                <w:tcW w:w="1321" w:type="dxa"/>
                <w:vAlign w:val="top"/>
              </w:tcPr>
              <w:p w14:paraId="314F5C60" w14:textId="62CD6CB9" w:rsidR="00780C73" w:rsidRPr="00C52610" w:rsidRDefault="00780C73" w:rsidP="00C52610">
                <w:pPr>
                  <w:cnfStyle w:val="000000010000" w:firstRow="0" w:lastRow="0" w:firstColumn="0" w:lastColumn="0" w:oddVBand="0" w:evenVBand="0" w:oddHBand="0" w:evenHBand="1" w:firstRowFirstColumn="0" w:firstRowLastColumn="0" w:lastRowFirstColumn="0" w:lastRowLastColumn="0"/>
                  <w:rPr>
                    <w:rFonts w:cs="Arial"/>
                    <w:sz w:val="20"/>
                    <w:szCs w:val="20"/>
                    <w:lang w:eastAsia="zh-CN"/>
                  </w:rPr>
                </w:pPr>
                <w:r w:rsidRPr="00C52610">
                  <w:rPr>
                    <w:rFonts w:ascii="Segoe UI Symbol" w:hAnsi="Segoe UI Symbol" w:cs="Segoe UI Symbol"/>
                    <w:sz w:val="20"/>
                    <w:szCs w:val="20"/>
                    <w:lang w:eastAsia="zh-CN"/>
                  </w:rPr>
                  <w:t>☐</w:t>
                </w:r>
              </w:p>
            </w:tc>
          </w:sdtContent>
        </w:sdt>
      </w:tr>
      <w:tr w:rsidR="00B257F3" w:rsidRPr="00C52610" w14:paraId="1B80E2CE" w14:textId="77777777" w:rsidTr="00C526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vAlign w:val="top"/>
          </w:tcPr>
          <w:p w14:paraId="6887B879" w14:textId="55DC2417" w:rsidR="00B257F3" w:rsidRPr="00C52610" w:rsidRDefault="00B257F3" w:rsidP="00C52610">
            <w:pPr>
              <w:rPr>
                <w:rFonts w:cs="Arial"/>
                <w:b w:val="0"/>
                <w:sz w:val="20"/>
                <w:szCs w:val="20"/>
                <w:lang w:val="en-US"/>
              </w:rPr>
            </w:pPr>
            <w:r w:rsidRPr="00C52610">
              <w:rPr>
                <w:rFonts w:cs="Arial"/>
                <w:b w:val="0"/>
                <w:sz w:val="20"/>
                <w:szCs w:val="20"/>
                <w:lang w:eastAsia="zh-CN"/>
              </w:rPr>
              <w:t>PLNTS – Keeping staff informed</w:t>
            </w:r>
          </w:p>
        </w:tc>
        <w:tc>
          <w:tcPr>
            <w:tcW w:w="1417" w:type="dxa"/>
            <w:vAlign w:val="top"/>
          </w:tcPr>
          <w:p w14:paraId="4B1671D3" w14:textId="77777777" w:rsidR="00B257F3" w:rsidRPr="00C52610" w:rsidRDefault="00ED1323" w:rsidP="00C52610">
            <w:pPr>
              <w:cnfStyle w:val="000000100000" w:firstRow="0" w:lastRow="0" w:firstColumn="0" w:lastColumn="0" w:oddVBand="0" w:evenVBand="0" w:oddHBand="1" w:evenHBand="0" w:firstRowFirstColumn="0" w:firstRowLastColumn="0" w:lastRowFirstColumn="0" w:lastRowLastColumn="0"/>
              <w:rPr>
                <w:rStyle w:val="Hyperlink"/>
                <w:rFonts w:cs="Arial"/>
                <w:color w:val="002664" w:themeColor="accent1"/>
                <w:sz w:val="20"/>
                <w:szCs w:val="20"/>
                <w:lang w:eastAsia="zh-CN"/>
              </w:rPr>
            </w:pPr>
            <w:hyperlink r:id="rId34" w:history="1">
              <w:r w:rsidR="00B257F3" w:rsidRPr="00C52610">
                <w:rPr>
                  <w:rStyle w:val="Hyperlink"/>
                  <w:rFonts w:cs="Arial"/>
                  <w:color w:val="002664" w:themeColor="accent1"/>
                  <w:sz w:val="20"/>
                  <w:szCs w:val="20"/>
                  <w:lang w:eastAsia="zh-CN"/>
                </w:rPr>
                <w:t>NT01049</w:t>
              </w:r>
            </w:hyperlink>
          </w:p>
          <w:p w14:paraId="39BCD7C5" w14:textId="371999F3" w:rsidR="00B257F3" w:rsidRPr="00C52610" w:rsidRDefault="00ED1323" w:rsidP="00C52610">
            <w:pPr>
              <w:cnfStyle w:val="000000100000" w:firstRow="0" w:lastRow="0" w:firstColumn="0" w:lastColumn="0" w:oddVBand="0" w:evenVBand="0" w:oddHBand="1" w:evenHBand="0" w:firstRowFirstColumn="0" w:firstRowLastColumn="0" w:lastRowFirstColumn="0" w:lastRowLastColumn="0"/>
              <w:rPr>
                <w:rFonts w:cs="Arial"/>
                <w:color w:val="002664" w:themeColor="accent1"/>
                <w:sz w:val="20"/>
                <w:szCs w:val="20"/>
              </w:rPr>
            </w:pPr>
            <w:hyperlink r:id="rId35" w:history="1">
              <w:r w:rsidR="00B257F3" w:rsidRPr="00C52610">
                <w:rPr>
                  <w:rStyle w:val="Hyperlink"/>
                  <w:rFonts w:cs="Arial"/>
                  <w:color w:val="002664" w:themeColor="accent1"/>
                  <w:sz w:val="20"/>
                  <w:szCs w:val="20"/>
                  <w:lang w:eastAsia="zh-CN"/>
                </w:rPr>
                <w:t>NT00685</w:t>
              </w:r>
            </w:hyperlink>
          </w:p>
        </w:tc>
        <w:tc>
          <w:tcPr>
            <w:tcW w:w="1701" w:type="dxa"/>
            <w:vAlign w:val="top"/>
          </w:tcPr>
          <w:p w14:paraId="6C33D824" w14:textId="77777777" w:rsidR="00B257F3" w:rsidRPr="00C52610" w:rsidRDefault="00B257F3" w:rsidP="00C52610">
            <w:pPr>
              <w:cnfStyle w:val="000000100000" w:firstRow="0" w:lastRow="0" w:firstColumn="0" w:lastColumn="0" w:oddVBand="0" w:evenVBand="0" w:oddHBand="1" w:evenHBand="0" w:firstRowFirstColumn="0" w:firstRowLastColumn="0" w:lastRowFirstColumn="0" w:lastRowLastColumn="0"/>
              <w:rPr>
                <w:rFonts w:cs="Arial"/>
                <w:sz w:val="20"/>
                <w:szCs w:val="20"/>
                <w:lang w:val="en-US" w:eastAsia="zh-CN"/>
              </w:rPr>
            </w:pPr>
            <w:r w:rsidRPr="00C52610">
              <w:rPr>
                <w:rFonts w:cs="Arial"/>
                <w:sz w:val="20"/>
                <w:szCs w:val="20"/>
                <w:lang w:val="en-US" w:eastAsia="zh-CN"/>
              </w:rPr>
              <w:t>Online – Live MyPL (1 hour)</w:t>
            </w:r>
          </w:p>
          <w:p w14:paraId="1CAE63EE" w14:textId="1BF7C741" w:rsidR="00B257F3" w:rsidRPr="00C52610" w:rsidRDefault="00B257F3" w:rsidP="00C5261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cs="Arial"/>
                <w:sz w:val="20"/>
                <w:szCs w:val="20"/>
                <w:lang w:val="en-US" w:eastAsia="zh-CN"/>
              </w:rPr>
              <w:t xml:space="preserve">or </w:t>
            </w:r>
            <w:proofErr w:type="gramStart"/>
            <w:r w:rsidRPr="00C52610">
              <w:rPr>
                <w:rFonts w:cs="Arial"/>
                <w:sz w:val="20"/>
                <w:szCs w:val="20"/>
                <w:lang w:val="en-US" w:eastAsia="zh-CN"/>
              </w:rPr>
              <w:t>Recorded</w:t>
            </w:r>
            <w:proofErr w:type="gramEnd"/>
          </w:p>
        </w:tc>
        <w:tc>
          <w:tcPr>
            <w:tcW w:w="3968" w:type="dxa"/>
            <w:vAlign w:val="top"/>
          </w:tcPr>
          <w:p w14:paraId="693C6040" w14:textId="48A1FF61" w:rsidR="00B257F3" w:rsidRPr="00C52610" w:rsidRDefault="00B257F3" w:rsidP="00C52610">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C52610">
              <w:rPr>
                <w:rFonts w:cs="Arial"/>
                <w:sz w:val="20"/>
                <w:szCs w:val="20"/>
                <w:lang w:eastAsia="zh-CN"/>
              </w:rPr>
              <w:t xml:space="preserve">Learn the intricacies of internal communication, why it is important, the benefits of sharing knowledge and apply </w:t>
            </w:r>
            <w:proofErr w:type="gramStart"/>
            <w:r w:rsidRPr="00C52610">
              <w:rPr>
                <w:rFonts w:cs="Arial"/>
                <w:sz w:val="20"/>
                <w:szCs w:val="20"/>
                <w:lang w:eastAsia="zh-CN"/>
              </w:rPr>
              <w:t>particular techniques</w:t>
            </w:r>
            <w:proofErr w:type="gramEnd"/>
            <w:r w:rsidRPr="00C52610">
              <w:rPr>
                <w:rFonts w:cs="Arial"/>
                <w:sz w:val="20"/>
                <w:szCs w:val="20"/>
                <w:lang w:eastAsia="zh-CN"/>
              </w:rPr>
              <w:t xml:space="preserve"> for effective communication. </w:t>
            </w:r>
          </w:p>
        </w:tc>
        <w:sdt>
          <w:sdtPr>
            <w:rPr>
              <w:rFonts w:cs="Arial"/>
              <w:sz w:val="20"/>
              <w:szCs w:val="20"/>
              <w:lang w:eastAsia="zh-CN"/>
            </w:rPr>
            <w:id w:val="1244913080"/>
            <w14:checkbox>
              <w14:checked w14:val="0"/>
              <w14:checkedState w14:val="2612" w14:font="MS Gothic"/>
              <w14:uncheckedState w14:val="2610" w14:font="MS Gothic"/>
            </w14:checkbox>
          </w:sdtPr>
          <w:sdtEndPr/>
          <w:sdtContent>
            <w:tc>
              <w:tcPr>
                <w:tcW w:w="1321" w:type="dxa"/>
                <w:vAlign w:val="top"/>
              </w:tcPr>
              <w:p w14:paraId="4C455955" w14:textId="09CEF692" w:rsidR="00B257F3" w:rsidRPr="00C52610" w:rsidRDefault="00B257F3" w:rsidP="00C52610">
                <w:pPr>
                  <w:cnfStyle w:val="000000100000" w:firstRow="0" w:lastRow="0" w:firstColumn="0" w:lastColumn="0" w:oddVBand="0" w:evenVBand="0" w:oddHBand="1" w:evenHBand="0" w:firstRowFirstColumn="0" w:firstRowLastColumn="0" w:lastRowFirstColumn="0" w:lastRowLastColumn="0"/>
                  <w:rPr>
                    <w:rFonts w:cs="Arial"/>
                    <w:sz w:val="20"/>
                    <w:szCs w:val="20"/>
                    <w:lang w:eastAsia="zh-CN"/>
                  </w:rPr>
                </w:pPr>
                <w:r w:rsidRPr="00C52610">
                  <w:rPr>
                    <w:rFonts w:ascii="Segoe UI Symbol" w:hAnsi="Segoe UI Symbol" w:cs="Segoe UI Symbol"/>
                    <w:sz w:val="20"/>
                    <w:szCs w:val="20"/>
                    <w:lang w:eastAsia="zh-CN"/>
                  </w:rPr>
                  <w:t>☐</w:t>
                </w:r>
              </w:p>
            </w:tc>
          </w:sdtContent>
        </w:sdt>
      </w:tr>
      <w:tr w:rsidR="00B257F3" w:rsidRPr="00C52610" w14:paraId="1838573C" w14:textId="77777777" w:rsidTr="00C526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shd w:val="clear" w:color="auto" w:fill="auto"/>
            <w:vAlign w:val="top"/>
          </w:tcPr>
          <w:p w14:paraId="2BD2ECBA" w14:textId="5FC44EC1" w:rsidR="00B257F3" w:rsidRPr="00C52610" w:rsidRDefault="00B257F3" w:rsidP="00C52610">
            <w:pPr>
              <w:rPr>
                <w:rFonts w:cs="Arial"/>
                <w:b w:val="0"/>
                <w:sz w:val="20"/>
                <w:szCs w:val="20"/>
              </w:rPr>
            </w:pPr>
            <w:r w:rsidRPr="00C52610">
              <w:rPr>
                <w:rFonts w:cs="Arial"/>
                <w:b w:val="0"/>
                <w:sz w:val="20"/>
                <w:szCs w:val="20"/>
                <w:lang w:eastAsia="zh-CN"/>
              </w:rPr>
              <w:t xml:space="preserve">PLNTS – Local School Inductions </w:t>
            </w:r>
          </w:p>
        </w:tc>
        <w:tc>
          <w:tcPr>
            <w:tcW w:w="1417" w:type="dxa"/>
            <w:vAlign w:val="top"/>
          </w:tcPr>
          <w:p w14:paraId="55D06380" w14:textId="22D97736" w:rsidR="00B257F3" w:rsidRPr="00C52610" w:rsidRDefault="00ED1323" w:rsidP="00C52610">
            <w:pPr>
              <w:cnfStyle w:val="000000010000" w:firstRow="0" w:lastRow="0" w:firstColumn="0" w:lastColumn="0" w:oddVBand="0" w:evenVBand="0" w:oddHBand="0" w:evenHBand="1" w:firstRowFirstColumn="0" w:firstRowLastColumn="0" w:lastRowFirstColumn="0" w:lastRowLastColumn="0"/>
              <w:rPr>
                <w:rFonts w:cs="Arial"/>
                <w:color w:val="002664" w:themeColor="accent1"/>
                <w:sz w:val="20"/>
                <w:szCs w:val="20"/>
              </w:rPr>
            </w:pPr>
            <w:hyperlink r:id="rId36" w:history="1">
              <w:r w:rsidR="00B257F3" w:rsidRPr="00C52610">
                <w:rPr>
                  <w:rStyle w:val="Hyperlink"/>
                  <w:rFonts w:cs="Arial"/>
                  <w:color w:val="002664" w:themeColor="accent1"/>
                  <w:sz w:val="20"/>
                  <w:szCs w:val="20"/>
                  <w:lang w:eastAsia="zh-CN"/>
                </w:rPr>
                <w:t>NT01102</w:t>
              </w:r>
            </w:hyperlink>
          </w:p>
        </w:tc>
        <w:tc>
          <w:tcPr>
            <w:tcW w:w="1701" w:type="dxa"/>
            <w:vAlign w:val="top"/>
          </w:tcPr>
          <w:p w14:paraId="0BBF2006" w14:textId="77777777" w:rsidR="00B257F3" w:rsidRPr="00C52610" w:rsidRDefault="00B257F3" w:rsidP="00C52610">
            <w:pPr>
              <w:cnfStyle w:val="000000010000" w:firstRow="0" w:lastRow="0" w:firstColumn="0" w:lastColumn="0" w:oddVBand="0" w:evenVBand="0" w:oddHBand="0" w:evenHBand="1" w:firstRowFirstColumn="0" w:firstRowLastColumn="0" w:lastRowFirstColumn="0" w:lastRowLastColumn="0"/>
              <w:rPr>
                <w:rFonts w:cs="Arial"/>
                <w:sz w:val="20"/>
                <w:szCs w:val="20"/>
                <w:lang w:val="en-US" w:eastAsia="zh-CN"/>
              </w:rPr>
            </w:pPr>
            <w:r w:rsidRPr="00C52610">
              <w:rPr>
                <w:rFonts w:cs="Arial"/>
                <w:sz w:val="20"/>
                <w:szCs w:val="20"/>
                <w:lang w:val="en-US" w:eastAsia="zh-CN"/>
              </w:rPr>
              <w:t>Recorded</w:t>
            </w:r>
          </w:p>
          <w:p w14:paraId="36860DBA" w14:textId="227B43DC" w:rsidR="00B257F3" w:rsidRPr="00C52610" w:rsidRDefault="00B257F3" w:rsidP="00C5261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C52610">
              <w:rPr>
                <w:rFonts w:cs="Arial"/>
                <w:sz w:val="20"/>
                <w:szCs w:val="20"/>
                <w:lang w:val="en-US" w:eastAsia="zh-CN"/>
              </w:rPr>
              <w:t>MyPL (31 min)</w:t>
            </w:r>
          </w:p>
        </w:tc>
        <w:tc>
          <w:tcPr>
            <w:tcW w:w="3968" w:type="dxa"/>
            <w:vAlign w:val="top"/>
          </w:tcPr>
          <w:p w14:paraId="4FC96572" w14:textId="25632BE4" w:rsidR="00B257F3" w:rsidRPr="00C52610" w:rsidRDefault="00B257F3" w:rsidP="00C5261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C52610">
              <w:rPr>
                <w:rFonts w:cs="Arial"/>
                <w:sz w:val="20"/>
                <w:szCs w:val="20"/>
                <w:lang w:eastAsia="zh-CN"/>
              </w:rPr>
              <w:t>This session will provide you with ideas and guidelines for designing a localised induction program for your school environment.</w:t>
            </w:r>
          </w:p>
        </w:tc>
        <w:sdt>
          <w:sdtPr>
            <w:rPr>
              <w:rFonts w:cs="Arial"/>
              <w:sz w:val="20"/>
              <w:szCs w:val="20"/>
              <w:lang w:eastAsia="zh-CN"/>
            </w:rPr>
            <w:id w:val="-803770750"/>
            <w14:checkbox>
              <w14:checked w14:val="0"/>
              <w14:checkedState w14:val="2612" w14:font="MS Gothic"/>
              <w14:uncheckedState w14:val="2610" w14:font="MS Gothic"/>
            </w14:checkbox>
          </w:sdtPr>
          <w:sdtEndPr/>
          <w:sdtContent>
            <w:tc>
              <w:tcPr>
                <w:tcW w:w="1321" w:type="dxa"/>
                <w:vAlign w:val="top"/>
              </w:tcPr>
              <w:p w14:paraId="7C45AE30" w14:textId="68978039" w:rsidR="00B257F3" w:rsidRPr="00C52610" w:rsidRDefault="00B257F3" w:rsidP="00C52610">
                <w:pPr>
                  <w:cnfStyle w:val="000000010000" w:firstRow="0" w:lastRow="0" w:firstColumn="0" w:lastColumn="0" w:oddVBand="0" w:evenVBand="0" w:oddHBand="0" w:evenHBand="1" w:firstRowFirstColumn="0" w:firstRowLastColumn="0" w:lastRowFirstColumn="0" w:lastRowLastColumn="0"/>
                  <w:rPr>
                    <w:rFonts w:cs="Arial"/>
                    <w:sz w:val="20"/>
                    <w:szCs w:val="20"/>
                    <w:lang w:eastAsia="zh-CN"/>
                  </w:rPr>
                </w:pPr>
                <w:r w:rsidRPr="00C52610">
                  <w:rPr>
                    <w:rFonts w:ascii="Segoe UI Symbol" w:hAnsi="Segoe UI Symbol" w:cs="Segoe UI Symbol"/>
                    <w:sz w:val="20"/>
                    <w:szCs w:val="20"/>
                    <w:lang w:eastAsia="zh-CN"/>
                  </w:rPr>
                  <w:t>☐</w:t>
                </w:r>
              </w:p>
            </w:tc>
          </w:sdtContent>
        </w:sdt>
      </w:tr>
      <w:tr w:rsidR="00B257F3" w:rsidRPr="00C52610" w14:paraId="0B59E09F" w14:textId="77777777" w:rsidTr="00C526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vAlign w:val="top"/>
          </w:tcPr>
          <w:p w14:paraId="129954C3" w14:textId="171F05F8" w:rsidR="00B257F3" w:rsidRPr="00C52610" w:rsidRDefault="00B257F3" w:rsidP="00C52610">
            <w:pPr>
              <w:rPr>
                <w:rFonts w:cs="Arial"/>
                <w:b w:val="0"/>
                <w:sz w:val="20"/>
                <w:szCs w:val="20"/>
              </w:rPr>
            </w:pPr>
            <w:r w:rsidRPr="00C52610">
              <w:rPr>
                <w:rFonts w:cs="Arial"/>
                <w:b w:val="0"/>
                <w:sz w:val="20"/>
                <w:szCs w:val="20"/>
                <w:lang w:val="en-US" w:eastAsia="zh-CN"/>
              </w:rPr>
              <w:t>PLNTS – Policies procedures and guidelines</w:t>
            </w:r>
          </w:p>
        </w:tc>
        <w:tc>
          <w:tcPr>
            <w:tcW w:w="1417" w:type="dxa"/>
            <w:vAlign w:val="top"/>
          </w:tcPr>
          <w:p w14:paraId="1F556993" w14:textId="1C34A6DB" w:rsidR="00B257F3" w:rsidRPr="00C52610" w:rsidRDefault="00ED1323" w:rsidP="00C52610">
            <w:pPr>
              <w:cnfStyle w:val="000000100000" w:firstRow="0" w:lastRow="0" w:firstColumn="0" w:lastColumn="0" w:oddVBand="0" w:evenVBand="0" w:oddHBand="1" w:evenHBand="0" w:firstRowFirstColumn="0" w:firstRowLastColumn="0" w:lastRowFirstColumn="0" w:lastRowLastColumn="0"/>
              <w:rPr>
                <w:rFonts w:cs="Arial"/>
                <w:color w:val="002664" w:themeColor="accent1"/>
                <w:sz w:val="20"/>
                <w:szCs w:val="20"/>
              </w:rPr>
            </w:pPr>
            <w:hyperlink r:id="rId37" w:history="1">
              <w:r w:rsidR="00B257F3" w:rsidRPr="00C52610">
                <w:rPr>
                  <w:rStyle w:val="Hyperlink"/>
                  <w:rFonts w:cs="Arial"/>
                  <w:color w:val="002664" w:themeColor="accent1"/>
                  <w:sz w:val="20"/>
                  <w:szCs w:val="20"/>
                  <w:lang w:val="en-US" w:eastAsia="zh-CN"/>
                </w:rPr>
                <w:t>NT01051</w:t>
              </w:r>
            </w:hyperlink>
          </w:p>
        </w:tc>
        <w:tc>
          <w:tcPr>
            <w:tcW w:w="1701" w:type="dxa"/>
            <w:vAlign w:val="top"/>
          </w:tcPr>
          <w:p w14:paraId="2ABFF0BD" w14:textId="2AF1D608" w:rsidR="00B257F3" w:rsidRPr="00C52610" w:rsidRDefault="00B257F3" w:rsidP="00C5261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cs="Arial"/>
                <w:sz w:val="20"/>
                <w:szCs w:val="20"/>
                <w:lang w:val="en-US" w:eastAsia="zh-CN"/>
              </w:rPr>
              <w:t>Online – Live MyPL (1.5 hours)</w:t>
            </w:r>
          </w:p>
        </w:tc>
        <w:tc>
          <w:tcPr>
            <w:tcW w:w="3968" w:type="dxa"/>
            <w:vAlign w:val="top"/>
          </w:tcPr>
          <w:p w14:paraId="20834F50" w14:textId="1AACCCC5" w:rsidR="00B257F3" w:rsidRPr="00C52610" w:rsidRDefault="00B257F3" w:rsidP="00C5261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cs="Arial"/>
                <w:sz w:val="20"/>
                <w:szCs w:val="20"/>
                <w:lang w:val="en-US" w:eastAsia="zh-CN"/>
              </w:rPr>
              <w:t xml:space="preserve">This interactive session explores </w:t>
            </w:r>
            <w:proofErr w:type="gramStart"/>
            <w:r w:rsidRPr="00C52610">
              <w:rPr>
                <w:rFonts w:cs="Arial"/>
                <w:sz w:val="20"/>
                <w:szCs w:val="20"/>
                <w:lang w:val="en-US" w:eastAsia="zh-CN"/>
              </w:rPr>
              <w:t>a number of</w:t>
            </w:r>
            <w:proofErr w:type="gramEnd"/>
            <w:r w:rsidRPr="00C52610">
              <w:rPr>
                <w:rFonts w:cs="Arial"/>
                <w:sz w:val="20"/>
                <w:szCs w:val="20"/>
                <w:lang w:val="en-US" w:eastAsia="zh-CN"/>
              </w:rPr>
              <w:t xml:space="preserve"> key DoE policies and procedures including those related to finance, business reporting and workplace health and safety.</w:t>
            </w:r>
          </w:p>
        </w:tc>
        <w:sdt>
          <w:sdtPr>
            <w:rPr>
              <w:rFonts w:cs="Arial"/>
              <w:sz w:val="20"/>
              <w:szCs w:val="20"/>
              <w:lang w:eastAsia="zh-CN"/>
            </w:rPr>
            <w:id w:val="1298954881"/>
            <w14:checkbox>
              <w14:checked w14:val="0"/>
              <w14:checkedState w14:val="2612" w14:font="MS Gothic"/>
              <w14:uncheckedState w14:val="2610" w14:font="MS Gothic"/>
            </w14:checkbox>
          </w:sdtPr>
          <w:sdtEndPr/>
          <w:sdtContent>
            <w:tc>
              <w:tcPr>
                <w:tcW w:w="1321" w:type="dxa"/>
                <w:vAlign w:val="top"/>
              </w:tcPr>
              <w:p w14:paraId="688682EE" w14:textId="72386F90" w:rsidR="00B257F3" w:rsidRPr="00C52610" w:rsidRDefault="00B257F3" w:rsidP="00C52610">
                <w:pPr>
                  <w:cnfStyle w:val="000000100000" w:firstRow="0" w:lastRow="0" w:firstColumn="0" w:lastColumn="0" w:oddVBand="0" w:evenVBand="0" w:oddHBand="1" w:evenHBand="0" w:firstRowFirstColumn="0" w:firstRowLastColumn="0" w:lastRowFirstColumn="0" w:lastRowLastColumn="0"/>
                  <w:rPr>
                    <w:rFonts w:cs="Arial"/>
                    <w:sz w:val="20"/>
                    <w:szCs w:val="20"/>
                    <w:lang w:eastAsia="zh-CN"/>
                  </w:rPr>
                </w:pPr>
                <w:r w:rsidRPr="00C52610">
                  <w:rPr>
                    <w:rFonts w:ascii="Segoe UI Symbol" w:hAnsi="Segoe UI Symbol" w:cs="Segoe UI Symbol"/>
                    <w:sz w:val="20"/>
                    <w:szCs w:val="20"/>
                    <w:lang w:eastAsia="zh-CN"/>
                  </w:rPr>
                  <w:t>☐</w:t>
                </w:r>
              </w:p>
            </w:tc>
          </w:sdtContent>
        </w:sdt>
      </w:tr>
      <w:tr w:rsidR="00DF0ABC" w:rsidRPr="00C52610" w14:paraId="7F3946B5" w14:textId="77777777" w:rsidTr="00C526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shd w:val="clear" w:color="auto" w:fill="auto"/>
            <w:vAlign w:val="top"/>
          </w:tcPr>
          <w:p w14:paraId="5EAAAC3B" w14:textId="7A1CEAE2" w:rsidR="00DF0ABC" w:rsidRPr="00C52610" w:rsidRDefault="00DF0ABC" w:rsidP="00C52610">
            <w:pPr>
              <w:rPr>
                <w:rFonts w:cs="Arial"/>
                <w:b w:val="0"/>
                <w:sz w:val="20"/>
                <w:szCs w:val="20"/>
              </w:rPr>
            </w:pPr>
            <w:r w:rsidRPr="00C52610">
              <w:rPr>
                <w:rFonts w:cs="Arial"/>
                <w:b w:val="0"/>
                <w:sz w:val="20"/>
                <w:szCs w:val="20"/>
                <w:lang w:val="en-US" w:eastAsia="zh-CN"/>
              </w:rPr>
              <w:t>PLNTS – School plan and school culture</w:t>
            </w:r>
          </w:p>
        </w:tc>
        <w:tc>
          <w:tcPr>
            <w:tcW w:w="1417" w:type="dxa"/>
            <w:vAlign w:val="top"/>
          </w:tcPr>
          <w:p w14:paraId="15E325F9" w14:textId="77777777" w:rsidR="00DF0ABC" w:rsidRPr="00C52610" w:rsidRDefault="00ED1323" w:rsidP="00C52610">
            <w:pPr>
              <w:cnfStyle w:val="000000010000" w:firstRow="0" w:lastRow="0" w:firstColumn="0" w:lastColumn="0" w:oddVBand="0" w:evenVBand="0" w:oddHBand="0" w:evenHBand="1" w:firstRowFirstColumn="0" w:firstRowLastColumn="0" w:lastRowFirstColumn="0" w:lastRowLastColumn="0"/>
              <w:rPr>
                <w:rStyle w:val="Hyperlink"/>
                <w:rFonts w:cs="Arial"/>
                <w:color w:val="002664" w:themeColor="accent1"/>
                <w:sz w:val="20"/>
                <w:szCs w:val="20"/>
                <w:lang w:val="en-US" w:eastAsia="zh-CN"/>
              </w:rPr>
            </w:pPr>
            <w:hyperlink r:id="rId38" w:history="1">
              <w:r w:rsidR="00DF0ABC" w:rsidRPr="00C52610">
                <w:rPr>
                  <w:rStyle w:val="Hyperlink"/>
                  <w:rFonts w:cs="Arial"/>
                  <w:color w:val="002664" w:themeColor="accent1"/>
                  <w:sz w:val="20"/>
                  <w:szCs w:val="20"/>
                  <w:lang w:val="en-US" w:eastAsia="zh-CN"/>
                </w:rPr>
                <w:t>NT01053</w:t>
              </w:r>
            </w:hyperlink>
          </w:p>
          <w:p w14:paraId="549E36CA" w14:textId="036FEF83" w:rsidR="00DF0ABC" w:rsidRPr="00C52610" w:rsidRDefault="00DF0ABC" w:rsidP="00C52610">
            <w:pPr>
              <w:cnfStyle w:val="000000010000" w:firstRow="0" w:lastRow="0" w:firstColumn="0" w:lastColumn="0" w:oddVBand="0" w:evenVBand="0" w:oddHBand="0" w:evenHBand="1" w:firstRowFirstColumn="0" w:firstRowLastColumn="0" w:lastRowFirstColumn="0" w:lastRowLastColumn="0"/>
              <w:rPr>
                <w:rFonts w:cs="Arial"/>
                <w:color w:val="002664" w:themeColor="accent1"/>
                <w:sz w:val="20"/>
                <w:szCs w:val="20"/>
              </w:rPr>
            </w:pPr>
          </w:p>
        </w:tc>
        <w:tc>
          <w:tcPr>
            <w:tcW w:w="1701" w:type="dxa"/>
            <w:vAlign w:val="top"/>
          </w:tcPr>
          <w:p w14:paraId="4FFBB022" w14:textId="77777777" w:rsidR="00DF0ABC" w:rsidRPr="00C52610" w:rsidRDefault="00DF0ABC" w:rsidP="00C52610">
            <w:pPr>
              <w:cnfStyle w:val="000000010000" w:firstRow="0" w:lastRow="0" w:firstColumn="0" w:lastColumn="0" w:oddVBand="0" w:evenVBand="0" w:oddHBand="0" w:evenHBand="1" w:firstRowFirstColumn="0" w:firstRowLastColumn="0" w:lastRowFirstColumn="0" w:lastRowLastColumn="0"/>
              <w:rPr>
                <w:rFonts w:cs="Arial"/>
                <w:sz w:val="20"/>
                <w:szCs w:val="20"/>
                <w:lang w:val="en-US" w:eastAsia="zh-CN"/>
              </w:rPr>
            </w:pPr>
            <w:r w:rsidRPr="00C52610">
              <w:rPr>
                <w:rFonts w:cs="Arial"/>
                <w:sz w:val="20"/>
                <w:szCs w:val="20"/>
                <w:lang w:val="en-US" w:eastAsia="zh-CN"/>
              </w:rPr>
              <w:t xml:space="preserve">Online – Live MyPL (1 hour) </w:t>
            </w:r>
          </w:p>
          <w:p w14:paraId="54A8B7AD" w14:textId="363147A2" w:rsidR="00DF0ABC" w:rsidRPr="00C52610" w:rsidRDefault="00DF0ABC" w:rsidP="00C52610">
            <w:pPr>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3968" w:type="dxa"/>
            <w:vAlign w:val="top"/>
          </w:tcPr>
          <w:p w14:paraId="679B4EF2" w14:textId="63D5DA2C" w:rsidR="00DF0ABC" w:rsidRPr="00C52610" w:rsidRDefault="00DF0ABC" w:rsidP="00C5261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C52610">
              <w:rPr>
                <w:rFonts w:cs="Arial"/>
                <w:sz w:val="20"/>
                <w:szCs w:val="20"/>
                <w:lang w:val="en-US" w:eastAsia="zh-CN"/>
              </w:rPr>
              <w:t>In this session learn how the school plan is developed, how school priorities are established and how the school plan promotes the school, its vision and culture.</w:t>
            </w:r>
          </w:p>
        </w:tc>
        <w:sdt>
          <w:sdtPr>
            <w:rPr>
              <w:rFonts w:cs="Arial"/>
              <w:sz w:val="20"/>
              <w:szCs w:val="20"/>
              <w:lang w:eastAsia="zh-CN"/>
            </w:rPr>
            <w:id w:val="1515805224"/>
            <w14:checkbox>
              <w14:checked w14:val="0"/>
              <w14:checkedState w14:val="2612" w14:font="MS Gothic"/>
              <w14:uncheckedState w14:val="2610" w14:font="MS Gothic"/>
            </w14:checkbox>
          </w:sdtPr>
          <w:sdtEndPr/>
          <w:sdtContent>
            <w:tc>
              <w:tcPr>
                <w:tcW w:w="1321" w:type="dxa"/>
                <w:vAlign w:val="top"/>
              </w:tcPr>
              <w:p w14:paraId="4C3097B8" w14:textId="1E1FB2F6" w:rsidR="00DF0ABC" w:rsidRPr="00C52610" w:rsidRDefault="00DF0ABC" w:rsidP="00C52610">
                <w:pPr>
                  <w:cnfStyle w:val="000000010000" w:firstRow="0" w:lastRow="0" w:firstColumn="0" w:lastColumn="0" w:oddVBand="0" w:evenVBand="0" w:oddHBand="0" w:evenHBand="1" w:firstRowFirstColumn="0" w:firstRowLastColumn="0" w:lastRowFirstColumn="0" w:lastRowLastColumn="0"/>
                  <w:rPr>
                    <w:rFonts w:cs="Arial"/>
                    <w:sz w:val="20"/>
                    <w:szCs w:val="20"/>
                    <w:lang w:eastAsia="zh-CN"/>
                  </w:rPr>
                </w:pPr>
                <w:r w:rsidRPr="00C52610">
                  <w:rPr>
                    <w:rFonts w:ascii="Segoe UI Symbol" w:hAnsi="Segoe UI Symbol" w:cs="Segoe UI Symbol"/>
                    <w:sz w:val="20"/>
                    <w:szCs w:val="20"/>
                    <w:lang w:eastAsia="zh-CN"/>
                  </w:rPr>
                  <w:t>☐</w:t>
                </w:r>
              </w:p>
            </w:tc>
          </w:sdtContent>
        </w:sdt>
      </w:tr>
      <w:tr w:rsidR="00DF0ABC" w:rsidRPr="00C52610" w14:paraId="123C4C2D" w14:textId="77777777" w:rsidTr="00C526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vAlign w:val="top"/>
          </w:tcPr>
          <w:p w14:paraId="2DD62F55" w14:textId="41214D33" w:rsidR="00DF0ABC" w:rsidRPr="00C52610" w:rsidRDefault="00DF0ABC" w:rsidP="00C52610">
            <w:pPr>
              <w:rPr>
                <w:rFonts w:cs="Arial"/>
                <w:b w:val="0"/>
                <w:sz w:val="20"/>
                <w:szCs w:val="20"/>
              </w:rPr>
            </w:pPr>
            <w:r w:rsidRPr="00C52610">
              <w:rPr>
                <w:rFonts w:cs="Arial"/>
                <w:b w:val="0"/>
                <w:sz w:val="20"/>
                <w:szCs w:val="20"/>
                <w:lang w:eastAsia="zh-CN"/>
              </w:rPr>
              <w:t>PLNTS – SMART Goals</w:t>
            </w:r>
          </w:p>
        </w:tc>
        <w:tc>
          <w:tcPr>
            <w:tcW w:w="1417" w:type="dxa"/>
            <w:vAlign w:val="top"/>
          </w:tcPr>
          <w:p w14:paraId="0CE2A7FF" w14:textId="359B8275" w:rsidR="00DF0ABC" w:rsidRPr="00C52610" w:rsidRDefault="00ED1323" w:rsidP="00C52610">
            <w:pPr>
              <w:cnfStyle w:val="000000100000" w:firstRow="0" w:lastRow="0" w:firstColumn="0" w:lastColumn="0" w:oddVBand="0" w:evenVBand="0" w:oddHBand="1" w:evenHBand="0" w:firstRowFirstColumn="0" w:firstRowLastColumn="0" w:lastRowFirstColumn="0" w:lastRowLastColumn="0"/>
              <w:rPr>
                <w:rFonts w:cs="Arial"/>
                <w:color w:val="002664" w:themeColor="accent1"/>
                <w:sz w:val="20"/>
                <w:szCs w:val="20"/>
              </w:rPr>
            </w:pPr>
            <w:hyperlink r:id="rId39" w:history="1">
              <w:r w:rsidR="00DF0ABC" w:rsidRPr="00C52610">
                <w:rPr>
                  <w:rStyle w:val="Hyperlink"/>
                  <w:rFonts w:cs="Arial"/>
                  <w:color w:val="002664" w:themeColor="accent1"/>
                  <w:sz w:val="20"/>
                  <w:szCs w:val="20"/>
                  <w:lang w:eastAsia="zh-CN"/>
                </w:rPr>
                <w:t>NT00712</w:t>
              </w:r>
            </w:hyperlink>
          </w:p>
        </w:tc>
        <w:tc>
          <w:tcPr>
            <w:tcW w:w="1701" w:type="dxa"/>
            <w:vAlign w:val="top"/>
          </w:tcPr>
          <w:p w14:paraId="6E53AC7D" w14:textId="448286D1" w:rsidR="00DF0ABC" w:rsidRPr="00C52610" w:rsidRDefault="00DF0ABC" w:rsidP="00C5261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cs="Arial"/>
                <w:sz w:val="20"/>
                <w:szCs w:val="20"/>
                <w:lang w:eastAsia="zh-CN"/>
              </w:rPr>
              <w:t>Online – MyPL (1 hour)</w:t>
            </w:r>
          </w:p>
        </w:tc>
        <w:tc>
          <w:tcPr>
            <w:tcW w:w="3968" w:type="dxa"/>
            <w:vAlign w:val="top"/>
          </w:tcPr>
          <w:p w14:paraId="1B0D22DC" w14:textId="59DCE37F" w:rsidR="00DF0ABC" w:rsidRPr="00C52610" w:rsidRDefault="00DF0ABC" w:rsidP="00C5261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cs="Arial"/>
                <w:sz w:val="20"/>
                <w:szCs w:val="20"/>
                <w:lang w:eastAsia="zh-CN"/>
              </w:rPr>
              <w:t xml:space="preserve">Understand the meaning, </w:t>
            </w:r>
            <w:proofErr w:type="gramStart"/>
            <w:r w:rsidRPr="00C52610">
              <w:rPr>
                <w:rFonts w:cs="Arial"/>
                <w:sz w:val="20"/>
                <w:szCs w:val="20"/>
                <w:lang w:eastAsia="zh-CN"/>
              </w:rPr>
              <w:t>purpose</w:t>
            </w:r>
            <w:proofErr w:type="gramEnd"/>
            <w:r w:rsidRPr="00C52610">
              <w:rPr>
                <w:rFonts w:cs="Arial"/>
                <w:sz w:val="20"/>
                <w:szCs w:val="20"/>
                <w:lang w:eastAsia="zh-CN"/>
              </w:rPr>
              <w:t xml:space="preserve"> and structure of SMART goals and how it can be applied in individual and team goal setting.</w:t>
            </w:r>
          </w:p>
        </w:tc>
        <w:sdt>
          <w:sdtPr>
            <w:rPr>
              <w:rFonts w:cs="Arial"/>
              <w:sz w:val="20"/>
              <w:szCs w:val="20"/>
              <w:lang w:eastAsia="zh-CN"/>
            </w:rPr>
            <w:id w:val="1666591035"/>
            <w14:checkbox>
              <w14:checked w14:val="0"/>
              <w14:checkedState w14:val="2612" w14:font="MS Gothic"/>
              <w14:uncheckedState w14:val="2610" w14:font="MS Gothic"/>
            </w14:checkbox>
          </w:sdtPr>
          <w:sdtEndPr/>
          <w:sdtContent>
            <w:tc>
              <w:tcPr>
                <w:tcW w:w="1321" w:type="dxa"/>
                <w:vAlign w:val="top"/>
              </w:tcPr>
              <w:p w14:paraId="61FF17AE" w14:textId="0A105E73" w:rsidR="00DF0ABC" w:rsidRPr="00C52610" w:rsidRDefault="00DF0ABC" w:rsidP="00C52610">
                <w:pPr>
                  <w:cnfStyle w:val="000000100000" w:firstRow="0" w:lastRow="0" w:firstColumn="0" w:lastColumn="0" w:oddVBand="0" w:evenVBand="0" w:oddHBand="1" w:evenHBand="0" w:firstRowFirstColumn="0" w:firstRowLastColumn="0" w:lastRowFirstColumn="0" w:lastRowLastColumn="0"/>
                  <w:rPr>
                    <w:rFonts w:cs="Arial"/>
                    <w:sz w:val="20"/>
                    <w:szCs w:val="20"/>
                    <w:lang w:eastAsia="zh-CN"/>
                  </w:rPr>
                </w:pPr>
                <w:r w:rsidRPr="00C52610">
                  <w:rPr>
                    <w:rFonts w:ascii="Segoe UI Symbol" w:hAnsi="Segoe UI Symbol" w:cs="Segoe UI Symbol"/>
                    <w:sz w:val="20"/>
                    <w:szCs w:val="20"/>
                    <w:lang w:eastAsia="zh-CN"/>
                  </w:rPr>
                  <w:t>☐</w:t>
                </w:r>
              </w:p>
            </w:tc>
          </w:sdtContent>
        </w:sdt>
      </w:tr>
      <w:tr w:rsidR="00966CDB" w:rsidRPr="00C52610" w14:paraId="6B31C637" w14:textId="77777777" w:rsidTr="00C526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shd w:val="clear" w:color="auto" w:fill="auto"/>
            <w:vAlign w:val="top"/>
          </w:tcPr>
          <w:p w14:paraId="25EEABB1" w14:textId="7D72CFE3" w:rsidR="00966CDB" w:rsidRPr="00C52610" w:rsidRDefault="00966CDB" w:rsidP="00C52610">
            <w:pPr>
              <w:rPr>
                <w:rFonts w:cs="Arial"/>
                <w:b w:val="0"/>
                <w:sz w:val="20"/>
                <w:szCs w:val="20"/>
              </w:rPr>
            </w:pPr>
            <w:r w:rsidRPr="00C52610">
              <w:rPr>
                <w:rFonts w:cs="Arial"/>
                <w:b w:val="0"/>
                <w:sz w:val="20"/>
                <w:szCs w:val="20"/>
                <w:lang w:val="en-US" w:eastAsia="zh-CN"/>
              </w:rPr>
              <w:lastRenderedPageBreak/>
              <w:t>PLNTS – Structure of DoE from a school perspective – recorded</w:t>
            </w:r>
          </w:p>
        </w:tc>
        <w:tc>
          <w:tcPr>
            <w:tcW w:w="1417" w:type="dxa"/>
            <w:vAlign w:val="top"/>
          </w:tcPr>
          <w:p w14:paraId="503D5FE5" w14:textId="0506D142" w:rsidR="00966CDB" w:rsidRPr="00C52610" w:rsidRDefault="00ED1323" w:rsidP="00C52610">
            <w:pPr>
              <w:cnfStyle w:val="000000010000" w:firstRow="0" w:lastRow="0" w:firstColumn="0" w:lastColumn="0" w:oddVBand="0" w:evenVBand="0" w:oddHBand="0" w:evenHBand="1" w:firstRowFirstColumn="0" w:firstRowLastColumn="0" w:lastRowFirstColumn="0" w:lastRowLastColumn="0"/>
              <w:rPr>
                <w:rFonts w:cs="Arial"/>
                <w:color w:val="002664" w:themeColor="accent1"/>
                <w:sz w:val="20"/>
                <w:szCs w:val="20"/>
              </w:rPr>
            </w:pPr>
            <w:hyperlink r:id="rId40" w:anchor="/list?page=1&amp;pageSize=10&amp;openSessionsOnly=false&amp;search=NT01739" w:history="1">
              <w:r w:rsidR="00966CDB" w:rsidRPr="00C52610">
                <w:rPr>
                  <w:rStyle w:val="Hyperlink"/>
                  <w:rFonts w:cs="Arial"/>
                  <w:sz w:val="20"/>
                  <w:szCs w:val="20"/>
                </w:rPr>
                <w:t>NT01739</w:t>
              </w:r>
            </w:hyperlink>
          </w:p>
        </w:tc>
        <w:tc>
          <w:tcPr>
            <w:tcW w:w="1701" w:type="dxa"/>
            <w:vAlign w:val="top"/>
          </w:tcPr>
          <w:p w14:paraId="5D94AFAD" w14:textId="71967637" w:rsidR="00966CDB" w:rsidRPr="00C52610" w:rsidRDefault="00966CDB" w:rsidP="00C5261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C52610">
              <w:rPr>
                <w:rFonts w:cs="Arial"/>
                <w:sz w:val="20"/>
                <w:szCs w:val="20"/>
                <w:lang w:val="en-US" w:eastAsia="zh-CN"/>
              </w:rPr>
              <w:t>Recorded MyPL (1 hour)</w:t>
            </w:r>
          </w:p>
        </w:tc>
        <w:tc>
          <w:tcPr>
            <w:tcW w:w="3968" w:type="dxa"/>
            <w:vAlign w:val="top"/>
          </w:tcPr>
          <w:p w14:paraId="2C2477BC" w14:textId="5B96F2BC" w:rsidR="00966CDB" w:rsidRPr="00C52610" w:rsidRDefault="00966CDB" w:rsidP="00C5261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C52610">
              <w:rPr>
                <w:rFonts w:cs="Arial"/>
                <w:sz w:val="20"/>
                <w:szCs w:val="20"/>
                <w:lang w:val="en-US" w:eastAsia="zh-CN"/>
              </w:rPr>
              <w:t xml:space="preserve">This program is designed to further introduce best practice and role classification information for newly appointed or relieving school based </w:t>
            </w:r>
            <w:proofErr w:type="spellStart"/>
            <w:r w:rsidRPr="00C52610">
              <w:rPr>
                <w:rFonts w:cs="Arial"/>
                <w:sz w:val="20"/>
                <w:szCs w:val="20"/>
                <w:lang w:val="en-US" w:eastAsia="zh-CN"/>
              </w:rPr>
              <w:t>non-teaching</w:t>
            </w:r>
            <w:proofErr w:type="spellEnd"/>
            <w:r w:rsidRPr="00C52610">
              <w:rPr>
                <w:rFonts w:cs="Arial"/>
                <w:sz w:val="20"/>
                <w:szCs w:val="20"/>
                <w:lang w:val="en-US" w:eastAsia="zh-CN"/>
              </w:rPr>
              <w:t xml:space="preserve"> staff in the first twelve months of their role.</w:t>
            </w:r>
          </w:p>
        </w:tc>
        <w:sdt>
          <w:sdtPr>
            <w:rPr>
              <w:rFonts w:cs="Arial"/>
              <w:sz w:val="20"/>
              <w:szCs w:val="20"/>
              <w:lang w:eastAsia="zh-CN"/>
            </w:rPr>
            <w:id w:val="-1403292796"/>
            <w14:checkbox>
              <w14:checked w14:val="0"/>
              <w14:checkedState w14:val="2612" w14:font="MS Gothic"/>
              <w14:uncheckedState w14:val="2610" w14:font="MS Gothic"/>
            </w14:checkbox>
          </w:sdtPr>
          <w:sdtEndPr/>
          <w:sdtContent>
            <w:tc>
              <w:tcPr>
                <w:tcW w:w="1321" w:type="dxa"/>
                <w:vAlign w:val="top"/>
              </w:tcPr>
              <w:p w14:paraId="0E1232C1" w14:textId="48EB009F" w:rsidR="00966CDB" w:rsidRPr="00C52610" w:rsidRDefault="00966CDB" w:rsidP="00C52610">
                <w:pPr>
                  <w:cnfStyle w:val="000000010000" w:firstRow="0" w:lastRow="0" w:firstColumn="0" w:lastColumn="0" w:oddVBand="0" w:evenVBand="0" w:oddHBand="0" w:evenHBand="1" w:firstRowFirstColumn="0" w:firstRowLastColumn="0" w:lastRowFirstColumn="0" w:lastRowLastColumn="0"/>
                  <w:rPr>
                    <w:rFonts w:cs="Arial"/>
                    <w:sz w:val="20"/>
                    <w:szCs w:val="20"/>
                    <w:lang w:eastAsia="zh-CN"/>
                  </w:rPr>
                </w:pPr>
                <w:r w:rsidRPr="00C52610">
                  <w:rPr>
                    <w:rFonts w:ascii="Segoe UI Symbol" w:eastAsia="MS Gothic" w:hAnsi="Segoe UI Symbol" w:cs="Segoe UI Symbol"/>
                    <w:sz w:val="20"/>
                    <w:szCs w:val="20"/>
                    <w:lang w:eastAsia="zh-CN"/>
                  </w:rPr>
                  <w:t>☐</w:t>
                </w:r>
              </w:p>
            </w:tc>
          </w:sdtContent>
        </w:sdt>
      </w:tr>
      <w:tr w:rsidR="00966CDB" w:rsidRPr="00C52610" w14:paraId="59024906" w14:textId="77777777" w:rsidTr="00C526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vAlign w:val="top"/>
          </w:tcPr>
          <w:p w14:paraId="38773C37" w14:textId="27ADD999" w:rsidR="00966CDB" w:rsidRPr="00C52610" w:rsidRDefault="00966CDB" w:rsidP="00C52610">
            <w:pPr>
              <w:rPr>
                <w:rFonts w:cs="Arial"/>
                <w:b w:val="0"/>
                <w:sz w:val="20"/>
                <w:szCs w:val="20"/>
              </w:rPr>
            </w:pPr>
            <w:r w:rsidRPr="00C52610">
              <w:rPr>
                <w:rFonts w:cs="Arial"/>
                <w:b w:val="0"/>
                <w:sz w:val="20"/>
                <w:szCs w:val="20"/>
                <w:lang w:eastAsia="zh-CN"/>
              </w:rPr>
              <w:t>PLNTS – Team objectives</w:t>
            </w:r>
          </w:p>
        </w:tc>
        <w:tc>
          <w:tcPr>
            <w:tcW w:w="1417" w:type="dxa"/>
            <w:vAlign w:val="top"/>
          </w:tcPr>
          <w:p w14:paraId="514DE22C" w14:textId="2734EF4D" w:rsidR="00966CDB" w:rsidRPr="00C52610" w:rsidRDefault="00ED1323" w:rsidP="00C52610">
            <w:pPr>
              <w:cnfStyle w:val="000000100000" w:firstRow="0" w:lastRow="0" w:firstColumn="0" w:lastColumn="0" w:oddVBand="0" w:evenVBand="0" w:oddHBand="1" w:evenHBand="0" w:firstRowFirstColumn="0" w:firstRowLastColumn="0" w:lastRowFirstColumn="0" w:lastRowLastColumn="0"/>
              <w:rPr>
                <w:rFonts w:cs="Arial"/>
                <w:color w:val="002664" w:themeColor="accent1"/>
                <w:sz w:val="20"/>
                <w:szCs w:val="20"/>
              </w:rPr>
            </w:pPr>
            <w:hyperlink r:id="rId41" w:history="1">
              <w:r w:rsidR="00966CDB" w:rsidRPr="00C52610">
                <w:rPr>
                  <w:rStyle w:val="Hyperlink"/>
                  <w:rFonts w:cs="Arial"/>
                  <w:color w:val="002664" w:themeColor="accent1"/>
                  <w:sz w:val="20"/>
                  <w:szCs w:val="20"/>
                  <w:lang w:eastAsia="zh-CN"/>
                </w:rPr>
                <w:t>NT00681</w:t>
              </w:r>
            </w:hyperlink>
            <w:r w:rsidR="00966CDB" w:rsidRPr="00C52610">
              <w:rPr>
                <w:rFonts w:cs="Arial"/>
                <w:color w:val="002664" w:themeColor="accent1"/>
                <w:sz w:val="20"/>
                <w:szCs w:val="20"/>
                <w:lang w:eastAsia="zh-CN"/>
              </w:rPr>
              <w:t xml:space="preserve"> </w:t>
            </w:r>
          </w:p>
        </w:tc>
        <w:tc>
          <w:tcPr>
            <w:tcW w:w="1701" w:type="dxa"/>
            <w:vAlign w:val="top"/>
          </w:tcPr>
          <w:p w14:paraId="34CD30F8" w14:textId="77777777" w:rsidR="00966CDB" w:rsidRPr="00C52610" w:rsidRDefault="00966CDB" w:rsidP="00C52610">
            <w:pPr>
              <w:cnfStyle w:val="000000100000" w:firstRow="0" w:lastRow="0" w:firstColumn="0" w:lastColumn="0" w:oddVBand="0" w:evenVBand="0" w:oddHBand="1" w:evenHBand="0" w:firstRowFirstColumn="0" w:firstRowLastColumn="0" w:lastRowFirstColumn="0" w:lastRowLastColumn="0"/>
              <w:rPr>
                <w:rFonts w:cs="Arial"/>
                <w:sz w:val="20"/>
                <w:szCs w:val="20"/>
                <w:lang w:val="en-US" w:eastAsia="zh-CN"/>
              </w:rPr>
            </w:pPr>
            <w:r w:rsidRPr="00C52610">
              <w:rPr>
                <w:rFonts w:cs="Arial"/>
                <w:sz w:val="20"/>
                <w:szCs w:val="20"/>
                <w:lang w:val="en-US" w:eastAsia="zh-CN"/>
              </w:rPr>
              <w:t>Online – Live MyPL (1 hour)</w:t>
            </w:r>
          </w:p>
          <w:p w14:paraId="33EA83CF" w14:textId="2079D017" w:rsidR="00966CDB" w:rsidRPr="00C52610" w:rsidRDefault="00966CDB" w:rsidP="00C52610">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968" w:type="dxa"/>
            <w:vAlign w:val="top"/>
          </w:tcPr>
          <w:p w14:paraId="46CF5D29" w14:textId="2827E2B7" w:rsidR="00966CDB" w:rsidRPr="00C52610" w:rsidRDefault="00966CDB" w:rsidP="00C5261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cs="Arial"/>
                <w:sz w:val="20"/>
                <w:szCs w:val="20"/>
                <w:lang w:eastAsia="zh-CN"/>
              </w:rPr>
              <w:t>This session provides a greater understanding of how to contribute to team objectives, prioritise allocated tasks and respond flexibly to changing circumstances.</w:t>
            </w:r>
          </w:p>
        </w:tc>
        <w:tc>
          <w:tcPr>
            <w:tcW w:w="1321" w:type="dxa"/>
            <w:vAlign w:val="top"/>
          </w:tcPr>
          <w:p w14:paraId="1C35DA3E" w14:textId="09EA1FBB" w:rsidR="00966CDB" w:rsidRPr="00C52610" w:rsidRDefault="00ED1323" w:rsidP="00C52610">
            <w:pPr>
              <w:cnfStyle w:val="000000100000" w:firstRow="0" w:lastRow="0" w:firstColumn="0" w:lastColumn="0" w:oddVBand="0" w:evenVBand="0" w:oddHBand="1" w:evenHBand="0" w:firstRowFirstColumn="0" w:firstRowLastColumn="0" w:lastRowFirstColumn="0" w:lastRowLastColumn="0"/>
              <w:rPr>
                <w:rFonts w:cs="Arial"/>
                <w:sz w:val="20"/>
                <w:szCs w:val="20"/>
                <w:lang w:eastAsia="zh-CN"/>
              </w:rPr>
            </w:pPr>
            <w:sdt>
              <w:sdtPr>
                <w:rPr>
                  <w:rFonts w:cs="Arial"/>
                  <w:sz w:val="20"/>
                  <w:szCs w:val="20"/>
                  <w:lang w:eastAsia="zh-CN"/>
                </w:rPr>
                <w:id w:val="-828431539"/>
                <w14:checkbox>
                  <w14:checked w14:val="0"/>
                  <w14:checkedState w14:val="2612" w14:font="MS Gothic"/>
                  <w14:uncheckedState w14:val="2610" w14:font="MS Gothic"/>
                </w14:checkbox>
              </w:sdtPr>
              <w:sdtEndPr/>
              <w:sdtContent>
                <w:r w:rsidR="00966CDB" w:rsidRPr="00C52610">
                  <w:rPr>
                    <w:rFonts w:ascii="Segoe UI Symbol" w:hAnsi="Segoe UI Symbol" w:cs="Segoe UI Symbol"/>
                    <w:sz w:val="20"/>
                    <w:szCs w:val="20"/>
                    <w:lang w:eastAsia="zh-CN"/>
                  </w:rPr>
                  <w:t>☐</w:t>
                </w:r>
              </w:sdtContent>
            </w:sdt>
          </w:p>
        </w:tc>
      </w:tr>
      <w:tr w:rsidR="00966CDB" w:rsidRPr="00C52610" w14:paraId="75D97E2E" w14:textId="77777777" w:rsidTr="00C526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shd w:val="clear" w:color="auto" w:fill="auto"/>
            <w:vAlign w:val="top"/>
          </w:tcPr>
          <w:p w14:paraId="4F7561E7" w14:textId="2C2FE5DE" w:rsidR="00966CDB" w:rsidRPr="00C52610" w:rsidRDefault="00966CDB" w:rsidP="00C52610">
            <w:pPr>
              <w:rPr>
                <w:rFonts w:cs="Arial"/>
                <w:b w:val="0"/>
                <w:sz w:val="20"/>
                <w:szCs w:val="20"/>
              </w:rPr>
            </w:pPr>
            <w:r w:rsidRPr="00C52610">
              <w:rPr>
                <w:rFonts w:cs="Arial"/>
                <w:b w:val="0"/>
                <w:sz w:val="20"/>
                <w:szCs w:val="20"/>
                <w:lang w:eastAsia="zh-CN"/>
              </w:rPr>
              <w:t>PLNTS – Time Management</w:t>
            </w:r>
          </w:p>
        </w:tc>
        <w:tc>
          <w:tcPr>
            <w:tcW w:w="1417" w:type="dxa"/>
            <w:vAlign w:val="top"/>
          </w:tcPr>
          <w:p w14:paraId="6539BE59" w14:textId="171BB50D" w:rsidR="00966CDB" w:rsidRPr="00C52610" w:rsidRDefault="00ED1323" w:rsidP="00C52610">
            <w:pPr>
              <w:cnfStyle w:val="000000010000" w:firstRow="0" w:lastRow="0" w:firstColumn="0" w:lastColumn="0" w:oddVBand="0" w:evenVBand="0" w:oddHBand="0" w:evenHBand="1" w:firstRowFirstColumn="0" w:firstRowLastColumn="0" w:lastRowFirstColumn="0" w:lastRowLastColumn="0"/>
              <w:rPr>
                <w:rFonts w:cs="Arial"/>
                <w:color w:val="002664" w:themeColor="accent1"/>
                <w:sz w:val="20"/>
                <w:szCs w:val="20"/>
              </w:rPr>
            </w:pPr>
            <w:hyperlink r:id="rId42" w:history="1">
              <w:r w:rsidR="00966CDB" w:rsidRPr="00C52610">
                <w:rPr>
                  <w:rStyle w:val="Hyperlink"/>
                  <w:rFonts w:cs="Arial"/>
                  <w:color w:val="002664" w:themeColor="accent1"/>
                  <w:sz w:val="20"/>
                  <w:szCs w:val="20"/>
                  <w:lang w:eastAsia="zh-CN"/>
                </w:rPr>
                <w:t>NT01441</w:t>
              </w:r>
            </w:hyperlink>
            <w:r w:rsidR="00966CDB" w:rsidRPr="00C52610">
              <w:rPr>
                <w:rFonts w:cs="Arial"/>
                <w:color w:val="002664" w:themeColor="accent1"/>
                <w:sz w:val="20"/>
                <w:szCs w:val="20"/>
                <w:lang w:eastAsia="zh-CN"/>
              </w:rPr>
              <w:t xml:space="preserve"> </w:t>
            </w:r>
          </w:p>
        </w:tc>
        <w:tc>
          <w:tcPr>
            <w:tcW w:w="1701" w:type="dxa"/>
            <w:vAlign w:val="top"/>
          </w:tcPr>
          <w:p w14:paraId="73483798" w14:textId="1CFD67E0" w:rsidR="00966CDB" w:rsidRPr="00C52610" w:rsidRDefault="00966CDB" w:rsidP="00C5261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C52610">
              <w:rPr>
                <w:rFonts w:cs="Arial"/>
                <w:sz w:val="20"/>
                <w:szCs w:val="20"/>
                <w:lang w:val="en-US" w:eastAsia="zh-CN"/>
              </w:rPr>
              <w:t>Recorded MyPL (1 hour)</w:t>
            </w:r>
          </w:p>
        </w:tc>
        <w:tc>
          <w:tcPr>
            <w:tcW w:w="3968" w:type="dxa"/>
            <w:vAlign w:val="top"/>
          </w:tcPr>
          <w:p w14:paraId="3489A533" w14:textId="4086C009" w:rsidR="00966CDB" w:rsidRPr="00C52610" w:rsidRDefault="00966CDB" w:rsidP="00C5261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C52610">
              <w:rPr>
                <w:rFonts w:cs="Arial"/>
                <w:sz w:val="20"/>
                <w:szCs w:val="20"/>
                <w:lang w:eastAsia="zh-CN"/>
              </w:rPr>
              <w:t xml:space="preserve">This session explores time management and how the process of planning and exercising conscious control of time spent on specific activities can result in increased effectiveness, </w:t>
            </w:r>
            <w:proofErr w:type="gramStart"/>
            <w:r w:rsidRPr="00C52610">
              <w:rPr>
                <w:rFonts w:cs="Arial"/>
                <w:sz w:val="20"/>
                <w:szCs w:val="20"/>
                <w:lang w:eastAsia="zh-CN"/>
              </w:rPr>
              <w:t>efficiency</w:t>
            </w:r>
            <w:proofErr w:type="gramEnd"/>
            <w:r w:rsidRPr="00C52610">
              <w:rPr>
                <w:rFonts w:cs="Arial"/>
                <w:sz w:val="20"/>
                <w:szCs w:val="20"/>
                <w:lang w:eastAsia="zh-CN"/>
              </w:rPr>
              <w:t xml:space="preserve"> and productivity within school teams.</w:t>
            </w:r>
          </w:p>
        </w:tc>
        <w:sdt>
          <w:sdtPr>
            <w:rPr>
              <w:rFonts w:cs="Arial"/>
              <w:sz w:val="20"/>
              <w:szCs w:val="20"/>
              <w:lang w:eastAsia="zh-CN"/>
            </w:rPr>
            <w:id w:val="2000231314"/>
            <w14:checkbox>
              <w14:checked w14:val="0"/>
              <w14:checkedState w14:val="2612" w14:font="MS Gothic"/>
              <w14:uncheckedState w14:val="2610" w14:font="MS Gothic"/>
            </w14:checkbox>
          </w:sdtPr>
          <w:sdtEndPr/>
          <w:sdtContent>
            <w:tc>
              <w:tcPr>
                <w:tcW w:w="1321" w:type="dxa"/>
                <w:vAlign w:val="top"/>
              </w:tcPr>
              <w:p w14:paraId="1F936D6C" w14:textId="0C81F3F0" w:rsidR="00966CDB" w:rsidRPr="00C52610" w:rsidRDefault="00966CDB" w:rsidP="00C52610">
                <w:pPr>
                  <w:cnfStyle w:val="000000010000" w:firstRow="0" w:lastRow="0" w:firstColumn="0" w:lastColumn="0" w:oddVBand="0" w:evenVBand="0" w:oddHBand="0" w:evenHBand="1" w:firstRowFirstColumn="0" w:firstRowLastColumn="0" w:lastRowFirstColumn="0" w:lastRowLastColumn="0"/>
                  <w:rPr>
                    <w:rFonts w:cs="Arial"/>
                    <w:sz w:val="20"/>
                    <w:szCs w:val="20"/>
                    <w:lang w:eastAsia="zh-CN"/>
                  </w:rPr>
                </w:pPr>
                <w:r w:rsidRPr="00C52610">
                  <w:rPr>
                    <w:rFonts w:ascii="Segoe UI Symbol" w:hAnsi="Segoe UI Symbol" w:cs="Segoe UI Symbol"/>
                    <w:sz w:val="20"/>
                    <w:szCs w:val="20"/>
                    <w:lang w:eastAsia="zh-CN"/>
                  </w:rPr>
                  <w:t>☐</w:t>
                </w:r>
              </w:p>
            </w:tc>
          </w:sdtContent>
        </w:sdt>
      </w:tr>
      <w:tr w:rsidR="00966CDB" w:rsidRPr="00C52610" w14:paraId="1986658A" w14:textId="77777777" w:rsidTr="00C526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vAlign w:val="top"/>
          </w:tcPr>
          <w:p w14:paraId="1A1AF6BF" w14:textId="3A653294" w:rsidR="00966CDB" w:rsidRPr="00C52610" w:rsidRDefault="00966CDB" w:rsidP="00C52610">
            <w:pPr>
              <w:rPr>
                <w:rFonts w:cs="Arial"/>
                <w:b w:val="0"/>
                <w:sz w:val="20"/>
                <w:szCs w:val="20"/>
              </w:rPr>
            </w:pPr>
            <w:r w:rsidRPr="00C52610">
              <w:rPr>
                <w:rFonts w:cs="Arial"/>
                <w:b w:val="0"/>
                <w:sz w:val="20"/>
                <w:szCs w:val="20"/>
                <w:lang w:eastAsia="zh-CN"/>
              </w:rPr>
              <w:t>PLNTS – Working through change in schools</w:t>
            </w:r>
          </w:p>
        </w:tc>
        <w:tc>
          <w:tcPr>
            <w:tcW w:w="1417" w:type="dxa"/>
            <w:vAlign w:val="top"/>
          </w:tcPr>
          <w:p w14:paraId="41A94C1A" w14:textId="77777777" w:rsidR="00966CDB" w:rsidRPr="00C52610" w:rsidRDefault="00ED1323" w:rsidP="00C52610">
            <w:pPr>
              <w:cnfStyle w:val="000000100000" w:firstRow="0" w:lastRow="0" w:firstColumn="0" w:lastColumn="0" w:oddVBand="0" w:evenVBand="0" w:oddHBand="1" w:evenHBand="0" w:firstRowFirstColumn="0" w:firstRowLastColumn="0" w:lastRowFirstColumn="0" w:lastRowLastColumn="0"/>
              <w:rPr>
                <w:rStyle w:val="Hyperlink"/>
                <w:rFonts w:cs="Arial"/>
                <w:color w:val="002664" w:themeColor="accent1"/>
                <w:sz w:val="20"/>
                <w:szCs w:val="20"/>
                <w:lang w:eastAsia="zh-CN"/>
              </w:rPr>
            </w:pPr>
            <w:hyperlink r:id="rId43" w:history="1">
              <w:r w:rsidR="00966CDB" w:rsidRPr="00C52610">
                <w:rPr>
                  <w:rStyle w:val="Hyperlink"/>
                  <w:rFonts w:cs="Arial"/>
                  <w:color w:val="002664" w:themeColor="accent1"/>
                  <w:sz w:val="20"/>
                  <w:szCs w:val="20"/>
                  <w:lang w:eastAsia="zh-CN"/>
                </w:rPr>
                <w:t>NT01058</w:t>
              </w:r>
            </w:hyperlink>
          </w:p>
          <w:p w14:paraId="1778B6A2" w14:textId="02341875" w:rsidR="00966CDB" w:rsidRPr="00C52610" w:rsidRDefault="00966CDB" w:rsidP="00C52610">
            <w:pPr>
              <w:cnfStyle w:val="000000100000" w:firstRow="0" w:lastRow="0" w:firstColumn="0" w:lastColumn="0" w:oddVBand="0" w:evenVBand="0" w:oddHBand="1" w:evenHBand="0" w:firstRowFirstColumn="0" w:firstRowLastColumn="0" w:lastRowFirstColumn="0" w:lastRowLastColumn="0"/>
              <w:rPr>
                <w:rFonts w:cs="Arial"/>
                <w:color w:val="002664" w:themeColor="accent1"/>
                <w:sz w:val="20"/>
                <w:szCs w:val="20"/>
              </w:rPr>
            </w:pPr>
          </w:p>
        </w:tc>
        <w:tc>
          <w:tcPr>
            <w:tcW w:w="1701" w:type="dxa"/>
            <w:vAlign w:val="top"/>
          </w:tcPr>
          <w:p w14:paraId="2D7E3AF3" w14:textId="77777777" w:rsidR="00966CDB" w:rsidRPr="00C52610" w:rsidRDefault="00966CDB" w:rsidP="00C52610">
            <w:pPr>
              <w:cnfStyle w:val="000000100000" w:firstRow="0" w:lastRow="0" w:firstColumn="0" w:lastColumn="0" w:oddVBand="0" w:evenVBand="0" w:oddHBand="1" w:evenHBand="0" w:firstRowFirstColumn="0" w:firstRowLastColumn="0" w:lastRowFirstColumn="0" w:lastRowLastColumn="0"/>
              <w:rPr>
                <w:rFonts w:cs="Arial"/>
                <w:sz w:val="20"/>
                <w:szCs w:val="20"/>
                <w:lang w:val="en-US" w:eastAsia="zh-CN"/>
              </w:rPr>
            </w:pPr>
            <w:r w:rsidRPr="00C52610">
              <w:rPr>
                <w:rFonts w:cs="Arial"/>
                <w:sz w:val="20"/>
                <w:szCs w:val="20"/>
                <w:lang w:val="en-US" w:eastAsia="zh-CN"/>
              </w:rPr>
              <w:t>Online – Live MyPL (1 hour)</w:t>
            </w:r>
          </w:p>
          <w:p w14:paraId="0D033601" w14:textId="56D6DAD6" w:rsidR="00966CDB" w:rsidRPr="00C52610" w:rsidRDefault="00966CDB" w:rsidP="00C52610">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968" w:type="dxa"/>
            <w:vAlign w:val="top"/>
          </w:tcPr>
          <w:p w14:paraId="4F3B6CF9" w14:textId="782DEEE6" w:rsidR="00966CDB" w:rsidRPr="00C52610" w:rsidRDefault="00966CDB" w:rsidP="00C5261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cs="Arial"/>
                <w:sz w:val="20"/>
                <w:szCs w:val="20"/>
                <w:lang w:eastAsia="zh-CN"/>
              </w:rPr>
              <w:t>This interactive session will not only be useful for participants for handling changes in their own lives (especially their working lives) it will equip them to help others to better handle change.</w:t>
            </w:r>
          </w:p>
        </w:tc>
        <w:sdt>
          <w:sdtPr>
            <w:rPr>
              <w:rFonts w:cs="Arial"/>
              <w:sz w:val="20"/>
              <w:szCs w:val="20"/>
              <w:lang w:eastAsia="zh-CN"/>
            </w:rPr>
            <w:id w:val="852696558"/>
            <w14:checkbox>
              <w14:checked w14:val="0"/>
              <w14:checkedState w14:val="2612" w14:font="MS Gothic"/>
              <w14:uncheckedState w14:val="2610" w14:font="MS Gothic"/>
            </w14:checkbox>
          </w:sdtPr>
          <w:sdtEndPr/>
          <w:sdtContent>
            <w:tc>
              <w:tcPr>
                <w:tcW w:w="1321" w:type="dxa"/>
                <w:vAlign w:val="top"/>
              </w:tcPr>
              <w:p w14:paraId="35D07788" w14:textId="1532E7C4" w:rsidR="00966CDB" w:rsidRPr="00C52610" w:rsidRDefault="00966CDB" w:rsidP="00C52610">
                <w:pPr>
                  <w:cnfStyle w:val="000000100000" w:firstRow="0" w:lastRow="0" w:firstColumn="0" w:lastColumn="0" w:oddVBand="0" w:evenVBand="0" w:oddHBand="1" w:evenHBand="0" w:firstRowFirstColumn="0" w:firstRowLastColumn="0" w:lastRowFirstColumn="0" w:lastRowLastColumn="0"/>
                  <w:rPr>
                    <w:rFonts w:cs="Arial"/>
                    <w:sz w:val="20"/>
                    <w:szCs w:val="20"/>
                    <w:lang w:eastAsia="zh-CN"/>
                  </w:rPr>
                </w:pPr>
                <w:r w:rsidRPr="00C52610">
                  <w:rPr>
                    <w:rFonts w:ascii="Segoe UI Symbol" w:hAnsi="Segoe UI Symbol" w:cs="Segoe UI Symbol"/>
                    <w:sz w:val="20"/>
                    <w:szCs w:val="20"/>
                    <w:lang w:eastAsia="zh-CN"/>
                  </w:rPr>
                  <w:t>☐</w:t>
                </w:r>
              </w:p>
            </w:tc>
          </w:sdtContent>
        </w:sdt>
      </w:tr>
      <w:tr w:rsidR="00966CDB" w:rsidRPr="00C52610" w14:paraId="7201A8BC" w14:textId="77777777" w:rsidTr="00C526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shd w:val="clear" w:color="auto" w:fill="auto"/>
            <w:vAlign w:val="top"/>
          </w:tcPr>
          <w:p w14:paraId="144DA9CD" w14:textId="1DEE9ED3" w:rsidR="00966CDB" w:rsidRPr="00C52610" w:rsidRDefault="00966CDB" w:rsidP="00C52610">
            <w:pPr>
              <w:rPr>
                <w:rFonts w:cs="Arial"/>
                <w:b w:val="0"/>
                <w:sz w:val="20"/>
                <w:szCs w:val="20"/>
              </w:rPr>
            </w:pPr>
            <w:r w:rsidRPr="00C52610">
              <w:rPr>
                <w:rFonts w:cs="Arial"/>
                <w:b w:val="0"/>
                <w:sz w:val="20"/>
                <w:szCs w:val="20"/>
                <w:lang w:eastAsia="zh-CN"/>
              </w:rPr>
              <w:t>PLNTS – Student wellbeing</w:t>
            </w:r>
          </w:p>
        </w:tc>
        <w:tc>
          <w:tcPr>
            <w:tcW w:w="1417" w:type="dxa"/>
            <w:vAlign w:val="top"/>
          </w:tcPr>
          <w:p w14:paraId="0277D5E6" w14:textId="664FCB3C" w:rsidR="00966CDB" w:rsidRPr="00C52610" w:rsidRDefault="00ED1323" w:rsidP="00C52610">
            <w:pPr>
              <w:cnfStyle w:val="000000010000" w:firstRow="0" w:lastRow="0" w:firstColumn="0" w:lastColumn="0" w:oddVBand="0" w:evenVBand="0" w:oddHBand="0" w:evenHBand="1" w:firstRowFirstColumn="0" w:firstRowLastColumn="0" w:lastRowFirstColumn="0" w:lastRowLastColumn="0"/>
              <w:rPr>
                <w:rFonts w:cs="Arial"/>
                <w:color w:val="002664" w:themeColor="accent1"/>
                <w:sz w:val="20"/>
                <w:szCs w:val="20"/>
              </w:rPr>
            </w:pPr>
            <w:hyperlink r:id="rId44" w:history="1">
              <w:r w:rsidR="00966CDB" w:rsidRPr="00C52610">
                <w:rPr>
                  <w:rStyle w:val="Hyperlink"/>
                  <w:rFonts w:cs="Arial"/>
                  <w:color w:val="002664" w:themeColor="accent1"/>
                  <w:sz w:val="20"/>
                  <w:szCs w:val="20"/>
                  <w:lang w:eastAsia="zh-CN"/>
                </w:rPr>
                <w:t>NT00676</w:t>
              </w:r>
            </w:hyperlink>
          </w:p>
        </w:tc>
        <w:tc>
          <w:tcPr>
            <w:tcW w:w="1701" w:type="dxa"/>
            <w:vAlign w:val="top"/>
          </w:tcPr>
          <w:p w14:paraId="1E349AAF" w14:textId="77777777" w:rsidR="00966CDB" w:rsidRPr="00C52610" w:rsidRDefault="00966CDB" w:rsidP="00C52610">
            <w:pPr>
              <w:cnfStyle w:val="000000010000" w:firstRow="0" w:lastRow="0" w:firstColumn="0" w:lastColumn="0" w:oddVBand="0" w:evenVBand="0" w:oddHBand="0" w:evenHBand="1" w:firstRowFirstColumn="0" w:firstRowLastColumn="0" w:lastRowFirstColumn="0" w:lastRowLastColumn="0"/>
              <w:rPr>
                <w:rFonts w:cs="Arial"/>
                <w:sz w:val="20"/>
                <w:szCs w:val="20"/>
                <w:lang w:val="en-US" w:eastAsia="zh-CN"/>
              </w:rPr>
            </w:pPr>
            <w:r w:rsidRPr="00C52610">
              <w:rPr>
                <w:rFonts w:cs="Arial"/>
                <w:sz w:val="20"/>
                <w:szCs w:val="20"/>
                <w:lang w:val="en-US" w:eastAsia="zh-CN"/>
              </w:rPr>
              <w:t>Recorded</w:t>
            </w:r>
          </w:p>
          <w:p w14:paraId="4A55836A" w14:textId="22359D1D" w:rsidR="00966CDB" w:rsidRPr="00C52610" w:rsidRDefault="00966CDB" w:rsidP="00C5261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C52610">
              <w:rPr>
                <w:rFonts w:cs="Arial"/>
                <w:sz w:val="20"/>
                <w:szCs w:val="20"/>
                <w:lang w:val="en-US" w:eastAsia="zh-CN"/>
              </w:rPr>
              <w:t>MyPL (25 min)</w:t>
            </w:r>
          </w:p>
        </w:tc>
        <w:tc>
          <w:tcPr>
            <w:tcW w:w="3968" w:type="dxa"/>
            <w:vAlign w:val="top"/>
          </w:tcPr>
          <w:p w14:paraId="4D9F4F74" w14:textId="35CC7FF3" w:rsidR="00966CDB" w:rsidRPr="00C52610" w:rsidRDefault="00966CDB" w:rsidP="00C5261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C52610">
              <w:rPr>
                <w:rFonts w:cs="Arial"/>
                <w:sz w:val="20"/>
                <w:szCs w:val="20"/>
                <w:lang w:eastAsia="zh-CN"/>
              </w:rPr>
              <w:t xml:space="preserve">Understand the behaviour code for students in NSW public schools and its application, </w:t>
            </w:r>
            <w:proofErr w:type="gramStart"/>
            <w:r w:rsidRPr="00C52610">
              <w:rPr>
                <w:rFonts w:cs="Arial"/>
                <w:sz w:val="20"/>
                <w:szCs w:val="20"/>
                <w:lang w:eastAsia="zh-CN"/>
              </w:rPr>
              <w:t>purpose</w:t>
            </w:r>
            <w:proofErr w:type="gramEnd"/>
            <w:r w:rsidRPr="00C52610">
              <w:rPr>
                <w:rFonts w:cs="Arial"/>
                <w:sz w:val="20"/>
                <w:szCs w:val="20"/>
                <w:lang w:eastAsia="zh-CN"/>
              </w:rPr>
              <w:t xml:space="preserve"> and processes of the School Wellbeing Procedure and how to build and maintain respectful relationships with students and the community.</w:t>
            </w:r>
          </w:p>
        </w:tc>
        <w:sdt>
          <w:sdtPr>
            <w:rPr>
              <w:rFonts w:cs="Arial"/>
              <w:sz w:val="20"/>
              <w:szCs w:val="20"/>
              <w:lang w:eastAsia="zh-CN"/>
            </w:rPr>
            <w:id w:val="-915704695"/>
            <w14:checkbox>
              <w14:checked w14:val="0"/>
              <w14:checkedState w14:val="2612" w14:font="MS Gothic"/>
              <w14:uncheckedState w14:val="2610" w14:font="MS Gothic"/>
            </w14:checkbox>
          </w:sdtPr>
          <w:sdtEndPr/>
          <w:sdtContent>
            <w:tc>
              <w:tcPr>
                <w:tcW w:w="1321" w:type="dxa"/>
                <w:vAlign w:val="top"/>
              </w:tcPr>
              <w:p w14:paraId="73B7ECBB" w14:textId="01556FBD" w:rsidR="00966CDB" w:rsidRPr="00C52610" w:rsidRDefault="00966CDB" w:rsidP="00C52610">
                <w:pPr>
                  <w:cnfStyle w:val="000000010000" w:firstRow="0" w:lastRow="0" w:firstColumn="0" w:lastColumn="0" w:oddVBand="0" w:evenVBand="0" w:oddHBand="0" w:evenHBand="1" w:firstRowFirstColumn="0" w:firstRowLastColumn="0" w:lastRowFirstColumn="0" w:lastRowLastColumn="0"/>
                  <w:rPr>
                    <w:rFonts w:cs="Arial"/>
                    <w:sz w:val="20"/>
                    <w:szCs w:val="20"/>
                    <w:lang w:eastAsia="zh-CN"/>
                  </w:rPr>
                </w:pPr>
                <w:r w:rsidRPr="00C52610">
                  <w:rPr>
                    <w:rFonts w:ascii="Segoe UI Symbol" w:hAnsi="Segoe UI Symbol" w:cs="Segoe UI Symbol"/>
                    <w:sz w:val="20"/>
                    <w:szCs w:val="20"/>
                    <w:lang w:eastAsia="zh-CN"/>
                  </w:rPr>
                  <w:t>☐</w:t>
                </w:r>
              </w:p>
            </w:tc>
          </w:sdtContent>
        </w:sdt>
      </w:tr>
      <w:tr w:rsidR="00966CDB" w:rsidRPr="00C52610" w14:paraId="16AB64C9" w14:textId="77777777" w:rsidTr="00C526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vAlign w:val="top"/>
          </w:tcPr>
          <w:p w14:paraId="218BCE8E" w14:textId="45AC4CB3" w:rsidR="00966CDB" w:rsidRPr="00C52610" w:rsidRDefault="00966CDB" w:rsidP="00C52610">
            <w:pPr>
              <w:rPr>
                <w:rFonts w:cs="Arial"/>
                <w:b w:val="0"/>
                <w:sz w:val="20"/>
                <w:szCs w:val="20"/>
              </w:rPr>
            </w:pPr>
            <w:r w:rsidRPr="00C52610">
              <w:rPr>
                <w:rFonts w:cs="Arial"/>
                <w:b w:val="0"/>
                <w:sz w:val="20"/>
                <w:szCs w:val="20"/>
                <w:lang w:eastAsia="zh-CN"/>
              </w:rPr>
              <w:t>PLNTS – Team objectives</w:t>
            </w:r>
          </w:p>
        </w:tc>
        <w:tc>
          <w:tcPr>
            <w:tcW w:w="1417" w:type="dxa"/>
            <w:vAlign w:val="top"/>
          </w:tcPr>
          <w:p w14:paraId="0B7FD3EA" w14:textId="7E073ADA" w:rsidR="00966CDB" w:rsidRPr="00C52610" w:rsidRDefault="00ED1323" w:rsidP="00C52610">
            <w:pPr>
              <w:cnfStyle w:val="000000100000" w:firstRow="0" w:lastRow="0" w:firstColumn="0" w:lastColumn="0" w:oddVBand="0" w:evenVBand="0" w:oddHBand="1" w:evenHBand="0" w:firstRowFirstColumn="0" w:firstRowLastColumn="0" w:lastRowFirstColumn="0" w:lastRowLastColumn="0"/>
              <w:rPr>
                <w:rFonts w:cs="Arial"/>
                <w:color w:val="002664" w:themeColor="accent1"/>
                <w:sz w:val="20"/>
                <w:szCs w:val="20"/>
              </w:rPr>
            </w:pPr>
            <w:hyperlink r:id="rId45" w:history="1">
              <w:r w:rsidR="00966CDB" w:rsidRPr="00C52610">
                <w:rPr>
                  <w:rStyle w:val="Hyperlink"/>
                  <w:rFonts w:cs="Arial"/>
                  <w:color w:val="002664" w:themeColor="accent1"/>
                  <w:sz w:val="20"/>
                  <w:szCs w:val="20"/>
                  <w:lang w:eastAsia="zh-CN"/>
                </w:rPr>
                <w:t>NT00681</w:t>
              </w:r>
            </w:hyperlink>
          </w:p>
        </w:tc>
        <w:tc>
          <w:tcPr>
            <w:tcW w:w="1701" w:type="dxa"/>
            <w:vAlign w:val="top"/>
          </w:tcPr>
          <w:p w14:paraId="7669C1F7" w14:textId="77777777" w:rsidR="00966CDB" w:rsidRPr="00C52610" w:rsidRDefault="00966CDB" w:rsidP="00C52610">
            <w:pPr>
              <w:cnfStyle w:val="000000100000" w:firstRow="0" w:lastRow="0" w:firstColumn="0" w:lastColumn="0" w:oddVBand="0" w:evenVBand="0" w:oddHBand="1" w:evenHBand="0" w:firstRowFirstColumn="0" w:firstRowLastColumn="0" w:lastRowFirstColumn="0" w:lastRowLastColumn="0"/>
              <w:rPr>
                <w:rFonts w:cs="Arial"/>
                <w:sz w:val="20"/>
                <w:szCs w:val="20"/>
                <w:lang w:val="en-US" w:eastAsia="zh-CN"/>
              </w:rPr>
            </w:pPr>
            <w:r w:rsidRPr="00C52610">
              <w:rPr>
                <w:rFonts w:cs="Arial"/>
                <w:sz w:val="20"/>
                <w:szCs w:val="20"/>
                <w:lang w:val="en-US" w:eastAsia="zh-CN"/>
              </w:rPr>
              <w:t>Recorded</w:t>
            </w:r>
          </w:p>
          <w:p w14:paraId="41F15F92" w14:textId="7DD93287" w:rsidR="00966CDB" w:rsidRPr="00C52610" w:rsidRDefault="00966CDB" w:rsidP="00C5261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cs="Arial"/>
                <w:sz w:val="20"/>
                <w:szCs w:val="20"/>
                <w:lang w:val="en-US" w:eastAsia="zh-CN"/>
              </w:rPr>
              <w:t>MyPL (40 min)</w:t>
            </w:r>
          </w:p>
        </w:tc>
        <w:tc>
          <w:tcPr>
            <w:tcW w:w="3968" w:type="dxa"/>
            <w:vAlign w:val="top"/>
          </w:tcPr>
          <w:p w14:paraId="63EC3A48" w14:textId="738FCB5D" w:rsidR="00966CDB" w:rsidRPr="00C52610" w:rsidRDefault="00966CDB" w:rsidP="00C5261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52610">
              <w:rPr>
                <w:rFonts w:cs="Arial"/>
                <w:sz w:val="20"/>
                <w:szCs w:val="20"/>
                <w:lang w:eastAsia="zh-CN"/>
              </w:rPr>
              <w:t>Provides a greater understanding of how to contribute to team objectives, prioritise allocated tasks and respond flexibly to changing circumstances.</w:t>
            </w:r>
          </w:p>
        </w:tc>
        <w:sdt>
          <w:sdtPr>
            <w:rPr>
              <w:rFonts w:cs="Arial"/>
              <w:sz w:val="20"/>
              <w:szCs w:val="20"/>
              <w:lang w:eastAsia="zh-CN"/>
            </w:rPr>
            <w:id w:val="269750697"/>
            <w14:checkbox>
              <w14:checked w14:val="0"/>
              <w14:checkedState w14:val="2612" w14:font="MS Gothic"/>
              <w14:uncheckedState w14:val="2610" w14:font="MS Gothic"/>
            </w14:checkbox>
          </w:sdtPr>
          <w:sdtEndPr/>
          <w:sdtContent>
            <w:tc>
              <w:tcPr>
                <w:tcW w:w="1321" w:type="dxa"/>
                <w:vAlign w:val="top"/>
              </w:tcPr>
              <w:p w14:paraId="7884B89D" w14:textId="6E799AD4" w:rsidR="00966CDB" w:rsidRPr="00C52610" w:rsidRDefault="00966CDB" w:rsidP="00C52610">
                <w:pPr>
                  <w:cnfStyle w:val="000000100000" w:firstRow="0" w:lastRow="0" w:firstColumn="0" w:lastColumn="0" w:oddVBand="0" w:evenVBand="0" w:oddHBand="1" w:evenHBand="0" w:firstRowFirstColumn="0" w:firstRowLastColumn="0" w:lastRowFirstColumn="0" w:lastRowLastColumn="0"/>
                  <w:rPr>
                    <w:rFonts w:cs="Arial"/>
                    <w:sz w:val="20"/>
                    <w:szCs w:val="20"/>
                    <w:lang w:eastAsia="zh-CN"/>
                  </w:rPr>
                </w:pPr>
                <w:r w:rsidRPr="00C52610">
                  <w:rPr>
                    <w:rFonts w:ascii="Segoe UI Symbol" w:hAnsi="Segoe UI Symbol" w:cs="Segoe UI Symbol"/>
                    <w:sz w:val="20"/>
                    <w:szCs w:val="20"/>
                    <w:lang w:eastAsia="zh-CN"/>
                  </w:rPr>
                  <w:t>☐</w:t>
                </w:r>
              </w:p>
            </w:tc>
          </w:sdtContent>
        </w:sdt>
      </w:tr>
      <w:tr w:rsidR="00966CDB" w:rsidRPr="00C52610" w14:paraId="58438D28" w14:textId="77777777" w:rsidTr="00C526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shd w:val="clear" w:color="auto" w:fill="auto"/>
            <w:vAlign w:val="top"/>
          </w:tcPr>
          <w:p w14:paraId="17BF5306" w14:textId="275EE008" w:rsidR="00966CDB" w:rsidRPr="00C52610" w:rsidRDefault="00966CDB" w:rsidP="00C52610">
            <w:pPr>
              <w:rPr>
                <w:rFonts w:cs="Arial"/>
                <w:b w:val="0"/>
                <w:sz w:val="20"/>
                <w:szCs w:val="20"/>
              </w:rPr>
            </w:pPr>
            <w:r w:rsidRPr="00C52610">
              <w:rPr>
                <w:rFonts w:cs="Arial"/>
                <w:b w:val="0"/>
                <w:sz w:val="20"/>
                <w:szCs w:val="20"/>
                <w:lang w:eastAsia="zh-CN"/>
              </w:rPr>
              <w:t>PLNTS – Telephone communication</w:t>
            </w:r>
          </w:p>
        </w:tc>
        <w:tc>
          <w:tcPr>
            <w:tcW w:w="1417" w:type="dxa"/>
            <w:vAlign w:val="top"/>
          </w:tcPr>
          <w:p w14:paraId="21E0BC3D" w14:textId="7DC555BD" w:rsidR="00966CDB" w:rsidRPr="00C52610" w:rsidRDefault="00ED1323" w:rsidP="00C52610">
            <w:pPr>
              <w:cnfStyle w:val="000000010000" w:firstRow="0" w:lastRow="0" w:firstColumn="0" w:lastColumn="0" w:oddVBand="0" w:evenVBand="0" w:oddHBand="0" w:evenHBand="1" w:firstRowFirstColumn="0" w:firstRowLastColumn="0" w:lastRowFirstColumn="0" w:lastRowLastColumn="0"/>
              <w:rPr>
                <w:rStyle w:val="Heading5Char"/>
                <w:color w:val="002664" w:themeColor="accent1"/>
                <w:sz w:val="20"/>
                <w:szCs w:val="20"/>
              </w:rPr>
            </w:pPr>
            <w:hyperlink r:id="rId46" w:history="1">
              <w:r w:rsidR="00966CDB" w:rsidRPr="00C52610">
                <w:rPr>
                  <w:rStyle w:val="Hyperlink"/>
                  <w:rFonts w:cs="Arial"/>
                  <w:color w:val="002664" w:themeColor="accent1"/>
                  <w:sz w:val="20"/>
                  <w:szCs w:val="20"/>
                  <w:lang w:eastAsia="zh-CN"/>
                </w:rPr>
                <w:t>NT00670</w:t>
              </w:r>
            </w:hyperlink>
          </w:p>
        </w:tc>
        <w:tc>
          <w:tcPr>
            <w:tcW w:w="1701" w:type="dxa"/>
            <w:vAlign w:val="top"/>
          </w:tcPr>
          <w:p w14:paraId="167734C4" w14:textId="77777777" w:rsidR="00966CDB" w:rsidRPr="00C52610" w:rsidRDefault="00966CDB" w:rsidP="00C52610">
            <w:pPr>
              <w:cnfStyle w:val="000000010000" w:firstRow="0" w:lastRow="0" w:firstColumn="0" w:lastColumn="0" w:oddVBand="0" w:evenVBand="0" w:oddHBand="0" w:evenHBand="1" w:firstRowFirstColumn="0" w:firstRowLastColumn="0" w:lastRowFirstColumn="0" w:lastRowLastColumn="0"/>
              <w:rPr>
                <w:rFonts w:cs="Arial"/>
                <w:sz w:val="20"/>
                <w:szCs w:val="20"/>
                <w:lang w:val="en-US" w:eastAsia="zh-CN"/>
              </w:rPr>
            </w:pPr>
            <w:r w:rsidRPr="00C52610">
              <w:rPr>
                <w:rFonts w:cs="Arial"/>
                <w:sz w:val="20"/>
                <w:szCs w:val="20"/>
                <w:lang w:val="en-US" w:eastAsia="zh-CN"/>
              </w:rPr>
              <w:t>Recorded</w:t>
            </w:r>
          </w:p>
          <w:p w14:paraId="45A22655" w14:textId="5E653C26" w:rsidR="00966CDB" w:rsidRPr="00C52610" w:rsidRDefault="00966CDB" w:rsidP="00C5261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C52610">
              <w:rPr>
                <w:rFonts w:cs="Arial"/>
                <w:sz w:val="20"/>
                <w:szCs w:val="20"/>
                <w:lang w:val="en-US" w:eastAsia="zh-CN"/>
              </w:rPr>
              <w:t>MyPL (55 min)</w:t>
            </w:r>
          </w:p>
        </w:tc>
        <w:tc>
          <w:tcPr>
            <w:tcW w:w="3968" w:type="dxa"/>
            <w:vAlign w:val="top"/>
          </w:tcPr>
          <w:p w14:paraId="78A5713A" w14:textId="28E944F4" w:rsidR="00966CDB" w:rsidRPr="00C52610" w:rsidRDefault="00966CDB" w:rsidP="00C5261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C52610">
              <w:rPr>
                <w:rFonts w:cs="Arial"/>
                <w:sz w:val="20"/>
                <w:szCs w:val="20"/>
                <w:lang w:eastAsia="zh-CN"/>
              </w:rPr>
              <w:t>Identify customers who telephone schools, explores the importance of excellent telephone communication and good telephone communication skills.</w:t>
            </w:r>
          </w:p>
        </w:tc>
        <w:sdt>
          <w:sdtPr>
            <w:rPr>
              <w:rFonts w:cs="Arial"/>
              <w:sz w:val="20"/>
              <w:szCs w:val="20"/>
              <w:lang w:eastAsia="zh-CN"/>
            </w:rPr>
            <w:id w:val="355310329"/>
            <w14:checkbox>
              <w14:checked w14:val="0"/>
              <w14:checkedState w14:val="2612" w14:font="MS Gothic"/>
              <w14:uncheckedState w14:val="2610" w14:font="MS Gothic"/>
            </w14:checkbox>
          </w:sdtPr>
          <w:sdtEndPr/>
          <w:sdtContent>
            <w:tc>
              <w:tcPr>
                <w:tcW w:w="1321" w:type="dxa"/>
                <w:vAlign w:val="top"/>
              </w:tcPr>
              <w:p w14:paraId="7DF5C2EA" w14:textId="18071365" w:rsidR="00966CDB" w:rsidRPr="00C52610" w:rsidRDefault="00966CDB" w:rsidP="00C52610">
                <w:pPr>
                  <w:cnfStyle w:val="000000010000" w:firstRow="0" w:lastRow="0" w:firstColumn="0" w:lastColumn="0" w:oddVBand="0" w:evenVBand="0" w:oddHBand="0" w:evenHBand="1" w:firstRowFirstColumn="0" w:firstRowLastColumn="0" w:lastRowFirstColumn="0" w:lastRowLastColumn="0"/>
                  <w:rPr>
                    <w:rFonts w:cs="Arial"/>
                    <w:sz w:val="20"/>
                    <w:szCs w:val="20"/>
                    <w:lang w:eastAsia="zh-CN"/>
                  </w:rPr>
                </w:pPr>
                <w:r w:rsidRPr="00C52610">
                  <w:rPr>
                    <w:rFonts w:ascii="Segoe UI Symbol" w:hAnsi="Segoe UI Symbol" w:cs="Segoe UI Symbol"/>
                    <w:sz w:val="20"/>
                    <w:szCs w:val="20"/>
                    <w:lang w:eastAsia="zh-CN"/>
                  </w:rPr>
                  <w:t>☐</w:t>
                </w:r>
              </w:p>
            </w:tc>
          </w:sdtContent>
        </w:sdt>
      </w:tr>
      <w:tr w:rsidR="00966CDB" w:rsidRPr="00C52610" w14:paraId="1B57948C" w14:textId="77777777" w:rsidTr="00C526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vAlign w:val="top"/>
          </w:tcPr>
          <w:p w14:paraId="2F10CD08" w14:textId="105DA9F4" w:rsidR="00966CDB" w:rsidRPr="00C52610" w:rsidRDefault="00966CDB" w:rsidP="00C52610">
            <w:pPr>
              <w:rPr>
                <w:rFonts w:cs="Arial"/>
                <w:b w:val="0"/>
                <w:sz w:val="20"/>
                <w:szCs w:val="20"/>
                <w:lang w:eastAsia="zh-CN"/>
              </w:rPr>
            </w:pPr>
            <w:r w:rsidRPr="00C52610">
              <w:rPr>
                <w:rFonts w:cs="Arial"/>
                <w:b w:val="0"/>
                <w:sz w:val="20"/>
                <w:szCs w:val="20"/>
                <w:lang w:eastAsia="zh-CN"/>
              </w:rPr>
              <w:lastRenderedPageBreak/>
              <w:t>PLNTS – Temporary Residents Program</w:t>
            </w:r>
          </w:p>
        </w:tc>
        <w:tc>
          <w:tcPr>
            <w:tcW w:w="1417" w:type="dxa"/>
            <w:vAlign w:val="top"/>
          </w:tcPr>
          <w:p w14:paraId="32967064" w14:textId="744DBDA5" w:rsidR="00966CDB" w:rsidRPr="00C52610" w:rsidRDefault="00ED1323" w:rsidP="00C52610">
            <w:pPr>
              <w:cnfStyle w:val="000000100000" w:firstRow="0" w:lastRow="0" w:firstColumn="0" w:lastColumn="0" w:oddVBand="0" w:evenVBand="0" w:oddHBand="1" w:evenHBand="0" w:firstRowFirstColumn="0" w:firstRowLastColumn="0" w:lastRowFirstColumn="0" w:lastRowLastColumn="0"/>
              <w:rPr>
                <w:rFonts w:cs="Arial"/>
                <w:color w:val="002664" w:themeColor="accent1"/>
                <w:sz w:val="20"/>
                <w:szCs w:val="20"/>
              </w:rPr>
            </w:pPr>
            <w:hyperlink r:id="rId47" w:history="1">
              <w:r w:rsidR="00966CDB" w:rsidRPr="00C52610">
                <w:rPr>
                  <w:rStyle w:val="Hyperlink"/>
                  <w:rFonts w:cs="Arial"/>
                  <w:color w:val="002664" w:themeColor="accent1"/>
                  <w:sz w:val="20"/>
                  <w:szCs w:val="20"/>
                  <w:lang w:eastAsia="zh-CN"/>
                </w:rPr>
                <w:t>NT00845</w:t>
              </w:r>
            </w:hyperlink>
          </w:p>
        </w:tc>
        <w:tc>
          <w:tcPr>
            <w:tcW w:w="1701" w:type="dxa"/>
            <w:vAlign w:val="top"/>
          </w:tcPr>
          <w:p w14:paraId="65715222" w14:textId="77777777" w:rsidR="00966CDB" w:rsidRPr="00C52610" w:rsidRDefault="00966CDB" w:rsidP="00C52610">
            <w:pPr>
              <w:cnfStyle w:val="000000100000" w:firstRow="0" w:lastRow="0" w:firstColumn="0" w:lastColumn="0" w:oddVBand="0" w:evenVBand="0" w:oddHBand="1" w:evenHBand="0" w:firstRowFirstColumn="0" w:firstRowLastColumn="0" w:lastRowFirstColumn="0" w:lastRowLastColumn="0"/>
              <w:rPr>
                <w:rFonts w:cs="Arial"/>
                <w:sz w:val="20"/>
                <w:szCs w:val="20"/>
                <w:lang w:val="en-US" w:eastAsia="zh-CN"/>
              </w:rPr>
            </w:pPr>
            <w:r w:rsidRPr="00C52610">
              <w:rPr>
                <w:rFonts w:cs="Arial"/>
                <w:sz w:val="20"/>
                <w:szCs w:val="20"/>
                <w:lang w:val="en-US" w:eastAsia="zh-CN"/>
              </w:rPr>
              <w:t>Recorded</w:t>
            </w:r>
          </w:p>
          <w:p w14:paraId="506286EA" w14:textId="139A2245" w:rsidR="00966CDB" w:rsidRPr="00C52610" w:rsidRDefault="00966CDB" w:rsidP="00C52610">
            <w:pPr>
              <w:cnfStyle w:val="000000100000" w:firstRow="0" w:lastRow="0" w:firstColumn="0" w:lastColumn="0" w:oddVBand="0" w:evenVBand="0" w:oddHBand="1" w:evenHBand="0" w:firstRowFirstColumn="0" w:firstRowLastColumn="0" w:lastRowFirstColumn="0" w:lastRowLastColumn="0"/>
              <w:rPr>
                <w:rFonts w:cs="Arial"/>
                <w:sz w:val="20"/>
                <w:szCs w:val="20"/>
                <w:lang w:val="en-US" w:eastAsia="zh-CN"/>
              </w:rPr>
            </w:pPr>
            <w:r w:rsidRPr="00C52610">
              <w:rPr>
                <w:rFonts w:cs="Arial"/>
                <w:sz w:val="20"/>
                <w:szCs w:val="20"/>
                <w:lang w:val="en-US" w:eastAsia="zh-CN"/>
              </w:rPr>
              <w:t>MyPL (1 hour 20 min)</w:t>
            </w:r>
          </w:p>
        </w:tc>
        <w:tc>
          <w:tcPr>
            <w:tcW w:w="3968" w:type="dxa"/>
            <w:vAlign w:val="top"/>
          </w:tcPr>
          <w:p w14:paraId="1C6C271A" w14:textId="77777777" w:rsidR="00966CDB" w:rsidRDefault="00966CDB" w:rsidP="00C52610">
            <w:pPr>
              <w:cnfStyle w:val="000000100000" w:firstRow="0" w:lastRow="0" w:firstColumn="0" w:lastColumn="0" w:oddVBand="0" w:evenVBand="0" w:oddHBand="1" w:evenHBand="0" w:firstRowFirstColumn="0" w:firstRowLastColumn="0" w:lastRowFirstColumn="0" w:lastRowLastColumn="0"/>
              <w:rPr>
                <w:rFonts w:cs="Arial"/>
                <w:sz w:val="20"/>
                <w:szCs w:val="20"/>
                <w:lang w:eastAsia="zh-CN"/>
              </w:rPr>
            </w:pPr>
            <w:r w:rsidRPr="00C52610">
              <w:rPr>
                <w:rFonts w:cs="Arial"/>
                <w:sz w:val="20"/>
                <w:szCs w:val="20"/>
                <w:lang w:eastAsia="zh-CN"/>
              </w:rPr>
              <w:t>The Temporary Residents Program will look at the enrolment procedures of temporary residents and visitors. This session is appropriate for all school staff involved in student enrolments.</w:t>
            </w:r>
          </w:p>
          <w:p w14:paraId="6EDEAFFF" w14:textId="0B963496" w:rsidR="003C3381" w:rsidRPr="00C52610" w:rsidRDefault="003C3381" w:rsidP="00C52610">
            <w:pPr>
              <w:cnfStyle w:val="000000100000" w:firstRow="0" w:lastRow="0" w:firstColumn="0" w:lastColumn="0" w:oddVBand="0" w:evenVBand="0" w:oddHBand="1" w:evenHBand="0" w:firstRowFirstColumn="0" w:firstRowLastColumn="0" w:lastRowFirstColumn="0" w:lastRowLastColumn="0"/>
              <w:rPr>
                <w:rFonts w:cs="Arial"/>
                <w:sz w:val="20"/>
                <w:szCs w:val="20"/>
                <w:lang w:eastAsia="zh-CN"/>
              </w:rPr>
            </w:pPr>
          </w:p>
        </w:tc>
        <w:sdt>
          <w:sdtPr>
            <w:rPr>
              <w:rFonts w:cs="Arial"/>
              <w:sz w:val="20"/>
              <w:szCs w:val="20"/>
              <w:lang w:eastAsia="zh-CN"/>
            </w:rPr>
            <w:id w:val="-1119914877"/>
            <w14:checkbox>
              <w14:checked w14:val="0"/>
              <w14:checkedState w14:val="2612" w14:font="MS Gothic"/>
              <w14:uncheckedState w14:val="2610" w14:font="MS Gothic"/>
            </w14:checkbox>
          </w:sdtPr>
          <w:sdtEndPr/>
          <w:sdtContent>
            <w:tc>
              <w:tcPr>
                <w:tcW w:w="1321" w:type="dxa"/>
                <w:vAlign w:val="top"/>
              </w:tcPr>
              <w:p w14:paraId="7012C68A" w14:textId="6DACF54B" w:rsidR="00966CDB" w:rsidRPr="00C52610" w:rsidRDefault="00966CDB" w:rsidP="00C52610">
                <w:pPr>
                  <w:cnfStyle w:val="000000100000" w:firstRow="0" w:lastRow="0" w:firstColumn="0" w:lastColumn="0" w:oddVBand="0" w:evenVBand="0" w:oddHBand="1" w:evenHBand="0" w:firstRowFirstColumn="0" w:firstRowLastColumn="0" w:lastRowFirstColumn="0" w:lastRowLastColumn="0"/>
                  <w:rPr>
                    <w:rFonts w:cs="Arial"/>
                    <w:sz w:val="20"/>
                    <w:szCs w:val="20"/>
                    <w:lang w:eastAsia="zh-CN"/>
                  </w:rPr>
                </w:pPr>
                <w:r w:rsidRPr="00C52610">
                  <w:rPr>
                    <w:rFonts w:ascii="Segoe UI Symbol" w:hAnsi="Segoe UI Symbol" w:cs="Segoe UI Symbol"/>
                    <w:sz w:val="20"/>
                    <w:szCs w:val="20"/>
                    <w:lang w:eastAsia="zh-CN"/>
                  </w:rPr>
                  <w:t>☐</w:t>
                </w:r>
              </w:p>
            </w:tc>
          </w:sdtContent>
        </w:sdt>
      </w:tr>
      <w:tr w:rsidR="00966CDB" w:rsidRPr="00C52610" w14:paraId="0D35F671" w14:textId="77777777" w:rsidTr="00C526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shd w:val="clear" w:color="auto" w:fill="auto"/>
            <w:vAlign w:val="top"/>
          </w:tcPr>
          <w:p w14:paraId="742980B8" w14:textId="1F4B2A25" w:rsidR="00966CDB" w:rsidRPr="00C52610" w:rsidRDefault="00966CDB" w:rsidP="00C52610">
            <w:pPr>
              <w:rPr>
                <w:rFonts w:cs="Arial"/>
                <w:b w:val="0"/>
                <w:sz w:val="20"/>
                <w:szCs w:val="20"/>
                <w:lang w:eastAsia="zh-CN"/>
              </w:rPr>
            </w:pPr>
            <w:r w:rsidRPr="00C52610">
              <w:rPr>
                <w:rFonts w:cs="Arial"/>
                <w:b w:val="0"/>
                <w:sz w:val="20"/>
                <w:szCs w:val="20"/>
                <w:lang w:eastAsia="zh-CN"/>
              </w:rPr>
              <w:t>PLNTS – Written communication</w:t>
            </w:r>
          </w:p>
        </w:tc>
        <w:tc>
          <w:tcPr>
            <w:tcW w:w="1417" w:type="dxa"/>
            <w:vAlign w:val="top"/>
          </w:tcPr>
          <w:p w14:paraId="773BF8D1" w14:textId="219C9680" w:rsidR="00966CDB" w:rsidRPr="00C52610" w:rsidRDefault="00ED1323" w:rsidP="00C52610">
            <w:pPr>
              <w:cnfStyle w:val="000000010000" w:firstRow="0" w:lastRow="0" w:firstColumn="0" w:lastColumn="0" w:oddVBand="0" w:evenVBand="0" w:oddHBand="0" w:evenHBand="1" w:firstRowFirstColumn="0" w:firstRowLastColumn="0" w:lastRowFirstColumn="0" w:lastRowLastColumn="0"/>
              <w:rPr>
                <w:rFonts w:cs="Arial"/>
                <w:color w:val="002664" w:themeColor="accent1"/>
                <w:sz w:val="20"/>
                <w:szCs w:val="20"/>
              </w:rPr>
            </w:pPr>
            <w:hyperlink r:id="rId48" w:history="1">
              <w:r w:rsidR="00966CDB" w:rsidRPr="00C52610">
                <w:rPr>
                  <w:rStyle w:val="Hyperlink"/>
                  <w:rFonts w:cs="Arial"/>
                  <w:color w:val="002664" w:themeColor="accent1"/>
                  <w:sz w:val="20"/>
                  <w:szCs w:val="20"/>
                  <w:lang w:eastAsia="zh-CN"/>
                </w:rPr>
                <w:t>NT00695</w:t>
              </w:r>
            </w:hyperlink>
          </w:p>
        </w:tc>
        <w:tc>
          <w:tcPr>
            <w:tcW w:w="1701" w:type="dxa"/>
            <w:vAlign w:val="top"/>
          </w:tcPr>
          <w:p w14:paraId="0F4663CD" w14:textId="77777777" w:rsidR="00966CDB" w:rsidRPr="00C52610" w:rsidRDefault="00966CDB" w:rsidP="00C52610">
            <w:pPr>
              <w:cnfStyle w:val="000000010000" w:firstRow="0" w:lastRow="0" w:firstColumn="0" w:lastColumn="0" w:oddVBand="0" w:evenVBand="0" w:oddHBand="0" w:evenHBand="1" w:firstRowFirstColumn="0" w:firstRowLastColumn="0" w:lastRowFirstColumn="0" w:lastRowLastColumn="0"/>
              <w:rPr>
                <w:rFonts w:cs="Arial"/>
                <w:sz w:val="20"/>
                <w:szCs w:val="20"/>
                <w:lang w:val="en-US" w:eastAsia="zh-CN"/>
              </w:rPr>
            </w:pPr>
            <w:r w:rsidRPr="00C52610">
              <w:rPr>
                <w:rFonts w:cs="Arial"/>
                <w:sz w:val="20"/>
                <w:szCs w:val="20"/>
                <w:lang w:val="en-US" w:eastAsia="zh-CN"/>
              </w:rPr>
              <w:t>Recorded</w:t>
            </w:r>
          </w:p>
          <w:p w14:paraId="52C5725F" w14:textId="1A6F64E6" w:rsidR="00966CDB" w:rsidRPr="00C52610" w:rsidRDefault="00966CDB" w:rsidP="00C52610">
            <w:pPr>
              <w:cnfStyle w:val="000000010000" w:firstRow="0" w:lastRow="0" w:firstColumn="0" w:lastColumn="0" w:oddVBand="0" w:evenVBand="0" w:oddHBand="0" w:evenHBand="1" w:firstRowFirstColumn="0" w:firstRowLastColumn="0" w:lastRowFirstColumn="0" w:lastRowLastColumn="0"/>
              <w:rPr>
                <w:rFonts w:cs="Arial"/>
                <w:sz w:val="20"/>
                <w:szCs w:val="20"/>
                <w:lang w:val="en-US" w:eastAsia="zh-CN"/>
              </w:rPr>
            </w:pPr>
            <w:r w:rsidRPr="00C52610">
              <w:rPr>
                <w:rFonts w:cs="Arial"/>
                <w:sz w:val="20"/>
                <w:szCs w:val="20"/>
                <w:lang w:val="en-US" w:eastAsia="zh-CN"/>
              </w:rPr>
              <w:t>MyPL (1 hour)</w:t>
            </w:r>
          </w:p>
        </w:tc>
        <w:tc>
          <w:tcPr>
            <w:tcW w:w="3968" w:type="dxa"/>
            <w:vAlign w:val="top"/>
          </w:tcPr>
          <w:p w14:paraId="7BC17782" w14:textId="3E7E9296" w:rsidR="00966CDB" w:rsidRPr="00C52610" w:rsidRDefault="00966CDB" w:rsidP="00C52610">
            <w:pPr>
              <w:cnfStyle w:val="000000010000" w:firstRow="0" w:lastRow="0" w:firstColumn="0" w:lastColumn="0" w:oddVBand="0" w:evenVBand="0" w:oddHBand="0" w:evenHBand="1" w:firstRowFirstColumn="0" w:firstRowLastColumn="0" w:lastRowFirstColumn="0" w:lastRowLastColumn="0"/>
              <w:rPr>
                <w:rFonts w:cs="Arial"/>
                <w:sz w:val="20"/>
                <w:szCs w:val="20"/>
                <w:lang w:eastAsia="zh-CN"/>
              </w:rPr>
            </w:pPr>
            <w:r w:rsidRPr="00C52610">
              <w:rPr>
                <w:rFonts w:cs="Arial"/>
                <w:sz w:val="20"/>
                <w:szCs w:val="20"/>
                <w:lang w:eastAsia="zh-CN"/>
              </w:rPr>
              <w:t>Understand the need for consistency in all correspondence, how to make online communications accessible and how to have written communications translated to meet needs of customers from diverse language backgrounds.</w:t>
            </w:r>
          </w:p>
        </w:tc>
        <w:sdt>
          <w:sdtPr>
            <w:rPr>
              <w:rFonts w:cs="Arial"/>
              <w:sz w:val="20"/>
              <w:szCs w:val="20"/>
              <w:lang w:eastAsia="zh-CN"/>
            </w:rPr>
            <w:id w:val="1325240305"/>
            <w14:checkbox>
              <w14:checked w14:val="0"/>
              <w14:checkedState w14:val="2612" w14:font="MS Gothic"/>
              <w14:uncheckedState w14:val="2610" w14:font="MS Gothic"/>
            </w14:checkbox>
          </w:sdtPr>
          <w:sdtEndPr/>
          <w:sdtContent>
            <w:tc>
              <w:tcPr>
                <w:tcW w:w="1321" w:type="dxa"/>
                <w:vAlign w:val="top"/>
              </w:tcPr>
              <w:p w14:paraId="48129DA1" w14:textId="18CA65D4" w:rsidR="00966CDB" w:rsidRPr="00C52610" w:rsidRDefault="00966CDB" w:rsidP="00C52610">
                <w:pPr>
                  <w:cnfStyle w:val="000000010000" w:firstRow="0" w:lastRow="0" w:firstColumn="0" w:lastColumn="0" w:oddVBand="0" w:evenVBand="0" w:oddHBand="0" w:evenHBand="1" w:firstRowFirstColumn="0" w:firstRowLastColumn="0" w:lastRowFirstColumn="0" w:lastRowLastColumn="0"/>
                  <w:rPr>
                    <w:rFonts w:cs="Arial"/>
                    <w:sz w:val="20"/>
                    <w:szCs w:val="20"/>
                    <w:lang w:eastAsia="zh-CN"/>
                  </w:rPr>
                </w:pPr>
                <w:r w:rsidRPr="00C52610">
                  <w:rPr>
                    <w:rFonts w:ascii="Segoe UI Symbol" w:hAnsi="Segoe UI Symbol" w:cs="Segoe UI Symbol"/>
                    <w:sz w:val="20"/>
                    <w:szCs w:val="20"/>
                    <w:lang w:eastAsia="zh-CN"/>
                  </w:rPr>
                  <w:t>☐</w:t>
                </w:r>
              </w:p>
            </w:tc>
          </w:sdtContent>
        </w:sdt>
      </w:tr>
    </w:tbl>
    <w:p w14:paraId="462D8E20" w14:textId="77777777" w:rsidR="00A07C2A" w:rsidRPr="00C52610" w:rsidRDefault="00A07C2A" w:rsidP="00C52610">
      <w:pPr>
        <w:rPr>
          <w:rFonts w:cs="Arial"/>
          <w:sz w:val="20"/>
          <w:szCs w:val="20"/>
          <w:lang w:eastAsia="zh-CN"/>
        </w:rPr>
      </w:pPr>
    </w:p>
    <w:sectPr w:rsidR="00A07C2A" w:rsidRPr="00C52610" w:rsidSect="00A07C2A">
      <w:type w:val="continuous"/>
      <w:pgSz w:w="11900" w:h="16840"/>
      <w:pgMar w:top="1134" w:right="680" w:bottom="680" w:left="680" w:header="709"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CE76" w14:textId="77777777" w:rsidR="00FA27BA" w:rsidRDefault="00FA27BA">
      <w:r>
        <w:separator/>
      </w:r>
    </w:p>
    <w:p w14:paraId="031B6EE5" w14:textId="77777777" w:rsidR="00FA27BA" w:rsidRDefault="00FA27BA"/>
  </w:endnote>
  <w:endnote w:type="continuationSeparator" w:id="0">
    <w:p w14:paraId="38B1E260" w14:textId="77777777" w:rsidR="00FA27BA" w:rsidRDefault="00FA27BA">
      <w:r>
        <w:continuationSeparator/>
      </w:r>
    </w:p>
    <w:p w14:paraId="1B463FF0" w14:textId="77777777" w:rsidR="00FA27BA" w:rsidRDefault="00FA2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E84A" w14:textId="6436DCD6" w:rsidR="00C547EF" w:rsidRDefault="004D333E" w:rsidP="00A07C2A">
    <w:pPr>
      <w:pStyle w:val="Footer"/>
      <w:tabs>
        <w:tab w:val="clear" w:pos="10773"/>
        <w:tab w:val="right" w:pos="10490"/>
      </w:tabs>
      <w:ind w:left="0" w:right="50"/>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bookmarkStart w:id="0" w:name="_Hlk84513825"/>
    <w:r w:rsidR="00A07C2A">
      <w:t>Learning Plan</w:t>
    </w:r>
    <w:r w:rsidR="000E45D1" w:rsidRPr="000E45D1">
      <w:t xml:space="preserve"> </w:t>
    </w:r>
    <w:r w:rsidR="00A86E5A">
      <w:t xml:space="preserve">| </w:t>
    </w:r>
    <w:bookmarkEnd w:id="0"/>
    <w:r w:rsidR="0098682D">
      <w:t xml:space="preserve">Community Liaison Officer </w:t>
    </w:r>
    <w:r w:rsidR="00D2028F">
      <w:t xml:space="preserve">| </w:t>
    </w:r>
    <w:r w:rsidR="00A07C2A">
      <w:t xml:space="preserve">Professional learning for </w:t>
    </w:r>
    <w:proofErr w:type="spellStart"/>
    <w:r w:rsidR="00A07C2A">
      <w:t>non-teaching</w:t>
    </w:r>
    <w:proofErr w:type="spellEnd"/>
    <w:r w:rsidR="00A07C2A">
      <w:t xml:space="preserve"> staff | </w:t>
    </w:r>
    <w:r w:rsidR="007615D0">
      <w:t>November</w:t>
    </w:r>
    <w:r w:rsidR="00D2028F">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7D18" w14:textId="488162EC" w:rsidR="00C547EF" w:rsidRDefault="004D333E" w:rsidP="00A07C2A">
    <w:pPr>
      <w:pStyle w:val="Footer"/>
      <w:tabs>
        <w:tab w:val="clear" w:pos="10773"/>
        <w:tab w:val="right" w:pos="10490"/>
      </w:tabs>
      <w:ind w:left="0" w:right="50"/>
    </w:pPr>
    <w:r w:rsidRPr="002810D3">
      <w:t xml:space="preserve">© NSW Department of Education, </w:t>
    </w:r>
    <w:r w:rsidRPr="002810D3">
      <w:fldChar w:fldCharType="begin"/>
    </w:r>
    <w:r w:rsidRPr="002810D3">
      <w:instrText xml:space="preserve"> DATE \@ "MMM-yy" </w:instrText>
    </w:r>
    <w:r w:rsidRPr="002810D3">
      <w:fldChar w:fldCharType="separate"/>
    </w:r>
    <w:r w:rsidR="00C52610">
      <w:rPr>
        <w:noProof/>
      </w:rPr>
      <w:t>Aug-22</w:t>
    </w:r>
    <w:r w:rsidRPr="002810D3">
      <w:fldChar w:fldCharType="end"/>
    </w:r>
    <w:r w:rsidRPr="002810D3">
      <w:tab/>
    </w:r>
    <w:r w:rsidRPr="002810D3">
      <w:fldChar w:fldCharType="begin"/>
    </w:r>
    <w:r w:rsidRPr="002810D3">
      <w:instrText xml:space="preserve"> PAGE </w:instrText>
    </w:r>
    <w:r w:rsidRPr="002810D3">
      <w:fldChar w:fldCharType="separate"/>
    </w:r>
    <w:r w:rsidR="0024041A">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7E6F" w14:textId="77777777" w:rsidR="00493120" w:rsidRDefault="00493120" w:rsidP="00A07C2A">
    <w:pPr>
      <w:pStyle w:val="Logo"/>
      <w:ind w:left="0"/>
    </w:pPr>
    <w:r w:rsidRPr="00913D40">
      <w:rPr>
        <w:sz w:val="24"/>
      </w:rPr>
      <w:t>education.nsw.gov.au</w:t>
    </w:r>
    <w:r w:rsidRPr="00791B72">
      <w:tab/>
    </w:r>
    <w:r w:rsidRPr="009C69B7">
      <w:rPr>
        <w:noProof/>
        <w:lang w:eastAsia="en-AU"/>
      </w:rPr>
      <w:drawing>
        <wp:inline distT="0" distB="0" distL="0" distR="0" wp14:anchorId="7EEF12DD" wp14:editId="7EEF12DE">
          <wp:extent cx="507600" cy="540000"/>
          <wp:effectExtent l="0" t="0" r="635" b="6350"/>
          <wp:docPr id="16" name="Picture 1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AF60" w14:textId="77777777" w:rsidR="00FA27BA" w:rsidRDefault="00FA27BA">
      <w:r>
        <w:separator/>
      </w:r>
    </w:p>
    <w:p w14:paraId="24F5C6E0" w14:textId="77777777" w:rsidR="00FA27BA" w:rsidRDefault="00FA27BA"/>
  </w:footnote>
  <w:footnote w:type="continuationSeparator" w:id="0">
    <w:p w14:paraId="0D42EF76" w14:textId="77777777" w:rsidR="00FA27BA" w:rsidRDefault="00FA27BA">
      <w:r>
        <w:continuationSeparator/>
      </w:r>
    </w:p>
    <w:p w14:paraId="5BE94A3F" w14:textId="77777777" w:rsidR="00FA27BA" w:rsidRDefault="00FA27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2FC4"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F28A403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6FC68F3A"/>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FC269FD"/>
    <w:multiLevelType w:val="multilevel"/>
    <w:tmpl w:val="E3CA773E"/>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8"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027173447">
    <w:abstractNumId w:val="15"/>
  </w:num>
  <w:num w:numId="2" w16cid:durableId="968976779">
    <w:abstractNumId w:val="13"/>
  </w:num>
  <w:num w:numId="3" w16cid:durableId="1039627752">
    <w:abstractNumId w:val="17"/>
  </w:num>
  <w:num w:numId="4" w16cid:durableId="1938976775">
    <w:abstractNumId w:val="19"/>
  </w:num>
  <w:num w:numId="5" w16cid:durableId="10713472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3318479">
    <w:abstractNumId w:val="12"/>
  </w:num>
  <w:num w:numId="7" w16cid:durableId="985545351">
    <w:abstractNumId w:val="20"/>
  </w:num>
  <w:num w:numId="8" w16cid:durableId="1036588205">
    <w:abstractNumId w:val="11"/>
  </w:num>
  <w:num w:numId="9" w16cid:durableId="1119684960">
    <w:abstractNumId w:val="16"/>
  </w:num>
  <w:num w:numId="10" w16cid:durableId="834225494">
    <w:abstractNumId w:val="10"/>
  </w:num>
  <w:num w:numId="11" w16cid:durableId="955990747">
    <w:abstractNumId w:val="14"/>
  </w:num>
  <w:num w:numId="12" w16cid:durableId="1988852636">
    <w:abstractNumId w:val="6"/>
  </w:num>
  <w:num w:numId="13" w16cid:durableId="45180460">
    <w:abstractNumId w:val="9"/>
  </w:num>
  <w:num w:numId="14" w16cid:durableId="1427386497">
    <w:abstractNumId w:val="0"/>
  </w:num>
  <w:num w:numId="15" w16cid:durableId="697239353">
    <w:abstractNumId w:val="1"/>
  </w:num>
  <w:num w:numId="16" w16cid:durableId="242959985">
    <w:abstractNumId w:val="2"/>
  </w:num>
  <w:num w:numId="17" w16cid:durableId="1204557936">
    <w:abstractNumId w:val="3"/>
  </w:num>
  <w:num w:numId="18" w16cid:durableId="1205562844">
    <w:abstractNumId w:val="4"/>
  </w:num>
  <w:num w:numId="19" w16cid:durableId="1096949560">
    <w:abstractNumId w:val="5"/>
  </w:num>
  <w:num w:numId="20" w16cid:durableId="1738622918">
    <w:abstractNumId w:val="8"/>
  </w:num>
  <w:num w:numId="21" w16cid:durableId="1099910285">
    <w:abstractNumId w:val="21"/>
  </w:num>
  <w:num w:numId="22" w16cid:durableId="649208193">
    <w:abstractNumId w:val="18"/>
  </w:num>
  <w:num w:numId="23" w16cid:durableId="1796021515">
    <w:abstractNumId w:val="13"/>
  </w:num>
  <w:num w:numId="24" w16cid:durableId="93288674">
    <w:abstractNumId w:val="13"/>
  </w:num>
  <w:num w:numId="25" w16cid:durableId="1860047130">
    <w:abstractNumId w:val="13"/>
  </w:num>
  <w:num w:numId="26" w16cid:durableId="230434803">
    <w:abstractNumId w:val="13"/>
  </w:num>
  <w:num w:numId="27" w16cid:durableId="1382094374">
    <w:abstractNumId w:val="13"/>
  </w:num>
  <w:num w:numId="28" w16cid:durableId="1029913631">
    <w:abstractNumId w:val="13"/>
  </w:num>
  <w:num w:numId="29" w16cid:durableId="1963994320">
    <w:abstractNumId w:val="13"/>
  </w:num>
  <w:num w:numId="30" w16cid:durableId="1626813805">
    <w:abstractNumId w:val="13"/>
  </w:num>
  <w:num w:numId="31" w16cid:durableId="2086949827">
    <w:abstractNumId w:val="15"/>
  </w:num>
  <w:num w:numId="32" w16cid:durableId="1797487316">
    <w:abstractNumId w:val="21"/>
  </w:num>
  <w:num w:numId="33" w16cid:durableId="1731417845">
    <w:abstractNumId w:val="17"/>
  </w:num>
  <w:num w:numId="34" w16cid:durableId="1504128283">
    <w:abstractNumId w:val="19"/>
  </w:num>
  <w:num w:numId="35" w16cid:durableId="951059298">
    <w:abstractNumId w:val="15"/>
  </w:num>
  <w:num w:numId="36" w16cid:durableId="360670135">
    <w:abstractNumId w:val="7"/>
  </w:num>
  <w:num w:numId="37" w16cid:durableId="631518819">
    <w:abstractNumId w:val="15"/>
  </w:num>
  <w:num w:numId="38" w16cid:durableId="48265833">
    <w:abstractNumId w:val="15"/>
  </w:num>
  <w:num w:numId="39" w16cid:durableId="1512258465">
    <w:abstractNumId w:val="15"/>
  </w:num>
  <w:num w:numId="40" w16cid:durableId="734475344">
    <w:abstractNumId w:val="15"/>
  </w:num>
  <w:num w:numId="41" w16cid:durableId="2124840336">
    <w:abstractNumId w:val="15"/>
  </w:num>
  <w:num w:numId="42" w16cid:durableId="19111249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CA"/>
    <w:rsid w:val="0000031A"/>
    <w:rsid w:val="00001C08"/>
    <w:rsid w:val="00002BF1"/>
    <w:rsid w:val="00006141"/>
    <w:rsid w:val="00006220"/>
    <w:rsid w:val="00006CD7"/>
    <w:rsid w:val="000103B1"/>
    <w:rsid w:val="000103FC"/>
    <w:rsid w:val="00010746"/>
    <w:rsid w:val="000120A7"/>
    <w:rsid w:val="000143DF"/>
    <w:rsid w:val="000151F8"/>
    <w:rsid w:val="00015D43"/>
    <w:rsid w:val="00016801"/>
    <w:rsid w:val="00021171"/>
    <w:rsid w:val="00023790"/>
    <w:rsid w:val="00024602"/>
    <w:rsid w:val="000252FF"/>
    <w:rsid w:val="000253AE"/>
    <w:rsid w:val="00025B86"/>
    <w:rsid w:val="00030EBC"/>
    <w:rsid w:val="000331B6"/>
    <w:rsid w:val="00034F5E"/>
    <w:rsid w:val="0003541F"/>
    <w:rsid w:val="0003733D"/>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67B88"/>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80C"/>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C0"/>
    <w:rsid w:val="000D24EC"/>
    <w:rsid w:val="000D2C3A"/>
    <w:rsid w:val="000D48A8"/>
    <w:rsid w:val="000D4B5A"/>
    <w:rsid w:val="000D55B1"/>
    <w:rsid w:val="000D64D8"/>
    <w:rsid w:val="000E3C1C"/>
    <w:rsid w:val="000E41B7"/>
    <w:rsid w:val="000E45D1"/>
    <w:rsid w:val="000E6BA0"/>
    <w:rsid w:val="000E6FEC"/>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3705F"/>
    <w:rsid w:val="00140753"/>
    <w:rsid w:val="0014239C"/>
    <w:rsid w:val="00143921"/>
    <w:rsid w:val="0014540B"/>
    <w:rsid w:val="00146F04"/>
    <w:rsid w:val="00150EBC"/>
    <w:rsid w:val="001520B0"/>
    <w:rsid w:val="0015446A"/>
    <w:rsid w:val="0015487C"/>
    <w:rsid w:val="00155144"/>
    <w:rsid w:val="0015712E"/>
    <w:rsid w:val="00162C3A"/>
    <w:rsid w:val="00165FF0"/>
    <w:rsid w:val="0017075C"/>
    <w:rsid w:val="00170CB5"/>
    <w:rsid w:val="00171601"/>
    <w:rsid w:val="00174183"/>
    <w:rsid w:val="00175DE7"/>
    <w:rsid w:val="00176C65"/>
    <w:rsid w:val="00180A15"/>
    <w:rsid w:val="001810F4"/>
    <w:rsid w:val="00181128"/>
    <w:rsid w:val="0018179E"/>
    <w:rsid w:val="00182B46"/>
    <w:rsid w:val="001839C3"/>
    <w:rsid w:val="00183B80"/>
    <w:rsid w:val="00183DB2"/>
    <w:rsid w:val="00183E9C"/>
    <w:rsid w:val="001841F1"/>
    <w:rsid w:val="0018571A"/>
    <w:rsid w:val="00185831"/>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073"/>
    <w:rsid w:val="001B5E34"/>
    <w:rsid w:val="001C2997"/>
    <w:rsid w:val="001C4DB7"/>
    <w:rsid w:val="001C6C9B"/>
    <w:rsid w:val="001C74B7"/>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2C68"/>
    <w:rsid w:val="002033CE"/>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5C8"/>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2CCE"/>
    <w:rsid w:val="002847AE"/>
    <w:rsid w:val="002870F2"/>
    <w:rsid w:val="00287650"/>
    <w:rsid w:val="0029008E"/>
    <w:rsid w:val="00290154"/>
    <w:rsid w:val="00294F88"/>
    <w:rsid w:val="00294FCC"/>
    <w:rsid w:val="00295516"/>
    <w:rsid w:val="002A10A1"/>
    <w:rsid w:val="002A3161"/>
    <w:rsid w:val="002A3410"/>
    <w:rsid w:val="002A44D1"/>
    <w:rsid w:val="002A4631"/>
    <w:rsid w:val="002A4D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150"/>
    <w:rsid w:val="002D7247"/>
    <w:rsid w:val="002E1602"/>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74A9E"/>
    <w:rsid w:val="003807AF"/>
    <w:rsid w:val="00380856"/>
    <w:rsid w:val="00380E60"/>
    <w:rsid w:val="00380EAE"/>
    <w:rsid w:val="00382A6F"/>
    <w:rsid w:val="00382C57"/>
    <w:rsid w:val="00383B5F"/>
    <w:rsid w:val="00384483"/>
    <w:rsid w:val="0038499A"/>
    <w:rsid w:val="00384F53"/>
    <w:rsid w:val="00384FB1"/>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381"/>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631"/>
    <w:rsid w:val="003F7D20"/>
    <w:rsid w:val="00400EB0"/>
    <w:rsid w:val="004013F6"/>
    <w:rsid w:val="00404F0A"/>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1A72"/>
    <w:rsid w:val="00483B44"/>
    <w:rsid w:val="00483CA9"/>
    <w:rsid w:val="004850B9"/>
    <w:rsid w:val="0048525B"/>
    <w:rsid w:val="00485CCD"/>
    <w:rsid w:val="00485DB5"/>
    <w:rsid w:val="004860C5"/>
    <w:rsid w:val="00486D2B"/>
    <w:rsid w:val="00490D60"/>
    <w:rsid w:val="00493120"/>
    <w:rsid w:val="00493480"/>
    <w:rsid w:val="004949C7"/>
    <w:rsid w:val="00494FDC"/>
    <w:rsid w:val="004A0489"/>
    <w:rsid w:val="004A161B"/>
    <w:rsid w:val="004A4146"/>
    <w:rsid w:val="004A47DB"/>
    <w:rsid w:val="004A5AAE"/>
    <w:rsid w:val="004A5DE6"/>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2D6"/>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0DCD"/>
    <w:rsid w:val="00551073"/>
    <w:rsid w:val="00551DA4"/>
    <w:rsid w:val="0055213A"/>
    <w:rsid w:val="005528AD"/>
    <w:rsid w:val="00554956"/>
    <w:rsid w:val="00554F2E"/>
    <w:rsid w:val="00557725"/>
    <w:rsid w:val="00557BE6"/>
    <w:rsid w:val="005600BC"/>
    <w:rsid w:val="00563104"/>
    <w:rsid w:val="0056445D"/>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3D00"/>
    <w:rsid w:val="005A42E3"/>
    <w:rsid w:val="005A5F04"/>
    <w:rsid w:val="005A6DC2"/>
    <w:rsid w:val="005B0870"/>
    <w:rsid w:val="005B1762"/>
    <w:rsid w:val="005B44C4"/>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D6546"/>
    <w:rsid w:val="005E04FC"/>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6883"/>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50F9"/>
    <w:rsid w:val="006C7659"/>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489A"/>
    <w:rsid w:val="00705004"/>
    <w:rsid w:val="007058CD"/>
    <w:rsid w:val="00705D75"/>
    <w:rsid w:val="0070723B"/>
    <w:rsid w:val="00712DA7"/>
    <w:rsid w:val="00714956"/>
    <w:rsid w:val="00715F89"/>
    <w:rsid w:val="00716FB7"/>
    <w:rsid w:val="00717005"/>
    <w:rsid w:val="00717C66"/>
    <w:rsid w:val="0072144B"/>
    <w:rsid w:val="00722A8A"/>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4DD5"/>
    <w:rsid w:val="00745C28"/>
    <w:rsid w:val="007460FF"/>
    <w:rsid w:val="007474D4"/>
    <w:rsid w:val="00751AB4"/>
    <w:rsid w:val="0075322D"/>
    <w:rsid w:val="00753D56"/>
    <w:rsid w:val="007564AE"/>
    <w:rsid w:val="00757591"/>
    <w:rsid w:val="00757633"/>
    <w:rsid w:val="00757A59"/>
    <w:rsid w:val="00757DD5"/>
    <w:rsid w:val="007615D0"/>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0C73"/>
    <w:rsid w:val="00781C4F"/>
    <w:rsid w:val="00782487"/>
    <w:rsid w:val="00782A2E"/>
    <w:rsid w:val="00782B11"/>
    <w:rsid w:val="007836C0"/>
    <w:rsid w:val="00785169"/>
    <w:rsid w:val="0078667E"/>
    <w:rsid w:val="007919DC"/>
    <w:rsid w:val="00791B72"/>
    <w:rsid w:val="00791C7F"/>
    <w:rsid w:val="00796888"/>
    <w:rsid w:val="007A1326"/>
    <w:rsid w:val="007A2B7B"/>
    <w:rsid w:val="007A3356"/>
    <w:rsid w:val="007A36F3"/>
    <w:rsid w:val="007A4CEF"/>
    <w:rsid w:val="007A55A8"/>
    <w:rsid w:val="007B1D10"/>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3379"/>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4182"/>
    <w:rsid w:val="008059C1"/>
    <w:rsid w:val="0080662F"/>
    <w:rsid w:val="00806C91"/>
    <w:rsid w:val="0081065F"/>
    <w:rsid w:val="00810E72"/>
    <w:rsid w:val="0081179B"/>
    <w:rsid w:val="00812DCB"/>
    <w:rsid w:val="00813FA5"/>
    <w:rsid w:val="0081523F"/>
    <w:rsid w:val="00816151"/>
    <w:rsid w:val="00817268"/>
    <w:rsid w:val="008203B7"/>
    <w:rsid w:val="00820BB7"/>
    <w:rsid w:val="00820D11"/>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712"/>
    <w:rsid w:val="00860A52"/>
    <w:rsid w:val="00862960"/>
    <w:rsid w:val="00863532"/>
    <w:rsid w:val="008641E8"/>
    <w:rsid w:val="00865EC3"/>
    <w:rsid w:val="0086623E"/>
    <w:rsid w:val="0086629C"/>
    <w:rsid w:val="00866415"/>
    <w:rsid w:val="0086672A"/>
    <w:rsid w:val="00867469"/>
    <w:rsid w:val="00870838"/>
    <w:rsid w:val="00870A3D"/>
    <w:rsid w:val="008736AC"/>
    <w:rsid w:val="00874C1F"/>
    <w:rsid w:val="00880A08"/>
    <w:rsid w:val="008813A0"/>
    <w:rsid w:val="00882E98"/>
    <w:rsid w:val="0088323B"/>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1729"/>
    <w:rsid w:val="008D5308"/>
    <w:rsid w:val="008D55BF"/>
    <w:rsid w:val="008D5A30"/>
    <w:rsid w:val="008D61E0"/>
    <w:rsid w:val="008D6722"/>
    <w:rsid w:val="008D6E1D"/>
    <w:rsid w:val="008D7AB2"/>
    <w:rsid w:val="008E0259"/>
    <w:rsid w:val="008E32CA"/>
    <w:rsid w:val="008E43E0"/>
    <w:rsid w:val="008E4A0E"/>
    <w:rsid w:val="008E4E59"/>
    <w:rsid w:val="008F0115"/>
    <w:rsid w:val="008F0383"/>
    <w:rsid w:val="008F0449"/>
    <w:rsid w:val="008F1F6A"/>
    <w:rsid w:val="008F28E7"/>
    <w:rsid w:val="008F3EDF"/>
    <w:rsid w:val="008F56DB"/>
    <w:rsid w:val="0090053B"/>
    <w:rsid w:val="00900E59"/>
    <w:rsid w:val="00900FCF"/>
    <w:rsid w:val="00901298"/>
    <w:rsid w:val="009019BB"/>
    <w:rsid w:val="00902919"/>
    <w:rsid w:val="0090315B"/>
    <w:rsid w:val="009033B0"/>
    <w:rsid w:val="00903E66"/>
    <w:rsid w:val="00904350"/>
    <w:rsid w:val="00905926"/>
    <w:rsid w:val="0090604A"/>
    <w:rsid w:val="009078AB"/>
    <w:rsid w:val="0091055E"/>
    <w:rsid w:val="00911B80"/>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4EED"/>
    <w:rsid w:val="009350F9"/>
    <w:rsid w:val="0093530F"/>
    <w:rsid w:val="0093592F"/>
    <w:rsid w:val="009363F0"/>
    <w:rsid w:val="0093688D"/>
    <w:rsid w:val="0094165A"/>
    <w:rsid w:val="00942056"/>
    <w:rsid w:val="009429D1"/>
    <w:rsid w:val="00942E67"/>
    <w:rsid w:val="00943299"/>
    <w:rsid w:val="009438A7"/>
    <w:rsid w:val="009458AF"/>
    <w:rsid w:val="0094626D"/>
    <w:rsid w:val="00946555"/>
    <w:rsid w:val="00946A12"/>
    <w:rsid w:val="00946C31"/>
    <w:rsid w:val="009520A1"/>
    <w:rsid w:val="009522E2"/>
    <w:rsid w:val="0095259D"/>
    <w:rsid w:val="009528C1"/>
    <w:rsid w:val="009532C7"/>
    <w:rsid w:val="00953891"/>
    <w:rsid w:val="00953E82"/>
    <w:rsid w:val="00955B9D"/>
    <w:rsid w:val="00955D6C"/>
    <w:rsid w:val="00960547"/>
    <w:rsid w:val="00960CCA"/>
    <w:rsid w:val="00960E03"/>
    <w:rsid w:val="009624AB"/>
    <w:rsid w:val="009634F6"/>
    <w:rsid w:val="00963579"/>
    <w:rsid w:val="0096422F"/>
    <w:rsid w:val="00964AE3"/>
    <w:rsid w:val="00965F05"/>
    <w:rsid w:val="00966CDB"/>
    <w:rsid w:val="0096720F"/>
    <w:rsid w:val="0097036E"/>
    <w:rsid w:val="009718BF"/>
    <w:rsid w:val="00973DB2"/>
    <w:rsid w:val="00981475"/>
    <w:rsid w:val="00981668"/>
    <w:rsid w:val="00984331"/>
    <w:rsid w:val="00984C07"/>
    <w:rsid w:val="00985F69"/>
    <w:rsid w:val="0098682D"/>
    <w:rsid w:val="0098720C"/>
    <w:rsid w:val="00987813"/>
    <w:rsid w:val="00990C18"/>
    <w:rsid w:val="00990C46"/>
    <w:rsid w:val="00991DEF"/>
    <w:rsid w:val="00992659"/>
    <w:rsid w:val="0099359F"/>
    <w:rsid w:val="00993B98"/>
    <w:rsid w:val="00993F37"/>
    <w:rsid w:val="009944F9"/>
    <w:rsid w:val="0099542D"/>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53"/>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07C2A"/>
    <w:rsid w:val="00A10CE1"/>
    <w:rsid w:val="00A10CED"/>
    <w:rsid w:val="00A128C6"/>
    <w:rsid w:val="00A143CE"/>
    <w:rsid w:val="00A16D9B"/>
    <w:rsid w:val="00A21A49"/>
    <w:rsid w:val="00A22377"/>
    <w:rsid w:val="00A231E9"/>
    <w:rsid w:val="00A307AE"/>
    <w:rsid w:val="00A35E8B"/>
    <w:rsid w:val="00A3669F"/>
    <w:rsid w:val="00A41A01"/>
    <w:rsid w:val="00A429A9"/>
    <w:rsid w:val="00A43CFF"/>
    <w:rsid w:val="00A47719"/>
    <w:rsid w:val="00A47EAB"/>
    <w:rsid w:val="00A5068D"/>
    <w:rsid w:val="00A509B4"/>
    <w:rsid w:val="00A51378"/>
    <w:rsid w:val="00A5427A"/>
    <w:rsid w:val="00A54C7B"/>
    <w:rsid w:val="00A54CFD"/>
    <w:rsid w:val="00A5639F"/>
    <w:rsid w:val="00A57040"/>
    <w:rsid w:val="00A60064"/>
    <w:rsid w:val="00A64F90"/>
    <w:rsid w:val="00A65A2B"/>
    <w:rsid w:val="00A70170"/>
    <w:rsid w:val="00A726C7"/>
    <w:rsid w:val="00A7409C"/>
    <w:rsid w:val="00A752B5"/>
    <w:rsid w:val="00A76DCC"/>
    <w:rsid w:val="00A774B4"/>
    <w:rsid w:val="00A77927"/>
    <w:rsid w:val="00A80144"/>
    <w:rsid w:val="00A81437"/>
    <w:rsid w:val="00A81734"/>
    <w:rsid w:val="00A81791"/>
    <w:rsid w:val="00A8195D"/>
    <w:rsid w:val="00A81DC9"/>
    <w:rsid w:val="00A82923"/>
    <w:rsid w:val="00A8372C"/>
    <w:rsid w:val="00A855FA"/>
    <w:rsid w:val="00A86E5A"/>
    <w:rsid w:val="00A8714F"/>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47B"/>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3752"/>
    <w:rsid w:val="00AD545F"/>
    <w:rsid w:val="00AD56A9"/>
    <w:rsid w:val="00AD69C4"/>
    <w:rsid w:val="00AD6F0C"/>
    <w:rsid w:val="00AE1C5F"/>
    <w:rsid w:val="00AE23DD"/>
    <w:rsid w:val="00AE3899"/>
    <w:rsid w:val="00AE6CD2"/>
    <w:rsid w:val="00AE776A"/>
    <w:rsid w:val="00AF1F68"/>
    <w:rsid w:val="00AF27B7"/>
    <w:rsid w:val="00AF2BB2"/>
    <w:rsid w:val="00AF358A"/>
    <w:rsid w:val="00AF3C5D"/>
    <w:rsid w:val="00AF726A"/>
    <w:rsid w:val="00AF7AB4"/>
    <w:rsid w:val="00AF7B91"/>
    <w:rsid w:val="00B00015"/>
    <w:rsid w:val="00B043A6"/>
    <w:rsid w:val="00B05E18"/>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57F3"/>
    <w:rsid w:val="00B26370"/>
    <w:rsid w:val="00B27039"/>
    <w:rsid w:val="00B27D18"/>
    <w:rsid w:val="00B300DB"/>
    <w:rsid w:val="00B32BEC"/>
    <w:rsid w:val="00B35B87"/>
    <w:rsid w:val="00B40556"/>
    <w:rsid w:val="00B43107"/>
    <w:rsid w:val="00B45AC4"/>
    <w:rsid w:val="00B45E0A"/>
    <w:rsid w:val="00B47A18"/>
    <w:rsid w:val="00B5127A"/>
    <w:rsid w:val="00B51CD5"/>
    <w:rsid w:val="00B53824"/>
    <w:rsid w:val="00B53857"/>
    <w:rsid w:val="00B54009"/>
    <w:rsid w:val="00B54B6C"/>
    <w:rsid w:val="00B56FB1"/>
    <w:rsid w:val="00B574DE"/>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14D3"/>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6D1D"/>
    <w:rsid w:val="00BF71B0"/>
    <w:rsid w:val="00C0161F"/>
    <w:rsid w:val="00C030BD"/>
    <w:rsid w:val="00C036C3"/>
    <w:rsid w:val="00C03CCA"/>
    <w:rsid w:val="00C040E8"/>
    <w:rsid w:val="00C0499E"/>
    <w:rsid w:val="00C04F4A"/>
    <w:rsid w:val="00C05330"/>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1C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610"/>
    <w:rsid w:val="00C52C02"/>
    <w:rsid w:val="00C52DCB"/>
    <w:rsid w:val="00C547EF"/>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166C"/>
    <w:rsid w:val="00C83509"/>
    <w:rsid w:val="00C841B7"/>
    <w:rsid w:val="00C84A6C"/>
    <w:rsid w:val="00C84D14"/>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17DF3"/>
    <w:rsid w:val="00D2028F"/>
    <w:rsid w:val="00D21586"/>
    <w:rsid w:val="00D21EA5"/>
    <w:rsid w:val="00D23A38"/>
    <w:rsid w:val="00D2574C"/>
    <w:rsid w:val="00D26D79"/>
    <w:rsid w:val="00D27C2B"/>
    <w:rsid w:val="00D32F11"/>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2B3"/>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24EC"/>
    <w:rsid w:val="00DB3080"/>
    <w:rsid w:val="00DB4E12"/>
    <w:rsid w:val="00DB5771"/>
    <w:rsid w:val="00DC0AB6"/>
    <w:rsid w:val="00DC21CF"/>
    <w:rsid w:val="00DC3395"/>
    <w:rsid w:val="00DC3664"/>
    <w:rsid w:val="00DC4B9B"/>
    <w:rsid w:val="00DC5801"/>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0ABC"/>
    <w:rsid w:val="00DF1EC4"/>
    <w:rsid w:val="00DF247C"/>
    <w:rsid w:val="00DF3F4F"/>
    <w:rsid w:val="00DF707E"/>
    <w:rsid w:val="00DF70A1"/>
    <w:rsid w:val="00DF759D"/>
    <w:rsid w:val="00E003AF"/>
    <w:rsid w:val="00E00482"/>
    <w:rsid w:val="00E018C3"/>
    <w:rsid w:val="00E01C15"/>
    <w:rsid w:val="00E049C6"/>
    <w:rsid w:val="00E052B1"/>
    <w:rsid w:val="00E05886"/>
    <w:rsid w:val="00E104C6"/>
    <w:rsid w:val="00E10C02"/>
    <w:rsid w:val="00E137F4"/>
    <w:rsid w:val="00E1620F"/>
    <w:rsid w:val="00E164F2"/>
    <w:rsid w:val="00E16F61"/>
    <w:rsid w:val="00E178A7"/>
    <w:rsid w:val="00E20F6A"/>
    <w:rsid w:val="00E21A25"/>
    <w:rsid w:val="00E23303"/>
    <w:rsid w:val="00E253CA"/>
    <w:rsid w:val="00E2771C"/>
    <w:rsid w:val="00E31D50"/>
    <w:rsid w:val="00E324D9"/>
    <w:rsid w:val="00E331FB"/>
    <w:rsid w:val="00E33D55"/>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045A"/>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0EEE"/>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1492"/>
    <w:rsid w:val="00EC2805"/>
    <w:rsid w:val="00EC2A8E"/>
    <w:rsid w:val="00EC3100"/>
    <w:rsid w:val="00EC3D02"/>
    <w:rsid w:val="00EC437B"/>
    <w:rsid w:val="00EC4CBD"/>
    <w:rsid w:val="00EC703B"/>
    <w:rsid w:val="00EC70D8"/>
    <w:rsid w:val="00EC78F8"/>
    <w:rsid w:val="00ED1008"/>
    <w:rsid w:val="00ED1323"/>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29E1"/>
    <w:rsid w:val="00F0316E"/>
    <w:rsid w:val="00F05A4D"/>
    <w:rsid w:val="00F06BB9"/>
    <w:rsid w:val="00F1211A"/>
    <w:rsid w:val="00F121C4"/>
    <w:rsid w:val="00F1353B"/>
    <w:rsid w:val="00F13777"/>
    <w:rsid w:val="00F17235"/>
    <w:rsid w:val="00F20B40"/>
    <w:rsid w:val="00F2269A"/>
    <w:rsid w:val="00F22775"/>
    <w:rsid w:val="00F228A5"/>
    <w:rsid w:val="00F246D4"/>
    <w:rsid w:val="00F269DC"/>
    <w:rsid w:val="00F309E2"/>
    <w:rsid w:val="00F30C2D"/>
    <w:rsid w:val="00F318BD"/>
    <w:rsid w:val="00F322F0"/>
    <w:rsid w:val="00F32557"/>
    <w:rsid w:val="00F32CE9"/>
    <w:rsid w:val="00F332EF"/>
    <w:rsid w:val="00F33370"/>
    <w:rsid w:val="00F33A6A"/>
    <w:rsid w:val="00F34D8E"/>
    <w:rsid w:val="00F34F37"/>
    <w:rsid w:val="00F3515A"/>
    <w:rsid w:val="00F3674D"/>
    <w:rsid w:val="00F37587"/>
    <w:rsid w:val="00F4079E"/>
    <w:rsid w:val="00F40B14"/>
    <w:rsid w:val="00F4186C"/>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2E77"/>
    <w:rsid w:val="00F94B27"/>
    <w:rsid w:val="00F94E5D"/>
    <w:rsid w:val="00F96626"/>
    <w:rsid w:val="00F96946"/>
    <w:rsid w:val="00F97131"/>
    <w:rsid w:val="00F9720F"/>
    <w:rsid w:val="00F97B4B"/>
    <w:rsid w:val="00F97C84"/>
    <w:rsid w:val="00FA0156"/>
    <w:rsid w:val="00FA166A"/>
    <w:rsid w:val="00FA27B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530D"/>
    <w:rsid w:val="00FC755A"/>
    <w:rsid w:val="00FD05FD"/>
    <w:rsid w:val="00FD1DF8"/>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73FC4FF"/>
    <w:rsid w:val="20A98E6B"/>
    <w:rsid w:val="21FEE275"/>
    <w:rsid w:val="28318C2D"/>
    <w:rsid w:val="405A3AA5"/>
    <w:rsid w:val="4F6CEA40"/>
    <w:rsid w:val="589D6CC7"/>
    <w:rsid w:val="5FFFDC91"/>
    <w:rsid w:val="686B3F9D"/>
    <w:rsid w:val="68A570FB"/>
    <w:rsid w:val="703CDE21"/>
    <w:rsid w:val="733B8148"/>
    <w:rsid w:val="77D40E69"/>
    <w:rsid w:val="7EF60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B4C6B7"/>
  <w14:defaultImageDpi w14:val="32767"/>
  <w15:chartTrackingRefBased/>
  <w15:docId w15:val="{BF9D4484-2AB8-438C-A4F8-8E0F031F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A07C2A"/>
    <w:pPr>
      <w:spacing w:line="312" w:lineRule="auto"/>
    </w:pPr>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A07C2A"/>
    <w:pPr>
      <w:keepNext/>
      <w:keepLines/>
      <w:numPr>
        <w:ilvl w:val="1"/>
        <w:numId w:val="30"/>
      </w:numPr>
      <w:tabs>
        <w:tab w:val="left" w:pos="567"/>
        <w:tab w:val="left" w:pos="1134"/>
        <w:tab w:val="left" w:pos="1701"/>
        <w:tab w:val="left" w:pos="2268"/>
        <w:tab w:val="left" w:pos="2835"/>
        <w:tab w:val="left" w:pos="3402"/>
      </w:tabs>
      <w:spacing w:after="120"/>
      <w:ind w:left="0"/>
      <w:outlineLvl w:val="1"/>
    </w:pPr>
    <w:rPr>
      <w:rFonts w:eastAsia="SimSun" w:cs="Arial"/>
      <w:b/>
      <w:color w:val="1C438B"/>
      <w:sz w:val="32"/>
      <w:szCs w:val="32"/>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A5C6E6"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001C4A"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A07C2A"/>
    <w:rPr>
      <w:rFonts w:ascii="Arial" w:eastAsia="SimSun" w:hAnsi="Arial" w:cs="Arial"/>
      <w:b/>
      <w:color w:val="1C438B"/>
      <w:sz w:val="32"/>
      <w:szCs w:val="32"/>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14540B"/>
    <w:pPr>
      <w:widowControl w:val="0"/>
      <w:snapToGrid w:val="0"/>
      <w:spacing w:before="80" w:after="80" w:line="240" w:lineRule="auto"/>
      <w:mirrorIndents/>
    </w:pPr>
    <w:rPr>
      <w:rFonts w:ascii="Arial" w:hAnsi="Arial"/>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001232" w:themeColor="accent1" w:themeShade="80"/>
          <w:left w:val="single" w:sz="24" w:space="0" w:color="001232" w:themeColor="accent1" w:themeShade="80"/>
          <w:bottom w:val="single" w:sz="24" w:space="0" w:color="C00000"/>
          <w:right w:val="single" w:sz="24" w:space="0" w:color="001232" w:themeColor="accent1" w:themeShade="80"/>
          <w:insideH w:val="single" w:sz="24" w:space="0" w:color="001232" w:themeColor="accent1" w:themeShade="80"/>
          <w:insideV w:val="single" w:sz="24" w:space="0" w:color="001232" w:themeColor="accent1" w:themeShade="80"/>
          <w:tl2br w:val="nil"/>
          <w:tr2bl w:val="nil"/>
        </w:tcBorders>
        <w:shd w:val="clear" w:color="auto" w:fill="001232"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001231"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A07C2A"/>
    <w:pPr>
      <w:numPr>
        <w:ilvl w:val="1"/>
        <w:numId w:val="33"/>
      </w:numPr>
      <w:tabs>
        <w:tab w:val="left" w:pos="567"/>
      </w:tabs>
      <w:snapToGrid w:val="0"/>
      <w:spacing w:before="0" w:line="300" w:lineRule="auto"/>
      <w:ind w:left="567" w:hanging="369"/>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A81437"/>
    <w:pPr>
      <w:numPr>
        <w:numId w:val="31"/>
      </w:numPr>
      <w:spacing w:before="0"/>
      <w:ind w:left="369" w:hanging="369"/>
    </w:pPr>
    <w:rPr>
      <w:sz w:val="22"/>
    </w:r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link w:val="NoSpacingChar"/>
    <w:uiPriority w:val="17"/>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table" w:customStyle="1" w:styleId="Tableheader1">
    <w:name w:val="ŠTable header1"/>
    <w:basedOn w:val="TableNormal"/>
    <w:uiPriority w:val="99"/>
    <w:rsid w:val="0056445D"/>
    <w:pPr>
      <w:widowControl w:val="0"/>
      <w:snapToGrid w:val="0"/>
      <w:spacing w:before="80" w:after="80" w:line="240" w:lineRule="auto"/>
      <w:mirrorIndents/>
    </w:pPr>
    <w:rPr>
      <w:rFonts w:ascii="Arial" w:hAnsi="Arial"/>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001232" w:themeColor="accent1" w:themeShade="80"/>
          <w:left w:val="single" w:sz="24" w:space="0" w:color="001232" w:themeColor="accent1" w:themeShade="80"/>
          <w:bottom w:val="single" w:sz="24" w:space="0" w:color="C00000"/>
          <w:right w:val="single" w:sz="24" w:space="0" w:color="001232" w:themeColor="accent1" w:themeShade="80"/>
          <w:insideH w:val="single" w:sz="24" w:space="0" w:color="001232" w:themeColor="accent1" w:themeShade="80"/>
          <w:insideV w:val="single" w:sz="24" w:space="0" w:color="001232" w:themeColor="accent1" w:themeShade="80"/>
          <w:tl2br w:val="nil"/>
          <w:tr2bl w:val="nil"/>
        </w:tcBorders>
        <w:shd w:val="clear" w:color="auto" w:fill="001232"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styleId="UnresolvedMention">
    <w:name w:val="Unresolved Mention"/>
    <w:basedOn w:val="DefaultParagraphFont"/>
    <w:uiPriority w:val="99"/>
    <w:semiHidden/>
    <w:unhideWhenUsed/>
    <w:rsid w:val="006C7659"/>
    <w:rPr>
      <w:color w:val="605E5C"/>
      <w:shd w:val="clear" w:color="auto" w:fill="E1DFDD"/>
    </w:rPr>
  </w:style>
  <w:style w:type="character" w:styleId="FollowedHyperlink">
    <w:name w:val="FollowedHyperlink"/>
    <w:basedOn w:val="DefaultParagraphFont"/>
    <w:uiPriority w:val="99"/>
    <w:semiHidden/>
    <w:unhideWhenUsed/>
    <w:rsid w:val="00744DD5"/>
    <w:rPr>
      <w:color w:val="6CACE4" w:themeColor="followedHyperlink"/>
      <w:u w:val="single"/>
    </w:rPr>
  </w:style>
  <w:style w:type="character" w:styleId="PlaceholderText">
    <w:name w:val="Placeholder Text"/>
    <w:basedOn w:val="DefaultParagraphFont"/>
    <w:uiPriority w:val="99"/>
    <w:semiHidden/>
    <w:rsid w:val="00A07C2A"/>
    <w:rPr>
      <w:color w:val="808080"/>
    </w:rPr>
  </w:style>
  <w:style w:type="character" w:customStyle="1" w:styleId="NoSpacingChar">
    <w:name w:val="No Spacing Char"/>
    <w:aliases w:val="ŠNo Spacing Char"/>
    <w:basedOn w:val="DefaultParagraphFont"/>
    <w:link w:val="NoSpacing"/>
    <w:uiPriority w:val="17"/>
    <w:rsid w:val="00A07C2A"/>
    <w:rPr>
      <w:rFonts w:ascii="Arial" w:hAnsi="Arial"/>
      <w:lang w:val="en-AU"/>
    </w:rPr>
  </w:style>
  <w:style w:type="paragraph" w:customStyle="1" w:styleId="Tablenormal0">
    <w:name w:val="Table normal"/>
    <w:basedOn w:val="NoSpacing"/>
    <w:link w:val="TablenormalChar"/>
    <w:qFormat/>
    <w:rsid w:val="00A07C2A"/>
    <w:pPr>
      <w:spacing w:before="80" w:after="80" w:line="312" w:lineRule="auto"/>
    </w:pPr>
    <w:rPr>
      <w:rFonts w:cs="Arial"/>
      <w:sz w:val="22"/>
      <w:szCs w:val="22"/>
      <w:lang w:eastAsia="zh-CN"/>
    </w:rPr>
  </w:style>
  <w:style w:type="character" w:customStyle="1" w:styleId="TablenormalChar">
    <w:name w:val="Table normal Char"/>
    <w:basedOn w:val="NoSpacingChar"/>
    <w:link w:val="Tablenormal0"/>
    <w:rsid w:val="00A07C2A"/>
    <w:rPr>
      <w:rFonts w:ascii="Arial" w:hAnsi="Arial" w:cs="Arial"/>
      <w:sz w:val="22"/>
      <w:szCs w:val="22"/>
      <w:lang w:val="en-AU" w:eastAsia="zh-CN"/>
    </w:rPr>
  </w:style>
  <w:style w:type="character" w:styleId="CommentReference">
    <w:name w:val="annotation reference"/>
    <w:basedOn w:val="DefaultParagraphFont"/>
    <w:uiPriority w:val="99"/>
    <w:semiHidden/>
    <w:rsid w:val="00A07C2A"/>
    <w:rPr>
      <w:sz w:val="16"/>
      <w:szCs w:val="16"/>
    </w:rPr>
  </w:style>
  <w:style w:type="paragraph" w:styleId="CommentText">
    <w:name w:val="annotation text"/>
    <w:basedOn w:val="Normal"/>
    <w:link w:val="CommentTextChar"/>
    <w:uiPriority w:val="99"/>
    <w:semiHidden/>
    <w:rsid w:val="00A07C2A"/>
    <w:pPr>
      <w:spacing w:line="240" w:lineRule="auto"/>
    </w:pPr>
    <w:rPr>
      <w:sz w:val="20"/>
      <w:szCs w:val="20"/>
    </w:rPr>
  </w:style>
  <w:style w:type="character" w:customStyle="1" w:styleId="CommentTextChar">
    <w:name w:val="Comment Text Char"/>
    <w:basedOn w:val="DefaultParagraphFont"/>
    <w:link w:val="CommentText"/>
    <w:uiPriority w:val="99"/>
    <w:semiHidden/>
    <w:rsid w:val="00A07C2A"/>
    <w:rPr>
      <w:rFonts w:ascii="Arial" w:hAnsi="Arial"/>
      <w:sz w:val="20"/>
      <w:szCs w:val="20"/>
      <w:lang w:val="en-AU"/>
    </w:rPr>
  </w:style>
  <w:style w:type="paragraph" w:styleId="BalloonText">
    <w:name w:val="Balloon Text"/>
    <w:basedOn w:val="Normal"/>
    <w:link w:val="BalloonTextChar"/>
    <w:uiPriority w:val="99"/>
    <w:semiHidden/>
    <w:unhideWhenUsed/>
    <w:rsid w:val="00A07C2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C2A"/>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85518">
      <w:bodyDiv w:val="1"/>
      <w:marLeft w:val="0"/>
      <w:marRight w:val="0"/>
      <w:marTop w:val="0"/>
      <w:marBottom w:val="0"/>
      <w:divBdr>
        <w:top w:val="none" w:sz="0" w:space="0" w:color="auto"/>
        <w:left w:val="none" w:sz="0" w:space="0" w:color="auto"/>
        <w:bottom w:val="none" w:sz="0" w:space="0" w:color="auto"/>
        <w:right w:val="none" w:sz="0" w:space="0" w:color="auto"/>
      </w:divBdr>
    </w:div>
    <w:div w:id="1176268302">
      <w:bodyDiv w:val="1"/>
      <w:marLeft w:val="0"/>
      <w:marRight w:val="0"/>
      <w:marTop w:val="0"/>
      <w:marBottom w:val="0"/>
      <w:divBdr>
        <w:top w:val="none" w:sz="0" w:space="0" w:color="auto"/>
        <w:left w:val="none" w:sz="0" w:space="0" w:color="auto"/>
        <w:bottom w:val="none" w:sz="0" w:space="0" w:color="auto"/>
        <w:right w:val="none" w:sz="0" w:space="0" w:color="auto"/>
      </w:divBdr>
    </w:div>
    <w:div w:id="1640915805">
      <w:bodyDiv w:val="1"/>
      <w:marLeft w:val="0"/>
      <w:marRight w:val="0"/>
      <w:marTop w:val="0"/>
      <w:marBottom w:val="0"/>
      <w:divBdr>
        <w:top w:val="none" w:sz="0" w:space="0" w:color="auto"/>
        <w:left w:val="none" w:sz="0" w:space="0" w:color="auto"/>
        <w:bottom w:val="none" w:sz="0" w:space="0" w:color="auto"/>
        <w:right w:val="none" w:sz="0" w:space="0" w:color="auto"/>
      </w:divBdr>
    </w:div>
    <w:div w:id="1818261072">
      <w:bodyDiv w:val="1"/>
      <w:marLeft w:val="0"/>
      <w:marRight w:val="0"/>
      <w:marTop w:val="0"/>
      <w:marBottom w:val="0"/>
      <w:divBdr>
        <w:top w:val="none" w:sz="0" w:space="0" w:color="auto"/>
        <w:left w:val="none" w:sz="0" w:space="0" w:color="auto"/>
        <w:bottom w:val="none" w:sz="0" w:space="0" w:color="auto"/>
        <w:right w:val="none" w:sz="0" w:space="0" w:color="auto"/>
      </w:divBdr>
      <w:divsChild>
        <w:div w:id="313726451">
          <w:marLeft w:val="0"/>
          <w:marRight w:val="0"/>
          <w:marTop w:val="0"/>
          <w:marBottom w:val="0"/>
          <w:divBdr>
            <w:top w:val="none" w:sz="0" w:space="0" w:color="auto"/>
            <w:left w:val="none" w:sz="0" w:space="0" w:color="auto"/>
            <w:bottom w:val="none" w:sz="0" w:space="0" w:color="auto"/>
            <w:right w:val="none" w:sz="0" w:space="0" w:color="auto"/>
          </w:divBdr>
        </w:div>
        <w:div w:id="402220559">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plsso.education.nsw.gov.au/pages/custom-pages_home?menu=home" TargetMode="External"/><Relationship Id="rId18" Type="http://schemas.openxmlformats.org/officeDocument/2006/relationships/header" Target="header1.xml"/><Relationship Id="rId26" Type="http://schemas.openxmlformats.org/officeDocument/2006/relationships/hyperlink" Target="https://myplsso.education.nsw.gov.au/q/NT01103" TargetMode="External"/><Relationship Id="rId39" Type="http://schemas.openxmlformats.org/officeDocument/2006/relationships/hyperlink" Target="https://myplsso.education.nsw.gov.au/q/NT00712" TargetMode="External"/><Relationship Id="rId21" Type="http://schemas.openxmlformats.org/officeDocument/2006/relationships/hyperlink" Target="https://myplsso.education.nsw.gov.au/q/NT01020" TargetMode="External"/><Relationship Id="rId34" Type="http://schemas.openxmlformats.org/officeDocument/2006/relationships/hyperlink" Target="https://myplsso.education.nsw.gov.au/q/NT01049" TargetMode="External"/><Relationship Id="rId42" Type="http://schemas.openxmlformats.org/officeDocument/2006/relationships/hyperlink" Target="https://myplsso.education.nsw.gov.au/q/NT01441" TargetMode="External"/><Relationship Id="rId47" Type="http://schemas.openxmlformats.org/officeDocument/2006/relationships/hyperlink" Target="https://myplsso.education.nsw.gov.au/q/NT00845" TargetMode="Externa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myplsso.education.nsw.gov.au/q/NT00741" TargetMode="External"/><Relationship Id="rId11" Type="http://schemas.openxmlformats.org/officeDocument/2006/relationships/hyperlink" Target="https://education.nsw.gov.au/teaching-and-learning/professional-learning/professional-learning-for-non-teaching-staff" TargetMode="External"/><Relationship Id="rId24" Type="http://schemas.openxmlformats.org/officeDocument/2006/relationships/hyperlink" Target="https://myplsso.education.nsw.gov.au/q/NT00714" TargetMode="External"/><Relationship Id="rId32" Type="http://schemas.openxmlformats.org/officeDocument/2006/relationships/hyperlink" Target="https://myplsso.education.nsw.gov.au/q/NT01151" TargetMode="External"/><Relationship Id="rId37" Type="http://schemas.openxmlformats.org/officeDocument/2006/relationships/hyperlink" Target="https://myplsso.education.nsw.gov.au/q/NT01051" TargetMode="External"/><Relationship Id="rId40" Type="http://schemas.openxmlformats.org/officeDocument/2006/relationships/hyperlink" Target="https://myplsso.education.nsw.gov.au/mylearning/catalogue/index?menu=Home" TargetMode="External"/><Relationship Id="rId45" Type="http://schemas.openxmlformats.org/officeDocument/2006/relationships/hyperlink" Target="https://myplsso.education.nsw.gov.au/q/NT00681" TargetMode="External"/><Relationship Id="rId5" Type="http://schemas.openxmlformats.org/officeDocument/2006/relationships/numbering" Target="numbering.xml"/><Relationship Id="rId15" Type="http://schemas.openxmlformats.org/officeDocument/2006/relationships/hyperlink" Target="https://edit.education.nsw.gov.au/content/main-education/en/home/teaching-and-learning/professional-learning/professional-learning-for-non-teaching-staff/resources.html" TargetMode="External"/><Relationship Id="rId23" Type="http://schemas.openxmlformats.org/officeDocument/2006/relationships/hyperlink" Target="https://myplsso.education.nsw.gov.au/q/NT01665" TargetMode="External"/><Relationship Id="rId28" Type="http://schemas.openxmlformats.org/officeDocument/2006/relationships/hyperlink" Target="https://myplsso.education.nsw.gov.au/q/NT00693" TargetMode="External"/><Relationship Id="rId36" Type="http://schemas.openxmlformats.org/officeDocument/2006/relationships/hyperlink" Target="https://myplsso.education.nsw.gov.au/q/NT01102"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myplsso.education.nsw.gov.au/q/NT00749" TargetMode="External"/><Relationship Id="rId44" Type="http://schemas.openxmlformats.org/officeDocument/2006/relationships/hyperlink" Target="https://myplsso.education.nsw.gov.au/q/NT0067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human-resources/performance/non-teaching-staff-in-schools" TargetMode="External"/><Relationship Id="rId22" Type="http://schemas.openxmlformats.org/officeDocument/2006/relationships/hyperlink" Target="https://myplsso.education.nsw.gov.au/q/NT01156" TargetMode="External"/><Relationship Id="rId27" Type="http://schemas.openxmlformats.org/officeDocument/2006/relationships/hyperlink" Target="https://myplsso.education.nsw.gov.au/q/NT00664" TargetMode="External"/><Relationship Id="rId30" Type="http://schemas.openxmlformats.org/officeDocument/2006/relationships/hyperlink" Target="https://myplsso.education.nsw.gov.au/q/NT01372" TargetMode="External"/><Relationship Id="rId35" Type="http://schemas.openxmlformats.org/officeDocument/2006/relationships/hyperlink" Target="https://myplsso.education.nsw.gov.au/q/NT00685" TargetMode="External"/><Relationship Id="rId43" Type="http://schemas.openxmlformats.org/officeDocument/2006/relationships/hyperlink" Target="https://myplsso.education.nsw.gov.au/q/NT01058" TargetMode="External"/><Relationship Id="rId48" Type="http://schemas.openxmlformats.org/officeDocument/2006/relationships/hyperlink" Target="https://myplsso.education.nsw.gov.au/q/NT00695"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my.education.nsw.gov.au/inside-the-department/induction/for-school-based-employees/mandatory-induction-training" TargetMode="External"/><Relationship Id="rId17" Type="http://schemas.openxmlformats.org/officeDocument/2006/relationships/footer" Target="footer2.xml"/><Relationship Id="rId25" Type="http://schemas.openxmlformats.org/officeDocument/2006/relationships/hyperlink" Target="https://myplsso.education.nsw.gov.au/q/NT00746" TargetMode="External"/><Relationship Id="rId33" Type="http://schemas.openxmlformats.org/officeDocument/2006/relationships/hyperlink" Target="https://myplsso.education.nsw.gov.au/mylearning/catalogue/index?menu=Home" TargetMode="External"/><Relationship Id="rId38" Type="http://schemas.openxmlformats.org/officeDocument/2006/relationships/hyperlink" Target="https://myplsso.education.nsw.gov.au/q/NT01053" TargetMode="External"/><Relationship Id="rId46" Type="http://schemas.openxmlformats.org/officeDocument/2006/relationships/hyperlink" Target="https://myplsso.education.nsw.gov.au/q/NT00670" TargetMode="External"/><Relationship Id="rId20" Type="http://schemas.openxmlformats.org/officeDocument/2006/relationships/hyperlink" Target="https://myplsso.education.nsw.gov.au/q/NT01295" TargetMode="External"/><Relationship Id="rId41" Type="http://schemas.openxmlformats.org/officeDocument/2006/relationships/hyperlink" Target="https://myplsso.education.nsw.gov.au/q/NT00681"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eefholts\OneDrive%20-%20NSW%20Department%20of%20Education\Desktop\SMAR%20goals\SMART-goals-overview-examples-AE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A45572C29A4F289A1087828664A938"/>
        <w:category>
          <w:name w:val="General"/>
          <w:gallery w:val="placeholder"/>
        </w:category>
        <w:types>
          <w:type w:val="bbPlcHdr"/>
        </w:types>
        <w:behaviors>
          <w:behavior w:val="content"/>
        </w:behaviors>
        <w:guid w:val="{6FD32470-68B0-456C-9471-AE65396AD69A}"/>
      </w:docPartPr>
      <w:docPartBody>
        <w:p w:rsidR="00D47765" w:rsidRDefault="000F5DB2" w:rsidP="000F5DB2">
          <w:pPr>
            <w:pStyle w:val="E8A45572C29A4F289A1087828664A938"/>
          </w:pPr>
          <w:r w:rsidRPr="00940C10">
            <w:rPr>
              <w:rStyle w:val="PlaceholderText"/>
            </w:rPr>
            <w:t>Click or tap here to enter text.</w:t>
          </w:r>
        </w:p>
      </w:docPartBody>
    </w:docPart>
    <w:docPart>
      <w:docPartPr>
        <w:name w:val="118E9DECFB19410391202037F2040845"/>
        <w:category>
          <w:name w:val="General"/>
          <w:gallery w:val="placeholder"/>
        </w:category>
        <w:types>
          <w:type w:val="bbPlcHdr"/>
        </w:types>
        <w:behaviors>
          <w:behavior w:val="content"/>
        </w:behaviors>
        <w:guid w:val="{D0A1AD11-B739-4AFD-9C97-36101E8C01F4}"/>
      </w:docPartPr>
      <w:docPartBody>
        <w:p w:rsidR="00D47765" w:rsidRDefault="000F5DB2" w:rsidP="000F5DB2">
          <w:pPr>
            <w:pStyle w:val="118E9DECFB19410391202037F2040845"/>
          </w:pPr>
          <w:r w:rsidRPr="00940C10">
            <w:rPr>
              <w:rStyle w:val="PlaceholderText"/>
            </w:rPr>
            <w:t>Click or tap here to enter text.</w:t>
          </w:r>
        </w:p>
      </w:docPartBody>
    </w:docPart>
    <w:docPart>
      <w:docPartPr>
        <w:name w:val="6E3B9B1A1519460FA4C08F2E0ACB8D3F"/>
        <w:category>
          <w:name w:val="General"/>
          <w:gallery w:val="placeholder"/>
        </w:category>
        <w:types>
          <w:type w:val="bbPlcHdr"/>
        </w:types>
        <w:behaviors>
          <w:behavior w:val="content"/>
        </w:behaviors>
        <w:guid w:val="{B3C838AD-B86F-41E9-82A5-7E087BF32529}"/>
      </w:docPartPr>
      <w:docPartBody>
        <w:p w:rsidR="00D47765" w:rsidRDefault="000F5DB2" w:rsidP="000F5DB2">
          <w:pPr>
            <w:pStyle w:val="6E3B9B1A1519460FA4C08F2E0ACB8D3F"/>
          </w:pPr>
          <w:r w:rsidRPr="00940C10">
            <w:rPr>
              <w:rStyle w:val="PlaceholderText"/>
            </w:rPr>
            <w:t>Click or tap here to enter text.</w:t>
          </w:r>
        </w:p>
      </w:docPartBody>
    </w:docPart>
    <w:docPart>
      <w:docPartPr>
        <w:name w:val="EA8DDAE7EDE74D2398DB466875A97575"/>
        <w:category>
          <w:name w:val="General"/>
          <w:gallery w:val="placeholder"/>
        </w:category>
        <w:types>
          <w:type w:val="bbPlcHdr"/>
        </w:types>
        <w:behaviors>
          <w:behavior w:val="content"/>
        </w:behaviors>
        <w:guid w:val="{EDA871E5-3CF9-43A1-ACD9-FDAF3BA515EE}"/>
      </w:docPartPr>
      <w:docPartBody>
        <w:p w:rsidR="00D47765" w:rsidRDefault="000F5DB2" w:rsidP="000F5DB2">
          <w:pPr>
            <w:pStyle w:val="EA8DDAE7EDE74D2398DB466875A97575"/>
          </w:pPr>
          <w:r w:rsidRPr="00940C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B2"/>
    <w:rsid w:val="000E7FFD"/>
    <w:rsid w:val="000F5DB2"/>
    <w:rsid w:val="002874D3"/>
    <w:rsid w:val="003E21D4"/>
    <w:rsid w:val="00627177"/>
    <w:rsid w:val="00A50631"/>
    <w:rsid w:val="00B400C9"/>
    <w:rsid w:val="00B8746D"/>
    <w:rsid w:val="00D47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DB2"/>
    <w:rPr>
      <w:color w:val="808080"/>
    </w:rPr>
  </w:style>
  <w:style w:type="paragraph" w:customStyle="1" w:styleId="E8A45572C29A4F289A1087828664A938">
    <w:name w:val="E8A45572C29A4F289A1087828664A938"/>
    <w:rsid w:val="000F5DB2"/>
  </w:style>
  <w:style w:type="paragraph" w:customStyle="1" w:styleId="118E9DECFB19410391202037F2040845">
    <w:name w:val="118E9DECFB19410391202037F2040845"/>
    <w:rsid w:val="000F5DB2"/>
  </w:style>
  <w:style w:type="paragraph" w:customStyle="1" w:styleId="6E3B9B1A1519460FA4C08F2E0ACB8D3F">
    <w:name w:val="6E3B9B1A1519460FA4C08F2E0ACB8D3F"/>
    <w:rsid w:val="000F5DB2"/>
  </w:style>
  <w:style w:type="paragraph" w:customStyle="1" w:styleId="EA8DDAE7EDE74D2398DB466875A97575">
    <w:name w:val="EA8DDAE7EDE74D2398DB466875A97575"/>
    <w:rsid w:val="000F5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E Brand Colours">
      <a:dk1>
        <a:srgbClr val="000000"/>
      </a:dk1>
      <a:lt1>
        <a:srgbClr val="FFFFFF"/>
      </a:lt1>
      <a:dk2>
        <a:srgbClr val="041E42"/>
      </a:dk2>
      <a:lt2>
        <a:srgbClr val="C8DCF0"/>
      </a:lt2>
      <a:accent1>
        <a:srgbClr val="002664"/>
      </a:accent1>
      <a:accent2>
        <a:srgbClr val="407EC9"/>
      </a:accent2>
      <a:accent3>
        <a:srgbClr val="6CACE4"/>
      </a:accent3>
      <a:accent4>
        <a:srgbClr val="C8DCF0"/>
      </a:accent4>
      <a:accent5>
        <a:srgbClr val="CE0037"/>
      </a:accent5>
      <a:accent6>
        <a:srgbClr val="F3B8B5"/>
      </a:accent6>
      <a:hlink>
        <a:srgbClr val="385E9D"/>
      </a:hlink>
      <a:folHlink>
        <a:srgbClr val="6CACE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55eb50-565f-4eab-a4ce-0412109dd88a">
      <Terms xmlns="http://schemas.microsoft.com/office/infopath/2007/PartnerControls"/>
    </lcf76f155ced4ddcb4097134ff3c332f>
    <TaxCatchAll xmlns="63322dfb-f3c8-4145-9fca-e9cb5a2b3375" xsi:nil="true"/>
    <Custodian xmlns="3055eb50-565f-4eab-a4ce-0412109dd88a">
      <UserInfo>
        <DisplayName/>
        <AccountId xsi:nil="true"/>
        <AccountType/>
      </UserInfo>
    </Custodian>
    <Document_x0020_Status xmlns="3055eb50-565f-4eab-a4ce-0412109dd88a">Draft</Document_x0020_Status>
    <TRIM_x002f_HP_x0020_record_x0020_number xmlns="3055eb50-565f-4eab-a4ce-0412109dd88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D7CEEF2B191243BCB346E585FDBB86" ma:contentTypeVersion="21" ma:contentTypeDescription="Create a new document." ma:contentTypeScope="" ma:versionID="a2235eeb11f3715caa0d09f4987e627b">
  <xsd:schema xmlns:xsd="http://www.w3.org/2001/XMLSchema" xmlns:xs="http://www.w3.org/2001/XMLSchema" xmlns:p="http://schemas.microsoft.com/office/2006/metadata/properties" xmlns:ns2="3055eb50-565f-4eab-a4ce-0412109dd88a" xmlns:ns3="63322dfb-f3c8-4145-9fca-e9cb5a2b3375" targetNamespace="http://schemas.microsoft.com/office/2006/metadata/properties" ma:root="true" ma:fieldsID="b01188ea60100eb6004070c45f9ec5fc" ns2:_="" ns3:_="">
    <xsd:import namespace="3055eb50-565f-4eab-a4ce-0412109dd88a"/>
    <xsd:import namespace="63322dfb-f3c8-4145-9fca-e9cb5a2b3375"/>
    <xsd:element name="properties">
      <xsd:complexType>
        <xsd:sequence>
          <xsd:element name="documentManagement">
            <xsd:complexType>
              <xsd:all>
                <xsd:element ref="ns2:Document_x0020_Status" minOccurs="0"/>
                <xsd:element ref="ns2:TRIM_x002f_HP_x0020_record_x0020_number" minOccurs="0"/>
                <xsd:element ref="ns2:Custodia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5eb50-565f-4eab-a4ce-0412109dd88a" elementFormDefault="qualified">
    <xsd:import namespace="http://schemas.microsoft.com/office/2006/documentManagement/types"/>
    <xsd:import namespace="http://schemas.microsoft.com/office/infopath/2007/PartnerControls"/>
    <xsd:element name="Document_x0020_Status" ma:index="2" nillable="true" ma:displayName="Document Status" ma:default="Draft" ma:format="Dropdown" ma:internalName="Document_x0020_Status">
      <xsd:simpleType>
        <xsd:restriction base="dms:Choice">
          <xsd:enumeration value="Approved"/>
          <xsd:enumeration value="Pending approval"/>
          <xsd:enumeration value="Working document"/>
          <xsd:enumeration value="Current"/>
          <xsd:enumeration value="Draft"/>
          <xsd:enumeration value="Retired"/>
        </xsd:restriction>
      </xsd:simpleType>
    </xsd:element>
    <xsd:element name="TRIM_x002f_HP_x0020_record_x0020_number" ma:index="3" nillable="true" ma:displayName="TRIM/HP record number" ma:internalName="TRIM_x002f_HP_x0020_record_x0020_number">
      <xsd:simpleType>
        <xsd:restriction base="dms:Text">
          <xsd:maxLength value="255"/>
        </xsd:restriction>
      </xsd:simpleType>
    </xsd:element>
    <xsd:element name="Custodian" ma:index="4" nillable="true" ma:displayName="Custodian" ma:description="The document custodian is responsible for periodic review of the document to determine its status. The custodian is also responsible for TRIMing the document if required." ma:list="UserInfo" ma:SharePointGroup="0" ma:internalName="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322dfb-f3c8-4145-9fca-e9cb5a2b33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a379fb1-18d4-413f-9c9e-475655bfe589}" ma:internalName="TaxCatchAll" ma:showField="CatchAllData" ma:web="63322dfb-f3c8-4145-9fca-e9cb5a2b3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1A9C73AF-562D-4F8E-945B-A454BC967DF9}">
  <ds:schemaRefs>
    <ds:schemaRef ds:uri="http://schemas.openxmlformats.org/officeDocument/2006/bibliography"/>
  </ds:schemaRefs>
</ds:datastoreItem>
</file>

<file path=customXml/itemProps3.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3055eb50-565f-4eab-a4ce-0412109dd88a"/>
    <ds:schemaRef ds:uri="63322dfb-f3c8-4145-9fca-e9cb5a2b3375"/>
    <ds:schemaRef ds:uri="60c0e6aa-3786-4962-84c6-88516e3ce56c"/>
    <ds:schemaRef ds:uri="f669db15-b3df-48b5-aa1b-53109bb593ab"/>
  </ds:schemaRefs>
</ds:datastoreItem>
</file>

<file path=customXml/itemProps4.xml><?xml version="1.0" encoding="utf-8"?>
<ds:datastoreItem xmlns:ds="http://schemas.openxmlformats.org/officeDocument/2006/customXml" ds:itemID="{5015F6A1-927A-4D83-A6EB-E115D250D1B5}"/>
</file>

<file path=docProps/app.xml><?xml version="1.0" encoding="utf-8"?>
<Properties xmlns="http://schemas.openxmlformats.org/officeDocument/2006/extended-properties" xmlns:vt="http://schemas.openxmlformats.org/officeDocument/2006/docPropsVTypes">
  <Template>SMART-goals-overview-examples-AEO.dotx</Template>
  <TotalTime>4</TotalTime>
  <Pages>5</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Learning Plan – Business Manager</vt:lpstr>
    </vt:vector>
  </TitlesOfParts>
  <Manager/>
  <Company>NSW Department of Education</Company>
  <LinksUpToDate>false</LinksUpToDate>
  <CharactersWithSpaces>10193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Plan – Community Liaison Officer</dc:title>
  <dc:subject/>
  <dc:creator>PLNTS@det.nsw.edu.au</dc:creator>
  <cp:keywords/>
  <dc:description/>
  <cp:lastModifiedBy>Julie Gilbert</cp:lastModifiedBy>
  <cp:revision>6</cp:revision>
  <cp:lastPrinted>2019-09-30T07:42:00Z</cp:lastPrinted>
  <dcterms:created xsi:type="dcterms:W3CDTF">2022-08-08T05:32:00Z</dcterms:created>
  <dcterms:modified xsi:type="dcterms:W3CDTF">2022-08-11T22:50:00Z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0x0101001DD7CEEF2B191243BCB346E585FDBB86</vt:lpwstr>
  </property>
  <property fmtid="{D5CDD505-2E9C-101B-9397-08002B2CF9AE}" pid="3" name="MediaServiceImageTags">
    <vt:lpwstr/>
  </property>
</Properties>
</file>